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BBCFB" w14:textId="77777777" w:rsidR="008834E6" w:rsidRPr="007B5DEF" w:rsidRDefault="008834E6" w:rsidP="000D75DE">
      <w:pPr>
        <w:jc w:val="center"/>
        <w:rPr>
          <w:b/>
          <w:kern w:val="28"/>
        </w:rPr>
      </w:pPr>
      <w:bookmarkStart w:id="0" w:name="_Toc2148852"/>
      <w:bookmarkStart w:id="1" w:name="_Toc2149584"/>
      <w:bookmarkStart w:id="2" w:name="_Toc2149910"/>
      <w:bookmarkStart w:id="3" w:name="_Toc2399041"/>
      <w:bookmarkStart w:id="4" w:name="_Toc2576684"/>
      <w:bookmarkStart w:id="5" w:name="_Toc4403608"/>
      <w:bookmarkStart w:id="6" w:name="_Toc4412490"/>
      <w:bookmarkStart w:id="7" w:name="_Toc4427335"/>
      <w:bookmarkStart w:id="8" w:name="_Toc5616737"/>
      <w:bookmarkStart w:id="9" w:name="_Toc5626477"/>
      <w:bookmarkStart w:id="10" w:name="_Toc5626598"/>
      <w:bookmarkStart w:id="11" w:name="_Toc6238116"/>
      <w:bookmarkStart w:id="12" w:name="_Toc10293584"/>
      <w:bookmarkStart w:id="13" w:name="_Toc10367353"/>
      <w:bookmarkStart w:id="14" w:name="_Toc10377940"/>
      <w:bookmarkStart w:id="15" w:name="_Toc10378131"/>
      <w:bookmarkStart w:id="16" w:name="_Toc10437310"/>
      <w:bookmarkStart w:id="17" w:name="_Toc10441256"/>
      <w:bookmarkStart w:id="18" w:name="_Toc10441356"/>
      <w:bookmarkStart w:id="19" w:name="_Toc10441603"/>
      <w:bookmarkStart w:id="20" w:name="_Toc10441696"/>
      <w:bookmarkStart w:id="21" w:name="_Toc12950924"/>
      <w:bookmarkStart w:id="22" w:name="_Toc12959972"/>
      <w:bookmarkStart w:id="23" w:name="_Toc19582223"/>
      <w:bookmarkStart w:id="24" w:name="_Toc19582637"/>
      <w:bookmarkStart w:id="25" w:name="_Toc19957923"/>
      <w:bookmarkStart w:id="26" w:name="_Toc20039977"/>
      <w:bookmarkStart w:id="27" w:name="_Toc45359480"/>
      <w:bookmarkStart w:id="28" w:name="_Toc54683541"/>
    </w:p>
    <w:p w14:paraId="660DD1DB" w14:textId="77777777" w:rsidR="004B0107" w:rsidRPr="004B0107" w:rsidRDefault="004B0107" w:rsidP="000D75DE">
      <w:pPr>
        <w:jc w:val="center"/>
        <w:rPr>
          <w:b/>
          <w:kern w:val="28"/>
        </w:rPr>
      </w:pPr>
    </w:p>
    <w:p w14:paraId="3B38B53F" w14:textId="77777777" w:rsidR="004B0107" w:rsidRPr="004B0107" w:rsidRDefault="004B0107" w:rsidP="000D75DE">
      <w:pPr>
        <w:jc w:val="center"/>
        <w:rPr>
          <w:b/>
          <w:kern w:val="28"/>
        </w:rPr>
      </w:pPr>
    </w:p>
    <w:p w14:paraId="098E00F1" w14:textId="77777777" w:rsidR="004B0107" w:rsidRPr="004B0107" w:rsidRDefault="004B0107" w:rsidP="000D75DE">
      <w:pPr>
        <w:jc w:val="center"/>
        <w:rPr>
          <w:b/>
          <w:kern w:val="28"/>
        </w:rPr>
      </w:pPr>
    </w:p>
    <w:p w14:paraId="27C6C2DE" w14:textId="77777777" w:rsidR="004B0107" w:rsidRPr="004B0107" w:rsidRDefault="004B0107" w:rsidP="000D75DE">
      <w:pPr>
        <w:jc w:val="center"/>
        <w:rPr>
          <w:b/>
          <w:kern w:val="28"/>
        </w:rPr>
      </w:pPr>
    </w:p>
    <w:p w14:paraId="10F72AA0" w14:textId="77777777" w:rsidR="008A5299" w:rsidRDefault="008A5299" w:rsidP="008A5299">
      <w:pPr>
        <w:jc w:val="center"/>
      </w:pPr>
    </w:p>
    <w:p w14:paraId="752AED93" w14:textId="77777777" w:rsidR="008A5299" w:rsidRDefault="008A5299" w:rsidP="008A5299">
      <w:pPr>
        <w:jc w:val="center"/>
      </w:pPr>
    </w:p>
    <w:p w14:paraId="0AE91C1D" w14:textId="77777777" w:rsidR="008A5299" w:rsidRDefault="008A5299" w:rsidP="008A5299">
      <w:pPr>
        <w:jc w:val="center"/>
      </w:pPr>
      <w:r w:rsidRPr="00471AEF">
        <w:fldChar w:fldCharType="begin"/>
      </w:r>
      <w:r w:rsidRPr="00471AEF">
        <w:instrText xml:space="preserve"> INCLUDEPICTURE "/var/folders/nx/gw_x15bs3sjcqv9dm14lhss80000gn/T/com.microsoft.Word/WebArchiveCopyPasteTempFiles/gerb_berdsk.jpg" \* MERGEFORMATINET </w:instrText>
      </w:r>
      <w:r w:rsidRPr="00471AEF">
        <w:fldChar w:fldCharType="separate"/>
      </w:r>
      <w:r w:rsidRPr="00471AEF">
        <w:rPr>
          <w:noProof/>
        </w:rPr>
        <w:drawing>
          <wp:inline distT="0" distB="0" distL="0" distR="0" wp14:anchorId="75909D84" wp14:editId="47F7C2B2">
            <wp:extent cx="1165695" cy="1497295"/>
            <wp:effectExtent l="0" t="0" r="3175" b="1905"/>
            <wp:docPr id="28" name="Рисунок 28"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471AEF">
        <w:fldChar w:fldCharType="end"/>
      </w:r>
    </w:p>
    <w:p w14:paraId="2BE833D1" w14:textId="77777777" w:rsidR="008A5299" w:rsidRDefault="008A5299" w:rsidP="008A5299">
      <w:pPr>
        <w:jc w:val="center"/>
      </w:pPr>
    </w:p>
    <w:p w14:paraId="0618A402" w14:textId="77777777" w:rsidR="008A5299" w:rsidRDefault="008A5299" w:rsidP="008A5299">
      <w:pPr>
        <w:jc w:val="center"/>
      </w:pPr>
    </w:p>
    <w:p w14:paraId="7A589459" w14:textId="77777777" w:rsidR="008A5299" w:rsidRDefault="008A5299" w:rsidP="008A5299">
      <w:pPr>
        <w:jc w:val="center"/>
      </w:pPr>
    </w:p>
    <w:p w14:paraId="3340204E" w14:textId="77777777" w:rsidR="008A5299" w:rsidRDefault="008A5299" w:rsidP="008A5299">
      <w:pPr>
        <w:jc w:val="center"/>
      </w:pPr>
    </w:p>
    <w:p w14:paraId="3E24217C" w14:textId="77777777" w:rsidR="008A5299" w:rsidRPr="00471AEF" w:rsidRDefault="008A5299" w:rsidP="008A5299">
      <w:pPr>
        <w:pStyle w:val="af1"/>
        <w:ind w:firstLine="0"/>
        <w:jc w:val="center"/>
        <w:rPr>
          <w:b/>
          <w:sz w:val="32"/>
          <w:szCs w:val="32"/>
        </w:rPr>
      </w:pPr>
      <w:r w:rsidRPr="00471AEF">
        <w:rPr>
          <w:b/>
          <w:sz w:val="32"/>
          <w:szCs w:val="32"/>
        </w:rPr>
        <w:t>ОБОСНОВЫВАЮЩИЕ МАТЕРИАЛЫ</w:t>
      </w:r>
    </w:p>
    <w:p w14:paraId="0B256106" w14:textId="77777777" w:rsidR="008A5299" w:rsidRPr="008A5299" w:rsidRDefault="008A5299" w:rsidP="008A5299">
      <w:pPr>
        <w:pStyle w:val="af1"/>
        <w:ind w:firstLine="0"/>
        <w:jc w:val="center"/>
        <w:rPr>
          <w:b/>
          <w:sz w:val="32"/>
          <w:szCs w:val="32"/>
        </w:rPr>
      </w:pPr>
      <w:r w:rsidRPr="008A5299">
        <w:rPr>
          <w:b/>
          <w:sz w:val="32"/>
          <w:szCs w:val="32"/>
        </w:rPr>
        <w:t>К СХЕМЕ ТЕПЛОСНАБЖЕНИЯ ГОРОДА БЕРДСКА НА ПЕРИОД ДО 2040 Г.</w:t>
      </w:r>
    </w:p>
    <w:p w14:paraId="3407E7E4" w14:textId="77777777" w:rsidR="008A5299" w:rsidRDefault="008A5299" w:rsidP="008A5299">
      <w:pPr>
        <w:jc w:val="center"/>
        <w:rPr>
          <w:rFonts w:cs="Arial"/>
        </w:rPr>
      </w:pPr>
    </w:p>
    <w:p w14:paraId="2E57DEF6" w14:textId="77777777" w:rsidR="008A5299" w:rsidRDefault="008A5299" w:rsidP="008A5299">
      <w:pPr>
        <w:jc w:val="center"/>
        <w:rPr>
          <w:rFonts w:cs="Arial"/>
        </w:rPr>
      </w:pPr>
    </w:p>
    <w:p w14:paraId="4CECA2F4" w14:textId="77777777" w:rsidR="008A5299" w:rsidRPr="008A5299" w:rsidRDefault="008A5299" w:rsidP="008A5299">
      <w:pPr>
        <w:jc w:val="center"/>
        <w:rPr>
          <w:rFonts w:cs="Arial"/>
          <w:b/>
          <w:caps/>
          <w:sz w:val="32"/>
          <w:szCs w:val="32"/>
        </w:rPr>
      </w:pPr>
      <w:r w:rsidRPr="008A5299">
        <w:rPr>
          <w:rFonts w:cs="Arial"/>
          <w:b/>
          <w:caps/>
          <w:sz w:val="32"/>
          <w:szCs w:val="32"/>
        </w:rPr>
        <w:t xml:space="preserve">ГЛАВА </w:t>
      </w:r>
      <w:r w:rsidRPr="008A5299">
        <w:rPr>
          <w:rFonts w:cs="Arial"/>
          <w:b/>
          <w:caps/>
          <w:sz w:val="32"/>
          <w:szCs w:val="32"/>
        </w:rPr>
        <w:t>13</w:t>
      </w:r>
      <w:r w:rsidRPr="008A5299">
        <w:rPr>
          <w:rFonts w:cs="Arial"/>
          <w:b/>
          <w:caps/>
          <w:sz w:val="32"/>
          <w:szCs w:val="32"/>
        </w:rPr>
        <w:t xml:space="preserve"> «Индикаторы развития систем теплоснабжения города</w:t>
      </w:r>
    </w:p>
    <w:p w14:paraId="2D34380B" w14:textId="77777777" w:rsidR="008A5299" w:rsidRPr="004B0107" w:rsidRDefault="008A5299" w:rsidP="008A5299">
      <w:pPr>
        <w:jc w:val="center"/>
        <w:rPr>
          <w:b/>
          <w:kern w:val="28"/>
        </w:rPr>
      </w:pPr>
    </w:p>
    <w:p w14:paraId="7C1141A1" w14:textId="4756C9D3" w:rsidR="008A5299" w:rsidRDefault="008A5299" w:rsidP="008A5299">
      <w:pPr>
        <w:spacing w:line="360" w:lineRule="auto"/>
        <w:ind w:left="82"/>
        <w:jc w:val="center"/>
        <w:rPr>
          <w:rFonts w:cs="Arial"/>
          <w:b/>
          <w:sz w:val="32"/>
          <w:szCs w:val="32"/>
        </w:rPr>
      </w:pPr>
      <w:r>
        <w:rPr>
          <w:rFonts w:cs="Arial"/>
          <w:b/>
          <w:sz w:val="32"/>
          <w:szCs w:val="32"/>
        </w:rPr>
        <w:t>»</w:t>
      </w:r>
    </w:p>
    <w:p w14:paraId="3D0FBB85" w14:textId="77777777" w:rsidR="008A5299" w:rsidRDefault="008A5299" w:rsidP="008A5299">
      <w:pPr>
        <w:spacing w:line="183" w:lineRule="exact"/>
        <w:ind w:left="82"/>
        <w:jc w:val="center"/>
        <w:rPr>
          <w:rFonts w:cs="Arial"/>
          <w:b/>
          <w:sz w:val="32"/>
          <w:szCs w:val="32"/>
        </w:rPr>
      </w:pPr>
    </w:p>
    <w:p w14:paraId="1F99A4E0" w14:textId="77777777" w:rsidR="008A5299" w:rsidRDefault="008A5299" w:rsidP="008A5299">
      <w:pPr>
        <w:jc w:val="center"/>
        <w:rPr>
          <w:rFonts w:cs="Arial"/>
        </w:rPr>
      </w:pPr>
    </w:p>
    <w:p w14:paraId="6456EAC2" w14:textId="77777777" w:rsidR="008A5299" w:rsidRDefault="008A5299" w:rsidP="008A5299">
      <w:pPr>
        <w:jc w:val="center"/>
        <w:rPr>
          <w:rFonts w:cs="Arial"/>
        </w:rPr>
      </w:pPr>
    </w:p>
    <w:p w14:paraId="7578F5F5" w14:textId="77777777" w:rsidR="008A5299" w:rsidRDefault="008A5299" w:rsidP="008A5299">
      <w:pPr>
        <w:jc w:val="center"/>
        <w:rPr>
          <w:rFonts w:cs="Arial"/>
        </w:rPr>
      </w:pPr>
    </w:p>
    <w:p w14:paraId="3C809DE8" w14:textId="77777777" w:rsidR="008A5299" w:rsidRDefault="008A5299" w:rsidP="008A5299">
      <w:pPr>
        <w:jc w:val="center"/>
        <w:rPr>
          <w:rFonts w:cs="Arial"/>
        </w:rPr>
      </w:pPr>
    </w:p>
    <w:p w14:paraId="2D36A852" w14:textId="77777777" w:rsidR="008A5299" w:rsidRDefault="008A5299" w:rsidP="008A5299">
      <w:pPr>
        <w:jc w:val="center"/>
        <w:rPr>
          <w:rFonts w:cs="Arial"/>
        </w:rPr>
      </w:pPr>
    </w:p>
    <w:p w14:paraId="24E41FDE" w14:textId="77777777" w:rsidR="008A5299" w:rsidRDefault="008A5299" w:rsidP="008A5299">
      <w:pPr>
        <w:jc w:val="center"/>
        <w:rPr>
          <w:rFonts w:cs="Arial"/>
        </w:rPr>
      </w:pPr>
    </w:p>
    <w:p w14:paraId="5EA74576" w14:textId="77777777" w:rsidR="008A5299" w:rsidRDefault="008A5299" w:rsidP="008A5299">
      <w:pPr>
        <w:jc w:val="center"/>
        <w:rPr>
          <w:rFonts w:cs="Arial"/>
        </w:rPr>
      </w:pPr>
    </w:p>
    <w:p w14:paraId="5220BA73" w14:textId="77777777" w:rsidR="008A5299" w:rsidRDefault="008A5299" w:rsidP="008A5299">
      <w:pPr>
        <w:jc w:val="center"/>
        <w:rPr>
          <w:rFonts w:cs="Arial"/>
        </w:rPr>
      </w:pPr>
    </w:p>
    <w:p w14:paraId="4C9DADE9" w14:textId="77777777" w:rsidR="008A5299" w:rsidRDefault="008A5299" w:rsidP="008A5299">
      <w:pPr>
        <w:jc w:val="center"/>
        <w:rPr>
          <w:rFonts w:cs="Arial"/>
        </w:rPr>
      </w:pPr>
    </w:p>
    <w:p w14:paraId="58259F35" w14:textId="77777777" w:rsidR="008A5299" w:rsidRDefault="008A5299" w:rsidP="008A5299">
      <w:pPr>
        <w:jc w:val="center"/>
        <w:rPr>
          <w:rFonts w:cs="Arial"/>
        </w:rPr>
      </w:pPr>
    </w:p>
    <w:p w14:paraId="36598CBF" w14:textId="77777777" w:rsidR="008A5299" w:rsidRDefault="008A5299" w:rsidP="008A5299">
      <w:pPr>
        <w:jc w:val="center"/>
        <w:rPr>
          <w:rFonts w:cs="Arial"/>
        </w:rPr>
      </w:pPr>
    </w:p>
    <w:p w14:paraId="247942B8" w14:textId="77777777" w:rsidR="008A5299" w:rsidRDefault="008A5299" w:rsidP="008A5299">
      <w:pPr>
        <w:jc w:val="center"/>
        <w:rPr>
          <w:rFonts w:cs="Arial"/>
        </w:rPr>
      </w:pPr>
    </w:p>
    <w:p w14:paraId="5B0163AF" w14:textId="77777777" w:rsidR="008A5299" w:rsidRDefault="008A5299" w:rsidP="008A5299">
      <w:pPr>
        <w:jc w:val="center"/>
        <w:rPr>
          <w:rFonts w:cs="Arial"/>
        </w:rPr>
      </w:pPr>
    </w:p>
    <w:p w14:paraId="5F5A1E6B" w14:textId="77777777" w:rsidR="008A5299" w:rsidRDefault="008A5299" w:rsidP="008A5299">
      <w:pPr>
        <w:jc w:val="center"/>
        <w:rPr>
          <w:rFonts w:cs="Arial"/>
        </w:rPr>
      </w:pPr>
    </w:p>
    <w:p w14:paraId="1F4DD3A7" w14:textId="77777777" w:rsidR="008A5299" w:rsidRDefault="008A5299" w:rsidP="008A5299">
      <w:pPr>
        <w:jc w:val="center"/>
        <w:rPr>
          <w:rFonts w:cs="Arial"/>
        </w:rPr>
      </w:pPr>
    </w:p>
    <w:p w14:paraId="07BD6CE9" w14:textId="77777777" w:rsidR="008A5299" w:rsidRDefault="008A5299" w:rsidP="008A5299">
      <w:pPr>
        <w:jc w:val="center"/>
        <w:rPr>
          <w:rFonts w:cs="Arial"/>
        </w:rPr>
      </w:pPr>
    </w:p>
    <w:p w14:paraId="0907E5D0" w14:textId="77777777" w:rsidR="008A5299" w:rsidRDefault="008A5299" w:rsidP="008A5299">
      <w:pPr>
        <w:jc w:val="center"/>
        <w:rPr>
          <w:rFonts w:cs="Arial"/>
        </w:rPr>
      </w:pPr>
    </w:p>
    <w:p w14:paraId="0F0814C3" w14:textId="77777777" w:rsidR="008A5299" w:rsidRDefault="008A5299" w:rsidP="008A5299">
      <w:pPr>
        <w:jc w:val="center"/>
        <w:rPr>
          <w:rFonts w:cs="Arial"/>
        </w:rPr>
      </w:pPr>
    </w:p>
    <w:p w14:paraId="44113928" w14:textId="77777777" w:rsidR="008A5299" w:rsidRDefault="008A5299" w:rsidP="008A5299">
      <w:pPr>
        <w:jc w:val="center"/>
        <w:rPr>
          <w:rFonts w:cs="Arial"/>
        </w:rPr>
      </w:pPr>
    </w:p>
    <w:p w14:paraId="63CA95D6" w14:textId="77777777" w:rsidR="008A5299" w:rsidRDefault="008A5299" w:rsidP="008A5299">
      <w:pPr>
        <w:jc w:val="center"/>
        <w:rPr>
          <w:rFonts w:cs="Arial"/>
        </w:rPr>
      </w:pPr>
    </w:p>
    <w:p w14:paraId="6DE31891" w14:textId="77777777" w:rsidR="008A5299" w:rsidRDefault="008A5299" w:rsidP="008A5299">
      <w:pPr>
        <w:jc w:val="center"/>
        <w:rPr>
          <w:rFonts w:cs="Arial"/>
        </w:rPr>
      </w:pPr>
    </w:p>
    <w:p w14:paraId="0F2E83A9" w14:textId="3C326D1C" w:rsidR="004B0107" w:rsidRPr="004B0107" w:rsidRDefault="008A5299" w:rsidP="008A5299">
      <w:pPr>
        <w:jc w:val="center"/>
        <w:rPr>
          <w:b/>
          <w:kern w:val="28"/>
        </w:rPr>
      </w:pPr>
      <w:r>
        <w:rPr>
          <w:rFonts w:cs="Arial"/>
        </w:rPr>
        <w:t>БЕРДСК 2021</w:t>
      </w:r>
    </w:p>
    <w:p w14:paraId="067DA90A" w14:textId="77777777" w:rsidR="004B0107" w:rsidRPr="004B0107" w:rsidRDefault="004B0107" w:rsidP="000D75DE">
      <w:pPr>
        <w:jc w:val="center"/>
        <w:rPr>
          <w:b/>
          <w:kern w:val="28"/>
        </w:rPr>
      </w:pPr>
    </w:p>
    <w:p w14:paraId="7FE1E771" w14:textId="77777777" w:rsidR="000752A7" w:rsidRPr="004B0107" w:rsidRDefault="000752A7" w:rsidP="007410BC">
      <w:pPr>
        <w:jc w:val="center"/>
        <w:rPr>
          <w:b/>
          <w:kern w:val="28"/>
        </w:rPr>
      </w:pPr>
    </w:p>
    <w:p w14:paraId="1878CCEB" w14:textId="77777777" w:rsidR="007410BC" w:rsidRPr="004B0107" w:rsidRDefault="007410BC" w:rsidP="007410BC">
      <w:pPr>
        <w:pageBreakBefore/>
        <w:outlineLvl w:val="0"/>
        <w:rPr>
          <w:b/>
          <w:bCs/>
          <w:kern w:val="28"/>
        </w:rPr>
        <w:sectPr w:rsidR="007410BC" w:rsidRPr="004B0107" w:rsidSect="007410BC">
          <w:footerReference w:type="default" r:id="rId9"/>
          <w:footerReference w:type="first" r:id="rId10"/>
          <w:pgSz w:w="11909" w:h="16834" w:code="9"/>
          <w:pgMar w:top="539" w:right="851" w:bottom="284" w:left="1701" w:header="0" w:footer="0" w:gutter="0"/>
          <w:cols w:space="720"/>
        </w:sectPr>
      </w:pPr>
    </w:p>
    <w:p w14:paraId="6D5A1861" w14:textId="77777777" w:rsidR="002302C4" w:rsidRPr="00A81E96" w:rsidRDefault="002302C4" w:rsidP="008D36B9">
      <w:pPr>
        <w:ind w:firstLine="431"/>
        <w:jc w:val="center"/>
        <w:rPr>
          <w:b/>
          <w:kern w:val="28"/>
        </w:rPr>
      </w:pPr>
      <w:r w:rsidRPr="00A81E96">
        <w:rPr>
          <w:b/>
          <w:kern w:val="28"/>
        </w:rPr>
        <w:lastRenderedPageBreak/>
        <w:t>Содержание</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466263E" w14:textId="77777777" w:rsidR="008C4F30" w:rsidRDefault="00124AF9">
      <w:pPr>
        <w:pStyle w:val="18"/>
        <w:rPr>
          <w:rFonts w:asciiTheme="minorHAnsi" w:eastAsiaTheme="minorEastAsia" w:hAnsiTheme="minorHAnsi" w:cstheme="minorBidi"/>
          <w:b w:val="0"/>
          <w:bCs w:val="0"/>
          <w:caps w:val="0"/>
          <w:spacing w:val="0"/>
          <w:sz w:val="24"/>
          <w:szCs w:val="24"/>
          <w:lang w:eastAsia="ru-RU"/>
        </w:rPr>
      </w:pPr>
      <w:r w:rsidRPr="00252275">
        <w:rPr>
          <w:sz w:val="20"/>
        </w:rPr>
        <w:fldChar w:fldCharType="begin"/>
      </w:r>
      <w:r w:rsidR="002302C4" w:rsidRPr="00252275">
        <w:rPr>
          <w:sz w:val="20"/>
        </w:rPr>
        <w:instrText xml:space="preserve"> TOC \o "1-4" \h \z \u </w:instrText>
      </w:r>
      <w:r w:rsidRPr="00252275">
        <w:rPr>
          <w:sz w:val="20"/>
        </w:rPr>
        <w:fldChar w:fldCharType="separate"/>
      </w:r>
      <w:hyperlink w:anchor="_Toc90411017" w:history="1">
        <w:r w:rsidR="008C4F30" w:rsidRPr="001F7D51">
          <w:rPr>
            <w:rStyle w:val="afff8"/>
            <w:lang w:eastAsia="ru-RU"/>
          </w:rPr>
          <w:t>1.</w:t>
        </w:r>
        <w:r w:rsidR="008C4F30">
          <w:rPr>
            <w:rFonts w:asciiTheme="minorHAnsi" w:eastAsiaTheme="minorEastAsia" w:hAnsiTheme="minorHAnsi" w:cstheme="minorBidi"/>
            <w:b w:val="0"/>
            <w:bCs w:val="0"/>
            <w:caps w:val="0"/>
            <w:spacing w:val="0"/>
            <w:sz w:val="24"/>
            <w:szCs w:val="24"/>
            <w:lang w:eastAsia="ru-RU"/>
          </w:rPr>
          <w:tab/>
        </w:r>
        <w:r w:rsidR="008C4F30" w:rsidRPr="001F7D51">
          <w:rPr>
            <w:rStyle w:val="afff8"/>
            <w:lang w:eastAsia="ru-RU"/>
          </w:rPr>
          <w:t>Общие положения</w:t>
        </w:r>
        <w:r w:rsidR="008C4F30">
          <w:rPr>
            <w:webHidden/>
          </w:rPr>
          <w:tab/>
        </w:r>
        <w:r w:rsidR="008C4F30">
          <w:rPr>
            <w:webHidden/>
          </w:rPr>
          <w:fldChar w:fldCharType="begin"/>
        </w:r>
        <w:r w:rsidR="008C4F30">
          <w:rPr>
            <w:webHidden/>
          </w:rPr>
          <w:instrText xml:space="preserve"> PAGEREF _Toc90411017 \h </w:instrText>
        </w:r>
        <w:r w:rsidR="008C4F30">
          <w:rPr>
            <w:webHidden/>
          </w:rPr>
        </w:r>
        <w:r w:rsidR="008C4F30">
          <w:rPr>
            <w:webHidden/>
          </w:rPr>
          <w:fldChar w:fldCharType="separate"/>
        </w:r>
        <w:r w:rsidR="008C4F30">
          <w:rPr>
            <w:webHidden/>
          </w:rPr>
          <w:t>6</w:t>
        </w:r>
        <w:r w:rsidR="008C4F30">
          <w:rPr>
            <w:webHidden/>
          </w:rPr>
          <w:fldChar w:fldCharType="end"/>
        </w:r>
      </w:hyperlink>
    </w:p>
    <w:p w14:paraId="4DD5ECAB" w14:textId="77777777" w:rsidR="008C4F30" w:rsidRDefault="009B56BC">
      <w:pPr>
        <w:pStyle w:val="18"/>
        <w:rPr>
          <w:rFonts w:asciiTheme="minorHAnsi" w:eastAsiaTheme="minorEastAsia" w:hAnsiTheme="minorHAnsi" w:cstheme="minorBidi"/>
          <w:b w:val="0"/>
          <w:bCs w:val="0"/>
          <w:caps w:val="0"/>
          <w:spacing w:val="0"/>
          <w:sz w:val="24"/>
          <w:szCs w:val="24"/>
          <w:lang w:eastAsia="ru-RU"/>
        </w:rPr>
      </w:pPr>
      <w:hyperlink w:anchor="_Toc90411018" w:history="1">
        <w:r w:rsidR="008C4F30" w:rsidRPr="001F7D51">
          <w:rPr>
            <w:rStyle w:val="afff8"/>
            <w:lang w:eastAsia="ru-RU"/>
          </w:rPr>
          <w:t>2.</w:t>
        </w:r>
        <w:r w:rsidR="008C4F30">
          <w:rPr>
            <w:rFonts w:asciiTheme="minorHAnsi" w:eastAsiaTheme="minorEastAsia" w:hAnsiTheme="minorHAnsi" w:cstheme="minorBidi"/>
            <w:b w:val="0"/>
            <w:bCs w:val="0"/>
            <w:caps w:val="0"/>
            <w:spacing w:val="0"/>
            <w:sz w:val="24"/>
            <w:szCs w:val="24"/>
            <w:lang w:eastAsia="ru-RU"/>
          </w:rPr>
          <w:tab/>
        </w:r>
        <w:r w:rsidR="008C4F30" w:rsidRPr="001F7D51">
          <w:rPr>
            <w:rStyle w:val="afff8"/>
            <w:lang w:eastAsia="ru-RU"/>
          </w:rPr>
          <w:t>Индикаторы развития систем теплоснабжения по зоне ЕТО №1 ООО «ТГК 1»</w:t>
        </w:r>
        <w:r w:rsidR="008C4F30">
          <w:rPr>
            <w:webHidden/>
          </w:rPr>
          <w:tab/>
        </w:r>
        <w:r w:rsidR="008C4F30">
          <w:rPr>
            <w:webHidden/>
          </w:rPr>
          <w:fldChar w:fldCharType="begin"/>
        </w:r>
        <w:r w:rsidR="008C4F30">
          <w:rPr>
            <w:webHidden/>
          </w:rPr>
          <w:instrText xml:space="preserve"> PAGEREF _Toc90411018 \h </w:instrText>
        </w:r>
        <w:r w:rsidR="008C4F30">
          <w:rPr>
            <w:webHidden/>
          </w:rPr>
        </w:r>
        <w:r w:rsidR="008C4F30">
          <w:rPr>
            <w:webHidden/>
          </w:rPr>
          <w:fldChar w:fldCharType="separate"/>
        </w:r>
        <w:r w:rsidR="008C4F30">
          <w:rPr>
            <w:webHidden/>
          </w:rPr>
          <w:t>8</w:t>
        </w:r>
        <w:r w:rsidR="008C4F30">
          <w:rPr>
            <w:webHidden/>
          </w:rPr>
          <w:fldChar w:fldCharType="end"/>
        </w:r>
      </w:hyperlink>
    </w:p>
    <w:p w14:paraId="22E5354A" w14:textId="77777777" w:rsidR="008C4F30" w:rsidRDefault="009B56BC">
      <w:pPr>
        <w:pStyle w:val="28"/>
        <w:rPr>
          <w:rFonts w:asciiTheme="minorHAnsi" w:eastAsiaTheme="minorEastAsia" w:hAnsiTheme="minorHAnsi" w:cstheme="minorBidi"/>
          <w:spacing w:val="0"/>
          <w:sz w:val="24"/>
          <w:szCs w:val="24"/>
          <w:lang w:eastAsia="ru-RU"/>
        </w:rPr>
      </w:pPr>
      <w:hyperlink w:anchor="_Toc90411019" w:history="1">
        <w:r w:rsidR="008C4F30" w:rsidRPr="001F7D51">
          <w:rPr>
            <w:rStyle w:val="afff8"/>
          </w:rPr>
          <w:t>2.1</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динамику изменения спроса на тепловую мощность по зоне ЕТО №1 ООО «ТГК 1»</w:t>
        </w:r>
        <w:r w:rsidR="008C4F30">
          <w:rPr>
            <w:webHidden/>
          </w:rPr>
          <w:tab/>
        </w:r>
        <w:r w:rsidR="008C4F30">
          <w:rPr>
            <w:webHidden/>
          </w:rPr>
          <w:fldChar w:fldCharType="begin"/>
        </w:r>
        <w:r w:rsidR="008C4F30">
          <w:rPr>
            <w:webHidden/>
          </w:rPr>
          <w:instrText xml:space="preserve"> PAGEREF _Toc90411019 \h </w:instrText>
        </w:r>
        <w:r w:rsidR="008C4F30">
          <w:rPr>
            <w:webHidden/>
          </w:rPr>
        </w:r>
        <w:r w:rsidR="008C4F30">
          <w:rPr>
            <w:webHidden/>
          </w:rPr>
          <w:fldChar w:fldCharType="separate"/>
        </w:r>
        <w:r w:rsidR="008C4F30">
          <w:rPr>
            <w:webHidden/>
          </w:rPr>
          <w:t>8</w:t>
        </w:r>
        <w:r w:rsidR="008C4F30">
          <w:rPr>
            <w:webHidden/>
          </w:rPr>
          <w:fldChar w:fldCharType="end"/>
        </w:r>
      </w:hyperlink>
    </w:p>
    <w:p w14:paraId="4E3A1134" w14:textId="77777777" w:rsidR="008C4F30" w:rsidRDefault="009B56BC">
      <w:pPr>
        <w:pStyle w:val="28"/>
        <w:rPr>
          <w:rFonts w:asciiTheme="minorHAnsi" w:eastAsiaTheme="minorEastAsia" w:hAnsiTheme="minorHAnsi" w:cstheme="minorBidi"/>
          <w:spacing w:val="0"/>
          <w:sz w:val="24"/>
          <w:szCs w:val="24"/>
          <w:lang w:eastAsia="ru-RU"/>
        </w:rPr>
      </w:pPr>
      <w:hyperlink w:anchor="_Toc90411020" w:history="1">
        <w:r w:rsidR="008C4F30" w:rsidRPr="001F7D51">
          <w:rPr>
            <w:rStyle w:val="afff8"/>
          </w:rPr>
          <w:t>2.2</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функционирование источников тепловой энергии по зоне ЕТО №1 ООО «ТГК 1»</w:t>
        </w:r>
        <w:r w:rsidR="008C4F30">
          <w:rPr>
            <w:webHidden/>
          </w:rPr>
          <w:tab/>
        </w:r>
        <w:r w:rsidR="008C4F30">
          <w:rPr>
            <w:webHidden/>
          </w:rPr>
          <w:fldChar w:fldCharType="begin"/>
        </w:r>
        <w:r w:rsidR="008C4F30">
          <w:rPr>
            <w:webHidden/>
          </w:rPr>
          <w:instrText xml:space="preserve"> PAGEREF _Toc90411020 \h </w:instrText>
        </w:r>
        <w:r w:rsidR="008C4F30">
          <w:rPr>
            <w:webHidden/>
          </w:rPr>
        </w:r>
        <w:r w:rsidR="008C4F30">
          <w:rPr>
            <w:webHidden/>
          </w:rPr>
          <w:fldChar w:fldCharType="separate"/>
        </w:r>
        <w:r w:rsidR="008C4F30">
          <w:rPr>
            <w:webHidden/>
          </w:rPr>
          <w:t>9</w:t>
        </w:r>
        <w:r w:rsidR="008C4F30">
          <w:rPr>
            <w:webHidden/>
          </w:rPr>
          <w:fldChar w:fldCharType="end"/>
        </w:r>
      </w:hyperlink>
    </w:p>
    <w:p w14:paraId="24B2D002" w14:textId="77777777" w:rsidR="008C4F30" w:rsidRDefault="009B56BC">
      <w:pPr>
        <w:pStyle w:val="28"/>
        <w:rPr>
          <w:rFonts w:asciiTheme="minorHAnsi" w:eastAsiaTheme="minorEastAsia" w:hAnsiTheme="minorHAnsi" w:cstheme="minorBidi"/>
          <w:spacing w:val="0"/>
          <w:sz w:val="24"/>
          <w:szCs w:val="24"/>
          <w:lang w:eastAsia="ru-RU"/>
        </w:rPr>
      </w:pPr>
      <w:hyperlink w:anchor="_Toc90411021" w:history="1">
        <w:r w:rsidR="008C4F30" w:rsidRPr="001F7D51">
          <w:rPr>
            <w:rStyle w:val="afff8"/>
          </w:rPr>
          <w:t>2.3</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динамику изменения показателей тепловых сетей в зоне деятельности ЕТО №1 ООО «ТГК 1»</w:t>
        </w:r>
        <w:r w:rsidR="008C4F30">
          <w:rPr>
            <w:webHidden/>
          </w:rPr>
          <w:tab/>
        </w:r>
        <w:r w:rsidR="008C4F30">
          <w:rPr>
            <w:webHidden/>
          </w:rPr>
          <w:fldChar w:fldCharType="begin"/>
        </w:r>
        <w:r w:rsidR="008C4F30">
          <w:rPr>
            <w:webHidden/>
          </w:rPr>
          <w:instrText xml:space="preserve"> PAGEREF _Toc90411021 \h </w:instrText>
        </w:r>
        <w:r w:rsidR="008C4F30">
          <w:rPr>
            <w:webHidden/>
          </w:rPr>
        </w:r>
        <w:r w:rsidR="008C4F30">
          <w:rPr>
            <w:webHidden/>
          </w:rPr>
          <w:fldChar w:fldCharType="separate"/>
        </w:r>
        <w:r w:rsidR="008C4F30">
          <w:rPr>
            <w:webHidden/>
          </w:rPr>
          <w:t>11</w:t>
        </w:r>
        <w:r w:rsidR="008C4F30">
          <w:rPr>
            <w:webHidden/>
          </w:rPr>
          <w:fldChar w:fldCharType="end"/>
        </w:r>
      </w:hyperlink>
    </w:p>
    <w:p w14:paraId="7AE2A794" w14:textId="77777777" w:rsidR="008C4F30" w:rsidRDefault="009B56BC">
      <w:pPr>
        <w:pStyle w:val="28"/>
        <w:rPr>
          <w:rFonts w:asciiTheme="minorHAnsi" w:eastAsiaTheme="minorEastAsia" w:hAnsiTheme="minorHAnsi" w:cstheme="minorBidi"/>
          <w:spacing w:val="0"/>
          <w:sz w:val="24"/>
          <w:szCs w:val="24"/>
          <w:lang w:eastAsia="ru-RU"/>
        </w:rPr>
      </w:pPr>
      <w:hyperlink w:anchor="_Toc90411022" w:history="1">
        <w:r w:rsidR="008C4F30" w:rsidRPr="001F7D51">
          <w:rPr>
            <w:rStyle w:val="afff8"/>
          </w:rPr>
          <w:t>2.4</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реализацию инвестиционных планов развития системы теплоснабжения в зоне деятельности ЕТО №1 ООО «ТГК 1»</w:t>
        </w:r>
        <w:r w:rsidR="008C4F30">
          <w:rPr>
            <w:webHidden/>
          </w:rPr>
          <w:tab/>
        </w:r>
        <w:r w:rsidR="008C4F30">
          <w:rPr>
            <w:webHidden/>
          </w:rPr>
          <w:fldChar w:fldCharType="begin"/>
        </w:r>
        <w:r w:rsidR="008C4F30">
          <w:rPr>
            <w:webHidden/>
          </w:rPr>
          <w:instrText xml:space="preserve"> PAGEREF _Toc90411022 \h </w:instrText>
        </w:r>
        <w:r w:rsidR="008C4F30">
          <w:rPr>
            <w:webHidden/>
          </w:rPr>
        </w:r>
        <w:r w:rsidR="008C4F30">
          <w:rPr>
            <w:webHidden/>
          </w:rPr>
          <w:fldChar w:fldCharType="separate"/>
        </w:r>
        <w:r w:rsidR="008C4F30">
          <w:rPr>
            <w:webHidden/>
          </w:rPr>
          <w:t>13</w:t>
        </w:r>
        <w:r w:rsidR="008C4F30">
          <w:rPr>
            <w:webHidden/>
          </w:rPr>
          <w:fldChar w:fldCharType="end"/>
        </w:r>
      </w:hyperlink>
    </w:p>
    <w:p w14:paraId="6443C436" w14:textId="77777777" w:rsidR="008C4F30" w:rsidRDefault="009B56BC">
      <w:pPr>
        <w:pStyle w:val="18"/>
        <w:rPr>
          <w:rFonts w:asciiTheme="minorHAnsi" w:eastAsiaTheme="minorEastAsia" w:hAnsiTheme="minorHAnsi" w:cstheme="minorBidi"/>
          <w:b w:val="0"/>
          <w:bCs w:val="0"/>
          <w:caps w:val="0"/>
          <w:spacing w:val="0"/>
          <w:sz w:val="24"/>
          <w:szCs w:val="24"/>
          <w:lang w:eastAsia="ru-RU"/>
        </w:rPr>
      </w:pPr>
      <w:hyperlink w:anchor="_Toc90411023" w:history="1">
        <w:r w:rsidR="008C4F30" w:rsidRPr="001F7D51">
          <w:rPr>
            <w:rStyle w:val="afff8"/>
            <w:lang w:eastAsia="ru-RU"/>
          </w:rPr>
          <w:t>3.</w:t>
        </w:r>
        <w:r w:rsidR="008C4F30">
          <w:rPr>
            <w:rFonts w:asciiTheme="minorHAnsi" w:eastAsiaTheme="minorEastAsia" w:hAnsiTheme="minorHAnsi" w:cstheme="minorBidi"/>
            <w:b w:val="0"/>
            <w:bCs w:val="0"/>
            <w:caps w:val="0"/>
            <w:spacing w:val="0"/>
            <w:sz w:val="24"/>
            <w:szCs w:val="24"/>
            <w:lang w:eastAsia="ru-RU"/>
          </w:rPr>
          <w:tab/>
        </w:r>
        <w:r w:rsidR="008C4F30" w:rsidRPr="001F7D51">
          <w:rPr>
            <w:rStyle w:val="afff8"/>
            <w:lang w:eastAsia="ru-RU"/>
          </w:rPr>
          <w:t>Индикаторы развития систем теплоснабжения по зоне ЕТО №2 МУП «КБУ»</w:t>
        </w:r>
        <w:r w:rsidR="008C4F30">
          <w:rPr>
            <w:webHidden/>
          </w:rPr>
          <w:tab/>
        </w:r>
        <w:r w:rsidR="008C4F30">
          <w:rPr>
            <w:webHidden/>
          </w:rPr>
          <w:fldChar w:fldCharType="begin"/>
        </w:r>
        <w:r w:rsidR="008C4F30">
          <w:rPr>
            <w:webHidden/>
          </w:rPr>
          <w:instrText xml:space="preserve"> PAGEREF _Toc90411023 \h </w:instrText>
        </w:r>
        <w:r w:rsidR="008C4F30">
          <w:rPr>
            <w:webHidden/>
          </w:rPr>
        </w:r>
        <w:r w:rsidR="008C4F30">
          <w:rPr>
            <w:webHidden/>
          </w:rPr>
          <w:fldChar w:fldCharType="separate"/>
        </w:r>
        <w:r w:rsidR="008C4F30">
          <w:rPr>
            <w:webHidden/>
          </w:rPr>
          <w:t>15</w:t>
        </w:r>
        <w:r w:rsidR="008C4F30">
          <w:rPr>
            <w:webHidden/>
          </w:rPr>
          <w:fldChar w:fldCharType="end"/>
        </w:r>
      </w:hyperlink>
    </w:p>
    <w:p w14:paraId="16CB37BE" w14:textId="77777777" w:rsidR="008C4F30" w:rsidRDefault="009B56BC">
      <w:pPr>
        <w:pStyle w:val="28"/>
        <w:rPr>
          <w:rFonts w:asciiTheme="minorHAnsi" w:eastAsiaTheme="minorEastAsia" w:hAnsiTheme="minorHAnsi" w:cstheme="minorBidi"/>
          <w:spacing w:val="0"/>
          <w:sz w:val="24"/>
          <w:szCs w:val="24"/>
          <w:lang w:eastAsia="ru-RU"/>
        </w:rPr>
      </w:pPr>
      <w:hyperlink w:anchor="_Toc90411024" w:history="1">
        <w:r w:rsidR="008C4F30" w:rsidRPr="001F7D51">
          <w:rPr>
            <w:rStyle w:val="afff8"/>
          </w:rPr>
          <w:t>3.1</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динамику изменения спроса на тепловую мощность по зоне ЕТО №2 МУП «КБУ»</w:t>
        </w:r>
        <w:r w:rsidR="008C4F30">
          <w:rPr>
            <w:webHidden/>
          </w:rPr>
          <w:tab/>
        </w:r>
        <w:r w:rsidR="008C4F30">
          <w:rPr>
            <w:webHidden/>
          </w:rPr>
          <w:fldChar w:fldCharType="begin"/>
        </w:r>
        <w:r w:rsidR="008C4F30">
          <w:rPr>
            <w:webHidden/>
          </w:rPr>
          <w:instrText xml:space="preserve"> PAGEREF _Toc90411024 \h </w:instrText>
        </w:r>
        <w:r w:rsidR="008C4F30">
          <w:rPr>
            <w:webHidden/>
          </w:rPr>
        </w:r>
        <w:r w:rsidR="008C4F30">
          <w:rPr>
            <w:webHidden/>
          </w:rPr>
          <w:fldChar w:fldCharType="separate"/>
        </w:r>
        <w:r w:rsidR="008C4F30">
          <w:rPr>
            <w:webHidden/>
          </w:rPr>
          <w:t>15</w:t>
        </w:r>
        <w:r w:rsidR="008C4F30">
          <w:rPr>
            <w:webHidden/>
          </w:rPr>
          <w:fldChar w:fldCharType="end"/>
        </w:r>
      </w:hyperlink>
    </w:p>
    <w:p w14:paraId="0D262BA0" w14:textId="77777777" w:rsidR="008C4F30" w:rsidRDefault="009B56BC">
      <w:pPr>
        <w:pStyle w:val="28"/>
        <w:rPr>
          <w:rFonts w:asciiTheme="minorHAnsi" w:eastAsiaTheme="minorEastAsia" w:hAnsiTheme="minorHAnsi" w:cstheme="minorBidi"/>
          <w:spacing w:val="0"/>
          <w:sz w:val="24"/>
          <w:szCs w:val="24"/>
          <w:lang w:eastAsia="ru-RU"/>
        </w:rPr>
      </w:pPr>
      <w:hyperlink w:anchor="_Toc90411025" w:history="1">
        <w:r w:rsidR="008C4F30" w:rsidRPr="001F7D51">
          <w:rPr>
            <w:rStyle w:val="afff8"/>
          </w:rPr>
          <w:t>3.2</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функционирование источников тепловой энергии по зоне ЕТО №2 МУП «КБУ»</w:t>
        </w:r>
        <w:r w:rsidR="008C4F30">
          <w:rPr>
            <w:webHidden/>
          </w:rPr>
          <w:tab/>
        </w:r>
        <w:r w:rsidR="008C4F30">
          <w:rPr>
            <w:webHidden/>
          </w:rPr>
          <w:fldChar w:fldCharType="begin"/>
        </w:r>
        <w:r w:rsidR="008C4F30">
          <w:rPr>
            <w:webHidden/>
          </w:rPr>
          <w:instrText xml:space="preserve"> PAGEREF _Toc90411025 \h </w:instrText>
        </w:r>
        <w:r w:rsidR="008C4F30">
          <w:rPr>
            <w:webHidden/>
          </w:rPr>
        </w:r>
        <w:r w:rsidR="008C4F30">
          <w:rPr>
            <w:webHidden/>
          </w:rPr>
          <w:fldChar w:fldCharType="separate"/>
        </w:r>
        <w:r w:rsidR="008C4F30">
          <w:rPr>
            <w:webHidden/>
          </w:rPr>
          <w:t>22</w:t>
        </w:r>
        <w:r w:rsidR="008C4F30">
          <w:rPr>
            <w:webHidden/>
          </w:rPr>
          <w:fldChar w:fldCharType="end"/>
        </w:r>
      </w:hyperlink>
    </w:p>
    <w:p w14:paraId="0C644410" w14:textId="77777777" w:rsidR="008C4F30" w:rsidRDefault="009B56BC">
      <w:pPr>
        <w:pStyle w:val="28"/>
        <w:rPr>
          <w:rFonts w:asciiTheme="minorHAnsi" w:eastAsiaTheme="minorEastAsia" w:hAnsiTheme="minorHAnsi" w:cstheme="minorBidi"/>
          <w:spacing w:val="0"/>
          <w:sz w:val="24"/>
          <w:szCs w:val="24"/>
          <w:lang w:eastAsia="ru-RU"/>
        </w:rPr>
      </w:pPr>
      <w:hyperlink w:anchor="_Toc90411026" w:history="1">
        <w:r w:rsidR="008C4F30" w:rsidRPr="001F7D51">
          <w:rPr>
            <w:rStyle w:val="afff8"/>
          </w:rPr>
          <w:t>3.3</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динамику изменения показателей тепловых сетей в зоне деятельности ЕТО №2 МУП «КБУ»</w:t>
        </w:r>
        <w:r w:rsidR="008C4F30">
          <w:rPr>
            <w:webHidden/>
          </w:rPr>
          <w:tab/>
        </w:r>
        <w:r w:rsidR="008C4F30">
          <w:rPr>
            <w:webHidden/>
          </w:rPr>
          <w:fldChar w:fldCharType="begin"/>
        </w:r>
        <w:r w:rsidR="008C4F30">
          <w:rPr>
            <w:webHidden/>
          </w:rPr>
          <w:instrText xml:space="preserve"> PAGEREF _Toc90411026 \h </w:instrText>
        </w:r>
        <w:r w:rsidR="008C4F30">
          <w:rPr>
            <w:webHidden/>
          </w:rPr>
        </w:r>
        <w:r w:rsidR="008C4F30">
          <w:rPr>
            <w:webHidden/>
          </w:rPr>
          <w:fldChar w:fldCharType="separate"/>
        </w:r>
        <w:r w:rsidR="008C4F30">
          <w:rPr>
            <w:webHidden/>
          </w:rPr>
          <w:t>27</w:t>
        </w:r>
        <w:r w:rsidR="008C4F30">
          <w:rPr>
            <w:webHidden/>
          </w:rPr>
          <w:fldChar w:fldCharType="end"/>
        </w:r>
      </w:hyperlink>
    </w:p>
    <w:p w14:paraId="7D93D05B" w14:textId="77777777" w:rsidR="008C4F30" w:rsidRDefault="009B56BC">
      <w:pPr>
        <w:pStyle w:val="28"/>
        <w:rPr>
          <w:rFonts w:asciiTheme="minorHAnsi" w:eastAsiaTheme="minorEastAsia" w:hAnsiTheme="minorHAnsi" w:cstheme="minorBidi"/>
          <w:spacing w:val="0"/>
          <w:sz w:val="24"/>
          <w:szCs w:val="24"/>
          <w:lang w:eastAsia="ru-RU"/>
        </w:rPr>
      </w:pPr>
      <w:hyperlink w:anchor="_Toc90411027" w:history="1">
        <w:r w:rsidR="008C4F30" w:rsidRPr="001F7D51">
          <w:rPr>
            <w:rStyle w:val="afff8"/>
          </w:rPr>
          <w:t>3.4</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реализацию инвестиционных планов развития системы теплоснабжения в зоне деятельности ЕТО №2 МУП «КБУ»</w:t>
        </w:r>
        <w:r w:rsidR="008C4F30">
          <w:rPr>
            <w:webHidden/>
          </w:rPr>
          <w:tab/>
        </w:r>
        <w:r w:rsidR="008C4F30">
          <w:rPr>
            <w:webHidden/>
          </w:rPr>
          <w:fldChar w:fldCharType="begin"/>
        </w:r>
        <w:r w:rsidR="008C4F30">
          <w:rPr>
            <w:webHidden/>
          </w:rPr>
          <w:instrText xml:space="preserve"> PAGEREF _Toc90411027 \h </w:instrText>
        </w:r>
        <w:r w:rsidR="008C4F30">
          <w:rPr>
            <w:webHidden/>
          </w:rPr>
        </w:r>
        <w:r w:rsidR="008C4F30">
          <w:rPr>
            <w:webHidden/>
          </w:rPr>
          <w:fldChar w:fldCharType="separate"/>
        </w:r>
        <w:r w:rsidR="008C4F30">
          <w:rPr>
            <w:webHidden/>
          </w:rPr>
          <w:t>40</w:t>
        </w:r>
        <w:r w:rsidR="008C4F30">
          <w:rPr>
            <w:webHidden/>
          </w:rPr>
          <w:fldChar w:fldCharType="end"/>
        </w:r>
      </w:hyperlink>
    </w:p>
    <w:p w14:paraId="2AAD3C41" w14:textId="77777777" w:rsidR="008C4F30" w:rsidRDefault="009B56BC">
      <w:pPr>
        <w:pStyle w:val="18"/>
        <w:rPr>
          <w:rFonts w:asciiTheme="minorHAnsi" w:eastAsiaTheme="minorEastAsia" w:hAnsiTheme="minorHAnsi" w:cstheme="minorBidi"/>
          <w:b w:val="0"/>
          <w:bCs w:val="0"/>
          <w:caps w:val="0"/>
          <w:spacing w:val="0"/>
          <w:sz w:val="24"/>
          <w:szCs w:val="24"/>
          <w:lang w:eastAsia="ru-RU"/>
        </w:rPr>
      </w:pPr>
      <w:hyperlink w:anchor="_Toc90411028" w:history="1">
        <w:r w:rsidR="008C4F30" w:rsidRPr="001F7D51">
          <w:rPr>
            <w:rStyle w:val="afff8"/>
            <w:lang w:eastAsia="ru-RU"/>
          </w:rPr>
          <w:t>4.</w:t>
        </w:r>
        <w:r w:rsidR="008C4F30">
          <w:rPr>
            <w:rFonts w:asciiTheme="minorHAnsi" w:eastAsiaTheme="minorEastAsia" w:hAnsiTheme="minorHAnsi" w:cstheme="minorBidi"/>
            <w:b w:val="0"/>
            <w:bCs w:val="0"/>
            <w:caps w:val="0"/>
            <w:spacing w:val="0"/>
            <w:sz w:val="24"/>
            <w:szCs w:val="24"/>
            <w:lang w:eastAsia="ru-RU"/>
          </w:rPr>
          <w:tab/>
        </w:r>
        <w:r w:rsidR="008C4F30" w:rsidRPr="001F7D51">
          <w:rPr>
            <w:rStyle w:val="afff8"/>
            <w:lang w:eastAsia="ru-RU"/>
          </w:rPr>
          <w:t>Индикаторы развития систем теплоснабжения по зоне ЕТО №3 ООО «БЭМЗ-Энергосервис»</w:t>
        </w:r>
        <w:r w:rsidR="008C4F30">
          <w:rPr>
            <w:webHidden/>
          </w:rPr>
          <w:tab/>
        </w:r>
        <w:r w:rsidR="008C4F30">
          <w:rPr>
            <w:webHidden/>
          </w:rPr>
          <w:fldChar w:fldCharType="begin"/>
        </w:r>
        <w:r w:rsidR="008C4F30">
          <w:rPr>
            <w:webHidden/>
          </w:rPr>
          <w:instrText xml:space="preserve"> PAGEREF _Toc90411028 \h </w:instrText>
        </w:r>
        <w:r w:rsidR="008C4F30">
          <w:rPr>
            <w:webHidden/>
          </w:rPr>
        </w:r>
        <w:r w:rsidR="008C4F30">
          <w:rPr>
            <w:webHidden/>
          </w:rPr>
          <w:fldChar w:fldCharType="separate"/>
        </w:r>
        <w:r w:rsidR="008C4F30">
          <w:rPr>
            <w:webHidden/>
          </w:rPr>
          <w:t>42</w:t>
        </w:r>
        <w:r w:rsidR="008C4F30">
          <w:rPr>
            <w:webHidden/>
          </w:rPr>
          <w:fldChar w:fldCharType="end"/>
        </w:r>
      </w:hyperlink>
    </w:p>
    <w:p w14:paraId="52ED5391" w14:textId="77777777" w:rsidR="008C4F30" w:rsidRDefault="009B56BC">
      <w:pPr>
        <w:pStyle w:val="28"/>
        <w:rPr>
          <w:rFonts w:asciiTheme="minorHAnsi" w:eastAsiaTheme="minorEastAsia" w:hAnsiTheme="minorHAnsi" w:cstheme="minorBidi"/>
          <w:spacing w:val="0"/>
          <w:sz w:val="24"/>
          <w:szCs w:val="24"/>
          <w:lang w:eastAsia="ru-RU"/>
        </w:rPr>
      </w:pPr>
      <w:hyperlink w:anchor="_Toc90411029" w:history="1">
        <w:r w:rsidR="008C4F30" w:rsidRPr="001F7D51">
          <w:rPr>
            <w:rStyle w:val="afff8"/>
          </w:rPr>
          <w:t>4.1</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динамику изменения спроса на тепловую мощность по зоне ЕТО №3 ООО «БЭМЗ-ЭНЕРГОСЕРВИС»</w:t>
        </w:r>
        <w:r w:rsidR="008C4F30">
          <w:rPr>
            <w:webHidden/>
          </w:rPr>
          <w:tab/>
        </w:r>
        <w:r w:rsidR="008C4F30">
          <w:rPr>
            <w:webHidden/>
          </w:rPr>
          <w:fldChar w:fldCharType="begin"/>
        </w:r>
        <w:r w:rsidR="008C4F30">
          <w:rPr>
            <w:webHidden/>
          </w:rPr>
          <w:instrText xml:space="preserve"> PAGEREF _Toc90411029 \h </w:instrText>
        </w:r>
        <w:r w:rsidR="008C4F30">
          <w:rPr>
            <w:webHidden/>
          </w:rPr>
        </w:r>
        <w:r w:rsidR="008C4F30">
          <w:rPr>
            <w:webHidden/>
          </w:rPr>
          <w:fldChar w:fldCharType="separate"/>
        </w:r>
        <w:r w:rsidR="008C4F30">
          <w:rPr>
            <w:webHidden/>
          </w:rPr>
          <w:t>42</w:t>
        </w:r>
        <w:r w:rsidR="008C4F30">
          <w:rPr>
            <w:webHidden/>
          </w:rPr>
          <w:fldChar w:fldCharType="end"/>
        </w:r>
      </w:hyperlink>
    </w:p>
    <w:p w14:paraId="75ABC63A" w14:textId="77777777" w:rsidR="008C4F30" w:rsidRDefault="009B56BC">
      <w:pPr>
        <w:pStyle w:val="28"/>
        <w:rPr>
          <w:rFonts w:asciiTheme="minorHAnsi" w:eastAsiaTheme="minorEastAsia" w:hAnsiTheme="minorHAnsi" w:cstheme="minorBidi"/>
          <w:spacing w:val="0"/>
          <w:sz w:val="24"/>
          <w:szCs w:val="24"/>
          <w:lang w:eastAsia="ru-RU"/>
        </w:rPr>
      </w:pPr>
      <w:hyperlink w:anchor="_Toc90411030" w:history="1">
        <w:r w:rsidR="008C4F30" w:rsidRPr="001F7D51">
          <w:rPr>
            <w:rStyle w:val="afff8"/>
          </w:rPr>
          <w:t>4.2</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функционирование источников тепловой энергии по зоне ЕТО №3 ООО «БЭМЗ-ЭНЕРГОСЕРВИС»</w:t>
        </w:r>
        <w:r w:rsidR="008C4F30">
          <w:rPr>
            <w:webHidden/>
          </w:rPr>
          <w:tab/>
        </w:r>
        <w:r w:rsidR="008C4F30">
          <w:rPr>
            <w:webHidden/>
          </w:rPr>
          <w:fldChar w:fldCharType="begin"/>
        </w:r>
        <w:r w:rsidR="008C4F30">
          <w:rPr>
            <w:webHidden/>
          </w:rPr>
          <w:instrText xml:space="preserve"> PAGEREF _Toc90411030 \h </w:instrText>
        </w:r>
        <w:r w:rsidR="008C4F30">
          <w:rPr>
            <w:webHidden/>
          </w:rPr>
        </w:r>
        <w:r w:rsidR="008C4F30">
          <w:rPr>
            <w:webHidden/>
          </w:rPr>
          <w:fldChar w:fldCharType="separate"/>
        </w:r>
        <w:r w:rsidR="008C4F30">
          <w:rPr>
            <w:webHidden/>
          </w:rPr>
          <w:t>44</w:t>
        </w:r>
        <w:r w:rsidR="008C4F30">
          <w:rPr>
            <w:webHidden/>
          </w:rPr>
          <w:fldChar w:fldCharType="end"/>
        </w:r>
      </w:hyperlink>
    </w:p>
    <w:p w14:paraId="59E09621" w14:textId="77777777" w:rsidR="008C4F30" w:rsidRDefault="009B56BC">
      <w:pPr>
        <w:pStyle w:val="28"/>
        <w:rPr>
          <w:rFonts w:asciiTheme="minorHAnsi" w:eastAsiaTheme="minorEastAsia" w:hAnsiTheme="minorHAnsi" w:cstheme="minorBidi"/>
          <w:spacing w:val="0"/>
          <w:sz w:val="24"/>
          <w:szCs w:val="24"/>
          <w:lang w:eastAsia="ru-RU"/>
        </w:rPr>
      </w:pPr>
      <w:hyperlink w:anchor="_Toc90411031" w:history="1">
        <w:r w:rsidR="008C4F30" w:rsidRPr="001F7D51">
          <w:rPr>
            <w:rStyle w:val="afff8"/>
          </w:rPr>
          <w:t>4.3</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реализацию инвестиционных планов развития системы теплоснабжения в зоне деятельности ЕТО №3 ООО «БЭМЗ-ЭНЕРГОСЕРВИС»</w:t>
        </w:r>
        <w:r w:rsidR="008C4F30">
          <w:rPr>
            <w:webHidden/>
          </w:rPr>
          <w:tab/>
        </w:r>
        <w:r w:rsidR="008C4F30">
          <w:rPr>
            <w:webHidden/>
          </w:rPr>
          <w:fldChar w:fldCharType="begin"/>
        </w:r>
        <w:r w:rsidR="008C4F30">
          <w:rPr>
            <w:webHidden/>
          </w:rPr>
          <w:instrText xml:space="preserve"> PAGEREF _Toc90411031 \h </w:instrText>
        </w:r>
        <w:r w:rsidR="008C4F30">
          <w:rPr>
            <w:webHidden/>
          </w:rPr>
        </w:r>
        <w:r w:rsidR="008C4F30">
          <w:rPr>
            <w:webHidden/>
          </w:rPr>
          <w:fldChar w:fldCharType="separate"/>
        </w:r>
        <w:r w:rsidR="008C4F30">
          <w:rPr>
            <w:webHidden/>
          </w:rPr>
          <w:t>47</w:t>
        </w:r>
        <w:r w:rsidR="008C4F30">
          <w:rPr>
            <w:webHidden/>
          </w:rPr>
          <w:fldChar w:fldCharType="end"/>
        </w:r>
      </w:hyperlink>
    </w:p>
    <w:p w14:paraId="17EC61F5" w14:textId="77777777" w:rsidR="008C4F30" w:rsidRDefault="009B56BC">
      <w:pPr>
        <w:pStyle w:val="18"/>
        <w:rPr>
          <w:rFonts w:asciiTheme="minorHAnsi" w:eastAsiaTheme="minorEastAsia" w:hAnsiTheme="minorHAnsi" w:cstheme="minorBidi"/>
          <w:b w:val="0"/>
          <w:bCs w:val="0"/>
          <w:caps w:val="0"/>
          <w:spacing w:val="0"/>
          <w:sz w:val="24"/>
          <w:szCs w:val="24"/>
          <w:lang w:eastAsia="ru-RU"/>
        </w:rPr>
      </w:pPr>
      <w:hyperlink w:anchor="_Toc90411032" w:history="1">
        <w:r w:rsidR="008C4F30" w:rsidRPr="001F7D51">
          <w:rPr>
            <w:rStyle w:val="afff8"/>
            <w:lang w:eastAsia="ru-RU"/>
          </w:rPr>
          <w:t>5.</w:t>
        </w:r>
        <w:r w:rsidR="008C4F30">
          <w:rPr>
            <w:rFonts w:asciiTheme="minorHAnsi" w:eastAsiaTheme="minorEastAsia" w:hAnsiTheme="minorHAnsi" w:cstheme="minorBidi"/>
            <w:b w:val="0"/>
            <w:bCs w:val="0"/>
            <w:caps w:val="0"/>
            <w:spacing w:val="0"/>
            <w:sz w:val="24"/>
            <w:szCs w:val="24"/>
            <w:lang w:eastAsia="ru-RU"/>
          </w:rPr>
          <w:tab/>
        </w:r>
        <w:r w:rsidR="008C4F30" w:rsidRPr="001F7D51">
          <w:rPr>
            <w:rStyle w:val="afff8"/>
            <w:lang w:eastAsia="ru-RU"/>
          </w:rPr>
          <w:t>Индикаторы развития систем теплоснабжения по зоне ЕТО №4 ИП Голубев В. А.</w:t>
        </w:r>
        <w:r w:rsidR="008C4F30">
          <w:rPr>
            <w:webHidden/>
          </w:rPr>
          <w:tab/>
        </w:r>
        <w:r w:rsidR="008C4F30">
          <w:rPr>
            <w:webHidden/>
          </w:rPr>
          <w:fldChar w:fldCharType="begin"/>
        </w:r>
        <w:r w:rsidR="008C4F30">
          <w:rPr>
            <w:webHidden/>
          </w:rPr>
          <w:instrText xml:space="preserve"> PAGEREF _Toc90411032 \h </w:instrText>
        </w:r>
        <w:r w:rsidR="008C4F30">
          <w:rPr>
            <w:webHidden/>
          </w:rPr>
        </w:r>
        <w:r w:rsidR="008C4F30">
          <w:rPr>
            <w:webHidden/>
          </w:rPr>
          <w:fldChar w:fldCharType="separate"/>
        </w:r>
        <w:r w:rsidR="008C4F30">
          <w:rPr>
            <w:webHidden/>
          </w:rPr>
          <w:t>49</w:t>
        </w:r>
        <w:r w:rsidR="008C4F30">
          <w:rPr>
            <w:webHidden/>
          </w:rPr>
          <w:fldChar w:fldCharType="end"/>
        </w:r>
      </w:hyperlink>
    </w:p>
    <w:p w14:paraId="6276B20B" w14:textId="77777777" w:rsidR="008C4F30" w:rsidRDefault="009B56BC">
      <w:pPr>
        <w:pStyle w:val="28"/>
        <w:rPr>
          <w:rFonts w:asciiTheme="minorHAnsi" w:eastAsiaTheme="minorEastAsia" w:hAnsiTheme="minorHAnsi" w:cstheme="minorBidi"/>
          <w:spacing w:val="0"/>
          <w:sz w:val="24"/>
          <w:szCs w:val="24"/>
          <w:lang w:eastAsia="ru-RU"/>
        </w:rPr>
      </w:pPr>
      <w:hyperlink w:anchor="_Toc90411033" w:history="1">
        <w:r w:rsidR="008C4F30" w:rsidRPr="001F7D51">
          <w:rPr>
            <w:rStyle w:val="afff8"/>
          </w:rPr>
          <w:t>5.1</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динамику изменения спроса на тепловую мощность по зоне ЕТО №4 ИП Голубев В.А.</w:t>
        </w:r>
        <w:r w:rsidR="008C4F30">
          <w:rPr>
            <w:webHidden/>
          </w:rPr>
          <w:tab/>
        </w:r>
        <w:r w:rsidR="008C4F30">
          <w:rPr>
            <w:webHidden/>
          </w:rPr>
          <w:fldChar w:fldCharType="begin"/>
        </w:r>
        <w:r w:rsidR="008C4F30">
          <w:rPr>
            <w:webHidden/>
          </w:rPr>
          <w:instrText xml:space="preserve"> PAGEREF _Toc90411033 \h </w:instrText>
        </w:r>
        <w:r w:rsidR="008C4F30">
          <w:rPr>
            <w:webHidden/>
          </w:rPr>
        </w:r>
        <w:r w:rsidR="008C4F30">
          <w:rPr>
            <w:webHidden/>
          </w:rPr>
          <w:fldChar w:fldCharType="separate"/>
        </w:r>
        <w:r w:rsidR="008C4F30">
          <w:rPr>
            <w:webHidden/>
          </w:rPr>
          <w:t>49</w:t>
        </w:r>
        <w:r w:rsidR="008C4F30">
          <w:rPr>
            <w:webHidden/>
          </w:rPr>
          <w:fldChar w:fldCharType="end"/>
        </w:r>
      </w:hyperlink>
    </w:p>
    <w:p w14:paraId="7E99391E" w14:textId="77777777" w:rsidR="008C4F30" w:rsidRDefault="009B56BC">
      <w:pPr>
        <w:pStyle w:val="28"/>
        <w:rPr>
          <w:rFonts w:asciiTheme="minorHAnsi" w:eastAsiaTheme="minorEastAsia" w:hAnsiTheme="minorHAnsi" w:cstheme="minorBidi"/>
          <w:spacing w:val="0"/>
          <w:sz w:val="24"/>
          <w:szCs w:val="24"/>
          <w:lang w:eastAsia="ru-RU"/>
        </w:rPr>
      </w:pPr>
      <w:hyperlink w:anchor="_Toc90411034" w:history="1">
        <w:r w:rsidR="008C4F30" w:rsidRPr="001F7D51">
          <w:rPr>
            <w:rStyle w:val="afff8"/>
          </w:rPr>
          <w:t>5.2</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функционирование источников тепловой энергии в системе теплоснабжения котельных ИП Голубев В.А.</w:t>
        </w:r>
        <w:r w:rsidR="008C4F30">
          <w:rPr>
            <w:webHidden/>
          </w:rPr>
          <w:tab/>
        </w:r>
        <w:r w:rsidR="008C4F30">
          <w:rPr>
            <w:webHidden/>
          </w:rPr>
          <w:fldChar w:fldCharType="begin"/>
        </w:r>
        <w:r w:rsidR="008C4F30">
          <w:rPr>
            <w:webHidden/>
          </w:rPr>
          <w:instrText xml:space="preserve"> PAGEREF _Toc90411034 \h </w:instrText>
        </w:r>
        <w:r w:rsidR="008C4F30">
          <w:rPr>
            <w:webHidden/>
          </w:rPr>
        </w:r>
        <w:r w:rsidR="008C4F30">
          <w:rPr>
            <w:webHidden/>
          </w:rPr>
          <w:fldChar w:fldCharType="separate"/>
        </w:r>
        <w:r w:rsidR="008C4F30">
          <w:rPr>
            <w:webHidden/>
          </w:rPr>
          <w:t>50</w:t>
        </w:r>
        <w:r w:rsidR="008C4F30">
          <w:rPr>
            <w:webHidden/>
          </w:rPr>
          <w:fldChar w:fldCharType="end"/>
        </w:r>
      </w:hyperlink>
    </w:p>
    <w:p w14:paraId="57312E08" w14:textId="77777777" w:rsidR="008C4F30" w:rsidRDefault="009B56BC">
      <w:pPr>
        <w:pStyle w:val="18"/>
        <w:rPr>
          <w:rFonts w:asciiTheme="minorHAnsi" w:eastAsiaTheme="minorEastAsia" w:hAnsiTheme="minorHAnsi" w:cstheme="minorBidi"/>
          <w:b w:val="0"/>
          <w:bCs w:val="0"/>
          <w:caps w:val="0"/>
          <w:spacing w:val="0"/>
          <w:sz w:val="24"/>
          <w:szCs w:val="24"/>
          <w:lang w:eastAsia="ru-RU"/>
        </w:rPr>
      </w:pPr>
      <w:hyperlink w:anchor="_Toc90411035" w:history="1">
        <w:r w:rsidR="008C4F30" w:rsidRPr="001F7D51">
          <w:rPr>
            <w:rStyle w:val="afff8"/>
            <w:lang w:eastAsia="ru-RU"/>
          </w:rPr>
          <w:t>6.</w:t>
        </w:r>
        <w:r w:rsidR="008C4F30">
          <w:rPr>
            <w:rFonts w:asciiTheme="minorHAnsi" w:eastAsiaTheme="minorEastAsia" w:hAnsiTheme="minorHAnsi" w:cstheme="minorBidi"/>
            <w:b w:val="0"/>
            <w:bCs w:val="0"/>
            <w:caps w:val="0"/>
            <w:spacing w:val="0"/>
            <w:sz w:val="24"/>
            <w:szCs w:val="24"/>
            <w:lang w:eastAsia="ru-RU"/>
          </w:rPr>
          <w:tab/>
        </w:r>
        <w:r w:rsidR="008C4F30" w:rsidRPr="001F7D51">
          <w:rPr>
            <w:rStyle w:val="afff8"/>
            <w:lang w:eastAsia="ru-RU"/>
          </w:rPr>
          <w:t>Индикаторы развития систем теплоснабжения по зоне ЕТО №5 ФГУП «УЭВ»</w:t>
        </w:r>
        <w:r w:rsidR="008C4F30">
          <w:rPr>
            <w:webHidden/>
          </w:rPr>
          <w:tab/>
        </w:r>
        <w:r w:rsidR="008C4F30">
          <w:rPr>
            <w:webHidden/>
          </w:rPr>
          <w:fldChar w:fldCharType="begin"/>
        </w:r>
        <w:r w:rsidR="008C4F30">
          <w:rPr>
            <w:webHidden/>
          </w:rPr>
          <w:instrText xml:space="preserve"> PAGEREF _Toc90411035 \h </w:instrText>
        </w:r>
        <w:r w:rsidR="008C4F30">
          <w:rPr>
            <w:webHidden/>
          </w:rPr>
        </w:r>
        <w:r w:rsidR="008C4F30">
          <w:rPr>
            <w:webHidden/>
          </w:rPr>
          <w:fldChar w:fldCharType="separate"/>
        </w:r>
        <w:r w:rsidR="008C4F30">
          <w:rPr>
            <w:webHidden/>
          </w:rPr>
          <w:t>52</w:t>
        </w:r>
        <w:r w:rsidR="008C4F30">
          <w:rPr>
            <w:webHidden/>
          </w:rPr>
          <w:fldChar w:fldCharType="end"/>
        </w:r>
      </w:hyperlink>
    </w:p>
    <w:p w14:paraId="14BFC5BF" w14:textId="77777777" w:rsidR="008C4F30" w:rsidRDefault="009B56BC">
      <w:pPr>
        <w:pStyle w:val="28"/>
        <w:rPr>
          <w:rFonts w:asciiTheme="minorHAnsi" w:eastAsiaTheme="minorEastAsia" w:hAnsiTheme="minorHAnsi" w:cstheme="minorBidi"/>
          <w:spacing w:val="0"/>
          <w:sz w:val="24"/>
          <w:szCs w:val="24"/>
          <w:lang w:eastAsia="ru-RU"/>
        </w:rPr>
      </w:pPr>
      <w:hyperlink w:anchor="_Toc90411036" w:history="1">
        <w:r w:rsidR="008C4F30" w:rsidRPr="001F7D51">
          <w:rPr>
            <w:rStyle w:val="afff8"/>
          </w:rPr>
          <w:t>6.1</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динамику изменения спроса на тепловую мощность по зоне ЕТО №5 ФГУП «УЭВ»</w:t>
        </w:r>
        <w:r w:rsidR="008C4F30">
          <w:rPr>
            <w:webHidden/>
          </w:rPr>
          <w:tab/>
        </w:r>
        <w:r w:rsidR="008C4F30">
          <w:rPr>
            <w:webHidden/>
          </w:rPr>
          <w:fldChar w:fldCharType="begin"/>
        </w:r>
        <w:r w:rsidR="008C4F30">
          <w:rPr>
            <w:webHidden/>
          </w:rPr>
          <w:instrText xml:space="preserve"> PAGEREF _Toc90411036 \h </w:instrText>
        </w:r>
        <w:r w:rsidR="008C4F30">
          <w:rPr>
            <w:webHidden/>
          </w:rPr>
        </w:r>
        <w:r w:rsidR="008C4F30">
          <w:rPr>
            <w:webHidden/>
          </w:rPr>
          <w:fldChar w:fldCharType="separate"/>
        </w:r>
        <w:r w:rsidR="008C4F30">
          <w:rPr>
            <w:webHidden/>
          </w:rPr>
          <w:t>52</w:t>
        </w:r>
        <w:r w:rsidR="008C4F30">
          <w:rPr>
            <w:webHidden/>
          </w:rPr>
          <w:fldChar w:fldCharType="end"/>
        </w:r>
      </w:hyperlink>
    </w:p>
    <w:p w14:paraId="1C11E5E3" w14:textId="77777777" w:rsidR="008C4F30" w:rsidRDefault="009B56BC">
      <w:pPr>
        <w:pStyle w:val="28"/>
        <w:rPr>
          <w:rFonts w:asciiTheme="minorHAnsi" w:eastAsiaTheme="minorEastAsia" w:hAnsiTheme="minorHAnsi" w:cstheme="minorBidi"/>
          <w:spacing w:val="0"/>
          <w:sz w:val="24"/>
          <w:szCs w:val="24"/>
          <w:lang w:eastAsia="ru-RU"/>
        </w:rPr>
      </w:pPr>
      <w:hyperlink w:anchor="_Toc90411037" w:history="1">
        <w:r w:rsidR="008C4F30" w:rsidRPr="001F7D51">
          <w:rPr>
            <w:rStyle w:val="afff8"/>
          </w:rPr>
          <w:t>6.2</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функционирование источников тепловой энергии по зоне ЕТО №5 ФГУП «УЭВ»</w:t>
        </w:r>
        <w:r w:rsidR="008C4F30">
          <w:rPr>
            <w:webHidden/>
          </w:rPr>
          <w:tab/>
        </w:r>
        <w:r w:rsidR="008C4F30">
          <w:rPr>
            <w:webHidden/>
          </w:rPr>
          <w:fldChar w:fldCharType="begin"/>
        </w:r>
        <w:r w:rsidR="008C4F30">
          <w:rPr>
            <w:webHidden/>
          </w:rPr>
          <w:instrText xml:space="preserve"> PAGEREF _Toc90411037 \h </w:instrText>
        </w:r>
        <w:r w:rsidR="008C4F30">
          <w:rPr>
            <w:webHidden/>
          </w:rPr>
        </w:r>
        <w:r w:rsidR="008C4F30">
          <w:rPr>
            <w:webHidden/>
          </w:rPr>
          <w:fldChar w:fldCharType="separate"/>
        </w:r>
        <w:r w:rsidR="008C4F30">
          <w:rPr>
            <w:webHidden/>
          </w:rPr>
          <w:t>53</w:t>
        </w:r>
        <w:r w:rsidR="008C4F30">
          <w:rPr>
            <w:webHidden/>
          </w:rPr>
          <w:fldChar w:fldCharType="end"/>
        </w:r>
      </w:hyperlink>
    </w:p>
    <w:p w14:paraId="75AD0376" w14:textId="77777777" w:rsidR="008C4F30" w:rsidRDefault="009B56BC">
      <w:pPr>
        <w:pStyle w:val="28"/>
        <w:rPr>
          <w:rFonts w:asciiTheme="minorHAnsi" w:eastAsiaTheme="minorEastAsia" w:hAnsiTheme="minorHAnsi" w:cstheme="minorBidi"/>
          <w:spacing w:val="0"/>
          <w:sz w:val="24"/>
          <w:szCs w:val="24"/>
          <w:lang w:eastAsia="ru-RU"/>
        </w:rPr>
      </w:pPr>
      <w:hyperlink w:anchor="_Toc90411038" w:history="1">
        <w:r w:rsidR="008C4F30" w:rsidRPr="001F7D51">
          <w:rPr>
            <w:rStyle w:val="afff8"/>
          </w:rPr>
          <w:t>6.3</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реализацию инвестиционных планов развития системы теплоснабжения в зоне деятельности ЕТО №5 ФГУП «УЭВ»</w:t>
        </w:r>
        <w:r w:rsidR="008C4F30">
          <w:rPr>
            <w:webHidden/>
          </w:rPr>
          <w:tab/>
        </w:r>
        <w:r w:rsidR="008C4F30">
          <w:rPr>
            <w:webHidden/>
          </w:rPr>
          <w:fldChar w:fldCharType="begin"/>
        </w:r>
        <w:r w:rsidR="008C4F30">
          <w:rPr>
            <w:webHidden/>
          </w:rPr>
          <w:instrText xml:space="preserve"> PAGEREF _Toc90411038 \h </w:instrText>
        </w:r>
        <w:r w:rsidR="008C4F30">
          <w:rPr>
            <w:webHidden/>
          </w:rPr>
        </w:r>
        <w:r w:rsidR="008C4F30">
          <w:rPr>
            <w:webHidden/>
          </w:rPr>
          <w:fldChar w:fldCharType="separate"/>
        </w:r>
        <w:r w:rsidR="008C4F30">
          <w:rPr>
            <w:webHidden/>
          </w:rPr>
          <w:t>55</w:t>
        </w:r>
        <w:r w:rsidR="008C4F30">
          <w:rPr>
            <w:webHidden/>
          </w:rPr>
          <w:fldChar w:fldCharType="end"/>
        </w:r>
      </w:hyperlink>
    </w:p>
    <w:p w14:paraId="096AC972" w14:textId="77777777" w:rsidR="008C4F30" w:rsidRDefault="009B56BC">
      <w:pPr>
        <w:pStyle w:val="18"/>
        <w:rPr>
          <w:rFonts w:asciiTheme="minorHAnsi" w:eastAsiaTheme="minorEastAsia" w:hAnsiTheme="minorHAnsi" w:cstheme="minorBidi"/>
          <w:b w:val="0"/>
          <w:bCs w:val="0"/>
          <w:caps w:val="0"/>
          <w:spacing w:val="0"/>
          <w:sz w:val="24"/>
          <w:szCs w:val="24"/>
          <w:lang w:eastAsia="ru-RU"/>
        </w:rPr>
      </w:pPr>
      <w:hyperlink w:anchor="_Toc90411039" w:history="1">
        <w:r w:rsidR="008C4F30" w:rsidRPr="001F7D51">
          <w:rPr>
            <w:rStyle w:val="afff8"/>
            <w:lang w:eastAsia="ru-RU"/>
          </w:rPr>
          <w:t>7.</w:t>
        </w:r>
        <w:r w:rsidR="008C4F30">
          <w:rPr>
            <w:rFonts w:asciiTheme="minorHAnsi" w:eastAsiaTheme="minorEastAsia" w:hAnsiTheme="minorHAnsi" w:cstheme="minorBidi"/>
            <w:b w:val="0"/>
            <w:bCs w:val="0"/>
            <w:caps w:val="0"/>
            <w:spacing w:val="0"/>
            <w:sz w:val="24"/>
            <w:szCs w:val="24"/>
            <w:lang w:eastAsia="ru-RU"/>
          </w:rPr>
          <w:tab/>
        </w:r>
        <w:r w:rsidR="008C4F30" w:rsidRPr="001F7D51">
          <w:rPr>
            <w:rStyle w:val="afff8"/>
            <w:lang w:eastAsia="ru-RU"/>
          </w:rPr>
          <w:t>Индикаторы развития систем теплоснабжения по зоне ЕТО №6 ООО «Коммунальщик»</w:t>
        </w:r>
        <w:r w:rsidR="008C4F30">
          <w:rPr>
            <w:webHidden/>
          </w:rPr>
          <w:tab/>
        </w:r>
        <w:r w:rsidR="008C4F30">
          <w:rPr>
            <w:webHidden/>
          </w:rPr>
          <w:fldChar w:fldCharType="begin"/>
        </w:r>
        <w:r w:rsidR="008C4F30">
          <w:rPr>
            <w:webHidden/>
          </w:rPr>
          <w:instrText xml:space="preserve"> PAGEREF _Toc90411039 \h </w:instrText>
        </w:r>
        <w:r w:rsidR="008C4F30">
          <w:rPr>
            <w:webHidden/>
          </w:rPr>
        </w:r>
        <w:r w:rsidR="008C4F30">
          <w:rPr>
            <w:webHidden/>
          </w:rPr>
          <w:fldChar w:fldCharType="separate"/>
        </w:r>
        <w:r w:rsidR="008C4F30">
          <w:rPr>
            <w:webHidden/>
          </w:rPr>
          <w:t>57</w:t>
        </w:r>
        <w:r w:rsidR="008C4F30">
          <w:rPr>
            <w:webHidden/>
          </w:rPr>
          <w:fldChar w:fldCharType="end"/>
        </w:r>
      </w:hyperlink>
    </w:p>
    <w:p w14:paraId="60BECC64" w14:textId="77777777" w:rsidR="008C4F30" w:rsidRDefault="009B56BC">
      <w:pPr>
        <w:pStyle w:val="28"/>
        <w:rPr>
          <w:rFonts w:asciiTheme="minorHAnsi" w:eastAsiaTheme="minorEastAsia" w:hAnsiTheme="minorHAnsi" w:cstheme="minorBidi"/>
          <w:spacing w:val="0"/>
          <w:sz w:val="24"/>
          <w:szCs w:val="24"/>
          <w:lang w:eastAsia="ru-RU"/>
        </w:rPr>
      </w:pPr>
      <w:hyperlink w:anchor="_Toc90411040" w:history="1">
        <w:r w:rsidR="008C4F30" w:rsidRPr="001F7D51">
          <w:rPr>
            <w:rStyle w:val="afff8"/>
          </w:rPr>
          <w:t>7.1</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динамику изменения спроса на тепловую мощность по зоне ЕТО №6 ООО «Коммунальщик»</w:t>
        </w:r>
        <w:r w:rsidR="008C4F30">
          <w:rPr>
            <w:webHidden/>
          </w:rPr>
          <w:tab/>
        </w:r>
        <w:r w:rsidR="008C4F30">
          <w:rPr>
            <w:webHidden/>
          </w:rPr>
          <w:fldChar w:fldCharType="begin"/>
        </w:r>
        <w:r w:rsidR="008C4F30">
          <w:rPr>
            <w:webHidden/>
          </w:rPr>
          <w:instrText xml:space="preserve"> PAGEREF _Toc90411040 \h </w:instrText>
        </w:r>
        <w:r w:rsidR="008C4F30">
          <w:rPr>
            <w:webHidden/>
          </w:rPr>
        </w:r>
        <w:r w:rsidR="008C4F30">
          <w:rPr>
            <w:webHidden/>
          </w:rPr>
          <w:fldChar w:fldCharType="separate"/>
        </w:r>
        <w:r w:rsidR="008C4F30">
          <w:rPr>
            <w:webHidden/>
          </w:rPr>
          <w:t>57</w:t>
        </w:r>
        <w:r w:rsidR="008C4F30">
          <w:rPr>
            <w:webHidden/>
          </w:rPr>
          <w:fldChar w:fldCharType="end"/>
        </w:r>
      </w:hyperlink>
    </w:p>
    <w:p w14:paraId="12B3F817" w14:textId="77777777" w:rsidR="008C4F30" w:rsidRDefault="009B56BC">
      <w:pPr>
        <w:pStyle w:val="28"/>
        <w:rPr>
          <w:rFonts w:asciiTheme="minorHAnsi" w:eastAsiaTheme="minorEastAsia" w:hAnsiTheme="minorHAnsi" w:cstheme="minorBidi"/>
          <w:spacing w:val="0"/>
          <w:sz w:val="24"/>
          <w:szCs w:val="24"/>
          <w:lang w:eastAsia="ru-RU"/>
        </w:rPr>
      </w:pPr>
      <w:hyperlink w:anchor="_Toc90411041" w:history="1">
        <w:r w:rsidR="008C4F30" w:rsidRPr="001F7D51">
          <w:rPr>
            <w:rStyle w:val="afff8"/>
          </w:rPr>
          <w:t>7.2</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функционирование источников тепловой энергии по зоне ЕТО №6 ООО «Коммунальщик»</w:t>
        </w:r>
        <w:r w:rsidR="008C4F30">
          <w:rPr>
            <w:webHidden/>
          </w:rPr>
          <w:tab/>
        </w:r>
        <w:r w:rsidR="008C4F30">
          <w:rPr>
            <w:webHidden/>
          </w:rPr>
          <w:fldChar w:fldCharType="begin"/>
        </w:r>
        <w:r w:rsidR="008C4F30">
          <w:rPr>
            <w:webHidden/>
          </w:rPr>
          <w:instrText xml:space="preserve"> PAGEREF _Toc90411041 \h </w:instrText>
        </w:r>
        <w:r w:rsidR="008C4F30">
          <w:rPr>
            <w:webHidden/>
          </w:rPr>
        </w:r>
        <w:r w:rsidR="008C4F30">
          <w:rPr>
            <w:webHidden/>
          </w:rPr>
          <w:fldChar w:fldCharType="separate"/>
        </w:r>
        <w:r w:rsidR="008C4F30">
          <w:rPr>
            <w:webHidden/>
          </w:rPr>
          <w:t>58</w:t>
        </w:r>
        <w:r w:rsidR="008C4F30">
          <w:rPr>
            <w:webHidden/>
          </w:rPr>
          <w:fldChar w:fldCharType="end"/>
        </w:r>
      </w:hyperlink>
    </w:p>
    <w:p w14:paraId="1D414314" w14:textId="77777777" w:rsidR="008C4F30" w:rsidRDefault="009B56BC">
      <w:pPr>
        <w:pStyle w:val="28"/>
        <w:rPr>
          <w:rFonts w:asciiTheme="minorHAnsi" w:eastAsiaTheme="minorEastAsia" w:hAnsiTheme="minorHAnsi" w:cstheme="minorBidi"/>
          <w:spacing w:val="0"/>
          <w:sz w:val="24"/>
          <w:szCs w:val="24"/>
          <w:lang w:eastAsia="ru-RU"/>
        </w:rPr>
      </w:pPr>
      <w:hyperlink w:anchor="_Toc90411042" w:history="1">
        <w:r w:rsidR="008C4F30" w:rsidRPr="001F7D51">
          <w:rPr>
            <w:rStyle w:val="afff8"/>
          </w:rPr>
          <w:t>7.3</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динамику изменения показателей тепловых сетей в зоне деятельности ЕТО №6 ООО «Коммунальщик»</w:t>
        </w:r>
        <w:r w:rsidR="008C4F30">
          <w:rPr>
            <w:webHidden/>
          </w:rPr>
          <w:tab/>
        </w:r>
        <w:r w:rsidR="008C4F30">
          <w:rPr>
            <w:webHidden/>
          </w:rPr>
          <w:fldChar w:fldCharType="begin"/>
        </w:r>
        <w:r w:rsidR="008C4F30">
          <w:rPr>
            <w:webHidden/>
          </w:rPr>
          <w:instrText xml:space="preserve"> PAGEREF _Toc90411042 \h </w:instrText>
        </w:r>
        <w:r w:rsidR="008C4F30">
          <w:rPr>
            <w:webHidden/>
          </w:rPr>
        </w:r>
        <w:r w:rsidR="008C4F30">
          <w:rPr>
            <w:webHidden/>
          </w:rPr>
          <w:fldChar w:fldCharType="separate"/>
        </w:r>
        <w:r w:rsidR="008C4F30">
          <w:rPr>
            <w:webHidden/>
          </w:rPr>
          <w:t>60</w:t>
        </w:r>
        <w:r w:rsidR="008C4F30">
          <w:rPr>
            <w:webHidden/>
          </w:rPr>
          <w:fldChar w:fldCharType="end"/>
        </w:r>
      </w:hyperlink>
    </w:p>
    <w:p w14:paraId="6BB71CFF" w14:textId="77777777" w:rsidR="008C4F30" w:rsidRDefault="009B56BC">
      <w:pPr>
        <w:pStyle w:val="28"/>
        <w:rPr>
          <w:rFonts w:asciiTheme="minorHAnsi" w:eastAsiaTheme="minorEastAsia" w:hAnsiTheme="minorHAnsi" w:cstheme="minorBidi"/>
          <w:spacing w:val="0"/>
          <w:sz w:val="24"/>
          <w:szCs w:val="24"/>
          <w:lang w:eastAsia="ru-RU"/>
        </w:rPr>
      </w:pPr>
      <w:hyperlink w:anchor="_Toc90411043" w:history="1">
        <w:r w:rsidR="008C4F30" w:rsidRPr="001F7D51">
          <w:rPr>
            <w:rStyle w:val="afff8"/>
          </w:rPr>
          <w:t>7.4</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реализацию инвестиционных планов развития системы теплоснабжения в зоне деятельности ЕТО №6 ООО «Коммунальщик»</w:t>
        </w:r>
        <w:r w:rsidR="008C4F30">
          <w:rPr>
            <w:webHidden/>
          </w:rPr>
          <w:tab/>
        </w:r>
        <w:r w:rsidR="008C4F30">
          <w:rPr>
            <w:webHidden/>
          </w:rPr>
          <w:fldChar w:fldCharType="begin"/>
        </w:r>
        <w:r w:rsidR="008C4F30">
          <w:rPr>
            <w:webHidden/>
          </w:rPr>
          <w:instrText xml:space="preserve"> PAGEREF _Toc90411043 \h </w:instrText>
        </w:r>
        <w:r w:rsidR="008C4F30">
          <w:rPr>
            <w:webHidden/>
          </w:rPr>
        </w:r>
        <w:r w:rsidR="008C4F30">
          <w:rPr>
            <w:webHidden/>
          </w:rPr>
          <w:fldChar w:fldCharType="separate"/>
        </w:r>
        <w:r w:rsidR="008C4F30">
          <w:rPr>
            <w:webHidden/>
          </w:rPr>
          <w:t>62</w:t>
        </w:r>
        <w:r w:rsidR="008C4F30">
          <w:rPr>
            <w:webHidden/>
          </w:rPr>
          <w:fldChar w:fldCharType="end"/>
        </w:r>
      </w:hyperlink>
    </w:p>
    <w:p w14:paraId="6AE04E75" w14:textId="77777777" w:rsidR="008C4F30" w:rsidRDefault="009B56BC">
      <w:pPr>
        <w:pStyle w:val="18"/>
        <w:rPr>
          <w:rFonts w:asciiTheme="minorHAnsi" w:eastAsiaTheme="minorEastAsia" w:hAnsiTheme="minorHAnsi" w:cstheme="minorBidi"/>
          <w:b w:val="0"/>
          <w:bCs w:val="0"/>
          <w:caps w:val="0"/>
          <w:spacing w:val="0"/>
          <w:sz w:val="24"/>
          <w:szCs w:val="24"/>
          <w:lang w:eastAsia="ru-RU"/>
        </w:rPr>
      </w:pPr>
      <w:hyperlink w:anchor="_Toc90411044" w:history="1">
        <w:r w:rsidR="008C4F30" w:rsidRPr="001F7D51">
          <w:rPr>
            <w:rStyle w:val="afff8"/>
            <w:lang w:eastAsia="ru-RU"/>
          </w:rPr>
          <w:t>8.</w:t>
        </w:r>
        <w:r w:rsidR="008C4F30">
          <w:rPr>
            <w:rFonts w:asciiTheme="minorHAnsi" w:eastAsiaTheme="minorEastAsia" w:hAnsiTheme="minorHAnsi" w:cstheme="minorBidi"/>
            <w:b w:val="0"/>
            <w:bCs w:val="0"/>
            <w:caps w:val="0"/>
            <w:spacing w:val="0"/>
            <w:sz w:val="24"/>
            <w:szCs w:val="24"/>
            <w:lang w:eastAsia="ru-RU"/>
          </w:rPr>
          <w:tab/>
        </w:r>
        <w:r w:rsidR="008C4F30" w:rsidRPr="001F7D51">
          <w:rPr>
            <w:rStyle w:val="afff8"/>
            <w:lang w:eastAsia="ru-RU"/>
          </w:rPr>
          <w:t>Индикаторы развития систем теплоснабжения по зоне ЕТО №7 ООО «М-300»</w:t>
        </w:r>
        <w:r w:rsidR="008C4F30">
          <w:rPr>
            <w:webHidden/>
          </w:rPr>
          <w:tab/>
        </w:r>
        <w:r w:rsidR="008C4F30">
          <w:rPr>
            <w:webHidden/>
          </w:rPr>
          <w:fldChar w:fldCharType="begin"/>
        </w:r>
        <w:r w:rsidR="008C4F30">
          <w:rPr>
            <w:webHidden/>
          </w:rPr>
          <w:instrText xml:space="preserve"> PAGEREF _Toc90411044 \h </w:instrText>
        </w:r>
        <w:r w:rsidR="008C4F30">
          <w:rPr>
            <w:webHidden/>
          </w:rPr>
        </w:r>
        <w:r w:rsidR="008C4F30">
          <w:rPr>
            <w:webHidden/>
          </w:rPr>
          <w:fldChar w:fldCharType="separate"/>
        </w:r>
        <w:r w:rsidR="008C4F30">
          <w:rPr>
            <w:webHidden/>
          </w:rPr>
          <w:t>64</w:t>
        </w:r>
        <w:r w:rsidR="008C4F30">
          <w:rPr>
            <w:webHidden/>
          </w:rPr>
          <w:fldChar w:fldCharType="end"/>
        </w:r>
      </w:hyperlink>
    </w:p>
    <w:p w14:paraId="3A2EC708" w14:textId="77777777" w:rsidR="008C4F30" w:rsidRDefault="009B56BC">
      <w:pPr>
        <w:pStyle w:val="28"/>
        <w:rPr>
          <w:rFonts w:asciiTheme="minorHAnsi" w:eastAsiaTheme="minorEastAsia" w:hAnsiTheme="minorHAnsi" w:cstheme="minorBidi"/>
          <w:spacing w:val="0"/>
          <w:sz w:val="24"/>
          <w:szCs w:val="24"/>
          <w:lang w:eastAsia="ru-RU"/>
        </w:rPr>
      </w:pPr>
      <w:hyperlink w:anchor="_Toc90411045" w:history="1">
        <w:r w:rsidR="008C4F30" w:rsidRPr="001F7D51">
          <w:rPr>
            <w:rStyle w:val="afff8"/>
          </w:rPr>
          <w:t>8.1</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динамику изменения спроса на тепловую мощность по зоне ЕТО №7 ООО «М-300»</w:t>
        </w:r>
        <w:r w:rsidR="008C4F30">
          <w:rPr>
            <w:webHidden/>
          </w:rPr>
          <w:tab/>
        </w:r>
        <w:r w:rsidR="008C4F30">
          <w:rPr>
            <w:webHidden/>
          </w:rPr>
          <w:fldChar w:fldCharType="begin"/>
        </w:r>
        <w:r w:rsidR="008C4F30">
          <w:rPr>
            <w:webHidden/>
          </w:rPr>
          <w:instrText xml:space="preserve"> PAGEREF _Toc90411045 \h </w:instrText>
        </w:r>
        <w:r w:rsidR="008C4F30">
          <w:rPr>
            <w:webHidden/>
          </w:rPr>
        </w:r>
        <w:r w:rsidR="008C4F30">
          <w:rPr>
            <w:webHidden/>
          </w:rPr>
          <w:fldChar w:fldCharType="separate"/>
        </w:r>
        <w:r w:rsidR="008C4F30">
          <w:rPr>
            <w:webHidden/>
          </w:rPr>
          <w:t>64</w:t>
        </w:r>
        <w:r w:rsidR="008C4F30">
          <w:rPr>
            <w:webHidden/>
          </w:rPr>
          <w:fldChar w:fldCharType="end"/>
        </w:r>
      </w:hyperlink>
    </w:p>
    <w:p w14:paraId="2F96405E" w14:textId="77777777" w:rsidR="008C4F30" w:rsidRDefault="009B56BC">
      <w:pPr>
        <w:pStyle w:val="28"/>
        <w:rPr>
          <w:rFonts w:asciiTheme="minorHAnsi" w:eastAsiaTheme="minorEastAsia" w:hAnsiTheme="minorHAnsi" w:cstheme="minorBidi"/>
          <w:spacing w:val="0"/>
          <w:sz w:val="24"/>
          <w:szCs w:val="24"/>
          <w:lang w:eastAsia="ru-RU"/>
        </w:rPr>
      </w:pPr>
      <w:hyperlink w:anchor="_Toc90411046" w:history="1">
        <w:r w:rsidR="008C4F30" w:rsidRPr="001F7D51">
          <w:rPr>
            <w:rStyle w:val="afff8"/>
          </w:rPr>
          <w:t>8.2</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функционирование источников тепловой энергии по зоне ЕТО №7 ООО «М-300»</w:t>
        </w:r>
        <w:r w:rsidR="008C4F30">
          <w:rPr>
            <w:webHidden/>
          </w:rPr>
          <w:tab/>
        </w:r>
        <w:r w:rsidR="008C4F30">
          <w:rPr>
            <w:webHidden/>
          </w:rPr>
          <w:fldChar w:fldCharType="begin"/>
        </w:r>
        <w:r w:rsidR="008C4F30">
          <w:rPr>
            <w:webHidden/>
          </w:rPr>
          <w:instrText xml:space="preserve"> PAGEREF _Toc90411046 \h </w:instrText>
        </w:r>
        <w:r w:rsidR="008C4F30">
          <w:rPr>
            <w:webHidden/>
          </w:rPr>
        </w:r>
        <w:r w:rsidR="008C4F30">
          <w:rPr>
            <w:webHidden/>
          </w:rPr>
          <w:fldChar w:fldCharType="separate"/>
        </w:r>
        <w:r w:rsidR="008C4F30">
          <w:rPr>
            <w:webHidden/>
          </w:rPr>
          <w:t>65</w:t>
        </w:r>
        <w:r w:rsidR="008C4F30">
          <w:rPr>
            <w:webHidden/>
          </w:rPr>
          <w:fldChar w:fldCharType="end"/>
        </w:r>
      </w:hyperlink>
    </w:p>
    <w:p w14:paraId="32303469" w14:textId="77777777" w:rsidR="008C4F30" w:rsidRDefault="009B56BC">
      <w:pPr>
        <w:pStyle w:val="28"/>
        <w:rPr>
          <w:rFonts w:asciiTheme="minorHAnsi" w:eastAsiaTheme="minorEastAsia" w:hAnsiTheme="minorHAnsi" w:cstheme="minorBidi"/>
          <w:spacing w:val="0"/>
          <w:sz w:val="24"/>
          <w:szCs w:val="24"/>
          <w:lang w:eastAsia="ru-RU"/>
        </w:rPr>
      </w:pPr>
      <w:hyperlink w:anchor="_Toc90411047" w:history="1">
        <w:r w:rsidR="008C4F30" w:rsidRPr="001F7D51">
          <w:rPr>
            <w:rStyle w:val="afff8"/>
          </w:rPr>
          <w:t>8.3</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реализацию инвестиционных планов развития системы теплоснабжения в зоне деятельности ЕТО №7 ООО «М-300»</w:t>
        </w:r>
        <w:r w:rsidR="008C4F30">
          <w:rPr>
            <w:webHidden/>
          </w:rPr>
          <w:tab/>
        </w:r>
        <w:r w:rsidR="008C4F30">
          <w:rPr>
            <w:webHidden/>
          </w:rPr>
          <w:fldChar w:fldCharType="begin"/>
        </w:r>
        <w:r w:rsidR="008C4F30">
          <w:rPr>
            <w:webHidden/>
          </w:rPr>
          <w:instrText xml:space="preserve"> PAGEREF _Toc90411047 \h </w:instrText>
        </w:r>
        <w:r w:rsidR="008C4F30">
          <w:rPr>
            <w:webHidden/>
          </w:rPr>
        </w:r>
        <w:r w:rsidR="008C4F30">
          <w:rPr>
            <w:webHidden/>
          </w:rPr>
          <w:fldChar w:fldCharType="separate"/>
        </w:r>
        <w:r w:rsidR="008C4F30">
          <w:rPr>
            <w:webHidden/>
          </w:rPr>
          <w:t>66</w:t>
        </w:r>
        <w:r w:rsidR="008C4F30">
          <w:rPr>
            <w:webHidden/>
          </w:rPr>
          <w:fldChar w:fldCharType="end"/>
        </w:r>
      </w:hyperlink>
    </w:p>
    <w:p w14:paraId="7E5766F3" w14:textId="77777777" w:rsidR="008C4F30" w:rsidRDefault="009B56BC">
      <w:pPr>
        <w:pStyle w:val="18"/>
        <w:rPr>
          <w:rFonts w:asciiTheme="minorHAnsi" w:eastAsiaTheme="minorEastAsia" w:hAnsiTheme="minorHAnsi" w:cstheme="minorBidi"/>
          <w:b w:val="0"/>
          <w:bCs w:val="0"/>
          <w:caps w:val="0"/>
          <w:spacing w:val="0"/>
          <w:sz w:val="24"/>
          <w:szCs w:val="24"/>
          <w:lang w:eastAsia="ru-RU"/>
        </w:rPr>
      </w:pPr>
      <w:hyperlink w:anchor="_Toc90411048" w:history="1">
        <w:r w:rsidR="008C4F30" w:rsidRPr="001F7D51">
          <w:rPr>
            <w:rStyle w:val="afff8"/>
            <w:lang w:eastAsia="ru-RU"/>
          </w:rPr>
          <w:t>9.</w:t>
        </w:r>
        <w:r w:rsidR="008C4F30">
          <w:rPr>
            <w:rFonts w:asciiTheme="minorHAnsi" w:eastAsiaTheme="minorEastAsia" w:hAnsiTheme="minorHAnsi" w:cstheme="minorBidi"/>
            <w:b w:val="0"/>
            <w:bCs w:val="0"/>
            <w:caps w:val="0"/>
            <w:spacing w:val="0"/>
            <w:sz w:val="24"/>
            <w:szCs w:val="24"/>
            <w:lang w:eastAsia="ru-RU"/>
          </w:rPr>
          <w:tab/>
        </w:r>
        <w:r w:rsidR="008C4F30" w:rsidRPr="001F7D51">
          <w:rPr>
            <w:rStyle w:val="afff8"/>
            <w:lang w:eastAsia="ru-RU"/>
          </w:rPr>
          <w:t>Индикаторы развития систем теплоснабжения по зоне ЕТО №8 ООО «ТВК»</w:t>
        </w:r>
        <w:r w:rsidR="008C4F30">
          <w:rPr>
            <w:webHidden/>
          </w:rPr>
          <w:tab/>
        </w:r>
        <w:r w:rsidR="008C4F30">
          <w:rPr>
            <w:webHidden/>
          </w:rPr>
          <w:fldChar w:fldCharType="begin"/>
        </w:r>
        <w:r w:rsidR="008C4F30">
          <w:rPr>
            <w:webHidden/>
          </w:rPr>
          <w:instrText xml:space="preserve"> PAGEREF _Toc90411048 \h </w:instrText>
        </w:r>
        <w:r w:rsidR="008C4F30">
          <w:rPr>
            <w:webHidden/>
          </w:rPr>
        </w:r>
        <w:r w:rsidR="008C4F30">
          <w:rPr>
            <w:webHidden/>
          </w:rPr>
          <w:fldChar w:fldCharType="separate"/>
        </w:r>
        <w:r w:rsidR="008C4F30">
          <w:rPr>
            <w:webHidden/>
          </w:rPr>
          <w:t>68</w:t>
        </w:r>
        <w:r w:rsidR="008C4F30">
          <w:rPr>
            <w:webHidden/>
          </w:rPr>
          <w:fldChar w:fldCharType="end"/>
        </w:r>
      </w:hyperlink>
    </w:p>
    <w:p w14:paraId="7A156B10" w14:textId="77777777" w:rsidR="008C4F30" w:rsidRDefault="009B56BC">
      <w:pPr>
        <w:pStyle w:val="28"/>
        <w:rPr>
          <w:rFonts w:asciiTheme="minorHAnsi" w:eastAsiaTheme="minorEastAsia" w:hAnsiTheme="minorHAnsi" w:cstheme="minorBidi"/>
          <w:spacing w:val="0"/>
          <w:sz w:val="24"/>
          <w:szCs w:val="24"/>
          <w:lang w:eastAsia="ru-RU"/>
        </w:rPr>
      </w:pPr>
      <w:hyperlink w:anchor="_Toc90411049" w:history="1">
        <w:r w:rsidR="008C4F30" w:rsidRPr="001F7D51">
          <w:rPr>
            <w:rStyle w:val="afff8"/>
          </w:rPr>
          <w:t>9.1</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динамику изменения спроса на тепловую мощность по зоне ЕТО №8 ООО «ТВК»</w:t>
        </w:r>
        <w:r w:rsidR="008C4F30">
          <w:rPr>
            <w:webHidden/>
          </w:rPr>
          <w:tab/>
        </w:r>
        <w:r w:rsidR="008C4F30">
          <w:rPr>
            <w:webHidden/>
          </w:rPr>
          <w:fldChar w:fldCharType="begin"/>
        </w:r>
        <w:r w:rsidR="008C4F30">
          <w:rPr>
            <w:webHidden/>
          </w:rPr>
          <w:instrText xml:space="preserve"> PAGEREF _Toc90411049 \h </w:instrText>
        </w:r>
        <w:r w:rsidR="008C4F30">
          <w:rPr>
            <w:webHidden/>
          </w:rPr>
        </w:r>
        <w:r w:rsidR="008C4F30">
          <w:rPr>
            <w:webHidden/>
          </w:rPr>
          <w:fldChar w:fldCharType="separate"/>
        </w:r>
        <w:r w:rsidR="008C4F30">
          <w:rPr>
            <w:webHidden/>
          </w:rPr>
          <w:t>68</w:t>
        </w:r>
        <w:r w:rsidR="008C4F30">
          <w:rPr>
            <w:webHidden/>
          </w:rPr>
          <w:fldChar w:fldCharType="end"/>
        </w:r>
      </w:hyperlink>
    </w:p>
    <w:p w14:paraId="22B94F82" w14:textId="77777777" w:rsidR="008C4F30" w:rsidRDefault="009B56BC">
      <w:pPr>
        <w:pStyle w:val="28"/>
        <w:rPr>
          <w:rFonts w:asciiTheme="minorHAnsi" w:eastAsiaTheme="minorEastAsia" w:hAnsiTheme="minorHAnsi" w:cstheme="minorBidi"/>
          <w:spacing w:val="0"/>
          <w:sz w:val="24"/>
          <w:szCs w:val="24"/>
          <w:lang w:eastAsia="ru-RU"/>
        </w:rPr>
      </w:pPr>
      <w:hyperlink w:anchor="_Toc90411050" w:history="1">
        <w:r w:rsidR="008C4F30" w:rsidRPr="001F7D51">
          <w:rPr>
            <w:rStyle w:val="afff8"/>
          </w:rPr>
          <w:t>9.2</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функционирование источников тепловой энергии по зоне ЕТО №8 ООО «ТВК»</w:t>
        </w:r>
        <w:r w:rsidR="008C4F30">
          <w:rPr>
            <w:webHidden/>
          </w:rPr>
          <w:tab/>
        </w:r>
        <w:r w:rsidR="008C4F30">
          <w:rPr>
            <w:webHidden/>
          </w:rPr>
          <w:fldChar w:fldCharType="begin"/>
        </w:r>
        <w:r w:rsidR="008C4F30">
          <w:rPr>
            <w:webHidden/>
          </w:rPr>
          <w:instrText xml:space="preserve"> PAGEREF _Toc90411050 \h </w:instrText>
        </w:r>
        <w:r w:rsidR="008C4F30">
          <w:rPr>
            <w:webHidden/>
          </w:rPr>
        </w:r>
        <w:r w:rsidR="008C4F30">
          <w:rPr>
            <w:webHidden/>
          </w:rPr>
          <w:fldChar w:fldCharType="separate"/>
        </w:r>
        <w:r w:rsidR="008C4F30">
          <w:rPr>
            <w:webHidden/>
          </w:rPr>
          <w:t>69</w:t>
        </w:r>
        <w:r w:rsidR="008C4F30">
          <w:rPr>
            <w:webHidden/>
          </w:rPr>
          <w:fldChar w:fldCharType="end"/>
        </w:r>
      </w:hyperlink>
    </w:p>
    <w:p w14:paraId="3A2BEA18" w14:textId="77777777" w:rsidR="008C4F30" w:rsidRDefault="009B56BC">
      <w:pPr>
        <w:pStyle w:val="28"/>
        <w:rPr>
          <w:rFonts w:asciiTheme="minorHAnsi" w:eastAsiaTheme="minorEastAsia" w:hAnsiTheme="minorHAnsi" w:cstheme="minorBidi"/>
          <w:spacing w:val="0"/>
          <w:sz w:val="24"/>
          <w:szCs w:val="24"/>
          <w:lang w:eastAsia="ru-RU"/>
        </w:rPr>
      </w:pPr>
      <w:hyperlink w:anchor="_Toc90411051" w:history="1">
        <w:r w:rsidR="008C4F30" w:rsidRPr="001F7D51">
          <w:rPr>
            <w:rStyle w:val="afff8"/>
          </w:rPr>
          <w:t>9.3</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реализацию инвестиционных планов развития системы теплоснабжения в зоне деятельности ЕТО №8 ООО «ТВК»</w:t>
        </w:r>
        <w:r w:rsidR="008C4F30">
          <w:rPr>
            <w:webHidden/>
          </w:rPr>
          <w:tab/>
        </w:r>
        <w:r w:rsidR="008C4F30">
          <w:rPr>
            <w:webHidden/>
          </w:rPr>
          <w:fldChar w:fldCharType="begin"/>
        </w:r>
        <w:r w:rsidR="008C4F30">
          <w:rPr>
            <w:webHidden/>
          </w:rPr>
          <w:instrText xml:space="preserve"> PAGEREF _Toc90411051 \h </w:instrText>
        </w:r>
        <w:r w:rsidR="008C4F30">
          <w:rPr>
            <w:webHidden/>
          </w:rPr>
        </w:r>
        <w:r w:rsidR="008C4F30">
          <w:rPr>
            <w:webHidden/>
          </w:rPr>
          <w:fldChar w:fldCharType="separate"/>
        </w:r>
        <w:r w:rsidR="008C4F30">
          <w:rPr>
            <w:webHidden/>
          </w:rPr>
          <w:t>70</w:t>
        </w:r>
        <w:r w:rsidR="008C4F30">
          <w:rPr>
            <w:webHidden/>
          </w:rPr>
          <w:fldChar w:fldCharType="end"/>
        </w:r>
      </w:hyperlink>
    </w:p>
    <w:p w14:paraId="41C07994" w14:textId="77777777" w:rsidR="008C4F30" w:rsidRDefault="009B56BC">
      <w:pPr>
        <w:pStyle w:val="18"/>
        <w:rPr>
          <w:rFonts w:asciiTheme="minorHAnsi" w:eastAsiaTheme="minorEastAsia" w:hAnsiTheme="minorHAnsi" w:cstheme="minorBidi"/>
          <w:b w:val="0"/>
          <w:bCs w:val="0"/>
          <w:caps w:val="0"/>
          <w:spacing w:val="0"/>
          <w:sz w:val="24"/>
          <w:szCs w:val="24"/>
          <w:lang w:eastAsia="ru-RU"/>
        </w:rPr>
      </w:pPr>
      <w:hyperlink w:anchor="_Toc90411052" w:history="1">
        <w:r w:rsidR="008C4F30" w:rsidRPr="001F7D51">
          <w:rPr>
            <w:rStyle w:val="afff8"/>
            <w:lang w:eastAsia="ru-RU"/>
          </w:rPr>
          <w:t>10.</w:t>
        </w:r>
        <w:r w:rsidR="008C4F30">
          <w:rPr>
            <w:rFonts w:asciiTheme="minorHAnsi" w:eastAsiaTheme="minorEastAsia" w:hAnsiTheme="minorHAnsi" w:cstheme="minorBidi"/>
            <w:b w:val="0"/>
            <w:bCs w:val="0"/>
            <w:caps w:val="0"/>
            <w:spacing w:val="0"/>
            <w:sz w:val="24"/>
            <w:szCs w:val="24"/>
            <w:lang w:eastAsia="ru-RU"/>
          </w:rPr>
          <w:tab/>
        </w:r>
        <w:r w:rsidR="008C4F30" w:rsidRPr="001F7D51">
          <w:rPr>
            <w:rStyle w:val="afff8"/>
            <w:lang w:eastAsia="ru-RU"/>
          </w:rPr>
          <w:t>Индикаторы развития систем теплоснабжения города Бердска</w:t>
        </w:r>
        <w:r w:rsidR="008C4F30">
          <w:rPr>
            <w:webHidden/>
          </w:rPr>
          <w:tab/>
        </w:r>
        <w:r w:rsidR="008C4F30">
          <w:rPr>
            <w:webHidden/>
          </w:rPr>
          <w:fldChar w:fldCharType="begin"/>
        </w:r>
        <w:r w:rsidR="008C4F30">
          <w:rPr>
            <w:webHidden/>
          </w:rPr>
          <w:instrText xml:space="preserve"> PAGEREF _Toc90411052 \h </w:instrText>
        </w:r>
        <w:r w:rsidR="008C4F30">
          <w:rPr>
            <w:webHidden/>
          </w:rPr>
        </w:r>
        <w:r w:rsidR="008C4F30">
          <w:rPr>
            <w:webHidden/>
          </w:rPr>
          <w:fldChar w:fldCharType="separate"/>
        </w:r>
        <w:r w:rsidR="008C4F30">
          <w:rPr>
            <w:webHidden/>
          </w:rPr>
          <w:t>72</w:t>
        </w:r>
        <w:r w:rsidR="008C4F30">
          <w:rPr>
            <w:webHidden/>
          </w:rPr>
          <w:fldChar w:fldCharType="end"/>
        </w:r>
      </w:hyperlink>
    </w:p>
    <w:p w14:paraId="1004FAF6" w14:textId="77777777" w:rsidR="008C4F30" w:rsidRDefault="009B56BC">
      <w:pPr>
        <w:pStyle w:val="28"/>
        <w:rPr>
          <w:rFonts w:asciiTheme="minorHAnsi" w:eastAsiaTheme="minorEastAsia" w:hAnsiTheme="minorHAnsi" w:cstheme="minorBidi"/>
          <w:spacing w:val="0"/>
          <w:sz w:val="24"/>
          <w:szCs w:val="24"/>
          <w:lang w:eastAsia="ru-RU"/>
        </w:rPr>
      </w:pPr>
      <w:hyperlink w:anchor="_Toc90411053" w:history="1">
        <w:r w:rsidR="008C4F30" w:rsidRPr="001F7D51">
          <w:rPr>
            <w:rStyle w:val="afff8"/>
          </w:rPr>
          <w:t>10.1</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динамику изменения спроса на тепловую мощность по городу Бердску</w:t>
        </w:r>
        <w:r w:rsidR="008C4F30">
          <w:rPr>
            <w:webHidden/>
          </w:rPr>
          <w:tab/>
        </w:r>
        <w:r w:rsidR="008C4F30">
          <w:rPr>
            <w:webHidden/>
          </w:rPr>
          <w:fldChar w:fldCharType="begin"/>
        </w:r>
        <w:r w:rsidR="008C4F30">
          <w:rPr>
            <w:webHidden/>
          </w:rPr>
          <w:instrText xml:space="preserve"> PAGEREF _Toc90411053 \h </w:instrText>
        </w:r>
        <w:r w:rsidR="008C4F30">
          <w:rPr>
            <w:webHidden/>
          </w:rPr>
        </w:r>
        <w:r w:rsidR="008C4F30">
          <w:rPr>
            <w:webHidden/>
          </w:rPr>
          <w:fldChar w:fldCharType="separate"/>
        </w:r>
        <w:r w:rsidR="008C4F30">
          <w:rPr>
            <w:webHidden/>
          </w:rPr>
          <w:t>72</w:t>
        </w:r>
        <w:r w:rsidR="008C4F30">
          <w:rPr>
            <w:webHidden/>
          </w:rPr>
          <w:fldChar w:fldCharType="end"/>
        </w:r>
      </w:hyperlink>
    </w:p>
    <w:p w14:paraId="2A1C5AD4" w14:textId="77777777" w:rsidR="008C4F30" w:rsidRDefault="009B56BC">
      <w:pPr>
        <w:pStyle w:val="28"/>
        <w:rPr>
          <w:rFonts w:asciiTheme="minorHAnsi" w:eastAsiaTheme="minorEastAsia" w:hAnsiTheme="minorHAnsi" w:cstheme="minorBidi"/>
          <w:spacing w:val="0"/>
          <w:sz w:val="24"/>
          <w:szCs w:val="24"/>
          <w:lang w:eastAsia="ru-RU"/>
        </w:rPr>
      </w:pPr>
      <w:hyperlink w:anchor="_Toc90411054" w:history="1">
        <w:r w:rsidR="008C4F30" w:rsidRPr="001F7D51">
          <w:rPr>
            <w:rStyle w:val="afff8"/>
          </w:rPr>
          <w:t>10.2</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динамику изменения показателей тепловых сетей в городе Бердске</w:t>
        </w:r>
        <w:r w:rsidR="008C4F30">
          <w:rPr>
            <w:webHidden/>
          </w:rPr>
          <w:tab/>
        </w:r>
        <w:r w:rsidR="008C4F30">
          <w:rPr>
            <w:webHidden/>
          </w:rPr>
          <w:fldChar w:fldCharType="begin"/>
        </w:r>
        <w:r w:rsidR="008C4F30">
          <w:rPr>
            <w:webHidden/>
          </w:rPr>
          <w:instrText xml:space="preserve"> PAGEREF _Toc90411054 \h </w:instrText>
        </w:r>
        <w:r w:rsidR="008C4F30">
          <w:rPr>
            <w:webHidden/>
          </w:rPr>
        </w:r>
        <w:r w:rsidR="008C4F30">
          <w:rPr>
            <w:webHidden/>
          </w:rPr>
          <w:fldChar w:fldCharType="separate"/>
        </w:r>
        <w:r w:rsidR="008C4F30">
          <w:rPr>
            <w:webHidden/>
          </w:rPr>
          <w:t>73</w:t>
        </w:r>
        <w:r w:rsidR="008C4F30">
          <w:rPr>
            <w:webHidden/>
          </w:rPr>
          <w:fldChar w:fldCharType="end"/>
        </w:r>
      </w:hyperlink>
    </w:p>
    <w:p w14:paraId="1CD537FB" w14:textId="77777777" w:rsidR="008C4F30" w:rsidRDefault="009B56BC">
      <w:pPr>
        <w:pStyle w:val="28"/>
        <w:rPr>
          <w:rFonts w:asciiTheme="minorHAnsi" w:eastAsiaTheme="minorEastAsia" w:hAnsiTheme="minorHAnsi" w:cstheme="minorBidi"/>
          <w:spacing w:val="0"/>
          <w:sz w:val="24"/>
          <w:szCs w:val="24"/>
          <w:lang w:eastAsia="ru-RU"/>
        </w:rPr>
      </w:pPr>
      <w:hyperlink w:anchor="_Toc90411055" w:history="1">
        <w:r w:rsidR="008C4F30" w:rsidRPr="001F7D51">
          <w:rPr>
            <w:rStyle w:val="afff8"/>
          </w:rPr>
          <w:t>10.3</w:t>
        </w:r>
        <w:r w:rsidR="008C4F30">
          <w:rPr>
            <w:rFonts w:asciiTheme="minorHAnsi" w:eastAsiaTheme="minorEastAsia" w:hAnsiTheme="minorHAnsi" w:cstheme="minorBidi"/>
            <w:spacing w:val="0"/>
            <w:sz w:val="24"/>
            <w:szCs w:val="24"/>
            <w:lang w:eastAsia="ru-RU"/>
          </w:rPr>
          <w:tab/>
        </w:r>
        <w:r w:rsidR="008C4F30" w:rsidRPr="001F7D51">
          <w:rPr>
            <w:rStyle w:val="afff8"/>
          </w:rPr>
          <w:t>Индикаторы, характеризующие реализацию инвестиционных планов развития систем теплоснабжения в городе Бердске</w:t>
        </w:r>
        <w:r w:rsidR="008C4F30">
          <w:rPr>
            <w:webHidden/>
          </w:rPr>
          <w:tab/>
        </w:r>
        <w:r w:rsidR="008C4F30">
          <w:rPr>
            <w:webHidden/>
          </w:rPr>
          <w:fldChar w:fldCharType="begin"/>
        </w:r>
        <w:r w:rsidR="008C4F30">
          <w:rPr>
            <w:webHidden/>
          </w:rPr>
          <w:instrText xml:space="preserve"> PAGEREF _Toc90411055 \h </w:instrText>
        </w:r>
        <w:r w:rsidR="008C4F30">
          <w:rPr>
            <w:webHidden/>
          </w:rPr>
        </w:r>
        <w:r w:rsidR="008C4F30">
          <w:rPr>
            <w:webHidden/>
          </w:rPr>
          <w:fldChar w:fldCharType="separate"/>
        </w:r>
        <w:r w:rsidR="008C4F30">
          <w:rPr>
            <w:webHidden/>
          </w:rPr>
          <w:t>76</w:t>
        </w:r>
        <w:r w:rsidR="008C4F30">
          <w:rPr>
            <w:webHidden/>
          </w:rPr>
          <w:fldChar w:fldCharType="end"/>
        </w:r>
      </w:hyperlink>
    </w:p>
    <w:p w14:paraId="3AD15E2B" w14:textId="77777777" w:rsidR="00486083" w:rsidRPr="00A81E96" w:rsidRDefault="00124AF9" w:rsidP="00252275">
      <w:pPr>
        <w:pStyle w:val="af1"/>
        <w:spacing w:before="0" w:after="0" w:line="240" w:lineRule="auto"/>
        <w:ind w:left="426"/>
      </w:pPr>
      <w:r w:rsidRPr="00252275">
        <w:rPr>
          <w:sz w:val="20"/>
          <w:szCs w:val="20"/>
        </w:rPr>
        <w:fldChar w:fldCharType="end"/>
      </w:r>
      <w:r w:rsidR="00486083" w:rsidRPr="00A81E96">
        <w:br w:type="page"/>
      </w:r>
    </w:p>
    <w:p w14:paraId="0D166420" w14:textId="77777777" w:rsidR="002302C4" w:rsidRPr="00A81E96" w:rsidRDefault="002302C4" w:rsidP="008D36B9">
      <w:pPr>
        <w:jc w:val="center"/>
        <w:rPr>
          <w:b/>
          <w:kern w:val="28"/>
        </w:rPr>
      </w:pPr>
      <w:r w:rsidRPr="00A81E96">
        <w:rPr>
          <w:b/>
          <w:kern w:val="28"/>
        </w:rPr>
        <w:lastRenderedPageBreak/>
        <w:t>Перечень таблиц</w:t>
      </w:r>
    </w:p>
    <w:p w14:paraId="2F0BE48F" w14:textId="77777777" w:rsidR="008C4F30" w:rsidRDefault="00124AF9">
      <w:pPr>
        <w:pStyle w:val="afff6"/>
        <w:rPr>
          <w:rFonts w:asciiTheme="minorHAnsi" w:eastAsiaTheme="minorEastAsia" w:hAnsiTheme="minorHAnsi" w:cstheme="minorBidi"/>
          <w:spacing w:val="0"/>
          <w:sz w:val="24"/>
          <w:szCs w:val="24"/>
          <w:lang w:eastAsia="ru-RU"/>
        </w:rPr>
      </w:pPr>
      <w:r w:rsidRPr="00252275">
        <w:rPr>
          <w:i/>
          <w:iCs/>
          <w:sz w:val="20"/>
          <w:szCs w:val="20"/>
        </w:rPr>
        <w:fldChar w:fldCharType="begin"/>
      </w:r>
      <w:r w:rsidR="002302C4" w:rsidRPr="00252275">
        <w:rPr>
          <w:i/>
          <w:iCs/>
          <w:sz w:val="20"/>
          <w:szCs w:val="20"/>
        </w:rPr>
        <w:instrText xml:space="preserve"> TOC \h \z \c "Таблица" </w:instrText>
      </w:r>
      <w:r w:rsidRPr="00252275">
        <w:rPr>
          <w:i/>
          <w:iCs/>
          <w:sz w:val="20"/>
          <w:szCs w:val="20"/>
        </w:rPr>
        <w:fldChar w:fldCharType="separate"/>
      </w:r>
      <w:hyperlink w:anchor="_Toc90411056" w:history="1">
        <w:r w:rsidR="008C4F30" w:rsidRPr="008541EF">
          <w:rPr>
            <w:rStyle w:val="afff8"/>
            <w:rFonts w:cs="Arial"/>
          </w:rPr>
          <w:t>Таблица 2.1 Индикаторы, характеризующие динамику изменения спроса на тепловую мощность в зоне действия котельной ООО «ТГК 1» (до 2023 года), газовой котельной №10 (с 2023 года), вывод на промплощадку, зоны деятельности ЕТО №1 ООО «ТГК 1»</w:t>
        </w:r>
        <w:r w:rsidR="008C4F30">
          <w:rPr>
            <w:webHidden/>
          </w:rPr>
          <w:tab/>
        </w:r>
        <w:r w:rsidR="008C4F30">
          <w:rPr>
            <w:webHidden/>
          </w:rPr>
          <w:fldChar w:fldCharType="begin"/>
        </w:r>
        <w:r w:rsidR="008C4F30">
          <w:rPr>
            <w:webHidden/>
          </w:rPr>
          <w:instrText xml:space="preserve"> PAGEREF _Toc90411056 \h </w:instrText>
        </w:r>
        <w:r w:rsidR="008C4F30">
          <w:rPr>
            <w:webHidden/>
          </w:rPr>
        </w:r>
        <w:r w:rsidR="008C4F30">
          <w:rPr>
            <w:webHidden/>
          </w:rPr>
          <w:fldChar w:fldCharType="separate"/>
        </w:r>
        <w:r w:rsidR="008C4F30">
          <w:rPr>
            <w:webHidden/>
          </w:rPr>
          <w:t>9</w:t>
        </w:r>
        <w:r w:rsidR="008C4F30">
          <w:rPr>
            <w:webHidden/>
          </w:rPr>
          <w:fldChar w:fldCharType="end"/>
        </w:r>
      </w:hyperlink>
    </w:p>
    <w:p w14:paraId="764C1FFB" w14:textId="77777777" w:rsidR="008C4F30" w:rsidRDefault="009B56BC">
      <w:pPr>
        <w:pStyle w:val="afff6"/>
        <w:rPr>
          <w:rFonts w:asciiTheme="minorHAnsi" w:eastAsiaTheme="minorEastAsia" w:hAnsiTheme="minorHAnsi" w:cstheme="minorBidi"/>
          <w:spacing w:val="0"/>
          <w:sz w:val="24"/>
          <w:szCs w:val="24"/>
          <w:lang w:eastAsia="ru-RU"/>
        </w:rPr>
      </w:pPr>
      <w:hyperlink w:anchor="_Toc90411057" w:history="1">
        <w:r w:rsidR="008C4F30" w:rsidRPr="008541EF">
          <w:rPr>
            <w:rStyle w:val="afff8"/>
            <w:rFonts w:cs="Arial"/>
          </w:rPr>
          <w:t>Таблица 2.2 Индикаторы, характеризующие функционирование источников тепловой энергии в системе теплоснабжения котельной ООО «ТГК 1» (до 2023 года), газовой котельной №10 (с 2023 года), вывод на промплощадку, зоны деятельности ЕТО №1 ООО «ТГК 1»</w:t>
        </w:r>
        <w:r w:rsidR="008C4F30">
          <w:rPr>
            <w:webHidden/>
          </w:rPr>
          <w:tab/>
        </w:r>
        <w:r w:rsidR="008C4F30">
          <w:rPr>
            <w:webHidden/>
          </w:rPr>
          <w:fldChar w:fldCharType="begin"/>
        </w:r>
        <w:r w:rsidR="008C4F30">
          <w:rPr>
            <w:webHidden/>
          </w:rPr>
          <w:instrText xml:space="preserve"> PAGEREF _Toc90411057 \h </w:instrText>
        </w:r>
        <w:r w:rsidR="008C4F30">
          <w:rPr>
            <w:webHidden/>
          </w:rPr>
        </w:r>
        <w:r w:rsidR="008C4F30">
          <w:rPr>
            <w:webHidden/>
          </w:rPr>
          <w:fldChar w:fldCharType="separate"/>
        </w:r>
        <w:r w:rsidR="008C4F30">
          <w:rPr>
            <w:webHidden/>
          </w:rPr>
          <w:t>10</w:t>
        </w:r>
        <w:r w:rsidR="008C4F30">
          <w:rPr>
            <w:webHidden/>
          </w:rPr>
          <w:fldChar w:fldCharType="end"/>
        </w:r>
      </w:hyperlink>
    </w:p>
    <w:p w14:paraId="6173DED0" w14:textId="77777777" w:rsidR="008C4F30" w:rsidRDefault="009B56BC">
      <w:pPr>
        <w:pStyle w:val="afff6"/>
        <w:rPr>
          <w:rFonts w:asciiTheme="minorHAnsi" w:eastAsiaTheme="minorEastAsia" w:hAnsiTheme="minorHAnsi" w:cstheme="minorBidi"/>
          <w:spacing w:val="0"/>
          <w:sz w:val="24"/>
          <w:szCs w:val="24"/>
          <w:lang w:eastAsia="ru-RU"/>
        </w:rPr>
      </w:pPr>
      <w:hyperlink w:anchor="_Toc90411058" w:history="1">
        <w:r w:rsidR="008C4F30" w:rsidRPr="008541EF">
          <w:rPr>
            <w:rStyle w:val="afff8"/>
            <w:rFonts w:cs="Arial"/>
          </w:rPr>
          <w:t>Таблица 2.3 Индикаторы, характеризующие динамику изменения показателей тепловых сетей, в системе теплоснабжения котельной ООО «ТГК 1» (до 2023 года), газовой котельной №10 (с 2023 года), вывод на промплощадку, зоны деятельности ЕТО №1 ООО «ТГК 1»</w:t>
        </w:r>
        <w:r w:rsidR="008C4F30">
          <w:rPr>
            <w:webHidden/>
          </w:rPr>
          <w:tab/>
        </w:r>
        <w:r w:rsidR="008C4F30">
          <w:rPr>
            <w:webHidden/>
          </w:rPr>
          <w:fldChar w:fldCharType="begin"/>
        </w:r>
        <w:r w:rsidR="008C4F30">
          <w:rPr>
            <w:webHidden/>
          </w:rPr>
          <w:instrText xml:space="preserve"> PAGEREF _Toc90411058 \h </w:instrText>
        </w:r>
        <w:r w:rsidR="008C4F30">
          <w:rPr>
            <w:webHidden/>
          </w:rPr>
        </w:r>
        <w:r w:rsidR="008C4F30">
          <w:rPr>
            <w:webHidden/>
          </w:rPr>
          <w:fldChar w:fldCharType="separate"/>
        </w:r>
        <w:r w:rsidR="008C4F30">
          <w:rPr>
            <w:webHidden/>
          </w:rPr>
          <w:t>12</w:t>
        </w:r>
        <w:r w:rsidR="008C4F30">
          <w:rPr>
            <w:webHidden/>
          </w:rPr>
          <w:fldChar w:fldCharType="end"/>
        </w:r>
      </w:hyperlink>
    </w:p>
    <w:p w14:paraId="3537AA81" w14:textId="77777777" w:rsidR="008C4F30" w:rsidRDefault="009B56BC">
      <w:pPr>
        <w:pStyle w:val="afff6"/>
        <w:rPr>
          <w:rFonts w:asciiTheme="minorHAnsi" w:eastAsiaTheme="minorEastAsia" w:hAnsiTheme="minorHAnsi" w:cstheme="minorBidi"/>
          <w:spacing w:val="0"/>
          <w:sz w:val="24"/>
          <w:szCs w:val="24"/>
          <w:lang w:eastAsia="ru-RU"/>
        </w:rPr>
      </w:pPr>
      <w:hyperlink w:anchor="_Toc90411059" w:history="1">
        <w:r w:rsidR="008C4F30" w:rsidRPr="008541EF">
          <w:rPr>
            <w:rStyle w:val="afff8"/>
            <w:rFonts w:cs="Arial"/>
          </w:rPr>
          <w:t>Таблица 2.4 Индикаторы, характеризующие реализацию инвестиционных планов развития системы теплоснабжения в зоне деятельности котельной ООО «ТГК 1»</w:t>
        </w:r>
        <w:r w:rsidR="008C4F30">
          <w:rPr>
            <w:webHidden/>
          </w:rPr>
          <w:tab/>
        </w:r>
        <w:r w:rsidR="008C4F30">
          <w:rPr>
            <w:webHidden/>
          </w:rPr>
          <w:fldChar w:fldCharType="begin"/>
        </w:r>
        <w:r w:rsidR="008C4F30">
          <w:rPr>
            <w:webHidden/>
          </w:rPr>
          <w:instrText xml:space="preserve"> PAGEREF _Toc90411059 \h </w:instrText>
        </w:r>
        <w:r w:rsidR="008C4F30">
          <w:rPr>
            <w:webHidden/>
          </w:rPr>
        </w:r>
        <w:r w:rsidR="008C4F30">
          <w:rPr>
            <w:webHidden/>
          </w:rPr>
          <w:fldChar w:fldCharType="separate"/>
        </w:r>
        <w:r w:rsidR="008C4F30">
          <w:rPr>
            <w:webHidden/>
          </w:rPr>
          <w:t>14</w:t>
        </w:r>
        <w:r w:rsidR="008C4F30">
          <w:rPr>
            <w:webHidden/>
          </w:rPr>
          <w:fldChar w:fldCharType="end"/>
        </w:r>
      </w:hyperlink>
    </w:p>
    <w:p w14:paraId="3394E1A5" w14:textId="77777777" w:rsidR="008C4F30" w:rsidRDefault="009B56BC">
      <w:pPr>
        <w:pStyle w:val="afff6"/>
        <w:rPr>
          <w:rFonts w:asciiTheme="minorHAnsi" w:eastAsiaTheme="minorEastAsia" w:hAnsiTheme="minorHAnsi" w:cstheme="minorBidi"/>
          <w:spacing w:val="0"/>
          <w:sz w:val="24"/>
          <w:szCs w:val="24"/>
          <w:lang w:eastAsia="ru-RU"/>
        </w:rPr>
      </w:pPr>
      <w:hyperlink w:anchor="_Toc90411060" w:history="1">
        <w:r w:rsidR="008C4F30" w:rsidRPr="008541EF">
          <w:rPr>
            <w:rStyle w:val="afff8"/>
            <w:rFonts w:cs="Arial"/>
          </w:rPr>
          <w:t>Таблица 3.1 Индикаторы, характеризующие динамику изменения спроса на тепловую мощность в зоне действия котельной «Вега» МУП «КБУ»</w:t>
        </w:r>
        <w:r w:rsidR="008C4F30">
          <w:rPr>
            <w:webHidden/>
          </w:rPr>
          <w:tab/>
        </w:r>
        <w:r w:rsidR="008C4F30">
          <w:rPr>
            <w:webHidden/>
          </w:rPr>
          <w:fldChar w:fldCharType="begin"/>
        </w:r>
        <w:r w:rsidR="008C4F30">
          <w:rPr>
            <w:webHidden/>
          </w:rPr>
          <w:instrText xml:space="preserve"> PAGEREF _Toc90411060 \h </w:instrText>
        </w:r>
        <w:r w:rsidR="008C4F30">
          <w:rPr>
            <w:webHidden/>
          </w:rPr>
        </w:r>
        <w:r w:rsidR="008C4F30">
          <w:rPr>
            <w:webHidden/>
          </w:rPr>
          <w:fldChar w:fldCharType="separate"/>
        </w:r>
        <w:r w:rsidR="008C4F30">
          <w:rPr>
            <w:webHidden/>
          </w:rPr>
          <w:t>16</w:t>
        </w:r>
        <w:r w:rsidR="008C4F30">
          <w:rPr>
            <w:webHidden/>
          </w:rPr>
          <w:fldChar w:fldCharType="end"/>
        </w:r>
      </w:hyperlink>
    </w:p>
    <w:p w14:paraId="71A1350E" w14:textId="77777777" w:rsidR="008C4F30" w:rsidRDefault="009B56BC">
      <w:pPr>
        <w:pStyle w:val="afff6"/>
        <w:rPr>
          <w:rFonts w:asciiTheme="minorHAnsi" w:eastAsiaTheme="minorEastAsia" w:hAnsiTheme="minorHAnsi" w:cstheme="minorBidi"/>
          <w:spacing w:val="0"/>
          <w:sz w:val="24"/>
          <w:szCs w:val="24"/>
          <w:lang w:eastAsia="ru-RU"/>
        </w:rPr>
      </w:pPr>
      <w:hyperlink w:anchor="_Toc90411061" w:history="1">
        <w:r w:rsidR="008C4F30" w:rsidRPr="008541EF">
          <w:rPr>
            <w:rStyle w:val="afff8"/>
            <w:rFonts w:cs="Arial"/>
          </w:rPr>
          <w:t>Таблица 3.2 Индикаторы, характеризующие динамику изменения спроса на тепловую мощность в зоне действия котельной «Новая» МУП «КБУ»</w:t>
        </w:r>
        <w:r w:rsidR="008C4F30">
          <w:rPr>
            <w:webHidden/>
          </w:rPr>
          <w:tab/>
        </w:r>
        <w:r w:rsidR="008C4F30">
          <w:rPr>
            <w:webHidden/>
          </w:rPr>
          <w:fldChar w:fldCharType="begin"/>
        </w:r>
        <w:r w:rsidR="008C4F30">
          <w:rPr>
            <w:webHidden/>
          </w:rPr>
          <w:instrText xml:space="preserve"> PAGEREF _Toc90411061 \h </w:instrText>
        </w:r>
        <w:r w:rsidR="008C4F30">
          <w:rPr>
            <w:webHidden/>
          </w:rPr>
        </w:r>
        <w:r w:rsidR="008C4F30">
          <w:rPr>
            <w:webHidden/>
          </w:rPr>
          <w:fldChar w:fldCharType="separate"/>
        </w:r>
        <w:r w:rsidR="008C4F30">
          <w:rPr>
            <w:webHidden/>
          </w:rPr>
          <w:t>17</w:t>
        </w:r>
        <w:r w:rsidR="008C4F30">
          <w:rPr>
            <w:webHidden/>
          </w:rPr>
          <w:fldChar w:fldCharType="end"/>
        </w:r>
      </w:hyperlink>
    </w:p>
    <w:p w14:paraId="507D4A2E" w14:textId="77777777" w:rsidR="008C4F30" w:rsidRDefault="009B56BC">
      <w:pPr>
        <w:pStyle w:val="afff6"/>
        <w:rPr>
          <w:rFonts w:asciiTheme="minorHAnsi" w:eastAsiaTheme="minorEastAsia" w:hAnsiTheme="minorHAnsi" w:cstheme="minorBidi"/>
          <w:spacing w:val="0"/>
          <w:sz w:val="24"/>
          <w:szCs w:val="24"/>
          <w:lang w:eastAsia="ru-RU"/>
        </w:rPr>
      </w:pPr>
      <w:hyperlink w:anchor="_Toc90411062" w:history="1">
        <w:r w:rsidR="008C4F30" w:rsidRPr="008541EF">
          <w:rPr>
            <w:rStyle w:val="afff8"/>
            <w:rFonts w:cs="Arial"/>
          </w:rPr>
          <w:t>Таблица 3.3 Индикаторы, характеризующие динамику изменения спроса на тепловую мощность в зоне действия котельной «Озерная» МУП «КБУ»</w:t>
        </w:r>
        <w:r w:rsidR="008C4F30">
          <w:rPr>
            <w:webHidden/>
          </w:rPr>
          <w:tab/>
        </w:r>
        <w:r w:rsidR="008C4F30">
          <w:rPr>
            <w:webHidden/>
          </w:rPr>
          <w:fldChar w:fldCharType="begin"/>
        </w:r>
        <w:r w:rsidR="008C4F30">
          <w:rPr>
            <w:webHidden/>
          </w:rPr>
          <w:instrText xml:space="preserve"> PAGEREF _Toc90411062 \h </w:instrText>
        </w:r>
        <w:r w:rsidR="008C4F30">
          <w:rPr>
            <w:webHidden/>
          </w:rPr>
        </w:r>
        <w:r w:rsidR="008C4F30">
          <w:rPr>
            <w:webHidden/>
          </w:rPr>
          <w:fldChar w:fldCharType="separate"/>
        </w:r>
        <w:r w:rsidR="008C4F30">
          <w:rPr>
            <w:webHidden/>
          </w:rPr>
          <w:t>19</w:t>
        </w:r>
        <w:r w:rsidR="008C4F30">
          <w:rPr>
            <w:webHidden/>
          </w:rPr>
          <w:fldChar w:fldCharType="end"/>
        </w:r>
      </w:hyperlink>
    </w:p>
    <w:p w14:paraId="7193965B" w14:textId="77777777" w:rsidR="008C4F30" w:rsidRDefault="009B56BC">
      <w:pPr>
        <w:pStyle w:val="afff6"/>
        <w:rPr>
          <w:rFonts w:asciiTheme="minorHAnsi" w:eastAsiaTheme="minorEastAsia" w:hAnsiTheme="minorHAnsi" w:cstheme="minorBidi"/>
          <w:spacing w:val="0"/>
          <w:sz w:val="24"/>
          <w:szCs w:val="24"/>
          <w:lang w:eastAsia="ru-RU"/>
        </w:rPr>
      </w:pPr>
      <w:hyperlink w:anchor="_Toc90411063" w:history="1">
        <w:r w:rsidR="008C4F30" w:rsidRPr="008541EF">
          <w:rPr>
            <w:rStyle w:val="afff8"/>
            <w:rFonts w:cs="Arial"/>
          </w:rPr>
          <w:t>Таблица 3.4 Индикаторы, характеризующие динамику изменения спроса на тепловую мощность в зоне действия котельной ООО «ТГК 1» (до 2023 года), газовой котельной №10 (с 2023 года), вывод город, зоны деятельности ЕТО №1 ООО «ТГК 1»</w:t>
        </w:r>
        <w:r w:rsidR="008C4F30">
          <w:rPr>
            <w:webHidden/>
          </w:rPr>
          <w:tab/>
        </w:r>
        <w:r w:rsidR="008C4F30">
          <w:rPr>
            <w:webHidden/>
          </w:rPr>
          <w:fldChar w:fldCharType="begin"/>
        </w:r>
        <w:r w:rsidR="008C4F30">
          <w:rPr>
            <w:webHidden/>
          </w:rPr>
          <w:instrText xml:space="preserve"> PAGEREF _Toc90411063 \h </w:instrText>
        </w:r>
        <w:r w:rsidR="008C4F30">
          <w:rPr>
            <w:webHidden/>
          </w:rPr>
        </w:r>
        <w:r w:rsidR="008C4F30">
          <w:rPr>
            <w:webHidden/>
          </w:rPr>
          <w:fldChar w:fldCharType="separate"/>
        </w:r>
        <w:r w:rsidR="008C4F30">
          <w:rPr>
            <w:webHidden/>
          </w:rPr>
          <w:t>20</w:t>
        </w:r>
        <w:r w:rsidR="008C4F30">
          <w:rPr>
            <w:webHidden/>
          </w:rPr>
          <w:fldChar w:fldCharType="end"/>
        </w:r>
      </w:hyperlink>
    </w:p>
    <w:p w14:paraId="45FC247C" w14:textId="77777777" w:rsidR="008C4F30" w:rsidRDefault="009B56BC">
      <w:pPr>
        <w:pStyle w:val="afff6"/>
        <w:rPr>
          <w:rFonts w:asciiTheme="minorHAnsi" w:eastAsiaTheme="minorEastAsia" w:hAnsiTheme="minorHAnsi" w:cstheme="minorBidi"/>
          <w:spacing w:val="0"/>
          <w:sz w:val="24"/>
          <w:szCs w:val="24"/>
          <w:lang w:eastAsia="ru-RU"/>
        </w:rPr>
      </w:pPr>
      <w:hyperlink w:anchor="_Toc90411064" w:history="1">
        <w:r w:rsidR="008C4F30" w:rsidRPr="008541EF">
          <w:rPr>
            <w:rStyle w:val="afff8"/>
            <w:b/>
            <w:bCs/>
          </w:rPr>
          <w:t>Таблица 3.5 Индикаторы, характеризующие динамику изменения спроса на тепловую мощность в зоне действия ЕТО №2 МУП «КБУ»</w:t>
        </w:r>
        <w:r w:rsidR="008C4F30">
          <w:rPr>
            <w:webHidden/>
          </w:rPr>
          <w:tab/>
        </w:r>
        <w:r w:rsidR="008C4F30">
          <w:rPr>
            <w:webHidden/>
          </w:rPr>
          <w:fldChar w:fldCharType="begin"/>
        </w:r>
        <w:r w:rsidR="008C4F30">
          <w:rPr>
            <w:webHidden/>
          </w:rPr>
          <w:instrText xml:space="preserve"> PAGEREF _Toc90411064 \h </w:instrText>
        </w:r>
        <w:r w:rsidR="008C4F30">
          <w:rPr>
            <w:webHidden/>
          </w:rPr>
        </w:r>
        <w:r w:rsidR="008C4F30">
          <w:rPr>
            <w:webHidden/>
          </w:rPr>
          <w:fldChar w:fldCharType="separate"/>
        </w:r>
        <w:r w:rsidR="008C4F30">
          <w:rPr>
            <w:webHidden/>
          </w:rPr>
          <w:t>21</w:t>
        </w:r>
        <w:r w:rsidR="008C4F30">
          <w:rPr>
            <w:webHidden/>
          </w:rPr>
          <w:fldChar w:fldCharType="end"/>
        </w:r>
      </w:hyperlink>
    </w:p>
    <w:p w14:paraId="75107399" w14:textId="77777777" w:rsidR="008C4F30" w:rsidRDefault="009B56BC">
      <w:pPr>
        <w:pStyle w:val="afff6"/>
        <w:rPr>
          <w:rFonts w:asciiTheme="minorHAnsi" w:eastAsiaTheme="minorEastAsia" w:hAnsiTheme="minorHAnsi" w:cstheme="minorBidi"/>
          <w:spacing w:val="0"/>
          <w:sz w:val="24"/>
          <w:szCs w:val="24"/>
          <w:lang w:eastAsia="ru-RU"/>
        </w:rPr>
      </w:pPr>
      <w:hyperlink w:anchor="_Toc90411065" w:history="1">
        <w:r w:rsidR="008C4F30" w:rsidRPr="008541EF">
          <w:rPr>
            <w:rStyle w:val="afff8"/>
            <w:rFonts w:cs="Arial"/>
          </w:rPr>
          <w:t>Таблица 3.6 Индикаторы, характеризующие функционирование источников тепловой энергии в системе теплоснабжения котельной «Вега» МУП «КБУ»</w:t>
        </w:r>
        <w:r w:rsidR="008C4F30">
          <w:rPr>
            <w:webHidden/>
          </w:rPr>
          <w:tab/>
        </w:r>
        <w:r w:rsidR="008C4F30">
          <w:rPr>
            <w:webHidden/>
          </w:rPr>
          <w:fldChar w:fldCharType="begin"/>
        </w:r>
        <w:r w:rsidR="008C4F30">
          <w:rPr>
            <w:webHidden/>
          </w:rPr>
          <w:instrText xml:space="preserve"> PAGEREF _Toc90411065 \h </w:instrText>
        </w:r>
        <w:r w:rsidR="008C4F30">
          <w:rPr>
            <w:webHidden/>
          </w:rPr>
        </w:r>
        <w:r w:rsidR="008C4F30">
          <w:rPr>
            <w:webHidden/>
          </w:rPr>
          <w:fldChar w:fldCharType="separate"/>
        </w:r>
        <w:r w:rsidR="008C4F30">
          <w:rPr>
            <w:webHidden/>
          </w:rPr>
          <w:t>23</w:t>
        </w:r>
        <w:r w:rsidR="008C4F30">
          <w:rPr>
            <w:webHidden/>
          </w:rPr>
          <w:fldChar w:fldCharType="end"/>
        </w:r>
      </w:hyperlink>
    </w:p>
    <w:p w14:paraId="132FAA86" w14:textId="77777777" w:rsidR="008C4F30" w:rsidRDefault="009B56BC">
      <w:pPr>
        <w:pStyle w:val="afff6"/>
        <w:rPr>
          <w:rFonts w:asciiTheme="minorHAnsi" w:eastAsiaTheme="minorEastAsia" w:hAnsiTheme="minorHAnsi" w:cstheme="minorBidi"/>
          <w:spacing w:val="0"/>
          <w:sz w:val="24"/>
          <w:szCs w:val="24"/>
          <w:lang w:eastAsia="ru-RU"/>
        </w:rPr>
      </w:pPr>
      <w:hyperlink w:anchor="_Toc90411066" w:history="1">
        <w:r w:rsidR="008C4F30" w:rsidRPr="008541EF">
          <w:rPr>
            <w:rStyle w:val="afff8"/>
            <w:rFonts w:cs="Arial"/>
          </w:rPr>
          <w:t>Таблица 3.7 Индикаторы, характеризующие функционирование источников тепловой энергии в системе теплоснабжения котельной «Новая» МУП «КБУ»</w:t>
        </w:r>
        <w:r w:rsidR="008C4F30">
          <w:rPr>
            <w:webHidden/>
          </w:rPr>
          <w:tab/>
        </w:r>
        <w:r w:rsidR="008C4F30">
          <w:rPr>
            <w:webHidden/>
          </w:rPr>
          <w:fldChar w:fldCharType="begin"/>
        </w:r>
        <w:r w:rsidR="008C4F30">
          <w:rPr>
            <w:webHidden/>
          </w:rPr>
          <w:instrText xml:space="preserve"> PAGEREF _Toc90411066 \h </w:instrText>
        </w:r>
        <w:r w:rsidR="008C4F30">
          <w:rPr>
            <w:webHidden/>
          </w:rPr>
        </w:r>
        <w:r w:rsidR="008C4F30">
          <w:rPr>
            <w:webHidden/>
          </w:rPr>
          <w:fldChar w:fldCharType="separate"/>
        </w:r>
        <w:r w:rsidR="008C4F30">
          <w:rPr>
            <w:webHidden/>
          </w:rPr>
          <w:t>24</w:t>
        </w:r>
        <w:r w:rsidR="008C4F30">
          <w:rPr>
            <w:webHidden/>
          </w:rPr>
          <w:fldChar w:fldCharType="end"/>
        </w:r>
      </w:hyperlink>
    </w:p>
    <w:p w14:paraId="26AD8690" w14:textId="77777777" w:rsidR="008C4F30" w:rsidRDefault="009B56BC">
      <w:pPr>
        <w:pStyle w:val="afff6"/>
        <w:rPr>
          <w:rFonts w:asciiTheme="minorHAnsi" w:eastAsiaTheme="minorEastAsia" w:hAnsiTheme="minorHAnsi" w:cstheme="minorBidi"/>
          <w:spacing w:val="0"/>
          <w:sz w:val="24"/>
          <w:szCs w:val="24"/>
          <w:lang w:eastAsia="ru-RU"/>
        </w:rPr>
      </w:pPr>
      <w:hyperlink w:anchor="_Toc90411067" w:history="1">
        <w:r w:rsidR="008C4F30" w:rsidRPr="008541EF">
          <w:rPr>
            <w:rStyle w:val="afff8"/>
            <w:rFonts w:cs="Arial"/>
          </w:rPr>
          <w:t>Таблица 3.8 Индикаторы, характеризующие функционирование источников тепловой энергии в системе теплоснабжения котельной «Озерная» МУП «КБУ»</w:t>
        </w:r>
        <w:r w:rsidR="008C4F30">
          <w:rPr>
            <w:webHidden/>
          </w:rPr>
          <w:tab/>
        </w:r>
        <w:r w:rsidR="008C4F30">
          <w:rPr>
            <w:webHidden/>
          </w:rPr>
          <w:fldChar w:fldCharType="begin"/>
        </w:r>
        <w:r w:rsidR="008C4F30">
          <w:rPr>
            <w:webHidden/>
          </w:rPr>
          <w:instrText xml:space="preserve"> PAGEREF _Toc90411067 \h </w:instrText>
        </w:r>
        <w:r w:rsidR="008C4F30">
          <w:rPr>
            <w:webHidden/>
          </w:rPr>
        </w:r>
        <w:r w:rsidR="008C4F30">
          <w:rPr>
            <w:webHidden/>
          </w:rPr>
          <w:fldChar w:fldCharType="separate"/>
        </w:r>
        <w:r w:rsidR="008C4F30">
          <w:rPr>
            <w:webHidden/>
          </w:rPr>
          <w:t>26</w:t>
        </w:r>
        <w:r w:rsidR="008C4F30">
          <w:rPr>
            <w:webHidden/>
          </w:rPr>
          <w:fldChar w:fldCharType="end"/>
        </w:r>
      </w:hyperlink>
    </w:p>
    <w:p w14:paraId="6A0FF869" w14:textId="77777777" w:rsidR="008C4F30" w:rsidRDefault="009B56BC">
      <w:pPr>
        <w:pStyle w:val="afff6"/>
        <w:rPr>
          <w:rFonts w:asciiTheme="minorHAnsi" w:eastAsiaTheme="minorEastAsia" w:hAnsiTheme="minorHAnsi" w:cstheme="minorBidi"/>
          <w:spacing w:val="0"/>
          <w:sz w:val="24"/>
          <w:szCs w:val="24"/>
          <w:lang w:eastAsia="ru-RU"/>
        </w:rPr>
      </w:pPr>
      <w:hyperlink w:anchor="_Toc90411068" w:history="1">
        <w:r w:rsidR="008C4F30" w:rsidRPr="008541EF">
          <w:rPr>
            <w:rStyle w:val="afff8"/>
            <w:rFonts w:cs="Arial"/>
          </w:rPr>
          <w:t>Таблица 3.9 Индикаторы, характеризующие функционирование источников тепловой энергии в системе теплоснабжения ЕТО №2 МУП «КБУ»</w:t>
        </w:r>
        <w:r w:rsidR="008C4F30">
          <w:rPr>
            <w:webHidden/>
          </w:rPr>
          <w:tab/>
        </w:r>
        <w:r w:rsidR="008C4F30">
          <w:rPr>
            <w:webHidden/>
          </w:rPr>
          <w:fldChar w:fldCharType="begin"/>
        </w:r>
        <w:r w:rsidR="008C4F30">
          <w:rPr>
            <w:webHidden/>
          </w:rPr>
          <w:instrText xml:space="preserve"> PAGEREF _Toc90411068 \h </w:instrText>
        </w:r>
        <w:r w:rsidR="008C4F30">
          <w:rPr>
            <w:webHidden/>
          </w:rPr>
        </w:r>
        <w:r w:rsidR="008C4F30">
          <w:rPr>
            <w:webHidden/>
          </w:rPr>
          <w:fldChar w:fldCharType="separate"/>
        </w:r>
        <w:r w:rsidR="008C4F30">
          <w:rPr>
            <w:webHidden/>
          </w:rPr>
          <w:t>27</w:t>
        </w:r>
        <w:r w:rsidR="008C4F30">
          <w:rPr>
            <w:webHidden/>
          </w:rPr>
          <w:fldChar w:fldCharType="end"/>
        </w:r>
      </w:hyperlink>
    </w:p>
    <w:p w14:paraId="01B9B388" w14:textId="77777777" w:rsidR="008C4F30" w:rsidRDefault="009B56BC">
      <w:pPr>
        <w:pStyle w:val="afff6"/>
        <w:rPr>
          <w:rFonts w:asciiTheme="minorHAnsi" w:eastAsiaTheme="minorEastAsia" w:hAnsiTheme="minorHAnsi" w:cstheme="minorBidi"/>
          <w:spacing w:val="0"/>
          <w:sz w:val="24"/>
          <w:szCs w:val="24"/>
          <w:lang w:eastAsia="ru-RU"/>
        </w:rPr>
      </w:pPr>
      <w:hyperlink w:anchor="_Toc90411069" w:history="1">
        <w:r w:rsidR="008C4F30" w:rsidRPr="008541EF">
          <w:rPr>
            <w:rStyle w:val="afff8"/>
            <w:rFonts w:cs="Arial"/>
          </w:rPr>
          <w:t>Таблица 3.10 Индикаторы, характеризующие динамику изменения показателей тепловых сетей, в системе теплоснабжения котельной «Вега», МУП «КБУ», зоны деятельности ЕТО №2 МУП «КБУ»</w:t>
        </w:r>
        <w:r w:rsidR="008C4F30">
          <w:rPr>
            <w:webHidden/>
          </w:rPr>
          <w:tab/>
        </w:r>
        <w:r w:rsidR="008C4F30">
          <w:rPr>
            <w:webHidden/>
          </w:rPr>
          <w:fldChar w:fldCharType="begin"/>
        </w:r>
        <w:r w:rsidR="008C4F30">
          <w:rPr>
            <w:webHidden/>
          </w:rPr>
          <w:instrText xml:space="preserve"> PAGEREF _Toc90411069 \h </w:instrText>
        </w:r>
        <w:r w:rsidR="008C4F30">
          <w:rPr>
            <w:webHidden/>
          </w:rPr>
        </w:r>
        <w:r w:rsidR="008C4F30">
          <w:rPr>
            <w:webHidden/>
          </w:rPr>
          <w:fldChar w:fldCharType="separate"/>
        </w:r>
        <w:r w:rsidR="008C4F30">
          <w:rPr>
            <w:webHidden/>
          </w:rPr>
          <w:t>28</w:t>
        </w:r>
        <w:r w:rsidR="008C4F30">
          <w:rPr>
            <w:webHidden/>
          </w:rPr>
          <w:fldChar w:fldCharType="end"/>
        </w:r>
      </w:hyperlink>
    </w:p>
    <w:p w14:paraId="4C2924A6" w14:textId="77777777" w:rsidR="008C4F30" w:rsidRDefault="009B56BC">
      <w:pPr>
        <w:pStyle w:val="afff6"/>
        <w:rPr>
          <w:rFonts w:asciiTheme="minorHAnsi" w:eastAsiaTheme="minorEastAsia" w:hAnsiTheme="minorHAnsi" w:cstheme="minorBidi"/>
          <w:spacing w:val="0"/>
          <w:sz w:val="24"/>
          <w:szCs w:val="24"/>
          <w:lang w:eastAsia="ru-RU"/>
        </w:rPr>
      </w:pPr>
      <w:hyperlink w:anchor="_Toc90411070" w:history="1">
        <w:r w:rsidR="008C4F30" w:rsidRPr="008541EF">
          <w:rPr>
            <w:rStyle w:val="afff8"/>
            <w:rFonts w:cs="Arial"/>
          </w:rPr>
          <w:t>Таблица 3.11 Индикаторы, характеризующие динамику изменения показателей тепловых сетей, в системе теплоснабжения котельной «Новая», МУП «КБУ», зоны деятельности ЕТО №2 МУП «КБУ»</w:t>
        </w:r>
        <w:r w:rsidR="008C4F30">
          <w:rPr>
            <w:webHidden/>
          </w:rPr>
          <w:tab/>
        </w:r>
        <w:r w:rsidR="008C4F30">
          <w:rPr>
            <w:webHidden/>
          </w:rPr>
          <w:fldChar w:fldCharType="begin"/>
        </w:r>
        <w:r w:rsidR="008C4F30">
          <w:rPr>
            <w:webHidden/>
          </w:rPr>
          <w:instrText xml:space="preserve"> PAGEREF _Toc90411070 \h </w:instrText>
        </w:r>
        <w:r w:rsidR="008C4F30">
          <w:rPr>
            <w:webHidden/>
          </w:rPr>
        </w:r>
        <w:r w:rsidR="008C4F30">
          <w:rPr>
            <w:webHidden/>
          </w:rPr>
          <w:fldChar w:fldCharType="separate"/>
        </w:r>
        <w:r w:rsidR="008C4F30">
          <w:rPr>
            <w:webHidden/>
          </w:rPr>
          <w:t>31</w:t>
        </w:r>
        <w:r w:rsidR="008C4F30">
          <w:rPr>
            <w:webHidden/>
          </w:rPr>
          <w:fldChar w:fldCharType="end"/>
        </w:r>
      </w:hyperlink>
    </w:p>
    <w:p w14:paraId="616FCFA5" w14:textId="77777777" w:rsidR="008C4F30" w:rsidRDefault="009B56BC">
      <w:pPr>
        <w:pStyle w:val="afff6"/>
        <w:rPr>
          <w:rFonts w:asciiTheme="minorHAnsi" w:eastAsiaTheme="minorEastAsia" w:hAnsiTheme="minorHAnsi" w:cstheme="minorBidi"/>
          <w:spacing w:val="0"/>
          <w:sz w:val="24"/>
          <w:szCs w:val="24"/>
          <w:lang w:eastAsia="ru-RU"/>
        </w:rPr>
      </w:pPr>
      <w:hyperlink w:anchor="_Toc90411071" w:history="1">
        <w:r w:rsidR="008C4F30" w:rsidRPr="008541EF">
          <w:rPr>
            <w:rStyle w:val="afff8"/>
            <w:rFonts w:cs="Arial"/>
          </w:rPr>
          <w:t>Таблица 3.12 Индикаторы, характеризующие динамику изменения показателей тепловых сетей, в системе теплоснабжения котельной ООО «ТГК 1» (до 2023 года), газовой котельной №10 (с 2023 года), вывод на город, зоны деятельности ЕТО №2 МУП «КБУ»</w:t>
        </w:r>
        <w:r w:rsidR="008C4F30">
          <w:rPr>
            <w:webHidden/>
          </w:rPr>
          <w:tab/>
        </w:r>
        <w:r w:rsidR="008C4F30">
          <w:rPr>
            <w:webHidden/>
          </w:rPr>
          <w:fldChar w:fldCharType="begin"/>
        </w:r>
        <w:r w:rsidR="008C4F30">
          <w:rPr>
            <w:webHidden/>
          </w:rPr>
          <w:instrText xml:space="preserve"> PAGEREF _Toc90411071 \h </w:instrText>
        </w:r>
        <w:r w:rsidR="008C4F30">
          <w:rPr>
            <w:webHidden/>
          </w:rPr>
        </w:r>
        <w:r w:rsidR="008C4F30">
          <w:rPr>
            <w:webHidden/>
          </w:rPr>
          <w:fldChar w:fldCharType="separate"/>
        </w:r>
        <w:r w:rsidR="008C4F30">
          <w:rPr>
            <w:webHidden/>
          </w:rPr>
          <w:t>33</w:t>
        </w:r>
        <w:r w:rsidR="008C4F30">
          <w:rPr>
            <w:webHidden/>
          </w:rPr>
          <w:fldChar w:fldCharType="end"/>
        </w:r>
      </w:hyperlink>
    </w:p>
    <w:p w14:paraId="197DC788" w14:textId="77777777" w:rsidR="008C4F30" w:rsidRDefault="009B56BC">
      <w:pPr>
        <w:pStyle w:val="afff6"/>
        <w:rPr>
          <w:rFonts w:asciiTheme="minorHAnsi" w:eastAsiaTheme="minorEastAsia" w:hAnsiTheme="minorHAnsi" w:cstheme="minorBidi"/>
          <w:spacing w:val="0"/>
          <w:sz w:val="24"/>
          <w:szCs w:val="24"/>
          <w:lang w:eastAsia="ru-RU"/>
        </w:rPr>
      </w:pPr>
      <w:hyperlink w:anchor="_Toc90411072" w:history="1">
        <w:r w:rsidR="008C4F30" w:rsidRPr="008541EF">
          <w:rPr>
            <w:rStyle w:val="afff8"/>
            <w:rFonts w:cs="Arial"/>
          </w:rPr>
          <w:t>Таблица 3.13 Индикаторы, характеризующие динамику изменения показателей тепловых сетей, в системе теплоснабжения котельной «Озерная», МУП «КБУ», зоны деятельности ЕТО №2 МУП «КБУ»</w:t>
        </w:r>
        <w:r w:rsidR="008C4F30">
          <w:rPr>
            <w:webHidden/>
          </w:rPr>
          <w:tab/>
        </w:r>
        <w:r w:rsidR="008C4F30">
          <w:rPr>
            <w:webHidden/>
          </w:rPr>
          <w:fldChar w:fldCharType="begin"/>
        </w:r>
        <w:r w:rsidR="008C4F30">
          <w:rPr>
            <w:webHidden/>
          </w:rPr>
          <w:instrText xml:space="preserve"> PAGEREF _Toc90411072 \h </w:instrText>
        </w:r>
        <w:r w:rsidR="008C4F30">
          <w:rPr>
            <w:webHidden/>
          </w:rPr>
        </w:r>
        <w:r w:rsidR="008C4F30">
          <w:rPr>
            <w:webHidden/>
          </w:rPr>
          <w:fldChar w:fldCharType="separate"/>
        </w:r>
        <w:r w:rsidR="008C4F30">
          <w:rPr>
            <w:webHidden/>
          </w:rPr>
          <w:t>36</w:t>
        </w:r>
        <w:r w:rsidR="008C4F30">
          <w:rPr>
            <w:webHidden/>
          </w:rPr>
          <w:fldChar w:fldCharType="end"/>
        </w:r>
      </w:hyperlink>
    </w:p>
    <w:p w14:paraId="095C770A" w14:textId="77777777" w:rsidR="008C4F30" w:rsidRDefault="009B56BC">
      <w:pPr>
        <w:pStyle w:val="afff6"/>
        <w:rPr>
          <w:rFonts w:asciiTheme="minorHAnsi" w:eastAsiaTheme="minorEastAsia" w:hAnsiTheme="minorHAnsi" w:cstheme="minorBidi"/>
          <w:spacing w:val="0"/>
          <w:sz w:val="24"/>
          <w:szCs w:val="24"/>
          <w:lang w:eastAsia="ru-RU"/>
        </w:rPr>
      </w:pPr>
      <w:hyperlink w:anchor="_Toc90411073" w:history="1">
        <w:r w:rsidR="008C4F30" w:rsidRPr="008541EF">
          <w:rPr>
            <w:rStyle w:val="afff8"/>
            <w:rFonts w:cs="Arial"/>
          </w:rPr>
          <w:t xml:space="preserve">Таблица 3.14 Индикаторы, характеризующие динамику изменения показателей </w:t>
        </w:r>
        <w:r w:rsidR="008C4F30" w:rsidRPr="008541EF">
          <w:rPr>
            <w:rStyle w:val="afff8"/>
            <w:rFonts w:cs="Arial"/>
          </w:rPr>
          <w:lastRenderedPageBreak/>
          <w:t>тепловых сетей, в системе теплоснабжения котельных зоны деятельности ЕТО №2 МУП «КБУ»</w:t>
        </w:r>
        <w:r w:rsidR="008C4F30">
          <w:rPr>
            <w:webHidden/>
          </w:rPr>
          <w:tab/>
        </w:r>
        <w:r w:rsidR="008C4F30">
          <w:rPr>
            <w:webHidden/>
          </w:rPr>
          <w:fldChar w:fldCharType="begin"/>
        </w:r>
        <w:r w:rsidR="008C4F30">
          <w:rPr>
            <w:webHidden/>
          </w:rPr>
          <w:instrText xml:space="preserve"> PAGEREF _Toc90411073 \h </w:instrText>
        </w:r>
        <w:r w:rsidR="008C4F30">
          <w:rPr>
            <w:webHidden/>
          </w:rPr>
        </w:r>
        <w:r w:rsidR="008C4F30">
          <w:rPr>
            <w:webHidden/>
          </w:rPr>
          <w:fldChar w:fldCharType="separate"/>
        </w:r>
        <w:r w:rsidR="008C4F30">
          <w:rPr>
            <w:webHidden/>
          </w:rPr>
          <w:t>38</w:t>
        </w:r>
        <w:r w:rsidR="008C4F30">
          <w:rPr>
            <w:webHidden/>
          </w:rPr>
          <w:fldChar w:fldCharType="end"/>
        </w:r>
      </w:hyperlink>
    </w:p>
    <w:p w14:paraId="3B4F6AD0" w14:textId="77777777" w:rsidR="008C4F30" w:rsidRDefault="009B56BC">
      <w:pPr>
        <w:pStyle w:val="afff6"/>
        <w:rPr>
          <w:rFonts w:asciiTheme="minorHAnsi" w:eastAsiaTheme="minorEastAsia" w:hAnsiTheme="minorHAnsi" w:cstheme="minorBidi"/>
          <w:spacing w:val="0"/>
          <w:sz w:val="24"/>
          <w:szCs w:val="24"/>
          <w:lang w:eastAsia="ru-RU"/>
        </w:rPr>
      </w:pPr>
      <w:hyperlink w:anchor="_Toc90411074" w:history="1">
        <w:r w:rsidR="008C4F30" w:rsidRPr="008541EF">
          <w:rPr>
            <w:rStyle w:val="afff8"/>
            <w:rFonts w:cs="Arial"/>
          </w:rPr>
          <w:t>Таблица 3.15 Индикаторы, характеризующие реализацию инвестиционных планов развития системы теплоснабжения в зоне деятельности ЕТО №2 МУП «КБУ»</w:t>
        </w:r>
        <w:r w:rsidR="008C4F30">
          <w:rPr>
            <w:webHidden/>
          </w:rPr>
          <w:tab/>
        </w:r>
        <w:r w:rsidR="008C4F30">
          <w:rPr>
            <w:webHidden/>
          </w:rPr>
          <w:fldChar w:fldCharType="begin"/>
        </w:r>
        <w:r w:rsidR="008C4F30">
          <w:rPr>
            <w:webHidden/>
          </w:rPr>
          <w:instrText xml:space="preserve"> PAGEREF _Toc90411074 \h </w:instrText>
        </w:r>
        <w:r w:rsidR="008C4F30">
          <w:rPr>
            <w:webHidden/>
          </w:rPr>
        </w:r>
        <w:r w:rsidR="008C4F30">
          <w:rPr>
            <w:webHidden/>
          </w:rPr>
          <w:fldChar w:fldCharType="separate"/>
        </w:r>
        <w:r w:rsidR="008C4F30">
          <w:rPr>
            <w:webHidden/>
          </w:rPr>
          <w:t>41</w:t>
        </w:r>
        <w:r w:rsidR="008C4F30">
          <w:rPr>
            <w:webHidden/>
          </w:rPr>
          <w:fldChar w:fldCharType="end"/>
        </w:r>
      </w:hyperlink>
    </w:p>
    <w:p w14:paraId="70C17F88" w14:textId="77777777" w:rsidR="008C4F30" w:rsidRDefault="009B56BC">
      <w:pPr>
        <w:pStyle w:val="afff6"/>
        <w:rPr>
          <w:rFonts w:asciiTheme="minorHAnsi" w:eastAsiaTheme="minorEastAsia" w:hAnsiTheme="minorHAnsi" w:cstheme="minorBidi"/>
          <w:spacing w:val="0"/>
          <w:sz w:val="24"/>
          <w:szCs w:val="24"/>
          <w:lang w:eastAsia="ru-RU"/>
        </w:rPr>
      </w:pPr>
      <w:hyperlink w:anchor="_Toc90411075" w:history="1">
        <w:r w:rsidR="008C4F30" w:rsidRPr="008541EF">
          <w:rPr>
            <w:rStyle w:val="afff8"/>
            <w:rFonts w:cs="Arial"/>
          </w:rPr>
          <w:t>Таблица 4.1 Индикаторы, характеризующие динамику изменения спроса на тепловую мощность в зоне действия котельной ООО «БЭМЗ-Энергосервис»</w:t>
        </w:r>
        <w:r w:rsidR="008C4F30">
          <w:rPr>
            <w:webHidden/>
          </w:rPr>
          <w:tab/>
        </w:r>
        <w:r w:rsidR="008C4F30">
          <w:rPr>
            <w:webHidden/>
          </w:rPr>
          <w:fldChar w:fldCharType="begin"/>
        </w:r>
        <w:r w:rsidR="008C4F30">
          <w:rPr>
            <w:webHidden/>
          </w:rPr>
          <w:instrText xml:space="preserve"> PAGEREF _Toc90411075 \h </w:instrText>
        </w:r>
        <w:r w:rsidR="008C4F30">
          <w:rPr>
            <w:webHidden/>
          </w:rPr>
        </w:r>
        <w:r w:rsidR="008C4F30">
          <w:rPr>
            <w:webHidden/>
          </w:rPr>
          <w:fldChar w:fldCharType="separate"/>
        </w:r>
        <w:r w:rsidR="008C4F30">
          <w:rPr>
            <w:webHidden/>
          </w:rPr>
          <w:t>43</w:t>
        </w:r>
        <w:r w:rsidR="008C4F30">
          <w:rPr>
            <w:webHidden/>
          </w:rPr>
          <w:fldChar w:fldCharType="end"/>
        </w:r>
      </w:hyperlink>
    </w:p>
    <w:p w14:paraId="4A4679AB" w14:textId="77777777" w:rsidR="008C4F30" w:rsidRDefault="009B56BC">
      <w:pPr>
        <w:pStyle w:val="afff6"/>
        <w:rPr>
          <w:rFonts w:asciiTheme="minorHAnsi" w:eastAsiaTheme="minorEastAsia" w:hAnsiTheme="minorHAnsi" w:cstheme="minorBidi"/>
          <w:spacing w:val="0"/>
          <w:sz w:val="24"/>
          <w:szCs w:val="24"/>
          <w:lang w:eastAsia="ru-RU"/>
        </w:rPr>
      </w:pPr>
      <w:hyperlink w:anchor="_Toc90411076" w:history="1">
        <w:r w:rsidR="008C4F30" w:rsidRPr="008541EF">
          <w:rPr>
            <w:rStyle w:val="afff8"/>
            <w:rFonts w:cs="Arial"/>
          </w:rPr>
          <w:t>Таблица 4.2 Индикаторы, характеризующие динамику изменения спроса на тепловую мощность в зоне действия котельной «Рассвет»</w:t>
        </w:r>
        <w:r w:rsidR="008C4F30">
          <w:rPr>
            <w:webHidden/>
          </w:rPr>
          <w:tab/>
        </w:r>
        <w:r w:rsidR="008C4F30">
          <w:rPr>
            <w:webHidden/>
          </w:rPr>
          <w:fldChar w:fldCharType="begin"/>
        </w:r>
        <w:r w:rsidR="008C4F30">
          <w:rPr>
            <w:webHidden/>
          </w:rPr>
          <w:instrText xml:space="preserve"> PAGEREF _Toc90411076 \h </w:instrText>
        </w:r>
        <w:r w:rsidR="008C4F30">
          <w:rPr>
            <w:webHidden/>
          </w:rPr>
        </w:r>
        <w:r w:rsidR="008C4F30">
          <w:rPr>
            <w:webHidden/>
          </w:rPr>
          <w:fldChar w:fldCharType="separate"/>
        </w:r>
        <w:r w:rsidR="008C4F30">
          <w:rPr>
            <w:webHidden/>
          </w:rPr>
          <w:t>44</w:t>
        </w:r>
        <w:r w:rsidR="008C4F30">
          <w:rPr>
            <w:webHidden/>
          </w:rPr>
          <w:fldChar w:fldCharType="end"/>
        </w:r>
      </w:hyperlink>
    </w:p>
    <w:p w14:paraId="0CB6794E" w14:textId="77777777" w:rsidR="008C4F30" w:rsidRDefault="009B56BC">
      <w:pPr>
        <w:pStyle w:val="afff6"/>
        <w:rPr>
          <w:rFonts w:asciiTheme="minorHAnsi" w:eastAsiaTheme="minorEastAsia" w:hAnsiTheme="minorHAnsi" w:cstheme="minorBidi"/>
          <w:spacing w:val="0"/>
          <w:sz w:val="24"/>
          <w:szCs w:val="24"/>
          <w:lang w:eastAsia="ru-RU"/>
        </w:rPr>
      </w:pPr>
      <w:hyperlink w:anchor="_Toc90411077" w:history="1">
        <w:r w:rsidR="008C4F30" w:rsidRPr="008541EF">
          <w:rPr>
            <w:rStyle w:val="afff8"/>
            <w:rFonts w:cs="Arial"/>
          </w:rPr>
          <w:t>Таблица 4.3 Индикаторы, характеризующие функционирование источников тепловой энергии в системе теплоснабжения котельной ООО «БЭМЗ-Энергосервис»</w:t>
        </w:r>
        <w:r w:rsidR="008C4F30">
          <w:rPr>
            <w:webHidden/>
          </w:rPr>
          <w:tab/>
        </w:r>
        <w:r w:rsidR="008C4F30">
          <w:rPr>
            <w:webHidden/>
          </w:rPr>
          <w:fldChar w:fldCharType="begin"/>
        </w:r>
        <w:r w:rsidR="008C4F30">
          <w:rPr>
            <w:webHidden/>
          </w:rPr>
          <w:instrText xml:space="preserve"> PAGEREF _Toc90411077 \h </w:instrText>
        </w:r>
        <w:r w:rsidR="008C4F30">
          <w:rPr>
            <w:webHidden/>
          </w:rPr>
        </w:r>
        <w:r w:rsidR="008C4F30">
          <w:rPr>
            <w:webHidden/>
          </w:rPr>
          <w:fldChar w:fldCharType="separate"/>
        </w:r>
        <w:r w:rsidR="008C4F30">
          <w:rPr>
            <w:webHidden/>
          </w:rPr>
          <w:t>45</w:t>
        </w:r>
        <w:r w:rsidR="008C4F30">
          <w:rPr>
            <w:webHidden/>
          </w:rPr>
          <w:fldChar w:fldCharType="end"/>
        </w:r>
      </w:hyperlink>
    </w:p>
    <w:p w14:paraId="4F585331" w14:textId="77777777" w:rsidR="008C4F30" w:rsidRDefault="009B56BC">
      <w:pPr>
        <w:pStyle w:val="afff6"/>
        <w:rPr>
          <w:rFonts w:asciiTheme="minorHAnsi" w:eastAsiaTheme="minorEastAsia" w:hAnsiTheme="minorHAnsi" w:cstheme="minorBidi"/>
          <w:spacing w:val="0"/>
          <w:sz w:val="24"/>
          <w:szCs w:val="24"/>
          <w:lang w:eastAsia="ru-RU"/>
        </w:rPr>
      </w:pPr>
      <w:hyperlink w:anchor="_Toc90411078" w:history="1">
        <w:r w:rsidR="008C4F30" w:rsidRPr="008541EF">
          <w:rPr>
            <w:rStyle w:val="afff8"/>
            <w:rFonts w:cs="Arial"/>
          </w:rPr>
          <w:t>Таблица 4.4 Индикаторы, характеризующие функционирование источников тепловой энергии в системе теплоснабжения котельной «Рассвет»</w:t>
        </w:r>
        <w:r w:rsidR="008C4F30">
          <w:rPr>
            <w:webHidden/>
          </w:rPr>
          <w:tab/>
        </w:r>
        <w:r w:rsidR="008C4F30">
          <w:rPr>
            <w:webHidden/>
          </w:rPr>
          <w:fldChar w:fldCharType="begin"/>
        </w:r>
        <w:r w:rsidR="008C4F30">
          <w:rPr>
            <w:webHidden/>
          </w:rPr>
          <w:instrText xml:space="preserve"> PAGEREF _Toc90411078 \h </w:instrText>
        </w:r>
        <w:r w:rsidR="008C4F30">
          <w:rPr>
            <w:webHidden/>
          </w:rPr>
        </w:r>
        <w:r w:rsidR="008C4F30">
          <w:rPr>
            <w:webHidden/>
          </w:rPr>
          <w:fldChar w:fldCharType="separate"/>
        </w:r>
        <w:r w:rsidR="008C4F30">
          <w:rPr>
            <w:webHidden/>
          </w:rPr>
          <w:t>46</w:t>
        </w:r>
        <w:r w:rsidR="008C4F30">
          <w:rPr>
            <w:webHidden/>
          </w:rPr>
          <w:fldChar w:fldCharType="end"/>
        </w:r>
      </w:hyperlink>
    </w:p>
    <w:p w14:paraId="0A7C5EF0" w14:textId="77777777" w:rsidR="008C4F30" w:rsidRDefault="009B56BC">
      <w:pPr>
        <w:pStyle w:val="afff6"/>
        <w:rPr>
          <w:rFonts w:asciiTheme="minorHAnsi" w:eastAsiaTheme="minorEastAsia" w:hAnsiTheme="minorHAnsi" w:cstheme="minorBidi"/>
          <w:spacing w:val="0"/>
          <w:sz w:val="24"/>
          <w:szCs w:val="24"/>
          <w:lang w:eastAsia="ru-RU"/>
        </w:rPr>
      </w:pPr>
      <w:hyperlink w:anchor="_Toc90411079" w:history="1">
        <w:r w:rsidR="008C4F30" w:rsidRPr="008541EF">
          <w:rPr>
            <w:rStyle w:val="afff8"/>
            <w:rFonts w:cs="Arial"/>
          </w:rPr>
          <w:t>Таблица 4.5 Индикаторы, характеризующие реализацию инвестиционных планов развития системы теплоснабжения в зоне деятельности ЕТО №3 ООО «БЭМЗ-ЭНЕРГОСЕРВИС»</w:t>
        </w:r>
        <w:r w:rsidR="008C4F30">
          <w:rPr>
            <w:webHidden/>
          </w:rPr>
          <w:tab/>
        </w:r>
        <w:r w:rsidR="008C4F30">
          <w:rPr>
            <w:webHidden/>
          </w:rPr>
          <w:fldChar w:fldCharType="begin"/>
        </w:r>
        <w:r w:rsidR="008C4F30">
          <w:rPr>
            <w:webHidden/>
          </w:rPr>
          <w:instrText xml:space="preserve"> PAGEREF _Toc90411079 \h </w:instrText>
        </w:r>
        <w:r w:rsidR="008C4F30">
          <w:rPr>
            <w:webHidden/>
          </w:rPr>
        </w:r>
        <w:r w:rsidR="008C4F30">
          <w:rPr>
            <w:webHidden/>
          </w:rPr>
          <w:fldChar w:fldCharType="separate"/>
        </w:r>
        <w:r w:rsidR="008C4F30">
          <w:rPr>
            <w:webHidden/>
          </w:rPr>
          <w:t>48</w:t>
        </w:r>
        <w:r w:rsidR="008C4F30">
          <w:rPr>
            <w:webHidden/>
          </w:rPr>
          <w:fldChar w:fldCharType="end"/>
        </w:r>
      </w:hyperlink>
    </w:p>
    <w:p w14:paraId="6052D263" w14:textId="77777777" w:rsidR="008C4F30" w:rsidRDefault="009B56BC">
      <w:pPr>
        <w:pStyle w:val="afff6"/>
        <w:rPr>
          <w:rFonts w:asciiTheme="minorHAnsi" w:eastAsiaTheme="minorEastAsia" w:hAnsiTheme="minorHAnsi" w:cstheme="minorBidi"/>
          <w:spacing w:val="0"/>
          <w:sz w:val="24"/>
          <w:szCs w:val="24"/>
          <w:lang w:eastAsia="ru-RU"/>
        </w:rPr>
      </w:pPr>
      <w:hyperlink w:anchor="_Toc90411080" w:history="1">
        <w:r w:rsidR="008C4F30" w:rsidRPr="008541EF">
          <w:rPr>
            <w:rStyle w:val="afff8"/>
            <w:rFonts w:cs="Arial"/>
          </w:rPr>
          <w:t>Таблица 5.1 Индикаторы, характеризующие динамику изменения спроса на тепловую мощность в зоне действия котельных №1-5 ИП Голубев В.А.</w:t>
        </w:r>
        <w:r w:rsidR="008C4F30">
          <w:rPr>
            <w:webHidden/>
          </w:rPr>
          <w:tab/>
        </w:r>
        <w:r w:rsidR="008C4F30">
          <w:rPr>
            <w:webHidden/>
          </w:rPr>
          <w:fldChar w:fldCharType="begin"/>
        </w:r>
        <w:r w:rsidR="008C4F30">
          <w:rPr>
            <w:webHidden/>
          </w:rPr>
          <w:instrText xml:space="preserve"> PAGEREF _Toc90411080 \h </w:instrText>
        </w:r>
        <w:r w:rsidR="008C4F30">
          <w:rPr>
            <w:webHidden/>
          </w:rPr>
        </w:r>
        <w:r w:rsidR="008C4F30">
          <w:rPr>
            <w:webHidden/>
          </w:rPr>
          <w:fldChar w:fldCharType="separate"/>
        </w:r>
        <w:r w:rsidR="008C4F30">
          <w:rPr>
            <w:webHidden/>
          </w:rPr>
          <w:t>50</w:t>
        </w:r>
        <w:r w:rsidR="008C4F30">
          <w:rPr>
            <w:webHidden/>
          </w:rPr>
          <w:fldChar w:fldCharType="end"/>
        </w:r>
      </w:hyperlink>
    </w:p>
    <w:p w14:paraId="645DF874" w14:textId="77777777" w:rsidR="008C4F30" w:rsidRDefault="009B56BC">
      <w:pPr>
        <w:pStyle w:val="afff6"/>
        <w:rPr>
          <w:rFonts w:asciiTheme="minorHAnsi" w:eastAsiaTheme="minorEastAsia" w:hAnsiTheme="minorHAnsi" w:cstheme="minorBidi"/>
          <w:spacing w:val="0"/>
          <w:sz w:val="24"/>
          <w:szCs w:val="24"/>
          <w:lang w:eastAsia="ru-RU"/>
        </w:rPr>
      </w:pPr>
      <w:hyperlink w:anchor="_Toc90411081" w:history="1">
        <w:r w:rsidR="008C4F30" w:rsidRPr="008541EF">
          <w:rPr>
            <w:rStyle w:val="afff8"/>
            <w:rFonts w:cs="Arial"/>
          </w:rPr>
          <w:t>Таблица 5.2 Индикаторы, характеризующие функционирование источников тепловой энергии в системе теплоснабжения котельных ИП Голубев В.А.</w:t>
        </w:r>
        <w:r w:rsidR="008C4F30">
          <w:rPr>
            <w:webHidden/>
          </w:rPr>
          <w:tab/>
        </w:r>
        <w:r w:rsidR="008C4F30">
          <w:rPr>
            <w:webHidden/>
          </w:rPr>
          <w:fldChar w:fldCharType="begin"/>
        </w:r>
        <w:r w:rsidR="008C4F30">
          <w:rPr>
            <w:webHidden/>
          </w:rPr>
          <w:instrText xml:space="preserve"> PAGEREF _Toc90411081 \h </w:instrText>
        </w:r>
        <w:r w:rsidR="008C4F30">
          <w:rPr>
            <w:webHidden/>
          </w:rPr>
        </w:r>
        <w:r w:rsidR="008C4F30">
          <w:rPr>
            <w:webHidden/>
          </w:rPr>
          <w:fldChar w:fldCharType="separate"/>
        </w:r>
        <w:r w:rsidR="008C4F30">
          <w:rPr>
            <w:webHidden/>
          </w:rPr>
          <w:t>51</w:t>
        </w:r>
        <w:r w:rsidR="008C4F30">
          <w:rPr>
            <w:webHidden/>
          </w:rPr>
          <w:fldChar w:fldCharType="end"/>
        </w:r>
      </w:hyperlink>
    </w:p>
    <w:p w14:paraId="041167D7" w14:textId="77777777" w:rsidR="008C4F30" w:rsidRDefault="009B56BC">
      <w:pPr>
        <w:pStyle w:val="afff6"/>
        <w:rPr>
          <w:rFonts w:asciiTheme="minorHAnsi" w:eastAsiaTheme="minorEastAsia" w:hAnsiTheme="minorHAnsi" w:cstheme="minorBidi"/>
          <w:spacing w:val="0"/>
          <w:sz w:val="24"/>
          <w:szCs w:val="24"/>
          <w:lang w:eastAsia="ru-RU"/>
        </w:rPr>
      </w:pPr>
      <w:hyperlink w:anchor="_Toc90411082" w:history="1">
        <w:r w:rsidR="008C4F30" w:rsidRPr="008541EF">
          <w:rPr>
            <w:rStyle w:val="afff8"/>
            <w:rFonts w:cs="Arial"/>
          </w:rPr>
          <w:t>Таблица 6.1 Индикаторы, характеризующие динамику изменения спроса на тепловую мощность в зоне действия котельной ФГУП «УЭВ»</w:t>
        </w:r>
        <w:r w:rsidR="008C4F30">
          <w:rPr>
            <w:webHidden/>
          </w:rPr>
          <w:tab/>
        </w:r>
        <w:r w:rsidR="008C4F30">
          <w:rPr>
            <w:webHidden/>
          </w:rPr>
          <w:fldChar w:fldCharType="begin"/>
        </w:r>
        <w:r w:rsidR="008C4F30">
          <w:rPr>
            <w:webHidden/>
          </w:rPr>
          <w:instrText xml:space="preserve"> PAGEREF _Toc90411082 \h </w:instrText>
        </w:r>
        <w:r w:rsidR="008C4F30">
          <w:rPr>
            <w:webHidden/>
          </w:rPr>
        </w:r>
        <w:r w:rsidR="008C4F30">
          <w:rPr>
            <w:webHidden/>
          </w:rPr>
          <w:fldChar w:fldCharType="separate"/>
        </w:r>
        <w:r w:rsidR="008C4F30">
          <w:rPr>
            <w:webHidden/>
          </w:rPr>
          <w:t>53</w:t>
        </w:r>
        <w:r w:rsidR="008C4F30">
          <w:rPr>
            <w:webHidden/>
          </w:rPr>
          <w:fldChar w:fldCharType="end"/>
        </w:r>
      </w:hyperlink>
    </w:p>
    <w:p w14:paraId="2AC95396" w14:textId="77777777" w:rsidR="008C4F30" w:rsidRDefault="009B56BC">
      <w:pPr>
        <w:pStyle w:val="afff6"/>
        <w:rPr>
          <w:rFonts w:asciiTheme="minorHAnsi" w:eastAsiaTheme="minorEastAsia" w:hAnsiTheme="minorHAnsi" w:cstheme="minorBidi"/>
          <w:spacing w:val="0"/>
          <w:sz w:val="24"/>
          <w:szCs w:val="24"/>
          <w:lang w:eastAsia="ru-RU"/>
        </w:rPr>
      </w:pPr>
      <w:hyperlink w:anchor="_Toc90411083" w:history="1">
        <w:r w:rsidR="008C4F30" w:rsidRPr="008541EF">
          <w:rPr>
            <w:rStyle w:val="afff8"/>
            <w:rFonts w:cs="Arial"/>
          </w:rPr>
          <w:t>Таблица 6.2 Индикаторы, характеризующие функционирование источников тепловой энергии в системе теплоснабжения котельной ФГУП «УЭВ»</w:t>
        </w:r>
        <w:r w:rsidR="008C4F30">
          <w:rPr>
            <w:webHidden/>
          </w:rPr>
          <w:tab/>
        </w:r>
        <w:r w:rsidR="008C4F30">
          <w:rPr>
            <w:webHidden/>
          </w:rPr>
          <w:fldChar w:fldCharType="begin"/>
        </w:r>
        <w:r w:rsidR="008C4F30">
          <w:rPr>
            <w:webHidden/>
          </w:rPr>
          <w:instrText xml:space="preserve"> PAGEREF _Toc90411083 \h </w:instrText>
        </w:r>
        <w:r w:rsidR="008C4F30">
          <w:rPr>
            <w:webHidden/>
          </w:rPr>
        </w:r>
        <w:r w:rsidR="008C4F30">
          <w:rPr>
            <w:webHidden/>
          </w:rPr>
          <w:fldChar w:fldCharType="separate"/>
        </w:r>
        <w:r w:rsidR="008C4F30">
          <w:rPr>
            <w:webHidden/>
          </w:rPr>
          <w:t>54</w:t>
        </w:r>
        <w:r w:rsidR="008C4F30">
          <w:rPr>
            <w:webHidden/>
          </w:rPr>
          <w:fldChar w:fldCharType="end"/>
        </w:r>
      </w:hyperlink>
    </w:p>
    <w:p w14:paraId="089868FA" w14:textId="77777777" w:rsidR="008C4F30" w:rsidRDefault="009B56BC">
      <w:pPr>
        <w:pStyle w:val="afff6"/>
        <w:rPr>
          <w:rFonts w:asciiTheme="minorHAnsi" w:eastAsiaTheme="minorEastAsia" w:hAnsiTheme="minorHAnsi" w:cstheme="minorBidi"/>
          <w:spacing w:val="0"/>
          <w:sz w:val="24"/>
          <w:szCs w:val="24"/>
          <w:lang w:eastAsia="ru-RU"/>
        </w:rPr>
      </w:pPr>
      <w:hyperlink w:anchor="_Toc90411084" w:history="1">
        <w:r w:rsidR="008C4F30" w:rsidRPr="008541EF">
          <w:rPr>
            <w:rStyle w:val="afff8"/>
            <w:rFonts w:cs="Arial"/>
          </w:rPr>
          <w:t>Таблица 6.3 Индикаторы, характеризующие реализацию инвестиционных планов развития системы теплоснабжения в зоне деятельности ЕТО №5 ФГУП «УЭВ»</w:t>
        </w:r>
        <w:r w:rsidR="008C4F30">
          <w:rPr>
            <w:webHidden/>
          </w:rPr>
          <w:tab/>
        </w:r>
        <w:r w:rsidR="008C4F30">
          <w:rPr>
            <w:webHidden/>
          </w:rPr>
          <w:fldChar w:fldCharType="begin"/>
        </w:r>
        <w:r w:rsidR="008C4F30">
          <w:rPr>
            <w:webHidden/>
          </w:rPr>
          <w:instrText xml:space="preserve"> PAGEREF _Toc90411084 \h </w:instrText>
        </w:r>
        <w:r w:rsidR="008C4F30">
          <w:rPr>
            <w:webHidden/>
          </w:rPr>
        </w:r>
        <w:r w:rsidR="008C4F30">
          <w:rPr>
            <w:webHidden/>
          </w:rPr>
          <w:fldChar w:fldCharType="separate"/>
        </w:r>
        <w:r w:rsidR="008C4F30">
          <w:rPr>
            <w:webHidden/>
          </w:rPr>
          <w:t>56</w:t>
        </w:r>
        <w:r w:rsidR="008C4F30">
          <w:rPr>
            <w:webHidden/>
          </w:rPr>
          <w:fldChar w:fldCharType="end"/>
        </w:r>
      </w:hyperlink>
    </w:p>
    <w:p w14:paraId="59FFFD3C" w14:textId="77777777" w:rsidR="008C4F30" w:rsidRDefault="009B56BC">
      <w:pPr>
        <w:pStyle w:val="afff6"/>
        <w:rPr>
          <w:rFonts w:asciiTheme="minorHAnsi" w:eastAsiaTheme="minorEastAsia" w:hAnsiTheme="minorHAnsi" w:cstheme="minorBidi"/>
          <w:spacing w:val="0"/>
          <w:sz w:val="24"/>
          <w:szCs w:val="24"/>
          <w:lang w:eastAsia="ru-RU"/>
        </w:rPr>
      </w:pPr>
      <w:hyperlink w:anchor="_Toc90411085" w:history="1">
        <w:r w:rsidR="008C4F30" w:rsidRPr="008541EF">
          <w:rPr>
            <w:rStyle w:val="afff8"/>
            <w:rFonts w:cs="Arial"/>
          </w:rPr>
          <w:t>Таблица 7.1 Индикаторы, характеризующие динамику изменения спроса на тепловую мощность в зоне действия котельной ООО «Коммунальщик»</w:t>
        </w:r>
        <w:r w:rsidR="008C4F30">
          <w:rPr>
            <w:webHidden/>
          </w:rPr>
          <w:tab/>
        </w:r>
        <w:r w:rsidR="008C4F30">
          <w:rPr>
            <w:webHidden/>
          </w:rPr>
          <w:fldChar w:fldCharType="begin"/>
        </w:r>
        <w:r w:rsidR="008C4F30">
          <w:rPr>
            <w:webHidden/>
          </w:rPr>
          <w:instrText xml:space="preserve"> PAGEREF _Toc90411085 \h </w:instrText>
        </w:r>
        <w:r w:rsidR="008C4F30">
          <w:rPr>
            <w:webHidden/>
          </w:rPr>
        </w:r>
        <w:r w:rsidR="008C4F30">
          <w:rPr>
            <w:webHidden/>
          </w:rPr>
          <w:fldChar w:fldCharType="separate"/>
        </w:r>
        <w:r w:rsidR="008C4F30">
          <w:rPr>
            <w:webHidden/>
          </w:rPr>
          <w:t>58</w:t>
        </w:r>
        <w:r w:rsidR="008C4F30">
          <w:rPr>
            <w:webHidden/>
          </w:rPr>
          <w:fldChar w:fldCharType="end"/>
        </w:r>
      </w:hyperlink>
    </w:p>
    <w:p w14:paraId="4CA2CC66" w14:textId="77777777" w:rsidR="008C4F30" w:rsidRDefault="009B56BC">
      <w:pPr>
        <w:pStyle w:val="afff6"/>
        <w:rPr>
          <w:rFonts w:asciiTheme="minorHAnsi" w:eastAsiaTheme="minorEastAsia" w:hAnsiTheme="minorHAnsi" w:cstheme="minorBidi"/>
          <w:spacing w:val="0"/>
          <w:sz w:val="24"/>
          <w:szCs w:val="24"/>
          <w:lang w:eastAsia="ru-RU"/>
        </w:rPr>
      </w:pPr>
      <w:hyperlink w:anchor="_Toc90411086" w:history="1">
        <w:r w:rsidR="008C4F30" w:rsidRPr="008541EF">
          <w:rPr>
            <w:rStyle w:val="afff8"/>
            <w:rFonts w:cs="Arial"/>
          </w:rPr>
          <w:t>Таблица 7.2 Индикаторы, характеризующие функционирование источников тепловой энергии в системе теплоснабжения котельной ООО «Коммунальщик»</w:t>
        </w:r>
        <w:r w:rsidR="008C4F30">
          <w:rPr>
            <w:webHidden/>
          </w:rPr>
          <w:tab/>
        </w:r>
        <w:r w:rsidR="008C4F30">
          <w:rPr>
            <w:webHidden/>
          </w:rPr>
          <w:fldChar w:fldCharType="begin"/>
        </w:r>
        <w:r w:rsidR="008C4F30">
          <w:rPr>
            <w:webHidden/>
          </w:rPr>
          <w:instrText xml:space="preserve"> PAGEREF _Toc90411086 \h </w:instrText>
        </w:r>
        <w:r w:rsidR="008C4F30">
          <w:rPr>
            <w:webHidden/>
          </w:rPr>
        </w:r>
        <w:r w:rsidR="008C4F30">
          <w:rPr>
            <w:webHidden/>
          </w:rPr>
          <w:fldChar w:fldCharType="separate"/>
        </w:r>
        <w:r w:rsidR="008C4F30">
          <w:rPr>
            <w:webHidden/>
          </w:rPr>
          <w:t>59</w:t>
        </w:r>
        <w:r w:rsidR="008C4F30">
          <w:rPr>
            <w:webHidden/>
          </w:rPr>
          <w:fldChar w:fldCharType="end"/>
        </w:r>
      </w:hyperlink>
    </w:p>
    <w:p w14:paraId="1C884A96" w14:textId="77777777" w:rsidR="008C4F30" w:rsidRDefault="009B56BC">
      <w:pPr>
        <w:pStyle w:val="afff6"/>
        <w:rPr>
          <w:rFonts w:asciiTheme="minorHAnsi" w:eastAsiaTheme="minorEastAsia" w:hAnsiTheme="minorHAnsi" w:cstheme="minorBidi"/>
          <w:spacing w:val="0"/>
          <w:sz w:val="24"/>
          <w:szCs w:val="24"/>
          <w:lang w:eastAsia="ru-RU"/>
        </w:rPr>
      </w:pPr>
      <w:hyperlink w:anchor="_Toc90411087" w:history="1">
        <w:r w:rsidR="008C4F30" w:rsidRPr="008541EF">
          <w:rPr>
            <w:rStyle w:val="afff8"/>
            <w:rFonts w:cs="Arial"/>
          </w:rPr>
          <w:t>Таблица 7.3 Индикаторы, характеризующие динамику изменения показателей тепловых сетей, в системе теплоснабжения котельной ООО "Борвиха", территория санатория "Бердский", зоны деятельности ЕТО №6 ООО «Коммунальщик»</w:t>
        </w:r>
        <w:r w:rsidR="008C4F30">
          <w:rPr>
            <w:webHidden/>
          </w:rPr>
          <w:tab/>
        </w:r>
        <w:r w:rsidR="008C4F30">
          <w:rPr>
            <w:webHidden/>
          </w:rPr>
          <w:fldChar w:fldCharType="begin"/>
        </w:r>
        <w:r w:rsidR="008C4F30">
          <w:rPr>
            <w:webHidden/>
          </w:rPr>
          <w:instrText xml:space="preserve"> PAGEREF _Toc90411087 \h </w:instrText>
        </w:r>
        <w:r w:rsidR="008C4F30">
          <w:rPr>
            <w:webHidden/>
          </w:rPr>
        </w:r>
        <w:r w:rsidR="008C4F30">
          <w:rPr>
            <w:webHidden/>
          </w:rPr>
          <w:fldChar w:fldCharType="separate"/>
        </w:r>
        <w:r w:rsidR="008C4F30">
          <w:rPr>
            <w:webHidden/>
          </w:rPr>
          <w:t>61</w:t>
        </w:r>
        <w:r w:rsidR="008C4F30">
          <w:rPr>
            <w:webHidden/>
          </w:rPr>
          <w:fldChar w:fldCharType="end"/>
        </w:r>
      </w:hyperlink>
    </w:p>
    <w:p w14:paraId="33A214B1" w14:textId="77777777" w:rsidR="008C4F30" w:rsidRDefault="009B56BC">
      <w:pPr>
        <w:pStyle w:val="afff6"/>
        <w:rPr>
          <w:rFonts w:asciiTheme="minorHAnsi" w:eastAsiaTheme="minorEastAsia" w:hAnsiTheme="minorHAnsi" w:cstheme="minorBidi"/>
          <w:spacing w:val="0"/>
          <w:sz w:val="24"/>
          <w:szCs w:val="24"/>
          <w:lang w:eastAsia="ru-RU"/>
        </w:rPr>
      </w:pPr>
      <w:hyperlink w:anchor="_Toc90411088" w:history="1">
        <w:r w:rsidR="008C4F30" w:rsidRPr="008541EF">
          <w:rPr>
            <w:rStyle w:val="afff8"/>
            <w:rFonts w:cs="Arial"/>
          </w:rPr>
          <w:t>Таблица 7.4 Индикаторы, характеризующие реализацию инвестиционных планов развития системы теплоснабжения в зоне деятельности ЕТО №6 ООО «Коммунальщик»</w:t>
        </w:r>
        <w:r w:rsidR="008C4F30">
          <w:rPr>
            <w:webHidden/>
          </w:rPr>
          <w:tab/>
        </w:r>
        <w:r w:rsidR="008C4F30">
          <w:rPr>
            <w:webHidden/>
          </w:rPr>
          <w:fldChar w:fldCharType="begin"/>
        </w:r>
        <w:r w:rsidR="008C4F30">
          <w:rPr>
            <w:webHidden/>
          </w:rPr>
          <w:instrText xml:space="preserve"> PAGEREF _Toc90411088 \h </w:instrText>
        </w:r>
        <w:r w:rsidR="008C4F30">
          <w:rPr>
            <w:webHidden/>
          </w:rPr>
        </w:r>
        <w:r w:rsidR="008C4F30">
          <w:rPr>
            <w:webHidden/>
          </w:rPr>
          <w:fldChar w:fldCharType="separate"/>
        </w:r>
        <w:r w:rsidR="008C4F30">
          <w:rPr>
            <w:webHidden/>
          </w:rPr>
          <w:t>63</w:t>
        </w:r>
        <w:r w:rsidR="008C4F30">
          <w:rPr>
            <w:webHidden/>
          </w:rPr>
          <w:fldChar w:fldCharType="end"/>
        </w:r>
      </w:hyperlink>
    </w:p>
    <w:p w14:paraId="6C00869E" w14:textId="77777777" w:rsidR="008C4F30" w:rsidRDefault="009B56BC">
      <w:pPr>
        <w:pStyle w:val="afff6"/>
        <w:rPr>
          <w:rFonts w:asciiTheme="minorHAnsi" w:eastAsiaTheme="minorEastAsia" w:hAnsiTheme="minorHAnsi" w:cstheme="minorBidi"/>
          <w:spacing w:val="0"/>
          <w:sz w:val="24"/>
          <w:szCs w:val="24"/>
          <w:lang w:eastAsia="ru-RU"/>
        </w:rPr>
      </w:pPr>
      <w:hyperlink w:anchor="_Toc90411089" w:history="1">
        <w:r w:rsidR="008C4F30" w:rsidRPr="008541EF">
          <w:rPr>
            <w:rStyle w:val="afff8"/>
            <w:rFonts w:cs="Arial"/>
          </w:rPr>
          <w:t>Таблица 8.1 Индикаторы, характеризующие динамику изменения спроса на тепловую мощность в зоне действия котельной ООО «М-300»</w:t>
        </w:r>
        <w:r w:rsidR="008C4F30">
          <w:rPr>
            <w:webHidden/>
          </w:rPr>
          <w:tab/>
        </w:r>
        <w:r w:rsidR="008C4F30">
          <w:rPr>
            <w:webHidden/>
          </w:rPr>
          <w:fldChar w:fldCharType="begin"/>
        </w:r>
        <w:r w:rsidR="008C4F30">
          <w:rPr>
            <w:webHidden/>
          </w:rPr>
          <w:instrText xml:space="preserve"> PAGEREF _Toc90411089 \h </w:instrText>
        </w:r>
        <w:r w:rsidR="008C4F30">
          <w:rPr>
            <w:webHidden/>
          </w:rPr>
        </w:r>
        <w:r w:rsidR="008C4F30">
          <w:rPr>
            <w:webHidden/>
          </w:rPr>
          <w:fldChar w:fldCharType="separate"/>
        </w:r>
        <w:r w:rsidR="008C4F30">
          <w:rPr>
            <w:webHidden/>
          </w:rPr>
          <w:t>65</w:t>
        </w:r>
        <w:r w:rsidR="008C4F30">
          <w:rPr>
            <w:webHidden/>
          </w:rPr>
          <w:fldChar w:fldCharType="end"/>
        </w:r>
      </w:hyperlink>
    </w:p>
    <w:p w14:paraId="6B393DB4" w14:textId="77777777" w:rsidR="008C4F30" w:rsidRDefault="009B56BC">
      <w:pPr>
        <w:pStyle w:val="afff6"/>
        <w:rPr>
          <w:rFonts w:asciiTheme="minorHAnsi" w:eastAsiaTheme="minorEastAsia" w:hAnsiTheme="minorHAnsi" w:cstheme="minorBidi"/>
          <w:spacing w:val="0"/>
          <w:sz w:val="24"/>
          <w:szCs w:val="24"/>
          <w:lang w:eastAsia="ru-RU"/>
        </w:rPr>
      </w:pPr>
      <w:hyperlink w:anchor="_Toc90411090" w:history="1">
        <w:r w:rsidR="008C4F30" w:rsidRPr="008541EF">
          <w:rPr>
            <w:rStyle w:val="afff8"/>
            <w:rFonts w:cs="Arial"/>
          </w:rPr>
          <w:t>Таблица 8.2 Индикаторы, характеризующие функционирование источников тепловой энергии в системе теплоснабжения котельной ООО «М-300»</w:t>
        </w:r>
        <w:r w:rsidR="008C4F30">
          <w:rPr>
            <w:webHidden/>
          </w:rPr>
          <w:tab/>
        </w:r>
        <w:r w:rsidR="008C4F30">
          <w:rPr>
            <w:webHidden/>
          </w:rPr>
          <w:fldChar w:fldCharType="begin"/>
        </w:r>
        <w:r w:rsidR="008C4F30">
          <w:rPr>
            <w:webHidden/>
          </w:rPr>
          <w:instrText xml:space="preserve"> PAGEREF _Toc90411090 \h </w:instrText>
        </w:r>
        <w:r w:rsidR="008C4F30">
          <w:rPr>
            <w:webHidden/>
          </w:rPr>
        </w:r>
        <w:r w:rsidR="008C4F30">
          <w:rPr>
            <w:webHidden/>
          </w:rPr>
          <w:fldChar w:fldCharType="separate"/>
        </w:r>
        <w:r w:rsidR="008C4F30">
          <w:rPr>
            <w:webHidden/>
          </w:rPr>
          <w:t>66</w:t>
        </w:r>
        <w:r w:rsidR="008C4F30">
          <w:rPr>
            <w:webHidden/>
          </w:rPr>
          <w:fldChar w:fldCharType="end"/>
        </w:r>
      </w:hyperlink>
    </w:p>
    <w:p w14:paraId="0E010839" w14:textId="77777777" w:rsidR="008C4F30" w:rsidRDefault="009B56BC">
      <w:pPr>
        <w:pStyle w:val="afff6"/>
        <w:rPr>
          <w:rFonts w:asciiTheme="minorHAnsi" w:eastAsiaTheme="minorEastAsia" w:hAnsiTheme="minorHAnsi" w:cstheme="minorBidi"/>
          <w:spacing w:val="0"/>
          <w:sz w:val="24"/>
          <w:szCs w:val="24"/>
          <w:lang w:eastAsia="ru-RU"/>
        </w:rPr>
      </w:pPr>
      <w:hyperlink w:anchor="_Toc90411091" w:history="1">
        <w:r w:rsidR="008C4F30" w:rsidRPr="008541EF">
          <w:rPr>
            <w:rStyle w:val="afff8"/>
            <w:rFonts w:cs="Arial"/>
          </w:rPr>
          <w:t>Таблица 8.3 Индикаторы, характеризующие реализацию инвестиционных планов развития системы теплоснабжения в зоне деятельности ЕТО №7 ООО «М-300»</w:t>
        </w:r>
        <w:r w:rsidR="008C4F30">
          <w:rPr>
            <w:webHidden/>
          </w:rPr>
          <w:tab/>
        </w:r>
        <w:r w:rsidR="008C4F30">
          <w:rPr>
            <w:webHidden/>
          </w:rPr>
          <w:fldChar w:fldCharType="begin"/>
        </w:r>
        <w:r w:rsidR="008C4F30">
          <w:rPr>
            <w:webHidden/>
          </w:rPr>
          <w:instrText xml:space="preserve"> PAGEREF _Toc90411091 \h </w:instrText>
        </w:r>
        <w:r w:rsidR="008C4F30">
          <w:rPr>
            <w:webHidden/>
          </w:rPr>
        </w:r>
        <w:r w:rsidR="008C4F30">
          <w:rPr>
            <w:webHidden/>
          </w:rPr>
          <w:fldChar w:fldCharType="separate"/>
        </w:r>
        <w:r w:rsidR="008C4F30">
          <w:rPr>
            <w:webHidden/>
          </w:rPr>
          <w:t>67</w:t>
        </w:r>
        <w:r w:rsidR="008C4F30">
          <w:rPr>
            <w:webHidden/>
          </w:rPr>
          <w:fldChar w:fldCharType="end"/>
        </w:r>
      </w:hyperlink>
    </w:p>
    <w:p w14:paraId="58A5207D" w14:textId="77777777" w:rsidR="008C4F30" w:rsidRDefault="009B56BC">
      <w:pPr>
        <w:pStyle w:val="afff6"/>
        <w:rPr>
          <w:rFonts w:asciiTheme="minorHAnsi" w:eastAsiaTheme="minorEastAsia" w:hAnsiTheme="minorHAnsi" w:cstheme="minorBidi"/>
          <w:spacing w:val="0"/>
          <w:sz w:val="24"/>
          <w:szCs w:val="24"/>
          <w:lang w:eastAsia="ru-RU"/>
        </w:rPr>
      </w:pPr>
      <w:hyperlink w:anchor="_Toc90411092" w:history="1">
        <w:r w:rsidR="008C4F30" w:rsidRPr="008541EF">
          <w:rPr>
            <w:rStyle w:val="afff8"/>
            <w:rFonts w:cs="Arial"/>
          </w:rPr>
          <w:t>Таблица 9.1 Индикаторы, характеризующие динамику изменения спроса на тепловую мощность в зоне действия котельной ООО «ТВК»</w:t>
        </w:r>
        <w:r w:rsidR="008C4F30">
          <w:rPr>
            <w:webHidden/>
          </w:rPr>
          <w:tab/>
        </w:r>
        <w:r w:rsidR="008C4F30">
          <w:rPr>
            <w:webHidden/>
          </w:rPr>
          <w:fldChar w:fldCharType="begin"/>
        </w:r>
        <w:r w:rsidR="008C4F30">
          <w:rPr>
            <w:webHidden/>
          </w:rPr>
          <w:instrText xml:space="preserve"> PAGEREF _Toc90411092 \h </w:instrText>
        </w:r>
        <w:r w:rsidR="008C4F30">
          <w:rPr>
            <w:webHidden/>
          </w:rPr>
        </w:r>
        <w:r w:rsidR="008C4F30">
          <w:rPr>
            <w:webHidden/>
          </w:rPr>
          <w:fldChar w:fldCharType="separate"/>
        </w:r>
        <w:r w:rsidR="008C4F30">
          <w:rPr>
            <w:webHidden/>
          </w:rPr>
          <w:t>69</w:t>
        </w:r>
        <w:r w:rsidR="008C4F30">
          <w:rPr>
            <w:webHidden/>
          </w:rPr>
          <w:fldChar w:fldCharType="end"/>
        </w:r>
      </w:hyperlink>
    </w:p>
    <w:p w14:paraId="51DC3493" w14:textId="77777777" w:rsidR="008C4F30" w:rsidRDefault="009B56BC">
      <w:pPr>
        <w:pStyle w:val="afff6"/>
        <w:rPr>
          <w:rFonts w:asciiTheme="minorHAnsi" w:eastAsiaTheme="minorEastAsia" w:hAnsiTheme="minorHAnsi" w:cstheme="minorBidi"/>
          <w:spacing w:val="0"/>
          <w:sz w:val="24"/>
          <w:szCs w:val="24"/>
          <w:lang w:eastAsia="ru-RU"/>
        </w:rPr>
      </w:pPr>
      <w:hyperlink w:anchor="_Toc90411093" w:history="1">
        <w:r w:rsidR="008C4F30" w:rsidRPr="008541EF">
          <w:rPr>
            <w:rStyle w:val="afff8"/>
            <w:rFonts w:cs="Arial"/>
          </w:rPr>
          <w:t xml:space="preserve">Таблица 9.2 Индикаторы, характеризующие функционирование источников тепловой </w:t>
        </w:r>
        <w:r w:rsidR="008C4F30" w:rsidRPr="008541EF">
          <w:rPr>
            <w:rStyle w:val="afff8"/>
            <w:rFonts w:cs="Arial"/>
          </w:rPr>
          <w:lastRenderedPageBreak/>
          <w:t>энергии в системе теплоснабжения котельной ООО «ТВК»</w:t>
        </w:r>
        <w:r w:rsidR="008C4F30">
          <w:rPr>
            <w:webHidden/>
          </w:rPr>
          <w:tab/>
        </w:r>
        <w:r w:rsidR="008C4F30">
          <w:rPr>
            <w:webHidden/>
          </w:rPr>
          <w:fldChar w:fldCharType="begin"/>
        </w:r>
        <w:r w:rsidR="008C4F30">
          <w:rPr>
            <w:webHidden/>
          </w:rPr>
          <w:instrText xml:space="preserve"> PAGEREF _Toc90411093 \h </w:instrText>
        </w:r>
        <w:r w:rsidR="008C4F30">
          <w:rPr>
            <w:webHidden/>
          </w:rPr>
        </w:r>
        <w:r w:rsidR="008C4F30">
          <w:rPr>
            <w:webHidden/>
          </w:rPr>
          <w:fldChar w:fldCharType="separate"/>
        </w:r>
        <w:r w:rsidR="008C4F30">
          <w:rPr>
            <w:webHidden/>
          </w:rPr>
          <w:t>70</w:t>
        </w:r>
        <w:r w:rsidR="008C4F30">
          <w:rPr>
            <w:webHidden/>
          </w:rPr>
          <w:fldChar w:fldCharType="end"/>
        </w:r>
      </w:hyperlink>
    </w:p>
    <w:p w14:paraId="07D9CB17" w14:textId="77777777" w:rsidR="008C4F30" w:rsidRDefault="009B56BC">
      <w:pPr>
        <w:pStyle w:val="afff6"/>
        <w:rPr>
          <w:rFonts w:asciiTheme="minorHAnsi" w:eastAsiaTheme="minorEastAsia" w:hAnsiTheme="minorHAnsi" w:cstheme="minorBidi"/>
          <w:spacing w:val="0"/>
          <w:sz w:val="24"/>
          <w:szCs w:val="24"/>
          <w:lang w:eastAsia="ru-RU"/>
        </w:rPr>
      </w:pPr>
      <w:hyperlink w:anchor="_Toc90411094" w:history="1">
        <w:r w:rsidR="008C4F30" w:rsidRPr="008541EF">
          <w:rPr>
            <w:rStyle w:val="afff8"/>
            <w:rFonts w:cs="Arial"/>
          </w:rPr>
          <w:t>Таблица 9.3 Индикаторы, характеризующие реализацию инвестиционных планов развития системы теплоснабжения в зоне деятельности ЕТО №8 ООО «ТВК»</w:t>
        </w:r>
        <w:r w:rsidR="008C4F30">
          <w:rPr>
            <w:webHidden/>
          </w:rPr>
          <w:tab/>
        </w:r>
        <w:r w:rsidR="008C4F30">
          <w:rPr>
            <w:webHidden/>
          </w:rPr>
          <w:fldChar w:fldCharType="begin"/>
        </w:r>
        <w:r w:rsidR="008C4F30">
          <w:rPr>
            <w:webHidden/>
          </w:rPr>
          <w:instrText xml:space="preserve"> PAGEREF _Toc90411094 \h </w:instrText>
        </w:r>
        <w:r w:rsidR="008C4F30">
          <w:rPr>
            <w:webHidden/>
          </w:rPr>
        </w:r>
        <w:r w:rsidR="008C4F30">
          <w:rPr>
            <w:webHidden/>
          </w:rPr>
          <w:fldChar w:fldCharType="separate"/>
        </w:r>
        <w:r w:rsidR="008C4F30">
          <w:rPr>
            <w:webHidden/>
          </w:rPr>
          <w:t>71</w:t>
        </w:r>
        <w:r w:rsidR="008C4F30">
          <w:rPr>
            <w:webHidden/>
          </w:rPr>
          <w:fldChar w:fldCharType="end"/>
        </w:r>
      </w:hyperlink>
    </w:p>
    <w:p w14:paraId="4950E31C" w14:textId="77777777" w:rsidR="008C4F30" w:rsidRDefault="009B56BC">
      <w:pPr>
        <w:pStyle w:val="afff6"/>
        <w:rPr>
          <w:rFonts w:asciiTheme="minorHAnsi" w:eastAsiaTheme="minorEastAsia" w:hAnsiTheme="minorHAnsi" w:cstheme="minorBidi"/>
          <w:spacing w:val="0"/>
          <w:sz w:val="24"/>
          <w:szCs w:val="24"/>
          <w:lang w:eastAsia="ru-RU"/>
        </w:rPr>
      </w:pPr>
      <w:hyperlink w:anchor="_Toc90411095" w:history="1">
        <w:r w:rsidR="008C4F30" w:rsidRPr="008541EF">
          <w:rPr>
            <w:rStyle w:val="afff8"/>
            <w:rFonts w:cs="Arial"/>
          </w:rPr>
          <w:t>Таблица 10.1 Индикаторы, характеризующие динамику изменения спроса на тепловую мощность по городу Бердску</w:t>
        </w:r>
        <w:r w:rsidR="008C4F30">
          <w:rPr>
            <w:webHidden/>
          </w:rPr>
          <w:tab/>
        </w:r>
        <w:r w:rsidR="008C4F30">
          <w:rPr>
            <w:webHidden/>
          </w:rPr>
          <w:fldChar w:fldCharType="begin"/>
        </w:r>
        <w:r w:rsidR="008C4F30">
          <w:rPr>
            <w:webHidden/>
          </w:rPr>
          <w:instrText xml:space="preserve"> PAGEREF _Toc90411095 \h </w:instrText>
        </w:r>
        <w:r w:rsidR="008C4F30">
          <w:rPr>
            <w:webHidden/>
          </w:rPr>
        </w:r>
        <w:r w:rsidR="008C4F30">
          <w:rPr>
            <w:webHidden/>
          </w:rPr>
          <w:fldChar w:fldCharType="separate"/>
        </w:r>
        <w:r w:rsidR="008C4F30">
          <w:rPr>
            <w:webHidden/>
          </w:rPr>
          <w:t>73</w:t>
        </w:r>
        <w:r w:rsidR="008C4F30">
          <w:rPr>
            <w:webHidden/>
          </w:rPr>
          <w:fldChar w:fldCharType="end"/>
        </w:r>
      </w:hyperlink>
    </w:p>
    <w:p w14:paraId="3F257407" w14:textId="77777777" w:rsidR="008C4F30" w:rsidRDefault="009B56BC">
      <w:pPr>
        <w:pStyle w:val="afff6"/>
        <w:rPr>
          <w:rFonts w:asciiTheme="minorHAnsi" w:eastAsiaTheme="minorEastAsia" w:hAnsiTheme="minorHAnsi" w:cstheme="minorBidi"/>
          <w:spacing w:val="0"/>
          <w:sz w:val="24"/>
          <w:szCs w:val="24"/>
          <w:lang w:eastAsia="ru-RU"/>
        </w:rPr>
      </w:pPr>
      <w:hyperlink w:anchor="_Toc90411096" w:history="1">
        <w:r w:rsidR="008C4F30" w:rsidRPr="008541EF">
          <w:rPr>
            <w:rStyle w:val="afff8"/>
            <w:rFonts w:cs="Arial"/>
          </w:rPr>
          <w:t>Таблица 10.3 Индикаторы, характеризующие динамику изменения показателей тепловых сетей по системам теплоснабжения города Бердска</w:t>
        </w:r>
        <w:r w:rsidR="008C4F30">
          <w:rPr>
            <w:webHidden/>
          </w:rPr>
          <w:tab/>
        </w:r>
        <w:r w:rsidR="008C4F30">
          <w:rPr>
            <w:webHidden/>
          </w:rPr>
          <w:fldChar w:fldCharType="begin"/>
        </w:r>
        <w:r w:rsidR="008C4F30">
          <w:rPr>
            <w:webHidden/>
          </w:rPr>
          <w:instrText xml:space="preserve"> PAGEREF _Toc90411096 \h </w:instrText>
        </w:r>
        <w:r w:rsidR="008C4F30">
          <w:rPr>
            <w:webHidden/>
          </w:rPr>
        </w:r>
        <w:r w:rsidR="008C4F30">
          <w:rPr>
            <w:webHidden/>
          </w:rPr>
          <w:fldChar w:fldCharType="separate"/>
        </w:r>
        <w:r w:rsidR="008C4F30">
          <w:rPr>
            <w:webHidden/>
          </w:rPr>
          <w:t>74</w:t>
        </w:r>
        <w:r w:rsidR="008C4F30">
          <w:rPr>
            <w:webHidden/>
          </w:rPr>
          <w:fldChar w:fldCharType="end"/>
        </w:r>
      </w:hyperlink>
    </w:p>
    <w:p w14:paraId="1AE0F5A1" w14:textId="77777777" w:rsidR="008C4F30" w:rsidRDefault="009B56BC">
      <w:pPr>
        <w:pStyle w:val="afff6"/>
        <w:rPr>
          <w:rFonts w:asciiTheme="minorHAnsi" w:eastAsiaTheme="minorEastAsia" w:hAnsiTheme="minorHAnsi" w:cstheme="minorBidi"/>
          <w:spacing w:val="0"/>
          <w:sz w:val="24"/>
          <w:szCs w:val="24"/>
          <w:lang w:eastAsia="ru-RU"/>
        </w:rPr>
      </w:pPr>
      <w:hyperlink w:anchor="_Toc90411097" w:history="1">
        <w:r w:rsidR="008C4F30" w:rsidRPr="008541EF">
          <w:rPr>
            <w:rStyle w:val="afff8"/>
            <w:rFonts w:cs="Arial"/>
          </w:rPr>
          <w:t>Таблица 10.4</w:t>
        </w:r>
        <w:r w:rsidR="008C4F30">
          <w:rPr>
            <w:webHidden/>
          </w:rPr>
          <w:tab/>
        </w:r>
        <w:r w:rsidR="008C4F30">
          <w:rPr>
            <w:webHidden/>
          </w:rPr>
          <w:fldChar w:fldCharType="begin"/>
        </w:r>
        <w:r w:rsidR="008C4F30">
          <w:rPr>
            <w:webHidden/>
          </w:rPr>
          <w:instrText xml:space="preserve"> PAGEREF _Toc90411097 \h </w:instrText>
        </w:r>
        <w:r w:rsidR="008C4F30">
          <w:rPr>
            <w:webHidden/>
          </w:rPr>
        </w:r>
        <w:r w:rsidR="008C4F30">
          <w:rPr>
            <w:webHidden/>
          </w:rPr>
          <w:fldChar w:fldCharType="separate"/>
        </w:r>
        <w:r w:rsidR="008C4F30">
          <w:rPr>
            <w:webHidden/>
          </w:rPr>
          <w:t>77</w:t>
        </w:r>
        <w:r w:rsidR="008C4F30">
          <w:rPr>
            <w:webHidden/>
          </w:rPr>
          <w:fldChar w:fldCharType="end"/>
        </w:r>
      </w:hyperlink>
    </w:p>
    <w:p w14:paraId="433BE719" w14:textId="77777777" w:rsidR="00486083" w:rsidRPr="00971376" w:rsidRDefault="00124AF9" w:rsidP="00252275">
      <w:pPr>
        <w:pStyle w:val="afff6"/>
        <w:spacing w:before="0"/>
        <w:ind w:right="0"/>
        <w:rPr>
          <w:sz w:val="24"/>
          <w:szCs w:val="24"/>
        </w:rPr>
      </w:pPr>
      <w:r w:rsidRPr="00252275">
        <w:rPr>
          <w:sz w:val="20"/>
          <w:szCs w:val="20"/>
        </w:rPr>
        <w:fldChar w:fldCharType="end"/>
      </w:r>
      <w:r w:rsidR="00486083" w:rsidRPr="00971376">
        <w:br w:type="page"/>
      </w:r>
    </w:p>
    <w:p w14:paraId="6C1D7A1A" w14:textId="77777777" w:rsidR="00554897" w:rsidRPr="00A81E96" w:rsidRDefault="009500C4" w:rsidP="000A4FA8">
      <w:pPr>
        <w:pStyle w:val="10"/>
        <w:rPr>
          <w:lang w:eastAsia="ru-RU"/>
        </w:rPr>
      </w:pPr>
      <w:bookmarkStart w:id="29" w:name="_Toc90411017"/>
      <w:bookmarkStart w:id="30" w:name="_Toc6145702"/>
      <w:bookmarkStart w:id="31" w:name="_Toc142120962"/>
      <w:bookmarkStart w:id="32" w:name="_Toc142123993"/>
      <w:bookmarkStart w:id="33" w:name="_Toc142124120"/>
      <w:bookmarkStart w:id="34" w:name="_Toc142124239"/>
      <w:bookmarkStart w:id="35" w:name="_Toc142124422"/>
      <w:bookmarkStart w:id="36" w:name="_Toc146597084"/>
      <w:bookmarkStart w:id="37" w:name="_Toc161476623"/>
      <w:bookmarkStart w:id="38" w:name="_Toc168975179"/>
      <w:bookmarkStart w:id="39" w:name="_Toc230670874"/>
      <w:r w:rsidRPr="00A81E96">
        <w:rPr>
          <w:lang w:eastAsia="ru-RU"/>
        </w:rPr>
        <w:lastRenderedPageBreak/>
        <w:t>Общие положения</w:t>
      </w:r>
      <w:bookmarkEnd w:id="29"/>
    </w:p>
    <w:p w14:paraId="41E23759" w14:textId="77777777" w:rsidR="00F83846" w:rsidRDefault="00724F51" w:rsidP="00F83846">
      <w:pPr>
        <w:pStyle w:val="3f"/>
        <w:shd w:val="clear" w:color="auto" w:fill="auto"/>
        <w:spacing w:before="120" w:after="120" w:line="360" w:lineRule="atLeast"/>
        <w:ind w:firstLine="567"/>
        <w:jc w:val="both"/>
        <w:rPr>
          <w:szCs w:val="22"/>
        </w:rPr>
      </w:pPr>
      <w:r>
        <w:t>Индикаторы развития систем теплоснабжения</w:t>
      </w:r>
      <w:r w:rsidRPr="00724F51">
        <w:t xml:space="preserve"> </w:t>
      </w:r>
      <w:r w:rsidR="00F83846" w:rsidRPr="00A81E96">
        <w:rPr>
          <w:szCs w:val="22"/>
        </w:rPr>
        <w:t xml:space="preserve">разрабатываются в соответствии </w:t>
      </w:r>
      <w:r w:rsidR="00971376" w:rsidRPr="00F83846">
        <w:rPr>
          <w:szCs w:val="22"/>
        </w:rPr>
        <w:t>c</w:t>
      </w:r>
      <w:r w:rsidR="00971376">
        <w:rPr>
          <w:szCs w:val="22"/>
        </w:rPr>
        <w:t xml:space="preserve"> </w:t>
      </w:r>
      <w:r w:rsidR="00971376" w:rsidRPr="00A81E96">
        <w:rPr>
          <w:szCs w:val="22"/>
        </w:rPr>
        <w:t>ПП</w:t>
      </w:r>
      <w:r w:rsidR="00F83846" w:rsidRPr="00A81E96">
        <w:rPr>
          <w:szCs w:val="22"/>
        </w:rPr>
        <w:t xml:space="preserve"> </w:t>
      </w:r>
      <w:r w:rsidR="00F83846">
        <w:rPr>
          <w:szCs w:val="22"/>
        </w:rPr>
        <w:t xml:space="preserve">РФ </w:t>
      </w:r>
      <w:r w:rsidR="00F83846" w:rsidRPr="00A81E96">
        <w:rPr>
          <w:szCs w:val="22"/>
        </w:rPr>
        <w:t>№154 «Требования к схемам теплоснабжения, порядку их разработки и утверждения»</w:t>
      </w:r>
      <w:r w:rsidR="00F83846">
        <w:rPr>
          <w:szCs w:val="22"/>
        </w:rPr>
        <w:t xml:space="preserve"> и </w:t>
      </w:r>
      <w:r w:rsidR="00F83846" w:rsidRPr="00A81E96">
        <w:rPr>
          <w:szCs w:val="22"/>
        </w:rPr>
        <w:t xml:space="preserve">пунктом </w:t>
      </w:r>
      <w:r w:rsidR="00D112BA">
        <w:rPr>
          <w:szCs w:val="22"/>
        </w:rPr>
        <w:t>79</w:t>
      </w:r>
      <w:r w:rsidR="00F83846" w:rsidRPr="00A81E96">
        <w:rPr>
          <w:szCs w:val="22"/>
        </w:rPr>
        <w:t xml:space="preserve"> ПП </w:t>
      </w:r>
      <w:r w:rsidR="00F83846">
        <w:rPr>
          <w:szCs w:val="22"/>
        </w:rPr>
        <w:t xml:space="preserve">РФ </w:t>
      </w:r>
      <w:r w:rsidR="00F83846" w:rsidRPr="00A81E96">
        <w:rPr>
          <w:szCs w:val="22"/>
        </w:rPr>
        <w:t>№</w:t>
      </w:r>
      <w:r w:rsidR="00EC4DA4">
        <w:rPr>
          <w:szCs w:val="22"/>
        </w:rPr>
        <w:t xml:space="preserve"> </w:t>
      </w:r>
      <w:r w:rsidR="00F83846">
        <w:rPr>
          <w:szCs w:val="22"/>
        </w:rPr>
        <w:t>405</w:t>
      </w:r>
      <w:r w:rsidR="00F83846" w:rsidRPr="00A81E96">
        <w:rPr>
          <w:szCs w:val="22"/>
        </w:rPr>
        <w:t xml:space="preserve"> </w:t>
      </w:r>
      <w:r w:rsidR="00F83846">
        <w:rPr>
          <w:szCs w:val="22"/>
        </w:rPr>
        <w:t>«О внесении изменений в некоторые акты Правительства Российской Федерации».</w:t>
      </w:r>
    </w:p>
    <w:p w14:paraId="1E722D92" w14:textId="77777777" w:rsidR="00D112BA" w:rsidRDefault="00F83846" w:rsidP="009500C4">
      <w:pPr>
        <w:pStyle w:val="3f"/>
        <w:shd w:val="clear" w:color="auto" w:fill="auto"/>
        <w:spacing w:before="120" w:after="120" w:line="360" w:lineRule="atLeast"/>
        <w:ind w:firstLine="567"/>
        <w:jc w:val="both"/>
      </w:pPr>
      <w:r w:rsidRPr="00A81E96">
        <w:t>В результате разработки в соответствии с пунктом</w:t>
      </w:r>
      <w:r>
        <w:t xml:space="preserve"> </w:t>
      </w:r>
      <w:r w:rsidR="00724F51">
        <w:t>79</w:t>
      </w:r>
      <w:r>
        <w:t xml:space="preserve"> </w:t>
      </w:r>
      <w:r w:rsidR="003B7562" w:rsidRPr="00A81E96">
        <w:rPr>
          <w:szCs w:val="22"/>
        </w:rPr>
        <w:t xml:space="preserve">ПП </w:t>
      </w:r>
      <w:r w:rsidR="003B7562">
        <w:rPr>
          <w:szCs w:val="22"/>
        </w:rPr>
        <w:t xml:space="preserve">РФ </w:t>
      </w:r>
      <w:r w:rsidR="003B7562" w:rsidRPr="00A81E96">
        <w:rPr>
          <w:szCs w:val="22"/>
        </w:rPr>
        <w:t>№</w:t>
      </w:r>
      <w:r w:rsidR="00971376">
        <w:rPr>
          <w:szCs w:val="22"/>
        </w:rPr>
        <w:t xml:space="preserve"> </w:t>
      </w:r>
      <w:r w:rsidR="003B7562">
        <w:rPr>
          <w:szCs w:val="22"/>
        </w:rPr>
        <w:t>405</w:t>
      </w:r>
      <w:r w:rsidR="003B7562" w:rsidRPr="00A81E96">
        <w:rPr>
          <w:szCs w:val="22"/>
        </w:rPr>
        <w:t xml:space="preserve"> </w:t>
      </w:r>
      <w:r w:rsidRPr="00A81E96">
        <w:t xml:space="preserve">должны </w:t>
      </w:r>
      <w:r w:rsidRPr="00D112BA">
        <w:t xml:space="preserve">быть </w:t>
      </w:r>
      <w:r w:rsidR="00D112BA" w:rsidRPr="00D112BA">
        <w:t>приведены результаты оценки существующих и перспективных значений следующих индикаторов развития систем теплоснабжения</w:t>
      </w:r>
      <w:r w:rsidR="00D112BA">
        <w:t>:</w:t>
      </w:r>
    </w:p>
    <w:p w14:paraId="1D4B0485"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а) количество прекращений подачи тепловой энергии, теплоносителя в результате технологических нарушений на тепловых сетях;</w:t>
      </w:r>
    </w:p>
    <w:p w14:paraId="61F92AEC"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б) количество прекращений подачи тепловой энергии, теплоносителя в результате технологических нарушений на источниках тепловой энергии;</w:t>
      </w:r>
    </w:p>
    <w:p w14:paraId="2EF079F3"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p w14:paraId="5A832D6D"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г) отношение величины технологических потерь тепловой энергии, теплоносителя к материальной характеристике тепловой сети;</w:t>
      </w:r>
    </w:p>
    <w:p w14:paraId="757299BE"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д) коэффициент использования установленной тепловой мощности;</w:t>
      </w:r>
    </w:p>
    <w:p w14:paraId="4881047C"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е) удельная материальная характеристика тепловых сетей, приведенная к расчетной тепловой нагрузке;</w:t>
      </w:r>
    </w:p>
    <w:p w14:paraId="1895E9A2"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14:paraId="4A30A47F"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з) удельный расход условного топлива на отпуск электрической энергии;</w:t>
      </w:r>
    </w:p>
    <w:p w14:paraId="47238244"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и)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14:paraId="38493449"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к) доля отпуска тепловой энергии, осуществляемого потребителям по приборам учета, в общем объеме отпущенной тепловой энергии;</w:t>
      </w:r>
    </w:p>
    <w:p w14:paraId="6B67963B"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л) средневзвешенный (по материальной характеристике) срок эксплуатации тепловых сетей (для каждой системы теплоснабжения);</w:t>
      </w:r>
    </w:p>
    <w:p w14:paraId="7FFB3ABC"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 xml:space="preserve">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w:t>
      </w:r>
      <w:r w:rsidRPr="00D112BA">
        <w:rPr>
          <w:rFonts w:ascii="Arial" w:hAnsi="Arial" w:cs="Arial"/>
        </w:rPr>
        <w:lastRenderedPageBreak/>
        <w:t>городского округа, города федерального значения);</w:t>
      </w:r>
    </w:p>
    <w:p w14:paraId="64092E50" w14:textId="77777777" w:rsidR="00D112BA" w:rsidRDefault="00D112BA" w:rsidP="00D112BA">
      <w:pPr>
        <w:pStyle w:val="3f"/>
        <w:shd w:val="clear" w:color="auto" w:fill="auto"/>
        <w:spacing w:before="120" w:after="120" w:line="360" w:lineRule="atLeast"/>
        <w:ind w:firstLine="567"/>
        <w:jc w:val="both"/>
      </w:pPr>
      <w:r w:rsidRPr="00D112BA">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p>
    <w:p w14:paraId="4F42A22E" w14:textId="77777777" w:rsidR="00827CF8" w:rsidRPr="00D112BA" w:rsidRDefault="00827CF8" w:rsidP="00D112BA">
      <w:pPr>
        <w:pStyle w:val="3f"/>
        <w:shd w:val="clear" w:color="auto" w:fill="auto"/>
        <w:spacing w:before="120" w:after="120" w:line="360" w:lineRule="atLeast"/>
        <w:ind w:firstLine="567"/>
        <w:jc w:val="both"/>
      </w:pPr>
    </w:p>
    <w:p w14:paraId="4A54A6DC" w14:textId="77777777" w:rsidR="00827CF8" w:rsidRDefault="00827CF8" w:rsidP="009500C4">
      <w:pPr>
        <w:pStyle w:val="3f"/>
        <w:shd w:val="clear" w:color="auto" w:fill="auto"/>
        <w:spacing w:before="120" w:after="120" w:line="360" w:lineRule="atLeast"/>
        <w:ind w:firstLine="567"/>
        <w:jc w:val="both"/>
        <w:rPr>
          <w:szCs w:val="22"/>
        </w:rPr>
        <w:sectPr w:rsidR="00827CF8" w:rsidSect="004B0107">
          <w:headerReference w:type="default" r:id="rId11"/>
          <w:footerReference w:type="default" r:id="rId12"/>
          <w:pgSz w:w="11906" w:h="16838" w:code="9"/>
          <w:pgMar w:top="709" w:right="851" w:bottom="851" w:left="1418" w:header="709" w:footer="357" w:gutter="0"/>
          <w:cols w:space="708"/>
          <w:docGrid w:linePitch="360"/>
        </w:sectPr>
      </w:pPr>
    </w:p>
    <w:p w14:paraId="2C923232" w14:textId="77777777" w:rsidR="004C2BD7" w:rsidRDefault="004C2BD7" w:rsidP="00DC0F14">
      <w:pPr>
        <w:pStyle w:val="10"/>
        <w:rPr>
          <w:lang w:eastAsia="ru-RU"/>
        </w:rPr>
      </w:pPr>
      <w:bookmarkStart w:id="40" w:name="_Toc90411018"/>
      <w:r>
        <w:rPr>
          <w:lang w:eastAsia="ru-RU"/>
        </w:rPr>
        <w:lastRenderedPageBreak/>
        <w:t>Индикаторы развити</w:t>
      </w:r>
      <w:r w:rsidR="007E4F95">
        <w:rPr>
          <w:lang w:eastAsia="ru-RU"/>
        </w:rPr>
        <w:t>я</w:t>
      </w:r>
      <w:r>
        <w:rPr>
          <w:lang w:eastAsia="ru-RU"/>
        </w:rPr>
        <w:t xml:space="preserve"> систем теплоснабжения </w:t>
      </w:r>
      <w:r w:rsidR="00301D38">
        <w:rPr>
          <w:lang w:eastAsia="ru-RU"/>
        </w:rPr>
        <w:t xml:space="preserve">по зоне ЕТО </w:t>
      </w:r>
      <w:r w:rsidR="00DC0F14">
        <w:rPr>
          <w:lang w:eastAsia="ru-RU"/>
        </w:rPr>
        <w:t xml:space="preserve">№1 </w:t>
      </w:r>
      <w:r w:rsidR="00DC0F14" w:rsidRPr="00DC0F14">
        <w:rPr>
          <w:lang w:eastAsia="ru-RU"/>
        </w:rPr>
        <w:t>ООО «ТГК 1»</w:t>
      </w:r>
      <w:bookmarkEnd w:id="40"/>
    </w:p>
    <w:p w14:paraId="7F9C6DB2" w14:textId="77777777" w:rsidR="00342047" w:rsidRDefault="00AA3C2B" w:rsidP="00237CAA">
      <w:pPr>
        <w:pStyle w:val="20"/>
      </w:pPr>
      <w:bookmarkStart w:id="41" w:name="_Toc90411019"/>
      <w:r w:rsidRPr="009F5D9E">
        <w:t>Индикаторы</w:t>
      </w:r>
      <w:r w:rsidR="00D001B2" w:rsidRPr="009F5D9E">
        <w:t xml:space="preserve">, характеризующие динамику изменения спроса на тепловую мощность </w:t>
      </w:r>
      <w:r w:rsidR="00BB3B5C">
        <w:t xml:space="preserve">по зоне ЕТО </w:t>
      </w:r>
      <w:r w:rsidR="00DC0F14" w:rsidRPr="00DC0F14">
        <w:t>№1 ООО «ТГК 1»</w:t>
      </w:r>
      <w:bookmarkEnd w:id="41"/>
    </w:p>
    <w:p w14:paraId="2F293515" w14:textId="77777777" w:rsidR="00DC6677" w:rsidRDefault="00AA3C2B" w:rsidP="004D5BD5">
      <w:pPr>
        <w:pStyle w:val="afffffff5"/>
        <w:spacing w:before="240" w:after="0" w:line="240" w:lineRule="auto"/>
        <w:ind w:left="1134" w:hanging="1134"/>
        <w:jc w:val="left"/>
        <w:rPr>
          <w:rFonts w:ascii="Arial" w:hAnsi="Arial" w:cs="Arial"/>
          <w:sz w:val="18"/>
          <w:szCs w:val="18"/>
        </w:rPr>
      </w:pPr>
      <w:bookmarkStart w:id="42" w:name="_Toc90411056"/>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2</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1</w:t>
      </w:r>
      <w:r w:rsidR="008C4F30">
        <w:rPr>
          <w:rFonts w:ascii="Arial" w:hAnsi="Arial" w:cs="Arial"/>
          <w:sz w:val="18"/>
          <w:szCs w:val="18"/>
        </w:rPr>
        <w:fldChar w:fldCharType="end"/>
      </w:r>
      <w:r w:rsidRPr="004D5BD5">
        <w:rPr>
          <w:rFonts w:ascii="Arial" w:hAnsi="Arial" w:cs="Arial"/>
          <w:sz w:val="18"/>
          <w:szCs w:val="18"/>
        </w:rPr>
        <w:t xml:space="preserve"> </w:t>
      </w:r>
      <w:r w:rsidR="005A05BC" w:rsidRPr="004D5BD5">
        <w:rPr>
          <w:rFonts w:ascii="Arial" w:hAnsi="Arial" w:cs="Arial"/>
          <w:sz w:val="18"/>
          <w:szCs w:val="18"/>
        </w:rPr>
        <w:t>Индикаторы</w:t>
      </w:r>
      <w:r w:rsidR="00E4478E">
        <w:rPr>
          <w:rFonts w:ascii="Arial" w:hAnsi="Arial" w:cs="Arial"/>
          <w:sz w:val="18"/>
          <w:szCs w:val="18"/>
        </w:rPr>
        <w:t>, характеризующие динамику изменения спроса на тепловую мощность в зоне действия</w:t>
      </w:r>
      <w:r w:rsidR="005A05BC" w:rsidRPr="004D5BD5">
        <w:rPr>
          <w:rFonts w:ascii="Arial" w:hAnsi="Arial" w:cs="Arial"/>
          <w:sz w:val="18"/>
          <w:szCs w:val="18"/>
        </w:rPr>
        <w:t xml:space="preserve"> </w:t>
      </w:r>
      <w:r w:rsidR="005D08D5">
        <w:rPr>
          <w:rFonts w:ascii="Arial" w:hAnsi="Arial" w:cs="Arial"/>
          <w:sz w:val="18"/>
          <w:szCs w:val="18"/>
        </w:rPr>
        <w:t>котельной</w:t>
      </w:r>
      <w:r w:rsidRPr="004D5BD5">
        <w:rPr>
          <w:rFonts w:ascii="Arial" w:hAnsi="Arial" w:cs="Arial"/>
          <w:sz w:val="18"/>
          <w:szCs w:val="18"/>
        </w:rPr>
        <w:t xml:space="preserve"> </w:t>
      </w:r>
      <w:r w:rsidR="007B5DEF" w:rsidRPr="00DC0F14">
        <w:rPr>
          <w:rFonts w:ascii="Arial" w:hAnsi="Arial" w:cs="Arial"/>
          <w:sz w:val="18"/>
          <w:szCs w:val="18"/>
        </w:rPr>
        <w:t>ООО «ТГК 1»</w:t>
      </w:r>
      <w:r w:rsidR="007B5DEF">
        <w:rPr>
          <w:rFonts w:ascii="Arial" w:hAnsi="Arial" w:cs="Arial"/>
          <w:sz w:val="18"/>
          <w:szCs w:val="18"/>
        </w:rPr>
        <w:t xml:space="preserve"> (до 2023 года), газовой котельной №10 (с 2023 года), вывод на промплощадку, зоны деятельности ЕТО №1 ООО «ТГК 1»</w:t>
      </w:r>
      <w:bookmarkEnd w:id="42"/>
    </w:p>
    <w:tbl>
      <w:tblPr>
        <w:tblW w:w="5000" w:type="pct"/>
        <w:tblLook w:val="04A0" w:firstRow="1" w:lastRow="0" w:firstColumn="1" w:lastColumn="0" w:noHBand="0" w:noVBand="1"/>
      </w:tblPr>
      <w:tblGrid>
        <w:gridCol w:w="661"/>
        <w:gridCol w:w="3509"/>
        <w:gridCol w:w="1407"/>
        <w:gridCol w:w="1240"/>
        <w:gridCol w:w="939"/>
        <w:gridCol w:w="939"/>
        <w:gridCol w:w="939"/>
        <w:gridCol w:w="939"/>
        <w:gridCol w:w="939"/>
        <w:gridCol w:w="939"/>
        <w:gridCol w:w="939"/>
        <w:gridCol w:w="939"/>
        <w:gridCol w:w="939"/>
      </w:tblGrid>
      <w:tr w:rsidR="0026787E" w:rsidRPr="00EC462A" w14:paraId="01124B48" w14:textId="77777777" w:rsidTr="007B5DEF">
        <w:trPr>
          <w:trHeight w:val="20"/>
          <w:tblHeader/>
        </w:trPr>
        <w:tc>
          <w:tcPr>
            <w:tcW w:w="235" w:type="pct"/>
            <w:tcBorders>
              <w:top w:val="single" w:sz="4" w:space="0" w:color="auto"/>
              <w:left w:val="single" w:sz="4" w:space="0" w:color="auto"/>
              <w:bottom w:val="single" w:sz="4" w:space="0" w:color="auto"/>
              <w:right w:val="single" w:sz="4" w:space="0" w:color="auto"/>
            </w:tcBorders>
            <w:shd w:val="clear" w:color="auto" w:fill="DAEEF3"/>
            <w:noWrap/>
            <w:vAlign w:val="center"/>
            <w:hideMark/>
          </w:tcPr>
          <w:p w14:paraId="5AE6445D" w14:textId="77777777" w:rsidR="0026787E" w:rsidRPr="00EC462A" w:rsidRDefault="0026787E" w:rsidP="0026787E">
            <w:pPr>
              <w:jc w:val="center"/>
              <w:rPr>
                <w:rFonts w:ascii="Arial" w:hAnsi="Arial" w:cs="Arial"/>
                <w:b/>
                <w:bCs/>
                <w:sz w:val="20"/>
                <w:szCs w:val="20"/>
              </w:rPr>
            </w:pPr>
            <w:r w:rsidRPr="00EC462A">
              <w:rPr>
                <w:rFonts w:ascii="Arial" w:hAnsi="Arial" w:cs="Arial"/>
                <w:b/>
                <w:bCs/>
                <w:sz w:val="20"/>
                <w:szCs w:val="20"/>
              </w:rPr>
              <w:t xml:space="preserve">№ </w:t>
            </w:r>
          </w:p>
        </w:tc>
        <w:tc>
          <w:tcPr>
            <w:tcW w:w="1197" w:type="pct"/>
            <w:tcBorders>
              <w:top w:val="single" w:sz="4" w:space="0" w:color="auto"/>
              <w:left w:val="nil"/>
              <w:bottom w:val="single" w:sz="4" w:space="0" w:color="auto"/>
              <w:right w:val="single" w:sz="4" w:space="0" w:color="auto"/>
            </w:tcBorders>
            <w:shd w:val="clear" w:color="auto" w:fill="DAEEF3"/>
            <w:noWrap/>
            <w:vAlign w:val="center"/>
            <w:hideMark/>
          </w:tcPr>
          <w:p w14:paraId="4ED9868A"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Наименование показателя</w:t>
            </w:r>
          </w:p>
        </w:tc>
        <w:tc>
          <w:tcPr>
            <w:tcW w:w="494" w:type="pct"/>
            <w:tcBorders>
              <w:top w:val="single" w:sz="4" w:space="0" w:color="auto"/>
              <w:left w:val="nil"/>
              <w:bottom w:val="single" w:sz="4" w:space="0" w:color="auto"/>
              <w:right w:val="single" w:sz="4" w:space="0" w:color="auto"/>
            </w:tcBorders>
            <w:shd w:val="clear" w:color="auto" w:fill="DAEEF3"/>
            <w:vAlign w:val="center"/>
            <w:hideMark/>
          </w:tcPr>
          <w:p w14:paraId="0A0B4569" w14:textId="77777777" w:rsidR="0026787E" w:rsidRPr="00EC462A" w:rsidRDefault="0026787E" w:rsidP="0026787E">
            <w:pPr>
              <w:jc w:val="center"/>
              <w:rPr>
                <w:rFonts w:ascii="Arial" w:hAnsi="Arial" w:cs="Arial"/>
                <w:b/>
                <w:bCs/>
                <w:sz w:val="20"/>
                <w:szCs w:val="20"/>
              </w:rPr>
            </w:pPr>
            <w:r w:rsidRPr="00EC462A">
              <w:rPr>
                <w:rFonts w:ascii="Arial" w:hAnsi="Arial" w:cs="Arial"/>
                <w:b/>
                <w:bCs/>
                <w:sz w:val="20"/>
                <w:szCs w:val="20"/>
              </w:rPr>
              <w:t xml:space="preserve">Обозначение </w:t>
            </w:r>
          </w:p>
        </w:tc>
        <w:tc>
          <w:tcPr>
            <w:tcW w:w="439" w:type="pct"/>
            <w:tcBorders>
              <w:top w:val="single" w:sz="4" w:space="0" w:color="auto"/>
              <w:left w:val="nil"/>
              <w:bottom w:val="single" w:sz="4" w:space="0" w:color="auto"/>
              <w:right w:val="single" w:sz="4" w:space="0" w:color="auto"/>
            </w:tcBorders>
            <w:shd w:val="clear" w:color="auto" w:fill="DAEEF3"/>
            <w:vAlign w:val="center"/>
            <w:hideMark/>
          </w:tcPr>
          <w:p w14:paraId="6D72887C" w14:textId="77777777" w:rsidR="0026787E" w:rsidRPr="00EC462A" w:rsidRDefault="0026787E" w:rsidP="0026787E">
            <w:pPr>
              <w:jc w:val="center"/>
              <w:rPr>
                <w:rFonts w:ascii="Arial" w:hAnsi="Arial" w:cs="Arial"/>
                <w:b/>
                <w:bCs/>
                <w:sz w:val="20"/>
                <w:szCs w:val="20"/>
              </w:rPr>
            </w:pPr>
            <w:r w:rsidRPr="00EC462A">
              <w:rPr>
                <w:rFonts w:ascii="Arial" w:hAnsi="Arial" w:cs="Arial"/>
                <w:b/>
                <w:bCs/>
                <w:sz w:val="20"/>
                <w:szCs w:val="20"/>
              </w:rPr>
              <w:t>Ед. изм.</w:t>
            </w:r>
          </w:p>
        </w:tc>
        <w:tc>
          <w:tcPr>
            <w:tcW w:w="303" w:type="pct"/>
            <w:tcBorders>
              <w:top w:val="single" w:sz="4" w:space="0" w:color="auto"/>
              <w:left w:val="nil"/>
              <w:bottom w:val="single" w:sz="4" w:space="0" w:color="auto"/>
              <w:right w:val="single" w:sz="4" w:space="0" w:color="auto"/>
            </w:tcBorders>
            <w:shd w:val="clear" w:color="auto" w:fill="DAEEF3"/>
            <w:vAlign w:val="center"/>
            <w:hideMark/>
          </w:tcPr>
          <w:p w14:paraId="5DEAF7DA"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2020</w:t>
            </w:r>
          </w:p>
        </w:tc>
        <w:tc>
          <w:tcPr>
            <w:tcW w:w="303" w:type="pct"/>
            <w:tcBorders>
              <w:top w:val="single" w:sz="4" w:space="0" w:color="auto"/>
              <w:left w:val="nil"/>
              <w:bottom w:val="single" w:sz="4" w:space="0" w:color="auto"/>
              <w:right w:val="single" w:sz="4" w:space="0" w:color="auto"/>
            </w:tcBorders>
            <w:shd w:val="clear" w:color="auto" w:fill="DAEEF3"/>
            <w:vAlign w:val="center"/>
            <w:hideMark/>
          </w:tcPr>
          <w:p w14:paraId="1A335B50"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2021</w:t>
            </w:r>
          </w:p>
        </w:tc>
        <w:tc>
          <w:tcPr>
            <w:tcW w:w="303" w:type="pct"/>
            <w:tcBorders>
              <w:top w:val="single" w:sz="4" w:space="0" w:color="auto"/>
              <w:left w:val="nil"/>
              <w:bottom w:val="single" w:sz="4" w:space="0" w:color="auto"/>
              <w:right w:val="single" w:sz="4" w:space="0" w:color="auto"/>
            </w:tcBorders>
            <w:shd w:val="clear" w:color="auto" w:fill="DAEEF3"/>
            <w:vAlign w:val="center"/>
            <w:hideMark/>
          </w:tcPr>
          <w:p w14:paraId="3F42BBDE"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2022</w:t>
            </w:r>
          </w:p>
        </w:tc>
        <w:tc>
          <w:tcPr>
            <w:tcW w:w="287" w:type="pct"/>
            <w:tcBorders>
              <w:top w:val="single" w:sz="4" w:space="0" w:color="auto"/>
              <w:left w:val="nil"/>
              <w:bottom w:val="single" w:sz="4" w:space="0" w:color="auto"/>
              <w:right w:val="single" w:sz="4" w:space="0" w:color="auto"/>
            </w:tcBorders>
            <w:shd w:val="clear" w:color="auto" w:fill="DAEEF3"/>
            <w:vAlign w:val="center"/>
            <w:hideMark/>
          </w:tcPr>
          <w:p w14:paraId="7E2E0923"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2023</w:t>
            </w:r>
          </w:p>
        </w:tc>
        <w:tc>
          <w:tcPr>
            <w:tcW w:w="288" w:type="pct"/>
            <w:tcBorders>
              <w:top w:val="single" w:sz="4" w:space="0" w:color="auto"/>
              <w:left w:val="nil"/>
              <w:bottom w:val="single" w:sz="4" w:space="0" w:color="auto"/>
              <w:right w:val="single" w:sz="4" w:space="0" w:color="auto"/>
            </w:tcBorders>
            <w:shd w:val="clear" w:color="auto" w:fill="DAEEF3"/>
            <w:vAlign w:val="center"/>
            <w:hideMark/>
          </w:tcPr>
          <w:p w14:paraId="47218D95"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2024</w:t>
            </w:r>
          </w:p>
        </w:tc>
        <w:tc>
          <w:tcPr>
            <w:tcW w:w="288" w:type="pct"/>
            <w:tcBorders>
              <w:top w:val="single" w:sz="4" w:space="0" w:color="auto"/>
              <w:left w:val="nil"/>
              <w:bottom w:val="single" w:sz="4" w:space="0" w:color="auto"/>
              <w:right w:val="single" w:sz="4" w:space="0" w:color="auto"/>
            </w:tcBorders>
            <w:shd w:val="clear" w:color="auto" w:fill="DAEEF3"/>
            <w:vAlign w:val="center"/>
            <w:hideMark/>
          </w:tcPr>
          <w:p w14:paraId="6D416F5C"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2025</w:t>
            </w:r>
          </w:p>
        </w:tc>
        <w:tc>
          <w:tcPr>
            <w:tcW w:w="288" w:type="pct"/>
            <w:tcBorders>
              <w:top w:val="single" w:sz="4" w:space="0" w:color="auto"/>
              <w:left w:val="nil"/>
              <w:bottom w:val="single" w:sz="4" w:space="0" w:color="auto"/>
              <w:right w:val="single" w:sz="4" w:space="0" w:color="auto"/>
            </w:tcBorders>
            <w:shd w:val="clear" w:color="auto" w:fill="DAEEF3"/>
            <w:vAlign w:val="center"/>
            <w:hideMark/>
          </w:tcPr>
          <w:p w14:paraId="0259FB49"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2030</w:t>
            </w:r>
          </w:p>
        </w:tc>
        <w:tc>
          <w:tcPr>
            <w:tcW w:w="288" w:type="pct"/>
            <w:tcBorders>
              <w:top w:val="single" w:sz="4" w:space="0" w:color="auto"/>
              <w:left w:val="nil"/>
              <w:bottom w:val="single" w:sz="4" w:space="0" w:color="auto"/>
              <w:right w:val="single" w:sz="4" w:space="0" w:color="auto"/>
            </w:tcBorders>
            <w:shd w:val="clear" w:color="auto" w:fill="DAEEF3"/>
            <w:vAlign w:val="center"/>
            <w:hideMark/>
          </w:tcPr>
          <w:p w14:paraId="5109D17F"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2035</w:t>
            </w:r>
          </w:p>
        </w:tc>
        <w:tc>
          <w:tcPr>
            <w:tcW w:w="287" w:type="pct"/>
            <w:tcBorders>
              <w:top w:val="single" w:sz="4" w:space="0" w:color="auto"/>
              <w:left w:val="nil"/>
              <w:bottom w:val="single" w:sz="4" w:space="0" w:color="auto"/>
              <w:right w:val="single" w:sz="4" w:space="0" w:color="auto"/>
            </w:tcBorders>
            <w:shd w:val="clear" w:color="auto" w:fill="DAEEF3"/>
            <w:vAlign w:val="center"/>
            <w:hideMark/>
          </w:tcPr>
          <w:p w14:paraId="00B6D4E7"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2040</w:t>
            </w:r>
          </w:p>
        </w:tc>
      </w:tr>
      <w:tr w:rsidR="007B5DEF" w:rsidRPr="00EC462A" w14:paraId="560CB289"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35DEC6D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w:t>
            </w:r>
          </w:p>
        </w:tc>
        <w:tc>
          <w:tcPr>
            <w:tcW w:w="1197" w:type="pct"/>
            <w:tcBorders>
              <w:top w:val="nil"/>
              <w:left w:val="nil"/>
              <w:bottom w:val="single" w:sz="4" w:space="0" w:color="auto"/>
              <w:right w:val="single" w:sz="4" w:space="0" w:color="auto"/>
            </w:tcBorders>
            <w:shd w:val="clear" w:color="auto" w:fill="auto"/>
            <w:vAlign w:val="bottom"/>
            <w:hideMark/>
          </w:tcPr>
          <w:p w14:paraId="3E7E5E6F"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Площадь территории</w:t>
            </w:r>
          </w:p>
        </w:tc>
        <w:tc>
          <w:tcPr>
            <w:tcW w:w="494" w:type="pct"/>
            <w:tcBorders>
              <w:top w:val="nil"/>
              <w:left w:val="nil"/>
              <w:bottom w:val="single" w:sz="4" w:space="0" w:color="auto"/>
              <w:right w:val="single" w:sz="4" w:space="0" w:color="auto"/>
            </w:tcBorders>
            <w:shd w:val="clear" w:color="auto" w:fill="auto"/>
            <w:noWrap/>
            <w:vAlign w:val="center"/>
            <w:hideMark/>
          </w:tcPr>
          <w:p w14:paraId="10F9A86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F</w:t>
            </w:r>
            <w:r w:rsidRPr="00EC462A">
              <w:rPr>
                <w:rFonts w:ascii="Arial" w:hAnsi="Arial" w:cs="Arial"/>
                <w:color w:val="000000"/>
                <w:sz w:val="20"/>
                <w:szCs w:val="20"/>
                <w:vertAlign w:val="superscript"/>
              </w:rPr>
              <w:t>тер</w:t>
            </w:r>
          </w:p>
        </w:tc>
        <w:tc>
          <w:tcPr>
            <w:tcW w:w="439" w:type="pct"/>
            <w:tcBorders>
              <w:top w:val="nil"/>
              <w:left w:val="nil"/>
              <w:bottom w:val="single" w:sz="4" w:space="0" w:color="auto"/>
              <w:right w:val="single" w:sz="4" w:space="0" w:color="auto"/>
            </w:tcBorders>
            <w:shd w:val="clear" w:color="auto" w:fill="auto"/>
            <w:vAlign w:val="center"/>
            <w:hideMark/>
          </w:tcPr>
          <w:p w14:paraId="54BD8C32"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га</w:t>
            </w:r>
          </w:p>
        </w:tc>
        <w:tc>
          <w:tcPr>
            <w:tcW w:w="303" w:type="pct"/>
            <w:tcBorders>
              <w:top w:val="nil"/>
              <w:left w:val="nil"/>
              <w:bottom w:val="single" w:sz="4" w:space="0" w:color="auto"/>
              <w:right w:val="single" w:sz="4" w:space="0" w:color="auto"/>
            </w:tcBorders>
            <w:shd w:val="clear" w:color="auto" w:fill="auto"/>
            <w:noWrap/>
            <w:vAlign w:val="center"/>
          </w:tcPr>
          <w:p w14:paraId="06B836C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4" w:space="0" w:color="auto"/>
              <w:right w:val="single" w:sz="4" w:space="0" w:color="auto"/>
            </w:tcBorders>
            <w:shd w:val="clear" w:color="auto" w:fill="auto"/>
            <w:noWrap/>
            <w:vAlign w:val="center"/>
          </w:tcPr>
          <w:p w14:paraId="641A374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4" w:space="0" w:color="auto"/>
              <w:right w:val="single" w:sz="4" w:space="0" w:color="auto"/>
            </w:tcBorders>
            <w:shd w:val="clear" w:color="auto" w:fill="auto"/>
            <w:noWrap/>
            <w:vAlign w:val="center"/>
          </w:tcPr>
          <w:p w14:paraId="5CC66C9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4" w:space="0" w:color="auto"/>
              <w:right w:val="single" w:sz="4" w:space="0" w:color="auto"/>
            </w:tcBorders>
            <w:shd w:val="clear" w:color="auto" w:fill="auto"/>
            <w:noWrap/>
            <w:vAlign w:val="center"/>
          </w:tcPr>
          <w:p w14:paraId="43419F1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88" w:type="pct"/>
            <w:tcBorders>
              <w:top w:val="nil"/>
              <w:left w:val="nil"/>
              <w:bottom w:val="single" w:sz="4" w:space="0" w:color="auto"/>
              <w:right w:val="single" w:sz="4" w:space="0" w:color="auto"/>
            </w:tcBorders>
            <w:shd w:val="clear" w:color="auto" w:fill="auto"/>
            <w:noWrap/>
            <w:vAlign w:val="center"/>
          </w:tcPr>
          <w:p w14:paraId="47824B2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88" w:type="pct"/>
            <w:tcBorders>
              <w:top w:val="nil"/>
              <w:left w:val="nil"/>
              <w:bottom w:val="single" w:sz="4" w:space="0" w:color="auto"/>
              <w:right w:val="single" w:sz="4" w:space="0" w:color="auto"/>
            </w:tcBorders>
            <w:shd w:val="clear" w:color="auto" w:fill="auto"/>
            <w:noWrap/>
            <w:vAlign w:val="center"/>
          </w:tcPr>
          <w:p w14:paraId="6C8A817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88" w:type="pct"/>
            <w:tcBorders>
              <w:top w:val="nil"/>
              <w:left w:val="nil"/>
              <w:bottom w:val="single" w:sz="4" w:space="0" w:color="auto"/>
              <w:right w:val="single" w:sz="4" w:space="0" w:color="auto"/>
            </w:tcBorders>
            <w:shd w:val="clear" w:color="auto" w:fill="auto"/>
            <w:noWrap/>
            <w:vAlign w:val="center"/>
          </w:tcPr>
          <w:p w14:paraId="1895B21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88" w:type="pct"/>
            <w:tcBorders>
              <w:top w:val="nil"/>
              <w:left w:val="nil"/>
              <w:bottom w:val="single" w:sz="4" w:space="0" w:color="auto"/>
              <w:right w:val="single" w:sz="4" w:space="0" w:color="auto"/>
            </w:tcBorders>
            <w:shd w:val="clear" w:color="auto" w:fill="auto"/>
            <w:noWrap/>
            <w:vAlign w:val="center"/>
          </w:tcPr>
          <w:p w14:paraId="41DCBEC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4" w:space="0" w:color="auto"/>
              <w:right w:val="single" w:sz="4" w:space="0" w:color="auto"/>
            </w:tcBorders>
            <w:shd w:val="clear" w:color="auto" w:fill="auto"/>
            <w:noWrap/>
            <w:vAlign w:val="center"/>
          </w:tcPr>
          <w:p w14:paraId="4C90475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r>
      <w:tr w:rsidR="007B5DEF" w:rsidRPr="00EC462A" w14:paraId="3ABFA272"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402A0FE1"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2</w:t>
            </w:r>
          </w:p>
        </w:tc>
        <w:tc>
          <w:tcPr>
            <w:tcW w:w="1197" w:type="pct"/>
            <w:tcBorders>
              <w:top w:val="nil"/>
              <w:left w:val="nil"/>
              <w:bottom w:val="single" w:sz="4" w:space="0" w:color="auto"/>
              <w:right w:val="single" w:sz="4" w:space="0" w:color="auto"/>
            </w:tcBorders>
            <w:shd w:val="clear" w:color="auto" w:fill="auto"/>
            <w:vAlign w:val="bottom"/>
            <w:hideMark/>
          </w:tcPr>
          <w:p w14:paraId="28B009F9"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Численность населения</w:t>
            </w:r>
          </w:p>
        </w:tc>
        <w:tc>
          <w:tcPr>
            <w:tcW w:w="494" w:type="pct"/>
            <w:tcBorders>
              <w:top w:val="nil"/>
              <w:left w:val="nil"/>
              <w:bottom w:val="single" w:sz="4" w:space="0" w:color="auto"/>
              <w:right w:val="single" w:sz="4" w:space="0" w:color="auto"/>
            </w:tcBorders>
            <w:shd w:val="clear" w:color="auto" w:fill="auto"/>
            <w:noWrap/>
            <w:vAlign w:val="center"/>
            <w:hideMark/>
          </w:tcPr>
          <w:p w14:paraId="047B6A21"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N</w:t>
            </w:r>
          </w:p>
        </w:tc>
        <w:tc>
          <w:tcPr>
            <w:tcW w:w="439" w:type="pct"/>
            <w:tcBorders>
              <w:top w:val="nil"/>
              <w:left w:val="nil"/>
              <w:bottom w:val="single" w:sz="4" w:space="0" w:color="auto"/>
              <w:right w:val="single" w:sz="4" w:space="0" w:color="auto"/>
            </w:tcBorders>
            <w:shd w:val="clear" w:color="auto" w:fill="auto"/>
            <w:vAlign w:val="center"/>
            <w:hideMark/>
          </w:tcPr>
          <w:p w14:paraId="0DA33135"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тыс. чел</w:t>
            </w:r>
          </w:p>
        </w:tc>
        <w:tc>
          <w:tcPr>
            <w:tcW w:w="303" w:type="pct"/>
            <w:tcBorders>
              <w:top w:val="nil"/>
              <w:left w:val="nil"/>
              <w:bottom w:val="single" w:sz="4" w:space="0" w:color="auto"/>
              <w:right w:val="single" w:sz="4" w:space="0" w:color="auto"/>
            </w:tcBorders>
            <w:shd w:val="clear" w:color="auto" w:fill="auto"/>
            <w:noWrap/>
            <w:vAlign w:val="center"/>
          </w:tcPr>
          <w:p w14:paraId="48A3811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4" w:space="0" w:color="auto"/>
              <w:right w:val="single" w:sz="4" w:space="0" w:color="auto"/>
            </w:tcBorders>
            <w:shd w:val="clear" w:color="auto" w:fill="auto"/>
            <w:noWrap/>
            <w:vAlign w:val="center"/>
          </w:tcPr>
          <w:p w14:paraId="439C2A1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4" w:space="0" w:color="auto"/>
              <w:right w:val="single" w:sz="4" w:space="0" w:color="auto"/>
            </w:tcBorders>
            <w:shd w:val="clear" w:color="auto" w:fill="auto"/>
            <w:noWrap/>
            <w:vAlign w:val="center"/>
          </w:tcPr>
          <w:p w14:paraId="5907B34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7" w:type="pct"/>
            <w:tcBorders>
              <w:top w:val="nil"/>
              <w:left w:val="nil"/>
              <w:bottom w:val="single" w:sz="4" w:space="0" w:color="auto"/>
              <w:right w:val="single" w:sz="4" w:space="0" w:color="auto"/>
            </w:tcBorders>
            <w:shd w:val="clear" w:color="auto" w:fill="auto"/>
            <w:noWrap/>
            <w:vAlign w:val="center"/>
          </w:tcPr>
          <w:p w14:paraId="1775C5D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1C32DC0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662F26F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39F5F32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2B7EAFF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7" w:type="pct"/>
            <w:tcBorders>
              <w:top w:val="nil"/>
              <w:left w:val="nil"/>
              <w:bottom w:val="single" w:sz="4" w:space="0" w:color="auto"/>
              <w:right w:val="single" w:sz="4" w:space="0" w:color="auto"/>
            </w:tcBorders>
            <w:shd w:val="clear" w:color="auto" w:fill="auto"/>
            <w:noWrap/>
            <w:vAlign w:val="center"/>
          </w:tcPr>
          <w:p w14:paraId="3632179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r>
      <w:tr w:rsidR="007B5DEF" w:rsidRPr="00EC462A" w14:paraId="02770A09"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64C7B7CB"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3</w:t>
            </w:r>
          </w:p>
        </w:tc>
        <w:tc>
          <w:tcPr>
            <w:tcW w:w="1197" w:type="pct"/>
            <w:tcBorders>
              <w:top w:val="nil"/>
              <w:left w:val="nil"/>
              <w:bottom w:val="single" w:sz="4" w:space="0" w:color="auto"/>
              <w:right w:val="single" w:sz="4" w:space="0" w:color="auto"/>
            </w:tcBorders>
            <w:shd w:val="clear" w:color="auto" w:fill="auto"/>
            <w:vAlign w:val="bottom"/>
            <w:hideMark/>
          </w:tcPr>
          <w:p w14:paraId="5CE2D26B"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Общая отапливаемая площадь</w:t>
            </w:r>
          </w:p>
        </w:tc>
        <w:tc>
          <w:tcPr>
            <w:tcW w:w="494" w:type="pct"/>
            <w:tcBorders>
              <w:top w:val="nil"/>
              <w:left w:val="nil"/>
              <w:bottom w:val="single" w:sz="4" w:space="0" w:color="auto"/>
              <w:right w:val="single" w:sz="4" w:space="0" w:color="auto"/>
            </w:tcBorders>
            <w:shd w:val="clear" w:color="auto" w:fill="auto"/>
            <w:noWrap/>
            <w:vAlign w:val="center"/>
            <w:hideMark/>
          </w:tcPr>
          <w:p w14:paraId="04AF2D6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F</w:t>
            </w:r>
            <w:r w:rsidRPr="00EC462A">
              <w:rPr>
                <w:rFonts w:ascii="Arial" w:hAnsi="Arial" w:cs="Arial"/>
                <w:color w:val="000000"/>
                <w:sz w:val="20"/>
                <w:szCs w:val="20"/>
                <w:vertAlign w:val="superscript"/>
              </w:rPr>
              <w:t>отап</w:t>
            </w:r>
          </w:p>
        </w:tc>
        <w:tc>
          <w:tcPr>
            <w:tcW w:w="439" w:type="pct"/>
            <w:tcBorders>
              <w:top w:val="nil"/>
              <w:left w:val="nil"/>
              <w:bottom w:val="single" w:sz="4" w:space="0" w:color="auto"/>
              <w:right w:val="single" w:sz="4" w:space="0" w:color="auto"/>
            </w:tcBorders>
            <w:shd w:val="clear" w:color="auto" w:fill="auto"/>
            <w:vAlign w:val="center"/>
            <w:hideMark/>
          </w:tcPr>
          <w:p w14:paraId="4F6CF2A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тыс. м²</w:t>
            </w:r>
          </w:p>
        </w:tc>
        <w:tc>
          <w:tcPr>
            <w:tcW w:w="303" w:type="pct"/>
            <w:tcBorders>
              <w:top w:val="nil"/>
              <w:left w:val="nil"/>
              <w:bottom w:val="single" w:sz="4" w:space="0" w:color="auto"/>
              <w:right w:val="single" w:sz="4" w:space="0" w:color="auto"/>
            </w:tcBorders>
            <w:shd w:val="clear" w:color="auto" w:fill="auto"/>
            <w:noWrap/>
            <w:vAlign w:val="center"/>
          </w:tcPr>
          <w:p w14:paraId="21A4BEC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303" w:type="pct"/>
            <w:tcBorders>
              <w:top w:val="nil"/>
              <w:left w:val="nil"/>
              <w:bottom w:val="single" w:sz="4" w:space="0" w:color="auto"/>
              <w:right w:val="single" w:sz="4" w:space="0" w:color="auto"/>
            </w:tcBorders>
            <w:shd w:val="clear" w:color="auto" w:fill="auto"/>
            <w:noWrap/>
            <w:vAlign w:val="center"/>
          </w:tcPr>
          <w:p w14:paraId="48381CF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303" w:type="pct"/>
            <w:tcBorders>
              <w:top w:val="nil"/>
              <w:left w:val="nil"/>
              <w:bottom w:val="single" w:sz="4" w:space="0" w:color="auto"/>
              <w:right w:val="single" w:sz="4" w:space="0" w:color="auto"/>
            </w:tcBorders>
            <w:shd w:val="clear" w:color="auto" w:fill="auto"/>
            <w:noWrap/>
            <w:vAlign w:val="center"/>
          </w:tcPr>
          <w:p w14:paraId="2BBC9B9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287" w:type="pct"/>
            <w:tcBorders>
              <w:top w:val="nil"/>
              <w:left w:val="nil"/>
              <w:bottom w:val="single" w:sz="4" w:space="0" w:color="auto"/>
              <w:right w:val="single" w:sz="4" w:space="0" w:color="auto"/>
            </w:tcBorders>
            <w:shd w:val="clear" w:color="auto" w:fill="auto"/>
            <w:noWrap/>
            <w:vAlign w:val="center"/>
          </w:tcPr>
          <w:p w14:paraId="7DAA5BA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288" w:type="pct"/>
            <w:tcBorders>
              <w:top w:val="nil"/>
              <w:left w:val="nil"/>
              <w:bottom w:val="single" w:sz="4" w:space="0" w:color="auto"/>
              <w:right w:val="single" w:sz="4" w:space="0" w:color="auto"/>
            </w:tcBorders>
            <w:shd w:val="clear" w:color="auto" w:fill="auto"/>
            <w:noWrap/>
            <w:vAlign w:val="center"/>
          </w:tcPr>
          <w:p w14:paraId="0B8B076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288" w:type="pct"/>
            <w:tcBorders>
              <w:top w:val="nil"/>
              <w:left w:val="nil"/>
              <w:bottom w:val="single" w:sz="4" w:space="0" w:color="auto"/>
              <w:right w:val="single" w:sz="4" w:space="0" w:color="auto"/>
            </w:tcBorders>
            <w:shd w:val="clear" w:color="auto" w:fill="auto"/>
            <w:noWrap/>
            <w:vAlign w:val="center"/>
          </w:tcPr>
          <w:p w14:paraId="6FA816C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288" w:type="pct"/>
            <w:tcBorders>
              <w:top w:val="nil"/>
              <w:left w:val="nil"/>
              <w:bottom w:val="single" w:sz="4" w:space="0" w:color="auto"/>
              <w:right w:val="single" w:sz="4" w:space="0" w:color="auto"/>
            </w:tcBorders>
            <w:shd w:val="clear" w:color="auto" w:fill="auto"/>
            <w:noWrap/>
            <w:vAlign w:val="center"/>
          </w:tcPr>
          <w:p w14:paraId="1E7F46C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288" w:type="pct"/>
            <w:tcBorders>
              <w:top w:val="nil"/>
              <w:left w:val="nil"/>
              <w:bottom w:val="single" w:sz="4" w:space="0" w:color="auto"/>
              <w:right w:val="single" w:sz="4" w:space="0" w:color="auto"/>
            </w:tcBorders>
            <w:shd w:val="clear" w:color="auto" w:fill="auto"/>
            <w:noWrap/>
            <w:vAlign w:val="center"/>
          </w:tcPr>
          <w:p w14:paraId="13CC3DC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287" w:type="pct"/>
            <w:tcBorders>
              <w:top w:val="nil"/>
              <w:left w:val="nil"/>
              <w:bottom w:val="single" w:sz="4" w:space="0" w:color="auto"/>
              <w:right w:val="single" w:sz="4" w:space="0" w:color="auto"/>
            </w:tcBorders>
            <w:shd w:val="clear" w:color="auto" w:fill="auto"/>
            <w:noWrap/>
            <w:vAlign w:val="center"/>
          </w:tcPr>
          <w:p w14:paraId="1D69E4B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r>
      <w:tr w:rsidR="007B5DEF" w:rsidRPr="00EC462A" w14:paraId="2FC7FDFD"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2BC8A36F"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4</w:t>
            </w:r>
          </w:p>
        </w:tc>
        <w:tc>
          <w:tcPr>
            <w:tcW w:w="1197" w:type="pct"/>
            <w:tcBorders>
              <w:top w:val="nil"/>
              <w:left w:val="nil"/>
              <w:bottom w:val="single" w:sz="4" w:space="0" w:color="auto"/>
              <w:right w:val="single" w:sz="4" w:space="0" w:color="auto"/>
            </w:tcBorders>
            <w:shd w:val="clear" w:color="auto" w:fill="auto"/>
            <w:vAlign w:val="center"/>
            <w:hideMark/>
          </w:tcPr>
          <w:p w14:paraId="4B329A97"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Общая отапливаемая площадь жилых зданий</w:t>
            </w:r>
          </w:p>
        </w:tc>
        <w:tc>
          <w:tcPr>
            <w:tcW w:w="494" w:type="pct"/>
            <w:tcBorders>
              <w:top w:val="nil"/>
              <w:left w:val="nil"/>
              <w:bottom w:val="single" w:sz="4" w:space="0" w:color="auto"/>
              <w:right w:val="single" w:sz="4" w:space="0" w:color="auto"/>
            </w:tcBorders>
            <w:shd w:val="clear" w:color="auto" w:fill="auto"/>
            <w:noWrap/>
            <w:vAlign w:val="center"/>
            <w:hideMark/>
          </w:tcPr>
          <w:p w14:paraId="6F616559"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F</w:t>
            </w:r>
            <w:r w:rsidRPr="00EC462A">
              <w:rPr>
                <w:rFonts w:ascii="Arial" w:hAnsi="Arial" w:cs="Arial"/>
                <w:color w:val="000000"/>
                <w:sz w:val="20"/>
                <w:szCs w:val="20"/>
                <w:vertAlign w:val="superscript"/>
              </w:rPr>
              <w:t>жф</w:t>
            </w:r>
          </w:p>
        </w:tc>
        <w:tc>
          <w:tcPr>
            <w:tcW w:w="439" w:type="pct"/>
            <w:tcBorders>
              <w:top w:val="nil"/>
              <w:left w:val="nil"/>
              <w:bottom w:val="single" w:sz="4" w:space="0" w:color="auto"/>
              <w:right w:val="single" w:sz="4" w:space="0" w:color="auto"/>
            </w:tcBorders>
            <w:shd w:val="clear" w:color="auto" w:fill="auto"/>
            <w:vAlign w:val="center"/>
            <w:hideMark/>
          </w:tcPr>
          <w:p w14:paraId="067A0704"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тыс. м²</w:t>
            </w:r>
          </w:p>
        </w:tc>
        <w:tc>
          <w:tcPr>
            <w:tcW w:w="303" w:type="pct"/>
            <w:tcBorders>
              <w:top w:val="nil"/>
              <w:left w:val="nil"/>
              <w:bottom w:val="single" w:sz="4" w:space="0" w:color="auto"/>
              <w:right w:val="single" w:sz="4" w:space="0" w:color="auto"/>
            </w:tcBorders>
            <w:shd w:val="clear" w:color="auto" w:fill="auto"/>
            <w:noWrap/>
            <w:vAlign w:val="center"/>
          </w:tcPr>
          <w:p w14:paraId="126BC55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4" w:space="0" w:color="auto"/>
              <w:right w:val="single" w:sz="4" w:space="0" w:color="auto"/>
            </w:tcBorders>
            <w:shd w:val="clear" w:color="auto" w:fill="auto"/>
            <w:noWrap/>
            <w:vAlign w:val="center"/>
          </w:tcPr>
          <w:p w14:paraId="4B7EB73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4" w:space="0" w:color="auto"/>
              <w:right w:val="single" w:sz="4" w:space="0" w:color="auto"/>
            </w:tcBorders>
            <w:shd w:val="clear" w:color="auto" w:fill="auto"/>
            <w:noWrap/>
            <w:vAlign w:val="center"/>
          </w:tcPr>
          <w:p w14:paraId="574737D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7" w:type="pct"/>
            <w:tcBorders>
              <w:top w:val="nil"/>
              <w:left w:val="nil"/>
              <w:bottom w:val="single" w:sz="4" w:space="0" w:color="auto"/>
              <w:right w:val="single" w:sz="4" w:space="0" w:color="auto"/>
            </w:tcBorders>
            <w:shd w:val="clear" w:color="auto" w:fill="auto"/>
            <w:noWrap/>
            <w:vAlign w:val="center"/>
          </w:tcPr>
          <w:p w14:paraId="6236B0F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672FB67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2C78D38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3258582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023BD10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7" w:type="pct"/>
            <w:tcBorders>
              <w:top w:val="nil"/>
              <w:left w:val="nil"/>
              <w:bottom w:val="single" w:sz="4" w:space="0" w:color="auto"/>
              <w:right w:val="single" w:sz="4" w:space="0" w:color="auto"/>
            </w:tcBorders>
            <w:shd w:val="clear" w:color="auto" w:fill="auto"/>
            <w:noWrap/>
            <w:vAlign w:val="center"/>
          </w:tcPr>
          <w:p w14:paraId="4BCDC33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r>
      <w:tr w:rsidR="007B5DEF" w:rsidRPr="00EC462A" w14:paraId="3BB549A3"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2667A2EF"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5</w:t>
            </w:r>
          </w:p>
        </w:tc>
        <w:tc>
          <w:tcPr>
            <w:tcW w:w="1197" w:type="pct"/>
            <w:tcBorders>
              <w:top w:val="nil"/>
              <w:left w:val="nil"/>
              <w:bottom w:val="single" w:sz="4" w:space="0" w:color="auto"/>
              <w:right w:val="single" w:sz="4" w:space="0" w:color="auto"/>
            </w:tcBorders>
            <w:shd w:val="clear" w:color="auto" w:fill="auto"/>
            <w:vAlign w:val="center"/>
            <w:hideMark/>
          </w:tcPr>
          <w:p w14:paraId="70E2845C"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Общая отапливаемая площадь общественно-деловых зданий</w:t>
            </w:r>
          </w:p>
        </w:tc>
        <w:tc>
          <w:tcPr>
            <w:tcW w:w="494" w:type="pct"/>
            <w:tcBorders>
              <w:top w:val="nil"/>
              <w:left w:val="nil"/>
              <w:bottom w:val="single" w:sz="4" w:space="0" w:color="auto"/>
              <w:right w:val="single" w:sz="4" w:space="0" w:color="auto"/>
            </w:tcBorders>
            <w:shd w:val="clear" w:color="auto" w:fill="auto"/>
            <w:noWrap/>
            <w:vAlign w:val="center"/>
            <w:hideMark/>
          </w:tcPr>
          <w:p w14:paraId="3CFCBFF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F</w:t>
            </w:r>
            <w:r w:rsidRPr="00EC462A">
              <w:rPr>
                <w:rFonts w:ascii="Arial" w:hAnsi="Arial" w:cs="Arial"/>
                <w:color w:val="000000"/>
                <w:sz w:val="20"/>
                <w:szCs w:val="20"/>
                <w:vertAlign w:val="superscript"/>
              </w:rPr>
              <w:t>одф</w:t>
            </w:r>
          </w:p>
        </w:tc>
        <w:tc>
          <w:tcPr>
            <w:tcW w:w="439" w:type="pct"/>
            <w:tcBorders>
              <w:top w:val="nil"/>
              <w:left w:val="nil"/>
              <w:bottom w:val="single" w:sz="4" w:space="0" w:color="auto"/>
              <w:right w:val="single" w:sz="4" w:space="0" w:color="auto"/>
            </w:tcBorders>
            <w:shd w:val="clear" w:color="auto" w:fill="auto"/>
            <w:vAlign w:val="center"/>
            <w:hideMark/>
          </w:tcPr>
          <w:p w14:paraId="475C90F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тыс. м²</w:t>
            </w:r>
          </w:p>
        </w:tc>
        <w:tc>
          <w:tcPr>
            <w:tcW w:w="303" w:type="pct"/>
            <w:tcBorders>
              <w:top w:val="nil"/>
              <w:left w:val="nil"/>
              <w:bottom w:val="single" w:sz="4" w:space="0" w:color="auto"/>
              <w:right w:val="single" w:sz="4" w:space="0" w:color="auto"/>
            </w:tcBorders>
            <w:shd w:val="clear" w:color="auto" w:fill="auto"/>
            <w:noWrap/>
            <w:vAlign w:val="center"/>
          </w:tcPr>
          <w:p w14:paraId="453121D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303" w:type="pct"/>
            <w:tcBorders>
              <w:top w:val="nil"/>
              <w:left w:val="nil"/>
              <w:bottom w:val="single" w:sz="4" w:space="0" w:color="auto"/>
              <w:right w:val="single" w:sz="4" w:space="0" w:color="auto"/>
            </w:tcBorders>
            <w:shd w:val="clear" w:color="auto" w:fill="auto"/>
            <w:noWrap/>
            <w:vAlign w:val="center"/>
          </w:tcPr>
          <w:p w14:paraId="08EC79C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303" w:type="pct"/>
            <w:tcBorders>
              <w:top w:val="nil"/>
              <w:left w:val="nil"/>
              <w:bottom w:val="single" w:sz="4" w:space="0" w:color="auto"/>
              <w:right w:val="single" w:sz="4" w:space="0" w:color="auto"/>
            </w:tcBorders>
            <w:shd w:val="clear" w:color="auto" w:fill="auto"/>
            <w:noWrap/>
            <w:vAlign w:val="center"/>
          </w:tcPr>
          <w:p w14:paraId="7309332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287" w:type="pct"/>
            <w:tcBorders>
              <w:top w:val="nil"/>
              <w:left w:val="nil"/>
              <w:bottom w:val="single" w:sz="4" w:space="0" w:color="auto"/>
              <w:right w:val="single" w:sz="4" w:space="0" w:color="auto"/>
            </w:tcBorders>
            <w:shd w:val="clear" w:color="auto" w:fill="auto"/>
            <w:noWrap/>
            <w:vAlign w:val="center"/>
          </w:tcPr>
          <w:p w14:paraId="42FCCAF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288" w:type="pct"/>
            <w:tcBorders>
              <w:top w:val="nil"/>
              <w:left w:val="nil"/>
              <w:bottom w:val="single" w:sz="4" w:space="0" w:color="auto"/>
              <w:right w:val="single" w:sz="4" w:space="0" w:color="auto"/>
            </w:tcBorders>
            <w:shd w:val="clear" w:color="auto" w:fill="auto"/>
            <w:noWrap/>
            <w:vAlign w:val="center"/>
          </w:tcPr>
          <w:p w14:paraId="7703578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288" w:type="pct"/>
            <w:tcBorders>
              <w:top w:val="nil"/>
              <w:left w:val="nil"/>
              <w:bottom w:val="single" w:sz="4" w:space="0" w:color="auto"/>
              <w:right w:val="single" w:sz="4" w:space="0" w:color="auto"/>
            </w:tcBorders>
            <w:shd w:val="clear" w:color="auto" w:fill="auto"/>
            <w:noWrap/>
            <w:vAlign w:val="center"/>
          </w:tcPr>
          <w:p w14:paraId="56426C5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288" w:type="pct"/>
            <w:tcBorders>
              <w:top w:val="nil"/>
              <w:left w:val="nil"/>
              <w:bottom w:val="single" w:sz="4" w:space="0" w:color="auto"/>
              <w:right w:val="single" w:sz="4" w:space="0" w:color="auto"/>
            </w:tcBorders>
            <w:shd w:val="clear" w:color="auto" w:fill="auto"/>
            <w:noWrap/>
            <w:vAlign w:val="center"/>
          </w:tcPr>
          <w:p w14:paraId="4D429DA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288" w:type="pct"/>
            <w:tcBorders>
              <w:top w:val="nil"/>
              <w:left w:val="nil"/>
              <w:bottom w:val="single" w:sz="4" w:space="0" w:color="auto"/>
              <w:right w:val="single" w:sz="4" w:space="0" w:color="auto"/>
            </w:tcBorders>
            <w:shd w:val="clear" w:color="auto" w:fill="auto"/>
            <w:noWrap/>
            <w:vAlign w:val="center"/>
          </w:tcPr>
          <w:p w14:paraId="0FA78A1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287" w:type="pct"/>
            <w:tcBorders>
              <w:top w:val="nil"/>
              <w:left w:val="nil"/>
              <w:bottom w:val="single" w:sz="4" w:space="0" w:color="auto"/>
              <w:right w:val="single" w:sz="4" w:space="0" w:color="auto"/>
            </w:tcBorders>
            <w:shd w:val="clear" w:color="auto" w:fill="auto"/>
            <w:noWrap/>
            <w:vAlign w:val="center"/>
          </w:tcPr>
          <w:p w14:paraId="2968FCC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r>
      <w:tr w:rsidR="007B5DEF" w:rsidRPr="00EC462A" w14:paraId="0B058359"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34D6BDAB"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6</w:t>
            </w:r>
          </w:p>
        </w:tc>
        <w:tc>
          <w:tcPr>
            <w:tcW w:w="1197" w:type="pct"/>
            <w:tcBorders>
              <w:top w:val="nil"/>
              <w:left w:val="nil"/>
              <w:bottom w:val="single" w:sz="4" w:space="0" w:color="auto"/>
              <w:right w:val="single" w:sz="4" w:space="0" w:color="auto"/>
            </w:tcBorders>
            <w:shd w:val="clear" w:color="auto" w:fill="auto"/>
            <w:vAlign w:val="center"/>
            <w:hideMark/>
          </w:tcPr>
          <w:p w14:paraId="2D371F97"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Тепловая нагрузка всего, в том числе:</w:t>
            </w:r>
          </w:p>
        </w:tc>
        <w:tc>
          <w:tcPr>
            <w:tcW w:w="494" w:type="pct"/>
            <w:tcBorders>
              <w:top w:val="nil"/>
              <w:left w:val="nil"/>
              <w:bottom w:val="single" w:sz="4" w:space="0" w:color="auto"/>
              <w:right w:val="single" w:sz="4" w:space="0" w:color="auto"/>
            </w:tcBorders>
            <w:shd w:val="clear" w:color="auto" w:fill="auto"/>
            <w:noWrap/>
            <w:vAlign w:val="center"/>
            <w:hideMark/>
          </w:tcPr>
          <w:p w14:paraId="36C3AEDC"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р.сумм</w:t>
            </w:r>
          </w:p>
        </w:tc>
        <w:tc>
          <w:tcPr>
            <w:tcW w:w="439" w:type="pct"/>
            <w:tcBorders>
              <w:top w:val="nil"/>
              <w:left w:val="nil"/>
              <w:bottom w:val="single" w:sz="4" w:space="0" w:color="auto"/>
              <w:right w:val="single" w:sz="4" w:space="0" w:color="auto"/>
            </w:tcBorders>
            <w:shd w:val="clear" w:color="auto" w:fill="auto"/>
            <w:vAlign w:val="center"/>
            <w:hideMark/>
          </w:tcPr>
          <w:p w14:paraId="0C1800F2"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w:t>
            </w:r>
          </w:p>
        </w:tc>
        <w:tc>
          <w:tcPr>
            <w:tcW w:w="303" w:type="pct"/>
            <w:tcBorders>
              <w:top w:val="nil"/>
              <w:left w:val="nil"/>
              <w:bottom w:val="single" w:sz="4" w:space="0" w:color="auto"/>
              <w:right w:val="single" w:sz="4" w:space="0" w:color="auto"/>
            </w:tcBorders>
            <w:shd w:val="clear" w:color="auto" w:fill="auto"/>
            <w:noWrap/>
            <w:vAlign w:val="center"/>
          </w:tcPr>
          <w:p w14:paraId="0FE9014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31,6</w:t>
            </w:r>
          </w:p>
        </w:tc>
        <w:tc>
          <w:tcPr>
            <w:tcW w:w="303" w:type="pct"/>
            <w:tcBorders>
              <w:top w:val="nil"/>
              <w:left w:val="nil"/>
              <w:bottom w:val="single" w:sz="4" w:space="0" w:color="auto"/>
              <w:right w:val="single" w:sz="4" w:space="0" w:color="auto"/>
            </w:tcBorders>
            <w:shd w:val="clear" w:color="auto" w:fill="auto"/>
            <w:noWrap/>
            <w:vAlign w:val="center"/>
          </w:tcPr>
          <w:p w14:paraId="78E2F7E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31,6</w:t>
            </w:r>
          </w:p>
        </w:tc>
        <w:tc>
          <w:tcPr>
            <w:tcW w:w="303" w:type="pct"/>
            <w:tcBorders>
              <w:top w:val="nil"/>
              <w:left w:val="nil"/>
              <w:bottom w:val="single" w:sz="4" w:space="0" w:color="auto"/>
              <w:right w:val="single" w:sz="4" w:space="0" w:color="auto"/>
            </w:tcBorders>
            <w:shd w:val="clear" w:color="auto" w:fill="auto"/>
            <w:noWrap/>
            <w:vAlign w:val="center"/>
          </w:tcPr>
          <w:p w14:paraId="364E37F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31,6</w:t>
            </w:r>
          </w:p>
        </w:tc>
        <w:tc>
          <w:tcPr>
            <w:tcW w:w="287" w:type="pct"/>
            <w:tcBorders>
              <w:top w:val="nil"/>
              <w:left w:val="nil"/>
              <w:bottom w:val="single" w:sz="4" w:space="0" w:color="auto"/>
              <w:right w:val="single" w:sz="4" w:space="0" w:color="auto"/>
            </w:tcBorders>
            <w:shd w:val="clear" w:color="auto" w:fill="auto"/>
            <w:noWrap/>
            <w:vAlign w:val="center"/>
          </w:tcPr>
          <w:p w14:paraId="71C58B64" w14:textId="77777777" w:rsidR="007B5DEF" w:rsidRDefault="007B5DEF" w:rsidP="007B5DEF">
            <w:pPr>
              <w:jc w:val="center"/>
              <w:rPr>
                <w:rFonts w:ascii="Arial" w:hAnsi="Arial" w:cs="Arial"/>
                <w:color w:val="000000"/>
              </w:rPr>
            </w:pPr>
            <w:r>
              <w:rPr>
                <w:rFonts w:ascii="Arial" w:hAnsi="Arial" w:cs="Arial"/>
                <w:color w:val="000000"/>
                <w:sz w:val="22"/>
                <w:szCs w:val="22"/>
              </w:rPr>
              <w:t>24,30</w:t>
            </w:r>
          </w:p>
        </w:tc>
        <w:tc>
          <w:tcPr>
            <w:tcW w:w="288" w:type="pct"/>
            <w:tcBorders>
              <w:top w:val="nil"/>
              <w:left w:val="nil"/>
              <w:bottom w:val="single" w:sz="4" w:space="0" w:color="auto"/>
              <w:right w:val="single" w:sz="4" w:space="0" w:color="auto"/>
            </w:tcBorders>
            <w:shd w:val="clear" w:color="auto" w:fill="auto"/>
            <w:noWrap/>
            <w:vAlign w:val="center"/>
          </w:tcPr>
          <w:p w14:paraId="42816FEB" w14:textId="77777777" w:rsidR="007B5DEF" w:rsidRDefault="007B5DEF" w:rsidP="007B5DEF">
            <w:pPr>
              <w:jc w:val="center"/>
              <w:rPr>
                <w:rFonts w:ascii="Arial" w:hAnsi="Arial" w:cs="Arial"/>
                <w:color w:val="000000"/>
              </w:rPr>
            </w:pPr>
            <w:r>
              <w:rPr>
                <w:rFonts w:ascii="Arial" w:hAnsi="Arial" w:cs="Arial"/>
                <w:color w:val="000000"/>
                <w:sz w:val="22"/>
                <w:szCs w:val="22"/>
              </w:rPr>
              <w:t>24,30</w:t>
            </w:r>
          </w:p>
        </w:tc>
        <w:tc>
          <w:tcPr>
            <w:tcW w:w="288" w:type="pct"/>
            <w:tcBorders>
              <w:top w:val="nil"/>
              <w:left w:val="nil"/>
              <w:bottom w:val="single" w:sz="4" w:space="0" w:color="auto"/>
              <w:right w:val="single" w:sz="4" w:space="0" w:color="auto"/>
            </w:tcBorders>
            <w:shd w:val="clear" w:color="auto" w:fill="auto"/>
            <w:noWrap/>
            <w:vAlign w:val="center"/>
          </w:tcPr>
          <w:p w14:paraId="7AAF561F" w14:textId="77777777" w:rsidR="007B5DEF" w:rsidRDefault="007B5DEF" w:rsidP="007B5DEF">
            <w:pPr>
              <w:jc w:val="center"/>
              <w:rPr>
                <w:rFonts w:ascii="Arial" w:hAnsi="Arial" w:cs="Arial"/>
                <w:color w:val="000000"/>
              </w:rPr>
            </w:pPr>
            <w:r>
              <w:rPr>
                <w:rFonts w:ascii="Arial" w:hAnsi="Arial" w:cs="Arial"/>
                <w:color w:val="000000"/>
                <w:sz w:val="22"/>
                <w:szCs w:val="22"/>
              </w:rPr>
              <w:t>24,30</w:t>
            </w:r>
          </w:p>
        </w:tc>
        <w:tc>
          <w:tcPr>
            <w:tcW w:w="288" w:type="pct"/>
            <w:tcBorders>
              <w:top w:val="nil"/>
              <w:left w:val="nil"/>
              <w:bottom w:val="single" w:sz="4" w:space="0" w:color="auto"/>
              <w:right w:val="single" w:sz="4" w:space="0" w:color="auto"/>
            </w:tcBorders>
            <w:shd w:val="clear" w:color="auto" w:fill="auto"/>
            <w:noWrap/>
            <w:vAlign w:val="center"/>
          </w:tcPr>
          <w:p w14:paraId="3387D59A" w14:textId="77777777" w:rsidR="007B5DEF" w:rsidRDefault="007B5DEF" w:rsidP="007B5DEF">
            <w:pPr>
              <w:jc w:val="center"/>
              <w:rPr>
                <w:rFonts w:ascii="Arial" w:hAnsi="Arial" w:cs="Arial"/>
                <w:color w:val="000000"/>
              </w:rPr>
            </w:pPr>
            <w:r>
              <w:rPr>
                <w:rFonts w:ascii="Arial" w:hAnsi="Arial" w:cs="Arial"/>
                <w:color w:val="000000"/>
                <w:sz w:val="22"/>
                <w:szCs w:val="22"/>
              </w:rPr>
              <w:t>24,30</w:t>
            </w:r>
          </w:p>
        </w:tc>
        <w:tc>
          <w:tcPr>
            <w:tcW w:w="288" w:type="pct"/>
            <w:tcBorders>
              <w:top w:val="nil"/>
              <w:left w:val="nil"/>
              <w:bottom w:val="single" w:sz="4" w:space="0" w:color="auto"/>
              <w:right w:val="single" w:sz="4" w:space="0" w:color="auto"/>
            </w:tcBorders>
            <w:shd w:val="clear" w:color="auto" w:fill="auto"/>
            <w:noWrap/>
            <w:vAlign w:val="center"/>
          </w:tcPr>
          <w:p w14:paraId="7D1A55F9" w14:textId="77777777" w:rsidR="007B5DEF" w:rsidRDefault="007B5DEF" w:rsidP="007B5DEF">
            <w:pPr>
              <w:jc w:val="center"/>
              <w:rPr>
                <w:rFonts w:ascii="Arial" w:hAnsi="Arial" w:cs="Arial"/>
                <w:color w:val="000000"/>
              </w:rPr>
            </w:pPr>
            <w:r>
              <w:rPr>
                <w:rFonts w:ascii="Arial" w:hAnsi="Arial" w:cs="Arial"/>
                <w:color w:val="000000"/>
                <w:sz w:val="22"/>
                <w:szCs w:val="22"/>
              </w:rPr>
              <w:t>24,30</w:t>
            </w:r>
          </w:p>
        </w:tc>
        <w:tc>
          <w:tcPr>
            <w:tcW w:w="287" w:type="pct"/>
            <w:tcBorders>
              <w:top w:val="nil"/>
              <w:left w:val="nil"/>
              <w:bottom w:val="single" w:sz="4" w:space="0" w:color="auto"/>
              <w:right w:val="single" w:sz="4" w:space="0" w:color="auto"/>
            </w:tcBorders>
            <w:shd w:val="clear" w:color="auto" w:fill="auto"/>
            <w:noWrap/>
            <w:vAlign w:val="center"/>
          </w:tcPr>
          <w:p w14:paraId="76613A46" w14:textId="77777777" w:rsidR="007B5DEF" w:rsidRDefault="007B5DEF" w:rsidP="007B5DEF">
            <w:pPr>
              <w:jc w:val="center"/>
              <w:rPr>
                <w:rFonts w:ascii="Arial" w:hAnsi="Arial" w:cs="Arial"/>
                <w:color w:val="000000"/>
              </w:rPr>
            </w:pPr>
            <w:r>
              <w:rPr>
                <w:rFonts w:ascii="Arial" w:hAnsi="Arial" w:cs="Arial"/>
                <w:color w:val="000000"/>
                <w:sz w:val="22"/>
                <w:szCs w:val="22"/>
              </w:rPr>
              <w:t>24,30</w:t>
            </w:r>
          </w:p>
        </w:tc>
      </w:tr>
      <w:tr w:rsidR="007B5DEF" w:rsidRPr="00EC462A" w14:paraId="7CB8459C"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6D8CA0C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6.1</w:t>
            </w:r>
          </w:p>
        </w:tc>
        <w:tc>
          <w:tcPr>
            <w:tcW w:w="1197" w:type="pct"/>
            <w:tcBorders>
              <w:top w:val="nil"/>
              <w:left w:val="nil"/>
              <w:bottom w:val="single" w:sz="4" w:space="0" w:color="auto"/>
              <w:right w:val="single" w:sz="4" w:space="0" w:color="auto"/>
            </w:tcBorders>
            <w:shd w:val="clear" w:color="auto" w:fill="auto"/>
            <w:vAlign w:val="center"/>
            <w:hideMark/>
          </w:tcPr>
          <w:p w14:paraId="4701F6DF"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в ЖФ, в том числе:</w:t>
            </w:r>
          </w:p>
        </w:tc>
        <w:tc>
          <w:tcPr>
            <w:tcW w:w="494" w:type="pct"/>
            <w:tcBorders>
              <w:top w:val="nil"/>
              <w:left w:val="nil"/>
              <w:bottom w:val="single" w:sz="4" w:space="0" w:color="auto"/>
              <w:right w:val="single" w:sz="4" w:space="0" w:color="auto"/>
            </w:tcBorders>
            <w:shd w:val="clear" w:color="auto" w:fill="auto"/>
            <w:noWrap/>
            <w:vAlign w:val="center"/>
            <w:hideMark/>
          </w:tcPr>
          <w:p w14:paraId="3168A28D"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р.жф</w:t>
            </w:r>
          </w:p>
        </w:tc>
        <w:tc>
          <w:tcPr>
            <w:tcW w:w="439" w:type="pct"/>
            <w:tcBorders>
              <w:top w:val="nil"/>
              <w:left w:val="nil"/>
              <w:bottom w:val="single" w:sz="4" w:space="0" w:color="auto"/>
              <w:right w:val="single" w:sz="4" w:space="0" w:color="auto"/>
            </w:tcBorders>
            <w:shd w:val="clear" w:color="auto" w:fill="auto"/>
            <w:vAlign w:val="center"/>
            <w:hideMark/>
          </w:tcPr>
          <w:p w14:paraId="1630D76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w:t>
            </w:r>
          </w:p>
        </w:tc>
        <w:tc>
          <w:tcPr>
            <w:tcW w:w="303" w:type="pct"/>
            <w:tcBorders>
              <w:top w:val="nil"/>
              <w:left w:val="nil"/>
              <w:bottom w:val="single" w:sz="4" w:space="0" w:color="auto"/>
              <w:right w:val="single" w:sz="4" w:space="0" w:color="auto"/>
            </w:tcBorders>
            <w:shd w:val="clear" w:color="auto" w:fill="auto"/>
            <w:noWrap/>
            <w:vAlign w:val="center"/>
          </w:tcPr>
          <w:p w14:paraId="6AC3B47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4" w:space="0" w:color="auto"/>
              <w:right w:val="single" w:sz="4" w:space="0" w:color="auto"/>
            </w:tcBorders>
            <w:shd w:val="clear" w:color="auto" w:fill="auto"/>
            <w:noWrap/>
            <w:vAlign w:val="center"/>
          </w:tcPr>
          <w:p w14:paraId="70EF790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4" w:space="0" w:color="auto"/>
              <w:right w:val="single" w:sz="4" w:space="0" w:color="auto"/>
            </w:tcBorders>
            <w:shd w:val="clear" w:color="auto" w:fill="auto"/>
            <w:noWrap/>
            <w:vAlign w:val="center"/>
          </w:tcPr>
          <w:p w14:paraId="2E039B3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4" w:space="0" w:color="auto"/>
              <w:right w:val="single" w:sz="4" w:space="0" w:color="auto"/>
            </w:tcBorders>
            <w:shd w:val="clear" w:color="auto" w:fill="auto"/>
            <w:noWrap/>
            <w:vAlign w:val="center"/>
          </w:tcPr>
          <w:p w14:paraId="5B65C54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tcPr>
          <w:p w14:paraId="6A4DEEC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tcPr>
          <w:p w14:paraId="4ACE857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tcPr>
          <w:p w14:paraId="6FE3D88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tcPr>
          <w:p w14:paraId="12F6EE9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4" w:space="0" w:color="auto"/>
              <w:right w:val="single" w:sz="4" w:space="0" w:color="auto"/>
            </w:tcBorders>
            <w:shd w:val="clear" w:color="auto" w:fill="auto"/>
            <w:noWrap/>
            <w:vAlign w:val="center"/>
          </w:tcPr>
          <w:p w14:paraId="262BE33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r>
      <w:tr w:rsidR="007B5DEF" w:rsidRPr="00EC462A" w14:paraId="26426A1D"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44537E5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6.1.1</w:t>
            </w:r>
          </w:p>
        </w:tc>
        <w:tc>
          <w:tcPr>
            <w:tcW w:w="1197" w:type="pct"/>
            <w:tcBorders>
              <w:top w:val="nil"/>
              <w:left w:val="nil"/>
              <w:bottom w:val="single" w:sz="4" w:space="0" w:color="auto"/>
              <w:right w:val="single" w:sz="4" w:space="0" w:color="auto"/>
            </w:tcBorders>
            <w:shd w:val="clear" w:color="auto" w:fill="auto"/>
            <w:vAlign w:val="center"/>
            <w:hideMark/>
          </w:tcPr>
          <w:p w14:paraId="52219AA7"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в ЖФ для целей отопления и вентиляции</w:t>
            </w:r>
          </w:p>
        </w:tc>
        <w:tc>
          <w:tcPr>
            <w:tcW w:w="494" w:type="pct"/>
            <w:tcBorders>
              <w:top w:val="nil"/>
              <w:left w:val="nil"/>
              <w:bottom w:val="single" w:sz="4" w:space="0" w:color="auto"/>
              <w:right w:val="single" w:sz="4" w:space="0" w:color="auto"/>
            </w:tcBorders>
            <w:shd w:val="clear" w:color="auto" w:fill="auto"/>
            <w:noWrap/>
            <w:vAlign w:val="center"/>
            <w:hideMark/>
          </w:tcPr>
          <w:p w14:paraId="6E36DF78"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о.р.жф</w:t>
            </w:r>
          </w:p>
        </w:tc>
        <w:tc>
          <w:tcPr>
            <w:tcW w:w="439" w:type="pct"/>
            <w:tcBorders>
              <w:top w:val="nil"/>
              <w:left w:val="nil"/>
              <w:bottom w:val="single" w:sz="4" w:space="0" w:color="auto"/>
              <w:right w:val="single" w:sz="4" w:space="0" w:color="auto"/>
            </w:tcBorders>
            <w:shd w:val="clear" w:color="auto" w:fill="auto"/>
            <w:vAlign w:val="center"/>
            <w:hideMark/>
          </w:tcPr>
          <w:p w14:paraId="4A27E086"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w:t>
            </w:r>
          </w:p>
        </w:tc>
        <w:tc>
          <w:tcPr>
            <w:tcW w:w="303" w:type="pct"/>
            <w:tcBorders>
              <w:top w:val="nil"/>
              <w:left w:val="nil"/>
              <w:bottom w:val="single" w:sz="4" w:space="0" w:color="auto"/>
              <w:right w:val="single" w:sz="4" w:space="0" w:color="auto"/>
            </w:tcBorders>
            <w:shd w:val="clear" w:color="auto" w:fill="auto"/>
            <w:noWrap/>
            <w:vAlign w:val="center"/>
          </w:tcPr>
          <w:p w14:paraId="76DD5E1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4" w:space="0" w:color="auto"/>
              <w:right w:val="single" w:sz="4" w:space="0" w:color="auto"/>
            </w:tcBorders>
            <w:shd w:val="clear" w:color="auto" w:fill="auto"/>
            <w:noWrap/>
            <w:vAlign w:val="center"/>
          </w:tcPr>
          <w:p w14:paraId="256FFB1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4" w:space="0" w:color="auto"/>
              <w:right w:val="single" w:sz="4" w:space="0" w:color="auto"/>
            </w:tcBorders>
            <w:shd w:val="clear" w:color="auto" w:fill="auto"/>
            <w:noWrap/>
            <w:vAlign w:val="center"/>
          </w:tcPr>
          <w:p w14:paraId="54006DB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4" w:space="0" w:color="auto"/>
              <w:right w:val="single" w:sz="4" w:space="0" w:color="auto"/>
            </w:tcBorders>
            <w:shd w:val="clear" w:color="auto" w:fill="auto"/>
            <w:noWrap/>
            <w:vAlign w:val="center"/>
          </w:tcPr>
          <w:p w14:paraId="2F7D961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tcPr>
          <w:p w14:paraId="7FF4BCC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tcPr>
          <w:p w14:paraId="6AFC4F1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tcPr>
          <w:p w14:paraId="6C72921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tcPr>
          <w:p w14:paraId="025BAF3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4" w:space="0" w:color="auto"/>
              <w:right w:val="single" w:sz="4" w:space="0" w:color="auto"/>
            </w:tcBorders>
            <w:shd w:val="clear" w:color="auto" w:fill="auto"/>
            <w:noWrap/>
            <w:vAlign w:val="center"/>
          </w:tcPr>
          <w:p w14:paraId="125D744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r>
      <w:tr w:rsidR="007B5DEF" w:rsidRPr="00EC462A" w14:paraId="4396BEEB"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5CEDAC5B"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6.1.2</w:t>
            </w:r>
          </w:p>
        </w:tc>
        <w:tc>
          <w:tcPr>
            <w:tcW w:w="1197" w:type="pct"/>
            <w:tcBorders>
              <w:top w:val="nil"/>
              <w:left w:val="nil"/>
              <w:bottom w:val="single" w:sz="4" w:space="0" w:color="auto"/>
              <w:right w:val="single" w:sz="4" w:space="0" w:color="auto"/>
            </w:tcBorders>
            <w:shd w:val="clear" w:color="auto" w:fill="auto"/>
            <w:vAlign w:val="center"/>
            <w:hideMark/>
          </w:tcPr>
          <w:p w14:paraId="24FA0663"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в ЖФ для целей гвс</w:t>
            </w:r>
          </w:p>
        </w:tc>
        <w:tc>
          <w:tcPr>
            <w:tcW w:w="494" w:type="pct"/>
            <w:tcBorders>
              <w:top w:val="nil"/>
              <w:left w:val="nil"/>
              <w:bottom w:val="single" w:sz="4" w:space="0" w:color="auto"/>
              <w:right w:val="single" w:sz="4" w:space="0" w:color="auto"/>
            </w:tcBorders>
            <w:shd w:val="clear" w:color="auto" w:fill="auto"/>
            <w:noWrap/>
            <w:vAlign w:val="center"/>
            <w:hideMark/>
          </w:tcPr>
          <w:p w14:paraId="26D3C9F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р.гвс.жф</w:t>
            </w:r>
          </w:p>
        </w:tc>
        <w:tc>
          <w:tcPr>
            <w:tcW w:w="439" w:type="pct"/>
            <w:tcBorders>
              <w:top w:val="nil"/>
              <w:left w:val="nil"/>
              <w:bottom w:val="single" w:sz="4" w:space="0" w:color="auto"/>
              <w:right w:val="single" w:sz="4" w:space="0" w:color="auto"/>
            </w:tcBorders>
            <w:shd w:val="clear" w:color="auto" w:fill="auto"/>
            <w:vAlign w:val="center"/>
            <w:hideMark/>
          </w:tcPr>
          <w:p w14:paraId="25F73BC8"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w:t>
            </w:r>
          </w:p>
        </w:tc>
        <w:tc>
          <w:tcPr>
            <w:tcW w:w="303" w:type="pct"/>
            <w:tcBorders>
              <w:top w:val="nil"/>
              <w:left w:val="nil"/>
              <w:bottom w:val="single" w:sz="4" w:space="0" w:color="auto"/>
              <w:right w:val="single" w:sz="4" w:space="0" w:color="auto"/>
            </w:tcBorders>
            <w:shd w:val="clear" w:color="auto" w:fill="auto"/>
            <w:noWrap/>
            <w:vAlign w:val="center"/>
          </w:tcPr>
          <w:p w14:paraId="18BD2C9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4" w:space="0" w:color="auto"/>
              <w:right w:val="single" w:sz="4" w:space="0" w:color="auto"/>
            </w:tcBorders>
            <w:shd w:val="clear" w:color="auto" w:fill="auto"/>
            <w:noWrap/>
            <w:vAlign w:val="center"/>
          </w:tcPr>
          <w:p w14:paraId="2C647AE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4" w:space="0" w:color="auto"/>
              <w:right w:val="single" w:sz="4" w:space="0" w:color="auto"/>
            </w:tcBorders>
            <w:shd w:val="clear" w:color="auto" w:fill="auto"/>
            <w:noWrap/>
            <w:vAlign w:val="center"/>
          </w:tcPr>
          <w:p w14:paraId="25CB551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4" w:space="0" w:color="auto"/>
              <w:right w:val="single" w:sz="4" w:space="0" w:color="auto"/>
            </w:tcBorders>
            <w:shd w:val="clear" w:color="auto" w:fill="auto"/>
            <w:noWrap/>
            <w:vAlign w:val="center"/>
          </w:tcPr>
          <w:p w14:paraId="048C528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tcPr>
          <w:p w14:paraId="1646286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tcPr>
          <w:p w14:paraId="1C89F0A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tcPr>
          <w:p w14:paraId="72E3328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tcPr>
          <w:p w14:paraId="1117484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4" w:space="0" w:color="auto"/>
              <w:right w:val="single" w:sz="4" w:space="0" w:color="auto"/>
            </w:tcBorders>
            <w:shd w:val="clear" w:color="auto" w:fill="auto"/>
            <w:noWrap/>
            <w:vAlign w:val="center"/>
          </w:tcPr>
          <w:p w14:paraId="453CABC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r>
      <w:tr w:rsidR="007B5DEF" w:rsidRPr="00EC462A" w14:paraId="478127B3"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09271E1B"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6.2</w:t>
            </w:r>
          </w:p>
        </w:tc>
        <w:tc>
          <w:tcPr>
            <w:tcW w:w="1197" w:type="pct"/>
            <w:tcBorders>
              <w:top w:val="nil"/>
              <w:left w:val="nil"/>
              <w:bottom w:val="single" w:sz="4" w:space="0" w:color="auto"/>
              <w:right w:val="single" w:sz="4" w:space="0" w:color="auto"/>
            </w:tcBorders>
            <w:shd w:val="clear" w:color="auto" w:fill="auto"/>
            <w:vAlign w:val="center"/>
            <w:hideMark/>
          </w:tcPr>
          <w:p w14:paraId="3CBAB864"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в ОДФ, в том числе:</w:t>
            </w:r>
          </w:p>
        </w:tc>
        <w:tc>
          <w:tcPr>
            <w:tcW w:w="494" w:type="pct"/>
            <w:tcBorders>
              <w:top w:val="nil"/>
              <w:left w:val="nil"/>
              <w:bottom w:val="single" w:sz="4" w:space="0" w:color="auto"/>
              <w:right w:val="single" w:sz="4" w:space="0" w:color="auto"/>
            </w:tcBorders>
            <w:shd w:val="clear" w:color="auto" w:fill="auto"/>
            <w:noWrap/>
            <w:vAlign w:val="center"/>
            <w:hideMark/>
          </w:tcPr>
          <w:p w14:paraId="6240B236"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р.одф</w:t>
            </w:r>
          </w:p>
        </w:tc>
        <w:tc>
          <w:tcPr>
            <w:tcW w:w="439" w:type="pct"/>
            <w:tcBorders>
              <w:top w:val="nil"/>
              <w:left w:val="nil"/>
              <w:bottom w:val="single" w:sz="4" w:space="0" w:color="auto"/>
              <w:right w:val="single" w:sz="4" w:space="0" w:color="auto"/>
            </w:tcBorders>
            <w:shd w:val="clear" w:color="auto" w:fill="auto"/>
            <w:vAlign w:val="center"/>
            <w:hideMark/>
          </w:tcPr>
          <w:p w14:paraId="6701B24F"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w:t>
            </w:r>
          </w:p>
        </w:tc>
        <w:tc>
          <w:tcPr>
            <w:tcW w:w="303" w:type="pct"/>
            <w:tcBorders>
              <w:top w:val="nil"/>
              <w:left w:val="nil"/>
              <w:bottom w:val="single" w:sz="4" w:space="0" w:color="auto"/>
              <w:right w:val="single" w:sz="4" w:space="0" w:color="auto"/>
            </w:tcBorders>
            <w:shd w:val="clear" w:color="auto" w:fill="auto"/>
            <w:noWrap/>
            <w:vAlign w:val="center"/>
          </w:tcPr>
          <w:p w14:paraId="472261B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31,6</w:t>
            </w:r>
          </w:p>
        </w:tc>
        <w:tc>
          <w:tcPr>
            <w:tcW w:w="303" w:type="pct"/>
            <w:tcBorders>
              <w:top w:val="nil"/>
              <w:left w:val="nil"/>
              <w:bottom w:val="single" w:sz="4" w:space="0" w:color="auto"/>
              <w:right w:val="single" w:sz="4" w:space="0" w:color="auto"/>
            </w:tcBorders>
            <w:shd w:val="clear" w:color="auto" w:fill="auto"/>
            <w:noWrap/>
            <w:vAlign w:val="center"/>
          </w:tcPr>
          <w:p w14:paraId="0D0C256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31,6</w:t>
            </w:r>
          </w:p>
        </w:tc>
        <w:tc>
          <w:tcPr>
            <w:tcW w:w="303" w:type="pct"/>
            <w:tcBorders>
              <w:top w:val="nil"/>
              <w:left w:val="nil"/>
              <w:bottom w:val="single" w:sz="4" w:space="0" w:color="auto"/>
              <w:right w:val="single" w:sz="4" w:space="0" w:color="auto"/>
            </w:tcBorders>
            <w:shd w:val="clear" w:color="auto" w:fill="auto"/>
            <w:noWrap/>
            <w:vAlign w:val="center"/>
          </w:tcPr>
          <w:p w14:paraId="26033AB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31,6</w:t>
            </w:r>
          </w:p>
        </w:tc>
        <w:tc>
          <w:tcPr>
            <w:tcW w:w="287" w:type="pct"/>
            <w:tcBorders>
              <w:top w:val="nil"/>
              <w:left w:val="nil"/>
              <w:bottom w:val="single" w:sz="4" w:space="0" w:color="auto"/>
              <w:right w:val="single" w:sz="4" w:space="0" w:color="auto"/>
            </w:tcBorders>
            <w:shd w:val="clear" w:color="auto" w:fill="auto"/>
            <w:noWrap/>
            <w:vAlign w:val="center"/>
          </w:tcPr>
          <w:p w14:paraId="64F0E3C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w:t>
            </w:r>
          </w:p>
        </w:tc>
        <w:tc>
          <w:tcPr>
            <w:tcW w:w="288" w:type="pct"/>
            <w:tcBorders>
              <w:top w:val="nil"/>
              <w:left w:val="nil"/>
              <w:bottom w:val="single" w:sz="4" w:space="0" w:color="auto"/>
              <w:right w:val="single" w:sz="4" w:space="0" w:color="auto"/>
            </w:tcBorders>
            <w:shd w:val="clear" w:color="auto" w:fill="auto"/>
            <w:noWrap/>
            <w:vAlign w:val="center"/>
          </w:tcPr>
          <w:p w14:paraId="085E82C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w:t>
            </w:r>
          </w:p>
        </w:tc>
        <w:tc>
          <w:tcPr>
            <w:tcW w:w="288" w:type="pct"/>
            <w:tcBorders>
              <w:top w:val="nil"/>
              <w:left w:val="nil"/>
              <w:bottom w:val="single" w:sz="4" w:space="0" w:color="auto"/>
              <w:right w:val="single" w:sz="4" w:space="0" w:color="auto"/>
            </w:tcBorders>
            <w:shd w:val="clear" w:color="auto" w:fill="auto"/>
            <w:noWrap/>
            <w:vAlign w:val="center"/>
          </w:tcPr>
          <w:p w14:paraId="2CCC35C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w:t>
            </w:r>
          </w:p>
        </w:tc>
        <w:tc>
          <w:tcPr>
            <w:tcW w:w="288" w:type="pct"/>
            <w:tcBorders>
              <w:top w:val="nil"/>
              <w:left w:val="nil"/>
              <w:bottom w:val="single" w:sz="4" w:space="0" w:color="auto"/>
              <w:right w:val="single" w:sz="4" w:space="0" w:color="auto"/>
            </w:tcBorders>
            <w:shd w:val="clear" w:color="auto" w:fill="auto"/>
            <w:noWrap/>
            <w:vAlign w:val="center"/>
          </w:tcPr>
          <w:p w14:paraId="31380E8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w:t>
            </w:r>
          </w:p>
        </w:tc>
        <w:tc>
          <w:tcPr>
            <w:tcW w:w="288" w:type="pct"/>
            <w:tcBorders>
              <w:top w:val="nil"/>
              <w:left w:val="nil"/>
              <w:bottom w:val="single" w:sz="4" w:space="0" w:color="auto"/>
              <w:right w:val="single" w:sz="4" w:space="0" w:color="auto"/>
            </w:tcBorders>
            <w:shd w:val="clear" w:color="auto" w:fill="auto"/>
            <w:noWrap/>
            <w:vAlign w:val="center"/>
          </w:tcPr>
          <w:p w14:paraId="4E93095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w:t>
            </w:r>
          </w:p>
        </w:tc>
        <w:tc>
          <w:tcPr>
            <w:tcW w:w="287" w:type="pct"/>
            <w:tcBorders>
              <w:top w:val="nil"/>
              <w:left w:val="nil"/>
              <w:bottom w:val="single" w:sz="4" w:space="0" w:color="auto"/>
              <w:right w:val="single" w:sz="4" w:space="0" w:color="auto"/>
            </w:tcBorders>
            <w:shd w:val="clear" w:color="auto" w:fill="auto"/>
            <w:noWrap/>
            <w:vAlign w:val="center"/>
          </w:tcPr>
          <w:p w14:paraId="79DA51C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w:t>
            </w:r>
          </w:p>
        </w:tc>
      </w:tr>
      <w:tr w:rsidR="007B5DEF" w:rsidRPr="00EC462A" w14:paraId="4B17C6BD"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40DCCC2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6.2.1</w:t>
            </w:r>
          </w:p>
        </w:tc>
        <w:tc>
          <w:tcPr>
            <w:tcW w:w="1197" w:type="pct"/>
            <w:tcBorders>
              <w:top w:val="nil"/>
              <w:left w:val="nil"/>
              <w:bottom w:val="single" w:sz="4" w:space="0" w:color="auto"/>
              <w:right w:val="single" w:sz="4" w:space="0" w:color="auto"/>
            </w:tcBorders>
            <w:shd w:val="clear" w:color="auto" w:fill="auto"/>
            <w:vAlign w:val="center"/>
            <w:hideMark/>
          </w:tcPr>
          <w:p w14:paraId="7191C57E"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в ОДФ для целей отопления и вентиляции</w:t>
            </w:r>
          </w:p>
        </w:tc>
        <w:tc>
          <w:tcPr>
            <w:tcW w:w="494" w:type="pct"/>
            <w:tcBorders>
              <w:top w:val="nil"/>
              <w:left w:val="nil"/>
              <w:bottom w:val="single" w:sz="4" w:space="0" w:color="auto"/>
              <w:right w:val="single" w:sz="4" w:space="0" w:color="auto"/>
            </w:tcBorders>
            <w:shd w:val="clear" w:color="auto" w:fill="auto"/>
            <w:noWrap/>
            <w:vAlign w:val="center"/>
            <w:hideMark/>
          </w:tcPr>
          <w:p w14:paraId="0052693D"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р.о.одф</w:t>
            </w:r>
          </w:p>
        </w:tc>
        <w:tc>
          <w:tcPr>
            <w:tcW w:w="439" w:type="pct"/>
            <w:tcBorders>
              <w:top w:val="nil"/>
              <w:left w:val="nil"/>
              <w:bottom w:val="single" w:sz="4" w:space="0" w:color="auto"/>
              <w:right w:val="single" w:sz="4" w:space="0" w:color="auto"/>
            </w:tcBorders>
            <w:shd w:val="clear" w:color="auto" w:fill="auto"/>
            <w:vAlign w:val="center"/>
            <w:hideMark/>
          </w:tcPr>
          <w:p w14:paraId="749C036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w:t>
            </w:r>
          </w:p>
        </w:tc>
        <w:tc>
          <w:tcPr>
            <w:tcW w:w="303" w:type="pct"/>
            <w:tcBorders>
              <w:top w:val="nil"/>
              <w:left w:val="nil"/>
              <w:bottom w:val="single" w:sz="4" w:space="0" w:color="auto"/>
              <w:right w:val="single" w:sz="4" w:space="0" w:color="auto"/>
            </w:tcBorders>
            <w:shd w:val="clear" w:color="auto" w:fill="auto"/>
            <w:noWrap/>
            <w:vAlign w:val="center"/>
          </w:tcPr>
          <w:p w14:paraId="203A7F4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31,6</w:t>
            </w:r>
          </w:p>
        </w:tc>
        <w:tc>
          <w:tcPr>
            <w:tcW w:w="303" w:type="pct"/>
            <w:tcBorders>
              <w:top w:val="nil"/>
              <w:left w:val="nil"/>
              <w:bottom w:val="single" w:sz="4" w:space="0" w:color="auto"/>
              <w:right w:val="single" w:sz="4" w:space="0" w:color="auto"/>
            </w:tcBorders>
            <w:shd w:val="clear" w:color="auto" w:fill="auto"/>
            <w:noWrap/>
            <w:vAlign w:val="center"/>
          </w:tcPr>
          <w:p w14:paraId="7F30886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31,6</w:t>
            </w:r>
          </w:p>
        </w:tc>
        <w:tc>
          <w:tcPr>
            <w:tcW w:w="303" w:type="pct"/>
            <w:tcBorders>
              <w:top w:val="nil"/>
              <w:left w:val="nil"/>
              <w:bottom w:val="single" w:sz="4" w:space="0" w:color="auto"/>
              <w:right w:val="single" w:sz="4" w:space="0" w:color="auto"/>
            </w:tcBorders>
            <w:shd w:val="clear" w:color="auto" w:fill="auto"/>
            <w:noWrap/>
            <w:vAlign w:val="center"/>
          </w:tcPr>
          <w:p w14:paraId="03ED9C3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31,6</w:t>
            </w:r>
          </w:p>
        </w:tc>
        <w:tc>
          <w:tcPr>
            <w:tcW w:w="287" w:type="pct"/>
            <w:tcBorders>
              <w:top w:val="nil"/>
              <w:left w:val="nil"/>
              <w:bottom w:val="single" w:sz="4" w:space="0" w:color="auto"/>
              <w:right w:val="single" w:sz="4" w:space="0" w:color="auto"/>
            </w:tcBorders>
            <w:shd w:val="clear" w:color="auto" w:fill="auto"/>
            <w:noWrap/>
            <w:vAlign w:val="center"/>
          </w:tcPr>
          <w:p w14:paraId="4D8E472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24,30</w:t>
            </w:r>
          </w:p>
        </w:tc>
        <w:tc>
          <w:tcPr>
            <w:tcW w:w="288" w:type="pct"/>
            <w:tcBorders>
              <w:top w:val="nil"/>
              <w:left w:val="nil"/>
              <w:bottom w:val="single" w:sz="4" w:space="0" w:color="auto"/>
              <w:right w:val="single" w:sz="4" w:space="0" w:color="auto"/>
            </w:tcBorders>
            <w:shd w:val="clear" w:color="auto" w:fill="auto"/>
            <w:noWrap/>
            <w:vAlign w:val="center"/>
          </w:tcPr>
          <w:p w14:paraId="664BF82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24,30</w:t>
            </w:r>
          </w:p>
        </w:tc>
        <w:tc>
          <w:tcPr>
            <w:tcW w:w="288" w:type="pct"/>
            <w:tcBorders>
              <w:top w:val="nil"/>
              <w:left w:val="nil"/>
              <w:bottom w:val="single" w:sz="4" w:space="0" w:color="auto"/>
              <w:right w:val="single" w:sz="4" w:space="0" w:color="auto"/>
            </w:tcBorders>
            <w:shd w:val="clear" w:color="auto" w:fill="auto"/>
            <w:noWrap/>
            <w:vAlign w:val="center"/>
          </w:tcPr>
          <w:p w14:paraId="0B7C0CB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24,30</w:t>
            </w:r>
          </w:p>
        </w:tc>
        <w:tc>
          <w:tcPr>
            <w:tcW w:w="288" w:type="pct"/>
            <w:tcBorders>
              <w:top w:val="nil"/>
              <w:left w:val="nil"/>
              <w:bottom w:val="single" w:sz="4" w:space="0" w:color="auto"/>
              <w:right w:val="single" w:sz="4" w:space="0" w:color="auto"/>
            </w:tcBorders>
            <w:shd w:val="clear" w:color="auto" w:fill="auto"/>
            <w:noWrap/>
            <w:vAlign w:val="center"/>
          </w:tcPr>
          <w:p w14:paraId="30FFCD4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24,30</w:t>
            </w:r>
          </w:p>
        </w:tc>
        <w:tc>
          <w:tcPr>
            <w:tcW w:w="288" w:type="pct"/>
            <w:tcBorders>
              <w:top w:val="nil"/>
              <w:left w:val="nil"/>
              <w:bottom w:val="single" w:sz="4" w:space="0" w:color="auto"/>
              <w:right w:val="single" w:sz="4" w:space="0" w:color="auto"/>
            </w:tcBorders>
            <w:shd w:val="clear" w:color="auto" w:fill="auto"/>
            <w:noWrap/>
            <w:vAlign w:val="center"/>
          </w:tcPr>
          <w:p w14:paraId="6073C52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24,30</w:t>
            </w:r>
          </w:p>
        </w:tc>
        <w:tc>
          <w:tcPr>
            <w:tcW w:w="287" w:type="pct"/>
            <w:tcBorders>
              <w:top w:val="nil"/>
              <w:left w:val="nil"/>
              <w:bottom w:val="single" w:sz="4" w:space="0" w:color="auto"/>
              <w:right w:val="single" w:sz="4" w:space="0" w:color="auto"/>
            </w:tcBorders>
            <w:shd w:val="clear" w:color="auto" w:fill="auto"/>
            <w:noWrap/>
            <w:vAlign w:val="center"/>
          </w:tcPr>
          <w:p w14:paraId="545E921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24,30</w:t>
            </w:r>
          </w:p>
        </w:tc>
      </w:tr>
      <w:tr w:rsidR="007B5DEF" w:rsidRPr="00EC462A" w14:paraId="12AC6C2A"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6A300B96"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6.2.2</w:t>
            </w:r>
          </w:p>
        </w:tc>
        <w:tc>
          <w:tcPr>
            <w:tcW w:w="1197" w:type="pct"/>
            <w:tcBorders>
              <w:top w:val="nil"/>
              <w:left w:val="nil"/>
              <w:bottom w:val="single" w:sz="4" w:space="0" w:color="auto"/>
              <w:right w:val="single" w:sz="4" w:space="0" w:color="auto"/>
            </w:tcBorders>
            <w:shd w:val="clear" w:color="auto" w:fill="auto"/>
            <w:vAlign w:val="center"/>
            <w:hideMark/>
          </w:tcPr>
          <w:p w14:paraId="50396BE8"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в ОДФ для целей гвс</w:t>
            </w:r>
          </w:p>
        </w:tc>
        <w:tc>
          <w:tcPr>
            <w:tcW w:w="494" w:type="pct"/>
            <w:tcBorders>
              <w:top w:val="nil"/>
              <w:left w:val="nil"/>
              <w:bottom w:val="single" w:sz="4" w:space="0" w:color="auto"/>
              <w:right w:val="single" w:sz="4" w:space="0" w:color="auto"/>
            </w:tcBorders>
            <w:shd w:val="clear" w:color="auto" w:fill="auto"/>
            <w:noWrap/>
            <w:vAlign w:val="center"/>
            <w:hideMark/>
          </w:tcPr>
          <w:p w14:paraId="45ED8B22"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р.гвс.одф</w:t>
            </w:r>
          </w:p>
        </w:tc>
        <w:tc>
          <w:tcPr>
            <w:tcW w:w="439" w:type="pct"/>
            <w:tcBorders>
              <w:top w:val="nil"/>
              <w:left w:val="nil"/>
              <w:bottom w:val="single" w:sz="4" w:space="0" w:color="auto"/>
              <w:right w:val="single" w:sz="4" w:space="0" w:color="auto"/>
            </w:tcBorders>
            <w:shd w:val="clear" w:color="auto" w:fill="auto"/>
            <w:vAlign w:val="center"/>
            <w:hideMark/>
          </w:tcPr>
          <w:p w14:paraId="44FF67C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w:t>
            </w:r>
          </w:p>
        </w:tc>
        <w:tc>
          <w:tcPr>
            <w:tcW w:w="303" w:type="pct"/>
            <w:tcBorders>
              <w:top w:val="nil"/>
              <w:left w:val="nil"/>
              <w:bottom w:val="single" w:sz="4" w:space="0" w:color="auto"/>
              <w:right w:val="single" w:sz="4" w:space="0" w:color="auto"/>
            </w:tcBorders>
            <w:shd w:val="clear" w:color="auto" w:fill="auto"/>
            <w:noWrap/>
            <w:vAlign w:val="center"/>
          </w:tcPr>
          <w:p w14:paraId="153C06C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4" w:space="0" w:color="auto"/>
              <w:right w:val="single" w:sz="4" w:space="0" w:color="auto"/>
            </w:tcBorders>
            <w:shd w:val="clear" w:color="auto" w:fill="auto"/>
            <w:noWrap/>
            <w:vAlign w:val="center"/>
          </w:tcPr>
          <w:p w14:paraId="3ADC7B2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4" w:space="0" w:color="auto"/>
              <w:right w:val="single" w:sz="4" w:space="0" w:color="auto"/>
            </w:tcBorders>
            <w:shd w:val="clear" w:color="auto" w:fill="auto"/>
            <w:noWrap/>
            <w:vAlign w:val="center"/>
          </w:tcPr>
          <w:p w14:paraId="376C400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4" w:space="0" w:color="auto"/>
              <w:right w:val="single" w:sz="4" w:space="0" w:color="auto"/>
            </w:tcBorders>
            <w:shd w:val="clear" w:color="auto" w:fill="auto"/>
            <w:noWrap/>
            <w:vAlign w:val="center"/>
          </w:tcPr>
          <w:p w14:paraId="4EE06E3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tcPr>
          <w:p w14:paraId="12F0CD2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tcPr>
          <w:p w14:paraId="3AFB529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tcPr>
          <w:p w14:paraId="569B791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nil"/>
              <w:left w:val="nil"/>
              <w:bottom w:val="single" w:sz="4" w:space="0" w:color="auto"/>
              <w:right w:val="single" w:sz="4" w:space="0" w:color="auto"/>
            </w:tcBorders>
            <w:shd w:val="clear" w:color="auto" w:fill="auto"/>
            <w:noWrap/>
            <w:vAlign w:val="center"/>
          </w:tcPr>
          <w:p w14:paraId="258231B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4" w:space="0" w:color="auto"/>
              <w:right w:val="single" w:sz="4" w:space="0" w:color="auto"/>
            </w:tcBorders>
            <w:shd w:val="clear" w:color="auto" w:fill="auto"/>
            <w:noWrap/>
            <w:vAlign w:val="center"/>
          </w:tcPr>
          <w:p w14:paraId="0EBA0DB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r>
      <w:tr w:rsidR="007B5DEF" w:rsidRPr="00EC462A" w14:paraId="5C2BD4D3"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7BBE3C74"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7</w:t>
            </w:r>
          </w:p>
        </w:tc>
        <w:tc>
          <w:tcPr>
            <w:tcW w:w="1197" w:type="pct"/>
            <w:tcBorders>
              <w:top w:val="nil"/>
              <w:left w:val="nil"/>
              <w:bottom w:val="single" w:sz="4" w:space="0" w:color="auto"/>
              <w:right w:val="single" w:sz="4" w:space="0" w:color="auto"/>
            </w:tcBorders>
            <w:shd w:val="clear" w:color="auto" w:fill="auto"/>
            <w:vAlign w:val="center"/>
            <w:hideMark/>
          </w:tcPr>
          <w:p w14:paraId="4C222CFE"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Расход тепловой энергии всего, в том числе:</w:t>
            </w:r>
          </w:p>
        </w:tc>
        <w:tc>
          <w:tcPr>
            <w:tcW w:w="494" w:type="pct"/>
            <w:tcBorders>
              <w:top w:val="nil"/>
              <w:left w:val="nil"/>
              <w:bottom w:val="single" w:sz="4" w:space="0" w:color="auto"/>
              <w:right w:val="single" w:sz="4" w:space="0" w:color="auto"/>
            </w:tcBorders>
            <w:shd w:val="clear" w:color="auto" w:fill="auto"/>
            <w:noWrap/>
            <w:vAlign w:val="center"/>
            <w:hideMark/>
          </w:tcPr>
          <w:p w14:paraId="5624FA0B"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сумм</w:t>
            </w:r>
          </w:p>
        </w:tc>
        <w:tc>
          <w:tcPr>
            <w:tcW w:w="439" w:type="pct"/>
            <w:tcBorders>
              <w:top w:val="nil"/>
              <w:left w:val="nil"/>
              <w:bottom w:val="single" w:sz="4" w:space="0" w:color="auto"/>
              <w:right w:val="single" w:sz="4" w:space="0" w:color="auto"/>
            </w:tcBorders>
            <w:shd w:val="clear" w:color="auto" w:fill="auto"/>
            <w:vAlign w:val="center"/>
            <w:hideMark/>
          </w:tcPr>
          <w:p w14:paraId="639955C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тыс. Гкал</w:t>
            </w:r>
          </w:p>
        </w:tc>
        <w:tc>
          <w:tcPr>
            <w:tcW w:w="303" w:type="pct"/>
            <w:tcBorders>
              <w:top w:val="nil"/>
              <w:left w:val="nil"/>
              <w:bottom w:val="single" w:sz="4" w:space="0" w:color="auto"/>
              <w:right w:val="single" w:sz="4" w:space="0" w:color="auto"/>
            </w:tcBorders>
            <w:shd w:val="clear" w:color="auto" w:fill="auto"/>
            <w:noWrap/>
            <w:vAlign w:val="center"/>
          </w:tcPr>
          <w:p w14:paraId="0C7DA99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14</w:t>
            </w:r>
          </w:p>
        </w:tc>
        <w:tc>
          <w:tcPr>
            <w:tcW w:w="303" w:type="pct"/>
            <w:tcBorders>
              <w:top w:val="nil"/>
              <w:left w:val="nil"/>
              <w:bottom w:val="single" w:sz="4" w:space="0" w:color="auto"/>
              <w:right w:val="single" w:sz="4" w:space="0" w:color="auto"/>
            </w:tcBorders>
            <w:shd w:val="clear" w:color="auto" w:fill="auto"/>
            <w:noWrap/>
            <w:vAlign w:val="center"/>
          </w:tcPr>
          <w:p w14:paraId="4BDEB81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14</w:t>
            </w:r>
          </w:p>
        </w:tc>
        <w:tc>
          <w:tcPr>
            <w:tcW w:w="303" w:type="pct"/>
            <w:tcBorders>
              <w:top w:val="nil"/>
              <w:left w:val="nil"/>
              <w:bottom w:val="single" w:sz="4" w:space="0" w:color="auto"/>
              <w:right w:val="single" w:sz="4" w:space="0" w:color="auto"/>
            </w:tcBorders>
            <w:shd w:val="clear" w:color="auto" w:fill="auto"/>
            <w:noWrap/>
            <w:vAlign w:val="center"/>
          </w:tcPr>
          <w:p w14:paraId="3A499F8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14</w:t>
            </w:r>
          </w:p>
        </w:tc>
        <w:tc>
          <w:tcPr>
            <w:tcW w:w="287" w:type="pct"/>
            <w:tcBorders>
              <w:top w:val="nil"/>
              <w:left w:val="nil"/>
              <w:bottom w:val="single" w:sz="4" w:space="0" w:color="auto"/>
              <w:right w:val="single" w:sz="4" w:space="0" w:color="auto"/>
            </w:tcBorders>
            <w:shd w:val="clear" w:color="auto" w:fill="auto"/>
            <w:noWrap/>
            <w:vAlign w:val="center"/>
          </w:tcPr>
          <w:p w14:paraId="3579CEF7" w14:textId="77777777" w:rsidR="007B5DEF" w:rsidRDefault="007B5DEF" w:rsidP="007B5DEF">
            <w:pPr>
              <w:ind w:firstLineChars="100" w:firstLine="220"/>
              <w:jc w:val="right"/>
              <w:rPr>
                <w:rFonts w:ascii="Arial" w:hAnsi="Arial" w:cs="Arial"/>
                <w:color w:val="000000"/>
              </w:rPr>
            </w:pPr>
            <w:r>
              <w:rPr>
                <w:rFonts w:ascii="Arial" w:hAnsi="Arial" w:cs="Arial"/>
                <w:color w:val="000000"/>
                <w:sz w:val="22"/>
                <w:szCs w:val="22"/>
              </w:rPr>
              <w:t>11</w:t>
            </w:r>
          </w:p>
        </w:tc>
        <w:tc>
          <w:tcPr>
            <w:tcW w:w="288" w:type="pct"/>
            <w:tcBorders>
              <w:top w:val="nil"/>
              <w:left w:val="nil"/>
              <w:bottom w:val="single" w:sz="4" w:space="0" w:color="auto"/>
              <w:right w:val="single" w:sz="4" w:space="0" w:color="auto"/>
            </w:tcBorders>
            <w:shd w:val="clear" w:color="auto" w:fill="auto"/>
            <w:noWrap/>
            <w:vAlign w:val="center"/>
          </w:tcPr>
          <w:p w14:paraId="1D05BA2A" w14:textId="77777777" w:rsidR="007B5DEF" w:rsidRDefault="007B5DEF" w:rsidP="007B5DEF">
            <w:pPr>
              <w:ind w:firstLineChars="100" w:firstLine="220"/>
              <w:jc w:val="right"/>
              <w:rPr>
                <w:rFonts w:ascii="Arial" w:hAnsi="Arial" w:cs="Arial"/>
                <w:color w:val="000000"/>
              </w:rPr>
            </w:pPr>
            <w:r>
              <w:rPr>
                <w:rFonts w:ascii="Arial" w:hAnsi="Arial" w:cs="Arial"/>
                <w:color w:val="000000"/>
                <w:sz w:val="22"/>
                <w:szCs w:val="22"/>
              </w:rPr>
              <w:t>11</w:t>
            </w:r>
          </w:p>
        </w:tc>
        <w:tc>
          <w:tcPr>
            <w:tcW w:w="288" w:type="pct"/>
            <w:tcBorders>
              <w:top w:val="nil"/>
              <w:left w:val="nil"/>
              <w:bottom w:val="single" w:sz="4" w:space="0" w:color="auto"/>
              <w:right w:val="single" w:sz="4" w:space="0" w:color="auto"/>
            </w:tcBorders>
            <w:shd w:val="clear" w:color="auto" w:fill="auto"/>
            <w:noWrap/>
            <w:vAlign w:val="center"/>
          </w:tcPr>
          <w:p w14:paraId="7FC3AE54" w14:textId="77777777" w:rsidR="007B5DEF" w:rsidRDefault="007B5DEF" w:rsidP="007B5DEF">
            <w:pPr>
              <w:ind w:firstLineChars="100" w:firstLine="220"/>
              <w:jc w:val="right"/>
              <w:rPr>
                <w:rFonts w:ascii="Arial" w:hAnsi="Arial" w:cs="Arial"/>
                <w:color w:val="000000"/>
              </w:rPr>
            </w:pPr>
            <w:r>
              <w:rPr>
                <w:rFonts w:ascii="Arial" w:hAnsi="Arial" w:cs="Arial"/>
                <w:color w:val="000000"/>
                <w:sz w:val="22"/>
                <w:szCs w:val="22"/>
              </w:rPr>
              <w:t>11</w:t>
            </w:r>
          </w:p>
        </w:tc>
        <w:tc>
          <w:tcPr>
            <w:tcW w:w="288" w:type="pct"/>
            <w:tcBorders>
              <w:top w:val="nil"/>
              <w:left w:val="nil"/>
              <w:bottom w:val="single" w:sz="4" w:space="0" w:color="auto"/>
              <w:right w:val="single" w:sz="4" w:space="0" w:color="auto"/>
            </w:tcBorders>
            <w:shd w:val="clear" w:color="auto" w:fill="auto"/>
            <w:noWrap/>
            <w:vAlign w:val="center"/>
          </w:tcPr>
          <w:p w14:paraId="1103BAE3" w14:textId="77777777" w:rsidR="007B5DEF" w:rsidRDefault="007B5DEF" w:rsidP="007B5DEF">
            <w:pPr>
              <w:ind w:firstLineChars="100" w:firstLine="220"/>
              <w:jc w:val="right"/>
              <w:rPr>
                <w:rFonts w:ascii="Arial" w:hAnsi="Arial" w:cs="Arial"/>
                <w:color w:val="000000"/>
              </w:rPr>
            </w:pPr>
            <w:r>
              <w:rPr>
                <w:rFonts w:ascii="Arial" w:hAnsi="Arial" w:cs="Arial"/>
                <w:color w:val="000000"/>
                <w:sz w:val="22"/>
                <w:szCs w:val="22"/>
              </w:rPr>
              <w:t>11</w:t>
            </w:r>
          </w:p>
        </w:tc>
        <w:tc>
          <w:tcPr>
            <w:tcW w:w="288" w:type="pct"/>
            <w:tcBorders>
              <w:top w:val="nil"/>
              <w:left w:val="nil"/>
              <w:bottom w:val="single" w:sz="4" w:space="0" w:color="auto"/>
              <w:right w:val="single" w:sz="4" w:space="0" w:color="auto"/>
            </w:tcBorders>
            <w:shd w:val="clear" w:color="auto" w:fill="auto"/>
            <w:noWrap/>
            <w:vAlign w:val="center"/>
          </w:tcPr>
          <w:p w14:paraId="57255F5E" w14:textId="77777777" w:rsidR="007B5DEF" w:rsidRDefault="007B5DEF" w:rsidP="007B5DEF">
            <w:pPr>
              <w:ind w:firstLineChars="100" w:firstLine="220"/>
              <w:jc w:val="right"/>
              <w:rPr>
                <w:rFonts w:ascii="Arial" w:hAnsi="Arial" w:cs="Arial"/>
                <w:color w:val="000000"/>
              </w:rPr>
            </w:pPr>
            <w:r>
              <w:rPr>
                <w:rFonts w:ascii="Arial" w:hAnsi="Arial" w:cs="Arial"/>
                <w:color w:val="000000"/>
                <w:sz w:val="22"/>
                <w:szCs w:val="22"/>
              </w:rPr>
              <w:t>11</w:t>
            </w:r>
          </w:p>
        </w:tc>
        <w:tc>
          <w:tcPr>
            <w:tcW w:w="287" w:type="pct"/>
            <w:tcBorders>
              <w:top w:val="nil"/>
              <w:left w:val="nil"/>
              <w:bottom w:val="single" w:sz="4" w:space="0" w:color="auto"/>
              <w:right w:val="single" w:sz="4" w:space="0" w:color="auto"/>
            </w:tcBorders>
            <w:shd w:val="clear" w:color="auto" w:fill="auto"/>
            <w:noWrap/>
            <w:vAlign w:val="center"/>
          </w:tcPr>
          <w:p w14:paraId="4FC88F3C" w14:textId="77777777" w:rsidR="007B5DEF" w:rsidRDefault="007B5DEF" w:rsidP="007B5DEF">
            <w:pPr>
              <w:ind w:firstLineChars="100" w:firstLine="220"/>
              <w:jc w:val="right"/>
              <w:rPr>
                <w:rFonts w:ascii="Arial" w:hAnsi="Arial" w:cs="Arial"/>
                <w:color w:val="000000"/>
              </w:rPr>
            </w:pPr>
            <w:r>
              <w:rPr>
                <w:rFonts w:ascii="Arial" w:hAnsi="Arial" w:cs="Arial"/>
                <w:color w:val="000000"/>
                <w:sz w:val="22"/>
                <w:szCs w:val="22"/>
              </w:rPr>
              <w:t>11</w:t>
            </w:r>
          </w:p>
        </w:tc>
      </w:tr>
      <w:tr w:rsidR="007B5DEF" w:rsidRPr="00EC462A" w14:paraId="71975D31"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18908F4D"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7.1.</w:t>
            </w:r>
          </w:p>
        </w:tc>
        <w:tc>
          <w:tcPr>
            <w:tcW w:w="1197" w:type="pct"/>
            <w:tcBorders>
              <w:top w:val="nil"/>
              <w:left w:val="nil"/>
              <w:bottom w:val="single" w:sz="4" w:space="0" w:color="auto"/>
              <w:right w:val="single" w:sz="4" w:space="0" w:color="auto"/>
            </w:tcBorders>
            <w:shd w:val="clear" w:color="auto" w:fill="auto"/>
            <w:vAlign w:val="center"/>
            <w:hideMark/>
          </w:tcPr>
          <w:p w14:paraId="7CD63EFB"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в ЖФ, в том числе:</w:t>
            </w:r>
          </w:p>
        </w:tc>
        <w:tc>
          <w:tcPr>
            <w:tcW w:w="494" w:type="pct"/>
            <w:tcBorders>
              <w:top w:val="nil"/>
              <w:left w:val="nil"/>
              <w:bottom w:val="single" w:sz="4" w:space="0" w:color="auto"/>
              <w:right w:val="single" w:sz="4" w:space="0" w:color="auto"/>
            </w:tcBorders>
            <w:shd w:val="clear" w:color="auto" w:fill="auto"/>
            <w:noWrap/>
            <w:vAlign w:val="center"/>
            <w:hideMark/>
          </w:tcPr>
          <w:p w14:paraId="423B245C"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жф</w:t>
            </w:r>
          </w:p>
        </w:tc>
        <w:tc>
          <w:tcPr>
            <w:tcW w:w="439" w:type="pct"/>
            <w:tcBorders>
              <w:top w:val="nil"/>
              <w:left w:val="nil"/>
              <w:bottom w:val="single" w:sz="4" w:space="0" w:color="auto"/>
              <w:right w:val="single" w:sz="4" w:space="0" w:color="auto"/>
            </w:tcBorders>
            <w:shd w:val="clear" w:color="auto" w:fill="auto"/>
            <w:vAlign w:val="center"/>
            <w:hideMark/>
          </w:tcPr>
          <w:p w14:paraId="71EEBCF4"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тыс. Гкал</w:t>
            </w:r>
          </w:p>
        </w:tc>
        <w:tc>
          <w:tcPr>
            <w:tcW w:w="303" w:type="pct"/>
            <w:tcBorders>
              <w:top w:val="nil"/>
              <w:left w:val="nil"/>
              <w:bottom w:val="single" w:sz="4" w:space="0" w:color="auto"/>
              <w:right w:val="single" w:sz="4" w:space="0" w:color="auto"/>
            </w:tcBorders>
            <w:shd w:val="clear" w:color="auto" w:fill="auto"/>
            <w:noWrap/>
            <w:vAlign w:val="center"/>
          </w:tcPr>
          <w:p w14:paraId="6ED3CD2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4" w:space="0" w:color="auto"/>
              <w:right w:val="single" w:sz="4" w:space="0" w:color="auto"/>
            </w:tcBorders>
            <w:shd w:val="clear" w:color="auto" w:fill="auto"/>
            <w:noWrap/>
            <w:vAlign w:val="center"/>
          </w:tcPr>
          <w:p w14:paraId="4E73575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4" w:space="0" w:color="auto"/>
              <w:right w:val="single" w:sz="4" w:space="0" w:color="auto"/>
            </w:tcBorders>
            <w:shd w:val="clear" w:color="auto" w:fill="auto"/>
            <w:noWrap/>
            <w:vAlign w:val="center"/>
          </w:tcPr>
          <w:p w14:paraId="39E9B72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7" w:type="pct"/>
            <w:tcBorders>
              <w:top w:val="nil"/>
              <w:left w:val="nil"/>
              <w:bottom w:val="single" w:sz="4" w:space="0" w:color="auto"/>
              <w:right w:val="single" w:sz="4" w:space="0" w:color="auto"/>
            </w:tcBorders>
            <w:shd w:val="clear" w:color="auto" w:fill="auto"/>
            <w:noWrap/>
            <w:vAlign w:val="center"/>
          </w:tcPr>
          <w:p w14:paraId="5623851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2BB5B93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758F687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19A7963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4D3B897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7" w:type="pct"/>
            <w:tcBorders>
              <w:top w:val="nil"/>
              <w:left w:val="nil"/>
              <w:bottom w:val="single" w:sz="4" w:space="0" w:color="auto"/>
              <w:right w:val="single" w:sz="4" w:space="0" w:color="auto"/>
            </w:tcBorders>
            <w:shd w:val="clear" w:color="auto" w:fill="auto"/>
            <w:noWrap/>
            <w:vAlign w:val="center"/>
          </w:tcPr>
          <w:p w14:paraId="0016466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r>
      <w:tr w:rsidR="007B5DEF" w:rsidRPr="00EC462A" w14:paraId="3116BF42"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56DF0C19"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7.1.1</w:t>
            </w:r>
          </w:p>
        </w:tc>
        <w:tc>
          <w:tcPr>
            <w:tcW w:w="1197" w:type="pct"/>
            <w:tcBorders>
              <w:top w:val="nil"/>
              <w:left w:val="nil"/>
              <w:bottom w:val="single" w:sz="4" w:space="0" w:color="auto"/>
              <w:right w:val="single" w:sz="4" w:space="0" w:color="auto"/>
            </w:tcBorders>
            <w:shd w:val="clear" w:color="auto" w:fill="auto"/>
            <w:vAlign w:val="center"/>
            <w:hideMark/>
          </w:tcPr>
          <w:p w14:paraId="45E006E7"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для целей отопления и вентиляции</w:t>
            </w:r>
          </w:p>
        </w:tc>
        <w:tc>
          <w:tcPr>
            <w:tcW w:w="494" w:type="pct"/>
            <w:tcBorders>
              <w:top w:val="nil"/>
              <w:left w:val="nil"/>
              <w:bottom w:val="single" w:sz="4" w:space="0" w:color="auto"/>
              <w:right w:val="single" w:sz="4" w:space="0" w:color="auto"/>
            </w:tcBorders>
            <w:shd w:val="clear" w:color="auto" w:fill="auto"/>
            <w:noWrap/>
            <w:vAlign w:val="center"/>
            <w:hideMark/>
          </w:tcPr>
          <w:p w14:paraId="3E75B45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о.жф</w:t>
            </w:r>
          </w:p>
        </w:tc>
        <w:tc>
          <w:tcPr>
            <w:tcW w:w="439" w:type="pct"/>
            <w:tcBorders>
              <w:top w:val="nil"/>
              <w:left w:val="nil"/>
              <w:bottom w:val="single" w:sz="4" w:space="0" w:color="auto"/>
              <w:right w:val="single" w:sz="4" w:space="0" w:color="auto"/>
            </w:tcBorders>
            <w:shd w:val="clear" w:color="auto" w:fill="auto"/>
            <w:vAlign w:val="center"/>
            <w:hideMark/>
          </w:tcPr>
          <w:p w14:paraId="44955BE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тыс. Гкал</w:t>
            </w:r>
          </w:p>
        </w:tc>
        <w:tc>
          <w:tcPr>
            <w:tcW w:w="303" w:type="pct"/>
            <w:tcBorders>
              <w:top w:val="nil"/>
              <w:left w:val="nil"/>
              <w:bottom w:val="single" w:sz="4" w:space="0" w:color="auto"/>
              <w:right w:val="single" w:sz="4" w:space="0" w:color="auto"/>
            </w:tcBorders>
            <w:shd w:val="clear" w:color="auto" w:fill="auto"/>
            <w:noWrap/>
            <w:vAlign w:val="center"/>
          </w:tcPr>
          <w:p w14:paraId="30F494E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4" w:space="0" w:color="auto"/>
              <w:right w:val="single" w:sz="4" w:space="0" w:color="auto"/>
            </w:tcBorders>
            <w:shd w:val="clear" w:color="auto" w:fill="auto"/>
            <w:noWrap/>
            <w:vAlign w:val="center"/>
          </w:tcPr>
          <w:p w14:paraId="32001FE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4" w:space="0" w:color="auto"/>
              <w:right w:val="single" w:sz="4" w:space="0" w:color="auto"/>
            </w:tcBorders>
            <w:shd w:val="clear" w:color="auto" w:fill="auto"/>
            <w:noWrap/>
            <w:vAlign w:val="center"/>
          </w:tcPr>
          <w:p w14:paraId="49D5BD0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7" w:type="pct"/>
            <w:tcBorders>
              <w:top w:val="nil"/>
              <w:left w:val="nil"/>
              <w:bottom w:val="single" w:sz="4" w:space="0" w:color="auto"/>
              <w:right w:val="single" w:sz="4" w:space="0" w:color="auto"/>
            </w:tcBorders>
            <w:shd w:val="clear" w:color="auto" w:fill="auto"/>
            <w:noWrap/>
            <w:vAlign w:val="center"/>
          </w:tcPr>
          <w:p w14:paraId="27C1D85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5296364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67AE5C5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2718BE0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7B3E351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7" w:type="pct"/>
            <w:tcBorders>
              <w:top w:val="nil"/>
              <w:left w:val="nil"/>
              <w:bottom w:val="single" w:sz="4" w:space="0" w:color="auto"/>
              <w:right w:val="single" w:sz="4" w:space="0" w:color="auto"/>
            </w:tcBorders>
            <w:shd w:val="clear" w:color="auto" w:fill="auto"/>
            <w:noWrap/>
            <w:vAlign w:val="center"/>
          </w:tcPr>
          <w:p w14:paraId="1C88399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r>
      <w:tr w:rsidR="007B5DEF" w:rsidRPr="00EC462A" w14:paraId="30D51A4C"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50B4198C"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7.1.2</w:t>
            </w:r>
          </w:p>
        </w:tc>
        <w:tc>
          <w:tcPr>
            <w:tcW w:w="1197" w:type="pct"/>
            <w:tcBorders>
              <w:top w:val="nil"/>
              <w:left w:val="nil"/>
              <w:bottom w:val="single" w:sz="4" w:space="0" w:color="auto"/>
              <w:right w:val="single" w:sz="4" w:space="0" w:color="auto"/>
            </w:tcBorders>
            <w:shd w:val="clear" w:color="auto" w:fill="auto"/>
            <w:vAlign w:val="center"/>
            <w:hideMark/>
          </w:tcPr>
          <w:p w14:paraId="2844F025"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для целей гвс</w:t>
            </w:r>
          </w:p>
        </w:tc>
        <w:tc>
          <w:tcPr>
            <w:tcW w:w="494" w:type="pct"/>
            <w:tcBorders>
              <w:top w:val="nil"/>
              <w:left w:val="nil"/>
              <w:bottom w:val="single" w:sz="4" w:space="0" w:color="auto"/>
              <w:right w:val="single" w:sz="4" w:space="0" w:color="auto"/>
            </w:tcBorders>
            <w:shd w:val="clear" w:color="auto" w:fill="auto"/>
            <w:noWrap/>
            <w:vAlign w:val="center"/>
            <w:hideMark/>
          </w:tcPr>
          <w:p w14:paraId="77BD7E9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гвс.жф</w:t>
            </w:r>
          </w:p>
        </w:tc>
        <w:tc>
          <w:tcPr>
            <w:tcW w:w="439" w:type="pct"/>
            <w:tcBorders>
              <w:top w:val="nil"/>
              <w:left w:val="nil"/>
              <w:bottom w:val="single" w:sz="4" w:space="0" w:color="auto"/>
              <w:right w:val="single" w:sz="4" w:space="0" w:color="auto"/>
            </w:tcBorders>
            <w:shd w:val="clear" w:color="auto" w:fill="auto"/>
            <w:vAlign w:val="center"/>
            <w:hideMark/>
          </w:tcPr>
          <w:p w14:paraId="3BADC404"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тыс. Гкал</w:t>
            </w:r>
          </w:p>
        </w:tc>
        <w:tc>
          <w:tcPr>
            <w:tcW w:w="303" w:type="pct"/>
            <w:tcBorders>
              <w:top w:val="nil"/>
              <w:left w:val="nil"/>
              <w:bottom w:val="single" w:sz="4" w:space="0" w:color="auto"/>
              <w:right w:val="single" w:sz="4" w:space="0" w:color="auto"/>
            </w:tcBorders>
            <w:shd w:val="clear" w:color="auto" w:fill="auto"/>
            <w:noWrap/>
            <w:vAlign w:val="center"/>
          </w:tcPr>
          <w:p w14:paraId="1445959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4" w:space="0" w:color="auto"/>
              <w:right w:val="single" w:sz="4" w:space="0" w:color="auto"/>
            </w:tcBorders>
            <w:shd w:val="clear" w:color="auto" w:fill="auto"/>
            <w:noWrap/>
            <w:vAlign w:val="center"/>
          </w:tcPr>
          <w:p w14:paraId="4C89587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4" w:space="0" w:color="auto"/>
              <w:right w:val="single" w:sz="4" w:space="0" w:color="auto"/>
            </w:tcBorders>
            <w:shd w:val="clear" w:color="auto" w:fill="auto"/>
            <w:noWrap/>
            <w:vAlign w:val="center"/>
          </w:tcPr>
          <w:p w14:paraId="4C12A79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7" w:type="pct"/>
            <w:tcBorders>
              <w:top w:val="nil"/>
              <w:left w:val="nil"/>
              <w:bottom w:val="single" w:sz="4" w:space="0" w:color="auto"/>
              <w:right w:val="single" w:sz="4" w:space="0" w:color="auto"/>
            </w:tcBorders>
            <w:shd w:val="clear" w:color="auto" w:fill="auto"/>
            <w:noWrap/>
            <w:vAlign w:val="center"/>
          </w:tcPr>
          <w:p w14:paraId="02B3283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2E1A84D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4A673B8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7563411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7BC61A0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7" w:type="pct"/>
            <w:tcBorders>
              <w:top w:val="nil"/>
              <w:left w:val="nil"/>
              <w:bottom w:val="single" w:sz="4" w:space="0" w:color="auto"/>
              <w:right w:val="single" w:sz="4" w:space="0" w:color="auto"/>
            </w:tcBorders>
            <w:shd w:val="clear" w:color="auto" w:fill="auto"/>
            <w:noWrap/>
            <w:vAlign w:val="center"/>
          </w:tcPr>
          <w:p w14:paraId="79E066C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r>
      <w:tr w:rsidR="007B5DEF" w:rsidRPr="00EC462A" w14:paraId="1D772C0F"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7A5E9C4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7.2</w:t>
            </w:r>
          </w:p>
        </w:tc>
        <w:tc>
          <w:tcPr>
            <w:tcW w:w="1197" w:type="pct"/>
            <w:tcBorders>
              <w:top w:val="nil"/>
              <w:left w:val="nil"/>
              <w:bottom w:val="single" w:sz="4" w:space="0" w:color="auto"/>
              <w:right w:val="single" w:sz="4" w:space="0" w:color="auto"/>
            </w:tcBorders>
            <w:shd w:val="clear" w:color="auto" w:fill="auto"/>
            <w:vAlign w:val="center"/>
            <w:hideMark/>
          </w:tcPr>
          <w:p w14:paraId="1A9DC18F"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в ОДФ, в том числе:</w:t>
            </w:r>
          </w:p>
        </w:tc>
        <w:tc>
          <w:tcPr>
            <w:tcW w:w="494" w:type="pct"/>
            <w:tcBorders>
              <w:top w:val="nil"/>
              <w:left w:val="nil"/>
              <w:bottom w:val="single" w:sz="4" w:space="0" w:color="auto"/>
              <w:right w:val="single" w:sz="4" w:space="0" w:color="auto"/>
            </w:tcBorders>
            <w:shd w:val="clear" w:color="auto" w:fill="auto"/>
            <w:noWrap/>
            <w:vAlign w:val="center"/>
            <w:hideMark/>
          </w:tcPr>
          <w:p w14:paraId="3117514F"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одф</w:t>
            </w:r>
          </w:p>
        </w:tc>
        <w:tc>
          <w:tcPr>
            <w:tcW w:w="439" w:type="pct"/>
            <w:tcBorders>
              <w:top w:val="nil"/>
              <w:left w:val="nil"/>
              <w:bottom w:val="single" w:sz="4" w:space="0" w:color="auto"/>
              <w:right w:val="single" w:sz="4" w:space="0" w:color="auto"/>
            </w:tcBorders>
            <w:shd w:val="clear" w:color="auto" w:fill="auto"/>
            <w:vAlign w:val="center"/>
            <w:hideMark/>
          </w:tcPr>
          <w:p w14:paraId="66970CAD"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тыс. Гкал</w:t>
            </w:r>
          </w:p>
        </w:tc>
        <w:tc>
          <w:tcPr>
            <w:tcW w:w="303" w:type="pct"/>
            <w:tcBorders>
              <w:top w:val="nil"/>
              <w:left w:val="nil"/>
              <w:bottom w:val="single" w:sz="4" w:space="0" w:color="auto"/>
              <w:right w:val="single" w:sz="4" w:space="0" w:color="auto"/>
            </w:tcBorders>
            <w:shd w:val="clear" w:color="auto" w:fill="auto"/>
            <w:noWrap/>
            <w:vAlign w:val="center"/>
          </w:tcPr>
          <w:p w14:paraId="4BCE45E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13,8</w:t>
            </w:r>
          </w:p>
        </w:tc>
        <w:tc>
          <w:tcPr>
            <w:tcW w:w="303" w:type="pct"/>
            <w:tcBorders>
              <w:top w:val="nil"/>
              <w:left w:val="nil"/>
              <w:bottom w:val="single" w:sz="4" w:space="0" w:color="auto"/>
              <w:right w:val="single" w:sz="4" w:space="0" w:color="auto"/>
            </w:tcBorders>
            <w:shd w:val="clear" w:color="auto" w:fill="auto"/>
            <w:noWrap/>
            <w:vAlign w:val="center"/>
          </w:tcPr>
          <w:p w14:paraId="435C8ED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13,8</w:t>
            </w:r>
          </w:p>
        </w:tc>
        <w:tc>
          <w:tcPr>
            <w:tcW w:w="303" w:type="pct"/>
            <w:tcBorders>
              <w:top w:val="nil"/>
              <w:left w:val="nil"/>
              <w:bottom w:val="single" w:sz="4" w:space="0" w:color="auto"/>
              <w:right w:val="single" w:sz="4" w:space="0" w:color="auto"/>
            </w:tcBorders>
            <w:shd w:val="clear" w:color="auto" w:fill="auto"/>
            <w:noWrap/>
            <w:vAlign w:val="center"/>
          </w:tcPr>
          <w:p w14:paraId="50E021A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13,6</w:t>
            </w:r>
          </w:p>
        </w:tc>
        <w:tc>
          <w:tcPr>
            <w:tcW w:w="287" w:type="pct"/>
            <w:tcBorders>
              <w:top w:val="nil"/>
              <w:left w:val="nil"/>
              <w:bottom w:val="single" w:sz="4" w:space="0" w:color="auto"/>
              <w:right w:val="single" w:sz="4" w:space="0" w:color="auto"/>
            </w:tcBorders>
            <w:shd w:val="clear" w:color="auto" w:fill="auto"/>
            <w:noWrap/>
            <w:vAlign w:val="center"/>
          </w:tcPr>
          <w:p w14:paraId="4178A85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11,1</w:t>
            </w:r>
          </w:p>
        </w:tc>
        <w:tc>
          <w:tcPr>
            <w:tcW w:w="288" w:type="pct"/>
            <w:tcBorders>
              <w:top w:val="nil"/>
              <w:left w:val="nil"/>
              <w:bottom w:val="single" w:sz="4" w:space="0" w:color="auto"/>
              <w:right w:val="single" w:sz="4" w:space="0" w:color="auto"/>
            </w:tcBorders>
            <w:shd w:val="clear" w:color="auto" w:fill="auto"/>
            <w:noWrap/>
            <w:vAlign w:val="center"/>
          </w:tcPr>
          <w:p w14:paraId="4CDED7D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11,0</w:t>
            </w:r>
          </w:p>
        </w:tc>
        <w:tc>
          <w:tcPr>
            <w:tcW w:w="288" w:type="pct"/>
            <w:tcBorders>
              <w:top w:val="nil"/>
              <w:left w:val="nil"/>
              <w:bottom w:val="single" w:sz="4" w:space="0" w:color="auto"/>
              <w:right w:val="single" w:sz="4" w:space="0" w:color="auto"/>
            </w:tcBorders>
            <w:shd w:val="clear" w:color="auto" w:fill="auto"/>
            <w:noWrap/>
            <w:vAlign w:val="center"/>
          </w:tcPr>
          <w:p w14:paraId="1C0A27F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11,0</w:t>
            </w:r>
          </w:p>
        </w:tc>
        <w:tc>
          <w:tcPr>
            <w:tcW w:w="288" w:type="pct"/>
            <w:tcBorders>
              <w:top w:val="nil"/>
              <w:left w:val="nil"/>
              <w:bottom w:val="single" w:sz="4" w:space="0" w:color="auto"/>
              <w:right w:val="single" w:sz="4" w:space="0" w:color="auto"/>
            </w:tcBorders>
            <w:shd w:val="clear" w:color="auto" w:fill="auto"/>
            <w:noWrap/>
            <w:vAlign w:val="center"/>
          </w:tcPr>
          <w:p w14:paraId="4CAC340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11,0</w:t>
            </w:r>
          </w:p>
        </w:tc>
        <w:tc>
          <w:tcPr>
            <w:tcW w:w="288" w:type="pct"/>
            <w:tcBorders>
              <w:top w:val="nil"/>
              <w:left w:val="nil"/>
              <w:bottom w:val="single" w:sz="4" w:space="0" w:color="auto"/>
              <w:right w:val="single" w:sz="4" w:space="0" w:color="auto"/>
            </w:tcBorders>
            <w:shd w:val="clear" w:color="auto" w:fill="auto"/>
            <w:noWrap/>
            <w:vAlign w:val="center"/>
          </w:tcPr>
          <w:p w14:paraId="0554CFB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11,0</w:t>
            </w:r>
          </w:p>
        </w:tc>
        <w:tc>
          <w:tcPr>
            <w:tcW w:w="287" w:type="pct"/>
            <w:tcBorders>
              <w:top w:val="nil"/>
              <w:left w:val="nil"/>
              <w:bottom w:val="single" w:sz="4" w:space="0" w:color="auto"/>
              <w:right w:val="single" w:sz="4" w:space="0" w:color="auto"/>
            </w:tcBorders>
            <w:shd w:val="clear" w:color="auto" w:fill="auto"/>
            <w:noWrap/>
            <w:vAlign w:val="center"/>
          </w:tcPr>
          <w:p w14:paraId="21B0FA1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11,0</w:t>
            </w:r>
          </w:p>
        </w:tc>
      </w:tr>
      <w:tr w:rsidR="007B5DEF" w:rsidRPr="00EC462A" w14:paraId="66334896"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7FE1FDE8"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7.2.1</w:t>
            </w:r>
          </w:p>
        </w:tc>
        <w:tc>
          <w:tcPr>
            <w:tcW w:w="1197" w:type="pct"/>
            <w:tcBorders>
              <w:top w:val="nil"/>
              <w:left w:val="nil"/>
              <w:bottom w:val="single" w:sz="4" w:space="0" w:color="auto"/>
              <w:right w:val="single" w:sz="4" w:space="0" w:color="auto"/>
            </w:tcBorders>
            <w:shd w:val="clear" w:color="auto" w:fill="auto"/>
            <w:vAlign w:val="center"/>
            <w:hideMark/>
          </w:tcPr>
          <w:p w14:paraId="1BD6B1E8"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в ОДФ для целей отопления и вентиляции</w:t>
            </w:r>
          </w:p>
        </w:tc>
        <w:tc>
          <w:tcPr>
            <w:tcW w:w="494" w:type="pct"/>
            <w:tcBorders>
              <w:top w:val="nil"/>
              <w:left w:val="nil"/>
              <w:bottom w:val="single" w:sz="4" w:space="0" w:color="auto"/>
              <w:right w:val="single" w:sz="4" w:space="0" w:color="auto"/>
            </w:tcBorders>
            <w:shd w:val="clear" w:color="auto" w:fill="auto"/>
            <w:noWrap/>
            <w:vAlign w:val="center"/>
            <w:hideMark/>
          </w:tcPr>
          <w:p w14:paraId="1673D83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о.одф</w:t>
            </w:r>
          </w:p>
        </w:tc>
        <w:tc>
          <w:tcPr>
            <w:tcW w:w="439" w:type="pct"/>
            <w:tcBorders>
              <w:top w:val="nil"/>
              <w:left w:val="nil"/>
              <w:bottom w:val="single" w:sz="4" w:space="0" w:color="auto"/>
              <w:right w:val="single" w:sz="4" w:space="0" w:color="auto"/>
            </w:tcBorders>
            <w:shd w:val="clear" w:color="auto" w:fill="auto"/>
            <w:vAlign w:val="center"/>
            <w:hideMark/>
          </w:tcPr>
          <w:p w14:paraId="753B7685"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тыс. Гкал</w:t>
            </w:r>
          </w:p>
        </w:tc>
        <w:tc>
          <w:tcPr>
            <w:tcW w:w="303" w:type="pct"/>
            <w:tcBorders>
              <w:top w:val="nil"/>
              <w:left w:val="nil"/>
              <w:bottom w:val="single" w:sz="4" w:space="0" w:color="auto"/>
              <w:right w:val="single" w:sz="4" w:space="0" w:color="auto"/>
            </w:tcBorders>
            <w:shd w:val="clear" w:color="auto" w:fill="auto"/>
            <w:noWrap/>
            <w:vAlign w:val="center"/>
          </w:tcPr>
          <w:p w14:paraId="053ECEC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13,8</w:t>
            </w:r>
          </w:p>
        </w:tc>
        <w:tc>
          <w:tcPr>
            <w:tcW w:w="303" w:type="pct"/>
            <w:tcBorders>
              <w:top w:val="nil"/>
              <w:left w:val="nil"/>
              <w:bottom w:val="single" w:sz="4" w:space="0" w:color="auto"/>
              <w:right w:val="single" w:sz="4" w:space="0" w:color="auto"/>
            </w:tcBorders>
            <w:shd w:val="clear" w:color="auto" w:fill="auto"/>
            <w:noWrap/>
            <w:vAlign w:val="center"/>
          </w:tcPr>
          <w:p w14:paraId="558F182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13,8</w:t>
            </w:r>
          </w:p>
        </w:tc>
        <w:tc>
          <w:tcPr>
            <w:tcW w:w="303" w:type="pct"/>
            <w:tcBorders>
              <w:top w:val="nil"/>
              <w:left w:val="nil"/>
              <w:bottom w:val="single" w:sz="4" w:space="0" w:color="auto"/>
              <w:right w:val="single" w:sz="4" w:space="0" w:color="auto"/>
            </w:tcBorders>
            <w:shd w:val="clear" w:color="auto" w:fill="auto"/>
            <w:noWrap/>
            <w:vAlign w:val="center"/>
          </w:tcPr>
          <w:p w14:paraId="6D9F9AE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13,6</w:t>
            </w:r>
          </w:p>
        </w:tc>
        <w:tc>
          <w:tcPr>
            <w:tcW w:w="287" w:type="pct"/>
            <w:tcBorders>
              <w:top w:val="nil"/>
              <w:left w:val="nil"/>
              <w:bottom w:val="single" w:sz="4" w:space="0" w:color="auto"/>
              <w:right w:val="single" w:sz="4" w:space="0" w:color="auto"/>
            </w:tcBorders>
            <w:shd w:val="clear" w:color="auto" w:fill="auto"/>
            <w:noWrap/>
            <w:vAlign w:val="center"/>
          </w:tcPr>
          <w:p w14:paraId="1F05F22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11,1</w:t>
            </w:r>
          </w:p>
        </w:tc>
        <w:tc>
          <w:tcPr>
            <w:tcW w:w="288" w:type="pct"/>
            <w:tcBorders>
              <w:top w:val="nil"/>
              <w:left w:val="nil"/>
              <w:bottom w:val="single" w:sz="4" w:space="0" w:color="auto"/>
              <w:right w:val="single" w:sz="4" w:space="0" w:color="auto"/>
            </w:tcBorders>
            <w:shd w:val="clear" w:color="auto" w:fill="auto"/>
            <w:noWrap/>
            <w:vAlign w:val="center"/>
          </w:tcPr>
          <w:p w14:paraId="422857A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11,0</w:t>
            </w:r>
          </w:p>
        </w:tc>
        <w:tc>
          <w:tcPr>
            <w:tcW w:w="288" w:type="pct"/>
            <w:tcBorders>
              <w:top w:val="nil"/>
              <w:left w:val="nil"/>
              <w:bottom w:val="single" w:sz="4" w:space="0" w:color="auto"/>
              <w:right w:val="single" w:sz="4" w:space="0" w:color="auto"/>
            </w:tcBorders>
            <w:shd w:val="clear" w:color="auto" w:fill="auto"/>
            <w:noWrap/>
            <w:vAlign w:val="center"/>
          </w:tcPr>
          <w:p w14:paraId="20B6869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11,0</w:t>
            </w:r>
          </w:p>
        </w:tc>
        <w:tc>
          <w:tcPr>
            <w:tcW w:w="288" w:type="pct"/>
            <w:tcBorders>
              <w:top w:val="nil"/>
              <w:left w:val="nil"/>
              <w:bottom w:val="single" w:sz="4" w:space="0" w:color="auto"/>
              <w:right w:val="single" w:sz="4" w:space="0" w:color="auto"/>
            </w:tcBorders>
            <w:shd w:val="clear" w:color="auto" w:fill="auto"/>
            <w:noWrap/>
            <w:vAlign w:val="center"/>
          </w:tcPr>
          <w:p w14:paraId="155542A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11,0</w:t>
            </w:r>
          </w:p>
        </w:tc>
        <w:tc>
          <w:tcPr>
            <w:tcW w:w="288" w:type="pct"/>
            <w:tcBorders>
              <w:top w:val="nil"/>
              <w:left w:val="nil"/>
              <w:bottom w:val="single" w:sz="4" w:space="0" w:color="auto"/>
              <w:right w:val="single" w:sz="4" w:space="0" w:color="auto"/>
            </w:tcBorders>
            <w:shd w:val="clear" w:color="auto" w:fill="auto"/>
            <w:noWrap/>
            <w:vAlign w:val="center"/>
          </w:tcPr>
          <w:p w14:paraId="02EB535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11,0</w:t>
            </w:r>
          </w:p>
        </w:tc>
        <w:tc>
          <w:tcPr>
            <w:tcW w:w="287" w:type="pct"/>
            <w:tcBorders>
              <w:top w:val="nil"/>
              <w:left w:val="nil"/>
              <w:bottom w:val="single" w:sz="4" w:space="0" w:color="auto"/>
              <w:right w:val="single" w:sz="4" w:space="0" w:color="auto"/>
            </w:tcBorders>
            <w:shd w:val="clear" w:color="auto" w:fill="auto"/>
            <w:noWrap/>
            <w:vAlign w:val="center"/>
          </w:tcPr>
          <w:p w14:paraId="18EA0E4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11,0</w:t>
            </w:r>
          </w:p>
        </w:tc>
      </w:tr>
      <w:tr w:rsidR="007B5DEF" w:rsidRPr="00EC462A" w14:paraId="606B49FC"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58747E34"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7.2.2</w:t>
            </w:r>
          </w:p>
        </w:tc>
        <w:tc>
          <w:tcPr>
            <w:tcW w:w="1197" w:type="pct"/>
            <w:tcBorders>
              <w:top w:val="nil"/>
              <w:left w:val="nil"/>
              <w:bottom w:val="single" w:sz="4" w:space="0" w:color="auto"/>
              <w:right w:val="single" w:sz="4" w:space="0" w:color="auto"/>
            </w:tcBorders>
            <w:shd w:val="clear" w:color="auto" w:fill="auto"/>
            <w:vAlign w:val="center"/>
            <w:hideMark/>
          </w:tcPr>
          <w:p w14:paraId="081A7752"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в ОДФ для целей гвс</w:t>
            </w:r>
          </w:p>
        </w:tc>
        <w:tc>
          <w:tcPr>
            <w:tcW w:w="494" w:type="pct"/>
            <w:tcBorders>
              <w:top w:val="nil"/>
              <w:left w:val="nil"/>
              <w:bottom w:val="single" w:sz="4" w:space="0" w:color="auto"/>
              <w:right w:val="single" w:sz="4" w:space="0" w:color="auto"/>
            </w:tcBorders>
            <w:shd w:val="clear" w:color="auto" w:fill="auto"/>
            <w:noWrap/>
            <w:vAlign w:val="center"/>
            <w:hideMark/>
          </w:tcPr>
          <w:p w14:paraId="7A6043E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гвс.одф</w:t>
            </w:r>
          </w:p>
        </w:tc>
        <w:tc>
          <w:tcPr>
            <w:tcW w:w="439" w:type="pct"/>
            <w:tcBorders>
              <w:top w:val="nil"/>
              <w:left w:val="nil"/>
              <w:bottom w:val="single" w:sz="4" w:space="0" w:color="auto"/>
              <w:right w:val="single" w:sz="4" w:space="0" w:color="auto"/>
            </w:tcBorders>
            <w:shd w:val="clear" w:color="auto" w:fill="auto"/>
            <w:vAlign w:val="center"/>
            <w:hideMark/>
          </w:tcPr>
          <w:p w14:paraId="5A18E654"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тыс. Гкал</w:t>
            </w:r>
          </w:p>
        </w:tc>
        <w:tc>
          <w:tcPr>
            <w:tcW w:w="303" w:type="pct"/>
            <w:tcBorders>
              <w:top w:val="nil"/>
              <w:left w:val="nil"/>
              <w:bottom w:val="single" w:sz="4" w:space="0" w:color="auto"/>
              <w:right w:val="single" w:sz="4" w:space="0" w:color="auto"/>
            </w:tcBorders>
            <w:shd w:val="clear" w:color="auto" w:fill="auto"/>
            <w:noWrap/>
            <w:vAlign w:val="center"/>
          </w:tcPr>
          <w:p w14:paraId="08490B6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4" w:space="0" w:color="auto"/>
              <w:right w:val="single" w:sz="4" w:space="0" w:color="auto"/>
            </w:tcBorders>
            <w:shd w:val="clear" w:color="auto" w:fill="auto"/>
            <w:noWrap/>
            <w:vAlign w:val="center"/>
          </w:tcPr>
          <w:p w14:paraId="7546E43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4" w:space="0" w:color="auto"/>
              <w:right w:val="single" w:sz="4" w:space="0" w:color="auto"/>
            </w:tcBorders>
            <w:shd w:val="clear" w:color="auto" w:fill="auto"/>
            <w:noWrap/>
            <w:vAlign w:val="center"/>
          </w:tcPr>
          <w:p w14:paraId="3BAE6A4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7" w:type="pct"/>
            <w:tcBorders>
              <w:top w:val="nil"/>
              <w:left w:val="nil"/>
              <w:bottom w:val="single" w:sz="4" w:space="0" w:color="auto"/>
              <w:right w:val="single" w:sz="4" w:space="0" w:color="auto"/>
            </w:tcBorders>
            <w:shd w:val="clear" w:color="auto" w:fill="auto"/>
            <w:noWrap/>
            <w:vAlign w:val="center"/>
          </w:tcPr>
          <w:p w14:paraId="2D30CEB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4477D61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445C26D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1E4BBA3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5A337FD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7" w:type="pct"/>
            <w:tcBorders>
              <w:top w:val="nil"/>
              <w:left w:val="nil"/>
              <w:bottom w:val="single" w:sz="4" w:space="0" w:color="auto"/>
              <w:right w:val="single" w:sz="4" w:space="0" w:color="auto"/>
            </w:tcBorders>
            <w:shd w:val="clear" w:color="auto" w:fill="auto"/>
            <w:noWrap/>
            <w:vAlign w:val="center"/>
          </w:tcPr>
          <w:p w14:paraId="04BCF76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r>
      <w:tr w:rsidR="007B5DEF" w:rsidRPr="00EC462A" w14:paraId="317A6CE4"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0F022B28"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8</w:t>
            </w:r>
          </w:p>
        </w:tc>
        <w:tc>
          <w:tcPr>
            <w:tcW w:w="1197" w:type="pct"/>
            <w:tcBorders>
              <w:top w:val="nil"/>
              <w:left w:val="nil"/>
              <w:bottom w:val="single" w:sz="4" w:space="0" w:color="auto"/>
              <w:right w:val="single" w:sz="4" w:space="0" w:color="auto"/>
            </w:tcBorders>
            <w:shd w:val="clear" w:color="auto" w:fill="auto"/>
            <w:vAlign w:val="center"/>
            <w:hideMark/>
          </w:tcPr>
          <w:p w14:paraId="613E5281"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Удельная тепловая нагрузка в ЖФ</w:t>
            </w:r>
          </w:p>
        </w:tc>
        <w:tc>
          <w:tcPr>
            <w:tcW w:w="494" w:type="pct"/>
            <w:tcBorders>
              <w:top w:val="nil"/>
              <w:left w:val="nil"/>
              <w:bottom w:val="single" w:sz="4" w:space="0" w:color="auto"/>
              <w:right w:val="single" w:sz="4" w:space="0" w:color="auto"/>
            </w:tcBorders>
            <w:shd w:val="clear" w:color="auto" w:fill="auto"/>
            <w:noWrap/>
            <w:vAlign w:val="center"/>
            <w:hideMark/>
          </w:tcPr>
          <w:p w14:paraId="2EF008D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р.о.жф</w:t>
            </w:r>
          </w:p>
        </w:tc>
        <w:tc>
          <w:tcPr>
            <w:tcW w:w="439" w:type="pct"/>
            <w:tcBorders>
              <w:top w:val="nil"/>
              <w:left w:val="nil"/>
              <w:bottom w:val="single" w:sz="4" w:space="0" w:color="auto"/>
              <w:right w:val="single" w:sz="4" w:space="0" w:color="auto"/>
            </w:tcBorders>
            <w:shd w:val="clear" w:color="auto" w:fill="auto"/>
            <w:vAlign w:val="center"/>
            <w:hideMark/>
          </w:tcPr>
          <w:p w14:paraId="498EE742"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ккал/ч/м</w:t>
            </w:r>
            <w:r w:rsidRPr="00EC462A">
              <w:rPr>
                <w:rFonts w:ascii="Arial" w:hAnsi="Arial" w:cs="Arial"/>
                <w:color w:val="000000"/>
                <w:sz w:val="20"/>
                <w:szCs w:val="20"/>
                <w:vertAlign w:val="superscript"/>
              </w:rPr>
              <w:t>2</w:t>
            </w:r>
          </w:p>
        </w:tc>
        <w:tc>
          <w:tcPr>
            <w:tcW w:w="303" w:type="pct"/>
            <w:tcBorders>
              <w:top w:val="nil"/>
              <w:left w:val="nil"/>
              <w:bottom w:val="single" w:sz="4" w:space="0" w:color="auto"/>
              <w:right w:val="single" w:sz="4" w:space="0" w:color="auto"/>
            </w:tcBorders>
            <w:shd w:val="clear" w:color="auto" w:fill="auto"/>
            <w:noWrap/>
            <w:vAlign w:val="center"/>
          </w:tcPr>
          <w:p w14:paraId="0A4AA4B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4" w:space="0" w:color="auto"/>
              <w:right w:val="single" w:sz="4" w:space="0" w:color="auto"/>
            </w:tcBorders>
            <w:shd w:val="clear" w:color="auto" w:fill="auto"/>
            <w:noWrap/>
            <w:vAlign w:val="center"/>
          </w:tcPr>
          <w:p w14:paraId="6C9D12B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4" w:space="0" w:color="auto"/>
              <w:right w:val="single" w:sz="4" w:space="0" w:color="auto"/>
            </w:tcBorders>
            <w:shd w:val="clear" w:color="auto" w:fill="auto"/>
            <w:noWrap/>
            <w:vAlign w:val="center"/>
          </w:tcPr>
          <w:p w14:paraId="60E3A5F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7" w:type="pct"/>
            <w:tcBorders>
              <w:top w:val="nil"/>
              <w:left w:val="nil"/>
              <w:bottom w:val="single" w:sz="4" w:space="0" w:color="auto"/>
              <w:right w:val="single" w:sz="4" w:space="0" w:color="auto"/>
            </w:tcBorders>
            <w:shd w:val="clear" w:color="auto" w:fill="auto"/>
            <w:noWrap/>
            <w:vAlign w:val="center"/>
          </w:tcPr>
          <w:p w14:paraId="186394A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3F4BB2C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56162E6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2BFFAC9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0A8C0D8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7" w:type="pct"/>
            <w:tcBorders>
              <w:top w:val="nil"/>
              <w:left w:val="nil"/>
              <w:bottom w:val="single" w:sz="4" w:space="0" w:color="auto"/>
              <w:right w:val="single" w:sz="4" w:space="0" w:color="auto"/>
            </w:tcBorders>
            <w:shd w:val="clear" w:color="auto" w:fill="auto"/>
            <w:noWrap/>
            <w:vAlign w:val="center"/>
          </w:tcPr>
          <w:p w14:paraId="39EF6EC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r>
      <w:tr w:rsidR="007B5DEF" w:rsidRPr="00EC462A" w14:paraId="593F2A15"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40B02611"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9</w:t>
            </w:r>
          </w:p>
        </w:tc>
        <w:tc>
          <w:tcPr>
            <w:tcW w:w="1197" w:type="pct"/>
            <w:tcBorders>
              <w:top w:val="nil"/>
              <w:left w:val="nil"/>
              <w:bottom w:val="single" w:sz="4" w:space="0" w:color="auto"/>
              <w:right w:val="single" w:sz="4" w:space="0" w:color="auto"/>
            </w:tcBorders>
            <w:shd w:val="clear" w:color="auto" w:fill="auto"/>
            <w:vAlign w:val="center"/>
            <w:hideMark/>
          </w:tcPr>
          <w:p w14:paraId="40B13FB4"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Удельное потребление тепловой энергии на отопление в ЖФ</w:t>
            </w:r>
          </w:p>
        </w:tc>
        <w:tc>
          <w:tcPr>
            <w:tcW w:w="494" w:type="pct"/>
            <w:tcBorders>
              <w:top w:val="nil"/>
              <w:left w:val="nil"/>
              <w:bottom w:val="single" w:sz="4" w:space="0" w:color="auto"/>
              <w:right w:val="single" w:sz="4" w:space="0" w:color="auto"/>
            </w:tcBorders>
            <w:shd w:val="clear" w:color="auto" w:fill="auto"/>
            <w:noWrap/>
            <w:vAlign w:val="center"/>
            <w:hideMark/>
          </w:tcPr>
          <w:p w14:paraId="6AE5BAF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о.жф</w:t>
            </w:r>
          </w:p>
        </w:tc>
        <w:tc>
          <w:tcPr>
            <w:tcW w:w="439" w:type="pct"/>
            <w:tcBorders>
              <w:top w:val="nil"/>
              <w:left w:val="nil"/>
              <w:bottom w:val="single" w:sz="4" w:space="0" w:color="auto"/>
              <w:right w:val="single" w:sz="4" w:space="0" w:color="auto"/>
            </w:tcBorders>
            <w:shd w:val="clear" w:color="auto" w:fill="auto"/>
            <w:vAlign w:val="center"/>
            <w:hideMark/>
          </w:tcPr>
          <w:p w14:paraId="0A41DEF6"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 xml:space="preserve"> Гкал/ч/м</w:t>
            </w:r>
            <w:r w:rsidRPr="00EC462A">
              <w:rPr>
                <w:rFonts w:ascii="Arial" w:hAnsi="Arial" w:cs="Arial"/>
                <w:color w:val="000000"/>
                <w:sz w:val="20"/>
                <w:szCs w:val="20"/>
                <w:vertAlign w:val="superscript"/>
              </w:rPr>
              <w:t>2</w:t>
            </w:r>
          </w:p>
        </w:tc>
        <w:tc>
          <w:tcPr>
            <w:tcW w:w="303" w:type="pct"/>
            <w:tcBorders>
              <w:top w:val="nil"/>
              <w:left w:val="nil"/>
              <w:bottom w:val="single" w:sz="4" w:space="0" w:color="auto"/>
              <w:right w:val="single" w:sz="4" w:space="0" w:color="auto"/>
            </w:tcBorders>
            <w:shd w:val="clear" w:color="auto" w:fill="auto"/>
            <w:noWrap/>
            <w:vAlign w:val="center"/>
          </w:tcPr>
          <w:p w14:paraId="1C133F6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4" w:space="0" w:color="auto"/>
              <w:right w:val="single" w:sz="4" w:space="0" w:color="auto"/>
            </w:tcBorders>
            <w:shd w:val="clear" w:color="auto" w:fill="auto"/>
            <w:noWrap/>
            <w:vAlign w:val="center"/>
          </w:tcPr>
          <w:p w14:paraId="29737F6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4" w:space="0" w:color="auto"/>
              <w:right w:val="single" w:sz="4" w:space="0" w:color="auto"/>
            </w:tcBorders>
            <w:shd w:val="clear" w:color="auto" w:fill="auto"/>
            <w:noWrap/>
            <w:vAlign w:val="center"/>
          </w:tcPr>
          <w:p w14:paraId="4EEB3C0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7" w:type="pct"/>
            <w:tcBorders>
              <w:top w:val="nil"/>
              <w:left w:val="nil"/>
              <w:bottom w:val="single" w:sz="4" w:space="0" w:color="auto"/>
              <w:right w:val="single" w:sz="4" w:space="0" w:color="auto"/>
            </w:tcBorders>
            <w:shd w:val="clear" w:color="auto" w:fill="auto"/>
            <w:noWrap/>
            <w:vAlign w:val="center"/>
          </w:tcPr>
          <w:p w14:paraId="3169C4E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41B4E51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53C6264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73B874F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066B565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7" w:type="pct"/>
            <w:tcBorders>
              <w:top w:val="nil"/>
              <w:left w:val="nil"/>
              <w:bottom w:val="single" w:sz="4" w:space="0" w:color="auto"/>
              <w:right w:val="single" w:sz="4" w:space="0" w:color="auto"/>
            </w:tcBorders>
            <w:shd w:val="clear" w:color="auto" w:fill="auto"/>
            <w:noWrap/>
            <w:vAlign w:val="center"/>
          </w:tcPr>
          <w:p w14:paraId="5EDCD75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r>
      <w:tr w:rsidR="007B5DEF" w:rsidRPr="00EC462A" w14:paraId="6FDC954C"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673E47E9"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lastRenderedPageBreak/>
              <w:t>10</w:t>
            </w:r>
          </w:p>
        </w:tc>
        <w:tc>
          <w:tcPr>
            <w:tcW w:w="1197" w:type="pct"/>
            <w:tcBorders>
              <w:top w:val="nil"/>
              <w:left w:val="nil"/>
              <w:bottom w:val="single" w:sz="4" w:space="0" w:color="auto"/>
              <w:right w:val="single" w:sz="4" w:space="0" w:color="auto"/>
            </w:tcBorders>
            <w:shd w:val="clear" w:color="auto" w:fill="auto"/>
            <w:vAlign w:val="center"/>
            <w:hideMark/>
          </w:tcPr>
          <w:p w14:paraId="5B599F24"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Удельное приведенное потребление тепловой энергии на отопление в ЖФ</w:t>
            </w:r>
          </w:p>
        </w:tc>
        <w:tc>
          <w:tcPr>
            <w:tcW w:w="494" w:type="pct"/>
            <w:tcBorders>
              <w:top w:val="nil"/>
              <w:left w:val="nil"/>
              <w:bottom w:val="single" w:sz="4" w:space="0" w:color="auto"/>
              <w:right w:val="single" w:sz="4" w:space="0" w:color="auto"/>
            </w:tcBorders>
            <w:shd w:val="clear" w:color="auto" w:fill="auto"/>
            <w:noWrap/>
            <w:vAlign w:val="center"/>
            <w:hideMark/>
          </w:tcPr>
          <w:p w14:paraId="183B1EB1"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о.жф</w:t>
            </w:r>
          </w:p>
        </w:tc>
        <w:tc>
          <w:tcPr>
            <w:tcW w:w="439" w:type="pct"/>
            <w:tcBorders>
              <w:top w:val="nil"/>
              <w:left w:val="nil"/>
              <w:bottom w:val="single" w:sz="4" w:space="0" w:color="auto"/>
              <w:right w:val="single" w:sz="4" w:space="0" w:color="auto"/>
            </w:tcBorders>
            <w:shd w:val="clear" w:color="auto" w:fill="auto"/>
            <w:vAlign w:val="center"/>
            <w:hideMark/>
          </w:tcPr>
          <w:p w14:paraId="2F153462"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ккал/м</w:t>
            </w:r>
            <w:r w:rsidRPr="00EC462A">
              <w:rPr>
                <w:rFonts w:ascii="Arial" w:hAnsi="Arial" w:cs="Arial"/>
                <w:color w:val="000000"/>
                <w:sz w:val="20"/>
                <w:szCs w:val="20"/>
                <w:vertAlign w:val="superscript"/>
              </w:rPr>
              <w:t>2</w:t>
            </w:r>
            <w:r w:rsidRPr="00EC462A">
              <w:rPr>
                <w:rFonts w:ascii="Arial" w:hAnsi="Arial" w:cs="Arial"/>
                <w:color w:val="000000"/>
                <w:sz w:val="20"/>
                <w:szCs w:val="20"/>
              </w:rPr>
              <w:t>/ (ºС·сут)</w:t>
            </w:r>
          </w:p>
        </w:tc>
        <w:tc>
          <w:tcPr>
            <w:tcW w:w="303" w:type="pct"/>
            <w:tcBorders>
              <w:top w:val="nil"/>
              <w:left w:val="nil"/>
              <w:bottom w:val="single" w:sz="4" w:space="0" w:color="auto"/>
              <w:right w:val="single" w:sz="4" w:space="0" w:color="auto"/>
            </w:tcBorders>
            <w:shd w:val="clear" w:color="auto" w:fill="auto"/>
            <w:noWrap/>
            <w:vAlign w:val="center"/>
          </w:tcPr>
          <w:p w14:paraId="5B87636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4" w:space="0" w:color="auto"/>
              <w:right w:val="single" w:sz="4" w:space="0" w:color="auto"/>
            </w:tcBorders>
            <w:shd w:val="clear" w:color="auto" w:fill="auto"/>
            <w:noWrap/>
            <w:vAlign w:val="center"/>
          </w:tcPr>
          <w:p w14:paraId="73FD2B0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4" w:space="0" w:color="auto"/>
              <w:right w:val="single" w:sz="4" w:space="0" w:color="auto"/>
            </w:tcBorders>
            <w:shd w:val="clear" w:color="auto" w:fill="auto"/>
            <w:noWrap/>
            <w:vAlign w:val="center"/>
          </w:tcPr>
          <w:p w14:paraId="52697A3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7" w:type="pct"/>
            <w:tcBorders>
              <w:top w:val="nil"/>
              <w:left w:val="nil"/>
              <w:bottom w:val="single" w:sz="4" w:space="0" w:color="auto"/>
              <w:right w:val="single" w:sz="4" w:space="0" w:color="auto"/>
            </w:tcBorders>
            <w:shd w:val="clear" w:color="auto" w:fill="auto"/>
            <w:noWrap/>
            <w:vAlign w:val="center"/>
          </w:tcPr>
          <w:p w14:paraId="3383ABB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5D5F436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2AA8A70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231D43C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8" w:type="pct"/>
            <w:tcBorders>
              <w:top w:val="nil"/>
              <w:left w:val="nil"/>
              <w:bottom w:val="single" w:sz="4" w:space="0" w:color="auto"/>
              <w:right w:val="single" w:sz="4" w:space="0" w:color="auto"/>
            </w:tcBorders>
            <w:shd w:val="clear" w:color="auto" w:fill="auto"/>
            <w:noWrap/>
            <w:vAlign w:val="center"/>
          </w:tcPr>
          <w:p w14:paraId="34BE5A5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287" w:type="pct"/>
            <w:tcBorders>
              <w:top w:val="nil"/>
              <w:left w:val="nil"/>
              <w:bottom w:val="single" w:sz="4" w:space="0" w:color="auto"/>
              <w:right w:val="single" w:sz="4" w:space="0" w:color="auto"/>
            </w:tcBorders>
            <w:shd w:val="clear" w:color="auto" w:fill="auto"/>
            <w:noWrap/>
            <w:vAlign w:val="center"/>
          </w:tcPr>
          <w:p w14:paraId="059CEA7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r>
      <w:tr w:rsidR="007B5DEF" w:rsidRPr="00EC462A" w14:paraId="647160F2"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7C588748"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11</w:t>
            </w:r>
          </w:p>
        </w:tc>
        <w:tc>
          <w:tcPr>
            <w:tcW w:w="1197" w:type="pct"/>
            <w:tcBorders>
              <w:top w:val="nil"/>
              <w:left w:val="nil"/>
              <w:bottom w:val="single" w:sz="4" w:space="0" w:color="auto"/>
              <w:right w:val="single" w:sz="4" w:space="0" w:color="auto"/>
            </w:tcBorders>
            <w:shd w:val="clear" w:color="auto" w:fill="auto"/>
            <w:vAlign w:val="center"/>
            <w:hideMark/>
          </w:tcPr>
          <w:p w14:paraId="6B4ACCF7"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Удельная тепловая нагрузка в ОДФ</w:t>
            </w:r>
          </w:p>
        </w:tc>
        <w:tc>
          <w:tcPr>
            <w:tcW w:w="494" w:type="pct"/>
            <w:tcBorders>
              <w:top w:val="nil"/>
              <w:left w:val="nil"/>
              <w:bottom w:val="single" w:sz="4" w:space="0" w:color="auto"/>
              <w:right w:val="single" w:sz="4" w:space="0" w:color="auto"/>
            </w:tcBorders>
            <w:shd w:val="clear" w:color="auto" w:fill="auto"/>
            <w:noWrap/>
            <w:vAlign w:val="center"/>
            <w:hideMark/>
          </w:tcPr>
          <w:p w14:paraId="2FA60AA8"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р.ов.одф</w:t>
            </w:r>
          </w:p>
        </w:tc>
        <w:tc>
          <w:tcPr>
            <w:tcW w:w="439" w:type="pct"/>
            <w:tcBorders>
              <w:top w:val="nil"/>
              <w:left w:val="nil"/>
              <w:bottom w:val="single" w:sz="4" w:space="0" w:color="auto"/>
              <w:right w:val="single" w:sz="4" w:space="0" w:color="auto"/>
            </w:tcBorders>
            <w:shd w:val="clear" w:color="auto" w:fill="auto"/>
            <w:vAlign w:val="center"/>
            <w:hideMark/>
          </w:tcPr>
          <w:p w14:paraId="0FF38A4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ккал/ч/м</w:t>
            </w:r>
            <w:r w:rsidRPr="00EC462A">
              <w:rPr>
                <w:rFonts w:ascii="Arial" w:hAnsi="Arial" w:cs="Arial"/>
                <w:color w:val="000000"/>
                <w:sz w:val="20"/>
                <w:szCs w:val="20"/>
                <w:vertAlign w:val="superscript"/>
              </w:rPr>
              <w:t>2</w:t>
            </w:r>
          </w:p>
        </w:tc>
        <w:tc>
          <w:tcPr>
            <w:tcW w:w="303" w:type="pct"/>
            <w:tcBorders>
              <w:top w:val="nil"/>
              <w:left w:val="nil"/>
              <w:bottom w:val="single" w:sz="4" w:space="0" w:color="auto"/>
              <w:right w:val="single" w:sz="4" w:space="0" w:color="auto"/>
            </w:tcBorders>
            <w:shd w:val="clear" w:color="auto" w:fill="auto"/>
            <w:noWrap/>
            <w:vAlign w:val="center"/>
          </w:tcPr>
          <w:p w14:paraId="0D0D797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134,4</w:t>
            </w:r>
          </w:p>
        </w:tc>
        <w:tc>
          <w:tcPr>
            <w:tcW w:w="303" w:type="pct"/>
            <w:tcBorders>
              <w:top w:val="nil"/>
              <w:left w:val="nil"/>
              <w:bottom w:val="single" w:sz="4" w:space="0" w:color="auto"/>
              <w:right w:val="single" w:sz="4" w:space="0" w:color="auto"/>
            </w:tcBorders>
            <w:shd w:val="clear" w:color="auto" w:fill="auto"/>
            <w:noWrap/>
            <w:vAlign w:val="center"/>
          </w:tcPr>
          <w:p w14:paraId="58F9039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134,4</w:t>
            </w:r>
          </w:p>
        </w:tc>
        <w:tc>
          <w:tcPr>
            <w:tcW w:w="303" w:type="pct"/>
            <w:tcBorders>
              <w:top w:val="nil"/>
              <w:left w:val="nil"/>
              <w:bottom w:val="single" w:sz="4" w:space="0" w:color="auto"/>
              <w:right w:val="single" w:sz="4" w:space="0" w:color="auto"/>
            </w:tcBorders>
            <w:shd w:val="clear" w:color="auto" w:fill="auto"/>
            <w:noWrap/>
            <w:vAlign w:val="center"/>
          </w:tcPr>
          <w:p w14:paraId="640AED3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134,4</w:t>
            </w:r>
          </w:p>
        </w:tc>
        <w:tc>
          <w:tcPr>
            <w:tcW w:w="287" w:type="pct"/>
            <w:tcBorders>
              <w:top w:val="nil"/>
              <w:left w:val="nil"/>
              <w:bottom w:val="single" w:sz="4" w:space="0" w:color="auto"/>
              <w:right w:val="single" w:sz="4" w:space="0" w:color="auto"/>
            </w:tcBorders>
            <w:shd w:val="clear" w:color="auto" w:fill="auto"/>
            <w:noWrap/>
            <w:vAlign w:val="center"/>
          </w:tcPr>
          <w:p w14:paraId="123BA73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103,3</w:t>
            </w:r>
          </w:p>
        </w:tc>
        <w:tc>
          <w:tcPr>
            <w:tcW w:w="288" w:type="pct"/>
            <w:tcBorders>
              <w:top w:val="nil"/>
              <w:left w:val="nil"/>
              <w:bottom w:val="single" w:sz="4" w:space="0" w:color="auto"/>
              <w:right w:val="single" w:sz="4" w:space="0" w:color="auto"/>
            </w:tcBorders>
            <w:shd w:val="clear" w:color="auto" w:fill="auto"/>
            <w:noWrap/>
            <w:vAlign w:val="center"/>
          </w:tcPr>
          <w:p w14:paraId="158A6DA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103,3</w:t>
            </w:r>
          </w:p>
        </w:tc>
        <w:tc>
          <w:tcPr>
            <w:tcW w:w="288" w:type="pct"/>
            <w:tcBorders>
              <w:top w:val="nil"/>
              <w:left w:val="nil"/>
              <w:bottom w:val="single" w:sz="4" w:space="0" w:color="auto"/>
              <w:right w:val="single" w:sz="4" w:space="0" w:color="auto"/>
            </w:tcBorders>
            <w:shd w:val="clear" w:color="auto" w:fill="auto"/>
            <w:noWrap/>
            <w:vAlign w:val="center"/>
          </w:tcPr>
          <w:p w14:paraId="7A9C770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103,3</w:t>
            </w:r>
          </w:p>
        </w:tc>
        <w:tc>
          <w:tcPr>
            <w:tcW w:w="288" w:type="pct"/>
            <w:tcBorders>
              <w:top w:val="nil"/>
              <w:left w:val="nil"/>
              <w:bottom w:val="single" w:sz="4" w:space="0" w:color="auto"/>
              <w:right w:val="single" w:sz="4" w:space="0" w:color="auto"/>
            </w:tcBorders>
            <w:shd w:val="clear" w:color="auto" w:fill="auto"/>
            <w:noWrap/>
            <w:vAlign w:val="center"/>
          </w:tcPr>
          <w:p w14:paraId="5F8E401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103,3</w:t>
            </w:r>
          </w:p>
        </w:tc>
        <w:tc>
          <w:tcPr>
            <w:tcW w:w="288" w:type="pct"/>
            <w:tcBorders>
              <w:top w:val="nil"/>
              <w:left w:val="nil"/>
              <w:bottom w:val="single" w:sz="4" w:space="0" w:color="auto"/>
              <w:right w:val="single" w:sz="4" w:space="0" w:color="auto"/>
            </w:tcBorders>
            <w:shd w:val="clear" w:color="auto" w:fill="auto"/>
            <w:noWrap/>
            <w:vAlign w:val="center"/>
          </w:tcPr>
          <w:p w14:paraId="6F3CE32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103,3</w:t>
            </w:r>
          </w:p>
        </w:tc>
        <w:tc>
          <w:tcPr>
            <w:tcW w:w="287" w:type="pct"/>
            <w:tcBorders>
              <w:top w:val="nil"/>
              <w:left w:val="nil"/>
              <w:bottom w:val="single" w:sz="4" w:space="0" w:color="auto"/>
              <w:right w:val="single" w:sz="4" w:space="0" w:color="auto"/>
            </w:tcBorders>
            <w:shd w:val="clear" w:color="auto" w:fill="auto"/>
            <w:noWrap/>
            <w:vAlign w:val="center"/>
          </w:tcPr>
          <w:p w14:paraId="0DE34F9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103,3</w:t>
            </w:r>
          </w:p>
        </w:tc>
      </w:tr>
      <w:tr w:rsidR="007B5DEF" w:rsidRPr="00EC462A" w14:paraId="1C9CDA79"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6CA0FEE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12</w:t>
            </w:r>
          </w:p>
        </w:tc>
        <w:tc>
          <w:tcPr>
            <w:tcW w:w="1197" w:type="pct"/>
            <w:tcBorders>
              <w:top w:val="nil"/>
              <w:left w:val="nil"/>
              <w:bottom w:val="single" w:sz="4" w:space="0" w:color="auto"/>
              <w:right w:val="single" w:sz="4" w:space="0" w:color="auto"/>
            </w:tcBorders>
            <w:shd w:val="clear" w:color="auto" w:fill="auto"/>
            <w:vAlign w:val="center"/>
            <w:hideMark/>
          </w:tcPr>
          <w:p w14:paraId="775EC4D8"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Удельное приведенное потребление тепловой энергии в ОДФ</w:t>
            </w:r>
          </w:p>
        </w:tc>
        <w:tc>
          <w:tcPr>
            <w:tcW w:w="494" w:type="pct"/>
            <w:tcBorders>
              <w:top w:val="nil"/>
              <w:left w:val="nil"/>
              <w:bottom w:val="single" w:sz="4" w:space="0" w:color="auto"/>
              <w:right w:val="single" w:sz="4" w:space="0" w:color="auto"/>
            </w:tcBorders>
            <w:shd w:val="clear" w:color="auto" w:fill="auto"/>
            <w:noWrap/>
            <w:vAlign w:val="center"/>
            <w:hideMark/>
          </w:tcPr>
          <w:p w14:paraId="09B27AD9"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р.ов.одф</w:t>
            </w:r>
          </w:p>
        </w:tc>
        <w:tc>
          <w:tcPr>
            <w:tcW w:w="439" w:type="pct"/>
            <w:tcBorders>
              <w:top w:val="nil"/>
              <w:left w:val="nil"/>
              <w:bottom w:val="single" w:sz="4" w:space="0" w:color="auto"/>
              <w:right w:val="single" w:sz="4" w:space="0" w:color="auto"/>
            </w:tcBorders>
            <w:shd w:val="clear" w:color="auto" w:fill="auto"/>
            <w:vAlign w:val="center"/>
            <w:hideMark/>
          </w:tcPr>
          <w:p w14:paraId="1F1F8B5C"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 xml:space="preserve"> Гкал/м</w:t>
            </w:r>
            <w:r w:rsidRPr="00EC462A">
              <w:rPr>
                <w:rFonts w:ascii="Arial" w:hAnsi="Arial" w:cs="Arial"/>
                <w:color w:val="000000"/>
                <w:sz w:val="20"/>
                <w:szCs w:val="20"/>
                <w:vertAlign w:val="superscript"/>
              </w:rPr>
              <w:t>2</w:t>
            </w:r>
            <w:r w:rsidRPr="00EC462A">
              <w:rPr>
                <w:rFonts w:ascii="Arial" w:hAnsi="Arial" w:cs="Arial"/>
                <w:color w:val="000000"/>
                <w:sz w:val="20"/>
                <w:szCs w:val="20"/>
              </w:rPr>
              <w:t>/ (ºС·сут)</w:t>
            </w:r>
          </w:p>
        </w:tc>
        <w:tc>
          <w:tcPr>
            <w:tcW w:w="303" w:type="pct"/>
            <w:tcBorders>
              <w:top w:val="nil"/>
              <w:left w:val="nil"/>
              <w:bottom w:val="single" w:sz="4" w:space="0" w:color="auto"/>
              <w:right w:val="single" w:sz="4" w:space="0" w:color="auto"/>
            </w:tcBorders>
            <w:shd w:val="clear" w:color="auto" w:fill="auto"/>
            <w:noWrap/>
            <w:vAlign w:val="center"/>
          </w:tcPr>
          <w:p w14:paraId="1832089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0,00001</w:t>
            </w:r>
          </w:p>
        </w:tc>
        <w:tc>
          <w:tcPr>
            <w:tcW w:w="303" w:type="pct"/>
            <w:tcBorders>
              <w:top w:val="nil"/>
              <w:left w:val="nil"/>
              <w:bottom w:val="single" w:sz="4" w:space="0" w:color="auto"/>
              <w:right w:val="single" w:sz="4" w:space="0" w:color="auto"/>
            </w:tcBorders>
            <w:shd w:val="clear" w:color="auto" w:fill="auto"/>
            <w:noWrap/>
            <w:vAlign w:val="center"/>
          </w:tcPr>
          <w:p w14:paraId="527F425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0,00001</w:t>
            </w:r>
          </w:p>
        </w:tc>
        <w:tc>
          <w:tcPr>
            <w:tcW w:w="303" w:type="pct"/>
            <w:tcBorders>
              <w:top w:val="nil"/>
              <w:left w:val="nil"/>
              <w:bottom w:val="single" w:sz="4" w:space="0" w:color="auto"/>
              <w:right w:val="single" w:sz="4" w:space="0" w:color="auto"/>
            </w:tcBorders>
            <w:shd w:val="clear" w:color="auto" w:fill="auto"/>
            <w:noWrap/>
            <w:vAlign w:val="center"/>
          </w:tcPr>
          <w:p w14:paraId="772209F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0,00001</w:t>
            </w:r>
          </w:p>
        </w:tc>
        <w:tc>
          <w:tcPr>
            <w:tcW w:w="287" w:type="pct"/>
            <w:tcBorders>
              <w:top w:val="nil"/>
              <w:left w:val="nil"/>
              <w:bottom w:val="single" w:sz="4" w:space="0" w:color="auto"/>
              <w:right w:val="single" w:sz="4" w:space="0" w:color="auto"/>
            </w:tcBorders>
            <w:shd w:val="clear" w:color="auto" w:fill="auto"/>
            <w:noWrap/>
            <w:vAlign w:val="center"/>
          </w:tcPr>
          <w:p w14:paraId="6FE5C95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0,00001</w:t>
            </w:r>
          </w:p>
        </w:tc>
        <w:tc>
          <w:tcPr>
            <w:tcW w:w="288" w:type="pct"/>
            <w:tcBorders>
              <w:top w:val="nil"/>
              <w:left w:val="nil"/>
              <w:bottom w:val="single" w:sz="4" w:space="0" w:color="auto"/>
              <w:right w:val="single" w:sz="4" w:space="0" w:color="auto"/>
            </w:tcBorders>
            <w:shd w:val="clear" w:color="auto" w:fill="auto"/>
            <w:noWrap/>
            <w:vAlign w:val="center"/>
          </w:tcPr>
          <w:p w14:paraId="5D6AACE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0,00001</w:t>
            </w:r>
          </w:p>
        </w:tc>
        <w:tc>
          <w:tcPr>
            <w:tcW w:w="288" w:type="pct"/>
            <w:tcBorders>
              <w:top w:val="nil"/>
              <w:left w:val="nil"/>
              <w:bottom w:val="single" w:sz="4" w:space="0" w:color="auto"/>
              <w:right w:val="single" w:sz="4" w:space="0" w:color="auto"/>
            </w:tcBorders>
            <w:shd w:val="clear" w:color="auto" w:fill="auto"/>
            <w:noWrap/>
            <w:vAlign w:val="center"/>
          </w:tcPr>
          <w:p w14:paraId="60781C1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0,00001</w:t>
            </w:r>
          </w:p>
        </w:tc>
        <w:tc>
          <w:tcPr>
            <w:tcW w:w="288" w:type="pct"/>
            <w:tcBorders>
              <w:top w:val="nil"/>
              <w:left w:val="nil"/>
              <w:bottom w:val="single" w:sz="4" w:space="0" w:color="auto"/>
              <w:right w:val="single" w:sz="4" w:space="0" w:color="auto"/>
            </w:tcBorders>
            <w:shd w:val="clear" w:color="auto" w:fill="auto"/>
            <w:noWrap/>
            <w:vAlign w:val="center"/>
          </w:tcPr>
          <w:p w14:paraId="7AD9A59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0,00001</w:t>
            </w:r>
          </w:p>
        </w:tc>
        <w:tc>
          <w:tcPr>
            <w:tcW w:w="288" w:type="pct"/>
            <w:tcBorders>
              <w:top w:val="nil"/>
              <w:left w:val="nil"/>
              <w:bottom w:val="single" w:sz="4" w:space="0" w:color="auto"/>
              <w:right w:val="single" w:sz="4" w:space="0" w:color="auto"/>
            </w:tcBorders>
            <w:shd w:val="clear" w:color="auto" w:fill="auto"/>
            <w:noWrap/>
            <w:vAlign w:val="center"/>
          </w:tcPr>
          <w:p w14:paraId="0AB1B36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0,00001</w:t>
            </w:r>
          </w:p>
        </w:tc>
        <w:tc>
          <w:tcPr>
            <w:tcW w:w="287" w:type="pct"/>
            <w:tcBorders>
              <w:top w:val="nil"/>
              <w:left w:val="nil"/>
              <w:bottom w:val="single" w:sz="4" w:space="0" w:color="auto"/>
              <w:right w:val="single" w:sz="4" w:space="0" w:color="auto"/>
            </w:tcBorders>
            <w:shd w:val="clear" w:color="auto" w:fill="auto"/>
            <w:noWrap/>
            <w:vAlign w:val="center"/>
          </w:tcPr>
          <w:p w14:paraId="5E3B1B8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0,00001</w:t>
            </w:r>
          </w:p>
        </w:tc>
      </w:tr>
      <w:tr w:rsidR="007B5DEF" w:rsidRPr="00EC462A" w14:paraId="19C3F7A5"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48761D29"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13</w:t>
            </w:r>
          </w:p>
        </w:tc>
        <w:tc>
          <w:tcPr>
            <w:tcW w:w="1197" w:type="pct"/>
            <w:tcBorders>
              <w:top w:val="nil"/>
              <w:left w:val="nil"/>
              <w:bottom w:val="single" w:sz="4" w:space="0" w:color="auto"/>
              <w:right w:val="single" w:sz="4" w:space="0" w:color="auto"/>
            </w:tcBorders>
            <w:shd w:val="clear" w:color="auto" w:fill="auto"/>
            <w:vAlign w:val="center"/>
            <w:hideMark/>
          </w:tcPr>
          <w:p w14:paraId="7649997D"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Средняя плотность тепловой нагрузки</w:t>
            </w:r>
          </w:p>
        </w:tc>
        <w:tc>
          <w:tcPr>
            <w:tcW w:w="494" w:type="pct"/>
            <w:tcBorders>
              <w:top w:val="nil"/>
              <w:left w:val="nil"/>
              <w:bottom w:val="single" w:sz="4" w:space="0" w:color="auto"/>
              <w:right w:val="single" w:sz="4" w:space="0" w:color="auto"/>
            </w:tcBorders>
            <w:shd w:val="clear" w:color="auto" w:fill="auto"/>
            <w:noWrap/>
            <w:vAlign w:val="center"/>
            <w:hideMark/>
          </w:tcPr>
          <w:p w14:paraId="00924A5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ρ</w:t>
            </w:r>
          </w:p>
        </w:tc>
        <w:tc>
          <w:tcPr>
            <w:tcW w:w="439" w:type="pct"/>
            <w:tcBorders>
              <w:top w:val="nil"/>
              <w:left w:val="nil"/>
              <w:bottom w:val="single" w:sz="4" w:space="0" w:color="auto"/>
              <w:right w:val="single" w:sz="4" w:space="0" w:color="auto"/>
            </w:tcBorders>
            <w:shd w:val="clear" w:color="auto" w:fill="auto"/>
            <w:vAlign w:val="center"/>
            <w:hideMark/>
          </w:tcPr>
          <w:p w14:paraId="0739F3A6"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Гкал/ч/га</w:t>
            </w:r>
          </w:p>
        </w:tc>
        <w:tc>
          <w:tcPr>
            <w:tcW w:w="303" w:type="pct"/>
            <w:tcBorders>
              <w:top w:val="nil"/>
              <w:left w:val="nil"/>
              <w:bottom w:val="single" w:sz="4" w:space="0" w:color="auto"/>
              <w:right w:val="single" w:sz="4" w:space="0" w:color="auto"/>
            </w:tcBorders>
            <w:shd w:val="clear" w:color="auto" w:fill="auto"/>
            <w:noWrap/>
            <w:vAlign w:val="center"/>
          </w:tcPr>
          <w:p w14:paraId="5544E23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4" w:space="0" w:color="auto"/>
              <w:right w:val="single" w:sz="4" w:space="0" w:color="auto"/>
            </w:tcBorders>
            <w:shd w:val="clear" w:color="auto" w:fill="auto"/>
            <w:noWrap/>
            <w:vAlign w:val="center"/>
          </w:tcPr>
          <w:p w14:paraId="4EA69B0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4" w:space="0" w:color="auto"/>
              <w:right w:val="single" w:sz="4" w:space="0" w:color="auto"/>
            </w:tcBorders>
            <w:shd w:val="clear" w:color="auto" w:fill="auto"/>
            <w:noWrap/>
            <w:vAlign w:val="center"/>
          </w:tcPr>
          <w:p w14:paraId="68962B4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4" w:space="0" w:color="auto"/>
              <w:right w:val="single" w:sz="4" w:space="0" w:color="auto"/>
            </w:tcBorders>
            <w:shd w:val="clear" w:color="auto" w:fill="auto"/>
            <w:noWrap/>
            <w:vAlign w:val="center"/>
          </w:tcPr>
          <w:p w14:paraId="6406B3B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88" w:type="pct"/>
            <w:tcBorders>
              <w:top w:val="nil"/>
              <w:left w:val="nil"/>
              <w:bottom w:val="single" w:sz="4" w:space="0" w:color="auto"/>
              <w:right w:val="single" w:sz="4" w:space="0" w:color="auto"/>
            </w:tcBorders>
            <w:shd w:val="clear" w:color="auto" w:fill="auto"/>
            <w:noWrap/>
            <w:vAlign w:val="center"/>
          </w:tcPr>
          <w:p w14:paraId="7029F99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88" w:type="pct"/>
            <w:tcBorders>
              <w:top w:val="nil"/>
              <w:left w:val="nil"/>
              <w:bottom w:val="single" w:sz="4" w:space="0" w:color="auto"/>
              <w:right w:val="single" w:sz="4" w:space="0" w:color="auto"/>
            </w:tcBorders>
            <w:shd w:val="clear" w:color="auto" w:fill="auto"/>
            <w:noWrap/>
            <w:vAlign w:val="center"/>
          </w:tcPr>
          <w:p w14:paraId="15588B2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88" w:type="pct"/>
            <w:tcBorders>
              <w:top w:val="nil"/>
              <w:left w:val="nil"/>
              <w:bottom w:val="single" w:sz="4" w:space="0" w:color="auto"/>
              <w:right w:val="single" w:sz="4" w:space="0" w:color="auto"/>
            </w:tcBorders>
            <w:shd w:val="clear" w:color="auto" w:fill="auto"/>
            <w:noWrap/>
            <w:vAlign w:val="center"/>
          </w:tcPr>
          <w:p w14:paraId="00DEBEF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88" w:type="pct"/>
            <w:tcBorders>
              <w:top w:val="nil"/>
              <w:left w:val="nil"/>
              <w:bottom w:val="single" w:sz="4" w:space="0" w:color="auto"/>
              <w:right w:val="single" w:sz="4" w:space="0" w:color="auto"/>
            </w:tcBorders>
            <w:shd w:val="clear" w:color="auto" w:fill="auto"/>
            <w:noWrap/>
            <w:vAlign w:val="center"/>
          </w:tcPr>
          <w:p w14:paraId="7C50F03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4" w:space="0" w:color="auto"/>
              <w:right w:val="single" w:sz="4" w:space="0" w:color="auto"/>
            </w:tcBorders>
            <w:shd w:val="clear" w:color="auto" w:fill="auto"/>
            <w:noWrap/>
            <w:vAlign w:val="center"/>
          </w:tcPr>
          <w:p w14:paraId="481CF3D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r>
      <w:tr w:rsidR="007B5DEF" w:rsidRPr="00EC462A" w14:paraId="74704185" w14:textId="77777777" w:rsidTr="007B5DEF">
        <w:trPr>
          <w:trHeight w:val="2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0E003BAD"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14</w:t>
            </w:r>
          </w:p>
        </w:tc>
        <w:tc>
          <w:tcPr>
            <w:tcW w:w="1197" w:type="pct"/>
            <w:tcBorders>
              <w:top w:val="nil"/>
              <w:left w:val="nil"/>
              <w:bottom w:val="single" w:sz="4" w:space="0" w:color="auto"/>
              <w:right w:val="single" w:sz="4" w:space="0" w:color="auto"/>
            </w:tcBorders>
            <w:shd w:val="clear" w:color="auto" w:fill="auto"/>
            <w:vAlign w:val="center"/>
            <w:hideMark/>
          </w:tcPr>
          <w:p w14:paraId="39FE214F"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Средняя плотность расхода тепловой энергии на отопление в ЖФ</w:t>
            </w:r>
          </w:p>
        </w:tc>
        <w:tc>
          <w:tcPr>
            <w:tcW w:w="494" w:type="pct"/>
            <w:tcBorders>
              <w:top w:val="nil"/>
              <w:left w:val="nil"/>
              <w:bottom w:val="single" w:sz="4" w:space="0" w:color="auto"/>
              <w:right w:val="single" w:sz="4" w:space="0" w:color="auto"/>
            </w:tcBorders>
            <w:shd w:val="clear" w:color="auto" w:fill="auto"/>
            <w:noWrap/>
            <w:vAlign w:val="center"/>
            <w:hideMark/>
          </w:tcPr>
          <w:p w14:paraId="655095C9"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ρ</w:t>
            </w:r>
            <w:r w:rsidRPr="00EC462A">
              <w:rPr>
                <w:rFonts w:ascii="Arial" w:hAnsi="Arial" w:cs="Arial"/>
                <w:color w:val="000000"/>
                <w:sz w:val="20"/>
                <w:szCs w:val="20"/>
                <w:vertAlign w:val="superscript"/>
              </w:rPr>
              <w:t>о.жф</w:t>
            </w:r>
          </w:p>
        </w:tc>
        <w:tc>
          <w:tcPr>
            <w:tcW w:w="439" w:type="pct"/>
            <w:tcBorders>
              <w:top w:val="nil"/>
              <w:left w:val="nil"/>
              <w:bottom w:val="single" w:sz="4" w:space="0" w:color="auto"/>
              <w:right w:val="single" w:sz="4" w:space="0" w:color="auto"/>
            </w:tcBorders>
            <w:shd w:val="clear" w:color="auto" w:fill="auto"/>
            <w:vAlign w:val="center"/>
            <w:hideMark/>
          </w:tcPr>
          <w:p w14:paraId="5F8F21CD"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Гкал/га</w:t>
            </w:r>
          </w:p>
        </w:tc>
        <w:tc>
          <w:tcPr>
            <w:tcW w:w="303" w:type="pct"/>
            <w:tcBorders>
              <w:top w:val="nil"/>
              <w:left w:val="nil"/>
              <w:bottom w:val="single" w:sz="4" w:space="0" w:color="auto"/>
              <w:right w:val="single" w:sz="4" w:space="0" w:color="auto"/>
            </w:tcBorders>
            <w:shd w:val="clear" w:color="auto" w:fill="auto"/>
            <w:noWrap/>
            <w:vAlign w:val="center"/>
          </w:tcPr>
          <w:p w14:paraId="111090E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4" w:space="0" w:color="auto"/>
              <w:right w:val="single" w:sz="4" w:space="0" w:color="auto"/>
            </w:tcBorders>
            <w:shd w:val="clear" w:color="auto" w:fill="auto"/>
            <w:noWrap/>
            <w:vAlign w:val="center"/>
          </w:tcPr>
          <w:p w14:paraId="43931F0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4" w:space="0" w:color="auto"/>
              <w:right w:val="single" w:sz="4" w:space="0" w:color="auto"/>
            </w:tcBorders>
            <w:shd w:val="clear" w:color="auto" w:fill="auto"/>
            <w:noWrap/>
            <w:vAlign w:val="center"/>
          </w:tcPr>
          <w:p w14:paraId="7E19D26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4" w:space="0" w:color="auto"/>
              <w:right w:val="single" w:sz="4" w:space="0" w:color="auto"/>
            </w:tcBorders>
            <w:shd w:val="clear" w:color="auto" w:fill="auto"/>
            <w:noWrap/>
            <w:vAlign w:val="center"/>
          </w:tcPr>
          <w:p w14:paraId="3FA91C6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88" w:type="pct"/>
            <w:tcBorders>
              <w:top w:val="nil"/>
              <w:left w:val="nil"/>
              <w:bottom w:val="single" w:sz="4" w:space="0" w:color="auto"/>
              <w:right w:val="single" w:sz="4" w:space="0" w:color="auto"/>
            </w:tcBorders>
            <w:shd w:val="clear" w:color="auto" w:fill="auto"/>
            <w:noWrap/>
            <w:vAlign w:val="center"/>
          </w:tcPr>
          <w:p w14:paraId="55B429D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88" w:type="pct"/>
            <w:tcBorders>
              <w:top w:val="nil"/>
              <w:left w:val="nil"/>
              <w:bottom w:val="single" w:sz="4" w:space="0" w:color="auto"/>
              <w:right w:val="single" w:sz="4" w:space="0" w:color="auto"/>
            </w:tcBorders>
            <w:shd w:val="clear" w:color="auto" w:fill="auto"/>
            <w:noWrap/>
            <w:vAlign w:val="center"/>
          </w:tcPr>
          <w:p w14:paraId="7BB5BEF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88" w:type="pct"/>
            <w:tcBorders>
              <w:top w:val="nil"/>
              <w:left w:val="nil"/>
              <w:bottom w:val="single" w:sz="4" w:space="0" w:color="auto"/>
              <w:right w:val="single" w:sz="4" w:space="0" w:color="auto"/>
            </w:tcBorders>
            <w:shd w:val="clear" w:color="auto" w:fill="auto"/>
            <w:noWrap/>
            <w:vAlign w:val="center"/>
          </w:tcPr>
          <w:p w14:paraId="066C343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88" w:type="pct"/>
            <w:tcBorders>
              <w:top w:val="nil"/>
              <w:left w:val="nil"/>
              <w:bottom w:val="single" w:sz="4" w:space="0" w:color="auto"/>
              <w:right w:val="single" w:sz="4" w:space="0" w:color="auto"/>
            </w:tcBorders>
            <w:shd w:val="clear" w:color="auto" w:fill="auto"/>
            <w:noWrap/>
            <w:vAlign w:val="center"/>
          </w:tcPr>
          <w:p w14:paraId="001B1EA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4" w:space="0" w:color="auto"/>
              <w:right w:val="single" w:sz="4" w:space="0" w:color="auto"/>
            </w:tcBorders>
            <w:shd w:val="clear" w:color="auto" w:fill="auto"/>
            <w:noWrap/>
            <w:vAlign w:val="center"/>
          </w:tcPr>
          <w:p w14:paraId="2B72F6B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r>
      <w:tr w:rsidR="007B5DEF" w:rsidRPr="00EC462A" w14:paraId="4B2072BC" w14:textId="77777777" w:rsidTr="007B5DEF">
        <w:trPr>
          <w:trHeight w:val="20"/>
        </w:trPr>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E6E86"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15</w:t>
            </w:r>
          </w:p>
        </w:tc>
        <w:tc>
          <w:tcPr>
            <w:tcW w:w="11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32D10A"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Средняя тепловая нагрузка на отопление на одного жителя</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A359D"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ρ̅</w:t>
            </w:r>
            <w:r w:rsidRPr="00EC462A">
              <w:rPr>
                <w:rFonts w:ascii="Arial" w:hAnsi="Arial" w:cs="Arial"/>
                <w:color w:val="000000"/>
                <w:sz w:val="20"/>
                <w:szCs w:val="20"/>
                <w:vertAlign w:val="superscript"/>
              </w:rPr>
              <w:t>р.о.жф</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379EBA"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 чел</w:t>
            </w:r>
          </w:p>
        </w:tc>
        <w:tc>
          <w:tcPr>
            <w:tcW w:w="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D1257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97A65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D53C8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80210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7FA11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530AB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CF5DA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48D8F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B7400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r>
      <w:tr w:rsidR="007B5DEF" w:rsidRPr="00EC462A" w14:paraId="004B0A43" w14:textId="77777777" w:rsidTr="007B5DEF">
        <w:trPr>
          <w:trHeight w:val="20"/>
        </w:trPr>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E6B7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16</w:t>
            </w:r>
          </w:p>
        </w:tc>
        <w:tc>
          <w:tcPr>
            <w:tcW w:w="1197" w:type="pct"/>
            <w:tcBorders>
              <w:top w:val="single" w:sz="4" w:space="0" w:color="auto"/>
              <w:left w:val="nil"/>
              <w:bottom w:val="single" w:sz="4" w:space="0" w:color="auto"/>
              <w:right w:val="single" w:sz="4" w:space="0" w:color="auto"/>
            </w:tcBorders>
            <w:shd w:val="clear" w:color="auto" w:fill="auto"/>
            <w:vAlign w:val="center"/>
            <w:hideMark/>
          </w:tcPr>
          <w:p w14:paraId="0DCE9F69"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Средний расход тепловой энергии на отопление на одного жителя</w:t>
            </w:r>
          </w:p>
        </w:tc>
        <w:tc>
          <w:tcPr>
            <w:tcW w:w="494" w:type="pct"/>
            <w:tcBorders>
              <w:top w:val="single" w:sz="4" w:space="0" w:color="auto"/>
              <w:left w:val="nil"/>
              <w:bottom w:val="single" w:sz="4" w:space="0" w:color="auto"/>
              <w:right w:val="single" w:sz="4" w:space="0" w:color="auto"/>
            </w:tcBorders>
            <w:shd w:val="clear" w:color="auto" w:fill="auto"/>
            <w:noWrap/>
            <w:vAlign w:val="center"/>
            <w:hideMark/>
          </w:tcPr>
          <w:p w14:paraId="4AC6426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ρ̅</w:t>
            </w:r>
            <w:r w:rsidRPr="00EC462A">
              <w:rPr>
                <w:rFonts w:ascii="Arial" w:hAnsi="Arial" w:cs="Arial"/>
                <w:color w:val="000000"/>
                <w:sz w:val="20"/>
                <w:szCs w:val="20"/>
                <w:vertAlign w:val="superscript"/>
              </w:rPr>
              <w:t>о.жф</w:t>
            </w:r>
          </w:p>
        </w:tc>
        <w:tc>
          <w:tcPr>
            <w:tcW w:w="439" w:type="pct"/>
            <w:tcBorders>
              <w:top w:val="single" w:sz="4" w:space="0" w:color="auto"/>
              <w:left w:val="nil"/>
              <w:bottom w:val="single" w:sz="4" w:space="0" w:color="auto"/>
              <w:right w:val="single" w:sz="4" w:space="0" w:color="auto"/>
            </w:tcBorders>
            <w:shd w:val="clear" w:color="auto" w:fill="auto"/>
            <w:vAlign w:val="center"/>
            <w:hideMark/>
          </w:tcPr>
          <w:p w14:paraId="32EF5426"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Гкал/чел/ год</w:t>
            </w:r>
          </w:p>
        </w:tc>
        <w:tc>
          <w:tcPr>
            <w:tcW w:w="303" w:type="pct"/>
            <w:tcBorders>
              <w:top w:val="single" w:sz="4" w:space="0" w:color="auto"/>
              <w:left w:val="nil"/>
              <w:bottom w:val="single" w:sz="4" w:space="0" w:color="auto"/>
              <w:right w:val="single" w:sz="4" w:space="0" w:color="auto"/>
            </w:tcBorders>
            <w:shd w:val="clear" w:color="auto" w:fill="auto"/>
            <w:noWrap/>
            <w:vAlign w:val="center"/>
          </w:tcPr>
          <w:p w14:paraId="227BF5A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single" w:sz="4" w:space="0" w:color="auto"/>
              <w:left w:val="nil"/>
              <w:bottom w:val="single" w:sz="4" w:space="0" w:color="auto"/>
              <w:right w:val="single" w:sz="4" w:space="0" w:color="auto"/>
            </w:tcBorders>
            <w:shd w:val="clear" w:color="auto" w:fill="auto"/>
            <w:noWrap/>
            <w:vAlign w:val="center"/>
          </w:tcPr>
          <w:p w14:paraId="088B8B7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single" w:sz="4" w:space="0" w:color="auto"/>
              <w:left w:val="nil"/>
              <w:bottom w:val="single" w:sz="4" w:space="0" w:color="auto"/>
              <w:right w:val="single" w:sz="4" w:space="0" w:color="auto"/>
            </w:tcBorders>
            <w:shd w:val="clear" w:color="auto" w:fill="auto"/>
            <w:noWrap/>
            <w:vAlign w:val="center"/>
          </w:tcPr>
          <w:p w14:paraId="6C731E5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single" w:sz="4" w:space="0" w:color="auto"/>
              <w:left w:val="nil"/>
              <w:bottom w:val="single" w:sz="4" w:space="0" w:color="auto"/>
              <w:right w:val="single" w:sz="4" w:space="0" w:color="auto"/>
            </w:tcBorders>
            <w:shd w:val="clear" w:color="auto" w:fill="auto"/>
            <w:noWrap/>
            <w:vAlign w:val="center"/>
          </w:tcPr>
          <w:p w14:paraId="1760BB7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5048A6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4A3FCC1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C8593A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B7E4CD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single" w:sz="4" w:space="0" w:color="auto"/>
              <w:left w:val="nil"/>
              <w:bottom w:val="single" w:sz="4" w:space="0" w:color="auto"/>
              <w:right w:val="single" w:sz="4" w:space="0" w:color="auto"/>
            </w:tcBorders>
            <w:shd w:val="clear" w:color="auto" w:fill="auto"/>
            <w:noWrap/>
            <w:vAlign w:val="center"/>
          </w:tcPr>
          <w:p w14:paraId="37562EB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r>
    </w:tbl>
    <w:p w14:paraId="59D54F68" w14:textId="77777777" w:rsidR="00D001B2" w:rsidRDefault="00D001B2" w:rsidP="00D001B2">
      <w:pPr>
        <w:pStyle w:val="3f"/>
      </w:pPr>
    </w:p>
    <w:p w14:paraId="675422EB" w14:textId="77777777" w:rsidR="007B5DEF" w:rsidRDefault="007B5DEF" w:rsidP="00D001B2">
      <w:pPr>
        <w:pStyle w:val="3f"/>
      </w:pPr>
    </w:p>
    <w:p w14:paraId="21CC8D4E" w14:textId="77777777" w:rsidR="0021540D" w:rsidRDefault="0021540D" w:rsidP="00237CAA">
      <w:pPr>
        <w:pStyle w:val="20"/>
      </w:pPr>
      <w:bookmarkStart w:id="43" w:name="_Toc90411020"/>
      <w:r>
        <w:t xml:space="preserve">Индикаторы, характеризующие </w:t>
      </w:r>
      <w:r w:rsidR="00270888">
        <w:t>функционирование источников</w:t>
      </w:r>
      <w:r w:rsidR="009F5D9E">
        <w:t xml:space="preserve"> </w:t>
      </w:r>
      <w:r w:rsidR="00270888">
        <w:t>тепловой эне</w:t>
      </w:r>
      <w:r w:rsidR="009F5D9E">
        <w:t>р</w:t>
      </w:r>
      <w:r w:rsidR="00270888">
        <w:t xml:space="preserve">гии </w:t>
      </w:r>
      <w:r w:rsidR="00AF7246">
        <w:t>по зоне ЕТО</w:t>
      </w:r>
      <w:r>
        <w:t xml:space="preserve"> </w:t>
      </w:r>
      <w:r w:rsidR="00DC0F14" w:rsidRPr="00DC0F14">
        <w:t>№1 ООО «ТГК 1»</w:t>
      </w:r>
      <w:bookmarkEnd w:id="43"/>
    </w:p>
    <w:p w14:paraId="3F55AD72" w14:textId="77777777" w:rsidR="00E4478E" w:rsidRPr="00E4478E" w:rsidRDefault="00E4478E" w:rsidP="00E4478E">
      <w:pPr>
        <w:pStyle w:val="afffffff5"/>
        <w:spacing w:before="240" w:after="0" w:line="240" w:lineRule="auto"/>
        <w:ind w:left="1134" w:hanging="1134"/>
        <w:jc w:val="left"/>
        <w:rPr>
          <w:rFonts w:ascii="Arial" w:hAnsi="Arial" w:cs="Arial"/>
          <w:sz w:val="18"/>
          <w:szCs w:val="18"/>
        </w:rPr>
      </w:pPr>
      <w:bookmarkStart w:id="44" w:name="_Ref65577419"/>
      <w:bookmarkStart w:id="45" w:name="_Toc90411057"/>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2</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2</w:t>
      </w:r>
      <w:r w:rsidR="008C4F30">
        <w:rPr>
          <w:rFonts w:ascii="Arial" w:hAnsi="Arial" w:cs="Arial"/>
          <w:sz w:val="18"/>
          <w:szCs w:val="18"/>
        </w:rPr>
        <w:fldChar w:fldCharType="end"/>
      </w:r>
      <w:bookmarkEnd w:id="44"/>
      <w:r w:rsidRPr="004D5BD5">
        <w:rPr>
          <w:rFonts w:ascii="Arial" w:hAnsi="Arial" w:cs="Arial"/>
          <w:sz w:val="18"/>
          <w:szCs w:val="18"/>
        </w:rPr>
        <w:t xml:space="preserve"> Индикаторы</w:t>
      </w:r>
      <w:r w:rsidR="005A3077">
        <w:rPr>
          <w:rFonts w:ascii="Arial" w:hAnsi="Arial" w:cs="Arial"/>
          <w:sz w:val="18"/>
          <w:szCs w:val="18"/>
        </w:rPr>
        <w:t>, характеризующие функционирование источников тепловой э</w:t>
      </w:r>
      <w:r w:rsidR="005D08D5">
        <w:rPr>
          <w:rFonts w:ascii="Arial" w:hAnsi="Arial" w:cs="Arial"/>
          <w:sz w:val="18"/>
          <w:szCs w:val="18"/>
        </w:rPr>
        <w:t>нергии в системе теплоснабжения</w:t>
      </w:r>
      <w:r w:rsidR="005A3077">
        <w:rPr>
          <w:rFonts w:ascii="Arial" w:hAnsi="Arial" w:cs="Arial"/>
          <w:sz w:val="18"/>
          <w:szCs w:val="18"/>
        </w:rPr>
        <w:t xml:space="preserve"> котельн</w:t>
      </w:r>
      <w:r w:rsidR="00DC0F14">
        <w:rPr>
          <w:rFonts w:ascii="Arial" w:hAnsi="Arial" w:cs="Arial"/>
          <w:sz w:val="18"/>
          <w:szCs w:val="18"/>
        </w:rPr>
        <w:t xml:space="preserve">ой </w:t>
      </w:r>
      <w:r w:rsidR="007B5DEF" w:rsidRPr="00DC0F14">
        <w:rPr>
          <w:rFonts w:ascii="Arial" w:hAnsi="Arial" w:cs="Arial"/>
          <w:sz w:val="18"/>
          <w:szCs w:val="18"/>
        </w:rPr>
        <w:t>ООО «ТГК 1»</w:t>
      </w:r>
      <w:r w:rsidR="007B5DEF">
        <w:rPr>
          <w:rFonts w:ascii="Arial" w:hAnsi="Arial" w:cs="Arial"/>
          <w:sz w:val="18"/>
          <w:szCs w:val="18"/>
        </w:rPr>
        <w:t xml:space="preserve"> (до 2023 года), газовой котельной №10 (с 2023 года), вывод на промплощадку, зоны деятельности ЕТО №1 ООО «ТГК 1»</w:t>
      </w:r>
      <w:bookmarkEnd w:id="45"/>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3562"/>
        <w:gridCol w:w="1405"/>
        <w:gridCol w:w="1264"/>
        <w:gridCol w:w="828"/>
        <w:gridCol w:w="828"/>
        <w:gridCol w:w="828"/>
        <w:gridCol w:w="987"/>
        <w:gridCol w:w="987"/>
        <w:gridCol w:w="987"/>
        <w:gridCol w:w="987"/>
        <w:gridCol w:w="987"/>
        <w:gridCol w:w="987"/>
      </w:tblGrid>
      <w:tr w:rsidR="0026787E" w:rsidRPr="00EC462A" w14:paraId="1D2F75D6" w14:textId="77777777" w:rsidTr="007B5DEF">
        <w:trPr>
          <w:trHeight w:val="20"/>
          <w:tblHeader/>
        </w:trPr>
        <w:tc>
          <w:tcPr>
            <w:tcW w:w="239" w:type="pct"/>
            <w:shd w:val="clear" w:color="auto" w:fill="DAEEF3"/>
            <w:noWrap/>
            <w:vAlign w:val="center"/>
            <w:hideMark/>
          </w:tcPr>
          <w:p w14:paraId="54EBCC86" w14:textId="77777777" w:rsidR="0026787E" w:rsidRPr="00EC462A" w:rsidRDefault="0026787E" w:rsidP="0026787E">
            <w:pPr>
              <w:jc w:val="center"/>
              <w:rPr>
                <w:rFonts w:ascii="Arial" w:hAnsi="Arial" w:cs="Arial"/>
                <w:b/>
                <w:bCs/>
                <w:sz w:val="20"/>
                <w:szCs w:val="20"/>
              </w:rPr>
            </w:pPr>
            <w:bookmarkStart w:id="46" w:name="_Оценка_капитальных_затрат"/>
            <w:bookmarkEnd w:id="46"/>
            <w:r w:rsidRPr="00EC462A">
              <w:rPr>
                <w:rFonts w:ascii="Arial" w:hAnsi="Arial" w:cs="Arial"/>
                <w:b/>
                <w:bCs/>
                <w:sz w:val="20"/>
                <w:szCs w:val="20"/>
              </w:rPr>
              <w:t>п/п</w:t>
            </w:r>
          </w:p>
        </w:tc>
        <w:tc>
          <w:tcPr>
            <w:tcW w:w="1202" w:type="pct"/>
            <w:shd w:val="clear" w:color="auto" w:fill="DAEEF3"/>
            <w:noWrap/>
            <w:vAlign w:val="center"/>
            <w:hideMark/>
          </w:tcPr>
          <w:p w14:paraId="75120FE9"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Наименование показателя</w:t>
            </w:r>
          </w:p>
        </w:tc>
        <w:tc>
          <w:tcPr>
            <w:tcW w:w="495" w:type="pct"/>
            <w:shd w:val="clear" w:color="auto" w:fill="DAEEF3"/>
            <w:vAlign w:val="center"/>
            <w:hideMark/>
          </w:tcPr>
          <w:p w14:paraId="50F958AD" w14:textId="77777777" w:rsidR="0026787E" w:rsidRPr="00EC462A" w:rsidRDefault="0026787E" w:rsidP="0026787E">
            <w:pPr>
              <w:jc w:val="center"/>
              <w:rPr>
                <w:rFonts w:ascii="Arial" w:hAnsi="Arial" w:cs="Arial"/>
                <w:b/>
                <w:bCs/>
                <w:sz w:val="20"/>
                <w:szCs w:val="20"/>
              </w:rPr>
            </w:pPr>
            <w:r w:rsidRPr="00EC462A">
              <w:rPr>
                <w:rFonts w:ascii="Arial" w:hAnsi="Arial" w:cs="Arial"/>
                <w:b/>
                <w:bCs/>
                <w:sz w:val="20"/>
                <w:szCs w:val="20"/>
              </w:rPr>
              <w:t xml:space="preserve">Обозначение </w:t>
            </w:r>
          </w:p>
        </w:tc>
        <w:tc>
          <w:tcPr>
            <w:tcW w:w="449" w:type="pct"/>
            <w:shd w:val="clear" w:color="auto" w:fill="DAEEF3"/>
            <w:vAlign w:val="center"/>
            <w:hideMark/>
          </w:tcPr>
          <w:p w14:paraId="08CBC895" w14:textId="77777777" w:rsidR="0026787E" w:rsidRPr="00EC462A" w:rsidRDefault="0026787E" w:rsidP="0026787E">
            <w:pPr>
              <w:jc w:val="center"/>
              <w:rPr>
                <w:rFonts w:ascii="Arial" w:hAnsi="Arial" w:cs="Arial"/>
                <w:b/>
                <w:bCs/>
                <w:sz w:val="20"/>
                <w:szCs w:val="20"/>
              </w:rPr>
            </w:pPr>
            <w:r w:rsidRPr="00EC462A">
              <w:rPr>
                <w:rFonts w:ascii="Arial" w:hAnsi="Arial" w:cs="Arial"/>
                <w:b/>
                <w:bCs/>
                <w:sz w:val="20"/>
                <w:szCs w:val="20"/>
              </w:rPr>
              <w:t>Ед.изм.</w:t>
            </w:r>
          </w:p>
        </w:tc>
        <w:tc>
          <w:tcPr>
            <w:tcW w:w="290" w:type="pct"/>
            <w:shd w:val="clear" w:color="auto" w:fill="DAEEF3"/>
            <w:noWrap/>
            <w:vAlign w:val="center"/>
            <w:hideMark/>
          </w:tcPr>
          <w:p w14:paraId="0CDAA68B"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2020</w:t>
            </w:r>
          </w:p>
        </w:tc>
        <w:tc>
          <w:tcPr>
            <w:tcW w:w="291" w:type="pct"/>
            <w:shd w:val="clear" w:color="auto" w:fill="DAEEF3"/>
            <w:noWrap/>
            <w:vAlign w:val="center"/>
            <w:hideMark/>
          </w:tcPr>
          <w:p w14:paraId="3B33CEA1"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2021</w:t>
            </w:r>
          </w:p>
        </w:tc>
        <w:tc>
          <w:tcPr>
            <w:tcW w:w="291" w:type="pct"/>
            <w:shd w:val="clear" w:color="auto" w:fill="DAEEF3"/>
            <w:noWrap/>
            <w:vAlign w:val="center"/>
            <w:hideMark/>
          </w:tcPr>
          <w:p w14:paraId="4D8ACFCD"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2022</w:t>
            </w:r>
          </w:p>
        </w:tc>
        <w:tc>
          <w:tcPr>
            <w:tcW w:w="291" w:type="pct"/>
            <w:shd w:val="clear" w:color="auto" w:fill="DAEEF3"/>
            <w:noWrap/>
            <w:vAlign w:val="center"/>
            <w:hideMark/>
          </w:tcPr>
          <w:p w14:paraId="6152D917"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2023</w:t>
            </w:r>
          </w:p>
        </w:tc>
        <w:tc>
          <w:tcPr>
            <w:tcW w:w="291" w:type="pct"/>
            <w:shd w:val="clear" w:color="auto" w:fill="DAEEF3"/>
            <w:noWrap/>
            <w:vAlign w:val="center"/>
            <w:hideMark/>
          </w:tcPr>
          <w:p w14:paraId="425F3D98"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2024</w:t>
            </w:r>
          </w:p>
        </w:tc>
        <w:tc>
          <w:tcPr>
            <w:tcW w:w="291" w:type="pct"/>
            <w:shd w:val="clear" w:color="auto" w:fill="DAEEF3"/>
            <w:noWrap/>
            <w:vAlign w:val="center"/>
            <w:hideMark/>
          </w:tcPr>
          <w:p w14:paraId="5ACABBD2"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2025</w:t>
            </w:r>
          </w:p>
        </w:tc>
        <w:tc>
          <w:tcPr>
            <w:tcW w:w="291" w:type="pct"/>
            <w:shd w:val="clear" w:color="auto" w:fill="DAEEF3"/>
            <w:noWrap/>
            <w:vAlign w:val="center"/>
            <w:hideMark/>
          </w:tcPr>
          <w:p w14:paraId="2E944BB2"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2030</w:t>
            </w:r>
          </w:p>
        </w:tc>
        <w:tc>
          <w:tcPr>
            <w:tcW w:w="291" w:type="pct"/>
            <w:shd w:val="clear" w:color="auto" w:fill="DAEEF3"/>
            <w:noWrap/>
            <w:vAlign w:val="center"/>
            <w:hideMark/>
          </w:tcPr>
          <w:p w14:paraId="0A28AE6E"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2035</w:t>
            </w:r>
          </w:p>
        </w:tc>
        <w:tc>
          <w:tcPr>
            <w:tcW w:w="290" w:type="pct"/>
            <w:shd w:val="clear" w:color="auto" w:fill="DAEEF3"/>
            <w:noWrap/>
            <w:vAlign w:val="center"/>
            <w:hideMark/>
          </w:tcPr>
          <w:p w14:paraId="55B85F5E"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2040</w:t>
            </w:r>
          </w:p>
        </w:tc>
      </w:tr>
      <w:tr w:rsidR="007B5DEF" w:rsidRPr="00EC462A" w14:paraId="5DC0FBC8" w14:textId="77777777" w:rsidTr="007B5DEF">
        <w:trPr>
          <w:trHeight w:val="20"/>
        </w:trPr>
        <w:tc>
          <w:tcPr>
            <w:tcW w:w="239" w:type="pct"/>
            <w:shd w:val="clear" w:color="auto" w:fill="auto"/>
            <w:noWrap/>
            <w:vAlign w:val="center"/>
            <w:hideMark/>
          </w:tcPr>
          <w:p w14:paraId="40C860AB"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w:t>
            </w:r>
          </w:p>
        </w:tc>
        <w:tc>
          <w:tcPr>
            <w:tcW w:w="1202" w:type="pct"/>
            <w:shd w:val="clear" w:color="auto" w:fill="auto"/>
            <w:vAlign w:val="center"/>
            <w:hideMark/>
          </w:tcPr>
          <w:p w14:paraId="6231565D"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Установленная мощность котельной</w:t>
            </w:r>
          </w:p>
        </w:tc>
        <w:tc>
          <w:tcPr>
            <w:tcW w:w="495" w:type="pct"/>
            <w:shd w:val="clear" w:color="auto" w:fill="auto"/>
            <w:noWrap/>
            <w:vAlign w:val="center"/>
            <w:hideMark/>
          </w:tcPr>
          <w:p w14:paraId="19CB0A4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кот</w:t>
            </w:r>
          </w:p>
        </w:tc>
        <w:tc>
          <w:tcPr>
            <w:tcW w:w="449" w:type="pct"/>
            <w:shd w:val="clear" w:color="auto" w:fill="auto"/>
            <w:vAlign w:val="center"/>
            <w:hideMark/>
          </w:tcPr>
          <w:p w14:paraId="1D54F246"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w:t>
            </w:r>
          </w:p>
        </w:tc>
        <w:tc>
          <w:tcPr>
            <w:tcW w:w="290" w:type="pct"/>
            <w:shd w:val="clear" w:color="auto" w:fill="auto"/>
            <w:noWrap/>
            <w:vAlign w:val="center"/>
          </w:tcPr>
          <w:p w14:paraId="5EDF23AC"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173,6</w:t>
            </w:r>
          </w:p>
        </w:tc>
        <w:tc>
          <w:tcPr>
            <w:tcW w:w="291" w:type="pct"/>
            <w:shd w:val="clear" w:color="auto" w:fill="auto"/>
            <w:noWrap/>
            <w:vAlign w:val="center"/>
          </w:tcPr>
          <w:p w14:paraId="316858D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173,6</w:t>
            </w:r>
          </w:p>
        </w:tc>
        <w:tc>
          <w:tcPr>
            <w:tcW w:w="291" w:type="pct"/>
            <w:shd w:val="clear" w:color="auto" w:fill="auto"/>
            <w:noWrap/>
            <w:vAlign w:val="center"/>
          </w:tcPr>
          <w:p w14:paraId="0B245A3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173,6</w:t>
            </w:r>
          </w:p>
        </w:tc>
        <w:tc>
          <w:tcPr>
            <w:tcW w:w="291" w:type="pct"/>
            <w:shd w:val="clear" w:color="auto" w:fill="auto"/>
            <w:noWrap/>
            <w:vAlign w:val="center"/>
          </w:tcPr>
          <w:p w14:paraId="0CA6A9DC" w14:textId="77777777" w:rsidR="007B5DEF" w:rsidRDefault="007B5DEF" w:rsidP="007B5DEF">
            <w:pPr>
              <w:ind w:firstLineChars="100" w:firstLine="220"/>
              <w:jc w:val="right"/>
              <w:rPr>
                <w:rFonts w:ascii="Arial" w:hAnsi="Arial" w:cs="Arial"/>
                <w:color w:val="000000"/>
              </w:rPr>
            </w:pPr>
            <w:r>
              <w:rPr>
                <w:rFonts w:ascii="Arial" w:hAnsi="Arial" w:cs="Arial"/>
                <w:color w:val="000000"/>
                <w:sz w:val="22"/>
                <w:szCs w:val="22"/>
              </w:rPr>
              <w:t>120,</w:t>
            </w:r>
          </w:p>
        </w:tc>
        <w:tc>
          <w:tcPr>
            <w:tcW w:w="291" w:type="pct"/>
            <w:shd w:val="clear" w:color="auto" w:fill="auto"/>
            <w:noWrap/>
            <w:vAlign w:val="center"/>
          </w:tcPr>
          <w:p w14:paraId="70CF0C46" w14:textId="77777777" w:rsidR="007B5DEF" w:rsidRDefault="007B5DEF" w:rsidP="007B5DEF">
            <w:pPr>
              <w:ind w:firstLineChars="100" w:firstLine="220"/>
              <w:jc w:val="right"/>
              <w:rPr>
                <w:rFonts w:ascii="Arial" w:hAnsi="Arial" w:cs="Arial"/>
                <w:color w:val="000000"/>
              </w:rPr>
            </w:pPr>
            <w:r>
              <w:rPr>
                <w:rFonts w:ascii="Arial" w:hAnsi="Arial" w:cs="Arial"/>
                <w:color w:val="000000"/>
                <w:sz w:val="22"/>
                <w:szCs w:val="22"/>
              </w:rPr>
              <w:t>120,</w:t>
            </w:r>
          </w:p>
        </w:tc>
        <w:tc>
          <w:tcPr>
            <w:tcW w:w="291" w:type="pct"/>
            <w:shd w:val="clear" w:color="auto" w:fill="auto"/>
            <w:noWrap/>
            <w:vAlign w:val="center"/>
          </w:tcPr>
          <w:p w14:paraId="5216D1D7" w14:textId="77777777" w:rsidR="007B5DEF" w:rsidRDefault="007B5DEF" w:rsidP="007B5DEF">
            <w:pPr>
              <w:ind w:firstLineChars="100" w:firstLine="220"/>
              <w:jc w:val="right"/>
              <w:rPr>
                <w:rFonts w:ascii="Arial" w:hAnsi="Arial" w:cs="Arial"/>
                <w:color w:val="000000"/>
              </w:rPr>
            </w:pPr>
            <w:r>
              <w:rPr>
                <w:rFonts w:ascii="Arial" w:hAnsi="Arial" w:cs="Arial"/>
                <w:color w:val="000000"/>
                <w:sz w:val="22"/>
                <w:szCs w:val="22"/>
              </w:rPr>
              <w:t>120,</w:t>
            </w:r>
          </w:p>
        </w:tc>
        <w:tc>
          <w:tcPr>
            <w:tcW w:w="291" w:type="pct"/>
            <w:shd w:val="clear" w:color="auto" w:fill="auto"/>
            <w:noWrap/>
            <w:vAlign w:val="center"/>
          </w:tcPr>
          <w:p w14:paraId="507CFB0C" w14:textId="77777777" w:rsidR="007B5DEF" w:rsidRDefault="007B5DEF" w:rsidP="007B5DEF">
            <w:pPr>
              <w:ind w:firstLineChars="100" w:firstLine="220"/>
              <w:jc w:val="right"/>
              <w:rPr>
                <w:rFonts w:ascii="Arial" w:hAnsi="Arial" w:cs="Arial"/>
                <w:color w:val="000000"/>
              </w:rPr>
            </w:pPr>
            <w:r>
              <w:rPr>
                <w:rFonts w:ascii="Arial" w:hAnsi="Arial" w:cs="Arial"/>
                <w:color w:val="000000"/>
                <w:sz w:val="22"/>
                <w:szCs w:val="22"/>
              </w:rPr>
              <w:t>170,</w:t>
            </w:r>
          </w:p>
        </w:tc>
        <w:tc>
          <w:tcPr>
            <w:tcW w:w="291" w:type="pct"/>
            <w:shd w:val="clear" w:color="auto" w:fill="auto"/>
            <w:noWrap/>
            <w:vAlign w:val="center"/>
          </w:tcPr>
          <w:p w14:paraId="65B7E24F" w14:textId="77777777" w:rsidR="007B5DEF" w:rsidRDefault="007B5DEF" w:rsidP="007B5DEF">
            <w:pPr>
              <w:ind w:firstLineChars="100" w:firstLine="220"/>
              <w:jc w:val="right"/>
              <w:rPr>
                <w:rFonts w:ascii="Arial" w:hAnsi="Arial" w:cs="Arial"/>
                <w:color w:val="000000"/>
              </w:rPr>
            </w:pPr>
            <w:r>
              <w:rPr>
                <w:rFonts w:ascii="Arial" w:hAnsi="Arial" w:cs="Arial"/>
                <w:color w:val="000000"/>
                <w:sz w:val="22"/>
                <w:szCs w:val="22"/>
              </w:rPr>
              <w:t>170,</w:t>
            </w:r>
          </w:p>
        </w:tc>
        <w:tc>
          <w:tcPr>
            <w:tcW w:w="290" w:type="pct"/>
            <w:shd w:val="clear" w:color="auto" w:fill="auto"/>
            <w:noWrap/>
            <w:vAlign w:val="center"/>
          </w:tcPr>
          <w:p w14:paraId="5A71E091" w14:textId="77777777" w:rsidR="007B5DEF" w:rsidRDefault="007B5DEF" w:rsidP="007B5DEF">
            <w:pPr>
              <w:ind w:firstLineChars="100" w:firstLine="220"/>
              <w:jc w:val="right"/>
              <w:rPr>
                <w:rFonts w:ascii="Arial" w:hAnsi="Arial" w:cs="Arial"/>
                <w:color w:val="000000"/>
              </w:rPr>
            </w:pPr>
            <w:r>
              <w:rPr>
                <w:rFonts w:ascii="Arial" w:hAnsi="Arial" w:cs="Arial"/>
                <w:color w:val="000000"/>
                <w:sz w:val="22"/>
                <w:szCs w:val="22"/>
              </w:rPr>
              <w:t>170,</w:t>
            </w:r>
          </w:p>
        </w:tc>
      </w:tr>
      <w:tr w:rsidR="007B5DEF" w:rsidRPr="00EC462A" w14:paraId="4B04CBE2" w14:textId="77777777" w:rsidTr="007B5DEF">
        <w:trPr>
          <w:trHeight w:val="20"/>
        </w:trPr>
        <w:tc>
          <w:tcPr>
            <w:tcW w:w="239" w:type="pct"/>
            <w:shd w:val="clear" w:color="auto" w:fill="auto"/>
            <w:noWrap/>
            <w:vAlign w:val="center"/>
            <w:hideMark/>
          </w:tcPr>
          <w:p w14:paraId="4F881114"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2</w:t>
            </w:r>
          </w:p>
        </w:tc>
        <w:tc>
          <w:tcPr>
            <w:tcW w:w="1202" w:type="pct"/>
            <w:shd w:val="clear" w:color="auto" w:fill="auto"/>
            <w:vAlign w:val="center"/>
            <w:hideMark/>
          </w:tcPr>
          <w:p w14:paraId="32041BE9"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Присоединенная нагрузка на коллекторах</w:t>
            </w:r>
          </w:p>
        </w:tc>
        <w:tc>
          <w:tcPr>
            <w:tcW w:w="495" w:type="pct"/>
            <w:shd w:val="clear" w:color="auto" w:fill="auto"/>
            <w:noWrap/>
            <w:vAlign w:val="center"/>
            <w:hideMark/>
          </w:tcPr>
          <w:p w14:paraId="62AF85D8"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р.кот</w:t>
            </w:r>
          </w:p>
        </w:tc>
        <w:tc>
          <w:tcPr>
            <w:tcW w:w="449" w:type="pct"/>
            <w:shd w:val="clear" w:color="auto" w:fill="auto"/>
            <w:vAlign w:val="center"/>
            <w:hideMark/>
          </w:tcPr>
          <w:p w14:paraId="02AEA54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w:t>
            </w:r>
          </w:p>
        </w:tc>
        <w:tc>
          <w:tcPr>
            <w:tcW w:w="290" w:type="pct"/>
            <w:shd w:val="clear" w:color="auto" w:fill="auto"/>
            <w:noWrap/>
            <w:vAlign w:val="center"/>
          </w:tcPr>
          <w:p w14:paraId="01069D2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100,13</w:t>
            </w:r>
          </w:p>
        </w:tc>
        <w:tc>
          <w:tcPr>
            <w:tcW w:w="291" w:type="pct"/>
            <w:shd w:val="clear" w:color="auto" w:fill="auto"/>
            <w:noWrap/>
            <w:vAlign w:val="center"/>
          </w:tcPr>
          <w:p w14:paraId="75C6F81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99,63</w:t>
            </w:r>
          </w:p>
        </w:tc>
        <w:tc>
          <w:tcPr>
            <w:tcW w:w="291" w:type="pct"/>
            <w:shd w:val="clear" w:color="auto" w:fill="auto"/>
            <w:noWrap/>
            <w:vAlign w:val="center"/>
          </w:tcPr>
          <w:p w14:paraId="6D2994C5"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100,44</w:t>
            </w:r>
          </w:p>
        </w:tc>
        <w:tc>
          <w:tcPr>
            <w:tcW w:w="291" w:type="pct"/>
            <w:shd w:val="clear" w:color="auto" w:fill="auto"/>
            <w:noWrap/>
            <w:vAlign w:val="center"/>
          </w:tcPr>
          <w:p w14:paraId="6F3D3CBB" w14:textId="77777777" w:rsidR="007B5DEF" w:rsidRDefault="007B5DEF" w:rsidP="007B5DEF">
            <w:pPr>
              <w:jc w:val="center"/>
              <w:rPr>
                <w:rFonts w:ascii="Arial" w:hAnsi="Arial" w:cs="Arial"/>
                <w:color w:val="000000"/>
              </w:rPr>
            </w:pPr>
            <w:r>
              <w:rPr>
                <w:rFonts w:ascii="Arial" w:hAnsi="Arial" w:cs="Arial"/>
                <w:color w:val="000000"/>
                <w:sz w:val="22"/>
                <w:szCs w:val="22"/>
              </w:rPr>
              <w:t>110,04</w:t>
            </w:r>
          </w:p>
        </w:tc>
        <w:tc>
          <w:tcPr>
            <w:tcW w:w="291" w:type="pct"/>
            <w:shd w:val="clear" w:color="auto" w:fill="auto"/>
            <w:noWrap/>
            <w:vAlign w:val="center"/>
          </w:tcPr>
          <w:p w14:paraId="1B4FB2D2" w14:textId="77777777" w:rsidR="007B5DEF" w:rsidRDefault="007B5DEF" w:rsidP="007B5DEF">
            <w:pPr>
              <w:jc w:val="center"/>
              <w:rPr>
                <w:rFonts w:ascii="Arial" w:hAnsi="Arial" w:cs="Arial"/>
                <w:color w:val="000000"/>
              </w:rPr>
            </w:pPr>
            <w:r>
              <w:rPr>
                <w:rFonts w:ascii="Arial" w:hAnsi="Arial" w:cs="Arial"/>
                <w:color w:val="000000"/>
                <w:sz w:val="22"/>
                <w:szCs w:val="22"/>
              </w:rPr>
              <w:t>111,33</w:t>
            </w:r>
          </w:p>
        </w:tc>
        <w:tc>
          <w:tcPr>
            <w:tcW w:w="291" w:type="pct"/>
            <w:shd w:val="clear" w:color="auto" w:fill="auto"/>
            <w:noWrap/>
            <w:vAlign w:val="center"/>
          </w:tcPr>
          <w:p w14:paraId="5B8BD085" w14:textId="77777777" w:rsidR="007B5DEF" w:rsidRDefault="007B5DEF" w:rsidP="007B5DEF">
            <w:pPr>
              <w:jc w:val="center"/>
              <w:rPr>
                <w:rFonts w:ascii="Arial" w:hAnsi="Arial" w:cs="Arial"/>
                <w:color w:val="000000"/>
              </w:rPr>
            </w:pPr>
            <w:r>
              <w:rPr>
                <w:rFonts w:ascii="Arial" w:hAnsi="Arial" w:cs="Arial"/>
                <w:color w:val="000000"/>
                <w:sz w:val="22"/>
                <w:szCs w:val="22"/>
              </w:rPr>
              <w:t>111,33</w:t>
            </w:r>
          </w:p>
        </w:tc>
        <w:tc>
          <w:tcPr>
            <w:tcW w:w="291" w:type="pct"/>
            <w:shd w:val="clear" w:color="auto" w:fill="auto"/>
            <w:noWrap/>
            <w:vAlign w:val="center"/>
          </w:tcPr>
          <w:p w14:paraId="1DCB5AEE" w14:textId="77777777" w:rsidR="007B5DEF" w:rsidRDefault="007B5DEF" w:rsidP="007B5DEF">
            <w:pPr>
              <w:jc w:val="center"/>
              <w:rPr>
                <w:rFonts w:ascii="Arial" w:hAnsi="Arial" w:cs="Arial"/>
                <w:color w:val="000000"/>
              </w:rPr>
            </w:pPr>
            <w:r>
              <w:rPr>
                <w:rFonts w:ascii="Arial" w:hAnsi="Arial" w:cs="Arial"/>
                <w:color w:val="000000"/>
                <w:sz w:val="22"/>
                <w:szCs w:val="22"/>
              </w:rPr>
              <w:t>140,96</w:t>
            </w:r>
          </w:p>
        </w:tc>
        <w:tc>
          <w:tcPr>
            <w:tcW w:w="291" w:type="pct"/>
            <w:shd w:val="clear" w:color="auto" w:fill="auto"/>
            <w:noWrap/>
            <w:vAlign w:val="center"/>
          </w:tcPr>
          <w:p w14:paraId="1D6C236C" w14:textId="77777777" w:rsidR="007B5DEF" w:rsidRDefault="007B5DEF" w:rsidP="007B5DEF">
            <w:pPr>
              <w:jc w:val="center"/>
              <w:rPr>
                <w:rFonts w:ascii="Arial" w:hAnsi="Arial" w:cs="Arial"/>
                <w:color w:val="000000"/>
              </w:rPr>
            </w:pPr>
            <w:r>
              <w:rPr>
                <w:rFonts w:ascii="Arial" w:hAnsi="Arial" w:cs="Arial"/>
                <w:color w:val="000000"/>
                <w:sz w:val="22"/>
                <w:szCs w:val="22"/>
              </w:rPr>
              <w:t>153,27</w:t>
            </w:r>
          </w:p>
        </w:tc>
        <w:tc>
          <w:tcPr>
            <w:tcW w:w="290" w:type="pct"/>
            <w:shd w:val="clear" w:color="auto" w:fill="auto"/>
            <w:noWrap/>
            <w:vAlign w:val="center"/>
          </w:tcPr>
          <w:p w14:paraId="58979A3C" w14:textId="77777777" w:rsidR="007B5DEF" w:rsidRDefault="007B5DEF" w:rsidP="007B5DEF">
            <w:pPr>
              <w:jc w:val="center"/>
              <w:rPr>
                <w:rFonts w:ascii="Arial" w:hAnsi="Arial" w:cs="Arial"/>
                <w:color w:val="000000"/>
              </w:rPr>
            </w:pPr>
            <w:r>
              <w:rPr>
                <w:rFonts w:ascii="Arial" w:hAnsi="Arial" w:cs="Arial"/>
                <w:color w:val="000000"/>
                <w:sz w:val="22"/>
                <w:szCs w:val="22"/>
              </w:rPr>
              <w:t>164,44</w:t>
            </w:r>
          </w:p>
        </w:tc>
      </w:tr>
      <w:tr w:rsidR="007B5DEF" w:rsidRPr="00EC462A" w14:paraId="2F7DF1FB" w14:textId="77777777" w:rsidTr="007B5DEF">
        <w:trPr>
          <w:trHeight w:val="20"/>
        </w:trPr>
        <w:tc>
          <w:tcPr>
            <w:tcW w:w="239" w:type="pct"/>
            <w:shd w:val="clear" w:color="auto" w:fill="auto"/>
            <w:noWrap/>
            <w:vAlign w:val="center"/>
            <w:hideMark/>
          </w:tcPr>
          <w:p w14:paraId="120E800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3</w:t>
            </w:r>
          </w:p>
        </w:tc>
        <w:tc>
          <w:tcPr>
            <w:tcW w:w="1202" w:type="pct"/>
            <w:shd w:val="clear" w:color="auto" w:fill="auto"/>
            <w:vAlign w:val="center"/>
            <w:hideMark/>
          </w:tcPr>
          <w:p w14:paraId="51519D93"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Доля резерва тепловой мощности котельной</w:t>
            </w:r>
          </w:p>
        </w:tc>
        <w:tc>
          <w:tcPr>
            <w:tcW w:w="495" w:type="pct"/>
            <w:shd w:val="clear" w:color="auto" w:fill="auto"/>
            <w:noWrap/>
            <w:vAlign w:val="center"/>
            <w:hideMark/>
          </w:tcPr>
          <w:p w14:paraId="4316E9D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R</w:t>
            </w:r>
          </w:p>
        </w:tc>
        <w:tc>
          <w:tcPr>
            <w:tcW w:w="449" w:type="pct"/>
            <w:shd w:val="clear" w:color="auto" w:fill="auto"/>
            <w:vAlign w:val="center"/>
            <w:hideMark/>
          </w:tcPr>
          <w:p w14:paraId="6116BED7"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w:t>
            </w:r>
          </w:p>
        </w:tc>
        <w:tc>
          <w:tcPr>
            <w:tcW w:w="290" w:type="pct"/>
            <w:shd w:val="clear" w:color="auto" w:fill="auto"/>
            <w:noWrap/>
            <w:vAlign w:val="center"/>
          </w:tcPr>
          <w:p w14:paraId="40A42C1A"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42,3</w:t>
            </w:r>
          </w:p>
        </w:tc>
        <w:tc>
          <w:tcPr>
            <w:tcW w:w="291" w:type="pct"/>
            <w:shd w:val="clear" w:color="auto" w:fill="auto"/>
            <w:noWrap/>
            <w:vAlign w:val="center"/>
          </w:tcPr>
          <w:p w14:paraId="753CADCB"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42,6</w:t>
            </w:r>
          </w:p>
        </w:tc>
        <w:tc>
          <w:tcPr>
            <w:tcW w:w="291" w:type="pct"/>
            <w:shd w:val="clear" w:color="auto" w:fill="auto"/>
            <w:noWrap/>
            <w:vAlign w:val="center"/>
          </w:tcPr>
          <w:p w14:paraId="33E44879"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42,1</w:t>
            </w:r>
          </w:p>
        </w:tc>
        <w:tc>
          <w:tcPr>
            <w:tcW w:w="291" w:type="pct"/>
            <w:shd w:val="clear" w:color="auto" w:fill="auto"/>
            <w:noWrap/>
            <w:vAlign w:val="center"/>
          </w:tcPr>
          <w:p w14:paraId="57BD0A0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6,4</w:t>
            </w:r>
          </w:p>
        </w:tc>
        <w:tc>
          <w:tcPr>
            <w:tcW w:w="291" w:type="pct"/>
            <w:shd w:val="clear" w:color="auto" w:fill="auto"/>
            <w:noWrap/>
            <w:vAlign w:val="center"/>
          </w:tcPr>
          <w:p w14:paraId="0A36474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5,3</w:t>
            </w:r>
          </w:p>
        </w:tc>
        <w:tc>
          <w:tcPr>
            <w:tcW w:w="291" w:type="pct"/>
            <w:shd w:val="clear" w:color="auto" w:fill="auto"/>
            <w:noWrap/>
            <w:vAlign w:val="center"/>
          </w:tcPr>
          <w:p w14:paraId="5F58F9A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5,3</w:t>
            </w:r>
          </w:p>
        </w:tc>
        <w:tc>
          <w:tcPr>
            <w:tcW w:w="291" w:type="pct"/>
            <w:shd w:val="clear" w:color="auto" w:fill="auto"/>
            <w:noWrap/>
            <w:vAlign w:val="center"/>
          </w:tcPr>
          <w:p w14:paraId="736E88D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15,4</w:t>
            </w:r>
          </w:p>
        </w:tc>
        <w:tc>
          <w:tcPr>
            <w:tcW w:w="291" w:type="pct"/>
            <w:shd w:val="clear" w:color="auto" w:fill="auto"/>
            <w:noWrap/>
            <w:vAlign w:val="center"/>
          </w:tcPr>
          <w:p w14:paraId="7284354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8,0</w:t>
            </w:r>
          </w:p>
        </w:tc>
        <w:tc>
          <w:tcPr>
            <w:tcW w:w="290" w:type="pct"/>
            <w:shd w:val="clear" w:color="auto" w:fill="auto"/>
            <w:noWrap/>
            <w:vAlign w:val="center"/>
          </w:tcPr>
          <w:p w14:paraId="54FE011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1,3</w:t>
            </w:r>
          </w:p>
        </w:tc>
      </w:tr>
      <w:tr w:rsidR="007B5DEF" w:rsidRPr="00EC462A" w14:paraId="34D5C208" w14:textId="77777777" w:rsidTr="007B5DEF">
        <w:trPr>
          <w:trHeight w:val="20"/>
        </w:trPr>
        <w:tc>
          <w:tcPr>
            <w:tcW w:w="239" w:type="pct"/>
            <w:shd w:val="clear" w:color="auto" w:fill="auto"/>
            <w:noWrap/>
            <w:vAlign w:val="center"/>
            <w:hideMark/>
          </w:tcPr>
          <w:p w14:paraId="0DB8FD5B"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4</w:t>
            </w:r>
          </w:p>
        </w:tc>
        <w:tc>
          <w:tcPr>
            <w:tcW w:w="1202" w:type="pct"/>
            <w:shd w:val="clear" w:color="auto" w:fill="auto"/>
            <w:vAlign w:val="center"/>
            <w:hideMark/>
          </w:tcPr>
          <w:p w14:paraId="0CDC575D"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Отпуск тепловой энергии с коллекторов</w:t>
            </w:r>
          </w:p>
        </w:tc>
        <w:tc>
          <w:tcPr>
            <w:tcW w:w="495" w:type="pct"/>
            <w:shd w:val="clear" w:color="auto" w:fill="auto"/>
            <w:noWrap/>
            <w:vAlign w:val="center"/>
            <w:hideMark/>
          </w:tcPr>
          <w:p w14:paraId="7C10535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год.кот</w:t>
            </w:r>
          </w:p>
        </w:tc>
        <w:tc>
          <w:tcPr>
            <w:tcW w:w="449" w:type="pct"/>
            <w:shd w:val="clear" w:color="auto" w:fill="auto"/>
            <w:vAlign w:val="center"/>
            <w:hideMark/>
          </w:tcPr>
          <w:p w14:paraId="19591DAC"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тыс.Гкал</w:t>
            </w:r>
          </w:p>
        </w:tc>
        <w:tc>
          <w:tcPr>
            <w:tcW w:w="290" w:type="pct"/>
            <w:shd w:val="clear" w:color="auto" w:fill="auto"/>
            <w:noWrap/>
            <w:vAlign w:val="center"/>
          </w:tcPr>
          <w:p w14:paraId="0AD421D6"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240,5</w:t>
            </w:r>
          </w:p>
        </w:tc>
        <w:tc>
          <w:tcPr>
            <w:tcW w:w="291" w:type="pct"/>
            <w:shd w:val="clear" w:color="auto" w:fill="auto"/>
            <w:noWrap/>
            <w:vAlign w:val="center"/>
          </w:tcPr>
          <w:p w14:paraId="0722B3C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240,5</w:t>
            </w:r>
          </w:p>
        </w:tc>
        <w:tc>
          <w:tcPr>
            <w:tcW w:w="291" w:type="pct"/>
            <w:shd w:val="clear" w:color="auto" w:fill="auto"/>
            <w:noWrap/>
            <w:vAlign w:val="center"/>
          </w:tcPr>
          <w:p w14:paraId="5956E8F9"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240,5</w:t>
            </w:r>
          </w:p>
        </w:tc>
        <w:tc>
          <w:tcPr>
            <w:tcW w:w="291" w:type="pct"/>
            <w:shd w:val="clear" w:color="auto" w:fill="auto"/>
            <w:noWrap/>
            <w:vAlign w:val="center"/>
          </w:tcPr>
          <w:p w14:paraId="76348DF1" w14:textId="77777777" w:rsidR="007B5DEF" w:rsidRDefault="007B5DEF" w:rsidP="007B5DEF">
            <w:pPr>
              <w:ind w:firstLineChars="100" w:firstLine="220"/>
              <w:jc w:val="right"/>
              <w:rPr>
                <w:rFonts w:ascii="Arial" w:hAnsi="Arial" w:cs="Arial"/>
                <w:color w:val="000000"/>
              </w:rPr>
            </w:pPr>
            <w:r>
              <w:rPr>
                <w:rFonts w:ascii="Arial" w:hAnsi="Arial" w:cs="Arial"/>
                <w:color w:val="000000"/>
                <w:sz w:val="22"/>
                <w:szCs w:val="22"/>
              </w:rPr>
              <w:t>231,4</w:t>
            </w:r>
          </w:p>
        </w:tc>
        <w:tc>
          <w:tcPr>
            <w:tcW w:w="291" w:type="pct"/>
            <w:shd w:val="clear" w:color="auto" w:fill="auto"/>
            <w:noWrap/>
            <w:vAlign w:val="center"/>
          </w:tcPr>
          <w:p w14:paraId="59364F8F" w14:textId="77777777" w:rsidR="007B5DEF" w:rsidRDefault="007B5DEF" w:rsidP="007B5DEF">
            <w:pPr>
              <w:ind w:firstLineChars="100" w:firstLine="220"/>
              <w:jc w:val="right"/>
              <w:rPr>
                <w:rFonts w:ascii="Arial" w:hAnsi="Arial" w:cs="Arial"/>
                <w:color w:val="000000"/>
              </w:rPr>
            </w:pPr>
            <w:r>
              <w:rPr>
                <w:rFonts w:ascii="Arial" w:hAnsi="Arial" w:cs="Arial"/>
                <w:color w:val="000000"/>
                <w:sz w:val="22"/>
                <w:szCs w:val="22"/>
              </w:rPr>
              <w:t>236,0</w:t>
            </w:r>
          </w:p>
        </w:tc>
        <w:tc>
          <w:tcPr>
            <w:tcW w:w="291" w:type="pct"/>
            <w:shd w:val="clear" w:color="auto" w:fill="auto"/>
            <w:noWrap/>
            <w:vAlign w:val="center"/>
          </w:tcPr>
          <w:p w14:paraId="13970847" w14:textId="77777777" w:rsidR="007B5DEF" w:rsidRDefault="007B5DEF" w:rsidP="007B5DEF">
            <w:pPr>
              <w:ind w:firstLineChars="100" w:firstLine="220"/>
              <w:jc w:val="right"/>
              <w:rPr>
                <w:rFonts w:ascii="Arial" w:hAnsi="Arial" w:cs="Arial"/>
                <w:color w:val="000000"/>
              </w:rPr>
            </w:pPr>
            <w:r>
              <w:rPr>
                <w:rFonts w:ascii="Arial" w:hAnsi="Arial" w:cs="Arial"/>
                <w:color w:val="000000"/>
                <w:sz w:val="22"/>
                <w:szCs w:val="22"/>
              </w:rPr>
              <w:t>236,0</w:t>
            </w:r>
          </w:p>
        </w:tc>
        <w:tc>
          <w:tcPr>
            <w:tcW w:w="291" w:type="pct"/>
            <w:shd w:val="clear" w:color="auto" w:fill="auto"/>
            <w:noWrap/>
            <w:vAlign w:val="center"/>
          </w:tcPr>
          <w:p w14:paraId="242551C7" w14:textId="77777777" w:rsidR="007B5DEF" w:rsidRDefault="007B5DEF" w:rsidP="007B5DEF">
            <w:pPr>
              <w:ind w:firstLineChars="100" w:firstLine="220"/>
              <w:jc w:val="right"/>
              <w:rPr>
                <w:rFonts w:ascii="Arial" w:hAnsi="Arial" w:cs="Arial"/>
                <w:color w:val="000000"/>
              </w:rPr>
            </w:pPr>
            <w:r>
              <w:rPr>
                <w:rFonts w:ascii="Arial" w:hAnsi="Arial" w:cs="Arial"/>
                <w:color w:val="000000"/>
                <w:sz w:val="22"/>
                <w:szCs w:val="22"/>
              </w:rPr>
              <w:t>323,5</w:t>
            </w:r>
          </w:p>
        </w:tc>
        <w:tc>
          <w:tcPr>
            <w:tcW w:w="291" w:type="pct"/>
            <w:shd w:val="clear" w:color="auto" w:fill="auto"/>
            <w:noWrap/>
            <w:vAlign w:val="center"/>
          </w:tcPr>
          <w:p w14:paraId="46BF0BCB" w14:textId="77777777" w:rsidR="007B5DEF" w:rsidRDefault="007B5DEF" w:rsidP="007B5DEF">
            <w:pPr>
              <w:ind w:firstLineChars="100" w:firstLine="220"/>
              <w:jc w:val="right"/>
              <w:rPr>
                <w:rFonts w:ascii="Arial" w:hAnsi="Arial" w:cs="Arial"/>
                <w:color w:val="000000"/>
              </w:rPr>
            </w:pPr>
            <w:r>
              <w:rPr>
                <w:rFonts w:ascii="Arial" w:hAnsi="Arial" w:cs="Arial"/>
                <w:color w:val="000000"/>
                <w:sz w:val="22"/>
                <w:szCs w:val="22"/>
              </w:rPr>
              <w:t>327,0</w:t>
            </w:r>
          </w:p>
        </w:tc>
        <w:tc>
          <w:tcPr>
            <w:tcW w:w="290" w:type="pct"/>
            <w:shd w:val="clear" w:color="auto" w:fill="auto"/>
            <w:noWrap/>
            <w:vAlign w:val="center"/>
          </w:tcPr>
          <w:p w14:paraId="2A34560C" w14:textId="77777777" w:rsidR="007B5DEF" w:rsidRDefault="007B5DEF" w:rsidP="007B5DEF">
            <w:pPr>
              <w:ind w:firstLineChars="100" w:firstLine="220"/>
              <w:jc w:val="right"/>
              <w:rPr>
                <w:rFonts w:ascii="Arial" w:hAnsi="Arial" w:cs="Arial"/>
                <w:color w:val="000000"/>
              </w:rPr>
            </w:pPr>
            <w:r>
              <w:rPr>
                <w:rFonts w:ascii="Arial" w:hAnsi="Arial" w:cs="Arial"/>
                <w:color w:val="000000"/>
                <w:sz w:val="22"/>
                <w:szCs w:val="22"/>
              </w:rPr>
              <w:t>416,3</w:t>
            </w:r>
          </w:p>
        </w:tc>
      </w:tr>
      <w:tr w:rsidR="007B5DEF" w:rsidRPr="00EC462A" w14:paraId="699A1600" w14:textId="77777777" w:rsidTr="007B5DEF">
        <w:trPr>
          <w:trHeight w:val="20"/>
        </w:trPr>
        <w:tc>
          <w:tcPr>
            <w:tcW w:w="239" w:type="pct"/>
            <w:shd w:val="clear" w:color="auto" w:fill="auto"/>
            <w:noWrap/>
            <w:vAlign w:val="center"/>
            <w:hideMark/>
          </w:tcPr>
          <w:p w14:paraId="0781852D"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5</w:t>
            </w:r>
          </w:p>
        </w:tc>
        <w:tc>
          <w:tcPr>
            <w:tcW w:w="1202" w:type="pct"/>
            <w:shd w:val="clear" w:color="auto" w:fill="auto"/>
            <w:vAlign w:val="center"/>
            <w:hideMark/>
          </w:tcPr>
          <w:p w14:paraId="0EDEC1C7"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495" w:type="pct"/>
            <w:shd w:val="clear" w:color="auto" w:fill="auto"/>
            <w:noWrap/>
            <w:vAlign w:val="center"/>
            <w:hideMark/>
          </w:tcPr>
          <w:p w14:paraId="12BCAC2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b</w:t>
            </w:r>
            <w:r w:rsidRPr="00EC462A">
              <w:rPr>
                <w:rFonts w:ascii="Arial" w:hAnsi="Arial" w:cs="Arial"/>
                <w:color w:val="000000"/>
                <w:sz w:val="20"/>
                <w:szCs w:val="20"/>
                <w:vertAlign w:val="superscript"/>
              </w:rPr>
              <w:t>кот</w:t>
            </w:r>
          </w:p>
        </w:tc>
        <w:tc>
          <w:tcPr>
            <w:tcW w:w="449" w:type="pct"/>
            <w:shd w:val="clear" w:color="auto" w:fill="auto"/>
            <w:vAlign w:val="center"/>
            <w:hideMark/>
          </w:tcPr>
          <w:p w14:paraId="6B248112"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кг/Гкал</w:t>
            </w:r>
          </w:p>
        </w:tc>
        <w:tc>
          <w:tcPr>
            <w:tcW w:w="290" w:type="pct"/>
            <w:shd w:val="clear" w:color="auto" w:fill="auto"/>
            <w:noWrap/>
            <w:vAlign w:val="center"/>
          </w:tcPr>
          <w:p w14:paraId="72787EE1"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184,8</w:t>
            </w:r>
          </w:p>
        </w:tc>
        <w:tc>
          <w:tcPr>
            <w:tcW w:w="291" w:type="pct"/>
            <w:shd w:val="clear" w:color="auto" w:fill="auto"/>
            <w:noWrap/>
            <w:vAlign w:val="center"/>
          </w:tcPr>
          <w:p w14:paraId="13A87AF2"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184,8</w:t>
            </w:r>
          </w:p>
        </w:tc>
        <w:tc>
          <w:tcPr>
            <w:tcW w:w="291" w:type="pct"/>
            <w:shd w:val="clear" w:color="auto" w:fill="auto"/>
            <w:noWrap/>
            <w:vAlign w:val="center"/>
          </w:tcPr>
          <w:p w14:paraId="41815D79"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184,8</w:t>
            </w:r>
          </w:p>
        </w:tc>
        <w:tc>
          <w:tcPr>
            <w:tcW w:w="291" w:type="pct"/>
            <w:shd w:val="clear" w:color="auto" w:fill="auto"/>
            <w:noWrap/>
            <w:vAlign w:val="center"/>
          </w:tcPr>
          <w:p w14:paraId="1AEBB05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156,9</w:t>
            </w:r>
          </w:p>
        </w:tc>
        <w:tc>
          <w:tcPr>
            <w:tcW w:w="291" w:type="pct"/>
            <w:shd w:val="clear" w:color="auto" w:fill="auto"/>
            <w:noWrap/>
            <w:vAlign w:val="center"/>
          </w:tcPr>
          <w:p w14:paraId="5ED8DB1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156,9</w:t>
            </w:r>
          </w:p>
        </w:tc>
        <w:tc>
          <w:tcPr>
            <w:tcW w:w="291" w:type="pct"/>
            <w:shd w:val="clear" w:color="auto" w:fill="auto"/>
            <w:noWrap/>
            <w:vAlign w:val="center"/>
          </w:tcPr>
          <w:p w14:paraId="4059C0E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156,9</w:t>
            </w:r>
          </w:p>
        </w:tc>
        <w:tc>
          <w:tcPr>
            <w:tcW w:w="291" w:type="pct"/>
            <w:shd w:val="clear" w:color="auto" w:fill="auto"/>
            <w:noWrap/>
            <w:vAlign w:val="center"/>
          </w:tcPr>
          <w:p w14:paraId="4E49EC3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156,9</w:t>
            </w:r>
          </w:p>
        </w:tc>
        <w:tc>
          <w:tcPr>
            <w:tcW w:w="291" w:type="pct"/>
            <w:shd w:val="clear" w:color="auto" w:fill="auto"/>
            <w:noWrap/>
            <w:vAlign w:val="center"/>
          </w:tcPr>
          <w:p w14:paraId="04F8618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156,9</w:t>
            </w:r>
          </w:p>
        </w:tc>
        <w:tc>
          <w:tcPr>
            <w:tcW w:w="290" w:type="pct"/>
            <w:shd w:val="clear" w:color="auto" w:fill="auto"/>
            <w:noWrap/>
            <w:vAlign w:val="center"/>
          </w:tcPr>
          <w:p w14:paraId="47C19C6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156,9</w:t>
            </w:r>
          </w:p>
        </w:tc>
      </w:tr>
      <w:tr w:rsidR="007B5DEF" w:rsidRPr="00EC462A" w14:paraId="2776FA03" w14:textId="77777777" w:rsidTr="007B5DEF">
        <w:trPr>
          <w:trHeight w:val="20"/>
        </w:trPr>
        <w:tc>
          <w:tcPr>
            <w:tcW w:w="239" w:type="pct"/>
            <w:shd w:val="clear" w:color="auto" w:fill="auto"/>
            <w:noWrap/>
            <w:vAlign w:val="center"/>
            <w:hideMark/>
          </w:tcPr>
          <w:p w14:paraId="574ADE22"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6</w:t>
            </w:r>
          </w:p>
        </w:tc>
        <w:tc>
          <w:tcPr>
            <w:tcW w:w="1202" w:type="pct"/>
            <w:shd w:val="clear" w:color="auto" w:fill="auto"/>
            <w:vAlign w:val="center"/>
            <w:hideMark/>
          </w:tcPr>
          <w:p w14:paraId="6E3899E9"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Коэффициент использования установленной тепловой мощности</w:t>
            </w:r>
          </w:p>
        </w:tc>
        <w:tc>
          <w:tcPr>
            <w:tcW w:w="495" w:type="pct"/>
            <w:shd w:val="clear" w:color="auto" w:fill="auto"/>
            <w:noWrap/>
            <w:vAlign w:val="center"/>
            <w:hideMark/>
          </w:tcPr>
          <w:p w14:paraId="0C757E8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КИУТМ</w:t>
            </w:r>
          </w:p>
        </w:tc>
        <w:tc>
          <w:tcPr>
            <w:tcW w:w="449" w:type="pct"/>
            <w:shd w:val="clear" w:color="auto" w:fill="auto"/>
            <w:vAlign w:val="center"/>
            <w:hideMark/>
          </w:tcPr>
          <w:p w14:paraId="1282BBE9"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w:t>
            </w:r>
          </w:p>
        </w:tc>
        <w:tc>
          <w:tcPr>
            <w:tcW w:w="290" w:type="pct"/>
            <w:shd w:val="clear" w:color="auto" w:fill="auto"/>
            <w:noWrap/>
            <w:vAlign w:val="center"/>
          </w:tcPr>
          <w:p w14:paraId="3C6F9118"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17,6</w:t>
            </w:r>
          </w:p>
        </w:tc>
        <w:tc>
          <w:tcPr>
            <w:tcW w:w="291" w:type="pct"/>
            <w:shd w:val="clear" w:color="auto" w:fill="auto"/>
            <w:noWrap/>
            <w:vAlign w:val="center"/>
          </w:tcPr>
          <w:p w14:paraId="1F1E0915"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17,6</w:t>
            </w:r>
          </w:p>
        </w:tc>
        <w:tc>
          <w:tcPr>
            <w:tcW w:w="291" w:type="pct"/>
            <w:shd w:val="clear" w:color="auto" w:fill="auto"/>
            <w:noWrap/>
            <w:vAlign w:val="center"/>
          </w:tcPr>
          <w:p w14:paraId="5E4F296B"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17,6</w:t>
            </w:r>
          </w:p>
        </w:tc>
        <w:tc>
          <w:tcPr>
            <w:tcW w:w="291" w:type="pct"/>
            <w:shd w:val="clear" w:color="auto" w:fill="auto"/>
            <w:noWrap/>
            <w:vAlign w:val="center"/>
          </w:tcPr>
          <w:p w14:paraId="1DF4CFF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53DA949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038238C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35C7C87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4C621ED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0" w:type="pct"/>
            <w:shd w:val="clear" w:color="auto" w:fill="auto"/>
            <w:noWrap/>
            <w:vAlign w:val="center"/>
          </w:tcPr>
          <w:p w14:paraId="6B47403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r>
      <w:tr w:rsidR="007B5DEF" w:rsidRPr="00EC462A" w14:paraId="3387186E" w14:textId="77777777" w:rsidTr="007B5DEF">
        <w:trPr>
          <w:trHeight w:val="20"/>
        </w:trPr>
        <w:tc>
          <w:tcPr>
            <w:tcW w:w="239" w:type="pct"/>
            <w:shd w:val="clear" w:color="auto" w:fill="auto"/>
            <w:noWrap/>
            <w:vAlign w:val="center"/>
            <w:hideMark/>
          </w:tcPr>
          <w:p w14:paraId="1A6206F4"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7</w:t>
            </w:r>
          </w:p>
        </w:tc>
        <w:tc>
          <w:tcPr>
            <w:tcW w:w="1202" w:type="pct"/>
            <w:shd w:val="clear" w:color="auto" w:fill="auto"/>
            <w:vAlign w:val="center"/>
            <w:hideMark/>
          </w:tcPr>
          <w:p w14:paraId="3DB18B84"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Коэффициент полезного использования теплоты топлива</w:t>
            </w:r>
          </w:p>
        </w:tc>
        <w:tc>
          <w:tcPr>
            <w:tcW w:w="495" w:type="pct"/>
            <w:shd w:val="clear" w:color="auto" w:fill="auto"/>
            <w:noWrap/>
            <w:vAlign w:val="center"/>
            <w:hideMark/>
          </w:tcPr>
          <w:p w14:paraId="5F422EBA"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КИТТ</w:t>
            </w:r>
          </w:p>
        </w:tc>
        <w:tc>
          <w:tcPr>
            <w:tcW w:w="449" w:type="pct"/>
            <w:shd w:val="clear" w:color="auto" w:fill="auto"/>
            <w:vAlign w:val="center"/>
            <w:hideMark/>
          </w:tcPr>
          <w:p w14:paraId="0907855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w:t>
            </w:r>
          </w:p>
        </w:tc>
        <w:tc>
          <w:tcPr>
            <w:tcW w:w="290" w:type="pct"/>
            <w:shd w:val="clear" w:color="auto" w:fill="auto"/>
            <w:noWrap/>
            <w:vAlign w:val="center"/>
          </w:tcPr>
          <w:p w14:paraId="00941AE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77,3</w:t>
            </w:r>
          </w:p>
        </w:tc>
        <w:tc>
          <w:tcPr>
            <w:tcW w:w="291" w:type="pct"/>
            <w:shd w:val="clear" w:color="auto" w:fill="auto"/>
            <w:noWrap/>
            <w:vAlign w:val="center"/>
          </w:tcPr>
          <w:p w14:paraId="4CD9BD47"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77,3</w:t>
            </w:r>
          </w:p>
        </w:tc>
        <w:tc>
          <w:tcPr>
            <w:tcW w:w="291" w:type="pct"/>
            <w:shd w:val="clear" w:color="auto" w:fill="auto"/>
            <w:noWrap/>
            <w:vAlign w:val="center"/>
          </w:tcPr>
          <w:p w14:paraId="583F3C1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77,3</w:t>
            </w:r>
          </w:p>
        </w:tc>
        <w:tc>
          <w:tcPr>
            <w:tcW w:w="291" w:type="pct"/>
            <w:shd w:val="clear" w:color="auto" w:fill="auto"/>
            <w:noWrap/>
            <w:vAlign w:val="center"/>
          </w:tcPr>
          <w:p w14:paraId="0CF00D0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702F950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6C74700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49FA919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2CB007A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0" w:type="pct"/>
            <w:shd w:val="clear" w:color="auto" w:fill="auto"/>
            <w:noWrap/>
            <w:vAlign w:val="center"/>
          </w:tcPr>
          <w:p w14:paraId="782160A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r>
      <w:tr w:rsidR="007B5DEF" w:rsidRPr="00EC462A" w14:paraId="7B2F7B32" w14:textId="77777777" w:rsidTr="007B5DEF">
        <w:trPr>
          <w:trHeight w:val="20"/>
        </w:trPr>
        <w:tc>
          <w:tcPr>
            <w:tcW w:w="239" w:type="pct"/>
            <w:shd w:val="clear" w:color="auto" w:fill="auto"/>
            <w:noWrap/>
            <w:vAlign w:val="center"/>
            <w:hideMark/>
          </w:tcPr>
          <w:p w14:paraId="60C0FB5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8</w:t>
            </w:r>
          </w:p>
        </w:tc>
        <w:tc>
          <w:tcPr>
            <w:tcW w:w="1202" w:type="pct"/>
            <w:shd w:val="clear" w:color="auto" w:fill="auto"/>
            <w:vAlign w:val="center"/>
            <w:hideMark/>
          </w:tcPr>
          <w:p w14:paraId="667822F5"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Число часов использования установленной мощности</w:t>
            </w:r>
          </w:p>
        </w:tc>
        <w:tc>
          <w:tcPr>
            <w:tcW w:w="495" w:type="pct"/>
            <w:shd w:val="clear" w:color="auto" w:fill="auto"/>
            <w:noWrap/>
            <w:vAlign w:val="center"/>
            <w:hideMark/>
          </w:tcPr>
          <w:p w14:paraId="29E1FABB"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ЧЧИТМ</w:t>
            </w:r>
          </w:p>
        </w:tc>
        <w:tc>
          <w:tcPr>
            <w:tcW w:w="449" w:type="pct"/>
            <w:shd w:val="clear" w:color="auto" w:fill="auto"/>
            <w:vAlign w:val="center"/>
            <w:hideMark/>
          </w:tcPr>
          <w:p w14:paraId="5D5C96B9"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час/год</w:t>
            </w:r>
          </w:p>
        </w:tc>
        <w:tc>
          <w:tcPr>
            <w:tcW w:w="290" w:type="pct"/>
            <w:shd w:val="clear" w:color="auto" w:fill="auto"/>
            <w:noWrap/>
            <w:vAlign w:val="center"/>
          </w:tcPr>
          <w:p w14:paraId="440F194A"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5428,0</w:t>
            </w:r>
          </w:p>
        </w:tc>
        <w:tc>
          <w:tcPr>
            <w:tcW w:w="291" w:type="pct"/>
            <w:shd w:val="clear" w:color="auto" w:fill="auto"/>
            <w:noWrap/>
            <w:vAlign w:val="center"/>
          </w:tcPr>
          <w:p w14:paraId="1249FCCF"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5524,5</w:t>
            </w:r>
          </w:p>
        </w:tc>
        <w:tc>
          <w:tcPr>
            <w:tcW w:w="291" w:type="pct"/>
            <w:shd w:val="clear" w:color="auto" w:fill="auto"/>
            <w:noWrap/>
            <w:vAlign w:val="center"/>
          </w:tcPr>
          <w:p w14:paraId="3B744B45"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5504,6</w:t>
            </w:r>
          </w:p>
        </w:tc>
        <w:tc>
          <w:tcPr>
            <w:tcW w:w="291" w:type="pct"/>
            <w:shd w:val="clear" w:color="auto" w:fill="auto"/>
            <w:noWrap/>
            <w:vAlign w:val="center"/>
          </w:tcPr>
          <w:p w14:paraId="7778672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6119981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2DEC4CE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5D4EE34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3671FED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0" w:type="pct"/>
            <w:shd w:val="clear" w:color="auto" w:fill="auto"/>
            <w:noWrap/>
            <w:vAlign w:val="center"/>
          </w:tcPr>
          <w:p w14:paraId="4E49AAE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r>
      <w:tr w:rsidR="007B5DEF" w:rsidRPr="00EC462A" w14:paraId="6F26B876" w14:textId="77777777" w:rsidTr="007B5DEF">
        <w:trPr>
          <w:trHeight w:val="20"/>
        </w:trPr>
        <w:tc>
          <w:tcPr>
            <w:tcW w:w="239" w:type="pct"/>
            <w:shd w:val="clear" w:color="auto" w:fill="auto"/>
            <w:noWrap/>
            <w:vAlign w:val="center"/>
            <w:hideMark/>
          </w:tcPr>
          <w:p w14:paraId="67962E57"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lastRenderedPageBreak/>
              <w:t>9</w:t>
            </w:r>
          </w:p>
        </w:tc>
        <w:tc>
          <w:tcPr>
            <w:tcW w:w="1202" w:type="pct"/>
            <w:shd w:val="clear" w:color="auto" w:fill="auto"/>
            <w:vAlign w:val="center"/>
            <w:hideMark/>
          </w:tcPr>
          <w:p w14:paraId="077C9F25"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Удельная установленная тепловая мощность котельной на одного жителя</w:t>
            </w:r>
          </w:p>
        </w:tc>
        <w:tc>
          <w:tcPr>
            <w:tcW w:w="495" w:type="pct"/>
            <w:shd w:val="clear" w:color="auto" w:fill="auto"/>
            <w:noWrap/>
            <w:vAlign w:val="center"/>
            <w:hideMark/>
          </w:tcPr>
          <w:p w14:paraId="52F1F242"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q</w:t>
            </w:r>
            <w:r w:rsidRPr="00EC462A">
              <w:rPr>
                <w:rFonts w:ascii="Arial" w:hAnsi="Arial" w:cs="Arial"/>
                <w:color w:val="000000"/>
                <w:sz w:val="20"/>
                <w:szCs w:val="20"/>
                <w:vertAlign w:val="superscript"/>
              </w:rPr>
              <w:t>кот</w:t>
            </w:r>
          </w:p>
        </w:tc>
        <w:tc>
          <w:tcPr>
            <w:tcW w:w="449" w:type="pct"/>
            <w:shd w:val="clear" w:color="auto" w:fill="auto"/>
            <w:vAlign w:val="center"/>
            <w:hideMark/>
          </w:tcPr>
          <w:p w14:paraId="26E7A11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 тыс.чел</w:t>
            </w:r>
          </w:p>
        </w:tc>
        <w:tc>
          <w:tcPr>
            <w:tcW w:w="290" w:type="pct"/>
            <w:shd w:val="clear" w:color="auto" w:fill="auto"/>
            <w:noWrap/>
            <w:vAlign w:val="center"/>
          </w:tcPr>
          <w:p w14:paraId="1F1B1A3D"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7,9</w:t>
            </w:r>
          </w:p>
        </w:tc>
        <w:tc>
          <w:tcPr>
            <w:tcW w:w="291" w:type="pct"/>
            <w:shd w:val="clear" w:color="auto" w:fill="auto"/>
            <w:noWrap/>
            <w:vAlign w:val="center"/>
          </w:tcPr>
          <w:p w14:paraId="6DCA62CF"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7,9</w:t>
            </w:r>
          </w:p>
        </w:tc>
        <w:tc>
          <w:tcPr>
            <w:tcW w:w="291" w:type="pct"/>
            <w:shd w:val="clear" w:color="auto" w:fill="auto"/>
            <w:noWrap/>
            <w:vAlign w:val="center"/>
          </w:tcPr>
          <w:p w14:paraId="083D987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7,7</w:t>
            </w:r>
          </w:p>
        </w:tc>
        <w:tc>
          <w:tcPr>
            <w:tcW w:w="291" w:type="pct"/>
            <w:shd w:val="clear" w:color="auto" w:fill="auto"/>
            <w:noWrap/>
            <w:vAlign w:val="center"/>
          </w:tcPr>
          <w:p w14:paraId="3E0DB04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5,3</w:t>
            </w:r>
          </w:p>
        </w:tc>
        <w:tc>
          <w:tcPr>
            <w:tcW w:w="291" w:type="pct"/>
            <w:shd w:val="clear" w:color="auto" w:fill="auto"/>
            <w:noWrap/>
            <w:vAlign w:val="center"/>
          </w:tcPr>
          <w:p w14:paraId="2E3007A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5,1</w:t>
            </w:r>
          </w:p>
        </w:tc>
        <w:tc>
          <w:tcPr>
            <w:tcW w:w="291" w:type="pct"/>
            <w:shd w:val="clear" w:color="auto" w:fill="auto"/>
            <w:noWrap/>
            <w:vAlign w:val="center"/>
          </w:tcPr>
          <w:p w14:paraId="03A2818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5,1</w:t>
            </w:r>
          </w:p>
        </w:tc>
        <w:tc>
          <w:tcPr>
            <w:tcW w:w="291" w:type="pct"/>
            <w:shd w:val="clear" w:color="auto" w:fill="auto"/>
            <w:noWrap/>
            <w:vAlign w:val="center"/>
          </w:tcPr>
          <w:p w14:paraId="0C5045E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6,8</w:t>
            </w:r>
          </w:p>
        </w:tc>
        <w:tc>
          <w:tcPr>
            <w:tcW w:w="291" w:type="pct"/>
            <w:shd w:val="clear" w:color="auto" w:fill="auto"/>
            <w:noWrap/>
            <w:vAlign w:val="center"/>
          </w:tcPr>
          <w:p w14:paraId="7E958BC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6,6</w:t>
            </w:r>
          </w:p>
        </w:tc>
        <w:tc>
          <w:tcPr>
            <w:tcW w:w="290" w:type="pct"/>
            <w:shd w:val="clear" w:color="auto" w:fill="auto"/>
            <w:noWrap/>
            <w:vAlign w:val="center"/>
          </w:tcPr>
          <w:p w14:paraId="4A2100C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6,3</w:t>
            </w:r>
          </w:p>
        </w:tc>
      </w:tr>
      <w:tr w:rsidR="007B5DEF" w:rsidRPr="00EC462A" w14:paraId="03371963" w14:textId="77777777" w:rsidTr="007B5DEF">
        <w:trPr>
          <w:trHeight w:val="20"/>
        </w:trPr>
        <w:tc>
          <w:tcPr>
            <w:tcW w:w="239" w:type="pct"/>
            <w:shd w:val="clear" w:color="auto" w:fill="auto"/>
            <w:noWrap/>
            <w:vAlign w:val="center"/>
            <w:hideMark/>
          </w:tcPr>
          <w:p w14:paraId="3B7F8A97"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10</w:t>
            </w:r>
          </w:p>
        </w:tc>
        <w:tc>
          <w:tcPr>
            <w:tcW w:w="1202" w:type="pct"/>
            <w:shd w:val="clear" w:color="auto" w:fill="auto"/>
            <w:vAlign w:val="center"/>
            <w:hideMark/>
          </w:tcPr>
          <w:p w14:paraId="26F4A949"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Частота отказов с прекращением теплоснабжения от котельной</w:t>
            </w:r>
          </w:p>
        </w:tc>
        <w:tc>
          <w:tcPr>
            <w:tcW w:w="495" w:type="pct"/>
            <w:shd w:val="clear" w:color="auto" w:fill="auto"/>
            <w:noWrap/>
            <w:vAlign w:val="center"/>
            <w:hideMark/>
          </w:tcPr>
          <w:p w14:paraId="130F149D"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λ</w:t>
            </w:r>
            <w:r w:rsidRPr="00EC462A">
              <w:rPr>
                <w:rFonts w:ascii="Arial" w:hAnsi="Arial" w:cs="Arial"/>
                <w:color w:val="000000"/>
                <w:sz w:val="20"/>
                <w:szCs w:val="20"/>
                <w:vertAlign w:val="superscript"/>
              </w:rPr>
              <w:t>кот</w:t>
            </w:r>
          </w:p>
        </w:tc>
        <w:tc>
          <w:tcPr>
            <w:tcW w:w="449" w:type="pct"/>
            <w:shd w:val="clear" w:color="auto" w:fill="auto"/>
            <w:vAlign w:val="center"/>
            <w:hideMark/>
          </w:tcPr>
          <w:p w14:paraId="44967C4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1/год</w:t>
            </w:r>
          </w:p>
        </w:tc>
        <w:tc>
          <w:tcPr>
            <w:tcW w:w="290" w:type="pct"/>
            <w:shd w:val="clear" w:color="auto" w:fill="auto"/>
            <w:noWrap/>
            <w:vAlign w:val="center"/>
          </w:tcPr>
          <w:p w14:paraId="5C29FD24"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0</w:t>
            </w:r>
          </w:p>
        </w:tc>
        <w:tc>
          <w:tcPr>
            <w:tcW w:w="291" w:type="pct"/>
            <w:shd w:val="clear" w:color="auto" w:fill="auto"/>
            <w:noWrap/>
            <w:vAlign w:val="center"/>
          </w:tcPr>
          <w:p w14:paraId="51E13002"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0</w:t>
            </w:r>
          </w:p>
        </w:tc>
        <w:tc>
          <w:tcPr>
            <w:tcW w:w="291" w:type="pct"/>
            <w:shd w:val="clear" w:color="auto" w:fill="auto"/>
            <w:noWrap/>
            <w:vAlign w:val="center"/>
          </w:tcPr>
          <w:p w14:paraId="46FBA61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0</w:t>
            </w:r>
          </w:p>
        </w:tc>
        <w:tc>
          <w:tcPr>
            <w:tcW w:w="291" w:type="pct"/>
            <w:shd w:val="clear" w:color="auto" w:fill="auto"/>
            <w:noWrap/>
            <w:vAlign w:val="center"/>
          </w:tcPr>
          <w:p w14:paraId="3F1F0F9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25A5711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56F04E6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5BFCB77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0916EEE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0" w:type="pct"/>
            <w:shd w:val="clear" w:color="auto" w:fill="auto"/>
            <w:noWrap/>
            <w:vAlign w:val="center"/>
          </w:tcPr>
          <w:p w14:paraId="4FD6EC6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r>
      <w:tr w:rsidR="007B5DEF" w:rsidRPr="00EC462A" w14:paraId="41E46BBB" w14:textId="77777777" w:rsidTr="007B5DEF">
        <w:trPr>
          <w:trHeight w:val="20"/>
        </w:trPr>
        <w:tc>
          <w:tcPr>
            <w:tcW w:w="239" w:type="pct"/>
            <w:shd w:val="clear" w:color="auto" w:fill="auto"/>
            <w:noWrap/>
            <w:vAlign w:val="center"/>
            <w:hideMark/>
          </w:tcPr>
          <w:p w14:paraId="73D59DC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11</w:t>
            </w:r>
          </w:p>
        </w:tc>
        <w:tc>
          <w:tcPr>
            <w:tcW w:w="1202" w:type="pct"/>
            <w:shd w:val="clear" w:color="auto" w:fill="auto"/>
            <w:vAlign w:val="center"/>
            <w:hideMark/>
          </w:tcPr>
          <w:p w14:paraId="651247E3"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495" w:type="pct"/>
            <w:shd w:val="clear" w:color="auto" w:fill="auto"/>
            <w:noWrap/>
            <w:vAlign w:val="center"/>
            <w:hideMark/>
          </w:tcPr>
          <w:p w14:paraId="095CBE96"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r</w:t>
            </w:r>
          </w:p>
        </w:tc>
        <w:tc>
          <w:tcPr>
            <w:tcW w:w="449" w:type="pct"/>
            <w:shd w:val="clear" w:color="auto" w:fill="auto"/>
            <w:vAlign w:val="center"/>
            <w:hideMark/>
          </w:tcPr>
          <w:p w14:paraId="46084247"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час</w:t>
            </w:r>
          </w:p>
        </w:tc>
        <w:tc>
          <w:tcPr>
            <w:tcW w:w="290" w:type="pct"/>
            <w:shd w:val="clear" w:color="auto" w:fill="auto"/>
            <w:noWrap/>
            <w:vAlign w:val="center"/>
          </w:tcPr>
          <w:p w14:paraId="45E38A1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н/д</w:t>
            </w:r>
          </w:p>
        </w:tc>
        <w:tc>
          <w:tcPr>
            <w:tcW w:w="291" w:type="pct"/>
            <w:shd w:val="clear" w:color="auto" w:fill="auto"/>
            <w:noWrap/>
            <w:vAlign w:val="center"/>
          </w:tcPr>
          <w:p w14:paraId="453473B6"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н/д</w:t>
            </w:r>
          </w:p>
        </w:tc>
        <w:tc>
          <w:tcPr>
            <w:tcW w:w="291" w:type="pct"/>
            <w:shd w:val="clear" w:color="auto" w:fill="auto"/>
            <w:noWrap/>
            <w:vAlign w:val="center"/>
          </w:tcPr>
          <w:p w14:paraId="0847D62D"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н/д</w:t>
            </w:r>
          </w:p>
        </w:tc>
        <w:tc>
          <w:tcPr>
            <w:tcW w:w="291" w:type="pct"/>
            <w:shd w:val="clear" w:color="auto" w:fill="auto"/>
            <w:noWrap/>
            <w:vAlign w:val="center"/>
          </w:tcPr>
          <w:p w14:paraId="46F033A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07FA1CB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212CF8F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5557FD1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2B9426C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0" w:type="pct"/>
            <w:shd w:val="clear" w:color="auto" w:fill="auto"/>
            <w:noWrap/>
            <w:vAlign w:val="center"/>
          </w:tcPr>
          <w:p w14:paraId="6DA0839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r>
      <w:tr w:rsidR="007B5DEF" w:rsidRPr="00EC462A" w14:paraId="6F997568" w14:textId="77777777" w:rsidTr="007B5DEF">
        <w:trPr>
          <w:trHeight w:val="20"/>
        </w:trPr>
        <w:tc>
          <w:tcPr>
            <w:tcW w:w="239" w:type="pct"/>
            <w:shd w:val="clear" w:color="auto" w:fill="auto"/>
            <w:noWrap/>
            <w:vAlign w:val="center"/>
            <w:hideMark/>
          </w:tcPr>
          <w:p w14:paraId="7305A9CA"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12</w:t>
            </w:r>
          </w:p>
        </w:tc>
        <w:tc>
          <w:tcPr>
            <w:tcW w:w="1202" w:type="pct"/>
            <w:shd w:val="clear" w:color="auto" w:fill="auto"/>
            <w:vAlign w:val="center"/>
            <w:hideMark/>
          </w:tcPr>
          <w:p w14:paraId="3B4FA7D0"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495" w:type="pct"/>
            <w:shd w:val="clear" w:color="auto" w:fill="auto"/>
            <w:noWrap/>
            <w:vAlign w:val="center"/>
            <w:hideMark/>
          </w:tcPr>
          <w:p w14:paraId="79E5B319"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a</w:t>
            </w:r>
          </w:p>
        </w:tc>
        <w:tc>
          <w:tcPr>
            <w:tcW w:w="449" w:type="pct"/>
            <w:shd w:val="clear" w:color="auto" w:fill="auto"/>
            <w:vAlign w:val="center"/>
            <w:hideMark/>
          </w:tcPr>
          <w:p w14:paraId="7C14AC6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w:t>
            </w:r>
          </w:p>
        </w:tc>
        <w:tc>
          <w:tcPr>
            <w:tcW w:w="290" w:type="pct"/>
            <w:shd w:val="clear" w:color="auto" w:fill="auto"/>
            <w:noWrap/>
            <w:vAlign w:val="center"/>
          </w:tcPr>
          <w:p w14:paraId="4027FCF5"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н/д</w:t>
            </w:r>
          </w:p>
        </w:tc>
        <w:tc>
          <w:tcPr>
            <w:tcW w:w="291" w:type="pct"/>
            <w:shd w:val="clear" w:color="auto" w:fill="auto"/>
            <w:noWrap/>
            <w:vAlign w:val="center"/>
          </w:tcPr>
          <w:p w14:paraId="59202CBA"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н/д</w:t>
            </w:r>
          </w:p>
        </w:tc>
        <w:tc>
          <w:tcPr>
            <w:tcW w:w="291" w:type="pct"/>
            <w:shd w:val="clear" w:color="auto" w:fill="auto"/>
            <w:noWrap/>
            <w:vAlign w:val="center"/>
          </w:tcPr>
          <w:p w14:paraId="4260C0B9"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н/д</w:t>
            </w:r>
          </w:p>
        </w:tc>
        <w:tc>
          <w:tcPr>
            <w:tcW w:w="291" w:type="pct"/>
            <w:shd w:val="clear" w:color="auto" w:fill="auto"/>
            <w:noWrap/>
            <w:vAlign w:val="center"/>
          </w:tcPr>
          <w:p w14:paraId="14CE5B4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4B90F6C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13591D4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5CC4B12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00CC7A1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0" w:type="pct"/>
            <w:shd w:val="clear" w:color="auto" w:fill="auto"/>
            <w:noWrap/>
            <w:vAlign w:val="center"/>
          </w:tcPr>
          <w:p w14:paraId="3F7466D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r>
      <w:tr w:rsidR="007B5DEF" w:rsidRPr="00EC462A" w14:paraId="22982D2B" w14:textId="77777777" w:rsidTr="007B5DEF">
        <w:trPr>
          <w:trHeight w:val="20"/>
        </w:trPr>
        <w:tc>
          <w:tcPr>
            <w:tcW w:w="239" w:type="pct"/>
            <w:shd w:val="clear" w:color="auto" w:fill="auto"/>
            <w:noWrap/>
            <w:vAlign w:val="center"/>
            <w:hideMark/>
          </w:tcPr>
          <w:p w14:paraId="6D3A0A65"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13</w:t>
            </w:r>
          </w:p>
        </w:tc>
        <w:tc>
          <w:tcPr>
            <w:tcW w:w="1202" w:type="pct"/>
            <w:shd w:val="clear" w:color="auto" w:fill="auto"/>
            <w:vAlign w:val="center"/>
            <w:hideMark/>
          </w:tcPr>
          <w:p w14:paraId="66ADA905"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Доля котельных, оборудованных приборами учета</w:t>
            </w:r>
          </w:p>
        </w:tc>
        <w:tc>
          <w:tcPr>
            <w:tcW w:w="495" w:type="pct"/>
            <w:shd w:val="clear" w:color="auto" w:fill="auto"/>
            <w:noWrap/>
            <w:vAlign w:val="center"/>
            <w:hideMark/>
          </w:tcPr>
          <w:p w14:paraId="2F3A070C"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и</w:t>
            </w:r>
          </w:p>
        </w:tc>
        <w:tc>
          <w:tcPr>
            <w:tcW w:w="449" w:type="pct"/>
            <w:shd w:val="clear" w:color="auto" w:fill="auto"/>
            <w:vAlign w:val="center"/>
            <w:hideMark/>
          </w:tcPr>
          <w:p w14:paraId="602D3638"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w:t>
            </w:r>
          </w:p>
        </w:tc>
        <w:tc>
          <w:tcPr>
            <w:tcW w:w="290" w:type="pct"/>
            <w:shd w:val="clear" w:color="auto" w:fill="auto"/>
            <w:noWrap/>
            <w:vAlign w:val="center"/>
          </w:tcPr>
          <w:p w14:paraId="4185DA89"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w:t>
            </w:r>
          </w:p>
        </w:tc>
        <w:tc>
          <w:tcPr>
            <w:tcW w:w="291" w:type="pct"/>
            <w:shd w:val="clear" w:color="auto" w:fill="auto"/>
            <w:noWrap/>
            <w:vAlign w:val="center"/>
          </w:tcPr>
          <w:p w14:paraId="471D8B97"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w:t>
            </w:r>
          </w:p>
        </w:tc>
        <w:tc>
          <w:tcPr>
            <w:tcW w:w="291" w:type="pct"/>
            <w:shd w:val="clear" w:color="auto" w:fill="auto"/>
            <w:noWrap/>
            <w:vAlign w:val="center"/>
          </w:tcPr>
          <w:p w14:paraId="5381072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w:t>
            </w:r>
          </w:p>
        </w:tc>
        <w:tc>
          <w:tcPr>
            <w:tcW w:w="291" w:type="pct"/>
            <w:shd w:val="clear" w:color="auto" w:fill="auto"/>
            <w:noWrap/>
            <w:vAlign w:val="center"/>
          </w:tcPr>
          <w:p w14:paraId="17FD5C0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6DC177F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3223909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196E357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3404E1F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0" w:type="pct"/>
            <w:shd w:val="clear" w:color="auto" w:fill="auto"/>
            <w:noWrap/>
            <w:vAlign w:val="center"/>
          </w:tcPr>
          <w:p w14:paraId="3A5D266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r>
      <w:tr w:rsidR="007B5DEF" w:rsidRPr="00EC462A" w14:paraId="19A69A0C" w14:textId="77777777" w:rsidTr="007B5DEF">
        <w:trPr>
          <w:trHeight w:val="20"/>
        </w:trPr>
        <w:tc>
          <w:tcPr>
            <w:tcW w:w="239" w:type="pct"/>
            <w:shd w:val="clear" w:color="auto" w:fill="auto"/>
            <w:noWrap/>
            <w:vAlign w:val="center"/>
            <w:hideMark/>
          </w:tcPr>
          <w:p w14:paraId="430990FB"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14</w:t>
            </w:r>
          </w:p>
        </w:tc>
        <w:tc>
          <w:tcPr>
            <w:tcW w:w="1202" w:type="pct"/>
            <w:shd w:val="clear" w:color="auto" w:fill="auto"/>
            <w:vAlign w:val="center"/>
            <w:hideMark/>
          </w:tcPr>
          <w:p w14:paraId="610BB629"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495" w:type="pct"/>
            <w:shd w:val="clear" w:color="auto" w:fill="auto"/>
            <w:noWrap/>
            <w:vAlign w:val="center"/>
            <w:hideMark/>
          </w:tcPr>
          <w:p w14:paraId="19583FF4"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 </w:t>
            </w:r>
          </w:p>
        </w:tc>
        <w:tc>
          <w:tcPr>
            <w:tcW w:w="449" w:type="pct"/>
            <w:shd w:val="clear" w:color="auto" w:fill="auto"/>
            <w:vAlign w:val="center"/>
            <w:hideMark/>
          </w:tcPr>
          <w:p w14:paraId="699A2D2F"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w:t>
            </w:r>
          </w:p>
        </w:tc>
        <w:tc>
          <w:tcPr>
            <w:tcW w:w="290" w:type="pct"/>
            <w:shd w:val="clear" w:color="auto" w:fill="auto"/>
            <w:noWrap/>
            <w:vAlign w:val="center"/>
          </w:tcPr>
          <w:p w14:paraId="5AC45118"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w:t>
            </w:r>
          </w:p>
        </w:tc>
        <w:tc>
          <w:tcPr>
            <w:tcW w:w="291" w:type="pct"/>
            <w:shd w:val="clear" w:color="auto" w:fill="auto"/>
            <w:noWrap/>
            <w:vAlign w:val="center"/>
          </w:tcPr>
          <w:p w14:paraId="3867EA9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w:t>
            </w:r>
          </w:p>
        </w:tc>
        <w:tc>
          <w:tcPr>
            <w:tcW w:w="291" w:type="pct"/>
            <w:shd w:val="clear" w:color="auto" w:fill="auto"/>
            <w:noWrap/>
            <w:vAlign w:val="center"/>
          </w:tcPr>
          <w:p w14:paraId="059ECF9D"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w:t>
            </w:r>
          </w:p>
        </w:tc>
        <w:tc>
          <w:tcPr>
            <w:tcW w:w="291" w:type="pct"/>
            <w:shd w:val="clear" w:color="auto" w:fill="auto"/>
            <w:noWrap/>
            <w:vAlign w:val="center"/>
          </w:tcPr>
          <w:p w14:paraId="388F751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728B5F3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67D006A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329D5BC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59D723A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0" w:type="pct"/>
            <w:shd w:val="clear" w:color="auto" w:fill="auto"/>
            <w:noWrap/>
            <w:vAlign w:val="center"/>
          </w:tcPr>
          <w:p w14:paraId="2D7FC49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r>
      <w:tr w:rsidR="007B5DEF" w:rsidRPr="00EC462A" w14:paraId="06EABE76" w14:textId="77777777" w:rsidTr="007B5DEF">
        <w:trPr>
          <w:trHeight w:val="20"/>
        </w:trPr>
        <w:tc>
          <w:tcPr>
            <w:tcW w:w="239" w:type="pct"/>
            <w:shd w:val="clear" w:color="auto" w:fill="auto"/>
            <w:noWrap/>
            <w:vAlign w:val="center"/>
            <w:hideMark/>
          </w:tcPr>
          <w:p w14:paraId="27707E2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15</w:t>
            </w:r>
          </w:p>
        </w:tc>
        <w:tc>
          <w:tcPr>
            <w:tcW w:w="1202" w:type="pct"/>
            <w:shd w:val="clear" w:color="auto" w:fill="auto"/>
            <w:vAlign w:val="center"/>
            <w:hideMark/>
          </w:tcPr>
          <w:p w14:paraId="21A35B35"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95" w:type="pct"/>
            <w:shd w:val="clear" w:color="auto" w:fill="auto"/>
            <w:noWrap/>
            <w:vAlign w:val="center"/>
            <w:hideMark/>
          </w:tcPr>
          <w:p w14:paraId="12EEC1F8"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 </w:t>
            </w:r>
          </w:p>
        </w:tc>
        <w:tc>
          <w:tcPr>
            <w:tcW w:w="449" w:type="pct"/>
            <w:shd w:val="clear" w:color="auto" w:fill="auto"/>
            <w:vAlign w:val="center"/>
            <w:hideMark/>
          </w:tcPr>
          <w:p w14:paraId="6C940608"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1/год</w:t>
            </w:r>
          </w:p>
        </w:tc>
        <w:tc>
          <w:tcPr>
            <w:tcW w:w="290" w:type="pct"/>
            <w:shd w:val="clear" w:color="auto" w:fill="auto"/>
            <w:noWrap/>
            <w:vAlign w:val="center"/>
          </w:tcPr>
          <w:p w14:paraId="05B850E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0</w:t>
            </w:r>
          </w:p>
        </w:tc>
        <w:tc>
          <w:tcPr>
            <w:tcW w:w="291" w:type="pct"/>
            <w:shd w:val="clear" w:color="auto" w:fill="auto"/>
            <w:noWrap/>
            <w:vAlign w:val="center"/>
          </w:tcPr>
          <w:p w14:paraId="0B055CDB"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0</w:t>
            </w:r>
          </w:p>
        </w:tc>
        <w:tc>
          <w:tcPr>
            <w:tcW w:w="291" w:type="pct"/>
            <w:shd w:val="clear" w:color="auto" w:fill="auto"/>
            <w:noWrap/>
            <w:vAlign w:val="center"/>
          </w:tcPr>
          <w:p w14:paraId="67C7FF58"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0</w:t>
            </w:r>
          </w:p>
        </w:tc>
        <w:tc>
          <w:tcPr>
            <w:tcW w:w="291" w:type="pct"/>
            <w:shd w:val="clear" w:color="auto" w:fill="auto"/>
            <w:noWrap/>
            <w:vAlign w:val="center"/>
          </w:tcPr>
          <w:p w14:paraId="7E9BBF3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3804730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1DBECF8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3C2B658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67E2A17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0" w:type="pct"/>
            <w:shd w:val="clear" w:color="auto" w:fill="auto"/>
            <w:noWrap/>
            <w:vAlign w:val="center"/>
          </w:tcPr>
          <w:p w14:paraId="7C593F9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r>
      <w:tr w:rsidR="007B5DEF" w:rsidRPr="00EC462A" w14:paraId="4726C04E" w14:textId="77777777" w:rsidTr="007B5DEF">
        <w:trPr>
          <w:trHeight w:val="20"/>
        </w:trPr>
        <w:tc>
          <w:tcPr>
            <w:tcW w:w="239" w:type="pct"/>
            <w:shd w:val="clear" w:color="auto" w:fill="auto"/>
            <w:noWrap/>
            <w:vAlign w:val="center"/>
            <w:hideMark/>
          </w:tcPr>
          <w:p w14:paraId="7699668B"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16</w:t>
            </w:r>
          </w:p>
        </w:tc>
        <w:tc>
          <w:tcPr>
            <w:tcW w:w="1202" w:type="pct"/>
            <w:shd w:val="clear" w:color="auto" w:fill="auto"/>
            <w:vAlign w:val="center"/>
            <w:hideMark/>
          </w:tcPr>
          <w:p w14:paraId="75FFCCBE"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Отношение УТМ оборудования котельной, реконструированнного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495" w:type="pct"/>
            <w:shd w:val="clear" w:color="auto" w:fill="auto"/>
            <w:noWrap/>
            <w:vAlign w:val="center"/>
            <w:hideMark/>
          </w:tcPr>
          <w:p w14:paraId="715E84BD"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 </w:t>
            </w:r>
          </w:p>
        </w:tc>
        <w:tc>
          <w:tcPr>
            <w:tcW w:w="449" w:type="pct"/>
            <w:shd w:val="clear" w:color="auto" w:fill="auto"/>
            <w:vAlign w:val="center"/>
            <w:hideMark/>
          </w:tcPr>
          <w:p w14:paraId="52174045"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w:t>
            </w:r>
          </w:p>
        </w:tc>
        <w:tc>
          <w:tcPr>
            <w:tcW w:w="290" w:type="pct"/>
            <w:shd w:val="clear" w:color="auto" w:fill="auto"/>
            <w:noWrap/>
            <w:vAlign w:val="center"/>
          </w:tcPr>
          <w:p w14:paraId="61096969"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0</w:t>
            </w:r>
          </w:p>
        </w:tc>
        <w:tc>
          <w:tcPr>
            <w:tcW w:w="291" w:type="pct"/>
            <w:shd w:val="clear" w:color="auto" w:fill="auto"/>
            <w:noWrap/>
            <w:vAlign w:val="center"/>
          </w:tcPr>
          <w:p w14:paraId="411DD2E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0</w:t>
            </w:r>
          </w:p>
        </w:tc>
        <w:tc>
          <w:tcPr>
            <w:tcW w:w="291" w:type="pct"/>
            <w:shd w:val="clear" w:color="auto" w:fill="auto"/>
            <w:noWrap/>
            <w:vAlign w:val="center"/>
          </w:tcPr>
          <w:p w14:paraId="30301DF7"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0</w:t>
            </w:r>
          </w:p>
        </w:tc>
        <w:tc>
          <w:tcPr>
            <w:tcW w:w="291" w:type="pct"/>
            <w:shd w:val="clear" w:color="auto" w:fill="auto"/>
            <w:noWrap/>
            <w:vAlign w:val="center"/>
          </w:tcPr>
          <w:p w14:paraId="40FA5BD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5FA2B33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7FC1B92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45E87F7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1" w:type="pct"/>
            <w:shd w:val="clear" w:color="auto" w:fill="auto"/>
            <w:noWrap/>
            <w:vAlign w:val="center"/>
          </w:tcPr>
          <w:p w14:paraId="036E7C3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290" w:type="pct"/>
            <w:shd w:val="clear" w:color="auto" w:fill="auto"/>
            <w:noWrap/>
            <w:vAlign w:val="center"/>
          </w:tcPr>
          <w:p w14:paraId="409FA26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r>
    </w:tbl>
    <w:p w14:paraId="34AC5D95" w14:textId="77777777" w:rsidR="007B5DEF" w:rsidRDefault="007B5DEF" w:rsidP="004D70E2">
      <w:pPr>
        <w:pStyle w:val="af1"/>
        <w:rPr>
          <w:lang w:eastAsia="ru-RU"/>
        </w:rPr>
      </w:pPr>
    </w:p>
    <w:p w14:paraId="538EF086" w14:textId="77777777" w:rsidR="007B5DEF" w:rsidRDefault="007B5DEF" w:rsidP="004D70E2">
      <w:pPr>
        <w:pStyle w:val="af1"/>
        <w:rPr>
          <w:lang w:eastAsia="ru-RU"/>
        </w:rPr>
      </w:pPr>
    </w:p>
    <w:p w14:paraId="2DAE24E4" w14:textId="77777777" w:rsidR="007B5DEF" w:rsidRDefault="007B5DEF" w:rsidP="004D70E2">
      <w:pPr>
        <w:pStyle w:val="af1"/>
        <w:rPr>
          <w:lang w:eastAsia="ru-RU"/>
        </w:rPr>
      </w:pPr>
    </w:p>
    <w:p w14:paraId="0CC9FB00" w14:textId="77777777" w:rsidR="007B5DEF" w:rsidRDefault="007B5DEF" w:rsidP="004D70E2">
      <w:pPr>
        <w:pStyle w:val="af1"/>
        <w:rPr>
          <w:lang w:eastAsia="ru-RU"/>
        </w:rPr>
      </w:pPr>
    </w:p>
    <w:p w14:paraId="3BAEDD02" w14:textId="77777777" w:rsidR="007B5DEF" w:rsidRDefault="007B5DEF" w:rsidP="004D70E2">
      <w:pPr>
        <w:pStyle w:val="af1"/>
        <w:rPr>
          <w:lang w:eastAsia="ru-RU"/>
        </w:rPr>
      </w:pPr>
    </w:p>
    <w:p w14:paraId="3E615D6F" w14:textId="77777777" w:rsidR="00AF7246" w:rsidRDefault="00AF7246" w:rsidP="00237CAA">
      <w:pPr>
        <w:pStyle w:val="20"/>
      </w:pPr>
      <w:bookmarkStart w:id="47" w:name="_Toc90411021"/>
      <w:r w:rsidRPr="00DB63DE">
        <w:t xml:space="preserve">Индикаторы, характеризующие </w:t>
      </w:r>
      <w:r>
        <w:t xml:space="preserve">динамику изменения показателей тепловых сетей в зоне деятельности ЕТО </w:t>
      </w:r>
      <w:r w:rsidR="00DC0F14" w:rsidRPr="00DC0F14">
        <w:t>№1 ООО «ТГК 1»</w:t>
      </w:r>
      <w:bookmarkEnd w:id="47"/>
    </w:p>
    <w:p w14:paraId="384A3EA5" w14:textId="77777777" w:rsidR="000919CD" w:rsidRPr="00533B18" w:rsidRDefault="000919CD" w:rsidP="000919CD">
      <w:pPr>
        <w:pStyle w:val="afffffff5"/>
        <w:spacing w:before="240" w:after="0" w:line="240" w:lineRule="auto"/>
        <w:ind w:left="1134" w:hanging="1134"/>
        <w:jc w:val="left"/>
        <w:rPr>
          <w:rFonts w:ascii="Arial" w:hAnsi="Arial" w:cs="Arial"/>
          <w:sz w:val="18"/>
          <w:szCs w:val="18"/>
        </w:rPr>
      </w:pPr>
      <w:bookmarkStart w:id="48" w:name="_Toc90411058"/>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2</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Pr="004D5BD5">
        <w:rPr>
          <w:rFonts w:ascii="Arial" w:hAnsi="Arial" w:cs="Arial"/>
          <w:sz w:val="18"/>
          <w:szCs w:val="18"/>
        </w:rPr>
        <w:t xml:space="preserve"> </w:t>
      </w:r>
      <w:r w:rsidRPr="008A31A6">
        <w:rPr>
          <w:rFonts w:ascii="Arial" w:hAnsi="Arial" w:cs="Arial"/>
          <w:sz w:val="18"/>
          <w:szCs w:val="18"/>
        </w:rPr>
        <w:t xml:space="preserve">Индикаторы, характеризующие </w:t>
      </w:r>
      <w:r w:rsidRPr="00377926">
        <w:rPr>
          <w:rFonts w:ascii="Arial" w:hAnsi="Arial" w:cs="Arial"/>
          <w:sz w:val="18"/>
          <w:szCs w:val="18"/>
        </w:rPr>
        <w:t>динамику изменения показател</w:t>
      </w:r>
      <w:r w:rsidR="00182B50">
        <w:rPr>
          <w:rFonts w:ascii="Arial" w:hAnsi="Arial" w:cs="Arial"/>
          <w:sz w:val="18"/>
          <w:szCs w:val="18"/>
        </w:rPr>
        <w:t>ей тепловых сетей</w:t>
      </w:r>
      <w:r w:rsidR="00F95F14">
        <w:rPr>
          <w:rFonts w:ascii="Arial" w:hAnsi="Arial" w:cs="Arial"/>
          <w:sz w:val="18"/>
          <w:szCs w:val="18"/>
        </w:rPr>
        <w:t>, в</w:t>
      </w:r>
      <w:r w:rsidR="00182B50">
        <w:rPr>
          <w:rFonts w:ascii="Arial" w:hAnsi="Arial" w:cs="Arial"/>
          <w:sz w:val="18"/>
          <w:szCs w:val="18"/>
        </w:rPr>
        <w:t xml:space="preserve"> системе</w:t>
      </w:r>
      <w:r w:rsidRPr="00377926">
        <w:rPr>
          <w:rFonts w:ascii="Arial" w:hAnsi="Arial" w:cs="Arial"/>
          <w:sz w:val="18"/>
          <w:szCs w:val="18"/>
        </w:rPr>
        <w:t xml:space="preserve"> теплоснабжения </w:t>
      </w:r>
      <w:r w:rsidR="007B122E">
        <w:rPr>
          <w:rFonts w:ascii="Arial" w:hAnsi="Arial" w:cs="Arial"/>
          <w:sz w:val="18"/>
          <w:szCs w:val="18"/>
        </w:rPr>
        <w:t>котельной</w:t>
      </w:r>
      <w:r w:rsidR="007B122E" w:rsidRPr="00DC0F14">
        <w:rPr>
          <w:rFonts w:ascii="Arial" w:hAnsi="Arial" w:cs="Arial"/>
          <w:sz w:val="18"/>
          <w:szCs w:val="18"/>
        </w:rPr>
        <w:t xml:space="preserve"> ООО «ТГК 1»</w:t>
      </w:r>
      <w:r w:rsidR="007B122E">
        <w:rPr>
          <w:rFonts w:ascii="Arial" w:hAnsi="Arial" w:cs="Arial"/>
          <w:sz w:val="18"/>
          <w:szCs w:val="18"/>
        </w:rPr>
        <w:t xml:space="preserve"> </w:t>
      </w:r>
      <w:r w:rsidR="00524EF2">
        <w:rPr>
          <w:rFonts w:ascii="Arial" w:hAnsi="Arial" w:cs="Arial"/>
          <w:sz w:val="18"/>
          <w:szCs w:val="18"/>
        </w:rPr>
        <w:t>(</w:t>
      </w:r>
      <w:r w:rsidR="007B122E">
        <w:rPr>
          <w:rFonts w:ascii="Arial" w:hAnsi="Arial" w:cs="Arial"/>
          <w:sz w:val="18"/>
          <w:szCs w:val="18"/>
        </w:rPr>
        <w:t>до 2023 года</w:t>
      </w:r>
      <w:r w:rsidR="00524EF2">
        <w:rPr>
          <w:rFonts w:ascii="Arial" w:hAnsi="Arial" w:cs="Arial"/>
          <w:sz w:val="18"/>
          <w:szCs w:val="18"/>
        </w:rPr>
        <w:t>)</w:t>
      </w:r>
      <w:r w:rsidR="007B122E">
        <w:rPr>
          <w:rFonts w:ascii="Arial" w:hAnsi="Arial" w:cs="Arial"/>
          <w:sz w:val="18"/>
          <w:szCs w:val="18"/>
        </w:rPr>
        <w:t>, газовой котельной</w:t>
      </w:r>
      <w:r w:rsidR="00524EF2">
        <w:rPr>
          <w:rFonts w:ascii="Arial" w:hAnsi="Arial" w:cs="Arial"/>
          <w:sz w:val="18"/>
          <w:szCs w:val="18"/>
        </w:rPr>
        <w:t xml:space="preserve"> №10 (</w:t>
      </w:r>
      <w:r w:rsidR="007B122E">
        <w:rPr>
          <w:rFonts w:ascii="Arial" w:hAnsi="Arial" w:cs="Arial"/>
          <w:sz w:val="18"/>
          <w:szCs w:val="18"/>
        </w:rPr>
        <w:t>с 2023 года</w:t>
      </w:r>
      <w:r w:rsidR="00524EF2">
        <w:rPr>
          <w:rFonts w:ascii="Arial" w:hAnsi="Arial" w:cs="Arial"/>
          <w:sz w:val="18"/>
          <w:szCs w:val="18"/>
        </w:rPr>
        <w:t>)</w:t>
      </w:r>
      <w:r w:rsidR="007B122E">
        <w:rPr>
          <w:rFonts w:ascii="Arial" w:hAnsi="Arial" w:cs="Arial"/>
          <w:sz w:val="18"/>
          <w:szCs w:val="18"/>
        </w:rPr>
        <w:t xml:space="preserve">, </w:t>
      </w:r>
      <w:r w:rsidR="00FD74FD">
        <w:rPr>
          <w:rFonts w:ascii="Arial" w:hAnsi="Arial" w:cs="Arial"/>
          <w:sz w:val="18"/>
          <w:szCs w:val="18"/>
        </w:rPr>
        <w:t xml:space="preserve">вывод на промплощадку, </w:t>
      </w:r>
      <w:r w:rsidR="00524EF2">
        <w:rPr>
          <w:rFonts w:ascii="Arial" w:hAnsi="Arial" w:cs="Arial"/>
          <w:sz w:val="18"/>
          <w:szCs w:val="18"/>
        </w:rPr>
        <w:t>зон</w:t>
      </w:r>
      <w:r w:rsidR="00F95F14">
        <w:rPr>
          <w:rFonts w:ascii="Arial" w:hAnsi="Arial" w:cs="Arial"/>
          <w:sz w:val="18"/>
          <w:szCs w:val="18"/>
        </w:rPr>
        <w:t>ы</w:t>
      </w:r>
      <w:r w:rsidR="00524EF2">
        <w:rPr>
          <w:rFonts w:ascii="Arial" w:hAnsi="Arial" w:cs="Arial"/>
          <w:sz w:val="18"/>
          <w:szCs w:val="18"/>
        </w:rPr>
        <w:t xml:space="preserve"> деятельности </w:t>
      </w:r>
      <w:r w:rsidR="00182B50">
        <w:rPr>
          <w:rFonts w:ascii="Arial" w:hAnsi="Arial" w:cs="Arial"/>
          <w:sz w:val="18"/>
          <w:szCs w:val="18"/>
        </w:rPr>
        <w:t>ЕТО №1 ООО «ТГК 1»</w:t>
      </w:r>
      <w:bookmarkEnd w:id="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649"/>
        <w:gridCol w:w="1512"/>
        <w:gridCol w:w="1307"/>
        <w:gridCol w:w="904"/>
        <w:gridCol w:w="904"/>
        <w:gridCol w:w="904"/>
        <w:gridCol w:w="904"/>
        <w:gridCol w:w="904"/>
        <w:gridCol w:w="904"/>
        <w:gridCol w:w="904"/>
        <w:gridCol w:w="904"/>
        <w:gridCol w:w="895"/>
      </w:tblGrid>
      <w:tr w:rsidR="00743741" w:rsidRPr="00743741" w14:paraId="0A7370CF" w14:textId="77777777" w:rsidTr="00743741">
        <w:trPr>
          <w:trHeight w:val="510"/>
          <w:tblHeader/>
        </w:trPr>
        <w:tc>
          <w:tcPr>
            <w:tcW w:w="220" w:type="pct"/>
            <w:shd w:val="clear" w:color="auto" w:fill="DAEEF3"/>
            <w:vAlign w:val="center"/>
            <w:hideMark/>
          </w:tcPr>
          <w:p w14:paraId="1352192F" w14:textId="77777777" w:rsidR="00743741" w:rsidRPr="00743741" w:rsidRDefault="00743741" w:rsidP="00743741">
            <w:pPr>
              <w:jc w:val="center"/>
              <w:rPr>
                <w:rFonts w:ascii="Arial" w:hAnsi="Arial" w:cs="Arial"/>
                <w:b/>
                <w:bCs/>
                <w:color w:val="000000"/>
                <w:sz w:val="20"/>
                <w:szCs w:val="20"/>
              </w:rPr>
            </w:pPr>
            <w:r w:rsidRPr="00743741">
              <w:rPr>
                <w:rFonts w:ascii="Arial" w:hAnsi="Arial" w:cs="Arial"/>
                <w:b/>
                <w:bCs/>
                <w:color w:val="000000"/>
                <w:sz w:val="20"/>
                <w:szCs w:val="20"/>
              </w:rPr>
              <w:t>N п/п</w:t>
            </w:r>
          </w:p>
        </w:tc>
        <w:tc>
          <w:tcPr>
            <w:tcW w:w="1195" w:type="pct"/>
            <w:shd w:val="clear" w:color="auto" w:fill="DAEEF3"/>
            <w:vAlign w:val="center"/>
            <w:hideMark/>
          </w:tcPr>
          <w:p w14:paraId="4F9CE05D" w14:textId="77777777" w:rsidR="00743741" w:rsidRPr="00743741" w:rsidRDefault="00743741" w:rsidP="00743741">
            <w:pPr>
              <w:jc w:val="center"/>
              <w:rPr>
                <w:rFonts w:ascii="Arial" w:hAnsi="Arial" w:cs="Arial"/>
                <w:b/>
                <w:bCs/>
                <w:color w:val="000000"/>
                <w:sz w:val="20"/>
                <w:szCs w:val="20"/>
              </w:rPr>
            </w:pPr>
            <w:r w:rsidRPr="00743741">
              <w:rPr>
                <w:rFonts w:ascii="Arial" w:hAnsi="Arial" w:cs="Arial"/>
                <w:b/>
                <w:bCs/>
                <w:color w:val="000000"/>
                <w:sz w:val="20"/>
                <w:szCs w:val="20"/>
              </w:rPr>
              <w:t>Наименование показателя</w:t>
            </w:r>
          </w:p>
        </w:tc>
        <w:tc>
          <w:tcPr>
            <w:tcW w:w="495" w:type="pct"/>
            <w:shd w:val="clear" w:color="auto" w:fill="DAEEF3"/>
            <w:vAlign w:val="center"/>
            <w:hideMark/>
          </w:tcPr>
          <w:p w14:paraId="505823C7" w14:textId="77777777" w:rsidR="00743741" w:rsidRPr="00743741" w:rsidRDefault="00743741" w:rsidP="00743741">
            <w:pPr>
              <w:jc w:val="center"/>
              <w:rPr>
                <w:rFonts w:ascii="Arial" w:hAnsi="Arial" w:cs="Arial"/>
                <w:b/>
                <w:bCs/>
                <w:color w:val="000000"/>
                <w:sz w:val="20"/>
                <w:szCs w:val="20"/>
              </w:rPr>
            </w:pPr>
            <w:r w:rsidRPr="00743741">
              <w:rPr>
                <w:rFonts w:ascii="Arial" w:hAnsi="Arial" w:cs="Arial"/>
                <w:b/>
                <w:bCs/>
                <w:color w:val="000000"/>
                <w:sz w:val="20"/>
                <w:szCs w:val="20"/>
              </w:rPr>
              <w:t>Обозначение показателя</w:t>
            </w:r>
          </w:p>
        </w:tc>
        <w:tc>
          <w:tcPr>
            <w:tcW w:w="428" w:type="pct"/>
            <w:shd w:val="clear" w:color="auto" w:fill="DAEEF3"/>
            <w:vAlign w:val="center"/>
            <w:hideMark/>
          </w:tcPr>
          <w:p w14:paraId="60617AE2" w14:textId="77777777" w:rsidR="00743741" w:rsidRPr="00743741" w:rsidRDefault="00743741" w:rsidP="00743741">
            <w:pPr>
              <w:jc w:val="center"/>
              <w:rPr>
                <w:rFonts w:ascii="Arial" w:hAnsi="Arial" w:cs="Arial"/>
                <w:b/>
                <w:bCs/>
                <w:color w:val="000000"/>
                <w:sz w:val="20"/>
                <w:szCs w:val="20"/>
              </w:rPr>
            </w:pPr>
            <w:r w:rsidRPr="00743741">
              <w:rPr>
                <w:rFonts w:ascii="Arial" w:hAnsi="Arial" w:cs="Arial"/>
                <w:b/>
                <w:bCs/>
                <w:color w:val="000000"/>
                <w:sz w:val="20"/>
                <w:szCs w:val="20"/>
              </w:rPr>
              <w:t>Единицы измерения</w:t>
            </w:r>
          </w:p>
        </w:tc>
        <w:tc>
          <w:tcPr>
            <w:tcW w:w="296" w:type="pct"/>
            <w:shd w:val="clear" w:color="auto" w:fill="DAEEF3"/>
            <w:noWrap/>
            <w:vAlign w:val="center"/>
            <w:hideMark/>
          </w:tcPr>
          <w:p w14:paraId="16B41808" w14:textId="77777777" w:rsidR="00743741" w:rsidRPr="00743741" w:rsidRDefault="00743741" w:rsidP="00743741">
            <w:pPr>
              <w:jc w:val="center"/>
              <w:rPr>
                <w:rFonts w:ascii="Arial" w:hAnsi="Arial" w:cs="Arial"/>
                <w:b/>
                <w:bCs/>
                <w:color w:val="000000"/>
                <w:sz w:val="20"/>
                <w:szCs w:val="20"/>
              </w:rPr>
            </w:pPr>
            <w:r w:rsidRPr="00743741">
              <w:rPr>
                <w:rFonts w:ascii="Arial" w:hAnsi="Arial" w:cs="Arial"/>
                <w:b/>
                <w:bCs/>
                <w:color w:val="000000"/>
                <w:sz w:val="20"/>
                <w:szCs w:val="20"/>
              </w:rPr>
              <w:t>2020</w:t>
            </w:r>
          </w:p>
        </w:tc>
        <w:tc>
          <w:tcPr>
            <w:tcW w:w="296" w:type="pct"/>
            <w:shd w:val="clear" w:color="auto" w:fill="DAEEF3"/>
            <w:noWrap/>
            <w:vAlign w:val="center"/>
            <w:hideMark/>
          </w:tcPr>
          <w:p w14:paraId="160A9BEA" w14:textId="77777777" w:rsidR="00743741" w:rsidRPr="00743741" w:rsidRDefault="00743741" w:rsidP="00743741">
            <w:pPr>
              <w:jc w:val="center"/>
              <w:rPr>
                <w:rFonts w:ascii="Arial" w:hAnsi="Arial" w:cs="Arial"/>
                <w:b/>
                <w:bCs/>
                <w:color w:val="000000"/>
                <w:sz w:val="20"/>
                <w:szCs w:val="20"/>
              </w:rPr>
            </w:pPr>
            <w:r w:rsidRPr="00743741">
              <w:rPr>
                <w:rFonts w:ascii="Arial" w:hAnsi="Arial" w:cs="Arial"/>
                <w:b/>
                <w:bCs/>
                <w:color w:val="000000"/>
                <w:sz w:val="20"/>
                <w:szCs w:val="20"/>
              </w:rPr>
              <w:t>2021</w:t>
            </w:r>
          </w:p>
        </w:tc>
        <w:tc>
          <w:tcPr>
            <w:tcW w:w="296" w:type="pct"/>
            <w:shd w:val="clear" w:color="auto" w:fill="DAEEF3"/>
            <w:noWrap/>
            <w:vAlign w:val="center"/>
            <w:hideMark/>
          </w:tcPr>
          <w:p w14:paraId="300C0B8B" w14:textId="77777777" w:rsidR="00743741" w:rsidRPr="00743741" w:rsidRDefault="00743741" w:rsidP="00743741">
            <w:pPr>
              <w:jc w:val="center"/>
              <w:rPr>
                <w:rFonts w:ascii="Arial" w:hAnsi="Arial" w:cs="Arial"/>
                <w:b/>
                <w:bCs/>
                <w:color w:val="000000"/>
                <w:sz w:val="20"/>
                <w:szCs w:val="20"/>
              </w:rPr>
            </w:pPr>
            <w:r w:rsidRPr="00743741">
              <w:rPr>
                <w:rFonts w:ascii="Arial" w:hAnsi="Arial" w:cs="Arial"/>
                <w:b/>
                <w:bCs/>
                <w:color w:val="000000"/>
                <w:sz w:val="20"/>
                <w:szCs w:val="20"/>
              </w:rPr>
              <w:t>2022</w:t>
            </w:r>
          </w:p>
        </w:tc>
        <w:tc>
          <w:tcPr>
            <w:tcW w:w="296" w:type="pct"/>
            <w:shd w:val="clear" w:color="auto" w:fill="DAEEF3"/>
            <w:noWrap/>
            <w:vAlign w:val="center"/>
            <w:hideMark/>
          </w:tcPr>
          <w:p w14:paraId="59239B6D" w14:textId="77777777" w:rsidR="00743741" w:rsidRPr="00743741" w:rsidRDefault="00743741" w:rsidP="00743741">
            <w:pPr>
              <w:jc w:val="center"/>
              <w:rPr>
                <w:rFonts w:ascii="Arial" w:hAnsi="Arial" w:cs="Arial"/>
                <w:b/>
                <w:bCs/>
                <w:color w:val="000000"/>
                <w:sz w:val="20"/>
                <w:szCs w:val="20"/>
              </w:rPr>
            </w:pPr>
            <w:r w:rsidRPr="00743741">
              <w:rPr>
                <w:rFonts w:ascii="Arial" w:hAnsi="Arial" w:cs="Arial"/>
                <w:b/>
                <w:bCs/>
                <w:color w:val="000000"/>
                <w:sz w:val="20"/>
                <w:szCs w:val="20"/>
              </w:rPr>
              <w:t>2023</w:t>
            </w:r>
          </w:p>
        </w:tc>
        <w:tc>
          <w:tcPr>
            <w:tcW w:w="296" w:type="pct"/>
            <w:shd w:val="clear" w:color="auto" w:fill="DAEEF3"/>
            <w:noWrap/>
            <w:vAlign w:val="center"/>
            <w:hideMark/>
          </w:tcPr>
          <w:p w14:paraId="460E8CD3" w14:textId="77777777" w:rsidR="00743741" w:rsidRPr="00743741" w:rsidRDefault="00743741" w:rsidP="00743741">
            <w:pPr>
              <w:jc w:val="center"/>
              <w:rPr>
                <w:rFonts w:ascii="Arial" w:hAnsi="Arial" w:cs="Arial"/>
                <w:b/>
                <w:bCs/>
                <w:color w:val="000000"/>
                <w:sz w:val="20"/>
                <w:szCs w:val="20"/>
              </w:rPr>
            </w:pPr>
            <w:r w:rsidRPr="00743741">
              <w:rPr>
                <w:rFonts w:ascii="Arial" w:hAnsi="Arial" w:cs="Arial"/>
                <w:b/>
                <w:bCs/>
                <w:color w:val="000000"/>
                <w:sz w:val="20"/>
                <w:szCs w:val="20"/>
              </w:rPr>
              <w:t>2024</w:t>
            </w:r>
          </w:p>
        </w:tc>
        <w:tc>
          <w:tcPr>
            <w:tcW w:w="296" w:type="pct"/>
            <w:shd w:val="clear" w:color="auto" w:fill="DAEEF3"/>
            <w:noWrap/>
            <w:vAlign w:val="center"/>
            <w:hideMark/>
          </w:tcPr>
          <w:p w14:paraId="373D4788" w14:textId="77777777" w:rsidR="00743741" w:rsidRPr="00743741" w:rsidRDefault="00743741" w:rsidP="00743741">
            <w:pPr>
              <w:jc w:val="center"/>
              <w:rPr>
                <w:rFonts w:ascii="Arial" w:hAnsi="Arial" w:cs="Arial"/>
                <w:b/>
                <w:bCs/>
                <w:color w:val="000000"/>
                <w:sz w:val="20"/>
                <w:szCs w:val="20"/>
              </w:rPr>
            </w:pPr>
            <w:r w:rsidRPr="00743741">
              <w:rPr>
                <w:rFonts w:ascii="Arial" w:hAnsi="Arial" w:cs="Arial"/>
                <w:b/>
                <w:bCs/>
                <w:color w:val="000000"/>
                <w:sz w:val="20"/>
                <w:szCs w:val="20"/>
              </w:rPr>
              <w:t>2025</w:t>
            </w:r>
          </w:p>
        </w:tc>
        <w:tc>
          <w:tcPr>
            <w:tcW w:w="296" w:type="pct"/>
            <w:shd w:val="clear" w:color="auto" w:fill="DAEEF3"/>
            <w:noWrap/>
            <w:vAlign w:val="center"/>
            <w:hideMark/>
          </w:tcPr>
          <w:p w14:paraId="44EDEDD2" w14:textId="77777777" w:rsidR="00743741" w:rsidRPr="00743741" w:rsidRDefault="00743741" w:rsidP="00743741">
            <w:pPr>
              <w:jc w:val="center"/>
              <w:rPr>
                <w:rFonts w:ascii="Arial" w:hAnsi="Arial" w:cs="Arial"/>
                <w:b/>
                <w:bCs/>
                <w:color w:val="000000"/>
                <w:sz w:val="20"/>
                <w:szCs w:val="20"/>
              </w:rPr>
            </w:pPr>
            <w:r w:rsidRPr="00743741">
              <w:rPr>
                <w:rFonts w:ascii="Arial" w:hAnsi="Arial" w:cs="Arial"/>
                <w:b/>
                <w:bCs/>
                <w:color w:val="000000"/>
                <w:sz w:val="20"/>
                <w:szCs w:val="20"/>
              </w:rPr>
              <w:t>2030</w:t>
            </w:r>
          </w:p>
        </w:tc>
        <w:tc>
          <w:tcPr>
            <w:tcW w:w="296" w:type="pct"/>
            <w:shd w:val="clear" w:color="auto" w:fill="DAEEF3"/>
            <w:noWrap/>
            <w:vAlign w:val="center"/>
            <w:hideMark/>
          </w:tcPr>
          <w:p w14:paraId="76C95AB7" w14:textId="77777777" w:rsidR="00743741" w:rsidRPr="00743741" w:rsidRDefault="00743741" w:rsidP="00743741">
            <w:pPr>
              <w:jc w:val="center"/>
              <w:rPr>
                <w:rFonts w:ascii="Arial" w:hAnsi="Arial" w:cs="Arial"/>
                <w:b/>
                <w:bCs/>
                <w:color w:val="000000"/>
                <w:sz w:val="20"/>
                <w:szCs w:val="20"/>
              </w:rPr>
            </w:pPr>
            <w:r w:rsidRPr="00743741">
              <w:rPr>
                <w:rFonts w:ascii="Arial" w:hAnsi="Arial" w:cs="Arial"/>
                <w:b/>
                <w:bCs/>
                <w:color w:val="000000"/>
                <w:sz w:val="20"/>
                <w:szCs w:val="20"/>
              </w:rPr>
              <w:t>2035</w:t>
            </w:r>
          </w:p>
        </w:tc>
        <w:tc>
          <w:tcPr>
            <w:tcW w:w="293" w:type="pct"/>
            <w:shd w:val="clear" w:color="auto" w:fill="DAEEF3"/>
            <w:noWrap/>
            <w:vAlign w:val="center"/>
            <w:hideMark/>
          </w:tcPr>
          <w:p w14:paraId="25AA1EFC" w14:textId="77777777" w:rsidR="00743741" w:rsidRPr="00743741" w:rsidRDefault="00743741" w:rsidP="00743741">
            <w:pPr>
              <w:jc w:val="center"/>
              <w:rPr>
                <w:rFonts w:ascii="Arial" w:hAnsi="Arial" w:cs="Arial"/>
                <w:b/>
                <w:bCs/>
                <w:color w:val="000000"/>
                <w:sz w:val="20"/>
                <w:szCs w:val="20"/>
              </w:rPr>
            </w:pPr>
            <w:r w:rsidRPr="00743741">
              <w:rPr>
                <w:rFonts w:ascii="Arial" w:hAnsi="Arial" w:cs="Arial"/>
                <w:b/>
                <w:bCs/>
                <w:color w:val="000000"/>
                <w:sz w:val="20"/>
                <w:szCs w:val="20"/>
              </w:rPr>
              <w:t>2040</w:t>
            </w:r>
          </w:p>
        </w:tc>
      </w:tr>
      <w:tr w:rsidR="00743741" w:rsidRPr="00743741" w14:paraId="0A12E662" w14:textId="77777777" w:rsidTr="00743741">
        <w:trPr>
          <w:trHeight w:val="315"/>
        </w:trPr>
        <w:tc>
          <w:tcPr>
            <w:tcW w:w="220" w:type="pct"/>
            <w:shd w:val="clear" w:color="auto" w:fill="auto"/>
            <w:vAlign w:val="center"/>
            <w:hideMark/>
          </w:tcPr>
          <w:p w14:paraId="09BB5EB7"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w:t>
            </w:r>
          </w:p>
        </w:tc>
        <w:tc>
          <w:tcPr>
            <w:tcW w:w="1195" w:type="pct"/>
            <w:shd w:val="clear" w:color="auto" w:fill="auto"/>
            <w:vAlign w:val="center"/>
            <w:hideMark/>
          </w:tcPr>
          <w:p w14:paraId="742D37B8" w14:textId="77777777" w:rsidR="00743741" w:rsidRPr="00743741" w:rsidRDefault="00743741" w:rsidP="00743741">
            <w:pPr>
              <w:jc w:val="both"/>
              <w:rPr>
                <w:rFonts w:ascii="Arial" w:hAnsi="Arial" w:cs="Arial"/>
                <w:color w:val="000000"/>
                <w:sz w:val="20"/>
                <w:szCs w:val="20"/>
              </w:rPr>
            </w:pPr>
            <w:r w:rsidRPr="00743741">
              <w:rPr>
                <w:rFonts w:ascii="Arial" w:hAnsi="Arial" w:cs="Arial"/>
                <w:color w:val="000000"/>
                <w:sz w:val="20"/>
                <w:szCs w:val="20"/>
              </w:rPr>
              <w:t>Протяженность тепловых сетей, в т.ч.:</w:t>
            </w:r>
          </w:p>
        </w:tc>
        <w:tc>
          <w:tcPr>
            <w:tcW w:w="495" w:type="pct"/>
            <w:shd w:val="clear" w:color="auto" w:fill="auto"/>
            <w:vAlign w:val="center"/>
            <w:hideMark/>
          </w:tcPr>
          <w:p w14:paraId="05BF7240"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L</w:t>
            </w:r>
            <w:r w:rsidRPr="00743741">
              <w:rPr>
                <w:rFonts w:ascii="Arial" w:hAnsi="Arial" w:cs="Arial"/>
                <w:color w:val="000000"/>
                <w:sz w:val="20"/>
                <w:szCs w:val="20"/>
                <w:vertAlign w:val="subscript"/>
              </w:rPr>
              <w:t>j</w:t>
            </w:r>
          </w:p>
        </w:tc>
        <w:tc>
          <w:tcPr>
            <w:tcW w:w="428" w:type="pct"/>
            <w:shd w:val="clear" w:color="auto" w:fill="auto"/>
            <w:vAlign w:val="center"/>
            <w:hideMark/>
          </w:tcPr>
          <w:p w14:paraId="1C8EC403"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км</w:t>
            </w:r>
          </w:p>
        </w:tc>
        <w:tc>
          <w:tcPr>
            <w:tcW w:w="296" w:type="pct"/>
            <w:shd w:val="clear" w:color="auto" w:fill="auto"/>
            <w:vAlign w:val="center"/>
            <w:hideMark/>
          </w:tcPr>
          <w:p w14:paraId="2C027ADC"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3,98</w:t>
            </w:r>
          </w:p>
        </w:tc>
        <w:tc>
          <w:tcPr>
            <w:tcW w:w="296" w:type="pct"/>
            <w:shd w:val="clear" w:color="auto" w:fill="auto"/>
            <w:vAlign w:val="center"/>
            <w:hideMark/>
          </w:tcPr>
          <w:p w14:paraId="7630269B"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3,98</w:t>
            </w:r>
          </w:p>
        </w:tc>
        <w:tc>
          <w:tcPr>
            <w:tcW w:w="296" w:type="pct"/>
            <w:shd w:val="clear" w:color="auto" w:fill="auto"/>
            <w:vAlign w:val="center"/>
            <w:hideMark/>
          </w:tcPr>
          <w:p w14:paraId="3045FC99"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3,99</w:t>
            </w:r>
          </w:p>
        </w:tc>
        <w:tc>
          <w:tcPr>
            <w:tcW w:w="296" w:type="pct"/>
            <w:shd w:val="clear" w:color="auto" w:fill="auto"/>
            <w:vAlign w:val="center"/>
            <w:hideMark/>
          </w:tcPr>
          <w:p w14:paraId="07F84FD4"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3,93</w:t>
            </w:r>
          </w:p>
        </w:tc>
        <w:tc>
          <w:tcPr>
            <w:tcW w:w="296" w:type="pct"/>
            <w:shd w:val="clear" w:color="auto" w:fill="auto"/>
            <w:vAlign w:val="center"/>
            <w:hideMark/>
          </w:tcPr>
          <w:p w14:paraId="5C1B2E1D"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4,16</w:t>
            </w:r>
          </w:p>
        </w:tc>
        <w:tc>
          <w:tcPr>
            <w:tcW w:w="296" w:type="pct"/>
            <w:shd w:val="clear" w:color="auto" w:fill="auto"/>
            <w:vAlign w:val="center"/>
            <w:hideMark/>
          </w:tcPr>
          <w:p w14:paraId="19C4EDEC"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4,16</w:t>
            </w:r>
          </w:p>
        </w:tc>
        <w:tc>
          <w:tcPr>
            <w:tcW w:w="296" w:type="pct"/>
            <w:shd w:val="clear" w:color="auto" w:fill="auto"/>
            <w:vAlign w:val="center"/>
            <w:hideMark/>
          </w:tcPr>
          <w:p w14:paraId="32E832FA"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4,16</w:t>
            </w:r>
          </w:p>
        </w:tc>
        <w:tc>
          <w:tcPr>
            <w:tcW w:w="296" w:type="pct"/>
            <w:shd w:val="clear" w:color="auto" w:fill="auto"/>
            <w:vAlign w:val="center"/>
            <w:hideMark/>
          </w:tcPr>
          <w:p w14:paraId="10F87C29"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4,16</w:t>
            </w:r>
          </w:p>
        </w:tc>
        <w:tc>
          <w:tcPr>
            <w:tcW w:w="293" w:type="pct"/>
            <w:shd w:val="clear" w:color="auto" w:fill="auto"/>
            <w:vAlign w:val="center"/>
            <w:hideMark/>
          </w:tcPr>
          <w:p w14:paraId="27BFF47B"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4,16</w:t>
            </w:r>
          </w:p>
        </w:tc>
      </w:tr>
      <w:tr w:rsidR="00743741" w:rsidRPr="00743741" w14:paraId="487BC935" w14:textId="77777777" w:rsidTr="00743741">
        <w:trPr>
          <w:trHeight w:val="315"/>
        </w:trPr>
        <w:tc>
          <w:tcPr>
            <w:tcW w:w="220" w:type="pct"/>
            <w:shd w:val="clear" w:color="auto" w:fill="auto"/>
            <w:vAlign w:val="center"/>
            <w:hideMark/>
          </w:tcPr>
          <w:p w14:paraId="121CECF6"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1.1.</w:t>
            </w:r>
          </w:p>
        </w:tc>
        <w:tc>
          <w:tcPr>
            <w:tcW w:w="1195" w:type="pct"/>
            <w:shd w:val="clear" w:color="auto" w:fill="auto"/>
            <w:vAlign w:val="center"/>
            <w:hideMark/>
          </w:tcPr>
          <w:p w14:paraId="7ABB450C" w14:textId="77777777" w:rsidR="00743741" w:rsidRPr="00743741" w:rsidRDefault="00743741" w:rsidP="00743741">
            <w:pPr>
              <w:jc w:val="both"/>
              <w:rPr>
                <w:rFonts w:ascii="Arial" w:hAnsi="Arial" w:cs="Arial"/>
                <w:color w:val="000000"/>
                <w:sz w:val="20"/>
                <w:szCs w:val="20"/>
              </w:rPr>
            </w:pPr>
            <w:r w:rsidRPr="00743741">
              <w:rPr>
                <w:rFonts w:ascii="Arial" w:hAnsi="Arial" w:cs="Arial"/>
                <w:color w:val="000000"/>
                <w:sz w:val="20"/>
                <w:szCs w:val="20"/>
              </w:rPr>
              <w:t>магистральных</w:t>
            </w:r>
          </w:p>
        </w:tc>
        <w:tc>
          <w:tcPr>
            <w:tcW w:w="495" w:type="pct"/>
            <w:shd w:val="clear" w:color="auto" w:fill="auto"/>
            <w:vAlign w:val="center"/>
            <w:hideMark/>
          </w:tcPr>
          <w:p w14:paraId="7D54D996"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L</w:t>
            </w:r>
            <w:r w:rsidRPr="00743741">
              <w:rPr>
                <w:rFonts w:ascii="Arial" w:hAnsi="Arial" w:cs="Arial"/>
                <w:color w:val="000000"/>
                <w:sz w:val="20"/>
                <w:szCs w:val="20"/>
                <w:vertAlign w:val="subscript"/>
              </w:rPr>
              <w:t>маг,j</w:t>
            </w:r>
          </w:p>
        </w:tc>
        <w:tc>
          <w:tcPr>
            <w:tcW w:w="428" w:type="pct"/>
            <w:shd w:val="clear" w:color="auto" w:fill="auto"/>
            <w:vAlign w:val="center"/>
            <w:hideMark/>
          </w:tcPr>
          <w:p w14:paraId="3B2C55FD"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км</w:t>
            </w:r>
          </w:p>
        </w:tc>
        <w:tc>
          <w:tcPr>
            <w:tcW w:w="296" w:type="pct"/>
            <w:shd w:val="clear" w:color="auto" w:fill="auto"/>
            <w:noWrap/>
            <w:vAlign w:val="center"/>
            <w:hideMark/>
          </w:tcPr>
          <w:p w14:paraId="2EEBA68C"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0,75</w:t>
            </w:r>
          </w:p>
        </w:tc>
        <w:tc>
          <w:tcPr>
            <w:tcW w:w="296" w:type="pct"/>
            <w:shd w:val="clear" w:color="auto" w:fill="auto"/>
            <w:noWrap/>
            <w:vAlign w:val="center"/>
            <w:hideMark/>
          </w:tcPr>
          <w:p w14:paraId="21612852"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0,75</w:t>
            </w:r>
          </w:p>
        </w:tc>
        <w:tc>
          <w:tcPr>
            <w:tcW w:w="296" w:type="pct"/>
            <w:shd w:val="clear" w:color="auto" w:fill="auto"/>
            <w:noWrap/>
            <w:vAlign w:val="center"/>
            <w:hideMark/>
          </w:tcPr>
          <w:p w14:paraId="27549500"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0,75</w:t>
            </w:r>
          </w:p>
        </w:tc>
        <w:tc>
          <w:tcPr>
            <w:tcW w:w="296" w:type="pct"/>
            <w:shd w:val="clear" w:color="auto" w:fill="auto"/>
            <w:noWrap/>
            <w:vAlign w:val="center"/>
            <w:hideMark/>
          </w:tcPr>
          <w:p w14:paraId="72E4F837"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0,69</w:t>
            </w:r>
          </w:p>
        </w:tc>
        <w:tc>
          <w:tcPr>
            <w:tcW w:w="296" w:type="pct"/>
            <w:shd w:val="clear" w:color="auto" w:fill="auto"/>
            <w:noWrap/>
            <w:vAlign w:val="center"/>
            <w:hideMark/>
          </w:tcPr>
          <w:p w14:paraId="5513404E"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0,69</w:t>
            </w:r>
          </w:p>
        </w:tc>
        <w:tc>
          <w:tcPr>
            <w:tcW w:w="296" w:type="pct"/>
            <w:shd w:val="clear" w:color="auto" w:fill="auto"/>
            <w:noWrap/>
            <w:vAlign w:val="center"/>
            <w:hideMark/>
          </w:tcPr>
          <w:p w14:paraId="5E96C095"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0,69</w:t>
            </w:r>
          </w:p>
        </w:tc>
        <w:tc>
          <w:tcPr>
            <w:tcW w:w="296" w:type="pct"/>
            <w:shd w:val="clear" w:color="auto" w:fill="auto"/>
            <w:noWrap/>
            <w:vAlign w:val="center"/>
            <w:hideMark/>
          </w:tcPr>
          <w:p w14:paraId="58670292"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0,69</w:t>
            </w:r>
          </w:p>
        </w:tc>
        <w:tc>
          <w:tcPr>
            <w:tcW w:w="296" w:type="pct"/>
            <w:shd w:val="clear" w:color="auto" w:fill="auto"/>
            <w:noWrap/>
            <w:vAlign w:val="center"/>
            <w:hideMark/>
          </w:tcPr>
          <w:p w14:paraId="02DA9134"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0,69</w:t>
            </w:r>
          </w:p>
        </w:tc>
        <w:tc>
          <w:tcPr>
            <w:tcW w:w="293" w:type="pct"/>
            <w:shd w:val="clear" w:color="auto" w:fill="auto"/>
            <w:noWrap/>
            <w:vAlign w:val="center"/>
            <w:hideMark/>
          </w:tcPr>
          <w:p w14:paraId="16013C87"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0,69</w:t>
            </w:r>
          </w:p>
        </w:tc>
      </w:tr>
      <w:tr w:rsidR="00743741" w:rsidRPr="00743741" w14:paraId="7A28F0C1" w14:textId="77777777" w:rsidTr="00743741">
        <w:trPr>
          <w:trHeight w:val="315"/>
        </w:trPr>
        <w:tc>
          <w:tcPr>
            <w:tcW w:w="220" w:type="pct"/>
            <w:shd w:val="clear" w:color="auto" w:fill="auto"/>
            <w:vAlign w:val="center"/>
            <w:hideMark/>
          </w:tcPr>
          <w:p w14:paraId="4FE2CFA5"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1.2.</w:t>
            </w:r>
          </w:p>
        </w:tc>
        <w:tc>
          <w:tcPr>
            <w:tcW w:w="1195" w:type="pct"/>
            <w:shd w:val="clear" w:color="auto" w:fill="auto"/>
            <w:vAlign w:val="center"/>
            <w:hideMark/>
          </w:tcPr>
          <w:p w14:paraId="4B44BB2B" w14:textId="77777777" w:rsidR="00743741" w:rsidRPr="00743741" w:rsidRDefault="00743741" w:rsidP="00743741">
            <w:pPr>
              <w:jc w:val="both"/>
              <w:rPr>
                <w:rFonts w:ascii="Arial" w:hAnsi="Arial" w:cs="Arial"/>
                <w:color w:val="000000"/>
                <w:sz w:val="20"/>
                <w:szCs w:val="20"/>
              </w:rPr>
            </w:pPr>
            <w:r w:rsidRPr="00743741">
              <w:rPr>
                <w:rFonts w:ascii="Arial" w:hAnsi="Arial" w:cs="Arial"/>
                <w:color w:val="000000"/>
                <w:sz w:val="20"/>
                <w:szCs w:val="20"/>
              </w:rPr>
              <w:t>распределительных</w:t>
            </w:r>
          </w:p>
        </w:tc>
        <w:tc>
          <w:tcPr>
            <w:tcW w:w="495" w:type="pct"/>
            <w:shd w:val="clear" w:color="auto" w:fill="auto"/>
            <w:vAlign w:val="center"/>
            <w:hideMark/>
          </w:tcPr>
          <w:p w14:paraId="26CD2C60"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L</w:t>
            </w:r>
            <w:r w:rsidRPr="00743741">
              <w:rPr>
                <w:rFonts w:ascii="Arial" w:hAnsi="Arial" w:cs="Arial"/>
                <w:color w:val="000000"/>
                <w:sz w:val="20"/>
                <w:szCs w:val="20"/>
                <w:vertAlign w:val="subscript"/>
              </w:rPr>
              <w:t>расп,j</w:t>
            </w:r>
          </w:p>
        </w:tc>
        <w:tc>
          <w:tcPr>
            <w:tcW w:w="428" w:type="pct"/>
            <w:shd w:val="clear" w:color="auto" w:fill="auto"/>
            <w:vAlign w:val="center"/>
            <w:hideMark/>
          </w:tcPr>
          <w:p w14:paraId="282C2ADB"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км</w:t>
            </w:r>
          </w:p>
        </w:tc>
        <w:tc>
          <w:tcPr>
            <w:tcW w:w="296" w:type="pct"/>
            <w:shd w:val="clear" w:color="auto" w:fill="auto"/>
            <w:noWrap/>
            <w:vAlign w:val="center"/>
            <w:hideMark/>
          </w:tcPr>
          <w:p w14:paraId="4174CE14"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3,23</w:t>
            </w:r>
          </w:p>
        </w:tc>
        <w:tc>
          <w:tcPr>
            <w:tcW w:w="296" w:type="pct"/>
            <w:shd w:val="clear" w:color="auto" w:fill="auto"/>
            <w:noWrap/>
            <w:vAlign w:val="center"/>
            <w:hideMark/>
          </w:tcPr>
          <w:p w14:paraId="3912A9C9"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3,23</w:t>
            </w:r>
          </w:p>
        </w:tc>
        <w:tc>
          <w:tcPr>
            <w:tcW w:w="296" w:type="pct"/>
            <w:shd w:val="clear" w:color="auto" w:fill="auto"/>
            <w:noWrap/>
            <w:vAlign w:val="center"/>
            <w:hideMark/>
          </w:tcPr>
          <w:p w14:paraId="1C0859AA"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3,24</w:t>
            </w:r>
          </w:p>
        </w:tc>
        <w:tc>
          <w:tcPr>
            <w:tcW w:w="296" w:type="pct"/>
            <w:shd w:val="clear" w:color="auto" w:fill="auto"/>
            <w:noWrap/>
            <w:vAlign w:val="center"/>
            <w:hideMark/>
          </w:tcPr>
          <w:p w14:paraId="076499D7"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3,24</w:t>
            </w:r>
          </w:p>
        </w:tc>
        <w:tc>
          <w:tcPr>
            <w:tcW w:w="296" w:type="pct"/>
            <w:shd w:val="clear" w:color="auto" w:fill="auto"/>
            <w:noWrap/>
            <w:vAlign w:val="center"/>
            <w:hideMark/>
          </w:tcPr>
          <w:p w14:paraId="396E80BB"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3,48</w:t>
            </w:r>
          </w:p>
        </w:tc>
        <w:tc>
          <w:tcPr>
            <w:tcW w:w="296" w:type="pct"/>
            <w:shd w:val="clear" w:color="auto" w:fill="auto"/>
            <w:noWrap/>
            <w:vAlign w:val="center"/>
            <w:hideMark/>
          </w:tcPr>
          <w:p w14:paraId="5F4D658A"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3,48</w:t>
            </w:r>
          </w:p>
        </w:tc>
        <w:tc>
          <w:tcPr>
            <w:tcW w:w="296" w:type="pct"/>
            <w:shd w:val="clear" w:color="auto" w:fill="auto"/>
            <w:noWrap/>
            <w:vAlign w:val="center"/>
            <w:hideMark/>
          </w:tcPr>
          <w:p w14:paraId="373D56A5"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3,48</w:t>
            </w:r>
          </w:p>
        </w:tc>
        <w:tc>
          <w:tcPr>
            <w:tcW w:w="296" w:type="pct"/>
            <w:shd w:val="clear" w:color="auto" w:fill="auto"/>
            <w:noWrap/>
            <w:vAlign w:val="center"/>
            <w:hideMark/>
          </w:tcPr>
          <w:p w14:paraId="4731C6EA"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3,48</w:t>
            </w:r>
          </w:p>
        </w:tc>
        <w:tc>
          <w:tcPr>
            <w:tcW w:w="293" w:type="pct"/>
            <w:shd w:val="clear" w:color="auto" w:fill="auto"/>
            <w:noWrap/>
            <w:vAlign w:val="center"/>
            <w:hideMark/>
          </w:tcPr>
          <w:p w14:paraId="5BA8EA14"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3,48</w:t>
            </w:r>
          </w:p>
        </w:tc>
      </w:tr>
      <w:tr w:rsidR="00743741" w:rsidRPr="00743741" w14:paraId="69211A41" w14:textId="77777777" w:rsidTr="00743741">
        <w:trPr>
          <w:trHeight w:val="510"/>
        </w:trPr>
        <w:tc>
          <w:tcPr>
            <w:tcW w:w="220" w:type="pct"/>
            <w:shd w:val="clear" w:color="auto" w:fill="auto"/>
            <w:vAlign w:val="center"/>
            <w:hideMark/>
          </w:tcPr>
          <w:p w14:paraId="0FA9271C"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2.</w:t>
            </w:r>
          </w:p>
        </w:tc>
        <w:tc>
          <w:tcPr>
            <w:tcW w:w="1195" w:type="pct"/>
            <w:shd w:val="clear" w:color="auto" w:fill="auto"/>
            <w:vAlign w:val="center"/>
            <w:hideMark/>
          </w:tcPr>
          <w:p w14:paraId="674E0E8C" w14:textId="77777777" w:rsidR="00743741" w:rsidRPr="00743741" w:rsidRDefault="00743741" w:rsidP="00743741">
            <w:pPr>
              <w:jc w:val="both"/>
              <w:rPr>
                <w:rFonts w:ascii="Arial" w:hAnsi="Arial" w:cs="Arial"/>
                <w:color w:val="000000"/>
                <w:sz w:val="20"/>
                <w:szCs w:val="20"/>
              </w:rPr>
            </w:pPr>
            <w:r w:rsidRPr="00743741">
              <w:rPr>
                <w:rFonts w:ascii="Arial" w:hAnsi="Arial" w:cs="Arial"/>
                <w:color w:val="000000"/>
                <w:sz w:val="20"/>
                <w:szCs w:val="20"/>
              </w:rPr>
              <w:t>Материальная характеристика тепловых сетей, в т.ч.:</w:t>
            </w:r>
          </w:p>
        </w:tc>
        <w:tc>
          <w:tcPr>
            <w:tcW w:w="495" w:type="pct"/>
            <w:shd w:val="clear" w:color="auto" w:fill="auto"/>
            <w:vAlign w:val="center"/>
            <w:hideMark/>
          </w:tcPr>
          <w:p w14:paraId="38910599"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M</w:t>
            </w:r>
            <w:r w:rsidRPr="00743741">
              <w:rPr>
                <w:rFonts w:ascii="Arial" w:hAnsi="Arial" w:cs="Arial"/>
                <w:color w:val="000000"/>
                <w:sz w:val="20"/>
                <w:szCs w:val="20"/>
                <w:vertAlign w:val="subscript"/>
              </w:rPr>
              <w:t>j</w:t>
            </w:r>
          </w:p>
        </w:tc>
        <w:tc>
          <w:tcPr>
            <w:tcW w:w="428" w:type="pct"/>
            <w:shd w:val="clear" w:color="auto" w:fill="auto"/>
            <w:vAlign w:val="center"/>
            <w:hideMark/>
          </w:tcPr>
          <w:p w14:paraId="2E909846"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тыс. м</w:t>
            </w:r>
            <w:r w:rsidRPr="00743741">
              <w:rPr>
                <w:rFonts w:ascii="Arial" w:hAnsi="Arial" w:cs="Arial"/>
                <w:color w:val="000000"/>
                <w:sz w:val="20"/>
                <w:szCs w:val="20"/>
                <w:vertAlign w:val="superscript"/>
              </w:rPr>
              <w:t>2</w:t>
            </w:r>
          </w:p>
        </w:tc>
        <w:tc>
          <w:tcPr>
            <w:tcW w:w="296" w:type="pct"/>
            <w:shd w:val="clear" w:color="auto" w:fill="auto"/>
            <w:vAlign w:val="center"/>
            <w:hideMark/>
          </w:tcPr>
          <w:p w14:paraId="7C2E7929"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1,67</w:t>
            </w:r>
          </w:p>
        </w:tc>
        <w:tc>
          <w:tcPr>
            <w:tcW w:w="296" w:type="pct"/>
            <w:shd w:val="clear" w:color="auto" w:fill="auto"/>
            <w:vAlign w:val="center"/>
            <w:hideMark/>
          </w:tcPr>
          <w:p w14:paraId="1DEB21E4"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1,67</w:t>
            </w:r>
          </w:p>
        </w:tc>
        <w:tc>
          <w:tcPr>
            <w:tcW w:w="296" w:type="pct"/>
            <w:shd w:val="clear" w:color="auto" w:fill="auto"/>
            <w:vAlign w:val="center"/>
            <w:hideMark/>
          </w:tcPr>
          <w:p w14:paraId="607FF561"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1,67</w:t>
            </w:r>
          </w:p>
        </w:tc>
        <w:tc>
          <w:tcPr>
            <w:tcW w:w="296" w:type="pct"/>
            <w:shd w:val="clear" w:color="auto" w:fill="auto"/>
            <w:vAlign w:val="center"/>
            <w:hideMark/>
          </w:tcPr>
          <w:p w14:paraId="27F56401"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1,58</w:t>
            </w:r>
          </w:p>
        </w:tc>
        <w:tc>
          <w:tcPr>
            <w:tcW w:w="296" w:type="pct"/>
            <w:shd w:val="clear" w:color="auto" w:fill="auto"/>
            <w:vAlign w:val="center"/>
            <w:hideMark/>
          </w:tcPr>
          <w:p w14:paraId="0C0A4512"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1,62</w:t>
            </w:r>
          </w:p>
        </w:tc>
        <w:tc>
          <w:tcPr>
            <w:tcW w:w="296" w:type="pct"/>
            <w:shd w:val="clear" w:color="auto" w:fill="auto"/>
            <w:vAlign w:val="center"/>
            <w:hideMark/>
          </w:tcPr>
          <w:p w14:paraId="01087AB1"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1,62</w:t>
            </w:r>
          </w:p>
        </w:tc>
        <w:tc>
          <w:tcPr>
            <w:tcW w:w="296" w:type="pct"/>
            <w:shd w:val="clear" w:color="auto" w:fill="auto"/>
            <w:vAlign w:val="center"/>
            <w:hideMark/>
          </w:tcPr>
          <w:p w14:paraId="3D577FCA"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1,62</w:t>
            </w:r>
          </w:p>
        </w:tc>
        <w:tc>
          <w:tcPr>
            <w:tcW w:w="296" w:type="pct"/>
            <w:shd w:val="clear" w:color="auto" w:fill="auto"/>
            <w:vAlign w:val="center"/>
            <w:hideMark/>
          </w:tcPr>
          <w:p w14:paraId="60CE37A8"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1,62</w:t>
            </w:r>
          </w:p>
        </w:tc>
        <w:tc>
          <w:tcPr>
            <w:tcW w:w="293" w:type="pct"/>
            <w:shd w:val="clear" w:color="auto" w:fill="auto"/>
            <w:vAlign w:val="center"/>
            <w:hideMark/>
          </w:tcPr>
          <w:p w14:paraId="623A1413"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1,62</w:t>
            </w:r>
          </w:p>
        </w:tc>
      </w:tr>
      <w:tr w:rsidR="00743741" w:rsidRPr="00743741" w14:paraId="1B4E6EEB" w14:textId="77777777" w:rsidTr="00743741">
        <w:trPr>
          <w:trHeight w:val="315"/>
        </w:trPr>
        <w:tc>
          <w:tcPr>
            <w:tcW w:w="220" w:type="pct"/>
            <w:shd w:val="clear" w:color="auto" w:fill="auto"/>
            <w:vAlign w:val="center"/>
            <w:hideMark/>
          </w:tcPr>
          <w:p w14:paraId="35F92B65"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2.1.</w:t>
            </w:r>
          </w:p>
        </w:tc>
        <w:tc>
          <w:tcPr>
            <w:tcW w:w="1195" w:type="pct"/>
            <w:shd w:val="clear" w:color="auto" w:fill="auto"/>
            <w:vAlign w:val="center"/>
            <w:hideMark/>
          </w:tcPr>
          <w:p w14:paraId="33029E3B" w14:textId="77777777" w:rsidR="00743741" w:rsidRPr="00743741" w:rsidRDefault="00743741" w:rsidP="00743741">
            <w:pPr>
              <w:jc w:val="both"/>
              <w:rPr>
                <w:rFonts w:ascii="Arial" w:hAnsi="Arial" w:cs="Arial"/>
                <w:color w:val="000000"/>
                <w:sz w:val="20"/>
                <w:szCs w:val="20"/>
              </w:rPr>
            </w:pPr>
            <w:r w:rsidRPr="00743741">
              <w:rPr>
                <w:rFonts w:ascii="Arial" w:hAnsi="Arial" w:cs="Arial"/>
                <w:color w:val="000000"/>
                <w:sz w:val="20"/>
                <w:szCs w:val="20"/>
              </w:rPr>
              <w:t>магистральных</w:t>
            </w:r>
          </w:p>
        </w:tc>
        <w:tc>
          <w:tcPr>
            <w:tcW w:w="495" w:type="pct"/>
            <w:shd w:val="clear" w:color="auto" w:fill="auto"/>
            <w:vAlign w:val="center"/>
            <w:hideMark/>
          </w:tcPr>
          <w:p w14:paraId="067CFD6D"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M</w:t>
            </w:r>
            <w:r w:rsidRPr="00743741">
              <w:rPr>
                <w:rFonts w:ascii="Arial" w:hAnsi="Arial" w:cs="Arial"/>
                <w:color w:val="000000"/>
                <w:sz w:val="20"/>
                <w:szCs w:val="20"/>
                <w:vertAlign w:val="subscript"/>
              </w:rPr>
              <w:t>маг,j</w:t>
            </w:r>
          </w:p>
        </w:tc>
        <w:tc>
          <w:tcPr>
            <w:tcW w:w="428" w:type="pct"/>
            <w:shd w:val="clear" w:color="auto" w:fill="auto"/>
            <w:vAlign w:val="center"/>
            <w:hideMark/>
          </w:tcPr>
          <w:p w14:paraId="0412F6B9"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тыс. м</w:t>
            </w:r>
            <w:r w:rsidRPr="00743741">
              <w:rPr>
                <w:rFonts w:ascii="Arial" w:hAnsi="Arial" w:cs="Arial"/>
                <w:color w:val="000000"/>
                <w:sz w:val="20"/>
                <w:szCs w:val="20"/>
                <w:vertAlign w:val="superscript"/>
              </w:rPr>
              <w:t>2</w:t>
            </w:r>
          </w:p>
        </w:tc>
        <w:tc>
          <w:tcPr>
            <w:tcW w:w="296" w:type="pct"/>
            <w:shd w:val="clear" w:color="auto" w:fill="auto"/>
            <w:noWrap/>
            <w:vAlign w:val="center"/>
            <w:hideMark/>
          </w:tcPr>
          <w:p w14:paraId="668FCC8E"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0,59</w:t>
            </w:r>
          </w:p>
        </w:tc>
        <w:tc>
          <w:tcPr>
            <w:tcW w:w="296" w:type="pct"/>
            <w:shd w:val="clear" w:color="auto" w:fill="auto"/>
            <w:noWrap/>
            <w:vAlign w:val="center"/>
            <w:hideMark/>
          </w:tcPr>
          <w:p w14:paraId="35A74A04"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0,59</w:t>
            </w:r>
          </w:p>
        </w:tc>
        <w:tc>
          <w:tcPr>
            <w:tcW w:w="296" w:type="pct"/>
            <w:shd w:val="clear" w:color="auto" w:fill="auto"/>
            <w:noWrap/>
            <w:vAlign w:val="center"/>
            <w:hideMark/>
          </w:tcPr>
          <w:p w14:paraId="6DCF3A8A"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0,59</w:t>
            </w:r>
          </w:p>
        </w:tc>
        <w:tc>
          <w:tcPr>
            <w:tcW w:w="296" w:type="pct"/>
            <w:shd w:val="clear" w:color="auto" w:fill="auto"/>
            <w:noWrap/>
            <w:vAlign w:val="center"/>
            <w:hideMark/>
          </w:tcPr>
          <w:p w14:paraId="4205BE16"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0,50</w:t>
            </w:r>
          </w:p>
        </w:tc>
        <w:tc>
          <w:tcPr>
            <w:tcW w:w="296" w:type="pct"/>
            <w:shd w:val="clear" w:color="auto" w:fill="auto"/>
            <w:noWrap/>
            <w:vAlign w:val="center"/>
            <w:hideMark/>
          </w:tcPr>
          <w:p w14:paraId="715A38DE"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0,50</w:t>
            </w:r>
          </w:p>
        </w:tc>
        <w:tc>
          <w:tcPr>
            <w:tcW w:w="296" w:type="pct"/>
            <w:shd w:val="clear" w:color="auto" w:fill="auto"/>
            <w:noWrap/>
            <w:vAlign w:val="center"/>
            <w:hideMark/>
          </w:tcPr>
          <w:p w14:paraId="2D44858D"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0,50</w:t>
            </w:r>
          </w:p>
        </w:tc>
        <w:tc>
          <w:tcPr>
            <w:tcW w:w="296" w:type="pct"/>
            <w:shd w:val="clear" w:color="auto" w:fill="auto"/>
            <w:noWrap/>
            <w:vAlign w:val="center"/>
            <w:hideMark/>
          </w:tcPr>
          <w:p w14:paraId="38C43117"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0,50</w:t>
            </w:r>
          </w:p>
        </w:tc>
        <w:tc>
          <w:tcPr>
            <w:tcW w:w="296" w:type="pct"/>
            <w:shd w:val="clear" w:color="auto" w:fill="auto"/>
            <w:noWrap/>
            <w:vAlign w:val="center"/>
            <w:hideMark/>
          </w:tcPr>
          <w:p w14:paraId="599C020A"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0,50</w:t>
            </w:r>
          </w:p>
        </w:tc>
        <w:tc>
          <w:tcPr>
            <w:tcW w:w="293" w:type="pct"/>
            <w:shd w:val="clear" w:color="auto" w:fill="auto"/>
            <w:noWrap/>
            <w:vAlign w:val="center"/>
            <w:hideMark/>
          </w:tcPr>
          <w:p w14:paraId="51072CCC"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0,50</w:t>
            </w:r>
          </w:p>
        </w:tc>
      </w:tr>
      <w:tr w:rsidR="00743741" w:rsidRPr="00743741" w14:paraId="62585BD6" w14:textId="77777777" w:rsidTr="00743741">
        <w:trPr>
          <w:trHeight w:val="315"/>
        </w:trPr>
        <w:tc>
          <w:tcPr>
            <w:tcW w:w="220" w:type="pct"/>
            <w:shd w:val="clear" w:color="auto" w:fill="auto"/>
            <w:vAlign w:val="center"/>
            <w:hideMark/>
          </w:tcPr>
          <w:p w14:paraId="2B01FAEC"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2.2.</w:t>
            </w:r>
          </w:p>
        </w:tc>
        <w:tc>
          <w:tcPr>
            <w:tcW w:w="1195" w:type="pct"/>
            <w:shd w:val="clear" w:color="auto" w:fill="auto"/>
            <w:vAlign w:val="center"/>
            <w:hideMark/>
          </w:tcPr>
          <w:p w14:paraId="06040981" w14:textId="77777777" w:rsidR="00743741" w:rsidRPr="00743741" w:rsidRDefault="00743741" w:rsidP="00743741">
            <w:pPr>
              <w:jc w:val="both"/>
              <w:rPr>
                <w:rFonts w:ascii="Arial" w:hAnsi="Arial" w:cs="Arial"/>
                <w:color w:val="000000"/>
                <w:sz w:val="20"/>
                <w:szCs w:val="20"/>
              </w:rPr>
            </w:pPr>
            <w:r w:rsidRPr="00743741">
              <w:rPr>
                <w:rFonts w:ascii="Arial" w:hAnsi="Arial" w:cs="Arial"/>
                <w:color w:val="000000"/>
                <w:sz w:val="20"/>
                <w:szCs w:val="20"/>
              </w:rPr>
              <w:t>распределительных</w:t>
            </w:r>
          </w:p>
        </w:tc>
        <w:tc>
          <w:tcPr>
            <w:tcW w:w="495" w:type="pct"/>
            <w:shd w:val="clear" w:color="auto" w:fill="auto"/>
            <w:vAlign w:val="center"/>
            <w:hideMark/>
          </w:tcPr>
          <w:p w14:paraId="63ED3E34"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M</w:t>
            </w:r>
            <w:r w:rsidRPr="00743741">
              <w:rPr>
                <w:rFonts w:ascii="Arial" w:hAnsi="Arial" w:cs="Arial"/>
                <w:color w:val="000000"/>
                <w:sz w:val="20"/>
                <w:szCs w:val="20"/>
                <w:vertAlign w:val="subscript"/>
              </w:rPr>
              <w:t>расп,j</w:t>
            </w:r>
          </w:p>
        </w:tc>
        <w:tc>
          <w:tcPr>
            <w:tcW w:w="428" w:type="pct"/>
            <w:shd w:val="clear" w:color="auto" w:fill="auto"/>
            <w:vAlign w:val="center"/>
            <w:hideMark/>
          </w:tcPr>
          <w:p w14:paraId="1F782E67"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тыс. м</w:t>
            </w:r>
            <w:r w:rsidRPr="00743741">
              <w:rPr>
                <w:rFonts w:ascii="Arial" w:hAnsi="Arial" w:cs="Arial"/>
                <w:color w:val="000000"/>
                <w:sz w:val="20"/>
                <w:szCs w:val="20"/>
                <w:vertAlign w:val="superscript"/>
              </w:rPr>
              <w:t>2</w:t>
            </w:r>
          </w:p>
        </w:tc>
        <w:tc>
          <w:tcPr>
            <w:tcW w:w="296" w:type="pct"/>
            <w:shd w:val="clear" w:color="auto" w:fill="auto"/>
            <w:noWrap/>
            <w:vAlign w:val="center"/>
            <w:hideMark/>
          </w:tcPr>
          <w:p w14:paraId="6098F344"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1,07</w:t>
            </w:r>
          </w:p>
        </w:tc>
        <w:tc>
          <w:tcPr>
            <w:tcW w:w="296" w:type="pct"/>
            <w:shd w:val="clear" w:color="auto" w:fill="auto"/>
            <w:noWrap/>
            <w:vAlign w:val="center"/>
            <w:hideMark/>
          </w:tcPr>
          <w:p w14:paraId="66B96D57"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1,07</w:t>
            </w:r>
          </w:p>
        </w:tc>
        <w:tc>
          <w:tcPr>
            <w:tcW w:w="296" w:type="pct"/>
            <w:shd w:val="clear" w:color="auto" w:fill="auto"/>
            <w:noWrap/>
            <w:vAlign w:val="center"/>
            <w:hideMark/>
          </w:tcPr>
          <w:p w14:paraId="72A4832F"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1,08</w:t>
            </w:r>
          </w:p>
        </w:tc>
        <w:tc>
          <w:tcPr>
            <w:tcW w:w="296" w:type="pct"/>
            <w:shd w:val="clear" w:color="auto" w:fill="auto"/>
            <w:noWrap/>
            <w:vAlign w:val="center"/>
            <w:hideMark/>
          </w:tcPr>
          <w:p w14:paraId="2C49A773"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1,08</w:t>
            </w:r>
          </w:p>
        </w:tc>
        <w:tc>
          <w:tcPr>
            <w:tcW w:w="296" w:type="pct"/>
            <w:shd w:val="clear" w:color="auto" w:fill="auto"/>
            <w:noWrap/>
            <w:vAlign w:val="center"/>
            <w:hideMark/>
          </w:tcPr>
          <w:p w14:paraId="20A9A68B"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1,12</w:t>
            </w:r>
          </w:p>
        </w:tc>
        <w:tc>
          <w:tcPr>
            <w:tcW w:w="296" w:type="pct"/>
            <w:shd w:val="clear" w:color="auto" w:fill="auto"/>
            <w:noWrap/>
            <w:vAlign w:val="center"/>
            <w:hideMark/>
          </w:tcPr>
          <w:p w14:paraId="2766EC14"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1,12</w:t>
            </w:r>
          </w:p>
        </w:tc>
        <w:tc>
          <w:tcPr>
            <w:tcW w:w="296" w:type="pct"/>
            <w:shd w:val="clear" w:color="auto" w:fill="auto"/>
            <w:noWrap/>
            <w:vAlign w:val="center"/>
            <w:hideMark/>
          </w:tcPr>
          <w:p w14:paraId="327B7CFB"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1,12</w:t>
            </w:r>
          </w:p>
        </w:tc>
        <w:tc>
          <w:tcPr>
            <w:tcW w:w="296" w:type="pct"/>
            <w:shd w:val="clear" w:color="auto" w:fill="auto"/>
            <w:noWrap/>
            <w:vAlign w:val="center"/>
            <w:hideMark/>
          </w:tcPr>
          <w:p w14:paraId="46766820"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1,12</w:t>
            </w:r>
          </w:p>
        </w:tc>
        <w:tc>
          <w:tcPr>
            <w:tcW w:w="293" w:type="pct"/>
            <w:shd w:val="clear" w:color="auto" w:fill="auto"/>
            <w:noWrap/>
            <w:vAlign w:val="center"/>
            <w:hideMark/>
          </w:tcPr>
          <w:p w14:paraId="47855D48"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1,12</w:t>
            </w:r>
          </w:p>
        </w:tc>
      </w:tr>
      <w:tr w:rsidR="00743741" w:rsidRPr="00743741" w14:paraId="53CAED6E" w14:textId="77777777" w:rsidTr="00743741">
        <w:trPr>
          <w:trHeight w:val="510"/>
        </w:trPr>
        <w:tc>
          <w:tcPr>
            <w:tcW w:w="220" w:type="pct"/>
            <w:shd w:val="clear" w:color="auto" w:fill="auto"/>
            <w:vAlign w:val="center"/>
            <w:hideMark/>
          </w:tcPr>
          <w:p w14:paraId="72C801EC"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w:t>
            </w:r>
          </w:p>
        </w:tc>
        <w:tc>
          <w:tcPr>
            <w:tcW w:w="1195" w:type="pct"/>
            <w:shd w:val="clear" w:color="auto" w:fill="auto"/>
            <w:vAlign w:val="center"/>
            <w:hideMark/>
          </w:tcPr>
          <w:p w14:paraId="7DFEAB20" w14:textId="77777777" w:rsidR="00743741" w:rsidRPr="00743741" w:rsidRDefault="00743741" w:rsidP="00743741">
            <w:pPr>
              <w:jc w:val="both"/>
              <w:rPr>
                <w:rFonts w:ascii="Arial" w:hAnsi="Arial" w:cs="Arial"/>
                <w:color w:val="000000"/>
                <w:sz w:val="20"/>
                <w:szCs w:val="20"/>
              </w:rPr>
            </w:pPr>
            <w:r w:rsidRPr="00743741">
              <w:rPr>
                <w:rFonts w:ascii="Arial" w:hAnsi="Arial" w:cs="Arial"/>
                <w:color w:val="000000"/>
                <w:sz w:val="20"/>
                <w:szCs w:val="20"/>
              </w:rPr>
              <w:t>Средний срок эксплуатации тепловых сетей</w:t>
            </w:r>
          </w:p>
        </w:tc>
        <w:tc>
          <w:tcPr>
            <w:tcW w:w="495" w:type="pct"/>
            <w:shd w:val="clear" w:color="auto" w:fill="auto"/>
            <w:vAlign w:val="center"/>
            <w:hideMark/>
          </w:tcPr>
          <w:p w14:paraId="2DF7D626"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Э</w:t>
            </w:r>
            <w:r w:rsidRPr="00743741">
              <w:rPr>
                <w:rFonts w:ascii="Arial" w:hAnsi="Arial" w:cs="Arial"/>
                <w:color w:val="000000"/>
                <w:sz w:val="20"/>
                <w:szCs w:val="20"/>
                <w:vertAlign w:val="subscript"/>
              </w:rPr>
              <w:t>j</w:t>
            </w:r>
          </w:p>
        </w:tc>
        <w:tc>
          <w:tcPr>
            <w:tcW w:w="428" w:type="pct"/>
            <w:shd w:val="clear" w:color="auto" w:fill="auto"/>
            <w:vAlign w:val="center"/>
            <w:hideMark/>
          </w:tcPr>
          <w:p w14:paraId="17DF3C76"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лет</w:t>
            </w:r>
          </w:p>
        </w:tc>
        <w:tc>
          <w:tcPr>
            <w:tcW w:w="296" w:type="pct"/>
            <w:shd w:val="clear" w:color="auto" w:fill="auto"/>
            <w:vAlign w:val="center"/>
            <w:hideMark/>
          </w:tcPr>
          <w:p w14:paraId="6A1F275F"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45,0</w:t>
            </w:r>
          </w:p>
        </w:tc>
        <w:tc>
          <w:tcPr>
            <w:tcW w:w="296" w:type="pct"/>
            <w:shd w:val="clear" w:color="auto" w:fill="auto"/>
            <w:vAlign w:val="center"/>
            <w:hideMark/>
          </w:tcPr>
          <w:p w14:paraId="483663AB"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44,5</w:t>
            </w:r>
          </w:p>
        </w:tc>
        <w:tc>
          <w:tcPr>
            <w:tcW w:w="296" w:type="pct"/>
            <w:shd w:val="clear" w:color="auto" w:fill="auto"/>
            <w:vAlign w:val="center"/>
            <w:hideMark/>
          </w:tcPr>
          <w:p w14:paraId="699A7022"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43,9</w:t>
            </w:r>
          </w:p>
        </w:tc>
        <w:tc>
          <w:tcPr>
            <w:tcW w:w="296" w:type="pct"/>
            <w:shd w:val="clear" w:color="auto" w:fill="auto"/>
            <w:vAlign w:val="center"/>
            <w:hideMark/>
          </w:tcPr>
          <w:p w14:paraId="64CCC076"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43,3</w:t>
            </w:r>
          </w:p>
        </w:tc>
        <w:tc>
          <w:tcPr>
            <w:tcW w:w="296" w:type="pct"/>
            <w:shd w:val="clear" w:color="auto" w:fill="auto"/>
            <w:vAlign w:val="center"/>
            <w:hideMark/>
          </w:tcPr>
          <w:p w14:paraId="1E004F3A"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41,7</w:t>
            </w:r>
          </w:p>
        </w:tc>
        <w:tc>
          <w:tcPr>
            <w:tcW w:w="296" w:type="pct"/>
            <w:shd w:val="clear" w:color="auto" w:fill="auto"/>
            <w:vAlign w:val="center"/>
            <w:hideMark/>
          </w:tcPr>
          <w:p w14:paraId="0CEC2E2E"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41,3</w:t>
            </w:r>
          </w:p>
        </w:tc>
        <w:tc>
          <w:tcPr>
            <w:tcW w:w="296" w:type="pct"/>
            <w:shd w:val="clear" w:color="auto" w:fill="auto"/>
            <w:vAlign w:val="center"/>
            <w:hideMark/>
          </w:tcPr>
          <w:p w14:paraId="5BB44079"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39,4</w:t>
            </w:r>
          </w:p>
        </w:tc>
        <w:tc>
          <w:tcPr>
            <w:tcW w:w="296" w:type="pct"/>
            <w:shd w:val="clear" w:color="auto" w:fill="auto"/>
            <w:vAlign w:val="center"/>
            <w:hideMark/>
          </w:tcPr>
          <w:p w14:paraId="2D1A50C7"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37,9</w:t>
            </w:r>
          </w:p>
        </w:tc>
        <w:tc>
          <w:tcPr>
            <w:tcW w:w="293" w:type="pct"/>
            <w:shd w:val="clear" w:color="auto" w:fill="auto"/>
            <w:vAlign w:val="center"/>
            <w:hideMark/>
          </w:tcPr>
          <w:p w14:paraId="6599AE91"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36,5</w:t>
            </w:r>
          </w:p>
        </w:tc>
      </w:tr>
      <w:tr w:rsidR="00743741" w:rsidRPr="00743741" w14:paraId="0A14F238" w14:textId="77777777" w:rsidTr="00743741">
        <w:trPr>
          <w:trHeight w:val="315"/>
        </w:trPr>
        <w:tc>
          <w:tcPr>
            <w:tcW w:w="220" w:type="pct"/>
            <w:shd w:val="clear" w:color="auto" w:fill="auto"/>
            <w:vAlign w:val="center"/>
            <w:hideMark/>
          </w:tcPr>
          <w:p w14:paraId="2B037F5C"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3.1.</w:t>
            </w:r>
          </w:p>
        </w:tc>
        <w:tc>
          <w:tcPr>
            <w:tcW w:w="1195" w:type="pct"/>
            <w:shd w:val="clear" w:color="auto" w:fill="auto"/>
            <w:vAlign w:val="center"/>
            <w:hideMark/>
          </w:tcPr>
          <w:p w14:paraId="4039C390" w14:textId="77777777" w:rsidR="00743741" w:rsidRPr="00743741" w:rsidRDefault="00743741" w:rsidP="00743741">
            <w:pPr>
              <w:jc w:val="both"/>
              <w:rPr>
                <w:rFonts w:ascii="Arial" w:hAnsi="Arial" w:cs="Arial"/>
                <w:color w:val="000000"/>
                <w:sz w:val="20"/>
                <w:szCs w:val="20"/>
              </w:rPr>
            </w:pPr>
            <w:r w:rsidRPr="00743741">
              <w:rPr>
                <w:rFonts w:ascii="Arial" w:hAnsi="Arial" w:cs="Arial"/>
                <w:color w:val="000000"/>
                <w:sz w:val="20"/>
                <w:szCs w:val="20"/>
              </w:rPr>
              <w:t>магистральных</w:t>
            </w:r>
          </w:p>
        </w:tc>
        <w:tc>
          <w:tcPr>
            <w:tcW w:w="495" w:type="pct"/>
            <w:shd w:val="clear" w:color="auto" w:fill="auto"/>
            <w:vAlign w:val="center"/>
            <w:hideMark/>
          </w:tcPr>
          <w:p w14:paraId="03104EAC"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Э</w:t>
            </w:r>
            <w:r w:rsidRPr="00743741">
              <w:rPr>
                <w:rFonts w:ascii="Arial" w:hAnsi="Arial" w:cs="Arial"/>
                <w:color w:val="000000"/>
                <w:sz w:val="20"/>
                <w:szCs w:val="20"/>
                <w:vertAlign w:val="subscript"/>
              </w:rPr>
              <w:t>маг,j</w:t>
            </w:r>
          </w:p>
        </w:tc>
        <w:tc>
          <w:tcPr>
            <w:tcW w:w="428" w:type="pct"/>
            <w:shd w:val="clear" w:color="auto" w:fill="auto"/>
            <w:vAlign w:val="center"/>
            <w:hideMark/>
          </w:tcPr>
          <w:p w14:paraId="23A6CA6B"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лет</w:t>
            </w:r>
          </w:p>
        </w:tc>
        <w:tc>
          <w:tcPr>
            <w:tcW w:w="296" w:type="pct"/>
            <w:shd w:val="clear" w:color="auto" w:fill="auto"/>
            <w:noWrap/>
            <w:vAlign w:val="center"/>
            <w:hideMark/>
          </w:tcPr>
          <w:p w14:paraId="50B02B9C"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48,0</w:t>
            </w:r>
          </w:p>
        </w:tc>
        <w:tc>
          <w:tcPr>
            <w:tcW w:w="296" w:type="pct"/>
            <w:shd w:val="clear" w:color="auto" w:fill="auto"/>
            <w:noWrap/>
            <w:vAlign w:val="center"/>
            <w:hideMark/>
          </w:tcPr>
          <w:p w14:paraId="1185EE1F"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47,4</w:t>
            </w:r>
          </w:p>
        </w:tc>
        <w:tc>
          <w:tcPr>
            <w:tcW w:w="296" w:type="pct"/>
            <w:shd w:val="clear" w:color="auto" w:fill="auto"/>
            <w:noWrap/>
            <w:vAlign w:val="center"/>
            <w:hideMark/>
          </w:tcPr>
          <w:p w14:paraId="5A0CC4B2"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46,8</w:t>
            </w:r>
          </w:p>
        </w:tc>
        <w:tc>
          <w:tcPr>
            <w:tcW w:w="296" w:type="pct"/>
            <w:shd w:val="clear" w:color="auto" w:fill="auto"/>
            <w:noWrap/>
            <w:vAlign w:val="center"/>
            <w:hideMark/>
          </w:tcPr>
          <w:p w14:paraId="36E2CBAA"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46,2</w:t>
            </w:r>
          </w:p>
        </w:tc>
        <w:tc>
          <w:tcPr>
            <w:tcW w:w="296" w:type="pct"/>
            <w:shd w:val="clear" w:color="auto" w:fill="auto"/>
            <w:noWrap/>
            <w:vAlign w:val="center"/>
            <w:hideMark/>
          </w:tcPr>
          <w:p w14:paraId="35ABFAEC"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45,7</w:t>
            </w:r>
          </w:p>
        </w:tc>
        <w:tc>
          <w:tcPr>
            <w:tcW w:w="296" w:type="pct"/>
            <w:shd w:val="clear" w:color="auto" w:fill="auto"/>
            <w:noWrap/>
            <w:vAlign w:val="center"/>
            <w:hideMark/>
          </w:tcPr>
          <w:p w14:paraId="21C5F21F"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45,1</w:t>
            </w:r>
          </w:p>
        </w:tc>
        <w:tc>
          <w:tcPr>
            <w:tcW w:w="296" w:type="pct"/>
            <w:shd w:val="clear" w:color="auto" w:fill="auto"/>
            <w:noWrap/>
            <w:vAlign w:val="center"/>
            <w:hideMark/>
          </w:tcPr>
          <w:p w14:paraId="41E6668E"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42,7</w:t>
            </w:r>
          </w:p>
        </w:tc>
        <w:tc>
          <w:tcPr>
            <w:tcW w:w="296" w:type="pct"/>
            <w:shd w:val="clear" w:color="auto" w:fill="auto"/>
            <w:noWrap/>
            <w:vAlign w:val="center"/>
            <w:hideMark/>
          </w:tcPr>
          <w:p w14:paraId="3EF92084"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40,6</w:t>
            </w:r>
          </w:p>
        </w:tc>
        <w:tc>
          <w:tcPr>
            <w:tcW w:w="293" w:type="pct"/>
            <w:shd w:val="clear" w:color="auto" w:fill="auto"/>
            <w:noWrap/>
            <w:vAlign w:val="center"/>
            <w:hideMark/>
          </w:tcPr>
          <w:p w14:paraId="76613401"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38,9</w:t>
            </w:r>
          </w:p>
        </w:tc>
      </w:tr>
      <w:tr w:rsidR="00743741" w:rsidRPr="00743741" w14:paraId="151B7047" w14:textId="77777777" w:rsidTr="00743741">
        <w:trPr>
          <w:trHeight w:val="315"/>
        </w:trPr>
        <w:tc>
          <w:tcPr>
            <w:tcW w:w="220" w:type="pct"/>
            <w:shd w:val="clear" w:color="auto" w:fill="auto"/>
            <w:vAlign w:val="center"/>
            <w:hideMark/>
          </w:tcPr>
          <w:p w14:paraId="609CF887"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3.2.</w:t>
            </w:r>
          </w:p>
        </w:tc>
        <w:tc>
          <w:tcPr>
            <w:tcW w:w="1195" w:type="pct"/>
            <w:shd w:val="clear" w:color="auto" w:fill="auto"/>
            <w:vAlign w:val="center"/>
            <w:hideMark/>
          </w:tcPr>
          <w:p w14:paraId="00F73700" w14:textId="77777777" w:rsidR="00743741" w:rsidRPr="00743741" w:rsidRDefault="00743741" w:rsidP="00743741">
            <w:pPr>
              <w:jc w:val="both"/>
              <w:rPr>
                <w:rFonts w:ascii="Arial" w:hAnsi="Arial" w:cs="Arial"/>
                <w:color w:val="000000"/>
                <w:sz w:val="20"/>
                <w:szCs w:val="20"/>
              </w:rPr>
            </w:pPr>
            <w:r w:rsidRPr="00743741">
              <w:rPr>
                <w:rFonts w:ascii="Arial" w:hAnsi="Arial" w:cs="Arial"/>
                <w:color w:val="000000"/>
                <w:sz w:val="20"/>
                <w:szCs w:val="20"/>
              </w:rPr>
              <w:t>распределительных</w:t>
            </w:r>
          </w:p>
        </w:tc>
        <w:tc>
          <w:tcPr>
            <w:tcW w:w="495" w:type="pct"/>
            <w:shd w:val="clear" w:color="auto" w:fill="auto"/>
            <w:vAlign w:val="center"/>
            <w:hideMark/>
          </w:tcPr>
          <w:p w14:paraId="2705BA51"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Э</w:t>
            </w:r>
            <w:r w:rsidRPr="00743741">
              <w:rPr>
                <w:rFonts w:ascii="Arial" w:hAnsi="Arial" w:cs="Arial"/>
                <w:color w:val="000000"/>
                <w:sz w:val="20"/>
                <w:szCs w:val="20"/>
                <w:vertAlign w:val="subscript"/>
              </w:rPr>
              <w:t>расп,j</w:t>
            </w:r>
          </w:p>
        </w:tc>
        <w:tc>
          <w:tcPr>
            <w:tcW w:w="428" w:type="pct"/>
            <w:shd w:val="clear" w:color="auto" w:fill="auto"/>
            <w:vAlign w:val="center"/>
            <w:hideMark/>
          </w:tcPr>
          <w:p w14:paraId="21C97B90"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лет</w:t>
            </w:r>
          </w:p>
        </w:tc>
        <w:tc>
          <w:tcPr>
            <w:tcW w:w="296" w:type="pct"/>
            <w:shd w:val="clear" w:color="auto" w:fill="auto"/>
            <w:noWrap/>
            <w:vAlign w:val="center"/>
            <w:hideMark/>
          </w:tcPr>
          <w:p w14:paraId="499602E4"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43,3</w:t>
            </w:r>
          </w:p>
        </w:tc>
        <w:tc>
          <w:tcPr>
            <w:tcW w:w="296" w:type="pct"/>
            <w:shd w:val="clear" w:color="auto" w:fill="auto"/>
            <w:noWrap/>
            <w:vAlign w:val="center"/>
            <w:hideMark/>
          </w:tcPr>
          <w:p w14:paraId="1AF9B02C"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42,8</w:t>
            </w:r>
          </w:p>
        </w:tc>
        <w:tc>
          <w:tcPr>
            <w:tcW w:w="296" w:type="pct"/>
            <w:shd w:val="clear" w:color="auto" w:fill="auto"/>
            <w:noWrap/>
            <w:vAlign w:val="center"/>
            <w:hideMark/>
          </w:tcPr>
          <w:p w14:paraId="77E840C7"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42,4</w:t>
            </w:r>
          </w:p>
        </w:tc>
        <w:tc>
          <w:tcPr>
            <w:tcW w:w="296" w:type="pct"/>
            <w:shd w:val="clear" w:color="auto" w:fill="auto"/>
            <w:noWrap/>
            <w:vAlign w:val="center"/>
            <w:hideMark/>
          </w:tcPr>
          <w:p w14:paraId="240A065C"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41,9</w:t>
            </w:r>
          </w:p>
        </w:tc>
        <w:tc>
          <w:tcPr>
            <w:tcW w:w="296" w:type="pct"/>
            <w:shd w:val="clear" w:color="auto" w:fill="auto"/>
            <w:noWrap/>
            <w:vAlign w:val="center"/>
            <w:hideMark/>
          </w:tcPr>
          <w:p w14:paraId="2FA2B8D6"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39,9</w:t>
            </w:r>
          </w:p>
        </w:tc>
        <w:tc>
          <w:tcPr>
            <w:tcW w:w="296" w:type="pct"/>
            <w:shd w:val="clear" w:color="auto" w:fill="auto"/>
            <w:noWrap/>
            <w:vAlign w:val="center"/>
            <w:hideMark/>
          </w:tcPr>
          <w:p w14:paraId="1099B32D"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39,6</w:t>
            </w:r>
          </w:p>
        </w:tc>
        <w:tc>
          <w:tcPr>
            <w:tcW w:w="296" w:type="pct"/>
            <w:shd w:val="clear" w:color="auto" w:fill="auto"/>
            <w:noWrap/>
            <w:vAlign w:val="center"/>
            <w:hideMark/>
          </w:tcPr>
          <w:p w14:paraId="737B791F"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38,0</w:t>
            </w:r>
          </w:p>
        </w:tc>
        <w:tc>
          <w:tcPr>
            <w:tcW w:w="296" w:type="pct"/>
            <w:shd w:val="clear" w:color="auto" w:fill="auto"/>
            <w:noWrap/>
            <w:vAlign w:val="center"/>
            <w:hideMark/>
          </w:tcPr>
          <w:p w14:paraId="62E287CE"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36,6</w:t>
            </w:r>
          </w:p>
        </w:tc>
        <w:tc>
          <w:tcPr>
            <w:tcW w:w="293" w:type="pct"/>
            <w:shd w:val="clear" w:color="auto" w:fill="auto"/>
            <w:noWrap/>
            <w:vAlign w:val="center"/>
            <w:hideMark/>
          </w:tcPr>
          <w:p w14:paraId="2780D942"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35,5</w:t>
            </w:r>
          </w:p>
        </w:tc>
      </w:tr>
      <w:tr w:rsidR="00743741" w:rsidRPr="00743741" w14:paraId="6211A9C4" w14:textId="77777777" w:rsidTr="00743741">
        <w:trPr>
          <w:trHeight w:val="1020"/>
        </w:trPr>
        <w:tc>
          <w:tcPr>
            <w:tcW w:w="220" w:type="pct"/>
            <w:shd w:val="clear" w:color="auto" w:fill="auto"/>
            <w:vAlign w:val="center"/>
            <w:hideMark/>
          </w:tcPr>
          <w:p w14:paraId="58AF0937"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w:t>
            </w:r>
          </w:p>
        </w:tc>
        <w:tc>
          <w:tcPr>
            <w:tcW w:w="1195" w:type="pct"/>
            <w:shd w:val="clear" w:color="auto" w:fill="auto"/>
            <w:vAlign w:val="center"/>
            <w:hideMark/>
          </w:tcPr>
          <w:p w14:paraId="4E017060" w14:textId="77777777" w:rsidR="00743741" w:rsidRPr="00743741" w:rsidRDefault="00743741" w:rsidP="00743741">
            <w:pPr>
              <w:rPr>
                <w:rFonts w:ascii="Arial" w:hAnsi="Arial" w:cs="Arial"/>
                <w:color w:val="000000"/>
                <w:sz w:val="20"/>
                <w:szCs w:val="20"/>
              </w:rPr>
            </w:pPr>
            <w:r w:rsidRPr="00743741">
              <w:rPr>
                <w:rFonts w:ascii="Arial" w:hAnsi="Arial" w:cs="Arial"/>
                <w:color w:val="000000"/>
                <w:sz w:val="20"/>
                <w:szCs w:val="20"/>
              </w:rPr>
              <w:t>Удельная материальная характеристика тепловых сетей на одного жителя, обслуживаемого из системы теплоснабжения</w:t>
            </w:r>
          </w:p>
        </w:tc>
        <w:tc>
          <w:tcPr>
            <w:tcW w:w="495" w:type="pct"/>
            <w:shd w:val="clear" w:color="auto" w:fill="auto"/>
            <w:vAlign w:val="center"/>
            <w:hideMark/>
          </w:tcPr>
          <w:p w14:paraId="2840F435"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m</w:t>
            </w:r>
            <w:r w:rsidRPr="00743741">
              <w:rPr>
                <w:rFonts w:ascii="Arial" w:hAnsi="Arial" w:cs="Arial"/>
                <w:color w:val="000000"/>
                <w:sz w:val="20"/>
                <w:szCs w:val="20"/>
                <w:vertAlign w:val="subscript"/>
              </w:rPr>
              <w:t>j</w:t>
            </w:r>
          </w:p>
        </w:tc>
        <w:tc>
          <w:tcPr>
            <w:tcW w:w="428" w:type="pct"/>
            <w:shd w:val="clear" w:color="auto" w:fill="auto"/>
            <w:vAlign w:val="center"/>
            <w:hideMark/>
          </w:tcPr>
          <w:p w14:paraId="5EE56D38"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м</w:t>
            </w:r>
            <w:r w:rsidRPr="00743741">
              <w:rPr>
                <w:rFonts w:ascii="Arial" w:hAnsi="Arial" w:cs="Arial"/>
                <w:color w:val="000000"/>
                <w:sz w:val="20"/>
                <w:szCs w:val="20"/>
                <w:vertAlign w:val="superscript"/>
              </w:rPr>
              <w:t>2</w:t>
            </w:r>
            <w:r w:rsidRPr="00743741">
              <w:rPr>
                <w:rFonts w:ascii="Arial" w:hAnsi="Arial" w:cs="Arial"/>
                <w:color w:val="000000"/>
                <w:sz w:val="20"/>
                <w:szCs w:val="20"/>
              </w:rPr>
              <w:t>/чел</w:t>
            </w:r>
          </w:p>
        </w:tc>
        <w:tc>
          <w:tcPr>
            <w:tcW w:w="296" w:type="pct"/>
            <w:shd w:val="clear" w:color="auto" w:fill="auto"/>
            <w:vAlign w:val="center"/>
            <w:hideMark/>
          </w:tcPr>
          <w:p w14:paraId="229BE0A0"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w:t>
            </w:r>
          </w:p>
        </w:tc>
        <w:tc>
          <w:tcPr>
            <w:tcW w:w="296" w:type="pct"/>
            <w:shd w:val="clear" w:color="auto" w:fill="auto"/>
            <w:vAlign w:val="center"/>
            <w:hideMark/>
          </w:tcPr>
          <w:p w14:paraId="51052773"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w:t>
            </w:r>
          </w:p>
        </w:tc>
        <w:tc>
          <w:tcPr>
            <w:tcW w:w="296" w:type="pct"/>
            <w:shd w:val="clear" w:color="auto" w:fill="auto"/>
            <w:vAlign w:val="center"/>
            <w:hideMark/>
          </w:tcPr>
          <w:p w14:paraId="4DC75200"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w:t>
            </w:r>
          </w:p>
        </w:tc>
        <w:tc>
          <w:tcPr>
            <w:tcW w:w="296" w:type="pct"/>
            <w:shd w:val="clear" w:color="auto" w:fill="auto"/>
            <w:vAlign w:val="center"/>
            <w:hideMark/>
          </w:tcPr>
          <w:p w14:paraId="72A1A110"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w:t>
            </w:r>
          </w:p>
        </w:tc>
        <w:tc>
          <w:tcPr>
            <w:tcW w:w="296" w:type="pct"/>
            <w:shd w:val="clear" w:color="auto" w:fill="auto"/>
            <w:vAlign w:val="center"/>
            <w:hideMark/>
          </w:tcPr>
          <w:p w14:paraId="3DACE590"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w:t>
            </w:r>
          </w:p>
        </w:tc>
        <w:tc>
          <w:tcPr>
            <w:tcW w:w="296" w:type="pct"/>
            <w:shd w:val="clear" w:color="auto" w:fill="auto"/>
            <w:vAlign w:val="center"/>
            <w:hideMark/>
          </w:tcPr>
          <w:p w14:paraId="2CEF9DCE"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w:t>
            </w:r>
          </w:p>
        </w:tc>
        <w:tc>
          <w:tcPr>
            <w:tcW w:w="296" w:type="pct"/>
            <w:shd w:val="clear" w:color="auto" w:fill="auto"/>
            <w:vAlign w:val="center"/>
            <w:hideMark/>
          </w:tcPr>
          <w:p w14:paraId="7F85AF2A"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w:t>
            </w:r>
          </w:p>
        </w:tc>
        <w:tc>
          <w:tcPr>
            <w:tcW w:w="296" w:type="pct"/>
            <w:shd w:val="clear" w:color="auto" w:fill="auto"/>
            <w:vAlign w:val="center"/>
            <w:hideMark/>
          </w:tcPr>
          <w:p w14:paraId="469DDB77"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w:t>
            </w:r>
          </w:p>
        </w:tc>
        <w:tc>
          <w:tcPr>
            <w:tcW w:w="293" w:type="pct"/>
            <w:shd w:val="clear" w:color="auto" w:fill="auto"/>
            <w:vAlign w:val="center"/>
            <w:hideMark/>
          </w:tcPr>
          <w:p w14:paraId="30F92BCA"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w:t>
            </w:r>
          </w:p>
        </w:tc>
      </w:tr>
      <w:tr w:rsidR="00743741" w:rsidRPr="00743741" w14:paraId="4C334926" w14:textId="77777777" w:rsidTr="00ED41CA">
        <w:trPr>
          <w:trHeight w:val="454"/>
        </w:trPr>
        <w:tc>
          <w:tcPr>
            <w:tcW w:w="220" w:type="pct"/>
            <w:shd w:val="clear" w:color="auto" w:fill="auto"/>
            <w:vAlign w:val="center"/>
            <w:hideMark/>
          </w:tcPr>
          <w:p w14:paraId="5AAAA5AF"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5.</w:t>
            </w:r>
          </w:p>
        </w:tc>
        <w:tc>
          <w:tcPr>
            <w:tcW w:w="1195" w:type="pct"/>
            <w:shd w:val="clear" w:color="auto" w:fill="auto"/>
            <w:vAlign w:val="center"/>
            <w:hideMark/>
          </w:tcPr>
          <w:p w14:paraId="5FA3107A" w14:textId="77777777" w:rsidR="00743741" w:rsidRPr="00743741" w:rsidRDefault="00743741" w:rsidP="00743741">
            <w:pPr>
              <w:jc w:val="both"/>
              <w:rPr>
                <w:rFonts w:ascii="Arial" w:hAnsi="Arial" w:cs="Arial"/>
                <w:color w:val="000000"/>
                <w:sz w:val="20"/>
                <w:szCs w:val="20"/>
              </w:rPr>
            </w:pPr>
            <w:r w:rsidRPr="00743741">
              <w:rPr>
                <w:rFonts w:ascii="Arial" w:hAnsi="Arial" w:cs="Arial"/>
                <w:color w:val="000000"/>
                <w:sz w:val="20"/>
                <w:szCs w:val="20"/>
              </w:rPr>
              <w:t>Присоединенная тепловая нагрузка</w:t>
            </w:r>
          </w:p>
        </w:tc>
        <w:tc>
          <w:tcPr>
            <w:tcW w:w="495" w:type="pct"/>
            <w:shd w:val="clear" w:color="auto" w:fill="auto"/>
            <w:vAlign w:val="center"/>
            <w:hideMark/>
          </w:tcPr>
          <w:p w14:paraId="0DBBF35D" w14:textId="77777777" w:rsidR="00743741" w:rsidRPr="00ED41CA" w:rsidRDefault="00743741" w:rsidP="00743741">
            <w:pPr>
              <w:jc w:val="center"/>
              <w:rPr>
                <w:rFonts w:ascii="Arial" w:hAnsi="Arial" w:cs="Arial"/>
                <w:color w:val="000000"/>
                <w:sz w:val="20"/>
                <w:szCs w:val="20"/>
                <w:lang w:val="en-US"/>
              </w:rPr>
            </w:pPr>
            <w:r>
              <w:rPr>
                <w:rFonts w:ascii="Arial" w:hAnsi="Arial" w:cs="Arial"/>
                <w:noProof/>
                <w:color w:val="000000"/>
                <w:sz w:val="20"/>
                <w:szCs w:val="20"/>
              </w:rPr>
              <w:drawing>
                <wp:anchor distT="0" distB="0" distL="114300" distR="114300" simplePos="0" relativeHeight="251179520" behindDoc="0" locked="0" layoutInCell="1" allowOverlap="1" wp14:anchorId="0888DAED" wp14:editId="0543659B">
                  <wp:simplePos x="0" y="0"/>
                  <wp:positionH relativeFrom="column">
                    <wp:posOffset>332740</wp:posOffset>
                  </wp:positionH>
                  <wp:positionV relativeFrom="paragraph">
                    <wp:posOffset>-1270</wp:posOffset>
                  </wp:positionV>
                  <wp:extent cx="238125" cy="278130"/>
                  <wp:effectExtent l="0" t="0" r="0" b="0"/>
                  <wp:wrapNone/>
                  <wp:docPr id="61" name="Рисунок 253"/>
                  <wp:cNvGraphicFramePr/>
                  <a:graphic xmlns:a="http://schemas.openxmlformats.org/drawingml/2006/main">
                    <a:graphicData uri="http://schemas.openxmlformats.org/drawingml/2006/picture">
                      <pic:pic xmlns:pic="http://schemas.openxmlformats.org/drawingml/2006/picture">
                        <pic:nvPicPr>
                          <pic:cNvPr id="254" name="Рисунок 253">
                            <a:extLst>
                              <a:ext uri="{FF2B5EF4-FFF2-40B4-BE49-F238E27FC236}">
                                <a16:creationId xmlns:a16="http://schemas.microsoft.com/office/drawing/2014/main" id="{0E6CFBAC-569B-4434-B754-166BEBBDAC7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7813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8" w:type="pct"/>
            <w:shd w:val="clear" w:color="auto" w:fill="auto"/>
            <w:vAlign w:val="center"/>
            <w:hideMark/>
          </w:tcPr>
          <w:p w14:paraId="7E73DE7E"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Гкал/ч</w:t>
            </w:r>
          </w:p>
        </w:tc>
        <w:tc>
          <w:tcPr>
            <w:tcW w:w="296" w:type="pct"/>
            <w:shd w:val="clear" w:color="auto" w:fill="auto"/>
            <w:vAlign w:val="center"/>
            <w:hideMark/>
          </w:tcPr>
          <w:p w14:paraId="3E2B9251"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27,11</w:t>
            </w:r>
          </w:p>
        </w:tc>
        <w:tc>
          <w:tcPr>
            <w:tcW w:w="296" w:type="pct"/>
            <w:shd w:val="clear" w:color="auto" w:fill="auto"/>
            <w:vAlign w:val="center"/>
            <w:hideMark/>
          </w:tcPr>
          <w:p w14:paraId="289901B9"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27,11</w:t>
            </w:r>
          </w:p>
        </w:tc>
        <w:tc>
          <w:tcPr>
            <w:tcW w:w="296" w:type="pct"/>
            <w:shd w:val="clear" w:color="auto" w:fill="auto"/>
            <w:vAlign w:val="center"/>
            <w:hideMark/>
          </w:tcPr>
          <w:p w14:paraId="10E3D6F3"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27,15</w:t>
            </w:r>
          </w:p>
        </w:tc>
        <w:tc>
          <w:tcPr>
            <w:tcW w:w="296" w:type="pct"/>
            <w:shd w:val="clear" w:color="auto" w:fill="auto"/>
            <w:vAlign w:val="center"/>
            <w:hideMark/>
          </w:tcPr>
          <w:p w14:paraId="0FB9D95C"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27,14</w:t>
            </w:r>
          </w:p>
        </w:tc>
        <w:tc>
          <w:tcPr>
            <w:tcW w:w="296" w:type="pct"/>
            <w:shd w:val="clear" w:color="auto" w:fill="auto"/>
            <w:vAlign w:val="center"/>
            <w:hideMark/>
          </w:tcPr>
          <w:p w14:paraId="67D450EC"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28,27</w:t>
            </w:r>
          </w:p>
        </w:tc>
        <w:tc>
          <w:tcPr>
            <w:tcW w:w="296" w:type="pct"/>
            <w:shd w:val="clear" w:color="auto" w:fill="auto"/>
            <w:vAlign w:val="center"/>
            <w:hideMark/>
          </w:tcPr>
          <w:p w14:paraId="573157E8"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28,26</w:t>
            </w:r>
          </w:p>
        </w:tc>
        <w:tc>
          <w:tcPr>
            <w:tcW w:w="296" w:type="pct"/>
            <w:shd w:val="clear" w:color="auto" w:fill="auto"/>
            <w:vAlign w:val="center"/>
            <w:hideMark/>
          </w:tcPr>
          <w:p w14:paraId="1B0647E2"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28,25</w:t>
            </w:r>
          </w:p>
        </w:tc>
        <w:tc>
          <w:tcPr>
            <w:tcW w:w="296" w:type="pct"/>
            <w:shd w:val="clear" w:color="auto" w:fill="auto"/>
            <w:vAlign w:val="center"/>
            <w:hideMark/>
          </w:tcPr>
          <w:p w14:paraId="5B007274"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28,24</w:t>
            </w:r>
          </w:p>
        </w:tc>
        <w:tc>
          <w:tcPr>
            <w:tcW w:w="293" w:type="pct"/>
            <w:shd w:val="clear" w:color="auto" w:fill="auto"/>
            <w:vAlign w:val="center"/>
            <w:hideMark/>
          </w:tcPr>
          <w:p w14:paraId="3B33C5AD"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28,23</w:t>
            </w:r>
          </w:p>
        </w:tc>
      </w:tr>
      <w:tr w:rsidR="00743741" w:rsidRPr="00743741" w14:paraId="3CE8DDD5" w14:textId="77777777" w:rsidTr="00743741">
        <w:trPr>
          <w:trHeight w:val="510"/>
        </w:trPr>
        <w:tc>
          <w:tcPr>
            <w:tcW w:w="220" w:type="pct"/>
            <w:shd w:val="clear" w:color="auto" w:fill="auto"/>
            <w:vAlign w:val="center"/>
            <w:hideMark/>
          </w:tcPr>
          <w:p w14:paraId="668A25B2"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6.</w:t>
            </w:r>
          </w:p>
        </w:tc>
        <w:tc>
          <w:tcPr>
            <w:tcW w:w="1195" w:type="pct"/>
            <w:shd w:val="clear" w:color="auto" w:fill="auto"/>
            <w:vAlign w:val="center"/>
            <w:hideMark/>
          </w:tcPr>
          <w:p w14:paraId="5CD51745" w14:textId="77777777" w:rsidR="00743741" w:rsidRPr="00743741" w:rsidRDefault="00743741" w:rsidP="00743741">
            <w:pPr>
              <w:jc w:val="both"/>
              <w:rPr>
                <w:rFonts w:ascii="Arial" w:hAnsi="Arial" w:cs="Arial"/>
                <w:color w:val="000000"/>
                <w:sz w:val="20"/>
                <w:szCs w:val="20"/>
              </w:rPr>
            </w:pPr>
            <w:r w:rsidRPr="00743741">
              <w:rPr>
                <w:rFonts w:ascii="Arial" w:hAnsi="Arial" w:cs="Arial"/>
                <w:color w:val="000000"/>
                <w:sz w:val="20"/>
                <w:szCs w:val="20"/>
              </w:rPr>
              <w:t>Относительная материальная характеристика</w:t>
            </w:r>
          </w:p>
        </w:tc>
        <w:tc>
          <w:tcPr>
            <w:tcW w:w="495" w:type="pct"/>
            <w:vAlign w:val="center"/>
            <w:hideMark/>
          </w:tcPr>
          <w:p w14:paraId="75EAAAB3" w14:textId="77777777" w:rsidR="00743741" w:rsidRPr="00743741" w:rsidRDefault="00743741" w:rsidP="00743741">
            <w:pP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184640" behindDoc="0" locked="0" layoutInCell="1" allowOverlap="1" wp14:anchorId="059DA4EF" wp14:editId="0BCD0C17">
                  <wp:simplePos x="0" y="0"/>
                  <wp:positionH relativeFrom="column">
                    <wp:posOffset>332740</wp:posOffset>
                  </wp:positionH>
                  <wp:positionV relativeFrom="paragraph">
                    <wp:posOffset>-31750</wp:posOffset>
                  </wp:positionV>
                  <wp:extent cx="198755" cy="254000"/>
                  <wp:effectExtent l="0" t="0" r="0" b="0"/>
                  <wp:wrapNone/>
                  <wp:docPr id="60" name="Рисунок 254"/>
                  <wp:cNvGraphicFramePr/>
                  <a:graphic xmlns:a="http://schemas.openxmlformats.org/drawingml/2006/main">
                    <a:graphicData uri="http://schemas.openxmlformats.org/drawingml/2006/picture">
                      <pic:pic xmlns:pic="http://schemas.openxmlformats.org/drawingml/2006/picture">
                        <pic:nvPicPr>
                          <pic:cNvPr id="255" name="Рисунок 254">
                            <a:extLst>
                              <a:ext uri="{FF2B5EF4-FFF2-40B4-BE49-F238E27FC236}">
                                <a16:creationId xmlns:a16="http://schemas.microsoft.com/office/drawing/2014/main" id="{90AA07F3-C7A9-4642-89D2-6333181A5B8D}"/>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755" cy="25400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8" w:type="pct"/>
            <w:shd w:val="clear" w:color="auto" w:fill="auto"/>
            <w:vAlign w:val="center"/>
            <w:hideMark/>
          </w:tcPr>
          <w:p w14:paraId="46A37FCD"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м</w:t>
            </w:r>
            <w:r w:rsidRPr="00743741">
              <w:rPr>
                <w:rFonts w:ascii="Arial" w:hAnsi="Arial" w:cs="Arial"/>
                <w:color w:val="000000"/>
                <w:sz w:val="20"/>
                <w:szCs w:val="20"/>
                <w:vertAlign w:val="superscript"/>
              </w:rPr>
              <w:t>2</w:t>
            </w:r>
            <w:r w:rsidRPr="00743741">
              <w:rPr>
                <w:rFonts w:ascii="Arial" w:hAnsi="Arial" w:cs="Arial"/>
                <w:color w:val="000000"/>
                <w:sz w:val="20"/>
                <w:szCs w:val="20"/>
              </w:rPr>
              <w:t>/Гкал/ч</w:t>
            </w:r>
          </w:p>
        </w:tc>
        <w:tc>
          <w:tcPr>
            <w:tcW w:w="296" w:type="pct"/>
            <w:shd w:val="clear" w:color="auto" w:fill="auto"/>
            <w:vAlign w:val="center"/>
            <w:hideMark/>
          </w:tcPr>
          <w:p w14:paraId="096AAF2C"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61,44</w:t>
            </w:r>
          </w:p>
        </w:tc>
        <w:tc>
          <w:tcPr>
            <w:tcW w:w="296" w:type="pct"/>
            <w:shd w:val="clear" w:color="auto" w:fill="auto"/>
            <w:vAlign w:val="center"/>
            <w:hideMark/>
          </w:tcPr>
          <w:p w14:paraId="5CCEDA56"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61,45</w:t>
            </w:r>
          </w:p>
        </w:tc>
        <w:tc>
          <w:tcPr>
            <w:tcW w:w="296" w:type="pct"/>
            <w:shd w:val="clear" w:color="auto" w:fill="auto"/>
            <w:vAlign w:val="center"/>
            <w:hideMark/>
          </w:tcPr>
          <w:p w14:paraId="069B0DA8"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61,41</w:t>
            </w:r>
          </w:p>
        </w:tc>
        <w:tc>
          <w:tcPr>
            <w:tcW w:w="296" w:type="pct"/>
            <w:shd w:val="clear" w:color="auto" w:fill="auto"/>
            <w:vAlign w:val="center"/>
            <w:hideMark/>
          </w:tcPr>
          <w:p w14:paraId="0567958A"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58,17</w:t>
            </w:r>
          </w:p>
        </w:tc>
        <w:tc>
          <w:tcPr>
            <w:tcW w:w="296" w:type="pct"/>
            <w:shd w:val="clear" w:color="auto" w:fill="auto"/>
            <w:vAlign w:val="center"/>
            <w:hideMark/>
          </w:tcPr>
          <w:p w14:paraId="71E088C0"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57,37</w:t>
            </w:r>
          </w:p>
        </w:tc>
        <w:tc>
          <w:tcPr>
            <w:tcW w:w="296" w:type="pct"/>
            <w:shd w:val="clear" w:color="auto" w:fill="auto"/>
            <w:vAlign w:val="center"/>
            <w:hideMark/>
          </w:tcPr>
          <w:p w14:paraId="4DEB21BD"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57,39</w:t>
            </w:r>
          </w:p>
        </w:tc>
        <w:tc>
          <w:tcPr>
            <w:tcW w:w="296" w:type="pct"/>
            <w:shd w:val="clear" w:color="auto" w:fill="auto"/>
            <w:vAlign w:val="center"/>
            <w:hideMark/>
          </w:tcPr>
          <w:p w14:paraId="507A3064"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57,42</w:t>
            </w:r>
          </w:p>
        </w:tc>
        <w:tc>
          <w:tcPr>
            <w:tcW w:w="296" w:type="pct"/>
            <w:shd w:val="clear" w:color="auto" w:fill="auto"/>
            <w:vAlign w:val="center"/>
            <w:hideMark/>
          </w:tcPr>
          <w:p w14:paraId="7A9F5945"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57,44</w:t>
            </w:r>
          </w:p>
        </w:tc>
        <w:tc>
          <w:tcPr>
            <w:tcW w:w="293" w:type="pct"/>
            <w:shd w:val="clear" w:color="auto" w:fill="auto"/>
            <w:vAlign w:val="center"/>
            <w:hideMark/>
          </w:tcPr>
          <w:p w14:paraId="4E30B050"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57,46</w:t>
            </w:r>
          </w:p>
        </w:tc>
      </w:tr>
      <w:tr w:rsidR="00743741" w:rsidRPr="00743741" w14:paraId="1339A283" w14:textId="77777777" w:rsidTr="00743741">
        <w:trPr>
          <w:trHeight w:val="510"/>
        </w:trPr>
        <w:tc>
          <w:tcPr>
            <w:tcW w:w="220" w:type="pct"/>
            <w:tcBorders>
              <w:bottom w:val="single" w:sz="4" w:space="0" w:color="auto"/>
            </w:tcBorders>
            <w:shd w:val="clear" w:color="auto" w:fill="auto"/>
            <w:vAlign w:val="center"/>
            <w:hideMark/>
          </w:tcPr>
          <w:p w14:paraId="4C92F604"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7.</w:t>
            </w:r>
          </w:p>
        </w:tc>
        <w:tc>
          <w:tcPr>
            <w:tcW w:w="1195" w:type="pct"/>
            <w:tcBorders>
              <w:bottom w:val="single" w:sz="4" w:space="0" w:color="auto"/>
            </w:tcBorders>
            <w:shd w:val="clear" w:color="auto" w:fill="auto"/>
            <w:vAlign w:val="center"/>
            <w:hideMark/>
          </w:tcPr>
          <w:p w14:paraId="3CF4D5CA" w14:textId="77777777" w:rsidR="00743741" w:rsidRPr="00743741" w:rsidRDefault="00743741" w:rsidP="00743741">
            <w:pPr>
              <w:jc w:val="both"/>
              <w:rPr>
                <w:rFonts w:ascii="Arial" w:hAnsi="Arial" w:cs="Arial"/>
                <w:color w:val="000000"/>
                <w:sz w:val="20"/>
                <w:szCs w:val="20"/>
              </w:rPr>
            </w:pPr>
            <w:r w:rsidRPr="00743741">
              <w:rPr>
                <w:rFonts w:ascii="Arial" w:hAnsi="Arial" w:cs="Arial"/>
                <w:color w:val="000000"/>
                <w:sz w:val="20"/>
                <w:szCs w:val="20"/>
              </w:rPr>
              <w:t>Нормативные потери тепловой энергии в тепловых сетях</w:t>
            </w:r>
          </w:p>
        </w:tc>
        <w:tc>
          <w:tcPr>
            <w:tcW w:w="495" w:type="pct"/>
            <w:tcBorders>
              <w:bottom w:val="single" w:sz="4" w:space="0" w:color="auto"/>
            </w:tcBorders>
            <w:shd w:val="clear" w:color="auto" w:fill="auto"/>
            <w:vAlign w:val="center"/>
            <w:hideMark/>
          </w:tcPr>
          <w:p w14:paraId="17BA7429" w14:textId="77777777" w:rsidR="00743741" w:rsidRPr="00743741" w:rsidRDefault="00743741" w:rsidP="00743741">
            <w:pPr>
              <w:jc w:val="center"/>
              <w:rPr>
                <w:rFonts w:ascii="Arial" w:hAnsi="Arial" w:cs="Arial"/>
                <w:color w:val="000000"/>
                <w:sz w:val="20"/>
                <w:szCs w:val="20"/>
              </w:rPr>
            </w:pPr>
            <w:r w:rsidRPr="00743741">
              <w:rPr>
                <w:rFonts w:ascii="Arial" w:hAnsi="Arial" w:cs="Arial"/>
                <w:noProof/>
                <w:color w:val="000000"/>
                <w:sz w:val="20"/>
                <w:szCs w:val="20"/>
              </w:rPr>
              <w:drawing>
                <wp:anchor distT="0" distB="0" distL="114300" distR="114300" simplePos="0" relativeHeight="251189760" behindDoc="0" locked="0" layoutInCell="1" allowOverlap="1" wp14:anchorId="545588B9" wp14:editId="706B0E26">
                  <wp:simplePos x="0" y="0"/>
                  <wp:positionH relativeFrom="column">
                    <wp:posOffset>284480</wp:posOffset>
                  </wp:positionH>
                  <wp:positionV relativeFrom="paragraph">
                    <wp:posOffset>24130</wp:posOffset>
                  </wp:positionV>
                  <wp:extent cx="300990" cy="246380"/>
                  <wp:effectExtent l="0" t="0" r="0" b="0"/>
                  <wp:wrapNone/>
                  <wp:docPr id="59" name="Рисунок 255"/>
                  <wp:cNvGraphicFramePr/>
                  <a:graphic xmlns:a="http://schemas.openxmlformats.org/drawingml/2006/main">
                    <a:graphicData uri="http://schemas.openxmlformats.org/drawingml/2006/picture">
                      <pic:pic xmlns:pic="http://schemas.openxmlformats.org/drawingml/2006/picture">
                        <pic:nvPicPr>
                          <pic:cNvPr id="256" name="Рисунок 255">
                            <a:extLst>
                              <a:ext uri="{FF2B5EF4-FFF2-40B4-BE49-F238E27FC236}">
                                <a16:creationId xmlns:a16="http://schemas.microsoft.com/office/drawing/2014/main" id="{1B2F13C1-9F49-4824-83E5-14420044C3A2}"/>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990" cy="24638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8" w:type="pct"/>
            <w:tcBorders>
              <w:bottom w:val="single" w:sz="4" w:space="0" w:color="auto"/>
            </w:tcBorders>
            <w:shd w:val="clear" w:color="auto" w:fill="auto"/>
            <w:vAlign w:val="center"/>
            <w:hideMark/>
          </w:tcPr>
          <w:p w14:paraId="67071133"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тыс. Гкал</w:t>
            </w:r>
          </w:p>
        </w:tc>
        <w:tc>
          <w:tcPr>
            <w:tcW w:w="296" w:type="pct"/>
            <w:tcBorders>
              <w:bottom w:val="single" w:sz="4" w:space="0" w:color="auto"/>
            </w:tcBorders>
            <w:shd w:val="clear" w:color="auto" w:fill="auto"/>
            <w:vAlign w:val="center"/>
            <w:hideMark/>
          </w:tcPr>
          <w:p w14:paraId="152BB63C"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5,64</w:t>
            </w:r>
          </w:p>
        </w:tc>
        <w:tc>
          <w:tcPr>
            <w:tcW w:w="296" w:type="pct"/>
            <w:tcBorders>
              <w:bottom w:val="single" w:sz="4" w:space="0" w:color="auto"/>
            </w:tcBorders>
            <w:shd w:val="clear" w:color="auto" w:fill="auto"/>
            <w:vAlign w:val="center"/>
            <w:hideMark/>
          </w:tcPr>
          <w:p w14:paraId="48FAD411"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5,60</w:t>
            </w:r>
          </w:p>
        </w:tc>
        <w:tc>
          <w:tcPr>
            <w:tcW w:w="296" w:type="pct"/>
            <w:tcBorders>
              <w:bottom w:val="single" w:sz="4" w:space="0" w:color="auto"/>
            </w:tcBorders>
            <w:shd w:val="clear" w:color="auto" w:fill="auto"/>
            <w:vAlign w:val="center"/>
            <w:hideMark/>
          </w:tcPr>
          <w:p w14:paraId="59A679D3"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5,57</w:t>
            </w:r>
          </w:p>
        </w:tc>
        <w:tc>
          <w:tcPr>
            <w:tcW w:w="296" w:type="pct"/>
            <w:tcBorders>
              <w:bottom w:val="single" w:sz="4" w:space="0" w:color="auto"/>
            </w:tcBorders>
            <w:shd w:val="clear" w:color="auto" w:fill="auto"/>
            <w:vAlign w:val="center"/>
            <w:hideMark/>
          </w:tcPr>
          <w:p w14:paraId="629C71D6"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5,27</w:t>
            </w:r>
          </w:p>
        </w:tc>
        <w:tc>
          <w:tcPr>
            <w:tcW w:w="296" w:type="pct"/>
            <w:tcBorders>
              <w:bottom w:val="single" w:sz="4" w:space="0" w:color="auto"/>
            </w:tcBorders>
            <w:shd w:val="clear" w:color="auto" w:fill="auto"/>
            <w:vAlign w:val="center"/>
            <w:hideMark/>
          </w:tcPr>
          <w:p w14:paraId="26C804F2"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5,39</w:t>
            </w:r>
          </w:p>
        </w:tc>
        <w:tc>
          <w:tcPr>
            <w:tcW w:w="296" w:type="pct"/>
            <w:tcBorders>
              <w:bottom w:val="single" w:sz="4" w:space="0" w:color="auto"/>
            </w:tcBorders>
            <w:shd w:val="clear" w:color="auto" w:fill="auto"/>
            <w:vAlign w:val="center"/>
            <w:hideMark/>
          </w:tcPr>
          <w:p w14:paraId="62728876"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5,35</w:t>
            </w:r>
          </w:p>
        </w:tc>
        <w:tc>
          <w:tcPr>
            <w:tcW w:w="296" w:type="pct"/>
            <w:tcBorders>
              <w:bottom w:val="single" w:sz="4" w:space="0" w:color="auto"/>
            </w:tcBorders>
            <w:shd w:val="clear" w:color="auto" w:fill="auto"/>
            <w:vAlign w:val="center"/>
            <w:hideMark/>
          </w:tcPr>
          <w:p w14:paraId="5EE9FAD2"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5,16</w:t>
            </w:r>
          </w:p>
        </w:tc>
        <w:tc>
          <w:tcPr>
            <w:tcW w:w="296" w:type="pct"/>
            <w:tcBorders>
              <w:bottom w:val="single" w:sz="4" w:space="0" w:color="auto"/>
            </w:tcBorders>
            <w:shd w:val="clear" w:color="auto" w:fill="auto"/>
            <w:vAlign w:val="center"/>
            <w:hideMark/>
          </w:tcPr>
          <w:p w14:paraId="51482FF7"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4,96</w:t>
            </w:r>
          </w:p>
        </w:tc>
        <w:tc>
          <w:tcPr>
            <w:tcW w:w="293" w:type="pct"/>
            <w:tcBorders>
              <w:bottom w:val="single" w:sz="4" w:space="0" w:color="auto"/>
            </w:tcBorders>
            <w:shd w:val="clear" w:color="auto" w:fill="auto"/>
            <w:vAlign w:val="center"/>
            <w:hideMark/>
          </w:tcPr>
          <w:p w14:paraId="5965033A"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4,77</w:t>
            </w:r>
          </w:p>
        </w:tc>
      </w:tr>
      <w:tr w:rsidR="00743741" w:rsidRPr="00743741" w14:paraId="424E6285" w14:textId="77777777" w:rsidTr="00E73248">
        <w:trPr>
          <w:trHeight w:val="397"/>
        </w:trPr>
        <w:tc>
          <w:tcPr>
            <w:tcW w:w="220" w:type="pct"/>
            <w:tcBorders>
              <w:bottom w:val="single" w:sz="4" w:space="0" w:color="auto"/>
            </w:tcBorders>
            <w:shd w:val="clear" w:color="auto" w:fill="auto"/>
            <w:vAlign w:val="center"/>
            <w:hideMark/>
          </w:tcPr>
          <w:p w14:paraId="251C3849"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7.1.</w:t>
            </w:r>
          </w:p>
        </w:tc>
        <w:tc>
          <w:tcPr>
            <w:tcW w:w="1195" w:type="pct"/>
            <w:tcBorders>
              <w:bottom w:val="single" w:sz="4" w:space="0" w:color="auto"/>
            </w:tcBorders>
            <w:shd w:val="clear" w:color="auto" w:fill="auto"/>
            <w:vAlign w:val="center"/>
            <w:hideMark/>
          </w:tcPr>
          <w:p w14:paraId="46A800F1" w14:textId="77777777" w:rsidR="00743741" w:rsidRPr="00743741" w:rsidRDefault="00743741" w:rsidP="00743741">
            <w:pPr>
              <w:jc w:val="both"/>
              <w:rPr>
                <w:rFonts w:ascii="Arial" w:hAnsi="Arial" w:cs="Arial"/>
                <w:color w:val="000000"/>
                <w:sz w:val="20"/>
                <w:szCs w:val="20"/>
              </w:rPr>
            </w:pPr>
            <w:r w:rsidRPr="00743741">
              <w:rPr>
                <w:rFonts w:ascii="Arial" w:hAnsi="Arial" w:cs="Arial"/>
                <w:color w:val="000000"/>
                <w:sz w:val="20"/>
                <w:szCs w:val="20"/>
              </w:rPr>
              <w:t>магистральных</w:t>
            </w:r>
          </w:p>
        </w:tc>
        <w:tc>
          <w:tcPr>
            <w:tcW w:w="495" w:type="pct"/>
            <w:tcBorders>
              <w:bottom w:val="single" w:sz="4" w:space="0" w:color="auto"/>
            </w:tcBorders>
            <w:shd w:val="clear" w:color="auto" w:fill="auto"/>
            <w:vAlign w:val="center"/>
            <w:hideMark/>
          </w:tcPr>
          <w:p w14:paraId="3638EEC6" w14:textId="77777777" w:rsidR="00743741" w:rsidRPr="00743741" w:rsidRDefault="00743741" w:rsidP="00743741">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200000" behindDoc="0" locked="0" layoutInCell="1" allowOverlap="1" wp14:anchorId="560ACC0D" wp14:editId="7742FF7D">
                  <wp:simplePos x="0" y="0"/>
                  <wp:positionH relativeFrom="column">
                    <wp:posOffset>188595</wp:posOffset>
                  </wp:positionH>
                  <wp:positionV relativeFrom="paragraph">
                    <wp:posOffset>-1270</wp:posOffset>
                  </wp:positionV>
                  <wp:extent cx="524510" cy="238125"/>
                  <wp:effectExtent l="0" t="0" r="0" b="0"/>
                  <wp:wrapNone/>
                  <wp:docPr id="1668" name="Рисунок 256"/>
                  <wp:cNvGraphicFramePr/>
                  <a:graphic xmlns:a="http://schemas.openxmlformats.org/drawingml/2006/main">
                    <a:graphicData uri="http://schemas.openxmlformats.org/drawingml/2006/picture">
                      <pic:pic xmlns:pic="http://schemas.openxmlformats.org/drawingml/2006/picture">
                        <pic:nvPicPr>
                          <pic:cNvPr id="257" name="Рисунок 256">
                            <a:extLst>
                              <a:ext uri="{FF2B5EF4-FFF2-40B4-BE49-F238E27FC236}">
                                <a16:creationId xmlns:a16="http://schemas.microsoft.com/office/drawing/2014/main" id="{965B83CA-06DF-408D-B112-77B6419C52EB}"/>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4510"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8" w:type="pct"/>
            <w:tcBorders>
              <w:bottom w:val="single" w:sz="4" w:space="0" w:color="auto"/>
            </w:tcBorders>
            <w:shd w:val="clear" w:color="auto" w:fill="auto"/>
            <w:vAlign w:val="center"/>
            <w:hideMark/>
          </w:tcPr>
          <w:p w14:paraId="412CF7DF"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тыс. Гкал</w:t>
            </w:r>
          </w:p>
        </w:tc>
        <w:tc>
          <w:tcPr>
            <w:tcW w:w="296" w:type="pct"/>
            <w:tcBorders>
              <w:bottom w:val="single" w:sz="4" w:space="0" w:color="auto"/>
            </w:tcBorders>
            <w:shd w:val="clear" w:color="auto" w:fill="auto"/>
            <w:vAlign w:val="center"/>
            <w:hideMark/>
          </w:tcPr>
          <w:p w14:paraId="752E0CF6"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1,75</w:t>
            </w:r>
          </w:p>
        </w:tc>
        <w:tc>
          <w:tcPr>
            <w:tcW w:w="296" w:type="pct"/>
            <w:tcBorders>
              <w:bottom w:val="single" w:sz="4" w:space="0" w:color="auto"/>
            </w:tcBorders>
            <w:shd w:val="clear" w:color="auto" w:fill="auto"/>
            <w:vAlign w:val="center"/>
            <w:hideMark/>
          </w:tcPr>
          <w:p w14:paraId="02B4293D"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1,73</w:t>
            </w:r>
          </w:p>
        </w:tc>
        <w:tc>
          <w:tcPr>
            <w:tcW w:w="296" w:type="pct"/>
            <w:tcBorders>
              <w:bottom w:val="single" w:sz="4" w:space="0" w:color="auto"/>
            </w:tcBorders>
            <w:shd w:val="clear" w:color="auto" w:fill="auto"/>
            <w:vAlign w:val="center"/>
            <w:hideMark/>
          </w:tcPr>
          <w:p w14:paraId="549EC3FA"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1,72</w:t>
            </w:r>
          </w:p>
        </w:tc>
        <w:tc>
          <w:tcPr>
            <w:tcW w:w="296" w:type="pct"/>
            <w:tcBorders>
              <w:bottom w:val="single" w:sz="4" w:space="0" w:color="auto"/>
            </w:tcBorders>
            <w:shd w:val="clear" w:color="auto" w:fill="auto"/>
            <w:vAlign w:val="center"/>
            <w:hideMark/>
          </w:tcPr>
          <w:p w14:paraId="69D13E36"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1,46</w:t>
            </w:r>
          </w:p>
        </w:tc>
        <w:tc>
          <w:tcPr>
            <w:tcW w:w="296" w:type="pct"/>
            <w:tcBorders>
              <w:bottom w:val="single" w:sz="4" w:space="0" w:color="auto"/>
            </w:tcBorders>
            <w:shd w:val="clear" w:color="auto" w:fill="auto"/>
            <w:vAlign w:val="center"/>
            <w:hideMark/>
          </w:tcPr>
          <w:p w14:paraId="1B4CA025"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1,45</w:t>
            </w:r>
          </w:p>
        </w:tc>
        <w:tc>
          <w:tcPr>
            <w:tcW w:w="296" w:type="pct"/>
            <w:tcBorders>
              <w:bottom w:val="single" w:sz="4" w:space="0" w:color="auto"/>
            </w:tcBorders>
            <w:shd w:val="clear" w:color="auto" w:fill="auto"/>
            <w:vAlign w:val="center"/>
            <w:hideMark/>
          </w:tcPr>
          <w:p w14:paraId="65A86EF3"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1,44</w:t>
            </w:r>
          </w:p>
        </w:tc>
        <w:tc>
          <w:tcPr>
            <w:tcW w:w="296" w:type="pct"/>
            <w:tcBorders>
              <w:bottom w:val="single" w:sz="4" w:space="0" w:color="auto"/>
            </w:tcBorders>
            <w:shd w:val="clear" w:color="auto" w:fill="auto"/>
            <w:vAlign w:val="center"/>
            <w:hideMark/>
          </w:tcPr>
          <w:p w14:paraId="09B5535F"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1,38</w:t>
            </w:r>
          </w:p>
        </w:tc>
        <w:tc>
          <w:tcPr>
            <w:tcW w:w="296" w:type="pct"/>
            <w:tcBorders>
              <w:bottom w:val="single" w:sz="4" w:space="0" w:color="auto"/>
            </w:tcBorders>
            <w:shd w:val="clear" w:color="auto" w:fill="auto"/>
            <w:vAlign w:val="center"/>
            <w:hideMark/>
          </w:tcPr>
          <w:p w14:paraId="0C4C16FE"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1,33</w:t>
            </w:r>
          </w:p>
        </w:tc>
        <w:tc>
          <w:tcPr>
            <w:tcW w:w="293" w:type="pct"/>
            <w:tcBorders>
              <w:bottom w:val="single" w:sz="4" w:space="0" w:color="auto"/>
            </w:tcBorders>
            <w:shd w:val="clear" w:color="auto" w:fill="auto"/>
            <w:vAlign w:val="center"/>
            <w:hideMark/>
          </w:tcPr>
          <w:p w14:paraId="5E1AB995"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1,28</w:t>
            </w:r>
          </w:p>
        </w:tc>
      </w:tr>
      <w:tr w:rsidR="00743741" w:rsidRPr="00743741" w14:paraId="55B947D0" w14:textId="77777777" w:rsidTr="00ED41CA">
        <w:trPr>
          <w:trHeight w:val="340"/>
        </w:trPr>
        <w:tc>
          <w:tcPr>
            <w:tcW w:w="220" w:type="pct"/>
            <w:tcBorders>
              <w:bottom w:val="single" w:sz="4" w:space="0" w:color="auto"/>
            </w:tcBorders>
            <w:shd w:val="clear" w:color="auto" w:fill="auto"/>
            <w:vAlign w:val="center"/>
            <w:hideMark/>
          </w:tcPr>
          <w:p w14:paraId="5426568A"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7.2.</w:t>
            </w:r>
          </w:p>
        </w:tc>
        <w:tc>
          <w:tcPr>
            <w:tcW w:w="1195" w:type="pct"/>
            <w:tcBorders>
              <w:bottom w:val="single" w:sz="4" w:space="0" w:color="auto"/>
            </w:tcBorders>
            <w:shd w:val="clear" w:color="auto" w:fill="auto"/>
            <w:vAlign w:val="center"/>
            <w:hideMark/>
          </w:tcPr>
          <w:p w14:paraId="5DD2DE3F" w14:textId="77777777" w:rsidR="00743741" w:rsidRPr="00743741" w:rsidRDefault="00743741" w:rsidP="00743741">
            <w:pPr>
              <w:jc w:val="both"/>
              <w:rPr>
                <w:rFonts w:ascii="Arial" w:hAnsi="Arial" w:cs="Arial"/>
                <w:color w:val="000000"/>
                <w:sz w:val="20"/>
                <w:szCs w:val="20"/>
              </w:rPr>
            </w:pPr>
            <w:r w:rsidRPr="00743741">
              <w:rPr>
                <w:rFonts w:ascii="Arial" w:hAnsi="Arial" w:cs="Arial"/>
                <w:color w:val="000000"/>
                <w:sz w:val="20"/>
                <w:szCs w:val="20"/>
              </w:rPr>
              <w:t>распределительных</w:t>
            </w:r>
          </w:p>
        </w:tc>
        <w:tc>
          <w:tcPr>
            <w:tcW w:w="495" w:type="pct"/>
            <w:tcBorders>
              <w:bottom w:val="single" w:sz="4" w:space="0" w:color="auto"/>
            </w:tcBorders>
            <w:shd w:val="clear" w:color="auto" w:fill="auto"/>
            <w:vAlign w:val="center"/>
            <w:hideMark/>
          </w:tcPr>
          <w:p w14:paraId="7DA50939" w14:textId="77777777" w:rsidR="00743741" w:rsidRDefault="00743741" w:rsidP="00743741">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205120" behindDoc="0" locked="0" layoutInCell="1" allowOverlap="1" wp14:anchorId="60504669" wp14:editId="02AA087C">
                  <wp:simplePos x="0" y="0"/>
                  <wp:positionH relativeFrom="column">
                    <wp:posOffset>189230</wp:posOffset>
                  </wp:positionH>
                  <wp:positionV relativeFrom="paragraph">
                    <wp:posOffset>-10160</wp:posOffset>
                  </wp:positionV>
                  <wp:extent cx="524510" cy="246380"/>
                  <wp:effectExtent l="0" t="0" r="8890" b="0"/>
                  <wp:wrapNone/>
                  <wp:docPr id="1669" name="Рисунок 257"/>
                  <wp:cNvGraphicFramePr/>
                  <a:graphic xmlns:a="http://schemas.openxmlformats.org/drawingml/2006/main">
                    <a:graphicData uri="http://schemas.openxmlformats.org/drawingml/2006/picture">
                      <pic:pic xmlns:pic="http://schemas.openxmlformats.org/drawingml/2006/picture">
                        <pic:nvPicPr>
                          <pic:cNvPr id="258" name="Рисунок 257">
                            <a:extLst>
                              <a:ext uri="{FF2B5EF4-FFF2-40B4-BE49-F238E27FC236}">
                                <a16:creationId xmlns:a16="http://schemas.microsoft.com/office/drawing/2014/main" id="{82D8E1C0-DE45-4D01-BD21-F49F2423C61D}"/>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4510" cy="24638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8" w:type="pct"/>
            <w:tcBorders>
              <w:bottom w:val="single" w:sz="4" w:space="0" w:color="auto"/>
            </w:tcBorders>
            <w:shd w:val="clear" w:color="auto" w:fill="auto"/>
            <w:vAlign w:val="center"/>
            <w:hideMark/>
          </w:tcPr>
          <w:p w14:paraId="3F5FD6F4"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тыс. Гкал</w:t>
            </w:r>
          </w:p>
        </w:tc>
        <w:tc>
          <w:tcPr>
            <w:tcW w:w="296" w:type="pct"/>
            <w:tcBorders>
              <w:bottom w:val="single" w:sz="4" w:space="0" w:color="auto"/>
            </w:tcBorders>
            <w:shd w:val="clear" w:color="auto" w:fill="auto"/>
            <w:vAlign w:val="center"/>
            <w:hideMark/>
          </w:tcPr>
          <w:p w14:paraId="5AC6233C"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3,90</w:t>
            </w:r>
          </w:p>
        </w:tc>
        <w:tc>
          <w:tcPr>
            <w:tcW w:w="296" w:type="pct"/>
            <w:tcBorders>
              <w:bottom w:val="single" w:sz="4" w:space="0" w:color="auto"/>
            </w:tcBorders>
            <w:shd w:val="clear" w:color="auto" w:fill="auto"/>
            <w:vAlign w:val="center"/>
            <w:hideMark/>
          </w:tcPr>
          <w:p w14:paraId="7E429168"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3,87</w:t>
            </w:r>
          </w:p>
        </w:tc>
        <w:tc>
          <w:tcPr>
            <w:tcW w:w="296" w:type="pct"/>
            <w:tcBorders>
              <w:bottom w:val="single" w:sz="4" w:space="0" w:color="auto"/>
            </w:tcBorders>
            <w:shd w:val="clear" w:color="auto" w:fill="auto"/>
            <w:vAlign w:val="center"/>
            <w:hideMark/>
          </w:tcPr>
          <w:p w14:paraId="5AD1301A"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3,85</w:t>
            </w:r>
          </w:p>
        </w:tc>
        <w:tc>
          <w:tcPr>
            <w:tcW w:w="296" w:type="pct"/>
            <w:tcBorders>
              <w:bottom w:val="single" w:sz="4" w:space="0" w:color="auto"/>
            </w:tcBorders>
            <w:shd w:val="clear" w:color="auto" w:fill="auto"/>
            <w:vAlign w:val="center"/>
            <w:hideMark/>
          </w:tcPr>
          <w:p w14:paraId="262F2FE3"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3,82</w:t>
            </w:r>
          </w:p>
        </w:tc>
        <w:tc>
          <w:tcPr>
            <w:tcW w:w="296" w:type="pct"/>
            <w:tcBorders>
              <w:bottom w:val="single" w:sz="4" w:space="0" w:color="auto"/>
            </w:tcBorders>
            <w:shd w:val="clear" w:color="auto" w:fill="auto"/>
            <w:vAlign w:val="center"/>
            <w:hideMark/>
          </w:tcPr>
          <w:p w14:paraId="7B4CD427"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3,94</w:t>
            </w:r>
          </w:p>
        </w:tc>
        <w:tc>
          <w:tcPr>
            <w:tcW w:w="296" w:type="pct"/>
            <w:tcBorders>
              <w:bottom w:val="single" w:sz="4" w:space="0" w:color="auto"/>
            </w:tcBorders>
            <w:shd w:val="clear" w:color="auto" w:fill="auto"/>
            <w:vAlign w:val="center"/>
            <w:hideMark/>
          </w:tcPr>
          <w:p w14:paraId="4D73E151"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3,91</w:t>
            </w:r>
          </w:p>
        </w:tc>
        <w:tc>
          <w:tcPr>
            <w:tcW w:w="296" w:type="pct"/>
            <w:tcBorders>
              <w:bottom w:val="single" w:sz="4" w:space="0" w:color="auto"/>
            </w:tcBorders>
            <w:shd w:val="clear" w:color="auto" w:fill="auto"/>
            <w:vAlign w:val="center"/>
            <w:hideMark/>
          </w:tcPr>
          <w:p w14:paraId="7197B1B8"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3,77</w:t>
            </w:r>
          </w:p>
        </w:tc>
        <w:tc>
          <w:tcPr>
            <w:tcW w:w="296" w:type="pct"/>
            <w:tcBorders>
              <w:bottom w:val="single" w:sz="4" w:space="0" w:color="auto"/>
            </w:tcBorders>
            <w:shd w:val="clear" w:color="auto" w:fill="auto"/>
            <w:vAlign w:val="center"/>
            <w:hideMark/>
          </w:tcPr>
          <w:p w14:paraId="6389E31E"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3,63</w:t>
            </w:r>
          </w:p>
        </w:tc>
        <w:tc>
          <w:tcPr>
            <w:tcW w:w="293" w:type="pct"/>
            <w:tcBorders>
              <w:bottom w:val="single" w:sz="4" w:space="0" w:color="auto"/>
            </w:tcBorders>
            <w:shd w:val="clear" w:color="auto" w:fill="auto"/>
            <w:vAlign w:val="center"/>
            <w:hideMark/>
          </w:tcPr>
          <w:p w14:paraId="3BDAD8BB"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3,49</w:t>
            </w:r>
          </w:p>
        </w:tc>
      </w:tr>
      <w:tr w:rsidR="00743741" w:rsidRPr="00743741" w14:paraId="1B439455" w14:textId="77777777" w:rsidTr="00743741">
        <w:trPr>
          <w:trHeight w:val="510"/>
        </w:trPr>
        <w:tc>
          <w:tcPr>
            <w:tcW w:w="220" w:type="pct"/>
            <w:tcBorders>
              <w:bottom w:val="single" w:sz="4" w:space="0" w:color="auto"/>
            </w:tcBorders>
            <w:shd w:val="clear" w:color="auto" w:fill="auto"/>
            <w:vAlign w:val="center"/>
            <w:hideMark/>
          </w:tcPr>
          <w:p w14:paraId="4004D426"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lastRenderedPageBreak/>
              <w:t>8.</w:t>
            </w:r>
          </w:p>
        </w:tc>
        <w:tc>
          <w:tcPr>
            <w:tcW w:w="1195" w:type="pct"/>
            <w:tcBorders>
              <w:bottom w:val="single" w:sz="4" w:space="0" w:color="auto"/>
            </w:tcBorders>
            <w:shd w:val="clear" w:color="auto" w:fill="auto"/>
            <w:vAlign w:val="center"/>
            <w:hideMark/>
          </w:tcPr>
          <w:p w14:paraId="144B8AA0" w14:textId="77777777" w:rsidR="00743741" w:rsidRPr="00743741" w:rsidRDefault="00743741" w:rsidP="00743741">
            <w:pPr>
              <w:jc w:val="both"/>
              <w:rPr>
                <w:rFonts w:ascii="Arial" w:hAnsi="Arial" w:cs="Arial"/>
                <w:color w:val="000000"/>
                <w:sz w:val="20"/>
                <w:szCs w:val="20"/>
              </w:rPr>
            </w:pPr>
            <w:r w:rsidRPr="00743741">
              <w:rPr>
                <w:rFonts w:ascii="Arial" w:hAnsi="Arial" w:cs="Arial"/>
                <w:color w:val="000000"/>
                <w:sz w:val="20"/>
                <w:szCs w:val="20"/>
              </w:rPr>
              <w:t>Относительные нормативные потери в тепловых сетях</w:t>
            </w:r>
          </w:p>
        </w:tc>
        <w:tc>
          <w:tcPr>
            <w:tcW w:w="495" w:type="pct"/>
            <w:tcBorders>
              <w:bottom w:val="single" w:sz="4" w:space="0" w:color="auto"/>
            </w:tcBorders>
            <w:shd w:val="clear" w:color="auto" w:fill="auto"/>
            <w:vAlign w:val="center"/>
            <w:hideMark/>
          </w:tcPr>
          <w:p w14:paraId="3111E748" w14:textId="77777777" w:rsidR="00743741" w:rsidRDefault="00743741" w:rsidP="00743741">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194880" behindDoc="0" locked="0" layoutInCell="1" allowOverlap="1" wp14:anchorId="50142475" wp14:editId="2FC78B2D">
                  <wp:simplePos x="0" y="0"/>
                  <wp:positionH relativeFrom="column">
                    <wp:posOffset>351790</wp:posOffset>
                  </wp:positionH>
                  <wp:positionV relativeFrom="paragraph">
                    <wp:posOffset>-75565</wp:posOffset>
                  </wp:positionV>
                  <wp:extent cx="301625" cy="269875"/>
                  <wp:effectExtent l="0" t="0" r="0" b="0"/>
                  <wp:wrapNone/>
                  <wp:docPr id="56" name="Рисунок 262"/>
                  <wp:cNvGraphicFramePr/>
                  <a:graphic xmlns:a="http://schemas.openxmlformats.org/drawingml/2006/main">
                    <a:graphicData uri="http://schemas.openxmlformats.org/drawingml/2006/picture">
                      <pic:pic xmlns:pic="http://schemas.openxmlformats.org/drawingml/2006/picture">
                        <pic:nvPicPr>
                          <pic:cNvPr id="263" name="Рисунок 2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16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8" w:type="pct"/>
            <w:tcBorders>
              <w:bottom w:val="single" w:sz="4" w:space="0" w:color="auto"/>
            </w:tcBorders>
            <w:shd w:val="clear" w:color="auto" w:fill="auto"/>
            <w:vAlign w:val="center"/>
            <w:hideMark/>
          </w:tcPr>
          <w:p w14:paraId="16E26FC1"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w:t>
            </w:r>
          </w:p>
        </w:tc>
        <w:tc>
          <w:tcPr>
            <w:tcW w:w="296" w:type="pct"/>
            <w:tcBorders>
              <w:bottom w:val="single" w:sz="4" w:space="0" w:color="auto"/>
            </w:tcBorders>
            <w:shd w:val="clear" w:color="auto" w:fill="auto"/>
            <w:vAlign w:val="center"/>
            <w:hideMark/>
          </w:tcPr>
          <w:p w14:paraId="07E5F43E"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8,0%</w:t>
            </w:r>
          </w:p>
        </w:tc>
        <w:tc>
          <w:tcPr>
            <w:tcW w:w="296" w:type="pct"/>
            <w:tcBorders>
              <w:bottom w:val="single" w:sz="4" w:space="0" w:color="auto"/>
            </w:tcBorders>
            <w:shd w:val="clear" w:color="auto" w:fill="auto"/>
            <w:vAlign w:val="center"/>
            <w:hideMark/>
          </w:tcPr>
          <w:p w14:paraId="1BD799AF"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8,0%</w:t>
            </w:r>
          </w:p>
        </w:tc>
        <w:tc>
          <w:tcPr>
            <w:tcW w:w="296" w:type="pct"/>
            <w:tcBorders>
              <w:bottom w:val="single" w:sz="4" w:space="0" w:color="auto"/>
            </w:tcBorders>
            <w:shd w:val="clear" w:color="auto" w:fill="auto"/>
            <w:vAlign w:val="center"/>
            <w:hideMark/>
          </w:tcPr>
          <w:p w14:paraId="392F9A07"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7,9%</w:t>
            </w:r>
          </w:p>
        </w:tc>
        <w:tc>
          <w:tcPr>
            <w:tcW w:w="296" w:type="pct"/>
            <w:tcBorders>
              <w:bottom w:val="single" w:sz="4" w:space="0" w:color="auto"/>
            </w:tcBorders>
            <w:shd w:val="clear" w:color="auto" w:fill="auto"/>
            <w:vAlign w:val="center"/>
            <w:hideMark/>
          </w:tcPr>
          <w:p w14:paraId="7234D502"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7,5%</w:t>
            </w:r>
          </w:p>
        </w:tc>
        <w:tc>
          <w:tcPr>
            <w:tcW w:w="296" w:type="pct"/>
            <w:tcBorders>
              <w:bottom w:val="single" w:sz="4" w:space="0" w:color="auto"/>
            </w:tcBorders>
            <w:shd w:val="clear" w:color="auto" w:fill="auto"/>
            <w:vAlign w:val="center"/>
            <w:hideMark/>
          </w:tcPr>
          <w:p w14:paraId="6FDC9F17"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7,5%</w:t>
            </w:r>
          </w:p>
        </w:tc>
        <w:tc>
          <w:tcPr>
            <w:tcW w:w="296" w:type="pct"/>
            <w:tcBorders>
              <w:bottom w:val="single" w:sz="4" w:space="0" w:color="auto"/>
            </w:tcBorders>
            <w:shd w:val="clear" w:color="auto" w:fill="auto"/>
            <w:vAlign w:val="center"/>
            <w:hideMark/>
          </w:tcPr>
          <w:p w14:paraId="7DD02ED0"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7,4%</w:t>
            </w:r>
          </w:p>
        </w:tc>
        <w:tc>
          <w:tcPr>
            <w:tcW w:w="296" w:type="pct"/>
            <w:tcBorders>
              <w:bottom w:val="single" w:sz="4" w:space="0" w:color="auto"/>
            </w:tcBorders>
            <w:shd w:val="clear" w:color="auto" w:fill="auto"/>
            <w:vAlign w:val="center"/>
            <w:hideMark/>
          </w:tcPr>
          <w:p w14:paraId="36A0CC56"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7,2%</w:t>
            </w:r>
          </w:p>
        </w:tc>
        <w:tc>
          <w:tcPr>
            <w:tcW w:w="296" w:type="pct"/>
            <w:tcBorders>
              <w:bottom w:val="single" w:sz="4" w:space="0" w:color="auto"/>
            </w:tcBorders>
            <w:shd w:val="clear" w:color="auto" w:fill="auto"/>
            <w:vAlign w:val="center"/>
            <w:hideMark/>
          </w:tcPr>
          <w:p w14:paraId="51CBD2F0"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6,9%</w:t>
            </w:r>
          </w:p>
        </w:tc>
        <w:tc>
          <w:tcPr>
            <w:tcW w:w="293" w:type="pct"/>
            <w:tcBorders>
              <w:bottom w:val="single" w:sz="4" w:space="0" w:color="auto"/>
            </w:tcBorders>
            <w:shd w:val="clear" w:color="auto" w:fill="auto"/>
            <w:vAlign w:val="center"/>
            <w:hideMark/>
          </w:tcPr>
          <w:p w14:paraId="136816E9"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6,7%</w:t>
            </w:r>
          </w:p>
        </w:tc>
      </w:tr>
      <w:tr w:rsidR="00743741" w:rsidRPr="00743741" w14:paraId="1B1C414A" w14:textId="77777777" w:rsidTr="00743741">
        <w:trPr>
          <w:trHeight w:val="510"/>
        </w:trPr>
        <w:tc>
          <w:tcPr>
            <w:tcW w:w="220" w:type="pct"/>
            <w:tcBorders>
              <w:bottom w:val="single" w:sz="4" w:space="0" w:color="auto"/>
            </w:tcBorders>
            <w:shd w:val="clear" w:color="auto" w:fill="auto"/>
            <w:vAlign w:val="center"/>
            <w:hideMark/>
          </w:tcPr>
          <w:p w14:paraId="0A9E3063"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9.</w:t>
            </w:r>
          </w:p>
        </w:tc>
        <w:tc>
          <w:tcPr>
            <w:tcW w:w="1195" w:type="pct"/>
            <w:tcBorders>
              <w:bottom w:val="single" w:sz="4" w:space="0" w:color="auto"/>
            </w:tcBorders>
            <w:shd w:val="clear" w:color="auto" w:fill="auto"/>
            <w:vAlign w:val="center"/>
            <w:hideMark/>
          </w:tcPr>
          <w:p w14:paraId="71B2FF95" w14:textId="77777777" w:rsidR="00743741" w:rsidRPr="00743741" w:rsidRDefault="00743741" w:rsidP="00743741">
            <w:pPr>
              <w:jc w:val="both"/>
              <w:rPr>
                <w:rFonts w:ascii="Arial" w:hAnsi="Arial" w:cs="Arial"/>
                <w:color w:val="000000"/>
                <w:sz w:val="20"/>
                <w:szCs w:val="20"/>
              </w:rPr>
            </w:pPr>
            <w:r w:rsidRPr="00743741">
              <w:rPr>
                <w:rFonts w:ascii="Arial" w:hAnsi="Arial" w:cs="Arial"/>
                <w:color w:val="000000"/>
                <w:sz w:val="20"/>
                <w:szCs w:val="20"/>
              </w:rPr>
              <w:t>Линейная плотность передачи тепловой энергии в тепловых сетях</w:t>
            </w:r>
          </w:p>
        </w:tc>
        <w:tc>
          <w:tcPr>
            <w:tcW w:w="495" w:type="pct"/>
            <w:tcBorders>
              <w:bottom w:val="single" w:sz="4" w:space="0" w:color="auto"/>
            </w:tcBorders>
            <w:shd w:val="clear" w:color="auto" w:fill="auto"/>
            <w:vAlign w:val="center"/>
            <w:hideMark/>
          </w:tcPr>
          <w:p w14:paraId="7B03EB1D" w14:textId="77777777" w:rsidR="00743741" w:rsidRPr="00743741" w:rsidRDefault="00743741" w:rsidP="00743741">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210240" behindDoc="0" locked="0" layoutInCell="1" allowOverlap="1" wp14:anchorId="153312B2" wp14:editId="6360E5DE">
                  <wp:simplePos x="0" y="0"/>
                  <wp:positionH relativeFrom="column">
                    <wp:posOffset>271780</wp:posOffset>
                  </wp:positionH>
                  <wp:positionV relativeFrom="paragraph">
                    <wp:posOffset>-44450</wp:posOffset>
                  </wp:positionV>
                  <wp:extent cx="432435" cy="269875"/>
                  <wp:effectExtent l="19050" t="0" r="5715" b="0"/>
                  <wp:wrapNone/>
                  <wp:docPr id="1671" name="Рисунок 258"/>
                  <wp:cNvGraphicFramePr/>
                  <a:graphic xmlns:a="http://schemas.openxmlformats.org/drawingml/2006/main">
                    <a:graphicData uri="http://schemas.openxmlformats.org/drawingml/2006/picture">
                      <pic:pic xmlns:pic="http://schemas.openxmlformats.org/drawingml/2006/picture">
                        <pic:nvPicPr>
                          <pic:cNvPr id="259" name="Рисунок 258">
                            <a:extLst>
                              <a:ext uri="{FF2B5EF4-FFF2-40B4-BE49-F238E27FC236}">
                                <a16:creationId xmlns:a16="http://schemas.microsoft.com/office/drawing/2014/main" id="{23B19F5D-705F-40E0-B57C-031E1366A8CE}"/>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2435" cy="2698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8" w:type="pct"/>
            <w:tcBorders>
              <w:bottom w:val="single" w:sz="4" w:space="0" w:color="auto"/>
            </w:tcBorders>
            <w:shd w:val="clear" w:color="auto" w:fill="auto"/>
            <w:vAlign w:val="center"/>
            <w:hideMark/>
          </w:tcPr>
          <w:p w14:paraId="605FBEA1"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Гкал/м</w:t>
            </w:r>
          </w:p>
        </w:tc>
        <w:tc>
          <w:tcPr>
            <w:tcW w:w="296" w:type="pct"/>
            <w:tcBorders>
              <w:bottom w:val="single" w:sz="4" w:space="0" w:color="auto"/>
            </w:tcBorders>
            <w:shd w:val="clear" w:color="auto" w:fill="auto"/>
            <w:vAlign w:val="center"/>
            <w:hideMark/>
          </w:tcPr>
          <w:p w14:paraId="54211382"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17,66</w:t>
            </w:r>
          </w:p>
        </w:tc>
        <w:tc>
          <w:tcPr>
            <w:tcW w:w="296" w:type="pct"/>
            <w:tcBorders>
              <w:bottom w:val="single" w:sz="4" w:space="0" w:color="auto"/>
            </w:tcBorders>
            <w:shd w:val="clear" w:color="auto" w:fill="auto"/>
            <w:vAlign w:val="center"/>
            <w:hideMark/>
          </w:tcPr>
          <w:p w14:paraId="13F64715"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17,65</w:t>
            </w:r>
          </w:p>
        </w:tc>
        <w:tc>
          <w:tcPr>
            <w:tcW w:w="296" w:type="pct"/>
            <w:tcBorders>
              <w:bottom w:val="single" w:sz="4" w:space="0" w:color="auto"/>
            </w:tcBorders>
            <w:shd w:val="clear" w:color="auto" w:fill="auto"/>
            <w:vAlign w:val="center"/>
            <w:hideMark/>
          </w:tcPr>
          <w:p w14:paraId="6A11B6D6"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17,59</w:t>
            </w:r>
          </w:p>
        </w:tc>
        <w:tc>
          <w:tcPr>
            <w:tcW w:w="296" w:type="pct"/>
            <w:tcBorders>
              <w:bottom w:val="single" w:sz="4" w:space="0" w:color="auto"/>
            </w:tcBorders>
            <w:shd w:val="clear" w:color="auto" w:fill="auto"/>
            <w:vAlign w:val="center"/>
            <w:hideMark/>
          </w:tcPr>
          <w:p w14:paraId="44A01126"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17,79</w:t>
            </w:r>
          </w:p>
        </w:tc>
        <w:tc>
          <w:tcPr>
            <w:tcW w:w="296" w:type="pct"/>
            <w:tcBorders>
              <w:bottom w:val="single" w:sz="4" w:space="0" w:color="auto"/>
            </w:tcBorders>
            <w:shd w:val="clear" w:color="auto" w:fill="auto"/>
            <w:vAlign w:val="center"/>
            <w:hideMark/>
          </w:tcPr>
          <w:p w14:paraId="4BBEBDBD"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17,34</w:t>
            </w:r>
          </w:p>
        </w:tc>
        <w:tc>
          <w:tcPr>
            <w:tcW w:w="296" w:type="pct"/>
            <w:tcBorders>
              <w:bottom w:val="single" w:sz="4" w:space="0" w:color="auto"/>
            </w:tcBorders>
            <w:shd w:val="clear" w:color="auto" w:fill="auto"/>
            <w:vAlign w:val="center"/>
            <w:hideMark/>
          </w:tcPr>
          <w:p w14:paraId="6F81DAD1"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17,33</w:t>
            </w:r>
          </w:p>
        </w:tc>
        <w:tc>
          <w:tcPr>
            <w:tcW w:w="296" w:type="pct"/>
            <w:tcBorders>
              <w:bottom w:val="single" w:sz="4" w:space="0" w:color="auto"/>
            </w:tcBorders>
            <w:shd w:val="clear" w:color="auto" w:fill="auto"/>
            <w:vAlign w:val="center"/>
            <w:hideMark/>
          </w:tcPr>
          <w:p w14:paraId="63B477FD"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17,28</w:t>
            </w:r>
          </w:p>
        </w:tc>
        <w:tc>
          <w:tcPr>
            <w:tcW w:w="296" w:type="pct"/>
            <w:tcBorders>
              <w:bottom w:val="single" w:sz="4" w:space="0" w:color="auto"/>
            </w:tcBorders>
            <w:shd w:val="clear" w:color="auto" w:fill="auto"/>
            <w:vAlign w:val="center"/>
            <w:hideMark/>
          </w:tcPr>
          <w:p w14:paraId="1D6C0CB0"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17,24</w:t>
            </w:r>
          </w:p>
        </w:tc>
        <w:tc>
          <w:tcPr>
            <w:tcW w:w="293" w:type="pct"/>
            <w:tcBorders>
              <w:bottom w:val="single" w:sz="4" w:space="0" w:color="auto"/>
            </w:tcBorders>
            <w:shd w:val="clear" w:color="auto" w:fill="auto"/>
            <w:vAlign w:val="center"/>
            <w:hideMark/>
          </w:tcPr>
          <w:p w14:paraId="552F855E"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17,19</w:t>
            </w:r>
          </w:p>
        </w:tc>
      </w:tr>
      <w:tr w:rsidR="00743741" w:rsidRPr="00743741" w14:paraId="729D6423" w14:textId="77777777" w:rsidTr="00743741">
        <w:trPr>
          <w:trHeight w:val="510"/>
        </w:trPr>
        <w:tc>
          <w:tcPr>
            <w:tcW w:w="220" w:type="pct"/>
            <w:tcBorders>
              <w:bottom w:val="single" w:sz="4" w:space="0" w:color="auto"/>
            </w:tcBorders>
            <w:shd w:val="clear" w:color="auto" w:fill="auto"/>
            <w:vAlign w:val="center"/>
            <w:hideMark/>
          </w:tcPr>
          <w:p w14:paraId="26017B11"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10.</w:t>
            </w:r>
          </w:p>
        </w:tc>
        <w:tc>
          <w:tcPr>
            <w:tcW w:w="1195" w:type="pct"/>
            <w:tcBorders>
              <w:bottom w:val="single" w:sz="4" w:space="0" w:color="auto"/>
            </w:tcBorders>
            <w:shd w:val="clear" w:color="auto" w:fill="auto"/>
            <w:vAlign w:val="center"/>
            <w:hideMark/>
          </w:tcPr>
          <w:p w14:paraId="21DB0415" w14:textId="77777777" w:rsidR="00743741" w:rsidRPr="00743741" w:rsidRDefault="00743741" w:rsidP="00743741">
            <w:pPr>
              <w:rPr>
                <w:rFonts w:ascii="Arial" w:hAnsi="Arial" w:cs="Arial"/>
                <w:color w:val="000000"/>
                <w:sz w:val="20"/>
                <w:szCs w:val="20"/>
              </w:rPr>
            </w:pPr>
            <w:r w:rsidRPr="00743741">
              <w:rPr>
                <w:rFonts w:ascii="Arial" w:hAnsi="Arial" w:cs="Arial"/>
                <w:color w:val="000000"/>
                <w:sz w:val="20"/>
                <w:szCs w:val="20"/>
              </w:rPr>
              <w:t>Количество повреждений (отказов) в тепловых сетях, приводящих к прекращению теплоснабжения потребителей</w:t>
            </w:r>
          </w:p>
        </w:tc>
        <w:tc>
          <w:tcPr>
            <w:tcW w:w="495" w:type="pct"/>
            <w:tcBorders>
              <w:bottom w:val="single" w:sz="4" w:space="0" w:color="auto"/>
            </w:tcBorders>
            <w:shd w:val="clear" w:color="auto" w:fill="auto"/>
            <w:vAlign w:val="center"/>
            <w:hideMark/>
          </w:tcPr>
          <w:p w14:paraId="6A38695A" w14:textId="77777777" w:rsidR="00743741" w:rsidRPr="00743741" w:rsidRDefault="00743741" w:rsidP="00743741">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215360" behindDoc="0" locked="0" layoutInCell="1" allowOverlap="1" wp14:anchorId="175F6020" wp14:editId="40F7635F">
                  <wp:simplePos x="0" y="0"/>
                  <wp:positionH relativeFrom="column">
                    <wp:posOffset>328295</wp:posOffset>
                  </wp:positionH>
                  <wp:positionV relativeFrom="paragraph">
                    <wp:posOffset>-52070</wp:posOffset>
                  </wp:positionV>
                  <wp:extent cx="276225" cy="269875"/>
                  <wp:effectExtent l="0" t="0" r="9525" b="0"/>
                  <wp:wrapNone/>
                  <wp:docPr id="1674" name="Рисунок 259"/>
                  <wp:cNvGraphicFramePr/>
                  <a:graphic xmlns:a="http://schemas.openxmlformats.org/drawingml/2006/main">
                    <a:graphicData uri="http://schemas.openxmlformats.org/drawingml/2006/picture">
                      <pic:pic xmlns:pic="http://schemas.openxmlformats.org/drawingml/2006/picture">
                        <pic:nvPicPr>
                          <pic:cNvPr id="260" name="Рисунок 259">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2698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8" w:type="pct"/>
            <w:tcBorders>
              <w:bottom w:val="single" w:sz="4" w:space="0" w:color="auto"/>
            </w:tcBorders>
            <w:shd w:val="clear" w:color="auto" w:fill="auto"/>
            <w:vAlign w:val="center"/>
            <w:hideMark/>
          </w:tcPr>
          <w:p w14:paraId="112E85BA"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ед./год</w:t>
            </w:r>
          </w:p>
        </w:tc>
        <w:tc>
          <w:tcPr>
            <w:tcW w:w="296" w:type="pct"/>
            <w:tcBorders>
              <w:bottom w:val="single" w:sz="4" w:space="0" w:color="auto"/>
            </w:tcBorders>
            <w:shd w:val="clear" w:color="auto" w:fill="auto"/>
            <w:vAlign w:val="center"/>
            <w:hideMark/>
          </w:tcPr>
          <w:p w14:paraId="40CCF6DA"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tcBorders>
              <w:bottom w:val="single" w:sz="4" w:space="0" w:color="auto"/>
            </w:tcBorders>
            <w:shd w:val="clear" w:color="auto" w:fill="auto"/>
            <w:vAlign w:val="center"/>
            <w:hideMark/>
          </w:tcPr>
          <w:p w14:paraId="1226F193"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tcBorders>
              <w:bottom w:val="single" w:sz="4" w:space="0" w:color="auto"/>
            </w:tcBorders>
            <w:shd w:val="clear" w:color="auto" w:fill="auto"/>
            <w:vAlign w:val="center"/>
            <w:hideMark/>
          </w:tcPr>
          <w:p w14:paraId="7B0E48D9"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29</w:t>
            </w:r>
          </w:p>
        </w:tc>
        <w:tc>
          <w:tcPr>
            <w:tcW w:w="296" w:type="pct"/>
            <w:tcBorders>
              <w:bottom w:val="single" w:sz="4" w:space="0" w:color="auto"/>
            </w:tcBorders>
            <w:shd w:val="clear" w:color="auto" w:fill="auto"/>
            <w:vAlign w:val="center"/>
            <w:hideMark/>
          </w:tcPr>
          <w:p w14:paraId="6E0DB2BA"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28</w:t>
            </w:r>
          </w:p>
        </w:tc>
        <w:tc>
          <w:tcPr>
            <w:tcW w:w="296" w:type="pct"/>
            <w:tcBorders>
              <w:bottom w:val="single" w:sz="4" w:space="0" w:color="auto"/>
            </w:tcBorders>
            <w:shd w:val="clear" w:color="auto" w:fill="auto"/>
            <w:vAlign w:val="center"/>
            <w:hideMark/>
          </w:tcPr>
          <w:p w14:paraId="1E8E7A31"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28</w:t>
            </w:r>
          </w:p>
        </w:tc>
        <w:tc>
          <w:tcPr>
            <w:tcW w:w="296" w:type="pct"/>
            <w:tcBorders>
              <w:bottom w:val="single" w:sz="4" w:space="0" w:color="auto"/>
            </w:tcBorders>
            <w:shd w:val="clear" w:color="auto" w:fill="auto"/>
            <w:vAlign w:val="center"/>
            <w:hideMark/>
          </w:tcPr>
          <w:p w14:paraId="5AF25D93"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28</w:t>
            </w:r>
          </w:p>
        </w:tc>
        <w:tc>
          <w:tcPr>
            <w:tcW w:w="296" w:type="pct"/>
            <w:tcBorders>
              <w:bottom w:val="single" w:sz="4" w:space="0" w:color="auto"/>
            </w:tcBorders>
            <w:shd w:val="clear" w:color="auto" w:fill="auto"/>
            <w:vAlign w:val="center"/>
            <w:hideMark/>
          </w:tcPr>
          <w:p w14:paraId="1EFCBDF3"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27</w:t>
            </w:r>
          </w:p>
        </w:tc>
        <w:tc>
          <w:tcPr>
            <w:tcW w:w="296" w:type="pct"/>
            <w:tcBorders>
              <w:bottom w:val="single" w:sz="4" w:space="0" w:color="auto"/>
            </w:tcBorders>
            <w:shd w:val="clear" w:color="auto" w:fill="auto"/>
            <w:vAlign w:val="center"/>
            <w:hideMark/>
          </w:tcPr>
          <w:p w14:paraId="610FDC2E"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26</w:t>
            </w:r>
          </w:p>
        </w:tc>
        <w:tc>
          <w:tcPr>
            <w:tcW w:w="293" w:type="pct"/>
            <w:tcBorders>
              <w:bottom w:val="single" w:sz="4" w:space="0" w:color="auto"/>
            </w:tcBorders>
            <w:shd w:val="clear" w:color="auto" w:fill="auto"/>
            <w:vAlign w:val="center"/>
            <w:hideMark/>
          </w:tcPr>
          <w:p w14:paraId="387EC6CC" w14:textId="77777777" w:rsidR="00743741" w:rsidRPr="00743741" w:rsidRDefault="00743741" w:rsidP="00743741">
            <w:pPr>
              <w:jc w:val="center"/>
              <w:rPr>
                <w:rFonts w:ascii="Arial" w:hAnsi="Arial" w:cs="Arial"/>
                <w:color w:val="000000"/>
                <w:sz w:val="20"/>
                <w:szCs w:val="20"/>
              </w:rPr>
            </w:pPr>
            <w:r w:rsidRPr="00743741">
              <w:rPr>
                <w:rFonts w:ascii="Arial" w:hAnsi="Arial" w:cs="Arial"/>
                <w:color w:val="000000"/>
                <w:sz w:val="20"/>
                <w:szCs w:val="20"/>
              </w:rPr>
              <w:t>25</w:t>
            </w:r>
          </w:p>
        </w:tc>
      </w:tr>
      <w:tr w:rsidR="00ED41CA" w:rsidRPr="00743741" w14:paraId="21B92E01" w14:textId="77777777" w:rsidTr="00743741">
        <w:trPr>
          <w:trHeight w:val="510"/>
        </w:trPr>
        <w:tc>
          <w:tcPr>
            <w:tcW w:w="220" w:type="pct"/>
            <w:tcBorders>
              <w:bottom w:val="single" w:sz="4" w:space="0" w:color="auto"/>
            </w:tcBorders>
            <w:shd w:val="clear" w:color="auto" w:fill="auto"/>
            <w:vAlign w:val="center"/>
            <w:hideMark/>
          </w:tcPr>
          <w:p w14:paraId="1B177F5D"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10.1.</w:t>
            </w:r>
          </w:p>
        </w:tc>
        <w:tc>
          <w:tcPr>
            <w:tcW w:w="1195" w:type="pct"/>
            <w:tcBorders>
              <w:bottom w:val="single" w:sz="4" w:space="0" w:color="auto"/>
            </w:tcBorders>
            <w:shd w:val="clear" w:color="auto" w:fill="auto"/>
            <w:vAlign w:val="center"/>
            <w:hideMark/>
          </w:tcPr>
          <w:p w14:paraId="6F7DD4F2" w14:textId="77777777" w:rsidR="00ED41CA" w:rsidRPr="00743741" w:rsidRDefault="00ED41CA" w:rsidP="00743741">
            <w:pPr>
              <w:rPr>
                <w:rFonts w:ascii="Arial" w:hAnsi="Arial" w:cs="Arial"/>
                <w:color w:val="000000"/>
                <w:sz w:val="20"/>
                <w:szCs w:val="20"/>
              </w:rPr>
            </w:pPr>
            <w:r w:rsidRPr="00743741">
              <w:rPr>
                <w:rFonts w:ascii="Arial" w:hAnsi="Arial" w:cs="Arial"/>
                <w:color w:val="000000"/>
                <w:sz w:val="20"/>
                <w:szCs w:val="20"/>
              </w:rPr>
              <w:t>на магистральных тепловых сетях ООО "ТГК-1"</w:t>
            </w:r>
          </w:p>
        </w:tc>
        <w:tc>
          <w:tcPr>
            <w:tcW w:w="495" w:type="pct"/>
            <w:tcBorders>
              <w:bottom w:val="single" w:sz="4" w:space="0" w:color="auto"/>
            </w:tcBorders>
            <w:shd w:val="clear" w:color="auto" w:fill="auto"/>
            <w:vAlign w:val="center"/>
            <w:hideMark/>
          </w:tcPr>
          <w:p w14:paraId="495F30AA" w14:textId="77777777" w:rsidR="00ED41CA" w:rsidRPr="00743741" w:rsidRDefault="00ED41CA" w:rsidP="00743741">
            <w:pPr>
              <w:spacing w:before="40" w:line="288" w:lineRule="auto"/>
              <w:jc w:val="center"/>
              <w:rPr>
                <w:rFonts w:ascii="Arial" w:hAnsi="Arial" w:cs="Arial"/>
                <w:noProof/>
                <w:color w:val="000000"/>
                <w:sz w:val="20"/>
                <w:szCs w:val="20"/>
                <w:vertAlign w:val="subscript"/>
              </w:rPr>
            </w:pPr>
            <w:r>
              <w:rPr>
                <w:rFonts w:ascii="Arial" w:hAnsi="Arial" w:cs="Arial"/>
                <w:noProof/>
                <w:color w:val="000000"/>
                <w:sz w:val="20"/>
                <w:szCs w:val="20"/>
              </w:rPr>
              <w:drawing>
                <wp:anchor distT="0" distB="0" distL="114300" distR="114300" simplePos="0" relativeHeight="251220480" behindDoc="0" locked="0" layoutInCell="1" allowOverlap="1" wp14:anchorId="6DAC12BE" wp14:editId="7D57FE0D">
                  <wp:simplePos x="0" y="0"/>
                  <wp:positionH relativeFrom="column">
                    <wp:posOffset>333375</wp:posOffset>
                  </wp:positionH>
                  <wp:positionV relativeFrom="paragraph">
                    <wp:posOffset>-58420</wp:posOffset>
                  </wp:positionV>
                  <wp:extent cx="277495" cy="269875"/>
                  <wp:effectExtent l="0" t="0" r="8255" b="0"/>
                  <wp:wrapNone/>
                  <wp:docPr id="1689" name="Рисунок 273"/>
                  <wp:cNvGraphicFramePr/>
                  <a:graphic xmlns:a="http://schemas.openxmlformats.org/drawingml/2006/main">
                    <a:graphicData uri="http://schemas.openxmlformats.org/drawingml/2006/picture">
                      <pic:pic xmlns:pic="http://schemas.openxmlformats.org/drawingml/2006/picture">
                        <pic:nvPicPr>
                          <pic:cNvPr id="274" name="Рисунок 273">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7495" cy="2698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743741">
              <w:rPr>
                <w:rFonts w:ascii="Arial" w:hAnsi="Arial" w:cs="Arial"/>
                <w:noProof/>
                <w:color w:val="000000"/>
                <w:sz w:val="20"/>
                <w:szCs w:val="20"/>
              </w:rPr>
              <w:t xml:space="preserve">         </w:t>
            </w:r>
            <w:r>
              <w:rPr>
                <w:rFonts w:ascii="Arial" w:hAnsi="Arial" w:cs="Arial"/>
                <w:noProof/>
                <w:color w:val="000000"/>
                <w:sz w:val="20"/>
                <w:szCs w:val="20"/>
              </w:rPr>
              <w:t xml:space="preserve">   </w:t>
            </w:r>
            <w:r w:rsidRPr="00743741">
              <w:rPr>
                <w:rFonts w:ascii="Arial" w:hAnsi="Arial" w:cs="Arial"/>
                <w:noProof/>
                <w:color w:val="000000"/>
                <w:sz w:val="20"/>
                <w:szCs w:val="20"/>
                <w:vertAlign w:val="subscript"/>
              </w:rPr>
              <w:t>маг</w:t>
            </w:r>
          </w:p>
        </w:tc>
        <w:tc>
          <w:tcPr>
            <w:tcW w:w="428" w:type="pct"/>
            <w:tcBorders>
              <w:bottom w:val="single" w:sz="4" w:space="0" w:color="auto"/>
            </w:tcBorders>
            <w:shd w:val="clear" w:color="auto" w:fill="auto"/>
            <w:vAlign w:val="center"/>
            <w:hideMark/>
          </w:tcPr>
          <w:p w14:paraId="63DAC133"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ед./год</w:t>
            </w:r>
          </w:p>
        </w:tc>
        <w:tc>
          <w:tcPr>
            <w:tcW w:w="296" w:type="pct"/>
            <w:tcBorders>
              <w:bottom w:val="single" w:sz="4" w:space="0" w:color="auto"/>
            </w:tcBorders>
            <w:shd w:val="clear" w:color="auto" w:fill="auto"/>
            <w:vAlign w:val="center"/>
            <w:hideMark/>
          </w:tcPr>
          <w:p w14:paraId="5A329A64"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tcBorders>
              <w:bottom w:val="single" w:sz="4" w:space="0" w:color="auto"/>
            </w:tcBorders>
            <w:shd w:val="clear" w:color="auto" w:fill="auto"/>
            <w:vAlign w:val="center"/>
            <w:hideMark/>
          </w:tcPr>
          <w:p w14:paraId="6259D880"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tcBorders>
              <w:bottom w:val="single" w:sz="4" w:space="0" w:color="auto"/>
            </w:tcBorders>
            <w:shd w:val="clear" w:color="auto" w:fill="auto"/>
            <w:vAlign w:val="center"/>
            <w:hideMark/>
          </w:tcPr>
          <w:p w14:paraId="2BD38F1A"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6</w:t>
            </w:r>
          </w:p>
        </w:tc>
        <w:tc>
          <w:tcPr>
            <w:tcW w:w="296" w:type="pct"/>
            <w:tcBorders>
              <w:bottom w:val="single" w:sz="4" w:space="0" w:color="auto"/>
            </w:tcBorders>
            <w:shd w:val="clear" w:color="auto" w:fill="auto"/>
            <w:vAlign w:val="center"/>
            <w:hideMark/>
          </w:tcPr>
          <w:p w14:paraId="6E25A1CC"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5</w:t>
            </w:r>
          </w:p>
        </w:tc>
        <w:tc>
          <w:tcPr>
            <w:tcW w:w="296" w:type="pct"/>
            <w:tcBorders>
              <w:bottom w:val="single" w:sz="4" w:space="0" w:color="auto"/>
            </w:tcBorders>
            <w:shd w:val="clear" w:color="auto" w:fill="auto"/>
            <w:vAlign w:val="center"/>
            <w:hideMark/>
          </w:tcPr>
          <w:p w14:paraId="34BD08A5"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5</w:t>
            </w:r>
          </w:p>
        </w:tc>
        <w:tc>
          <w:tcPr>
            <w:tcW w:w="296" w:type="pct"/>
            <w:tcBorders>
              <w:bottom w:val="single" w:sz="4" w:space="0" w:color="auto"/>
            </w:tcBorders>
            <w:shd w:val="clear" w:color="auto" w:fill="auto"/>
            <w:vAlign w:val="center"/>
            <w:hideMark/>
          </w:tcPr>
          <w:p w14:paraId="53016D65"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5</w:t>
            </w:r>
          </w:p>
        </w:tc>
        <w:tc>
          <w:tcPr>
            <w:tcW w:w="296" w:type="pct"/>
            <w:tcBorders>
              <w:bottom w:val="single" w:sz="4" w:space="0" w:color="auto"/>
            </w:tcBorders>
            <w:shd w:val="clear" w:color="auto" w:fill="auto"/>
            <w:vAlign w:val="center"/>
            <w:hideMark/>
          </w:tcPr>
          <w:p w14:paraId="78CE9228"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5</w:t>
            </w:r>
          </w:p>
        </w:tc>
        <w:tc>
          <w:tcPr>
            <w:tcW w:w="296" w:type="pct"/>
            <w:tcBorders>
              <w:bottom w:val="single" w:sz="4" w:space="0" w:color="auto"/>
            </w:tcBorders>
            <w:shd w:val="clear" w:color="auto" w:fill="auto"/>
            <w:vAlign w:val="center"/>
            <w:hideMark/>
          </w:tcPr>
          <w:p w14:paraId="27C9F9E6"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5</w:t>
            </w:r>
          </w:p>
        </w:tc>
        <w:tc>
          <w:tcPr>
            <w:tcW w:w="293" w:type="pct"/>
            <w:tcBorders>
              <w:bottom w:val="single" w:sz="4" w:space="0" w:color="auto"/>
            </w:tcBorders>
            <w:shd w:val="clear" w:color="auto" w:fill="auto"/>
            <w:vAlign w:val="center"/>
            <w:hideMark/>
          </w:tcPr>
          <w:p w14:paraId="0A84BFA7"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4</w:t>
            </w:r>
          </w:p>
        </w:tc>
      </w:tr>
      <w:tr w:rsidR="00ED41CA" w:rsidRPr="00743741" w14:paraId="4164B956" w14:textId="77777777" w:rsidTr="00743741">
        <w:trPr>
          <w:trHeight w:val="510"/>
        </w:trPr>
        <w:tc>
          <w:tcPr>
            <w:tcW w:w="220" w:type="pct"/>
            <w:tcBorders>
              <w:bottom w:val="single" w:sz="4" w:space="0" w:color="auto"/>
            </w:tcBorders>
            <w:shd w:val="clear" w:color="auto" w:fill="auto"/>
            <w:vAlign w:val="center"/>
            <w:hideMark/>
          </w:tcPr>
          <w:p w14:paraId="5826A904"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10.2.</w:t>
            </w:r>
          </w:p>
        </w:tc>
        <w:tc>
          <w:tcPr>
            <w:tcW w:w="1195" w:type="pct"/>
            <w:tcBorders>
              <w:bottom w:val="single" w:sz="4" w:space="0" w:color="auto"/>
            </w:tcBorders>
            <w:shd w:val="clear" w:color="auto" w:fill="auto"/>
            <w:vAlign w:val="center"/>
            <w:hideMark/>
          </w:tcPr>
          <w:p w14:paraId="5E2ED153" w14:textId="77777777" w:rsidR="00ED41CA" w:rsidRPr="00743741" w:rsidRDefault="00ED41CA" w:rsidP="00E03439">
            <w:pPr>
              <w:rPr>
                <w:rFonts w:ascii="Arial" w:hAnsi="Arial" w:cs="Arial"/>
                <w:color w:val="000000"/>
                <w:sz w:val="20"/>
                <w:szCs w:val="20"/>
              </w:rPr>
            </w:pPr>
            <w:r w:rsidRPr="00743741">
              <w:rPr>
                <w:rFonts w:ascii="Arial" w:hAnsi="Arial" w:cs="Arial"/>
                <w:color w:val="000000"/>
                <w:sz w:val="20"/>
                <w:szCs w:val="20"/>
              </w:rPr>
              <w:t>на распределительных тепловых сетях ООО "ТГК-1"</w:t>
            </w:r>
          </w:p>
        </w:tc>
        <w:tc>
          <w:tcPr>
            <w:tcW w:w="495" w:type="pct"/>
            <w:tcBorders>
              <w:bottom w:val="single" w:sz="4" w:space="0" w:color="auto"/>
            </w:tcBorders>
            <w:shd w:val="clear" w:color="auto" w:fill="auto"/>
            <w:vAlign w:val="center"/>
            <w:hideMark/>
          </w:tcPr>
          <w:p w14:paraId="452132F2" w14:textId="77777777" w:rsidR="00ED41CA" w:rsidRPr="00743741" w:rsidRDefault="00ED41CA" w:rsidP="00E03439">
            <w:pPr>
              <w:spacing w:before="40" w:line="288" w:lineRule="auto"/>
              <w:jc w:val="center"/>
              <w:rPr>
                <w:rFonts w:ascii="Arial" w:hAnsi="Arial" w:cs="Arial"/>
                <w:noProof/>
                <w:color w:val="000000"/>
                <w:sz w:val="20"/>
                <w:szCs w:val="20"/>
                <w:vertAlign w:val="subscript"/>
              </w:rPr>
            </w:pPr>
            <w:r>
              <w:rPr>
                <w:rFonts w:ascii="Arial" w:hAnsi="Arial" w:cs="Arial"/>
                <w:noProof/>
                <w:color w:val="000000"/>
                <w:sz w:val="20"/>
                <w:szCs w:val="20"/>
              </w:rPr>
              <w:drawing>
                <wp:anchor distT="0" distB="0" distL="114300" distR="114300" simplePos="0" relativeHeight="251251200" behindDoc="0" locked="0" layoutInCell="1" allowOverlap="1" wp14:anchorId="33BA42D1" wp14:editId="0BA21CC7">
                  <wp:simplePos x="0" y="0"/>
                  <wp:positionH relativeFrom="column">
                    <wp:posOffset>308610</wp:posOffset>
                  </wp:positionH>
                  <wp:positionV relativeFrom="paragraph">
                    <wp:posOffset>-58420</wp:posOffset>
                  </wp:positionV>
                  <wp:extent cx="277495" cy="269875"/>
                  <wp:effectExtent l="0" t="0" r="8255" b="0"/>
                  <wp:wrapNone/>
                  <wp:docPr id="1741" name="Рисунок 273"/>
                  <wp:cNvGraphicFramePr/>
                  <a:graphic xmlns:a="http://schemas.openxmlformats.org/drawingml/2006/main">
                    <a:graphicData uri="http://schemas.openxmlformats.org/drawingml/2006/picture">
                      <pic:pic xmlns:pic="http://schemas.openxmlformats.org/drawingml/2006/picture">
                        <pic:nvPicPr>
                          <pic:cNvPr id="274" name="Рисунок 273">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7495" cy="2698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743741">
              <w:rPr>
                <w:rFonts w:ascii="Arial" w:hAnsi="Arial" w:cs="Arial"/>
                <w:noProof/>
                <w:color w:val="000000"/>
                <w:sz w:val="20"/>
                <w:szCs w:val="20"/>
              </w:rPr>
              <w:t xml:space="preserve">         </w:t>
            </w:r>
            <w:r>
              <w:rPr>
                <w:rFonts w:ascii="Arial" w:hAnsi="Arial" w:cs="Arial"/>
                <w:noProof/>
                <w:color w:val="000000"/>
                <w:sz w:val="20"/>
                <w:szCs w:val="20"/>
              </w:rPr>
              <w:t xml:space="preserve">   </w:t>
            </w:r>
            <w:r>
              <w:rPr>
                <w:rFonts w:ascii="Arial" w:hAnsi="Arial" w:cs="Arial"/>
                <w:noProof/>
                <w:color w:val="000000"/>
                <w:sz w:val="20"/>
                <w:szCs w:val="20"/>
                <w:vertAlign w:val="subscript"/>
              </w:rPr>
              <w:t>расп</w:t>
            </w:r>
          </w:p>
        </w:tc>
        <w:tc>
          <w:tcPr>
            <w:tcW w:w="428" w:type="pct"/>
            <w:tcBorders>
              <w:bottom w:val="single" w:sz="4" w:space="0" w:color="auto"/>
            </w:tcBorders>
            <w:shd w:val="clear" w:color="auto" w:fill="auto"/>
            <w:vAlign w:val="center"/>
            <w:hideMark/>
          </w:tcPr>
          <w:p w14:paraId="25AC46EE"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ед./год</w:t>
            </w:r>
          </w:p>
        </w:tc>
        <w:tc>
          <w:tcPr>
            <w:tcW w:w="296" w:type="pct"/>
            <w:tcBorders>
              <w:bottom w:val="single" w:sz="4" w:space="0" w:color="auto"/>
            </w:tcBorders>
            <w:shd w:val="clear" w:color="auto" w:fill="auto"/>
            <w:vAlign w:val="center"/>
            <w:hideMark/>
          </w:tcPr>
          <w:p w14:paraId="5D29EA35"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tcBorders>
              <w:bottom w:val="single" w:sz="4" w:space="0" w:color="auto"/>
            </w:tcBorders>
            <w:shd w:val="clear" w:color="auto" w:fill="auto"/>
            <w:vAlign w:val="center"/>
            <w:hideMark/>
          </w:tcPr>
          <w:p w14:paraId="2C0AD39D"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tcBorders>
              <w:bottom w:val="single" w:sz="4" w:space="0" w:color="auto"/>
            </w:tcBorders>
            <w:shd w:val="clear" w:color="auto" w:fill="auto"/>
            <w:vAlign w:val="center"/>
            <w:hideMark/>
          </w:tcPr>
          <w:p w14:paraId="3664F824"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23</w:t>
            </w:r>
          </w:p>
        </w:tc>
        <w:tc>
          <w:tcPr>
            <w:tcW w:w="296" w:type="pct"/>
            <w:tcBorders>
              <w:bottom w:val="single" w:sz="4" w:space="0" w:color="auto"/>
            </w:tcBorders>
            <w:shd w:val="clear" w:color="auto" w:fill="auto"/>
            <w:vAlign w:val="center"/>
            <w:hideMark/>
          </w:tcPr>
          <w:p w14:paraId="5A904934"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23</w:t>
            </w:r>
          </w:p>
        </w:tc>
        <w:tc>
          <w:tcPr>
            <w:tcW w:w="296" w:type="pct"/>
            <w:tcBorders>
              <w:bottom w:val="single" w:sz="4" w:space="0" w:color="auto"/>
            </w:tcBorders>
            <w:shd w:val="clear" w:color="auto" w:fill="auto"/>
            <w:vAlign w:val="center"/>
            <w:hideMark/>
          </w:tcPr>
          <w:p w14:paraId="6C553EB5"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23</w:t>
            </w:r>
          </w:p>
        </w:tc>
        <w:tc>
          <w:tcPr>
            <w:tcW w:w="296" w:type="pct"/>
            <w:tcBorders>
              <w:bottom w:val="single" w:sz="4" w:space="0" w:color="auto"/>
            </w:tcBorders>
            <w:shd w:val="clear" w:color="auto" w:fill="auto"/>
            <w:vAlign w:val="center"/>
            <w:hideMark/>
          </w:tcPr>
          <w:p w14:paraId="1D539866"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23</w:t>
            </w:r>
          </w:p>
        </w:tc>
        <w:tc>
          <w:tcPr>
            <w:tcW w:w="296" w:type="pct"/>
            <w:tcBorders>
              <w:bottom w:val="single" w:sz="4" w:space="0" w:color="auto"/>
            </w:tcBorders>
            <w:shd w:val="clear" w:color="auto" w:fill="auto"/>
            <w:vAlign w:val="center"/>
            <w:hideMark/>
          </w:tcPr>
          <w:p w14:paraId="2B0A313C"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22</w:t>
            </w:r>
          </w:p>
        </w:tc>
        <w:tc>
          <w:tcPr>
            <w:tcW w:w="296" w:type="pct"/>
            <w:tcBorders>
              <w:bottom w:val="single" w:sz="4" w:space="0" w:color="auto"/>
            </w:tcBorders>
            <w:shd w:val="clear" w:color="auto" w:fill="auto"/>
            <w:vAlign w:val="center"/>
            <w:hideMark/>
          </w:tcPr>
          <w:p w14:paraId="410F9CC5"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21</w:t>
            </w:r>
          </w:p>
        </w:tc>
        <w:tc>
          <w:tcPr>
            <w:tcW w:w="293" w:type="pct"/>
            <w:tcBorders>
              <w:bottom w:val="single" w:sz="4" w:space="0" w:color="auto"/>
            </w:tcBorders>
            <w:shd w:val="clear" w:color="auto" w:fill="auto"/>
            <w:vAlign w:val="center"/>
            <w:hideMark/>
          </w:tcPr>
          <w:p w14:paraId="0EFE0078"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21</w:t>
            </w:r>
          </w:p>
        </w:tc>
      </w:tr>
      <w:tr w:rsidR="00ED41CA" w:rsidRPr="00743741" w14:paraId="445E5DB1" w14:textId="77777777" w:rsidTr="00743741">
        <w:trPr>
          <w:trHeight w:val="510"/>
        </w:trPr>
        <w:tc>
          <w:tcPr>
            <w:tcW w:w="220" w:type="pct"/>
            <w:tcBorders>
              <w:bottom w:val="single" w:sz="4" w:space="0" w:color="auto"/>
            </w:tcBorders>
            <w:shd w:val="clear" w:color="auto" w:fill="auto"/>
            <w:vAlign w:val="center"/>
            <w:hideMark/>
          </w:tcPr>
          <w:p w14:paraId="5026E57E"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11.</w:t>
            </w:r>
          </w:p>
        </w:tc>
        <w:tc>
          <w:tcPr>
            <w:tcW w:w="1195" w:type="pct"/>
            <w:tcBorders>
              <w:bottom w:val="single" w:sz="4" w:space="0" w:color="auto"/>
            </w:tcBorders>
            <w:shd w:val="clear" w:color="auto" w:fill="auto"/>
            <w:vAlign w:val="center"/>
            <w:hideMark/>
          </w:tcPr>
          <w:p w14:paraId="7F3EF706" w14:textId="77777777" w:rsidR="00ED41CA" w:rsidRPr="00743741" w:rsidRDefault="00ED41CA" w:rsidP="00E03439">
            <w:pPr>
              <w:jc w:val="both"/>
              <w:rPr>
                <w:rFonts w:ascii="Arial" w:hAnsi="Arial" w:cs="Arial"/>
                <w:color w:val="000000"/>
                <w:sz w:val="20"/>
                <w:szCs w:val="20"/>
              </w:rPr>
            </w:pPr>
            <w:r w:rsidRPr="00743741">
              <w:rPr>
                <w:rFonts w:ascii="Arial" w:hAnsi="Arial" w:cs="Arial"/>
                <w:color w:val="000000"/>
                <w:sz w:val="20"/>
                <w:szCs w:val="20"/>
              </w:rPr>
              <w:t>Удельная повреждаемость тепловых сетей</w:t>
            </w:r>
          </w:p>
        </w:tc>
        <w:tc>
          <w:tcPr>
            <w:tcW w:w="495" w:type="pct"/>
            <w:tcBorders>
              <w:bottom w:val="single" w:sz="4" w:space="0" w:color="auto"/>
            </w:tcBorders>
            <w:shd w:val="clear" w:color="auto" w:fill="auto"/>
            <w:vAlign w:val="center"/>
            <w:hideMark/>
          </w:tcPr>
          <w:p w14:paraId="2D97A2BB" w14:textId="77777777" w:rsidR="00ED41CA" w:rsidRPr="00743741" w:rsidRDefault="00ED41CA" w:rsidP="00743741">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256320" behindDoc="0" locked="0" layoutInCell="1" allowOverlap="1" wp14:anchorId="6536B164" wp14:editId="7E4044E2">
                  <wp:simplePos x="0" y="0"/>
                  <wp:positionH relativeFrom="column">
                    <wp:posOffset>335280</wp:posOffset>
                  </wp:positionH>
                  <wp:positionV relativeFrom="paragraph">
                    <wp:posOffset>-15875</wp:posOffset>
                  </wp:positionV>
                  <wp:extent cx="346710" cy="301625"/>
                  <wp:effectExtent l="19050" t="0" r="0" b="0"/>
                  <wp:wrapNone/>
                  <wp:docPr id="1743" name="Рисунок 260"/>
                  <wp:cNvGraphicFramePr/>
                  <a:graphic xmlns:a="http://schemas.openxmlformats.org/drawingml/2006/main">
                    <a:graphicData uri="http://schemas.openxmlformats.org/drawingml/2006/picture">
                      <pic:pic xmlns:pic="http://schemas.openxmlformats.org/drawingml/2006/picture">
                        <pic:nvPicPr>
                          <pic:cNvPr id="261" name="Рисунок 260">
                            <a:extLst>
                              <a:ext uri="{FF2B5EF4-FFF2-40B4-BE49-F238E27FC236}">
                                <a16:creationId xmlns:a16="http://schemas.microsoft.com/office/drawing/2014/main" id="{380D459C-B00A-423A-BE10-68A8E7563001}"/>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6710" cy="3016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8" w:type="pct"/>
            <w:tcBorders>
              <w:bottom w:val="single" w:sz="4" w:space="0" w:color="auto"/>
            </w:tcBorders>
            <w:shd w:val="clear" w:color="auto" w:fill="auto"/>
            <w:vAlign w:val="center"/>
            <w:hideMark/>
          </w:tcPr>
          <w:p w14:paraId="2D4ABC06"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ед./км/год</w:t>
            </w:r>
          </w:p>
        </w:tc>
        <w:tc>
          <w:tcPr>
            <w:tcW w:w="296" w:type="pct"/>
            <w:tcBorders>
              <w:bottom w:val="single" w:sz="4" w:space="0" w:color="auto"/>
            </w:tcBorders>
            <w:shd w:val="clear" w:color="auto" w:fill="auto"/>
            <w:vAlign w:val="center"/>
            <w:hideMark/>
          </w:tcPr>
          <w:p w14:paraId="271BEEB9"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tcBorders>
              <w:bottom w:val="single" w:sz="4" w:space="0" w:color="auto"/>
            </w:tcBorders>
            <w:shd w:val="clear" w:color="auto" w:fill="auto"/>
            <w:vAlign w:val="center"/>
            <w:hideMark/>
          </w:tcPr>
          <w:p w14:paraId="75A2000D"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tcBorders>
              <w:bottom w:val="single" w:sz="4" w:space="0" w:color="auto"/>
            </w:tcBorders>
            <w:shd w:val="clear" w:color="auto" w:fill="auto"/>
            <w:vAlign w:val="center"/>
            <w:hideMark/>
          </w:tcPr>
          <w:p w14:paraId="62E8F28C"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7,30</w:t>
            </w:r>
          </w:p>
        </w:tc>
        <w:tc>
          <w:tcPr>
            <w:tcW w:w="296" w:type="pct"/>
            <w:tcBorders>
              <w:bottom w:val="single" w:sz="4" w:space="0" w:color="auto"/>
            </w:tcBorders>
            <w:shd w:val="clear" w:color="auto" w:fill="auto"/>
            <w:vAlign w:val="center"/>
            <w:hideMark/>
          </w:tcPr>
          <w:p w14:paraId="1DADE092"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7,04</w:t>
            </w:r>
          </w:p>
        </w:tc>
        <w:tc>
          <w:tcPr>
            <w:tcW w:w="296" w:type="pct"/>
            <w:tcBorders>
              <w:bottom w:val="single" w:sz="4" w:space="0" w:color="auto"/>
            </w:tcBorders>
            <w:shd w:val="clear" w:color="auto" w:fill="auto"/>
            <w:vAlign w:val="center"/>
            <w:hideMark/>
          </w:tcPr>
          <w:p w14:paraId="328CF03F"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7,02</w:t>
            </w:r>
          </w:p>
        </w:tc>
        <w:tc>
          <w:tcPr>
            <w:tcW w:w="296" w:type="pct"/>
            <w:tcBorders>
              <w:bottom w:val="single" w:sz="4" w:space="0" w:color="auto"/>
            </w:tcBorders>
            <w:shd w:val="clear" w:color="auto" w:fill="auto"/>
            <w:vAlign w:val="center"/>
            <w:hideMark/>
          </w:tcPr>
          <w:p w14:paraId="63E964FF"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7,13</w:t>
            </w:r>
          </w:p>
        </w:tc>
        <w:tc>
          <w:tcPr>
            <w:tcW w:w="296" w:type="pct"/>
            <w:tcBorders>
              <w:bottom w:val="single" w:sz="4" w:space="0" w:color="auto"/>
            </w:tcBorders>
            <w:shd w:val="clear" w:color="auto" w:fill="auto"/>
            <w:vAlign w:val="center"/>
            <w:hideMark/>
          </w:tcPr>
          <w:p w14:paraId="0BD468C0"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6,49</w:t>
            </w:r>
          </w:p>
        </w:tc>
        <w:tc>
          <w:tcPr>
            <w:tcW w:w="296" w:type="pct"/>
            <w:tcBorders>
              <w:bottom w:val="single" w:sz="4" w:space="0" w:color="auto"/>
            </w:tcBorders>
            <w:shd w:val="clear" w:color="auto" w:fill="auto"/>
            <w:vAlign w:val="center"/>
            <w:hideMark/>
          </w:tcPr>
          <w:p w14:paraId="6EC3469E"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6,25</w:t>
            </w:r>
          </w:p>
        </w:tc>
        <w:tc>
          <w:tcPr>
            <w:tcW w:w="293" w:type="pct"/>
            <w:tcBorders>
              <w:bottom w:val="single" w:sz="4" w:space="0" w:color="auto"/>
            </w:tcBorders>
            <w:shd w:val="clear" w:color="auto" w:fill="auto"/>
            <w:vAlign w:val="center"/>
            <w:hideMark/>
          </w:tcPr>
          <w:p w14:paraId="5479166E"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6,01</w:t>
            </w:r>
          </w:p>
        </w:tc>
      </w:tr>
      <w:tr w:rsidR="00ED41CA" w:rsidRPr="00743741" w14:paraId="1D58408C" w14:textId="77777777" w:rsidTr="00743741">
        <w:trPr>
          <w:trHeight w:val="510"/>
        </w:trPr>
        <w:tc>
          <w:tcPr>
            <w:tcW w:w="220" w:type="pct"/>
            <w:tcBorders>
              <w:bottom w:val="single" w:sz="4" w:space="0" w:color="auto"/>
            </w:tcBorders>
            <w:shd w:val="clear" w:color="auto" w:fill="auto"/>
            <w:vAlign w:val="center"/>
            <w:hideMark/>
          </w:tcPr>
          <w:p w14:paraId="733D2012"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11.1.</w:t>
            </w:r>
          </w:p>
        </w:tc>
        <w:tc>
          <w:tcPr>
            <w:tcW w:w="1195" w:type="pct"/>
            <w:tcBorders>
              <w:bottom w:val="single" w:sz="4" w:space="0" w:color="auto"/>
            </w:tcBorders>
            <w:shd w:val="clear" w:color="auto" w:fill="auto"/>
            <w:vAlign w:val="center"/>
            <w:hideMark/>
          </w:tcPr>
          <w:p w14:paraId="0B044B67" w14:textId="77777777" w:rsidR="00ED41CA" w:rsidRPr="00743741" w:rsidRDefault="00ED41CA" w:rsidP="00E03439">
            <w:pPr>
              <w:rPr>
                <w:rFonts w:ascii="Arial" w:hAnsi="Arial" w:cs="Arial"/>
                <w:color w:val="000000"/>
                <w:sz w:val="20"/>
                <w:szCs w:val="20"/>
              </w:rPr>
            </w:pPr>
            <w:r w:rsidRPr="00743741">
              <w:rPr>
                <w:rFonts w:ascii="Arial" w:hAnsi="Arial" w:cs="Arial"/>
                <w:color w:val="000000"/>
                <w:sz w:val="20"/>
                <w:szCs w:val="20"/>
              </w:rPr>
              <w:t>на магистральных тепловых сетях ООО "ТГК-1"</w:t>
            </w:r>
          </w:p>
        </w:tc>
        <w:tc>
          <w:tcPr>
            <w:tcW w:w="495" w:type="pct"/>
            <w:tcBorders>
              <w:bottom w:val="single" w:sz="4" w:space="0" w:color="auto"/>
            </w:tcBorders>
            <w:shd w:val="clear" w:color="auto" w:fill="auto"/>
            <w:vAlign w:val="center"/>
            <w:hideMark/>
          </w:tcPr>
          <w:p w14:paraId="3ECD6172" w14:textId="77777777" w:rsidR="00ED41CA" w:rsidRPr="00743741" w:rsidRDefault="00ED41CA" w:rsidP="00743741">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261440" behindDoc="0" locked="0" layoutInCell="1" allowOverlap="1" wp14:anchorId="029F801A" wp14:editId="3C020B6F">
                  <wp:simplePos x="0" y="0"/>
                  <wp:positionH relativeFrom="column">
                    <wp:posOffset>375285</wp:posOffset>
                  </wp:positionH>
                  <wp:positionV relativeFrom="paragraph">
                    <wp:posOffset>-61595</wp:posOffset>
                  </wp:positionV>
                  <wp:extent cx="346710" cy="254000"/>
                  <wp:effectExtent l="19050" t="0" r="0" b="0"/>
                  <wp:wrapNone/>
                  <wp:docPr id="1744" name="Рисунок 263"/>
                  <wp:cNvGraphicFramePr/>
                  <a:graphic xmlns:a="http://schemas.openxmlformats.org/drawingml/2006/main">
                    <a:graphicData uri="http://schemas.openxmlformats.org/drawingml/2006/picture">
                      <pic:pic xmlns:pic="http://schemas.openxmlformats.org/drawingml/2006/picture">
                        <pic:nvPicPr>
                          <pic:cNvPr id="264" name="Рисунок 2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67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8" w:type="pct"/>
            <w:tcBorders>
              <w:bottom w:val="single" w:sz="4" w:space="0" w:color="auto"/>
            </w:tcBorders>
            <w:shd w:val="clear" w:color="auto" w:fill="auto"/>
            <w:vAlign w:val="center"/>
            <w:hideMark/>
          </w:tcPr>
          <w:p w14:paraId="682020A3"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ед./км/год</w:t>
            </w:r>
          </w:p>
        </w:tc>
        <w:tc>
          <w:tcPr>
            <w:tcW w:w="296" w:type="pct"/>
            <w:tcBorders>
              <w:bottom w:val="single" w:sz="4" w:space="0" w:color="auto"/>
            </w:tcBorders>
            <w:shd w:val="clear" w:color="auto" w:fill="auto"/>
            <w:vAlign w:val="center"/>
            <w:hideMark/>
          </w:tcPr>
          <w:p w14:paraId="3390FF55"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tcBorders>
              <w:bottom w:val="single" w:sz="4" w:space="0" w:color="auto"/>
            </w:tcBorders>
            <w:shd w:val="clear" w:color="auto" w:fill="auto"/>
            <w:vAlign w:val="center"/>
            <w:hideMark/>
          </w:tcPr>
          <w:p w14:paraId="5CA02BDB"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tcBorders>
              <w:bottom w:val="single" w:sz="4" w:space="0" w:color="auto"/>
            </w:tcBorders>
            <w:shd w:val="clear" w:color="auto" w:fill="auto"/>
            <w:vAlign w:val="center"/>
            <w:hideMark/>
          </w:tcPr>
          <w:p w14:paraId="07BF5172"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8,03</w:t>
            </w:r>
          </w:p>
        </w:tc>
        <w:tc>
          <w:tcPr>
            <w:tcW w:w="296" w:type="pct"/>
            <w:tcBorders>
              <w:bottom w:val="single" w:sz="4" w:space="0" w:color="auto"/>
            </w:tcBorders>
            <w:shd w:val="clear" w:color="auto" w:fill="auto"/>
            <w:vAlign w:val="center"/>
            <w:hideMark/>
          </w:tcPr>
          <w:p w14:paraId="51A43092"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7,29</w:t>
            </w:r>
          </w:p>
        </w:tc>
        <w:tc>
          <w:tcPr>
            <w:tcW w:w="296" w:type="pct"/>
            <w:tcBorders>
              <w:bottom w:val="single" w:sz="4" w:space="0" w:color="auto"/>
            </w:tcBorders>
            <w:shd w:val="clear" w:color="auto" w:fill="auto"/>
            <w:vAlign w:val="center"/>
            <w:hideMark/>
          </w:tcPr>
          <w:p w14:paraId="22E826AF"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7,29</w:t>
            </w:r>
          </w:p>
        </w:tc>
        <w:tc>
          <w:tcPr>
            <w:tcW w:w="296" w:type="pct"/>
            <w:tcBorders>
              <w:bottom w:val="single" w:sz="4" w:space="0" w:color="auto"/>
            </w:tcBorders>
            <w:shd w:val="clear" w:color="auto" w:fill="auto"/>
            <w:vAlign w:val="center"/>
            <w:hideMark/>
          </w:tcPr>
          <w:p w14:paraId="3F20D2A7"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7,29</w:t>
            </w:r>
          </w:p>
        </w:tc>
        <w:tc>
          <w:tcPr>
            <w:tcW w:w="296" w:type="pct"/>
            <w:tcBorders>
              <w:bottom w:val="single" w:sz="4" w:space="0" w:color="auto"/>
            </w:tcBorders>
            <w:shd w:val="clear" w:color="auto" w:fill="auto"/>
            <w:vAlign w:val="center"/>
            <w:hideMark/>
          </w:tcPr>
          <w:p w14:paraId="693E2AA8"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7,29</w:t>
            </w:r>
          </w:p>
        </w:tc>
        <w:tc>
          <w:tcPr>
            <w:tcW w:w="296" w:type="pct"/>
            <w:tcBorders>
              <w:bottom w:val="single" w:sz="4" w:space="0" w:color="auto"/>
            </w:tcBorders>
            <w:shd w:val="clear" w:color="auto" w:fill="auto"/>
            <w:vAlign w:val="center"/>
            <w:hideMark/>
          </w:tcPr>
          <w:p w14:paraId="10F74EA5"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7,29</w:t>
            </w:r>
          </w:p>
        </w:tc>
        <w:tc>
          <w:tcPr>
            <w:tcW w:w="293" w:type="pct"/>
            <w:tcBorders>
              <w:bottom w:val="single" w:sz="4" w:space="0" w:color="auto"/>
            </w:tcBorders>
            <w:shd w:val="clear" w:color="auto" w:fill="auto"/>
            <w:vAlign w:val="center"/>
            <w:hideMark/>
          </w:tcPr>
          <w:p w14:paraId="7A90BAB9"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5,83</w:t>
            </w:r>
          </w:p>
        </w:tc>
      </w:tr>
      <w:tr w:rsidR="00ED41CA" w:rsidRPr="00743741" w14:paraId="264C491F" w14:textId="77777777" w:rsidTr="00743741">
        <w:trPr>
          <w:trHeight w:val="510"/>
        </w:trPr>
        <w:tc>
          <w:tcPr>
            <w:tcW w:w="220" w:type="pct"/>
            <w:tcBorders>
              <w:bottom w:val="single" w:sz="4" w:space="0" w:color="auto"/>
            </w:tcBorders>
            <w:shd w:val="clear" w:color="auto" w:fill="auto"/>
            <w:vAlign w:val="center"/>
            <w:hideMark/>
          </w:tcPr>
          <w:p w14:paraId="5DB0FFB8"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11.2.</w:t>
            </w:r>
          </w:p>
        </w:tc>
        <w:tc>
          <w:tcPr>
            <w:tcW w:w="1195" w:type="pct"/>
            <w:tcBorders>
              <w:bottom w:val="single" w:sz="4" w:space="0" w:color="auto"/>
            </w:tcBorders>
            <w:shd w:val="clear" w:color="auto" w:fill="auto"/>
            <w:vAlign w:val="center"/>
            <w:hideMark/>
          </w:tcPr>
          <w:p w14:paraId="6A4F0CE8" w14:textId="77777777" w:rsidR="00ED41CA" w:rsidRPr="00743741" w:rsidRDefault="00ED41CA" w:rsidP="00E03439">
            <w:pPr>
              <w:rPr>
                <w:rFonts w:ascii="Arial" w:hAnsi="Arial" w:cs="Arial"/>
                <w:color w:val="000000"/>
                <w:sz w:val="20"/>
                <w:szCs w:val="20"/>
              </w:rPr>
            </w:pPr>
            <w:r w:rsidRPr="00743741">
              <w:rPr>
                <w:rFonts w:ascii="Arial" w:hAnsi="Arial" w:cs="Arial"/>
                <w:color w:val="000000"/>
                <w:sz w:val="20"/>
                <w:szCs w:val="20"/>
              </w:rPr>
              <w:t>на распределительных тепловых сетях ООО "ТГК-1"</w:t>
            </w:r>
          </w:p>
        </w:tc>
        <w:tc>
          <w:tcPr>
            <w:tcW w:w="495" w:type="pct"/>
            <w:tcBorders>
              <w:bottom w:val="single" w:sz="4" w:space="0" w:color="auto"/>
            </w:tcBorders>
            <w:shd w:val="clear" w:color="auto" w:fill="auto"/>
            <w:vAlign w:val="center"/>
            <w:hideMark/>
          </w:tcPr>
          <w:p w14:paraId="75AF2307" w14:textId="77777777" w:rsidR="00ED41CA" w:rsidRPr="00743741" w:rsidRDefault="00ED41CA" w:rsidP="00743741">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266560" behindDoc="0" locked="0" layoutInCell="1" allowOverlap="1" wp14:anchorId="357D7EB0" wp14:editId="2A71FCDB">
                  <wp:simplePos x="0" y="0"/>
                  <wp:positionH relativeFrom="column">
                    <wp:posOffset>351790</wp:posOffset>
                  </wp:positionH>
                  <wp:positionV relativeFrom="paragraph">
                    <wp:posOffset>-67945</wp:posOffset>
                  </wp:positionV>
                  <wp:extent cx="397510" cy="269875"/>
                  <wp:effectExtent l="0" t="0" r="0" b="0"/>
                  <wp:wrapNone/>
                  <wp:docPr id="1746" name="Рисунок 264"/>
                  <wp:cNvGraphicFramePr/>
                  <a:graphic xmlns:a="http://schemas.openxmlformats.org/drawingml/2006/main">
                    <a:graphicData uri="http://schemas.openxmlformats.org/drawingml/2006/picture">
                      <pic:pic xmlns:pic="http://schemas.openxmlformats.org/drawingml/2006/picture">
                        <pic:nvPicPr>
                          <pic:cNvPr id="265" name="Рисунок 2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751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8" w:type="pct"/>
            <w:tcBorders>
              <w:bottom w:val="single" w:sz="4" w:space="0" w:color="auto"/>
            </w:tcBorders>
            <w:shd w:val="clear" w:color="auto" w:fill="auto"/>
            <w:vAlign w:val="center"/>
            <w:hideMark/>
          </w:tcPr>
          <w:p w14:paraId="5ADFC252"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ед./км/год</w:t>
            </w:r>
          </w:p>
        </w:tc>
        <w:tc>
          <w:tcPr>
            <w:tcW w:w="296" w:type="pct"/>
            <w:tcBorders>
              <w:bottom w:val="single" w:sz="4" w:space="0" w:color="auto"/>
            </w:tcBorders>
            <w:shd w:val="clear" w:color="auto" w:fill="auto"/>
            <w:vAlign w:val="center"/>
            <w:hideMark/>
          </w:tcPr>
          <w:p w14:paraId="552EAA84"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tcBorders>
              <w:bottom w:val="single" w:sz="4" w:space="0" w:color="auto"/>
            </w:tcBorders>
            <w:shd w:val="clear" w:color="auto" w:fill="auto"/>
            <w:vAlign w:val="center"/>
            <w:hideMark/>
          </w:tcPr>
          <w:p w14:paraId="7A5064EA"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tcBorders>
              <w:bottom w:val="single" w:sz="4" w:space="0" w:color="auto"/>
            </w:tcBorders>
            <w:shd w:val="clear" w:color="auto" w:fill="auto"/>
            <w:vAlign w:val="center"/>
            <w:hideMark/>
          </w:tcPr>
          <w:p w14:paraId="793C527A"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7,09</w:t>
            </w:r>
          </w:p>
        </w:tc>
        <w:tc>
          <w:tcPr>
            <w:tcW w:w="296" w:type="pct"/>
            <w:tcBorders>
              <w:bottom w:val="single" w:sz="4" w:space="0" w:color="auto"/>
            </w:tcBorders>
            <w:shd w:val="clear" w:color="auto" w:fill="auto"/>
            <w:vAlign w:val="center"/>
            <w:hideMark/>
          </w:tcPr>
          <w:p w14:paraId="1A34FAB3"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7,09</w:t>
            </w:r>
          </w:p>
        </w:tc>
        <w:tc>
          <w:tcPr>
            <w:tcW w:w="296" w:type="pct"/>
            <w:tcBorders>
              <w:bottom w:val="single" w:sz="4" w:space="0" w:color="auto"/>
            </w:tcBorders>
            <w:shd w:val="clear" w:color="auto" w:fill="auto"/>
            <w:vAlign w:val="center"/>
            <w:hideMark/>
          </w:tcPr>
          <w:p w14:paraId="7D82598C"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6,62</w:t>
            </w:r>
          </w:p>
        </w:tc>
        <w:tc>
          <w:tcPr>
            <w:tcW w:w="296" w:type="pct"/>
            <w:tcBorders>
              <w:bottom w:val="single" w:sz="4" w:space="0" w:color="auto"/>
            </w:tcBorders>
            <w:shd w:val="clear" w:color="auto" w:fill="auto"/>
            <w:vAlign w:val="center"/>
            <w:hideMark/>
          </w:tcPr>
          <w:p w14:paraId="0CB25CBA"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6,62</w:t>
            </w:r>
          </w:p>
        </w:tc>
        <w:tc>
          <w:tcPr>
            <w:tcW w:w="296" w:type="pct"/>
            <w:tcBorders>
              <w:bottom w:val="single" w:sz="4" w:space="0" w:color="auto"/>
            </w:tcBorders>
            <w:shd w:val="clear" w:color="auto" w:fill="auto"/>
            <w:vAlign w:val="center"/>
            <w:hideMark/>
          </w:tcPr>
          <w:p w14:paraId="319C11A1"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6,33</w:t>
            </w:r>
          </w:p>
        </w:tc>
        <w:tc>
          <w:tcPr>
            <w:tcW w:w="296" w:type="pct"/>
            <w:tcBorders>
              <w:bottom w:val="single" w:sz="4" w:space="0" w:color="auto"/>
            </w:tcBorders>
            <w:shd w:val="clear" w:color="auto" w:fill="auto"/>
            <w:vAlign w:val="center"/>
            <w:hideMark/>
          </w:tcPr>
          <w:p w14:paraId="4B5D20F5"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6,04</w:t>
            </w:r>
          </w:p>
        </w:tc>
        <w:tc>
          <w:tcPr>
            <w:tcW w:w="293" w:type="pct"/>
            <w:tcBorders>
              <w:bottom w:val="single" w:sz="4" w:space="0" w:color="auto"/>
            </w:tcBorders>
            <w:shd w:val="clear" w:color="auto" w:fill="auto"/>
            <w:vAlign w:val="center"/>
            <w:hideMark/>
          </w:tcPr>
          <w:p w14:paraId="4EC63E2E"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6,04</w:t>
            </w:r>
          </w:p>
        </w:tc>
      </w:tr>
      <w:tr w:rsidR="00ED41CA" w:rsidRPr="00743741" w14:paraId="2700EF74" w14:textId="77777777" w:rsidTr="00743741">
        <w:trPr>
          <w:trHeight w:val="1530"/>
        </w:trPr>
        <w:tc>
          <w:tcPr>
            <w:tcW w:w="220" w:type="pct"/>
            <w:shd w:val="clear" w:color="auto" w:fill="auto"/>
            <w:vAlign w:val="center"/>
            <w:hideMark/>
          </w:tcPr>
          <w:p w14:paraId="579DFF01"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12.</w:t>
            </w:r>
          </w:p>
        </w:tc>
        <w:tc>
          <w:tcPr>
            <w:tcW w:w="1195" w:type="pct"/>
            <w:shd w:val="clear" w:color="auto" w:fill="auto"/>
            <w:vAlign w:val="center"/>
            <w:hideMark/>
          </w:tcPr>
          <w:p w14:paraId="634CB3E9" w14:textId="77777777" w:rsidR="00ED41CA" w:rsidRPr="00743741" w:rsidRDefault="00ED41CA" w:rsidP="00743741">
            <w:pPr>
              <w:jc w:val="both"/>
              <w:rPr>
                <w:rFonts w:ascii="Arial" w:hAnsi="Arial" w:cs="Arial"/>
                <w:color w:val="000000"/>
                <w:sz w:val="20"/>
                <w:szCs w:val="20"/>
              </w:rPr>
            </w:pPr>
            <w:r w:rsidRPr="00743741">
              <w:rPr>
                <w:rFonts w:ascii="Arial" w:hAnsi="Arial" w:cs="Arial"/>
                <w:color w:val="000000"/>
                <w:sz w:val="20"/>
                <w:szCs w:val="20"/>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 (открытая схема)</w:t>
            </w:r>
          </w:p>
        </w:tc>
        <w:tc>
          <w:tcPr>
            <w:tcW w:w="495" w:type="pct"/>
            <w:shd w:val="clear" w:color="auto" w:fill="auto"/>
            <w:vAlign w:val="center"/>
            <w:hideMark/>
          </w:tcPr>
          <w:p w14:paraId="109ED6BA" w14:textId="77777777" w:rsidR="00ED41CA" w:rsidRPr="00743741" w:rsidRDefault="00ED41CA" w:rsidP="00743741">
            <w:pPr>
              <w:jc w:val="center"/>
              <w:rPr>
                <w:rFonts w:ascii="Arial" w:hAnsi="Arial" w:cs="Arial"/>
                <w:color w:val="000000"/>
                <w:sz w:val="20"/>
                <w:szCs w:val="20"/>
              </w:rPr>
            </w:pPr>
            <w:r w:rsidRPr="00743741">
              <w:rPr>
                <w:rFonts w:ascii="Arial" w:hAnsi="Arial" w:cs="Arial"/>
                <w:noProof/>
                <w:color w:val="000000"/>
                <w:sz w:val="20"/>
                <w:szCs w:val="20"/>
              </w:rPr>
              <w:drawing>
                <wp:anchor distT="0" distB="0" distL="114300" distR="114300" simplePos="0" relativeHeight="251225600" behindDoc="0" locked="0" layoutInCell="1" allowOverlap="1" wp14:anchorId="71FE2C01" wp14:editId="3EEB2962">
                  <wp:simplePos x="0" y="0"/>
                  <wp:positionH relativeFrom="column">
                    <wp:posOffset>299085</wp:posOffset>
                  </wp:positionH>
                  <wp:positionV relativeFrom="paragraph">
                    <wp:posOffset>57785</wp:posOffset>
                  </wp:positionV>
                  <wp:extent cx="428625" cy="266700"/>
                  <wp:effectExtent l="0" t="0" r="9525" b="0"/>
                  <wp:wrapNone/>
                  <wp:docPr id="1732" name="Рисунок 261"/>
                  <wp:cNvGraphicFramePr/>
                  <a:graphic xmlns:a="http://schemas.openxmlformats.org/drawingml/2006/main">
                    <a:graphicData uri="http://schemas.openxmlformats.org/drawingml/2006/picture">
                      <pic:pic xmlns:pic="http://schemas.openxmlformats.org/drawingml/2006/picture">
                        <pic:nvPicPr>
                          <pic:cNvPr id="262" name="Рисунок 261">
                            <a:extLst>
                              <a:ext uri="{FF2B5EF4-FFF2-40B4-BE49-F238E27FC236}">
                                <a16:creationId xmlns:a16="http://schemas.microsoft.com/office/drawing/2014/main" id="{E02F51AD-A58F-4F0B-8B54-B070589F2434}"/>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26670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8" w:type="pct"/>
            <w:shd w:val="clear" w:color="auto" w:fill="auto"/>
            <w:vAlign w:val="center"/>
            <w:hideMark/>
          </w:tcPr>
          <w:p w14:paraId="38A05252"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Гкал/ч</w:t>
            </w:r>
          </w:p>
        </w:tc>
        <w:tc>
          <w:tcPr>
            <w:tcW w:w="296" w:type="pct"/>
            <w:shd w:val="clear" w:color="auto" w:fill="auto"/>
            <w:noWrap/>
            <w:vAlign w:val="center"/>
            <w:hideMark/>
          </w:tcPr>
          <w:p w14:paraId="7982E8D4"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0,0</w:t>
            </w:r>
          </w:p>
        </w:tc>
        <w:tc>
          <w:tcPr>
            <w:tcW w:w="296" w:type="pct"/>
            <w:shd w:val="clear" w:color="auto" w:fill="auto"/>
            <w:noWrap/>
            <w:vAlign w:val="center"/>
            <w:hideMark/>
          </w:tcPr>
          <w:p w14:paraId="2E2B1370"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0,0</w:t>
            </w:r>
          </w:p>
        </w:tc>
        <w:tc>
          <w:tcPr>
            <w:tcW w:w="296" w:type="pct"/>
            <w:shd w:val="clear" w:color="auto" w:fill="auto"/>
            <w:noWrap/>
            <w:vAlign w:val="center"/>
            <w:hideMark/>
          </w:tcPr>
          <w:p w14:paraId="4595846E"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0,0</w:t>
            </w:r>
          </w:p>
        </w:tc>
        <w:tc>
          <w:tcPr>
            <w:tcW w:w="296" w:type="pct"/>
            <w:shd w:val="clear" w:color="auto" w:fill="auto"/>
            <w:noWrap/>
            <w:vAlign w:val="center"/>
            <w:hideMark/>
          </w:tcPr>
          <w:p w14:paraId="14065A83"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0,0</w:t>
            </w:r>
          </w:p>
        </w:tc>
        <w:tc>
          <w:tcPr>
            <w:tcW w:w="296" w:type="pct"/>
            <w:shd w:val="clear" w:color="auto" w:fill="auto"/>
            <w:noWrap/>
            <w:vAlign w:val="center"/>
            <w:hideMark/>
          </w:tcPr>
          <w:p w14:paraId="52CB124E"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0,0</w:t>
            </w:r>
          </w:p>
        </w:tc>
        <w:tc>
          <w:tcPr>
            <w:tcW w:w="296" w:type="pct"/>
            <w:shd w:val="clear" w:color="auto" w:fill="auto"/>
            <w:noWrap/>
            <w:vAlign w:val="center"/>
            <w:hideMark/>
          </w:tcPr>
          <w:p w14:paraId="538A1573"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0,0</w:t>
            </w:r>
          </w:p>
        </w:tc>
        <w:tc>
          <w:tcPr>
            <w:tcW w:w="296" w:type="pct"/>
            <w:shd w:val="clear" w:color="auto" w:fill="auto"/>
            <w:noWrap/>
            <w:vAlign w:val="center"/>
            <w:hideMark/>
          </w:tcPr>
          <w:p w14:paraId="7365B1D1"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0,0</w:t>
            </w:r>
          </w:p>
        </w:tc>
        <w:tc>
          <w:tcPr>
            <w:tcW w:w="296" w:type="pct"/>
            <w:shd w:val="clear" w:color="auto" w:fill="auto"/>
            <w:noWrap/>
            <w:vAlign w:val="center"/>
            <w:hideMark/>
          </w:tcPr>
          <w:p w14:paraId="1F63A559"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0,0</w:t>
            </w:r>
          </w:p>
        </w:tc>
        <w:tc>
          <w:tcPr>
            <w:tcW w:w="293" w:type="pct"/>
            <w:shd w:val="clear" w:color="auto" w:fill="auto"/>
            <w:noWrap/>
            <w:vAlign w:val="center"/>
            <w:hideMark/>
          </w:tcPr>
          <w:p w14:paraId="4CCB1C13"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0,0</w:t>
            </w:r>
          </w:p>
        </w:tc>
      </w:tr>
      <w:tr w:rsidR="00ED41CA" w:rsidRPr="00743741" w14:paraId="69519E7F" w14:textId="77777777" w:rsidTr="00743741">
        <w:trPr>
          <w:trHeight w:val="510"/>
        </w:trPr>
        <w:tc>
          <w:tcPr>
            <w:tcW w:w="220" w:type="pct"/>
            <w:shd w:val="clear" w:color="auto" w:fill="auto"/>
            <w:vAlign w:val="center"/>
            <w:hideMark/>
          </w:tcPr>
          <w:p w14:paraId="69EEF3DA"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13.</w:t>
            </w:r>
          </w:p>
        </w:tc>
        <w:tc>
          <w:tcPr>
            <w:tcW w:w="1195" w:type="pct"/>
            <w:shd w:val="clear" w:color="auto" w:fill="auto"/>
            <w:vAlign w:val="center"/>
            <w:hideMark/>
          </w:tcPr>
          <w:p w14:paraId="0F0DF3AD" w14:textId="77777777" w:rsidR="00ED41CA" w:rsidRPr="00743741" w:rsidRDefault="00ED41CA" w:rsidP="00743741">
            <w:pPr>
              <w:jc w:val="both"/>
              <w:rPr>
                <w:rFonts w:ascii="Arial" w:hAnsi="Arial" w:cs="Arial"/>
                <w:color w:val="000000"/>
                <w:sz w:val="20"/>
                <w:szCs w:val="20"/>
              </w:rPr>
            </w:pPr>
            <w:r w:rsidRPr="00743741">
              <w:rPr>
                <w:rFonts w:ascii="Arial" w:hAnsi="Arial" w:cs="Arial"/>
                <w:color w:val="000000"/>
                <w:sz w:val="20"/>
                <w:szCs w:val="20"/>
              </w:rPr>
              <w:t>Доля потребителей, присоединенных к тепловым сетям по открытой системе</w:t>
            </w:r>
          </w:p>
        </w:tc>
        <w:tc>
          <w:tcPr>
            <w:tcW w:w="495" w:type="pct"/>
            <w:shd w:val="clear" w:color="auto" w:fill="auto"/>
            <w:vAlign w:val="center"/>
            <w:hideMark/>
          </w:tcPr>
          <w:p w14:paraId="2549E288" w14:textId="77777777" w:rsidR="00ED41CA" w:rsidRPr="00743741" w:rsidRDefault="00ED41CA" w:rsidP="00743741">
            <w:pPr>
              <w:jc w:val="center"/>
              <w:rPr>
                <w:rFonts w:ascii="Arial" w:hAnsi="Arial" w:cs="Arial"/>
                <w:color w:val="000000"/>
                <w:sz w:val="20"/>
                <w:szCs w:val="20"/>
              </w:rPr>
            </w:pPr>
            <w:r w:rsidRPr="00743741">
              <w:rPr>
                <w:rFonts w:ascii="Arial" w:hAnsi="Arial" w:cs="Arial"/>
                <w:noProof/>
                <w:color w:val="000000"/>
                <w:sz w:val="20"/>
                <w:szCs w:val="20"/>
              </w:rPr>
              <w:drawing>
                <wp:anchor distT="0" distB="0" distL="114300" distR="114300" simplePos="0" relativeHeight="251230720" behindDoc="0" locked="0" layoutInCell="1" allowOverlap="1" wp14:anchorId="5E9F7ABA" wp14:editId="27342184">
                  <wp:simplePos x="0" y="0"/>
                  <wp:positionH relativeFrom="column">
                    <wp:posOffset>314325</wp:posOffset>
                  </wp:positionH>
                  <wp:positionV relativeFrom="paragraph">
                    <wp:posOffset>28575</wp:posOffset>
                  </wp:positionV>
                  <wp:extent cx="419100" cy="266700"/>
                  <wp:effectExtent l="0" t="0" r="635" b="635"/>
                  <wp:wrapNone/>
                  <wp:docPr id="1733" name="Рисунок 265"/>
                  <wp:cNvGraphicFramePr/>
                  <a:graphic xmlns:a="http://schemas.openxmlformats.org/drawingml/2006/main">
                    <a:graphicData uri="http://schemas.openxmlformats.org/drawingml/2006/picture">
                      <pic:pic xmlns:pic="http://schemas.openxmlformats.org/drawingml/2006/picture">
                        <pic:nvPicPr>
                          <pic:cNvPr id="266" name="Рисунок 26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14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8" w:type="pct"/>
            <w:shd w:val="clear" w:color="auto" w:fill="auto"/>
            <w:vAlign w:val="center"/>
            <w:hideMark/>
          </w:tcPr>
          <w:p w14:paraId="1E84351A"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w:t>
            </w:r>
          </w:p>
        </w:tc>
        <w:tc>
          <w:tcPr>
            <w:tcW w:w="296" w:type="pct"/>
            <w:shd w:val="clear" w:color="auto" w:fill="auto"/>
            <w:noWrap/>
            <w:vAlign w:val="center"/>
            <w:hideMark/>
          </w:tcPr>
          <w:p w14:paraId="50F5FB0A"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0,0%</w:t>
            </w:r>
          </w:p>
        </w:tc>
        <w:tc>
          <w:tcPr>
            <w:tcW w:w="296" w:type="pct"/>
            <w:shd w:val="clear" w:color="auto" w:fill="auto"/>
            <w:noWrap/>
            <w:vAlign w:val="center"/>
            <w:hideMark/>
          </w:tcPr>
          <w:p w14:paraId="07AC8B3F"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0,0%</w:t>
            </w:r>
          </w:p>
        </w:tc>
        <w:tc>
          <w:tcPr>
            <w:tcW w:w="296" w:type="pct"/>
            <w:shd w:val="clear" w:color="auto" w:fill="auto"/>
            <w:noWrap/>
            <w:vAlign w:val="center"/>
            <w:hideMark/>
          </w:tcPr>
          <w:p w14:paraId="0166B6D9"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0,0%</w:t>
            </w:r>
          </w:p>
        </w:tc>
        <w:tc>
          <w:tcPr>
            <w:tcW w:w="296" w:type="pct"/>
            <w:shd w:val="clear" w:color="auto" w:fill="auto"/>
            <w:noWrap/>
            <w:vAlign w:val="center"/>
            <w:hideMark/>
          </w:tcPr>
          <w:p w14:paraId="5C8156D5"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0,0%</w:t>
            </w:r>
          </w:p>
        </w:tc>
        <w:tc>
          <w:tcPr>
            <w:tcW w:w="296" w:type="pct"/>
            <w:shd w:val="clear" w:color="auto" w:fill="auto"/>
            <w:noWrap/>
            <w:vAlign w:val="center"/>
            <w:hideMark/>
          </w:tcPr>
          <w:p w14:paraId="68ED0577"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0,0%</w:t>
            </w:r>
          </w:p>
        </w:tc>
        <w:tc>
          <w:tcPr>
            <w:tcW w:w="296" w:type="pct"/>
            <w:shd w:val="clear" w:color="auto" w:fill="auto"/>
            <w:noWrap/>
            <w:vAlign w:val="center"/>
            <w:hideMark/>
          </w:tcPr>
          <w:p w14:paraId="67F79499"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0,0%</w:t>
            </w:r>
          </w:p>
        </w:tc>
        <w:tc>
          <w:tcPr>
            <w:tcW w:w="296" w:type="pct"/>
            <w:shd w:val="clear" w:color="auto" w:fill="auto"/>
            <w:noWrap/>
            <w:vAlign w:val="center"/>
            <w:hideMark/>
          </w:tcPr>
          <w:p w14:paraId="200CA0C7"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0,0%</w:t>
            </w:r>
          </w:p>
        </w:tc>
        <w:tc>
          <w:tcPr>
            <w:tcW w:w="296" w:type="pct"/>
            <w:shd w:val="clear" w:color="auto" w:fill="auto"/>
            <w:noWrap/>
            <w:vAlign w:val="center"/>
            <w:hideMark/>
          </w:tcPr>
          <w:p w14:paraId="1F80BB0D"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0,0%</w:t>
            </w:r>
          </w:p>
        </w:tc>
        <w:tc>
          <w:tcPr>
            <w:tcW w:w="293" w:type="pct"/>
            <w:shd w:val="clear" w:color="auto" w:fill="auto"/>
            <w:noWrap/>
            <w:vAlign w:val="center"/>
            <w:hideMark/>
          </w:tcPr>
          <w:p w14:paraId="2894A383"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0,0%</w:t>
            </w:r>
          </w:p>
        </w:tc>
      </w:tr>
      <w:tr w:rsidR="00ED41CA" w:rsidRPr="00743741" w14:paraId="055F5D3B" w14:textId="77777777" w:rsidTr="00743741">
        <w:trPr>
          <w:trHeight w:val="510"/>
        </w:trPr>
        <w:tc>
          <w:tcPr>
            <w:tcW w:w="220" w:type="pct"/>
            <w:shd w:val="clear" w:color="auto" w:fill="auto"/>
            <w:vAlign w:val="center"/>
            <w:hideMark/>
          </w:tcPr>
          <w:p w14:paraId="7B3A5A08"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14.</w:t>
            </w:r>
          </w:p>
        </w:tc>
        <w:tc>
          <w:tcPr>
            <w:tcW w:w="1195" w:type="pct"/>
            <w:shd w:val="clear" w:color="auto" w:fill="auto"/>
            <w:vAlign w:val="center"/>
            <w:hideMark/>
          </w:tcPr>
          <w:p w14:paraId="089CD454" w14:textId="77777777" w:rsidR="00ED41CA" w:rsidRPr="00743741" w:rsidRDefault="00ED41CA" w:rsidP="00E03439">
            <w:pPr>
              <w:jc w:val="both"/>
              <w:rPr>
                <w:rFonts w:ascii="Arial" w:hAnsi="Arial" w:cs="Arial"/>
                <w:color w:val="000000"/>
                <w:sz w:val="20"/>
                <w:szCs w:val="20"/>
              </w:rPr>
            </w:pPr>
            <w:r w:rsidRPr="00743741">
              <w:rPr>
                <w:rFonts w:ascii="Arial" w:hAnsi="Arial" w:cs="Arial"/>
                <w:color w:val="000000"/>
                <w:sz w:val="20"/>
                <w:szCs w:val="20"/>
              </w:rPr>
              <w:t>Расчетный расход теплоносителя (в соответствии с утвержденным графиком отпуска тепла в тепловые сети)</w:t>
            </w:r>
          </w:p>
        </w:tc>
        <w:tc>
          <w:tcPr>
            <w:tcW w:w="495" w:type="pct"/>
            <w:shd w:val="clear" w:color="auto" w:fill="auto"/>
            <w:vAlign w:val="center"/>
            <w:hideMark/>
          </w:tcPr>
          <w:p w14:paraId="038A51E4" w14:textId="77777777" w:rsidR="00ED41CA" w:rsidRPr="00743741" w:rsidRDefault="00ED41CA" w:rsidP="00743741">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271680" behindDoc="0" locked="0" layoutInCell="1" allowOverlap="1" wp14:anchorId="15F686AB" wp14:editId="2D990D10">
                  <wp:simplePos x="0" y="0"/>
                  <wp:positionH relativeFrom="column">
                    <wp:posOffset>356235</wp:posOffset>
                  </wp:positionH>
                  <wp:positionV relativeFrom="paragraph">
                    <wp:posOffset>-22860</wp:posOffset>
                  </wp:positionV>
                  <wp:extent cx="230505" cy="269875"/>
                  <wp:effectExtent l="0" t="0" r="0" b="0"/>
                  <wp:wrapNone/>
                  <wp:docPr id="1748" name="Рисунок 266"/>
                  <wp:cNvGraphicFramePr/>
                  <a:graphic xmlns:a="http://schemas.openxmlformats.org/drawingml/2006/main">
                    <a:graphicData uri="http://schemas.openxmlformats.org/drawingml/2006/picture">
                      <pic:pic xmlns:pic="http://schemas.openxmlformats.org/drawingml/2006/picture">
                        <pic:nvPicPr>
                          <pic:cNvPr id="267" name="Рисунок 26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050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8" w:type="pct"/>
            <w:shd w:val="clear" w:color="auto" w:fill="auto"/>
            <w:vAlign w:val="center"/>
            <w:hideMark/>
          </w:tcPr>
          <w:p w14:paraId="6C745438"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тонн/ч</w:t>
            </w:r>
          </w:p>
        </w:tc>
        <w:tc>
          <w:tcPr>
            <w:tcW w:w="296" w:type="pct"/>
            <w:shd w:val="clear" w:color="auto" w:fill="auto"/>
            <w:noWrap/>
            <w:vAlign w:val="center"/>
            <w:hideMark/>
          </w:tcPr>
          <w:p w14:paraId="45CFD19E"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453</w:t>
            </w:r>
          </w:p>
        </w:tc>
        <w:tc>
          <w:tcPr>
            <w:tcW w:w="296" w:type="pct"/>
            <w:shd w:val="clear" w:color="auto" w:fill="auto"/>
            <w:noWrap/>
            <w:vAlign w:val="center"/>
            <w:hideMark/>
          </w:tcPr>
          <w:p w14:paraId="50A97C2E"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453</w:t>
            </w:r>
          </w:p>
        </w:tc>
        <w:tc>
          <w:tcPr>
            <w:tcW w:w="296" w:type="pct"/>
            <w:shd w:val="clear" w:color="auto" w:fill="auto"/>
            <w:noWrap/>
            <w:vAlign w:val="center"/>
            <w:hideMark/>
          </w:tcPr>
          <w:p w14:paraId="110DCC20"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454</w:t>
            </w:r>
          </w:p>
        </w:tc>
        <w:tc>
          <w:tcPr>
            <w:tcW w:w="296" w:type="pct"/>
            <w:shd w:val="clear" w:color="auto" w:fill="auto"/>
            <w:noWrap/>
            <w:vAlign w:val="center"/>
            <w:hideMark/>
          </w:tcPr>
          <w:p w14:paraId="595CB22D"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470</w:t>
            </w:r>
          </w:p>
        </w:tc>
        <w:tc>
          <w:tcPr>
            <w:tcW w:w="296" w:type="pct"/>
            <w:shd w:val="clear" w:color="auto" w:fill="auto"/>
            <w:noWrap/>
            <w:vAlign w:val="center"/>
            <w:hideMark/>
          </w:tcPr>
          <w:p w14:paraId="542C5E49"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489</w:t>
            </w:r>
          </w:p>
        </w:tc>
        <w:tc>
          <w:tcPr>
            <w:tcW w:w="296" w:type="pct"/>
            <w:shd w:val="clear" w:color="auto" w:fill="auto"/>
            <w:noWrap/>
            <w:vAlign w:val="center"/>
            <w:hideMark/>
          </w:tcPr>
          <w:p w14:paraId="4529EC9D"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489</w:t>
            </w:r>
          </w:p>
        </w:tc>
        <w:tc>
          <w:tcPr>
            <w:tcW w:w="296" w:type="pct"/>
            <w:shd w:val="clear" w:color="auto" w:fill="auto"/>
            <w:noWrap/>
            <w:vAlign w:val="center"/>
            <w:hideMark/>
          </w:tcPr>
          <w:p w14:paraId="7467118F"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489</w:t>
            </w:r>
          </w:p>
        </w:tc>
        <w:tc>
          <w:tcPr>
            <w:tcW w:w="296" w:type="pct"/>
            <w:shd w:val="clear" w:color="auto" w:fill="auto"/>
            <w:noWrap/>
            <w:vAlign w:val="center"/>
            <w:hideMark/>
          </w:tcPr>
          <w:p w14:paraId="31198294"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489</w:t>
            </w:r>
          </w:p>
        </w:tc>
        <w:tc>
          <w:tcPr>
            <w:tcW w:w="293" w:type="pct"/>
            <w:shd w:val="clear" w:color="auto" w:fill="auto"/>
            <w:noWrap/>
            <w:vAlign w:val="center"/>
            <w:hideMark/>
          </w:tcPr>
          <w:p w14:paraId="3AB32356"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489</w:t>
            </w:r>
          </w:p>
        </w:tc>
      </w:tr>
      <w:tr w:rsidR="00ED41CA" w:rsidRPr="00743741" w14:paraId="0DC68C27" w14:textId="77777777" w:rsidTr="00ED41CA">
        <w:trPr>
          <w:trHeight w:val="397"/>
        </w:trPr>
        <w:tc>
          <w:tcPr>
            <w:tcW w:w="220" w:type="pct"/>
            <w:shd w:val="clear" w:color="auto" w:fill="auto"/>
            <w:vAlign w:val="center"/>
            <w:hideMark/>
          </w:tcPr>
          <w:p w14:paraId="368862BF"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15.</w:t>
            </w:r>
          </w:p>
        </w:tc>
        <w:tc>
          <w:tcPr>
            <w:tcW w:w="1195" w:type="pct"/>
            <w:shd w:val="clear" w:color="auto" w:fill="auto"/>
            <w:vAlign w:val="center"/>
            <w:hideMark/>
          </w:tcPr>
          <w:p w14:paraId="294109B6" w14:textId="77777777" w:rsidR="00ED41CA" w:rsidRPr="00743741" w:rsidRDefault="00ED41CA" w:rsidP="00E03439">
            <w:pPr>
              <w:jc w:val="both"/>
              <w:rPr>
                <w:rFonts w:ascii="Arial" w:hAnsi="Arial" w:cs="Arial"/>
                <w:color w:val="000000"/>
                <w:sz w:val="20"/>
                <w:szCs w:val="20"/>
              </w:rPr>
            </w:pPr>
            <w:r w:rsidRPr="00743741">
              <w:rPr>
                <w:rFonts w:ascii="Arial" w:hAnsi="Arial" w:cs="Arial"/>
                <w:color w:val="000000"/>
                <w:sz w:val="20"/>
                <w:szCs w:val="20"/>
              </w:rPr>
              <w:t>Фактический расход теплоносителя</w:t>
            </w:r>
          </w:p>
        </w:tc>
        <w:tc>
          <w:tcPr>
            <w:tcW w:w="495" w:type="pct"/>
            <w:shd w:val="clear" w:color="auto" w:fill="auto"/>
            <w:vAlign w:val="center"/>
            <w:hideMark/>
          </w:tcPr>
          <w:p w14:paraId="3F1E5A2B" w14:textId="77777777" w:rsidR="00ED41CA" w:rsidRDefault="00ED41CA" w:rsidP="00743741">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276800" behindDoc="0" locked="0" layoutInCell="1" allowOverlap="1" wp14:anchorId="6396E877" wp14:editId="2F610C47">
                  <wp:simplePos x="0" y="0"/>
                  <wp:positionH relativeFrom="column">
                    <wp:posOffset>347980</wp:posOffset>
                  </wp:positionH>
                  <wp:positionV relativeFrom="paragraph">
                    <wp:posOffset>-31115</wp:posOffset>
                  </wp:positionV>
                  <wp:extent cx="238125" cy="278130"/>
                  <wp:effectExtent l="0" t="0" r="0" b="0"/>
                  <wp:wrapNone/>
                  <wp:docPr id="1750" name="Рисунок 267"/>
                  <wp:cNvGraphicFramePr/>
                  <a:graphic xmlns:a="http://schemas.openxmlformats.org/drawingml/2006/main">
                    <a:graphicData uri="http://schemas.openxmlformats.org/drawingml/2006/picture">
                      <pic:pic xmlns:pic="http://schemas.openxmlformats.org/drawingml/2006/picture">
                        <pic:nvPicPr>
                          <pic:cNvPr id="268" name="Рисунок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812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8" w:type="pct"/>
            <w:shd w:val="clear" w:color="auto" w:fill="auto"/>
            <w:vAlign w:val="center"/>
            <w:hideMark/>
          </w:tcPr>
          <w:p w14:paraId="0A75EF4D"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тонн/ч</w:t>
            </w:r>
          </w:p>
        </w:tc>
        <w:tc>
          <w:tcPr>
            <w:tcW w:w="296" w:type="pct"/>
            <w:shd w:val="clear" w:color="auto" w:fill="auto"/>
            <w:noWrap/>
            <w:vAlign w:val="center"/>
            <w:hideMark/>
          </w:tcPr>
          <w:p w14:paraId="696A21FB"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shd w:val="clear" w:color="auto" w:fill="auto"/>
            <w:noWrap/>
            <w:vAlign w:val="center"/>
            <w:hideMark/>
          </w:tcPr>
          <w:p w14:paraId="27A67F30"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w:t>
            </w:r>
          </w:p>
        </w:tc>
        <w:tc>
          <w:tcPr>
            <w:tcW w:w="296" w:type="pct"/>
            <w:shd w:val="clear" w:color="auto" w:fill="auto"/>
            <w:noWrap/>
            <w:vAlign w:val="center"/>
            <w:hideMark/>
          </w:tcPr>
          <w:p w14:paraId="396A2895"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w:t>
            </w:r>
          </w:p>
        </w:tc>
        <w:tc>
          <w:tcPr>
            <w:tcW w:w="296" w:type="pct"/>
            <w:shd w:val="clear" w:color="auto" w:fill="auto"/>
            <w:noWrap/>
            <w:vAlign w:val="center"/>
            <w:hideMark/>
          </w:tcPr>
          <w:p w14:paraId="38A3B54B"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w:t>
            </w:r>
          </w:p>
        </w:tc>
        <w:tc>
          <w:tcPr>
            <w:tcW w:w="296" w:type="pct"/>
            <w:shd w:val="clear" w:color="auto" w:fill="auto"/>
            <w:noWrap/>
            <w:vAlign w:val="center"/>
            <w:hideMark/>
          </w:tcPr>
          <w:p w14:paraId="7B6EDDED"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w:t>
            </w:r>
          </w:p>
        </w:tc>
        <w:tc>
          <w:tcPr>
            <w:tcW w:w="296" w:type="pct"/>
            <w:shd w:val="clear" w:color="auto" w:fill="auto"/>
            <w:noWrap/>
            <w:vAlign w:val="center"/>
            <w:hideMark/>
          </w:tcPr>
          <w:p w14:paraId="6744CB93"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w:t>
            </w:r>
          </w:p>
        </w:tc>
        <w:tc>
          <w:tcPr>
            <w:tcW w:w="296" w:type="pct"/>
            <w:shd w:val="clear" w:color="auto" w:fill="auto"/>
            <w:noWrap/>
            <w:vAlign w:val="center"/>
            <w:hideMark/>
          </w:tcPr>
          <w:p w14:paraId="5542B79E"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w:t>
            </w:r>
          </w:p>
        </w:tc>
        <w:tc>
          <w:tcPr>
            <w:tcW w:w="296" w:type="pct"/>
            <w:shd w:val="clear" w:color="auto" w:fill="auto"/>
            <w:noWrap/>
            <w:vAlign w:val="center"/>
            <w:hideMark/>
          </w:tcPr>
          <w:p w14:paraId="7B8B13D8"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w:t>
            </w:r>
          </w:p>
        </w:tc>
        <w:tc>
          <w:tcPr>
            <w:tcW w:w="293" w:type="pct"/>
            <w:shd w:val="clear" w:color="auto" w:fill="auto"/>
            <w:noWrap/>
            <w:vAlign w:val="center"/>
            <w:hideMark/>
          </w:tcPr>
          <w:p w14:paraId="21853171"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w:t>
            </w:r>
          </w:p>
        </w:tc>
      </w:tr>
      <w:tr w:rsidR="00ED41CA" w:rsidRPr="00743741" w14:paraId="75BA5B32" w14:textId="77777777" w:rsidTr="00E03439">
        <w:trPr>
          <w:trHeight w:val="765"/>
        </w:trPr>
        <w:tc>
          <w:tcPr>
            <w:tcW w:w="220" w:type="pct"/>
            <w:shd w:val="clear" w:color="auto" w:fill="auto"/>
            <w:vAlign w:val="center"/>
            <w:hideMark/>
          </w:tcPr>
          <w:p w14:paraId="14FB6E51"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lastRenderedPageBreak/>
              <w:t>16.</w:t>
            </w:r>
          </w:p>
        </w:tc>
        <w:tc>
          <w:tcPr>
            <w:tcW w:w="1195" w:type="pct"/>
            <w:shd w:val="clear" w:color="auto" w:fill="auto"/>
            <w:vAlign w:val="center"/>
            <w:hideMark/>
          </w:tcPr>
          <w:p w14:paraId="0CC3CB1B" w14:textId="77777777" w:rsidR="00ED41CA" w:rsidRPr="00743741" w:rsidRDefault="00ED41CA" w:rsidP="00E03439">
            <w:pPr>
              <w:jc w:val="both"/>
              <w:rPr>
                <w:rFonts w:ascii="Arial" w:hAnsi="Arial" w:cs="Arial"/>
                <w:color w:val="000000"/>
                <w:sz w:val="20"/>
                <w:szCs w:val="20"/>
              </w:rPr>
            </w:pPr>
            <w:r w:rsidRPr="00743741">
              <w:rPr>
                <w:rFonts w:ascii="Arial" w:hAnsi="Arial" w:cs="Arial"/>
                <w:color w:val="000000"/>
                <w:sz w:val="20"/>
                <w:szCs w:val="20"/>
              </w:rPr>
              <w:t>Удельный расход теплоносителя на передачу тепловой энергии в горячей воде</w:t>
            </w:r>
          </w:p>
        </w:tc>
        <w:tc>
          <w:tcPr>
            <w:tcW w:w="495" w:type="pct"/>
            <w:shd w:val="clear" w:color="auto" w:fill="auto"/>
            <w:vAlign w:val="center"/>
            <w:hideMark/>
          </w:tcPr>
          <w:p w14:paraId="4E538EB1" w14:textId="77777777" w:rsidR="00ED41CA" w:rsidRPr="00743741" w:rsidRDefault="00ED41CA" w:rsidP="00E03439">
            <w:pPr>
              <w:jc w:val="center"/>
              <w:rPr>
                <w:rFonts w:ascii="Arial" w:hAnsi="Arial" w:cs="Arial"/>
                <w:color w:val="000000"/>
                <w:sz w:val="20"/>
                <w:szCs w:val="20"/>
              </w:rPr>
            </w:pPr>
            <w:r w:rsidRPr="00743741">
              <w:rPr>
                <w:rFonts w:ascii="Arial" w:hAnsi="Arial" w:cs="Arial"/>
                <w:noProof/>
                <w:color w:val="000000"/>
                <w:sz w:val="20"/>
                <w:szCs w:val="20"/>
              </w:rPr>
              <w:drawing>
                <wp:anchor distT="0" distB="0" distL="114300" distR="114300" simplePos="0" relativeHeight="251281920" behindDoc="0" locked="0" layoutInCell="1" allowOverlap="1" wp14:anchorId="3920BA9D" wp14:editId="37A3E311">
                  <wp:simplePos x="0" y="0"/>
                  <wp:positionH relativeFrom="column">
                    <wp:posOffset>409575</wp:posOffset>
                  </wp:positionH>
                  <wp:positionV relativeFrom="paragraph">
                    <wp:posOffset>85725</wp:posOffset>
                  </wp:positionV>
                  <wp:extent cx="209550" cy="266700"/>
                  <wp:effectExtent l="0" t="0" r="635" b="635"/>
                  <wp:wrapNone/>
                  <wp:docPr id="1751" name="Рисунок 268"/>
                  <wp:cNvGraphicFramePr/>
                  <a:graphic xmlns:a="http://schemas.openxmlformats.org/drawingml/2006/main">
                    <a:graphicData uri="http://schemas.openxmlformats.org/drawingml/2006/picture">
                      <pic:pic xmlns:pic="http://schemas.openxmlformats.org/drawingml/2006/picture">
                        <pic:nvPicPr>
                          <pic:cNvPr id="269" name="Рисунок 26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81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743741">
              <w:rPr>
                <w:rFonts w:ascii="Arial" w:hAnsi="Arial" w:cs="Arial"/>
                <w:noProof/>
                <w:color w:val="000000"/>
                <w:sz w:val="20"/>
                <w:szCs w:val="20"/>
              </w:rPr>
              <w:drawing>
                <wp:anchor distT="0" distB="0" distL="114300" distR="114300" simplePos="0" relativeHeight="251287040" behindDoc="0" locked="0" layoutInCell="1" allowOverlap="1" wp14:anchorId="254AC856" wp14:editId="40F457D2">
                  <wp:simplePos x="0" y="0"/>
                  <wp:positionH relativeFrom="column">
                    <wp:posOffset>333375</wp:posOffset>
                  </wp:positionH>
                  <wp:positionV relativeFrom="paragraph">
                    <wp:posOffset>476250</wp:posOffset>
                  </wp:positionV>
                  <wp:extent cx="323850" cy="266700"/>
                  <wp:effectExtent l="0" t="0" r="635" b="0"/>
                  <wp:wrapNone/>
                  <wp:docPr id="1752" name="Рисунок 269"/>
                  <wp:cNvGraphicFramePr/>
                  <a:graphic xmlns:a="http://schemas.openxmlformats.org/drawingml/2006/main">
                    <a:graphicData uri="http://schemas.openxmlformats.org/drawingml/2006/picture">
                      <pic:pic xmlns:pic="http://schemas.openxmlformats.org/drawingml/2006/picture">
                        <pic:nvPicPr>
                          <pic:cNvPr id="270" name="Рисунок 26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242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8" w:type="pct"/>
            <w:shd w:val="clear" w:color="auto" w:fill="auto"/>
            <w:vAlign w:val="center"/>
            <w:hideMark/>
          </w:tcPr>
          <w:p w14:paraId="76960BDE"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тонн/Гкал</w:t>
            </w:r>
          </w:p>
        </w:tc>
        <w:tc>
          <w:tcPr>
            <w:tcW w:w="296" w:type="pct"/>
            <w:shd w:val="clear" w:color="auto" w:fill="auto"/>
            <w:vAlign w:val="center"/>
            <w:hideMark/>
          </w:tcPr>
          <w:p w14:paraId="75522F3E"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16,70</w:t>
            </w:r>
          </w:p>
        </w:tc>
        <w:tc>
          <w:tcPr>
            <w:tcW w:w="296" w:type="pct"/>
            <w:shd w:val="clear" w:color="auto" w:fill="auto"/>
            <w:vAlign w:val="center"/>
            <w:hideMark/>
          </w:tcPr>
          <w:p w14:paraId="6CEB576E"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16,71</w:t>
            </w:r>
          </w:p>
        </w:tc>
        <w:tc>
          <w:tcPr>
            <w:tcW w:w="296" w:type="pct"/>
            <w:shd w:val="clear" w:color="auto" w:fill="auto"/>
            <w:vAlign w:val="center"/>
            <w:hideMark/>
          </w:tcPr>
          <w:p w14:paraId="1B86052F"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16,71</w:t>
            </w:r>
          </w:p>
        </w:tc>
        <w:tc>
          <w:tcPr>
            <w:tcW w:w="296" w:type="pct"/>
            <w:shd w:val="clear" w:color="auto" w:fill="auto"/>
            <w:vAlign w:val="center"/>
            <w:hideMark/>
          </w:tcPr>
          <w:p w14:paraId="7F81970A"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17,32</w:t>
            </w:r>
          </w:p>
        </w:tc>
        <w:tc>
          <w:tcPr>
            <w:tcW w:w="296" w:type="pct"/>
            <w:shd w:val="clear" w:color="auto" w:fill="auto"/>
            <w:vAlign w:val="center"/>
            <w:hideMark/>
          </w:tcPr>
          <w:p w14:paraId="298C58F7"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17,28</w:t>
            </w:r>
          </w:p>
        </w:tc>
        <w:tc>
          <w:tcPr>
            <w:tcW w:w="296" w:type="pct"/>
            <w:shd w:val="clear" w:color="auto" w:fill="auto"/>
            <w:vAlign w:val="center"/>
            <w:hideMark/>
          </w:tcPr>
          <w:p w14:paraId="083DB8CD"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17,29</w:t>
            </w:r>
          </w:p>
        </w:tc>
        <w:tc>
          <w:tcPr>
            <w:tcW w:w="296" w:type="pct"/>
            <w:shd w:val="clear" w:color="auto" w:fill="auto"/>
            <w:vAlign w:val="center"/>
            <w:hideMark/>
          </w:tcPr>
          <w:p w14:paraId="42E7455F"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17,30</w:t>
            </w:r>
          </w:p>
        </w:tc>
        <w:tc>
          <w:tcPr>
            <w:tcW w:w="296" w:type="pct"/>
            <w:shd w:val="clear" w:color="auto" w:fill="auto"/>
            <w:vAlign w:val="center"/>
            <w:hideMark/>
          </w:tcPr>
          <w:p w14:paraId="3D5D307E"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17,30</w:t>
            </w:r>
          </w:p>
        </w:tc>
        <w:tc>
          <w:tcPr>
            <w:tcW w:w="293" w:type="pct"/>
            <w:shd w:val="clear" w:color="auto" w:fill="auto"/>
            <w:vAlign w:val="center"/>
            <w:hideMark/>
          </w:tcPr>
          <w:p w14:paraId="3B1A2997"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17,31</w:t>
            </w:r>
          </w:p>
        </w:tc>
      </w:tr>
      <w:tr w:rsidR="00ED41CA" w:rsidRPr="00743741" w14:paraId="28F4C0ED" w14:textId="77777777" w:rsidTr="00743741">
        <w:trPr>
          <w:trHeight w:val="510"/>
        </w:trPr>
        <w:tc>
          <w:tcPr>
            <w:tcW w:w="220" w:type="pct"/>
            <w:shd w:val="clear" w:color="auto" w:fill="auto"/>
            <w:vAlign w:val="center"/>
            <w:hideMark/>
          </w:tcPr>
          <w:p w14:paraId="09498919"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17.</w:t>
            </w:r>
          </w:p>
        </w:tc>
        <w:tc>
          <w:tcPr>
            <w:tcW w:w="1195" w:type="pct"/>
            <w:shd w:val="clear" w:color="auto" w:fill="auto"/>
            <w:vAlign w:val="center"/>
            <w:hideMark/>
          </w:tcPr>
          <w:p w14:paraId="651D4857" w14:textId="77777777" w:rsidR="00ED41CA" w:rsidRPr="00743741" w:rsidRDefault="00ED41CA" w:rsidP="00E03439">
            <w:pPr>
              <w:jc w:val="both"/>
              <w:rPr>
                <w:rFonts w:ascii="Arial" w:hAnsi="Arial" w:cs="Arial"/>
                <w:color w:val="000000"/>
                <w:sz w:val="20"/>
                <w:szCs w:val="20"/>
              </w:rPr>
            </w:pPr>
            <w:r w:rsidRPr="00743741">
              <w:rPr>
                <w:rFonts w:ascii="Arial" w:hAnsi="Arial" w:cs="Arial"/>
                <w:color w:val="000000"/>
                <w:sz w:val="20"/>
                <w:szCs w:val="20"/>
              </w:rPr>
              <w:t>Нормативная подпитка тепловой сети</w:t>
            </w:r>
          </w:p>
        </w:tc>
        <w:tc>
          <w:tcPr>
            <w:tcW w:w="495" w:type="pct"/>
            <w:shd w:val="clear" w:color="auto" w:fill="auto"/>
            <w:vAlign w:val="center"/>
            <w:hideMark/>
          </w:tcPr>
          <w:p w14:paraId="2F6D1DA7" w14:textId="77777777" w:rsidR="00ED41CA" w:rsidRDefault="00ED41CA" w:rsidP="00743741">
            <w:pPr>
              <w:jc w:val="center"/>
              <w:rPr>
                <w:rFonts w:ascii="Arial" w:hAnsi="Arial" w:cs="Arial"/>
                <w:noProof/>
                <w:color w:val="000000"/>
                <w:sz w:val="20"/>
                <w:szCs w:val="20"/>
              </w:rPr>
            </w:pPr>
          </w:p>
        </w:tc>
        <w:tc>
          <w:tcPr>
            <w:tcW w:w="428" w:type="pct"/>
            <w:shd w:val="clear" w:color="auto" w:fill="auto"/>
            <w:vAlign w:val="center"/>
            <w:hideMark/>
          </w:tcPr>
          <w:p w14:paraId="081766AA"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тонн/ч</w:t>
            </w:r>
          </w:p>
        </w:tc>
        <w:tc>
          <w:tcPr>
            <w:tcW w:w="296" w:type="pct"/>
            <w:shd w:val="clear" w:color="auto" w:fill="auto"/>
            <w:noWrap/>
            <w:vAlign w:val="center"/>
            <w:hideMark/>
          </w:tcPr>
          <w:p w14:paraId="04CA36D1"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5,1</w:t>
            </w:r>
          </w:p>
        </w:tc>
        <w:tc>
          <w:tcPr>
            <w:tcW w:w="296" w:type="pct"/>
            <w:shd w:val="clear" w:color="auto" w:fill="auto"/>
            <w:noWrap/>
            <w:vAlign w:val="center"/>
            <w:hideMark/>
          </w:tcPr>
          <w:p w14:paraId="5CA5A619"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5,1</w:t>
            </w:r>
          </w:p>
        </w:tc>
        <w:tc>
          <w:tcPr>
            <w:tcW w:w="296" w:type="pct"/>
            <w:shd w:val="clear" w:color="auto" w:fill="auto"/>
            <w:noWrap/>
            <w:vAlign w:val="center"/>
            <w:hideMark/>
          </w:tcPr>
          <w:p w14:paraId="59E1F36F"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5,1</w:t>
            </w:r>
          </w:p>
        </w:tc>
        <w:tc>
          <w:tcPr>
            <w:tcW w:w="296" w:type="pct"/>
            <w:shd w:val="clear" w:color="auto" w:fill="auto"/>
            <w:noWrap/>
            <w:vAlign w:val="center"/>
            <w:hideMark/>
          </w:tcPr>
          <w:p w14:paraId="4C44C7CF"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4,9</w:t>
            </w:r>
          </w:p>
        </w:tc>
        <w:tc>
          <w:tcPr>
            <w:tcW w:w="296" w:type="pct"/>
            <w:shd w:val="clear" w:color="auto" w:fill="auto"/>
            <w:noWrap/>
            <w:vAlign w:val="center"/>
            <w:hideMark/>
          </w:tcPr>
          <w:p w14:paraId="05B22BEA"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5,0</w:t>
            </w:r>
          </w:p>
        </w:tc>
        <w:tc>
          <w:tcPr>
            <w:tcW w:w="296" w:type="pct"/>
            <w:shd w:val="clear" w:color="auto" w:fill="auto"/>
            <w:noWrap/>
            <w:vAlign w:val="center"/>
            <w:hideMark/>
          </w:tcPr>
          <w:p w14:paraId="1F4B7013"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5,0</w:t>
            </w:r>
          </w:p>
        </w:tc>
        <w:tc>
          <w:tcPr>
            <w:tcW w:w="296" w:type="pct"/>
            <w:shd w:val="clear" w:color="auto" w:fill="auto"/>
            <w:noWrap/>
            <w:vAlign w:val="center"/>
            <w:hideMark/>
          </w:tcPr>
          <w:p w14:paraId="2C1747FE"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5,0</w:t>
            </w:r>
          </w:p>
        </w:tc>
        <w:tc>
          <w:tcPr>
            <w:tcW w:w="296" w:type="pct"/>
            <w:shd w:val="clear" w:color="auto" w:fill="auto"/>
            <w:noWrap/>
            <w:vAlign w:val="center"/>
            <w:hideMark/>
          </w:tcPr>
          <w:p w14:paraId="1431B2DE"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5,0</w:t>
            </w:r>
          </w:p>
        </w:tc>
        <w:tc>
          <w:tcPr>
            <w:tcW w:w="293" w:type="pct"/>
            <w:shd w:val="clear" w:color="auto" w:fill="auto"/>
            <w:noWrap/>
            <w:vAlign w:val="center"/>
            <w:hideMark/>
          </w:tcPr>
          <w:p w14:paraId="51A7AF16" w14:textId="77777777" w:rsidR="00ED41CA" w:rsidRPr="00743741" w:rsidRDefault="00ED41CA" w:rsidP="00E03439">
            <w:pPr>
              <w:jc w:val="center"/>
              <w:rPr>
                <w:rFonts w:ascii="Arial" w:hAnsi="Arial" w:cs="Arial"/>
                <w:color w:val="000000"/>
                <w:sz w:val="20"/>
                <w:szCs w:val="20"/>
              </w:rPr>
            </w:pPr>
            <w:r w:rsidRPr="00743741">
              <w:rPr>
                <w:rFonts w:ascii="Arial" w:hAnsi="Arial" w:cs="Arial"/>
                <w:color w:val="000000"/>
                <w:sz w:val="20"/>
                <w:szCs w:val="20"/>
              </w:rPr>
              <w:t>5,0</w:t>
            </w:r>
          </w:p>
        </w:tc>
      </w:tr>
      <w:tr w:rsidR="00ED41CA" w:rsidRPr="00743741" w14:paraId="34A8B4D2" w14:textId="77777777" w:rsidTr="00743741">
        <w:trPr>
          <w:trHeight w:val="443"/>
        </w:trPr>
        <w:tc>
          <w:tcPr>
            <w:tcW w:w="220" w:type="pct"/>
            <w:shd w:val="clear" w:color="auto" w:fill="auto"/>
            <w:vAlign w:val="center"/>
            <w:hideMark/>
          </w:tcPr>
          <w:p w14:paraId="509A0715"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18.</w:t>
            </w:r>
          </w:p>
        </w:tc>
        <w:tc>
          <w:tcPr>
            <w:tcW w:w="1195" w:type="pct"/>
            <w:shd w:val="clear" w:color="auto" w:fill="auto"/>
            <w:vAlign w:val="center"/>
            <w:hideMark/>
          </w:tcPr>
          <w:p w14:paraId="400E994E" w14:textId="77777777" w:rsidR="00ED41CA" w:rsidRPr="00743741" w:rsidRDefault="00ED41CA" w:rsidP="00743741">
            <w:pPr>
              <w:jc w:val="both"/>
              <w:rPr>
                <w:rFonts w:ascii="Arial" w:hAnsi="Arial" w:cs="Arial"/>
                <w:color w:val="000000"/>
                <w:sz w:val="20"/>
                <w:szCs w:val="20"/>
              </w:rPr>
            </w:pPr>
            <w:r w:rsidRPr="00743741">
              <w:rPr>
                <w:rFonts w:ascii="Arial" w:hAnsi="Arial" w:cs="Arial"/>
                <w:color w:val="000000"/>
                <w:sz w:val="20"/>
                <w:szCs w:val="20"/>
              </w:rPr>
              <w:t>Фактическая подпитка тепловой сети</w:t>
            </w:r>
          </w:p>
        </w:tc>
        <w:tc>
          <w:tcPr>
            <w:tcW w:w="495" w:type="pct"/>
            <w:shd w:val="clear" w:color="auto" w:fill="auto"/>
            <w:vAlign w:val="center"/>
            <w:hideMark/>
          </w:tcPr>
          <w:p w14:paraId="0B1C15AA" w14:textId="77777777" w:rsidR="00ED41CA" w:rsidRPr="00743741" w:rsidRDefault="00ED41CA" w:rsidP="00743741">
            <w:pPr>
              <w:jc w:val="center"/>
              <w:rPr>
                <w:rFonts w:ascii="Arial" w:hAnsi="Arial" w:cs="Arial"/>
                <w:color w:val="000000"/>
                <w:sz w:val="20"/>
                <w:szCs w:val="20"/>
              </w:rPr>
            </w:pPr>
            <w:r w:rsidRPr="00743741">
              <w:rPr>
                <w:rFonts w:ascii="Arial" w:hAnsi="Arial" w:cs="Arial"/>
                <w:noProof/>
                <w:color w:val="000000"/>
                <w:sz w:val="20"/>
                <w:szCs w:val="20"/>
              </w:rPr>
              <w:drawing>
                <wp:anchor distT="0" distB="0" distL="114300" distR="114300" simplePos="0" relativeHeight="251235840" behindDoc="0" locked="0" layoutInCell="1" allowOverlap="1" wp14:anchorId="78D9DF30" wp14:editId="595434B7">
                  <wp:simplePos x="0" y="0"/>
                  <wp:positionH relativeFrom="column">
                    <wp:posOffset>342900</wp:posOffset>
                  </wp:positionH>
                  <wp:positionV relativeFrom="paragraph">
                    <wp:posOffset>0</wp:posOffset>
                  </wp:positionV>
                  <wp:extent cx="323850" cy="266700"/>
                  <wp:effectExtent l="0" t="0" r="0" b="0"/>
                  <wp:wrapNone/>
                  <wp:docPr id="1738" name="Рисунок 270"/>
                  <wp:cNvGraphicFramePr/>
                  <a:graphic xmlns:a="http://schemas.openxmlformats.org/drawingml/2006/main">
                    <a:graphicData uri="http://schemas.openxmlformats.org/drawingml/2006/picture">
                      <pic:pic xmlns:pic="http://schemas.openxmlformats.org/drawingml/2006/picture">
                        <pic:nvPicPr>
                          <pic:cNvPr id="271" name="Рисунок 27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2385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8" w:type="pct"/>
            <w:shd w:val="clear" w:color="auto" w:fill="auto"/>
            <w:vAlign w:val="center"/>
            <w:hideMark/>
          </w:tcPr>
          <w:p w14:paraId="4F77C371"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тонн/ч</w:t>
            </w:r>
          </w:p>
        </w:tc>
        <w:tc>
          <w:tcPr>
            <w:tcW w:w="296" w:type="pct"/>
            <w:shd w:val="clear" w:color="auto" w:fill="auto"/>
            <w:noWrap/>
            <w:vAlign w:val="center"/>
            <w:hideMark/>
          </w:tcPr>
          <w:p w14:paraId="4091B818"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shd w:val="clear" w:color="auto" w:fill="auto"/>
            <w:noWrap/>
            <w:vAlign w:val="center"/>
            <w:hideMark/>
          </w:tcPr>
          <w:p w14:paraId="315035BB"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w:t>
            </w:r>
          </w:p>
        </w:tc>
        <w:tc>
          <w:tcPr>
            <w:tcW w:w="296" w:type="pct"/>
            <w:shd w:val="clear" w:color="auto" w:fill="auto"/>
            <w:noWrap/>
            <w:vAlign w:val="center"/>
            <w:hideMark/>
          </w:tcPr>
          <w:p w14:paraId="6D2A0592"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w:t>
            </w:r>
          </w:p>
        </w:tc>
        <w:tc>
          <w:tcPr>
            <w:tcW w:w="296" w:type="pct"/>
            <w:shd w:val="clear" w:color="auto" w:fill="auto"/>
            <w:noWrap/>
            <w:vAlign w:val="center"/>
            <w:hideMark/>
          </w:tcPr>
          <w:p w14:paraId="0024AC8D"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w:t>
            </w:r>
          </w:p>
        </w:tc>
        <w:tc>
          <w:tcPr>
            <w:tcW w:w="296" w:type="pct"/>
            <w:shd w:val="clear" w:color="auto" w:fill="auto"/>
            <w:noWrap/>
            <w:vAlign w:val="center"/>
            <w:hideMark/>
          </w:tcPr>
          <w:p w14:paraId="19FC501A"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w:t>
            </w:r>
          </w:p>
        </w:tc>
        <w:tc>
          <w:tcPr>
            <w:tcW w:w="296" w:type="pct"/>
            <w:shd w:val="clear" w:color="auto" w:fill="auto"/>
            <w:noWrap/>
            <w:vAlign w:val="center"/>
            <w:hideMark/>
          </w:tcPr>
          <w:p w14:paraId="7F99B5BB"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w:t>
            </w:r>
          </w:p>
        </w:tc>
        <w:tc>
          <w:tcPr>
            <w:tcW w:w="296" w:type="pct"/>
            <w:shd w:val="clear" w:color="auto" w:fill="auto"/>
            <w:noWrap/>
            <w:vAlign w:val="center"/>
            <w:hideMark/>
          </w:tcPr>
          <w:p w14:paraId="46DDCFA9"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w:t>
            </w:r>
          </w:p>
        </w:tc>
        <w:tc>
          <w:tcPr>
            <w:tcW w:w="296" w:type="pct"/>
            <w:shd w:val="clear" w:color="auto" w:fill="auto"/>
            <w:noWrap/>
            <w:vAlign w:val="center"/>
            <w:hideMark/>
          </w:tcPr>
          <w:p w14:paraId="467454B2"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w:t>
            </w:r>
          </w:p>
        </w:tc>
        <w:tc>
          <w:tcPr>
            <w:tcW w:w="293" w:type="pct"/>
            <w:shd w:val="clear" w:color="auto" w:fill="auto"/>
            <w:noWrap/>
            <w:vAlign w:val="center"/>
            <w:hideMark/>
          </w:tcPr>
          <w:p w14:paraId="77E20362"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w:t>
            </w:r>
          </w:p>
        </w:tc>
      </w:tr>
      <w:tr w:rsidR="00ED41CA" w:rsidRPr="00743741" w14:paraId="7C5A2BBD" w14:textId="77777777" w:rsidTr="00743741">
        <w:trPr>
          <w:trHeight w:val="765"/>
        </w:trPr>
        <w:tc>
          <w:tcPr>
            <w:tcW w:w="220" w:type="pct"/>
            <w:shd w:val="clear" w:color="auto" w:fill="auto"/>
            <w:vAlign w:val="center"/>
            <w:hideMark/>
          </w:tcPr>
          <w:p w14:paraId="472DBD9F"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19.</w:t>
            </w:r>
          </w:p>
        </w:tc>
        <w:tc>
          <w:tcPr>
            <w:tcW w:w="1195" w:type="pct"/>
            <w:shd w:val="clear" w:color="auto" w:fill="auto"/>
            <w:vAlign w:val="center"/>
            <w:hideMark/>
          </w:tcPr>
          <w:p w14:paraId="40D054BA" w14:textId="77777777" w:rsidR="00ED41CA" w:rsidRPr="00743741" w:rsidRDefault="00ED41CA" w:rsidP="00743741">
            <w:pPr>
              <w:jc w:val="both"/>
              <w:rPr>
                <w:rFonts w:ascii="Arial" w:hAnsi="Arial" w:cs="Arial"/>
                <w:color w:val="000000"/>
                <w:sz w:val="20"/>
                <w:szCs w:val="20"/>
              </w:rPr>
            </w:pPr>
            <w:r w:rsidRPr="00743741">
              <w:rPr>
                <w:rFonts w:ascii="Arial" w:hAnsi="Arial" w:cs="Arial"/>
                <w:color w:val="000000"/>
                <w:sz w:val="20"/>
                <w:szCs w:val="20"/>
              </w:rPr>
              <w:t>Расход электрической энергии на передачу тепловой энергии и теплоносителя</w:t>
            </w:r>
          </w:p>
        </w:tc>
        <w:tc>
          <w:tcPr>
            <w:tcW w:w="495" w:type="pct"/>
            <w:shd w:val="clear" w:color="auto" w:fill="auto"/>
            <w:vAlign w:val="center"/>
            <w:hideMark/>
          </w:tcPr>
          <w:p w14:paraId="134F46DA" w14:textId="77777777" w:rsidR="00ED41CA" w:rsidRPr="00743741" w:rsidRDefault="00ED41CA" w:rsidP="00743741">
            <w:pPr>
              <w:jc w:val="center"/>
              <w:rPr>
                <w:rFonts w:ascii="Arial" w:hAnsi="Arial" w:cs="Arial"/>
                <w:color w:val="000000"/>
                <w:sz w:val="20"/>
                <w:szCs w:val="20"/>
              </w:rPr>
            </w:pPr>
            <w:r w:rsidRPr="00743741">
              <w:rPr>
                <w:rFonts w:ascii="Arial" w:hAnsi="Arial" w:cs="Arial"/>
                <w:noProof/>
                <w:color w:val="000000"/>
                <w:sz w:val="20"/>
                <w:szCs w:val="20"/>
              </w:rPr>
              <w:drawing>
                <wp:anchor distT="0" distB="0" distL="114300" distR="114300" simplePos="0" relativeHeight="251240960" behindDoc="0" locked="0" layoutInCell="1" allowOverlap="1" wp14:anchorId="0E772920" wp14:editId="0C715F89">
                  <wp:simplePos x="0" y="0"/>
                  <wp:positionH relativeFrom="column">
                    <wp:posOffset>400050</wp:posOffset>
                  </wp:positionH>
                  <wp:positionV relativeFrom="paragraph">
                    <wp:posOffset>95250</wp:posOffset>
                  </wp:positionV>
                  <wp:extent cx="228600" cy="276225"/>
                  <wp:effectExtent l="0" t="0" r="0" b="635"/>
                  <wp:wrapNone/>
                  <wp:docPr id="1739" name="Рисунок 271"/>
                  <wp:cNvGraphicFramePr/>
                  <a:graphic xmlns:a="http://schemas.openxmlformats.org/drawingml/2006/main">
                    <a:graphicData uri="http://schemas.openxmlformats.org/drawingml/2006/picture">
                      <pic:pic xmlns:pic="http://schemas.openxmlformats.org/drawingml/2006/picture">
                        <pic:nvPicPr>
                          <pic:cNvPr id="272" name="Рисунок 27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33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8" w:type="pct"/>
            <w:shd w:val="clear" w:color="auto" w:fill="auto"/>
            <w:vAlign w:val="center"/>
            <w:hideMark/>
          </w:tcPr>
          <w:p w14:paraId="635DE685"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млн. кВт-ч</w:t>
            </w:r>
          </w:p>
        </w:tc>
        <w:tc>
          <w:tcPr>
            <w:tcW w:w="296" w:type="pct"/>
            <w:shd w:val="clear" w:color="auto" w:fill="auto"/>
            <w:vAlign w:val="center"/>
            <w:hideMark/>
          </w:tcPr>
          <w:p w14:paraId="2461678A"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shd w:val="clear" w:color="auto" w:fill="auto"/>
            <w:vAlign w:val="center"/>
            <w:hideMark/>
          </w:tcPr>
          <w:p w14:paraId="47CDF033"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shd w:val="clear" w:color="auto" w:fill="auto"/>
            <w:vAlign w:val="center"/>
            <w:hideMark/>
          </w:tcPr>
          <w:p w14:paraId="4284B0EA"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shd w:val="clear" w:color="auto" w:fill="auto"/>
            <w:vAlign w:val="center"/>
            <w:hideMark/>
          </w:tcPr>
          <w:p w14:paraId="7783D96C"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shd w:val="clear" w:color="auto" w:fill="auto"/>
            <w:vAlign w:val="center"/>
            <w:hideMark/>
          </w:tcPr>
          <w:p w14:paraId="1838EAF7"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shd w:val="clear" w:color="auto" w:fill="auto"/>
            <w:vAlign w:val="center"/>
            <w:hideMark/>
          </w:tcPr>
          <w:p w14:paraId="5A9ABA67"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shd w:val="clear" w:color="auto" w:fill="auto"/>
            <w:vAlign w:val="center"/>
            <w:hideMark/>
          </w:tcPr>
          <w:p w14:paraId="7CEDF5DA"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shd w:val="clear" w:color="auto" w:fill="auto"/>
            <w:vAlign w:val="center"/>
            <w:hideMark/>
          </w:tcPr>
          <w:p w14:paraId="4FFDB6BD"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н/д</w:t>
            </w:r>
          </w:p>
        </w:tc>
        <w:tc>
          <w:tcPr>
            <w:tcW w:w="293" w:type="pct"/>
            <w:shd w:val="clear" w:color="auto" w:fill="auto"/>
            <w:vAlign w:val="center"/>
            <w:hideMark/>
          </w:tcPr>
          <w:p w14:paraId="535844F4"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н/д</w:t>
            </w:r>
          </w:p>
        </w:tc>
      </w:tr>
      <w:tr w:rsidR="00ED41CA" w:rsidRPr="00743741" w14:paraId="7AF113DF" w14:textId="77777777" w:rsidTr="00743741">
        <w:trPr>
          <w:trHeight w:val="510"/>
        </w:trPr>
        <w:tc>
          <w:tcPr>
            <w:tcW w:w="220" w:type="pct"/>
            <w:shd w:val="clear" w:color="auto" w:fill="auto"/>
            <w:vAlign w:val="center"/>
            <w:hideMark/>
          </w:tcPr>
          <w:p w14:paraId="2A4CEF77"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20.</w:t>
            </w:r>
          </w:p>
        </w:tc>
        <w:tc>
          <w:tcPr>
            <w:tcW w:w="1195" w:type="pct"/>
            <w:shd w:val="clear" w:color="auto" w:fill="auto"/>
            <w:vAlign w:val="center"/>
            <w:hideMark/>
          </w:tcPr>
          <w:p w14:paraId="648B812B" w14:textId="77777777" w:rsidR="00ED41CA" w:rsidRPr="00743741" w:rsidRDefault="00ED41CA" w:rsidP="00743741">
            <w:pPr>
              <w:jc w:val="both"/>
              <w:rPr>
                <w:rFonts w:ascii="Arial" w:hAnsi="Arial" w:cs="Arial"/>
                <w:color w:val="000000"/>
                <w:sz w:val="20"/>
                <w:szCs w:val="20"/>
              </w:rPr>
            </w:pPr>
            <w:r w:rsidRPr="00743741">
              <w:rPr>
                <w:rFonts w:ascii="Arial" w:hAnsi="Arial" w:cs="Arial"/>
                <w:color w:val="000000"/>
                <w:sz w:val="20"/>
                <w:szCs w:val="20"/>
              </w:rPr>
              <w:t>Удельный расход электрической энергии на передачу тепловой энергии</w:t>
            </w:r>
          </w:p>
        </w:tc>
        <w:tc>
          <w:tcPr>
            <w:tcW w:w="495" w:type="pct"/>
            <w:shd w:val="clear" w:color="auto" w:fill="auto"/>
            <w:vAlign w:val="center"/>
            <w:hideMark/>
          </w:tcPr>
          <w:p w14:paraId="56E73FC3" w14:textId="77777777" w:rsidR="00ED41CA" w:rsidRPr="00743741" w:rsidRDefault="00ED41CA" w:rsidP="00743741">
            <w:pPr>
              <w:jc w:val="center"/>
              <w:rPr>
                <w:rFonts w:ascii="Arial" w:hAnsi="Arial" w:cs="Arial"/>
                <w:color w:val="000000"/>
                <w:sz w:val="20"/>
                <w:szCs w:val="20"/>
              </w:rPr>
            </w:pPr>
            <w:r w:rsidRPr="00743741">
              <w:rPr>
                <w:rFonts w:ascii="Arial" w:hAnsi="Arial" w:cs="Arial"/>
                <w:noProof/>
                <w:color w:val="000000"/>
                <w:sz w:val="20"/>
                <w:szCs w:val="20"/>
              </w:rPr>
              <w:drawing>
                <wp:anchor distT="0" distB="0" distL="114300" distR="114300" simplePos="0" relativeHeight="251246080" behindDoc="0" locked="0" layoutInCell="1" allowOverlap="1" wp14:anchorId="746AB301" wp14:editId="3C621BF5">
                  <wp:simplePos x="0" y="0"/>
                  <wp:positionH relativeFrom="column">
                    <wp:posOffset>361950</wp:posOffset>
                  </wp:positionH>
                  <wp:positionV relativeFrom="paragraph">
                    <wp:posOffset>19050</wp:posOffset>
                  </wp:positionV>
                  <wp:extent cx="266700" cy="295275"/>
                  <wp:effectExtent l="0" t="0" r="0" b="0"/>
                  <wp:wrapNone/>
                  <wp:docPr id="1740" name="Рисунок 272"/>
                  <wp:cNvGraphicFramePr/>
                  <a:graphic xmlns:a="http://schemas.openxmlformats.org/drawingml/2006/main">
                    <a:graphicData uri="http://schemas.openxmlformats.org/drawingml/2006/picture">
                      <pic:pic xmlns:pic="http://schemas.openxmlformats.org/drawingml/2006/picture">
                        <pic:nvPicPr>
                          <pic:cNvPr id="273" name="Рисунок 27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8" w:type="pct"/>
            <w:shd w:val="clear" w:color="auto" w:fill="auto"/>
            <w:vAlign w:val="center"/>
            <w:hideMark/>
          </w:tcPr>
          <w:p w14:paraId="00860053"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кВт-ч/Гкал</w:t>
            </w:r>
          </w:p>
        </w:tc>
        <w:tc>
          <w:tcPr>
            <w:tcW w:w="296" w:type="pct"/>
            <w:shd w:val="clear" w:color="auto" w:fill="auto"/>
            <w:noWrap/>
            <w:vAlign w:val="center"/>
            <w:hideMark/>
          </w:tcPr>
          <w:p w14:paraId="2FC71385"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shd w:val="clear" w:color="auto" w:fill="auto"/>
            <w:noWrap/>
            <w:vAlign w:val="center"/>
            <w:hideMark/>
          </w:tcPr>
          <w:p w14:paraId="0344A4F8"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shd w:val="clear" w:color="auto" w:fill="auto"/>
            <w:noWrap/>
            <w:vAlign w:val="center"/>
            <w:hideMark/>
          </w:tcPr>
          <w:p w14:paraId="7B79804A"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shd w:val="clear" w:color="auto" w:fill="auto"/>
            <w:noWrap/>
            <w:vAlign w:val="center"/>
            <w:hideMark/>
          </w:tcPr>
          <w:p w14:paraId="7F3B964C"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shd w:val="clear" w:color="auto" w:fill="auto"/>
            <w:noWrap/>
            <w:vAlign w:val="center"/>
            <w:hideMark/>
          </w:tcPr>
          <w:p w14:paraId="2C01E110"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shd w:val="clear" w:color="auto" w:fill="auto"/>
            <w:noWrap/>
            <w:vAlign w:val="center"/>
            <w:hideMark/>
          </w:tcPr>
          <w:p w14:paraId="5F23FB9A"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shd w:val="clear" w:color="auto" w:fill="auto"/>
            <w:noWrap/>
            <w:vAlign w:val="center"/>
            <w:hideMark/>
          </w:tcPr>
          <w:p w14:paraId="02782628"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н/д</w:t>
            </w:r>
          </w:p>
        </w:tc>
        <w:tc>
          <w:tcPr>
            <w:tcW w:w="296" w:type="pct"/>
            <w:shd w:val="clear" w:color="auto" w:fill="auto"/>
            <w:noWrap/>
            <w:vAlign w:val="center"/>
            <w:hideMark/>
          </w:tcPr>
          <w:p w14:paraId="565C6C86"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н/д</w:t>
            </w:r>
          </w:p>
        </w:tc>
        <w:tc>
          <w:tcPr>
            <w:tcW w:w="293" w:type="pct"/>
            <w:shd w:val="clear" w:color="auto" w:fill="auto"/>
            <w:noWrap/>
            <w:vAlign w:val="center"/>
            <w:hideMark/>
          </w:tcPr>
          <w:p w14:paraId="32BC4007"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н/д</w:t>
            </w:r>
          </w:p>
        </w:tc>
      </w:tr>
      <w:tr w:rsidR="00ED41CA" w:rsidRPr="00743741" w14:paraId="4BA0EF3C" w14:textId="77777777" w:rsidTr="00743741">
        <w:trPr>
          <w:trHeight w:val="465"/>
        </w:trPr>
        <w:tc>
          <w:tcPr>
            <w:tcW w:w="220" w:type="pct"/>
            <w:shd w:val="clear" w:color="auto" w:fill="auto"/>
            <w:vAlign w:val="center"/>
            <w:hideMark/>
          </w:tcPr>
          <w:p w14:paraId="0D944F38"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21.</w:t>
            </w:r>
          </w:p>
        </w:tc>
        <w:tc>
          <w:tcPr>
            <w:tcW w:w="1195" w:type="pct"/>
            <w:shd w:val="clear" w:color="auto" w:fill="auto"/>
            <w:vAlign w:val="center"/>
            <w:hideMark/>
          </w:tcPr>
          <w:p w14:paraId="0DAFDEE7" w14:textId="77777777" w:rsidR="00ED41CA" w:rsidRPr="00743741" w:rsidRDefault="00ED41CA" w:rsidP="00743741">
            <w:pPr>
              <w:jc w:val="both"/>
              <w:rPr>
                <w:rFonts w:ascii="Arial" w:hAnsi="Arial" w:cs="Arial"/>
                <w:color w:val="000000"/>
                <w:sz w:val="20"/>
                <w:szCs w:val="20"/>
              </w:rPr>
            </w:pPr>
            <w:r w:rsidRPr="00743741">
              <w:rPr>
                <w:rFonts w:ascii="Arial" w:hAnsi="Arial" w:cs="Arial"/>
                <w:color w:val="000000"/>
                <w:sz w:val="20"/>
                <w:szCs w:val="20"/>
              </w:rPr>
              <w:t>Отпуск тепловой энергии с коллекторов</w:t>
            </w:r>
          </w:p>
        </w:tc>
        <w:tc>
          <w:tcPr>
            <w:tcW w:w="495" w:type="pct"/>
            <w:shd w:val="clear" w:color="auto" w:fill="auto"/>
            <w:vAlign w:val="center"/>
            <w:hideMark/>
          </w:tcPr>
          <w:p w14:paraId="2F07094E"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Q</w:t>
            </w:r>
            <w:r w:rsidRPr="00743741">
              <w:rPr>
                <w:rFonts w:ascii="Arial" w:hAnsi="Arial" w:cs="Arial"/>
                <w:color w:val="000000"/>
                <w:sz w:val="20"/>
                <w:szCs w:val="20"/>
                <w:vertAlign w:val="subscript"/>
              </w:rPr>
              <w:t>колл.</w:t>
            </w:r>
          </w:p>
        </w:tc>
        <w:tc>
          <w:tcPr>
            <w:tcW w:w="428" w:type="pct"/>
            <w:shd w:val="clear" w:color="auto" w:fill="auto"/>
            <w:vAlign w:val="center"/>
            <w:hideMark/>
          </w:tcPr>
          <w:p w14:paraId="3BFCB074"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тыс. Гкал</w:t>
            </w:r>
          </w:p>
        </w:tc>
        <w:tc>
          <w:tcPr>
            <w:tcW w:w="296" w:type="pct"/>
            <w:shd w:val="clear" w:color="auto" w:fill="auto"/>
            <w:noWrap/>
            <w:vAlign w:val="center"/>
            <w:hideMark/>
          </w:tcPr>
          <w:p w14:paraId="680A380A"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70,2</w:t>
            </w:r>
          </w:p>
        </w:tc>
        <w:tc>
          <w:tcPr>
            <w:tcW w:w="296" w:type="pct"/>
            <w:shd w:val="clear" w:color="auto" w:fill="auto"/>
            <w:noWrap/>
            <w:vAlign w:val="center"/>
            <w:hideMark/>
          </w:tcPr>
          <w:p w14:paraId="6B14D908"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70,2</w:t>
            </w:r>
          </w:p>
        </w:tc>
        <w:tc>
          <w:tcPr>
            <w:tcW w:w="296" w:type="pct"/>
            <w:shd w:val="clear" w:color="auto" w:fill="auto"/>
            <w:noWrap/>
            <w:vAlign w:val="center"/>
            <w:hideMark/>
          </w:tcPr>
          <w:p w14:paraId="19D6FC59"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70,2</w:t>
            </w:r>
          </w:p>
        </w:tc>
        <w:tc>
          <w:tcPr>
            <w:tcW w:w="296" w:type="pct"/>
            <w:shd w:val="clear" w:color="auto" w:fill="auto"/>
            <w:noWrap/>
            <w:vAlign w:val="center"/>
            <w:hideMark/>
          </w:tcPr>
          <w:p w14:paraId="679BA04C"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69,9</w:t>
            </w:r>
          </w:p>
        </w:tc>
        <w:tc>
          <w:tcPr>
            <w:tcW w:w="296" w:type="pct"/>
            <w:shd w:val="clear" w:color="auto" w:fill="auto"/>
            <w:noWrap/>
            <w:vAlign w:val="center"/>
            <w:hideMark/>
          </w:tcPr>
          <w:p w14:paraId="586165C4"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72,2</w:t>
            </w:r>
          </w:p>
        </w:tc>
        <w:tc>
          <w:tcPr>
            <w:tcW w:w="296" w:type="pct"/>
            <w:shd w:val="clear" w:color="auto" w:fill="auto"/>
            <w:noWrap/>
            <w:vAlign w:val="center"/>
            <w:hideMark/>
          </w:tcPr>
          <w:p w14:paraId="2B89E818"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72,1</w:t>
            </w:r>
          </w:p>
        </w:tc>
        <w:tc>
          <w:tcPr>
            <w:tcW w:w="296" w:type="pct"/>
            <w:shd w:val="clear" w:color="auto" w:fill="auto"/>
            <w:noWrap/>
            <w:vAlign w:val="center"/>
            <w:hideMark/>
          </w:tcPr>
          <w:p w14:paraId="6499BD07"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71,9</w:t>
            </w:r>
          </w:p>
        </w:tc>
        <w:tc>
          <w:tcPr>
            <w:tcW w:w="296" w:type="pct"/>
            <w:shd w:val="clear" w:color="auto" w:fill="auto"/>
            <w:noWrap/>
            <w:vAlign w:val="center"/>
            <w:hideMark/>
          </w:tcPr>
          <w:p w14:paraId="78F5AD5A"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71,7</w:t>
            </w:r>
          </w:p>
        </w:tc>
        <w:tc>
          <w:tcPr>
            <w:tcW w:w="293" w:type="pct"/>
            <w:shd w:val="clear" w:color="auto" w:fill="auto"/>
            <w:noWrap/>
            <w:vAlign w:val="center"/>
            <w:hideMark/>
          </w:tcPr>
          <w:p w14:paraId="0408408C" w14:textId="77777777" w:rsidR="00ED41CA" w:rsidRPr="00743741" w:rsidRDefault="00ED41CA" w:rsidP="00743741">
            <w:pPr>
              <w:jc w:val="center"/>
              <w:rPr>
                <w:rFonts w:ascii="Arial" w:hAnsi="Arial" w:cs="Arial"/>
                <w:color w:val="000000"/>
                <w:sz w:val="20"/>
                <w:szCs w:val="20"/>
              </w:rPr>
            </w:pPr>
            <w:r w:rsidRPr="00743741">
              <w:rPr>
                <w:rFonts w:ascii="Arial" w:hAnsi="Arial" w:cs="Arial"/>
                <w:color w:val="000000"/>
                <w:sz w:val="20"/>
                <w:szCs w:val="20"/>
              </w:rPr>
              <w:t>71,5</w:t>
            </w:r>
          </w:p>
        </w:tc>
      </w:tr>
    </w:tbl>
    <w:p w14:paraId="7806A95C" w14:textId="77777777" w:rsidR="005E3E47" w:rsidRPr="00827CF8" w:rsidRDefault="005E3E47" w:rsidP="00237CAA">
      <w:pPr>
        <w:pStyle w:val="20"/>
      </w:pPr>
      <w:bookmarkStart w:id="49" w:name="_Toc90411022"/>
      <w:r w:rsidRPr="00DB63DE">
        <w:t xml:space="preserve">Индикаторы, характеризующие реализацию инвестиционных планов </w:t>
      </w:r>
      <w:r>
        <w:t>развития системы теплоснабжения</w:t>
      </w:r>
      <w:r w:rsidRPr="005E3E47">
        <w:t xml:space="preserve"> в зоне деятельности ЕТО </w:t>
      </w:r>
      <w:r w:rsidR="00DC0F14" w:rsidRPr="00DC0F14">
        <w:t>№1 ООО «ТГК 1»</w:t>
      </w:r>
      <w:bookmarkEnd w:id="49"/>
    </w:p>
    <w:p w14:paraId="329C2316" w14:textId="77777777" w:rsidR="005E3E47" w:rsidRPr="00AA1C0C" w:rsidRDefault="005E3E47" w:rsidP="005E3E47">
      <w:pPr>
        <w:pStyle w:val="afffffff5"/>
        <w:spacing w:before="240" w:after="0" w:line="240" w:lineRule="auto"/>
        <w:ind w:left="1134" w:hanging="1134"/>
        <w:jc w:val="left"/>
        <w:rPr>
          <w:rFonts w:ascii="Arial" w:hAnsi="Arial" w:cs="Arial"/>
          <w:sz w:val="18"/>
          <w:szCs w:val="18"/>
        </w:rPr>
      </w:pPr>
      <w:bookmarkStart w:id="50" w:name="_Toc90411059"/>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2</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4</w:t>
      </w:r>
      <w:r w:rsidR="008C4F30">
        <w:rPr>
          <w:rFonts w:ascii="Arial" w:hAnsi="Arial" w:cs="Arial"/>
          <w:sz w:val="18"/>
          <w:szCs w:val="18"/>
        </w:rPr>
        <w:fldChar w:fldCharType="end"/>
      </w:r>
      <w:r w:rsidRPr="004D5BD5">
        <w:rPr>
          <w:rFonts w:ascii="Arial" w:hAnsi="Arial" w:cs="Arial"/>
          <w:sz w:val="18"/>
          <w:szCs w:val="18"/>
        </w:rPr>
        <w:t xml:space="preserve"> </w:t>
      </w:r>
      <w:r w:rsidRPr="00AA1C0C">
        <w:rPr>
          <w:rFonts w:ascii="Arial" w:hAnsi="Arial" w:cs="Arial"/>
          <w:sz w:val="18"/>
          <w:szCs w:val="18"/>
        </w:rPr>
        <w:t xml:space="preserve">Индикаторы, характеризующие реализацию инвестиционных планов развития системы теплоснабжения в зоне деятельности </w:t>
      </w:r>
      <w:r w:rsidR="00ED26DC">
        <w:rPr>
          <w:rFonts w:ascii="Arial" w:hAnsi="Arial" w:cs="Arial"/>
          <w:sz w:val="18"/>
          <w:szCs w:val="18"/>
        </w:rPr>
        <w:t>ко</w:t>
      </w:r>
      <w:r w:rsidR="007B5DEF">
        <w:rPr>
          <w:rFonts w:ascii="Arial" w:hAnsi="Arial" w:cs="Arial"/>
          <w:sz w:val="18"/>
          <w:szCs w:val="18"/>
        </w:rPr>
        <w:t>те</w:t>
      </w:r>
      <w:r w:rsidR="00ED26DC">
        <w:rPr>
          <w:rFonts w:ascii="Arial" w:hAnsi="Arial" w:cs="Arial"/>
          <w:sz w:val="18"/>
          <w:szCs w:val="18"/>
        </w:rPr>
        <w:t>льной</w:t>
      </w:r>
      <w:r w:rsidR="00DC0F14" w:rsidRPr="00DC0F14">
        <w:rPr>
          <w:rFonts w:ascii="Arial" w:hAnsi="Arial" w:cs="Arial"/>
          <w:sz w:val="18"/>
          <w:szCs w:val="18"/>
        </w:rPr>
        <w:t xml:space="preserve"> ООО «ТГК 1»</w:t>
      </w:r>
      <w:bookmarkEnd w:id="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17"/>
        <w:gridCol w:w="990"/>
        <w:gridCol w:w="1412"/>
        <w:gridCol w:w="987"/>
        <w:gridCol w:w="987"/>
        <w:gridCol w:w="874"/>
        <w:gridCol w:w="963"/>
        <w:gridCol w:w="870"/>
        <w:gridCol w:w="962"/>
        <w:gridCol w:w="870"/>
        <w:gridCol w:w="870"/>
        <w:gridCol w:w="941"/>
      </w:tblGrid>
      <w:tr w:rsidR="003E70B3" w:rsidRPr="000A4BC9" w14:paraId="529B7C49" w14:textId="77777777" w:rsidTr="003E70B3">
        <w:trPr>
          <w:trHeight w:val="630"/>
          <w:tblHeader/>
        </w:trPr>
        <w:tc>
          <w:tcPr>
            <w:tcW w:w="270" w:type="pct"/>
            <w:shd w:val="clear" w:color="auto" w:fill="DAEEF3" w:themeFill="accent5" w:themeFillTint="33"/>
            <w:vAlign w:val="center"/>
            <w:hideMark/>
          </w:tcPr>
          <w:p w14:paraId="2AFAD5CA" w14:textId="77777777" w:rsidR="003E70B3" w:rsidRPr="000A4BC9" w:rsidRDefault="003E70B3" w:rsidP="003E70B3">
            <w:pPr>
              <w:jc w:val="center"/>
              <w:rPr>
                <w:b/>
                <w:bCs/>
                <w:color w:val="000000"/>
                <w:sz w:val="18"/>
                <w:szCs w:val="18"/>
              </w:rPr>
            </w:pPr>
            <w:r w:rsidRPr="000A4BC9">
              <w:rPr>
                <w:b/>
                <w:bCs/>
                <w:color w:val="000000"/>
                <w:sz w:val="18"/>
                <w:szCs w:val="18"/>
              </w:rPr>
              <w:t>N п/п</w:t>
            </w:r>
          </w:p>
        </w:tc>
        <w:tc>
          <w:tcPr>
            <w:tcW w:w="1217" w:type="pct"/>
            <w:shd w:val="clear" w:color="auto" w:fill="DAEEF3" w:themeFill="accent5" w:themeFillTint="33"/>
            <w:vAlign w:val="center"/>
            <w:hideMark/>
          </w:tcPr>
          <w:p w14:paraId="73E87534" w14:textId="77777777" w:rsidR="003E70B3" w:rsidRPr="000A4BC9" w:rsidRDefault="003E70B3" w:rsidP="003E70B3">
            <w:pPr>
              <w:jc w:val="center"/>
              <w:rPr>
                <w:b/>
                <w:bCs/>
                <w:color w:val="000000"/>
                <w:sz w:val="18"/>
                <w:szCs w:val="18"/>
              </w:rPr>
            </w:pPr>
            <w:r w:rsidRPr="000A4BC9">
              <w:rPr>
                <w:b/>
                <w:bCs/>
                <w:color w:val="000000"/>
                <w:sz w:val="18"/>
                <w:szCs w:val="18"/>
              </w:rPr>
              <w:t>Наименование показателя</w:t>
            </w:r>
          </w:p>
        </w:tc>
        <w:tc>
          <w:tcPr>
            <w:tcW w:w="324" w:type="pct"/>
            <w:shd w:val="clear" w:color="auto" w:fill="DAEEF3" w:themeFill="accent5" w:themeFillTint="33"/>
            <w:vAlign w:val="center"/>
            <w:hideMark/>
          </w:tcPr>
          <w:p w14:paraId="37E54F64" w14:textId="77777777" w:rsidR="003E70B3" w:rsidRPr="000A4BC9" w:rsidRDefault="003E70B3" w:rsidP="003E70B3">
            <w:pPr>
              <w:jc w:val="center"/>
              <w:rPr>
                <w:b/>
                <w:bCs/>
                <w:color w:val="000000"/>
                <w:sz w:val="18"/>
                <w:szCs w:val="18"/>
              </w:rPr>
            </w:pPr>
            <w:r>
              <w:rPr>
                <w:b/>
                <w:bCs/>
                <w:color w:val="000000"/>
                <w:sz w:val="18"/>
                <w:szCs w:val="18"/>
              </w:rPr>
              <w:t>Обозначение</w:t>
            </w:r>
          </w:p>
        </w:tc>
        <w:tc>
          <w:tcPr>
            <w:tcW w:w="462" w:type="pct"/>
            <w:shd w:val="clear" w:color="auto" w:fill="DAEEF3" w:themeFill="accent5" w:themeFillTint="33"/>
            <w:vAlign w:val="center"/>
            <w:hideMark/>
          </w:tcPr>
          <w:p w14:paraId="732380C6" w14:textId="77777777" w:rsidR="003E70B3" w:rsidRPr="000A4BC9" w:rsidRDefault="003E70B3" w:rsidP="003E70B3">
            <w:pPr>
              <w:jc w:val="center"/>
              <w:rPr>
                <w:b/>
                <w:bCs/>
                <w:color w:val="000000"/>
                <w:sz w:val="18"/>
                <w:szCs w:val="18"/>
              </w:rPr>
            </w:pPr>
            <w:r w:rsidRPr="000A4BC9">
              <w:rPr>
                <w:b/>
                <w:bCs/>
                <w:color w:val="000000"/>
                <w:sz w:val="18"/>
                <w:szCs w:val="18"/>
              </w:rPr>
              <w:t>Единицы измерения</w:t>
            </w:r>
          </w:p>
        </w:tc>
        <w:tc>
          <w:tcPr>
            <w:tcW w:w="323" w:type="pct"/>
            <w:shd w:val="clear" w:color="auto" w:fill="DAEEF3" w:themeFill="accent5" w:themeFillTint="33"/>
            <w:vAlign w:val="center"/>
            <w:hideMark/>
          </w:tcPr>
          <w:p w14:paraId="341016C7" w14:textId="77777777" w:rsidR="003E70B3" w:rsidRPr="000A4BC9" w:rsidRDefault="003E70B3" w:rsidP="003E70B3">
            <w:pPr>
              <w:jc w:val="center"/>
              <w:rPr>
                <w:b/>
                <w:bCs/>
                <w:color w:val="000000"/>
                <w:sz w:val="18"/>
                <w:szCs w:val="18"/>
              </w:rPr>
            </w:pPr>
            <w:r w:rsidRPr="003E70B3">
              <w:rPr>
                <w:b/>
                <w:bCs/>
                <w:color w:val="000000"/>
                <w:sz w:val="20"/>
              </w:rPr>
              <w:t>2020</w:t>
            </w:r>
          </w:p>
        </w:tc>
        <w:tc>
          <w:tcPr>
            <w:tcW w:w="323" w:type="pct"/>
            <w:shd w:val="clear" w:color="auto" w:fill="DAEEF3" w:themeFill="accent5" w:themeFillTint="33"/>
            <w:vAlign w:val="center"/>
            <w:hideMark/>
          </w:tcPr>
          <w:p w14:paraId="6846AB07" w14:textId="77777777" w:rsidR="003E70B3" w:rsidRPr="000A4BC9" w:rsidRDefault="003E70B3" w:rsidP="003E70B3">
            <w:pPr>
              <w:jc w:val="center"/>
              <w:rPr>
                <w:b/>
                <w:bCs/>
                <w:color w:val="000000"/>
                <w:sz w:val="18"/>
                <w:szCs w:val="18"/>
              </w:rPr>
            </w:pPr>
            <w:r w:rsidRPr="003E70B3">
              <w:rPr>
                <w:b/>
                <w:bCs/>
                <w:color w:val="000000"/>
                <w:sz w:val="20"/>
              </w:rPr>
              <w:t>2021</w:t>
            </w:r>
          </w:p>
        </w:tc>
        <w:tc>
          <w:tcPr>
            <w:tcW w:w="286" w:type="pct"/>
            <w:shd w:val="clear" w:color="auto" w:fill="DAEEF3" w:themeFill="accent5" w:themeFillTint="33"/>
            <w:vAlign w:val="center"/>
            <w:hideMark/>
          </w:tcPr>
          <w:p w14:paraId="7A1C2A78" w14:textId="77777777" w:rsidR="003E70B3" w:rsidRPr="000A4BC9" w:rsidRDefault="003E70B3" w:rsidP="003E70B3">
            <w:pPr>
              <w:jc w:val="center"/>
              <w:rPr>
                <w:b/>
                <w:bCs/>
                <w:color w:val="000000"/>
                <w:sz w:val="18"/>
                <w:szCs w:val="18"/>
              </w:rPr>
            </w:pPr>
            <w:r w:rsidRPr="003E70B3">
              <w:rPr>
                <w:b/>
                <w:bCs/>
                <w:color w:val="000000"/>
                <w:sz w:val="20"/>
              </w:rPr>
              <w:t>2022</w:t>
            </w:r>
          </w:p>
        </w:tc>
        <w:tc>
          <w:tcPr>
            <w:tcW w:w="315" w:type="pct"/>
            <w:shd w:val="clear" w:color="auto" w:fill="DAEEF3" w:themeFill="accent5" w:themeFillTint="33"/>
            <w:vAlign w:val="center"/>
            <w:hideMark/>
          </w:tcPr>
          <w:p w14:paraId="25963242" w14:textId="77777777" w:rsidR="003E70B3" w:rsidRPr="000A4BC9" w:rsidRDefault="003E70B3" w:rsidP="003E70B3">
            <w:pPr>
              <w:jc w:val="center"/>
              <w:rPr>
                <w:b/>
                <w:bCs/>
                <w:color w:val="000000"/>
                <w:sz w:val="18"/>
                <w:szCs w:val="18"/>
              </w:rPr>
            </w:pPr>
            <w:r w:rsidRPr="003E70B3">
              <w:rPr>
                <w:b/>
                <w:bCs/>
                <w:color w:val="000000"/>
                <w:sz w:val="20"/>
              </w:rPr>
              <w:t>2023</w:t>
            </w:r>
          </w:p>
        </w:tc>
        <w:tc>
          <w:tcPr>
            <w:tcW w:w="285" w:type="pct"/>
            <w:shd w:val="clear" w:color="auto" w:fill="DAEEF3" w:themeFill="accent5" w:themeFillTint="33"/>
            <w:vAlign w:val="center"/>
            <w:hideMark/>
          </w:tcPr>
          <w:p w14:paraId="0E12E0C7" w14:textId="77777777" w:rsidR="003E70B3" w:rsidRPr="000A4BC9" w:rsidRDefault="003E70B3" w:rsidP="003E70B3">
            <w:pPr>
              <w:jc w:val="center"/>
              <w:rPr>
                <w:b/>
                <w:bCs/>
                <w:color w:val="000000"/>
                <w:sz w:val="18"/>
                <w:szCs w:val="18"/>
              </w:rPr>
            </w:pPr>
            <w:r w:rsidRPr="003E70B3">
              <w:rPr>
                <w:b/>
                <w:bCs/>
                <w:color w:val="000000"/>
                <w:sz w:val="20"/>
              </w:rPr>
              <w:t>2024</w:t>
            </w:r>
          </w:p>
        </w:tc>
        <w:tc>
          <w:tcPr>
            <w:tcW w:w="315" w:type="pct"/>
            <w:shd w:val="clear" w:color="auto" w:fill="DAEEF3" w:themeFill="accent5" w:themeFillTint="33"/>
            <w:vAlign w:val="center"/>
            <w:hideMark/>
          </w:tcPr>
          <w:p w14:paraId="0545DAC2" w14:textId="77777777" w:rsidR="003E70B3" w:rsidRPr="000A4BC9" w:rsidRDefault="003E70B3" w:rsidP="003E70B3">
            <w:pPr>
              <w:jc w:val="center"/>
              <w:rPr>
                <w:b/>
                <w:bCs/>
                <w:color w:val="000000"/>
                <w:sz w:val="18"/>
                <w:szCs w:val="18"/>
              </w:rPr>
            </w:pPr>
            <w:r w:rsidRPr="003E70B3">
              <w:rPr>
                <w:b/>
                <w:bCs/>
                <w:color w:val="000000"/>
                <w:sz w:val="20"/>
              </w:rPr>
              <w:t>2025</w:t>
            </w:r>
          </w:p>
        </w:tc>
        <w:tc>
          <w:tcPr>
            <w:tcW w:w="285" w:type="pct"/>
            <w:shd w:val="clear" w:color="auto" w:fill="DAEEF3" w:themeFill="accent5" w:themeFillTint="33"/>
            <w:vAlign w:val="center"/>
            <w:hideMark/>
          </w:tcPr>
          <w:p w14:paraId="63E5FB3F" w14:textId="77777777" w:rsidR="003E70B3" w:rsidRPr="000A4BC9" w:rsidRDefault="003E70B3" w:rsidP="003E70B3">
            <w:pPr>
              <w:jc w:val="center"/>
              <w:rPr>
                <w:b/>
                <w:bCs/>
                <w:color w:val="000000"/>
                <w:sz w:val="18"/>
                <w:szCs w:val="18"/>
              </w:rPr>
            </w:pPr>
            <w:r w:rsidRPr="003E70B3">
              <w:rPr>
                <w:b/>
                <w:bCs/>
                <w:color w:val="000000"/>
                <w:sz w:val="20"/>
              </w:rPr>
              <w:t>2030</w:t>
            </w:r>
          </w:p>
        </w:tc>
        <w:tc>
          <w:tcPr>
            <w:tcW w:w="285" w:type="pct"/>
            <w:shd w:val="clear" w:color="auto" w:fill="DAEEF3" w:themeFill="accent5" w:themeFillTint="33"/>
            <w:vAlign w:val="center"/>
            <w:hideMark/>
          </w:tcPr>
          <w:p w14:paraId="08E497A0" w14:textId="77777777" w:rsidR="003E70B3" w:rsidRPr="000A4BC9" w:rsidRDefault="003E70B3" w:rsidP="003E70B3">
            <w:pPr>
              <w:jc w:val="center"/>
              <w:rPr>
                <w:b/>
                <w:bCs/>
                <w:color w:val="000000"/>
                <w:sz w:val="18"/>
                <w:szCs w:val="18"/>
              </w:rPr>
            </w:pPr>
            <w:r w:rsidRPr="003E70B3">
              <w:rPr>
                <w:b/>
                <w:bCs/>
                <w:color w:val="000000"/>
                <w:sz w:val="20"/>
              </w:rPr>
              <w:t>2035</w:t>
            </w:r>
          </w:p>
        </w:tc>
        <w:tc>
          <w:tcPr>
            <w:tcW w:w="308" w:type="pct"/>
            <w:shd w:val="clear" w:color="auto" w:fill="DAEEF3" w:themeFill="accent5" w:themeFillTint="33"/>
            <w:vAlign w:val="center"/>
            <w:hideMark/>
          </w:tcPr>
          <w:p w14:paraId="449992A4" w14:textId="77777777" w:rsidR="003E70B3" w:rsidRPr="000A4BC9" w:rsidRDefault="003E70B3" w:rsidP="003E70B3">
            <w:pPr>
              <w:jc w:val="center"/>
              <w:rPr>
                <w:b/>
                <w:bCs/>
                <w:color w:val="000000"/>
                <w:sz w:val="18"/>
                <w:szCs w:val="18"/>
              </w:rPr>
            </w:pPr>
            <w:r w:rsidRPr="003E70B3">
              <w:rPr>
                <w:b/>
                <w:bCs/>
                <w:color w:val="000000"/>
                <w:sz w:val="20"/>
              </w:rPr>
              <w:t>2040</w:t>
            </w:r>
          </w:p>
        </w:tc>
      </w:tr>
      <w:tr w:rsidR="003E70B3" w:rsidRPr="000A4BC9" w14:paraId="2F5507B0" w14:textId="77777777" w:rsidTr="003E70B3">
        <w:trPr>
          <w:trHeight w:val="630"/>
        </w:trPr>
        <w:tc>
          <w:tcPr>
            <w:tcW w:w="270" w:type="pct"/>
            <w:shd w:val="clear" w:color="auto" w:fill="auto"/>
            <w:vAlign w:val="center"/>
            <w:hideMark/>
          </w:tcPr>
          <w:p w14:paraId="31FBED23" w14:textId="77777777" w:rsidR="003E70B3" w:rsidRPr="000A4BC9" w:rsidRDefault="003E70B3" w:rsidP="00D07072">
            <w:pPr>
              <w:jc w:val="center"/>
              <w:rPr>
                <w:color w:val="000000"/>
                <w:sz w:val="18"/>
                <w:szCs w:val="18"/>
              </w:rPr>
            </w:pPr>
            <w:r w:rsidRPr="000A4BC9">
              <w:rPr>
                <w:color w:val="000000"/>
                <w:sz w:val="18"/>
                <w:szCs w:val="18"/>
              </w:rPr>
              <w:t>1.</w:t>
            </w:r>
          </w:p>
        </w:tc>
        <w:tc>
          <w:tcPr>
            <w:tcW w:w="1217" w:type="pct"/>
            <w:shd w:val="clear" w:color="auto" w:fill="auto"/>
            <w:vAlign w:val="center"/>
            <w:hideMark/>
          </w:tcPr>
          <w:p w14:paraId="28C531C8" w14:textId="77777777" w:rsidR="003E70B3" w:rsidRPr="000A4BC9" w:rsidRDefault="003E70B3" w:rsidP="00D07072">
            <w:pPr>
              <w:rPr>
                <w:color w:val="000000"/>
                <w:sz w:val="18"/>
                <w:szCs w:val="18"/>
              </w:rPr>
            </w:pPr>
            <w:r w:rsidRPr="000A4BC9">
              <w:rPr>
                <w:color w:val="000000"/>
                <w:sz w:val="18"/>
                <w:szCs w:val="18"/>
              </w:rPr>
              <w:t>Плановая потребность в инвестициях в источники тепловой мощности</w:t>
            </w:r>
          </w:p>
        </w:tc>
        <w:tc>
          <w:tcPr>
            <w:tcW w:w="324" w:type="pct"/>
            <w:shd w:val="clear" w:color="auto" w:fill="auto"/>
            <w:hideMark/>
          </w:tcPr>
          <w:p w14:paraId="301385DF" w14:textId="77777777" w:rsidR="003E70B3" w:rsidRPr="000A4BC9" w:rsidRDefault="003E70B3" w:rsidP="00D07072">
            <w:pPr>
              <w:rPr>
                <w:color w:val="000000"/>
                <w:sz w:val="18"/>
                <w:szCs w:val="18"/>
              </w:rPr>
            </w:pPr>
            <w:r w:rsidRPr="000A4BC9">
              <w:rPr>
                <w:noProof/>
                <w:color w:val="000000"/>
                <w:sz w:val="18"/>
                <w:szCs w:val="18"/>
              </w:rPr>
              <w:drawing>
                <wp:anchor distT="0" distB="0" distL="114300" distR="114300" simplePos="0" relativeHeight="250647040" behindDoc="0" locked="0" layoutInCell="1" allowOverlap="1" wp14:anchorId="1AD763BE" wp14:editId="541A2C6A">
                  <wp:simplePos x="0" y="0"/>
                  <wp:positionH relativeFrom="column">
                    <wp:posOffset>9525</wp:posOffset>
                  </wp:positionH>
                  <wp:positionV relativeFrom="paragraph">
                    <wp:posOffset>0</wp:posOffset>
                  </wp:positionV>
                  <wp:extent cx="542925" cy="266700"/>
                  <wp:effectExtent l="0" t="0" r="0" b="0"/>
                  <wp:wrapNone/>
                  <wp:docPr id="49" name="Рисунок 49">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openxmlformats.org/drawingml/2006/picture">
                      <pic:pic xmlns:pic="http://schemas.openxmlformats.org/drawingml/2006/picture">
                        <pic:nvPicPr>
                          <pic:cNvPr id="19" name="Рисунок 18">
                            <a:extLst>
                              <a:ext uri="{FF2B5EF4-FFF2-40B4-BE49-F238E27FC236}">
                                <a16:creationId xmlns:a16="http://schemas.microsoft.com/office/drawing/2014/main" id="{00000000-0008-0000-0000-000013000000}"/>
                              </a:ext>
                            </a:extLst>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78038909" w14:textId="77777777" w:rsidR="003E70B3" w:rsidRPr="000A4BC9" w:rsidRDefault="003E70B3" w:rsidP="00D07072">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3AAD13FC" w14:textId="77777777" w:rsidR="003E70B3" w:rsidRPr="000A4BC9" w:rsidRDefault="003E70B3" w:rsidP="00D07072">
            <w:pPr>
              <w:rPr>
                <w:color w:val="000000"/>
                <w:sz w:val="18"/>
                <w:szCs w:val="18"/>
              </w:rPr>
            </w:pPr>
          </w:p>
        </w:tc>
        <w:tc>
          <w:tcPr>
            <w:tcW w:w="323" w:type="pct"/>
            <w:shd w:val="clear" w:color="auto" w:fill="auto"/>
            <w:vAlign w:val="center"/>
          </w:tcPr>
          <w:p w14:paraId="1CE46BD0" w14:textId="77777777" w:rsidR="003E70B3" w:rsidRPr="000A4BC9" w:rsidRDefault="003E70B3" w:rsidP="00D07072">
            <w:pPr>
              <w:rPr>
                <w:color w:val="000000"/>
                <w:sz w:val="18"/>
                <w:szCs w:val="18"/>
              </w:rPr>
            </w:pPr>
          </w:p>
        </w:tc>
        <w:tc>
          <w:tcPr>
            <w:tcW w:w="286" w:type="pct"/>
            <w:shd w:val="clear" w:color="auto" w:fill="auto"/>
            <w:vAlign w:val="center"/>
          </w:tcPr>
          <w:p w14:paraId="0208C60F" w14:textId="77777777" w:rsidR="003E70B3" w:rsidRPr="000A4BC9" w:rsidRDefault="003E70B3" w:rsidP="00D07072">
            <w:pPr>
              <w:rPr>
                <w:color w:val="000000"/>
                <w:sz w:val="18"/>
                <w:szCs w:val="18"/>
              </w:rPr>
            </w:pPr>
          </w:p>
        </w:tc>
        <w:tc>
          <w:tcPr>
            <w:tcW w:w="315" w:type="pct"/>
            <w:shd w:val="clear" w:color="auto" w:fill="auto"/>
            <w:vAlign w:val="center"/>
          </w:tcPr>
          <w:p w14:paraId="25A2E978" w14:textId="77777777" w:rsidR="003E70B3" w:rsidRPr="000A4BC9" w:rsidRDefault="003E70B3" w:rsidP="00D07072">
            <w:pPr>
              <w:rPr>
                <w:color w:val="000000"/>
                <w:sz w:val="18"/>
                <w:szCs w:val="18"/>
              </w:rPr>
            </w:pPr>
          </w:p>
        </w:tc>
        <w:tc>
          <w:tcPr>
            <w:tcW w:w="285" w:type="pct"/>
            <w:shd w:val="clear" w:color="auto" w:fill="auto"/>
            <w:vAlign w:val="center"/>
          </w:tcPr>
          <w:p w14:paraId="75E36707" w14:textId="77777777" w:rsidR="003E70B3" w:rsidRPr="000A4BC9" w:rsidRDefault="003E70B3" w:rsidP="00D07072">
            <w:pPr>
              <w:rPr>
                <w:color w:val="000000"/>
                <w:sz w:val="18"/>
                <w:szCs w:val="18"/>
              </w:rPr>
            </w:pPr>
          </w:p>
        </w:tc>
        <w:tc>
          <w:tcPr>
            <w:tcW w:w="315" w:type="pct"/>
            <w:shd w:val="clear" w:color="auto" w:fill="auto"/>
            <w:vAlign w:val="center"/>
          </w:tcPr>
          <w:p w14:paraId="2FF45E7F" w14:textId="77777777" w:rsidR="003E70B3" w:rsidRPr="000A4BC9" w:rsidRDefault="003E70B3" w:rsidP="00D07072">
            <w:pPr>
              <w:rPr>
                <w:color w:val="000000"/>
                <w:sz w:val="18"/>
                <w:szCs w:val="18"/>
              </w:rPr>
            </w:pPr>
          </w:p>
        </w:tc>
        <w:tc>
          <w:tcPr>
            <w:tcW w:w="285" w:type="pct"/>
            <w:shd w:val="clear" w:color="auto" w:fill="auto"/>
            <w:vAlign w:val="center"/>
          </w:tcPr>
          <w:p w14:paraId="4CD9F7CA" w14:textId="77777777" w:rsidR="003E70B3" w:rsidRPr="000A4BC9" w:rsidRDefault="003E70B3" w:rsidP="00D07072">
            <w:pPr>
              <w:rPr>
                <w:color w:val="000000"/>
                <w:sz w:val="18"/>
                <w:szCs w:val="18"/>
              </w:rPr>
            </w:pPr>
          </w:p>
        </w:tc>
        <w:tc>
          <w:tcPr>
            <w:tcW w:w="285" w:type="pct"/>
            <w:shd w:val="clear" w:color="auto" w:fill="auto"/>
            <w:vAlign w:val="center"/>
          </w:tcPr>
          <w:p w14:paraId="6103EF6D" w14:textId="77777777" w:rsidR="003E70B3" w:rsidRPr="000A4BC9" w:rsidRDefault="003E70B3" w:rsidP="00D07072">
            <w:pPr>
              <w:rPr>
                <w:color w:val="000000"/>
                <w:sz w:val="18"/>
                <w:szCs w:val="18"/>
              </w:rPr>
            </w:pPr>
          </w:p>
        </w:tc>
        <w:tc>
          <w:tcPr>
            <w:tcW w:w="308" w:type="pct"/>
            <w:shd w:val="clear" w:color="auto" w:fill="auto"/>
            <w:vAlign w:val="center"/>
          </w:tcPr>
          <w:p w14:paraId="6F0509C7" w14:textId="77777777" w:rsidR="003E70B3" w:rsidRPr="000A4BC9" w:rsidRDefault="003E70B3" w:rsidP="00D07072">
            <w:pPr>
              <w:rPr>
                <w:color w:val="000000"/>
                <w:sz w:val="18"/>
                <w:szCs w:val="18"/>
              </w:rPr>
            </w:pPr>
          </w:p>
        </w:tc>
      </w:tr>
      <w:tr w:rsidR="003E70B3" w:rsidRPr="000A4BC9" w14:paraId="6DB242A6" w14:textId="77777777" w:rsidTr="003E70B3">
        <w:trPr>
          <w:trHeight w:val="315"/>
        </w:trPr>
        <w:tc>
          <w:tcPr>
            <w:tcW w:w="270" w:type="pct"/>
            <w:shd w:val="clear" w:color="auto" w:fill="auto"/>
            <w:vAlign w:val="center"/>
            <w:hideMark/>
          </w:tcPr>
          <w:p w14:paraId="6C14B018" w14:textId="77777777" w:rsidR="003E70B3" w:rsidRPr="000A4BC9" w:rsidRDefault="003E70B3" w:rsidP="00D07072">
            <w:pPr>
              <w:jc w:val="center"/>
              <w:rPr>
                <w:color w:val="000000"/>
                <w:sz w:val="18"/>
                <w:szCs w:val="18"/>
              </w:rPr>
            </w:pPr>
            <w:r w:rsidRPr="000A4BC9">
              <w:rPr>
                <w:color w:val="000000"/>
                <w:sz w:val="18"/>
                <w:szCs w:val="18"/>
              </w:rPr>
              <w:t>2.</w:t>
            </w:r>
          </w:p>
        </w:tc>
        <w:tc>
          <w:tcPr>
            <w:tcW w:w="1217" w:type="pct"/>
            <w:shd w:val="clear" w:color="auto" w:fill="auto"/>
            <w:vAlign w:val="center"/>
            <w:hideMark/>
          </w:tcPr>
          <w:p w14:paraId="70B47BA8" w14:textId="77777777" w:rsidR="003E70B3" w:rsidRPr="000A4BC9" w:rsidRDefault="003E70B3" w:rsidP="00D07072">
            <w:pPr>
              <w:rPr>
                <w:color w:val="000000"/>
                <w:sz w:val="18"/>
                <w:szCs w:val="18"/>
              </w:rPr>
            </w:pPr>
            <w:r w:rsidRPr="000A4BC9">
              <w:rPr>
                <w:color w:val="000000"/>
                <w:sz w:val="18"/>
                <w:szCs w:val="18"/>
              </w:rPr>
              <w:t>Освоение инвестиций</w:t>
            </w:r>
          </w:p>
        </w:tc>
        <w:tc>
          <w:tcPr>
            <w:tcW w:w="324" w:type="pct"/>
            <w:vMerge w:val="restart"/>
            <w:shd w:val="clear" w:color="auto" w:fill="auto"/>
            <w:hideMark/>
          </w:tcPr>
          <w:p w14:paraId="56F8CE72" w14:textId="77777777" w:rsidR="003E70B3" w:rsidRPr="000A4BC9" w:rsidRDefault="003E70B3" w:rsidP="00D07072">
            <w:pPr>
              <w:rPr>
                <w:color w:val="000000"/>
                <w:sz w:val="18"/>
                <w:szCs w:val="18"/>
              </w:rPr>
            </w:pPr>
            <w:r w:rsidRPr="000A4BC9">
              <w:rPr>
                <w:noProof/>
                <w:color w:val="000000"/>
                <w:sz w:val="18"/>
                <w:szCs w:val="18"/>
              </w:rPr>
              <w:drawing>
                <wp:anchor distT="0" distB="0" distL="114300" distR="114300" simplePos="0" relativeHeight="250585600" behindDoc="0" locked="0" layoutInCell="1" allowOverlap="1" wp14:anchorId="0B26C7C9" wp14:editId="69CB255C">
                  <wp:simplePos x="0" y="0"/>
                  <wp:positionH relativeFrom="column">
                    <wp:posOffset>6350</wp:posOffset>
                  </wp:positionH>
                  <wp:positionV relativeFrom="paragraph">
                    <wp:posOffset>685800</wp:posOffset>
                  </wp:positionV>
                  <wp:extent cx="476250" cy="200025"/>
                  <wp:effectExtent l="0" t="0" r="0" b="9525"/>
                  <wp:wrapNone/>
                  <wp:docPr id="45" name="Рисунок 45">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openxmlformats.org/drawingml/2006/picture">
                      <pic:pic xmlns:pic="http://schemas.openxmlformats.org/drawingml/2006/picture">
                        <pic:nvPicPr>
                          <pic:cNvPr id="23" name="Рисунок 22">
                            <a:extLst>
                              <a:ext uri="{FF2B5EF4-FFF2-40B4-BE49-F238E27FC236}">
                                <a16:creationId xmlns:a16="http://schemas.microsoft.com/office/drawing/2014/main" id="{00000000-0008-0000-0000-000017000000}"/>
                              </a:ext>
                            </a:extLst>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6250" cy="2000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590720" behindDoc="0" locked="0" layoutInCell="1" allowOverlap="1" wp14:anchorId="3165353B" wp14:editId="12B7E71D">
                  <wp:simplePos x="0" y="0"/>
                  <wp:positionH relativeFrom="column">
                    <wp:posOffset>-3175</wp:posOffset>
                  </wp:positionH>
                  <wp:positionV relativeFrom="paragraph">
                    <wp:posOffset>923925</wp:posOffset>
                  </wp:positionV>
                  <wp:extent cx="542925" cy="276225"/>
                  <wp:effectExtent l="0" t="0" r="0" b="0"/>
                  <wp:wrapNone/>
                  <wp:docPr id="44" name="Рисунок 44">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openxmlformats.org/drawingml/2006/picture">
                      <pic:pic xmlns:pic="http://schemas.openxmlformats.org/drawingml/2006/picture">
                        <pic:nvPicPr>
                          <pic:cNvPr id="24" name="Рисунок 23">
                            <a:extLst>
                              <a:ext uri="{FF2B5EF4-FFF2-40B4-BE49-F238E27FC236}">
                                <a16:creationId xmlns:a16="http://schemas.microsoft.com/office/drawing/2014/main" id="{00000000-0008-0000-0000-000018000000}"/>
                              </a:ext>
                            </a:extLst>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29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570240" behindDoc="0" locked="0" layoutInCell="1" allowOverlap="1" wp14:anchorId="3429EC5F" wp14:editId="475DD220">
                  <wp:simplePos x="0" y="0"/>
                  <wp:positionH relativeFrom="column">
                    <wp:posOffset>9525</wp:posOffset>
                  </wp:positionH>
                  <wp:positionV relativeFrom="paragraph">
                    <wp:posOffset>0</wp:posOffset>
                  </wp:positionV>
                  <wp:extent cx="552450" cy="209550"/>
                  <wp:effectExtent l="0" t="0" r="0" b="0"/>
                  <wp:wrapNone/>
                  <wp:docPr id="48" name="Рисунок 48">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openxmlformats.org/drawingml/2006/picture">
                      <pic:pic xmlns:pic="http://schemas.openxmlformats.org/drawingml/2006/picture">
                        <pic:nvPicPr>
                          <pic:cNvPr id="20" name="Рисунок 19">
                            <a:extLst>
                              <a:ext uri="{FF2B5EF4-FFF2-40B4-BE49-F238E27FC236}">
                                <a16:creationId xmlns:a16="http://schemas.microsoft.com/office/drawing/2014/main" id="{00000000-0008-0000-0000-000014000000}"/>
                              </a:ext>
                            </a:extLst>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575360" behindDoc="0" locked="0" layoutInCell="1" allowOverlap="1" wp14:anchorId="7552F8C1" wp14:editId="0B1DE9DF">
                  <wp:simplePos x="0" y="0"/>
                  <wp:positionH relativeFrom="column">
                    <wp:posOffset>9525</wp:posOffset>
                  </wp:positionH>
                  <wp:positionV relativeFrom="paragraph">
                    <wp:posOffset>209550</wp:posOffset>
                  </wp:positionV>
                  <wp:extent cx="314325" cy="200025"/>
                  <wp:effectExtent l="0" t="0" r="0" b="9525"/>
                  <wp:wrapNone/>
                  <wp:docPr id="47" name="Рисунок 47">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openxmlformats.org/drawingml/2006/picture">
                      <pic:pic xmlns:pic="http://schemas.openxmlformats.org/drawingml/2006/picture">
                        <pic:nvPicPr>
                          <pic:cNvPr id="21" name="Рисунок 20">
                            <a:extLst>
                              <a:ext uri="{FF2B5EF4-FFF2-40B4-BE49-F238E27FC236}">
                                <a16:creationId xmlns:a16="http://schemas.microsoft.com/office/drawing/2014/main" id="{00000000-0008-0000-0000-000015000000}"/>
                              </a:ext>
                            </a:extLst>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43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580480" behindDoc="0" locked="0" layoutInCell="1" allowOverlap="1" wp14:anchorId="15A1B6E7" wp14:editId="77F279CE">
                  <wp:simplePos x="0" y="0"/>
                  <wp:positionH relativeFrom="column">
                    <wp:posOffset>9525</wp:posOffset>
                  </wp:positionH>
                  <wp:positionV relativeFrom="paragraph">
                    <wp:posOffset>409575</wp:posOffset>
                  </wp:positionV>
                  <wp:extent cx="485775" cy="200025"/>
                  <wp:effectExtent l="0" t="0" r="0" b="9525"/>
                  <wp:wrapNone/>
                  <wp:docPr id="46" name="Рисунок 46">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openxmlformats.org/drawingml/2006/picture">
                      <pic:pic xmlns:pic="http://schemas.openxmlformats.org/drawingml/2006/picture">
                        <pic:nvPicPr>
                          <pic:cNvPr id="22" name="Рисунок 21">
                            <a:extLst>
                              <a:ext uri="{FF2B5EF4-FFF2-40B4-BE49-F238E27FC236}">
                                <a16:creationId xmlns:a16="http://schemas.microsoft.com/office/drawing/2014/main" id="{00000000-0008-0000-0000-000016000000}"/>
                              </a:ext>
                            </a:extLst>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8577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2214D357" w14:textId="77777777" w:rsidR="003E70B3" w:rsidRPr="000A4BC9" w:rsidRDefault="003E70B3" w:rsidP="00D07072">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13FC87FA" w14:textId="77777777" w:rsidR="003E70B3" w:rsidRPr="000A4BC9" w:rsidRDefault="003E70B3" w:rsidP="00D07072">
            <w:pPr>
              <w:rPr>
                <w:color w:val="000000"/>
                <w:sz w:val="18"/>
                <w:szCs w:val="18"/>
              </w:rPr>
            </w:pPr>
          </w:p>
        </w:tc>
        <w:tc>
          <w:tcPr>
            <w:tcW w:w="323" w:type="pct"/>
            <w:shd w:val="clear" w:color="auto" w:fill="auto"/>
            <w:noWrap/>
            <w:vAlign w:val="bottom"/>
          </w:tcPr>
          <w:p w14:paraId="59F92D5A" w14:textId="77777777" w:rsidR="003E70B3" w:rsidRPr="000A4BC9" w:rsidRDefault="003E70B3" w:rsidP="00D07072">
            <w:pPr>
              <w:rPr>
                <w:color w:val="000000"/>
                <w:sz w:val="18"/>
                <w:szCs w:val="18"/>
              </w:rPr>
            </w:pPr>
          </w:p>
        </w:tc>
        <w:tc>
          <w:tcPr>
            <w:tcW w:w="286" w:type="pct"/>
            <w:shd w:val="clear" w:color="auto" w:fill="auto"/>
            <w:noWrap/>
            <w:vAlign w:val="bottom"/>
          </w:tcPr>
          <w:p w14:paraId="474DC3FD" w14:textId="77777777" w:rsidR="003E70B3" w:rsidRPr="000A4BC9" w:rsidRDefault="003E70B3" w:rsidP="00D07072">
            <w:pPr>
              <w:rPr>
                <w:color w:val="000000"/>
                <w:sz w:val="18"/>
                <w:szCs w:val="18"/>
              </w:rPr>
            </w:pPr>
          </w:p>
        </w:tc>
        <w:tc>
          <w:tcPr>
            <w:tcW w:w="315" w:type="pct"/>
            <w:shd w:val="clear" w:color="auto" w:fill="auto"/>
            <w:noWrap/>
            <w:vAlign w:val="bottom"/>
          </w:tcPr>
          <w:p w14:paraId="0D64A924" w14:textId="77777777" w:rsidR="003E70B3" w:rsidRPr="000A4BC9" w:rsidRDefault="003E70B3" w:rsidP="00D07072">
            <w:pPr>
              <w:rPr>
                <w:color w:val="000000"/>
                <w:sz w:val="18"/>
                <w:szCs w:val="18"/>
              </w:rPr>
            </w:pPr>
          </w:p>
        </w:tc>
        <w:tc>
          <w:tcPr>
            <w:tcW w:w="285" w:type="pct"/>
            <w:shd w:val="clear" w:color="auto" w:fill="auto"/>
            <w:noWrap/>
            <w:vAlign w:val="bottom"/>
          </w:tcPr>
          <w:p w14:paraId="69B97097" w14:textId="77777777" w:rsidR="003E70B3" w:rsidRPr="000A4BC9" w:rsidRDefault="003E70B3" w:rsidP="00D07072">
            <w:pPr>
              <w:rPr>
                <w:color w:val="000000"/>
                <w:sz w:val="18"/>
                <w:szCs w:val="18"/>
              </w:rPr>
            </w:pPr>
          </w:p>
        </w:tc>
        <w:tc>
          <w:tcPr>
            <w:tcW w:w="315" w:type="pct"/>
            <w:shd w:val="clear" w:color="auto" w:fill="auto"/>
            <w:noWrap/>
            <w:vAlign w:val="bottom"/>
          </w:tcPr>
          <w:p w14:paraId="0A2138A2" w14:textId="77777777" w:rsidR="003E70B3" w:rsidRPr="000A4BC9" w:rsidRDefault="003E70B3" w:rsidP="00D07072">
            <w:pPr>
              <w:rPr>
                <w:color w:val="000000"/>
                <w:sz w:val="18"/>
                <w:szCs w:val="18"/>
              </w:rPr>
            </w:pPr>
          </w:p>
        </w:tc>
        <w:tc>
          <w:tcPr>
            <w:tcW w:w="285" w:type="pct"/>
            <w:shd w:val="clear" w:color="auto" w:fill="auto"/>
            <w:noWrap/>
            <w:vAlign w:val="bottom"/>
          </w:tcPr>
          <w:p w14:paraId="37866848" w14:textId="77777777" w:rsidR="003E70B3" w:rsidRPr="000A4BC9" w:rsidRDefault="003E70B3" w:rsidP="00D07072">
            <w:pPr>
              <w:rPr>
                <w:color w:val="000000"/>
                <w:sz w:val="18"/>
                <w:szCs w:val="18"/>
              </w:rPr>
            </w:pPr>
          </w:p>
        </w:tc>
        <w:tc>
          <w:tcPr>
            <w:tcW w:w="285" w:type="pct"/>
            <w:shd w:val="clear" w:color="auto" w:fill="auto"/>
            <w:noWrap/>
            <w:vAlign w:val="bottom"/>
          </w:tcPr>
          <w:p w14:paraId="3A5B6C4C" w14:textId="77777777" w:rsidR="003E70B3" w:rsidRPr="000A4BC9" w:rsidRDefault="003E70B3" w:rsidP="00D07072">
            <w:pPr>
              <w:rPr>
                <w:color w:val="000000"/>
                <w:sz w:val="18"/>
                <w:szCs w:val="18"/>
              </w:rPr>
            </w:pPr>
          </w:p>
        </w:tc>
        <w:tc>
          <w:tcPr>
            <w:tcW w:w="308" w:type="pct"/>
            <w:shd w:val="clear" w:color="auto" w:fill="auto"/>
            <w:noWrap/>
            <w:vAlign w:val="bottom"/>
          </w:tcPr>
          <w:p w14:paraId="605666CA" w14:textId="77777777" w:rsidR="003E70B3" w:rsidRPr="000A4BC9" w:rsidRDefault="003E70B3" w:rsidP="00D07072">
            <w:pPr>
              <w:rPr>
                <w:color w:val="000000"/>
                <w:sz w:val="18"/>
                <w:szCs w:val="18"/>
              </w:rPr>
            </w:pPr>
          </w:p>
        </w:tc>
      </w:tr>
      <w:tr w:rsidR="003E70B3" w:rsidRPr="000A4BC9" w14:paraId="4FD4C022" w14:textId="77777777" w:rsidTr="003E70B3">
        <w:trPr>
          <w:trHeight w:val="315"/>
        </w:trPr>
        <w:tc>
          <w:tcPr>
            <w:tcW w:w="270" w:type="pct"/>
            <w:shd w:val="clear" w:color="auto" w:fill="auto"/>
            <w:vAlign w:val="center"/>
            <w:hideMark/>
          </w:tcPr>
          <w:p w14:paraId="6AB3D064" w14:textId="77777777" w:rsidR="003E70B3" w:rsidRPr="000A4BC9" w:rsidRDefault="003E70B3" w:rsidP="00D07072">
            <w:pPr>
              <w:jc w:val="center"/>
              <w:rPr>
                <w:color w:val="000000"/>
                <w:sz w:val="18"/>
                <w:szCs w:val="18"/>
              </w:rPr>
            </w:pPr>
            <w:r w:rsidRPr="000A4BC9">
              <w:rPr>
                <w:color w:val="000000"/>
                <w:sz w:val="18"/>
                <w:szCs w:val="18"/>
              </w:rPr>
              <w:t>3.</w:t>
            </w:r>
          </w:p>
        </w:tc>
        <w:tc>
          <w:tcPr>
            <w:tcW w:w="1217" w:type="pct"/>
            <w:shd w:val="clear" w:color="auto" w:fill="auto"/>
            <w:vAlign w:val="center"/>
            <w:hideMark/>
          </w:tcPr>
          <w:p w14:paraId="0F4E705C" w14:textId="77777777" w:rsidR="003E70B3" w:rsidRPr="000A4BC9" w:rsidRDefault="003E70B3" w:rsidP="00D07072">
            <w:pPr>
              <w:rPr>
                <w:color w:val="000000"/>
                <w:sz w:val="18"/>
                <w:szCs w:val="18"/>
              </w:rPr>
            </w:pPr>
            <w:r w:rsidRPr="000A4BC9">
              <w:rPr>
                <w:color w:val="000000"/>
                <w:sz w:val="18"/>
                <w:szCs w:val="18"/>
              </w:rPr>
              <w:t>В процентах от плана</w:t>
            </w:r>
          </w:p>
        </w:tc>
        <w:tc>
          <w:tcPr>
            <w:tcW w:w="324" w:type="pct"/>
            <w:vMerge/>
            <w:vAlign w:val="center"/>
            <w:hideMark/>
          </w:tcPr>
          <w:p w14:paraId="4F393FB4" w14:textId="77777777" w:rsidR="003E70B3" w:rsidRPr="000A4BC9" w:rsidRDefault="003E70B3" w:rsidP="00D07072">
            <w:pPr>
              <w:rPr>
                <w:color w:val="000000"/>
                <w:sz w:val="18"/>
                <w:szCs w:val="18"/>
              </w:rPr>
            </w:pPr>
          </w:p>
        </w:tc>
        <w:tc>
          <w:tcPr>
            <w:tcW w:w="462" w:type="pct"/>
            <w:shd w:val="clear" w:color="auto" w:fill="auto"/>
            <w:vAlign w:val="center"/>
            <w:hideMark/>
          </w:tcPr>
          <w:p w14:paraId="624DC4C4" w14:textId="77777777" w:rsidR="003E70B3" w:rsidRPr="000A4BC9" w:rsidRDefault="003E70B3" w:rsidP="00D07072">
            <w:pPr>
              <w:jc w:val="center"/>
              <w:rPr>
                <w:color w:val="000000"/>
                <w:sz w:val="18"/>
                <w:szCs w:val="18"/>
              </w:rPr>
            </w:pPr>
            <w:r w:rsidRPr="000A4BC9">
              <w:rPr>
                <w:color w:val="000000"/>
                <w:sz w:val="18"/>
                <w:szCs w:val="18"/>
              </w:rPr>
              <w:t>%</w:t>
            </w:r>
          </w:p>
        </w:tc>
        <w:tc>
          <w:tcPr>
            <w:tcW w:w="323" w:type="pct"/>
            <w:shd w:val="clear" w:color="auto" w:fill="auto"/>
            <w:vAlign w:val="center"/>
          </w:tcPr>
          <w:p w14:paraId="5C826E04" w14:textId="77777777" w:rsidR="003E70B3" w:rsidRPr="000A4BC9" w:rsidRDefault="003E70B3" w:rsidP="00D07072">
            <w:pPr>
              <w:rPr>
                <w:color w:val="000000"/>
                <w:sz w:val="18"/>
                <w:szCs w:val="18"/>
              </w:rPr>
            </w:pPr>
          </w:p>
        </w:tc>
        <w:tc>
          <w:tcPr>
            <w:tcW w:w="323" w:type="pct"/>
            <w:shd w:val="clear" w:color="auto" w:fill="auto"/>
            <w:noWrap/>
            <w:vAlign w:val="bottom"/>
          </w:tcPr>
          <w:p w14:paraId="12C36EFD" w14:textId="77777777" w:rsidR="003E70B3" w:rsidRPr="000A4BC9" w:rsidRDefault="003E70B3" w:rsidP="00D07072">
            <w:pPr>
              <w:rPr>
                <w:color w:val="000000"/>
                <w:sz w:val="18"/>
                <w:szCs w:val="18"/>
              </w:rPr>
            </w:pPr>
          </w:p>
        </w:tc>
        <w:tc>
          <w:tcPr>
            <w:tcW w:w="286" w:type="pct"/>
            <w:shd w:val="clear" w:color="auto" w:fill="auto"/>
            <w:noWrap/>
            <w:vAlign w:val="bottom"/>
          </w:tcPr>
          <w:p w14:paraId="6E85AA16" w14:textId="77777777" w:rsidR="003E70B3" w:rsidRPr="000A4BC9" w:rsidRDefault="003E70B3" w:rsidP="00D07072">
            <w:pPr>
              <w:rPr>
                <w:color w:val="000000"/>
                <w:sz w:val="18"/>
                <w:szCs w:val="18"/>
              </w:rPr>
            </w:pPr>
          </w:p>
        </w:tc>
        <w:tc>
          <w:tcPr>
            <w:tcW w:w="315" w:type="pct"/>
            <w:shd w:val="clear" w:color="auto" w:fill="auto"/>
            <w:noWrap/>
            <w:vAlign w:val="bottom"/>
          </w:tcPr>
          <w:p w14:paraId="18DB0774" w14:textId="77777777" w:rsidR="003E70B3" w:rsidRPr="000A4BC9" w:rsidRDefault="003E70B3" w:rsidP="00D07072">
            <w:pPr>
              <w:rPr>
                <w:color w:val="000000"/>
                <w:sz w:val="18"/>
                <w:szCs w:val="18"/>
              </w:rPr>
            </w:pPr>
          </w:p>
        </w:tc>
        <w:tc>
          <w:tcPr>
            <w:tcW w:w="285" w:type="pct"/>
            <w:shd w:val="clear" w:color="auto" w:fill="auto"/>
            <w:noWrap/>
            <w:vAlign w:val="bottom"/>
          </w:tcPr>
          <w:p w14:paraId="25B9B18D" w14:textId="77777777" w:rsidR="003E70B3" w:rsidRPr="000A4BC9" w:rsidRDefault="003E70B3" w:rsidP="00D07072">
            <w:pPr>
              <w:rPr>
                <w:color w:val="000000"/>
                <w:sz w:val="18"/>
                <w:szCs w:val="18"/>
              </w:rPr>
            </w:pPr>
          </w:p>
        </w:tc>
        <w:tc>
          <w:tcPr>
            <w:tcW w:w="315" w:type="pct"/>
            <w:shd w:val="clear" w:color="auto" w:fill="auto"/>
            <w:noWrap/>
            <w:vAlign w:val="bottom"/>
          </w:tcPr>
          <w:p w14:paraId="5FDD41D7" w14:textId="77777777" w:rsidR="003E70B3" w:rsidRPr="000A4BC9" w:rsidRDefault="003E70B3" w:rsidP="00D07072">
            <w:pPr>
              <w:rPr>
                <w:color w:val="000000"/>
                <w:sz w:val="18"/>
                <w:szCs w:val="18"/>
              </w:rPr>
            </w:pPr>
          </w:p>
        </w:tc>
        <w:tc>
          <w:tcPr>
            <w:tcW w:w="285" w:type="pct"/>
            <w:shd w:val="clear" w:color="auto" w:fill="auto"/>
            <w:noWrap/>
            <w:vAlign w:val="bottom"/>
          </w:tcPr>
          <w:p w14:paraId="4633CA38" w14:textId="77777777" w:rsidR="003E70B3" w:rsidRPr="000A4BC9" w:rsidRDefault="003E70B3" w:rsidP="00D07072">
            <w:pPr>
              <w:rPr>
                <w:color w:val="000000"/>
                <w:sz w:val="18"/>
                <w:szCs w:val="18"/>
              </w:rPr>
            </w:pPr>
          </w:p>
        </w:tc>
        <w:tc>
          <w:tcPr>
            <w:tcW w:w="285" w:type="pct"/>
            <w:shd w:val="clear" w:color="auto" w:fill="auto"/>
            <w:noWrap/>
            <w:vAlign w:val="bottom"/>
          </w:tcPr>
          <w:p w14:paraId="4BE19C83" w14:textId="77777777" w:rsidR="003E70B3" w:rsidRPr="000A4BC9" w:rsidRDefault="003E70B3" w:rsidP="00D07072">
            <w:pPr>
              <w:rPr>
                <w:color w:val="000000"/>
                <w:sz w:val="18"/>
                <w:szCs w:val="18"/>
              </w:rPr>
            </w:pPr>
          </w:p>
        </w:tc>
        <w:tc>
          <w:tcPr>
            <w:tcW w:w="308" w:type="pct"/>
            <w:shd w:val="clear" w:color="auto" w:fill="auto"/>
            <w:noWrap/>
            <w:vAlign w:val="bottom"/>
          </w:tcPr>
          <w:p w14:paraId="293E2316" w14:textId="77777777" w:rsidR="003E70B3" w:rsidRPr="000A4BC9" w:rsidRDefault="003E70B3" w:rsidP="00D07072">
            <w:pPr>
              <w:rPr>
                <w:color w:val="000000"/>
                <w:sz w:val="18"/>
                <w:szCs w:val="18"/>
              </w:rPr>
            </w:pPr>
          </w:p>
        </w:tc>
      </w:tr>
      <w:tr w:rsidR="003E70B3" w:rsidRPr="000A4BC9" w14:paraId="1C5728DC" w14:textId="77777777" w:rsidTr="003E70B3">
        <w:trPr>
          <w:trHeight w:val="315"/>
        </w:trPr>
        <w:tc>
          <w:tcPr>
            <w:tcW w:w="270" w:type="pct"/>
            <w:shd w:val="clear" w:color="auto" w:fill="auto"/>
            <w:vAlign w:val="center"/>
            <w:hideMark/>
          </w:tcPr>
          <w:p w14:paraId="2FDBBA95" w14:textId="77777777" w:rsidR="003E70B3" w:rsidRPr="000A4BC9" w:rsidRDefault="003E70B3" w:rsidP="00D07072">
            <w:pPr>
              <w:jc w:val="center"/>
              <w:rPr>
                <w:color w:val="000000"/>
                <w:sz w:val="18"/>
                <w:szCs w:val="18"/>
              </w:rPr>
            </w:pPr>
            <w:r w:rsidRPr="000A4BC9">
              <w:rPr>
                <w:color w:val="000000"/>
                <w:sz w:val="18"/>
                <w:szCs w:val="18"/>
              </w:rPr>
              <w:t>4.</w:t>
            </w:r>
          </w:p>
        </w:tc>
        <w:tc>
          <w:tcPr>
            <w:tcW w:w="1217" w:type="pct"/>
            <w:shd w:val="clear" w:color="auto" w:fill="auto"/>
            <w:vAlign w:val="center"/>
            <w:hideMark/>
          </w:tcPr>
          <w:p w14:paraId="1B91C4FE" w14:textId="77777777" w:rsidR="003E70B3" w:rsidRPr="000A4BC9" w:rsidRDefault="003E70B3" w:rsidP="00D07072">
            <w:pPr>
              <w:rPr>
                <w:color w:val="000000"/>
                <w:sz w:val="18"/>
                <w:szCs w:val="18"/>
              </w:rPr>
            </w:pPr>
            <w:r w:rsidRPr="000A4BC9">
              <w:rPr>
                <w:color w:val="000000"/>
                <w:sz w:val="18"/>
                <w:szCs w:val="18"/>
              </w:rPr>
              <w:t>Плановая потребность в инвестициях в тепловые сети</w:t>
            </w:r>
          </w:p>
        </w:tc>
        <w:tc>
          <w:tcPr>
            <w:tcW w:w="324" w:type="pct"/>
            <w:vMerge/>
            <w:vAlign w:val="center"/>
            <w:hideMark/>
          </w:tcPr>
          <w:p w14:paraId="423EF61A" w14:textId="77777777" w:rsidR="003E70B3" w:rsidRPr="000A4BC9" w:rsidRDefault="003E70B3" w:rsidP="00D07072">
            <w:pPr>
              <w:rPr>
                <w:color w:val="000000"/>
                <w:sz w:val="18"/>
                <w:szCs w:val="18"/>
              </w:rPr>
            </w:pPr>
          </w:p>
        </w:tc>
        <w:tc>
          <w:tcPr>
            <w:tcW w:w="462" w:type="pct"/>
            <w:shd w:val="clear" w:color="auto" w:fill="auto"/>
            <w:vAlign w:val="center"/>
            <w:hideMark/>
          </w:tcPr>
          <w:p w14:paraId="04741545" w14:textId="77777777" w:rsidR="003E70B3" w:rsidRPr="000A4BC9" w:rsidRDefault="003E70B3" w:rsidP="00D07072">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7460B907" w14:textId="77777777" w:rsidR="003E70B3" w:rsidRPr="000A4BC9" w:rsidRDefault="003E70B3" w:rsidP="00D07072">
            <w:pPr>
              <w:rPr>
                <w:color w:val="000000"/>
                <w:sz w:val="18"/>
                <w:szCs w:val="18"/>
              </w:rPr>
            </w:pPr>
          </w:p>
        </w:tc>
        <w:tc>
          <w:tcPr>
            <w:tcW w:w="323" w:type="pct"/>
            <w:shd w:val="clear" w:color="auto" w:fill="auto"/>
            <w:vAlign w:val="center"/>
          </w:tcPr>
          <w:p w14:paraId="3DA72DE4" w14:textId="77777777" w:rsidR="003E70B3" w:rsidRPr="000A4BC9" w:rsidRDefault="003E70B3" w:rsidP="00D07072">
            <w:pPr>
              <w:rPr>
                <w:color w:val="000000"/>
                <w:sz w:val="18"/>
                <w:szCs w:val="18"/>
              </w:rPr>
            </w:pPr>
          </w:p>
        </w:tc>
        <w:tc>
          <w:tcPr>
            <w:tcW w:w="286" w:type="pct"/>
            <w:shd w:val="clear" w:color="auto" w:fill="auto"/>
            <w:vAlign w:val="center"/>
          </w:tcPr>
          <w:p w14:paraId="5198507B" w14:textId="77777777" w:rsidR="003E70B3" w:rsidRPr="000A4BC9" w:rsidRDefault="003E70B3" w:rsidP="00D07072">
            <w:pPr>
              <w:rPr>
                <w:color w:val="000000"/>
                <w:sz w:val="18"/>
                <w:szCs w:val="18"/>
              </w:rPr>
            </w:pPr>
          </w:p>
        </w:tc>
        <w:tc>
          <w:tcPr>
            <w:tcW w:w="315" w:type="pct"/>
            <w:shd w:val="clear" w:color="auto" w:fill="auto"/>
            <w:vAlign w:val="center"/>
          </w:tcPr>
          <w:p w14:paraId="5B54518E" w14:textId="77777777" w:rsidR="003E70B3" w:rsidRPr="000A4BC9" w:rsidRDefault="003E70B3" w:rsidP="00D07072">
            <w:pPr>
              <w:rPr>
                <w:color w:val="000000"/>
                <w:sz w:val="18"/>
                <w:szCs w:val="18"/>
              </w:rPr>
            </w:pPr>
          </w:p>
        </w:tc>
        <w:tc>
          <w:tcPr>
            <w:tcW w:w="285" w:type="pct"/>
            <w:shd w:val="clear" w:color="auto" w:fill="auto"/>
            <w:vAlign w:val="center"/>
          </w:tcPr>
          <w:p w14:paraId="4CC98A61" w14:textId="77777777" w:rsidR="003E70B3" w:rsidRPr="000A4BC9" w:rsidRDefault="003E70B3" w:rsidP="00D07072">
            <w:pPr>
              <w:rPr>
                <w:color w:val="000000"/>
                <w:sz w:val="18"/>
                <w:szCs w:val="18"/>
              </w:rPr>
            </w:pPr>
          </w:p>
        </w:tc>
        <w:tc>
          <w:tcPr>
            <w:tcW w:w="315" w:type="pct"/>
            <w:shd w:val="clear" w:color="auto" w:fill="auto"/>
            <w:vAlign w:val="center"/>
          </w:tcPr>
          <w:p w14:paraId="6ACE8440" w14:textId="77777777" w:rsidR="003E70B3" w:rsidRPr="000A4BC9" w:rsidRDefault="003E70B3" w:rsidP="00D07072">
            <w:pPr>
              <w:rPr>
                <w:color w:val="000000"/>
                <w:sz w:val="18"/>
                <w:szCs w:val="18"/>
              </w:rPr>
            </w:pPr>
          </w:p>
        </w:tc>
        <w:tc>
          <w:tcPr>
            <w:tcW w:w="285" w:type="pct"/>
            <w:shd w:val="clear" w:color="auto" w:fill="auto"/>
            <w:vAlign w:val="center"/>
          </w:tcPr>
          <w:p w14:paraId="0FB4835D" w14:textId="77777777" w:rsidR="003E70B3" w:rsidRPr="000A4BC9" w:rsidRDefault="003E70B3" w:rsidP="00D07072">
            <w:pPr>
              <w:rPr>
                <w:color w:val="000000"/>
                <w:sz w:val="18"/>
                <w:szCs w:val="18"/>
              </w:rPr>
            </w:pPr>
          </w:p>
        </w:tc>
        <w:tc>
          <w:tcPr>
            <w:tcW w:w="285" w:type="pct"/>
            <w:shd w:val="clear" w:color="auto" w:fill="auto"/>
            <w:vAlign w:val="center"/>
          </w:tcPr>
          <w:p w14:paraId="1B2040DB" w14:textId="77777777" w:rsidR="003E70B3" w:rsidRPr="000A4BC9" w:rsidRDefault="003E70B3" w:rsidP="00D07072">
            <w:pPr>
              <w:rPr>
                <w:color w:val="000000"/>
                <w:sz w:val="18"/>
                <w:szCs w:val="18"/>
              </w:rPr>
            </w:pPr>
          </w:p>
        </w:tc>
        <w:tc>
          <w:tcPr>
            <w:tcW w:w="308" w:type="pct"/>
            <w:shd w:val="clear" w:color="auto" w:fill="auto"/>
            <w:vAlign w:val="center"/>
          </w:tcPr>
          <w:p w14:paraId="3F64E2A2" w14:textId="77777777" w:rsidR="003E70B3" w:rsidRPr="000A4BC9" w:rsidRDefault="003E70B3" w:rsidP="00D07072">
            <w:pPr>
              <w:rPr>
                <w:color w:val="000000"/>
                <w:sz w:val="18"/>
                <w:szCs w:val="18"/>
              </w:rPr>
            </w:pPr>
          </w:p>
        </w:tc>
      </w:tr>
      <w:tr w:rsidR="003E70B3" w:rsidRPr="000A4BC9" w14:paraId="673E55C4" w14:textId="77777777" w:rsidTr="003E70B3">
        <w:trPr>
          <w:trHeight w:val="315"/>
        </w:trPr>
        <w:tc>
          <w:tcPr>
            <w:tcW w:w="270" w:type="pct"/>
            <w:shd w:val="clear" w:color="auto" w:fill="auto"/>
            <w:vAlign w:val="center"/>
            <w:hideMark/>
          </w:tcPr>
          <w:p w14:paraId="56C748C0" w14:textId="77777777" w:rsidR="003E70B3" w:rsidRPr="000A4BC9" w:rsidRDefault="003E70B3" w:rsidP="00D07072">
            <w:pPr>
              <w:jc w:val="center"/>
              <w:rPr>
                <w:color w:val="000000"/>
                <w:sz w:val="18"/>
                <w:szCs w:val="18"/>
              </w:rPr>
            </w:pPr>
            <w:r w:rsidRPr="000A4BC9">
              <w:rPr>
                <w:color w:val="000000"/>
                <w:sz w:val="18"/>
                <w:szCs w:val="18"/>
              </w:rPr>
              <w:t>5.</w:t>
            </w:r>
          </w:p>
        </w:tc>
        <w:tc>
          <w:tcPr>
            <w:tcW w:w="1217" w:type="pct"/>
            <w:shd w:val="clear" w:color="auto" w:fill="auto"/>
            <w:vAlign w:val="center"/>
            <w:hideMark/>
          </w:tcPr>
          <w:p w14:paraId="363EDCDF" w14:textId="77777777" w:rsidR="003E70B3" w:rsidRPr="000A4BC9" w:rsidRDefault="003E70B3" w:rsidP="00D07072">
            <w:pPr>
              <w:rPr>
                <w:color w:val="000000"/>
                <w:sz w:val="18"/>
                <w:szCs w:val="18"/>
              </w:rPr>
            </w:pPr>
            <w:r w:rsidRPr="000A4BC9">
              <w:rPr>
                <w:color w:val="000000"/>
                <w:sz w:val="18"/>
                <w:szCs w:val="18"/>
              </w:rPr>
              <w:t>Освоение инвестиций в тепловые сети</w:t>
            </w:r>
          </w:p>
        </w:tc>
        <w:tc>
          <w:tcPr>
            <w:tcW w:w="324" w:type="pct"/>
            <w:vMerge/>
            <w:vAlign w:val="center"/>
            <w:hideMark/>
          </w:tcPr>
          <w:p w14:paraId="24AC18CD" w14:textId="77777777" w:rsidR="003E70B3" w:rsidRPr="000A4BC9" w:rsidRDefault="003E70B3" w:rsidP="00D07072">
            <w:pPr>
              <w:rPr>
                <w:color w:val="000000"/>
                <w:sz w:val="18"/>
                <w:szCs w:val="18"/>
              </w:rPr>
            </w:pPr>
          </w:p>
        </w:tc>
        <w:tc>
          <w:tcPr>
            <w:tcW w:w="462" w:type="pct"/>
            <w:shd w:val="clear" w:color="auto" w:fill="auto"/>
            <w:vAlign w:val="center"/>
            <w:hideMark/>
          </w:tcPr>
          <w:p w14:paraId="79403661" w14:textId="77777777" w:rsidR="003E70B3" w:rsidRPr="000A4BC9" w:rsidRDefault="003E70B3" w:rsidP="00D07072">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2F731323" w14:textId="77777777" w:rsidR="003E70B3" w:rsidRPr="000A4BC9" w:rsidRDefault="003E70B3" w:rsidP="00D07072">
            <w:pPr>
              <w:rPr>
                <w:color w:val="000000"/>
                <w:sz w:val="18"/>
                <w:szCs w:val="18"/>
              </w:rPr>
            </w:pPr>
          </w:p>
        </w:tc>
        <w:tc>
          <w:tcPr>
            <w:tcW w:w="323" w:type="pct"/>
            <w:shd w:val="clear" w:color="auto" w:fill="auto"/>
            <w:vAlign w:val="center"/>
          </w:tcPr>
          <w:p w14:paraId="6CB1EEC4" w14:textId="77777777" w:rsidR="003E70B3" w:rsidRPr="000A4BC9" w:rsidRDefault="003E70B3" w:rsidP="00D07072">
            <w:pPr>
              <w:rPr>
                <w:color w:val="000000"/>
                <w:sz w:val="18"/>
                <w:szCs w:val="18"/>
              </w:rPr>
            </w:pPr>
          </w:p>
        </w:tc>
        <w:tc>
          <w:tcPr>
            <w:tcW w:w="286" w:type="pct"/>
            <w:shd w:val="clear" w:color="auto" w:fill="auto"/>
            <w:vAlign w:val="center"/>
          </w:tcPr>
          <w:p w14:paraId="0121D93B" w14:textId="77777777" w:rsidR="003E70B3" w:rsidRPr="000A4BC9" w:rsidRDefault="003E70B3" w:rsidP="00D07072">
            <w:pPr>
              <w:rPr>
                <w:color w:val="000000"/>
                <w:sz w:val="18"/>
                <w:szCs w:val="18"/>
              </w:rPr>
            </w:pPr>
          </w:p>
        </w:tc>
        <w:tc>
          <w:tcPr>
            <w:tcW w:w="315" w:type="pct"/>
            <w:shd w:val="clear" w:color="auto" w:fill="auto"/>
            <w:vAlign w:val="center"/>
          </w:tcPr>
          <w:p w14:paraId="0A976203" w14:textId="77777777" w:rsidR="003E70B3" w:rsidRPr="000A4BC9" w:rsidRDefault="003E70B3" w:rsidP="00D07072">
            <w:pPr>
              <w:rPr>
                <w:color w:val="000000"/>
                <w:sz w:val="18"/>
                <w:szCs w:val="18"/>
              </w:rPr>
            </w:pPr>
          </w:p>
        </w:tc>
        <w:tc>
          <w:tcPr>
            <w:tcW w:w="285" w:type="pct"/>
            <w:shd w:val="clear" w:color="auto" w:fill="auto"/>
            <w:vAlign w:val="center"/>
          </w:tcPr>
          <w:p w14:paraId="6C97BBB2" w14:textId="77777777" w:rsidR="003E70B3" w:rsidRPr="000A4BC9" w:rsidRDefault="003E70B3" w:rsidP="00D07072">
            <w:pPr>
              <w:rPr>
                <w:color w:val="000000"/>
                <w:sz w:val="18"/>
                <w:szCs w:val="18"/>
              </w:rPr>
            </w:pPr>
          </w:p>
        </w:tc>
        <w:tc>
          <w:tcPr>
            <w:tcW w:w="315" w:type="pct"/>
            <w:shd w:val="clear" w:color="auto" w:fill="auto"/>
            <w:vAlign w:val="center"/>
          </w:tcPr>
          <w:p w14:paraId="14088042" w14:textId="77777777" w:rsidR="003E70B3" w:rsidRPr="000A4BC9" w:rsidRDefault="003E70B3" w:rsidP="00D07072">
            <w:pPr>
              <w:rPr>
                <w:color w:val="000000"/>
                <w:sz w:val="18"/>
                <w:szCs w:val="18"/>
              </w:rPr>
            </w:pPr>
          </w:p>
        </w:tc>
        <w:tc>
          <w:tcPr>
            <w:tcW w:w="285" w:type="pct"/>
            <w:shd w:val="clear" w:color="auto" w:fill="auto"/>
            <w:vAlign w:val="center"/>
          </w:tcPr>
          <w:p w14:paraId="252D2517" w14:textId="77777777" w:rsidR="003E70B3" w:rsidRPr="000A4BC9" w:rsidRDefault="003E70B3" w:rsidP="00D07072">
            <w:pPr>
              <w:rPr>
                <w:color w:val="000000"/>
                <w:sz w:val="18"/>
                <w:szCs w:val="18"/>
              </w:rPr>
            </w:pPr>
          </w:p>
        </w:tc>
        <w:tc>
          <w:tcPr>
            <w:tcW w:w="285" w:type="pct"/>
            <w:shd w:val="clear" w:color="auto" w:fill="auto"/>
            <w:vAlign w:val="center"/>
          </w:tcPr>
          <w:p w14:paraId="4FF4B746" w14:textId="77777777" w:rsidR="003E70B3" w:rsidRPr="000A4BC9" w:rsidRDefault="003E70B3" w:rsidP="00D07072">
            <w:pPr>
              <w:rPr>
                <w:color w:val="000000"/>
                <w:sz w:val="18"/>
                <w:szCs w:val="18"/>
              </w:rPr>
            </w:pPr>
          </w:p>
        </w:tc>
        <w:tc>
          <w:tcPr>
            <w:tcW w:w="308" w:type="pct"/>
            <w:shd w:val="clear" w:color="auto" w:fill="auto"/>
            <w:vAlign w:val="center"/>
          </w:tcPr>
          <w:p w14:paraId="7A27E30D" w14:textId="77777777" w:rsidR="003E70B3" w:rsidRPr="000A4BC9" w:rsidRDefault="003E70B3" w:rsidP="00D07072">
            <w:pPr>
              <w:rPr>
                <w:color w:val="000000"/>
                <w:sz w:val="18"/>
                <w:szCs w:val="18"/>
              </w:rPr>
            </w:pPr>
          </w:p>
        </w:tc>
      </w:tr>
      <w:tr w:rsidR="003E70B3" w:rsidRPr="000A4BC9" w14:paraId="03FC0FA0" w14:textId="77777777" w:rsidTr="003E70B3">
        <w:trPr>
          <w:trHeight w:val="630"/>
        </w:trPr>
        <w:tc>
          <w:tcPr>
            <w:tcW w:w="270" w:type="pct"/>
            <w:shd w:val="clear" w:color="auto" w:fill="auto"/>
            <w:vAlign w:val="center"/>
            <w:hideMark/>
          </w:tcPr>
          <w:p w14:paraId="5D6D3DB5" w14:textId="77777777" w:rsidR="003E70B3" w:rsidRPr="000A4BC9" w:rsidRDefault="003E70B3" w:rsidP="00D07072">
            <w:pPr>
              <w:jc w:val="center"/>
              <w:rPr>
                <w:color w:val="000000"/>
                <w:sz w:val="18"/>
                <w:szCs w:val="18"/>
              </w:rPr>
            </w:pPr>
            <w:r w:rsidRPr="000A4BC9">
              <w:rPr>
                <w:color w:val="000000"/>
                <w:sz w:val="18"/>
                <w:szCs w:val="18"/>
              </w:rPr>
              <w:t>6.</w:t>
            </w:r>
          </w:p>
        </w:tc>
        <w:tc>
          <w:tcPr>
            <w:tcW w:w="1217" w:type="pct"/>
            <w:shd w:val="clear" w:color="auto" w:fill="auto"/>
            <w:vAlign w:val="center"/>
            <w:hideMark/>
          </w:tcPr>
          <w:p w14:paraId="42E52C1C" w14:textId="77777777" w:rsidR="003E70B3" w:rsidRPr="000A4BC9" w:rsidRDefault="003E70B3" w:rsidP="00D07072">
            <w:pPr>
              <w:rPr>
                <w:color w:val="000000"/>
                <w:sz w:val="18"/>
                <w:szCs w:val="18"/>
              </w:rPr>
            </w:pPr>
            <w:r w:rsidRPr="000A4BC9">
              <w:rPr>
                <w:color w:val="000000"/>
                <w:sz w:val="18"/>
                <w:szCs w:val="18"/>
              </w:rPr>
              <w:t>План инвестиций на переход к закрытой системе теплоснабжения</w:t>
            </w:r>
          </w:p>
        </w:tc>
        <w:tc>
          <w:tcPr>
            <w:tcW w:w="324" w:type="pct"/>
            <w:vMerge/>
            <w:vAlign w:val="center"/>
            <w:hideMark/>
          </w:tcPr>
          <w:p w14:paraId="6CDA0277" w14:textId="77777777" w:rsidR="003E70B3" w:rsidRPr="000A4BC9" w:rsidRDefault="003E70B3" w:rsidP="00D07072">
            <w:pPr>
              <w:rPr>
                <w:color w:val="000000"/>
                <w:sz w:val="18"/>
                <w:szCs w:val="18"/>
              </w:rPr>
            </w:pPr>
          </w:p>
        </w:tc>
        <w:tc>
          <w:tcPr>
            <w:tcW w:w="462" w:type="pct"/>
            <w:shd w:val="clear" w:color="auto" w:fill="auto"/>
            <w:vAlign w:val="center"/>
            <w:hideMark/>
          </w:tcPr>
          <w:p w14:paraId="029D7656" w14:textId="77777777" w:rsidR="003E70B3" w:rsidRPr="000A4BC9" w:rsidRDefault="003E70B3" w:rsidP="00D07072">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6DD17251" w14:textId="77777777" w:rsidR="003E70B3" w:rsidRPr="000A4BC9" w:rsidRDefault="003E70B3" w:rsidP="00D07072">
            <w:pPr>
              <w:rPr>
                <w:color w:val="000000"/>
                <w:sz w:val="18"/>
                <w:szCs w:val="18"/>
              </w:rPr>
            </w:pPr>
          </w:p>
        </w:tc>
        <w:tc>
          <w:tcPr>
            <w:tcW w:w="323" w:type="pct"/>
            <w:shd w:val="clear" w:color="auto" w:fill="auto"/>
            <w:noWrap/>
            <w:vAlign w:val="bottom"/>
          </w:tcPr>
          <w:p w14:paraId="171B8CA9" w14:textId="77777777" w:rsidR="003E70B3" w:rsidRPr="000A4BC9" w:rsidRDefault="003E70B3" w:rsidP="00D07072">
            <w:pPr>
              <w:rPr>
                <w:color w:val="000000"/>
                <w:sz w:val="18"/>
                <w:szCs w:val="18"/>
              </w:rPr>
            </w:pPr>
          </w:p>
        </w:tc>
        <w:tc>
          <w:tcPr>
            <w:tcW w:w="286" w:type="pct"/>
            <w:shd w:val="clear" w:color="auto" w:fill="auto"/>
            <w:noWrap/>
            <w:vAlign w:val="bottom"/>
          </w:tcPr>
          <w:p w14:paraId="16EFE3EC" w14:textId="77777777" w:rsidR="003E70B3" w:rsidRPr="000A4BC9" w:rsidRDefault="003E70B3" w:rsidP="00D07072">
            <w:pPr>
              <w:rPr>
                <w:color w:val="000000"/>
                <w:sz w:val="18"/>
                <w:szCs w:val="18"/>
              </w:rPr>
            </w:pPr>
          </w:p>
        </w:tc>
        <w:tc>
          <w:tcPr>
            <w:tcW w:w="315" w:type="pct"/>
            <w:shd w:val="clear" w:color="auto" w:fill="auto"/>
            <w:noWrap/>
            <w:vAlign w:val="bottom"/>
          </w:tcPr>
          <w:p w14:paraId="0C0794E0" w14:textId="77777777" w:rsidR="003E70B3" w:rsidRPr="000A4BC9" w:rsidRDefault="003E70B3" w:rsidP="00D07072">
            <w:pPr>
              <w:rPr>
                <w:color w:val="000000"/>
                <w:sz w:val="18"/>
                <w:szCs w:val="18"/>
              </w:rPr>
            </w:pPr>
          </w:p>
        </w:tc>
        <w:tc>
          <w:tcPr>
            <w:tcW w:w="285" w:type="pct"/>
            <w:shd w:val="clear" w:color="auto" w:fill="auto"/>
            <w:noWrap/>
            <w:vAlign w:val="bottom"/>
          </w:tcPr>
          <w:p w14:paraId="19E71B70" w14:textId="77777777" w:rsidR="003E70B3" w:rsidRPr="000A4BC9" w:rsidRDefault="003E70B3" w:rsidP="00D07072">
            <w:pPr>
              <w:rPr>
                <w:color w:val="000000"/>
                <w:sz w:val="18"/>
                <w:szCs w:val="18"/>
              </w:rPr>
            </w:pPr>
          </w:p>
        </w:tc>
        <w:tc>
          <w:tcPr>
            <w:tcW w:w="315" w:type="pct"/>
            <w:shd w:val="clear" w:color="auto" w:fill="auto"/>
            <w:noWrap/>
            <w:vAlign w:val="bottom"/>
          </w:tcPr>
          <w:p w14:paraId="521444CB" w14:textId="77777777" w:rsidR="003E70B3" w:rsidRPr="000A4BC9" w:rsidRDefault="003E70B3" w:rsidP="00D07072">
            <w:pPr>
              <w:rPr>
                <w:color w:val="000000"/>
                <w:sz w:val="18"/>
                <w:szCs w:val="18"/>
              </w:rPr>
            </w:pPr>
          </w:p>
        </w:tc>
        <w:tc>
          <w:tcPr>
            <w:tcW w:w="285" w:type="pct"/>
            <w:shd w:val="clear" w:color="auto" w:fill="auto"/>
            <w:noWrap/>
            <w:vAlign w:val="bottom"/>
          </w:tcPr>
          <w:p w14:paraId="6EA006EB" w14:textId="77777777" w:rsidR="003E70B3" w:rsidRPr="000A4BC9" w:rsidRDefault="003E70B3" w:rsidP="00D07072">
            <w:pPr>
              <w:rPr>
                <w:color w:val="000000"/>
                <w:sz w:val="18"/>
                <w:szCs w:val="18"/>
              </w:rPr>
            </w:pPr>
          </w:p>
        </w:tc>
        <w:tc>
          <w:tcPr>
            <w:tcW w:w="285" w:type="pct"/>
            <w:shd w:val="clear" w:color="auto" w:fill="auto"/>
            <w:noWrap/>
            <w:vAlign w:val="bottom"/>
          </w:tcPr>
          <w:p w14:paraId="0C366A26" w14:textId="77777777" w:rsidR="003E70B3" w:rsidRPr="000A4BC9" w:rsidRDefault="003E70B3" w:rsidP="00D07072">
            <w:pPr>
              <w:rPr>
                <w:color w:val="000000"/>
                <w:sz w:val="18"/>
                <w:szCs w:val="18"/>
              </w:rPr>
            </w:pPr>
          </w:p>
        </w:tc>
        <w:tc>
          <w:tcPr>
            <w:tcW w:w="308" w:type="pct"/>
            <w:shd w:val="clear" w:color="auto" w:fill="auto"/>
            <w:noWrap/>
            <w:vAlign w:val="bottom"/>
          </w:tcPr>
          <w:p w14:paraId="1E92E230" w14:textId="77777777" w:rsidR="003E70B3" w:rsidRPr="000A4BC9" w:rsidRDefault="003E70B3" w:rsidP="00D07072">
            <w:pPr>
              <w:rPr>
                <w:color w:val="000000"/>
                <w:sz w:val="18"/>
                <w:szCs w:val="18"/>
              </w:rPr>
            </w:pPr>
          </w:p>
        </w:tc>
      </w:tr>
      <w:tr w:rsidR="003E70B3" w:rsidRPr="000A4BC9" w14:paraId="52865AFE" w14:textId="77777777" w:rsidTr="003E70B3">
        <w:trPr>
          <w:trHeight w:val="315"/>
        </w:trPr>
        <w:tc>
          <w:tcPr>
            <w:tcW w:w="270" w:type="pct"/>
            <w:shd w:val="clear" w:color="auto" w:fill="auto"/>
            <w:vAlign w:val="center"/>
            <w:hideMark/>
          </w:tcPr>
          <w:p w14:paraId="77F02BD6" w14:textId="77777777" w:rsidR="003E70B3" w:rsidRPr="000A4BC9" w:rsidRDefault="003E70B3" w:rsidP="00D07072">
            <w:pPr>
              <w:jc w:val="center"/>
              <w:rPr>
                <w:color w:val="000000"/>
                <w:sz w:val="18"/>
                <w:szCs w:val="18"/>
              </w:rPr>
            </w:pPr>
            <w:r w:rsidRPr="000A4BC9">
              <w:rPr>
                <w:color w:val="000000"/>
                <w:sz w:val="18"/>
                <w:szCs w:val="18"/>
              </w:rPr>
              <w:t>7.</w:t>
            </w:r>
          </w:p>
        </w:tc>
        <w:tc>
          <w:tcPr>
            <w:tcW w:w="1217" w:type="pct"/>
            <w:shd w:val="clear" w:color="auto" w:fill="auto"/>
            <w:vAlign w:val="center"/>
            <w:hideMark/>
          </w:tcPr>
          <w:p w14:paraId="53CEB238" w14:textId="77777777" w:rsidR="003E70B3" w:rsidRPr="000A4BC9" w:rsidRDefault="003E70B3" w:rsidP="00D07072">
            <w:pPr>
              <w:rPr>
                <w:color w:val="000000"/>
                <w:sz w:val="18"/>
                <w:szCs w:val="18"/>
              </w:rPr>
            </w:pPr>
            <w:r w:rsidRPr="000A4BC9">
              <w:rPr>
                <w:color w:val="000000"/>
                <w:sz w:val="18"/>
                <w:szCs w:val="18"/>
              </w:rPr>
              <w:t>Всего накопленным итогом</w:t>
            </w:r>
          </w:p>
        </w:tc>
        <w:tc>
          <w:tcPr>
            <w:tcW w:w="324" w:type="pct"/>
            <w:vMerge w:val="restart"/>
            <w:shd w:val="clear" w:color="auto" w:fill="auto"/>
            <w:hideMark/>
          </w:tcPr>
          <w:p w14:paraId="3B97E363" w14:textId="77777777" w:rsidR="003E70B3" w:rsidRPr="000A4BC9" w:rsidRDefault="003E70B3" w:rsidP="00D07072">
            <w:pPr>
              <w:rPr>
                <w:color w:val="000000"/>
                <w:sz w:val="18"/>
                <w:szCs w:val="18"/>
              </w:rPr>
            </w:pPr>
            <w:r w:rsidRPr="000A4BC9">
              <w:rPr>
                <w:noProof/>
                <w:color w:val="000000"/>
                <w:sz w:val="18"/>
                <w:szCs w:val="18"/>
              </w:rPr>
              <w:drawing>
                <wp:anchor distT="0" distB="0" distL="114300" distR="114300" simplePos="0" relativeHeight="250600960" behindDoc="0" locked="0" layoutInCell="1" allowOverlap="1" wp14:anchorId="2C37D563" wp14:editId="7502130C">
                  <wp:simplePos x="0" y="0"/>
                  <wp:positionH relativeFrom="column">
                    <wp:posOffset>-3175</wp:posOffset>
                  </wp:positionH>
                  <wp:positionV relativeFrom="paragraph">
                    <wp:posOffset>285750</wp:posOffset>
                  </wp:positionV>
                  <wp:extent cx="314325" cy="285750"/>
                  <wp:effectExtent l="0" t="0" r="0" b="0"/>
                  <wp:wrapNone/>
                  <wp:docPr id="42" name="Рисунок 42">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openxmlformats.org/drawingml/2006/picture">
                      <pic:pic xmlns:pic="http://schemas.openxmlformats.org/drawingml/2006/picture">
                        <pic:nvPicPr>
                          <pic:cNvPr id="26" name="Рисунок 25">
                            <a:extLst>
                              <a:ext uri="{FF2B5EF4-FFF2-40B4-BE49-F238E27FC236}">
                                <a16:creationId xmlns:a16="http://schemas.microsoft.com/office/drawing/2014/main" id="{00000000-0008-0000-0000-00001A000000}"/>
                              </a:ext>
                            </a:extLst>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4325" cy="28575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595840" behindDoc="0" locked="0" layoutInCell="1" allowOverlap="1" wp14:anchorId="6BA1BCA0" wp14:editId="36CE3D56">
                  <wp:simplePos x="0" y="0"/>
                  <wp:positionH relativeFrom="column">
                    <wp:posOffset>9525</wp:posOffset>
                  </wp:positionH>
                  <wp:positionV relativeFrom="paragraph">
                    <wp:posOffset>9525</wp:posOffset>
                  </wp:positionV>
                  <wp:extent cx="542925" cy="200025"/>
                  <wp:effectExtent l="0" t="0" r="0" b="9525"/>
                  <wp:wrapNone/>
                  <wp:docPr id="43" name="Рисунок 43">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openxmlformats.org/drawingml/2006/picture">
                      <pic:pic xmlns:pic="http://schemas.openxmlformats.org/drawingml/2006/picture">
                        <pic:nvPicPr>
                          <pic:cNvPr id="25" name="Рисунок 24">
                            <a:extLst>
                              <a:ext uri="{FF2B5EF4-FFF2-40B4-BE49-F238E27FC236}">
                                <a16:creationId xmlns:a16="http://schemas.microsoft.com/office/drawing/2014/main" id="{00000000-0008-0000-0000-000019000000}"/>
                              </a:ext>
                            </a:extLst>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29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4CFB2D06" w14:textId="77777777" w:rsidR="003E70B3" w:rsidRPr="000A4BC9" w:rsidRDefault="003E70B3" w:rsidP="00D07072">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5AFB13C6" w14:textId="77777777" w:rsidR="003E70B3" w:rsidRPr="000A4BC9" w:rsidRDefault="003E70B3" w:rsidP="00D07072">
            <w:pPr>
              <w:rPr>
                <w:color w:val="000000"/>
                <w:sz w:val="18"/>
                <w:szCs w:val="18"/>
              </w:rPr>
            </w:pPr>
          </w:p>
        </w:tc>
        <w:tc>
          <w:tcPr>
            <w:tcW w:w="323" w:type="pct"/>
            <w:shd w:val="clear" w:color="auto" w:fill="auto"/>
            <w:noWrap/>
            <w:vAlign w:val="bottom"/>
          </w:tcPr>
          <w:p w14:paraId="6D326F8A" w14:textId="77777777" w:rsidR="003E70B3" w:rsidRPr="000A4BC9" w:rsidRDefault="003E70B3" w:rsidP="00D07072">
            <w:pPr>
              <w:rPr>
                <w:color w:val="000000"/>
                <w:sz w:val="18"/>
                <w:szCs w:val="18"/>
              </w:rPr>
            </w:pPr>
          </w:p>
        </w:tc>
        <w:tc>
          <w:tcPr>
            <w:tcW w:w="286" w:type="pct"/>
            <w:shd w:val="clear" w:color="auto" w:fill="auto"/>
            <w:noWrap/>
            <w:vAlign w:val="bottom"/>
          </w:tcPr>
          <w:p w14:paraId="42EDEE74" w14:textId="77777777" w:rsidR="003E70B3" w:rsidRPr="000A4BC9" w:rsidRDefault="003E70B3" w:rsidP="00D07072">
            <w:pPr>
              <w:rPr>
                <w:color w:val="000000"/>
                <w:sz w:val="18"/>
                <w:szCs w:val="18"/>
              </w:rPr>
            </w:pPr>
          </w:p>
        </w:tc>
        <w:tc>
          <w:tcPr>
            <w:tcW w:w="315" w:type="pct"/>
            <w:shd w:val="clear" w:color="auto" w:fill="auto"/>
            <w:noWrap/>
            <w:vAlign w:val="bottom"/>
          </w:tcPr>
          <w:p w14:paraId="3CE1B294" w14:textId="77777777" w:rsidR="003E70B3" w:rsidRPr="000A4BC9" w:rsidRDefault="003E70B3" w:rsidP="00D07072">
            <w:pPr>
              <w:rPr>
                <w:color w:val="000000"/>
                <w:sz w:val="18"/>
                <w:szCs w:val="18"/>
              </w:rPr>
            </w:pPr>
          </w:p>
        </w:tc>
        <w:tc>
          <w:tcPr>
            <w:tcW w:w="285" w:type="pct"/>
            <w:shd w:val="clear" w:color="auto" w:fill="auto"/>
            <w:noWrap/>
            <w:vAlign w:val="bottom"/>
          </w:tcPr>
          <w:p w14:paraId="398CBAD2" w14:textId="77777777" w:rsidR="003E70B3" w:rsidRPr="000A4BC9" w:rsidRDefault="003E70B3" w:rsidP="00D07072">
            <w:pPr>
              <w:rPr>
                <w:color w:val="000000"/>
                <w:sz w:val="18"/>
                <w:szCs w:val="18"/>
              </w:rPr>
            </w:pPr>
          </w:p>
        </w:tc>
        <w:tc>
          <w:tcPr>
            <w:tcW w:w="315" w:type="pct"/>
            <w:shd w:val="clear" w:color="auto" w:fill="auto"/>
            <w:noWrap/>
            <w:vAlign w:val="bottom"/>
          </w:tcPr>
          <w:p w14:paraId="66E7E912" w14:textId="77777777" w:rsidR="003E70B3" w:rsidRPr="000A4BC9" w:rsidRDefault="003E70B3" w:rsidP="00D07072">
            <w:pPr>
              <w:rPr>
                <w:color w:val="000000"/>
                <w:sz w:val="18"/>
                <w:szCs w:val="18"/>
              </w:rPr>
            </w:pPr>
          </w:p>
        </w:tc>
        <w:tc>
          <w:tcPr>
            <w:tcW w:w="285" w:type="pct"/>
            <w:shd w:val="clear" w:color="auto" w:fill="auto"/>
            <w:noWrap/>
            <w:vAlign w:val="bottom"/>
          </w:tcPr>
          <w:p w14:paraId="69E54F1F" w14:textId="77777777" w:rsidR="003E70B3" w:rsidRPr="000A4BC9" w:rsidRDefault="003E70B3" w:rsidP="00D07072">
            <w:pPr>
              <w:rPr>
                <w:color w:val="000000"/>
                <w:sz w:val="18"/>
                <w:szCs w:val="18"/>
              </w:rPr>
            </w:pPr>
          </w:p>
        </w:tc>
        <w:tc>
          <w:tcPr>
            <w:tcW w:w="285" w:type="pct"/>
            <w:shd w:val="clear" w:color="auto" w:fill="auto"/>
            <w:noWrap/>
            <w:vAlign w:val="bottom"/>
          </w:tcPr>
          <w:p w14:paraId="1D195492" w14:textId="77777777" w:rsidR="003E70B3" w:rsidRPr="000A4BC9" w:rsidRDefault="003E70B3" w:rsidP="00D07072">
            <w:pPr>
              <w:rPr>
                <w:color w:val="000000"/>
                <w:sz w:val="18"/>
                <w:szCs w:val="18"/>
              </w:rPr>
            </w:pPr>
          </w:p>
        </w:tc>
        <w:tc>
          <w:tcPr>
            <w:tcW w:w="308" w:type="pct"/>
            <w:shd w:val="clear" w:color="auto" w:fill="auto"/>
            <w:noWrap/>
            <w:vAlign w:val="bottom"/>
          </w:tcPr>
          <w:p w14:paraId="6FCE25A0" w14:textId="77777777" w:rsidR="003E70B3" w:rsidRPr="000A4BC9" w:rsidRDefault="003E70B3" w:rsidP="00D07072">
            <w:pPr>
              <w:rPr>
                <w:color w:val="000000"/>
                <w:sz w:val="18"/>
                <w:szCs w:val="18"/>
              </w:rPr>
            </w:pPr>
          </w:p>
        </w:tc>
      </w:tr>
      <w:tr w:rsidR="003E70B3" w:rsidRPr="000A4BC9" w14:paraId="22C42949" w14:textId="77777777" w:rsidTr="003E70B3">
        <w:trPr>
          <w:trHeight w:val="630"/>
        </w:trPr>
        <w:tc>
          <w:tcPr>
            <w:tcW w:w="270" w:type="pct"/>
            <w:shd w:val="clear" w:color="auto" w:fill="auto"/>
            <w:vAlign w:val="center"/>
            <w:hideMark/>
          </w:tcPr>
          <w:p w14:paraId="075DA376" w14:textId="77777777" w:rsidR="003E70B3" w:rsidRPr="000A4BC9" w:rsidRDefault="003E70B3" w:rsidP="00D07072">
            <w:pPr>
              <w:jc w:val="center"/>
              <w:rPr>
                <w:color w:val="000000"/>
                <w:sz w:val="18"/>
                <w:szCs w:val="18"/>
              </w:rPr>
            </w:pPr>
            <w:r w:rsidRPr="000A4BC9">
              <w:rPr>
                <w:color w:val="000000"/>
                <w:sz w:val="18"/>
                <w:szCs w:val="18"/>
              </w:rPr>
              <w:lastRenderedPageBreak/>
              <w:t>8</w:t>
            </w:r>
          </w:p>
        </w:tc>
        <w:tc>
          <w:tcPr>
            <w:tcW w:w="1217" w:type="pct"/>
            <w:shd w:val="clear" w:color="auto" w:fill="auto"/>
            <w:vAlign w:val="center"/>
            <w:hideMark/>
          </w:tcPr>
          <w:p w14:paraId="2E548989" w14:textId="77777777" w:rsidR="003E70B3" w:rsidRPr="000A4BC9" w:rsidRDefault="003E70B3" w:rsidP="00D07072">
            <w:pPr>
              <w:rPr>
                <w:color w:val="000000"/>
                <w:sz w:val="18"/>
                <w:szCs w:val="18"/>
              </w:rPr>
            </w:pPr>
            <w:r w:rsidRPr="000A4BC9">
              <w:rPr>
                <w:color w:val="000000"/>
                <w:sz w:val="18"/>
                <w:szCs w:val="18"/>
              </w:rPr>
              <w:t>Освоение инвестиций в переход к закрытой схеме горячего водоснабжения</w:t>
            </w:r>
          </w:p>
        </w:tc>
        <w:tc>
          <w:tcPr>
            <w:tcW w:w="324" w:type="pct"/>
            <w:vMerge/>
            <w:vAlign w:val="center"/>
            <w:hideMark/>
          </w:tcPr>
          <w:p w14:paraId="7C2D11ED" w14:textId="77777777" w:rsidR="003E70B3" w:rsidRPr="000A4BC9" w:rsidRDefault="003E70B3" w:rsidP="00D07072">
            <w:pPr>
              <w:rPr>
                <w:color w:val="000000"/>
                <w:sz w:val="18"/>
                <w:szCs w:val="18"/>
              </w:rPr>
            </w:pPr>
          </w:p>
        </w:tc>
        <w:tc>
          <w:tcPr>
            <w:tcW w:w="462" w:type="pct"/>
            <w:shd w:val="clear" w:color="auto" w:fill="auto"/>
            <w:vAlign w:val="center"/>
            <w:hideMark/>
          </w:tcPr>
          <w:p w14:paraId="6815A409" w14:textId="77777777" w:rsidR="003E70B3" w:rsidRPr="000A4BC9" w:rsidRDefault="003E70B3" w:rsidP="00D07072">
            <w:pPr>
              <w:jc w:val="center"/>
              <w:rPr>
                <w:color w:val="000000"/>
                <w:sz w:val="18"/>
                <w:szCs w:val="18"/>
              </w:rPr>
            </w:pPr>
            <w:r w:rsidRPr="000A4BC9">
              <w:rPr>
                <w:color w:val="000000"/>
                <w:sz w:val="18"/>
                <w:szCs w:val="18"/>
              </w:rPr>
              <w:t>%</w:t>
            </w:r>
          </w:p>
        </w:tc>
        <w:tc>
          <w:tcPr>
            <w:tcW w:w="323" w:type="pct"/>
            <w:shd w:val="clear" w:color="auto" w:fill="auto"/>
            <w:vAlign w:val="center"/>
          </w:tcPr>
          <w:p w14:paraId="2142DFB0" w14:textId="77777777" w:rsidR="003E70B3" w:rsidRPr="000A4BC9" w:rsidRDefault="003E70B3" w:rsidP="00D07072">
            <w:pPr>
              <w:rPr>
                <w:color w:val="000000"/>
                <w:sz w:val="18"/>
                <w:szCs w:val="18"/>
              </w:rPr>
            </w:pPr>
          </w:p>
        </w:tc>
        <w:tc>
          <w:tcPr>
            <w:tcW w:w="323" w:type="pct"/>
            <w:shd w:val="clear" w:color="auto" w:fill="auto"/>
            <w:noWrap/>
            <w:vAlign w:val="bottom"/>
          </w:tcPr>
          <w:p w14:paraId="1D8C246D" w14:textId="77777777" w:rsidR="003E70B3" w:rsidRPr="000A4BC9" w:rsidRDefault="003E70B3" w:rsidP="00D07072">
            <w:pPr>
              <w:rPr>
                <w:color w:val="000000"/>
                <w:sz w:val="18"/>
                <w:szCs w:val="18"/>
              </w:rPr>
            </w:pPr>
          </w:p>
        </w:tc>
        <w:tc>
          <w:tcPr>
            <w:tcW w:w="286" w:type="pct"/>
            <w:shd w:val="clear" w:color="auto" w:fill="auto"/>
            <w:noWrap/>
            <w:vAlign w:val="bottom"/>
          </w:tcPr>
          <w:p w14:paraId="245E39FF" w14:textId="77777777" w:rsidR="003E70B3" w:rsidRPr="000A4BC9" w:rsidRDefault="003E70B3" w:rsidP="00D07072">
            <w:pPr>
              <w:rPr>
                <w:color w:val="000000"/>
                <w:sz w:val="18"/>
                <w:szCs w:val="18"/>
              </w:rPr>
            </w:pPr>
          </w:p>
        </w:tc>
        <w:tc>
          <w:tcPr>
            <w:tcW w:w="315" w:type="pct"/>
            <w:shd w:val="clear" w:color="auto" w:fill="auto"/>
            <w:noWrap/>
            <w:vAlign w:val="bottom"/>
          </w:tcPr>
          <w:p w14:paraId="4DE3C1A7" w14:textId="77777777" w:rsidR="003E70B3" w:rsidRPr="000A4BC9" w:rsidRDefault="003E70B3" w:rsidP="00D07072">
            <w:pPr>
              <w:rPr>
                <w:color w:val="000000"/>
                <w:sz w:val="18"/>
                <w:szCs w:val="18"/>
              </w:rPr>
            </w:pPr>
          </w:p>
        </w:tc>
        <w:tc>
          <w:tcPr>
            <w:tcW w:w="285" w:type="pct"/>
            <w:shd w:val="clear" w:color="auto" w:fill="auto"/>
            <w:noWrap/>
            <w:vAlign w:val="bottom"/>
          </w:tcPr>
          <w:p w14:paraId="35891197" w14:textId="77777777" w:rsidR="003E70B3" w:rsidRPr="000A4BC9" w:rsidRDefault="003E70B3" w:rsidP="00D07072">
            <w:pPr>
              <w:rPr>
                <w:color w:val="000000"/>
                <w:sz w:val="18"/>
                <w:szCs w:val="18"/>
              </w:rPr>
            </w:pPr>
          </w:p>
        </w:tc>
        <w:tc>
          <w:tcPr>
            <w:tcW w:w="315" w:type="pct"/>
            <w:shd w:val="clear" w:color="auto" w:fill="auto"/>
            <w:noWrap/>
            <w:vAlign w:val="bottom"/>
          </w:tcPr>
          <w:p w14:paraId="6674933D" w14:textId="77777777" w:rsidR="003E70B3" w:rsidRPr="000A4BC9" w:rsidRDefault="003E70B3" w:rsidP="00D07072">
            <w:pPr>
              <w:rPr>
                <w:color w:val="000000"/>
                <w:sz w:val="18"/>
                <w:szCs w:val="18"/>
              </w:rPr>
            </w:pPr>
          </w:p>
        </w:tc>
        <w:tc>
          <w:tcPr>
            <w:tcW w:w="285" w:type="pct"/>
            <w:shd w:val="clear" w:color="auto" w:fill="auto"/>
            <w:noWrap/>
            <w:vAlign w:val="bottom"/>
          </w:tcPr>
          <w:p w14:paraId="21416CA5" w14:textId="77777777" w:rsidR="003E70B3" w:rsidRPr="000A4BC9" w:rsidRDefault="003E70B3" w:rsidP="00D07072">
            <w:pPr>
              <w:rPr>
                <w:color w:val="000000"/>
                <w:sz w:val="18"/>
                <w:szCs w:val="18"/>
              </w:rPr>
            </w:pPr>
          </w:p>
        </w:tc>
        <w:tc>
          <w:tcPr>
            <w:tcW w:w="285" w:type="pct"/>
            <w:shd w:val="clear" w:color="auto" w:fill="auto"/>
            <w:noWrap/>
            <w:vAlign w:val="bottom"/>
          </w:tcPr>
          <w:p w14:paraId="65F1B57B" w14:textId="77777777" w:rsidR="003E70B3" w:rsidRPr="000A4BC9" w:rsidRDefault="003E70B3" w:rsidP="00D07072">
            <w:pPr>
              <w:rPr>
                <w:color w:val="000000"/>
                <w:sz w:val="18"/>
                <w:szCs w:val="18"/>
              </w:rPr>
            </w:pPr>
          </w:p>
        </w:tc>
        <w:tc>
          <w:tcPr>
            <w:tcW w:w="308" w:type="pct"/>
            <w:shd w:val="clear" w:color="auto" w:fill="auto"/>
            <w:noWrap/>
            <w:vAlign w:val="bottom"/>
          </w:tcPr>
          <w:p w14:paraId="04CC0ABA" w14:textId="77777777" w:rsidR="003E70B3" w:rsidRPr="000A4BC9" w:rsidRDefault="003E70B3" w:rsidP="00D07072">
            <w:pPr>
              <w:rPr>
                <w:color w:val="000000"/>
                <w:sz w:val="18"/>
                <w:szCs w:val="18"/>
              </w:rPr>
            </w:pPr>
          </w:p>
        </w:tc>
      </w:tr>
      <w:tr w:rsidR="003E70B3" w:rsidRPr="000A4BC9" w14:paraId="1356A12A" w14:textId="77777777" w:rsidTr="003E70B3">
        <w:trPr>
          <w:trHeight w:val="315"/>
        </w:trPr>
        <w:tc>
          <w:tcPr>
            <w:tcW w:w="270" w:type="pct"/>
            <w:shd w:val="clear" w:color="auto" w:fill="auto"/>
            <w:vAlign w:val="center"/>
            <w:hideMark/>
          </w:tcPr>
          <w:p w14:paraId="5A709356" w14:textId="77777777" w:rsidR="003E70B3" w:rsidRPr="000A4BC9" w:rsidRDefault="003E70B3" w:rsidP="00D07072">
            <w:pPr>
              <w:jc w:val="center"/>
              <w:rPr>
                <w:color w:val="000000"/>
                <w:sz w:val="18"/>
                <w:szCs w:val="18"/>
              </w:rPr>
            </w:pPr>
            <w:r w:rsidRPr="000A4BC9">
              <w:rPr>
                <w:color w:val="000000"/>
                <w:sz w:val="18"/>
                <w:szCs w:val="18"/>
              </w:rPr>
              <w:t>9</w:t>
            </w:r>
          </w:p>
        </w:tc>
        <w:tc>
          <w:tcPr>
            <w:tcW w:w="1217" w:type="pct"/>
            <w:shd w:val="clear" w:color="auto" w:fill="auto"/>
            <w:vAlign w:val="center"/>
            <w:hideMark/>
          </w:tcPr>
          <w:p w14:paraId="2BD11E77" w14:textId="77777777" w:rsidR="003E70B3" w:rsidRPr="000A4BC9" w:rsidRDefault="003E70B3" w:rsidP="00D07072">
            <w:pPr>
              <w:rPr>
                <w:color w:val="000000"/>
                <w:sz w:val="18"/>
                <w:szCs w:val="18"/>
              </w:rPr>
            </w:pPr>
            <w:r w:rsidRPr="000A4BC9">
              <w:rPr>
                <w:color w:val="000000"/>
                <w:sz w:val="18"/>
                <w:szCs w:val="18"/>
              </w:rPr>
              <w:t>Всего плановая потребность в инвестициях</w:t>
            </w:r>
          </w:p>
        </w:tc>
        <w:tc>
          <w:tcPr>
            <w:tcW w:w="324" w:type="pct"/>
            <w:vMerge w:val="restart"/>
            <w:shd w:val="clear" w:color="auto" w:fill="auto"/>
            <w:hideMark/>
          </w:tcPr>
          <w:p w14:paraId="108A7501" w14:textId="77777777" w:rsidR="003E70B3" w:rsidRPr="000A4BC9" w:rsidRDefault="003E70B3" w:rsidP="00D07072">
            <w:pPr>
              <w:rPr>
                <w:color w:val="000000"/>
                <w:sz w:val="18"/>
                <w:szCs w:val="18"/>
              </w:rPr>
            </w:pPr>
            <w:r w:rsidRPr="000A4BC9">
              <w:rPr>
                <w:noProof/>
                <w:color w:val="000000"/>
                <w:sz w:val="18"/>
                <w:szCs w:val="18"/>
              </w:rPr>
              <w:drawing>
                <wp:anchor distT="0" distB="0" distL="114300" distR="114300" simplePos="0" relativeHeight="250611200" behindDoc="0" locked="0" layoutInCell="1" allowOverlap="1" wp14:anchorId="2113E5C9" wp14:editId="136305D2">
                  <wp:simplePos x="0" y="0"/>
                  <wp:positionH relativeFrom="column">
                    <wp:posOffset>-12700</wp:posOffset>
                  </wp:positionH>
                  <wp:positionV relativeFrom="paragraph">
                    <wp:posOffset>323850</wp:posOffset>
                  </wp:positionV>
                  <wp:extent cx="381000" cy="257175"/>
                  <wp:effectExtent l="0" t="0" r="0" b="9525"/>
                  <wp:wrapNone/>
                  <wp:docPr id="40" name="Рисунок 40">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openxmlformats.org/drawingml/2006/picture">
                      <pic:pic xmlns:pic="http://schemas.openxmlformats.org/drawingml/2006/picture">
                        <pic:nvPicPr>
                          <pic:cNvPr id="28" name="Рисунок 27">
                            <a:extLst>
                              <a:ext uri="{FF2B5EF4-FFF2-40B4-BE49-F238E27FC236}">
                                <a16:creationId xmlns:a16="http://schemas.microsoft.com/office/drawing/2014/main" id="{00000000-0008-0000-0000-00001C000000}"/>
                              </a:ext>
                            </a:extLst>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606080" behindDoc="0" locked="0" layoutInCell="1" allowOverlap="1" wp14:anchorId="58E30CCC" wp14:editId="196EE134">
                  <wp:simplePos x="0" y="0"/>
                  <wp:positionH relativeFrom="column">
                    <wp:posOffset>9525</wp:posOffset>
                  </wp:positionH>
                  <wp:positionV relativeFrom="paragraph">
                    <wp:posOffset>19050</wp:posOffset>
                  </wp:positionV>
                  <wp:extent cx="381000" cy="200025"/>
                  <wp:effectExtent l="0" t="0" r="0" b="9525"/>
                  <wp:wrapNone/>
                  <wp:docPr id="41" name="Рисунок 41">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openxmlformats.org/drawingml/2006/picture">
                      <pic:pic xmlns:pic="http://schemas.openxmlformats.org/drawingml/2006/picture">
                        <pic:nvPicPr>
                          <pic:cNvPr id="27" name="Рисунок 26">
                            <a:extLst>
                              <a:ext uri="{FF2B5EF4-FFF2-40B4-BE49-F238E27FC236}">
                                <a16:creationId xmlns:a16="http://schemas.microsoft.com/office/drawing/2014/main" id="{00000000-0008-0000-0000-00001B000000}"/>
                              </a:ext>
                            </a:extLst>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2AB75C90" w14:textId="77777777" w:rsidR="003E70B3" w:rsidRPr="000A4BC9" w:rsidRDefault="003E70B3" w:rsidP="00D07072">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5766D8CD" w14:textId="77777777" w:rsidR="003E70B3" w:rsidRPr="000A4BC9" w:rsidRDefault="003E70B3" w:rsidP="00D07072">
            <w:pPr>
              <w:rPr>
                <w:color w:val="000000"/>
                <w:sz w:val="18"/>
                <w:szCs w:val="18"/>
              </w:rPr>
            </w:pPr>
          </w:p>
        </w:tc>
        <w:tc>
          <w:tcPr>
            <w:tcW w:w="323" w:type="pct"/>
            <w:shd w:val="clear" w:color="auto" w:fill="auto"/>
            <w:vAlign w:val="center"/>
          </w:tcPr>
          <w:p w14:paraId="1F981E2C" w14:textId="77777777" w:rsidR="003E70B3" w:rsidRPr="000A4BC9" w:rsidRDefault="003E70B3" w:rsidP="00D07072">
            <w:pPr>
              <w:rPr>
                <w:color w:val="000000"/>
                <w:sz w:val="18"/>
                <w:szCs w:val="18"/>
              </w:rPr>
            </w:pPr>
          </w:p>
        </w:tc>
        <w:tc>
          <w:tcPr>
            <w:tcW w:w="286" w:type="pct"/>
            <w:shd w:val="clear" w:color="auto" w:fill="auto"/>
            <w:vAlign w:val="center"/>
          </w:tcPr>
          <w:p w14:paraId="29CA2E77" w14:textId="77777777" w:rsidR="003E70B3" w:rsidRPr="000A4BC9" w:rsidRDefault="003E70B3" w:rsidP="00D07072">
            <w:pPr>
              <w:rPr>
                <w:color w:val="000000"/>
                <w:sz w:val="18"/>
                <w:szCs w:val="18"/>
              </w:rPr>
            </w:pPr>
          </w:p>
        </w:tc>
        <w:tc>
          <w:tcPr>
            <w:tcW w:w="315" w:type="pct"/>
            <w:shd w:val="clear" w:color="auto" w:fill="auto"/>
            <w:vAlign w:val="center"/>
          </w:tcPr>
          <w:p w14:paraId="4C6552B6" w14:textId="77777777" w:rsidR="003E70B3" w:rsidRPr="000A4BC9" w:rsidRDefault="003E70B3" w:rsidP="00D07072">
            <w:pPr>
              <w:rPr>
                <w:color w:val="000000"/>
                <w:sz w:val="18"/>
                <w:szCs w:val="18"/>
              </w:rPr>
            </w:pPr>
          </w:p>
        </w:tc>
        <w:tc>
          <w:tcPr>
            <w:tcW w:w="285" w:type="pct"/>
            <w:shd w:val="clear" w:color="auto" w:fill="auto"/>
            <w:vAlign w:val="center"/>
          </w:tcPr>
          <w:p w14:paraId="6622F4E5" w14:textId="77777777" w:rsidR="003E70B3" w:rsidRPr="000A4BC9" w:rsidRDefault="003E70B3" w:rsidP="00D07072">
            <w:pPr>
              <w:rPr>
                <w:color w:val="000000"/>
                <w:sz w:val="18"/>
                <w:szCs w:val="18"/>
              </w:rPr>
            </w:pPr>
          </w:p>
        </w:tc>
        <w:tc>
          <w:tcPr>
            <w:tcW w:w="315" w:type="pct"/>
            <w:shd w:val="clear" w:color="auto" w:fill="auto"/>
            <w:vAlign w:val="center"/>
          </w:tcPr>
          <w:p w14:paraId="6619DACB" w14:textId="77777777" w:rsidR="003E70B3" w:rsidRPr="000A4BC9" w:rsidRDefault="003E70B3" w:rsidP="00D07072">
            <w:pPr>
              <w:rPr>
                <w:color w:val="000000"/>
                <w:sz w:val="18"/>
                <w:szCs w:val="18"/>
              </w:rPr>
            </w:pPr>
          </w:p>
        </w:tc>
        <w:tc>
          <w:tcPr>
            <w:tcW w:w="285" w:type="pct"/>
            <w:shd w:val="clear" w:color="auto" w:fill="auto"/>
            <w:vAlign w:val="center"/>
          </w:tcPr>
          <w:p w14:paraId="08EB8347" w14:textId="77777777" w:rsidR="003E70B3" w:rsidRPr="000A4BC9" w:rsidRDefault="003E70B3" w:rsidP="00D07072">
            <w:pPr>
              <w:rPr>
                <w:color w:val="000000"/>
                <w:sz w:val="18"/>
                <w:szCs w:val="18"/>
              </w:rPr>
            </w:pPr>
          </w:p>
        </w:tc>
        <w:tc>
          <w:tcPr>
            <w:tcW w:w="285" w:type="pct"/>
            <w:shd w:val="clear" w:color="auto" w:fill="auto"/>
            <w:vAlign w:val="center"/>
          </w:tcPr>
          <w:p w14:paraId="4E17F2FD" w14:textId="77777777" w:rsidR="003E70B3" w:rsidRPr="000A4BC9" w:rsidRDefault="003E70B3" w:rsidP="00D07072">
            <w:pPr>
              <w:rPr>
                <w:color w:val="000000"/>
                <w:sz w:val="18"/>
                <w:szCs w:val="18"/>
              </w:rPr>
            </w:pPr>
          </w:p>
        </w:tc>
        <w:tc>
          <w:tcPr>
            <w:tcW w:w="308" w:type="pct"/>
            <w:shd w:val="clear" w:color="auto" w:fill="auto"/>
            <w:vAlign w:val="center"/>
          </w:tcPr>
          <w:p w14:paraId="07D1B698" w14:textId="77777777" w:rsidR="003E70B3" w:rsidRPr="000A4BC9" w:rsidRDefault="003E70B3" w:rsidP="00D07072">
            <w:pPr>
              <w:rPr>
                <w:color w:val="000000"/>
                <w:sz w:val="18"/>
                <w:szCs w:val="18"/>
              </w:rPr>
            </w:pPr>
          </w:p>
        </w:tc>
      </w:tr>
      <w:tr w:rsidR="003E70B3" w:rsidRPr="000A4BC9" w14:paraId="0467F632" w14:textId="77777777" w:rsidTr="003E70B3">
        <w:trPr>
          <w:trHeight w:val="630"/>
        </w:trPr>
        <w:tc>
          <w:tcPr>
            <w:tcW w:w="270" w:type="pct"/>
            <w:shd w:val="clear" w:color="auto" w:fill="auto"/>
            <w:vAlign w:val="center"/>
            <w:hideMark/>
          </w:tcPr>
          <w:p w14:paraId="7D7187B8" w14:textId="77777777" w:rsidR="003E70B3" w:rsidRPr="000A4BC9" w:rsidRDefault="003E70B3" w:rsidP="00D07072">
            <w:pPr>
              <w:jc w:val="center"/>
              <w:rPr>
                <w:color w:val="000000"/>
                <w:sz w:val="18"/>
                <w:szCs w:val="18"/>
              </w:rPr>
            </w:pPr>
            <w:r w:rsidRPr="000A4BC9">
              <w:rPr>
                <w:color w:val="000000"/>
                <w:sz w:val="18"/>
                <w:szCs w:val="18"/>
              </w:rPr>
              <w:t>10</w:t>
            </w:r>
          </w:p>
        </w:tc>
        <w:tc>
          <w:tcPr>
            <w:tcW w:w="1217" w:type="pct"/>
            <w:shd w:val="clear" w:color="auto" w:fill="auto"/>
            <w:vAlign w:val="center"/>
            <w:hideMark/>
          </w:tcPr>
          <w:p w14:paraId="07709848" w14:textId="77777777" w:rsidR="003E70B3" w:rsidRPr="000A4BC9" w:rsidRDefault="003E70B3" w:rsidP="00D07072">
            <w:pPr>
              <w:rPr>
                <w:color w:val="000000"/>
                <w:sz w:val="18"/>
                <w:szCs w:val="18"/>
              </w:rPr>
            </w:pPr>
            <w:r w:rsidRPr="000A4BC9">
              <w:rPr>
                <w:color w:val="000000"/>
                <w:sz w:val="18"/>
                <w:szCs w:val="18"/>
              </w:rPr>
              <w:t>Всего плановая потребность в инвестициях накопленным итогом</w:t>
            </w:r>
          </w:p>
        </w:tc>
        <w:tc>
          <w:tcPr>
            <w:tcW w:w="324" w:type="pct"/>
            <w:vMerge/>
            <w:vAlign w:val="center"/>
            <w:hideMark/>
          </w:tcPr>
          <w:p w14:paraId="058EAE25" w14:textId="77777777" w:rsidR="003E70B3" w:rsidRPr="000A4BC9" w:rsidRDefault="003E70B3" w:rsidP="00D07072">
            <w:pPr>
              <w:rPr>
                <w:color w:val="000000"/>
                <w:sz w:val="18"/>
                <w:szCs w:val="18"/>
              </w:rPr>
            </w:pPr>
          </w:p>
        </w:tc>
        <w:tc>
          <w:tcPr>
            <w:tcW w:w="462" w:type="pct"/>
            <w:shd w:val="clear" w:color="auto" w:fill="auto"/>
            <w:vAlign w:val="center"/>
            <w:hideMark/>
          </w:tcPr>
          <w:p w14:paraId="4DBB6675" w14:textId="77777777" w:rsidR="003E70B3" w:rsidRPr="000A4BC9" w:rsidRDefault="003E70B3" w:rsidP="00D07072">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29566601" w14:textId="77777777" w:rsidR="003E70B3" w:rsidRPr="000A4BC9" w:rsidRDefault="003E70B3" w:rsidP="00D07072">
            <w:pPr>
              <w:rPr>
                <w:color w:val="000000"/>
                <w:sz w:val="18"/>
                <w:szCs w:val="18"/>
              </w:rPr>
            </w:pPr>
          </w:p>
        </w:tc>
        <w:tc>
          <w:tcPr>
            <w:tcW w:w="323" w:type="pct"/>
            <w:shd w:val="clear" w:color="auto" w:fill="auto"/>
            <w:vAlign w:val="center"/>
          </w:tcPr>
          <w:p w14:paraId="7294037C" w14:textId="77777777" w:rsidR="003E70B3" w:rsidRPr="000A4BC9" w:rsidRDefault="003E70B3" w:rsidP="00D07072">
            <w:pPr>
              <w:rPr>
                <w:color w:val="000000"/>
                <w:sz w:val="18"/>
                <w:szCs w:val="18"/>
              </w:rPr>
            </w:pPr>
          </w:p>
        </w:tc>
        <w:tc>
          <w:tcPr>
            <w:tcW w:w="286" w:type="pct"/>
            <w:shd w:val="clear" w:color="auto" w:fill="auto"/>
            <w:vAlign w:val="center"/>
          </w:tcPr>
          <w:p w14:paraId="3356A50F" w14:textId="77777777" w:rsidR="003E70B3" w:rsidRPr="000A4BC9" w:rsidRDefault="003E70B3" w:rsidP="00D07072">
            <w:pPr>
              <w:rPr>
                <w:color w:val="000000"/>
                <w:sz w:val="18"/>
                <w:szCs w:val="18"/>
              </w:rPr>
            </w:pPr>
          </w:p>
        </w:tc>
        <w:tc>
          <w:tcPr>
            <w:tcW w:w="315" w:type="pct"/>
            <w:shd w:val="clear" w:color="auto" w:fill="auto"/>
            <w:vAlign w:val="center"/>
          </w:tcPr>
          <w:p w14:paraId="1E06F16A" w14:textId="77777777" w:rsidR="003E70B3" w:rsidRPr="000A4BC9" w:rsidRDefault="003E70B3" w:rsidP="00D07072">
            <w:pPr>
              <w:rPr>
                <w:color w:val="000000"/>
                <w:sz w:val="18"/>
                <w:szCs w:val="18"/>
              </w:rPr>
            </w:pPr>
          </w:p>
        </w:tc>
        <w:tc>
          <w:tcPr>
            <w:tcW w:w="285" w:type="pct"/>
            <w:shd w:val="clear" w:color="auto" w:fill="auto"/>
            <w:vAlign w:val="center"/>
          </w:tcPr>
          <w:p w14:paraId="0B68357F" w14:textId="77777777" w:rsidR="003E70B3" w:rsidRPr="000A4BC9" w:rsidRDefault="003E70B3" w:rsidP="00D07072">
            <w:pPr>
              <w:rPr>
                <w:color w:val="000000"/>
                <w:sz w:val="18"/>
                <w:szCs w:val="18"/>
              </w:rPr>
            </w:pPr>
          </w:p>
        </w:tc>
        <w:tc>
          <w:tcPr>
            <w:tcW w:w="315" w:type="pct"/>
            <w:shd w:val="clear" w:color="auto" w:fill="auto"/>
            <w:vAlign w:val="center"/>
          </w:tcPr>
          <w:p w14:paraId="37D8EF47" w14:textId="77777777" w:rsidR="003E70B3" w:rsidRPr="000A4BC9" w:rsidRDefault="003E70B3" w:rsidP="00D07072">
            <w:pPr>
              <w:rPr>
                <w:color w:val="000000"/>
                <w:sz w:val="18"/>
                <w:szCs w:val="18"/>
              </w:rPr>
            </w:pPr>
          </w:p>
        </w:tc>
        <w:tc>
          <w:tcPr>
            <w:tcW w:w="285" w:type="pct"/>
            <w:shd w:val="clear" w:color="auto" w:fill="auto"/>
            <w:vAlign w:val="center"/>
          </w:tcPr>
          <w:p w14:paraId="18603BBB" w14:textId="77777777" w:rsidR="003E70B3" w:rsidRPr="000A4BC9" w:rsidRDefault="003E70B3" w:rsidP="00D07072">
            <w:pPr>
              <w:rPr>
                <w:color w:val="000000"/>
                <w:sz w:val="18"/>
                <w:szCs w:val="18"/>
              </w:rPr>
            </w:pPr>
          </w:p>
        </w:tc>
        <w:tc>
          <w:tcPr>
            <w:tcW w:w="285" w:type="pct"/>
            <w:shd w:val="clear" w:color="auto" w:fill="auto"/>
            <w:vAlign w:val="center"/>
          </w:tcPr>
          <w:p w14:paraId="3EE02C9B" w14:textId="77777777" w:rsidR="003E70B3" w:rsidRPr="000A4BC9" w:rsidRDefault="003E70B3" w:rsidP="00D07072">
            <w:pPr>
              <w:rPr>
                <w:color w:val="000000"/>
                <w:sz w:val="18"/>
                <w:szCs w:val="18"/>
              </w:rPr>
            </w:pPr>
          </w:p>
        </w:tc>
        <w:tc>
          <w:tcPr>
            <w:tcW w:w="308" w:type="pct"/>
            <w:shd w:val="clear" w:color="auto" w:fill="auto"/>
            <w:vAlign w:val="center"/>
          </w:tcPr>
          <w:p w14:paraId="391C0E93" w14:textId="77777777" w:rsidR="003E70B3" w:rsidRPr="000A4BC9" w:rsidRDefault="003E70B3" w:rsidP="00D07072">
            <w:pPr>
              <w:rPr>
                <w:color w:val="000000"/>
                <w:sz w:val="18"/>
                <w:szCs w:val="18"/>
              </w:rPr>
            </w:pPr>
          </w:p>
        </w:tc>
      </w:tr>
      <w:tr w:rsidR="003E70B3" w:rsidRPr="000A4BC9" w14:paraId="2F8B89F4" w14:textId="77777777" w:rsidTr="003E70B3">
        <w:trPr>
          <w:trHeight w:val="315"/>
        </w:trPr>
        <w:tc>
          <w:tcPr>
            <w:tcW w:w="270" w:type="pct"/>
            <w:shd w:val="clear" w:color="auto" w:fill="auto"/>
            <w:vAlign w:val="center"/>
            <w:hideMark/>
          </w:tcPr>
          <w:p w14:paraId="235C9902" w14:textId="77777777" w:rsidR="003E70B3" w:rsidRPr="000A4BC9" w:rsidRDefault="003E70B3" w:rsidP="00D07072">
            <w:pPr>
              <w:jc w:val="center"/>
              <w:rPr>
                <w:color w:val="000000"/>
                <w:sz w:val="18"/>
                <w:szCs w:val="18"/>
              </w:rPr>
            </w:pPr>
            <w:r w:rsidRPr="000A4BC9">
              <w:rPr>
                <w:color w:val="000000"/>
                <w:sz w:val="18"/>
                <w:szCs w:val="18"/>
              </w:rPr>
              <w:t>11.</w:t>
            </w:r>
          </w:p>
        </w:tc>
        <w:tc>
          <w:tcPr>
            <w:tcW w:w="1217" w:type="pct"/>
            <w:shd w:val="clear" w:color="auto" w:fill="auto"/>
            <w:vAlign w:val="center"/>
            <w:hideMark/>
          </w:tcPr>
          <w:p w14:paraId="3266A816" w14:textId="77777777" w:rsidR="003E70B3" w:rsidRPr="000A4BC9" w:rsidRDefault="003E70B3" w:rsidP="00D07072">
            <w:pPr>
              <w:rPr>
                <w:color w:val="000000"/>
                <w:sz w:val="18"/>
                <w:szCs w:val="18"/>
              </w:rPr>
            </w:pPr>
            <w:r w:rsidRPr="000A4BC9">
              <w:rPr>
                <w:color w:val="000000"/>
                <w:sz w:val="18"/>
                <w:szCs w:val="18"/>
              </w:rPr>
              <w:t>Источники инвестиций</w:t>
            </w:r>
          </w:p>
        </w:tc>
        <w:tc>
          <w:tcPr>
            <w:tcW w:w="324" w:type="pct"/>
            <w:shd w:val="clear" w:color="auto" w:fill="auto"/>
            <w:vAlign w:val="center"/>
            <w:hideMark/>
          </w:tcPr>
          <w:p w14:paraId="274B1CF9" w14:textId="77777777" w:rsidR="003E70B3" w:rsidRPr="000A4BC9" w:rsidRDefault="003E70B3" w:rsidP="00D07072">
            <w:pPr>
              <w:rPr>
                <w:color w:val="000000"/>
                <w:sz w:val="18"/>
                <w:szCs w:val="18"/>
              </w:rPr>
            </w:pPr>
            <w:r w:rsidRPr="000A4BC9">
              <w:rPr>
                <w:color w:val="000000"/>
                <w:sz w:val="18"/>
                <w:szCs w:val="18"/>
              </w:rPr>
              <w:t> </w:t>
            </w:r>
          </w:p>
        </w:tc>
        <w:tc>
          <w:tcPr>
            <w:tcW w:w="462" w:type="pct"/>
            <w:shd w:val="clear" w:color="auto" w:fill="auto"/>
            <w:vAlign w:val="center"/>
            <w:hideMark/>
          </w:tcPr>
          <w:p w14:paraId="07A35327" w14:textId="77777777" w:rsidR="003E70B3" w:rsidRPr="000A4BC9" w:rsidRDefault="003E70B3" w:rsidP="00D07072">
            <w:pPr>
              <w:rPr>
                <w:color w:val="000000"/>
                <w:sz w:val="18"/>
                <w:szCs w:val="18"/>
              </w:rPr>
            </w:pPr>
            <w:r w:rsidRPr="000A4BC9">
              <w:rPr>
                <w:color w:val="000000"/>
                <w:sz w:val="18"/>
                <w:szCs w:val="18"/>
              </w:rPr>
              <w:t> </w:t>
            </w:r>
          </w:p>
        </w:tc>
        <w:tc>
          <w:tcPr>
            <w:tcW w:w="323" w:type="pct"/>
            <w:shd w:val="clear" w:color="auto" w:fill="auto"/>
            <w:vAlign w:val="center"/>
          </w:tcPr>
          <w:p w14:paraId="1FB9B8B7" w14:textId="77777777" w:rsidR="003E70B3" w:rsidRPr="000A4BC9" w:rsidRDefault="003E70B3" w:rsidP="00D07072">
            <w:pPr>
              <w:rPr>
                <w:color w:val="000000"/>
                <w:sz w:val="18"/>
                <w:szCs w:val="18"/>
              </w:rPr>
            </w:pPr>
          </w:p>
        </w:tc>
        <w:tc>
          <w:tcPr>
            <w:tcW w:w="323" w:type="pct"/>
            <w:shd w:val="clear" w:color="auto" w:fill="auto"/>
            <w:vAlign w:val="center"/>
          </w:tcPr>
          <w:p w14:paraId="32F00B24" w14:textId="77777777" w:rsidR="003E70B3" w:rsidRPr="000A4BC9" w:rsidRDefault="003E70B3" w:rsidP="00D07072">
            <w:pPr>
              <w:rPr>
                <w:color w:val="000000"/>
                <w:sz w:val="18"/>
                <w:szCs w:val="18"/>
              </w:rPr>
            </w:pPr>
          </w:p>
        </w:tc>
        <w:tc>
          <w:tcPr>
            <w:tcW w:w="286" w:type="pct"/>
            <w:shd w:val="clear" w:color="auto" w:fill="auto"/>
            <w:vAlign w:val="center"/>
          </w:tcPr>
          <w:p w14:paraId="3DE82292" w14:textId="77777777" w:rsidR="003E70B3" w:rsidRPr="000A4BC9" w:rsidRDefault="003E70B3" w:rsidP="00D07072">
            <w:pPr>
              <w:rPr>
                <w:color w:val="000000"/>
                <w:sz w:val="18"/>
                <w:szCs w:val="18"/>
              </w:rPr>
            </w:pPr>
          </w:p>
        </w:tc>
        <w:tc>
          <w:tcPr>
            <w:tcW w:w="315" w:type="pct"/>
            <w:shd w:val="clear" w:color="auto" w:fill="auto"/>
            <w:vAlign w:val="center"/>
          </w:tcPr>
          <w:p w14:paraId="0D830140" w14:textId="77777777" w:rsidR="003E70B3" w:rsidRPr="000A4BC9" w:rsidRDefault="003E70B3" w:rsidP="00D07072">
            <w:pPr>
              <w:rPr>
                <w:color w:val="000000"/>
                <w:sz w:val="18"/>
                <w:szCs w:val="18"/>
              </w:rPr>
            </w:pPr>
          </w:p>
        </w:tc>
        <w:tc>
          <w:tcPr>
            <w:tcW w:w="285" w:type="pct"/>
            <w:shd w:val="clear" w:color="auto" w:fill="auto"/>
            <w:vAlign w:val="center"/>
          </w:tcPr>
          <w:p w14:paraId="75D3AF4A" w14:textId="77777777" w:rsidR="003E70B3" w:rsidRPr="000A4BC9" w:rsidRDefault="003E70B3" w:rsidP="00D07072">
            <w:pPr>
              <w:rPr>
                <w:color w:val="000000"/>
                <w:sz w:val="18"/>
                <w:szCs w:val="18"/>
              </w:rPr>
            </w:pPr>
          </w:p>
        </w:tc>
        <w:tc>
          <w:tcPr>
            <w:tcW w:w="315" w:type="pct"/>
            <w:shd w:val="clear" w:color="auto" w:fill="auto"/>
            <w:vAlign w:val="center"/>
          </w:tcPr>
          <w:p w14:paraId="54F8AF2E" w14:textId="77777777" w:rsidR="003E70B3" w:rsidRPr="000A4BC9" w:rsidRDefault="003E70B3" w:rsidP="00D07072">
            <w:pPr>
              <w:rPr>
                <w:color w:val="000000"/>
                <w:sz w:val="18"/>
                <w:szCs w:val="18"/>
              </w:rPr>
            </w:pPr>
          </w:p>
        </w:tc>
        <w:tc>
          <w:tcPr>
            <w:tcW w:w="285" w:type="pct"/>
            <w:shd w:val="clear" w:color="auto" w:fill="auto"/>
            <w:vAlign w:val="center"/>
          </w:tcPr>
          <w:p w14:paraId="636556F1" w14:textId="77777777" w:rsidR="003E70B3" w:rsidRPr="000A4BC9" w:rsidRDefault="003E70B3" w:rsidP="00D07072">
            <w:pPr>
              <w:rPr>
                <w:color w:val="000000"/>
                <w:sz w:val="18"/>
                <w:szCs w:val="18"/>
              </w:rPr>
            </w:pPr>
          </w:p>
        </w:tc>
        <w:tc>
          <w:tcPr>
            <w:tcW w:w="285" w:type="pct"/>
            <w:shd w:val="clear" w:color="auto" w:fill="auto"/>
            <w:vAlign w:val="center"/>
          </w:tcPr>
          <w:p w14:paraId="41C55695" w14:textId="77777777" w:rsidR="003E70B3" w:rsidRPr="000A4BC9" w:rsidRDefault="003E70B3" w:rsidP="00D07072">
            <w:pPr>
              <w:rPr>
                <w:color w:val="000000"/>
                <w:sz w:val="18"/>
                <w:szCs w:val="18"/>
              </w:rPr>
            </w:pPr>
          </w:p>
        </w:tc>
        <w:tc>
          <w:tcPr>
            <w:tcW w:w="308" w:type="pct"/>
            <w:shd w:val="clear" w:color="auto" w:fill="auto"/>
            <w:vAlign w:val="center"/>
          </w:tcPr>
          <w:p w14:paraId="4A9775B5" w14:textId="77777777" w:rsidR="003E70B3" w:rsidRPr="000A4BC9" w:rsidRDefault="003E70B3" w:rsidP="00D07072">
            <w:pPr>
              <w:rPr>
                <w:color w:val="000000"/>
                <w:sz w:val="18"/>
                <w:szCs w:val="18"/>
              </w:rPr>
            </w:pPr>
          </w:p>
        </w:tc>
      </w:tr>
      <w:tr w:rsidR="003E70B3" w:rsidRPr="000A4BC9" w14:paraId="56C7717F" w14:textId="77777777" w:rsidTr="003E70B3">
        <w:trPr>
          <w:trHeight w:val="315"/>
        </w:trPr>
        <w:tc>
          <w:tcPr>
            <w:tcW w:w="270" w:type="pct"/>
            <w:shd w:val="clear" w:color="auto" w:fill="auto"/>
            <w:vAlign w:val="center"/>
            <w:hideMark/>
          </w:tcPr>
          <w:p w14:paraId="17383062" w14:textId="77777777" w:rsidR="003E70B3" w:rsidRPr="000A4BC9" w:rsidRDefault="003E70B3" w:rsidP="00D07072">
            <w:pPr>
              <w:jc w:val="center"/>
              <w:rPr>
                <w:color w:val="000000"/>
                <w:sz w:val="18"/>
                <w:szCs w:val="18"/>
              </w:rPr>
            </w:pPr>
            <w:r w:rsidRPr="000A4BC9">
              <w:rPr>
                <w:color w:val="000000"/>
                <w:sz w:val="18"/>
                <w:szCs w:val="18"/>
              </w:rPr>
              <w:t>11.1.</w:t>
            </w:r>
          </w:p>
        </w:tc>
        <w:tc>
          <w:tcPr>
            <w:tcW w:w="1217" w:type="pct"/>
            <w:shd w:val="clear" w:color="auto" w:fill="auto"/>
            <w:vAlign w:val="center"/>
            <w:hideMark/>
          </w:tcPr>
          <w:p w14:paraId="61A4D1CD" w14:textId="77777777" w:rsidR="003E70B3" w:rsidRPr="000A4BC9" w:rsidRDefault="003E70B3" w:rsidP="00D07072">
            <w:pPr>
              <w:rPr>
                <w:color w:val="000000"/>
                <w:sz w:val="18"/>
                <w:szCs w:val="18"/>
              </w:rPr>
            </w:pPr>
            <w:r w:rsidRPr="000A4BC9">
              <w:rPr>
                <w:color w:val="000000"/>
                <w:sz w:val="18"/>
                <w:szCs w:val="18"/>
              </w:rPr>
              <w:t>Собственные средства</w:t>
            </w:r>
          </w:p>
        </w:tc>
        <w:tc>
          <w:tcPr>
            <w:tcW w:w="324" w:type="pct"/>
            <w:shd w:val="clear" w:color="auto" w:fill="auto"/>
            <w:noWrap/>
            <w:vAlign w:val="bottom"/>
            <w:hideMark/>
          </w:tcPr>
          <w:p w14:paraId="0B119A24" w14:textId="77777777" w:rsidR="003E70B3" w:rsidRPr="000A4BC9" w:rsidRDefault="003E70B3" w:rsidP="00D07072">
            <w:pPr>
              <w:rPr>
                <w:color w:val="000000"/>
                <w:sz w:val="18"/>
                <w:szCs w:val="18"/>
              </w:rPr>
            </w:pPr>
            <w:r w:rsidRPr="000A4BC9">
              <w:rPr>
                <w:noProof/>
                <w:color w:val="000000"/>
                <w:sz w:val="18"/>
                <w:szCs w:val="18"/>
              </w:rPr>
              <w:drawing>
                <wp:anchor distT="0" distB="0" distL="114300" distR="114300" simplePos="0" relativeHeight="250616320" behindDoc="0" locked="0" layoutInCell="1" allowOverlap="1" wp14:anchorId="4DC23B5E" wp14:editId="2F6C56D2">
                  <wp:simplePos x="0" y="0"/>
                  <wp:positionH relativeFrom="column">
                    <wp:posOffset>9525</wp:posOffset>
                  </wp:positionH>
                  <wp:positionV relativeFrom="paragraph">
                    <wp:posOffset>19050</wp:posOffset>
                  </wp:positionV>
                  <wp:extent cx="266700" cy="200025"/>
                  <wp:effectExtent l="0" t="0" r="0" b="9525"/>
                  <wp:wrapNone/>
                  <wp:docPr id="39" name="Рисунок 39">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openxmlformats.org/drawingml/2006/picture">
                      <pic:pic xmlns:pic="http://schemas.openxmlformats.org/drawingml/2006/picture">
                        <pic:nvPicPr>
                          <pic:cNvPr id="29" name="Рисунок 28">
                            <a:extLst>
                              <a:ext uri="{FF2B5EF4-FFF2-40B4-BE49-F238E27FC236}">
                                <a16:creationId xmlns:a16="http://schemas.microsoft.com/office/drawing/2014/main" id="{00000000-0008-0000-0000-00001D000000}"/>
                              </a:ext>
                            </a:extLst>
                          </pic:cNvPr>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769"/>
            </w:tblGrid>
            <w:tr w:rsidR="003E70B3" w:rsidRPr="000A4BC9" w14:paraId="34B7A78B" w14:textId="77777777" w:rsidTr="00D07072">
              <w:trPr>
                <w:trHeight w:val="315"/>
                <w:tblCellSpacing w:w="0" w:type="dxa"/>
              </w:trPr>
              <w:tc>
                <w:tcPr>
                  <w:tcW w:w="1840" w:type="dxa"/>
                  <w:tcBorders>
                    <w:top w:val="nil"/>
                    <w:left w:val="nil"/>
                    <w:bottom w:val="single" w:sz="4" w:space="0" w:color="auto"/>
                    <w:right w:val="single" w:sz="4" w:space="0" w:color="auto"/>
                  </w:tcBorders>
                  <w:shd w:val="clear" w:color="auto" w:fill="auto"/>
                  <w:hideMark/>
                </w:tcPr>
                <w:p w14:paraId="3D530370" w14:textId="77777777" w:rsidR="003E70B3" w:rsidRPr="000A4BC9" w:rsidRDefault="003E70B3" w:rsidP="00D07072">
                  <w:pPr>
                    <w:rPr>
                      <w:color w:val="000000"/>
                      <w:sz w:val="18"/>
                      <w:szCs w:val="18"/>
                    </w:rPr>
                  </w:pPr>
                  <w:r w:rsidRPr="000A4BC9">
                    <w:rPr>
                      <w:color w:val="000000"/>
                      <w:sz w:val="18"/>
                      <w:szCs w:val="18"/>
                    </w:rPr>
                    <w:t> </w:t>
                  </w:r>
                </w:p>
              </w:tc>
            </w:tr>
          </w:tbl>
          <w:p w14:paraId="04A360C2" w14:textId="77777777" w:rsidR="003E70B3" w:rsidRPr="000A4BC9" w:rsidRDefault="003E70B3" w:rsidP="00D07072">
            <w:pPr>
              <w:rPr>
                <w:color w:val="000000"/>
                <w:sz w:val="18"/>
                <w:szCs w:val="18"/>
              </w:rPr>
            </w:pPr>
          </w:p>
        </w:tc>
        <w:tc>
          <w:tcPr>
            <w:tcW w:w="462" w:type="pct"/>
            <w:shd w:val="clear" w:color="auto" w:fill="auto"/>
            <w:vAlign w:val="center"/>
            <w:hideMark/>
          </w:tcPr>
          <w:p w14:paraId="0AC39D1D" w14:textId="77777777" w:rsidR="003E70B3" w:rsidRPr="000A4BC9" w:rsidRDefault="003E70B3" w:rsidP="00D07072">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0D6F2294" w14:textId="77777777" w:rsidR="003E70B3" w:rsidRPr="000A4BC9" w:rsidRDefault="003E70B3" w:rsidP="00D07072">
            <w:pPr>
              <w:rPr>
                <w:color w:val="000000"/>
                <w:sz w:val="18"/>
                <w:szCs w:val="18"/>
              </w:rPr>
            </w:pPr>
          </w:p>
        </w:tc>
        <w:tc>
          <w:tcPr>
            <w:tcW w:w="323" w:type="pct"/>
            <w:shd w:val="clear" w:color="auto" w:fill="auto"/>
            <w:vAlign w:val="center"/>
          </w:tcPr>
          <w:p w14:paraId="7B8E2E5A" w14:textId="77777777" w:rsidR="003E70B3" w:rsidRPr="000A4BC9" w:rsidRDefault="003E70B3" w:rsidP="00D07072">
            <w:pPr>
              <w:rPr>
                <w:color w:val="000000"/>
                <w:sz w:val="18"/>
                <w:szCs w:val="18"/>
              </w:rPr>
            </w:pPr>
          </w:p>
        </w:tc>
        <w:tc>
          <w:tcPr>
            <w:tcW w:w="286" w:type="pct"/>
            <w:shd w:val="clear" w:color="auto" w:fill="auto"/>
            <w:vAlign w:val="center"/>
          </w:tcPr>
          <w:p w14:paraId="18952171" w14:textId="77777777" w:rsidR="003E70B3" w:rsidRPr="000A4BC9" w:rsidRDefault="003E70B3" w:rsidP="00D07072">
            <w:pPr>
              <w:rPr>
                <w:color w:val="000000"/>
                <w:sz w:val="18"/>
                <w:szCs w:val="18"/>
              </w:rPr>
            </w:pPr>
          </w:p>
        </w:tc>
        <w:tc>
          <w:tcPr>
            <w:tcW w:w="315" w:type="pct"/>
            <w:shd w:val="clear" w:color="auto" w:fill="auto"/>
            <w:vAlign w:val="center"/>
          </w:tcPr>
          <w:p w14:paraId="2C30B183" w14:textId="77777777" w:rsidR="003E70B3" w:rsidRPr="000A4BC9" w:rsidRDefault="003E70B3" w:rsidP="00D07072">
            <w:pPr>
              <w:rPr>
                <w:color w:val="000000"/>
                <w:sz w:val="18"/>
                <w:szCs w:val="18"/>
              </w:rPr>
            </w:pPr>
          </w:p>
        </w:tc>
        <w:tc>
          <w:tcPr>
            <w:tcW w:w="285" w:type="pct"/>
            <w:shd w:val="clear" w:color="auto" w:fill="auto"/>
            <w:vAlign w:val="center"/>
          </w:tcPr>
          <w:p w14:paraId="6316B0AD" w14:textId="77777777" w:rsidR="003E70B3" w:rsidRPr="000A4BC9" w:rsidRDefault="003E70B3" w:rsidP="00D07072">
            <w:pPr>
              <w:rPr>
                <w:color w:val="000000"/>
                <w:sz w:val="18"/>
                <w:szCs w:val="18"/>
              </w:rPr>
            </w:pPr>
          </w:p>
        </w:tc>
        <w:tc>
          <w:tcPr>
            <w:tcW w:w="315" w:type="pct"/>
            <w:shd w:val="clear" w:color="auto" w:fill="auto"/>
            <w:vAlign w:val="center"/>
          </w:tcPr>
          <w:p w14:paraId="7884BEA0" w14:textId="77777777" w:rsidR="003E70B3" w:rsidRPr="000A4BC9" w:rsidRDefault="003E70B3" w:rsidP="00D07072">
            <w:pPr>
              <w:rPr>
                <w:color w:val="000000"/>
                <w:sz w:val="18"/>
                <w:szCs w:val="18"/>
              </w:rPr>
            </w:pPr>
          </w:p>
        </w:tc>
        <w:tc>
          <w:tcPr>
            <w:tcW w:w="285" w:type="pct"/>
            <w:shd w:val="clear" w:color="auto" w:fill="auto"/>
            <w:vAlign w:val="center"/>
          </w:tcPr>
          <w:p w14:paraId="179201E7" w14:textId="77777777" w:rsidR="003E70B3" w:rsidRPr="000A4BC9" w:rsidRDefault="003E70B3" w:rsidP="00D07072">
            <w:pPr>
              <w:rPr>
                <w:color w:val="000000"/>
                <w:sz w:val="18"/>
                <w:szCs w:val="18"/>
              </w:rPr>
            </w:pPr>
          </w:p>
        </w:tc>
        <w:tc>
          <w:tcPr>
            <w:tcW w:w="285" w:type="pct"/>
            <w:shd w:val="clear" w:color="auto" w:fill="auto"/>
            <w:vAlign w:val="center"/>
          </w:tcPr>
          <w:p w14:paraId="575FC578" w14:textId="77777777" w:rsidR="003E70B3" w:rsidRPr="000A4BC9" w:rsidRDefault="003E70B3" w:rsidP="00D07072">
            <w:pPr>
              <w:rPr>
                <w:color w:val="000000"/>
                <w:sz w:val="18"/>
                <w:szCs w:val="18"/>
              </w:rPr>
            </w:pPr>
          </w:p>
        </w:tc>
        <w:tc>
          <w:tcPr>
            <w:tcW w:w="308" w:type="pct"/>
            <w:shd w:val="clear" w:color="auto" w:fill="auto"/>
            <w:vAlign w:val="center"/>
          </w:tcPr>
          <w:p w14:paraId="10278289" w14:textId="77777777" w:rsidR="003E70B3" w:rsidRPr="000A4BC9" w:rsidRDefault="003E70B3" w:rsidP="00D07072">
            <w:pPr>
              <w:rPr>
                <w:color w:val="000000"/>
                <w:sz w:val="18"/>
                <w:szCs w:val="18"/>
              </w:rPr>
            </w:pPr>
          </w:p>
        </w:tc>
      </w:tr>
      <w:tr w:rsidR="003E70B3" w:rsidRPr="000A4BC9" w14:paraId="2D669782" w14:textId="77777777" w:rsidTr="003E70B3">
        <w:trPr>
          <w:trHeight w:val="315"/>
        </w:trPr>
        <w:tc>
          <w:tcPr>
            <w:tcW w:w="270" w:type="pct"/>
            <w:vMerge w:val="restart"/>
            <w:shd w:val="clear" w:color="auto" w:fill="auto"/>
            <w:vAlign w:val="center"/>
            <w:hideMark/>
          </w:tcPr>
          <w:p w14:paraId="3C5A0A07" w14:textId="77777777" w:rsidR="003E70B3" w:rsidRPr="000A4BC9" w:rsidRDefault="003E70B3" w:rsidP="00D07072">
            <w:pPr>
              <w:jc w:val="center"/>
              <w:rPr>
                <w:color w:val="000000"/>
                <w:sz w:val="18"/>
                <w:szCs w:val="18"/>
              </w:rPr>
            </w:pPr>
            <w:r w:rsidRPr="000A4BC9">
              <w:rPr>
                <w:color w:val="000000"/>
                <w:sz w:val="18"/>
                <w:szCs w:val="18"/>
              </w:rPr>
              <w:t>11.2.</w:t>
            </w:r>
          </w:p>
        </w:tc>
        <w:tc>
          <w:tcPr>
            <w:tcW w:w="1217" w:type="pct"/>
            <w:vMerge w:val="restart"/>
            <w:shd w:val="clear" w:color="auto" w:fill="auto"/>
            <w:vAlign w:val="center"/>
            <w:hideMark/>
          </w:tcPr>
          <w:p w14:paraId="653F6FCE" w14:textId="77777777" w:rsidR="003E70B3" w:rsidRPr="000A4BC9" w:rsidRDefault="003E70B3" w:rsidP="00D07072">
            <w:pPr>
              <w:rPr>
                <w:color w:val="000000"/>
                <w:sz w:val="18"/>
                <w:szCs w:val="18"/>
              </w:rPr>
            </w:pPr>
            <w:r w:rsidRPr="000A4BC9">
              <w:rPr>
                <w:color w:val="000000"/>
                <w:sz w:val="18"/>
                <w:szCs w:val="18"/>
              </w:rPr>
              <w:t>Средства за счет присоединения потребителей</w:t>
            </w:r>
          </w:p>
        </w:tc>
        <w:tc>
          <w:tcPr>
            <w:tcW w:w="324" w:type="pct"/>
            <w:vMerge w:val="restart"/>
            <w:shd w:val="clear" w:color="auto" w:fill="auto"/>
            <w:hideMark/>
          </w:tcPr>
          <w:p w14:paraId="4DB113B1" w14:textId="77777777" w:rsidR="003E70B3" w:rsidRPr="000A4BC9" w:rsidRDefault="003E70B3" w:rsidP="00D07072">
            <w:pPr>
              <w:rPr>
                <w:color w:val="000000"/>
                <w:sz w:val="18"/>
                <w:szCs w:val="18"/>
              </w:rPr>
            </w:pPr>
            <w:r w:rsidRPr="000A4BC9">
              <w:rPr>
                <w:noProof/>
                <w:color w:val="000000"/>
                <w:sz w:val="18"/>
                <w:szCs w:val="18"/>
              </w:rPr>
              <w:drawing>
                <wp:anchor distT="0" distB="0" distL="114300" distR="114300" simplePos="0" relativeHeight="250652160" behindDoc="0" locked="0" layoutInCell="1" allowOverlap="1" wp14:anchorId="6A4B8FAD" wp14:editId="6FD3D46F">
                  <wp:simplePos x="0" y="0"/>
                  <wp:positionH relativeFrom="column">
                    <wp:posOffset>57150</wp:posOffset>
                  </wp:positionH>
                  <wp:positionV relativeFrom="paragraph">
                    <wp:posOffset>198755</wp:posOffset>
                  </wp:positionV>
                  <wp:extent cx="295275" cy="200025"/>
                  <wp:effectExtent l="0" t="0" r="0" b="9525"/>
                  <wp:wrapNone/>
                  <wp:docPr id="38" name="Рисунок 38">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openxmlformats.org/drawingml/2006/picture">
                      <pic:pic xmlns:pic="http://schemas.openxmlformats.org/drawingml/2006/picture">
                        <pic:nvPicPr>
                          <pic:cNvPr id="30" name="Рисунок 29">
                            <a:extLst>
                              <a:ext uri="{FF2B5EF4-FFF2-40B4-BE49-F238E27FC236}">
                                <a16:creationId xmlns:a16="http://schemas.microsoft.com/office/drawing/2014/main" id="{00000000-0008-0000-0000-00001E000000}"/>
                              </a:ext>
                            </a:extLst>
                          </pic:cNvPr>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color w:val="000000"/>
                <w:sz w:val="18"/>
                <w:szCs w:val="18"/>
              </w:rPr>
              <w:t> </w:t>
            </w:r>
          </w:p>
        </w:tc>
        <w:tc>
          <w:tcPr>
            <w:tcW w:w="462" w:type="pct"/>
            <w:vMerge w:val="restart"/>
            <w:shd w:val="clear" w:color="auto" w:fill="auto"/>
            <w:vAlign w:val="center"/>
            <w:hideMark/>
          </w:tcPr>
          <w:p w14:paraId="1D4D4FAF" w14:textId="77777777" w:rsidR="003E70B3" w:rsidRPr="000A4BC9" w:rsidRDefault="003E70B3" w:rsidP="00D07072">
            <w:pPr>
              <w:jc w:val="center"/>
              <w:rPr>
                <w:color w:val="000000"/>
                <w:sz w:val="18"/>
                <w:szCs w:val="18"/>
              </w:rPr>
            </w:pPr>
            <w:r w:rsidRPr="000A4BC9">
              <w:rPr>
                <w:color w:val="000000"/>
                <w:sz w:val="18"/>
                <w:szCs w:val="18"/>
              </w:rPr>
              <w:t>млн. руб.</w:t>
            </w:r>
          </w:p>
        </w:tc>
        <w:tc>
          <w:tcPr>
            <w:tcW w:w="323" w:type="pct"/>
            <w:vMerge w:val="restart"/>
            <w:shd w:val="clear" w:color="auto" w:fill="auto"/>
            <w:vAlign w:val="center"/>
          </w:tcPr>
          <w:p w14:paraId="39F6B302" w14:textId="77777777" w:rsidR="003E70B3" w:rsidRPr="000A4BC9" w:rsidRDefault="003E70B3" w:rsidP="00D07072">
            <w:pPr>
              <w:jc w:val="center"/>
              <w:rPr>
                <w:color w:val="000000"/>
                <w:sz w:val="18"/>
                <w:szCs w:val="18"/>
              </w:rPr>
            </w:pPr>
          </w:p>
        </w:tc>
        <w:tc>
          <w:tcPr>
            <w:tcW w:w="323" w:type="pct"/>
            <w:vMerge w:val="restart"/>
            <w:shd w:val="clear" w:color="auto" w:fill="auto"/>
            <w:vAlign w:val="center"/>
          </w:tcPr>
          <w:p w14:paraId="483E23AD" w14:textId="77777777" w:rsidR="003E70B3" w:rsidRPr="000A4BC9" w:rsidRDefault="003E70B3" w:rsidP="00D07072">
            <w:pPr>
              <w:jc w:val="center"/>
              <w:rPr>
                <w:color w:val="000000"/>
                <w:sz w:val="18"/>
                <w:szCs w:val="18"/>
              </w:rPr>
            </w:pPr>
          </w:p>
        </w:tc>
        <w:tc>
          <w:tcPr>
            <w:tcW w:w="286" w:type="pct"/>
            <w:vMerge w:val="restart"/>
            <w:shd w:val="clear" w:color="auto" w:fill="auto"/>
            <w:vAlign w:val="center"/>
          </w:tcPr>
          <w:p w14:paraId="12EB766C" w14:textId="77777777" w:rsidR="003E70B3" w:rsidRPr="000A4BC9" w:rsidRDefault="003E70B3" w:rsidP="00D07072">
            <w:pPr>
              <w:jc w:val="center"/>
              <w:rPr>
                <w:color w:val="000000"/>
                <w:sz w:val="18"/>
                <w:szCs w:val="18"/>
              </w:rPr>
            </w:pPr>
          </w:p>
        </w:tc>
        <w:tc>
          <w:tcPr>
            <w:tcW w:w="315" w:type="pct"/>
            <w:vMerge w:val="restart"/>
            <w:shd w:val="clear" w:color="auto" w:fill="auto"/>
            <w:vAlign w:val="center"/>
          </w:tcPr>
          <w:p w14:paraId="6E2AC727" w14:textId="77777777" w:rsidR="003E70B3" w:rsidRPr="000A4BC9" w:rsidRDefault="003E70B3" w:rsidP="00D07072">
            <w:pPr>
              <w:jc w:val="center"/>
              <w:rPr>
                <w:color w:val="000000"/>
                <w:sz w:val="18"/>
                <w:szCs w:val="18"/>
              </w:rPr>
            </w:pPr>
          </w:p>
        </w:tc>
        <w:tc>
          <w:tcPr>
            <w:tcW w:w="285" w:type="pct"/>
            <w:vMerge w:val="restart"/>
            <w:shd w:val="clear" w:color="auto" w:fill="auto"/>
            <w:vAlign w:val="center"/>
          </w:tcPr>
          <w:p w14:paraId="7A270CAA" w14:textId="77777777" w:rsidR="003E70B3" w:rsidRPr="000A4BC9" w:rsidRDefault="003E70B3" w:rsidP="00D07072">
            <w:pPr>
              <w:jc w:val="center"/>
              <w:rPr>
                <w:color w:val="000000"/>
                <w:sz w:val="18"/>
                <w:szCs w:val="18"/>
              </w:rPr>
            </w:pPr>
          </w:p>
        </w:tc>
        <w:tc>
          <w:tcPr>
            <w:tcW w:w="315" w:type="pct"/>
            <w:vMerge w:val="restart"/>
            <w:shd w:val="clear" w:color="auto" w:fill="auto"/>
            <w:vAlign w:val="center"/>
          </w:tcPr>
          <w:p w14:paraId="471DCC5F" w14:textId="77777777" w:rsidR="003E70B3" w:rsidRPr="000A4BC9" w:rsidRDefault="003E70B3" w:rsidP="00D07072">
            <w:pPr>
              <w:rPr>
                <w:color w:val="000000"/>
                <w:sz w:val="18"/>
                <w:szCs w:val="18"/>
              </w:rPr>
            </w:pPr>
          </w:p>
        </w:tc>
        <w:tc>
          <w:tcPr>
            <w:tcW w:w="285" w:type="pct"/>
            <w:vMerge w:val="restart"/>
            <w:shd w:val="clear" w:color="auto" w:fill="auto"/>
            <w:vAlign w:val="center"/>
          </w:tcPr>
          <w:p w14:paraId="5D3620AB" w14:textId="77777777" w:rsidR="003E70B3" w:rsidRPr="000A4BC9" w:rsidRDefault="003E70B3" w:rsidP="00D07072">
            <w:pPr>
              <w:jc w:val="center"/>
              <w:rPr>
                <w:color w:val="000000"/>
                <w:sz w:val="18"/>
                <w:szCs w:val="18"/>
              </w:rPr>
            </w:pPr>
          </w:p>
        </w:tc>
        <w:tc>
          <w:tcPr>
            <w:tcW w:w="285" w:type="pct"/>
            <w:vMerge w:val="restart"/>
            <w:shd w:val="clear" w:color="auto" w:fill="auto"/>
            <w:vAlign w:val="center"/>
          </w:tcPr>
          <w:p w14:paraId="009016E4" w14:textId="77777777" w:rsidR="003E70B3" w:rsidRPr="000A4BC9" w:rsidRDefault="003E70B3" w:rsidP="00D07072">
            <w:pPr>
              <w:jc w:val="center"/>
              <w:rPr>
                <w:color w:val="000000"/>
                <w:sz w:val="18"/>
                <w:szCs w:val="18"/>
              </w:rPr>
            </w:pPr>
          </w:p>
        </w:tc>
        <w:tc>
          <w:tcPr>
            <w:tcW w:w="308" w:type="pct"/>
            <w:vMerge w:val="restart"/>
            <w:shd w:val="clear" w:color="auto" w:fill="auto"/>
            <w:vAlign w:val="center"/>
          </w:tcPr>
          <w:p w14:paraId="32CAE958" w14:textId="77777777" w:rsidR="003E70B3" w:rsidRPr="000A4BC9" w:rsidRDefault="003E70B3" w:rsidP="00D07072">
            <w:pPr>
              <w:jc w:val="center"/>
              <w:rPr>
                <w:color w:val="000000"/>
                <w:sz w:val="18"/>
                <w:szCs w:val="18"/>
              </w:rPr>
            </w:pPr>
          </w:p>
        </w:tc>
      </w:tr>
      <w:tr w:rsidR="003E70B3" w:rsidRPr="000A4BC9" w14:paraId="77093FD7" w14:textId="77777777" w:rsidTr="003E70B3">
        <w:trPr>
          <w:trHeight w:val="315"/>
        </w:trPr>
        <w:tc>
          <w:tcPr>
            <w:tcW w:w="270" w:type="pct"/>
            <w:vMerge/>
            <w:vAlign w:val="center"/>
            <w:hideMark/>
          </w:tcPr>
          <w:p w14:paraId="53CF2098" w14:textId="77777777" w:rsidR="003E70B3" w:rsidRPr="000A4BC9" w:rsidRDefault="003E70B3" w:rsidP="00D07072">
            <w:pPr>
              <w:rPr>
                <w:color w:val="000000"/>
                <w:sz w:val="18"/>
                <w:szCs w:val="18"/>
              </w:rPr>
            </w:pPr>
          </w:p>
        </w:tc>
        <w:tc>
          <w:tcPr>
            <w:tcW w:w="1217" w:type="pct"/>
            <w:vMerge/>
            <w:vAlign w:val="center"/>
            <w:hideMark/>
          </w:tcPr>
          <w:p w14:paraId="4C22388E" w14:textId="77777777" w:rsidR="003E70B3" w:rsidRPr="000A4BC9" w:rsidRDefault="003E70B3" w:rsidP="00D07072">
            <w:pPr>
              <w:rPr>
                <w:color w:val="000000"/>
                <w:sz w:val="18"/>
                <w:szCs w:val="18"/>
              </w:rPr>
            </w:pPr>
          </w:p>
        </w:tc>
        <w:tc>
          <w:tcPr>
            <w:tcW w:w="324" w:type="pct"/>
            <w:vMerge/>
            <w:vAlign w:val="center"/>
            <w:hideMark/>
          </w:tcPr>
          <w:p w14:paraId="57E06CC3" w14:textId="77777777" w:rsidR="003E70B3" w:rsidRPr="000A4BC9" w:rsidRDefault="003E70B3" w:rsidP="00D07072">
            <w:pPr>
              <w:rPr>
                <w:color w:val="000000"/>
                <w:sz w:val="18"/>
                <w:szCs w:val="18"/>
              </w:rPr>
            </w:pPr>
          </w:p>
        </w:tc>
        <w:tc>
          <w:tcPr>
            <w:tcW w:w="462" w:type="pct"/>
            <w:vMerge/>
            <w:vAlign w:val="center"/>
            <w:hideMark/>
          </w:tcPr>
          <w:p w14:paraId="57B95220" w14:textId="77777777" w:rsidR="003E70B3" w:rsidRPr="000A4BC9" w:rsidRDefault="003E70B3" w:rsidP="00D07072">
            <w:pPr>
              <w:rPr>
                <w:color w:val="000000"/>
                <w:sz w:val="18"/>
                <w:szCs w:val="18"/>
              </w:rPr>
            </w:pPr>
          </w:p>
        </w:tc>
        <w:tc>
          <w:tcPr>
            <w:tcW w:w="323" w:type="pct"/>
            <w:vMerge/>
            <w:vAlign w:val="center"/>
          </w:tcPr>
          <w:p w14:paraId="7B9074EE" w14:textId="77777777" w:rsidR="003E70B3" w:rsidRPr="000A4BC9" w:rsidRDefault="003E70B3" w:rsidP="00D07072">
            <w:pPr>
              <w:rPr>
                <w:color w:val="000000"/>
                <w:sz w:val="18"/>
                <w:szCs w:val="18"/>
              </w:rPr>
            </w:pPr>
          </w:p>
        </w:tc>
        <w:tc>
          <w:tcPr>
            <w:tcW w:w="323" w:type="pct"/>
            <w:vMerge/>
            <w:vAlign w:val="center"/>
          </w:tcPr>
          <w:p w14:paraId="6FE2D075" w14:textId="77777777" w:rsidR="003E70B3" w:rsidRPr="000A4BC9" w:rsidRDefault="003E70B3" w:rsidP="00D07072">
            <w:pPr>
              <w:rPr>
                <w:color w:val="000000"/>
                <w:sz w:val="18"/>
                <w:szCs w:val="18"/>
              </w:rPr>
            </w:pPr>
          </w:p>
        </w:tc>
        <w:tc>
          <w:tcPr>
            <w:tcW w:w="286" w:type="pct"/>
            <w:vMerge/>
            <w:vAlign w:val="center"/>
          </w:tcPr>
          <w:p w14:paraId="6B641E66" w14:textId="77777777" w:rsidR="003E70B3" w:rsidRPr="000A4BC9" w:rsidRDefault="003E70B3" w:rsidP="00D07072">
            <w:pPr>
              <w:rPr>
                <w:color w:val="000000"/>
                <w:sz w:val="18"/>
                <w:szCs w:val="18"/>
              </w:rPr>
            </w:pPr>
          </w:p>
        </w:tc>
        <w:tc>
          <w:tcPr>
            <w:tcW w:w="315" w:type="pct"/>
            <w:vMerge/>
            <w:vAlign w:val="center"/>
          </w:tcPr>
          <w:p w14:paraId="7AEF1FAB" w14:textId="77777777" w:rsidR="003E70B3" w:rsidRPr="000A4BC9" w:rsidRDefault="003E70B3" w:rsidP="00D07072">
            <w:pPr>
              <w:rPr>
                <w:color w:val="000000"/>
                <w:sz w:val="18"/>
                <w:szCs w:val="18"/>
              </w:rPr>
            </w:pPr>
          </w:p>
        </w:tc>
        <w:tc>
          <w:tcPr>
            <w:tcW w:w="285" w:type="pct"/>
            <w:vMerge/>
            <w:vAlign w:val="center"/>
          </w:tcPr>
          <w:p w14:paraId="429EE3A0" w14:textId="77777777" w:rsidR="003E70B3" w:rsidRPr="000A4BC9" w:rsidRDefault="003E70B3" w:rsidP="00D07072">
            <w:pPr>
              <w:rPr>
                <w:color w:val="000000"/>
                <w:sz w:val="18"/>
                <w:szCs w:val="18"/>
              </w:rPr>
            </w:pPr>
          </w:p>
        </w:tc>
        <w:tc>
          <w:tcPr>
            <w:tcW w:w="315" w:type="pct"/>
            <w:vMerge/>
            <w:vAlign w:val="center"/>
          </w:tcPr>
          <w:p w14:paraId="648F3861" w14:textId="77777777" w:rsidR="003E70B3" w:rsidRPr="000A4BC9" w:rsidRDefault="003E70B3" w:rsidP="00D07072">
            <w:pPr>
              <w:rPr>
                <w:color w:val="000000"/>
                <w:sz w:val="18"/>
                <w:szCs w:val="18"/>
              </w:rPr>
            </w:pPr>
          </w:p>
        </w:tc>
        <w:tc>
          <w:tcPr>
            <w:tcW w:w="285" w:type="pct"/>
            <w:vMerge/>
            <w:vAlign w:val="center"/>
          </w:tcPr>
          <w:p w14:paraId="6572D779" w14:textId="77777777" w:rsidR="003E70B3" w:rsidRPr="000A4BC9" w:rsidRDefault="003E70B3" w:rsidP="00D07072">
            <w:pPr>
              <w:rPr>
                <w:color w:val="000000"/>
                <w:sz w:val="18"/>
                <w:szCs w:val="18"/>
              </w:rPr>
            </w:pPr>
          </w:p>
        </w:tc>
        <w:tc>
          <w:tcPr>
            <w:tcW w:w="285" w:type="pct"/>
            <w:vMerge/>
            <w:vAlign w:val="center"/>
          </w:tcPr>
          <w:p w14:paraId="01C12EED" w14:textId="77777777" w:rsidR="003E70B3" w:rsidRPr="000A4BC9" w:rsidRDefault="003E70B3" w:rsidP="00D07072">
            <w:pPr>
              <w:rPr>
                <w:color w:val="000000"/>
                <w:sz w:val="18"/>
                <w:szCs w:val="18"/>
              </w:rPr>
            </w:pPr>
          </w:p>
        </w:tc>
        <w:tc>
          <w:tcPr>
            <w:tcW w:w="308" w:type="pct"/>
            <w:vMerge/>
            <w:vAlign w:val="center"/>
          </w:tcPr>
          <w:p w14:paraId="6B31F823" w14:textId="77777777" w:rsidR="003E70B3" w:rsidRPr="000A4BC9" w:rsidRDefault="003E70B3" w:rsidP="00D07072">
            <w:pPr>
              <w:rPr>
                <w:color w:val="000000"/>
                <w:sz w:val="18"/>
                <w:szCs w:val="18"/>
              </w:rPr>
            </w:pPr>
          </w:p>
        </w:tc>
      </w:tr>
      <w:tr w:rsidR="003E70B3" w:rsidRPr="000A4BC9" w14:paraId="650DF72C" w14:textId="77777777" w:rsidTr="003E70B3">
        <w:trPr>
          <w:trHeight w:val="276"/>
        </w:trPr>
        <w:tc>
          <w:tcPr>
            <w:tcW w:w="270" w:type="pct"/>
            <w:vMerge/>
            <w:vAlign w:val="center"/>
            <w:hideMark/>
          </w:tcPr>
          <w:p w14:paraId="38E305E1" w14:textId="77777777" w:rsidR="003E70B3" w:rsidRPr="000A4BC9" w:rsidRDefault="003E70B3" w:rsidP="00D07072">
            <w:pPr>
              <w:rPr>
                <w:color w:val="000000"/>
                <w:sz w:val="18"/>
                <w:szCs w:val="18"/>
              </w:rPr>
            </w:pPr>
          </w:p>
        </w:tc>
        <w:tc>
          <w:tcPr>
            <w:tcW w:w="1217" w:type="pct"/>
            <w:vMerge/>
            <w:vAlign w:val="center"/>
            <w:hideMark/>
          </w:tcPr>
          <w:p w14:paraId="78655C6E" w14:textId="77777777" w:rsidR="003E70B3" w:rsidRPr="000A4BC9" w:rsidRDefault="003E70B3" w:rsidP="00D07072">
            <w:pPr>
              <w:rPr>
                <w:color w:val="000000"/>
                <w:sz w:val="18"/>
                <w:szCs w:val="18"/>
              </w:rPr>
            </w:pPr>
          </w:p>
        </w:tc>
        <w:tc>
          <w:tcPr>
            <w:tcW w:w="324" w:type="pct"/>
            <w:vMerge/>
            <w:vAlign w:val="center"/>
            <w:hideMark/>
          </w:tcPr>
          <w:p w14:paraId="6397E40A" w14:textId="77777777" w:rsidR="003E70B3" w:rsidRPr="000A4BC9" w:rsidRDefault="003E70B3" w:rsidP="00D07072">
            <w:pPr>
              <w:rPr>
                <w:color w:val="000000"/>
                <w:sz w:val="18"/>
                <w:szCs w:val="18"/>
              </w:rPr>
            </w:pPr>
          </w:p>
        </w:tc>
        <w:tc>
          <w:tcPr>
            <w:tcW w:w="462" w:type="pct"/>
            <w:vMerge/>
            <w:vAlign w:val="center"/>
            <w:hideMark/>
          </w:tcPr>
          <w:p w14:paraId="55144C0B" w14:textId="77777777" w:rsidR="003E70B3" w:rsidRPr="000A4BC9" w:rsidRDefault="003E70B3" w:rsidP="00D07072">
            <w:pPr>
              <w:rPr>
                <w:color w:val="000000"/>
                <w:sz w:val="18"/>
                <w:szCs w:val="18"/>
              </w:rPr>
            </w:pPr>
          </w:p>
        </w:tc>
        <w:tc>
          <w:tcPr>
            <w:tcW w:w="323" w:type="pct"/>
            <w:vMerge/>
            <w:vAlign w:val="center"/>
          </w:tcPr>
          <w:p w14:paraId="06B617DE" w14:textId="77777777" w:rsidR="003E70B3" w:rsidRPr="000A4BC9" w:rsidRDefault="003E70B3" w:rsidP="00D07072">
            <w:pPr>
              <w:rPr>
                <w:color w:val="000000"/>
                <w:sz w:val="18"/>
                <w:szCs w:val="18"/>
              </w:rPr>
            </w:pPr>
          </w:p>
        </w:tc>
        <w:tc>
          <w:tcPr>
            <w:tcW w:w="323" w:type="pct"/>
            <w:vMerge/>
            <w:vAlign w:val="center"/>
          </w:tcPr>
          <w:p w14:paraId="12BE5945" w14:textId="77777777" w:rsidR="003E70B3" w:rsidRPr="000A4BC9" w:rsidRDefault="003E70B3" w:rsidP="00D07072">
            <w:pPr>
              <w:rPr>
                <w:color w:val="000000"/>
                <w:sz w:val="18"/>
                <w:szCs w:val="18"/>
              </w:rPr>
            </w:pPr>
          </w:p>
        </w:tc>
        <w:tc>
          <w:tcPr>
            <w:tcW w:w="286" w:type="pct"/>
            <w:vMerge/>
            <w:vAlign w:val="center"/>
          </w:tcPr>
          <w:p w14:paraId="2B7379B2" w14:textId="77777777" w:rsidR="003E70B3" w:rsidRPr="000A4BC9" w:rsidRDefault="003E70B3" w:rsidP="00D07072">
            <w:pPr>
              <w:rPr>
                <w:color w:val="000000"/>
                <w:sz w:val="18"/>
                <w:szCs w:val="18"/>
              </w:rPr>
            </w:pPr>
          </w:p>
        </w:tc>
        <w:tc>
          <w:tcPr>
            <w:tcW w:w="315" w:type="pct"/>
            <w:vMerge/>
            <w:vAlign w:val="center"/>
          </w:tcPr>
          <w:p w14:paraId="08105C09" w14:textId="77777777" w:rsidR="003E70B3" w:rsidRPr="000A4BC9" w:rsidRDefault="003E70B3" w:rsidP="00D07072">
            <w:pPr>
              <w:rPr>
                <w:color w:val="000000"/>
                <w:sz w:val="18"/>
                <w:szCs w:val="18"/>
              </w:rPr>
            </w:pPr>
          </w:p>
        </w:tc>
        <w:tc>
          <w:tcPr>
            <w:tcW w:w="285" w:type="pct"/>
            <w:vMerge/>
            <w:vAlign w:val="center"/>
          </w:tcPr>
          <w:p w14:paraId="76A78BD9" w14:textId="77777777" w:rsidR="003E70B3" w:rsidRPr="000A4BC9" w:rsidRDefault="003E70B3" w:rsidP="00D07072">
            <w:pPr>
              <w:rPr>
                <w:color w:val="000000"/>
                <w:sz w:val="18"/>
                <w:szCs w:val="18"/>
              </w:rPr>
            </w:pPr>
          </w:p>
        </w:tc>
        <w:tc>
          <w:tcPr>
            <w:tcW w:w="315" w:type="pct"/>
            <w:vMerge/>
            <w:vAlign w:val="center"/>
          </w:tcPr>
          <w:p w14:paraId="14AD0815" w14:textId="77777777" w:rsidR="003E70B3" w:rsidRPr="000A4BC9" w:rsidRDefault="003E70B3" w:rsidP="00D07072">
            <w:pPr>
              <w:rPr>
                <w:color w:val="000000"/>
                <w:sz w:val="18"/>
                <w:szCs w:val="18"/>
              </w:rPr>
            </w:pPr>
          </w:p>
        </w:tc>
        <w:tc>
          <w:tcPr>
            <w:tcW w:w="285" w:type="pct"/>
            <w:vMerge/>
            <w:vAlign w:val="center"/>
          </w:tcPr>
          <w:p w14:paraId="4D1BD808" w14:textId="77777777" w:rsidR="003E70B3" w:rsidRPr="000A4BC9" w:rsidRDefault="003E70B3" w:rsidP="00D07072">
            <w:pPr>
              <w:rPr>
                <w:color w:val="000000"/>
                <w:sz w:val="18"/>
                <w:szCs w:val="18"/>
              </w:rPr>
            </w:pPr>
          </w:p>
        </w:tc>
        <w:tc>
          <w:tcPr>
            <w:tcW w:w="285" w:type="pct"/>
            <w:vMerge/>
            <w:vAlign w:val="center"/>
          </w:tcPr>
          <w:p w14:paraId="403B92E8" w14:textId="77777777" w:rsidR="003E70B3" w:rsidRPr="000A4BC9" w:rsidRDefault="003E70B3" w:rsidP="00D07072">
            <w:pPr>
              <w:rPr>
                <w:color w:val="000000"/>
                <w:sz w:val="18"/>
                <w:szCs w:val="18"/>
              </w:rPr>
            </w:pPr>
          </w:p>
        </w:tc>
        <w:tc>
          <w:tcPr>
            <w:tcW w:w="308" w:type="pct"/>
            <w:vMerge/>
            <w:vAlign w:val="center"/>
          </w:tcPr>
          <w:p w14:paraId="487FAC9E" w14:textId="77777777" w:rsidR="003E70B3" w:rsidRPr="000A4BC9" w:rsidRDefault="003E70B3" w:rsidP="00D07072">
            <w:pPr>
              <w:rPr>
                <w:color w:val="000000"/>
                <w:sz w:val="18"/>
                <w:szCs w:val="18"/>
              </w:rPr>
            </w:pPr>
          </w:p>
        </w:tc>
      </w:tr>
      <w:tr w:rsidR="003E70B3" w:rsidRPr="000A4BC9" w14:paraId="07E5EA00" w14:textId="77777777" w:rsidTr="003E70B3">
        <w:trPr>
          <w:trHeight w:val="315"/>
        </w:trPr>
        <w:tc>
          <w:tcPr>
            <w:tcW w:w="270" w:type="pct"/>
            <w:shd w:val="clear" w:color="auto" w:fill="auto"/>
            <w:vAlign w:val="center"/>
            <w:hideMark/>
          </w:tcPr>
          <w:p w14:paraId="63D041A7" w14:textId="77777777" w:rsidR="003E70B3" w:rsidRPr="000A4BC9" w:rsidRDefault="003E70B3" w:rsidP="00D07072">
            <w:pPr>
              <w:jc w:val="center"/>
              <w:rPr>
                <w:color w:val="000000"/>
                <w:sz w:val="18"/>
                <w:szCs w:val="18"/>
              </w:rPr>
            </w:pPr>
            <w:r w:rsidRPr="000A4BC9">
              <w:rPr>
                <w:color w:val="000000"/>
                <w:sz w:val="18"/>
                <w:szCs w:val="18"/>
              </w:rPr>
              <w:t>11.3.</w:t>
            </w:r>
          </w:p>
        </w:tc>
        <w:tc>
          <w:tcPr>
            <w:tcW w:w="1217" w:type="pct"/>
            <w:shd w:val="clear" w:color="auto" w:fill="auto"/>
            <w:vAlign w:val="center"/>
            <w:hideMark/>
          </w:tcPr>
          <w:p w14:paraId="4773885F" w14:textId="77777777" w:rsidR="003E70B3" w:rsidRPr="000A4BC9" w:rsidRDefault="003E70B3" w:rsidP="00D07072">
            <w:pPr>
              <w:rPr>
                <w:color w:val="000000"/>
                <w:sz w:val="18"/>
                <w:szCs w:val="18"/>
              </w:rPr>
            </w:pPr>
            <w:r w:rsidRPr="000A4BC9">
              <w:rPr>
                <w:color w:val="000000"/>
                <w:sz w:val="18"/>
                <w:szCs w:val="18"/>
              </w:rPr>
              <w:t>Средства бюджетов</w:t>
            </w:r>
          </w:p>
        </w:tc>
        <w:tc>
          <w:tcPr>
            <w:tcW w:w="324" w:type="pct"/>
            <w:vMerge w:val="restart"/>
            <w:shd w:val="clear" w:color="auto" w:fill="auto"/>
            <w:hideMark/>
          </w:tcPr>
          <w:p w14:paraId="36438326" w14:textId="77777777" w:rsidR="003E70B3" w:rsidRPr="000A4BC9" w:rsidRDefault="003E70B3" w:rsidP="00D07072">
            <w:pPr>
              <w:rPr>
                <w:color w:val="000000"/>
                <w:sz w:val="18"/>
                <w:szCs w:val="18"/>
              </w:rPr>
            </w:pPr>
            <w:r w:rsidRPr="000A4BC9">
              <w:rPr>
                <w:noProof/>
                <w:color w:val="000000"/>
                <w:sz w:val="18"/>
                <w:szCs w:val="18"/>
              </w:rPr>
              <w:drawing>
                <wp:anchor distT="0" distB="0" distL="114300" distR="114300" simplePos="0" relativeHeight="250626560" behindDoc="0" locked="0" layoutInCell="1" allowOverlap="1" wp14:anchorId="2C899871" wp14:editId="35A9F31B">
                  <wp:simplePos x="0" y="0"/>
                  <wp:positionH relativeFrom="column">
                    <wp:posOffset>-12700</wp:posOffset>
                  </wp:positionH>
                  <wp:positionV relativeFrom="paragraph">
                    <wp:posOffset>285750</wp:posOffset>
                  </wp:positionV>
                  <wp:extent cx="476250" cy="257175"/>
                  <wp:effectExtent l="0" t="0" r="0" b="9525"/>
                  <wp:wrapNone/>
                  <wp:docPr id="36" name="Рисунок 36">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openxmlformats.org/drawingml/2006/picture">
                      <pic:pic xmlns:pic="http://schemas.openxmlformats.org/drawingml/2006/picture">
                        <pic:nvPicPr>
                          <pic:cNvPr id="32" name="Рисунок 31">
                            <a:extLst>
                              <a:ext uri="{FF2B5EF4-FFF2-40B4-BE49-F238E27FC236}">
                                <a16:creationId xmlns:a16="http://schemas.microsoft.com/office/drawing/2014/main" id="{00000000-0008-0000-0000-000020000000}"/>
                              </a:ext>
                            </a:extLst>
                          </pic:cNvPr>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621440" behindDoc="0" locked="0" layoutInCell="1" allowOverlap="1" wp14:anchorId="53E0144C" wp14:editId="56777802">
                  <wp:simplePos x="0" y="0"/>
                  <wp:positionH relativeFrom="column">
                    <wp:posOffset>9525</wp:posOffset>
                  </wp:positionH>
                  <wp:positionV relativeFrom="paragraph">
                    <wp:posOffset>19050</wp:posOffset>
                  </wp:positionV>
                  <wp:extent cx="447675" cy="200025"/>
                  <wp:effectExtent l="0" t="0" r="0" b="9525"/>
                  <wp:wrapNone/>
                  <wp:docPr id="37" name="Рисунок 37">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openxmlformats.org/drawingml/2006/picture">
                      <pic:pic xmlns:pic="http://schemas.openxmlformats.org/drawingml/2006/picture">
                        <pic:nvPicPr>
                          <pic:cNvPr id="31" name="Рисунок 30">
                            <a:extLst>
                              <a:ext uri="{FF2B5EF4-FFF2-40B4-BE49-F238E27FC236}">
                                <a16:creationId xmlns:a16="http://schemas.microsoft.com/office/drawing/2014/main" id="{00000000-0008-0000-0000-00001F000000}"/>
                              </a:ext>
                            </a:extLst>
                          </pic:cNvPr>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4767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570B0C17" w14:textId="77777777" w:rsidR="003E70B3" w:rsidRPr="000A4BC9" w:rsidRDefault="003E70B3" w:rsidP="00D07072">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5DDBAC8A" w14:textId="77777777" w:rsidR="003E70B3" w:rsidRPr="000A4BC9" w:rsidRDefault="003E70B3" w:rsidP="00D07072">
            <w:pPr>
              <w:rPr>
                <w:color w:val="000000"/>
                <w:sz w:val="18"/>
                <w:szCs w:val="18"/>
              </w:rPr>
            </w:pPr>
          </w:p>
        </w:tc>
        <w:tc>
          <w:tcPr>
            <w:tcW w:w="323" w:type="pct"/>
            <w:shd w:val="clear" w:color="auto" w:fill="auto"/>
            <w:noWrap/>
            <w:vAlign w:val="bottom"/>
          </w:tcPr>
          <w:p w14:paraId="4F771056" w14:textId="77777777" w:rsidR="003E70B3" w:rsidRPr="000A4BC9" w:rsidRDefault="003E70B3" w:rsidP="00D07072">
            <w:pPr>
              <w:rPr>
                <w:color w:val="000000"/>
                <w:sz w:val="18"/>
                <w:szCs w:val="18"/>
              </w:rPr>
            </w:pPr>
          </w:p>
        </w:tc>
        <w:tc>
          <w:tcPr>
            <w:tcW w:w="286" w:type="pct"/>
            <w:shd w:val="clear" w:color="auto" w:fill="auto"/>
            <w:noWrap/>
            <w:vAlign w:val="bottom"/>
          </w:tcPr>
          <w:p w14:paraId="25BA83CB" w14:textId="77777777" w:rsidR="003E70B3" w:rsidRPr="000A4BC9" w:rsidRDefault="003E70B3" w:rsidP="00D07072">
            <w:pPr>
              <w:rPr>
                <w:color w:val="000000"/>
                <w:sz w:val="18"/>
                <w:szCs w:val="18"/>
              </w:rPr>
            </w:pPr>
          </w:p>
        </w:tc>
        <w:tc>
          <w:tcPr>
            <w:tcW w:w="315" w:type="pct"/>
            <w:shd w:val="clear" w:color="auto" w:fill="auto"/>
            <w:noWrap/>
            <w:vAlign w:val="bottom"/>
          </w:tcPr>
          <w:p w14:paraId="7F5EC055" w14:textId="77777777" w:rsidR="003E70B3" w:rsidRPr="000A4BC9" w:rsidRDefault="003E70B3" w:rsidP="00D07072">
            <w:pPr>
              <w:rPr>
                <w:color w:val="000000"/>
                <w:sz w:val="18"/>
                <w:szCs w:val="18"/>
              </w:rPr>
            </w:pPr>
          </w:p>
        </w:tc>
        <w:tc>
          <w:tcPr>
            <w:tcW w:w="285" w:type="pct"/>
            <w:shd w:val="clear" w:color="auto" w:fill="auto"/>
            <w:noWrap/>
            <w:vAlign w:val="bottom"/>
          </w:tcPr>
          <w:p w14:paraId="710588EB" w14:textId="77777777" w:rsidR="003E70B3" w:rsidRPr="000A4BC9" w:rsidRDefault="003E70B3" w:rsidP="00D07072">
            <w:pPr>
              <w:rPr>
                <w:color w:val="000000"/>
                <w:sz w:val="18"/>
                <w:szCs w:val="18"/>
              </w:rPr>
            </w:pPr>
          </w:p>
        </w:tc>
        <w:tc>
          <w:tcPr>
            <w:tcW w:w="315" w:type="pct"/>
            <w:shd w:val="clear" w:color="auto" w:fill="auto"/>
            <w:noWrap/>
            <w:vAlign w:val="bottom"/>
          </w:tcPr>
          <w:p w14:paraId="7C628BF0" w14:textId="77777777" w:rsidR="003E70B3" w:rsidRPr="000A4BC9" w:rsidRDefault="003E70B3" w:rsidP="00D07072">
            <w:pPr>
              <w:rPr>
                <w:color w:val="000000"/>
                <w:sz w:val="18"/>
                <w:szCs w:val="18"/>
              </w:rPr>
            </w:pPr>
          </w:p>
        </w:tc>
        <w:tc>
          <w:tcPr>
            <w:tcW w:w="285" w:type="pct"/>
            <w:shd w:val="clear" w:color="auto" w:fill="auto"/>
            <w:noWrap/>
            <w:vAlign w:val="bottom"/>
          </w:tcPr>
          <w:p w14:paraId="6B9F7E08" w14:textId="77777777" w:rsidR="003E70B3" w:rsidRPr="000A4BC9" w:rsidRDefault="003E70B3" w:rsidP="00D07072">
            <w:pPr>
              <w:rPr>
                <w:color w:val="000000"/>
                <w:sz w:val="18"/>
                <w:szCs w:val="18"/>
              </w:rPr>
            </w:pPr>
          </w:p>
        </w:tc>
        <w:tc>
          <w:tcPr>
            <w:tcW w:w="285" w:type="pct"/>
            <w:shd w:val="clear" w:color="auto" w:fill="auto"/>
            <w:noWrap/>
            <w:vAlign w:val="bottom"/>
          </w:tcPr>
          <w:p w14:paraId="60B2DEE2" w14:textId="77777777" w:rsidR="003E70B3" w:rsidRPr="000A4BC9" w:rsidRDefault="003E70B3" w:rsidP="00D07072">
            <w:pPr>
              <w:rPr>
                <w:color w:val="000000"/>
                <w:sz w:val="18"/>
                <w:szCs w:val="18"/>
              </w:rPr>
            </w:pPr>
          </w:p>
        </w:tc>
        <w:tc>
          <w:tcPr>
            <w:tcW w:w="308" w:type="pct"/>
            <w:shd w:val="clear" w:color="auto" w:fill="auto"/>
            <w:noWrap/>
            <w:vAlign w:val="bottom"/>
          </w:tcPr>
          <w:p w14:paraId="491D662F" w14:textId="77777777" w:rsidR="003E70B3" w:rsidRPr="000A4BC9" w:rsidRDefault="003E70B3" w:rsidP="00D07072">
            <w:pPr>
              <w:rPr>
                <w:color w:val="000000"/>
                <w:sz w:val="18"/>
                <w:szCs w:val="18"/>
              </w:rPr>
            </w:pPr>
          </w:p>
        </w:tc>
      </w:tr>
      <w:tr w:rsidR="003E70B3" w:rsidRPr="000A4BC9" w14:paraId="611D70AC" w14:textId="77777777" w:rsidTr="003E70B3">
        <w:trPr>
          <w:trHeight w:val="660"/>
        </w:trPr>
        <w:tc>
          <w:tcPr>
            <w:tcW w:w="270" w:type="pct"/>
            <w:shd w:val="clear" w:color="auto" w:fill="auto"/>
            <w:vAlign w:val="center"/>
            <w:hideMark/>
          </w:tcPr>
          <w:p w14:paraId="1A4EBC12" w14:textId="77777777" w:rsidR="003E70B3" w:rsidRPr="000A4BC9" w:rsidRDefault="003E70B3" w:rsidP="00D07072">
            <w:pPr>
              <w:jc w:val="center"/>
              <w:rPr>
                <w:color w:val="000000"/>
                <w:sz w:val="18"/>
                <w:szCs w:val="18"/>
              </w:rPr>
            </w:pPr>
            <w:r w:rsidRPr="000A4BC9">
              <w:rPr>
                <w:color w:val="000000"/>
                <w:sz w:val="18"/>
                <w:szCs w:val="18"/>
              </w:rPr>
              <w:t>12.</w:t>
            </w:r>
          </w:p>
        </w:tc>
        <w:tc>
          <w:tcPr>
            <w:tcW w:w="1217" w:type="pct"/>
            <w:shd w:val="clear" w:color="auto" w:fill="auto"/>
            <w:vAlign w:val="center"/>
            <w:hideMark/>
          </w:tcPr>
          <w:p w14:paraId="5991CF9C" w14:textId="77777777" w:rsidR="003E70B3" w:rsidRPr="000A4BC9" w:rsidRDefault="003E70B3" w:rsidP="00D07072">
            <w:pPr>
              <w:rPr>
                <w:color w:val="000000"/>
                <w:sz w:val="18"/>
                <w:szCs w:val="18"/>
              </w:rPr>
            </w:pPr>
            <w:r w:rsidRPr="000A4BC9">
              <w:rPr>
                <w:color w:val="000000"/>
                <w:sz w:val="18"/>
                <w:szCs w:val="18"/>
              </w:rPr>
              <w:t>Тариф на производство и передачу тепловой энергии по собственным сетям</w:t>
            </w:r>
          </w:p>
        </w:tc>
        <w:tc>
          <w:tcPr>
            <w:tcW w:w="324" w:type="pct"/>
            <w:vMerge/>
            <w:vAlign w:val="center"/>
            <w:hideMark/>
          </w:tcPr>
          <w:p w14:paraId="49D6820A" w14:textId="77777777" w:rsidR="003E70B3" w:rsidRPr="000A4BC9" w:rsidRDefault="003E70B3" w:rsidP="00D07072">
            <w:pPr>
              <w:rPr>
                <w:color w:val="000000"/>
                <w:sz w:val="18"/>
                <w:szCs w:val="18"/>
              </w:rPr>
            </w:pPr>
          </w:p>
        </w:tc>
        <w:tc>
          <w:tcPr>
            <w:tcW w:w="462" w:type="pct"/>
            <w:shd w:val="clear" w:color="auto" w:fill="auto"/>
            <w:vAlign w:val="center"/>
            <w:hideMark/>
          </w:tcPr>
          <w:p w14:paraId="4547A8D4" w14:textId="77777777" w:rsidR="003E70B3" w:rsidRPr="000A4BC9" w:rsidRDefault="003E70B3" w:rsidP="00D07072">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692495C5" w14:textId="77777777" w:rsidR="003E70B3" w:rsidRPr="000A4BC9" w:rsidRDefault="003E70B3" w:rsidP="00D07072">
            <w:pPr>
              <w:rPr>
                <w:color w:val="000000"/>
                <w:sz w:val="18"/>
                <w:szCs w:val="18"/>
              </w:rPr>
            </w:pPr>
          </w:p>
        </w:tc>
        <w:tc>
          <w:tcPr>
            <w:tcW w:w="323" w:type="pct"/>
            <w:shd w:val="clear" w:color="auto" w:fill="auto"/>
            <w:vAlign w:val="center"/>
          </w:tcPr>
          <w:p w14:paraId="3B928EB8" w14:textId="77777777" w:rsidR="003E70B3" w:rsidRPr="000A4BC9" w:rsidRDefault="003E70B3" w:rsidP="00D07072">
            <w:pPr>
              <w:rPr>
                <w:color w:val="000000"/>
                <w:sz w:val="18"/>
                <w:szCs w:val="18"/>
              </w:rPr>
            </w:pPr>
          </w:p>
        </w:tc>
        <w:tc>
          <w:tcPr>
            <w:tcW w:w="286" w:type="pct"/>
            <w:shd w:val="clear" w:color="auto" w:fill="auto"/>
            <w:vAlign w:val="center"/>
          </w:tcPr>
          <w:p w14:paraId="0079EEC2" w14:textId="77777777" w:rsidR="003E70B3" w:rsidRPr="000A4BC9" w:rsidRDefault="003E70B3" w:rsidP="00D07072">
            <w:pPr>
              <w:rPr>
                <w:color w:val="000000"/>
                <w:sz w:val="18"/>
                <w:szCs w:val="18"/>
              </w:rPr>
            </w:pPr>
          </w:p>
        </w:tc>
        <w:tc>
          <w:tcPr>
            <w:tcW w:w="315" w:type="pct"/>
            <w:shd w:val="clear" w:color="auto" w:fill="auto"/>
            <w:vAlign w:val="center"/>
          </w:tcPr>
          <w:p w14:paraId="60C927A5" w14:textId="77777777" w:rsidR="003E70B3" w:rsidRPr="000A4BC9" w:rsidRDefault="003E70B3" w:rsidP="00D07072">
            <w:pPr>
              <w:rPr>
                <w:color w:val="000000"/>
                <w:sz w:val="18"/>
                <w:szCs w:val="18"/>
              </w:rPr>
            </w:pPr>
          </w:p>
        </w:tc>
        <w:tc>
          <w:tcPr>
            <w:tcW w:w="285" w:type="pct"/>
            <w:shd w:val="clear" w:color="auto" w:fill="auto"/>
            <w:vAlign w:val="center"/>
          </w:tcPr>
          <w:p w14:paraId="2002D45D" w14:textId="77777777" w:rsidR="003E70B3" w:rsidRPr="000A4BC9" w:rsidRDefault="003E70B3" w:rsidP="00D07072">
            <w:pPr>
              <w:rPr>
                <w:color w:val="000000"/>
                <w:sz w:val="18"/>
                <w:szCs w:val="18"/>
              </w:rPr>
            </w:pPr>
          </w:p>
        </w:tc>
        <w:tc>
          <w:tcPr>
            <w:tcW w:w="315" w:type="pct"/>
            <w:shd w:val="clear" w:color="auto" w:fill="auto"/>
            <w:vAlign w:val="center"/>
          </w:tcPr>
          <w:p w14:paraId="2799B68C" w14:textId="77777777" w:rsidR="003E70B3" w:rsidRPr="000A4BC9" w:rsidRDefault="003E70B3" w:rsidP="00D07072">
            <w:pPr>
              <w:rPr>
                <w:color w:val="000000"/>
                <w:sz w:val="18"/>
                <w:szCs w:val="18"/>
              </w:rPr>
            </w:pPr>
          </w:p>
        </w:tc>
        <w:tc>
          <w:tcPr>
            <w:tcW w:w="285" w:type="pct"/>
            <w:shd w:val="clear" w:color="auto" w:fill="auto"/>
            <w:vAlign w:val="center"/>
          </w:tcPr>
          <w:p w14:paraId="4EFCECA1" w14:textId="77777777" w:rsidR="003E70B3" w:rsidRPr="000A4BC9" w:rsidRDefault="003E70B3" w:rsidP="00D07072">
            <w:pPr>
              <w:rPr>
                <w:color w:val="000000"/>
                <w:sz w:val="18"/>
                <w:szCs w:val="18"/>
              </w:rPr>
            </w:pPr>
          </w:p>
        </w:tc>
        <w:tc>
          <w:tcPr>
            <w:tcW w:w="285" w:type="pct"/>
            <w:shd w:val="clear" w:color="auto" w:fill="auto"/>
            <w:vAlign w:val="center"/>
          </w:tcPr>
          <w:p w14:paraId="580EB92C" w14:textId="77777777" w:rsidR="003E70B3" w:rsidRPr="000A4BC9" w:rsidRDefault="003E70B3" w:rsidP="00D07072">
            <w:pPr>
              <w:rPr>
                <w:color w:val="000000"/>
                <w:sz w:val="18"/>
                <w:szCs w:val="18"/>
              </w:rPr>
            </w:pPr>
          </w:p>
        </w:tc>
        <w:tc>
          <w:tcPr>
            <w:tcW w:w="308" w:type="pct"/>
            <w:shd w:val="clear" w:color="auto" w:fill="auto"/>
            <w:vAlign w:val="center"/>
          </w:tcPr>
          <w:p w14:paraId="47E2C146" w14:textId="77777777" w:rsidR="003E70B3" w:rsidRPr="000A4BC9" w:rsidRDefault="003E70B3" w:rsidP="00D07072">
            <w:pPr>
              <w:rPr>
                <w:color w:val="000000"/>
                <w:sz w:val="18"/>
                <w:szCs w:val="18"/>
              </w:rPr>
            </w:pPr>
          </w:p>
        </w:tc>
      </w:tr>
      <w:tr w:rsidR="003E70B3" w:rsidRPr="000A4BC9" w14:paraId="6F8E655E" w14:textId="77777777" w:rsidTr="003E70B3">
        <w:trPr>
          <w:trHeight w:val="315"/>
        </w:trPr>
        <w:tc>
          <w:tcPr>
            <w:tcW w:w="270" w:type="pct"/>
            <w:shd w:val="clear" w:color="auto" w:fill="auto"/>
            <w:vAlign w:val="center"/>
            <w:hideMark/>
          </w:tcPr>
          <w:p w14:paraId="417852F2" w14:textId="77777777" w:rsidR="003E70B3" w:rsidRPr="000A4BC9" w:rsidRDefault="003E70B3" w:rsidP="00D07072">
            <w:pPr>
              <w:jc w:val="center"/>
              <w:rPr>
                <w:color w:val="000000"/>
                <w:sz w:val="18"/>
                <w:szCs w:val="18"/>
              </w:rPr>
            </w:pPr>
            <w:r w:rsidRPr="000A4BC9">
              <w:rPr>
                <w:color w:val="000000"/>
                <w:sz w:val="18"/>
                <w:szCs w:val="18"/>
              </w:rPr>
              <w:t>13.</w:t>
            </w:r>
          </w:p>
        </w:tc>
        <w:tc>
          <w:tcPr>
            <w:tcW w:w="1217" w:type="pct"/>
            <w:shd w:val="clear" w:color="auto" w:fill="auto"/>
            <w:vAlign w:val="center"/>
            <w:hideMark/>
          </w:tcPr>
          <w:p w14:paraId="4012ED4C" w14:textId="77777777" w:rsidR="003E70B3" w:rsidRPr="000A4BC9" w:rsidRDefault="003E70B3" w:rsidP="00D07072">
            <w:pPr>
              <w:rPr>
                <w:color w:val="000000"/>
                <w:sz w:val="18"/>
                <w:szCs w:val="18"/>
              </w:rPr>
            </w:pPr>
            <w:r w:rsidRPr="000A4BC9">
              <w:rPr>
                <w:color w:val="000000"/>
                <w:sz w:val="18"/>
                <w:szCs w:val="18"/>
              </w:rPr>
              <w:t>Тариф на передачу тепловой энергии</w:t>
            </w:r>
          </w:p>
        </w:tc>
        <w:tc>
          <w:tcPr>
            <w:tcW w:w="324" w:type="pct"/>
            <w:vMerge w:val="restart"/>
            <w:shd w:val="clear" w:color="auto" w:fill="auto"/>
            <w:hideMark/>
          </w:tcPr>
          <w:p w14:paraId="31265F37" w14:textId="77777777" w:rsidR="003E70B3" w:rsidRPr="000A4BC9" w:rsidRDefault="003E70B3" w:rsidP="00D07072">
            <w:pPr>
              <w:rPr>
                <w:color w:val="000000"/>
                <w:sz w:val="18"/>
                <w:szCs w:val="18"/>
              </w:rPr>
            </w:pPr>
            <w:r w:rsidRPr="000A4BC9">
              <w:rPr>
                <w:noProof/>
                <w:color w:val="000000"/>
                <w:sz w:val="18"/>
                <w:szCs w:val="18"/>
              </w:rPr>
              <w:drawing>
                <wp:anchor distT="0" distB="0" distL="114300" distR="114300" simplePos="0" relativeHeight="250636800" behindDoc="0" locked="0" layoutInCell="1" allowOverlap="1" wp14:anchorId="4043BABF" wp14:editId="015FF8F3">
                  <wp:simplePos x="0" y="0"/>
                  <wp:positionH relativeFrom="column">
                    <wp:posOffset>6350</wp:posOffset>
                  </wp:positionH>
                  <wp:positionV relativeFrom="paragraph">
                    <wp:posOffset>371475</wp:posOffset>
                  </wp:positionV>
                  <wp:extent cx="323850" cy="257175"/>
                  <wp:effectExtent l="0" t="0" r="0" b="9525"/>
                  <wp:wrapNone/>
                  <wp:docPr id="18" name="Рисунок 18">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openxmlformats.org/drawingml/2006/picture">
                      <pic:pic xmlns:pic="http://schemas.openxmlformats.org/drawingml/2006/picture">
                        <pic:nvPicPr>
                          <pic:cNvPr id="34" name="Рисунок 33">
                            <a:extLst>
                              <a:ext uri="{FF2B5EF4-FFF2-40B4-BE49-F238E27FC236}">
                                <a16:creationId xmlns:a16="http://schemas.microsoft.com/office/drawing/2014/main" id="{00000000-0008-0000-0000-000022000000}"/>
                              </a:ext>
                            </a:extLst>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631680" behindDoc="0" locked="0" layoutInCell="1" allowOverlap="1" wp14:anchorId="59DE214C" wp14:editId="39B04218">
                  <wp:simplePos x="0" y="0"/>
                  <wp:positionH relativeFrom="column">
                    <wp:posOffset>9525</wp:posOffset>
                  </wp:positionH>
                  <wp:positionV relativeFrom="paragraph">
                    <wp:posOffset>28575</wp:posOffset>
                  </wp:positionV>
                  <wp:extent cx="314325" cy="200025"/>
                  <wp:effectExtent l="0" t="0" r="0" b="9525"/>
                  <wp:wrapNone/>
                  <wp:docPr id="33" name="Рисунок 33">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openxmlformats.org/drawingml/2006/picture">
                      <pic:pic xmlns:pic="http://schemas.openxmlformats.org/drawingml/2006/picture">
                        <pic:nvPicPr>
                          <pic:cNvPr id="33" name="Рисунок 32">
                            <a:extLst>
                              <a:ext uri="{FF2B5EF4-FFF2-40B4-BE49-F238E27FC236}">
                                <a16:creationId xmlns:a16="http://schemas.microsoft.com/office/drawing/2014/main" id="{00000000-0008-0000-0000-000021000000}"/>
                              </a:ext>
                            </a:extLst>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281F9C52" w14:textId="77777777" w:rsidR="003E70B3" w:rsidRPr="000A4BC9" w:rsidRDefault="003E70B3" w:rsidP="00D07072">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5FBCB95F" w14:textId="77777777" w:rsidR="003E70B3" w:rsidRPr="000A4BC9" w:rsidRDefault="003E70B3" w:rsidP="00D07072">
            <w:pPr>
              <w:rPr>
                <w:color w:val="000000"/>
                <w:sz w:val="18"/>
                <w:szCs w:val="18"/>
              </w:rPr>
            </w:pPr>
          </w:p>
        </w:tc>
        <w:tc>
          <w:tcPr>
            <w:tcW w:w="323" w:type="pct"/>
            <w:shd w:val="clear" w:color="auto" w:fill="auto"/>
            <w:noWrap/>
            <w:vAlign w:val="bottom"/>
          </w:tcPr>
          <w:p w14:paraId="66206B91" w14:textId="77777777" w:rsidR="003E70B3" w:rsidRPr="000A4BC9" w:rsidRDefault="003E70B3" w:rsidP="00D07072">
            <w:pPr>
              <w:rPr>
                <w:color w:val="000000"/>
                <w:sz w:val="18"/>
                <w:szCs w:val="18"/>
              </w:rPr>
            </w:pPr>
          </w:p>
        </w:tc>
        <w:tc>
          <w:tcPr>
            <w:tcW w:w="286" w:type="pct"/>
            <w:shd w:val="clear" w:color="auto" w:fill="auto"/>
            <w:noWrap/>
            <w:vAlign w:val="bottom"/>
          </w:tcPr>
          <w:p w14:paraId="04CB95C3" w14:textId="77777777" w:rsidR="003E70B3" w:rsidRPr="000A4BC9" w:rsidRDefault="003E70B3" w:rsidP="00D07072">
            <w:pPr>
              <w:rPr>
                <w:color w:val="000000"/>
                <w:sz w:val="18"/>
                <w:szCs w:val="18"/>
              </w:rPr>
            </w:pPr>
          </w:p>
        </w:tc>
        <w:tc>
          <w:tcPr>
            <w:tcW w:w="315" w:type="pct"/>
            <w:shd w:val="clear" w:color="auto" w:fill="auto"/>
            <w:noWrap/>
            <w:vAlign w:val="bottom"/>
          </w:tcPr>
          <w:p w14:paraId="113D0587" w14:textId="77777777" w:rsidR="003E70B3" w:rsidRPr="000A4BC9" w:rsidRDefault="003E70B3" w:rsidP="00D07072">
            <w:pPr>
              <w:rPr>
                <w:color w:val="000000"/>
                <w:sz w:val="18"/>
                <w:szCs w:val="18"/>
              </w:rPr>
            </w:pPr>
          </w:p>
        </w:tc>
        <w:tc>
          <w:tcPr>
            <w:tcW w:w="285" w:type="pct"/>
            <w:shd w:val="clear" w:color="auto" w:fill="auto"/>
            <w:noWrap/>
            <w:vAlign w:val="bottom"/>
          </w:tcPr>
          <w:p w14:paraId="6D09BB8C" w14:textId="77777777" w:rsidR="003E70B3" w:rsidRPr="000A4BC9" w:rsidRDefault="003E70B3" w:rsidP="00D07072">
            <w:pPr>
              <w:rPr>
                <w:color w:val="000000"/>
                <w:sz w:val="18"/>
                <w:szCs w:val="18"/>
              </w:rPr>
            </w:pPr>
          </w:p>
        </w:tc>
        <w:tc>
          <w:tcPr>
            <w:tcW w:w="315" w:type="pct"/>
            <w:shd w:val="clear" w:color="auto" w:fill="auto"/>
            <w:noWrap/>
            <w:vAlign w:val="bottom"/>
          </w:tcPr>
          <w:p w14:paraId="296CC9D8" w14:textId="77777777" w:rsidR="003E70B3" w:rsidRPr="000A4BC9" w:rsidRDefault="003E70B3" w:rsidP="00D07072">
            <w:pPr>
              <w:rPr>
                <w:color w:val="000000"/>
                <w:sz w:val="18"/>
                <w:szCs w:val="18"/>
              </w:rPr>
            </w:pPr>
          </w:p>
        </w:tc>
        <w:tc>
          <w:tcPr>
            <w:tcW w:w="285" w:type="pct"/>
            <w:shd w:val="clear" w:color="auto" w:fill="auto"/>
            <w:noWrap/>
            <w:vAlign w:val="bottom"/>
          </w:tcPr>
          <w:p w14:paraId="4D88312B" w14:textId="77777777" w:rsidR="003E70B3" w:rsidRPr="000A4BC9" w:rsidRDefault="003E70B3" w:rsidP="00D07072">
            <w:pPr>
              <w:rPr>
                <w:color w:val="000000"/>
                <w:sz w:val="18"/>
                <w:szCs w:val="18"/>
              </w:rPr>
            </w:pPr>
          </w:p>
        </w:tc>
        <w:tc>
          <w:tcPr>
            <w:tcW w:w="285" w:type="pct"/>
            <w:shd w:val="clear" w:color="auto" w:fill="auto"/>
            <w:noWrap/>
            <w:vAlign w:val="bottom"/>
          </w:tcPr>
          <w:p w14:paraId="7CD32652" w14:textId="77777777" w:rsidR="003E70B3" w:rsidRPr="000A4BC9" w:rsidRDefault="003E70B3" w:rsidP="00D07072">
            <w:pPr>
              <w:rPr>
                <w:color w:val="000000"/>
                <w:sz w:val="18"/>
                <w:szCs w:val="18"/>
              </w:rPr>
            </w:pPr>
          </w:p>
        </w:tc>
        <w:tc>
          <w:tcPr>
            <w:tcW w:w="308" w:type="pct"/>
            <w:shd w:val="clear" w:color="auto" w:fill="auto"/>
            <w:noWrap/>
            <w:vAlign w:val="bottom"/>
          </w:tcPr>
          <w:p w14:paraId="4B72009D" w14:textId="77777777" w:rsidR="003E70B3" w:rsidRPr="000A4BC9" w:rsidRDefault="003E70B3" w:rsidP="00D07072">
            <w:pPr>
              <w:rPr>
                <w:color w:val="000000"/>
                <w:sz w:val="18"/>
                <w:szCs w:val="18"/>
              </w:rPr>
            </w:pPr>
          </w:p>
        </w:tc>
      </w:tr>
      <w:tr w:rsidR="003E70B3" w:rsidRPr="000A4BC9" w14:paraId="4CE69895" w14:textId="77777777" w:rsidTr="003E70B3">
        <w:trPr>
          <w:trHeight w:val="945"/>
        </w:trPr>
        <w:tc>
          <w:tcPr>
            <w:tcW w:w="270" w:type="pct"/>
            <w:shd w:val="clear" w:color="auto" w:fill="auto"/>
            <w:vAlign w:val="center"/>
            <w:hideMark/>
          </w:tcPr>
          <w:p w14:paraId="44D3BB4A" w14:textId="77777777" w:rsidR="003E70B3" w:rsidRPr="000A4BC9" w:rsidRDefault="003E70B3" w:rsidP="00D07072">
            <w:pPr>
              <w:jc w:val="center"/>
              <w:rPr>
                <w:color w:val="000000"/>
                <w:sz w:val="18"/>
                <w:szCs w:val="18"/>
              </w:rPr>
            </w:pPr>
            <w:r w:rsidRPr="000A4BC9">
              <w:rPr>
                <w:color w:val="000000"/>
                <w:sz w:val="18"/>
                <w:szCs w:val="18"/>
              </w:rPr>
              <w:t>14.</w:t>
            </w:r>
          </w:p>
        </w:tc>
        <w:tc>
          <w:tcPr>
            <w:tcW w:w="1217" w:type="pct"/>
            <w:shd w:val="clear" w:color="auto" w:fill="auto"/>
            <w:vAlign w:val="center"/>
            <w:hideMark/>
          </w:tcPr>
          <w:p w14:paraId="09C4CE58" w14:textId="77777777" w:rsidR="003E70B3" w:rsidRPr="000A4BC9" w:rsidRDefault="003E70B3" w:rsidP="00D07072">
            <w:pPr>
              <w:rPr>
                <w:color w:val="000000"/>
                <w:sz w:val="18"/>
                <w:szCs w:val="18"/>
              </w:rPr>
            </w:pPr>
            <w:r w:rsidRPr="000A4BC9">
              <w:rPr>
                <w:color w:val="000000"/>
                <w:sz w:val="18"/>
                <w:szCs w:val="18"/>
              </w:rPr>
              <w:t>Конечный тариф на тепловую энергию для потребителя (без НДС) по собственным сетям МП г. Омска "Тепловая компания"</w:t>
            </w:r>
          </w:p>
        </w:tc>
        <w:tc>
          <w:tcPr>
            <w:tcW w:w="324" w:type="pct"/>
            <w:vMerge/>
            <w:vAlign w:val="center"/>
            <w:hideMark/>
          </w:tcPr>
          <w:p w14:paraId="5E2CABE2" w14:textId="77777777" w:rsidR="003E70B3" w:rsidRPr="000A4BC9" w:rsidRDefault="003E70B3" w:rsidP="00D07072">
            <w:pPr>
              <w:rPr>
                <w:color w:val="000000"/>
                <w:sz w:val="18"/>
                <w:szCs w:val="18"/>
              </w:rPr>
            </w:pPr>
          </w:p>
        </w:tc>
        <w:tc>
          <w:tcPr>
            <w:tcW w:w="462" w:type="pct"/>
            <w:shd w:val="clear" w:color="auto" w:fill="auto"/>
            <w:vAlign w:val="center"/>
            <w:hideMark/>
          </w:tcPr>
          <w:p w14:paraId="72CAD37E" w14:textId="77777777" w:rsidR="003E70B3" w:rsidRPr="000A4BC9" w:rsidRDefault="003E70B3" w:rsidP="00D07072">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6A20732B" w14:textId="77777777" w:rsidR="003E70B3" w:rsidRPr="000A4BC9" w:rsidRDefault="003E70B3" w:rsidP="00D07072">
            <w:pPr>
              <w:rPr>
                <w:color w:val="000000"/>
                <w:sz w:val="18"/>
                <w:szCs w:val="18"/>
              </w:rPr>
            </w:pPr>
          </w:p>
        </w:tc>
        <w:tc>
          <w:tcPr>
            <w:tcW w:w="323" w:type="pct"/>
            <w:shd w:val="clear" w:color="auto" w:fill="auto"/>
            <w:vAlign w:val="center"/>
          </w:tcPr>
          <w:p w14:paraId="79EF361F" w14:textId="77777777" w:rsidR="003E70B3" w:rsidRPr="000A4BC9" w:rsidRDefault="003E70B3" w:rsidP="00D07072">
            <w:pPr>
              <w:rPr>
                <w:color w:val="000000"/>
                <w:sz w:val="18"/>
                <w:szCs w:val="18"/>
              </w:rPr>
            </w:pPr>
          </w:p>
        </w:tc>
        <w:tc>
          <w:tcPr>
            <w:tcW w:w="286" w:type="pct"/>
            <w:shd w:val="clear" w:color="auto" w:fill="auto"/>
            <w:vAlign w:val="center"/>
          </w:tcPr>
          <w:p w14:paraId="68FC4CFA" w14:textId="77777777" w:rsidR="003E70B3" w:rsidRPr="000A4BC9" w:rsidRDefault="003E70B3" w:rsidP="00D07072">
            <w:pPr>
              <w:rPr>
                <w:color w:val="000000"/>
                <w:sz w:val="18"/>
                <w:szCs w:val="18"/>
              </w:rPr>
            </w:pPr>
          </w:p>
        </w:tc>
        <w:tc>
          <w:tcPr>
            <w:tcW w:w="315" w:type="pct"/>
            <w:shd w:val="clear" w:color="auto" w:fill="auto"/>
            <w:vAlign w:val="center"/>
          </w:tcPr>
          <w:p w14:paraId="32220DA1" w14:textId="77777777" w:rsidR="003E70B3" w:rsidRPr="000A4BC9" w:rsidRDefault="003E70B3" w:rsidP="00D07072">
            <w:pPr>
              <w:rPr>
                <w:color w:val="000000"/>
                <w:sz w:val="18"/>
                <w:szCs w:val="18"/>
              </w:rPr>
            </w:pPr>
          </w:p>
        </w:tc>
        <w:tc>
          <w:tcPr>
            <w:tcW w:w="285" w:type="pct"/>
            <w:shd w:val="clear" w:color="auto" w:fill="auto"/>
            <w:vAlign w:val="center"/>
          </w:tcPr>
          <w:p w14:paraId="5F71A829" w14:textId="77777777" w:rsidR="003E70B3" w:rsidRPr="000A4BC9" w:rsidRDefault="003E70B3" w:rsidP="00D07072">
            <w:pPr>
              <w:rPr>
                <w:color w:val="000000"/>
                <w:sz w:val="18"/>
                <w:szCs w:val="18"/>
              </w:rPr>
            </w:pPr>
          </w:p>
        </w:tc>
        <w:tc>
          <w:tcPr>
            <w:tcW w:w="315" w:type="pct"/>
            <w:shd w:val="clear" w:color="auto" w:fill="auto"/>
            <w:vAlign w:val="center"/>
          </w:tcPr>
          <w:p w14:paraId="264D2275" w14:textId="77777777" w:rsidR="003E70B3" w:rsidRPr="000A4BC9" w:rsidRDefault="003E70B3" w:rsidP="00D07072">
            <w:pPr>
              <w:rPr>
                <w:color w:val="000000"/>
                <w:sz w:val="18"/>
                <w:szCs w:val="18"/>
              </w:rPr>
            </w:pPr>
          </w:p>
        </w:tc>
        <w:tc>
          <w:tcPr>
            <w:tcW w:w="285" w:type="pct"/>
            <w:shd w:val="clear" w:color="auto" w:fill="auto"/>
            <w:vAlign w:val="center"/>
          </w:tcPr>
          <w:p w14:paraId="782FBC1D" w14:textId="77777777" w:rsidR="003E70B3" w:rsidRPr="000A4BC9" w:rsidRDefault="003E70B3" w:rsidP="00D07072">
            <w:pPr>
              <w:rPr>
                <w:color w:val="000000"/>
                <w:sz w:val="18"/>
                <w:szCs w:val="18"/>
              </w:rPr>
            </w:pPr>
          </w:p>
        </w:tc>
        <w:tc>
          <w:tcPr>
            <w:tcW w:w="285" w:type="pct"/>
            <w:shd w:val="clear" w:color="auto" w:fill="auto"/>
            <w:vAlign w:val="center"/>
          </w:tcPr>
          <w:p w14:paraId="5A50AE07" w14:textId="77777777" w:rsidR="003E70B3" w:rsidRPr="000A4BC9" w:rsidRDefault="003E70B3" w:rsidP="00D07072">
            <w:pPr>
              <w:rPr>
                <w:color w:val="000000"/>
                <w:sz w:val="18"/>
                <w:szCs w:val="18"/>
              </w:rPr>
            </w:pPr>
          </w:p>
        </w:tc>
        <w:tc>
          <w:tcPr>
            <w:tcW w:w="308" w:type="pct"/>
            <w:shd w:val="clear" w:color="auto" w:fill="auto"/>
            <w:vAlign w:val="center"/>
          </w:tcPr>
          <w:p w14:paraId="6431285E" w14:textId="77777777" w:rsidR="003E70B3" w:rsidRPr="000A4BC9" w:rsidRDefault="003E70B3" w:rsidP="00D07072">
            <w:pPr>
              <w:rPr>
                <w:color w:val="000000"/>
                <w:sz w:val="18"/>
                <w:szCs w:val="18"/>
              </w:rPr>
            </w:pPr>
          </w:p>
        </w:tc>
      </w:tr>
      <w:tr w:rsidR="003E70B3" w:rsidRPr="000A4BC9" w14:paraId="08C37400" w14:textId="77777777" w:rsidTr="003E70B3">
        <w:trPr>
          <w:trHeight w:val="630"/>
        </w:trPr>
        <w:tc>
          <w:tcPr>
            <w:tcW w:w="270" w:type="pct"/>
            <w:shd w:val="clear" w:color="auto" w:fill="auto"/>
            <w:vAlign w:val="center"/>
            <w:hideMark/>
          </w:tcPr>
          <w:p w14:paraId="45785E53" w14:textId="77777777" w:rsidR="003E70B3" w:rsidRPr="000A4BC9" w:rsidRDefault="003E70B3" w:rsidP="00D07072">
            <w:pPr>
              <w:jc w:val="center"/>
              <w:rPr>
                <w:color w:val="000000"/>
                <w:sz w:val="18"/>
                <w:szCs w:val="18"/>
              </w:rPr>
            </w:pPr>
            <w:r w:rsidRPr="000A4BC9">
              <w:rPr>
                <w:color w:val="000000"/>
                <w:sz w:val="18"/>
                <w:szCs w:val="18"/>
              </w:rPr>
              <w:t>15.</w:t>
            </w:r>
          </w:p>
        </w:tc>
        <w:tc>
          <w:tcPr>
            <w:tcW w:w="1217" w:type="pct"/>
            <w:shd w:val="clear" w:color="auto" w:fill="auto"/>
            <w:vAlign w:val="center"/>
            <w:hideMark/>
          </w:tcPr>
          <w:p w14:paraId="35C779F5" w14:textId="77777777" w:rsidR="003E70B3" w:rsidRPr="000A4BC9" w:rsidRDefault="003E70B3" w:rsidP="00D07072">
            <w:pPr>
              <w:rPr>
                <w:color w:val="000000"/>
                <w:sz w:val="18"/>
                <w:szCs w:val="18"/>
              </w:rPr>
            </w:pPr>
            <w:r w:rsidRPr="000A4BC9">
              <w:rPr>
                <w:color w:val="000000"/>
                <w:sz w:val="18"/>
                <w:szCs w:val="18"/>
              </w:rPr>
              <w:t>Конечный тариф на тепловую энергию для потребителя (с НДС)</w:t>
            </w:r>
          </w:p>
        </w:tc>
        <w:tc>
          <w:tcPr>
            <w:tcW w:w="324" w:type="pct"/>
            <w:shd w:val="clear" w:color="auto" w:fill="auto"/>
            <w:hideMark/>
          </w:tcPr>
          <w:p w14:paraId="409E83BF" w14:textId="77777777" w:rsidR="003E70B3" w:rsidRPr="000A4BC9" w:rsidRDefault="003E70B3" w:rsidP="00D07072">
            <w:pPr>
              <w:rPr>
                <w:color w:val="000000"/>
                <w:sz w:val="18"/>
                <w:szCs w:val="18"/>
              </w:rPr>
            </w:pPr>
            <w:r w:rsidRPr="000A4BC9">
              <w:rPr>
                <w:noProof/>
                <w:color w:val="000000"/>
                <w:sz w:val="18"/>
                <w:szCs w:val="18"/>
              </w:rPr>
              <w:drawing>
                <wp:anchor distT="0" distB="0" distL="114300" distR="114300" simplePos="0" relativeHeight="250641920" behindDoc="0" locked="0" layoutInCell="1" allowOverlap="1" wp14:anchorId="39E45DB9" wp14:editId="08EC553B">
                  <wp:simplePos x="0" y="0"/>
                  <wp:positionH relativeFrom="column">
                    <wp:posOffset>9525</wp:posOffset>
                  </wp:positionH>
                  <wp:positionV relativeFrom="paragraph">
                    <wp:posOffset>38100</wp:posOffset>
                  </wp:positionV>
                  <wp:extent cx="552450" cy="257175"/>
                  <wp:effectExtent l="0" t="0" r="0" b="9525"/>
                  <wp:wrapNone/>
                  <wp:docPr id="17" name="Рисунок 17">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openxmlformats.org/drawingml/2006/picture">
                      <pic:pic xmlns:pic="http://schemas.openxmlformats.org/drawingml/2006/picture">
                        <pic:nvPicPr>
                          <pic:cNvPr id="35" name="Рисунок 34">
                            <a:extLst>
                              <a:ext uri="{FF2B5EF4-FFF2-40B4-BE49-F238E27FC236}">
                                <a16:creationId xmlns:a16="http://schemas.microsoft.com/office/drawing/2014/main" id="{00000000-0008-0000-0000-000023000000}"/>
                              </a:ext>
                            </a:extLst>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1C3104C4" w14:textId="77777777" w:rsidR="003E70B3" w:rsidRPr="000A4BC9" w:rsidRDefault="003E70B3" w:rsidP="00D07072">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1F908688" w14:textId="77777777" w:rsidR="003E70B3" w:rsidRPr="000A4BC9" w:rsidRDefault="003E70B3" w:rsidP="00D07072">
            <w:pPr>
              <w:rPr>
                <w:color w:val="000000"/>
                <w:sz w:val="18"/>
                <w:szCs w:val="18"/>
              </w:rPr>
            </w:pPr>
          </w:p>
        </w:tc>
        <w:tc>
          <w:tcPr>
            <w:tcW w:w="323" w:type="pct"/>
            <w:shd w:val="clear" w:color="auto" w:fill="auto"/>
            <w:vAlign w:val="center"/>
          </w:tcPr>
          <w:p w14:paraId="0685D325" w14:textId="77777777" w:rsidR="003E70B3" w:rsidRPr="000A4BC9" w:rsidRDefault="003E70B3" w:rsidP="00D07072">
            <w:pPr>
              <w:rPr>
                <w:color w:val="000000"/>
                <w:sz w:val="18"/>
                <w:szCs w:val="18"/>
              </w:rPr>
            </w:pPr>
          </w:p>
        </w:tc>
        <w:tc>
          <w:tcPr>
            <w:tcW w:w="286" w:type="pct"/>
            <w:shd w:val="clear" w:color="auto" w:fill="auto"/>
            <w:vAlign w:val="center"/>
          </w:tcPr>
          <w:p w14:paraId="5701EDB5" w14:textId="77777777" w:rsidR="003E70B3" w:rsidRPr="000A4BC9" w:rsidRDefault="003E70B3" w:rsidP="00D07072">
            <w:pPr>
              <w:rPr>
                <w:color w:val="000000"/>
                <w:sz w:val="18"/>
                <w:szCs w:val="18"/>
              </w:rPr>
            </w:pPr>
          </w:p>
        </w:tc>
        <w:tc>
          <w:tcPr>
            <w:tcW w:w="315" w:type="pct"/>
            <w:shd w:val="clear" w:color="auto" w:fill="auto"/>
            <w:vAlign w:val="center"/>
          </w:tcPr>
          <w:p w14:paraId="00092C99" w14:textId="77777777" w:rsidR="003E70B3" w:rsidRPr="000A4BC9" w:rsidRDefault="003E70B3" w:rsidP="00D07072">
            <w:pPr>
              <w:rPr>
                <w:color w:val="000000"/>
                <w:sz w:val="18"/>
                <w:szCs w:val="18"/>
              </w:rPr>
            </w:pPr>
          </w:p>
        </w:tc>
        <w:tc>
          <w:tcPr>
            <w:tcW w:w="285" w:type="pct"/>
            <w:shd w:val="clear" w:color="auto" w:fill="auto"/>
            <w:vAlign w:val="center"/>
          </w:tcPr>
          <w:p w14:paraId="7B009603" w14:textId="77777777" w:rsidR="003E70B3" w:rsidRPr="000A4BC9" w:rsidRDefault="003E70B3" w:rsidP="00D07072">
            <w:pPr>
              <w:rPr>
                <w:color w:val="000000"/>
                <w:sz w:val="18"/>
                <w:szCs w:val="18"/>
              </w:rPr>
            </w:pPr>
          </w:p>
        </w:tc>
        <w:tc>
          <w:tcPr>
            <w:tcW w:w="315" w:type="pct"/>
            <w:shd w:val="clear" w:color="auto" w:fill="auto"/>
            <w:vAlign w:val="center"/>
          </w:tcPr>
          <w:p w14:paraId="6087E647" w14:textId="77777777" w:rsidR="003E70B3" w:rsidRPr="000A4BC9" w:rsidRDefault="003E70B3" w:rsidP="00D07072">
            <w:pPr>
              <w:rPr>
                <w:color w:val="000000"/>
                <w:sz w:val="18"/>
                <w:szCs w:val="18"/>
              </w:rPr>
            </w:pPr>
          </w:p>
        </w:tc>
        <w:tc>
          <w:tcPr>
            <w:tcW w:w="285" w:type="pct"/>
            <w:shd w:val="clear" w:color="auto" w:fill="auto"/>
            <w:vAlign w:val="center"/>
          </w:tcPr>
          <w:p w14:paraId="589A1CB7" w14:textId="77777777" w:rsidR="003E70B3" w:rsidRPr="000A4BC9" w:rsidRDefault="003E70B3" w:rsidP="00D07072">
            <w:pPr>
              <w:rPr>
                <w:color w:val="000000"/>
                <w:sz w:val="18"/>
                <w:szCs w:val="18"/>
              </w:rPr>
            </w:pPr>
          </w:p>
        </w:tc>
        <w:tc>
          <w:tcPr>
            <w:tcW w:w="285" w:type="pct"/>
            <w:shd w:val="clear" w:color="auto" w:fill="auto"/>
            <w:vAlign w:val="center"/>
          </w:tcPr>
          <w:p w14:paraId="2B4C7A0A" w14:textId="77777777" w:rsidR="003E70B3" w:rsidRPr="000A4BC9" w:rsidRDefault="003E70B3" w:rsidP="00D07072">
            <w:pPr>
              <w:rPr>
                <w:color w:val="000000"/>
                <w:sz w:val="18"/>
                <w:szCs w:val="18"/>
              </w:rPr>
            </w:pPr>
          </w:p>
        </w:tc>
        <w:tc>
          <w:tcPr>
            <w:tcW w:w="308" w:type="pct"/>
            <w:shd w:val="clear" w:color="auto" w:fill="auto"/>
            <w:vAlign w:val="center"/>
          </w:tcPr>
          <w:p w14:paraId="2FF29824" w14:textId="77777777" w:rsidR="003E70B3" w:rsidRPr="000A4BC9" w:rsidRDefault="003E70B3" w:rsidP="00D07072">
            <w:pPr>
              <w:rPr>
                <w:color w:val="000000"/>
                <w:sz w:val="18"/>
                <w:szCs w:val="18"/>
              </w:rPr>
            </w:pPr>
          </w:p>
        </w:tc>
      </w:tr>
      <w:tr w:rsidR="003E70B3" w:rsidRPr="000A4BC9" w14:paraId="35801850" w14:textId="77777777" w:rsidTr="003E70B3">
        <w:trPr>
          <w:trHeight w:val="630"/>
        </w:trPr>
        <w:tc>
          <w:tcPr>
            <w:tcW w:w="270" w:type="pct"/>
            <w:shd w:val="clear" w:color="auto" w:fill="auto"/>
            <w:vAlign w:val="center"/>
            <w:hideMark/>
          </w:tcPr>
          <w:p w14:paraId="4D45CC16" w14:textId="77777777" w:rsidR="003E70B3" w:rsidRPr="000A4BC9" w:rsidRDefault="003E70B3" w:rsidP="00D07072">
            <w:pPr>
              <w:jc w:val="center"/>
              <w:rPr>
                <w:color w:val="000000"/>
                <w:sz w:val="18"/>
                <w:szCs w:val="18"/>
              </w:rPr>
            </w:pPr>
            <w:r w:rsidRPr="000A4BC9">
              <w:rPr>
                <w:color w:val="000000"/>
                <w:sz w:val="18"/>
                <w:szCs w:val="18"/>
              </w:rPr>
              <w:t>16.</w:t>
            </w:r>
          </w:p>
        </w:tc>
        <w:tc>
          <w:tcPr>
            <w:tcW w:w="1217" w:type="pct"/>
            <w:shd w:val="clear" w:color="auto" w:fill="auto"/>
            <w:vAlign w:val="center"/>
            <w:hideMark/>
          </w:tcPr>
          <w:p w14:paraId="09B348A7" w14:textId="77777777" w:rsidR="003E70B3" w:rsidRPr="000A4BC9" w:rsidRDefault="003E70B3" w:rsidP="00D07072">
            <w:pPr>
              <w:rPr>
                <w:color w:val="000000"/>
                <w:sz w:val="18"/>
                <w:szCs w:val="18"/>
              </w:rPr>
            </w:pPr>
            <w:r w:rsidRPr="000A4BC9">
              <w:rPr>
                <w:color w:val="000000"/>
                <w:sz w:val="18"/>
                <w:szCs w:val="18"/>
              </w:rPr>
              <w:t>Индикатор изменения конечного тарифа для потребителя</w:t>
            </w:r>
          </w:p>
        </w:tc>
        <w:tc>
          <w:tcPr>
            <w:tcW w:w="324" w:type="pct"/>
            <w:shd w:val="clear" w:color="auto" w:fill="auto"/>
            <w:vAlign w:val="center"/>
            <w:hideMark/>
          </w:tcPr>
          <w:p w14:paraId="3DF6EE48" w14:textId="77777777" w:rsidR="003E70B3" w:rsidRPr="000A4BC9" w:rsidRDefault="003E70B3" w:rsidP="00D07072">
            <w:pPr>
              <w:jc w:val="center"/>
              <w:rPr>
                <w:color w:val="000000"/>
                <w:sz w:val="18"/>
                <w:szCs w:val="18"/>
              </w:rPr>
            </w:pPr>
            <w:r w:rsidRPr="000A4BC9">
              <w:rPr>
                <w:color w:val="000000"/>
                <w:sz w:val="18"/>
                <w:szCs w:val="18"/>
              </w:rPr>
              <w:t>ИРТ</w:t>
            </w:r>
          </w:p>
        </w:tc>
        <w:tc>
          <w:tcPr>
            <w:tcW w:w="462" w:type="pct"/>
            <w:shd w:val="clear" w:color="auto" w:fill="auto"/>
            <w:vAlign w:val="center"/>
            <w:hideMark/>
          </w:tcPr>
          <w:p w14:paraId="4520222A" w14:textId="77777777" w:rsidR="003E70B3" w:rsidRPr="000A4BC9" w:rsidRDefault="003E70B3" w:rsidP="00D07072">
            <w:pPr>
              <w:jc w:val="center"/>
              <w:rPr>
                <w:color w:val="000000"/>
                <w:sz w:val="18"/>
                <w:szCs w:val="18"/>
              </w:rPr>
            </w:pPr>
            <w:r w:rsidRPr="000A4BC9">
              <w:rPr>
                <w:color w:val="000000"/>
                <w:sz w:val="18"/>
                <w:szCs w:val="18"/>
              </w:rPr>
              <w:t>%</w:t>
            </w:r>
          </w:p>
        </w:tc>
        <w:tc>
          <w:tcPr>
            <w:tcW w:w="323" w:type="pct"/>
            <w:shd w:val="clear" w:color="auto" w:fill="auto"/>
            <w:vAlign w:val="center"/>
          </w:tcPr>
          <w:p w14:paraId="7CCB6F35" w14:textId="77777777" w:rsidR="003E70B3" w:rsidRPr="000A4BC9" w:rsidRDefault="003E70B3" w:rsidP="00D07072">
            <w:pPr>
              <w:jc w:val="center"/>
              <w:rPr>
                <w:color w:val="000000"/>
                <w:sz w:val="18"/>
                <w:szCs w:val="18"/>
              </w:rPr>
            </w:pPr>
          </w:p>
        </w:tc>
        <w:tc>
          <w:tcPr>
            <w:tcW w:w="323" w:type="pct"/>
            <w:shd w:val="clear" w:color="auto" w:fill="auto"/>
            <w:vAlign w:val="center"/>
          </w:tcPr>
          <w:p w14:paraId="23764F2C" w14:textId="77777777" w:rsidR="003E70B3" w:rsidRPr="000A4BC9" w:rsidRDefault="003E70B3" w:rsidP="00D07072">
            <w:pPr>
              <w:jc w:val="center"/>
              <w:rPr>
                <w:color w:val="000000"/>
                <w:sz w:val="18"/>
                <w:szCs w:val="18"/>
              </w:rPr>
            </w:pPr>
          </w:p>
        </w:tc>
        <w:tc>
          <w:tcPr>
            <w:tcW w:w="286" w:type="pct"/>
            <w:shd w:val="clear" w:color="auto" w:fill="auto"/>
            <w:vAlign w:val="center"/>
          </w:tcPr>
          <w:p w14:paraId="0CC81BD6" w14:textId="77777777" w:rsidR="003E70B3" w:rsidRPr="000A4BC9" w:rsidRDefault="003E70B3" w:rsidP="00D07072">
            <w:pPr>
              <w:jc w:val="center"/>
              <w:rPr>
                <w:color w:val="000000"/>
                <w:sz w:val="18"/>
                <w:szCs w:val="18"/>
              </w:rPr>
            </w:pPr>
          </w:p>
        </w:tc>
        <w:tc>
          <w:tcPr>
            <w:tcW w:w="315" w:type="pct"/>
            <w:shd w:val="clear" w:color="auto" w:fill="auto"/>
            <w:vAlign w:val="center"/>
          </w:tcPr>
          <w:p w14:paraId="73E093D7" w14:textId="77777777" w:rsidR="003E70B3" w:rsidRPr="000A4BC9" w:rsidRDefault="003E70B3" w:rsidP="00D07072">
            <w:pPr>
              <w:jc w:val="center"/>
              <w:rPr>
                <w:color w:val="000000"/>
                <w:sz w:val="18"/>
                <w:szCs w:val="18"/>
              </w:rPr>
            </w:pPr>
          </w:p>
        </w:tc>
        <w:tc>
          <w:tcPr>
            <w:tcW w:w="285" w:type="pct"/>
            <w:shd w:val="clear" w:color="auto" w:fill="auto"/>
            <w:vAlign w:val="center"/>
          </w:tcPr>
          <w:p w14:paraId="09949AAA" w14:textId="77777777" w:rsidR="003E70B3" w:rsidRPr="000A4BC9" w:rsidRDefault="003E70B3" w:rsidP="00D07072">
            <w:pPr>
              <w:jc w:val="center"/>
              <w:rPr>
                <w:color w:val="000000"/>
                <w:sz w:val="18"/>
                <w:szCs w:val="18"/>
              </w:rPr>
            </w:pPr>
          </w:p>
        </w:tc>
        <w:tc>
          <w:tcPr>
            <w:tcW w:w="315" w:type="pct"/>
            <w:shd w:val="clear" w:color="auto" w:fill="auto"/>
            <w:vAlign w:val="center"/>
          </w:tcPr>
          <w:p w14:paraId="24FE3377" w14:textId="77777777" w:rsidR="003E70B3" w:rsidRPr="000A4BC9" w:rsidRDefault="003E70B3" w:rsidP="00D07072">
            <w:pPr>
              <w:jc w:val="center"/>
              <w:rPr>
                <w:color w:val="000000"/>
                <w:sz w:val="18"/>
                <w:szCs w:val="18"/>
              </w:rPr>
            </w:pPr>
          </w:p>
        </w:tc>
        <w:tc>
          <w:tcPr>
            <w:tcW w:w="285" w:type="pct"/>
            <w:shd w:val="clear" w:color="auto" w:fill="auto"/>
            <w:vAlign w:val="center"/>
          </w:tcPr>
          <w:p w14:paraId="47092F8D" w14:textId="77777777" w:rsidR="003E70B3" w:rsidRPr="000A4BC9" w:rsidRDefault="003E70B3" w:rsidP="00D07072">
            <w:pPr>
              <w:jc w:val="center"/>
              <w:rPr>
                <w:color w:val="000000"/>
                <w:sz w:val="18"/>
                <w:szCs w:val="18"/>
              </w:rPr>
            </w:pPr>
          </w:p>
        </w:tc>
        <w:tc>
          <w:tcPr>
            <w:tcW w:w="285" w:type="pct"/>
            <w:shd w:val="clear" w:color="auto" w:fill="auto"/>
            <w:vAlign w:val="center"/>
          </w:tcPr>
          <w:p w14:paraId="46720D76" w14:textId="77777777" w:rsidR="003E70B3" w:rsidRPr="000A4BC9" w:rsidRDefault="003E70B3" w:rsidP="00D07072">
            <w:pPr>
              <w:jc w:val="center"/>
              <w:rPr>
                <w:color w:val="000000"/>
                <w:sz w:val="18"/>
                <w:szCs w:val="18"/>
              </w:rPr>
            </w:pPr>
          </w:p>
        </w:tc>
        <w:tc>
          <w:tcPr>
            <w:tcW w:w="308" w:type="pct"/>
            <w:shd w:val="clear" w:color="auto" w:fill="auto"/>
            <w:vAlign w:val="center"/>
          </w:tcPr>
          <w:p w14:paraId="207B4E85" w14:textId="77777777" w:rsidR="003E70B3" w:rsidRPr="000A4BC9" w:rsidRDefault="003E70B3" w:rsidP="00D07072">
            <w:pPr>
              <w:jc w:val="center"/>
              <w:rPr>
                <w:color w:val="000000"/>
                <w:sz w:val="18"/>
                <w:szCs w:val="18"/>
              </w:rPr>
            </w:pPr>
          </w:p>
        </w:tc>
      </w:tr>
      <w:bookmarkEnd w:id="30"/>
      <w:bookmarkEnd w:id="31"/>
      <w:bookmarkEnd w:id="32"/>
      <w:bookmarkEnd w:id="33"/>
      <w:bookmarkEnd w:id="34"/>
      <w:bookmarkEnd w:id="35"/>
      <w:bookmarkEnd w:id="36"/>
      <w:bookmarkEnd w:id="37"/>
      <w:bookmarkEnd w:id="38"/>
      <w:bookmarkEnd w:id="39"/>
    </w:tbl>
    <w:p w14:paraId="0E31804B" w14:textId="77777777" w:rsidR="005E3E47" w:rsidRDefault="005E3E47" w:rsidP="005E3E47">
      <w:pPr>
        <w:pStyle w:val="af1"/>
        <w:rPr>
          <w:lang w:eastAsia="ru-RU"/>
        </w:rPr>
      </w:pPr>
    </w:p>
    <w:p w14:paraId="1C137ED0" w14:textId="77777777" w:rsidR="00237CAA" w:rsidRDefault="00237CAA" w:rsidP="00237CAA">
      <w:pPr>
        <w:pStyle w:val="10"/>
        <w:rPr>
          <w:lang w:eastAsia="ru-RU"/>
        </w:rPr>
      </w:pPr>
      <w:bookmarkStart w:id="51" w:name="_Toc90411023"/>
      <w:r>
        <w:rPr>
          <w:lang w:eastAsia="ru-RU"/>
        </w:rPr>
        <w:lastRenderedPageBreak/>
        <w:t>Индикаторы развития систем теплоснабжения по зоне ЕТО №2 МУП «КБУ»</w:t>
      </w:r>
      <w:bookmarkEnd w:id="51"/>
    </w:p>
    <w:p w14:paraId="32F4A291" w14:textId="77777777" w:rsidR="00237CAA" w:rsidRDefault="00237CAA" w:rsidP="00237CAA">
      <w:pPr>
        <w:pStyle w:val="20"/>
      </w:pPr>
      <w:bookmarkStart w:id="52" w:name="_Toc90411024"/>
      <w:r w:rsidRPr="009F5D9E">
        <w:t xml:space="preserve">Индикаторы, характеризующие динамику изменения спроса на тепловую мощность </w:t>
      </w:r>
      <w:r>
        <w:t xml:space="preserve">по зоне ЕТО </w:t>
      </w:r>
      <w:r w:rsidRPr="00237CAA">
        <w:t>№2 МУП «КБУ»</w:t>
      </w:r>
      <w:bookmarkEnd w:id="52"/>
    </w:p>
    <w:p w14:paraId="6E0D6692" w14:textId="77777777" w:rsidR="00237CAA" w:rsidRDefault="00237CAA" w:rsidP="00237CAA">
      <w:pPr>
        <w:pStyle w:val="afffffff5"/>
        <w:spacing w:before="240" w:after="0" w:line="240" w:lineRule="auto"/>
        <w:ind w:left="1134" w:hanging="1134"/>
        <w:jc w:val="left"/>
        <w:rPr>
          <w:rFonts w:ascii="Arial" w:hAnsi="Arial" w:cs="Arial"/>
          <w:sz w:val="18"/>
          <w:szCs w:val="18"/>
        </w:rPr>
      </w:pPr>
      <w:bookmarkStart w:id="53" w:name="_Toc90411060"/>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1</w:t>
      </w:r>
      <w:r w:rsidR="008C4F30">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динамику изменения спроса на тепловую мощность в зоне действия</w:t>
      </w:r>
      <w:r w:rsidRPr="004D5BD5">
        <w:rPr>
          <w:rFonts w:ascii="Arial" w:hAnsi="Arial" w:cs="Arial"/>
          <w:sz w:val="18"/>
          <w:szCs w:val="18"/>
        </w:rPr>
        <w:t xml:space="preserve"> </w:t>
      </w:r>
      <w:r>
        <w:rPr>
          <w:rFonts w:ascii="Arial" w:hAnsi="Arial" w:cs="Arial"/>
          <w:sz w:val="18"/>
          <w:szCs w:val="18"/>
        </w:rPr>
        <w:t>котельной «Вега» МУП «КБУ»</w:t>
      </w:r>
      <w:bookmarkEnd w:id="53"/>
    </w:p>
    <w:tbl>
      <w:tblPr>
        <w:tblW w:w="5000" w:type="pct"/>
        <w:tblLook w:val="04A0" w:firstRow="1" w:lastRow="0" w:firstColumn="1" w:lastColumn="0" w:noHBand="0" w:noVBand="1"/>
      </w:tblPr>
      <w:tblGrid>
        <w:gridCol w:w="642"/>
        <w:gridCol w:w="2742"/>
        <w:gridCol w:w="920"/>
        <w:gridCol w:w="1044"/>
        <w:gridCol w:w="1172"/>
        <w:gridCol w:w="1012"/>
        <w:gridCol w:w="1012"/>
        <w:gridCol w:w="1066"/>
        <w:gridCol w:w="1066"/>
        <w:gridCol w:w="1119"/>
        <w:gridCol w:w="1119"/>
        <w:gridCol w:w="1119"/>
        <w:gridCol w:w="1225"/>
      </w:tblGrid>
      <w:tr w:rsidR="00EC462A" w14:paraId="739750C3" w14:textId="77777777" w:rsidTr="00EC462A">
        <w:trPr>
          <w:trHeight w:val="20"/>
        </w:trPr>
        <w:tc>
          <w:tcPr>
            <w:tcW w:w="210"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1324DD56"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899" w:type="pct"/>
            <w:tcBorders>
              <w:top w:val="single" w:sz="8" w:space="0" w:color="auto"/>
              <w:left w:val="nil"/>
              <w:bottom w:val="single" w:sz="8" w:space="0" w:color="auto"/>
              <w:right w:val="single" w:sz="8" w:space="0" w:color="auto"/>
            </w:tcBorders>
            <w:shd w:val="clear" w:color="000000" w:fill="DAEEF3"/>
            <w:noWrap/>
            <w:vAlign w:val="center"/>
            <w:hideMark/>
          </w:tcPr>
          <w:p w14:paraId="084BEE1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01" w:type="pct"/>
            <w:tcBorders>
              <w:top w:val="single" w:sz="8" w:space="0" w:color="auto"/>
              <w:left w:val="nil"/>
              <w:bottom w:val="single" w:sz="8" w:space="0" w:color="auto"/>
              <w:right w:val="single" w:sz="8" w:space="0" w:color="auto"/>
            </w:tcBorders>
            <w:shd w:val="clear" w:color="000000" w:fill="DAEEF3"/>
            <w:vAlign w:val="center"/>
            <w:hideMark/>
          </w:tcPr>
          <w:p w14:paraId="63FA4EAF"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42" w:type="pct"/>
            <w:tcBorders>
              <w:top w:val="single" w:sz="8" w:space="0" w:color="auto"/>
              <w:left w:val="nil"/>
              <w:bottom w:val="single" w:sz="8" w:space="0" w:color="auto"/>
              <w:right w:val="single" w:sz="8" w:space="0" w:color="auto"/>
            </w:tcBorders>
            <w:shd w:val="clear" w:color="000000" w:fill="DAEEF3"/>
            <w:vAlign w:val="center"/>
            <w:hideMark/>
          </w:tcPr>
          <w:p w14:paraId="14A9775A"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 изм.</w:t>
            </w:r>
          </w:p>
        </w:tc>
        <w:tc>
          <w:tcPr>
            <w:tcW w:w="384" w:type="pct"/>
            <w:tcBorders>
              <w:top w:val="single" w:sz="8" w:space="0" w:color="auto"/>
              <w:left w:val="nil"/>
              <w:bottom w:val="single" w:sz="8" w:space="0" w:color="auto"/>
              <w:right w:val="single" w:sz="8" w:space="0" w:color="auto"/>
            </w:tcBorders>
            <w:shd w:val="clear" w:color="000000" w:fill="DAEEF3"/>
            <w:vAlign w:val="center"/>
            <w:hideMark/>
          </w:tcPr>
          <w:p w14:paraId="44548120"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2020</w:t>
            </w:r>
          </w:p>
        </w:tc>
        <w:tc>
          <w:tcPr>
            <w:tcW w:w="332" w:type="pct"/>
            <w:tcBorders>
              <w:top w:val="single" w:sz="8" w:space="0" w:color="auto"/>
              <w:left w:val="nil"/>
              <w:bottom w:val="single" w:sz="8" w:space="0" w:color="auto"/>
              <w:right w:val="single" w:sz="8" w:space="0" w:color="auto"/>
            </w:tcBorders>
            <w:shd w:val="clear" w:color="000000" w:fill="DAEEF3"/>
            <w:vAlign w:val="center"/>
            <w:hideMark/>
          </w:tcPr>
          <w:p w14:paraId="78EA82C3"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2021</w:t>
            </w:r>
          </w:p>
        </w:tc>
        <w:tc>
          <w:tcPr>
            <w:tcW w:w="332" w:type="pct"/>
            <w:tcBorders>
              <w:top w:val="single" w:sz="8" w:space="0" w:color="auto"/>
              <w:left w:val="nil"/>
              <w:bottom w:val="single" w:sz="8" w:space="0" w:color="auto"/>
              <w:right w:val="single" w:sz="8" w:space="0" w:color="auto"/>
            </w:tcBorders>
            <w:shd w:val="clear" w:color="000000" w:fill="DAEEF3"/>
            <w:vAlign w:val="center"/>
            <w:hideMark/>
          </w:tcPr>
          <w:p w14:paraId="57A76062"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2022</w:t>
            </w:r>
          </w:p>
        </w:tc>
        <w:tc>
          <w:tcPr>
            <w:tcW w:w="349" w:type="pct"/>
            <w:tcBorders>
              <w:top w:val="single" w:sz="8" w:space="0" w:color="auto"/>
              <w:left w:val="nil"/>
              <w:bottom w:val="single" w:sz="8" w:space="0" w:color="auto"/>
              <w:right w:val="single" w:sz="8" w:space="0" w:color="auto"/>
            </w:tcBorders>
            <w:shd w:val="clear" w:color="000000" w:fill="DAEEF3"/>
            <w:vAlign w:val="center"/>
            <w:hideMark/>
          </w:tcPr>
          <w:p w14:paraId="4B297F0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2023</w:t>
            </w:r>
          </w:p>
        </w:tc>
        <w:tc>
          <w:tcPr>
            <w:tcW w:w="349" w:type="pct"/>
            <w:tcBorders>
              <w:top w:val="single" w:sz="8" w:space="0" w:color="auto"/>
              <w:left w:val="nil"/>
              <w:bottom w:val="single" w:sz="8" w:space="0" w:color="auto"/>
              <w:right w:val="single" w:sz="8" w:space="0" w:color="auto"/>
            </w:tcBorders>
            <w:shd w:val="clear" w:color="000000" w:fill="DAEEF3"/>
            <w:vAlign w:val="center"/>
            <w:hideMark/>
          </w:tcPr>
          <w:p w14:paraId="11FAC07B"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2024</w:t>
            </w:r>
          </w:p>
        </w:tc>
        <w:tc>
          <w:tcPr>
            <w:tcW w:w="367" w:type="pct"/>
            <w:tcBorders>
              <w:top w:val="single" w:sz="8" w:space="0" w:color="auto"/>
              <w:left w:val="nil"/>
              <w:bottom w:val="single" w:sz="8" w:space="0" w:color="auto"/>
              <w:right w:val="single" w:sz="8" w:space="0" w:color="auto"/>
            </w:tcBorders>
            <w:shd w:val="clear" w:color="000000" w:fill="DAEEF3"/>
            <w:vAlign w:val="center"/>
            <w:hideMark/>
          </w:tcPr>
          <w:p w14:paraId="5BB6E41B"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2025</w:t>
            </w:r>
          </w:p>
        </w:tc>
        <w:tc>
          <w:tcPr>
            <w:tcW w:w="367" w:type="pct"/>
            <w:tcBorders>
              <w:top w:val="single" w:sz="8" w:space="0" w:color="auto"/>
              <w:left w:val="nil"/>
              <w:bottom w:val="single" w:sz="8" w:space="0" w:color="auto"/>
              <w:right w:val="single" w:sz="8" w:space="0" w:color="auto"/>
            </w:tcBorders>
            <w:shd w:val="clear" w:color="000000" w:fill="DAEEF3"/>
            <w:vAlign w:val="center"/>
            <w:hideMark/>
          </w:tcPr>
          <w:p w14:paraId="1259CD3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367" w:type="pct"/>
            <w:tcBorders>
              <w:top w:val="single" w:sz="8" w:space="0" w:color="auto"/>
              <w:left w:val="nil"/>
              <w:bottom w:val="single" w:sz="8" w:space="0" w:color="auto"/>
              <w:right w:val="single" w:sz="8" w:space="0" w:color="auto"/>
            </w:tcBorders>
            <w:shd w:val="clear" w:color="000000" w:fill="DAEEF3"/>
            <w:vAlign w:val="center"/>
            <w:hideMark/>
          </w:tcPr>
          <w:p w14:paraId="1A22253A"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401" w:type="pct"/>
            <w:tcBorders>
              <w:top w:val="single" w:sz="8" w:space="0" w:color="auto"/>
              <w:left w:val="nil"/>
              <w:bottom w:val="single" w:sz="8" w:space="0" w:color="auto"/>
              <w:right w:val="single" w:sz="8" w:space="0" w:color="auto"/>
            </w:tcBorders>
            <w:shd w:val="clear" w:color="000000" w:fill="DAEEF3"/>
            <w:vAlign w:val="center"/>
            <w:hideMark/>
          </w:tcPr>
          <w:p w14:paraId="2AFAD3A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EC462A" w14:paraId="7975CBB3"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0F023C88"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899" w:type="pct"/>
            <w:tcBorders>
              <w:top w:val="nil"/>
              <w:left w:val="nil"/>
              <w:bottom w:val="single" w:sz="8" w:space="0" w:color="auto"/>
              <w:right w:val="single" w:sz="8" w:space="0" w:color="auto"/>
            </w:tcBorders>
            <w:shd w:val="clear" w:color="auto" w:fill="auto"/>
            <w:vAlign w:val="center"/>
            <w:hideMark/>
          </w:tcPr>
          <w:p w14:paraId="63D8F243" w14:textId="77777777" w:rsidR="00EC462A" w:rsidRDefault="00EC462A">
            <w:pPr>
              <w:rPr>
                <w:rFonts w:ascii="Arial" w:hAnsi="Arial" w:cs="Arial"/>
                <w:color w:val="000000"/>
                <w:sz w:val="20"/>
                <w:szCs w:val="20"/>
              </w:rPr>
            </w:pPr>
            <w:r>
              <w:rPr>
                <w:rFonts w:ascii="Arial" w:hAnsi="Arial" w:cs="Arial"/>
                <w:color w:val="000000"/>
                <w:sz w:val="20"/>
                <w:szCs w:val="20"/>
              </w:rPr>
              <w:t>Площадь территории</w:t>
            </w:r>
          </w:p>
        </w:tc>
        <w:tc>
          <w:tcPr>
            <w:tcW w:w="301" w:type="pct"/>
            <w:tcBorders>
              <w:top w:val="nil"/>
              <w:left w:val="nil"/>
              <w:bottom w:val="single" w:sz="8" w:space="0" w:color="auto"/>
              <w:right w:val="single" w:sz="8" w:space="0" w:color="auto"/>
            </w:tcBorders>
            <w:shd w:val="clear" w:color="auto" w:fill="auto"/>
            <w:noWrap/>
            <w:vAlign w:val="center"/>
            <w:hideMark/>
          </w:tcPr>
          <w:p w14:paraId="14D2F1C6"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тер</w:t>
            </w:r>
          </w:p>
        </w:tc>
        <w:tc>
          <w:tcPr>
            <w:tcW w:w="342" w:type="pct"/>
            <w:tcBorders>
              <w:top w:val="nil"/>
              <w:left w:val="nil"/>
              <w:bottom w:val="single" w:sz="8" w:space="0" w:color="auto"/>
              <w:right w:val="single" w:sz="8" w:space="0" w:color="auto"/>
            </w:tcBorders>
            <w:shd w:val="clear" w:color="auto" w:fill="auto"/>
            <w:vAlign w:val="center"/>
            <w:hideMark/>
          </w:tcPr>
          <w:p w14:paraId="7B91EEF3" w14:textId="77777777" w:rsidR="00EC462A" w:rsidRDefault="00EC462A">
            <w:pPr>
              <w:jc w:val="center"/>
              <w:rPr>
                <w:rFonts w:ascii="Arial" w:hAnsi="Arial" w:cs="Arial"/>
                <w:color w:val="000000"/>
                <w:sz w:val="20"/>
                <w:szCs w:val="20"/>
              </w:rPr>
            </w:pPr>
            <w:r>
              <w:rPr>
                <w:rFonts w:ascii="Arial" w:hAnsi="Arial" w:cs="Arial"/>
                <w:color w:val="000000"/>
                <w:sz w:val="20"/>
                <w:szCs w:val="20"/>
              </w:rPr>
              <w:t>га</w:t>
            </w:r>
          </w:p>
        </w:tc>
        <w:tc>
          <w:tcPr>
            <w:tcW w:w="384" w:type="pct"/>
            <w:tcBorders>
              <w:top w:val="nil"/>
              <w:left w:val="nil"/>
              <w:bottom w:val="single" w:sz="8" w:space="0" w:color="auto"/>
              <w:right w:val="single" w:sz="8" w:space="0" w:color="auto"/>
            </w:tcBorders>
            <w:shd w:val="clear" w:color="auto" w:fill="auto"/>
            <w:noWrap/>
            <w:vAlign w:val="center"/>
            <w:hideMark/>
          </w:tcPr>
          <w:p w14:paraId="2888DF0F" w14:textId="77777777" w:rsidR="00EC462A" w:rsidRDefault="00EC462A">
            <w:pPr>
              <w:jc w:val="center"/>
              <w:rPr>
                <w:rFonts w:ascii="Arial" w:hAnsi="Arial" w:cs="Arial"/>
                <w:color w:val="000000"/>
                <w:sz w:val="20"/>
                <w:szCs w:val="20"/>
              </w:rPr>
            </w:pPr>
            <w:r>
              <w:rPr>
                <w:rFonts w:ascii="Arial" w:hAnsi="Arial" w:cs="Arial"/>
                <w:color w:val="000000"/>
                <w:sz w:val="20"/>
                <w:szCs w:val="20"/>
              </w:rPr>
              <w:t>252,7</w:t>
            </w:r>
          </w:p>
        </w:tc>
        <w:tc>
          <w:tcPr>
            <w:tcW w:w="332" w:type="pct"/>
            <w:tcBorders>
              <w:top w:val="nil"/>
              <w:left w:val="nil"/>
              <w:bottom w:val="single" w:sz="8" w:space="0" w:color="auto"/>
              <w:right w:val="single" w:sz="8" w:space="0" w:color="auto"/>
            </w:tcBorders>
            <w:shd w:val="clear" w:color="auto" w:fill="auto"/>
            <w:noWrap/>
            <w:vAlign w:val="center"/>
            <w:hideMark/>
          </w:tcPr>
          <w:p w14:paraId="25E202D1" w14:textId="77777777" w:rsidR="00EC462A" w:rsidRDefault="00EC462A">
            <w:pPr>
              <w:jc w:val="center"/>
              <w:rPr>
                <w:rFonts w:ascii="Arial" w:hAnsi="Arial" w:cs="Arial"/>
                <w:color w:val="000000"/>
                <w:sz w:val="20"/>
                <w:szCs w:val="20"/>
              </w:rPr>
            </w:pPr>
            <w:r>
              <w:rPr>
                <w:rFonts w:ascii="Arial" w:hAnsi="Arial" w:cs="Arial"/>
                <w:color w:val="000000"/>
                <w:sz w:val="20"/>
                <w:szCs w:val="20"/>
              </w:rPr>
              <w:t>252,7</w:t>
            </w:r>
          </w:p>
        </w:tc>
        <w:tc>
          <w:tcPr>
            <w:tcW w:w="332" w:type="pct"/>
            <w:tcBorders>
              <w:top w:val="nil"/>
              <w:left w:val="nil"/>
              <w:bottom w:val="single" w:sz="8" w:space="0" w:color="auto"/>
              <w:right w:val="single" w:sz="8" w:space="0" w:color="auto"/>
            </w:tcBorders>
            <w:shd w:val="clear" w:color="auto" w:fill="auto"/>
            <w:noWrap/>
            <w:vAlign w:val="center"/>
            <w:hideMark/>
          </w:tcPr>
          <w:p w14:paraId="6A92C086" w14:textId="77777777" w:rsidR="00EC462A" w:rsidRDefault="00EC462A">
            <w:pPr>
              <w:jc w:val="center"/>
              <w:rPr>
                <w:rFonts w:ascii="Arial" w:hAnsi="Arial" w:cs="Arial"/>
                <w:color w:val="000000"/>
                <w:sz w:val="20"/>
                <w:szCs w:val="20"/>
              </w:rPr>
            </w:pPr>
            <w:r>
              <w:rPr>
                <w:rFonts w:ascii="Arial" w:hAnsi="Arial" w:cs="Arial"/>
                <w:color w:val="000000"/>
                <w:sz w:val="20"/>
                <w:szCs w:val="20"/>
              </w:rPr>
              <w:t>252,7</w:t>
            </w:r>
          </w:p>
        </w:tc>
        <w:tc>
          <w:tcPr>
            <w:tcW w:w="349" w:type="pct"/>
            <w:tcBorders>
              <w:top w:val="nil"/>
              <w:left w:val="nil"/>
              <w:bottom w:val="single" w:sz="8" w:space="0" w:color="auto"/>
              <w:right w:val="single" w:sz="8" w:space="0" w:color="auto"/>
            </w:tcBorders>
            <w:shd w:val="clear" w:color="auto" w:fill="auto"/>
            <w:noWrap/>
            <w:vAlign w:val="center"/>
            <w:hideMark/>
          </w:tcPr>
          <w:p w14:paraId="1AF0C227" w14:textId="77777777" w:rsidR="00EC462A" w:rsidRDefault="00EC462A">
            <w:pPr>
              <w:jc w:val="center"/>
              <w:rPr>
                <w:rFonts w:ascii="Arial" w:hAnsi="Arial" w:cs="Arial"/>
                <w:color w:val="000000"/>
                <w:sz w:val="20"/>
                <w:szCs w:val="20"/>
              </w:rPr>
            </w:pPr>
            <w:r>
              <w:rPr>
                <w:rFonts w:ascii="Arial" w:hAnsi="Arial" w:cs="Arial"/>
                <w:color w:val="000000"/>
                <w:sz w:val="20"/>
                <w:szCs w:val="20"/>
              </w:rPr>
              <w:t>252,7</w:t>
            </w:r>
          </w:p>
        </w:tc>
        <w:tc>
          <w:tcPr>
            <w:tcW w:w="349" w:type="pct"/>
            <w:tcBorders>
              <w:top w:val="nil"/>
              <w:left w:val="nil"/>
              <w:bottom w:val="single" w:sz="8" w:space="0" w:color="auto"/>
              <w:right w:val="single" w:sz="8" w:space="0" w:color="auto"/>
            </w:tcBorders>
            <w:shd w:val="clear" w:color="auto" w:fill="auto"/>
            <w:noWrap/>
            <w:vAlign w:val="center"/>
            <w:hideMark/>
          </w:tcPr>
          <w:p w14:paraId="2155141B" w14:textId="77777777" w:rsidR="00EC462A" w:rsidRDefault="00EC462A">
            <w:pPr>
              <w:jc w:val="center"/>
              <w:rPr>
                <w:rFonts w:ascii="Arial" w:hAnsi="Arial" w:cs="Arial"/>
                <w:color w:val="000000"/>
                <w:sz w:val="20"/>
                <w:szCs w:val="20"/>
              </w:rPr>
            </w:pPr>
            <w:r>
              <w:rPr>
                <w:rFonts w:ascii="Arial" w:hAnsi="Arial" w:cs="Arial"/>
                <w:color w:val="000000"/>
                <w:sz w:val="20"/>
                <w:szCs w:val="20"/>
              </w:rPr>
              <w:t>252,7</w:t>
            </w:r>
          </w:p>
        </w:tc>
        <w:tc>
          <w:tcPr>
            <w:tcW w:w="367" w:type="pct"/>
            <w:tcBorders>
              <w:top w:val="nil"/>
              <w:left w:val="nil"/>
              <w:bottom w:val="single" w:sz="8" w:space="0" w:color="auto"/>
              <w:right w:val="single" w:sz="8" w:space="0" w:color="auto"/>
            </w:tcBorders>
            <w:shd w:val="clear" w:color="auto" w:fill="auto"/>
            <w:noWrap/>
            <w:vAlign w:val="center"/>
            <w:hideMark/>
          </w:tcPr>
          <w:p w14:paraId="57F123A7" w14:textId="77777777" w:rsidR="00EC462A" w:rsidRDefault="00EC462A">
            <w:pPr>
              <w:jc w:val="center"/>
              <w:rPr>
                <w:rFonts w:ascii="Arial" w:hAnsi="Arial" w:cs="Arial"/>
                <w:color w:val="000000"/>
                <w:sz w:val="20"/>
                <w:szCs w:val="20"/>
              </w:rPr>
            </w:pPr>
            <w:r>
              <w:rPr>
                <w:rFonts w:ascii="Arial" w:hAnsi="Arial" w:cs="Arial"/>
                <w:color w:val="000000"/>
                <w:sz w:val="20"/>
                <w:szCs w:val="20"/>
              </w:rPr>
              <w:t>252,7</w:t>
            </w:r>
          </w:p>
        </w:tc>
        <w:tc>
          <w:tcPr>
            <w:tcW w:w="367" w:type="pct"/>
            <w:tcBorders>
              <w:top w:val="nil"/>
              <w:left w:val="nil"/>
              <w:bottom w:val="single" w:sz="8" w:space="0" w:color="auto"/>
              <w:right w:val="single" w:sz="8" w:space="0" w:color="auto"/>
            </w:tcBorders>
            <w:shd w:val="clear" w:color="auto" w:fill="auto"/>
            <w:noWrap/>
            <w:vAlign w:val="center"/>
            <w:hideMark/>
          </w:tcPr>
          <w:p w14:paraId="58F1A152" w14:textId="77777777" w:rsidR="00EC462A" w:rsidRDefault="00EC462A">
            <w:pPr>
              <w:jc w:val="center"/>
              <w:rPr>
                <w:rFonts w:ascii="Arial" w:hAnsi="Arial" w:cs="Arial"/>
                <w:color w:val="000000"/>
                <w:sz w:val="20"/>
                <w:szCs w:val="20"/>
              </w:rPr>
            </w:pPr>
            <w:r>
              <w:rPr>
                <w:rFonts w:ascii="Arial" w:hAnsi="Arial" w:cs="Arial"/>
                <w:color w:val="000000"/>
                <w:sz w:val="20"/>
                <w:szCs w:val="20"/>
              </w:rPr>
              <w:t>284,7</w:t>
            </w:r>
          </w:p>
        </w:tc>
        <w:tc>
          <w:tcPr>
            <w:tcW w:w="367" w:type="pct"/>
            <w:tcBorders>
              <w:top w:val="nil"/>
              <w:left w:val="nil"/>
              <w:bottom w:val="single" w:sz="8" w:space="0" w:color="auto"/>
              <w:right w:val="single" w:sz="8" w:space="0" w:color="auto"/>
            </w:tcBorders>
            <w:shd w:val="clear" w:color="auto" w:fill="auto"/>
            <w:noWrap/>
            <w:vAlign w:val="center"/>
            <w:hideMark/>
          </w:tcPr>
          <w:p w14:paraId="48C6B6F5" w14:textId="77777777" w:rsidR="00EC462A" w:rsidRDefault="00EC462A">
            <w:pPr>
              <w:jc w:val="center"/>
              <w:rPr>
                <w:rFonts w:ascii="Arial" w:hAnsi="Arial" w:cs="Arial"/>
                <w:color w:val="000000"/>
                <w:sz w:val="20"/>
                <w:szCs w:val="20"/>
              </w:rPr>
            </w:pPr>
            <w:r>
              <w:rPr>
                <w:rFonts w:ascii="Arial" w:hAnsi="Arial" w:cs="Arial"/>
                <w:color w:val="000000"/>
                <w:sz w:val="20"/>
                <w:szCs w:val="20"/>
              </w:rPr>
              <w:t>284,7</w:t>
            </w:r>
          </w:p>
        </w:tc>
        <w:tc>
          <w:tcPr>
            <w:tcW w:w="401" w:type="pct"/>
            <w:tcBorders>
              <w:top w:val="nil"/>
              <w:left w:val="nil"/>
              <w:bottom w:val="single" w:sz="8" w:space="0" w:color="auto"/>
              <w:right w:val="single" w:sz="8" w:space="0" w:color="auto"/>
            </w:tcBorders>
            <w:shd w:val="clear" w:color="auto" w:fill="auto"/>
            <w:noWrap/>
            <w:vAlign w:val="center"/>
            <w:hideMark/>
          </w:tcPr>
          <w:p w14:paraId="0A65ABA0" w14:textId="77777777" w:rsidR="00EC462A" w:rsidRDefault="00EC462A">
            <w:pPr>
              <w:jc w:val="center"/>
              <w:rPr>
                <w:rFonts w:ascii="Arial" w:hAnsi="Arial" w:cs="Arial"/>
                <w:color w:val="000000"/>
                <w:sz w:val="20"/>
                <w:szCs w:val="20"/>
              </w:rPr>
            </w:pPr>
            <w:r>
              <w:rPr>
                <w:rFonts w:ascii="Arial" w:hAnsi="Arial" w:cs="Arial"/>
                <w:color w:val="000000"/>
                <w:sz w:val="20"/>
                <w:szCs w:val="20"/>
              </w:rPr>
              <w:t>284,7</w:t>
            </w:r>
          </w:p>
        </w:tc>
      </w:tr>
      <w:tr w:rsidR="00EC462A" w14:paraId="2DAD23B1"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3714832C" w14:textId="77777777" w:rsidR="00EC462A" w:rsidRDefault="00EC462A">
            <w:pPr>
              <w:jc w:val="center"/>
              <w:rPr>
                <w:rFonts w:ascii="Arial" w:hAnsi="Arial" w:cs="Arial"/>
                <w:color w:val="000000"/>
                <w:sz w:val="20"/>
                <w:szCs w:val="20"/>
              </w:rPr>
            </w:pPr>
            <w:r>
              <w:rPr>
                <w:rFonts w:ascii="Arial" w:hAnsi="Arial" w:cs="Arial"/>
                <w:color w:val="000000"/>
                <w:sz w:val="20"/>
                <w:szCs w:val="20"/>
              </w:rPr>
              <w:t>2</w:t>
            </w:r>
          </w:p>
        </w:tc>
        <w:tc>
          <w:tcPr>
            <w:tcW w:w="899" w:type="pct"/>
            <w:tcBorders>
              <w:top w:val="nil"/>
              <w:left w:val="nil"/>
              <w:bottom w:val="single" w:sz="8" w:space="0" w:color="auto"/>
              <w:right w:val="single" w:sz="8" w:space="0" w:color="auto"/>
            </w:tcBorders>
            <w:shd w:val="clear" w:color="auto" w:fill="auto"/>
            <w:vAlign w:val="center"/>
            <w:hideMark/>
          </w:tcPr>
          <w:p w14:paraId="28F8ED40" w14:textId="77777777" w:rsidR="00EC462A" w:rsidRDefault="00EC462A">
            <w:pPr>
              <w:rPr>
                <w:rFonts w:ascii="Arial" w:hAnsi="Arial" w:cs="Arial"/>
                <w:color w:val="000000"/>
                <w:sz w:val="20"/>
                <w:szCs w:val="20"/>
              </w:rPr>
            </w:pPr>
            <w:r>
              <w:rPr>
                <w:rFonts w:ascii="Arial" w:hAnsi="Arial" w:cs="Arial"/>
                <w:color w:val="000000"/>
                <w:sz w:val="20"/>
                <w:szCs w:val="20"/>
              </w:rPr>
              <w:t>Численность населения</w:t>
            </w:r>
          </w:p>
        </w:tc>
        <w:tc>
          <w:tcPr>
            <w:tcW w:w="301" w:type="pct"/>
            <w:tcBorders>
              <w:top w:val="nil"/>
              <w:left w:val="nil"/>
              <w:bottom w:val="single" w:sz="8" w:space="0" w:color="auto"/>
              <w:right w:val="single" w:sz="8" w:space="0" w:color="auto"/>
            </w:tcBorders>
            <w:shd w:val="clear" w:color="auto" w:fill="auto"/>
            <w:noWrap/>
            <w:vAlign w:val="center"/>
            <w:hideMark/>
          </w:tcPr>
          <w:p w14:paraId="70B287EA" w14:textId="77777777" w:rsidR="00EC462A" w:rsidRDefault="00EC462A">
            <w:pPr>
              <w:jc w:val="center"/>
              <w:rPr>
                <w:rFonts w:ascii="Arial" w:hAnsi="Arial" w:cs="Arial"/>
                <w:color w:val="000000"/>
                <w:sz w:val="20"/>
                <w:szCs w:val="20"/>
              </w:rPr>
            </w:pPr>
            <w:r>
              <w:rPr>
                <w:rFonts w:ascii="Arial" w:hAnsi="Arial" w:cs="Arial"/>
                <w:color w:val="000000"/>
                <w:sz w:val="20"/>
                <w:szCs w:val="20"/>
              </w:rPr>
              <w:t>N</w:t>
            </w:r>
          </w:p>
        </w:tc>
        <w:tc>
          <w:tcPr>
            <w:tcW w:w="342" w:type="pct"/>
            <w:tcBorders>
              <w:top w:val="nil"/>
              <w:left w:val="nil"/>
              <w:bottom w:val="single" w:sz="8" w:space="0" w:color="auto"/>
              <w:right w:val="single" w:sz="8" w:space="0" w:color="auto"/>
            </w:tcBorders>
            <w:shd w:val="clear" w:color="auto" w:fill="auto"/>
            <w:vAlign w:val="center"/>
            <w:hideMark/>
          </w:tcPr>
          <w:p w14:paraId="0C1509C8" w14:textId="77777777" w:rsidR="00EC462A" w:rsidRDefault="00EC462A">
            <w:pPr>
              <w:jc w:val="center"/>
              <w:rPr>
                <w:rFonts w:ascii="Arial" w:hAnsi="Arial" w:cs="Arial"/>
                <w:color w:val="000000"/>
                <w:sz w:val="20"/>
                <w:szCs w:val="20"/>
              </w:rPr>
            </w:pPr>
            <w:r>
              <w:rPr>
                <w:rFonts w:ascii="Arial" w:hAnsi="Arial" w:cs="Arial"/>
                <w:color w:val="000000"/>
                <w:sz w:val="20"/>
                <w:szCs w:val="20"/>
              </w:rPr>
              <w:t>тыс. чел</w:t>
            </w:r>
          </w:p>
        </w:tc>
        <w:tc>
          <w:tcPr>
            <w:tcW w:w="384" w:type="pct"/>
            <w:tcBorders>
              <w:top w:val="nil"/>
              <w:left w:val="nil"/>
              <w:bottom w:val="single" w:sz="8" w:space="0" w:color="auto"/>
              <w:right w:val="single" w:sz="8" w:space="0" w:color="auto"/>
            </w:tcBorders>
            <w:shd w:val="clear" w:color="auto" w:fill="auto"/>
            <w:noWrap/>
            <w:vAlign w:val="center"/>
            <w:hideMark/>
          </w:tcPr>
          <w:p w14:paraId="1E24F52E" w14:textId="77777777" w:rsidR="00EC462A" w:rsidRDefault="00EC462A">
            <w:pPr>
              <w:jc w:val="center"/>
              <w:rPr>
                <w:rFonts w:ascii="Arial" w:hAnsi="Arial" w:cs="Arial"/>
                <w:color w:val="000000"/>
                <w:sz w:val="20"/>
                <w:szCs w:val="20"/>
              </w:rPr>
            </w:pPr>
            <w:r>
              <w:rPr>
                <w:rFonts w:ascii="Arial" w:hAnsi="Arial" w:cs="Arial"/>
                <w:color w:val="000000"/>
                <w:sz w:val="20"/>
                <w:szCs w:val="20"/>
              </w:rPr>
              <w:t>24,4</w:t>
            </w:r>
          </w:p>
        </w:tc>
        <w:tc>
          <w:tcPr>
            <w:tcW w:w="332" w:type="pct"/>
            <w:tcBorders>
              <w:top w:val="nil"/>
              <w:left w:val="nil"/>
              <w:bottom w:val="single" w:sz="8" w:space="0" w:color="auto"/>
              <w:right w:val="single" w:sz="8" w:space="0" w:color="auto"/>
            </w:tcBorders>
            <w:shd w:val="clear" w:color="auto" w:fill="auto"/>
            <w:noWrap/>
            <w:vAlign w:val="center"/>
            <w:hideMark/>
          </w:tcPr>
          <w:p w14:paraId="0ADEB00B" w14:textId="77777777" w:rsidR="00EC462A" w:rsidRDefault="00EC462A">
            <w:pPr>
              <w:jc w:val="center"/>
              <w:rPr>
                <w:rFonts w:ascii="Arial" w:hAnsi="Arial" w:cs="Arial"/>
                <w:color w:val="000000"/>
                <w:sz w:val="20"/>
                <w:szCs w:val="20"/>
              </w:rPr>
            </w:pPr>
            <w:r>
              <w:rPr>
                <w:rFonts w:ascii="Arial" w:hAnsi="Arial" w:cs="Arial"/>
                <w:color w:val="000000"/>
                <w:sz w:val="20"/>
                <w:szCs w:val="20"/>
              </w:rPr>
              <w:t>24,8</w:t>
            </w:r>
          </w:p>
        </w:tc>
        <w:tc>
          <w:tcPr>
            <w:tcW w:w="332" w:type="pct"/>
            <w:tcBorders>
              <w:top w:val="nil"/>
              <w:left w:val="nil"/>
              <w:bottom w:val="single" w:sz="8" w:space="0" w:color="auto"/>
              <w:right w:val="single" w:sz="8" w:space="0" w:color="auto"/>
            </w:tcBorders>
            <w:shd w:val="clear" w:color="auto" w:fill="auto"/>
            <w:noWrap/>
            <w:vAlign w:val="center"/>
            <w:hideMark/>
          </w:tcPr>
          <w:p w14:paraId="1C1450AB" w14:textId="77777777" w:rsidR="00EC462A" w:rsidRDefault="00EC462A">
            <w:pPr>
              <w:jc w:val="center"/>
              <w:rPr>
                <w:rFonts w:ascii="Arial" w:hAnsi="Arial" w:cs="Arial"/>
                <w:color w:val="000000"/>
                <w:sz w:val="20"/>
                <w:szCs w:val="20"/>
              </w:rPr>
            </w:pPr>
            <w:r>
              <w:rPr>
                <w:rFonts w:ascii="Arial" w:hAnsi="Arial" w:cs="Arial"/>
                <w:color w:val="000000"/>
                <w:sz w:val="20"/>
                <w:szCs w:val="20"/>
              </w:rPr>
              <w:t>25,0</w:t>
            </w:r>
          </w:p>
        </w:tc>
        <w:tc>
          <w:tcPr>
            <w:tcW w:w="349" w:type="pct"/>
            <w:tcBorders>
              <w:top w:val="nil"/>
              <w:left w:val="nil"/>
              <w:bottom w:val="single" w:sz="8" w:space="0" w:color="auto"/>
              <w:right w:val="single" w:sz="8" w:space="0" w:color="auto"/>
            </w:tcBorders>
            <w:shd w:val="clear" w:color="auto" w:fill="auto"/>
            <w:noWrap/>
            <w:vAlign w:val="center"/>
            <w:hideMark/>
          </w:tcPr>
          <w:p w14:paraId="52676C36" w14:textId="77777777" w:rsidR="00EC462A" w:rsidRDefault="00EC462A">
            <w:pPr>
              <w:jc w:val="center"/>
              <w:rPr>
                <w:rFonts w:ascii="Arial" w:hAnsi="Arial" w:cs="Arial"/>
                <w:color w:val="000000"/>
                <w:sz w:val="20"/>
                <w:szCs w:val="20"/>
              </w:rPr>
            </w:pPr>
            <w:r>
              <w:rPr>
                <w:rFonts w:ascii="Arial" w:hAnsi="Arial" w:cs="Arial"/>
                <w:color w:val="000000"/>
                <w:sz w:val="20"/>
                <w:szCs w:val="20"/>
              </w:rPr>
              <w:t>25,8</w:t>
            </w:r>
          </w:p>
        </w:tc>
        <w:tc>
          <w:tcPr>
            <w:tcW w:w="349" w:type="pct"/>
            <w:tcBorders>
              <w:top w:val="nil"/>
              <w:left w:val="nil"/>
              <w:bottom w:val="single" w:sz="8" w:space="0" w:color="auto"/>
              <w:right w:val="single" w:sz="8" w:space="0" w:color="auto"/>
            </w:tcBorders>
            <w:shd w:val="clear" w:color="auto" w:fill="auto"/>
            <w:noWrap/>
            <w:vAlign w:val="center"/>
            <w:hideMark/>
          </w:tcPr>
          <w:p w14:paraId="64AF4761" w14:textId="77777777" w:rsidR="00EC462A" w:rsidRDefault="00EC462A">
            <w:pPr>
              <w:jc w:val="center"/>
              <w:rPr>
                <w:rFonts w:ascii="Arial" w:hAnsi="Arial" w:cs="Arial"/>
                <w:color w:val="000000"/>
                <w:sz w:val="20"/>
                <w:szCs w:val="20"/>
              </w:rPr>
            </w:pPr>
            <w:r>
              <w:rPr>
                <w:rFonts w:ascii="Arial" w:hAnsi="Arial" w:cs="Arial"/>
                <w:color w:val="000000"/>
                <w:sz w:val="20"/>
                <w:szCs w:val="20"/>
              </w:rPr>
              <w:t>26,2</w:t>
            </w:r>
          </w:p>
        </w:tc>
        <w:tc>
          <w:tcPr>
            <w:tcW w:w="367" w:type="pct"/>
            <w:tcBorders>
              <w:top w:val="nil"/>
              <w:left w:val="nil"/>
              <w:bottom w:val="single" w:sz="8" w:space="0" w:color="auto"/>
              <w:right w:val="single" w:sz="8" w:space="0" w:color="auto"/>
            </w:tcBorders>
            <w:shd w:val="clear" w:color="auto" w:fill="auto"/>
            <w:noWrap/>
            <w:vAlign w:val="center"/>
            <w:hideMark/>
          </w:tcPr>
          <w:p w14:paraId="3352466E" w14:textId="77777777" w:rsidR="00EC462A" w:rsidRDefault="00EC462A">
            <w:pPr>
              <w:jc w:val="center"/>
              <w:rPr>
                <w:rFonts w:ascii="Arial" w:hAnsi="Arial" w:cs="Arial"/>
                <w:color w:val="000000"/>
                <w:sz w:val="20"/>
                <w:szCs w:val="20"/>
              </w:rPr>
            </w:pPr>
            <w:r>
              <w:rPr>
                <w:rFonts w:ascii="Arial" w:hAnsi="Arial" w:cs="Arial"/>
                <w:color w:val="000000"/>
                <w:sz w:val="20"/>
                <w:szCs w:val="20"/>
              </w:rPr>
              <w:t>26,6</w:t>
            </w:r>
          </w:p>
        </w:tc>
        <w:tc>
          <w:tcPr>
            <w:tcW w:w="367" w:type="pct"/>
            <w:tcBorders>
              <w:top w:val="nil"/>
              <w:left w:val="nil"/>
              <w:bottom w:val="single" w:sz="8" w:space="0" w:color="auto"/>
              <w:right w:val="single" w:sz="8" w:space="0" w:color="auto"/>
            </w:tcBorders>
            <w:shd w:val="clear" w:color="auto" w:fill="auto"/>
            <w:noWrap/>
            <w:vAlign w:val="center"/>
            <w:hideMark/>
          </w:tcPr>
          <w:p w14:paraId="7664BCE7" w14:textId="77777777" w:rsidR="00EC462A" w:rsidRDefault="00EC462A">
            <w:pPr>
              <w:jc w:val="center"/>
              <w:rPr>
                <w:rFonts w:ascii="Arial" w:hAnsi="Arial" w:cs="Arial"/>
                <w:color w:val="000000"/>
                <w:sz w:val="20"/>
                <w:szCs w:val="20"/>
              </w:rPr>
            </w:pPr>
            <w:r>
              <w:rPr>
                <w:rFonts w:ascii="Arial" w:hAnsi="Arial" w:cs="Arial"/>
                <w:color w:val="000000"/>
                <w:sz w:val="20"/>
                <w:szCs w:val="20"/>
              </w:rPr>
              <w:t>24,1</w:t>
            </w:r>
          </w:p>
        </w:tc>
        <w:tc>
          <w:tcPr>
            <w:tcW w:w="367" w:type="pct"/>
            <w:tcBorders>
              <w:top w:val="nil"/>
              <w:left w:val="nil"/>
              <w:bottom w:val="single" w:sz="8" w:space="0" w:color="auto"/>
              <w:right w:val="single" w:sz="8" w:space="0" w:color="auto"/>
            </w:tcBorders>
            <w:shd w:val="clear" w:color="auto" w:fill="auto"/>
            <w:noWrap/>
            <w:vAlign w:val="center"/>
            <w:hideMark/>
          </w:tcPr>
          <w:p w14:paraId="11AFED0C" w14:textId="77777777" w:rsidR="00EC462A" w:rsidRDefault="00EC462A">
            <w:pPr>
              <w:jc w:val="center"/>
              <w:rPr>
                <w:rFonts w:ascii="Arial" w:hAnsi="Arial" w:cs="Arial"/>
                <w:color w:val="000000"/>
                <w:sz w:val="20"/>
                <w:szCs w:val="20"/>
              </w:rPr>
            </w:pPr>
            <w:r>
              <w:rPr>
                <w:rFonts w:ascii="Arial" w:hAnsi="Arial" w:cs="Arial"/>
                <w:color w:val="000000"/>
                <w:sz w:val="20"/>
                <w:szCs w:val="20"/>
              </w:rPr>
              <w:t>25,2</w:t>
            </w:r>
          </w:p>
        </w:tc>
        <w:tc>
          <w:tcPr>
            <w:tcW w:w="401" w:type="pct"/>
            <w:tcBorders>
              <w:top w:val="nil"/>
              <w:left w:val="nil"/>
              <w:bottom w:val="single" w:sz="8" w:space="0" w:color="auto"/>
              <w:right w:val="single" w:sz="8" w:space="0" w:color="auto"/>
            </w:tcBorders>
            <w:shd w:val="clear" w:color="auto" w:fill="auto"/>
            <w:noWrap/>
            <w:vAlign w:val="center"/>
            <w:hideMark/>
          </w:tcPr>
          <w:p w14:paraId="2525940B" w14:textId="77777777" w:rsidR="00EC462A" w:rsidRDefault="00EC462A">
            <w:pPr>
              <w:jc w:val="center"/>
              <w:rPr>
                <w:rFonts w:ascii="Arial" w:hAnsi="Arial" w:cs="Arial"/>
                <w:color w:val="000000"/>
                <w:sz w:val="20"/>
                <w:szCs w:val="20"/>
              </w:rPr>
            </w:pPr>
            <w:r>
              <w:rPr>
                <w:rFonts w:ascii="Arial" w:hAnsi="Arial" w:cs="Arial"/>
                <w:color w:val="000000"/>
                <w:sz w:val="20"/>
                <w:szCs w:val="20"/>
              </w:rPr>
              <w:t>25,8</w:t>
            </w:r>
          </w:p>
        </w:tc>
      </w:tr>
      <w:tr w:rsidR="00EC462A" w14:paraId="3BC43FD1"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663F11E5" w14:textId="77777777" w:rsidR="00EC462A" w:rsidRDefault="00EC462A">
            <w:pPr>
              <w:jc w:val="center"/>
              <w:rPr>
                <w:rFonts w:ascii="Arial" w:hAnsi="Arial" w:cs="Arial"/>
                <w:color w:val="000000"/>
                <w:sz w:val="20"/>
                <w:szCs w:val="20"/>
              </w:rPr>
            </w:pPr>
            <w:r>
              <w:rPr>
                <w:rFonts w:ascii="Arial" w:hAnsi="Arial" w:cs="Arial"/>
                <w:color w:val="000000"/>
                <w:sz w:val="20"/>
                <w:szCs w:val="20"/>
              </w:rPr>
              <w:t>3</w:t>
            </w:r>
          </w:p>
        </w:tc>
        <w:tc>
          <w:tcPr>
            <w:tcW w:w="899" w:type="pct"/>
            <w:tcBorders>
              <w:top w:val="nil"/>
              <w:left w:val="nil"/>
              <w:bottom w:val="single" w:sz="8" w:space="0" w:color="auto"/>
              <w:right w:val="single" w:sz="8" w:space="0" w:color="auto"/>
            </w:tcBorders>
            <w:shd w:val="clear" w:color="auto" w:fill="auto"/>
            <w:vAlign w:val="center"/>
            <w:hideMark/>
          </w:tcPr>
          <w:p w14:paraId="1C9E5ACE"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301" w:type="pct"/>
            <w:tcBorders>
              <w:top w:val="nil"/>
              <w:left w:val="nil"/>
              <w:bottom w:val="single" w:sz="8" w:space="0" w:color="auto"/>
              <w:right w:val="single" w:sz="8" w:space="0" w:color="auto"/>
            </w:tcBorders>
            <w:shd w:val="clear" w:color="auto" w:fill="auto"/>
            <w:noWrap/>
            <w:vAlign w:val="center"/>
            <w:hideMark/>
          </w:tcPr>
          <w:p w14:paraId="020E57CC"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отап</w:t>
            </w:r>
          </w:p>
        </w:tc>
        <w:tc>
          <w:tcPr>
            <w:tcW w:w="342" w:type="pct"/>
            <w:tcBorders>
              <w:top w:val="nil"/>
              <w:left w:val="nil"/>
              <w:bottom w:val="single" w:sz="8" w:space="0" w:color="auto"/>
              <w:right w:val="single" w:sz="8" w:space="0" w:color="auto"/>
            </w:tcBorders>
            <w:shd w:val="clear" w:color="auto" w:fill="auto"/>
            <w:vAlign w:val="center"/>
            <w:hideMark/>
          </w:tcPr>
          <w:p w14:paraId="7B4AE11B"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384" w:type="pct"/>
            <w:tcBorders>
              <w:top w:val="nil"/>
              <w:left w:val="nil"/>
              <w:bottom w:val="single" w:sz="8" w:space="0" w:color="auto"/>
              <w:right w:val="single" w:sz="8" w:space="0" w:color="auto"/>
            </w:tcBorders>
            <w:shd w:val="clear" w:color="auto" w:fill="auto"/>
            <w:noWrap/>
            <w:vAlign w:val="center"/>
            <w:hideMark/>
          </w:tcPr>
          <w:p w14:paraId="02AACB44" w14:textId="77777777" w:rsidR="00EC462A" w:rsidRDefault="00EC462A">
            <w:pPr>
              <w:jc w:val="center"/>
              <w:rPr>
                <w:rFonts w:ascii="Arial" w:hAnsi="Arial" w:cs="Arial"/>
                <w:color w:val="000000"/>
                <w:sz w:val="20"/>
                <w:szCs w:val="20"/>
              </w:rPr>
            </w:pPr>
            <w:r>
              <w:rPr>
                <w:rFonts w:ascii="Arial" w:hAnsi="Arial" w:cs="Arial"/>
                <w:color w:val="000000"/>
                <w:sz w:val="20"/>
                <w:szCs w:val="20"/>
              </w:rPr>
              <w:t>799,9</w:t>
            </w:r>
          </w:p>
        </w:tc>
        <w:tc>
          <w:tcPr>
            <w:tcW w:w="332" w:type="pct"/>
            <w:tcBorders>
              <w:top w:val="nil"/>
              <w:left w:val="nil"/>
              <w:bottom w:val="single" w:sz="8" w:space="0" w:color="auto"/>
              <w:right w:val="single" w:sz="8" w:space="0" w:color="auto"/>
            </w:tcBorders>
            <w:shd w:val="clear" w:color="auto" w:fill="auto"/>
            <w:noWrap/>
            <w:vAlign w:val="center"/>
            <w:hideMark/>
          </w:tcPr>
          <w:p w14:paraId="6D449CE2" w14:textId="77777777" w:rsidR="00EC462A" w:rsidRDefault="00EC462A">
            <w:pPr>
              <w:jc w:val="center"/>
              <w:rPr>
                <w:rFonts w:ascii="Arial" w:hAnsi="Arial" w:cs="Arial"/>
                <w:color w:val="000000"/>
                <w:sz w:val="20"/>
                <w:szCs w:val="20"/>
              </w:rPr>
            </w:pPr>
            <w:r>
              <w:rPr>
                <w:rFonts w:ascii="Arial" w:hAnsi="Arial" w:cs="Arial"/>
                <w:color w:val="000000"/>
                <w:sz w:val="20"/>
                <w:szCs w:val="20"/>
              </w:rPr>
              <w:t>813,1</w:t>
            </w:r>
          </w:p>
        </w:tc>
        <w:tc>
          <w:tcPr>
            <w:tcW w:w="332" w:type="pct"/>
            <w:tcBorders>
              <w:top w:val="nil"/>
              <w:left w:val="nil"/>
              <w:bottom w:val="single" w:sz="8" w:space="0" w:color="auto"/>
              <w:right w:val="single" w:sz="8" w:space="0" w:color="auto"/>
            </w:tcBorders>
            <w:shd w:val="clear" w:color="auto" w:fill="auto"/>
            <w:noWrap/>
            <w:vAlign w:val="center"/>
            <w:hideMark/>
          </w:tcPr>
          <w:p w14:paraId="7C43783F" w14:textId="77777777" w:rsidR="00EC462A" w:rsidRDefault="00EC462A">
            <w:pPr>
              <w:jc w:val="center"/>
              <w:rPr>
                <w:rFonts w:ascii="Arial" w:hAnsi="Arial" w:cs="Arial"/>
                <w:color w:val="000000"/>
                <w:sz w:val="20"/>
                <w:szCs w:val="20"/>
              </w:rPr>
            </w:pPr>
            <w:r>
              <w:rPr>
                <w:rFonts w:ascii="Arial" w:hAnsi="Arial" w:cs="Arial"/>
                <w:color w:val="000000"/>
                <w:sz w:val="20"/>
                <w:szCs w:val="20"/>
              </w:rPr>
              <w:t>823,2</w:t>
            </w:r>
          </w:p>
        </w:tc>
        <w:tc>
          <w:tcPr>
            <w:tcW w:w="349" w:type="pct"/>
            <w:tcBorders>
              <w:top w:val="nil"/>
              <w:left w:val="nil"/>
              <w:bottom w:val="single" w:sz="8" w:space="0" w:color="auto"/>
              <w:right w:val="single" w:sz="8" w:space="0" w:color="auto"/>
            </w:tcBorders>
            <w:shd w:val="clear" w:color="auto" w:fill="auto"/>
            <w:noWrap/>
            <w:vAlign w:val="center"/>
            <w:hideMark/>
          </w:tcPr>
          <w:p w14:paraId="4368FA41" w14:textId="77777777" w:rsidR="00EC462A" w:rsidRDefault="00EC462A">
            <w:pPr>
              <w:jc w:val="center"/>
              <w:rPr>
                <w:rFonts w:ascii="Arial" w:hAnsi="Arial" w:cs="Arial"/>
                <w:color w:val="000000"/>
                <w:sz w:val="20"/>
                <w:szCs w:val="20"/>
              </w:rPr>
            </w:pPr>
            <w:r>
              <w:rPr>
                <w:rFonts w:ascii="Arial" w:hAnsi="Arial" w:cs="Arial"/>
                <w:color w:val="000000"/>
                <w:sz w:val="20"/>
                <w:szCs w:val="20"/>
              </w:rPr>
              <w:t>850,2</w:t>
            </w:r>
          </w:p>
        </w:tc>
        <w:tc>
          <w:tcPr>
            <w:tcW w:w="349" w:type="pct"/>
            <w:tcBorders>
              <w:top w:val="nil"/>
              <w:left w:val="nil"/>
              <w:bottom w:val="single" w:sz="8" w:space="0" w:color="auto"/>
              <w:right w:val="single" w:sz="8" w:space="0" w:color="auto"/>
            </w:tcBorders>
            <w:shd w:val="clear" w:color="auto" w:fill="auto"/>
            <w:noWrap/>
            <w:vAlign w:val="center"/>
            <w:hideMark/>
          </w:tcPr>
          <w:p w14:paraId="2D5562B6" w14:textId="77777777" w:rsidR="00EC462A" w:rsidRDefault="00EC462A">
            <w:pPr>
              <w:jc w:val="center"/>
              <w:rPr>
                <w:rFonts w:ascii="Arial" w:hAnsi="Arial" w:cs="Arial"/>
                <w:color w:val="000000"/>
                <w:sz w:val="20"/>
                <w:szCs w:val="20"/>
              </w:rPr>
            </w:pPr>
            <w:r>
              <w:rPr>
                <w:rFonts w:ascii="Arial" w:hAnsi="Arial" w:cs="Arial"/>
                <w:color w:val="000000"/>
                <w:sz w:val="20"/>
                <w:szCs w:val="20"/>
              </w:rPr>
              <w:t>864,2</w:t>
            </w:r>
          </w:p>
        </w:tc>
        <w:tc>
          <w:tcPr>
            <w:tcW w:w="367" w:type="pct"/>
            <w:tcBorders>
              <w:top w:val="nil"/>
              <w:left w:val="nil"/>
              <w:bottom w:val="single" w:sz="8" w:space="0" w:color="auto"/>
              <w:right w:val="single" w:sz="8" w:space="0" w:color="auto"/>
            </w:tcBorders>
            <w:shd w:val="clear" w:color="auto" w:fill="auto"/>
            <w:noWrap/>
            <w:vAlign w:val="center"/>
            <w:hideMark/>
          </w:tcPr>
          <w:p w14:paraId="3FB8A474" w14:textId="77777777" w:rsidR="00EC462A" w:rsidRDefault="00EC462A">
            <w:pPr>
              <w:jc w:val="center"/>
              <w:rPr>
                <w:rFonts w:ascii="Arial" w:hAnsi="Arial" w:cs="Arial"/>
                <w:color w:val="000000"/>
                <w:sz w:val="20"/>
                <w:szCs w:val="20"/>
              </w:rPr>
            </w:pPr>
            <w:r>
              <w:rPr>
                <w:rFonts w:ascii="Arial" w:hAnsi="Arial" w:cs="Arial"/>
                <w:color w:val="000000"/>
                <w:sz w:val="20"/>
                <w:szCs w:val="20"/>
              </w:rPr>
              <w:t>879,8</w:t>
            </w:r>
          </w:p>
        </w:tc>
        <w:tc>
          <w:tcPr>
            <w:tcW w:w="367" w:type="pct"/>
            <w:tcBorders>
              <w:top w:val="nil"/>
              <w:left w:val="nil"/>
              <w:bottom w:val="single" w:sz="8" w:space="0" w:color="auto"/>
              <w:right w:val="single" w:sz="8" w:space="0" w:color="auto"/>
            </w:tcBorders>
            <w:shd w:val="clear" w:color="auto" w:fill="auto"/>
            <w:noWrap/>
            <w:vAlign w:val="center"/>
            <w:hideMark/>
          </w:tcPr>
          <w:p w14:paraId="2989C2CB" w14:textId="77777777" w:rsidR="00EC462A" w:rsidRDefault="00EC462A">
            <w:pPr>
              <w:jc w:val="center"/>
              <w:rPr>
                <w:rFonts w:ascii="Arial" w:hAnsi="Arial" w:cs="Arial"/>
                <w:color w:val="000000"/>
                <w:sz w:val="20"/>
                <w:szCs w:val="20"/>
              </w:rPr>
            </w:pPr>
            <w:r>
              <w:rPr>
                <w:rFonts w:ascii="Arial" w:hAnsi="Arial" w:cs="Arial"/>
                <w:color w:val="000000"/>
                <w:sz w:val="20"/>
                <w:szCs w:val="20"/>
              </w:rPr>
              <w:t>855,3</w:t>
            </w:r>
          </w:p>
        </w:tc>
        <w:tc>
          <w:tcPr>
            <w:tcW w:w="367" w:type="pct"/>
            <w:tcBorders>
              <w:top w:val="nil"/>
              <w:left w:val="nil"/>
              <w:bottom w:val="single" w:sz="8" w:space="0" w:color="auto"/>
              <w:right w:val="single" w:sz="8" w:space="0" w:color="auto"/>
            </w:tcBorders>
            <w:shd w:val="clear" w:color="auto" w:fill="auto"/>
            <w:noWrap/>
            <w:vAlign w:val="center"/>
            <w:hideMark/>
          </w:tcPr>
          <w:p w14:paraId="2502B89E" w14:textId="77777777" w:rsidR="00EC462A" w:rsidRDefault="00EC462A">
            <w:pPr>
              <w:jc w:val="center"/>
              <w:rPr>
                <w:rFonts w:ascii="Arial" w:hAnsi="Arial" w:cs="Arial"/>
                <w:color w:val="000000"/>
                <w:sz w:val="20"/>
                <w:szCs w:val="20"/>
              </w:rPr>
            </w:pPr>
            <w:r>
              <w:rPr>
                <w:rFonts w:ascii="Arial" w:hAnsi="Arial" w:cs="Arial"/>
                <w:color w:val="000000"/>
                <w:sz w:val="20"/>
                <w:szCs w:val="20"/>
              </w:rPr>
              <w:t>963,6</w:t>
            </w:r>
          </w:p>
        </w:tc>
        <w:tc>
          <w:tcPr>
            <w:tcW w:w="401" w:type="pct"/>
            <w:tcBorders>
              <w:top w:val="nil"/>
              <w:left w:val="nil"/>
              <w:bottom w:val="single" w:sz="8" w:space="0" w:color="auto"/>
              <w:right w:val="single" w:sz="8" w:space="0" w:color="auto"/>
            </w:tcBorders>
            <w:shd w:val="clear" w:color="auto" w:fill="auto"/>
            <w:noWrap/>
            <w:vAlign w:val="center"/>
            <w:hideMark/>
          </w:tcPr>
          <w:p w14:paraId="74715B30" w14:textId="77777777" w:rsidR="00EC462A" w:rsidRDefault="00EC462A">
            <w:pPr>
              <w:jc w:val="center"/>
              <w:rPr>
                <w:rFonts w:ascii="Arial" w:hAnsi="Arial" w:cs="Arial"/>
                <w:color w:val="000000"/>
                <w:sz w:val="20"/>
                <w:szCs w:val="20"/>
              </w:rPr>
            </w:pPr>
            <w:r>
              <w:rPr>
                <w:rFonts w:ascii="Arial" w:hAnsi="Arial" w:cs="Arial"/>
                <w:color w:val="000000"/>
                <w:sz w:val="20"/>
                <w:szCs w:val="20"/>
              </w:rPr>
              <w:t>1035,0</w:t>
            </w:r>
          </w:p>
        </w:tc>
      </w:tr>
      <w:tr w:rsidR="00EC462A" w14:paraId="3F5CB48A"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72D106AB" w14:textId="77777777" w:rsidR="00EC462A" w:rsidRDefault="00EC462A">
            <w:pPr>
              <w:jc w:val="center"/>
              <w:rPr>
                <w:rFonts w:ascii="Arial" w:hAnsi="Arial" w:cs="Arial"/>
                <w:color w:val="000000"/>
                <w:sz w:val="20"/>
                <w:szCs w:val="20"/>
              </w:rPr>
            </w:pPr>
            <w:r>
              <w:rPr>
                <w:rFonts w:ascii="Arial" w:hAnsi="Arial" w:cs="Arial"/>
                <w:color w:val="000000"/>
                <w:sz w:val="20"/>
                <w:szCs w:val="20"/>
              </w:rPr>
              <w:t>4</w:t>
            </w:r>
          </w:p>
        </w:tc>
        <w:tc>
          <w:tcPr>
            <w:tcW w:w="899" w:type="pct"/>
            <w:tcBorders>
              <w:top w:val="nil"/>
              <w:left w:val="nil"/>
              <w:bottom w:val="single" w:sz="8" w:space="0" w:color="auto"/>
              <w:right w:val="single" w:sz="8" w:space="0" w:color="auto"/>
            </w:tcBorders>
            <w:shd w:val="clear" w:color="auto" w:fill="auto"/>
            <w:vAlign w:val="center"/>
            <w:hideMark/>
          </w:tcPr>
          <w:p w14:paraId="57F9D4D7"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301" w:type="pct"/>
            <w:tcBorders>
              <w:top w:val="nil"/>
              <w:left w:val="nil"/>
              <w:bottom w:val="single" w:sz="8" w:space="0" w:color="auto"/>
              <w:right w:val="single" w:sz="8" w:space="0" w:color="auto"/>
            </w:tcBorders>
            <w:shd w:val="clear" w:color="auto" w:fill="auto"/>
            <w:noWrap/>
            <w:vAlign w:val="center"/>
            <w:hideMark/>
          </w:tcPr>
          <w:p w14:paraId="26672CB9"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жф</w:t>
            </w:r>
          </w:p>
        </w:tc>
        <w:tc>
          <w:tcPr>
            <w:tcW w:w="342" w:type="pct"/>
            <w:tcBorders>
              <w:top w:val="nil"/>
              <w:left w:val="nil"/>
              <w:bottom w:val="single" w:sz="8" w:space="0" w:color="auto"/>
              <w:right w:val="single" w:sz="8" w:space="0" w:color="auto"/>
            </w:tcBorders>
            <w:shd w:val="clear" w:color="auto" w:fill="auto"/>
            <w:vAlign w:val="center"/>
            <w:hideMark/>
          </w:tcPr>
          <w:p w14:paraId="5F2B8F45"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384" w:type="pct"/>
            <w:tcBorders>
              <w:top w:val="nil"/>
              <w:left w:val="nil"/>
              <w:bottom w:val="single" w:sz="8" w:space="0" w:color="auto"/>
              <w:right w:val="single" w:sz="8" w:space="0" w:color="auto"/>
            </w:tcBorders>
            <w:shd w:val="clear" w:color="auto" w:fill="auto"/>
            <w:noWrap/>
            <w:vAlign w:val="center"/>
            <w:hideMark/>
          </w:tcPr>
          <w:p w14:paraId="252430A5" w14:textId="77777777" w:rsidR="00EC462A" w:rsidRDefault="00EC462A">
            <w:pPr>
              <w:jc w:val="center"/>
              <w:rPr>
                <w:rFonts w:ascii="Arial" w:hAnsi="Arial" w:cs="Arial"/>
                <w:color w:val="000000"/>
                <w:sz w:val="20"/>
                <w:szCs w:val="20"/>
              </w:rPr>
            </w:pPr>
            <w:r>
              <w:rPr>
                <w:rFonts w:ascii="Arial" w:hAnsi="Arial" w:cs="Arial"/>
                <w:color w:val="000000"/>
                <w:sz w:val="20"/>
                <w:szCs w:val="20"/>
              </w:rPr>
              <w:t>525,3</w:t>
            </w:r>
          </w:p>
        </w:tc>
        <w:tc>
          <w:tcPr>
            <w:tcW w:w="332" w:type="pct"/>
            <w:tcBorders>
              <w:top w:val="nil"/>
              <w:left w:val="nil"/>
              <w:bottom w:val="single" w:sz="8" w:space="0" w:color="auto"/>
              <w:right w:val="single" w:sz="8" w:space="0" w:color="auto"/>
            </w:tcBorders>
            <w:shd w:val="clear" w:color="auto" w:fill="auto"/>
            <w:noWrap/>
            <w:vAlign w:val="center"/>
            <w:hideMark/>
          </w:tcPr>
          <w:p w14:paraId="786AF6F7" w14:textId="77777777" w:rsidR="00EC462A" w:rsidRDefault="00EC462A">
            <w:pPr>
              <w:jc w:val="center"/>
              <w:rPr>
                <w:rFonts w:ascii="Arial" w:hAnsi="Arial" w:cs="Arial"/>
                <w:color w:val="000000"/>
                <w:sz w:val="20"/>
                <w:szCs w:val="20"/>
              </w:rPr>
            </w:pPr>
            <w:r>
              <w:rPr>
                <w:rFonts w:ascii="Arial" w:hAnsi="Arial" w:cs="Arial"/>
                <w:color w:val="000000"/>
                <w:sz w:val="20"/>
                <w:szCs w:val="20"/>
              </w:rPr>
              <w:t>533,4</w:t>
            </w:r>
          </w:p>
        </w:tc>
        <w:tc>
          <w:tcPr>
            <w:tcW w:w="332" w:type="pct"/>
            <w:tcBorders>
              <w:top w:val="nil"/>
              <w:left w:val="nil"/>
              <w:bottom w:val="single" w:sz="8" w:space="0" w:color="auto"/>
              <w:right w:val="single" w:sz="8" w:space="0" w:color="auto"/>
            </w:tcBorders>
            <w:shd w:val="clear" w:color="auto" w:fill="auto"/>
            <w:noWrap/>
            <w:vAlign w:val="center"/>
            <w:hideMark/>
          </w:tcPr>
          <w:p w14:paraId="3A915772" w14:textId="77777777" w:rsidR="00EC462A" w:rsidRDefault="00EC462A">
            <w:pPr>
              <w:jc w:val="center"/>
              <w:rPr>
                <w:rFonts w:ascii="Arial" w:hAnsi="Arial" w:cs="Arial"/>
                <w:color w:val="000000"/>
                <w:sz w:val="20"/>
                <w:szCs w:val="20"/>
              </w:rPr>
            </w:pPr>
            <w:r>
              <w:rPr>
                <w:rFonts w:ascii="Arial" w:hAnsi="Arial" w:cs="Arial"/>
                <w:color w:val="000000"/>
                <w:sz w:val="20"/>
                <w:szCs w:val="20"/>
              </w:rPr>
              <w:t>539,4</w:t>
            </w:r>
          </w:p>
        </w:tc>
        <w:tc>
          <w:tcPr>
            <w:tcW w:w="349" w:type="pct"/>
            <w:tcBorders>
              <w:top w:val="nil"/>
              <w:left w:val="nil"/>
              <w:bottom w:val="single" w:sz="8" w:space="0" w:color="auto"/>
              <w:right w:val="single" w:sz="8" w:space="0" w:color="auto"/>
            </w:tcBorders>
            <w:shd w:val="clear" w:color="auto" w:fill="auto"/>
            <w:noWrap/>
            <w:vAlign w:val="center"/>
            <w:hideMark/>
          </w:tcPr>
          <w:p w14:paraId="74D471AC" w14:textId="77777777" w:rsidR="00EC462A" w:rsidRDefault="00EC462A">
            <w:pPr>
              <w:jc w:val="center"/>
              <w:rPr>
                <w:rFonts w:ascii="Arial" w:hAnsi="Arial" w:cs="Arial"/>
                <w:color w:val="000000"/>
                <w:sz w:val="20"/>
                <w:szCs w:val="20"/>
              </w:rPr>
            </w:pPr>
            <w:r>
              <w:rPr>
                <w:rFonts w:ascii="Arial" w:hAnsi="Arial" w:cs="Arial"/>
                <w:color w:val="000000"/>
                <w:sz w:val="20"/>
                <w:szCs w:val="20"/>
              </w:rPr>
              <w:t>552,7</w:t>
            </w:r>
          </w:p>
        </w:tc>
        <w:tc>
          <w:tcPr>
            <w:tcW w:w="349" w:type="pct"/>
            <w:tcBorders>
              <w:top w:val="nil"/>
              <w:left w:val="nil"/>
              <w:bottom w:val="single" w:sz="8" w:space="0" w:color="auto"/>
              <w:right w:val="single" w:sz="8" w:space="0" w:color="auto"/>
            </w:tcBorders>
            <w:shd w:val="clear" w:color="auto" w:fill="auto"/>
            <w:noWrap/>
            <w:vAlign w:val="center"/>
            <w:hideMark/>
          </w:tcPr>
          <w:p w14:paraId="1519DBB5" w14:textId="77777777" w:rsidR="00EC462A" w:rsidRDefault="00EC462A">
            <w:pPr>
              <w:jc w:val="center"/>
              <w:rPr>
                <w:rFonts w:ascii="Arial" w:hAnsi="Arial" w:cs="Arial"/>
                <w:color w:val="000000"/>
                <w:sz w:val="20"/>
                <w:szCs w:val="20"/>
              </w:rPr>
            </w:pPr>
            <w:r>
              <w:rPr>
                <w:rFonts w:ascii="Arial" w:hAnsi="Arial" w:cs="Arial"/>
                <w:color w:val="000000"/>
                <w:sz w:val="20"/>
                <w:szCs w:val="20"/>
              </w:rPr>
              <w:t>561,8</w:t>
            </w:r>
          </w:p>
        </w:tc>
        <w:tc>
          <w:tcPr>
            <w:tcW w:w="367" w:type="pct"/>
            <w:tcBorders>
              <w:top w:val="nil"/>
              <w:left w:val="nil"/>
              <w:bottom w:val="single" w:sz="8" w:space="0" w:color="auto"/>
              <w:right w:val="single" w:sz="8" w:space="0" w:color="auto"/>
            </w:tcBorders>
            <w:shd w:val="clear" w:color="auto" w:fill="auto"/>
            <w:noWrap/>
            <w:vAlign w:val="center"/>
            <w:hideMark/>
          </w:tcPr>
          <w:p w14:paraId="1C0E6AED" w14:textId="77777777" w:rsidR="00EC462A" w:rsidRDefault="00EC462A">
            <w:pPr>
              <w:jc w:val="center"/>
              <w:rPr>
                <w:rFonts w:ascii="Arial" w:hAnsi="Arial" w:cs="Arial"/>
                <w:color w:val="000000"/>
                <w:sz w:val="20"/>
                <w:szCs w:val="20"/>
              </w:rPr>
            </w:pPr>
            <w:r>
              <w:rPr>
                <w:rFonts w:ascii="Arial" w:hAnsi="Arial" w:cs="Arial"/>
                <w:color w:val="000000"/>
                <w:sz w:val="20"/>
                <w:szCs w:val="20"/>
              </w:rPr>
              <w:t>572,0</w:t>
            </w:r>
          </w:p>
        </w:tc>
        <w:tc>
          <w:tcPr>
            <w:tcW w:w="367" w:type="pct"/>
            <w:tcBorders>
              <w:top w:val="nil"/>
              <w:left w:val="nil"/>
              <w:bottom w:val="single" w:sz="8" w:space="0" w:color="auto"/>
              <w:right w:val="single" w:sz="8" w:space="0" w:color="auto"/>
            </w:tcBorders>
            <w:shd w:val="clear" w:color="auto" w:fill="auto"/>
            <w:noWrap/>
            <w:vAlign w:val="center"/>
            <w:hideMark/>
          </w:tcPr>
          <w:p w14:paraId="7028B41A" w14:textId="77777777" w:rsidR="00EC462A" w:rsidRDefault="00EC462A">
            <w:pPr>
              <w:jc w:val="center"/>
              <w:rPr>
                <w:rFonts w:ascii="Arial" w:hAnsi="Arial" w:cs="Arial"/>
                <w:color w:val="000000"/>
                <w:sz w:val="20"/>
                <w:szCs w:val="20"/>
              </w:rPr>
            </w:pPr>
            <w:r>
              <w:rPr>
                <w:rFonts w:ascii="Arial" w:hAnsi="Arial" w:cs="Arial"/>
                <w:color w:val="000000"/>
                <w:sz w:val="20"/>
                <w:szCs w:val="20"/>
              </w:rPr>
              <w:t>607,2</w:t>
            </w:r>
          </w:p>
        </w:tc>
        <w:tc>
          <w:tcPr>
            <w:tcW w:w="367" w:type="pct"/>
            <w:tcBorders>
              <w:top w:val="nil"/>
              <w:left w:val="nil"/>
              <w:bottom w:val="single" w:sz="8" w:space="0" w:color="auto"/>
              <w:right w:val="single" w:sz="8" w:space="0" w:color="auto"/>
            </w:tcBorders>
            <w:shd w:val="clear" w:color="auto" w:fill="auto"/>
            <w:noWrap/>
            <w:vAlign w:val="center"/>
            <w:hideMark/>
          </w:tcPr>
          <w:p w14:paraId="64923783" w14:textId="77777777" w:rsidR="00EC462A" w:rsidRDefault="00EC462A">
            <w:pPr>
              <w:jc w:val="center"/>
              <w:rPr>
                <w:rFonts w:ascii="Arial" w:hAnsi="Arial" w:cs="Arial"/>
                <w:color w:val="000000"/>
                <w:sz w:val="20"/>
                <w:szCs w:val="20"/>
              </w:rPr>
            </w:pPr>
            <w:r>
              <w:rPr>
                <w:rFonts w:ascii="Arial" w:hAnsi="Arial" w:cs="Arial"/>
                <w:color w:val="000000"/>
                <w:sz w:val="20"/>
                <w:szCs w:val="20"/>
              </w:rPr>
              <w:t>679,9</w:t>
            </w:r>
          </w:p>
        </w:tc>
        <w:tc>
          <w:tcPr>
            <w:tcW w:w="401" w:type="pct"/>
            <w:tcBorders>
              <w:top w:val="nil"/>
              <w:left w:val="nil"/>
              <w:bottom w:val="single" w:sz="8" w:space="0" w:color="auto"/>
              <w:right w:val="single" w:sz="8" w:space="0" w:color="auto"/>
            </w:tcBorders>
            <w:shd w:val="clear" w:color="auto" w:fill="auto"/>
            <w:noWrap/>
            <w:vAlign w:val="center"/>
            <w:hideMark/>
          </w:tcPr>
          <w:p w14:paraId="58689659" w14:textId="77777777" w:rsidR="00EC462A" w:rsidRDefault="00EC462A">
            <w:pPr>
              <w:jc w:val="center"/>
              <w:rPr>
                <w:rFonts w:ascii="Arial" w:hAnsi="Arial" w:cs="Arial"/>
                <w:color w:val="000000"/>
                <w:sz w:val="20"/>
                <w:szCs w:val="20"/>
              </w:rPr>
            </w:pPr>
            <w:r>
              <w:rPr>
                <w:rFonts w:ascii="Arial" w:hAnsi="Arial" w:cs="Arial"/>
                <w:color w:val="000000"/>
                <w:sz w:val="20"/>
                <w:szCs w:val="20"/>
              </w:rPr>
              <w:t>746,8</w:t>
            </w:r>
          </w:p>
        </w:tc>
      </w:tr>
      <w:tr w:rsidR="00EC462A" w14:paraId="468EA4DD"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6286F4A9" w14:textId="77777777" w:rsidR="00EC462A" w:rsidRDefault="00EC462A">
            <w:pPr>
              <w:jc w:val="center"/>
              <w:rPr>
                <w:rFonts w:ascii="Arial" w:hAnsi="Arial" w:cs="Arial"/>
                <w:color w:val="000000"/>
                <w:sz w:val="20"/>
                <w:szCs w:val="20"/>
              </w:rPr>
            </w:pPr>
            <w:r>
              <w:rPr>
                <w:rFonts w:ascii="Arial" w:hAnsi="Arial" w:cs="Arial"/>
                <w:color w:val="000000"/>
                <w:sz w:val="20"/>
                <w:szCs w:val="20"/>
              </w:rPr>
              <w:t>5</w:t>
            </w:r>
          </w:p>
        </w:tc>
        <w:tc>
          <w:tcPr>
            <w:tcW w:w="899" w:type="pct"/>
            <w:tcBorders>
              <w:top w:val="nil"/>
              <w:left w:val="nil"/>
              <w:bottom w:val="single" w:sz="8" w:space="0" w:color="auto"/>
              <w:right w:val="single" w:sz="8" w:space="0" w:color="auto"/>
            </w:tcBorders>
            <w:shd w:val="clear" w:color="auto" w:fill="auto"/>
            <w:vAlign w:val="center"/>
            <w:hideMark/>
          </w:tcPr>
          <w:p w14:paraId="6E64F220"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301" w:type="pct"/>
            <w:tcBorders>
              <w:top w:val="nil"/>
              <w:left w:val="nil"/>
              <w:bottom w:val="single" w:sz="8" w:space="0" w:color="auto"/>
              <w:right w:val="single" w:sz="8" w:space="0" w:color="auto"/>
            </w:tcBorders>
            <w:shd w:val="clear" w:color="auto" w:fill="auto"/>
            <w:noWrap/>
            <w:vAlign w:val="center"/>
            <w:hideMark/>
          </w:tcPr>
          <w:p w14:paraId="31A9A3B2"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одф</w:t>
            </w:r>
          </w:p>
        </w:tc>
        <w:tc>
          <w:tcPr>
            <w:tcW w:w="342" w:type="pct"/>
            <w:tcBorders>
              <w:top w:val="nil"/>
              <w:left w:val="nil"/>
              <w:bottom w:val="single" w:sz="8" w:space="0" w:color="auto"/>
              <w:right w:val="single" w:sz="8" w:space="0" w:color="auto"/>
            </w:tcBorders>
            <w:shd w:val="clear" w:color="auto" w:fill="auto"/>
            <w:vAlign w:val="center"/>
            <w:hideMark/>
          </w:tcPr>
          <w:p w14:paraId="53F9B70F"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384" w:type="pct"/>
            <w:tcBorders>
              <w:top w:val="nil"/>
              <w:left w:val="nil"/>
              <w:bottom w:val="single" w:sz="8" w:space="0" w:color="auto"/>
              <w:right w:val="single" w:sz="8" w:space="0" w:color="auto"/>
            </w:tcBorders>
            <w:shd w:val="clear" w:color="auto" w:fill="auto"/>
            <w:noWrap/>
            <w:vAlign w:val="center"/>
            <w:hideMark/>
          </w:tcPr>
          <w:p w14:paraId="2DF09AA9" w14:textId="77777777" w:rsidR="00EC462A" w:rsidRDefault="00EC462A">
            <w:pPr>
              <w:jc w:val="center"/>
              <w:rPr>
                <w:rFonts w:ascii="Arial" w:hAnsi="Arial" w:cs="Arial"/>
                <w:color w:val="000000"/>
                <w:sz w:val="20"/>
                <w:szCs w:val="20"/>
              </w:rPr>
            </w:pPr>
            <w:r>
              <w:rPr>
                <w:rFonts w:ascii="Arial" w:hAnsi="Arial" w:cs="Arial"/>
                <w:color w:val="000000"/>
                <w:sz w:val="20"/>
                <w:szCs w:val="20"/>
              </w:rPr>
              <w:t>274,6</w:t>
            </w:r>
          </w:p>
        </w:tc>
        <w:tc>
          <w:tcPr>
            <w:tcW w:w="332" w:type="pct"/>
            <w:tcBorders>
              <w:top w:val="nil"/>
              <w:left w:val="nil"/>
              <w:bottom w:val="single" w:sz="8" w:space="0" w:color="auto"/>
              <w:right w:val="single" w:sz="8" w:space="0" w:color="auto"/>
            </w:tcBorders>
            <w:shd w:val="clear" w:color="auto" w:fill="auto"/>
            <w:noWrap/>
            <w:vAlign w:val="center"/>
            <w:hideMark/>
          </w:tcPr>
          <w:p w14:paraId="026A0191" w14:textId="77777777" w:rsidR="00EC462A" w:rsidRDefault="00EC462A">
            <w:pPr>
              <w:jc w:val="center"/>
              <w:rPr>
                <w:rFonts w:ascii="Arial" w:hAnsi="Arial" w:cs="Arial"/>
                <w:color w:val="000000"/>
                <w:sz w:val="20"/>
                <w:szCs w:val="20"/>
              </w:rPr>
            </w:pPr>
            <w:r>
              <w:rPr>
                <w:rFonts w:ascii="Arial" w:hAnsi="Arial" w:cs="Arial"/>
                <w:color w:val="000000"/>
                <w:sz w:val="20"/>
                <w:szCs w:val="20"/>
              </w:rPr>
              <w:t>279,7</w:t>
            </w:r>
          </w:p>
        </w:tc>
        <w:tc>
          <w:tcPr>
            <w:tcW w:w="332" w:type="pct"/>
            <w:tcBorders>
              <w:top w:val="nil"/>
              <w:left w:val="nil"/>
              <w:bottom w:val="single" w:sz="8" w:space="0" w:color="auto"/>
              <w:right w:val="single" w:sz="8" w:space="0" w:color="auto"/>
            </w:tcBorders>
            <w:shd w:val="clear" w:color="auto" w:fill="auto"/>
            <w:noWrap/>
            <w:vAlign w:val="center"/>
            <w:hideMark/>
          </w:tcPr>
          <w:p w14:paraId="37CAC5AF" w14:textId="77777777" w:rsidR="00EC462A" w:rsidRDefault="00EC462A">
            <w:pPr>
              <w:jc w:val="center"/>
              <w:rPr>
                <w:rFonts w:ascii="Arial" w:hAnsi="Arial" w:cs="Arial"/>
                <w:color w:val="000000"/>
                <w:sz w:val="20"/>
                <w:szCs w:val="20"/>
              </w:rPr>
            </w:pPr>
            <w:r>
              <w:rPr>
                <w:rFonts w:ascii="Arial" w:hAnsi="Arial" w:cs="Arial"/>
                <w:color w:val="000000"/>
                <w:sz w:val="20"/>
                <w:szCs w:val="20"/>
              </w:rPr>
              <w:t>283,9</w:t>
            </w:r>
          </w:p>
        </w:tc>
        <w:tc>
          <w:tcPr>
            <w:tcW w:w="349" w:type="pct"/>
            <w:tcBorders>
              <w:top w:val="nil"/>
              <w:left w:val="nil"/>
              <w:bottom w:val="single" w:sz="8" w:space="0" w:color="auto"/>
              <w:right w:val="single" w:sz="8" w:space="0" w:color="auto"/>
            </w:tcBorders>
            <w:shd w:val="clear" w:color="auto" w:fill="auto"/>
            <w:noWrap/>
            <w:vAlign w:val="center"/>
            <w:hideMark/>
          </w:tcPr>
          <w:p w14:paraId="790E9248" w14:textId="77777777" w:rsidR="00EC462A" w:rsidRDefault="00EC462A">
            <w:pPr>
              <w:jc w:val="center"/>
              <w:rPr>
                <w:rFonts w:ascii="Arial" w:hAnsi="Arial" w:cs="Arial"/>
                <w:color w:val="000000"/>
                <w:sz w:val="20"/>
                <w:szCs w:val="20"/>
              </w:rPr>
            </w:pPr>
            <w:r>
              <w:rPr>
                <w:rFonts w:ascii="Arial" w:hAnsi="Arial" w:cs="Arial"/>
                <w:color w:val="000000"/>
                <w:sz w:val="20"/>
                <w:szCs w:val="20"/>
              </w:rPr>
              <w:t>298,6</w:t>
            </w:r>
          </w:p>
        </w:tc>
        <w:tc>
          <w:tcPr>
            <w:tcW w:w="349" w:type="pct"/>
            <w:tcBorders>
              <w:top w:val="nil"/>
              <w:left w:val="nil"/>
              <w:bottom w:val="single" w:sz="8" w:space="0" w:color="auto"/>
              <w:right w:val="single" w:sz="8" w:space="0" w:color="auto"/>
            </w:tcBorders>
            <w:shd w:val="clear" w:color="auto" w:fill="auto"/>
            <w:noWrap/>
            <w:vAlign w:val="center"/>
            <w:hideMark/>
          </w:tcPr>
          <w:p w14:paraId="3F0EBE7B" w14:textId="77777777" w:rsidR="00EC462A" w:rsidRDefault="00EC462A">
            <w:pPr>
              <w:jc w:val="center"/>
              <w:rPr>
                <w:rFonts w:ascii="Arial" w:hAnsi="Arial" w:cs="Arial"/>
                <w:color w:val="000000"/>
                <w:sz w:val="20"/>
                <w:szCs w:val="20"/>
              </w:rPr>
            </w:pPr>
            <w:r>
              <w:rPr>
                <w:rFonts w:ascii="Arial" w:hAnsi="Arial" w:cs="Arial"/>
                <w:color w:val="000000"/>
                <w:sz w:val="20"/>
                <w:szCs w:val="20"/>
              </w:rPr>
              <w:t>303,5</w:t>
            </w:r>
          </w:p>
        </w:tc>
        <w:tc>
          <w:tcPr>
            <w:tcW w:w="367" w:type="pct"/>
            <w:tcBorders>
              <w:top w:val="nil"/>
              <w:left w:val="nil"/>
              <w:bottom w:val="single" w:sz="8" w:space="0" w:color="auto"/>
              <w:right w:val="single" w:sz="8" w:space="0" w:color="auto"/>
            </w:tcBorders>
            <w:shd w:val="clear" w:color="auto" w:fill="auto"/>
            <w:noWrap/>
            <w:vAlign w:val="center"/>
            <w:hideMark/>
          </w:tcPr>
          <w:p w14:paraId="33AE44EF" w14:textId="77777777" w:rsidR="00EC462A" w:rsidRDefault="00EC462A">
            <w:pPr>
              <w:jc w:val="center"/>
              <w:rPr>
                <w:rFonts w:ascii="Arial" w:hAnsi="Arial" w:cs="Arial"/>
                <w:color w:val="000000"/>
                <w:sz w:val="20"/>
                <w:szCs w:val="20"/>
              </w:rPr>
            </w:pPr>
            <w:r>
              <w:rPr>
                <w:rFonts w:ascii="Arial" w:hAnsi="Arial" w:cs="Arial"/>
                <w:color w:val="000000"/>
                <w:sz w:val="20"/>
                <w:szCs w:val="20"/>
              </w:rPr>
              <w:t>309,0</w:t>
            </w:r>
          </w:p>
        </w:tc>
        <w:tc>
          <w:tcPr>
            <w:tcW w:w="367" w:type="pct"/>
            <w:tcBorders>
              <w:top w:val="nil"/>
              <w:left w:val="nil"/>
              <w:bottom w:val="single" w:sz="8" w:space="0" w:color="auto"/>
              <w:right w:val="single" w:sz="8" w:space="0" w:color="auto"/>
            </w:tcBorders>
            <w:shd w:val="clear" w:color="auto" w:fill="auto"/>
            <w:noWrap/>
            <w:vAlign w:val="center"/>
            <w:hideMark/>
          </w:tcPr>
          <w:p w14:paraId="3F974CE8" w14:textId="77777777" w:rsidR="00EC462A" w:rsidRDefault="00EC462A">
            <w:pPr>
              <w:jc w:val="center"/>
              <w:rPr>
                <w:rFonts w:ascii="Arial" w:hAnsi="Arial" w:cs="Arial"/>
                <w:color w:val="000000"/>
                <w:sz w:val="20"/>
                <w:szCs w:val="20"/>
              </w:rPr>
            </w:pPr>
            <w:r>
              <w:rPr>
                <w:rFonts w:ascii="Arial" w:hAnsi="Arial" w:cs="Arial"/>
                <w:color w:val="000000"/>
                <w:sz w:val="20"/>
                <w:szCs w:val="20"/>
              </w:rPr>
              <w:t>280,8</w:t>
            </w:r>
          </w:p>
        </w:tc>
        <w:tc>
          <w:tcPr>
            <w:tcW w:w="367" w:type="pct"/>
            <w:tcBorders>
              <w:top w:val="nil"/>
              <w:left w:val="nil"/>
              <w:bottom w:val="single" w:sz="8" w:space="0" w:color="auto"/>
              <w:right w:val="single" w:sz="8" w:space="0" w:color="auto"/>
            </w:tcBorders>
            <w:shd w:val="clear" w:color="auto" w:fill="auto"/>
            <w:noWrap/>
            <w:vAlign w:val="center"/>
            <w:hideMark/>
          </w:tcPr>
          <w:p w14:paraId="2A6E3015" w14:textId="77777777" w:rsidR="00EC462A" w:rsidRDefault="00EC462A">
            <w:pPr>
              <w:jc w:val="center"/>
              <w:rPr>
                <w:rFonts w:ascii="Arial" w:hAnsi="Arial" w:cs="Arial"/>
                <w:color w:val="000000"/>
                <w:sz w:val="20"/>
                <w:szCs w:val="20"/>
              </w:rPr>
            </w:pPr>
            <w:r>
              <w:rPr>
                <w:rFonts w:ascii="Arial" w:hAnsi="Arial" w:cs="Arial"/>
                <w:color w:val="000000"/>
                <w:sz w:val="20"/>
                <w:szCs w:val="20"/>
              </w:rPr>
              <w:t>287,9</w:t>
            </w:r>
          </w:p>
        </w:tc>
        <w:tc>
          <w:tcPr>
            <w:tcW w:w="401" w:type="pct"/>
            <w:tcBorders>
              <w:top w:val="nil"/>
              <w:left w:val="nil"/>
              <w:bottom w:val="single" w:sz="8" w:space="0" w:color="auto"/>
              <w:right w:val="single" w:sz="8" w:space="0" w:color="auto"/>
            </w:tcBorders>
            <w:shd w:val="clear" w:color="auto" w:fill="auto"/>
            <w:noWrap/>
            <w:vAlign w:val="center"/>
            <w:hideMark/>
          </w:tcPr>
          <w:p w14:paraId="60375A43" w14:textId="77777777" w:rsidR="00EC462A" w:rsidRDefault="00EC462A">
            <w:pPr>
              <w:jc w:val="center"/>
              <w:rPr>
                <w:rFonts w:ascii="Arial" w:hAnsi="Arial" w:cs="Arial"/>
                <w:color w:val="000000"/>
                <w:sz w:val="20"/>
                <w:szCs w:val="20"/>
              </w:rPr>
            </w:pPr>
            <w:r>
              <w:rPr>
                <w:rFonts w:ascii="Arial" w:hAnsi="Arial" w:cs="Arial"/>
                <w:color w:val="000000"/>
                <w:sz w:val="20"/>
                <w:szCs w:val="20"/>
              </w:rPr>
              <w:t>292,5</w:t>
            </w:r>
          </w:p>
        </w:tc>
      </w:tr>
      <w:tr w:rsidR="00EC462A" w14:paraId="5C6A4CD9"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69579B08" w14:textId="77777777" w:rsidR="00EC462A" w:rsidRDefault="00EC462A">
            <w:pPr>
              <w:jc w:val="center"/>
              <w:rPr>
                <w:rFonts w:ascii="Arial" w:hAnsi="Arial" w:cs="Arial"/>
                <w:color w:val="000000"/>
                <w:sz w:val="20"/>
                <w:szCs w:val="20"/>
              </w:rPr>
            </w:pPr>
            <w:r>
              <w:rPr>
                <w:rFonts w:ascii="Arial" w:hAnsi="Arial" w:cs="Arial"/>
                <w:color w:val="000000"/>
                <w:sz w:val="20"/>
                <w:szCs w:val="20"/>
              </w:rPr>
              <w:t>6</w:t>
            </w:r>
          </w:p>
        </w:tc>
        <w:tc>
          <w:tcPr>
            <w:tcW w:w="899" w:type="pct"/>
            <w:tcBorders>
              <w:top w:val="nil"/>
              <w:left w:val="nil"/>
              <w:bottom w:val="single" w:sz="8" w:space="0" w:color="auto"/>
              <w:right w:val="single" w:sz="8" w:space="0" w:color="auto"/>
            </w:tcBorders>
            <w:shd w:val="clear" w:color="auto" w:fill="auto"/>
            <w:vAlign w:val="center"/>
            <w:hideMark/>
          </w:tcPr>
          <w:p w14:paraId="60E37F8F" w14:textId="77777777" w:rsidR="00EC462A" w:rsidRDefault="00EC462A">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301" w:type="pct"/>
            <w:tcBorders>
              <w:top w:val="nil"/>
              <w:left w:val="nil"/>
              <w:bottom w:val="single" w:sz="8" w:space="0" w:color="auto"/>
              <w:right w:val="single" w:sz="8" w:space="0" w:color="auto"/>
            </w:tcBorders>
            <w:shd w:val="clear" w:color="auto" w:fill="auto"/>
            <w:noWrap/>
            <w:vAlign w:val="center"/>
            <w:hideMark/>
          </w:tcPr>
          <w:p w14:paraId="12A1823E"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р.сумм</w:t>
            </w:r>
          </w:p>
        </w:tc>
        <w:tc>
          <w:tcPr>
            <w:tcW w:w="342" w:type="pct"/>
            <w:tcBorders>
              <w:top w:val="nil"/>
              <w:left w:val="nil"/>
              <w:bottom w:val="single" w:sz="8" w:space="0" w:color="auto"/>
              <w:right w:val="single" w:sz="8" w:space="0" w:color="auto"/>
            </w:tcBorders>
            <w:shd w:val="clear" w:color="auto" w:fill="auto"/>
            <w:vAlign w:val="center"/>
            <w:hideMark/>
          </w:tcPr>
          <w:p w14:paraId="590E5093"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84" w:type="pct"/>
            <w:tcBorders>
              <w:top w:val="nil"/>
              <w:left w:val="nil"/>
              <w:bottom w:val="single" w:sz="8" w:space="0" w:color="auto"/>
              <w:right w:val="single" w:sz="8" w:space="0" w:color="auto"/>
            </w:tcBorders>
            <w:shd w:val="clear" w:color="auto" w:fill="auto"/>
            <w:noWrap/>
            <w:vAlign w:val="center"/>
            <w:hideMark/>
          </w:tcPr>
          <w:p w14:paraId="1535FF42" w14:textId="77777777" w:rsidR="00EC462A" w:rsidRDefault="00EC462A">
            <w:pPr>
              <w:jc w:val="center"/>
              <w:rPr>
                <w:rFonts w:ascii="Arial" w:hAnsi="Arial" w:cs="Arial"/>
                <w:color w:val="000000"/>
                <w:sz w:val="20"/>
                <w:szCs w:val="20"/>
              </w:rPr>
            </w:pPr>
            <w:r>
              <w:rPr>
                <w:rFonts w:ascii="Arial" w:hAnsi="Arial" w:cs="Arial"/>
                <w:color w:val="000000"/>
                <w:sz w:val="20"/>
                <w:szCs w:val="20"/>
              </w:rPr>
              <w:t>107,5</w:t>
            </w:r>
          </w:p>
        </w:tc>
        <w:tc>
          <w:tcPr>
            <w:tcW w:w="332" w:type="pct"/>
            <w:tcBorders>
              <w:top w:val="nil"/>
              <w:left w:val="nil"/>
              <w:bottom w:val="single" w:sz="8" w:space="0" w:color="auto"/>
              <w:right w:val="single" w:sz="8" w:space="0" w:color="auto"/>
            </w:tcBorders>
            <w:shd w:val="clear" w:color="auto" w:fill="auto"/>
            <w:noWrap/>
            <w:vAlign w:val="center"/>
            <w:hideMark/>
          </w:tcPr>
          <w:p w14:paraId="538E3103" w14:textId="77777777" w:rsidR="00EC462A" w:rsidRDefault="00EC462A">
            <w:pPr>
              <w:jc w:val="center"/>
              <w:rPr>
                <w:rFonts w:ascii="Arial" w:hAnsi="Arial" w:cs="Arial"/>
                <w:color w:val="000000"/>
                <w:sz w:val="20"/>
                <w:szCs w:val="20"/>
              </w:rPr>
            </w:pPr>
            <w:r>
              <w:rPr>
                <w:rFonts w:ascii="Arial" w:hAnsi="Arial" w:cs="Arial"/>
                <w:color w:val="000000"/>
                <w:sz w:val="20"/>
                <w:szCs w:val="20"/>
              </w:rPr>
              <w:t>107,6</w:t>
            </w:r>
          </w:p>
        </w:tc>
        <w:tc>
          <w:tcPr>
            <w:tcW w:w="332" w:type="pct"/>
            <w:tcBorders>
              <w:top w:val="nil"/>
              <w:left w:val="nil"/>
              <w:bottom w:val="single" w:sz="8" w:space="0" w:color="auto"/>
              <w:right w:val="single" w:sz="8" w:space="0" w:color="auto"/>
            </w:tcBorders>
            <w:shd w:val="clear" w:color="auto" w:fill="auto"/>
            <w:noWrap/>
            <w:vAlign w:val="center"/>
            <w:hideMark/>
          </w:tcPr>
          <w:p w14:paraId="10FB161C" w14:textId="77777777" w:rsidR="00EC462A" w:rsidRDefault="00EC462A">
            <w:pPr>
              <w:jc w:val="center"/>
              <w:rPr>
                <w:rFonts w:ascii="Arial" w:hAnsi="Arial" w:cs="Arial"/>
                <w:color w:val="000000"/>
                <w:sz w:val="20"/>
                <w:szCs w:val="20"/>
              </w:rPr>
            </w:pPr>
            <w:r>
              <w:rPr>
                <w:rFonts w:ascii="Arial" w:hAnsi="Arial" w:cs="Arial"/>
                <w:color w:val="000000"/>
                <w:sz w:val="20"/>
                <w:szCs w:val="20"/>
              </w:rPr>
              <w:t>107,7</w:t>
            </w:r>
          </w:p>
        </w:tc>
        <w:tc>
          <w:tcPr>
            <w:tcW w:w="349" w:type="pct"/>
            <w:tcBorders>
              <w:top w:val="nil"/>
              <w:left w:val="nil"/>
              <w:bottom w:val="single" w:sz="8" w:space="0" w:color="auto"/>
              <w:right w:val="single" w:sz="8" w:space="0" w:color="auto"/>
            </w:tcBorders>
            <w:shd w:val="clear" w:color="auto" w:fill="auto"/>
            <w:noWrap/>
            <w:vAlign w:val="center"/>
            <w:hideMark/>
          </w:tcPr>
          <w:p w14:paraId="0B8BF7BB" w14:textId="77777777" w:rsidR="00EC462A" w:rsidRDefault="00EC462A">
            <w:pPr>
              <w:jc w:val="center"/>
              <w:rPr>
                <w:rFonts w:ascii="Arial" w:hAnsi="Arial" w:cs="Arial"/>
                <w:color w:val="000000"/>
                <w:sz w:val="20"/>
                <w:szCs w:val="20"/>
              </w:rPr>
            </w:pPr>
            <w:r>
              <w:rPr>
                <w:rFonts w:ascii="Arial" w:hAnsi="Arial" w:cs="Arial"/>
                <w:color w:val="000000"/>
                <w:sz w:val="20"/>
                <w:szCs w:val="20"/>
              </w:rPr>
              <w:t>108,6</w:t>
            </w:r>
          </w:p>
        </w:tc>
        <w:tc>
          <w:tcPr>
            <w:tcW w:w="349" w:type="pct"/>
            <w:tcBorders>
              <w:top w:val="nil"/>
              <w:left w:val="nil"/>
              <w:bottom w:val="single" w:sz="8" w:space="0" w:color="auto"/>
              <w:right w:val="single" w:sz="8" w:space="0" w:color="auto"/>
            </w:tcBorders>
            <w:shd w:val="clear" w:color="auto" w:fill="auto"/>
            <w:noWrap/>
            <w:vAlign w:val="center"/>
            <w:hideMark/>
          </w:tcPr>
          <w:p w14:paraId="13AB8652" w14:textId="77777777" w:rsidR="00EC462A" w:rsidRDefault="00EC462A">
            <w:pPr>
              <w:jc w:val="center"/>
              <w:rPr>
                <w:rFonts w:ascii="Arial" w:hAnsi="Arial" w:cs="Arial"/>
                <w:color w:val="000000"/>
                <w:sz w:val="20"/>
                <w:szCs w:val="20"/>
              </w:rPr>
            </w:pPr>
            <w:r>
              <w:rPr>
                <w:rFonts w:ascii="Arial" w:hAnsi="Arial" w:cs="Arial"/>
                <w:color w:val="000000"/>
                <w:sz w:val="20"/>
                <w:szCs w:val="20"/>
              </w:rPr>
              <w:t>108,6</w:t>
            </w:r>
          </w:p>
        </w:tc>
        <w:tc>
          <w:tcPr>
            <w:tcW w:w="367" w:type="pct"/>
            <w:tcBorders>
              <w:top w:val="nil"/>
              <w:left w:val="nil"/>
              <w:bottom w:val="single" w:sz="8" w:space="0" w:color="auto"/>
              <w:right w:val="single" w:sz="8" w:space="0" w:color="auto"/>
            </w:tcBorders>
            <w:shd w:val="clear" w:color="auto" w:fill="auto"/>
            <w:noWrap/>
            <w:vAlign w:val="center"/>
            <w:hideMark/>
          </w:tcPr>
          <w:p w14:paraId="364CB2E9" w14:textId="77777777" w:rsidR="00EC462A" w:rsidRDefault="00EC462A">
            <w:pPr>
              <w:jc w:val="center"/>
              <w:rPr>
                <w:rFonts w:ascii="Arial" w:hAnsi="Arial" w:cs="Arial"/>
                <w:color w:val="000000"/>
                <w:sz w:val="20"/>
                <w:szCs w:val="20"/>
              </w:rPr>
            </w:pPr>
            <w:r>
              <w:rPr>
                <w:rFonts w:ascii="Arial" w:hAnsi="Arial" w:cs="Arial"/>
                <w:color w:val="000000"/>
                <w:sz w:val="20"/>
                <w:szCs w:val="20"/>
              </w:rPr>
              <w:t>108,6</w:t>
            </w:r>
          </w:p>
        </w:tc>
        <w:tc>
          <w:tcPr>
            <w:tcW w:w="367" w:type="pct"/>
            <w:tcBorders>
              <w:top w:val="nil"/>
              <w:left w:val="nil"/>
              <w:bottom w:val="single" w:sz="8" w:space="0" w:color="auto"/>
              <w:right w:val="single" w:sz="8" w:space="0" w:color="auto"/>
            </w:tcBorders>
            <w:shd w:val="clear" w:color="auto" w:fill="auto"/>
            <w:noWrap/>
            <w:vAlign w:val="center"/>
            <w:hideMark/>
          </w:tcPr>
          <w:p w14:paraId="3778542F" w14:textId="77777777" w:rsidR="00EC462A" w:rsidRDefault="00EC462A">
            <w:pPr>
              <w:jc w:val="center"/>
              <w:rPr>
                <w:rFonts w:ascii="Arial" w:hAnsi="Arial" w:cs="Arial"/>
                <w:color w:val="000000"/>
                <w:sz w:val="20"/>
                <w:szCs w:val="20"/>
              </w:rPr>
            </w:pPr>
            <w:r>
              <w:rPr>
                <w:rFonts w:ascii="Arial" w:hAnsi="Arial" w:cs="Arial"/>
                <w:color w:val="000000"/>
                <w:sz w:val="20"/>
                <w:szCs w:val="20"/>
              </w:rPr>
              <w:t>118,2</w:t>
            </w:r>
          </w:p>
        </w:tc>
        <w:tc>
          <w:tcPr>
            <w:tcW w:w="367" w:type="pct"/>
            <w:tcBorders>
              <w:top w:val="nil"/>
              <w:left w:val="nil"/>
              <w:bottom w:val="single" w:sz="8" w:space="0" w:color="auto"/>
              <w:right w:val="single" w:sz="8" w:space="0" w:color="auto"/>
            </w:tcBorders>
            <w:shd w:val="clear" w:color="auto" w:fill="auto"/>
            <w:noWrap/>
            <w:vAlign w:val="center"/>
            <w:hideMark/>
          </w:tcPr>
          <w:p w14:paraId="1E426A1D" w14:textId="77777777" w:rsidR="00EC462A" w:rsidRDefault="00EC462A">
            <w:pPr>
              <w:jc w:val="center"/>
              <w:rPr>
                <w:rFonts w:ascii="Arial" w:hAnsi="Arial" w:cs="Arial"/>
                <w:color w:val="000000"/>
                <w:sz w:val="20"/>
                <w:szCs w:val="20"/>
              </w:rPr>
            </w:pPr>
            <w:r>
              <w:rPr>
                <w:rFonts w:ascii="Arial" w:hAnsi="Arial" w:cs="Arial"/>
                <w:color w:val="000000"/>
                <w:sz w:val="20"/>
                <w:szCs w:val="20"/>
              </w:rPr>
              <w:t>129,9</w:t>
            </w:r>
          </w:p>
        </w:tc>
        <w:tc>
          <w:tcPr>
            <w:tcW w:w="401" w:type="pct"/>
            <w:tcBorders>
              <w:top w:val="nil"/>
              <w:left w:val="nil"/>
              <w:bottom w:val="single" w:sz="8" w:space="0" w:color="auto"/>
              <w:right w:val="single" w:sz="8" w:space="0" w:color="auto"/>
            </w:tcBorders>
            <w:shd w:val="clear" w:color="auto" w:fill="auto"/>
            <w:noWrap/>
            <w:vAlign w:val="center"/>
            <w:hideMark/>
          </w:tcPr>
          <w:p w14:paraId="74EDA89C" w14:textId="77777777" w:rsidR="00EC462A" w:rsidRDefault="00EC462A">
            <w:pPr>
              <w:jc w:val="center"/>
              <w:rPr>
                <w:rFonts w:ascii="Arial" w:hAnsi="Arial" w:cs="Arial"/>
                <w:color w:val="000000"/>
                <w:sz w:val="20"/>
                <w:szCs w:val="20"/>
              </w:rPr>
            </w:pPr>
            <w:r>
              <w:rPr>
                <w:rFonts w:ascii="Arial" w:hAnsi="Arial" w:cs="Arial"/>
                <w:color w:val="000000"/>
                <w:sz w:val="20"/>
                <w:szCs w:val="20"/>
              </w:rPr>
              <w:t>137,3</w:t>
            </w:r>
          </w:p>
        </w:tc>
      </w:tr>
      <w:tr w:rsidR="00EC462A" w14:paraId="6EEA516E"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75131B7D" w14:textId="77777777" w:rsidR="00EC462A" w:rsidRDefault="00EC462A">
            <w:pPr>
              <w:jc w:val="center"/>
              <w:rPr>
                <w:rFonts w:ascii="Arial" w:hAnsi="Arial" w:cs="Arial"/>
                <w:color w:val="000000"/>
                <w:sz w:val="20"/>
                <w:szCs w:val="20"/>
              </w:rPr>
            </w:pPr>
            <w:r>
              <w:rPr>
                <w:rFonts w:ascii="Arial" w:hAnsi="Arial" w:cs="Arial"/>
                <w:color w:val="000000"/>
                <w:sz w:val="20"/>
                <w:szCs w:val="20"/>
              </w:rPr>
              <w:t>6.1</w:t>
            </w:r>
          </w:p>
        </w:tc>
        <w:tc>
          <w:tcPr>
            <w:tcW w:w="899" w:type="pct"/>
            <w:tcBorders>
              <w:top w:val="nil"/>
              <w:left w:val="nil"/>
              <w:bottom w:val="single" w:sz="8" w:space="0" w:color="auto"/>
              <w:right w:val="single" w:sz="8" w:space="0" w:color="auto"/>
            </w:tcBorders>
            <w:shd w:val="clear" w:color="auto" w:fill="auto"/>
            <w:vAlign w:val="center"/>
            <w:hideMark/>
          </w:tcPr>
          <w:p w14:paraId="79127182" w14:textId="77777777" w:rsidR="00EC462A" w:rsidRDefault="00EC462A">
            <w:pPr>
              <w:rPr>
                <w:rFonts w:ascii="Arial" w:hAnsi="Arial" w:cs="Arial"/>
                <w:color w:val="000000"/>
                <w:sz w:val="20"/>
                <w:szCs w:val="20"/>
              </w:rPr>
            </w:pPr>
            <w:r>
              <w:rPr>
                <w:rFonts w:ascii="Arial" w:hAnsi="Arial" w:cs="Arial"/>
                <w:color w:val="000000"/>
                <w:sz w:val="20"/>
                <w:szCs w:val="20"/>
              </w:rPr>
              <w:t>в ЖФ, в том числе:</w:t>
            </w:r>
          </w:p>
        </w:tc>
        <w:tc>
          <w:tcPr>
            <w:tcW w:w="301" w:type="pct"/>
            <w:tcBorders>
              <w:top w:val="nil"/>
              <w:left w:val="nil"/>
              <w:bottom w:val="single" w:sz="8" w:space="0" w:color="auto"/>
              <w:right w:val="single" w:sz="8" w:space="0" w:color="auto"/>
            </w:tcBorders>
            <w:shd w:val="clear" w:color="auto" w:fill="auto"/>
            <w:noWrap/>
            <w:vAlign w:val="center"/>
            <w:hideMark/>
          </w:tcPr>
          <w:p w14:paraId="53998608"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р.жф</w:t>
            </w:r>
          </w:p>
        </w:tc>
        <w:tc>
          <w:tcPr>
            <w:tcW w:w="342" w:type="pct"/>
            <w:tcBorders>
              <w:top w:val="nil"/>
              <w:left w:val="nil"/>
              <w:bottom w:val="single" w:sz="8" w:space="0" w:color="auto"/>
              <w:right w:val="single" w:sz="8" w:space="0" w:color="auto"/>
            </w:tcBorders>
            <w:shd w:val="clear" w:color="auto" w:fill="auto"/>
            <w:vAlign w:val="center"/>
            <w:hideMark/>
          </w:tcPr>
          <w:p w14:paraId="43B7B9D9"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84" w:type="pct"/>
            <w:tcBorders>
              <w:top w:val="nil"/>
              <w:left w:val="nil"/>
              <w:bottom w:val="single" w:sz="8" w:space="0" w:color="auto"/>
              <w:right w:val="single" w:sz="8" w:space="0" w:color="auto"/>
            </w:tcBorders>
            <w:shd w:val="clear" w:color="auto" w:fill="auto"/>
            <w:noWrap/>
            <w:vAlign w:val="center"/>
            <w:hideMark/>
          </w:tcPr>
          <w:p w14:paraId="7A61849B" w14:textId="77777777" w:rsidR="00EC462A" w:rsidRDefault="00EC462A">
            <w:pPr>
              <w:jc w:val="center"/>
              <w:rPr>
                <w:rFonts w:ascii="Arial" w:hAnsi="Arial" w:cs="Arial"/>
                <w:color w:val="000000"/>
                <w:sz w:val="20"/>
                <w:szCs w:val="20"/>
              </w:rPr>
            </w:pPr>
            <w:r>
              <w:rPr>
                <w:rFonts w:ascii="Arial" w:hAnsi="Arial" w:cs="Arial"/>
                <w:color w:val="000000"/>
                <w:sz w:val="20"/>
                <w:szCs w:val="20"/>
              </w:rPr>
              <w:t>70,6</w:t>
            </w:r>
          </w:p>
        </w:tc>
        <w:tc>
          <w:tcPr>
            <w:tcW w:w="332" w:type="pct"/>
            <w:tcBorders>
              <w:top w:val="nil"/>
              <w:left w:val="nil"/>
              <w:bottom w:val="single" w:sz="8" w:space="0" w:color="auto"/>
              <w:right w:val="single" w:sz="8" w:space="0" w:color="auto"/>
            </w:tcBorders>
            <w:shd w:val="clear" w:color="auto" w:fill="auto"/>
            <w:noWrap/>
            <w:vAlign w:val="center"/>
            <w:hideMark/>
          </w:tcPr>
          <w:p w14:paraId="0A293928" w14:textId="77777777" w:rsidR="00EC462A" w:rsidRDefault="00EC462A">
            <w:pPr>
              <w:jc w:val="center"/>
              <w:rPr>
                <w:rFonts w:ascii="Arial" w:hAnsi="Arial" w:cs="Arial"/>
                <w:color w:val="000000"/>
                <w:sz w:val="20"/>
                <w:szCs w:val="20"/>
              </w:rPr>
            </w:pPr>
            <w:r>
              <w:rPr>
                <w:rFonts w:ascii="Arial" w:hAnsi="Arial" w:cs="Arial"/>
                <w:color w:val="000000"/>
                <w:sz w:val="20"/>
                <w:szCs w:val="20"/>
              </w:rPr>
              <w:t>70,6</w:t>
            </w:r>
          </w:p>
        </w:tc>
        <w:tc>
          <w:tcPr>
            <w:tcW w:w="332" w:type="pct"/>
            <w:tcBorders>
              <w:top w:val="nil"/>
              <w:left w:val="nil"/>
              <w:bottom w:val="single" w:sz="8" w:space="0" w:color="auto"/>
              <w:right w:val="single" w:sz="8" w:space="0" w:color="auto"/>
            </w:tcBorders>
            <w:shd w:val="clear" w:color="auto" w:fill="auto"/>
            <w:noWrap/>
            <w:vAlign w:val="center"/>
            <w:hideMark/>
          </w:tcPr>
          <w:p w14:paraId="6A8256F8" w14:textId="77777777" w:rsidR="00EC462A" w:rsidRDefault="00EC462A">
            <w:pPr>
              <w:jc w:val="center"/>
              <w:rPr>
                <w:rFonts w:ascii="Arial" w:hAnsi="Arial" w:cs="Arial"/>
                <w:color w:val="000000"/>
                <w:sz w:val="20"/>
                <w:szCs w:val="20"/>
              </w:rPr>
            </w:pPr>
            <w:r>
              <w:rPr>
                <w:rFonts w:ascii="Arial" w:hAnsi="Arial" w:cs="Arial"/>
                <w:color w:val="000000"/>
                <w:sz w:val="20"/>
                <w:szCs w:val="20"/>
              </w:rPr>
              <w:t>70,6</w:t>
            </w:r>
          </w:p>
        </w:tc>
        <w:tc>
          <w:tcPr>
            <w:tcW w:w="349" w:type="pct"/>
            <w:tcBorders>
              <w:top w:val="nil"/>
              <w:left w:val="nil"/>
              <w:bottom w:val="single" w:sz="8" w:space="0" w:color="auto"/>
              <w:right w:val="single" w:sz="8" w:space="0" w:color="auto"/>
            </w:tcBorders>
            <w:shd w:val="clear" w:color="auto" w:fill="auto"/>
            <w:noWrap/>
            <w:vAlign w:val="center"/>
            <w:hideMark/>
          </w:tcPr>
          <w:p w14:paraId="254F6513" w14:textId="77777777" w:rsidR="00EC462A" w:rsidRDefault="00EC462A">
            <w:pPr>
              <w:jc w:val="center"/>
              <w:rPr>
                <w:rFonts w:ascii="Arial" w:hAnsi="Arial" w:cs="Arial"/>
                <w:color w:val="000000"/>
                <w:sz w:val="20"/>
                <w:szCs w:val="20"/>
              </w:rPr>
            </w:pPr>
            <w:r>
              <w:rPr>
                <w:rFonts w:ascii="Arial" w:hAnsi="Arial" w:cs="Arial"/>
                <w:color w:val="000000"/>
                <w:sz w:val="20"/>
                <w:szCs w:val="20"/>
              </w:rPr>
              <w:t>70,6</w:t>
            </w:r>
          </w:p>
        </w:tc>
        <w:tc>
          <w:tcPr>
            <w:tcW w:w="349" w:type="pct"/>
            <w:tcBorders>
              <w:top w:val="nil"/>
              <w:left w:val="nil"/>
              <w:bottom w:val="single" w:sz="8" w:space="0" w:color="auto"/>
              <w:right w:val="single" w:sz="8" w:space="0" w:color="auto"/>
            </w:tcBorders>
            <w:shd w:val="clear" w:color="auto" w:fill="auto"/>
            <w:noWrap/>
            <w:vAlign w:val="center"/>
            <w:hideMark/>
          </w:tcPr>
          <w:p w14:paraId="71E562D7" w14:textId="77777777" w:rsidR="00EC462A" w:rsidRDefault="00EC462A">
            <w:pPr>
              <w:jc w:val="center"/>
              <w:rPr>
                <w:rFonts w:ascii="Arial" w:hAnsi="Arial" w:cs="Arial"/>
                <w:color w:val="000000"/>
                <w:sz w:val="20"/>
                <w:szCs w:val="20"/>
              </w:rPr>
            </w:pPr>
            <w:r>
              <w:rPr>
                <w:rFonts w:ascii="Arial" w:hAnsi="Arial" w:cs="Arial"/>
                <w:color w:val="000000"/>
                <w:sz w:val="20"/>
                <w:szCs w:val="20"/>
              </w:rPr>
              <w:t>70,6</w:t>
            </w:r>
          </w:p>
        </w:tc>
        <w:tc>
          <w:tcPr>
            <w:tcW w:w="367" w:type="pct"/>
            <w:tcBorders>
              <w:top w:val="nil"/>
              <w:left w:val="nil"/>
              <w:bottom w:val="single" w:sz="8" w:space="0" w:color="auto"/>
              <w:right w:val="single" w:sz="8" w:space="0" w:color="auto"/>
            </w:tcBorders>
            <w:shd w:val="clear" w:color="auto" w:fill="auto"/>
            <w:noWrap/>
            <w:vAlign w:val="center"/>
            <w:hideMark/>
          </w:tcPr>
          <w:p w14:paraId="080DC340" w14:textId="77777777" w:rsidR="00EC462A" w:rsidRDefault="00EC462A">
            <w:pPr>
              <w:jc w:val="center"/>
              <w:rPr>
                <w:rFonts w:ascii="Arial" w:hAnsi="Arial" w:cs="Arial"/>
                <w:color w:val="000000"/>
                <w:sz w:val="20"/>
                <w:szCs w:val="20"/>
              </w:rPr>
            </w:pPr>
            <w:r>
              <w:rPr>
                <w:rFonts w:ascii="Arial" w:hAnsi="Arial" w:cs="Arial"/>
                <w:color w:val="000000"/>
                <w:sz w:val="20"/>
                <w:szCs w:val="20"/>
              </w:rPr>
              <w:t>70,6</w:t>
            </w:r>
          </w:p>
        </w:tc>
        <w:tc>
          <w:tcPr>
            <w:tcW w:w="367" w:type="pct"/>
            <w:tcBorders>
              <w:top w:val="nil"/>
              <w:left w:val="nil"/>
              <w:bottom w:val="single" w:sz="8" w:space="0" w:color="auto"/>
              <w:right w:val="single" w:sz="8" w:space="0" w:color="auto"/>
            </w:tcBorders>
            <w:shd w:val="clear" w:color="auto" w:fill="auto"/>
            <w:noWrap/>
            <w:vAlign w:val="center"/>
            <w:hideMark/>
          </w:tcPr>
          <w:p w14:paraId="13082C85" w14:textId="77777777" w:rsidR="00EC462A" w:rsidRDefault="00EC462A">
            <w:pPr>
              <w:jc w:val="center"/>
              <w:rPr>
                <w:rFonts w:ascii="Arial" w:hAnsi="Arial" w:cs="Arial"/>
                <w:color w:val="000000"/>
                <w:sz w:val="20"/>
                <w:szCs w:val="20"/>
              </w:rPr>
            </w:pPr>
            <w:r>
              <w:rPr>
                <w:rFonts w:ascii="Arial" w:hAnsi="Arial" w:cs="Arial"/>
                <w:color w:val="000000"/>
                <w:sz w:val="20"/>
                <w:szCs w:val="20"/>
              </w:rPr>
              <w:t>83,9</w:t>
            </w:r>
          </w:p>
        </w:tc>
        <w:tc>
          <w:tcPr>
            <w:tcW w:w="367" w:type="pct"/>
            <w:tcBorders>
              <w:top w:val="nil"/>
              <w:left w:val="nil"/>
              <w:bottom w:val="single" w:sz="8" w:space="0" w:color="auto"/>
              <w:right w:val="single" w:sz="8" w:space="0" w:color="auto"/>
            </w:tcBorders>
            <w:shd w:val="clear" w:color="auto" w:fill="auto"/>
            <w:noWrap/>
            <w:vAlign w:val="center"/>
            <w:hideMark/>
          </w:tcPr>
          <w:p w14:paraId="3BA09B9F" w14:textId="77777777" w:rsidR="00EC462A" w:rsidRDefault="00EC462A">
            <w:pPr>
              <w:jc w:val="center"/>
              <w:rPr>
                <w:rFonts w:ascii="Arial" w:hAnsi="Arial" w:cs="Arial"/>
                <w:color w:val="000000"/>
                <w:sz w:val="20"/>
                <w:szCs w:val="20"/>
              </w:rPr>
            </w:pPr>
            <w:r>
              <w:rPr>
                <w:rFonts w:ascii="Arial" w:hAnsi="Arial" w:cs="Arial"/>
                <w:color w:val="000000"/>
                <w:sz w:val="20"/>
                <w:szCs w:val="20"/>
              </w:rPr>
              <w:t>91,6</w:t>
            </w:r>
          </w:p>
        </w:tc>
        <w:tc>
          <w:tcPr>
            <w:tcW w:w="401" w:type="pct"/>
            <w:tcBorders>
              <w:top w:val="nil"/>
              <w:left w:val="nil"/>
              <w:bottom w:val="single" w:sz="8" w:space="0" w:color="auto"/>
              <w:right w:val="single" w:sz="8" w:space="0" w:color="auto"/>
            </w:tcBorders>
            <w:shd w:val="clear" w:color="auto" w:fill="auto"/>
            <w:noWrap/>
            <w:vAlign w:val="center"/>
            <w:hideMark/>
          </w:tcPr>
          <w:p w14:paraId="1B7EEA2C" w14:textId="77777777" w:rsidR="00EC462A" w:rsidRDefault="00EC462A">
            <w:pPr>
              <w:jc w:val="center"/>
              <w:rPr>
                <w:rFonts w:ascii="Arial" w:hAnsi="Arial" w:cs="Arial"/>
                <w:color w:val="000000"/>
                <w:sz w:val="20"/>
                <w:szCs w:val="20"/>
              </w:rPr>
            </w:pPr>
            <w:r>
              <w:rPr>
                <w:rFonts w:ascii="Arial" w:hAnsi="Arial" w:cs="Arial"/>
                <w:color w:val="000000"/>
                <w:sz w:val="20"/>
                <w:szCs w:val="20"/>
              </w:rPr>
              <w:t>99,1</w:t>
            </w:r>
          </w:p>
        </w:tc>
      </w:tr>
      <w:tr w:rsidR="00EC462A" w14:paraId="6A570C51"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2E42D2B0" w14:textId="77777777" w:rsidR="00EC462A" w:rsidRDefault="00EC462A">
            <w:pPr>
              <w:jc w:val="center"/>
              <w:rPr>
                <w:rFonts w:ascii="Arial" w:hAnsi="Arial" w:cs="Arial"/>
                <w:color w:val="000000"/>
                <w:sz w:val="20"/>
                <w:szCs w:val="20"/>
              </w:rPr>
            </w:pPr>
            <w:r>
              <w:rPr>
                <w:rFonts w:ascii="Arial" w:hAnsi="Arial" w:cs="Arial"/>
                <w:color w:val="000000"/>
                <w:sz w:val="20"/>
                <w:szCs w:val="20"/>
              </w:rPr>
              <w:t>6.1.1</w:t>
            </w:r>
          </w:p>
        </w:tc>
        <w:tc>
          <w:tcPr>
            <w:tcW w:w="899" w:type="pct"/>
            <w:tcBorders>
              <w:top w:val="nil"/>
              <w:left w:val="nil"/>
              <w:bottom w:val="single" w:sz="8" w:space="0" w:color="auto"/>
              <w:right w:val="single" w:sz="8" w:space="0" w:color="auto"/>
            </w:tcBorders>
            <w:shd w:val="clear" w:color="auto" w:fill="auto"/>
            <w:vAlign w:val="center"/>
            <w:hideMark/>
          </w:tcPr>
          <w:p w14:paraId="549968CD" w14:textId="77777777" w:rsidR="00EC462A" w:rsidRDefault="00EC462A">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301" w:type="pct"/>
            <w:tcBorders>
              <w:top w:val="nil"/>
              <w:left w:val="nil"/>
              <w:bottom w:val="single" w:sz="8" w:space="0" w:color="auto"/>
              <w:right w:val="single" w:sz="8" w:space="0" w:color="auto"/>
            </w:tcBorders>
            <w:shd w:val="clear" w:color="auto" w:fill="auto"/>
            <w:noWrap/>
            <w:vAlign w:val="center"/>
            <w:hideMark/>
          </w:tcPr>
          <w:p w14:paraId="1C566986"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о.р.жф</w:t>
            </w:r>
          </w:p>
        </w:tc>
        <w:tc>
          <w:tcPr>
            <w:tcW w:w="342" w:type="pct"/>
            <w:tcBorders>
              <w:top w:val="nil"/>
              <w:left w:val="nil"/>
              <w:bottom w:val="single" w:sz="8" w:space="0" w:color="auto"/>
              <w:right w:val="single" w:sz="8" w:space="0" w:color="auto"/>
            </w:tcBorders>
            <w:shd w:val="clear" w:color="auto" w:fill="auto"/>
            <w:vAlign w:val="center"/>
            <w:hideMark/>
          </w:tcPr>
          <w:p w14:paraId="3A1B067B"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84" w:type="pct"/>
            <w:tcBorders>
              <w:top w:val="nil"/>
              <w:left w:val="nil"/>
              <w:bottom w:val="single" w:sz="8" w:space="0" w:color="auto"/>
              <w:right w:val="single" w:sz="8" w:space="0" w:color="auto"/>
            </w:tcBorders>
            <w:shd w:val="clear" w:color="auto" w:fill="auto"/>
            <w:noWrap/>
            <w:vAlign w:val="center"/>
            <w:hideMark/>
          </w:tcPr>
          <w:p w14:paraId="39D47D7E" w14:textId="77777777" w:rsidR="00EC462A" w:rsidRDefault="00EC462A">
            <w:pPr>
              <w:jc w:val="center"/>
              <w:rPr>
                <w:rFonts w:ascii="Arial" w:hAnsi="Arial" w:cs="Arial"/>
                <w:color w:val="000000"/>
                <w:sz w:val="20"/>
                <w:szCs w:val="20"/>
              </w:rPr>
            </w:pPr>
            <w:r>
              <w:rPr>
                <w:rFonts w:ascii="Arial" w:hAnsi="Arial" w:cs="Arial"/>
                <w:color w:val="000000"/>
                <w:sz w:val="20"/>
                <w:szCs w:val="20"/>
              </w:rPr>
              <w:t>58,1</w:t>
            </w:r>
          </w:p>
        </w:tc>
        <w:tc>
          <w:tcPr>
            <w:tcW w:w="332" w:type="pct"/>
            <w:tcBorders>
              <w:top w:val="nil"/>
              <w:left w:val="nil"/>
              <w:bottom w:val="single" w:sz="8" w:space="0" w:color="auto"/>
              <w:right w:val="single" w:sz="8" w:space="0" w:color="auto"/>
            </w:tcBorders>
            <w:shd w:val="clear" w:color="auto" w:fill="auto"/>
            <w:noWrap/>
            <w:vAlign w:val="center"/>
            <w:hideMark/>
          </w:tcPr>
          <w:p w14:paraId="27DF1853" w14:textId="77777777" w:rsidR="00EC462A" w:rsidRDefault="00EC462A">
            <w:pPr>
              <w:jc w:val="center"/>
              <w:rPr>
                <w:rFonts w:ascii="Arial" w:hAnsi="Arial" w:cs="Arial"/>
                <w:color w:val="000000"/>
                <w:sz w:val="20"/>
                <w:szCs w:val="20"/>
              </w:rPr>
            </w:pPr>
            <w:r>
              <w:rPr>
                <w:rFonts w:ascii="Arial" w:hAnsi="Arial" w:cs="Arial"/>
                <w:color w:val="000000"/>
                <w:sz w:val="20"/>
                <w:szCs w:val="20"/>
              </w:rPr>
              <w:t>58,1</w:t>
            </w:r>
          </w:p>
        </w:tc>
        <w:tc>
          <w:tcPr>
            <w:tcW w:w="332" w:type="pct"/>
            <w:tcBorders>
              <w:top w:val="nil"/>
              <w:left w:val="nil"/>
              <w:bottom w:val="single" w:sz="8" w:space="0" w:color="auto"/>
              <w:right w:val="single" w:sz="8" w:space="0" w:color="auto"/>
            </w:tcBorders>
            <w:shd w:val="clear" w:color="auto" w:fill="auto"/>
            <w:noWrap/>
            <w:vAlign w:val="center"/>
            <w:hideMark/>
          </w:tcPr>
          <w:p w14:paraId="34B501EB" w14:textId="77777777" w:rsidR="00EC462A" w:rsidRDefault="00EC462A">
            <w:pPr>
              <w:jc w:val="center"/>
              <w:rPr>
                <w:rFonts w:ascii="Arial" w:hAnsi="Arial" w:cs="Arial"/>
                <w:color w:val="000000"/>
                <w:sz w:val="20"/>
                <w:szCs w:val="20"/>
              </w:rPr>
            </w:pPr>
            <w:r>
              <w:rPr>
                <w:rFonts w:ascii="Arial" w:hAnsi="Arial" w:cs="Arial"/>
                <w:color w:val="000000"/>
                <w:sz w:val="20"/>
                <w:szCs w:val="20"/>
              </w:rPr>
              <w:t>58,1</w:t>
            </w:r>
          </w:p>
        </w:tc>
        <w:tc>
          <w:tcPr>
            <w:tcW w:w="349" w:type="pct"/>
            <w:tcBorders>
              <w:top w:val="nil"/>
              <w:left w:val="nil"/>
              <w:bottom w:val="single" w:sz="8" w:space="0" w:color="auto"/>
              <w:right w:val="single" w:sz="8" w:space="0" w:color="auto"/>
            </w:tcBorders>
            <w:shd w:val="clear" w:color="auto" w:fill="auto"/>
            <w:noWrap/>
            <w:vAlign w:val="center"/>
            <w:hideMark/>
          </w:tcPr>
          <w:p w14:paraId="1F175F14" w14:textId="77777777" w:rsidR="00EC462A" w:rsidRDefault="00EC462A">
            <w:pPr>
              <w:jc w:val="center"/>
              <w:rPr>
                <w:rFonts w:ascii="Arial" w:hAnsi="Arial" w:cs="Arial"/>
                <w:color w:val="000000"/>
                <w:sz w:val="20"/>
                <w:szCs w:val="20"/>
              </w:rPr>
            </w:pPr>
            <w:r>
              <w:rPr>
                <w:rFonts w:ascii="Arial" w:hAnsi="Arial" w:cs="Arial"/>
                <w:color w:val="000000"/>
                <w:sz w:val="20"/>
                <w:szCs w:val="20"/>
              </w:rPr>
              <w:t>58,1</w:t>
            </w:r>
          </w:p>
        </w:tc>
        <w:tc>
          <w:tcPr>
            <w:tcW w:w="349" w:type="pct"/>
            <w:tcBorders>
              <w:top w:val="nil"/>
              <w:left w:val="nil"/>
              <w:bottom w:val="single" w:sz="8" w:space="0" w:color="auto"/>
              <w:right w:val="single" w:sz="8" w:space="0" w:color="auto"/>
            </w:tcBorders>
            <w:shd w:val="clear" w:color="auto" w:fill="auto"/>
            <w:noWrap/>
            <w:vAlign w:val="center"/>
            <w:hideMark/>
          </w:tcPr>
          <w:p w14:paraId="5EA73969" w14:textId="77777777" w:rsidR="00EC462A" w:rsidRDefault="00EC462A">
            <w:pPr>
              <w:jc w:val="center"/>
              <w:rPr>
                <w:rFonts w:ascii="Arial" w:hAnsi="Arial" w:cs="Arial"/>
                <w:color w:val="000000"/>
                <w:sz w:val="20"/>
                <w:szCs w:val="20"/>
              </w:rPr>
            </w:pPr>
            <w:r>
              <w:rPr>
                <w:rFonts w:ascii="Arial" w:hAnsi="Arial" w:cs="Arial"/>
                <w:color w:val="000000"/>
                <w:sz w:val="20"/>
                <w:szCs w:val="20"/>
              </w:rPr>
              <w:t>58,1</w:t>
            </w:r>
          </w:p>
        </w:tc>
        <w:tc>
          <w:tcPr>
            <w:tcW w:w="367" w:type="pct"/>
            <w:tcBorders>
              <w:top w:val="nil"/>
              <w:left w:val="nil"/>
              <w:bottom w:val="single" w:sz="8" w:space="0" w:color="auto"/>
              <w:right w:val="single" w:sz="8" w:space="0" w:color="auto"/>
            </w:tcBorders>
            <w:shd w:val="clear" w:color="auto" w:fill="auto"/>
            <w:noWrap/>
            <w:vAlign w:val="center"/>
            <w:hideMark/>
          </w:tcPr>
          <w:p w14:paraId="5052655C" w14:textId="77777777" w:rsidR="00EC462A" w:rsidRDefault="00EC462A">
            <w:pPr>
              <w:jc w:val="center"/>
              <w:rPr>
                <w:rFonts w:ascii="Arial" w:hAnsi="Arial" w:cs="Arial"/>
                <w:color w:val="000000"/>
                <w:sz w:val="20"/>
                <w:szCs w:val="20"/>
              </w:rPr>
            </w:pPr>
            <w:r>
              <w:rPr>
                <w:rFonts w:ascii="Arial" w:hAnsi="Arial" w:cs="Arial"/>
                <w:color w:val="000000"/>
                <w:sz w:val="20"/>
                <w:szCs w:val="20"/>
              </w:rPr>
              <w:t>58,1</w:t>
            </w:r>
          </w:p>
        </w:tc>
        <w:tc>
          <w:tcPr>
            <w:tcW w:w="367" w:type="pct"/>
            <w:tcBorders>
              <w:top w:val="nil"/>
              <w:left w:val="nil"/>
              <w:bottom w:val="single" w:sz="8" w:space="0" w:color="auto"/>
              <w:right w:val="single" w:sz="8" w:space="0" w:color="auto"/>
            </w:tcBorders>
            <w:shd w:val="clear" w:color="auto" w:fill="auto"/>
            <w:noWrap/>
            <w:vAlign w:val="center"/>
            <w:hideMark/>
          </w:tcPr>
          <w:p w14:paraId="040749B3" w14:textId="77777777" w:rsidR="00EC462A" w:rsidRDefault="00EC462A">
            <w:pPr>
              <w:jc w:val="center"/>
              <w:rPr>
                <w:rFonts w:ascii="Arial" w:hAnsi="Arial" w:cs="Arial"/>
                <w:color w:val="000000"/>
                <w:sz w:val="20"/>
                <w:szCs w:val="20"/>
              </w:rPr>
            </w:pPr>
            <w:r>
              <w:rPr>
                <w:rFonts w:ascii="Arial" w:hAnsi="Arial" w:cs="Arial"/>
                <w:color w:val="000000"/>
                <w:sz w:val="20"/>
                <w:szCs w:val="20"/>
              </w:rPr>
              <w:t>68,3</w:t>
            </w:r>
          </w:p>
        </w:tc>
        <w:tc>
          <w:tcPr>
            <w:tcW w:w="367" w:type="pct"/>
            <w:tcBorders>
              <w:top w:val="nil"/>
              <w:left w:val="nil"/>
              <w:bottom w:val="single" w:sz="8" w:space="0" w:color="auto"/>
              <w:right w:val="single" w:sz="8" w:space="0" w:color="auto"/>
            </w:tcBorders>
            <w:shd w:val="clear" w:color="auto" w:fill="auto"/>
            <w:noWrap/>
            <w:vAlign w:val="center"/>
            <w:hideMark/>
          </w:tcPr>
          <w:p w14:paraId="26A31240" w14:textId="77777777" w:rsidR="00EC462A" w:rsidRDefault="00EC462A">
            <w:pPr>
              <w:jc w:val="center"/>
              <w:rPr>
                <w:rFonts w:ascii="Arial" w:hAnsi="Arial" w:cs="Arial"/>
                <w:color w:val="000000"/>
                <w:sz w:val="20"/>
                <w:szCs w:val="20"/>
              </w:rPr>
            </w:pPr>
            <w:r>
              <w:rPr>
                <w:rFonts w:ascii="Arial" w:hAnsi="Arial" w:cs="Arial"/>
                <w:color w:val="000000"/>
                <w:sz w:val="20"/>
                <w:szCs w:val="20"/>
              </w:rPr>
              <w:t>74,1</w:t>
            </w:r>
          </w:p>
        </w:tc>
        <w:tc>
          <w:tcPr>
            <w:tcW w:w="401" w:type="pct"/>
            <w:tcBorders>
              <w:top w:val="nil"/>
              <w:left w:val="nil"/>
              <w:bottom w:val="single" w:sz="8" w:space="0" w:color="auto"/>
              <w:right w:val="single" w:sz="8" w:space="0" w:color="auto"/>
            </w:tcBorders>
            <w:shd w:val="clear" w:color="auto" w:fill="auto"/>
            <w:noWrap/>
            <w:vAlign w:val="center"/>
            <w:hideMark/>
          </w:tcPr>
          <w:p w14:paraId="58FFD9E5" w14:textId="77777777" w:rsidR="00EC462A" w:rsidRDefault="00EC462A">
            <w:pPr>
              <w:jc w:val="center"/>
              <w:rPr>
                <w:rFonts w:ascii="Arial" w:hAnsi="Arial" w:cs="Arial"/>
                <w:color w:val="000000"/>
                <w:sz w:val="20"/>
                <w:szCs w:val="20"/>
              </w:rPr>
            </w:pPr>
            <w:r>
              <w:rPr>
                <w:rFonts w:ascii="Arial" w:hAnsi="Arial" w:cs="Arial"/>
                <w:color w:val="000000"/>
                <w:sz w:val="20"/>
                <w:szCs w:val="20"/>
              </w:rPr>
              <w:t>79,8</w:t>
            </w:r>
          </w:p>
        </w:tc>
      </w:tr>
      <w:tr w:rsidR="00EC462A" w14:paraId="6EB9E607"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28806F5F" w14:textId="77777777" w:rsidR="00EC462A" w:rsidRDefault="00EC462A">
            <w:pPr>
              <w:jc w:val="center"/>
              <w:rPr>
                <w:rFonts w:ascii="Arial" w:hAnsi="Arial" w:cs="Arial"/>
                <w:color w:val="000000"/>
                <w:sz w:val="20"/>
                <w:szCs w:val="20"/>
              </w:rPr>
            </w:pPr>
            <w:r>
              <w:rPr>
                <w:rFonts w:ascii="Arial" w:hAnsi="Arial" w:cs="Arial"/>
                <w:color w:val="000000"/>
                <w:sz w:val="20"/>
                <w:szCs w:val="20"/>
              </w:rPr>
              <w:t>6.1.2</w:t>
            </w:r>
          </w:p>
        </w:tc>
        <w:tc>
          <w:tcPr>
            <w:tcW w:w="899" w:type="pct"/>
            <w:tcBorders>
              <w:top w:val="nil"/>
              <w:left w:val="nil"/>
              <w:bottom w:val="single" w:sz="8" w:space="0" w:color="auto"/>
              <w:right w:val="single" w:sz="8" w:space="0" w:color="auto"/>
            </w:tcBorders>
            <w:shd w:val="clear" w:color="auto" w:fill="auto"/>
            <w:vAlign w:val="center"/>
            <w:hideMark/>
          </w:tcPr>
          <w:p w14:paraId="623D5139" w14:textId="77777777" w:rsidR="00EC462A" w:rsidRDefault="00EC462A">
            <w:pPr>
              <w:rPr>
                <w:rFonts w:ascii="Arial" w:hAnsi="Arial" w:cs="Arial"/>
                <w:color w:val="000000"/>
                <w:sz w:val="20"/>
                <w:szCs w:val="20"/>
              </w:rPr>
            </w:pPr>
            <w:r>
              <w:rPr>
                <w:rFonts w:ascii="Arial" w:hAnsi="Arial" w:cs="Arial"/>
                <w:color w:val="000000"/>
                <w:sz w:val="20"/>
                <w:szCs w:val="20"/>
              </w:rPr>
              <w:t>в ЖФ для целей гвс</w:t>
            </w:r>
          </w:p>
        </w:tc>
        <w:tc>
          <w:tcPr>
            <w:tcW w:w="301" w:type="pct"/>
            <w:tcBorders>
              <w:top w:val="nil"/>
              <w:left w:val="nil"/>
              <w:bottom w:val="single" w:sz="8" w:space="0" w:color="auto"/>
              <w:right w:val="single" w:sz="8" w:space="0" w:color="auto"/>
            </w:tcBorders>
            <w:shd w:val="clear" w:color="auto" w:fill="auto"/>
            <w:noWrap/>
            <w:vAlign w:val="center"/>
            <w:hideMark/>
          </w:tcPr>
          <w:p w14:paraId="6561DD02"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р.гвс.жф</w:t>
            </w:r>
          </w:p>
        </w:tc>
        <w:tc>
          <w:tcPr>
            <w:tcW w:w="342" w:type="pct"/>
            <w:tcBorders>
              <w:top w:val="nil"/>
              <w:left w:val="nil"/>
              <w:bottom w:val="single" w:sz="8" w:space="0" w:color="auto"/>
              <w:right w:val="single" w:sz="8" w:space="0" w:color="auto"/>
            </w:tcBorders>
            <w:shd w:val="clear" w:color="auto" w:fill="auto"/>
            <w:vAlign w:val="center"/>
            <w:hideMark/>
          </w:tcPr>
          <w:p w14:paraId="766885BE"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84" w:type="pct"/>
            <w:tcBorders>
              <w:top w:val="nil"/>
              <w:left w:val="nil"/>
              <w:bottom w:val="single" w:sz="8" w:space="0" w:color="auto"/>
              <w:right w:val="single" w:sz="8" w:space="0" w:color="auto"/>
            </w:tcBorders>
            <w:shd w:val="clear" w:color="auto" w:fill="auto"/>
            <w:noWrap/>
            <w:vAlign w:val="center"/>
            <w:hideMark/>
          </w:tcPr>
          <w:p w14:paraId="22DFB912" w14:textId="77777777" w:rsidR="00EC462A" w:rsidRDefault="00EC462A">
            <w:pPr>
              <w:jc w:val="center"/>
              <w:rPr>
                <w:rFonts w:ascii="Arial" w:hAnsi="Arial" w:cs="Arial"/>
                <w:color w:val="000000"/>
                <w:sz w:val="20"/>
                <w:szCs w:val="20"/>
              </w:rPr>
            </w:pPr>
            <w:r>
              <w:rPr>
                <w:rFonts w:ascii="Arial" w:hAnsi="Arial" w:cs="Arial"/>
                <w:color w:val="000000"/>
                <w:sz w:val="20"/>
                <w:szCs w:val="20"/>
              </w:rPr>
              <w:t>12,5</w:t>
            </w:r>
          </w:p>
        </w:tc>
        <w:tc>
          <w:tcPr>
            <w:tcW w:w="332" w:type="pct"/>
            <w:tcBorders>
              <w:top w:val="nil"/>
              <w:left w:val="nil"/>
              <w:bottom w:val="single" w:sz="8" w:space="0" w:color="auto"/>
              <w:right w:val="single" w:sz="8" w:space="0" w:color="auto"/>
            </w:tcBorders>
            <w:shd w:val="clear" w:color="auto" w:fill="auto"/>
            <w:noWrap/>
            <w:vAlign w:val="center"/>
            <w:hideMark/>
          </w:tcPr>
          <w:p w14:paraId="7BCBA281" w14:textId="77777777" w:rsidR="00EC462A" w:rsidRDefault="00EC462A">
            <w:pPr>
              <w:jc w:val="center"/>
              <w:rPr>
                <w:rFonts w:ascii="Arial" w:hAnsi="Arial" w:cs="Arial"/>
                <w:color w:val="000000"/>
                <w:sz w:val="20"/>
                <w:szCs w:val="20"/>
              </w:rPr>
            </w:pPr>
            <w:r>
              <w:rPr>
                <w:rFonts w:ascii="Arial" w:hAnsi="Arial" w:cs="Arial"/>
                <w:color w:val="000000"/>
                <w:sz w:val="20"/>
                <w:szCs w:val="20"/>
              </w:rPr>
              <w:t>12,5</w:t>
            </w:r>
          </w:p>
        </w:tc>
        <w:tc>
          <w:tcPr>
            <w:tcW w:w="332" w:type="pct"/>
            <w:tcBorders>
              <w:top w:val="nil"/>
              <w:left w:val="nil"/>
              <w:bottom w:val="single" w:sz="8" w:space="0" w:color="auto"/>
              <w:right w:val="single" w:sz="8" w:space="0" w:color="auto"/>
            </w:tcBorders>
            <w:shd w:val="clear" w:color="auto" w:fill="auto"/>
            <w:noWrap/>
            <w:vAlign w:val="center"/>
            <w:hideMark/>
          </w:tcPr>
          <w:p w14:paraId="4E262D31" w14:textId="77777777" w:rsidR="00EC462A" w:rsidRDefault="00EC462A">
            <w:pPr>
              <w:jc w:val="center"/>
              <w:rPr>
                <w:rFonts w:ascii="Arial" w:hAnsi="Arial" w:cs="Arial"/>
                <w:color w:val="000000"/>
                <w:sz w:val="20"/>
                <w:szCs w:val="20"/>
              </w:rPr>
            </w:pPr>
            <w:r>
              <w:rPr>
                <w:rFonts w:ascii="Arial" w:hAnsi="Arial" w:cs="Arial"/>
                <w:color w:val="000000"/>
                <w:sz w:val="20"/>
                <w:szCs w:val="20"/>
              </w:rPr>
              <w:t>12,5</w:t>
            </w:r>
          </w:p>
        </w:tc>
        <w:tc>
          <w:tcPr>
            <w:tcW w:w="349" w:type="pct"/>
            <w:tcBorders>
              <w:top w:val="nil"/>
              <w:left w:val="nil"/>
              <w:bottom w:val="single" w:sz="8" w:space="0" w:color="auto"/>
              <w:right w:val="single" w:sz="8" w:space="0" w:color="auto"/>
            </w:tcBorders>
            <w:shd w:val="clear" w:color="auto" w:fill="auto"/>
            <w:noWrap/>
            <w:vAlign w:val="center"/>
            <w:hideMark/>
          </w:tcPr>
          <w:p w14:paraId="29A0943B" w14:textId="77777777" w:rsidR="00EC462A" w:rsidRDefault="00EC462A">
            <w:pPr>
              <w:jc w:val="center"/>
              <w:rPr>
                <w:rFonts w:ascii="Arial" w:hAnsi="Arial" w:cs="Arial"/>
                <w:color w:val="000000"/>
                <w:sz w:val="20"/>
                <w:szCs w:val="20"/>
              </w:rPr>
            </w:pPr>
            <w:r>
              <w:rPr>
                <w:rFonts w:ascii="Arial" w:hAnsi="Arial" w:cs="Arial"/>
                <w:color w:val="000000"/>
                <w:sz w:val="20"/>
                <w:szCs w:val="20"/>
              </w:rPr>
              <w:t>12,5</w:t>
            </w:r>
          </w:p>
        </w:tc>
        <w:tc>
          <w:tcPr>
            <w:tcW w:w="349" w:type="pct"/>
            <w:tcBorders>
              <w:top w:val="nil"/>
              <w:left w:val="nil"/>
              <w:bottom w:val="single" w:sz="8" w:space="0" w:color="auto"/>
              <w:right w:val="single" w:sz="8" w:space="0" w:color="auto"/>
            </w:tcBorders>
            <w:shd w:val="clear" w:color="auto" w:fill="auto"/>
            <w:noWrap/>
            <w:vAlign w:val="center"/>
            <w:hideMark/>
          </w:tcPr>
          <w:p w14:paraId="106376B3" w14:textId="77777777" w:rsidR="00EC462A" w:rsidRDefault="00EC462A">
            <w:pPr>
              <w:jc w:val="center"/>
              <w:rPr>
                <w:rFonts w:ascii="Arial" w:hAnsi="Arial" w:cs="Arial"/>
                <w:color w:val="000000"/>
                <w:sz w:val="20"/>
                <w:szCs w:val="20"/>
              </w:rPr>
            </w:pPr>
            <w:r>
              <w:rPr>
                <w:rFonts w:ascii="Arial" w:hAnsi="Arial" w:cs="Arial"/>
                <w:color w:val="000000"/>
                <w:sz w:val="20"/>
                <w:szCs w:val="20"/>
              </w:rPr>
              <w:t>12,5</w:t>
            </w:r>
          </w:p>
        </w:tc>
        <w:tc>
          <w:tcPr>
            <w:tcW w:w="367" w:type="pct"/>
            <w:tcBorders>
              <w:top w:val="nil"/>
              <w:left w:val="nil"/>
              <w:bottom w:val="single" w:sz="8" w:space="0" w:color="auto"/>
              <w:right w:val="single" w:sz="8" w:space="0" w:color="auto"/>
            </w:tcBorders>
            <w:shd w:val="clear" w:color="auto" w:fill="auto"/>
            <w:noWrap/>
            <w:vAlign w:val="center"/>
            <w:hideMark/>
          </w:tcPr>
          <w:p w14:paraId="52CD6DA5" w14:textId="77777777" w:rsidR="00EC462A" w:rsidRDefault="00EC462A">
            <w:pPr>
              <w:jc w:val="center"/>
              <w:rPr>
                <w:rFonts w:ascii="Arial" w:hAnsi="Arial" w:cs="Arial"/>
                <w:color w:val="000000"/>
                <w:sz w:val="20"/>
                <w:szCs w:val="20"/>
              </w:rPr>
            </w:pPr>
            <w:r>
              <w:rPr>
                <w:rFonts w:ascii="Arial" w:hAnsi="Arial" w:cs="Arial"/>
                <w:color w:val="000000"/>
                <w:sz w:val="20"/>
                <w:szCs w:val="20"/>
              </w:rPr>
              <w:t>12,5</w:t>
            </w:r>
          </w:p>
        </w:tc>
        <w:tc>
          <w:tcPr>
            <w:tcW w:w="367" w:type="pct"/>
            <w:tcBorders>
              <w:top w:val="nil"/>
              <w:left w:val="nil"/>
              <w:bottom w:val="single" w:sz="8" w:space="0" w:color="auto"/>
              <w:right w:val="single" w:sz="8" w:space="0" w:color="auto"/>
            </w:tcBorders>
            <w:shd w:val="clear" w:color="auto" w:fill="auto"/>
            <w:noWrap/>
            <w:vAlign w:val="center"/>
            <w:hideMark/>
          </w:tcPr>
          <w:p w14:paraId="2DF42AC2" w14:textId="77777777" w:rsidR="00EC462A" w:rsidRDefault="00EC462A">
            <w:pPr>
              <w:jc w:val="center"/>
              <w:rPr>
                <w:rFonts w:ascii="Arial" w:hAnsi="Arial" w:cs="Arial"/>
                <w:color w:val="000000"/>
                <w:sz w:val="20"/>
                <w:szCs w:val="20"/>
              </w:rPr>
            </w:pPr>
            <w:r>
              <w:rPr>
                <w:rFonts w:ascii="Arial" w:hAnsi="Arial" w:cs="Arial"/>
                <w:color w:val="000000"/>
                <w:sz w:val="20"/>
                <w:szCs w:val="20"/>
              </w:rPr>
              <w:t>15,7</w:t>
            </w:r>
          </w:p>
        </w:tc>
        <w:tc>
          <w:tcPr>
            <w:tcW w:w="367" w:type="pct"/>
            <w:tcBorders>
              <w:top w:val="nil"/>
              <w:left w:val="nil"/>
              <w:bottom w:val="single" w:sz="8" w:space="0" w:color="auto"/>
              <w:right w:val="single" w:sz="8" w:space="0" w:color="auto"/>
            </w:tcBorders>
            <w:shd w:val="clear" w:color="auto" w:fill="auto"/>
            <w:noWrap/>
            <w:vAlign w:val="center"/>
            <w:hideMark/>
          </w:tcPr>
          <w:p w14:paraId="0B1929D3" w14:textId="77777777" w:rsidR="00EC462A" w:rsidRDefault="00EC462A">
            <w:pPr>
              <w:jc w:val="center"/>
              <w:rPr>
                <w:rFonts w:ascii="Arial" w:hAnsi="Arial" w:cs="Arial"/>
                <w:color w:val="000000"/>
                <w:sz w:val="20"/>
                <w:szCs w:val="20"/>
              </w:rPr>
            </w:pPr>
            <w:r>
              <w:rPr>
                <w:rFonts w:ascii="Arial" w:hAnsi="Arial" w:cs="Arial"/>
                <w:color w:val="000000"/>
                <w:sz w:val="20"/>
                <w:szCs w:val="20"/>
              </w:rPr>
              <w:t>17,5</w:t>
            </w:r>
          </w:p>
        </w:tc>
        <w:tc>
          <w:tcPr>
            <w:tcW w:w="401" w:type="pct"/>
            <w:tcBorders>
              <w:top w:val="nil"/>
              <w:left w:val="nil"/>
              <w:bottom w:val="single" w:sz="8" w:space="0" w:color="auto"/>
              <w:right w:val="single" w:sz="8" w:space="0" w:color="auto"/>
            </w:tcBorders>
            <w:shd w:val="clear" w:color="auto" w:fill="auto"/>
            <w:noWrap/>
            <w:vAlign w:val="center"/>
            <w:hideMark/>
          </w:tcPr>
          <w:p w14:paraId="5F6632DB" w14:textId="77777777" w:rsidR="00EC462A" w:rsidRDefault="00EC462A">
            <w:pPr>
              <w:jc w:val="center"/>
              <w:rPr>
                <w:rFonts w:ascii="Arial" w:hAnsi="Arial" w:cs="Arial"/>
                <w:color w:val="000000"/>
                <w:sz w:val="20"/>
                <w:szCs w:val="20"/>
              </w:rPr>
            </w:pPr>
            <w:r>
              <w:rPr>
                <w:rFonts w:ascii="Arial" w:hAnsi="Arial" w:cs="Arial"/>
                <w:color w:val="000000"/>
                <w:sz w:val="20"/>
                <w:szCs w:val="20"/>
              </w:rPr>
              <w:t>19,3</w:t>
            </w:r>
          </w:p>
        </w:tc>
      </w:tr>
      <w:tr w:rsidR="00EC462A" w14:paraId="3FDD50E7"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6CBA9F04" w14:textId="77777777" w:rsidR="00EC462A" w:rsidRDefault="00EC462A">
            <w:pPr>
              <w:jc w:val="center"/>
              <w:rPr>
                <w:rFonts w:ascii="Arial" w:hAnsi="Arial" w:cs="Arial"/>
                <w:color w:val="000000"/>
                <w:sz w:val="20"/>
                <w:szCs w:val="20"/>
              </w:rPr>
            </w:pPr>
            <w:r>
              <w:rPr>
                <w:rFonts w:ascii="Arial" w:hAnsi="Arial" w:cs="Arial"/>
                <w:color w:val="000000"/>
                <w:sz w:val="20"/>
                <w:szCs w:val="20"/>
              </w:rPr>
              <w:t>6.2</w:t>
            </w:r>
          </w:p>
        </w:tc>
        <w:tc>
          <w:tcPr>
            <w:tcW w:w="899" w:type="pct"/>
            <w:tcBorders>
              <w:top w:val="nil"/>
              <w:left w:val="nil"/>
              <w:bottom w:val="single" w:sz="8" w:space="0" w:color="auto"/>
              <w:right w:val="single" w:sz="8" w:space="0" w:color="auto"/>
            </w:tcBorders>
            <w:shd w:val="clear" w:color="auto" w:fill="auto"/>
            <w:vAlign w:val="center"/>
            <w:hideMark/>
          </w:tcPr>
          <w:p w14:paraId="4E733BB0" w14:textId="77777777" w:rsidR="00EC462A" w:rsidRDefault="00EC462A">
            <w:pPr>
              <w:rPr>
                <w:rFonts w:ascii="Arial" w:hAnsi="Arial" w:cs="Arial"/>
                <w:color w:val="000000"/>
                <w:sz w:val="20"/>
                <w:szCs w:val="20"/>
              </w:rPr>
            </w:pPr>
            <w:r>
              <w:rPr>
                <w:rFonts w:ascii="Arial" w:hAnsi="Arial" w:cs="Arial"/>
                <w:color w:val="000000"/>
                <w:sz w:val="20"/>
                <w:szCs w:val="20"/>
              </w:rPr>
              <w:t>в ОДФ, в том числе:</w:t>
            </w:r>
          </w:p>
        </w:tc>
        <w:tc>
          <w:tcPr>
            <w:tcW w:w="301" w:type="pct"/>
            <w:tcBorders>
              <w:top w:val="nil"/>
              <w:left w:val="nil"/>
              <w:bottom w:val="single" w:sz="8" w:space="0" w:color="auto"/>
              <w:right w:val="single" w:sz="8" w:space="0" w:color="auto"/>
            </w:tcBorders>
            <w:shd w:val="clear" w:color="auto" w:fill="auto"/>
            <w:noWrap/>
            <w:vAlign w:val="center"/>
            <w:hideMark/>
          </w:tcPr>
          <w:p w14:paraId="35C5A3AF"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р.одф</w:t>
            </w:r>
          </w:p>
        </w:tc>
        <w:tc>
          <w:tcPr>
            <w:tcW w:w="342" w:type="pct"/>
            <w:tcBorders>
              <w:top w:val="nil"/>
              <w:left w:val="nil"/>
              <w:bottom w:val="single" w:sz="8" w:space="0" w:color="auto"/>
              <w:right w:val="single" w:sz="8" w:space="0" w:color="auto"/>
            </w:tcBorders>
            <w:shd w:val="clear" w:color="auto" w:fill="auto"/>
            <w:vAlign w:val="center"/>
            <w:hideMark/>
          </w:tcPr>
          <w:p w14:paraId="7A2534C1"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84" w:type="pct"/>
            <w:tcBorders>
              <w:top w:val="nil"/>
              <w:left w:val="nil"/>
              <w:bottom w:val="single" w:sz="8" w:space="0" w:color="auto"/>
              <w:right w:val="single" w:sz="8" w:space="0" w:color="auto"/>
            </w:tcBorders>
            <w:shd w:val="clear" w:color="auto" w:fill="auto"/>
            <w:noWrap/>
            <w:vAlign w:val="center"/>
            <w:hideMark/>
          </w:tcPr>
          <w:p w14:paraId="0065DB8F" w14:textId="77777777" w:rsidR="00EC462A" w:rsidRDefault="00EC462A">
            <w:pPr>
              <w:jc w:val="center"/>
              <w:rPr>
                <w:rFonts w:ascii="Arial" w:hAnsi="Arial" w:cs="Arial"/>
                <w:color w:val="000000"/>
                <w:sz w:val="20"/>
                <w:szCs w:val="20"/>
              </w:rPr>
            </w:pPr>
            <w:r>
              <w:rPr>
                <w:rFonts w:ascii="Arial" w:hAnsi="Arial" w:cs="Arial"/>
                <w:color w:val="000000"/>
                <w:sz w:val="20"/>
                <w:szCs w:val="20"/>
              </w:rPr>
              <w:t>36,9</w:t>
            </w:r>
          </w:p>
        </w:tc>
        <w:tc>
          <w:tcPr>
            <w:tcW w:w="332" w:type="pct"/>
            <w:tcBorders>
              <w:top w:val="nil"/>
              <w:left w:val="nil"/>
              <w:bottom w:val="single" w:sz="8" w:space="0" w:color="auto"/>
              <w:right w:val="single" w:sz="8" w:space="0" w:color="auto"/>
            </w:tcBorders>
            <w:shd w:val="clear" w:color="auto" w:fill="auto"/>
            <w:noWrap/>
            <w:vAlign w:val="center"/>
            <w:hideMark/>
          </w:tcPr>
          <w:p w14:paraId="5EA4B1C6" w14:textId="77777777" w:rsidR="00EC462A" w:rsidRDefault="00EC462A">
            <w:pPr>
              <w:jc w:val="center"/>
              <w:rPr>
                <w:rFonts w:ascii="Arial" w:hAnsi="Arial" w:cs="Arial"/>
                <w:color w:val="000000"/>
                <w:sz w:val="20"/>
                <w:szCs w:val="20"/>
              </w:rPr>
            </w:pPr>
            <w:r>
              <w:rPr>
                <w:rFonts w:ascii="Arial" w:hAnsi="Arial" w:cs="Arial"/>
                <w:color w:val="000000"/>
                <w:sz w:val="20"/>
                <w:szCs w:val="20"/>
              </w:rPr>
              <w:t>37,0</w:t>
            </w:r>
          </w:p>
        </w:tc>
        <w:tc>
          <w:tcPr>
            <w:tcW w:w="332" w:type="pct"/>
            <w:tcBorders>
              <w:top w:val="nil"/>
              <w:left w:val="nil"/>
              <w:bottom w:val="single" w:sz="8" w:space="0" w:color="auto"/>
              <w:right w:val="single" w:sz="8" w:space="0" w:color="auto"/>
            </w:tcBorders>
            <w:shd w:val="clear" w:color="auto" w:fill="auto"/>
            <w:noWrap/>
            <w:vAlign w:val="center"/>
            <w:hideMark/>
          </w:tcPr>
          <w:p w14:paraId="6F44D4F1" w14:textId="77777777" w:rsidR="00EC462A" w:rsidRDefault="00EC462A">
            <w:pPr>
              <w:jc w:val="center"/>
              <w:rPr>
                <w:rFonts w:ascii="Arial" w:hAnsi="Arial" w:cs="Arial"/>
                <w:color w:val="000000"/>
                <w:sz w:val="20"/>
                <w:szCs w:val="20"/>
              </w:rPr>
            </w:pPr>
            <w:r>
              <w:rPr>
                <w:rFonts w:ascii="Arial" w:hAnsi="Arial" w:cs="Arial"/>
                <w:color w:val="000000"/>
                <w:sz w:val="20"/>
                <w:szCs w:val="20"/>
              </w:rPr>
              <w:t>37,1</w:t>
            </w:r>
          </w:p>
        </w:tc>
        <w:tc>
          <w:tcPr>
            <w:tcW w:w="349" w:type="pct"/>
            <w:tcBorders>
              <w:top w:val="nil"/>
              <w:left w:val="nil"/>
              <w:bottom w:val="single" w:sz="8" w:space="0" w:color="auto"/>
              <w:right w:val="single" w:sz="8" w:space="0" w:color="auto"/>
            </w:tcBorders>
            <w:shd w:val="clear" w:color="auto" w:fill="auto"/>
            <w:noWrap/>
            <w:vAlign w:val="center"/>
            <w:hideMark/>
          </w:tcPr>
          <w:p w14:paraId="3EAA0BE0" w14:textId="77777777" w:rsidR="00EC462A" w:rsidRDefault="00EC462A">
            <w:pPr>
              <w:jc w:val="center"/>
              <w:rPr>
                <w:rFonts w:ascii="Arial" w:hAnsi="Arial" w:cs="Arial"/>
                <w:color w:val="000000"/>
                <w:sz w:val="20"/>
                <w:szCs w:val="20"/>
              </w:rPr>
            </w:pPr>
            <w:r>
              <w:rPr>
                <w:rFonts w:ascii="Arial" w:hAnsi="Arial" w:cs="Arial"/>
                <w:color w:val="000000"/>
                <w:sz w:val="20"/>
                <w:szCs w:val="20"/>
              </w:rPr>
              <w:t>38,1</w:t>
            </w:r>
          </w:p>
        </w:tc>
        <w:tc>
          <w:tcPr>
            <w:tcW w:w="349" w:type="pct"/>
            <w:tcBorders>
              <w:top w:val="nil"/>
              <w:left w:val="nil"/>
              <w:bottom w:val="single" w:sz="8" w:space="0" w:color="auto"/>
              <w:right w:val="single" w:sz="8" w:space="0" w:color="auto"/>
            </w:tcBorders>
            <w:shd w:val="clear" w:color="auto" w:fill="auto"/>
            <w:noWrap/>
            <w:vAlign w:val="center"/>
            <w:hideMark/>
          </w:tcPr>
          <w:p w14:paraId="1C9660A0" w14:textId="77777777" w:rsidR="00EC462A" w:rsidRDefault="00EC462A">
            <w:pPr>
              <w:jc w:val="center"/>
              <w:rPr>
                <w:rFonts w:ascii="Arial" w:hAnsi="Arial" w:cs="Arial"/>
                <w:color w:val="000000"/>
                <w:sz w:val="20"/>
                <w:szCs w:val="20"/>
              </w:rPr>
            </w:pPr>
            <w:r>
              <w:rPr>
                <w:rFonts w:ascii="Arial" w:hAnsi="Arial" w:cs="Arial"/>
                <w:color w:val="000000"/>
                <w:sz w:val="20"/>
                <w:szCs w:val="20"/>
              </w:rPr>
              <w:t>38,1</w:t>
            </w:r>
          </w:p>
        </w:tc>
        <w:tc>
          <w:tcPr>
            <w:tcW w:w="367" w:type="pct"/>
            <w:tcBorders>
              <w:top w:val="nil"/>
              <w:left w:val="nil"/>
              <w:bottom w:val="single" w:sz="8" w:space="0" w:color="auto"/>
              <w:right w:val="single" w:sz="8" w:space="0" w:color="auto"/>
            </w:tcBorders>
            <w:shd w:val="clear" w:color="auto" w:fill="auto"/>
            <w:noWrap/>
            <w:vAlign w:val="center"/>
            <w:hideMark/>
          </w:tcPr>
          <w:p w14:paraId="5005A235" w14:textId="77777777" w:rsidR="00EC462A" w:rsidRDefault="00EC462A">
            <w:pPr>
              <w:jc w:val="center"/>
              <w:rPr>
                <w:rFonts w:ascii="Arial" w:hAnsi="Arial" w:cs="Arial"/>
                <w:color w:val="000000"/>
                <w:sz w:val="20"/>
                <w:szCs w:val="20"/>
              </w:rPr>
            </w:pPr>
            <w:r>
              <w:rPr>
                <w:rFonts w:ascii="Arial" w:hAnsi="Arial" w:cs="Arial"/>
                <w:color w:val="000000"/>
                <w:sz w:val="20"/>
                <w:szCs w:val="20"/>
              </w:rPr>
              <w:t>38,1</w:t>
            </w:r>
          </w:p>
        </w:tc>
        <w:tc>
          <w:tcPr>
            <w:tcW w:w="367" w:type="pct"/>
            <w:tcBorders>
              <w:top w:val="nil"/>
              <w:left w:val="nil"/>
              <w:bottom w:val="single" w:sz="8" w:space="0" w:color="auto"/>
              <w:right w:val="single" w:sz="8" w:space="0" w:color="auto"/>
            </w:tcBorders>
            <w:shd w:val="clear" w:color="auto" w:fill="auto"/>
            <w:noWrap/>
            <w:vAlign w:val="center"/>
            <w:hideMark/>
          </w:tcPr>
          <w:p w14:paraId="032C9B0E" w14:textId="77777777" w:rsidR="00EC462A" w:rsidRDefault="00EC462A">
            <w:pPr>
              <w:jc w:val="center"/>
              <w:rPr>
                <w:rFonts w:ascii="Arial" w:hAnsi="Arial" w:cs="Arial"/>
                <w:color w:val="000000"/>
                <w:sz w:val="20"/>
                <w:szCs w:val="20"/>
              </w:rPr>
            </w:pPr>
            <w:r>
              <w:rPr>
                <w:rFonts w:ascii="Arial" w:hAnsi="Arial" w:cs="Arial"/>
                <w:color w:val="000000"/>
                <w:sz w:val="20"/>
                <w:szCs w:val="20"/>
              </w:rPr>
              <w:t>38,8</w:t>
            </w:r>
          </w:p>
        </w:tc>
        <w:tc>
          <w:tcPr>
            <w:tcW w:w="367" w:type="pct"/>
            <w:tcBorders>
              <w:top w:val="nil"/>
              <w:left w:val="nil"/>
              <w:bottom w:val="single" w:sz="8" w:space="0" w:color="auto"/>
              <w:right w:val="single" w:sz="8" w:space="0" w:color="auto"/>
            </w:tcBorders>
            <w:shd w:val="clear" w:color="auto" w:fill="auto"/>
            <w:noWrap/>
            <w:vAlign w:val="center"/>
            <w:hideMark/>
          </w:tcPr>
          <w:p w14:paraId="61452CB8" w14:textId="77777777" w:rsidR="00EC462A" w:rsidRDefault="00EC462A">
            <w:pPr>
              <w:jc w:val="center"/>
              <w:rPr>
                <w:rFonts w:ascii="Arial" w:hAnsi="Arial" w:cs="Arial"/>
                <w:color w:val="000000"/>
                <w:sz w:val="20"/>
                <w:szCs w:val="20"/>
              </w:rPr>
            </w:pPr>
            <w:r>
              <w:rPr>
                <w:rFonts w:ascii="Arial" w:hAnsi="Arial" w:cs="Arial"/>
                <w:color w:val="000000"/>
                <w:sz w:val="20"/>
                <w:szCs w:val="20"/>
              </w:rPr>
              <w:t>38,8</w:t>
            </w:r>
          </w:p>
        </w:tc>
        <w:tc>
          <w:tcPr>
            <w:tcW w:w="401" w:type="pct"/>
            <w:tcBorders>
              <w:top w:val="nil"/>
              <w:left w:val="nil"/>
              <w:bottom w:val="single" w:sz="8" w:space="0" w:color="auto"/>
              <w:right w:val="single" w:sz="8" w:space="0" w:color="auto"/>
            </w:tcBorders>
            <w:shd w:val="clear" w:color="auto" w:fill="auto"/>
            <w:noWrap/>
            <w:vAlign w:val="center"/>
            <w:hideMark/>
          </w:tcPr>
          <w:p w14:paraId="35D1775F" w14:textId="77777777" w:rsidR="00EC462A" w:rsidRDefault="00EC462A">
            <w:pPr>
              <w:jc w:val="center"/>
              <w:rPr>
                <w:rFonts w:ascii="Arial" w:hAnsi="Arial" w:cs="Arial"/>
                <w:color w:val="000000"/>
                <w:sz w:val="20"/>
                <w:szCs w:val="20"/>
              </w:rPr>
            </w:pPr>
            <w:r>
              <w:rPr>
                <w:rFonts w:ascii="Arial" w:hAnsi="Arial" w:cs="Arial"/>
                <w:color w:val="000000"/>
                <w:sz w:val="20"/>
                <w:szCs w:val="20"/>
              </w:rPr>
              <w:t>38,8</w:t>
            </w:r>
          </w:p>
        </w:tc>
      </w:tr>
      <w:tr w:rsidR="00EC462A" w14:paraId="1731C218"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28757C25" w14:textId="77777777" w:rsidR="00EC462A" w:rsidRDefault="00EC462A">
            <w:pPr>
              <w:jc w:val="center"/>
              <w:rPr>
                <w:rFonts w:ascii="Arial" w:hAnsi="Arial" w:cs="Arial"/>
                <w:color w:val="000000"/>
                <w:sz w:val="20"/>
                <w:szCs w:val="20"/>
              </w:rPr>
            </w:pPr>
            <w:r>
              <w:rPr>
                <w:rFonts w:ascii="Arial" w:hAnsi="Arial" w:cs="Arial"/>
                <w:color w:val="000000"/>
                <w:sz w:val="20"/>
                <w:szCs w:val="20"/>
              </w:rPr>
              <w:t>6.2.1</w:t>
            </w:r>
          </w:p>
        </w:tc>
        <w:tc>
          <w:tcPr>
            <w:tcW w:w="899" w:type="pct"/>
            <w:tcBorders>
              <w:top w:val="nil"/>
              <w:left w:val="nil"/>
              <w:bottom w:val="single" w:sz="8" w:space="0" w:color="auto"/>
              <w:right w:val="single" w:sz="8" w:space="0" w:color="auto"/>
            </w:tcBorders>
            <w:shd w:val="clear" w:color="auto" w:fill="auto"/>
            <w:vAlign w:val="center"/>
            <w:hideMark/>
          </w:tcPr>
          <w:p w14:paraId="3E286332"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01" w:type="pct"/>
            <w:tcBorders>
              <w:top w:val="nil"/>
              <w:left w:val="nil"/>
              <w:bottom w:val="single" w:sz="8" w:space="0" w:color="auto"/>
              <w:right w:val="single" w:sz="8" w:space="0" w:color="auto"/>
            </w:tcBorders>
            <w:shd w:val="clear" w:color="auto" w:fill="auto"/>
            <w:noWrap/>
            <w:vAlign w:val="center"/>
            <w:hideMark/>
          </w:tcPr>
          <w:p w14:paraId="2E724125"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р.о.одф</w:t>
            </w:r>
          </w:p>
        </w:tc>
        <w:tc>
          <w:tcPr>
            <w:tcW w:w="342" w:type="pct"/>
            <w:tcBorders>
              <w:top w:val="nil"/>
              <w:left w:val="nil"/>
              <w:bottom w:val="single" w:sz="8" w:space="0" w:color="auto"/>
              <w:right w:val="single" w:sz="8" w:space="0" w:color="auto"/>
            </w:tcBorders>
            <w:shd w:val="clear" w:color="auto" w:fill="auto"/>
            <w:vAlign w:val="center"/>
            <w:hideMark/>
          </w:tcPr>
          <w:p w14:paraId="7039E2F5"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84" w:type="pct"/>
            <w:tcBorders>
              <w:top w:val="nil"/>
              <w:left w:val="nil"/>
              <w:bottom w:val="single" w:sz="8" w:space="0" w:color="auto"/>
              <w:right w:val="single" w:sz="8" w:space="0" w:color="auto"/>
            </w:tcBorders>
            <w:shd w:val="clear" w:color="auto" w:fill="auto"/>
            <w:noWrap/>
            <w:vAlign w:val="center"/>
            <w:hideMark/>
          </w:tcPr>
          <w:p w14:paraId="77C4CBE2" w14:textId="77777777" w:rsidR="00EC462A" w:rsidRDefault="00EC462A">
            <w:pPr>
              <w:jc w:val="center"/>
              <w:rPr>
                <w:rFonts w:ascii="Arial" w:hAnsi="Arial" w:cs="Arial"/>
                <w:color w:val="000000"/>
                <w:sz w:val="20"/>
                <w:szCs w:val="20"/>
              </w:rPr>
            </w:pPr>
            <w:r>
              <w:rPr>
                <w:rFonts w:ascii="Arial" w:hAnsi="Arial" w:cs="Arial"/>
                <w:color w:val="000000"/>
                <w:sz w:val="20"/>
                <w:szCs w:val="20"/>
              </w:rPr>
              <w:t>34,6</w:t>
            </w:r>
          </w:p>
        </w:tc>
        <w:tc>
          <w:tcPr>
            <w:tcW w:w="332" w:type="pct"/>
            <w:tcBorders>
              <w:top w:val="nil"/>
              <w:left w:val="nil"/>
              <w:bottom w:val="single" w:sz="8" w:space="0" w:color="auto"/>
              <w:right w:val="single" w:sz="8" w:space="0" w:color="auto"/>
            </w:tcBorders>
            <w:shd w:val="clear" w:color="auto" w:fill="auto"/>
            <w:noWrap/>
            <w:vAlign w:val="center"/>
            <w:hideMark/>
          </w:tcPr>
          <w:p w14:paraId="53CE991B" w14:textId="77777777" w:rsidR="00EC462A" w:rsidRDefault="00EC462A">
            <w:pPr>
              <w:jc w:val="center"/>
              <w:rPr>
                <w:rFonts w:ascii="Arial" w:hAnsi="Arial" w:cs="Arial"/>
                <w:color w:val="000000"/>
                <w:sz w:val="20"/>
                <w:szCs w:val="20"/>
              </w:rPr>
            </w:pPr>
            <w:r>
              <w:rPr>
                <w:rFonts w:ascii="Arial" w:hAnsi="Arial" w:cs="Arial"/>
                <w:color w:val="000000"/>
                <w:sz w:val="20"/>
                <w:szCs w:val="20"/>
              </w:rPr>
              <w:t>34,7</w:t>
            </w:r>
          </w:p>
        </w:tc>
        <w:tc>
          <w:tcPr>
            <w:tcW w:w="332" w:type="pct"/>
            <w:tcBorders>
              <w:top w:val="nil"/>
              <w:left w:val="nil"/>
              <w:bottom w:val="single" w:sz="8" w:space="0" w:color="auto"/>
              <w:right w:val="single" w:sz="8" w:space="0" w:color="auto"/>
            </w:tcBorders>
            <w:shd w:val="clear" w:color="auto" w:fill="auto"/>
            <w:noWrap/>
            <w:vAlign w:val="center"/>
            <w:hideMark/>
          </w:tcPr>
          <w:p w14:paraId="37D49253" w14:textId="77777777" w:rsidR="00EC462A" w:rsidRDefault="00EC462A">
            <w:pPr>
              <w:jc w:val="center"/>
              <w:rPr>
                <w:rFonts w:ascii="Arial" w:hAnsi="Arial" w:cs="Arial"/>
                <w:color w:val="000000"/>
                <w:sz w:val="20"/>
                <w:szCs w:val="20"/>
              </w:rPr>
            </w:pPr>
            <w:r>
              <w:rPr>
                <w:rFonts w:ascii="Arial" w:hAnsi="Arial" w:cs="Arial"/>
                <w:color w:val="000000"/>
                <w:sz w:val="20"/>
                <w:szCs w:val="20"/>
              </w:rPr>
              <w:t>34,8</w:t>
            </w:r>
          </w:p>
        </w:tc>
        <w:tc>
          <w:tcPr>
            <w:tcW w:w="349" w:type="pct"/>
            <w:tcBorders>
              <w:top w:val="nil"/>
              <w:left w:val="nil"/>
              <w:bottom w:val="single" w:sz="8" w:space="0" w:color="auto"/>
              <w:right w:val="single" w:sz="8" w:space="0" w:color="auto"/>
            </w:tcBorders>
            <w:shd w:val="clear" w:color="auto" w:fill="auto"/>
            <w:noWrap/>
            <w:vAlign w:val="center"/>
            <w:hideMark/>
          </w:tcPr>
          <w:p w14:paraId="70FE5B1B" w14:textId="77777777" w:rsidR="00EC462A" w:rsidRDefault="00EC462A">
            <w:pPr>
              <w:jc w:val="center"/>
              <w:rPr>
                <w:rFonts w:ascii="Arial" w:hAnsi="Arial" w:cs="Arial"/>
                <w:color w:val="000000"/>
                <w:sz w:val="20"/>
                <w:szCs w:val="20"/>
              </w:rPr>
            </w:pPr>
            <w:r>
              <w:rPr>
                <w:rFonts w:ascii="Arial" w:hAnsi="Arial" w:cs="Arial"/>
                <w:color w:val="000000"/>
                <w:sz w:val="20"/>
                <w:szCs w:val="20"/>
              </w:rPr>
              <w:t>35,6</w:t>
            </w:r>
          </w:p>
        </w:tc>
        <w:tc>
          <w:tcPr>
            <w:tcW w:w="349" w:type="pct"/>
            <w:tcBorders>
              <w:top w:val="nil"/>
              <w:left w:val="nil"/>
              <w:bottom w:val="single" w:sz="8" w:space="0" w:color="auto"/>
              <w:right w:val="single" w:sz="8" w:space="0" w:color="auto"/>
            </w:tcBorders>
            <w:shd w:val="clear" w:color="auto" w:fill="auto"/>
            <w:noWrap/>
            <w:vAlign w:val="center"/>
            <w:hideMark/>
          </w:tcPr>
          <w:p w14:paraId="68FA1CA8" w14:textId="77777777" w:rsidR="00EC462A" w:rsidRDefault="00EC462A">
            <w:pPr>
              <w:jc w:val="center"/>
              <w:rPr>
                <w:rFonts w:ascii="Arial" w:hAnsi="Arial" w:cs="Arial"/>
                <w:color w:val="000000"/>
                <w:sz w:val="20"/>
                <w:szCs w:val="20"/>
              </w:rPr>
            </w:pPr>
            <w:r>
              <w:rPr>
                <w:rFonts w:ascii="Arial" w:hAnsi="Arial" w:cs="Arial"/>
                <w:color w:val="000000"/>
                <w:sz w:val="20"/>
                <w:szCs w:val="20"/>
              </w:rPr>
              <w:t>35,6</w:t>
            </w:r>
          </w:p>
        </w:tc>
        <w:tc>
          <w:tcPr>
            <w:tcW w:w="367" w:type="pct"/>
            <w:tcBorders>
              <w:top w:val="nil"/>
              <w:left w:val="nil"/>
              <w:bottom w:val="single" w:sz="8" w:space="0" w:color="auto"/>
              <w:right w:val="single" w:sz="8" w:space="0" w:color="auto"/>
            </w:tcBorders>
            <w:shd w:val="clear" w:color="auto" w:fill="auto"/>
            <w:noWrap/>
            <w:vAlign w:val="center"/>
            <w:hideMark/>
          </w:tcPr>
          <w:p w14:paraId="5E2A50FD" w14:textId="77777777" w:rsidR="00EC462A" w:rsidRDefault="00EC462A">
            <w:pPr>
              <w:jc w:val="center"/>
              <w:rPr>
                <w:rFonts w:ascii="Arial" w:hAnsi="Arial" w:cs="Arial"/>
                <w:color w:val="000000"/>
                <w:sz w:val="20"/>
                <w:szCs w:val="20"/>
              </w:rPr>
            </w:pPr>
            <w:r>
              <w:rPr>
                <w:rFonts w:ascii="Arial" w:hAnsi="Arial" w:cs="Arial"/>
                <w:color w:val="000000"/>
                <w:sz w:val="20"/>
                <w:szCs w:val="20"/>
              </w:rPr>
              <w:t>35,6</w:t>
            </w:r>
          </w:p>
        </w:tc>
        <w:tc>
          <w:tcPr>
            <w:tcW w:w="367" w:type="pct"/>
            <w:tcBorders>
              <w:top w:val="nil"/>
              <w:left w:val="nil"/>
              <w:bottom w:val="single" w:sz="8" w:space="0" w:color="auto"/>
              <w:right w:val="single" w:sz="8" w:space="0" w:color="auto"/>
            </w:tcBorders>
            <w:shd w:val="clear" w:color="auto" w:fill="auto"/>
            <w:noWrap/>
            <w:vAlign w:val="center"/>
            <w:hideMark/>
          </w:tcPr>
          <w:p w14:paraId="1871F2B3" w14:textId="77777777" w:rsidR="00EC462A" w:rsidRDefault="00EC462A">
            <w:pPr>
              <w:jc w:val="center"/>
              <w:rPr>
                <w:rFonts w:ascii="Arial" w:hAnsi="Arial" w:cs="Arial"/>
                <w:color w:val="000000"/>
                <w:sz w:val="20"/>
                <w:szCs w:val="20"/>
              </w:rPr>
            </w:pPr>
            <w:r>
              <w:rPr>
                <w:rFonts w:ascii="Arial" w:hAnsi="Arial" w:cs="Arial"/>
                <w:color w:val="000000"/>
                <w:sz w:val="20"/>
                <w:szCs w:val="20"/>
              </w:rPr>
              <w:t>36,2</w:t>
            </w:r>
          </w:p>
        </w:tc>
        <w:tc>
          <w:tcPr>
            <w:tcW w:w="367" w:type="pct"/>
            <w:tcBorders>
              <w:top w:val="nil"/>
              <w:left w:val="nil"/>
              <w:bottom w:val="single" w:sz="8" w:space="0" w:color="auto"/>
              <w:right w:val="single" w:sz="8" w:space="0" w:color="auto"/>
            </w:tcBorders>
            <w:shd w:val="clear" w:color="auto" w:fill="auto"/>
            <w:noWrap/>
            <w:vAlign w:val="center"/>
            <w:hideMark/>
          </w:tcPr>
          <w:p w14:paraId="66786902" w14:textId="77777777" w:rsidR="00EC462A" w:rsidRDefault="00EC462A">
            <w:pPr>
              <w:jc w:val="center"/>
              <w:rPr>
                <w:rFonts w:ascii="Arial" w:hAnsi="Arial" w:cs="Arial"/>
                <w:color w:val="000000"/>
                <w:sz w:val="20"/>
                <w:szCs w:val="20"/>
              </w:rPr>
            </w:pPr>
            <w:r>
              <w:rPr>
                <w:rFonts w:ascii="Arial" w:hAnsi="Arial" w:cs="Arial"/>
                <w:color w:val="000000"/>
                <w:sz w:val="20"/>
                <w:szCs w:val="20"/>
              </w:rPr>
              <w:t>36,2</w:t>
            </w:r>
          </w:p>
        </w:tc>
        <w:tc>
          <w:tcPr>
            <w:tcW w:w="401" w:type="pct"/>
            <w:tcBorders>
              <w:top w:val="nil"/>
              <w:left w:val="nil"/>
              <w:bottom w:val="single" w:sz="8" w:space="0" w:color="auto"/>
              <w:right w:val="single" w:sz="8" w:space="0" w:color="auto"/>
            </w:tcBorders>
            <w:shd w:val="clear" w:color="auto" w:fill="auto"/>
            <w:noWrap/>
            <w:vAlign w:val="center"/>
            <w:hideMark/>
          </w:tcPr>
          <w:p w14:paraId="34616378" w14:textId="77777777" w:rsidR="00EC462A" w:rsidRDefault="00EC462A">
            <w:pPr>
              <w:jc w:val="center"/>
              <w:rPr>
                <w:rFonts w:ascii="Arial" w:hAnsi="Arial" w:cs="Arial"/>
                <w:color w:val="000000"/>
                <w:sz w:val="20"/>
                <w:szCs w:val="20"/>
              </w:rPr>
            </w:pPr>
            <w:r>
              <w:rPr>
                <w:rFonts w:ascii="Arial" w:hAnsi="Arial" w:cs="Arial"/>
                <w:color w:val="000000"/>
                <w:sz w:val="20"/>
                <w:szCs w:val="20"/>
              </w:rPr>
              <w:t>36,2</w:t>
            </w:r>
          </w:p>
        </w:tc>
      </w:tr>
      <w:tr w:rsidR="00EC462A" w14:paraId="1FE47669"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6AEFE1D7" w14:textId="77777777" w:rsidR="00EC462A" w:rsidRDefault="00EC462A">
            <w:pPr>
              <w:jc w:val="center"/>
              <w:rPr>
                <w:rFonts w:ascii="Arial" w:hAnsi="Arial" w:cs="Arial"/>
                <w:color w:val="000000"/>
                <w:sz w:val="20"/>
                <w:szCs w:val="20"/>
              </w:rPr>
            </w:pPr>
            <w:r>
              <w:rPr>
                <w:rFonts w:ascii="Arial" w:hAnsi="Arial" w:cs="Arial"/>
                <w:color w:val="000000"/>
                <w:sz w:val="20"/>
                <w:szCs w:val="20"/>
              </w:rPr>
              <w:t>6.2.2</w:t>
            </w:r>
          </w:p>
        </w:tc>
        <w:tc>
          <w:tcPr>
            <w:tcW w:w="899" w:type="pct"/>
            <w:tcBorders>
              <w:top w:val="nil"/>
              <w:left w:val="nil"/>
              <w:bottom w:val="single" w:sz="8" w:space="0" w:color="auto"/>
              <w:right w:val="single" w:sz="8" w:space="0" w:color="auto"/>
            </w:tcBorders>
            <w:shd w:val="clear" w:color="auto" w:fill="auto"/>
            <w:vAlign w:val="center"/>
            <w:hideMark/>
          </w:tcPr>
          <w:p w14:paraId="0FB7EE1E"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гвс</w:t>
            </w:r>
          </w:p>
        </w:tc>
        <w:tc>
          <w:tcPr>
            <w:tcW w:w="301" w:type="pct"/>
            <w:tcBorders>
              <w:top w:val="nil"/>
              <w:left w:val="nil"/>
              <w:bottom w:val="single" w:sz="8" w:space="0" w:color="auto"/>
              <w:right w:val="single" w:sz="8" w:space="0" w:color="auto"/>
            </w:tcBorders>
            <w:shd w:val="clear" w:color="auto" w:fill="auto"/>
            <w:noWrap/>
            <w:vAlign w:val="center"/>
            <w:hideMark/>
          </w:tcPr>
          <w:p w14:paraId="1E36B5DD"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р.гвс.одф</w:t>
            </w:r>
          </w:p>
        </w:tc>
        <w:tc>
          <w:tcPr>
            <w:tcW w:w="342" w:type="pct"/>
            <w:tcBorders>
              <w:top w:val="nil"/>
              <w:left w:val="nil"/>
              <w:bottom w:val="single" w:sz="8" w:space="0" w:color="auto"/>
              <w:right w:val="single" w:sz="8" w:space="0" w:color="auto"/>
            </w:tcBorders>
            <w:shd w:val="clear" w:color="auto" w:fill="auto"/>
            <w:vAlign w:val="center"/>
            <w:hideMark/>
          </w:tcPr>
          <w:p w14:paraId="33EBA545"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84" w:type="pct"/>
            <w:tcBorders>
              <w:top w:val="nil"/>
              <w:left w:val="nil"/>
              <w:bottom w:val="single" w:sz="8" w:space="0" w:color="auto"/>
              <w:right w:val="single" w:sz="8" w:space="0" w:color="auto"/>
            </w:tcBorders>
            <w:shd w:val="clear" w:color="auto" w:fill="auto"/>
            <w:noWrap/>
            <w:vAlign w:val="center"/>
            <w:hideMark/>
          </w:tcPr>
          <w:p w14:paraId="72301491" w14:textId="77777777" w:rsidR="00EC462A" w:rsidRDefault="00EC462A">
            <w:pPr>
              <w:jc w:val="center"/>
              <w:rPr>
                <w:rFonts w:ascii="Arial" w:hAnsi="Arial" w:cs="Arial"/>
                <w:color w:val="000000"/>
                <w:sz w:val="20"/>
                <w:szCs w:val="20"/>
              </w:rPr>
            </w:pPr>
            <w:r>
              <w:rPr>
                <w:rFonts w:ascii="Arial" w:hAnsi="Arial" w:cs="Arial"/>
                <w:color w:val="000000"/>
                <w:sz w:val="20"/>
                <w:szCs w:val="20"/>
              </w:rPr>
              <w:t>2,3</w:t>
            </w:r>
          </w:p>
        </w:tc>
        <w:tc>
          <w:tcPr>
            <w:tcW w:w="332" w:type="pct"/>
            <w:tcBorders>
              <w:top w:val="nil"/>
              <w:left w:val="nil"/>
              <w:bottom w:val="single" w:sz="8" w:space="0" w:color="auto"/>
              <w:right w:val="single" w:sz="8" w:space="0" w:color="auto"/>
            </w:tcBorders>
            <w:shd w:val="clear" w:color="auto" w:fill="auto"/>
            <w:noWrap/>
            <w:vAlign w:val="center"/>
            <w:hideMark/>
          </w:tcPr>
          <w:p w14:paraId="3991E9F9" w14:textId="77777777" w:rsidR="00EC462A" w:rsidRDefault="00EC462A">
            <w:pPr>
              <w:jc w:val="center"/>
              <w:rPr>
                <w:rFonts w:ascii="Arial" w:hAnsi="Arial" w:cs="Arial"/>
                <w:color w:val="000000"/>
                <w:sz w:val="20"/>
                <w:szCs w:val="20"/>
              </w:rPr>
            </w:pPr>
            <w:r>
              <w:rPr>
                <w:rFonts w:ascii="Arial" w:hAnsi="Arial" w:cs="Arial"/>
                <w:color w:val="000000"/>
                <w:sz w:val="20"/>
                <w:szCs w:val="20"/>
              </w:rPr>
              <w:t>2,3</w:t>
            </w:r>
          </w:p>
        </w:tc>
        <w:tc>
          <w:tcPr>
            <w:tcW w:w="332" w:type="pct"/>
            <w:tcBorders>
              <w:top w:val="nil"/>
              <w:left w:val="nil"/>
              <w:bottom w:val="single" w:sz="8" w:space="0" w:color="auto"/>
              <w:right w:val="single" w:sz="8" w:space="0" w:color="auto"/>
            </w:tcBorders>
            <w:shd w:val="clear" w:color="auto" w:fill="auto"/>
            <w:noWrap/>
            <w:vAlign w:val="center"/>
            <w:hideMark/>
          </w:tcPr>
          <w:p w14:paraId="2DC9D37E" w14:textId="77777777" w:rsidR="00EC462A" w:rsidRDefault="00EC462A">
            <w:pPr>
              <w:jc w:val="center"/>
              <w:rPr>
                <w:rFonts w:ascii="Arial" w:hAnsi="Arial" w:cs="Arial"/>
                <w:color w:val="000000"/>
                <w:sz w:val="20"/>
                <w:szCs w:val="20"/>
              </w:rPr>
            </w:pPr>
            <w:r>
              <w:rPr>
                <w:rFonts w:ascii="Arial" w:hAnsi="Arial" w:cs="Arial"/>
                <w:color w:val="000000"/>
                <w:sz w:val="20"/>
                <w:szCs w:val="20"/>
              </w:rPr>
              <w:t>2,3</w:t>
            </w:r>
          </w:p>
        </w:tc>
        <w:tc>
          <w:tcPr>
            <w:tcW w:w="349" w:type="pct"/>
            <w:tcBorders>
              <w:top w:val="nil"/>
              <w:left w:val="nil"/>
              <w:bottom w:val="single" w:sz="8" w:space="0" w:color="auto"/>
              <w:right w:val="single" w:sz="8" w:space="0" w:color="auto"/>
            </w:tcBorders>
            <w:shd w:val="clear" w:color="auto" w:fill="auto"/>
            <w:noWrap/>
            <w:vAlign w:val="center"/>
            <w:hideMark/>
          </w:tcPr>
          <w:p w14:paraId="32C3610A" w14:textId="77777777" w:rsidR="00EC462A" w:rsidRDefault="00EC462A">
            <w:pPr>
              <w:jc w:val="center"/>
              <w:rPr>
                <w:rFonts w:ascii="Arial" w:hAnsi="Arial" w:cs="Arial"/>
                <w:color w:val="000000"/>
                <w:sz w:val="20"/>
                <w:szCs w:val="20"/>
              </w:rPr>
            </w:pPr>
            <w:r>
              <w:rPr>
                <w:rFonts w:ascii="Arial" w:hAnsi="Arial" w:cs="Arial"/>
                <w:color w:val="000000"/>
                <w:sz w:val="20"/>
                <w:szCs w:val="20"/>
              </w:rPr>
              <w:t>2,5</w:t>
            </w:r>
          </w:p>
        </w:tc>
        <w:tc>
          <w:tcPr>
            <w:tcW w:w="349" w:type="pct"/>
            <w:tcBorders>
              <w:top w:val="nil"/>
              <w:left w:val="nil"/>
              <w:bottom w:val="single" w:sz="8" w:space="0" w:color="auto"/>
              <w:right w:val="single" w:sz="8" w:space="0" w:color="auto"/>
            </w:tcBorders>
            <w:shd w:val="clear" w:color="auto" w:fill="auto"/>
            <w:noWrap/>
            <w:vAlign w:val="center"/>
            <w:hideMark/>
          </w:tcPr>
          <w:p w14:paraId="0C6E956D" w14:textId="77777777" w:rsidR="00EC462A" w:rsidRDefault="00EC462A">
            <w:pPr>
              <w:jc w:val="center"/>
              <w:rPr>
                <w:rFonts w:ascii="Arial" w:hAnsi="Arial" w:cs="Arial"/>
                <w:color w:val="000000"/>
                <w:sz w:val="20"/>
                <w:szCs w:val="20"/>
              </w:rPr>
            </w:pPr>
            <w:r>
              <w:rPr>
                <w:rFonts w:ascii="Arial" w:hAnsi="Arial" w:cs="Arial"/>
                <w:color w:val="000000"/>
                <w:sz w:val="20"/>
                <w:szCs w:val="20"/>
              </w:rPr>
              <w:t>2,5</w:t>
            </w:r>
          </w:p>
        </w:tc>
        <w:tc>
          <w:tcPr>
            <w:tcW w:w="367" w:type="pct"/>
            <w:tcBorders>
              <w:top w:val="nil"/>
              <w:left w:val="nil"/>
              <w:bottom w:val="single" w:sz="8" w:space="0" w:color="auto"/>
              <w:right w:val="single" w:sz="8" w:space="0" w:color="auto"/>
            </w:tcBorders>
            <w:shd w:val="clear" w:color="auto" w:fill="auto"/>
            <w:noWrap/>
            <w:vAlign w:val="center"/>
            <w:hideMark/>
          </w:tcPr>
          <w:p w14:paraId="09673371" w14:textId="77777777" w:rsidR="00EC462A" w:rsidRDefault="00EC462A">
            <w:pPr>
              <w:jc w:val="center"/>
              <w:rPr>
                <w:rFonts w:ascii="Arial" w:hAnsi="Arial" w:cs="Arial"/>
                <w:color w:val="000000"/>
                <w:sz w:val="20"/>
                <w:szCs w:val="20"/>
              </w:rPr>
            </w:pPr>
            <w:r>
              <w:rPr>
                <w:rFonts w:ascii="Arial" w:hAnsi="Arial" w:cs="Arial"/>
                <w:color w:val="000000"/>
                <w:sz w:val="20"/>
                <w:szCs w:val="20"/>
              </w:rPr>
              <w:t>2,5</w:t>
            </w:r>
          </w:p>
        </w:tc>
        <w:tc>
          <w:tcPr>
            <w:tcW w:w="367" w:type="pct"/>
            <w:tcBorders>
              <w:top w:val="nil"/>
              <w:left w:val="nil"/>
              <w:bottom w:val="single" w:sz="8" w:space="0" w:color="auto"/>
              <w:right w:val="single" w:sz="8" w:space="0" w:color="auto"/>
            </w:tcBorders>
            <w:shd w:val="clear" w:color="auto" w:fill="auto"/>
            <w:noWrap/>
            <w:vAlign w:val="center"/>
            <w:hideMark/>
          </w:tcPr>
          <w:p w14:paraId="572D3C68" w14:textId="77777777" w:rsidR="00EC462A" w:rsidRDefault="00EC462A">
            <w:pPr>
              <w:jc w:val="center"/>
              <w:rPr>
                <w:rFonts w:ascii="Arial" w:hAnsi="Arial" w:cs="Arial"/>
                <w:color w:val="000000"/>
                <w:sz w:val="20"/>
                <w:szCs w:val="20"/>
              </w:rPr>
            </w:pPr>
            <w:r>
              <w:rPr>
                <w:rFonts w:ascii="Arial" w:hAnsi="Arial" w:cs="Arial"/>
                <w:color w:val="000000"/>
                <w:sz w:val="20"/>
                <w:szCs w:val="20"/>
              </w:rPr>
              <w:t>2,6</w:t>
            </w:r>
          </w:p>
        </w:tc>
        <w:tc>
          <w:tcPr>
            <w:tcW w:w="367" w:type="pct"/>
            <w:tcBorders>
              <w:top w:val="nil"/>
              <w:left w:val="nil"/>
              <w:bottom w:val="single" w:sz="8" w:space="0" w:color="auto"/>
              <w:right w:val="single" w:sz="8" w:space="0" w:color="auto"/>
            </w:tcBorders>
            <w:shd w:val="clear" w:color="auto" w:fill="auto"/>
            <w:noWrap/>
            <w:vAlign w:val="center"/>
            <w:hideMark/>
          </w:tcPr>
          <w:p w14:paraId="7D73511F" w14:textId="77777777" w:rsidR="00EC462A" w:rsidRDefault="00EC462A">
            <w:pPr>
              <w:jc w:val="center"/>
              <w:rPr>
                <w:rFonts w:ascii="Arial" w:hAnsi="Arial" w:cs="Arial"/>
                <w:color w:val="000000"/>
                <w:sz w:val="20"/>
                <w:szCs w:val="20"/>
              </w:rPr>
            </w:pPr>
            <w:r>
              <w:rPr>
                <w:rFonts w:ascii="Arial" w:hAnsi="Arial" w:cs="Arial"/>
                <w:color w:val="000000"/>
                <w:sz w:val="20"/>
                <w:szCs w:val="20"/>
              </w:rPr>
              <w:t>2,6</w:t>
            </w:r>
          </w:p>
        </w:tc>
        <w:tc>
          <w:tcPr>
            <w:tcW w:w="401" w:type="pct"/>
            <w:tcBorders>
              <w:top w:val="nil"/>
              <w:left w:val="nil"/>
              <w:bottom w:val="single" w:sz="8" w:space="0" w:color="auto"/>
              <w:right w:val="single" w:sz="8" w:space="0" w:color="auto"/>
            </w:tcBorders>
            <w:shd w:val="clear" w:color="auto" w:fill="auto"/>
            <w:noWrap/>
            <w:vAlign w:val="center"/>
            <w:hideMark/>
          </w:tcPr>
          <w:p w14:paraId="4BFC0F51" w14:textId="77777777" w:rsidR="00EC462A" w:rsidRDefault="00EC462A">
            <w:pPr>
              <w:jc w:val="center"/>
              <w:rPr>
                <w:rFonts w:ascii="Arial" w:hAnsi="Arial" w:cs="Arial"/>
                <w:color w:val="000000"/>
                <w:sz w:val="20"/>
                <w:szCs w:val="20"/>
              </w:rPr>
            </w:pPr>
            <w:r>
              <w:rPr>
                <w:rFonts w:ascii="Arial" w:hAnsi="Arial" w:cs="Arial"/>
                <w:color w:val="000000"/>
                <w:sz w:val="20"/>
                <w:szCs w:val="20"/>
              </w:rPr>
              <w:t>2,6</w:t>
            </w:r>
          </w:p>
        </w:tc>
      </w:tr>
      <w:tr w:rsidR="00EC462A" w14:paraId="24FEC0E4"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1A9F67C6" w14:textId="77777777" w:rsidR="00EC462A" w:rsidRDefault="00EC462A">
            <w:pPr>
              <w:jc w:val="center"/>
              <w:rPr>
                <w:rFonts w:ascii="Arial" w:hAnsi="Arial" w:cs="Arial"/>
                <w:color w:val="000000"/>
                <w:sz w:val="20"/>
                <w:szCs w:val="20"/>
              </w:rPr>
            </w:pPr>
            <w:r>
              <w:rPr>
                <w:rFonts w:ascii="Arial" w:hAnsi="Arial" w:cs="Arial"/>
                <w:color w:val="000000"/>
                <w:sz w:val="20"/>
                <w:szCs w:val="20"/>
              </w:rPr>
              <w:t>7</w:t>
            </w:r>
          </w:p>
        </w:tc>
        <w:tc>
          <w:tcPr>
            <w:tcW w:w="899" w:type="pct"/>
            <w:tcBorders>
              <w:top w:val="nil"/>
              <w:left w:val="nil"/>
              <w:bottom w:val="single" w:sz="8" w:space="0" w:color="auto"/>
              <w:right w:val="single" w:sz="8" w:space="0" w:color="auto"/>
            </w:tcBorders>
            <w:shd w:val="clear" w:color="auto" w:fill="auto"/>
            <w:vAlign w:val="center"/>
            <w:hideMark/>
          </w:tcPr>
          <w:p w14:paraId="705CD14C" w14:textId="77777777" w:rsidR="00EC462A" w:rsidRDefault="00EC462A">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301" w:type="pct"/>
            <w:tcBorders>
              <w:top w:val="nil"/>
              <w:left w:val="nil"/>
              <w:bottom w:val="single" w:sz="8" w:space="0" w:color="auto"/>
              <w:right w:val="single" w:sz="8" w:space="0" w:color="auto"/>
            </w:tcBorders>
            <w:shd w:val="clear" w:color="auto" w:fill="auto"/>
            <w:noWrap/>
            <w:vAlign w:val="center"/>
            <w:hideMark/>
          </w:tcPr>
          <w:p w14:paraId="33D63D8E"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сумм</w:t>
            </w:r>
          </w:p>
        </w:tc>
        <w:tc>
          <w:tcPr>
            <w:tcW w:w="342" w:type="pct"/>
            <w:tcBorders>
              <w:top w:val="nil"/>
              <w:left w:val="nil"/>
              <w:bottom w:val="single" w:sz="8" w:space="0" w:color="auto"/>
              <w:right w:val="single" w:sz="8" w:space="0" w:color="auto"/>
            </w:tcBorders>
            <w:shd w:val="clear" w:color="auto" w:fill="auto"/>
            <w:vAlign w:val="center"/>
            <w:hideMark/>
          </w:tcPr>
          <w:p w14:paraId="3D044E9F"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84" w:type="pct"/>
            <w:tcBorders>
              <w:top w:val="nil"/>
              <w:left w:val="nil"/>
              <w:bottom w:val="single" w:sz="8" w:space="0" w:color="auto"/>
              <w:right w:val="single" w:sz="8" w:space="0" w:color="auto"/>
            </w:tcBorders>
            <w:shd w:val="clear" w:color="auto" w:fill="auto"/>
            <w:noWrap/>
            <w:vAlign w:val="center"/>
            <w:hideMark/>
          </w:tcPr>
          <w:p w14:paraId="69490206" w14:textId="77777777" w:rsidR="00EC462A" w:rsidRDefault="00EC462A">
            <w:pPr>
              <w:jc w:val="center"/>
              <w:rPr>
                <w:rFonts w:ascii="Arial" w:hAnsi="Arial" w:cs="Arial"/>
                <w:color w:val="000000"/>
                <w:sz w:val="20"/>
                <w:szCs w:val="20"/>
              </w:rPr>
            </w:pPr>
            <w:r>
              <w:rPr>
                <w:rFonts w:ascii="Arial" w:hAnsi="Arial" w:cs="Arial"/>
                <w:color w:val="000000"/>
                <w:sz w:val="20"/>
                <w:szCs w:val="20"/>
              </w:rPr>
              <w:t>171,9</w:t>
            </w:r>
          </w:p>
        </w:tc>
        <w:tc>
          <w:tcPr>
            <w:tcW w:w="332" w:type="pct"/>
            <w:tcBorders>
              <w:top w:val="nil"/>
              <w:left w:val="nil"/>
              <w:bottom w:val="single" w:sz="8" w:space="0" w:color="auto"/>
              <w:right w:val="single" w:sz="8" w:space="0" w:color="auto"/>
            </w:tcBorders>
            <w:shd w:val="clear" w:color="auto" w:fill="auto"/>
            <w:noWrap/>
            <w:vAlign w:val="center"/>
            <w:hideMark/>
          </w:tcPr>
          <w:p w14:paraId="30DF9F56" w14:textId="77777777" w:rsidR="00EC462A" w:rsidRDefault="00EC462A">
            <w:pPr>
              <w:jc w:val="center"/>
              <w:rPr>
                <w:rFonts w:ascii="Arial" w:hAnsi="Arial" w:cs="Arial"/>
                <w:color w:val="000000"/>
                <w:sz w:val="20"/>
                <w:szCs w:val="20"/>
              </w:rPr>
            </w:pPr>
            <w:r>
              <w:rPr>
                <w:rFonts w:ascii="Arial" w:hAnsi="Arial" w:cs="Arial"/>
                <w:color w:val="000000"/>
                <w:sz w:val="20"/>
                <w:szCs w:val="20"/>
              </w:rPr>
              <w:t>171,9</w:t>
            </w:r>
          </w:p>
        </w:tc>
        <w:tc>
          <w:tcPr>
            <w:tcW w:w="332" w:type="pct"/>
            <w:tcBorders>
              <w:top w:val="nil"/>
              <w:left w:val="nil"/>
              <w:bottom w:val="single" w:sz="8" w:space="0" w:color="auto"/>
              <w:right w:val="single" w:sz="8" w:space="0" w:color="auto"/>
            </w:tcBorders>
            <w:shd w:val="clear" w:color="auto" w:fill="auto"/>
            <w:noWrap/>
            <w:vAlign w:val="center"/>
            <w:hideMark/>
          </w:tcPr>
          <w:p w14:paraId="0DF06316" w14:textId="77777777" w:rsidR="00EC462A" w:rsidRDefault="00EC462A">
            <w:pPr>
              <w:jc w:val="center"/>
              <w:rPr>
                <w:rFonts w:ascii="Arial" w:hAnsi="Arial" w:cs="Arial"/>
                <w:color w:val="000000"/>
                <w:sz w:val="20"/>
                <w:szCs w:val="20"/>
              </w:rPr>
            </w:pPr>
            <w:r>
              <w:rPr>
                <w:rFonts w:ascii="Arial" w:hAnsi="Arial" w:cs="Arial"/>
                <w:color w:val="000000"/>
                <w:sz w:val="20"/>
                <w:szCs w:val="20"/>
              </w:rPr>
              <w:t>171,9</w:t>
            </w:r>
          </w:p>
        </w:tc>
        <w:tc>
          <w:tcPr>
            <w:tcW w:w="349" w:type="pct"/>
            <w:tcBorders>
              <w:top w:val="nil"/>
              <w:left w:val="nil"/>
              <w:bottom w:val="single" w:sz="8" w:space="0" w:color="auto"/>
              <w:right w:val="single" w:sz="8" w:space="0" w:color="auto"/>
            </w:tcBorders>
            <w:shd w:val="clear" w:color="auto" w:fill="auto"/>
            <w:noWrap/>
            <w:vAlign w:val="center"/>
            <w:hideMark/>
          </w:tcPr>
          <w:p w14:paraId="5A160959" w14:textId="77777777" w:rsidR="00EC462A" w:rsidRDefault="00EC462A">
            <w:pPr>
              <w:jc w:val="center"/>
              <w:rPr>
                <w:rFonts w:ascii="Arial" w:hAnsi="Arial" w:cs="Arial"/>
                <w:color w:val="000000"/>
                <w:sz w:val="20"/>
                <w:szCs w:val="20"/>
              </w:rPr>
            </w:pPr>
            <w:r>
              <w:rPr>
                <w:rFonts w:ascii="Arial" w:hAnsi="Arial" w:cs="Arial"/>
                <w:color w:val="000000"/>
                <w:sz w:val="20"/>
                <w:szCs w:val="20"/>
              </w:rPr>
              <w:t>171,9</w:t>
            </w:r>
          </w:p>
        </w:tc>
        <w:tc>
          <w:tcPr>
            <w:tcW w:w="349" w:type="pct"/>
            <w:tcBorders>
              <w:top w:val="nil"/>
              <w:left w:val="nil"/>
              <w:bottom w:val="single" w:sz="8" w:space="0" w:color="auto"/>
              <w:right w:val="single" w:sz="8" w:space="0" w:color="auto"/>
            </w:tcBorders>
            <w:shd w:val="clear" w:color="auto" w:fill="auto"/>
            <w:noWrap/>
            <w:vAlign w:val="center"/>
            <w:hideMark/>
          </w:tcPr>
          <w:p w14:paraId="1A718AAE" w14:textId="77777777" w:rsidR="00EC462A" w:rsidRDefault="00EC462A">
            <w:pPr>
              <w:jc w:val="center"/>
              <w:rPr>
                <w:rFonts w:ascii="Arial" w:hAnsi="Arial" w:cs="Arial"/>
                <w:color w:val="000000"/>
                <w:sz w:val="20"/>
                <w:szCs w:val="20"/>
              </w:rPr>
            </w:pPr>
            <w:r>
              <w:rPr>
                <w:rFonts w:ascii="Arial" w:hAnsi="Arial" w:cs="Arial"/>
                <w:color w:val="000000"/>
                <w:sz w:val="20"/>
                <w:szCs w:val="20"/>
              </w:rPr>
              <w:t>171,9</w:t>
            </w:r>
          </w:p>
        </w:tc>
        <w:tc>
          <w:tcPr>
            <w:tcW w:w="367" w:type="pct"/>
            <w:tcBorders>
              <w:top w:val="nil"/>
              <w:left w:val="nil"/>
              <w:bottom w:val="single" w:sz="8" w:space="0" w:color="auto"/>
              <w:right w:val="single" w:sz="8" w:space="0" w:color="auto"/>
            </w:tcBorders>
            <w:shd w:val="clear" w:color="auto" w:fill="auto"/>
            <w:noWrap/>
            <w:vAlign w:val="center"/>
            <w:hideMark/>
          </w:tcPr>
          <w:p w14:paraId="10E1E58B" w14:textId="77777777" w:rsidR="00EC462A" w:rsidRDefault="00EC462A">
            <w:pPr>
              <w:jc w:val="center"/>
              <w:rPr>
                <w:rFonts w:ascii="Arial" w:hAnsi="Arial" w:cs="Arial"/>
                <w:color w:val="000000"/>
                <w:sz w:val="20"/>
                <w:szCs w:val="20"/>
              </w:rPr>
            </w:pPr>
            <w:r>
              <w:rPr>
                <w:rFonts w:ascii="Arial" w:hAnsi="Arial" w:cs="Arial"/>
                <w:color w:val="000000"/>
                <w:sz w:val="20"/>
                <w:szCs w:val="20"/>
              </w:rPr>
              <w:t>171,9</w:t>
            </w:r>
          </w:p>
        </w:tc>
        <w:tc>
          <w:tcPr>
            <w:tcW w:w="367" w:type="pct"/>
            <w:tcBorders>
              <w:top w:val="nil"/>
              <w:left w:val="nil"/>
              <w:bottom w:val="single" w:sz="8" w:space="0" w:color="auto"/>
              <w:right w:val="single" w:sz="8" w:space="0" w:color="auto"/>
            </w:tcBorders>
            <w:shd w:val="clear" w:color="auto" w:fill="auto"/>
            <w:noWrap/>
            <w:vAlign w:val="center"/>
            <w:hideMark/>
          </w:tcPr>
          <w:p w14:paraId="452FBF0B" w14:textId="77777777" w:rsidR="00EC462A" w:rsidRDefault="00EC462A">
            <w:pPr>
              <w:jc w:val="center"/>
              <w:rPr>
                <w:rFonts w:ascii="Arial" w:hAnsi="Arial" w:cs="Arial"/>
                <w:color w:val="000000"/>
                <w:sz w:val="20"/>
                <w:szCs w:val="20"/>
              </w:rPr>
            </w:pPr>
            <w:r>
              <w:rPr>
                <w:rFonts w:ascii="Arial" w:hAnsi="Arial" w:cs="Arial"/>
                <w:color w:val="000000"/>
                <w:sz w:val="20"/>
                <w:szCs w:val="20"/>
              </w:rPr>
              <w:t>190,8</w:t>
            </w:r>
          </w:p>
        </w:tc>
        <w:tc>
          <w:tcPr>
            <w:tcW w:w="367" w:type="pct"/>
            <w:tcBorders>
              <w:top w:val="nil"/>
              <w:left w:val="nil"/>
              <w:bottom w:val="single" w:sz="8" w:space="0" w:color="auto"/>
              <w:right w:val="single" w:sz="8" w:space="0" w:color="auto"/>
            </w:tcBorders>
            <w:shd w:val="clear" w:color="auto" w:fill="auto"/>
            <w:noWrap/>
            <w:vAlign w:val="center"/>
            <w:hideMark/>
          </w:tcPr>
          <w:p w14:paraId="53C0CFA7" w14:textId="77777777" w:rsidR="00EC462A" w:rsidRDefault="00EC462A">
            <w:pPr>
              <w:jc w:val="center"/>
              <w:rPr>
                <w:rFonts w:ascii="Arial" w:hAnsi="Arial" w:cs="Arial"/>
                <w:color w:val="000000"/>
                <w:sz w:val="20"/>
                <w:szCs w:val="20"/>
              </w:rPr>
            </w:pPr>
            <w:r>
              <w:rPr>
                <w:rFonts w:ascii="Arial" w:hAnsi="Arial" w:cs="Arial"/>
                <w:color w:val="000000"/>
                <w:sz w:val="20"/>
                <w:szCs w:val="20"/>
              </w:rPr>
              <w:t>191,9</w:t>
            </w:r>
          </w:p>
        </w:tc>
        <w:tc>
          <w:tcPr>
            <w:tcW w:w="401" w:type="pct"/>
            <w:tcBorders>
              <w:top w:val="nil"/>
              <w:left w:val="nil"/>
              <w:bottom w:val="single" w:sz="8" w:space="0" w:color="auto"/>
              <w:right w:val="single" w:sz="8" w:space="0" w:color="auto"/>
            </w:tcBorders>
            <w:shd w:val="clear" w:color="auto" w:fill="auto"/>
            <w:noWrap/>
            <w:vAlign w:val="center"/>
            <w:hideMark/>
          </w:tcPr>
          <w:p w14:paraId="26EB1E86" w14:textId="77777777" w:rsidR="00EC462A" w:rsidRDefault="00EC462A">
            <w:pPr>
              <w:jc w:val="center"/>
              <w:rPr>
                <w:rFonts w:ascii="Arial" w:hAnsi="Arial" w:cs="Arial"/>
                <w:color w:val="000000"/>
                <w:sz w:val="20"/>
                <w:szCs w:val="20"/>
              </w:rPr>
            </w:pPr>
            <w:r>
              <w:rPr>
                <w:rFonts w:ascii="Arial" w:hAnsi="Arial" w:cs="Arial"/>
                <w:color w:val="000000"/>
                <w:sz w:val="20"/>
                <w:szCs w:val="20"/>
              </w:rPr>
              <w:t>219,5</w:t>
            </w:r>
          </w:p>
        </w:tc>
      </w:tr>
      <w:tr w:rsidR="00EC462A" w14:paraId="27069AFA"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5C3AA5DF" w14:textId="77777777" w:rsidR="00EC462A" w:rsidRDefault="00EC462A">
            <w:pPr>
              <w:jc w:val="center"/>
              <w:rPr>
                <w:rFonts w:ascii="Arial" w:hAnsi="Arial" w:cs="Arial"/>
                <w:color w:val="000000"/>
                <w:sz w:val="20"/>
                <w:szCs w:val="20"/>
              </w:rPr>
            </w:pPr>
            <w:r>
              <w:rPr>
                <w:rFonts w:ascii="Arial" w:hAnsi="Arial" w:cs="Arial"/>
                <w:color w:val="000000"/>
                <w:sz w:val="20"/>
                <w:szCs w:val="20"/>
              </w:rPr>
              <w:t>7.1.</w:t>
            </w:r>
          </w:p>
        </w:tc>
        <w:tc>
          <w:tcPr>
            <w:tcW w:w="899" w:type="pct"/>
            <w:tcBorders>
              <w:top w:val="nil"/>
              <w:left w:val="nil"/>
              <w:bottom w:val="single" w:sz="8" w:space="0" w:color="auto"/>
              <w:right w:val="single" w:sz="8" w:space="0" w:color="auto"/>
            </w:tcBorders>
            <w:shd w:val="clear" w:color="auto" w:fill="auto"/>
            <w:vAlign w:val="center"/>
            <w:hideMark/>
          </w:tcPr>
          <w:p w14:paraId="50FA3AF2" w14:textId="77777777" w:rsidR="00EC462A" w:rsidRDefault="00EC462A">
            <w:pPr>
              <w:rPr>
                <w:rFonts w:ascii="Arial" w:hAnsi="Arial" w:cs="Arial"/>
                <w:color w:val="000000"/>
                <w:sz w:val="20"/>
                <w:szCs w:val="20"/>
              </w:rPr>
            </w:pPr>
            <w:r>
              <w:rPr>
                <w:rFonts w:ascii="Arial" w:hAnsi="Arial" w:cs="Arial"/>
                <w:color w:val="000000"/>
                <w:sz w:val="20"/>
                <w:szCs w:val="20"/>
              </w:rPr>
              <w:t>в ЖФ, в том числе:</w:t>
            </w:r>
          </w:p>
        </w:tc>
        <w:tc>
          <w:tcPr>
            <w:tcW w:w="301" w:type="pct"/>
            <w:tcBorders>
              <w:top w:val="nil"/>
              <w:left w:val="nil"/>
              <w:bottom w:val="single" w:sz="8" w:space="0" w:color="auto"/>
              <w:right w:val="single" w:sz="8" w:space="0" w:color="auto"/>
            </w:tcBorders>
            <w:shd w:val="clear" w:color="auto" w:fill="auto"/>
            <w:noWrap/>
            <w:vAlign w:val="center"/>
            <w:hideMark/>
          </w:tcPr>
          <w:p w14:paraId="2AB43513"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жф</w:t>
            </w:r>
          </w:p>
        </w:tc>
        <w:tc>
          <w:tcPr>
            <w:tcW w:w="342" w:type="pct"/>
            <w:tcBorders>
              <w:top w:val="nil"/>
              <w:left w:val="nil"/>
              <w:bottom w:val="single" w:sz="8" w:space="0" w:color="auto"/>
              <w:right w:val="single" w:sz="8" w:space="0" w:color="auto"/>
            </w:tcBorders>
            <w:shd w:val="clear" w:color="auto" w:fill="auto"/>
            <w:vAlign w:val="center"/>
            <w:hideMark/>
          </w:tcPr>
          <w:p w14:paraId="5E64E79A"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84" w:type="pct"/>
            <w:tcBorders>
              <w:top w:val="nil"/>
              <w:left w:val="nil"/>
              <w:bottom w:val="single" w:sz="8" w:space="0" w:color="auto"/>
              <w:right w:val="single" w:sz="8" w:space="0" w:color="auto"/>
            </w:tcBorders>
            <w:shd w:val="clear" w:color="auto" w:fill="auto"/>
            <w:noWrap/>
            <w:vAlign w:val="center"/>
            <w:hideMark/>
          </w:tcPr>
          <w:p w14:paraId="6015E6A5" w14:textId="77777777" w:rsidR="00EC462A" w:rsidRDefault="00EC462A">
            <w:pPr>
              <w:jc w:val="center"/>
              <w:rPr>
                <w:rFonts w:ascii="Arial" w:hAnsi="Arial" w:cs="Arial"/>
                <w:color w:val="000000"/>
                <w:sz w:val="20"/>
                <w:szCs w:val="20"/>
              </w:rPr>
            </w:pPr>
            <w:r>
              <w:rPr>
                <w:rFonts w:ascii="Arial" w:hAnsi="Arial" w:cs="Arial"/>
                <w:color w:val="000000"/>
                <w:sz w:val="20"/>
                <w:szCs w:val="20"/>
              </w:rPr>
              <w:t>112,9</w:t>
            </w:r>
          </w:p>
        </w:tc>
        <w:tc>
          <w:tcPr>
            <w:tcW w:w="332" w:type="pct"/>
            <w:tcBorders>
              <w:top w:val="nil"/>
              <w:left w:val="nil"/>
              <w:bottom w:val="single" w:sz="8" w:space="0" w:color="auto"/>
              <w:right w:val="single" w:sz="8" w:space="0" w:color="auto"/>
            </w:tcBorders>
            <w:shd w:val="clear" w:color="auto" w:fill="auto"/>
            <w:noWrap/>
            <w:vAlign w:val="center"/>
            <w:hideMark/>
          </w:tcPr>
          <w:p w14:paraId="433E30C4" w14:textId="77777777" w:rsidR="00EC462A" w:rsidRDefault="00EC462A">
            <w:pPr>
              <w:jc w:val="center"/>
              <w:rPr>
                <w:rFonts w:ascii="Arial" w:hAnsi="Arial" w:cs="Arial"/>
                <w:color w:val="000000"/>
                <w:sz w:val="20"/>
                <w:szCs w:val="20"/>
              </w:rPr>
            </w:pPr>
            <w:r>
              <w:rPr>
                <w:rFonts w:ascii="Arial" w:hAnsi="Arial" w:cs="Arial"/>
                <w:color w:val="000000"/>
                <w:sz w:val="20"/>
                <w:szCs w:val="20"/>
              </w:rPr>
              <w:t>112,8</w:t>
            </w:r>
          </w:p>
        </w:tc>
        <w:tc>
          <w:tcPr>
            <w:tcW w:w="332" w:type="pct"/>
            <w:tcBorders>
              <w:top w:val="nil"/>
              <w:left w:val="nil"/>
              <w:bottom w:val="single" w:sz="8" w:space="0" w:color="auto"/>
              <w:right w:val="single" w:sz="8" w:space="0" w:color="auto"/>
            </w:tcBorders>
            <w:shd w:val="clear" w:color="auto" w:fill="auto"/>
            <w:noWrap/>
            <w:vAlign w:val="center"/>
            <w:hideMark/>
          </w:tcPr>
          <w:p w14:paraId="43E1AD77" w14:textId="77777777" w:rsidR="00EC462A" w:rsidRDefault="00EC462A">
            <w:pPr>
              <w:jc w:val="center"/>
              <w:rPr>
                <w:rFonts w:ascii="Arial" w:hAnsi="Arial" w:cs="Arial"/>
                <w:color w:val="000000"/>
                <w:sz w:val="20"/>
                <w:szCs w:val="20"/>
              </w:rPr>
            </w:pPr>
            <w:r>
              <w:rPr>
                <w:rFonts w:ascii="Arial" w:hAnsi="Arial" w:cs="Arial"/>
                <w:color w:val="000000"/>
                <w:sz w:val="20"/>
                <w:szCs w:val="20"/>
              </w:rPr>
              <w:t>112,6</w:t>
            </w:r>
          </w:p>
        </w:tc>
        <w:tc>
          <w:tcPr>
            <w:tcW w:w="349" w:type="pct"/>
            <w:tcBorders>
              <w:top w:val="nil"/>
              <w:left w:val="nil"/>
              <w:bottom w:val="single" w:sz="8" w:space="0" w:color="auto"/>
              <w:right w:val="single" w:sz="8" w:space="0" w:color="auto"/>
            </w:tcBorders>
            <w:shd w:val="clear" w:color="auto" w:fill="auto"/>
            <w:noWrap/>
            <w:vAlign w:val="center"/>
            <w:hideMark/>
          </w:tcPr>
          <w:p w14:paraId="43C8750A" w14:textId="77777777" w:rsidR="00EC462A" w:rsidRDefault="00EC462A">
            <w:pPr>
              <w:jc w:val="center"/>
              <w:rPr>
                <w:rFonts w:ascii="Arial" w:hAnsi="Arial" w:cs="Arial"/>
                <w:color w:val="000000"/>
                <w:sz w:val="20"/>
                <w:szCs w:val="20"/>
              </w:rPr>
            </w:pPr>
            <w:r>
              <w:rPr>
                <w:rFonts w:ascii="Arial" w:hAnsi="Arial" w:cs="Arial"/>
                <w:color w:val="000000"/>
                <w:sz w:val="20"/>
                <w:szCs w:val="20"/>
              </w:rPr>
              <w:t>111,8</w:t>
            </w:r>
          </w:p>
        </w:tc>
        <w:tc>
          <w:tcPr>
            <w:tcW w:w="349" w:type="pct"/>
            <w:tcBorders>
              <w:top w:val="nil"/>
              <w:left w:val="nil"/>
              <w:bottom w:val="single" w:sz="8" w:space="0" w:color="auto"/>
              <w:right w:val="single" w:sz="8" w:space="0" w:color="auto"/>
            </w:tcBorders>
            <w:shd w:val="clear" w:color="auto" w:fill="auto"/>
            <w:noWrap/>
            <w:vAlign w:val="center"/>
            <w:hideMark/>
          </w:tcPr>
          <w:p w14:paraId="7C3ECD0E" w14:textId="77777777" w:rsidR="00EC462A" w:rsidRDefault="00EC462A">
            <w:pPr>
              <w:jc w:val="center"/>
              <w:rPr>
                <w:rFonts w:ascii="Arial" w:hAnsi="Arial" w:cs="Arial"/>
                <w:color w:val="000000"/>
                <w:sz w:val="20"/>
                <w:szCs w:val="20"/>
              </w:rPr>
            </w:pPr>
            <w:r>
              <w:rPr>
                <w:rFonts w:ascii="Arial" w:hAnsi="Arial" w:cs="Arial"/>
                <w:color w:val="000000"/>
                <w:sz w:val="20"/>
                <w:szCs w:val="20"/>
              </w:rPr>
              <w:t>111,8</w:t>
            </w:r>
          </w:p>
        </w:tc>
        <w:tc>
          <w:tcPr>
            <w:tcW w:w="367" w:type="pct"/>
            <w:tcBorders>
              <w:top w:val="nil"/>
              <w:left w:val="nil"/>
              <w:bottom w:val="single" w:sz="8" w:space="0" w:color="auto"/>
              <w:right w:val="single" w:sz="8" w:space="0" w:color="auto"/>
            </w:tcBorders>
            <w:shd w:val="clear" w:color="auto" w:fill="auto"/>
            <w:noWrap/>
            <w:vAlign w:val="center"/>
            <w:hideMark/>
          </w:tcPr>
          <w:p w14:paraId="104D9CC8" w14:textId="77777777" w:rsidR="00EC462A" w:rsidRDefault="00EC462A">
            <w:pPr>
              <w:jc w:val="center"/>
              <w:rPr>
                <w:rFonts w:ascii="Arial" w:hAnsi="Arial" w:cs="Arial"/>
                <w:color w:val="000000"/>
                <w:sz w:val="20"/>
                <w:szCs w:val="20"/>
              </w:rPr>
            </w:pPr>
            <w:r>
              <w:rPr>
                <w:rFonts w:ascii="Arial" w:hAnsi="Arial" w:cs="Arial"/>
                <w:color w:val="000000"/>
                <w:sz w:val="20"/>
                <w:szCs w:val="20"/>
              </w:rPr>
              <w:t>111,8</w:t>
            </w:r>
          </w:p>
        </w:tc>
        <w:tc>
          <w:tcPr>
            <w:tcW w:w="367" w:type="pct"/>
            <w:tcBorders>
              <w:top w:val="nil"/>
              <w:left w:val="nil"/>
              <w:bottom w:val="single" w:sz="8" w:space="0" w:color="auto"/>
              <w:right w:val="single" w:sz="8" w:space="0" w:color="auto"/>
            </w:tcBorders>
            <w:shd w:val="clear" w:color="auto" w:fill="auto"/>
            <w:noWrap/>
            <w:vAlign w:val="center"/>
            <w:hideMark/>
          </w:tcPr>
          <w:p w14:paraId="0C846087" w14:textId="77777777" w:rsidR="00EC462A" w:rsidRDefault="00EC462A">
            <w:pPr>
              <w:jc w:val="center"/>
              <w:rPr>
                <w:rFonts w:ascii="Arial" w:hAnsi="Arial" w:cs="Arial"/>
                <w:color w:val="000000"/>
                <w:sz w:val="20"/>
                <w:szCs w:val="20"/>
              </w:rPr>
            </w:pPr>
            <w:r>
              <w:rPr>
                <w:rFonts w:ascii="Arial" w:hAnsi="Arial" w:cs="Arial"/>
                <w:color w:val="000000"/>
                <w:sz w:val="20"/>
                <w:szCs w:val="20"/>
              </w:rPr>
              <w:t>135,4</w:t>
            </w:r>
          </w:p>
        </w:tc>
        <w:tc>
          <w:tcPr>
            <w:tcW w:w="367" w:type="pct"/>
            <w:tcBorders>
              <w:top w:val="nil"/>
              <w:left w:val="nil"/>
              <w:bottom w:val="single" w:sz="8" w:space="0" w:color="auto"/>
              <w:right w:val="single" w:sz="8" w:space="0" w:color="auto"/>
            </w:tcBorders>
            <w:shd w:val="clear" w:color="auto" w:fill="auto"/>
            <w:noWrap/>
            <w:vAlign w:val="center"/>
            <w:hideMark/>
          </w:tcPr>
          <w:p w14:paraId="4D77D38A" w14:textId="77777777" w:rsidR="00EC462A" w:rsidRDefault="00EC462A">
            <w:pPr>
              <w:jc w:val="center"/>
              <w:rPr>
                <w:rFonts w:ascii="Arial" w:hAnsi="Arial" w:cs="Arial"/>
                <w:color w:val="000000"/>
                <w:sz w:val="20"/>
                <w:szCs w:val="20"/>
              </w:rPr>
            </w:pPr>
            <w:r>
              <w:rPr>
                <w:rFonts w:ascii="Arial" w:hAnsi="Arial" w:cs="Arial"/>
                <w:color w:val="000000"/>
                <w:sz w:val="20"/>
                <w:szCs w:val="20"/>
              </w:rPr>
              <w:t>135,4</w:t>
            </w:r>
          </w:p>
        </w:tc>
        <w:tc>
          <w:tcPr>
            <w:tcW w:w="401" w:type="pct"/>
            <w:tcBorders>
              <w:top w:val="nil"/>
              <w:left w:val="nil"/>
              <w:bottom w:val="single" w:sz="8" w:space="0" w:color="auto"/>
              <w:right w:val="single" w:sz="8" w:space="0" w:color="auto"/>
            </w:tcBorders>
            <w:shd w:val="clear" w:color="auto" w:fill="auto"/>
            <w:noWrap/>
            <w:vAlign w:val="center"/>
            <w:hideMark/>
          </w:tcPr>
          <w:p w14:paraId="08FB2D54" w14:textId="77777777" w:rsidR="00EC462A" w:rsidRDefault="00EC462A">
            <w:pPr>
              <w:jc w:val="center"/>
              <w:rPr>
                <w:rFonts w:ascii="Arial" w:hAnsi="Arial" w:cs="Arial"/>
                <w:color w:val="000000"/>
                <w:sz w:val="20"/>
                <w:szCs w:val="20"/>
              </w:rPr>
            </w:pPr>
            <w:r>
              <w:rPr>
                <w:rFonts w:ascii="Arial" w:hAnsi="Arial" w:cs="Arial"/>
                <w:color w:val="000000"/>
                <w:sz w:val="20"/>
                <w:szCs w:val="20"/>
              </w:rPr>
              <w:t>158,4</w:t>
            </w:r>
          </w:p>
        </w:tc>
      </w:tr>
      <w:tr w:rsidR="00EC462A" w14:paraId="6703F68A"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437429C9" w14:textId="77777777" w:rsidR="00EC462A" w:rsidRDefault="00EC462A">
            <w:pPr>
              <w:jc w:val="center"/>
              <w:rPr>
                <w:rFonts w:ascii="Arial" w:hAnsi="Arial" w:cs="Arial"/>
                <w:color w:val="000000"/>
                <w:sz w:val="20"/>
                <w:szCs w:val="20"/>
              </w:rPr>
            </w:pPr>
            <w:r>
              <w:rPr>
                <w:rFonts w:ascii="Arial" w:hAnsi="Arial" w:cs="Arial"/>
                <w:color w:val="000000"/>
                <w:sz w:val="20"/>
                <w:szCs w:val="20"/>
              </w:rPr>
              <w:t>7.1.1</w:t>
            </w:r>
          </w:p>
        </w:tc>
        <w:tc>
          <w:tcPr>
            <w:tcW w:w="899" w:type="pct"/>
            <w:tcBorders>
              <w:top w:val="nil"/>
              <w:left w:val="nil"/>
              <w:bottom w:val="single" w:sz="8" w:space="0" w:color="auto"/>
              <w:right w:val="single" w:sz="8" w:space="0" w:color="auto"/>
            </w:tcBorders>
            <w:shd w:val="clear" w:color="auto" w:fill="auto"/>
            <w:vAlign w:val="center"/>
            <w:hideMark/>
          </w:tcPr>
          <w:p w14:paraId="5A73CA00" w14:textId="77777777" w:rsidR="00EC462A" w:rsidRDefault="00EC462A">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301" w:type="pct"/>
            <w:tcBorders>
              <w:top w:val="nil"/>
              <w:left w:val="nil"/>
              <w:bottom w:val="single" w:sz="8" w:space="0" w:color="auto"/>
              <w:right w:val="single" w:sz="8" w:space="0" w:color="auto"/>
            </w:tcBorders>
            <w:shd w:val="clear" w:color="auto" w:fill="auto"/>
            <w:noWrap/>
            <w:vAlign w:val="center"/>
            <w:hideMark/>
          </w:tcPr>
          <w:p w14:paraId="271954DE"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42" w:type="pct"/>
            <w:tcBorders>
              <w:top w:val="nil"/>
              <w:left w:val="nil"/>
              <w:bottom w:val="single" w:sz="8" w:space="0" w:color="auto"/>
              <w:right w:val="single" w:sz="8" w:space="0" w:color="auto"/>
            </w:tcBorders>
            <w:shd w:val="clear" w:color="auto" w:fill="auto"/>
            <w:vAlign w:val="center"/>
            <w:hideMark/>
          </w:tcPr>
          <w:p w14:paraId="11D98D96"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84" w:type="pct"/>
            <w:tcBorders>
              <w:top w:val="nil"/>
              <w:left w:val="nil"/>
              <w:bottom w:val="single" w:sz="8" w:space="0" w:color="auto"/>
              <w:right w:val="single" w:sz="8" w:space="0" w:color="auto"/>
            </w:tcBorders>
            <w:shd w:val="clear" w:color="auto" w:fill="auto"/>
            <w:noWrap/>
            <w:vAlign w:val="center"/>
            <w:hideMark/>
          </w:tcPr>
          <w:p w14:paraId="62196B2A" w14:textId="77777777" w:rsidR="00EC462A" w:rsidRDefault="00EC462A">
            <w:pPr>
              <w:jc w:val="center"/>
              <w:rPr>
                <w:rFonts w:ascii="Arial" w:hAnsi="Arial" w:cs="Arial"/>
                <w:color w:val="000000"/>
                <w:sz w:val="20"/>
                <w:szCs w:val="20"/>
              </w:rPr>
            </w:pPr>
            <w:r>
              <w:rPr>
                <w:rFonts w:ascii="Arial" w:hAnsi="Arial" w:cs="Arial"/>
                <w:color w:val="000000"/>
                <w:sz w:val="20"/>
                <w:szCs w:val="20"/>
              </w:rPr>
              <w:t>92,9</w:t>
            </w:r>
          </w:p>
        </w:tc>
        <w:tc>
          <w:tcPr>
            <w:tcW w:w="332" w:type="pct"/>
            <w:tcBorders>
              <w:top w:val="nil"/>
              <w:left w:val="nil"/>
              <w:bottom w:val="single" w:sz="8" w:space="0" w:color="auto"/>
              <w:right w:val="single" w:sz="8" w:space="0" w:color="auto"/>
            </w:tcBorders>
            <w:shd w:val="clear" w:color="auto" w:fill="auto"/>
            <w:noWrap/>
            <w:vAlign w:val="center"/>
            <w:hideMark/>
          </w:tcPr>
          <w:p w14:paraId="04310287" w14:textId="77777777" w:rsidR="00EC462A" w:rsidRDefault="00EC462A">
            <w:pPr>
              <w:jc w:val="center"/>
              <w:rPr>
                <w:rFonts w:ascii="Arial" w:hAnsi="Arial" w:cs="Arial"/>
                <w:color w:val="000000"/>
                <w:sz w:val="20"/>
                <w:szCs w:val="20"/>
              </w:rPr>
            </w:pPr>
            <w:r>
              <w:rPr>
                <w:rFonts w:ascii="Arial" w:hAnsi="Arial" w:cs="Arial"/>
                <w:color w:val="000000"/>
                <w:sz w:val="20"/>
                <w:szCs w:val="20"/>
              </w:rPr>
              <w:t>92,8</w:t>
            </w:r>
          </w:p>
        </w:tc>
        <w:tc>
          <w:tcPr>
            <w:tcW w:w="332" w:type="pct"/>
            <w:tcBorders>
              <w:top w:val="nil"/>
              <w:left w:val="nil"/>
              <w:bottom w:val="single" w:sz="8" w:space="0" w:color="auto"/>
              <w:right w:val="single" w:sz="8" w:space="0" w:color="auto"/>
            </w:tcBorders>
            <w:shd w:val="clear" w:color="auto" w:fill="auto"/>
            <w:noWrap/>
            <w:vAlign w:val="center"/>
            <w:hideMark/>
          </w:tcPr>
          <w:p w14:paraId="673AA778" w14:textId="77777777" w:rsidR="00EC462A" w:rsidRDefault="00EC462A">
            <w:pPr>
              <w:jc w:val="center"/>
              <w:rPr>
                <w:rFonts w:ascii="Arial" w:hAnsi="Arial" w:cs="Arial"/>
                <w:color w:val="000000"/>
                <w:sz w:val="20"/>
                <w:szCs w:val="20"/>
              </w:rPr>
            </w:pPr>
            <w:r>
              <w:rPr>
                <w:rFonts w:ascii="Arial" w:hAnsi="Arial" w:cs="Arial"/>
                <w:color w:val="000000"/>
                <w:sz w:val="20"/>
                <w:szCs w:val="20"/>
              </w:rPr>
              <w:t>92,7</w:t>
            </w:r>
          </w:p>
        </w:tc>
        <w:tc>
          <w:tcPr>
            <w:tcW w:w="349" w:type="pct"/>
            <w:tcBorders>
              <w:top w:val="nil"/>
              <w:left w:val="nil"/>
              <w:bottom w:val="single" w:sz="8" w:space="0" w:color="auto"/>
              <w:right w:val="single" w:sz="8" w:space="0" w:color="auto"/>
            </w:tcBorders>
            <w:shd w:val="clear" w:color="auto" w:fill="auto"/>
            <w:noWrap/>
            <w:vAlign w:val="center"/>
            <w:hideMark/>
          </w:tcPr>
          <w:p w14:paraId="503789CC" w14:textId="77777777" w:rsidR="00EC462A" w:rsidRDefault="00EC462A">
            <w:pPr>
              <w:jc w:val="center"/>
              <w:rPr>
                <w:rFonts w:ascii="Arial" w:hAnsi="Arial" w:cs="Arial"/>
                <w:color w:val="000000"/>
                <w:sz w:val="20"/>
                <w:szCs w:val="20"/>
              </w:rPr>
            </w:pPr>
            <w:r>
              <w:rPr>
                <w:rFonts w:ascii="Arial" w:hAnsi="Arial" w:cs="Arial"/>
                <w:color w:val="000000"/>
                <w:sz w:val="20"/>
                <w:szCs w:val="20"/>
              </w:rPr>
              <w:t>92,0</w:t>
            </w:r>
          </w:p>
        </w:tc>
        <w:tc>
          <w:tcPr>
            <w:tcW w:w="349" w:type="pct"/>
            <w:tcBorders>
              <w:top w:val="nil"/>
              <w:left w:val="nil"/>
              <w:bottom w:val="single" w:sz="8" w:space="0" w:color="auto"/>
              <w:right w:val="single" w:sz="8" w:space="0" w:color="auto"/>
            </w:tcBorders>
            <w:shd w:val="clear" w:color="auto" w:fill="auto"/>
            <w:noWrap/>
            <w:vAlign w:val="center"/>
            <w:hideMark/>
          </w:tcPr>
          <w:p w14:paraId="7DAE43D4" w14:textId="77777777" w:rsidR="00EC462A" w:rsidRDefault="00EC462A">
            <w:pPr>
              <w:jc w:val="center"/>
              <w:rPr>
                <w:rFonts w:ascii="Arial" w:hAnsi="Arial" w:cs="Arial"/>
                <w:color w:val="000000"/>
                <w:sz w:val="20"/>
                <w:szCs w:val="20"/>
              </w:rPr>
            </w:pPr>
            <w:r>
              <w:rPr>
                <w:rFonts w:ascii="Arial" w:hAnsi="Arial" w:cs="Arial"/>
                <w:color w:val="000000"/>
                <w:sz w:val="20"/>
                <w:szCs w:val="20"/>
              </w:rPr>
              <w:t>92,0</w:t>
            </w:r>
          </w:p>
        </w:tc>
        <w:tc>
          <w:tcPr>
            <w:tcW w:w="367" w:type="pct"/>
            <w:tcBorders>
              <w:top w:val="nil"/>
              <w:left w:val="nil"/>
              <w:bottom w:val="single" w:sz="8" w:space="0" w:color="auto"/>
              <w:right w:val="single" w:sz="8" w:space="0" w:color="auto"/>
            </w:tcBorders>
            <w:shd w:val="clear" w:color="auto" w:fill="auto"/>
            <w:noWrap/>
            <w:vAlign w:val="center"/>
            <w:hideMark/>
          </w:tcPr>
          <w:p w14:paraId="216D0B5C" w14:textId="77777777" w:rsidR="00EC462A" w:rsidRDefault="00EC462A">
            <w:pPr>
              <w:jc w:val="center"/>
              <w:rPr>
                <w:rFonts w:ascii="Arial" w:hAnsi="Arial" w:cs="Arial"/>
                <w:color w:val="000000"/>
                <w:sz w:val="20"/>
                <w:szCs w:val="20"/>
              </w:rPr>
            </w:pPr>
            <w:r>
              <w:rPr>
                <w:rFonts w:ascii="Arial" w:hAnsi="Arial" w:cs="Arial"/>
                <w:color w:val="000000"/>
                <w:sz w:val="20"/>
                <w:szCs w:val="20"/>
              </w:rPr>
              <w:t>92,0</w:t>
            </w:r>
          </w:p>
        </w:tc>
        <w:tc>
          <w:tcPr>
            <w:tcW w:w="367" w:type="pct"/>
            <w:tcBorders>
              <w:top w:val="nil"/>
              <w:left w:val="nil"/>
              <w:bottom w:val="single" w:sz="8" w:space="0" w:color="auto"/>
              <w:right w:val="single" w:sz="8" w:space="0" w:color="auto"/>
            </w:tcBorders>
            <w:shd w:val="clear" w:color="auto" w:fill="auto"/>
            <w:noWrap/>
            <w:vAlign w:val="center"/>
            <w:hideMark/>
          </w:tcPr>
          <w:p w14:paraId="6F599F43" w14:textId="77777777" w:rsidR="00EC462A" w:rsidRDefault="00EC462A">
            <w:pPr>
              <w:jc w:val="center"/>
              <w:rPr>
                <w:rFonts w:ascii="Arial" w:hAnsi="Arial" w:cs="Arial"/>
                <w:color w:val="000000"/>
                <w:sz w:val="20"/>
                <w:szCs w:val="20"/>
              </w:rPr>
            </w:pPr>
            <w:r>
              <w:rPr>
                <w:rFonts w:ascii="Arial" w:hAnsi="Arial" w:cs="Arial"/>
                <w:color w:val="000000"/>
                <w:sz w:val="20"/>
                <w:szCs w:val="20"/>
              </w:rPr>
              <w:t>110,2</w:t>
            </w:r>
          </w:p>
        </w:tc>
        <w:tc>
          <w:tcPr>
            <w:tcW w:w="367" w:type="pct"/>
            <w:tcBorders>
              <w:top w:val="nil"/>
              <w:left w:val="nil"/>
              <w:bottom w:val="single" w:sz="8" w:space="0" w:color="auto"/>
              <w:right w:val="single" w:sz="8" w:space="0" w:color="auto"/>
            </w:tcBorders>
            <w:shd w:val="clear" w:color="auto" w:fill="auto"/>
            <w:noWrap/>
            <w:vAlign w:val="center"/>
            <w:hideMark/>
          </w:tcPr>
          <w:p w14:paraId="5C3FBB2F" w14:textId="77777777" w:rsidR="00EC462A" w:rsidRDefault="00EC462A">
            <w:pPr>
              <w:jc w:val="center"/>
              <w:rPr>
                <w:rFonts w:ascii="Arial" w:hAnsi="Arial" w:cs="Arial"/>
                <w:color w:val="000000"/>
                <w:sz w:val="20"/>
                <w:szCs w:val="20"/>
              </w:rPr>
            </w:pPr>
            <w:r>
              <w:rPr>
                <w:rFonts w:ascii="Arial" w:hAnsi="Arial" w:cs="Arial"/>
                <w:color w:val="000000"/>
                <w:sz w:val="20"/>
                <w:szCs w:val="20"/>
              </w:rPr>
              <w:t>109,6</w:t>
            </w:r>
          </w:p>
        </w:tc>
        <w:tc>
          <w:tcPr>
            <w:tcW w:w="401" w:type="pct"/>
            <w:tcBorders>
              <w:top w:val="nil"/>
              <w:left w:val="nil"/>
              <w:bottom w:val="single" w:sz="8" w:space="0" w:color="auto"/>
              <w:right w:val="single" w:sz="8" w:space="0" w:color="auto"/>
            </w:tcBorders>
            <w:shd w:val="clear" w:color="auto" w:fill="auto"/>
            <w:noWrap/>
            <w:vAlign w:val="center"/>
            <w:hideMark/>
          </w:tcPr>
          <w:p w14:paraId="13FCDF01" w14:textId="77777777" w:rsidR="00EC462A" w:rsidRDefault="00EC462A">
            <w:pPr>
              <w:jc w:val="center"/>
              <w:rPr>
                <w:rFonts w:ascii="Arial" w:hAnsi="Arial" w:cs="Arial"/>
                <w:color w:val="000000"/>
                <w:sz w:val="20"/>
                <w:szCs w:val="20"/>
              </w:rPr>
            </w:pPr>
            <w:r>
              <w:rPr>
                <w:rFonts w:ascii="Arial" w:hAnsi="Arial" w:cs="Arial"/>
                <w:color w:val="000000"/>
                <w:sz w:val="20"/>
                <w:szCs w:val="20"/>
              </w:rPr>
              <w:t>127,5</w:t>
            </w:r>
          </w:p>
        </w:tc>
      </w:tr>
      <w:tr w:rsidR="00EC462A" w14:paraId="03711E67"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1E15E96C" w14:textId="77777777" w:rsidR="00EC462A" w:rsidRDefault="00EC462A">
            <w:pPr>
              <w:jc w:val="center"/>
              <w:rPr>
                <w:rFonts w:ascii="Arial" w:hAnsi="Arial" w:cs="Arial"/>
                <w:color w:val="000000"/>
                <w:sz w:val="20"/>
                <w:szCs w:val="20"/>
              </w:rPr>
            </w:pPr>
            <w:r>
              <w:rPr>
                <w:rFonts w:ascii="Arial" w:hAnsi="Arial" w:cs="Arial"/>
                <w:color w:val="000000"/>
                <w:sz w:val="20"/>
                <w:szCs w:val="20"/>
              </w:rPr>
              <w:t>7.1.2</w:t>
            </w:r>
          </w:p>
        </w:tc>
        <w:tc>
          <w:tcPr>
            <w:tcW w:w="899" w:type="pct"/>
            <w:tcBorders>
              <w:top w:val="nil"/>
              <w:left w:val="nil"/>
              <w:bottom w:val="single" w:sz="8" w:space="0" w:color="auto"/>
              <w:right w:val="single" w:sz="8" w:space="0" w:color="auto"/>
            </w:tcBorders>
            <w:shd w:val="clear" w:color="auto" w:fill="auto"/>
            <w:vAlign w:val="center"/>
            <w:hideMark/>
          </w:tcPr>
          <w:p w14:paraId="49A88D2E" w14:textId="77777777" w:rsidR="00EC462A" w:rsidRDefault="00EC462A">
            <w:pPr>
              <w:rPr>
                <w:rFonts w:ascii="Arial" w:hAnsi="Arial" w:cs="Arial"/>
                <w:color w:val="000000"/>
                <w:sz w:val="20"/>
                <w:szCs w:val="20"/>
              </w:rPr>
            </w:pPr>
            <w:r>
              <w:rPr>
                <w:rFonts w:ascii="Arial" w:hAnsi="Arial" w:cs="Arial"/>
                <w:color w:val="000000"/>
                <w:sz w:val="20"/>
                <w:szCs w:val="20"/>
              </w:rPr>
              <w:t>для целей гвс</w:t>
            </w:r>
          </w:p>
        </w:tc>
        <w:tc>
          <w:tcPr>
            <w:tcW w:w="301" w:type="pct"/>
            <w:tcBorders>
              <w:top w:val="nil"/>
              <w:left w:val="nil"/>
              <w:bottom w:val="single" w:sz="8" w:space="0" w:color="auto"/>
              <w:right w:val="single" w:sz="8" w:space="0" w:color="auto"/>
            </w:tcBorders>
            <w:shd w:val="clear" w:color="auto" w:fill="auto"/>
            <w:noWrap/>
            <w:vAlign w:val="center"/>
            <w:hideMark/>
          </w:tcPr>
          <w:p w14:paraId="623CF959"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гвс.жф</w:t>
            </w:r>
          </w:p>
        </w:tc>
        <w:tc>
          <w:tcPr>
            <w:tcW w:w="342" w:type="pct"/>
            <w:tcBorders>
              <w:top w:val="nil"/>
              <w:left w:val="nil"/>
              <w:bottom w:val="single" w:sz="8" w:space="0" w:color="auto"/>
              <w:right w:val="single" w:sz="8" w:space="0" w:color="auto"/>
            </w:tcBorders>
            <w:shd w:val="clear" w:color="auto" w:fill="auto"/>
            <w:vAlign w:val="center"/>
            <w:hideMark/>
          </w:tcPr>
          <w:p w14:paraId="5836AACA"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84" w:type="pct"/>
            <w:tcBorders>
              <w:top w:val="nil"/>
              <w:left w:val="nil"/>
              <w:bottom w:val="single" w:sz="8" w:space="0" w:color="auto"/>
              <w:right w:val="single" w:sz="8" w:space="0" w:color="auto"/>
            </w:tcBorders>
            <w:shd w:val="clear" w:color="auto" w:fill="auto"/>
            <w:noWrap/>
            <w:vAlign w:val="center"/>
            <w:hideMark/>
          </w:tcPr>
          <w:p w14:paraId="4442F0F5" w14:textId="77777777" w:rsidR="00EC462A" w:rsidRDefault="00EC462A">
            <w:pPr>
              <w:jc w:val="center"/>
              <w:rPr>
                <w:rFonts w:ascii="Arial" w:hAnsi="Arial" w:cs="Arial"/>
                <w:color w:val="000000"/>
                <w:sz w:val="20"/>
                <w:szCs w:val="20"/>
              </w:rPr>
            </w:pPr>
            <w:r>
              <w:rPr>
                <w:rFonts w:ascii="Arial" w:hAnsi="Arial" w:cs="Arial"/>
                <w:color w:val="000000"/>
                <w:sz w:val="20"/>
                <w:szCs w:val="20"/>
              </w:rPr>
              <w:t>20,0</w:t>
            </w:r>
          </w:p>
        </w:tc>
        <w:tc>
          <w:tcPr>
            <w:tcW w:w="332" w:type="pct"/>
            <w:tcBorders>
              <w:top w:val="nil"/>
              <w:left w:val="nil"/>
              <w:bottom w:val="single" w:sz="8" w:space="0" w:color="auto"/>
              <w:right w:val="single" w:sz="8" w:space="0" w:color="auto"/>
            </w:tcBorders>
            <w:shd w:val="clear" w:color="auto" w:fill="auto"/>
            <w:noWrap/>
            <w:vAlign w:val="center"/>
            <w:hideMark/>
          </w:tcPr>
          <w:p w14:paraId="5722BE38" w14:textId="77777777" w:rsidR="00EC462A" w:rsidRDefault="00EC462A">
            <w:pPr>
              <w:jc w:val="center"/>
              <w:rPr>
                <w:rFonts w:ascii="Arial" w:hAnsi="Arial" w:cs="Arial"/>
                <w:color w:val="000000"/>
                <w:sz w:val="20"/>
                <w:szCs w:val="20"/>
              </w:rPr>
            </w:pPr>
            <w:r>
              <w:rPr>
                <w:rFonts w:ascii="Arial" w:hAnsi="Arial" w:cs="Arial"/>
                <w:color w:val="000000"/>
                <w:sz w:val="20"/>
                <w:szCs w:val="20"/>
              </w:rPr>
              <w:t>19,9</w:t>
            </w:r>
          </w:p>
        </w:tc>
        <w:tc>
          <w:tcPr>
            <w:tcW w:w="332" w:type="pct"/>
            <w:tcBorders>
              <w:top w:val="nil"/>
              <w:left w:val="nil"/>
              <w:bottom w:val="single" w:sz="8" w:space="0" w:color="auto"/>
              <w:right w:val="single" w:sz="8" w:space="0" w:color="auto"/>
            </w:tcBorders>
            <w:shd w:val="clear" w:color="auto" w:fill="auto"/>
            <w:noWrap/>
            <w:vAlign w:val="center"/>
            <w:hideMark/>
          </w:tcPr>
          <w:p w14:paraId="6AE854AA" w14:textId="77777777" w:rsidR="00EC462A" w:rsidRDefault="00EC462A">
            <w:pPr>
              <w:jc w:val="center"/>
              <w:rPr>
                <w:rFonts w:ascii="Arial" w:hAnsi="Arial" w:cs="Arial"/>
                <w:color w:val="000000"/>
                <w:sz w:val="20"/>
                <w:szCs w:val="20"/>
              </w:rPr>
            </w:pPr>
            <w:r>
              <w:rPr>
                <w:rFonts w:ascii="Arial" w:hAnsi="Arial" w:cs="Arial"/>
                <w:color w:val="000000"/>
                <w:sz w:val="20"/>
                <w:szCs w:val="20"/>
              </w:rPr>
              <w:t>19,9</w:t>
            </w:r>
          </w:p>
        </w:tc>
        <w:tc>
          <w:tcPr>
            <w:tcW w:w="349" w:type="pct"/>
            <w:tcBorders>
              <w:top w:val="nil"/>
              <w:left w:val="nil"/>
              <w:bottom w:val="single" w:sz="8" w:space="0" w:color="auto"/>
              <w:right w:val="single" w:sz="8" w:space="0" w:color="auto"/>
            </w:tcBorders>
            <w:shd w:val="clear" w:color="auto" w:fill="auto"/>
            <w:noWrap/>
            <w:vAlign w:val="center"/>
            <w:hideMark/>
          </w:tcPr>
          <w:p w14:paraId="6E04F44B" w14:textId="77777777" w:rsidR="00EC462A" w:rsidRDefault="00EC462A">
            <w:pPr>
              <w:jc w:val="center"/>
              <w:rPr>
                <w:rFonts w:ascii="Arial" w:hAnsi="Arial" w:cs="Arial"/>
                <w:color w:val="000000"/>
                <w:sz w:val="20"/>
                <w:szCs w:val="20"/>
              </w:rPr>
            </w:pPr>
            <w:r>
              <w:rPr>
                <w:rFonts w:ascii="Arial" w:hAnsi="Arial" w:cs="Arial"/>
                <w:color w:val="000000"/>
                <w:sz w:val="20"/>
                <w:szCs w:val="20"/>
              </w:rPr>
              <w:t>19,8</w:t>
            </w:r>
          </w:p>
        </w:tc>
        <w:tc>
          <w:tcPr>
            <w:tcW w:w="349" w:type="pct"/>
            <w:tcBorders>
              <w:top w:val="nil"/>
              <w:left w:val="nil"/>
              <w:bottom w:val="single" w:sz="8" w:space="0" w:color="auto"/>
              <w:right w:val="single" w:sz="8" w:space="0" w:color="auto"/>
            </w:tcBorders>
            <w:shd w:val="clear" w:color="auto" w:fill="auto"/>
            <w:noWrap/>
            <w:vAlign w:val="center"/>
            <w:hideMark/>
          </w:tcPr>
          <w:p w14:paraId="4F1CC8DF" w14:textId="77777777" w:rsidR="00EC462A" w:rsidRDefault="00EC462A">
            <w:pPr>
              <w:jc w:val="center"/>
              <w:rPr>
                <w:rFonts w:ascii="Arial" w:hAnsi="Arial" w:cs="Arial"/>
                <w:color w:val="000000"/>
                <w:sz w:val="20"/>
                <w:szCs w:val="20"/>
              </w:rPr>
            </w:pPr>
            <w:r>
              <w:rPr>
                <w:rFonts w:ascii="Arial" w:hAnsi="Arial" w:cs="Arial"/>
                <w:color w:val="000000"/>
                <w:sz w:val="20"/>
                <w:szCs w:val="20"/>
              </w:rPr>
              <w:t>19,8</w:t>
            </w:r>
          </w:p>
        </w:tc>
        <w:tc>
          <w:tcPr>
            <w:tcW w:w="367" w:type="pct"/>
            <w:tcBorders>
              <w:top w:val="nil"/>
              <w:left w:val="nil"/>
              <w:bottom w:val="single" w:sz="8" w:space="0" w:color="auto"/>
              <w:right w:val="single" w:sz="8" w:space="0" w:color="auto"/>
            </w:tcBorders>
            <w:shd w:val="clear" w:color="auto" w:fill="auto"/>
            <w:noWrap/>
            <w:vAlign w:val="center"/>
            <w:hideMark/>
          </w:tcPr>
          <w:p w14:paraId="1E52F4F2" w14:textId="77777777" w:rsidR="00EC462A" w:rsidRDefault="00EC462A">
            <w:pPr>
              <w:jc w:val="center"/>
              <w:rPr>
                <w:rFonts w:ascii="Arial" w:hAnsi="Arial" w:cs="Arial"/>
                <w:color w:val="000000"/>
                <w:sz w:val="20"/>
                <w:szCs w:val="20"/>
              </w:rPr>
            </w:pPr>
            <w:r>
              <w:rPr>
                <w:rFonts w:ascii="Arial" w:hAnsi="Arial" w:cs="Arial"/>
                <w:color w:val="000000"/>
                <w:sz w:val="20"/>
                <w:szCs w:val="20"/>
              </w:rPr>
              <w:t>19,8</w:t>
            </w:r>
          </w:p>
        </w:tc>
        <w:tc>
          <w:tcPr>
            <w:tcW w:w="367" w:type="pct"/>
            <w:tcBorders>
              <w:top w:val="nil"/>
              <w:left w:val="nil"/>
              <w:bottom w:val="single" w:sz="8" w:space="0" w:color="auto"/>
              <w:right w:val="single" w:sz="8" w:space="0" w:color="auto"/>
            </w:tcBorders>
            <w:shd w:val="clear" w:color="auto" w:fill="auto"/>
            <w:noWrap/>
            <w:vAlign w:val="center"/>
            <w:hideMark/>
          </w:tcPr>
          <w:p w14:paraId="6F8BAAE6" w14:textId="77777777" w:rsidR="00EC462A" w:rsidRDefault="00EC462A">
            <w:pPr>
              <w:jc w:val="center"/>
              <w:rPr>
                <w:rFonts w:ascii="Arial" w:hAnsi="Arial" w:cs="Arial"/>
                <w:color w:val="000000"/>
                <w:sz w:val="20"/>
                <w:szCs w:val="20"/>
              </w:rPr>
            </w:pPr>
            <w:r>
              <w:rPr>
                <w:rFonts w:ascii="Arial" w:hAnsi="Arial" w:cs="Arial"/>
                <w:color w:val="000000"/>
                <w:sz w:val="20"/>
                <w:szCs w:val="20"/>
              </w:rPr>
              <w:t>25,3</w:t>
            </w:r>
          </w:p>
        </w:tc>
        <w:tc>
          <w:tcPr>
            <w:tcW w:w="367" w:type="pct"/>
            <w:tcBorders>
              <w:top w:val="nil"/>
              <w:left w:val="nil"/>
              <w:bottom w:val="single" w:sz="8" w:space="0" w:color="auto"/>
              <w:right w:val="single" w:sz="8" w:space="0" w:color="auto"/>
            </w:tcBorders>
            <w:shd w:val="clear" w:color="auto" w:fill="auto"/>
            <w:noWrap/>
            <w:vAlign w:val="center"/>
            <w:hideMark/>
          </w:tcPr>
          <w:p w14:paraId="5C28223A" w14:textId="77777777" w:rsidR="00EC462A" w:rsidRDefault="00EC462A">
            <w:pPr>
              <w:jc w:val="center"/>
              <w:rPr>
                <w:rFonts w:ascii="Arial" w:hAnsi="Arial" w:cs="Arial"/>
                <w:color w:val="000000"/>
                <w:sz w:val="20"/>
                <w:szCs w:val="20"/>
              </w:rPr>
            </w:pPr>
            <w:r>
              <w:rPr>
                <w:rFonts w:ascii="Arial" w:hAnsi="Arial" w:cs="Arial"/>
                <w:color w:val="000000"/>
                <w:sz w:val="20"/>
                <w:szCs w:val="20"/>
              </w:rPr>
              <w:t>25,9</w:t>
            </w:r>
          </w:p>
        </w:tc>
        <w:tc>
          <w:tcPr>
            <w:tcW w:w="401" w:type="pct"/>
            <w:tcBorders>
              <w:top w:val="nil"/>
              <w:left w:val="nil"/>
              <w:bottom w:val="single" w:sz="8" w:space="0" w:color="auto"/>
              <w:right w:val="single" w:sz="8" w:space="0" w:color="auto"/>
            </w:tcBorders>
            <w:shd w:val="clear" w:color="auto" w:fill="auto"/>
            <w:noWrap/>
            <w:vAlign w:val="center"/>
            <w:hideMark/>
          </w:tcPr>
          <w:p w14:paraId="0AB601D6" w14:textId="77777777" w:rsidR="00EC462A" w:rsidRDefault="00EC462A">
            <w:pPr>
              <w:jc w:val="center"/>
              <w:rPr>
                <w:rFonts w:ascii="Arial" w:hAnsi="Arial" w:cs="Arial"/>
                <w:color w:val="000000"/>
                <w:sz w:val="20"/>
                <w:szCs w:val="20"/>
              </w:rPr>
            </w:pPr>
            <w:r>
              <w:rPr>
                <w:rFonts w:ascii="Arial" w:hAnsi="Arial" w:cs="Arial"/>
                <w:color w:val="000000"/>
                <w:sz w:val="20"/>
                <w:szCs w:val="20"/>
              </w:rPr>
              <w:t>30,9</w:t>
            </w:r>
          </w:p>
        </w:tc>
      </w:tr>
      <w:tr w:rsidR="00EC462A" w14:paraId="598D0A2A"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25A7F69D" w14:textId="77777777" w:rsidR="00EC462A" w:rsidRDefault="00EC462A">
            <w:pPr>
              <w:jc w:val="center"/>
              <w:rPr>
                <w:rFonts w:ascii="Arial" w:hAnsi="Arial" w:cs="Arial"/>
                <w:color w:val="000000"/>
                <w:sz w:val="20"/>
                <w:szCs w:val="20"/>
              </w:rPr>
            </w:pPr>
            <w:r>
              <w:rPr>
                <w:rFonts w:ascii="Arial" w:hAnsi="Arial" w:cs="Arial"/>
                <w:color w:val="000000"/>
                <w:sz w:val="20"/>
                <w:szCs w:val="20"/>
              </w:rPr>
              <w:lastRenderedPageBreak/>
              <w:t>7.2</w:t>
            </w:r>
          </w:p>
        </w:tc>
        <w:tc>
          <w:tcPr>
            <w:tcW w:w="899" w:type="pct"/>
            <w:tcBorders>
              <w:top w:val="nil"/>
              <w:left w:val="nil"/>
              <w:bottom w:val="single" w:sz="8" w:space="0" w:color="auto"/>
              <w:right w:val="single" w:sz="8" w:space="0" w:color="auto"/>
            </w:tcBorders>
            <w:shd w:val="clear" w:color="auto" w:fill="auto"/>
            <w:vAlign w:val="center"/>
            <w:hideMark/>
          </w:tcPr>
          <w:p w14:paraId="37ACAA6B" w14:textId="77777777" w:rsidR="00EC462A" w:rsidRDefault="00EC462A">
            <w:pPr>
              <w:rPr>
                <w:rFonts w:ascii="Arial" w:hAnsi="Arial" w:cs="Arial"/>
                <w:color w:val="000000"/>
                <w:sz w:val="20"/>
                <w:szCs w:val="20"/>
              </w:rPr>
            </w:pPr>
            <w:r>
              <w:rPr>
                <w:rFonts w:ascii="Arial" w:hAnsi="Arial" w:cs="Arial"/>
                <w:color w:val="000000"/>
                <w:sz w:val="20"/>
                <w:szCs w:val="20"/>
              </w:rPr>
              <w:t>в ОДФ, в том числе:</w:t>
            </w:r>
          </w:p>
        </w:tc>
        <w:tc>
          <w:tcPr>
            <w:tcW w:w="301" w:type="pct"/>
            <w:tcBorders>
              <w:top w:val="nil"/>
              <w:left w:val="nil"/>
              <w:bottom w:val="single" w:sz="8" w:space="0" w:color="auto"/>
              <w:right w:val="single" w:sz="8" w:space="0" w:color="auto"/>
            </w:tcBorders>
            <w:shd w:val="clear" w:color="auto" w:fill="auto"/>
            <w:noWrap/>
            <w:vAlign w:val="center"/>
            <w:hideMark/>
          </w:tcPr>
          <w:p w14:paraId="7612AC5A"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одф</w:t>
            </w:r>
          </w:p>
        </w:tc>
        <w:tc>
          <w:tcPr>
            <w:tcW w:w="342" w:type="pct"/>
            <w:tcBorders>
              <w:top w:val="nil"/>
              <w:left w:val="nil"/>
              <w:bottom w:val="single" w:sz="8" w:space="0" w:color="auto"/>
              <w:right w:val="single" w:sz="8" w:space="0" w:color="auto"/>
            </w:tcBorders>
            <w:shd w:val="clear" w:color="auto" w:fill="auto"/>
            <w:vAlign w:val="center"/>
            <w:hideMark/>
          </w:tcPr>
          <w:p w14:paraId="456ADE99"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84" w:type="pct"/>
            <w:tcBorders>
              <w:top w:val="nil"/>
              <w:left w:val="nil"/>
              <w:bottom w:val="single" w:sz="8" w:space="0" w:color="auto"/>
              <w:right w:val="single" w:sz="8" w:space="0" w:color="auto"/>
            </w:tcBorders>
            <w:shd w:val="clear" w:color="auto" w:fill="auto"/>
            <w:noWrap/>
            <w:vAlign w:val="center"/>
            <w:hideMark/>
          </w:tcPr>
          <w:p w14:paraId="2FEA6E9F" w14:textId="77777777" w:rsidR="00EC462A" w:rsidRDefault="00EC462A">
            <w:pPr>
              <w:jc w:val="center"/>
              <w:rPr>
                <w:rFonts w:ascii="Arial" w:hAnsi="Arial" w:cs="Arial"/>
                <w:color w:val="000000"/>
                <w:sz w:val="20"/>
                <w:szCs w:val="20"/>
              </w:rPr>
            </w:pPr>
            <w:r>
              <w:rPr>
                <w:rFonts w:ascii="Arial" w:hAnsi="Arial" w:cs="Arial"/>
                <w:color w:val="000000"/>
                <w:sz w:val="20"/>
                <w:szCs w:val="20"/>
              </w:rPr>
              <w:t>59,0</w:t>
            </w:r>
          </w:p>
        </w:tc>
        <w:tc>
          <w:tcPr>
            <w:tcW w:w="332" w:type="pct"/>
            <w:tcBorders>
              <w:top w:val="nil"/>
              <w:left w:val="nil"/>
              <w:bottom w:val="single" w:sz="8" w:space="0" w:color="auto"/>
              <w:right w:val="single" w:sz="8" w:space="0" w:color="auto"/>
            </w:tcBorders>
            <w:shd w:val="clear" w:color="auto" w:fill="auto"/>
            <w:noWrap/>
            <w:vAlign w:val="center"/>
            <w:hideMark/>
          </w:tcPr>
          <w:p w14:paraId="4FA297D6" w14:textId="77777777" w:rsidR="00EC462A" w:rsidRDefault="00EC462A">
            <w:pPr>
              <w:jc w:val="center"/>
              <w:rPr>
                <w:rFonts w:ascii="Arial" w:hAnsi="Arial" w:cs="Arial"/>
                <w:color w:val="000000"/>
                <w:sz w:val="20"/>
                <w:szCs w:val="20"/>
              </w:rPr>
            </w:pPr>
            <w:r>
              <w:rPr>
                <w:rFonts w:ascii="Arial" w:hAnsi="Arial" w:cs="Arial"/>
                <w:color w:val="000000"/>
                <w:sz w:val="20"/>
                <w:szCs w:val="20"/>
              </w:rPr>
              <w:t>59,1</w:t>
            </w:r>
          </w:p>
        </w:tc>
        <w:tc>
          <w:tcPr>
            <w:tcW w:w="332" w:type="pct"/>
            <w:tcBorders>
              <w:top w:val="nil"/>
              <w:left w:val="nil"/>
              <w:bottom w:val="single" w:sz="8" w:space="0" w:color="auto"/>
              <w:right w:val="single" w:sz="8" w:space="0" w:color="auto"/>
            </w:tcBorders>
            <w:shd w:val="clear" w:color="auto" w:fill="auto"/>
            <w:noWrap/>
            <w:vAlign w:val="center"/>
            <w:hideMark/>
          </w:tcPr>
          <w:p w14:paraId="2BA7D0EC" w14:textId="77777777" w:rsidR="00EC462A" w:rsidRDefault="00EC462A">
            <w:pPr>
              <w:jc w:val="center"/>
              <w:rPr>
                <w:rFonts w:ascii="Arial" w:hAnsi="Arial" w:cs="Arial"/>
                <w:color w:val="000000"/>
                <w:sz w:val="20"/>
                <w:szCs w:val="20"/>
              </w:rPr>
            </w:pPr>
            <w:r>
              <w:rPr>
                <w:rFonts w:ascii="Arial" w:hAnsi="Arial" w:cs="Arial"/>
                <w:color w:val="000000"/>
                <w:sz w:val="20"/>
                <w:szCs w:val="20"/>
              </w:rPr>
              <w:t>59,3</w:t>
            </w:r>
          </w:p>
        </w:tc>
        <w:tc>
          <w:tcPr>
            <w:tcW w:w="349" w:type="pct"/>
            <w:tcBorders>
              <w:top w:val="nil"/>
              <w:left w:val="nil"/>
              <w:bottom w:val="single" w:sz="8" w:space="0" w:color="auto"/>
              <w:right w:val="single" w:sz="8" w:space="0" w:color="auto"/>
            </w:tcBorders>
            <w:shd w:val="clear" w:color="auto" w:fill="auto"/>
            <w:noWrap/>
            <w:vAlign w:val="center"/>
            <w:hideMark/>
          </w:tcPr>
          <w:p w14:paraId="6006C1F4" w14:textId="77777777" w:rsidR="00EC462A" w:rsidRDefault="00EC462A">
            <w:pPr>
              <w:jc w:val="center"/>
              <w:rPr>
                <w:rFonts w:ascii="Arial" w:hAnsi="Arial" w:cs="Arial"/>
                <w:color w:val="000000"/>
                <w:sz w:val="20"/>
                <w:szCs w:val="20"/>
              </w:rPr>
            </w:pPr>
            <w:r>
              <w:rPr>
                <w:rFonts w:ascii="Arial" w:hAnsi="Arial" w:cs="Arial"/>
                <w:color w:val="000000"/>
                <w:sz w:val="20"/>
                <w:szCs w:val="20"/>
              </w:rPr>
              <w:t>60,4</w:t>
            </w:r>
          </w:p>
        </w:tc>
        <w:tc>
          <w:tcPr>
            <w:tcW w:w="349" w:type="pct"/>
            <w:tcBorders>
              <w:top w:val="nil"/>
              <w:left w:val="nil"/>
              <w:bottom w:val="single" w:sz="8" w:space="0" w:color="auto"/>
              <w:right w:val="single" w:sz="8" w:space="0" w:color="auto"/>
            </w:tcBorders>
            <w:shd w:val="clear" w:color="auto" w:fill="auto"/>
            <w:noWrap/>
            <w:vAlign w:val="center"/>
            <w:hideMark/>
          </w:tcPr>
          <w:p w14:paraId="7E4B8DC5" w14:textId="77777777" w:rsidR="00EC462A" w:rsidRDefault="00EC462A">
            <w:pPr>
              <w:jc w:val="center"/>
              <w:rPr>
                <w:rFonts w:ascii="Arial" w:hAnsi="Arial" w:cs="Arial"/>
                <w:color w:val="000000"/>
                <w:sz w:val="20"/>
                <w:szCs w:val="20"/>
              </w:rPr>
            </w:pPr>
            <w:r>
              <w:rPr>
                <w:rFonts w:ascii="Arial" w:hAnsi="Arial" w:cs="Arial"/>
                <w:color w:val="000000"/>
                <w:sz w:val="20"/>
                <w:szCs w:val="20"/>
              </w:rPr>
              <w:t>60,4</w:t>
            </w:r>
          </w:p>
        </w:tc>
        <w:tc>
          <w:tcPr>
            <w:tcW w:w="367" w:type="pct"/>
            <w:tcBorders>
              <w:top w:val="nil"/>
              <w:left w:val="nil"/>
              <w:bottom w:val="single" w:sz="8" w:space="0" w:color="auto"/>
              <w:right w:val="single" w:sz="8" w:space="0" w:color="auto"/>
            </w:tcBorders>
            <w:shd w:val="clear" w:color="auto" w:fill="auto"/>
            <w:noWrap/>
            <w:vAlign w:val="center"/>
            <w:hideMark/>
          </w:tcPr>
          <w:p w14:paraId="338AC07E" w14:textId="77777777" w:rsidR="00EC462A" w:rsidRDefault="00EC462A">
            <w:pPr>
              <w:jc w:val="center"/>
              <w:rPr>
                <w:rFonts w:ascii="Arial" w:hAnsi="Arial" w:cs="Arial"/>
                <w:color w:val="000000"/>
                <w:sz w:val="20"/>
                <w:szCs w:val="20"/>
              </w:rPr>
            </w:pPr>
            <w:r>
              <w:rPr>
                <w:rFonts w:ascii="Arial" w:hAnsi="Arial" w:cs="Arial"/>
                <w:color w:val="000000"/>
                <w:sz w:val="20"/>
                <w:szCs w:val="20"/>
              </w:rPr>
              <w:t>60,4</w:t>
            </w:r>
          </w:p>
        </w:tc>
        <w:tc>
          <w:tcPr>
            <w:tcW w:w="367" w:type="pct"/>
            <w:tcBorders>
              <w:top w:val="nil"/>
              <w:left w:val="nil"/>
              <w:bottom w:val="single" w:sz="8" w:space="0" w:color="auto"/>
              <w:right w:val="single" w:sz="8" w:space="0" w:color="auto"/>
            </w:tcBorders>
            <w:shd w:val="clear" w:color="auto" w:fill="auto"/>
            <w:noWrap/>
            <w:vAlign w:val="center"/>
            <w:hideMark/>
          </w:tcPr>
          <w:p w14:paraId="6D077A69" w14:textId="77777777" w:rsidR="00EC462A" w:rsidRDefault="00EC462A">
            <w:pPr>
              <w:jc w:val="center"/>
              <w:rPr>
                <w:rFonts w:ascii="Arial" w:hAnsi="Arial" w:cs="Arial"/>
                <w:color w:val="000000"/>
                <w:sz w:val="20"/>
                <w:szCs w:val="20"/>
              </w:rPr>
            </w:pPr>
            <w:r>
              <w:rPr>
                <w:rFonts w:ascii="Arial" w:hAnsi="Arial" w:cs="Arial"/>
                <w:color w:val="000000"/>
                <w:sz w:val="20"/>
                <w:szCs w:val="20"/>
              </w:rPr>
              <w:t>62,6</w:t>
            </w:r>
          </w:p>
        </w:tc>
        <w:tc>
          <w:tcPr>
            <w:tcW w:w="367" w:type="pct"/>
            <w:tcBorders>
              <w:top w:val="nil"/>
              <w:left w:val="nil"/>
              <w:bottom w:val="single" w:sz="8" w:space="0" w:color="auto"/>
              <w:right w:val="single" w:sz="8" w:space="0" w:color="auto"/>
            </w:tcBorders>
            <w:shd w:val="clear" w:color="auto" w:fill="auto"/>
            <w:noWrap/>
            <w:vAlign w:val="center"/>
            <w:hideMark/>
          </w:tcPr>
          <w:p w14:paraId="52F009C7" w14:textId="77777777" w:rsidR="00EC462A" w:rsidRDefault="00EC462A">
            <w:pPr>
              <w:jc w:val="center"/>
              <w:rPr>
                <w:rFonts w:ascii="Arial" w:hAnsi="Arial" w:cs="Arial"/>
                <w:color w:val="000000"/>
                <w:sz w:val="20"/>
                <w:szCs w:val="20"/>
              </w:rPr>
            </w:pPr>
            <w:r>
              <w:rPr>
                <w:rFonts w:ascii="Arial" w:hAnsi="Arial" w:cs="Arial"/>
                <w:color w:val="000000"/>
                <w:sz w:val="20"/>
                <w:szCs w:val="20"/>
              </w:rPr>
              <w:t>57,4</w:t>
            </w:r>
          </w:p>
        </w:tc>
        <w:tc>
          <w:tcPr>
            <w:tcW w:w="401" w:type="pct"/>
            <w:tcBorders>
              <w:top w:val="nil"/>
              <w:left w:val="nil"/>
              <w:bottom w:val="single" w:sz="8" w:space="0" w:color="auto"/>
              <w:right w:val="single" w:sz="8" w:space="0" w:color="auto"/>
            </w:tcBorders>
            <w:shd w:val="clear" w:color="auto" w:fill="auto"/>
            <w:noWrap/>
            <w:vAlign w:val="center"/>
            <w:hideMark/>
          </w:tcPr>
          <w:p w14:paraId="5DB3E60B" w14:textId="77777777" w:rsidR="00EC462A" w:rsidRDefault="00EC462A">
            <w:pPr>
              <w:jc w:val="center"/>
              <w:rPr>
                <w:rFonts w:ascii="Arial" w:hAnsi="Arial" w:cs="Arial"/>
                <w:color w:val="000000"/>
                <w:sz w:val="20"/>
                <w:szCs w:val="20"/>
              </w:rPr>
            </w:pPr>
            <w:r>
              <w:rPr>
                <w:rFonts w:ascii="Arial" w:hAnsi="Arial" w:cs="Arial"/>
                <w:color w:val="000000"/>
                <w:sz w:val="20"/>
                <w:szCs w:val="20"/>
              </w:rPr>
              <w:t>62,0</w:t>
            </w:r>
          </w:p>
        </w:tc>
      </w:tr>
      <w:tr w:rsidR="00EC462A" w14:paraId="4EC64FBA"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12CBC2C1" w14:textId="77777777" w:rsidR="00EC462A" w:rsidRDefault="00EC462A">
            <w:pPr>
              <w:jc w:val="center"/>
              <w:rPr>
                <w:rFonts w:ascii="Arial" w:hAnsi="Arial" w:cs="Arial"/>
                <w:color w:val="000000"/>
                <w:sz w:val="20"/>
                <w:szCs w:val="20"/>
              </w:rPr>
            </w:pPr>
            <w:r>
              <w:rPr>
                <w:rFonts w:ascii="Arial" w:hAnsi="Arial" w:cs="Arial"/>
                <w:color w:val="000000"/>
                <w:sz w:val="20"/>
                <w:szCs w:val="20"/>
              </w:rPr>
              <w:t>7.2.1</w:t>
            </w:r>
          </w:p>
        </w:tc>
        <w:tc>
          <w:tcPr>
            <w:tcW w:w="899" w:type="pct"/>
            <w:tcBorders>
              <w:top w:val="nil"/>
              <w:left w:val="nil"/>
              <w:bottom w:val="single" w:sz="8" w:space="0" w:color="auto"/>
              <w:right w:val="single" w:sz="8" w:space="0" w:color="auto"/>
            </w:tcBorders>
            <w:shd w:val="clear" w:color="auto" w:fill="auto"/>
            <w:vAlign w:val="center"/>
            <w:hideMark/>
          </w:tcPr>
          <w:p w14:paraId="2DFB2342"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01" w:type="pct"/>
            <w:tcBorders>
              <w:top w:val="nil"/>
              <w:left w:val="nil"/>
              <w:bottom w:val="single" w:sz="8" w:space="0" w:color="auto"/>
              <w:right w:val="single" w:sz="8" w:space="0" w:color="auto"/>
            </w:tcBorders>
            <w:shd w:val="clear" w:color="auto" w:fill="auto"/>
            <w:noWrap/>
            <w:vAlign w:val="center"/>
            <w:hideMark/>
          </w:tcPr>
          <w:p w14:paraId="168456D9"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о.одф</w:t>
            </w:r>
          </w:p>
        </w:tc>
        <w:tc>
          <w:tcPr>
            <w:tcW w:w="342" w:type="pct"/>
            <w:tcBorders>
              <w:top w:val="nil"/>
              <w:left w:val="nil"/>
              <w:bottom w:val="single" w:sz="8" w:space="0" w:color="auto"/>
              <w:right w:val="single" w:sz="8" w:space="0" w:color="auto"/>
            </w:tcBorders>
            <w:shd w:val="clear" w:color="auto" w:fill="auto"/>
            <w:vAlign w:val="center"/>
            <w:hideMark/>
          </w:tcPr>
          <w:p w14:paraId="6E047B53"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84" w:type="pct"/>
            <w:tcBorders>
              <w:top w:val="nil"/>
              <w:left w:val="nil"/>
              <w:bottom w:val="single" w:sz="8" w:space="0" w:color="auto"/>
              <w:right w:val="single" w:sz="8" w:space="0" w:color="auto"/>
            </w:tcBorders>
            <w:shd w:val="clear" w:color="auto" w:fill="auto"/>
            <w:noWrap/>
            <w:vAlign w:val="center"/>
            <w:hideMark/>
          </w:tcPr>
          <w:p w14:paraId="3CFC1DB5" w14:textId="77777777" w:rsidR="00EC462A" w:rsidRDefault="00EC462A">
            <w:pPr>
              <w:jc w:val="center"/>
              <w:rPr>
                <w:rFonts w:ascii="Arial" w:hAnsi="Arial" w:cs="Arial"/>
                <w:color w:val="000000"/>
                <w:sz w:val="20"/>
                <w:szCs w:val="20"/>
              </w:rPr>
            </w:pPr>
            <w:r>
              <w:rPr>
                <w:rFonts w:ascii="Arial" w:hAnsi="Arial" w:cs="Arial"/>
                <w:color w:val="000000"/>
                <w:sz w:val="20"/>
                <w:szCs w:val="20"/>
              </w:rPr>
              <w:t>55,3</w:t>
            </w:r>
          </w:p>
        </w:tc>
        <w:tc>
          <w:tcPr>
            <w:tcW w:w="332" w:type="pct"/>
            <w:tcBorders>
              <w:top w:val="nil"/>
              <w:left w:val="nil"/>
              <w:bottom w:val="single" w:sz="8" w:space="0" w:color="auto"/>
              <w:right w:val="single" w:sz="8" w:space="0" w:color="auto"/>
            </w:tcBorders>
            <w:shd w:val="clear" w:color="auto" w:fill="auto"/>
            <w:noWrap/>
            <w:vAlign w:val="center"/>
            <w:hideMark/>
          </w:tcPr>
          <w:p w14:paraId="2F0C7AA7" w14:textId="77777777" w:rsidR="00EC462A" w:rsidRDefault="00EC462A">
            <w:pPr>
              <w:jc w:val="center"/>
              <w:rPr>
                <w:rFonts w:ascii="Arial" w:hAnsi="Arial" w:cs="Arial"/>
                <w:color w:val="000000"/>
                <w:sz w:val="20"/>
                <w:szCs w:val="20"/>
              </w:rPr>
            </w:pPr>
            <w:r>
              <w:rPr>
                <w:rFonts w:ascii="Arial" w:hAnsi="Arial" w:cs="Arial"/>
                <w:color w:val="000000"/>
                <w:sz w:val="20"/>
                <w:szCs w:val="20"/>
              </w:rPr>
              <w:t>55,4</w:t>
            </w:r>
          </w:p>
        </w:tc>
        <w:tc>
          <w:tcPr>
            <w:tcW w:w="332" w:type="pct"/>
            <w:tcBorders>
              <w:top w:val="nil"/>
              <w:left w:val="nil"/>
              <w:bottom w:val="single" w:sz="8" w:space="0" w:color="auto"/>
              <w:right w:val="single" w:sz="8" w:space="0" w:color="auto"/>
            </w:tcBorders>
            <w:shd w:val="clear" w:color="auto" w:fill="auto"/>
            <w:noWrap/>
            <w:vAlign w:val="center"/>
            <w:hideMark/>
          </w:tcPr>
          <w:p w14:paraId="0CCA209A" w14:textId="77777777" w:rsidR="00EC462A" w:rsidRDefault="00EC462A">
            <w:pPr>
              <w:jc w:val="center"/>
              <w:rPr>
                <w:rFonts w:ascii="Arial" w:hAnsi="Arial" w:cs="Arial"/>
                <w:color w:val="000000"/>
                <w:sz w:val="20"/>
                <w:szCs w:val="20"/>
              </w:rPr>
            </w:pPr>
            <w:r>
              <w:rPr>
                <w:rFonts w:ascii="Arial" w:hAnsi="Arial" w:cs="Arial"/>
                <w:color w:val="000000"/>
                <w:sz w:val="20"/>
                <w:szCs w:val="20"/>
              </w:rPr>
              <w:t>55,5</w:t>
            </w:r>
          </w:p>
        </w:tc>
        <w:tc>
          <w:tcPr>
            <w:tcW w:w="349" w:type="pct"/>
            <w:tcBorders>
              <w:top w:val="nil"/>
              <w:left w:val="nil"/>
              <w:bottom w:val="single" w:sz="8" w:space="0" w:color="auto"/>
              <w:right w:val="single" w:sz="8" w:space="0" w:color="auto"/>
            </w:tcBorders>
            <w:shd w:val="clear" w:color="auto" w:fill="auto"/>
            <w:noWrap/>
            <w:vAlign w:val="center"/>
            <w:hideMark/>
          </w:tcPr>
          <w:p w14:paraId="415175CF" w14:textId="77777777" w:rsidR="00EC462A" w:rsidRDefault="00EC462A">
            <w:pPr>
              <w:jc w:val="center"/>
              <w:rPr>
                <w:rFonts w:ascii="Arial" w:hAnsi="Arial" w:cs="Arial"/>
                <w:color w:val="000000"/>
                <w:sz w:val="20"/>
                <w:szCs w:val="20"/>
              </w:rPr>
            </w:pPr>
            <w:r>
              <w:rPr>
                <w:rFonts w:ascii="Arial" w:hAnsi="Arial" w:cs="Arial"/>
                <w:color w:val="000000"/>
                <w:sz w:val="20"/>
                <w:szCs w:val="20"/>
              </w:rPr>
              <w:t>56,4</w:t>
            </w:r>
          </w:p>
        </w:tc>
        <w:tc>
          <w:tcPr>
            <w:tcW w:w="349" w:type="pct"/>
            <w:tcBorders>
              <w:top w:val="nil"/>
              <w:left w:val="nil"/>
              <w:bottom w:val="single" w:sz="8" w:space="0" w:color="auto"/>
              <w:right w:val="single" w:sz="8" w:space="0" w:color="auto"/>
            </w:tcBorders>
            <w:shd w:val="clear" w:color="auto" w:fill="auto"/>
            <w:noWrap/>
            <w:vAlign w:val="center"/>
            <w:hideMark/>
          </w:tcPr>
          <w:p w14:paraId="6D215313" w14:textId="77777777" w:rsidR="00EC462A" w:rsidRDefault="00EC462A">
            <w:pPr>
              <w:jc w:val="center"/>
              <w:rPr>
                <w:rFonts w:ascii="Arial" w:hAnsi="Arial" w:cs="Arial"/>
                <w:color w:val="000000"/>
                <w:sz w:val="20"/>
                <w:szCs w:val="20"/>
              </w:rPr>
            </w:pPr>
            <w:r>
              <w:rPr>
                <w:rFonts w:ascii="Arial" w:hAnsi="Arial" w:cs="Arial"/>
                <w:color w:val="000000"/>
                <w:sz w:val="20"/>
                <w:szCs w:val="20"/>
              </w:rPr>
              <w:t>56,4</w:t>
            </w:r>
          </w:p>
        </w:tc>
        <w:tc>
          <w:tcPr>
            <w:tcW w:w="367" w:type="pct"/>
            <w:tcBorders>
              <w:top w:val="nil"/>
              <w:left w:val="nil"/>
              <w:bottom w:val="single" w:sz="8" w:space="0" w:color="auto"/>
              <w:right w:val="single" w:sz="8" w:space="0" w:color="auto"/>
            </w:tcBorders>
            <w:shd w:val="clear" w:color="auto" w:fill="auto"/>
            <w:noWrap/>
            <w:vAlign w:val="center"/>
            <w:hideMark/>
          </w:tcPr>
          <w:p w14:paraId="327CE7AE" w14:textId="77777777" w:rsidR="00EC462A" w:rsidRDefault="00EC462A">
            <w:pPr>
              <w:jc w:val="center"/>
              <w:rPr>
                <w:rFonts w:ascii="Arial" w:hAnsi="Arial" w:cs="Arial"/>
                <w:color w:val="000000"/>
                <w:sz w:val="20"/>
                <w:szCs w:val="20"/>
              </w:rPr>
            </w:pPr>
            <w:r>
              <w:rPr>
                <w:rFonts w:ascii="Arial" w:hAnsi="Arial" w:cs="Arial"/>
                <w:color w:val="000000"/>
                <w:sz w:val="20"/>
                <w:szCs w:val="20"/>
              </w:rPr>
              <w:t>56,4</w:t>
            </w:r>
          </w:p>
        </w:tc>
        <w:tc>
          <w:tcPr>
            <w:tcW w:w="367" w:type="pct"/>
            <w:tcBorders>
              <w:top w:val="nil"/>
              <w:left w:val="nil"/>
              <w:bottom w:val="single" w:sz="8" w:space="0" w:color="auto"/>
              <w:right w:val="single" w:sz="8" w:space="0" w:color="auto"/>
            </w:tcBorders>
            <w:shd w:val="clear" w:color="auto" w:fill="auto"/>
            <w:noWrap/>
            <w:vAlign w:val="center"/>
            <w:hideMark/>
          </w:tcPr>
          <w:p w14:paraId="7CD0C7B6" w14:textId="77777777" w:rsidR="00EC462A" w:rsidRDefault="00EC462A">
            <w:pPr>
              <w:jc w:val="center"/>
              <w:rPr>
                <w:rFonts w:ascii="Arial" w:hAnsi="Arial" w:cs="Arial"/>
                <w:color w:val="000000"/>
                <w:sz w:val="20"/>
                <w:szCs w:val="20"/>
              </w:rPr>
            </w:pPr>
            <w:r>
              <w:rPr>
                <w:rFonts w:ascii="Arial" w:hAnsi="Arial" w:cs="Arial"/>
                <w:color w:val="000000"/>
                <w:sz w:val="20"/>
                <w:szCs w:val="20"/>
              </w:rPr>
              <w:t>58,5</w:t>
            </w:r>
          </w:p>
        </w:tc>
        <w:tc>
          <w:tcPr>
            <w:tcW w:w="367" w:type="pct"/>
            <w:tcBorders>
              <w:top w:val="nil"/>
              <w:left w:val="nil"/>
              <w:bottom w:val="single" w:sz="8" w:space="0" w:color="auto"/>
              <w:right w:val="single" w:sz="8" w:space="0" w:color="auto"/>
            </w:tcBorders>
            <w:shd w:val="clear" w:color="auto" w:fill="auto"/>
            <w:noWrap/>
            <w:vAlign w:val="center"/>
            <w:hideMark/>
          </w:tcPr>
          <w:p w14:paraId="708A9896" w14:textId="77777777" w:rsidR="00EC462A" w:rsidRDefault="00EC462A">
            <w:pPr>
              <w:jc w:val="center"/>
              <w:rPr>
                <w:rFonts w:ascii="Arial" w:hAnsi="Arial" w:cs="Arial"/>
                <w:color w:val="000000"/>
                <w:sz w:val="20"/>
                <w:szCs w:val="20"/>
              </w:rPr>
            </w:pPr>
            <w:r>
              <w:rPr>
                <w:rFonts w:ascii="Arial" w:hAnsi="Arial" w:cs="Arial"/>
                <w:color w:val="000000"/>
                <w:sz w:val="20"/>
                <w:szCs w:val="20"/>
              </w:rPr>
              <w:t>53,6</w:t>
            </w:r>
          </w:p>
        </w:tc>
        <w:tc>
          <w:tcPr>
            <w:tcW w:w="401" w:type="pct"/>
            <w:tcBorders>
              <w:top w:val="nil"/>
              <w:left w:val="nil"/>
              <w:bottom w:val="single" w:sz="8" w:space="0" w:color="auto"/>
              <w:right w:val="single" w:sz="8" w:space="0" w:color="auto"/>
            </w:tcBorders>
            <w:shd w:val="clear" w:color="auto" w:fill="auto"/>
            <w:noWrap/>
            <w:vAlign w:val="center"/>
            <w:hideMark/>
          </w:tcPr>
          <w:p w14:paraId="100C9BEB" w14:textId="77777777" w:rsidR="00EC462A" w:rsidRDefault="00EC462A">
            <w:pPr>
              <w:jc w:val="center"/>
              <w:rPr>
                <w:rFonts w:ascii="Arial" w:hAnsi="Arial" w:cs="Arial"/>
                <w:color w:val="000000"/>
                <w:sz w:val="20"/>
                <w:szCs w:val="20"/>
              </w:rPr>
            </w:pPr>
            <w:r>
              <w:rPr>
                <w:rFonts w:ascii="Arial" w:hAnsi="Arial" w:cs="Arial"/>
                <w:color w:val="000000"/>
                <w:sz w:val="20"/>
                <w:szCs w:val="20"/>
              </w:rPr>
              <w:t>57,9</w:t>
            </w:r>
          </w:p>
        </w:tc>
      </w:tr>
      <w:tr w:rsidR="00EC462A" w14:paraId="4229EEB7"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28ED65BE" w14:textId="77777777" w:rsidR="00EC462A" w:rsidRDefault="00EC462A">
            <w:pPr>
              <w:jc w:val="center"/>
              <w:rPr>
                <w:rFonts w:ascii="Arial" w:hAnsi="Arial" w:cs="Arial"/>
                <w:color w:val="000000"/>
                <w:sz w:val="20"/>
                <w:szCs w:val="20"/>
              </w:rPr>
            </w:pPr>
            <w:r>
              <w:rPr>
                <w:rFonts w:ascii="Arial" w:hAnsi="Arial" w:cs="Arial"/>
                <w:color w:val="000000"/>
                <w:sz w:val="20"/>
                <w:szCs w:val="20"/>
              </w:rPr>
              <w:t>7.2.2</w:t>
            </w:r>
          </w:p>
        </w:tc>
        <w:tc>
          <w:tcPr>
            <w:tcW w:w="899" w:type="pct"/>
            <w:tcBorders>
              <w:top w:val="nil"/>
              <w:left w:val="nil"/>
              <w:bottom w:val="single" w:sz="8" w:space="0" w:color="auto"/>
              <w:right w:val="single" w:sz="8" w:space="0" w:color="auto"/>
            </w:tcBorders>
            <w:shd w:val="clear" w:color="auto" w:fill="auto"/>
            <w:vAlign w:val="center"/>
            <w:hideMark/>
          </w:tcPr>
          <w:p w14:paraId="3664F554"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гвс</w:t>
            </w:r>
          </w:p>
        </w:tc>
        <w:tc>
          <w:tcPr>
            <w:tcW w:w="301" w:type="pct"/>
            <w:tcBorders>
              <w:top w:val="nil"/>
              <w:left w:val="nil"/>
              <w:bottom w:val="single" w:sz="8" w:space="0" w:color="auto"/>
              <w:right w:val="single" w:sz="8" w:space="0" w:color="auto"/>
            </w:tcBorders>
            <w:shd w:val="clear" w:color="auto" w:fill="auto"/>
            <w:noWrap/>
            <w:vAlign w:val="center"/>
            <w:hideMark/>
          </w:tcPr>
          <w:p w14:paraId="5A24600C"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гвс.одф</w:t>
            </w:r>
          </w:p>
        </w:tc>
        <w:tc>
          <w:tcPr>
            <w:tcW w:w="342" w:type="pct"/>
            <w:tcBorders>
              <w:top w:val="nil"/>
              <w:left w:val="nil"/>
              <w:bottom w:val="single" w:sz="8" w:space="0" w:color="auto"/>
              <w:right w:val="single" w:sz="8" w:space="0" w:color="auto"/>
            </w:tcBorders>
            <w:shd w:val="clear" w:color="auto" w:fill="auto"/>
            <w:vAlign w:val="center"/>
            <w:hideMark/>
          </w:tcPr>
          <w:p w14:paraId="40857F9B"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84" w:type="pct"/>
            <w:tcBorders>
              <w:top w:val="nil"/>
              <w:left w:val="nil"/>
              <w:bottom w:val="single" w:sz="8" w:space="0" w:color="auto"/>
              <w:right w:val="single" w:sz="8" w:space="0" w:color="auto"/>
            </w:tcBorders>
            <w:shd w:val="clear" w:color="auto" w:fill="auto"/>
            <w:noWrap/>
            <w:vAlign w:val="center"/>
            <w:hideMark/>
          </w:tcPr>
          <w:p w14:paraId="5C7D2F94"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332" w:type="pct"/>
            <w:tcBorders>
              <w:top w:val="nil"/>
              <w:left w:val="nil"/>
              <w:bottom w:val="single" w:sz="8" w:space="0" w:color="auto"/>
              <w:right w:val="single" w:sz="8" w:space="0" w:color="auto"/>
            </w:tcBorders>
            <w:shd w:val="clear" w:color="auto" w:fill="auto"/>
            <w:noWrap/>
            <w:vAlign w:val="center"/>
            <w:hideMark/>
          </w:tcPr>
          <w:p w14:paraId="49972B8A"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332" w:type="pct"/>
            <w:tcBorders>
              <w:top w:val="nil"/>
              <w:left w:val="nil"/>
              <w:bottom w:val="single" w:sz="8" w:space="0" w:color="auto"/>
              <w:right w:val="single" w:sz="8" w:space="0" w:color="auto"/>
            </w:tcBorders>
            <w:shd w:val="clear" w:color="auto" w:fill="auto"/>
            <w:noWrap/>
            <w:vAlign w:val="center"/>
            <w:hideMark/>
          </w:tcPr>
          <w:p w14:paraId="476E20C1"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349" w:type="pct"/>
            <w:tcBorders>
              <w:top w:val="nil"/>
              <w:left w:val="nil"/>
              <w:bottom w:val="single" w:sz="8" w:space="0" w:color="auto"/>
              <w:right w:val="single" w:sz="8" w:space="0" w:color="auto"/>
            </w:tcBorders>
            <w:shd w:val="clear" w:color="auto" w:fill="auto"/>
            <w:noWrap/>
            <w:vAlign w:val="center"/>
            <w:hideMark/>
          </w:tcPr>
          <w:p w14:paraId="66EB5ADC" w14:textId="77777777" w:rsidR="00EC462A" w:rsidRDefault="00EC462A">
            <w:pPr>
              <w:jc w:val="center"/>
              <w:rPr>
                <w:rFonts w:ascii="Arial" w:hAnsi="Arial" w:cs="Arial"/>
                <w:color w:val="000000"/>
                <w:sz w:val="20"/>
                <w:szCs w:val="20"/>
              </w:rPr>
            </w:pPr>
            <w:r>
              <w:rPr>
                <w:rFonts w:ascii="Arial" w:hAnsi="Arial" w:cs="Arial"/>
                <w:color w:val="000000"/>
                <w:sz w:val="20"/>
                <w:szCs w:val="20"/>
              </w:rPr>
              <w:t>4,0</w:t>
            </w:r>
          </w:p>
        </w:tc>
        <w:tc>
          <w:tcPr>
            <w:tcW w:w="349" w:type="pct"/>
            <w:tcBorders>
              <w:top w:val="nil"/>
              <w:left w:val="nil"/>
              <w:bottom w:val="single" w:sz="8" w:space="0" w:color="auto"/>
              <w:right w:val="single" w:sz="8" w:space="0" w:color="auto"/>
            </w:tcBorders>
            <w:shd w:val="clear" w:color="auto" w:fill="auto"/>
            <w:noWrap/>
            <w:vAlign w:val="center"/>
            <w:hideMark/>
          </w:tcPr>
          <w:p w14:paraId="6E09A673" w14:textId="77777777" w:rsidR="00EC462A" w:rsidRDefault="00EC462A">
            <w:pPr>
              <w:jc w:val="center"/>
              <w:rPr>
                <w:rFonts w:ascii="Arial" w:hAnsi="Arial" w:cs="Arial"/>
                <w:color w:val="000000"/>
                <w:sz w:val="20"/>
                <w:szCs w:val="20"/>
              </w:rPr>
            </w:pPr>
            <w:r>
              <w:rPr>
                <w:rFonts w:ascii="Arial" w:hAnsi="Arial" w:cs="Arial"/>
                <w:color w:val="000000"/>
                <w:sz w:val="20"/>
                <w:szCs w:val="20"/>
              </w:rPr>
              <w:t>4,0</w:t>
            </w:r>
          </w:p>
        </w:tc>
        <w:tc>
          <w:tcPr>
            <w:tcW w:w="367" w:type="pct"/>
            <w:tcBorders>
              <w:top w:val="nil"/>
              <w:left w:val="nil"/>
              <w:bottom w:val="single" w:sz="8" w:space="0" w:color="auto"/>
              <w:right w:val="single" w:sz="8" w:space="0" w:color="auto"/>
            </w:tcBorders>
            <w:shd w:val="clear" w:color="auto" w:fill="auto"/>
            <w:noWrap/>
            <w:vAlign w:val="center"/>
            <w:hideMark/>
          </w:tcPr>
          <w:p w14:paraId="034385A3" w14:textId="77777777" w:rsidR="00EC462A" w:rsidRDefault="00EC462A">
            <w:pPr>
              <w:jc w:val="center"/>
              <w:rPr>
                <w:rFonts w:ascii="Arial" w:hAnsi="Arial" w:cs="Arial"/>
                <w:color w:val="000000"/>
                <w:sz w:val="20"/>
                <w:szCs w:val="20"/>
              </w:rPr>
            </w:pPr>
            <w:r>
              <w:rPr>
                <w:rFonts w:ascii="Arial" w:hAnsi="Arial" w:cs="Arial"/>
                <w:color w:val="000000"/>
                <w:sz w:val="20"/>
                <w:szCs w:val="20"/>
              </w:rPr>
              <w:t>4,0</w:t>
            </w:r>
          </w:p>
        </w:tc>
        <w:tc>
          <w:tcPr>
            <w:tcW w:w="367" w:type="pct"/>
            <w:tcBorders>
              <w:top w:val="nil"/>
              <w:left w:val="nil"/>
              <w:bottom w:val="single" w:sz="8" w:space="0" w:color="auto"/>
              <w:right w:val="single" w:sz="8" w:space="0" w:color="auto"/>
            </w:tcBorders>
            <w:shd w:val="clear" w:color="auto" w:fill="auto"/>
            <w:noWrap/>
            <w:vAlign w:val="center"/>
            <w:hideMark/>
          </w:tcPr>
          <w:p w14:paraId="506A7B6E" w14:textId="77777777" w:rsidR="00EC462A" w:rsidRDefault="00EC462A">
            <w:pPr>
              <w:jc w:val="center"/>
              <w:rPr>
                <w:rFonts w:ascii="Arial" w:hAnsi="Arial" w:cs="Arial"/>
                <w:color w:val="000000"/>
                <w:sz w:val="20"/>
                <w:szCs w:val="20"/>
              </w:rPr>
            </w:pPr>
            <w:r>
              <w:rPr>
                <w:rFonts w:ascii="Arial" w:hAnsi="Arial" w:cs="Arial"/>
                <w:color w:val="000000"/>
                <w:sz w:val="20"/>
                <w:szCs w:val="20"/>
              </w:rPr>
              <w:t>4,1</w:t>
            </w:r>
          </w:p>
        </w:tc>
        <w:tc>
          <w:tcPr>
            <w:tcW w:w="367" w:type="pct"/>
            <w:tcBorders>
              <w:top w:val="nil"/>
              <w:left w:val="nil"/>
              <w:bottom w:val="single" w:sz="8" w:space="0" w:color="auto"/>
              <w:right w:val="single" w:sz="8" w:space="0" w:color="auto"/>
            </w:tcBorders>
            <w:shd w:val="clear" w:color="auto" w:fill="auto"/>
            <w:noWrap/>
            <w:vAlign w:val="center"/>
            <w:hideMark/>
          </w:tcPr>
          <w:p w14:paraId="200E142A" w14:textId="77777777" w:rsidR="00EC462A" w:rsidRDefault="00EC462A">
            <w:pPr>
              <w:jc w:val="center"/>
              <w:rPr>
                <w:rFonts w:ascii="Arial" w:hAnsi="Arial" w:cs="Arial"/>
                <w:color w:val="000000"/>
                <w:sz w:val="20"/>
                <w:szCs w:val="20"/>
              </w:rPr>
            </w:pPr>
            <w:r>
              <w:rPr>
                <w:rFonts w:ascii="Arial" w:hAnsi="Arial" w:cs="Arial"/>
                <w:color w:val="000000"/>
                <w:sz w:val="20"/>
                <w:szCs w:val="20"/>
              </w:rPr>
              <w:t>3,8</w:t>
            </w:r>
          </w:p>
        </w:tc>
        <w:tc>
          <w:tcPr>
            <w:tcW w:w="401" w:type="pct"/>
            <w:tcBorders>
              <w:top w:val="nil"/>
              <w:left w:val="nil"/>
              <w:bottom w:val="single" w:sz="8" w:space="0" w:color="auto"/>
              <w:right w:val="single" w:sz="8" w:space="0" w:color="auto"/>
            </w:tcBorders>
            <w:shd w:val="clear" w:color="auto" w:fill="auto"/>
            <w:noWrap/>
            <w:vAlign w:val="center"/>
            <w:hideMark/>
          </w:tcPr>
          <w:p w14:paraId="57285AA2" w14:textId="77777777" w:rsidR="00EC462A" w:rsidRDefault="00EC462A">
            <w:pPr>
              <w:jc w:val="center"/>
              <w:rPr>
                <w:rFonts w:ascii="Arial" w:hAnsi="Arial" w:cs="Arial"/>
                <w:color w:val="000000"/>
                <w:sz w:val="20"/>
                <w:szCs w:val="20"/>
              </w:rPr>
            </w:pPr>
            <w:r>
              <w:rPr>
                <w:rFonts w:ascii="Arial" w:hAnsi="Arial" w:cs="Arial"/>
                <w:color w:val="000000"/>
                <w:sz w:val="20"/>
                <w:szCs w:val="20"/>
              </w:rPr>
              <w:t>4,1</w:t>
            </w:r>
          </w:p>
        </w:tc>
      </w:tr>
      <w:tr w:rsidR="00EC462A" w14:paraId="3B400A87"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5DB7B19A" w14:textId="77777777" w:rsidR="00EC462A" w:rsidRDefault="00EC462A">
            <w:pPr>
              <w:jc w:val="center"/>
              <w:rPr>
                <w:rFonts w:ascii="Arial" w:hAnsi="Arial" w:cs="Arial"/>
                <w:color w:val="000000"/>
                <w:sz w:val="20"/>
                <w:szCs w:val="20"/>
              </w:rPr>
            </w:pPr>
            <w:r>
              <w:rPr>
                <w:rFonts w:ascii="Arial" w:hAnsi="Arial" w:cs="Arial"/>
                <w:color w:val="000000"/>
                <w:sz w:val="20"/>
                <w:szCs w:val="20"/>
              </w:rPr>
              <w:t>8</w:t>
            </w:r>
          </w:p>
        </w:tc>
        <w:tc>
          <w:tcPr>
            <w:tcW w:w="899" w:type="pct"/>
            <w:tcBorders>
              <w:top w:val="nil"/>
              <w:left w:val="nil"/>
              <w:bottom w:val="single" w:sz="8" w:space="0" w:color="auto"/>
              <w:right w:val="single" w:sz="8" w:space="0" w:color="auto"/>
            </w:tcBorders>
            <w:shd w:val="clear" w:color="auto" w:fill="auto"/>
            <w:vAlign w:val="center"/>
            <w:hideMark/>
          </w:tcPr>
          <w:p w14:paraId="6B2559F4" w14:textId="77777777" w:rsidR="00EC462A" w:rsidRDefault="00EC462A">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301" w:type="pct"/>
            <w:tcBorders>
              <w:top w:val="nil"/>
              <w:left w:val="nil"/>
              <w:bottom w:val="single" w:sz="8" w:space="0" w:color="auto"/>
              <w:right w:val="single" w:sz="8" w:space="0" w:color="auto"/>
            </w:tcBorders>
            <w:shd w:val="clear" w:color="auto" w:fill="auto"/>
            <w:noWrap/>
            <w:vAlign w:val="center"/>
            <w:hideMark/>
          </w:tcPr>
          <w:p w14:paraId="12F8CCE5"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р.о.жф</w:t>
            </w:r>
          </w:p>
        </w:tc>
        <w:tc>
          <w:tcPr>
            <w:tcW w:w="342" w:type="pct"/>
            <w:tcBorders>
              <w:top w:val="nil"/>
              <w:left w:val="nil"/>
              <w:bottom w:val="single" w:sz="8" w:space="0" w:color="auto"/>
              <w:right w:val="single" w:sz="8" w:space="0" w:color="auto"/>
            </w:tcBorders>
            <w:shd w:val="clear" w:color="auto" w:fill="auto"/>
            <w:vAlign w:val="center"/>
            <w:hideMark/>
          </w:tcPr>
          <w:p w14:paraId="6DD92C5A"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84" w:type="pct"/>
            <w:tcBorders>
              <w:top w:val="nil"/>
              <w:left w:val="nil"/>
              <w:bottom w:val="single" w:sz="8" w:space="0" w:color="auto"/>
              <w:right w:val="single" w:sz="8" w:space="0" w:color="auto"/>
            </w:tcBorders>
            <w:shd w:val="clear" w:color="auto" w:fill="auto"/>
            <w:noWrap/>
            <w:vAlign w:val="bottom"/>
            <w:hideMark/>
          </w:tcPr>
          <w:p w14:paraId="3F877D9E" w14:textId="77777777" w:rsidR="00EC462A" w:rsidRDefault="00EC462A">
            <w:pPr>
              <w:rPr>
                <w:rFonts w:ascii="Arial" w:hAnsi="Arial" w:cs="Arial"/>
                <w:color w:val="000000"/>
                <w:sz w:val="20"/>
                <w:szCs w:val="20"/>
              </w:rPr>
            </w:pPr>
            <w:r>
              <w:rPr>
                <w:rFonts w:ascii="Arial" w:hAnsi="Arial" w:cs="Arial"/>
                <w:color w:val="000000"/>
                <w:sz w:val="20"/>
                <w:szCs w:val="20"/>
              </w:rPr>
              <w:t xml:space="preserve">       134,37   </w:t>
            </w:r>
          </w:p>
        </w:tc>
        <w:tc>
          <w:tcPr>
            <w:tcW w:w="332" w:type="pct"/>
            <w:tcBorders>
              <w:top w:val="nil"/>
              <w:left w:val="nil"/>
              <w:bottom w:val="single" w:sz="8" w:space="0" w:color="auto"/>
              <w:right w:val="single" w:sz="8" w:space="0" w:color="auto"/>
            </w:tcBorders>
            <w:shd w:val="clear" w:color="auto" w:fill="auto"/>
            <w:noWrap/>
            <w:vAlign w:val="center"/>
            <w:hideMark/>
          </w:tcPr>
          <w:p w14:paraId="4BEAF93A"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132,32   </w:t>
            </w:r>
          </w:p>
        </w:tc>
        <w:tc>
          <w:tcPr>
            <w:tcW w:w="332" w:type="pct"/>
            <w:tcBorders>
              <w:top w:val="nil"/>
              <w:left w:val="nil"/>
              <w:bottom w:val="single" w:sz="8" w:space="0" w:color="auto"/>
              <w:right w:val="single" w:sz="8" w:space="0" w:color="auto"/>
            </w:tcBorders>
            <w:shd w:val="clear" w:color="auto" w:fill="auto"/>
            <w:noWrap/>
            <w:vAlign w:val="center"/>
            <w:hideMark/>
          </w:tcPr>
          <w:p w14:paraId="10681651"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130,85   </w:t>
            </w:r>
          </w:p>
        </w:tc>
        <w:tc>
          <w:tcPr>
            <w:tcW w:w="349" w:type="pct"/>
            <w:tcBorders>
              <w:top w:val="nil"/>
              <w:left w:val="nil"/>
              <w:bottom w:val="single" w:sz="8" w:space="0" w:color="auto"/>
              <w:right w:val="single" w:sz="8" w:space="0" w:color="auto"/>
            </w:tcBorders>
            <w:shd w:val="clear" w:color="auto" w:fill="auto"/>
            <w:noWrap/>
            <w:vAlign w:val="center"/>
            <w:hideMark/>
          </w:tcPr>
          <w:p w14:paraId="042CD8A7"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127,71   </w:t>
            </w:r>
          </w:p>
        </w:tc>
        <w:tc>
          <w:tcPr>
            <w:tcW w:w="349" w:type="pct"/>
            <w:tcBorders>
              <w:top w:val="nil"/>
              <w:left w:val="nil"/>
              <w:bottom w:val="single" w:sz="8" w:space="0" w:color="auto"/>
              <w:right w:val="single" w:sz="8" w:space="0" w:color="auto"/>
            </w:tcBorders>
            <w:shd w:val="clear" w:color="auto" w:fill="auto"/>
            <w:noWrap/>
            <w:vAlign w:val="center"/>
            <w:hideMark/>
          </w:tcPr>
          <w:p w14:paraId="47802D20"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125,63   </w:t>
            </w:r>
          </w:p>
        </w:tc>
        <w:tc>
          <w:tcPr>
            <w:tcW w:w="367" w:type="pct"/>
            <w:tcBorders>
              <w:top w:val="nil"/>
              <w:left w:val="nil"/>
              <w:bottom w:val="single" w:sz="8" w:space="0" w:color="auto"/>
              <w:right w:val="single" w:sz="8" w:space="0" w:color="auto"/>
            </w:tcBorders>
            <w:shd w:val="clear" w:color="auto" w:fill="auto"/>
            <w:noWrap/>
            <w:vAlign w:val="center"/>
            <w:hideMark/>
          </w:tcPr>
          <w:p w14:paraId="1B4FEFC8"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123,40   </w:t>
            </w:r>
          </w:p>
        </w:tc>
        <w:tc>
          <w:tcPr>
            <w:tcW w:w="367" w:type="pct"/>
            <w:tcBorders>
              <w:top w:val="nil"/>
              <w:left w:val="nil"/>
              <w:bottom w:val="single" w:sz="8" w:space="0" w:color="auto"/>
              <w:right w:val="single" w:sz="8" w:space="0" w:color="auto"/>
            </w:tcBorders>
            <w:shd w:val="clear" w:color="auto" w:fill="auto"/>
            <w:noWrap/>
            <w:vAlign w:val="center"/>
            <w:hideMark/>
          </w:tcPr>
          <w:p w14:paraId="64AE8640"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138,19   </w:t>
            </w:r>
          </w:p>
        </w:tc>
        <w:tc>
          <w:tcPr>
            <w:tcW w:w="367" w:type="pct"/>
            <w:tcBorders>
              <w:top w:val="nil"/>
              <w:left w:val="nil"/>
              <w:bottom w:val="single" w:sz="8" w:space="0" w:color="auto"/>
              <w:right w:val="single" w:sz="8" w:space="0" w:color="auto"/>
            </w:tcBorders>
            <w:shd w:val="clear" w:color="auto" w:fill="auto"/>
            <w:noWrap/>
            <w:vAlign w:val="center"/>
            <w:hideMark/>
          </w:tcPr>
          <w:p w14:paraId="166120BE"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134,78   </w:t>
            </w:r>
          </w:p>
        </w:tc>
        <w:tc>
          <w:tcPr>
            <w:tcW w:w="401" w:type="pct"/>
            <w:tcBorders>
              <w:top w:val="nil"/>
              <w:left w:val="nil"/>
              <w:bottom w:val="single" w:sz="8" w:space="0" w:color="auto"/>
              <w:right w:val="single" w:sz="8" w:space="0" w:color="auto"/>
            </w:tcBorders>
            <w:shd w:val="clear" w:color="auto" w:fill="auto"/>
            <w:noWrap/>
            <w:vAlign w:val="center"/>
            <w:hideMark/>
          </w:tcPr>
          <w:p w14:paraId="2731C42F"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132,65   </w:t>
            </w:r>
          </w:p>
        </w:tc>
      </w:tr>
      <w:tr w:rsidR="00EC462A" w14:paraId="6D0C678C"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22E0B383" w14:textId="77777777" w:rsidR="00EC462A" w:rsidRDefault="00EC462A">
            <w:pPr>
              <w:jc w:val="center"/>
              <w:rPr>
                <w:rFonts w:ascii="Arial" w:hAnsi="Arial" w:cs="Arial"/>
                <w:color w:val="000000"/>
                <w:sz w:val="20"/>
                <w:szCs w:val="20"/>
              </w:rPr>
            </w:pPr>
            <w:r>
              <w:rPr>
                <w:rFonts w:ascii="Arial" w:hAnsi="Arial" w:cs="Arial"/>
                <w:color w:val="000000"/>
                <w:sz w:val="20"/>
                <w:szCs w:val="20"/>
              </w:rPr>
              <w:t>9</w:t>
            </w:r>
          </w:p>
        </w:tc>
        <w:tc>
          <w:tcPr>
            <w:tcW w:w="899" w:type="pct"/>
            <w:tcBorders>
              <w:top w:val="nil"/>
              <w:left w:val="nil"/>
              <w:bottom w:val="single" w:sz="8" w:space="0" w:color="auto"/>
              <w:right w:val="single" w:sz="8" w:space="0" w:color="auto"/>
            </w:tcBorders>
            <w:shd w:val="clear" w:color="auto" w:fill="auto"/>
            <w:vAlign w:val="center"/>
            <w:hideMark/>
          </w:tcPr>
          <w:p w14:paraId="21537398" w14:textId="77777777" w:rsidR="00EC462A" w:rsidRDefault="00EC462A">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301" w:type="pct"/>
            <w:tcBorders>
              <w:top w:val="nil"/>
              <w:left w:val="nil"/>
              <w:bottom w:val="single" w:sz="8" w:space="0" w:color="auto"/>
              <w:right w:val="single" w:sz="8" w:space="0" w:color="auto"/>
            </w:tcBorders>
            <w:shd w:val="clear" w:color="auto" w:fill="auto"/>
            <w:noWrap/>
            <w:vAlign w:val="center"/>
            <w:hideMark/>
          </w:tcPr>
          <w:p w14:paraId="1986613E"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42" w:type="pct"/>
            <w:tcBorders>
              <w:top w:val="nil"/>
              <w:left w:val="nil"/>
              <w:bottom w:val="single" w:sz="8" w:space="0" w:color="auto"/>
              <w:right w:val="single" w:sz="8" w:space="0" w:color="auto"/>
            </w:tcBorders>
            <w:shd w:val="clear" w:color="auto" w:fill="auto"/>
            <w:vAlign w:val="center"/>
            <w:hideMark/>
          </w:tcPr>
          <w:p w14:paraId="534D44E4"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384" w:type="pct"/>
            <w:tcBorders>
              <w:top w:val="nil"/>
              <w:left w:val="nil"/>
              <w:bottom w:val="single" w:sz="8" w:space="0" w:color="auto"/>
              <w:right w:val="single" w:sz="8" w:space="0" w:color="auto"/>
            </w:tcBorders>
            <w:shd w:val="clear" w:color="auto" w:fill="auto"/>
            <w:noWrap/>
            <w:vAlign w:val="center"/>
            <w:hideMark/>
          </w:tcPr>
          <w:p w14:paraId="5658AF9A" w14:textId="77777777" w:rsidR="00EC462A" w:rsidRDefault="00EC462A">
            <w:pPr>
              <w:jc w:val="center"/>
              <w:rPr>
                <w:rFonts w:ascii="Arial" w:hAnsi="Arial" w:cs="Arial"/>
                <w:color w:val="000000"/>
                <w:sz w:val="20"/>
                <w:szCs w:val="20"/>
              </w:rPr>
            </w:pPr>
            <w:r>
              <w:rPr>
                <w:rFonts w:ascii="Arial" w:hAnsi="Arial" w:cs="Arial"/>
                <w:color w:val="000000"/>
                <w:sz w:val="20"/>
                <w:szCs w:val="20"/>
              </w:rPr>
              <w:t>0,2</w:t>
            </w:r>
          </w:p>
        </w:tc>
        <w:tc>
          <w:tcPr>
            <w:tcW w:w="332" w:type="pct"/>
            <w:tcBorders>
              <w:top w:val="nil"/>
              <w:left w:val="nil"/>
              <w:bottom w:val="single" w:sz="8" w:space="0" w:color="auto"/>
              <w:right w:val="single" w:sz="8" w:space="0" w:color="auto"/>
            </w:tcBorders>
            <w:shd w:val="clear" w:color="auto" w:fill="auto"/>
            <w:noWrap/>
            <w:vAlign w:val="center"/>
            <w:hideMark/>
          </w:tcPr>
          <w:p w14:paraId="23557972" w14:textId="77777777" w:rsidR="00EC462A" w:rsidRDefault="00EC462A">
            <w:pPr>
              <w:jc w:val="center"/>
              <w:rPr>
                <w:rFonts w:ascii="Arial" w:hAnsi="Arial" w:cs="Arial"/>
                <w:color w:val="000000"/>
                <w:sz w:val="20"/>
                <w:szCs w:val="20"/>
              </w:rPr>
            </w:pPr>
            <w:r>
              <w:rPr>
                <w:rFonts w:ascii="Arial" w:hAnsi="Arial" w:cs="Arial"/>
                <w:color w:val="000000"/>
                <w:sz w:val="20"/>
                <w:szCs w:val="20"/>
              </w:rPr>
              <w:t>0,2</w:t>
            </w:r>
          </w:p>
        </w:tc>
        <w:tc>
          <w:tcPr>
            <w:tcW w:w="332" w:type="pct"/>
            <w:tcBorders>
              <w:top w:val="nil"/>
              <w:left w:val="nil"/>
              <w:bottom w:val="single" w:sz="8" w:space="0" w:color="auto"/>
              <w:right w:val="single" w:sz="8" w:space="0" w:color="auto"/>
            </w:tcBorders>
            <w:shd w:val="clear" w:color="auto" w:fill="auto"/>
            <w:noWrap/>
            <w:vAlign w:val="center"/>
            <w:hideMark/>
          </w:tcPr>
          <w:p w14:paraId="2120BD5E" w14:textId="77777777" w:rsidR="00EC462A" w:rsidRDefault="00EC462A">
            <w:pPr>
              <w:jc w:val="center"/>
              <w:rPr>
                <w:rFonts w:ascii="Arial" w:hAnsi="Arial" w:cs="Arial"/>
                <w:color w:val="000000"/>
                <w:sz w:val="20"/>
                <w:szCs w:val="20"/>
              </w:rPr>
            </w:pPr>
            <w:r>
              <w:rPr>
                <w:rFonts w:ascii="Arial" w:hAnsi="Arial" w:cs="Arial"/>
                <w:color w:val="000000"/>
                <w:sz w:val="20"/>
                <w:szCs w:val="20"/>
              </w:rPr>
              <w:t>0,2</w:t>
            </w:r>
          </w:p>
        </w:tc>
        <w:tc>
          <w:tcPr>
            <w:tcW w:w="349" w:type="pct"/>
            <w:tcBorders>
              <w:top w:val="nil"/>
              <w:left w:val="nil"/>
              <w:bottom w:val="single" w:sz="8" w:space="0" w:color="auto"/>
              <w:right w:val="single" w:sz="8" w:space="0" w:color="auto"/>
            </w:tcBorders>
            <w:shd w:val="clear" w:color="auto" w:fill="auto"/>
            <w:noWrap/>
            <w:vAlign w:val="center"/>
            <w:hideMark/>
          </w:tcPr>
          <w:p w14:paraId="000D8669" w14:textId="77777777" w:rsidR="00EC462A" w:rsidRDefault="00EC462A">
            <w:pPr>
              <w:jc w:val="center"/>
              <w:rPr>
                <w:rFonts w:ascii="Arial" w:hAnsi="Arial" w:cs="Arial"/>
                <w:color w:val="000000"/>
                <w:sz w:val="20"/>
                <w:szCs w:val="20"/>
              </w:rPr>
            </w:pPr>
            <w:r>
              <w:rPr>
                <w:rFonts w:ascii="Arial" w:hAnsi="Arial" w:cs="Arial"/>
                <w:color w:val="000000"/>
                <w:sz w:val="20"/>
                <w:szCs w:val="20"/>
              </w:rPr>
              <w:t>0,2</w:t>
            </w:r>
          </w:p>
        </w:tc>
        <w:tc>
          <w:tcPr>
            <w:tcW w:w="349" w:type="pct"/>
            <w:tcBorders>
              <w:top w:val="nil"/>
              <w:left w:val="nil"/>
              <w:bottom w:val="single" w:sz="8" w:space="0" w:color="auto"/>
              <w:right w:val="single" w:sz="8" w:space="0" w:color="auto"/>
            </w:tcBorders>
            <w:shd w:val="clear" w:color="auto" w:fill="auto"/>
            <w:noWrap/>
            <w:vAlign w:val="center"/>
            <w:hideMark/>
          </w:tcPr>
          <w:p w14:paraId="21EA13A8" w14:textId="77777777" w:rsidR="00EC462A" w:rsidRDefault="00EC462A">
            <w:pPr>
              <w:jc w:val="center"/>
              <w:rPr>
                <w:rFonts w:ascii="Arial" w:hAnsi="Arial" w:cs="Arial"/>
                <w:color w:val="000000"/>
                <w:sz w:val="20"/>
                <w:szCs w:val="20"/>
              </w:rPr>
            </w:pPr>
            <w:r>
              <w:rPr>
                <w:rFonts w:ascii="Arial" w:hAnsi="Arial" w:cs="Arial"/>
                <w:color w:val="000000"/>
                <w:sz w:val="20"/>
                <w:szCs w:val="20"/>
              </w:rPr>
              <w:t>0,2</w:t>
            </w:r>
          </w:p>
        </w:tc>
        <w:tc>
          <w:tcPr>
            <w:tcW w:w="367" w:type="pct"/>
            <w:tcBorders>
              <w:top w:val="nil"/>
              <w:left w:val="nil"/>
              <w:bottom w:val="single" w:sz="8" w:space="0" w:color="auto"/>
              <w:right w:val="single" w:sz="8" w:space="0" w:color="auto"/>
            </w:tcBorders>
            <w:shd w:val="clear" w:color="auto" w:fill="auto"/>
            <w:noWrap/>
            <w:vAlign w:val="center"/>
            <w:hideMark/>
          </w:tcPr>
          <w:p w14:paraId="2C00DFA3" w14:textId="77777777" w:rsidR="00EC462A" w:rsidRDefault="00EC462A">
            <w:pPr>
              <w:jc w:val="center"/>
              <w:rPr>
                <w:rFonts w:ascii="Arial" w:hAnsi="Arial" w:cs="Arial"/>
                <w:color w:val="000000"/>
                <w:sz w:val="20"/>
                <w:szCs w:val="20"/>
              </w:rPr>
            </w:pPr>
            <w:r>
              <w:rPr>
                <w:rFonts w:ascii="Arial" w:hAnsi="Arial" w:cs="Arial"/>
                <w:color w:val="000000"/>
                <w:sz w:val="20"/>
                <w:szCs w:val="20"/>
              </w:rPr>
              <w:t>0,2</w:t>
            </w:r>
          </w:p>
        </w:tc>
        <w:tc>
          <w:tcPr>
            <w:tcW w:w="367" w:type="pct"/>
            <w:tcBorders>
              <w:top w:val="nil"/>
              <w:left w:val="nil"/>
              <w:bottom w:val="single" w:sz="8" w:space="0" w:color="auto"/>
              <w:right w:val="single" w:sz="8" w:space="0" w:color="auto"/>
            </w:tcBorders>
            <w:shd w:val="clear" w:color="auto" w:fill="auto"/>
            <w:noWrap/>
            <w:vAlign w:val="center"/>
            <w:hideMark/>
          </w:tcPr>
          <w:p w14:paraId="38903BE5" w14:textId="77777777" w:rsidR="00EC462A" w:rsidRDefault="00EC462A">
            <w:pPr>
              <w:jc w:val="center"/>
              <w:rPr>
                <w:rFonts w:ascii="Arial" w:hAnsi="Arial" w:cs="Arial"/>
                <w:color w:val="000000"/>
                <w:sz w:val="20"/>
                <w:szCs w:val="20"/>
              </w:rPr>
            </w:pPr>
            <w:r>
              <w:rPr>
                <w:rFonts w:ascii="Arial" w:hAnsi="Arial" w:cs="Arial"/>
                <w:color w:val="000000"/>
                <w:sz w:val="20"/>
                <w:szCs w:val="20"/>
              </w:rPr>
              <w:t>0,2</w:t>
            </w:r>
          </w:p>
        </w:tc>
        <w:tc>
          <w:tcPr>
            <w:tcW w:w="367" w:type="pct"/>
            <w:tcBorders>
              <w:top w:val="nil"/>
              <w:left w:val="nil"/>
              <w:bottom w:val="single" w:sz="8" w:space="0" w:color="auto"/>
              <w:right w:val="single" w:sz="8" w:space="0" w:color="auto"/>
            </w:tcBorders>
            <w:shd w:val="clear" w:color="auto" w:fill="auto"/>
            <w:noWrap/>
            <w:vAlign w:val="center"/>
            <w:hideMark/>
          </w:tcPr>
          <w:p w14:paraId="10568534" w14:textId="77777777" w:rsidR="00EC462A" w:rsidRDefault="00EC462A">
            <w:pPr>
              <w:jc w:val="center"/>
              <w:rPr>
                <w:rFonts w:ascii="Arial" w:hAnsi="Arial" w:cs="Arial"/>
                <w:color w:val="000000"/>
                <w:sz w:val="20"/>
                <w:szCs w:val="20"/>
              </w:rPr>
            </w:pPr>
            <w:r>
              <w:rPr>
                <w:rFonts w:ascii="Arial" w:hAnsi="Arial" w:cs="Arial"/>
                <w:color w:val="000000"/>
                <w:sz w:val="20"/>
                <w:szCs w:val="20"/>
              </w:rPr>
              <w:t>0,2</w:t>
            </w:r>
          </w:p>
        </w:tc>
        <w:tc>
          <w:tcPr>
            <w:tcW w:w="401" w:type="pct"/>
            <w:tcBorders>
              <w:top w:val="nil"/>
              <w:left w:val="nil"/>
              <w:bottom w:val="single" w:sz="8" w:space="0" w:color="auto"/>
              <w:right w:val="single" w:sz="8" w:space="0" w:color="auto"/>
            </w:tcBorders>
            <w:shd w:val="clear" w:color="auto" w:fill="auto"/>
            <w:noWrap/>
            <w:vAlign w:val="center"/>
            <w:hideMark/>
          </w:tcPr>
          <w:p w14:paraId="6240DA87" w14:textId="77777777" w:rsidR="00EC462A" w:rsidRDefault="00EC462A">
            <w:pPr>
              <w:jc w:val="center"/>
              <w:rPr>
                <w:rFonts w:ascii="Arial" w:hAnsi="Arial" w:cs="Arial"/>
                <w:color w:val="000000"/>
                <w:sz w:val="20"/>
                <w:szCs w:val="20"/>
              </w:rPr>
            </w:pPr>
            <w:r>
              <w:rPr>
                <w:rFonts w:ascii="Arial" w:hAnsi="Arial" w:cs="Arial"/>
                <w:color w:val="000000"/>
                <w:sz w:val="20"/>
                <w:szCs w:val="20"/>
              </w:rPr>
              <w:t>0,2</w:t>
            </w:r>
          </w:p>
        </w:tc>
      </w:tr>
      <w:tr w:rsidR="00EC462A" w14:paraId="032ED331"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0FED6564" w14:textId="77777777" w:rsidR="00EC462A" w:rsidRDefault="00EC462A">
            <w:pPr>
              <w:jc w:val="center"/>
              <w:rPr>
                <w:rFonts w:ascii="Arial" w:hAnsi="Arial" w:cs="Arial"/>
                <w:color w:val="000000"/>
                <w:sz w:val="20"/>
                <w:szCs w:val="20"/>
              </w:rPr>
            </w:pPr>
            <w:r>
              <w:rPr>
                <w:rFonts w:ascii="Arial" w:hAnsi="Arial" w:cs="Arial"/>
                <w:color w:val="000000"/>
                <w:sz w:val="20"/>
                <w:szCs w:val="20"/>
              </w:rPr>
              <w:t>10</w:t>
            </w:r>
          </w:p>
        </w:tc>
        <w:tc>
          <w:tcPr>
            <w:tcW w:w="899" w:type="pct"/>
            <w:tcBorders>
              <w:top w:val="nil"/>
              <w:left w:val="nil"/>
              <w:bottom w:val="single" w:sz="8" w:space="0" w:color="auto"/>
              <w:right w:val="single" w:sz="8" w:space="0" w:color="auto"/>
            </w:tcBorders>
            <w:shd w:val="clear" w:color="auto" w:fill="auto"/>
            <w:vAlign w:val="center"/>
            <w:hideMark/>
          </w:tcPr>
          <w:p w14:paraId="215766CD" w14:textId="77777777" w:rsidR="00EC462A" w:rsidRDefault="00EC462A">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301" w:type="pct"/>
            <w:tcBorders>
              <w:top w:val="nil"/>
              <w:left w:val="nil"/>
              <w:bottom w:val="single" w:sz="8" w:space="0" w:color="auto"/>
              <w:right w:val="single" w:sz="8" w:space="0" w:color="auto"/>
            </w:tcBorders>
            <w:shd w:val="clear" w:color="auto" w:fill="auto"/>
            <w:noWrap/>
            <w:vAlign w:val="center"/>
            <w:hideMark/>
          </w:tcPr>
          <w:p w14:paraId="310F862A"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42" w:type="pct"/>
            <w:tcBorders>
              <w:top w:val="nil"/>
              <w:left w:val="nil"/>
              <w:bottom w:val="single" w:sz="8" w:space="0" w:color="auto"/>
              <w:right w:val="single" w:sz="8" w:space="0" w:color="auto"/>
            </w:tcBorders>
            <w:shd w:val="clear" w:color="auto" w:fill="auto"/>
            <w:vAlign w:val="center"/>
            <w:hideMark/>
          </w:tcPr>
          <w:p w14:paraId="3B9ABBDF"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384" w:type="pct"/>
            <w:tcBorders>
              <w:top w:val="nil"/>
              <w:left w:val="nil"/>
              <w:bottom w:val="single" w:sz="8" w:space="0" w:color="auto"/>
              <w:right w:val="single" w:sz="8" w:space="0" w:color="auto"/>
            </w:tcBorders>
            <w:shd w:val="clear" w:color="auto" w:fill="auto"/>
            <w:noWrap/>
            <w:vAlign w:val="center"/>
            <w:hideMark/>
          </w:tcPr>
          <w:p w14:paraId="3A261FD8" w14:textId="77777777" w:rsidR="00EC462A" w:rsidRDefault="00EC462A">
            <w:pPr>
              <w:jc w:val="center"/>
              <w:rPr>
                <w:rFonts w:ascii="Arial" w:hAnsi="Arial" w:cs="Arial"/>
                <w:color w:val="000000"/>
                <w:sz w:val="20"/>
                <w:szCs w:val="20"/>
              </w:rPr>
            </w:pPr>
            <w:r>
              <w:rPr>
                <w:rFonts w:ascii="Arial" w:hAnsi="Arial" w:cs="Arial"/>
                <w:color w:val="000000"/>
                <w:sz w:val="20"/>
                <w:szCs w:val="20"/>
              </w:rPr>
              <w:t>0,00003</w:t>
            </w:r>
          </w:p>
        </w:tc>
        <w:tc>
          <w:tcPr>
            <w:tcW w:w="332" w:type="pct"/>
            <w:tcBorders>
              <w:top w:val="nil"/>
              <w:left w:val="nil"/>
              <w:bottom w:val="single" w:sz="8" w:space="0" w:color="auto"/>
              <w:right w:val="single" w:sz="8" w:space="0" w:color="auto"/>
            </w:tcBorders>
            <w:shd w:val="clear" w:color="auto" w:fill="auto"/>
            <w:noWrap/>
            <w:vAlign w:val="center"/>
            <w:hideMark/>
          </w:tcPr>
          <w:p w14:paraId="63A08665" w14:textId="77777777" w:rsidR="00EC462A" w:rsidRDefault="00EC462A">
            <w:pPr>
              <w:jc w:val="center"/>
              <w:rPr>
                <w:rFonts w:ascii="Arial" w:hAnsi="Arial" w:cs="Arial"/>
                <w:color w:val="000000"/>
                <w:sz w:val="20"/>
                <w:szCs w:val="20"/>
              </w:rPr>
            </w:pPr>
            <w:r>
              <w:rPr>
                <w:rFonts w:ascii="Arial" w:hAnsi="Arial" w:cs="Arial"/>
                <w:color w:val="000000"/>
                <w:sz w:val="20"/>
                <w:szCs w:val="20"/>
              </w:rPr>
              <w:t>0,00003</w:t>
            </w:r>
          </w:p>
        </w:tc>
        <w:tc>
          <w:tcPr>
            <w:tcW w:w="332" w:type="pct"/>
            <w:tcBorders>
              <w:top w:val="nil"/>
              <w:left w:val="nil"/>
              <w:bottom w:val="single" w:sz="8" w:space="0" w:color="auto"/>
              <w:right w:val="single" w:sz="8" w:space="0" w:color="auto"/>
            </w:tcBorders>
            <w:shd w:val="clear" w:color="auto" w:fill="auto"/>
            <w:noWrap/>
            <w:vAlign w:val="center"/>
            <w:hideMark/>
          </w:tcPr>
          <w:p w14:paraId="2050C43C" w14:textId="77777777" w:rsidR="00EC462A" w:rsidRDefault="00EC462A">
            <w:pPr>
              <w:jc w:val="center"/>
              <w:rPr>
                <w:rFonts w:ascii="Arial" w:hAnsi="Arial" w:cs="Arial"/>
                <w:color w:val="000000"/>
                <w:sz w:val="20"/>
                <w:szCs w:val="20"/>
              </w:rPr>
            </w:pPr>
            <w:r>
              <w:rPr>
                <w:rFonts w:ascii="Arial" w:hAnsi="Arial" w:cs="Arial"/>
                <w:color w:val="000000"/>
                <w:sz w:val="20"/>
                <w:szCs w:val="20"/>
              </w:rPr>
              <w:t>0,00003</w:t>
            </w:r>
          </w:p>
        </w:tc>
        <w:tc>
          <w:tcPr>
            <w:tcW w:w="349" w:type="pct"/>
            <w:tcBorders>
              <w:top w:val="nil"/>
              <w:left w:val="nil"/>
              <w:bottom w:val="single" w:sz="8" w:space="0" w:color="auto"/>
              <w:right w:val="single" w:sz="8" w:space="0" w:color="auto"/>
            </w:tcBorders>
            <w:shd w:val="clear" w:color="auto" w:fill="auto"/>
            <w:noWrap/>
            <w:vAlign w:val="center"/>
            <w:hideMark/>
          </w:tcPr>
          <w:p w14:paraId="5584E8B8" w14:textId="77777777" w:rsidR="00EC462A" w:rsidRDefault="00EC462A">
            <w:pPr>
              <w:jc w:val="center"/>
              <w:rPr>
                <w:rFonts w:ascii="Arial" w:hAnsi="Arial" w:cs="Arial"/>
                <w:color w:val="000000"/>
                <w:sz w:val="20"/>
                <w:szCs w:val="20"/>
              </w:rPr>
            </w:pPr>
            <w:r>
              <w:rPr>
                <w:rFonts w:ascii="Arial" w:hAnsi="Arial" w:cs="Arial"/>
                <w:color w:val="000000"/>
                <w:sz w:val="20"/>
                <w:szCs w:val="20"/>
              </w:rPr>
              <w:t>0,00003</w:t>
            </w:r>
          </w:p>
        </w:tc>
        <w:tc>
          <w:tcPr>
            <w:tcW w:w="349" w:type="pct"/>
            <w:tcBorders>
              <w:top w:val="nil"/>
              <w:left w:val="nil"/>
              <w:bottom w:val="single" w:sz="8" w:space="0" w:color="auto"/>
              <w:right w:val="single" w:sz="8" w:space="0" w:color="auto"/>
            </w:tcBorders>
            <w:shd w:val="clear" w:color="auto" w:fill="auto"/>
            <w:noWrap/>
            <w:vAlign w:val="center"/>
            <w:hideMark/>
          </w:tcPr>
          <w:p w14:paraId="66E0BA27" w14:textId="77777777" w:rsidR="00EC462A" w:rsidRDefault="00EC462A">
            <w:pPr>
              <w:jc w:val="center"/>
              <w:rPr>
                <w:rFonts w:ascii="Arial" w:hAnsi="Arial" w:cs="Arial"/>
                <w:color w:val="000000"/>
                <w:sz w:val="20"/>
                <w:szCs w:val="20"/>
              </w:rPr>
            </w:pPr>
            <w:r>
              <w:rPr>
                <w:rFonts w:ascii="Arial" w:hAnsi="Arial" w:cs="Arial"/>
                <w:color w:val="000000"/>
                <w:sz w:val="20"/>
                <w:szCs w:val="20"/>
              </w:rPr>
              <w:t>0,00003</w:t>
            </w:r>
          </w:p>
        </w:tc>
        <w:tc>
          <w:tcPr>
            <w:tcW w:w="367" w:type="pct"/>
            <w:tcBorders>
              <w:top w:val="nil"/>
              <w:left w:val="nil"/>
              <w:bottom w:val="single" w:sz="8" w:space="0" w:color="auto"/>
              <w:right w:val="single" w:sz="8" w:space="0" w:color="auto"/>
            </w:tcBorders>
            <w:shd w:val="clear" w:color="auto" w:fill="auto"/>
            <w:noWrap/>
            <w:vAlign w:val="center"/>
            <w:hideMark/>
          </w:tcPr>
          <w:p w14:paraId="565245CE" w14:textId="77777777" w:rsidR="00EC462A" w:rsidRDefault="00EC462A">
            <w:pPr>
              <w:jc w:val="center"/>
              <w:rPr>
                <w:rFonts w:ascii="Arial" w:hAnsi="Arial" w:cs="Arial"/>
                <w:color w:val="000000"/>
                <w:sz w:val="20"/>
                <w:szCs w:val="20"/>
              </w:rPr>
            </w:pPr>
            <w:r>
              <w:rPr>
                <w:rFonts w:ascii="Arial" w:hAnsi="Arial" w:cs="Arial"/>
                <w:color w:val="000000"/>
                <w:sz w:val="20"/>
                <w:szCs w:val="20"/>
              </w:rPr>
              <w:t>0,00003</w:t>
            </w:r>
          </w:p>
        </w:tc>
        <w:tc>
          <w:tcPr>
            <w:tcW w:w="367" w:type="pct"/>
            <w:tcBorders>
              <w:top w:val="nil"/>
              <w:left w:val="nil"/>
              <w:bottom w:val="single" w:sz="8" w:space="0" w:color="auto"/>
              <w:right w:val="single" w:sz="8" w:space="0" w:color="auto"/>
            </w:tcBorders>
            <w:shd w:val="clear" w:color="auto" w:fill="auto"/>
            <w:noWrap/>
            <w:vAlign w:val="center"/>
            <w:hideMark/>
          </w:tcPr>
          <w:p w14:paraId="2D4CCF4C" w14:textId="77777777" w:rsidR="00EC462A" w:rsidRDefault="00EC462A">
            <w:pPr>
              <w:jc w:val="center"/>
              <w:rPr>
                <w:rFonts w:ascii="Arial" w:hAnsi="Arial" w:cs="Arial"/>
                <w:color w:val="000000"/>
                <w:sz w:val="20"/>
                <w:szCs w:val="20"/>
              </w:rPr>
            </w:pPr>
            <w:r>
              <w:rPr>
                <w:rFonts w:ascii="Arial" w:hAnsi="Arial" w:cs="Arial"/>
                <w:color w:val="000000"/>
                <w:sz w:val="20"/>
                <w:szCs w:val="20"/>
              </w:rPr>
              <w:t>0,00003</w:t>
            </w:r>
          </w:p>
        </w:tc>
        <w:tc>
          <w:tcPr>
            <w:tcW w:w="367" w:type="pct"/>
            <w:tcBorders>
              <w:top w:val="nil"/>
              <w:left w:val="nil"/>
              <w:bottom w:val="single" w:sz="8" w:space="0" w:color="auto"/>
              <w:right w:val="single" w:sz="8" w:space="0" w:color="auto"/>
            </w:tcBorders>
            <w:shd w:val="clear" w:color="auto" w:fill="auto"/>
            <w:noWrap/>
            <w:vAlign w:val="center"/>
            <w:hideMark/>
          </w:tcPr>
          <w:p w14:paraId="76B959D1" w14:textId="77777777" w:rsidR="00EC462A" w:rsidRDefault="00EC462A">
            <w:pPr>
              <w:jc w:val="center"/>
              <w:rPr>
                <w:rFonts w:ascii="Arial" w:hAnsi="Arial" w:cs="Arial"/>
                <w:color w:val="000000"/>
                <w:sz w:val="20"/>
                <w:szCs w:val="20"/>
              </w:rPr>
            </w:pPr>
            <w:r>
              <w:rPr>
                <w:rFonts w:ascii="Arial" w:hAnsi="Arial" w:cs="Arial"/>
                <w:color w:val="000000"/>
                <w:sz w:val="20"/>
                <w:szCs w:val="20"/>
              </w:rPr>
              <w:t>0,00003</w:t>
            </w:r>
          </w:p>
        </w:tc>
        <w:tc>
          <w:tcPr>
            <w:tcW w:w="401" w:type="pct"/>
            <w:tcBorders>
              <w:top w:val="nil"/>
              <w:left w:val="nil"/>
              <w:bottom w:val="single" w:sz="8" w:space="0" w:color="auto"/>
              <w:right w:val="single" w:sz="8" w:space="0" w:color="auto"/>
            </w:tcBorders>
            <w:shd w:val="clear" w:color="auto" w:fill="auto"/>
            <w:noWrap/>
            <w:vAlign w:val="center"/>
            <w:hideMark/>
          </w:tcPr>
          <w:p w14:paraId="3FB7A482" w14:textId="77777777" w:rsidR="00EC462A" w:rsidRDefault="00EC462A">
            <w:pPr>
              <w:jc w:val="center"/>
              <w:rPr>
                <w:rFonts w:ascii="Arial" w:hAnsi="Arial" w:cs="Arial"/>
                <w:color w:val="000000"/>
                <w:sz w:val="20"/>
                <w:szCs w:val="20"/>
              </w:rPr>
            </w:pPr>
            <w:r>
              <w:rPr>
                <w:rFonts w:ascii="Arial" w:hAnsi="Arial" w:cs="Arial"/>
                <w:color w:val="000000"/>
                <w:sz w:val="20"/>
                <w:szCs w:val="20"/>
              </w:rPr>
              <w:t>0,00003</w:t>
            </w:r>
          </w:p>
        </w:tc>
      </w:tr>
      <w:tr w:rsidR="00EC462A" w14:paraId="44A7AD89"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3668A89D" w14:textId="77777777" w:rsidR="00EC462A" w:rsidRDefault="00EC462A">
            <w:pPr>
              <w:jc w:val="center"/>
              <w:rPr>
                <w:rFonts w:ascii="Arial" w:hAnsi="Arial" w:cs="Arial"/>
                <w:color w:val="000000"/>
                <w:sz w:val="20"/>
                <w:szCs w:val="20"/>
              </w:rPr>
            </w:pPr>
            <w:r>
              <w:rPr>
                <w:rFonts w:ascii="Arial" w:hAnsi="Arial" w:cs="Arial"/>
                <w:color w:val="000000"/>
                <w:sz w:val="20"/>
                <w:szCs w:val="20"/>
              </w:rPr>
              <w:t>11</w:t>
            </w:r>
          </w:p>
        </w:tc>
        <w:tc>
          <w:tcPr>
            <w:tcW w:w="899" w:type="pct"/>
            <w:tcBorders>
              <w:top w:val="nil"/>
              <w:left w:val="nil"/>
              <w:bottom w:val="single" w:sz="8" w:space="0" w:color="auto"/>
              <w:right w:val="single" w:sz="8" w:space="0" w:color="auto"/>
            </w:tcBorders>
            <w:shd w:val="clear" w:color="auto" w:fill="auto"/>
            <w:vAlign w:val="center"/>
            <w:hideMark/>
          </w:tcPr>
          <w:p w14:paraId="68195026" w14:textId="77777777" w:rsidR="00EC462A" w:rsidRDefault="00EC462A">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301" w:type="pct"/>
            <w:tcBorders>
              <w:top w:val="nil"/>
              <w:left w:val="nil"/>
              <w:bottom w:val="single" w:sz="8" w:space="0" w:color="auto"/>
              <w:right w:val="single" w:sz="8" w:space="0" w:color="auto"/>
            </w:tcBorders>
            <w:shd w:val="clear" w:color="auto" w:fill="auto"/>
            <w:noWrap/>
            <w:vAlign w:val="center"/>
            <w:hideMark/>
          </w:tcPr>
          <w:p w14:paraId="2E24ACBB"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342" w:type="pct"/>
            <w:tcBorders>
              <w:top w:val="nil"/>
              <w:left w:val="nil"/>
              <w:bottom w:val="single" w:sz="8" w:space="0" w:color="auto"/>
              <w:right w:val="single" w:sz="8" w:space="0" w:color="auto"/>
            </w:tcBorders>
            <w:shd w:val="clear" w:color="auto" w:fill="auto"/>
            <w:vAlign w:val="center"/>
            <w:hideMark/>
          </w:tcPr>
          <w:p w14:paraId="50033D20"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84" w:type="pct"/>
            <w:tcBorders>
              <w:top w:val="nil"/>
              <w:left w:val="nil"/>
              <w:bottom w:val="single" w:sz="8" w:space="0" w:color="auto"/>
              <w:right w:val="single" w:sz="8" w:space="0" w:color="auto"/>
            </w:tcBorders>
            <w:shd w:val="clear" w:color="auto" w:fill="auto"/>
            <w:noWrap/>
            <w:vAlign w:val="center"/>
            <w:hideMark/>
          </w:tcPr>
          <w:p w14:paraId="274CE17F" w14:textId="77777777" w:rsidR="00EC462A" w:rsidRDefault="00EC462A">
            <w:pPr>
              <w:jc w:val="center"/>
              <w:rPr>
                <w:rFonts w:ascii="Arial" w:hAnsi="Arial" w:cs="Arial"/>
                <w:color w:val="000000"/>
                <w:sz w:val="20"/>
                <w:szCs w:val="20"/>
              </w:rPr>
            </w:pPr>
            <w:r>
              <w:rPr>
                <w:rFonts w:ascii="Arial" w:hAnsi="Arial" w:cs="Arial"/>
                <w:color w:val="000000"/>
                <w:sz w:val="20"/>
                <w:szCs w:val="20"/>
              </w:rPr>
              <w:t>134,4</w:t>
            </w:r>
          </w:p>
        </w:tc>
        <w:tc>
          <w:tcPr>
            <w:tcW w:w="332" w:type="pct"/>
            <w:tcBorders>
              <w:top w:val="nil"/>
              <w:left w:val="nil"/>
              <w:bottom w:val="single" w:sz="8" w:space="0" w:color="auto"/>
              <w:right w:val="single" w:sz="8" w:space="0" w:color="auto"/>
            </w:tcBorders>
            <w:shd w:val="clear" w:color="auto" w:fill="auto"/>
            <w:noWrap/>
            <w:vAlign w:val="center"/>
            <w:hideMark/>
          </w:tcPr>
          <w:p w14:paraId="4B739C0E" w14:textId="77777777" w:rsidR="00EC462A" w:rsidRDefault="00EC462A">
            <w:pPr>
              <w:jc w:val="center"/>
              <w:rPr>
                <w:rFonts w:ascii="Arial" w:hAnsi="Arial" w:cs="Arial"/>
                <w:color w:val="000000"/>
                <w:sz w:val="20"/>
                <w:szCs w:val="20"/>
              </w:rPr>
            </w:pPr>
            <w:r>
              <w:rPr>
                <w:rFonts w:ascii="Arial" w:hAnsi="Arial" w:cs="Arial"/>
                <w:color w:val="000000"/>
                <w:sz w:val="20"/>
                <w:szCs w:val="20"/>
              </w:rPr>
              <w:t>132,3</w:t>
            </w:r>
          </w:p>
        </w:tc>
        <w:tc>
          <w:tcPr>
            <w:tcW w:w="332" w:type="pct"/>
            <w:tcBorders>
              <w:top w:val="nil"/>
              <w:left w:val="nil"/>
              <w:bottom w:val="single" w:sz="8" w:space="0" w:color="auto"/>
              <w:right w:val="single" w:sz="8" w:space="0" w:color="auto"/>
            </w:tcBorders>
            <w:shd w:val="clear" w:color="auto" w:fill="auto"/>
            <w:noWrap/>
            <w:vAlign w:val="center"/>
            <w:hideMark/>
          </w:tcPr>
          <w:p w14:paraId="2D36938A" w14:textId="77777777" w:rsidR="00EC462A" w:rsidRDefault="00EC462A">
            <w:pPr>
              <w:jc w:val="center"/>
              <w:rPr>
                <w:rFonts w:ascii="Arial" w:hAnsi="Arial" w:cs="Arial"/>
                <w:color w:val="000000"/>
                <w:sz w:val="20"/>
                <w:szCs w:val="20"/>
              </w:rPr>
            </w:pPr>
            <w:r>
              <w:rPr>
                <w:rFonts w:ascii="Arial" w:hAnsi="Arial" w:cs="Arial"/>
                <w:color w:val="000000"/>
                <w:sz w:val="20"/>
                <w:szCs w:val="20"/>
              </w:rPr>
              <w:t>130,8</w:t>
            </w:r>
          </w:p>
        </w:tc>
        <w:tc>
          <w:tcPr>
            <w:tcW w:w="349" w:type="pct"/>
            <w:tcBorders>
              <w:top w:val="nil"/>
              <w:left w:val="nil"/>
              <w:bottom w:val="single" w:sz="8" w:space="0" w:color="auto"/>
              <w:right w:val="single" w:sz="8" w:space="0" w:color="auto"/>
            </w:tcBorders>
            <w:shd w:val="clear" w:color="auto" w:fill="auto"/>
            <w:noWrap/>
            <w:vAlign w:val="center"/>
            <w:hideMark/>
          </w:tcPr>
          <w:p w14:paraId="21C6CF6E" w14:textId="77777777" w:rsidR="00EC462A" w:rsidRDefault="00EC462A">
            <w:pPr>
              <w:jc w:val="center"/>
              <w:rPr>
                <w:rFonts w:ascii="Arial" w:hAnsi="Arial" w:cs="Arial"/>
                <w:color w:val="000000"/>
                <w:sz w:val="20"/>
                <w:szCs w:val="20"/>
              </w:rPr>
            </w:pPr>
            <w:r>
              <w:rPr>
                <w:rFonts w:ascii="Arial" w:hAnsi="Arial" w:cs="Arial"/>
                <w:color w:val="000000"/>
                <w:sz w:val="20"/>
                <w:szCs w:val="20"/>
              </w:rPr>
              <w:t>127,7</w:t>
            </w:r>
          </w:p>
        </w:tc>
        <w:tc>
          <w:tcPr>
            <w:tcW w:w="349" w:type="pct"/>
            <w:tcBorders>
              <w:top w:val="nil"/>
              <w:left w:val="nil"/>
              <w:bottom w:val="single" w:sz="8" w:space="0" w:color="auto"/>
              <w:right w:val="single" w:sz="8" w:space="0" w:color="auto"/>
            </w:tcBorders>
            <w:shd w:val="clear" w:color="auto" w:fill="auto"/>
            <w:noWrap/>
            <w:vAlign w:val="center"/>
            <w:hideMark/>
          </w:tcPr>
          <w:p w14:paraId="63106E93" w14:textId="77777777" w:rsidR="00EC462A" w:rsidRDefault="00EC462A">
            <w:pPr>
              <w:jc w:val="center"/>
              <w:rPr>
                <w:rFonts w:ascii="Arial" w:hAnsi="Arial" w:cs="Arial"/>
                <w:color w:val="000000"/>
                <w:sz w:val="20"/>
                <w:szCs w:val="20"/>
              </w:rPr>
            </w:pPr>
            <w:r>
              <w:rPr>
                <w:rFonts w:ascii="Arial" w:hAnsi="Arial" w:cs="Arial"/>
                <w:color w:val="000000"/>
                <w:sz w:val="20"/>
                <w:szCs w:val="20"/>
              </w:rPr>
              <w:t>125,6</w:t>
            </w:r>
          </w:p>
        </w:tc>
        <w:tc>
          <w:tcPr>
            <w:tcW w:w="367" w:type="pct"/>
            <w:tcBorders>
              <w:top w:val="nil"/>
              <w:left w:val="nil"/>
              <w:bottom w:val="single" w:sz="8" w:space="0" w:color="auto"/>
              <w:right w:val="single" w:sz="8" w:space="0" w:color="auto"/>
            </w:tcBorders>
            <w:shd w:val="clear" w:color="auto" w:fill="auto"/>
            <w:noWrap/>
            <w:vAlign w:val="center"/>
            <w:hideMark/>
          </w:tcPr>
          <w:p w14:paraId="086EDF6A" w14:textId="77777777" w:rsidR="00EC462A" w:rsidRDefault="00EC462A">
            <w:pPr>
              <w:jc w:val="center"/>
              <w:rPr>
                <w:rFonts w:ascii="Arial" w:hAnsi="Arial" w:cs="Arial"/>
                <w:color w:val="000000"/>
                <w:sz w:val="20"/>
                <w:szCs w:val="20"/>
              </w:rPr>
            </w:pPr>
            <w:r>
              <w:rPr>
                <w:rFonts w:ascii="Arial" w:hAnsi="Arial" w:cs="Arial"/>
                <w:color w:val="000000"/>
                <w:sz w:val="20"/>
                <w:szCs w:val="20"/>
              </w:rPr>
              <w:t>123,4</w:t>
            </w:r>
          </w:p>
        </w:tc>
        <w:tc>
          <w:tcPr>
            <w:tcW w:w="367" w:type="pct"/>
            <w:tcBorders>
              <w:top w:val="nil"/>
              <w:left w:val="nil"/>
              <w:bottom w:val="single" w:sz="8" w:space="0" w:color="auto"/>
              <w:right w:val="single" w:sz="8" w:space="0" w:color="auto"/>
            </w:tcBorders>
            <w:shd w:val="clear" w:color="auto" w:fill="auto"/>
            <w:noWrap/>
            <w:vAlign w:val="center"/>
            <w:hideMark/>
          </w:tcPr>
          <w:p w14:paraId="207D891A" w14:textId="77777777" w:rsidR="00EC462A" w:rsidRDefault="00EC462A">
            <w:pPr>
              <w:jc w:val="center"/>
              <w:rPr>
                <w:rFonts w:ascii="Arial" w:hAnsi="Arial" w:cs="Arial"/>
                <w:color w:val="000000"/>
                <w:sz w:val="20"/>
                <w:szCs w:val="20"/>
              </w:rPr>
            </w:pPr>
            <w:r>
              <w:rPr>
                <w:rFonts w:ascii="Arial" w:hAnsi="Arial" w:cs="Arial"/>
                <w:color w:val="000000"/>
                <w:sz w:val="20"/>
                <w:szCs w:val="20"/>
              </w:rPr>
              <w:t>138,2</w:t>
            </w:r>
          </w:p>
        </w:tc>
        <w:tc>
          <w:tcPr>
            <w:tcW w:w="367" w:type="pct"/>
            <w:tcBorders>
              <w:top w:val="nil"/>
              <w:left w:val="nil"/>
              <w:bottom w:val="single" w:sz="8" w:space="0" w:color="auto"/>
              <w:right w:val="single" w:sz="8" w:space="0" w:color="auto"/>
            </w:tcBorders>
            <w:shd w:val="clear" w:color="auto" w:fill="auto"/>
            <w:noWrap/>
            <w:vAlign w:val="center"/>
            <w:hideMark/>
          </w:tcPr>
          <w:p w14:paraId="0B0168A4" w14:textId="77777777" w:rsidR="00EC462A" w:rsidRDefault="00EC462A">
            <w:pPr>
              <w:jc w:val="center"/>
              <w:rPr>
                <w:rFonts w:ascii="Arial" w:hAnsi="Arial" w:cs="Arial"/>
                <w:color w:val="000000"/>
                <w:sz w:val="20"/>
                <w:szCs w:val="20"/>
              </w:rPr>
            </w:pPr>
            <w:r>
              <w:rPr>
                <w:rFonts w:ascii="Arial" w:hAnsi="Arial" w:cs="Arial"/>
                <w:color w:val="000000"/>
                <w:sz w:val="20"/>
                <w:szCs w:val="20"/>
              </w:rPr>
              <w:t>134,8</w:t>
            </w:r>
          </w:p>
        </w:tc>
        <w:tc>
          <w:tcPr>
            <w:tcW w:w="401" w:type="pct"/>
            <w:tcBorders>
              <w:top w:val="nil"/>
              <w:left w:val="nil"/>
              <w:bottom w:val="single" w:sz="8" w:space="0" w:color="auto"/>
              <w:right w:val="single" w:sz="8" w:space="0" w:color="auto"/>
            </w:tcBorders>
            <w:shd w:val="clear" w:color="auto" w:fill="auto"/>
            <w:noWrap/>
            <w:vAlign w:val="center"/>
            <w:hideMark/>
          </w:tcPr>
          <w:p w14:paraId="501805E9" w14:textId="77777777" w:rsidR="00EC462A" w:rsidRDefault="00EC462A">
            <w:pPr>
              <w:jc w:val="center"/>
              <w:rPr>
                <w:rFonts w:ascii="Arial" w:hAnsi="Arial" w:cs="Arial"/>
                <w:color w:val="000000"/>
                <w:sz w:val="20"/>
                <w:szCs w:val="20"/>
              </w:rPr>
            </w:pPr>
            <w:r>
              <w:rPr>
                <w:rFonts w:ascii="Arial" w:hAnsi="Arial" w:cs="Arial"/>
                <w:color w:val="000000"/>
                <w:sz w:val="20"/>
                <w:szCs w:val="20"/>
              </w:rPr>
              <w:t>132,6</w:t>
            </w:r>
          </w:p>
        </w:tc>
      </w:tr>
      <w:tr w:rsidR="00EC462A" w14:paraId="2AD8E1EE"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6FB93E34"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899" w:type="pct"/>
            <w:tcBorders>
              <w:top w:val="nil"/>
              <w:left w:val="nil"/>
              <w:bottom w:val="single" w:sz="8" w:space="0" w:color="auto"/>
              <w:right w:val="single" w:sz="8" w:space="0" w:color="auto"/>
            </w:tcBorders>
            <w:shd w:val="clear" w:color="auto" w:fill="auto"/>
            <w:vAlign w:val="center"/>
            <w:hideMark/>
          </w:tcPr>
          <w:p w14:paraId="30943E23" w14:textId="77777777" w:rsidR="00EC462A" w:rsidRDefault="00EC462A">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301" w:type="pct"/>
            <w:tcBorders>
              <w:top w:val="nil"/>
              <w:left w:val="nil"/>
              <w:bottom w:val="single" w:sz="8" w:space="0" w:color="auto"/>
              <w:right w:val="single" w:sz="8" w:space="0" w:color="auto"/>
            </w:tcBorders>
            <w:shd w:val="clear" w:color="auto" w:fill="auto"/>
            <w:noWrap/>
            <w:vAlign w:val="center"/>
            <w:hideMark/>
          </w:tcPr>
          <w:p w14:paraId="42209843"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342" w:type="pct"/>
            <w:tcBorders>
              <w:top w:val="nil"/>
              <w:left w:val="nil"/>
              <w:bottom w:val="single" w:sz="8" w:space="0" w:color="auto"/>
              <w:right w:val="single" w:sz="8" w:space="0" w:color="auto"/>
            </w:tcBorders>
            <w:shd w:val="clear" w:color="auto" w:fill="auto"/>
            <w:vAlign w:val="center"/>
            <w:hideMark/>
          </w:tcPr>
          <w:p w14:paraId="777E0A1E"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384" w:type="pct"/>
            <w:tcBorders>
              <w:top w:val="nil"/>
              <w:left w:val="nil"/>
              <w:bottom w:val="single" w:sz="8" w:space="0" w:color="auto"/>
              <w:right w:val="single" w:sz="8" w:space="0" w:color="auto"/>
            </w:tcBorders>
            <w:shd w:val="clear" w:color="auto" w:fill="auto"/>
            <w:noWrap/>
            <w:vAlign w:val="center"/>
            <w:hideMark/>
          </w:tcPr>
          <w:p w14:paraId="3957218D" w14:textId="77777777" w:rsidR="00EC462A" w:rsidRDefault="00EC462A">
            <w:pPr>
              <w:jc w:val="center"/>
              <w:rPr>
                <w:rFonts w:ascii="Arial" w:hAnsi="Arial" w:cs="Arial"/>
                <w:color w:val="000000"/>
                <w:sz w:val="20"/>
                <w:szCs w:val="20"/>
              </w:rPr>
            </w:pPr>
            <w:r>
              <w:rPr>
                <w:rFonts w:ascii="Arial" w:hAnsi="Arial" w:cs="Arial"/>
                <w:color w:val="000000"/>
                <w:sz w:val="20"/>
                <w:szCs w:val="20"/>
              </w:rPr>
              <w:t>0,00003</w:t>
            </w:r>
          </w:p>
        </w:tc>
        <w:tc>
          <w:tcPr>
            <w:tcW w:w="332" w:type="pct"/>
            <w:tcBorders>
              <w:top w:val="nil"/>
              <w:left w:val="nil"/>
              <w:bottom w:val="single" w:sz="8" w:space="0" w:color="auto"/>
              <w:right w:val="single" w:sz="8" w:space="0" w:color="auto"/>
            </w:tcBorders>
            <w:shd w:val="clear" w:color="auto" w:fill="auto"/>
            <w:noWrap/>
            <w:vAlign w:val="center"/>
            <w:hideMark/>
          </w:tcPr>
          <w:p w14:paraId="5EAEF36A" w14:textId="77777777" w:rsidR="00EC462A" w:rsidRDefault="00EC462A">
            <w:pPr>
              <w:jc w:val="center"/>
              <w:rPr>
                <w:rFonts w:ascii="Arial" w:hAnsi="Arial" w:cs="Arial"/>
                <w:color w:val="000000"/>
                <w:sz w:val="20"/>
                <w:szCs w:val="20"/>
              </w:rPr>
            </w:pPr>
            <w:r>
              <w:rPr>
                <w:rFonts w:ascii="Arial" w:hAnsi="Arial" w:cs="Arial"/>
                <w:color w:val="000000"/>
                <w:sz w:val="20"/>
                <w:szCs w:val="20"/>
              </w:rPr>
              <w:t>0,00003</w:t>
            </w:r>
          </w:p>
        </w:tc>
        <w:tc>
          <w:tcPr>
            <w:tcW w:w="332" w:type="pct"/>
            <w:tcBorders>
              <w:top w:val="nil"/>
              <w:left w:val="nil"/>
              <w:bottom w:val="single" w:sz="8" w:space="0" w:color="auto"/>
              <w:right w:val="single" w:sz="8" w:space="0" w:color="auto"/>
            </w:tcBorders>
            <w:shd w:val="clear" w:color="auto" w:fill="auto"/>
            <w:noWrap/>
            <w:vAlign w:val="center"/>
            <w:hideMark/>
          </w:tcPr>
          <w:p w14:paraId="78BD1780" w14:textId="77777777" w:rsidR="00EC462A" w:rsidRDefault="00EC462A">
            <w:pPr>
              <w:jc w:val="center"/>
              <w:rPr>
                <w:rFonts w:ascii="Arial" w:hAnsi="Arial" w:cs="Arial"/>
                <w:color w:val="000000"/>
                <w:sz w:val="20"/>
                <w:szCs w:val="20"/>
              </w:rPr>
            </w:pPr>
            <w:r>
              <w:rPr>
                <w:rFonts w:ascii="Arial" w:hAnsi="Arial" w:cs="Arial"/>
                <w:color w:val="000000"/>
                <w:sz w:val="20"/>
                <w:szCs w:val="20"/>
              </w:rPr>
              <w:t>0,00003</w:t>
            </w:r>
          </w:p>
        </w:tc>
        <w:tc>
          <w:tcPr>
            <w:tcW w:w="349" w:type="pct"/>
            <w:tcBorders>
              <w:top w:val="nil"/>
              <w:left w:val="nil"/>
              <w:bottom w:val="single" w:sz="8" w:space="0" w:color="auto"/>
              <w:right w:val="single" w:sz="8" w:space="0" w:color="auto"/>
            </w:tcBorders>
            <w:shd w:val="clear" w:color="auto" w:fill="auto"/>
            <w:noWrap/>
            <w:vAlign w:val="center"/>
            <w:hideMark/>
          </w:tcPr>
          <w:p w14:paraId="093B7C38" w14:textId="77777777" w:rsidR="00EC462A" w:rsidRDefault="00EC462A">
            <w:pPr>
              <w:jc w:val="center"/>
              <w:rPr>
                <w:rFonts w:ascii="Arial" w:hAnsi="Arial" w:cs="Arial"/>
                <w:color w:val="000000"/>
                <w:sz w:val="20"/>
                <w:szCs w:val="20"/>
              </w:rPr>
            </w:pPr>
            <w:r>
              <w:rPr>
                <w:rFonts w:ascii="Arial" w:hAnsi="Arial" w:cs="Arial"/>
                <w:color w:val="000000"/>
                <w:sz w:val="20"/>
                <w:szCs w:val="20"/>
              </w:rPr>
              <w:t>0,00003</w:t>
            </w:r>
          </w:p>
        </w:tc>
        <w:tc>
          <w:tcPr>
            <w:tcW w:w="349" w:type="pct"/>
            <w:tcBorders>
              <w:top w:val="nil"/>
              <w:left w:val="nil"/>
              <w:bottom w:val="single" w:sz="8" w:space="0" w:color="auto"/>
              <w:right w:val="single" w:sz="8" w:space="0" w:color="auto"/>
            </w:tcBorders>
            <w:shd w:val="clear" w:color="auto" w:fill="auto"/>
            <w:noWrap/>
            <w:vAlign w:val="center"/>
            <w:hideMark/>
          </w:tcPr>
          <w:p w14:paraId="4A19276A" w14:textId="77777777" w:rsidR="00EC462A" w:rsidRDefault="00EC462A">
            <w:pPr>
              <w:jc w:val="center"/>
              <w:rPr>
                <w:rFonts w:ascii="Arial" w:hAnsi="Arial" w:cs="Arial"/>
                <w:color w:val="000000"/>
                <w:sz w:val="20"/>
                <w:szCs w:val="20"/>
              </w:rPr>
            </w:pPr>
            <w:r>
              <w:rPr>
                <w:rFonts w:ascii="Arial" w:hAnsi="Arial" w:cs="Arial"/>
                <w:color w:val="000000"/>
                <w:sz w:val="20"/>
                <w:szCs w:val="20"/>
              </w:rPr>
              <w:t>0,00003</w:t>
            </w:r>
          </w:p>
        </w:tc>
        <w:tc>
          <w:tcPr>
            <w:tcW w:w="367" w:type="pct"/>
            <w:tcBorders>
              <w:top w:val="nil"/>
              <w:left w:val="nil"/>
              <w:bottom w:val="single" w:sz="8" w:space="0" w:color="auto"/>
              <w:right w:val="single" w:sz="8" w:space="0" w:color="auto"/>
            </w:tcBorders>
            <w:shd w:val="clear" w:color="auto" w:fill="auto"/>
            <w:noWrap/>
            <w:vAlign w:val="center"/>
            <w:hideMark/>
          </w:tcPr>
          <w:p w14:paraId="4209FAC1" w14:textId="77777777" w:rsidR="00EC462A" w:rsidRDefault="00EC462A">
            <w:pPr>
              <w:jc w:val="center"/>
              <w:rPr>
                <w:rFonts w:ascii="Arial" w:hAnsi="Arial" w:cs="Arial"/>
                <w:color w:val="000000"/>
                <w:sz w:val="20"/>
                <w:szCs w:val="20"/>
              </w:rPr>
            </w:pPr>
            <w:r>
              <w:rPr>
                <w:rFonts w:ascii="Arial" w:hAnsi="Arial" w:cs="Arial"/>
                <w:color w:val="000000"/>
                <w:sz w:val="20"/>
                <w:szCs w:val="20"/>
              </w:rPr>
              <w:t>0,00003</w:t>
            </w:r>
          </w:p>
        </w:tc>
        <w:tc>
          <w:tcPr>
            <w:tcW w:w="367" w:type="pct"/>
            <w:tcBorders>
              <w:top w:val="nil"/>
              <w:left w:val="nil"/>
              <w:bottom w:val="single" w:sz="8" w:space="0" w:color="auto"/>
              <w:right w:val="single" w:sz="8" w:space="0" w:color="auto"/>
            </w:tcBorders>
            <w:shd w:val="clear" w:color="auto" w:fill="auto"/>
            <w:noWrap/>
            <w:vAlign w:val="center"/>
            <w:hideMark/>
          </w:tcPr>
          <w:p w14:paraId="13E59183" w14:textId="77777777" w:rsidR="00EC462A" w:rsidRDefault="00EC462A">
            <w:pPr>
              <w:jc w:val="center"/>
              <w:rPr>
                <w:rFonts w:ascii="Arial" w:hAnsi="Arial" w:cs="Arial"/>
                <w:color w:val="000000"/>
                <w:sz w:val="20"/>
                <w:szCs w:val="20"/>
              </w:rPr>
            </w:pPr>
            <w:r>
              <w:rPr>
                <w:rFonts w:ascii="Arial" w:hAnsi="Arial" w:cs="Arial"/>
                <w:color w:val="000000"/>
                <w:sz w:val="20"/>
                <w:szCs w:val="20"/>
              </w:rPr>
              <w:t>0,00003</w:t>
            </w:r>
          </w:p>
        </w:tc>
        <w:tc>
          <w:tcPr>
            <w:tcW w:w="367" w:type="pct"/>
            <w:tcBorders>
              <w:top w:val="nil"/>
              <w:left w:val="nil"/>
              <w:bottom w:val="single" w:sz="8" w:space="0" w:color="auto"/>
              <w:right w:val="single" w:sz="8" w:space="0" w:color="auto"/>
            </w:tcBorders>
            <w:shd w:val="clear" w:color="auto" w:fill="auto"/>
            <w:noWrap/>
            <w:vAlign w:val="center"/>
            <w:hideMark/>
          </w:tcPr>
          <w:p w14:paraId="690C086F" w14:textId="77777777" w:rsidR="00EC462A" w:rsidRDefault="00EC462A">
            <w:pPr>
              <w:jc w:val="center"/>
              <w:rPr>
                <w:rFonts w:ascii="Arial" w:hAnsi="Arial" w:cs="Arial"/>
                <w:color w:val="000000"/>
                <w:sz w:val="20"/>
                <w:szCs w:val="20"/>
              </w:rPr>
            </w:pPr>
            <w:r>
              <w:rPr>
                <w:rFonts w:ascii="Arial" w:hAnsi="Arial" w:cs="Arial"/>
                <w:color w:val="000000"/>
                <w:sz w:val="20"/>
                <w:szCs w:val="20"/>
              </w:rPr>
              <w:t>0,00003</w:t>
            </w:r>
          </w:p>
        </w:tc>
        <w:tc>
          <w:tcPr>
            <w:tcW w:w="401" w:type="pct"/>
            <w:tcBorders>
              <w:top w:val="nil"/>
              <w:left w:val="nil"/>
              <w:bottom w:val="single" w:sz="8" w:space="0" w:color="auto"/>
              <w:right w:val="single" w:sz="8" w:space="0" w:color="auto"/>
            </w:tcBorders>
            <w:shd w:val="clear" w:color="auto" w:fill="auto"/>
            <w:noWrap/>
            <w:vAlign w:val="center"/>
            <w:hideMark/>
          </w:tcPr>
          <w:p w14:paraId="0DAC6CDC" w14:textId="77777777" w:rsidR="00EC462A" w:rsidRDefault="00EC462A">
            <w:pPr>
              <w:jc w:val="center"/>
              <w:rPr>
                <w:rFonts w:ascii="Arial" w:hAnsi="Arial" w:cs="Arial"/>
                <w:color w:val="000000"/>
                <w:sz w:val="20"/>
                <w:szCs w:val="20"/>
              </w:rPr>
            </w:pPr>
            <w:r>
              <w:rPr>
                <w:rFonts w:ascii="Arial" w:hAnsi="Arial" w:cs="Arial"/>
                <w:color w:val="000000"/>
                <w:sz w:val="20"/>
                <w:szCs w:val="20"/>
              </w:rPr>
              <w:t>0,00003</w:t>
            </w:r>
          </w:p>
        </w:tc>
      </w:tr>
      <w:tr w:rsidR="00EC462A" w14:paraId="26DDA067"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5D602F2A" w14:textId="77777777" w:rsidR="00EC462A" w:rsidRDefault="00EC462A">
            <w:pPr>
              <w:jc w:val="center"/>
              <w:rPr>
                <w:rFonts w:ascii="Arial" w:hAnsi="Arial" w:cs="Arial"/>
                <w:color w:val="000000"/>
                <w:sz w:val="20"/>
                <w:szCs w:val="20"/>
              </w:rPr>
            </w:pPr>
            <w:r>
              <w:rPr>
                <w:rFonts w:ascii="Arial" w:hAnsi="Arial" w:cs="Arial"/>
                <w:color w:val="000000"/>
                <w:sz w:val="20"/>
                <w:szCs w:val="20"/>
              </w:rPr>
              <w:t>13</w:t>
            </w:r>
          </w:p>
        </w:tc>
        <w:tc>
          <w:tcPr>
            <w:tcW w:w="899" w:type="pct"/>
            <w:tcBorders>
              <w:top w:val="nil"/>
              <w:left w:val="nil"/>
              <w:bottom w:val="single" w:sz="8" w:space="0" w:color="auto"/>
              <w:right w:val="single" w:sz="8" w:space="0" w:color="auto"/>
            </w:tcBorders>
            <w:shd w:val="clear" w:color="auto" w:fill="auto"/>
            <w:vAlign w:val="center"/>
            <w:hideMark/>
          </w:tcPr>
          <w:p w14:paraId="4DFE57F1" w14:textId="77777777" w:rsidR="00EC462A" w:rsidRDefault="00EC462A">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301" w:type="pct"/>
            <w:tcBorders>
              <w:top w:val="nil"/>
              <w:left w:val="nil"/>
              <w:bottom w:val="single" w:sz="8" w:space="0" w:color="auto"/>
              <w:right w:val="single" w:sz="8" w:space="0" w:color="auto"/>
            </w:tcBorders>
            <w:shd w:val="clear" w:color="auto" w:fill="auto"/>
            <w:noWrap/>
            <w:vAlign w:val="center"/>
            <w:hideMark/>
          </w:tcPr>
          <w:p w14:paraId="318091CB"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p>
        </w:tc>
        <w:tc>
          <w:tcPr>
            <w:tcW w:w="342" w:type="pct"/>
            <w:tcBorders>
              <w:top w:val="nil"/>
              <w:left w:val="nil"/>
              <w:bottom w:val="single" w:sz="8" w:space="0" w:color="auto"/>
              <w:right w:val="single" w:sz="8" w:space="0" w:color="auto"/>
            </w:tcBorders>
            <w:shd w:val="clear" w:color="auto" w:fill="auto"/>
            <w:vAlign w:val="center"/>
            <w:hideMark/>
          </w:tcPr>
          <w:p w14:paraId="2C65D909"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Гкал/ч/га</w:t>
            </w:r>
          </w:p>
        </w:tc>
        <w:tc>
          <w:tcPr>
            <w:tcW w:w="384" w:type="pct"/>
            <w:tcBorders>
              <w:top w:val="nil"/>
              <w:left w:val="nil"/>
              <w:bottom w:val="single" w:sz="8" w:space="0" w:color="auto"/>
              <w:right w:val="single" w:sz="8" w:space="0" w:color="auto"/>
            </w:tcBorders>
            <w:shd w:val="clear" w:color="auto" w:fill="auto"/>
            <w:noWrap/>
            <w:vAlign w:val="center"/>
            <w:hideMark/>
          </w:tcPr>
          <w:p w14:paraId="5A440243"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32" w:type="pct"/>
            <w:tcBorders>
              <w:top w:val="nil"/>
              <w:left w:val="nil"/>
              <w:bottom w:val="single" w:sz="8" w:space="0" w:color="auto"/>
              <w:right w:val="single" w:sz="8" w:space="0" w:color="auto"/>
            </w:tcBorders>
            <w:shd w:val="clear" w:color="auto" w:fill="auto"/>
            <w:noWrap/>
            <w:vAlign w:val="center"/>
            <w:hideMark/>
          </w:tcPr>
          <w:p w14:paraId="7E17B5ED"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32" w:type="pct"/>
            <w:tcBorders>
              <w:top w:val="nil"/>
              <w:left w:val="nil"/>
              <w:bottom w:val="single" w:sz="8" w:space="0" w:color="auto"/>
              <w:right w:val="single" w:sz="8" w:space="0" w:color="auto"/>
            </w:tcBorders>
            <w:shd w:val="clear" w:color="auto" w:fill="auto"/>
            <w:noWrap/>
            <w:vAlign w:val="center"/>
            <w:hideMark/>
          </w:tcPr>
          <w:p w14:paraId="6EAB5362"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49" w:type="pct"/>
            <w:tcBorders>
              <w:top w:val="nil"/>
              <w:left w:val="nil"/>
              <w:bottom w:val="single" w:sz="8" w:space="0" w:color="auto"/>
              <w:right w:val="single" w:sz="8" w:space="0" w:color="auto"/>
            </w:tcBorders>
            <w:shd w:val="clear" w:color="auto" w:fill="auto"/>
            <w:noWrap/>
            <w:vAlign w:val="center"/>
            <w:hideMark/>
          </w:tcPr>
          <w:p w14:paraId="3DAAD468"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49" w:type="pct"/>
            <w:tcBorders>
              <w:top w:val="nil"/>
              <w:left w:val="nil"/>
              <w:bottom w:val="single" w:sz="8" w:space="0" w:color="auto"/>
              <w:right w:val="single" w:sz="8" w:space="0" w:color="auto"/>
            </w:tcBorders>
            <w:shd w:val="clear" w:color="auto" w:fill="auto"/>
            <w:noWrap/>
            <w:vAlign w:val="center"/>
            <w:hideMark/>
          </w:tcPr>
          <w:p w14:paraId="5DA372B8"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67" w:type="pct"/>
            <w:tcBorders>
              <w:top w:val="nil"/>
              <w:left w:val="nil"/>
              <w:bottom w:val="single" w:sz="8" w:space="0" w:color="auto"/>
              <w:right w:val="single" w:sz="8" w:space="0" w:color="auto"/>
            </w:tcBorders>
            <w:shd w:val="clear" w:color="auto" w:fill="auto"/>
            <w:noWrap/>
            <w:vAlign w:val="center"/>
            <w:hideMark/>
          </w:tcPr>
          <w:p w14:paraId="6274EDFC"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67" w:type="pct"/>
            <w:tcBorders>
              <w:top w:val="nil"/>
              <w:left w:val="nil"/>
              <w:bottom w:val="single" w:sz="8" w:space="0" w:color="auto"/>
              <w:right w:val="single" w:sz="8" w:space="0" w:color="auto"/>
            </w:tcBorders>
            <w:shd w:val="clear" w:color="auto" w:fill="auto"/>
            <w:noWrap/>
            <w:vAlign w:val="center"/>
            <w:hideMark/>
          </w:tcPr>
          <w:p w14:paraId="3ADAC107"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67" w:type="pct"/>
            <w:tcBorders>
              <w:top w:val="nil"/>
              <w:left w:val="nil"/>
              <w:bottom w:val="single" w:sz="8" w:space="0" w:color="auto"/>
              <w:right w:val="single" w:sz="8" w:space="0" w:color="auto"/>
            </w:tcBorders>
            <w:shd w:val="clear" w:color="auto" w:fill="auto"/>
            <w:noWrap/>
            <w:vAlign w:val="center"/>
            <w:hideMark/>
          </w:tcPr>
          <w:p w14:paraId="752BF345" w14:textId="77777777" w:rsidR="00EC462A" w:rsidRDefault="00EC462A">
            <w:pPr>
              <w:jc w:val="center"/>
              <w:rPr>
                <w:rFonts w:ascii="Arial" w:hAnsi="Arial" w:cs="Arial"/>
                <w:color w:val="000000"/>
                <w:sz w:val="20"/>
                <w:szCs w:val="20"/>
              </w:rPr>
            </w:pPr>
            <w:r>
              <w:rPr>
                <w:rFonts w:ascii="Arial" w:hAnsi="Arial" w:cs="Arial"/>
                <w:color w:val="000000"/>
                <w:sz w:val="20"/>
                <w:szCs w:val="20"/>
              </w:rPr>
              <w:t>0,5</w:t>
            </w:r>
          </w:p>
        </w:tc>
        <w:tc>
          <w:tcPr>
            <w:tcW w:w="401" w:type="pct"/>
            <w:tcBorders>
              <w:top w:val="nil"/>
              <w:left w:val="nil"/>
              <w:bottom w:val="single" w:sz="8" w:space="0" w:color="auto"/>
              <w:right w:val="single" w:sz="8" w:space="0" w:color="auto"/>
            </w:tcBorders>
            <w:shd w:val="clear" w:color="auto" w:fill="auto"/>
            <w:noWrap/>
            <w:vAlign w:val="center"/>
            <w:hideMark/>
          </w:tcPr>
          <w:p w14:paraId="32209414" w14:textId="77777777" w:rsidR="00EC462A" w:rsidRDefault="00EC462A">
            <w:pPr>
              <w:jc w:val="center"/>
              <w:rPr>
                <w:rFonts w:ascii="Arial" w:hAnsi="Arial" w:cs="Arial"/>
                <w:color w:val="000000"/>
                <w:sz w:val="20"/>
                <w:szCs w:val="20"/>
              </w:rPr>
            </w:pPr>
            <w:r>
              <w:rPr>
                <w:rFonts w:ascii="Arial" w:hAnsi="Arial" w:cs="Arial"/>
                <w:color w:val="000000"/>
                <w:sz w:val="20"/>
                <w:szCs w:val="20"/>
              </w:rPr>
              <w:t>0,5</w:t>
            </w:r>
          </w:p>
        </w:tc>
      </w:tr>
      <w:tr w:rsidR="00EC462A" w14:paraId="57BF9F74"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1F5F60CB" w14:textId="77777777" w:rsidR="00EC462A" w:rsidRDefault="00EC462A">
            <w:pPr>
              <w:jc w:val="center"/>
              <w:rPr>
                <w:rFonts w:ascii="Arial" w:hAnsi="Arial" w:cs="Arial"/>
                <w:color w:val="000000"/>
                <w:sz w:val="20"/>
                <w:szCs w:val="20"/>
              </w:rPr>
            </w:pPr>
            <w:r>
              <w:rPr>
                <w:rFonts w:ascii="Arial" w:hAnsi="Arial" w:cs="Arial"/>
                <w:color w:val="000000"/>
                <w:sz w:val="20"/>
                <w:szCs w:val="20"/>
              </w:rPr>
              <w:t>14</w:t>
            </w:r>
          </w:p>
        </w:tc>
        <w:tc>
          <w:tcPr>
            <w:tcW w:w="899" w:type="pct"/>
            <w:tcBorders>
              <w:top w:val="nil"/>
              <w:left w:val="nil"/>
              <w:bottom w:val="single" w:sz="8" w:space="0" w:color="auto"/>
              <w:right w:val="single" w:sz="8" w:space="0" w:color="auto"/>
            </w:tcBorders>
            <w:shd w:val="clear" w:color="auto" w:fill="auto"/>
            <w:vAlign w:val="center"/>
            <w:hideMark/>
          </w:tcPr>
          <w:p w14:paraId="29110944" w14:textId="77777777" w:rsidR="00EC462A" w:rsidRDefault="00EC462A">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301" w:type="pct"/>
            <w:tcBorders>
              <w:top w:val="nil"/>
              <w:left w:val="nil"/>
              <w:bottom w:val="single" w:sz="8" w:space="0" w:color="auto"/>
              <w:right w:val="single" w:sz="8" w:space="0" w:color="auto"/>
            </w:tcBorders>
            <w:shd w:val="clear" w:color="auto" w:fill="auto"/>
            <w:noWrap/>
            <w:vAlign w:val="center"/>
            <w:hideMark/>
          </w:tcPr>
          <w:p w14:paraId="0D9D2E0D"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342" w:type="pct"/>
            <w:tcBorders>
              <w:top w:val="nil"/>
              <w:left w:val="nil"/>
              <w:bottom w:val="single" w:sz="8" w:space="0" w:color="auto"/>
              <w:right w:val="single" w:sz="8" w:space="0" w:color="auto"/>
            </w:tcBorders>
            <w:shd w:val="clear" w:color="auto" w:fill="auto"/>
            <w:vAlign w:val="center"/>
            <w:hideMark/>
          </w:tcPr>
          <w:p w14:paraId="61FC72FA"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Гкал/га</w:t>
            </w:r>
          </w:p>
        </w:tc>
        <w:tc>
          <w:tcPr>
            <w:tcW w:w="384" w:type="pct"/>
            <w:tcBorders>
              <w:top w:val="nil"/>
              <w:left w:val="nil"/>
              <w:bottom w:val="single" w:sz="8" w:space="0" w:color="auto"/>
              <w:right w:val="single" w:sz="8" w:space="0" w:color="auto"/>
            </w:tcBorders>
            <w:shd w:val="clear" w:color="auto" w:fill="auto"/>
            <w:noWrap/>
            <w:vAlign w:val="center"/>
            <w:hideMark/>
          </w:tcPr>
          <w:p w14:paraId="2CD3BAE3"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32" w:type="pct"/>
            <w:tcBorders>
              <w:top w:val="nil"/>
              <w:left w:val="nil"/>
              <w:bottom w:val="single" w:sz="8" w:space="0" w:color="auto"/>
              <w:right w:val="single" w:sz="8" w:space="0" w:color="auto"/>
            </w:tcBorders>
            <w:shd w:val="clear" w:color="auto" w:fill="auto"/>
            <w:noWrap/>
            <w:vAlign w:val="center"/>
            <w:hideMark/>
          </w:tcPr>
          <w:p w14:paraId="51B556AD"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32" w:type="pct"/>
            <w:tcBorders>
              <w:top w:val="nil"/>
              <w:left w:val="nil"/>
              <w:bottom w:val="single" w:sz="8" w:space="0" w:color="auto"/>
              <w:right w:val="single" w:sz="8" w:space="0" w:color="auto"/>
            </w:tcBorders>
            <w:shd w:val="clear" w:color="auto" w:fill="auto"/>
            <w:noWrap/>
            <w:vAlign w:val="center"/>
            <w:hideMark/>
          </w:tcPr>
          <w:p w14:paraId="34CB1E3D"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49" w:type="pct"/>
            <w:tcBorders>
              <w:top w:val="nil"/>
              <w:left w:val="nil"/>
              <w:bottom w:val="single" w:sz="8" w:space="0" w:color="auto"/>
              <w:right w:val="single" w:sz="8" w:space="0" w:color="auto"/>
            </w:tcBorders>
            <w:shd w:val="clear" w:color="auto" w:fill="auto"/>
            <w:noWrap/>
            <w:vAlign w:val="center"/>
            <w:hideMark/>
          </w:tcPr>
          <w:p w14:paraId="6F53D982"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49" w:type="pct"/>
            <w:tcBorders>
              <w:top w:val="nil"/>
              <w:left w:val="nil"/>
              <w:bottom w:val="single" w:sz="8" w:space="0" w:color="auto"/>
              <w:right w:val="single" w:sz="8" w:space="0" w:color="auto"/>
            </w:tcBorders>
            <w:shd w:val="clear" w:color="auto" w:fill="auto"/>
            <w:noWrap/>
            <w:vAlign w:val="center"/>
            <w:hideMark/>
          </w:tcPr>
          <w:p w14:paraId="7ECC37C6"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67" w:type="pct"/>
            <w:tcBorders>
              <w:top w:val="nil"/>
              <w:left w:val="nil"/>
              <w:bottom w:val="single" w:sz="8" w:space="0" w:color="auto"/>
              <w:right w:val="single" w:sz="8" w:space="0" w:color="auto"/>
            </w:tcBorders>
            <w:shd w:val="clear" w:color="auto" w:fill="auto"/>
            <w:noWrap/>
            <w:vAlign w:val="center"/>
            <w:hideMark/>
          </w:tcPr>
          <w:p w14:paraId="7B84A854"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67" w:type="pct"/>
            <w:tcBorders>
              <w:top w:val="nil"/>
              <w:left w:val="nil"/>
              <w:bottom w:val="single" w:sz="8" w:space="0" w:color="auto"/>
              <w:right w:val="single" w:sz="8" w:space="0" w:color="auto"/>
            </w:tcBorders>
            <w:shd w:val="clear" w:color="auto" w:fill="auto"/>
            <w:noWrap/>
            <w:vAlign w:val="center"/>
            <w:hideMark/>
          </w:tcPr>
          <w:p w14:paraId="2B3A9308" w14:textId="77777777" w:rsidR="00EC462A" w:rsidRDefault="00EC462A">
            <w:pPr>
              <w:jc w:val="center"/>
              <w:rPr>
                <w:rFonts w:ascii="Arial" w:hAnsi="Arial" w:cs="Arial"/>
                <w:color w:val="000000"/>
                <w:sz w:val="20"/>
                <w:szCs w:val="20"/>
              </w:rPr>
            </w:pPr>
            <w:r>
              <w:rPr>
                <w:rFonts w:ascii="Arial" w:hAnsi="Arial" w:cs="Arial"/>
                <w:color w:val="000000"/>
                <w:sz w:val="20"/>
                <w:szCs w:val="20"/>
              </w:rPr>
              <w:t>0,5</w:t>
            </w:r>
          </w:p>
        </w:tc>
        <w:tc>
          <w:tcPr>
            <w:tcW w:w="367" w:type="pct"/>
            <w:tcBorders>
              <w:top w:val="nil"/>
              <w:left w:val="nil"/>
              <w:bottom w:val="single" w:sz="8" w:space="0" w:color="auto"/>
              <w:right w:val="single" w:sz="8" w:space="0" w:color="auto"/>
            </w:tcBorders>
            <w:shd w:val="clear" w:color="auto" w:fill="auto"/>
            <w:noWrap/>
            <w:vAlign w:val="center"/>
            <w:hideMark/>
          </w:tcPr>
          <w:p w14:paraId="01275EC5" w14:textId="77777777" w:rsidR="00EC462A" w:rsidRDefault="00EC462A">
            <w:pPr>
              <w:jc w:val="center"/>
              <w:rPr>
                <w:rFonts w:ascii="Arial" w:hAnsi="Arial" w:cs="Arial"/>
                <w:color w:val="000000"/>
                <w:sz w:val="20"/>
                <w:szCs w:val="20"/>
              </w:rPr>
            </w:pPr>
            <w:r>
              <w:rPr>
                <w:rFonts w:ascii="Arial" w:hAnsi="Arial" w:cs="Arial"/>
                <w:color w:val="000000"/>
                <w:sz w:val="20"/>
                <w:szCs w:val="20"/>
              </w:rPr>
              <w:t>0,5</w:t>
            </w:r>
          </w:p>
        </w:tc>
        <w:tc>
          <w:tcPr>
            <w:tcW w:w="401" w:type="pct"/>
            <w:tcBorders>
              <w:top w:val="nil"/>
              <w:left w:val="nil"/>
              <w:bottom w:val="single" w:sz="8" w:space="0" w:color="auto"/>
              <w:right w:val="single" w:sz="8" w:space="0" w:color="auto"/>
            </w:tcBorders>
            <w:shd w:val="clear" w:color="auto" w:fill="auto"/>
            <w:noWrap/>
            <w:vAlign w:val="center"/>
            <w:hideMark/>
          </w:tcPr>
          <w:p w14:paraId="5E6B5C45" w14:textId="77777777" w:rsidR="00EC462A" w:rsidRDefault="00EC462A">
            <w:pPr>
              <w:jc w:val="center"/>
              <w:rPr>
                <w:rFonts w:ascii="Arial" w:hAnsi="Arial" w:cs="Arial"/>
                <w:color w:val="000000"/>
                <w:sz w:val="20"/>
                <w:szCs w:val="20"/>
              </w:rPr>
            </w:pPr>
            <w:r>
              <w:rPr>
                <w:rFonts w:ascii="Arial" w:hAnsi="Arial" w:cs="Arial"/>
                <w:color w:val="000000"/>
                <w:sz w:val="20"/>
                <w:szCs w:val="20"/>
              </w:rPr>
              <w:t>0,6</w:t>
            </w:r>
          </w:p>
        </w:tc>
      </w:tr>
      <w:tr w:rsidR="00EC462A" w14:paraId="7343A4F3"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6D550905" w14:textId="77777777" w:rsidR="00EC462A" w:rsidRDefault="00EC462A">
            <w:pPr>
              <w:jc w:val="center"/>
              <w:rPr>
                <w:rFonts w:ascii="Arial" w:hAnsi="Arial" w:cs="Arial"/>
                <w:color w:val="000000"/>
                <w:sz w:val="20"/>
                <w:szCs w:val="20"/>
              </w:rPr>
            </w:pPr>
            <w:r>
              <w:rPr>
                <w:rFonts w:ascii="Arial" w:hAnsi="Arial" w:cs="Arial"/>
                <w:color w:val="000000"/>
                <w:sz w:val="20"/>
                <w:szCs w:val="20"/>
              </w:rPr>
              <w:t>15</w:t>
            </w:r>
          </w:p>
        </w:tc>
        <w:tc>
          <w:tcPr>
            <w:tcW w:w="899" w:type="pct"/>
            <w:tcBorders>
              <w:top w:val="nil"/>
              <w:left w:val="nil"/>
              <w:bottom w:val="single" w:sz="8" w:space="0" w:color="auto"/>
              <w:right w:val="single" w:sz="8" w:space="0" w:color="auto"/>
            </w:tcBorders>
            <w:shd w:val="clear" w:color="auto" w:fill="auto"/>
            <w:vAlign w:val="center"/>
            <w:hideMark/>
          </w:tcPr>
          <w:p w14:paraId="7247E386" w14:textId="77777777" w:rsidR="00EC462A" w:rsidRDefault="00EC462A">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301" w:type="pct"/>
            <w:tcBorders>
              <w:top w:val="nil"/>
              <w:left w:val="nil"/>
              <w:bottom w:val="single" w:sz="8" w:space="0" w:color="auto"/>
              <w:right w:val="single" w:sz="8" w:space="0" w:color="auto"/>
            </w:tcBorders>
            <w:shd w:val="clear" w:color="auto" w:fill="auto"/>
            <w:noWrap/>
            <w:vAlign w:val="center"/>
            <w:hideMark/>
          </w:tcPr>
          <w:p w14:paraId="4AF07C4C"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р.о.жф</w:t>
            </w:r>
          </w:p>
        </w:tc>
        <w:tc>
          <w:tcPr>
            <w:tcW w:w="342" w:type="pct"/>
            <w:tcBorders>
              <w:top w:val="nil"/>
              <w:left w:val="nil"/>
              <w:bottom w:val="single" w:sz="8" w:space="0" w:color="auto"/>
              <w:right w:val="single" w:sz="8" w:space="0" w:color="auto"/>
            </w:tcBorders>
            <w:shd w:val="clear" w:color="auto" w:fill="auto"/>
            <w:vAlign w:val="center"/>
            <w:hideMark/>
          </w:tcPr>
          <w:p w14:paraId="06DD49C0"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 чел</w:t>
            </w:r>
          </w:p>
        </w:tc>
        <w:tc>
          <w:tcPr>
            <w:tcW w:w="384" w:type="pct"/>
            <w:tcBorders>
              <w:top w:val="nil"/>
              <w:left w:val="nil"/>
              <w:bottom w:val="single" w:sz="8" w:space="0" w:color="auto"/>
              <w:right w:val="single" w:sz="8" w:space="0" w:color="auto"/>
            </w:tcBorders>
            <w:shd w:val="clear" w:color="auto" w:fill="auto"/>
            <w:noWrap/>
            <w:vAlign w:val="center"/>
            <w:hideMark/>
          </w:tcPr>
          <w:p w14:paraId="726311EE" w14:textId="77777777" w:rsidR="00EC462A" w:rsidRDefault="00EC462A">
            <w:pPr>
              <w:jc w:val="center"/>
              <w:rPr>
                <w:rFonts w:ascii="Arial" w:hAnsi="Arial" w:cs="Arial"/>
                <w:color w:val="000000"/>
                <w:sz w:val="20"/>
                <w:szCs w:val="20"/>
              </w:rPr>
            </w:pPr>
            <w:r>
              <w:rPr>
                <w:rFonts w:ascii="Arial" w:hAnsi="Arial" w:cs="Arial"/>
                <w:color w:val="000000"/>
                <w:sz w:val="20"/>
                <w:szCs w:val="20"/>
              </w:rPr>
              <w:t>0,0044</w:t>
            </w:r>
          </w:p>
        </w:tc>
        <w:tc>
          <w:tcPr>
            <w:tcW w:w="332" w:type="pct"/>
            <w:tcBorders>
              <w:top w:val="nil"/>
              <w:left w:val="nil"/>
              <w:bottom w:val="single" w:sz="8" w:space="0" w:color="auto"/>
              <w:right w:val="single" w:sz="8" w:space="0" w:color="auto"/>
            </w:tcBorders>
            <w:shd w:val="clear" w:color="auto" w:fill="auto"/>
            <w:noWrap/>
            <w:vAlign w:val="center"/>
            <w:hideMark/>
          </w:tcPr>
          <w:p w14:paraId="5DB3C6BA" w14:textId="77777777" w:rsidR="00EC462A" w:rsidRDefault="00EC462A">
            <w:pPr>
              <w:jc w:val="center"/>
              <w:rPr>
                <w:rFonts w:ascii="Arial" w:hAnsi="Arial" w:cs="Arial"/>
                <w:color w:val="000000"/>
                <w:sz w:val="20"/>
                <w:szCs w:val="20"/>
              </w:rPr>
            </w:pPr>
            <w:r>
              <w:rPr>
                <w:rFonts w:ascii="Arial" w:hAnsi="Arial" w:cs="Arial"/>
                <w:color w:val="000000"/>
                <w:sz w:val="20"/>
                <w:szCs w:val="20"/>
              </w:rPr>
              <w:t>0,0043</w:t>
            </w:r>
          </w:p>
        </w:tc>
        <w:tc>
          <w:tcPr>
            <w:tcW w:w="332" w:type="pct"/>
            <w:tcBorders>
              <w:top w:val="nil"/>
              <w:left w:val="nil"/>
              <w:bottom w:val="single" w:sz="8" w:space="0" w:color="auto"/>
              <w:right w:val="single" w:sz="8" w:space="0" w:color="auto"/>
            </w:tcBorders>
            <w:shd w:val="clear" w:color="auto" w:fill="auto"/>
            <w:noWrap/>
            <w:vAlign w:val="center"/>
            <w:hideMark/>
          </w:tcPr>
          <w:p w14:paraId="54DBC3BB" w14:textId="77777777" w:rsidR="00EC462A" w:rsidRDefault="00EC462A">
            <w:pPr>
              <w:jc w:val="center"/>
              <w:rPr>
                <w:rFonts w:ascii="Arial" w:hAnsi="Arial" w:cs="Arial"/>
                <w:color w:val="000000"/>
                <w:sz w:val="20"/>
                <w:szCs w:val="20"/>
              </w:rPr>
            </w:pPr>
            <w:r>
              <w:rPr>
                <w:rFonts w:ascii="Arial" w:hAnsi="Arial" w:cs="Arial"/>
                <w:color w:val="000000"/>
                <w:sz w:val="20"/>
                <w:szCs w:val="20"/>
              </w:rPr>
              <w:t>0,0043</w:t>
            </w:r>
          </w:p>
        </w:tc>
        <w:tc>
          <w:tcPr>
            <w:tcW w:w="349" w:type="pct"/>
            <w:tcBorders>
              <w:top w:val="nil"/>
              <w:left w:val="nil"/>
              <w:bottom w:val="single" w:sz="8" w:space="0" w:color="auto"/>
              <w:right w:val="single" w:sz="8" w:space="0" w:color="auto"/>
            </w:tcBorders>
            <w:shd w:val="clear" w:color="auto" w:fill="auto"/>
            <w:noWrap/>
            <w:vAlign w:val="center"/>
            <w:hideMark/>
          </w:tcPr>
          <w:p w14:paraId="0DF0C7EF" w14:textId="77777777" w:rsidR="00EC462A" w:rsidRDefault="00EC462A">
            <w:pPr>
              <w:jc w:val="center"/>
              <w:rPr>
                <w:rFonts w:ascii="Arial" w:hAnsi="Arial" w:cs="Arial"/>
                <w:color w:val="000000"/>
                <w:sz w:val="20"/>
                <w:szCs w:val="20"/>
              </w:rPr>
            </w:pPr>
            <w:r>
              <w:rPr>
                <w:rFonts w:ascii="Arial" w:hAnsi="Arial" w:cs="Arial"/>
                <w:color w:val="000000"/>
                <w:sz w:val="20"/>
                <w:szCs w:val="20"/>
              </w:rPr>
              <w:t>0,0042</w:t>
            </w:r>
          </w:p>
        </w:tc>
        <w:tc>
          <w:tcPr>
            <w:tcW w:w="349" w:type="pct"/>
            <w:tcBorders>
              <w:top w:val="nil"/>
              <w:left w:val="nil"/>
              <w:bottom w:val="single" w:sz="8" w:space="0" w:color="auto"/>
              <w:right w:val="single" w:sz="8" w:space="0" w:color="auto"/>
            </w:tcBorders>
            <w:shd w:val="clear" w:color="auto" w:fill="auto"/>
            <w:noWrap/>
            <w:vAlign w:val="center"/>
            <w:hideMark/>
          </w:tcPr>
          <w:p w14:paraId="6932DDFC" w14:textId="77777777" w:rsidR="00EC462A" w:rsidRDefault="00EC462A">
            <w:pPr>
              <w:jc w:val="center"/>
              <w:rPr>
                <w:rFonts w:ascii="Arial" w:hAnsi="Arial" w:cs="Arial"/>
                <w:color w:val="000000"/>
                <w:sz w:val="20"/>
                <w:szCs w:val="20"/>
              </w:rPr>
            </w:pPr>
            <w:r>
              <w:rPr>
                <w:rFonts w:ascii="Arial" w:hAnsi="Arial" w:cs="Arial"/>
                <w:color w:val="000000"/>
                <w:sz w:val="20"/>
                <w:szCs w:val="20"/>
              </w:rPr>
              <w:t>0,0041</w:t>
            </w:r>
          </w:p>
        </w:tc>
        <w:tc>
          <w:tcPr>
            <w:tcW w:w="367" w:type="pct"/>
            <w:tcBorders>
              <w:top w:val="nil"/>
              <w:left w:val="nil"/>
              <w:bottom w:val="single" w:sz="8" w:space="0" w:color="auto"/>
              <w:right w:val="single" w:sz="8" w:space="0" w:color="auto"/>
            </w:tcBorders>
            <w:shd w:val="clear" w:color="auto" w:fill="auto"/>
            <w:noWrap/>
            <w:vAlign w:val="center"/>
            <w:hideMark/>
          </w:tcPr>
          <w:p w14:paraId="5F7AF54C" w14:textId="77777777" w:rsidR="00EC462A" w:rsidRDefault="00EC462A">
            <w:pPr>
              <w:jc w:val="center"/>
              <w:rPr>
                <w:rFonts w:ascii="Arial" w:hAnsi="Arial" w:cs="Arial"/>
                <w:color w:val="000000"/>
                <w:sz w:val="20"/>
                <w:szCs w:val="20"/>
              </w:rPr>
            </w:pPr>
            <w:r>
              <w:rPr>
                <w:rFonts w:ascii="Arial" w:hAnsi="Arial" w:cs="Arial"/>
                <w:color w:val="000000"/>
                <w:sz w:val="20"/>
                <w:szCs w:val="20"/>
              </w:rPr>
              <w:t>0,0041</w:t>
            </w:r>
          </w:p>
        </w:tc>
        <w:tc>
          <w:tcPr>
            <w:tcW w:w="367" w:type="pct"/>
            <w:tcBorders>
              <w:top w:val="nil"/>
              <w:left w:val="nil"/>
              <w:bottom w:val="single" w:sz="8" w:space="0" w:color="auto"/>
              <w:right w:val="single" w:sz="8" w:space="0" w:color="auto"/>
            </w:tcBorders>
            <w:shd w:val="clear" w:color="auto" w:fill="auto"/>
            <w:noWrap/>
            <w:vAlign w:val="center"/>
            <w:hideMark/>
          </w:tcPr>
          <w:p w14:paraId="0B213BE8" w14:textId="77777777" w:rsidR="00EC462A" w:rsidRDefault="00EC462A">
            <w:pPr>
              <w:jc w:val="center"/>
              <w:rPr>
                <w:rFonts w:ascii="Arial" w:hAnsi="Arial" w:cs="Arial"/>
                <w:color w:val="000000"/>
                <w:sz w:val="20"/>
                <w:szCs w:val="20"/>
              </w:rPr>
            </w:pPr>
            <w:r>
              <w:rPr>
                <w:rFonts w:ascii="Arial" w:hAnsi="Arial" w:cs="Arial"/>
                <w:color w:val="000000"/>
                <w:sz w:val="20"/>
                <w:szCs w:val="20"/>
              </w:rPr>
              <w:t>0,0049</w:t>
            </w:r>
          </w:p>
        </w:tc>
        <w:tc>
          <w:tcPr>
            <w:tcW w:w="367" w:type="pct"/>
            <w:tcBorders>
              <w:top w:val="nil"/>
              <w:left w:val="nil"/>
              <w:bottom w:val="single" w:sz="8" w:space="0" w:color="auto"/>
              <w:right w:val="single" w:sz="8" w:space="0" w:color="auto"/>
            </w:tcBorders>
            <w:shd w:val="clear" w:color="auto" w:fill="auto"/>
            <w:noWrap/>
            <w:vAlign w:val="center"/>
            <w:hideMark/>
          </w:tcPr>
          <w:p w14:paraId="1503D7D9" w14:textId="77777777" w:rsidR="00EC462A" w:rsidRDefault="00EC462A">
            <w:pPr>
              <w:jc w:val="center"/>
              <w:rPr>
                <w:rFonts w:ascii="Arial" w:hAnsi="Arial" w:cs="Arial"/>
                <w:color w:val="000000"/>
                <w:sz w:val="20"/>
                <w:szCs w:val="20"/>
              </w:rPr>
            </w:pPr>
            <w:r>
              <w:rPr>
                <w:rFonts w:ascii="Arial" w:hAnsi="Arial" w:cs="Arial"/>
                <w:color w:val="000000"/>
                <w:sz w:val="20"/>
                <w:szCs w:val="20"/>
              </w:rPr>
              <w:t>0,0052</w:t>
            </w:r>
          </w:p>
        </w:tc>
        <w:tc>
          <w:tcPr>
            <w:tcW w:w="401" w:type="pct"/>
            <w:tcBorders>
              <w:top w:val="nil"/>
              <w:left w:val="nil"/>
              <w:bottom w:val="single" w:sz="8" w:space="0" w:color="auto"/>
              <w:right w:val="single" w:sz="8" w:space="0" w:color="auto"/>
            </w:tcBorders>
            <w:shd w:val="clear" w:color="auto" w:fill="auto"/>
            <w:noWrap/>
            <w:vAlign w:val="center"/>
            <w:hideMark/>
          </w:tcPr>
          <w:p w14:paraId="4F7C6BE2" w14:textId="77777777" w:rsidR="00EC462A" w:rsidRDefault="00EC462A">
            <w:pPr>
              <w:jc w:val="center"/>
              <w:rPr>
                <w:rFonts w:ascii="Arial" w:hAnsi="Arial" w:cs="Arial"/>
                <w:color w:val="000000"/>
                <w:sz w:val="20"/>
                <w:szCs w:val="20"/>
              </w:rPr>
            </w:pPr>
            <w:r>
              <w:rPr>
                <w:rFonts w:ascii="Arial" w:hAnsi="Arial" w:cs="Arial"/>
                <w:color w:val="000000"/>
                <w:sz w:val="20"/>
                <w:szCs w:val="20"/>
              </w:rPr>
              <w:t>0,0053</w:t>
            </w:r>
          </w:p>
        </w:tc>
      </w:tr>
      <w:tr w:rsidR="00EC462A" w14:paraId="0028AD8E" w14:textId="77777777" w:rsidTr="00EC462A">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051BF50B" w14:textId="77777777" w:rsidR="00EC462A" w:rsidRDefault="00EC462A">
            <w:pPr>
              <w:jc w:val="center"/>
              <w:rPr>
                <w:rFonts w:ascii="Arial" w:hAnsi="Arial" w:cs="Arial"/>
                <w:color w:val="000000"/>
                <w:sz w:val="20"/>
                <w:szCs w:val="20"/>
              </w:rPr>
            </w:pPr>
            <w:r>
              <w:rPr>
                <w:rFonts w:ascii="Arial" w:hAnsi="Arial" w:cs="Arial"/>
                <w:color w:val="000000"/>
                <w:sz w:val="20"/>
                <w:szCs w:val="20"/>
              </w:rPr>
              <w:t>16</w:t>
            </w:r>
          </w:p>
        </w:tc>
        <w:tc>
          <w:tcPr>
            <w:tcW w:w="899" w:type="pct"/>
            <w:tcBorders>
              <w:top w:val="nil"/>
              <w:left w:val="nil"/>
              <w:bottom w:val="single" w:sz="8" w:space="0" w:color="auto"/>
              <w:right w:val="single" w:sz="8" w:space="0" w:color="auto"/>
            </w:tcBorders>
            <w:shd w:val="clear" w:color="auto" w:fill="auto"/>
            <w:vAlign w:val="center"/>
            <w:hideMark/>
          </w:tcPr>
          <w:p w14:paraId="1C9456BA" w14:textId="77777777" w:rsidR="00EC462A" w:rsidRDefault="00EC462A">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301" w:type="pct"/>
            <w:tcBorders>
              <w:top w:val="nil"/>
              <w:left w:val="nil"/>
              <w:bottom w:val="single" w:sz="8" w:space="0" w:color="auto"/>
              <w:right w:val="single" w:sz="8" w:space="0" w:color="auto"/>
            </w:tcBorders>
            <w:shd w:val="clear" w:color="auto" w:fill="auto"/>
            <w:noWrap/>
            <w:vAlign w:val="center"/>
            <w:hideMark/>
          </w:tcPr>
          <w:p w14:paraId="01CFEC19"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342" w:type="pct"/>
            <w:tcBorders>
              <w:top w:val="nil"/>
              <w:left w:val="nil"/>
              <w:bottom w:val="single" w:sz="8" w:space="0" w:color="auto"/>
              <w:right w:val="single" w:sz="8" w:space="0" w:color="auto"/>
            </w:tcBorders>
            <w:shd w:val="clear" w:color="auto" w:fill="auto"/>
            <w:vAlign w:val="center"/>
            <w:hideMark/>
          </w:tcPr>
          <w:p w14:paraId="20A13C59"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Гкал/чел/ год</w:t>
            </w:r>
          </w:p>
        </w:tc>
        <w:tc>
          <w:tcPr>
            <w:tcW w:w="384" w:type="pct"/>
            <w:tcBorders>
              <w:top w:val="nil"/>
              <w:left w:val="nil"/>
              <w:bottom w:val="single" w:sz="8" w:space="0" w:color="auto"/>
              <w:right w:val="single" w:sz="8" w:space="0" w:color="auto"/>
            </w:tcBorders>
            <w:shd w:val="clear" w:color="auto" w:fill="auto"/>
            <w:noWrap/>
            <w:vAlign w:val="center"/>
            <w:hideMark/>
          </w:tcPr>
          <w:p w14:paraId="6494DDD3" w14:textId="77777777" w:rsidR="00EC462A" w:rsidRDefault="00EC462A">
            <w:pPr>
              <w:jc w:val="center"/>
              <w:rPr>
                <w:rFonts w:ascii="Arial" w:hAnsi="Arial" w:cs="Arial"/>
                <w:color w:val="000000"/>
                <w:sz w:val="20"/>
                <w:szCs w:val="20"/>
              </w:rPr>
            </w:pPr>
            <w:r>
              <w:rPr>
                <w:rFonts w:ascii="Arial" w:hAnsi="Arial" w:cs="Arial"/>
                <w:color w:val="000000"/>
                <w:sz w:val="20"/>
                <w:szCs w:val="20"/>
              </w:rPr>
              <w:t>0,0070</w:t>
            </w:r>
          </w:p>
        </w:tc>
        <w:tc>
          <w:tcPr>
            <w:tcW w:w="332" w:type="pct"/>
            <w:tcBorders>
              <w:top w:val="nil"/>
              <w:left w:val="nil"/>
              <w:bottom w:val="single" w:sz="8" w:space="0" w:color="auto"/>
              <w:right w:val="single" w:sz="8" w:space="0" w:color="auto"/>
            </w:tcBorders>
            <w:shd w:val="clear" w:color="auto" w:fill="auto"/>
            <w:noWrap/>
            <w:vAlign w:val="center"/>
            <w:hideMark/>
          </w:tcPr>
          <w:p w14:paraId="3E0EE109" w14:textId="77777777" w:rsidR="00EC462A" w:rsidRDefault="00EC462A">
            <w:pPr>
              <w:jc w:val="center"/>
              <w:rPr>
                <w:rFonts w:ascii="Arial" w:hAnsi="Arial" w:cs="Arial"/>
                <w:color w:val="000000"/>
                <w:sz w:val="20"/>
                <w:szCs w:val="20"/>
              </w:rPr>
            </w:pPr>
            <w:r>
              <w:rPr>
                <w:rFonts w:ascii="Arial" w:hAnsi="Arial" w:cs="Arial"/>
                <w:color w:val="000000"/>
                <w:sz w:val="20"/>
                <w:szCs w:val="20"/>
              </w:rPr>
              <w:t>0,0069</w:t>
            </w:r>
          </w:p>
        </w:tc>
        <w:tc>
          <w:tcPr>
            <w:tcW w:w="332" w:type="pct"/>
            <w:tcBorders>
              <w:top w:val="nil"/>
              <w:left w:val="nil"/>
              <w:bottom w:val="single" w:sz="8" w:space="0" w:color="auto"/>
              <w:right w:val="single" w:sz="8" w:space="0" w:color="auto"/>
            </w:tcBorders>
            <w:shd w:val="clear" w:color="auto" w:fill="auto"/>
            <w:noWrap/>
            <w:vAlign w:val="center"/>
            <w:hideMark/>
          </w:tcPr>
          <w:p w14:paraId="5BDBF9FF" w14:textId="77777777" w:rsidR="00EC462A" w:rsidRDefault="00EC462A">
            <w:pPr>
              <w:jc w:val="center"/>
              <w:rPr>
                <w:rFonts w:ascii="Arial" w:hAnsi="Arial" w:cs="Arial"/>
                <w:color w:val="000000"/>
                <w:sz w:val="20"/>
                <w:szCs w:val="20"/>
              </w:rPr>
            </w:pPr>
            <w:r>
              <w:rPr>
                <w:rFonts w:ascii="Arial" w:hAnsi="Arial" w:cs="Arial"/>
                <w:color w:val="000000"/>
                <w:sz w:val="20"/>
                <w:szCs w:val="20"/>
              </w:rPr>
              <w:t>0,0069</w:t>
            </w:r>
          </w:p>
        </w:tc>
        <w:tc>
          <w:tcPr>
            <w:tcW w:w="349" w:type="pct"/>
            <w:tcBorders>
              <w:top w:val="nil"/>
              <w:left w:val="nil"/>
              <w:bottom w:val="single" w:sz="8" w:space="0" w:color="auto"/>
              <w:right w:val="single" w:sz="8" w:space="0" w:color="auto"/>
            </w:tcBorders>
            <w:shd w:val="clear" w:color="auto" w:fill="auto"/>
            <w:noWrap/>
            <w:vAlign w:val="center"/>
            <w:hideMark/>
          </w:tcPr>
          <w:p w14:paraId="2112A2C6" w14:textId="77777777" w:rsidR="00EC462A" w:rsidRDefault="00EC462A">
            <w:pPr>
              <w:jc w:val="center"/>
              <w:rPr>
                <w:rFonts w:ascii="Arial" w:hAnsi="Arial" w:cs="Arial"/>
                <w:color w:val="000000"/>
                <w:sz w:val="20"/>
                <w:szCs w:val="20"/>
              </w:rPr>
            </w:pPr>
            <w:r>
              <w:rPr>
                <w:rFonts w:ascii="Arial" w:hAnsi="Arial" w:cs="Arial"/>
                <w:color w:val="000000"/>
                <w:sz w:val="20"/>
                <w:szCs w:val="20"/>
              </w:rPr>
              <w:t>0,0067</w:t>
            </w:r>
          </w:p>
        </w:tc>
        <w:tc>
          <w:tcPr>
            <w:tcW w:w="349" w:type="pct"/>
            <w:tcBorders>
              <w:top w:val="nil"/>
              <w:left w:val="nil"/>
              <w:bottom w:val="single" w:sz="8" w:space="0" w:color="auto"/>
              <w:right w:val="single" w:sz="8" w:space="0" w:color="auto"/>
            </w:tcBorders>
            <w:shd w:val="clear" w:color="auto" w:fill="auto"/>
            <w:noWrap/>
            <w:vAlign w:val="center"/>
            <w:hideMark/>
          </w:tcPr>
          <w:p w14:paraId="62FB586D" w14:textId="77777777" w:rsidR="00EC462A" w:rsidRDefault="00EC462A">
            <w:pPr>
              <w:jc w:val="center"/>
              <w:rPr>
                <w:rFonts w:ascii="Arial" w:hAnsi="Arial" w:cs="Arial"/>
                <w:color w:val="000000"/>
                <w:sz w:val="20"/>
                <w:szCs w:val="20"/>
              </w:rPr>
            </w:pPr>
            <w:r>
              <w:rPr>
                <w:rFonts w:ascii="Arial" w:hAnsi="Arial" w:cs="Arial"/>
                <w:color w:val="000000"/>
                <w:sz w:val="20"/>
                <w:szCs w:val="20"/>
              </w:rPr>
              <w:t>0,0066</w:t>
            </w:r>
          </w:p>
        </w:tc>
        <w:tc>
          <w:tcPr>
            <w:tcW w:w="367" w:type="pct"/>
            <w:tcBorders>
              <w:top w:val="nil"/>
              <w:left w:val="nil"/>
              <w:bottom w:val="single" w:sz="8" w:space="0" w:color="auto"/>
              <w:right w:val="single" w:sz="8" w:space="0" w:color="auto"/>
            </w:tcBorders>
            <w:shd w:val="clear" w:color="auto" w:fill="auto"/>
            <w:noWrap/>
            <w:vAlign w:val="center"/>
            <w:hideMark/>
          </w:tcPr>
          <w:p w14:paraId="5F7C26E9" w14:textId="77777777" w:rsidR="00EC462A" w:rsidRDefault="00EC462A">
            <w:pPr>
              <w:jc w:val="center"/>
              <w:rPr>
                <w:rFonts w:ascii="Arial" w:hAnsi="Arial" w:cs="Arial"/>
                <w:color w:val="000000"/>
                <w:sz w:val="20"/>
                <w:szCs w:val="20"/>
              </w:rPr>
            </w:pPr>
            <w:r>
              <w:rPr>
                <w:rFonts w:ascii="Arial" w:hAnsi="Arial" w:cs="Arial"/>
                <w:color w:val="000000"/>
                <w:sz w:val="20"/>
                <w:szCs w:val="20"/>
              </w:rPr>
              <w:t>0,0065</w:t>
            </w:r>
          </w:p>
        </w:tc>
        <w:tc>
          <w:tcPr>
            <w:tcW w:w="367" w:type="pct"/>
            <w:tcBorders>
              <w:top w:val="nil"/>
              <w:left w:val="nil"/>
              <w:bottom w:val="single" w:sz="8" w:space="0" w:color="auto"/>
              <w:right w:val="single" w:sz="8" w:space="0" w:color="auto"/>
            </w:tcBorders>
            <w:shd w:val="clear" w:color="auto" w:fill="auto"/>
            <w:noWrap/>
            <w:vAlign w:val="center"/>
            <w:hideMark/>
          </w:tcPr>
          <w:p w14:paraId="38EDA644" w14:textId="77777777" w:rsidR="00EC462A" w:rsidRDefault="00EC462A">
            <w:pPr>
              <w:jc w:val="center"/>
              <w:rPr>
                <w:rFonts w:ascii="Arial" w:hAnsi="Arial" w:cs="Arial"/>
                <w:color w:val="000000"/>
                <w:sz w:val="20"/>
                <w:szCs w:val="20"/>
              </w:rPr>
            </w:pPr>
            <w:r>
              <w:rPr>
                <w:rFonts w:ascii="Arial" w:hAnsi="Arial" w:cs="Arial"/>
                <w:color w:val="000000"/>
                <w:sz w:val="20"/>
                <w:szCs w:val="20"/>
              </w:rPr>
              <w:t>0,0079</w:t>
            </w:r>
          </w:p>
        </w:tc>
        <w:tc>
          <w:tcPr>
            <w:tcW w:w="367" w:type="pct"/>
            <w:tcBorders>
              <w:top w:val="nil"/>
              <w:left w:val="nil"/>
              <w:bottom w:val="single" w:sz="8" w:space="0" w:color="auto"/>
              <w:right w:val="single" w:sz="8" w:space="0" w:color="auto"/>
            </w:tcBorders>
            <w:shd w:val="clear" w:color="auto" w:fill="auto"/>
            <w:noWrap/>
            <w:vAlign w:val="center"/>
            <w:hideMark/>
          </w:tcPr>
          <w:p w14:paraId="10104E94" w14:textId="77777777" w:rsidR="00EC462A" w:rsidRDefault="00EC462A">
            <w:pPr>
              <w:jc w:val="center"/>
              <w:rPr>
                <w:rFonts w:ascii="Arial" w:hAnsi="Arial" w:cs="Arial"/>
                <w:color w:val="000000"/>
                <w:sz w:val="20"/>
                <w:szCs w:val="20"/>
              </w:rPr>
            </w:pPr>
            <w:r>
              <w:rPr>
                <w:rFonts w:ascii="Arial" w:hAnsi="Arial" w:cs="Arial"/>
                <w:color w:val="000000"/>
                <w:sz w:val="20"/>
                <w:szCs w:val="20"/>
              </w:rPr>
              <w:t>0,0076</w:t>
            </w:r>
          </w:p>
        </w:tc>
        <w:tc>
          <w:tcPr>
            <w:tcW w:w="401" w:type="pct"/>
            <w:tcBorders>
              <w:top w:val="nil"/>
              <w:left w:val="nil"/>
              <w:bottom w:val="single" w:sz="8" w:space="0" w:color="auto"/>
              <w:right w:val="single" w:sz="8" w:space="0" w:color="auto"/>
            </w:tcBorders>
            <w:shd w:val="clear" w:color="auto" w:fill="auto"/>
            <w:noWrap/>
            <w:vAlign w:val="center"/>
            <w:hideMark/>
          </w:tcPr>
          <w:p w14:paraId="5CA34F5E" w14:textId="77777777" w:rsidR="00EC462A" w:rsidRDefault="00EC462A">
            <w:pPr>
              <w:jc w:val="center"/>
              <w:rPr>
                <w:rFonts w:ascii="Arial" w:hAnsi="Arial" w:cs="Arial"/>
                <w:color w:val="000000"/>
                <w:sz w:val="20"/>
                <w:szCs w:val="20"/>
              </w:rPr>
            </w:pPr>
            <w:r>
              <w:rPr>
                <w:rFonts w:ascii="Arial" w:hAnsi="Arial" w:cs="Arial"/>
                <w:color w:val="000000"/>
                <w:sz w:val="20"/>
                <w:szCs w:val="20"/>
              </w:rPr>
              <w:t>0,0085</w:t>
            </w:r>
          </w:p>
        </w:tc>
      </w:tr>
    </w:tbl>
    <w:p w14:paraId="3396E359" w14:textId="77777777" w:rsidR="00237CAA" w:rsidRDefault="00237CAA" w:rsidP="00237CAA">
      <w:pPr>
        <w:pStyle w:val="3f"/>
      </w:pPr>
    </w:p>
    <w:p w14:paraId="3E9CA11B" w14:textId="77777777" w:rsidR="00237CAA" w:rsidRDefault="00237CAA" w:rsidP="00237CAA">
      <w:pPr>
        <w:pStyle w:val="afffffff5"/>
        <w:spacing w:before="240" w:after="0" w:line="240" w:lineRule="auto"/>
        <w:ind w:left="1134" w:hanging="1134"/>
        <w:jc w:val="left"/>
        <w:rPr>
          <w:rFonts w:ascii="Arial" w:hAnsi="Arial" w:cs="Arial"/>
          <w:sz w:val="18"/>
          <w:szCs w:val="18"/>
        </w:rPr>
      </w:pPr>
      <w:bookmarkStart w:id="54" w:name="_Toc90411061"/>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2</w:t>
      </w:r>
      <w:r w:rsidR="008C4F30">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динамику изменения спроса на тепловую мощность в зоне действия</w:t>
      </w:r>
      <w:r w:rsidRPr="004D5BD5">
        <w:rPr>
          <w:rFonts w:ascii="Arial" w:hAnsi="Arial" w:cs="Arial"/>
          <w:sz w:val="18"/>
          <w:szCs w:val="18"/>
        </w:rPr>
        <w:t xml:space="preserve"> </w:t>
      </w:r>
      <w:r>
        <w:rPr>
          <w:rFonts w:ascii="Arial" w:hAnsi="Arial" w:cs="Arial"/>
          <w:sz w:val="18"/>
          <w:szCs w:val="18"/>
        </w:rPr>
        <w:t>котельной «Новая» МУП «КБУ</w:t>
      </w:r>
      <w:r w:rsidR="00553F80">
        <w:rPr>
          <w:rFonts w:ascii="Arial" w:hAnsi="Arial" w:cs="Arial"/>
          <w:sz w:val="18"/>
          <w:szCs w:val="18"/>
        </w:rPr>
        <w:t>»</w:t>
      </w:r>
      <w:bookmarkEnd w:id="54"/>
    </w:p>
    <w:tbl>
      <w:tblPr>
        <w:tblW w:w="5000" w:type="pct"/>
        <w:tblLook w:val="04A0" w:firstRow="1" w:lastRow="0" w:firstColumn="1" w:lastColumn="0" w:noHBand="0" w:noVBand="1"/>
      </w:tblPr>
      <w:tblGrid>
        <w:gridCol w:w="800"/>
        <w:gridCol w:w="3602"/>
        <w:gridCol w:w="953"/>
        <w:gridCol w:w="1083"/>
        <w:gridCol w:w="1069"/>
        <w:gridCol w:w="959"/>
        <w:gridCol w:w="960"/>
        <w:gridCol w:w="960"/>
        <w:gridCol w:w="960"/>
        <w:gridCol w:w="961"/>
        <w:gridCol w:w="961"/>
        <w:gridCol w:w="995"/>
        <w:gridCol w:w="995"/>
      </w:tblGrid>
      <w:tr w:rsidR="00EC462A" w14:paraId="578AA9AE" w14:textId="77777777" w:rsidTr="00EC462A">
        <w:trPr>
          <w:trHeight w:val="20"/>
        </w:trPr>
        <w:tc>
          <w:tcPr>
            <w:tcW w:w="275"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19DD4D85" w14:textId="77777777" w:rsidR="00EC462A" w:rsidRDefault="00EC462A" w:rsidP="00EC462A">
            <w:pPr>
              <w:jc w:val="center"/>
              <w:rPr>
                <w:rFonts w:ascii="Arial" w:hAnsi="Arial" w:cs="Arial"/>
                <w:b/>
                <w:bCs/>
                <w:color w:val="000000"/>
                <w:sz w:val="20"/>
                <w:szCs w:val="20"/>
              </w:rPr>
            </w:pPr>
            <w:r>
              <w:rPr>
                <w:rFonts w:ascii="Arial" w:hAnsi="Arial" w:cs="Arial"/>
                <w:b/>
                <w:bCs/>
                <w:color w:val="000000"/>
                <w:sz w:val="20"/>
                <w:szCs w:val="20"/>
              </w:rPr>
              <w:t>№</w:t>
            </w:r>
          </w:p>
        </w:tc>
        <w:tc>
          <w:tcPr>
            <w:tcW w:w="1193" w:type="pct"/>
            <w:tcBorders>
              <w:top w:val="single" w:sz="8" w:space="0" w:color="auto"/>
              <w:left w:val="nil"/>
              <w:bottom w:val="single" w:sz="8" w:space="0" w:color="auto"/>
              <w:right w:val="single" w:sz="8" w:space="0" w:color="auto"/>
            </w:tcBorders>
            <w:shd w:val="clear" w:color="000000" w:fill="DAEEF3"/>
            <w:noWrap/>
            <w:vAlign w:val="center"/>
            <w:hideMark/>
          </w:tcPr>
          <w:p w14:paraId="59F3B072" w14:textId="77777777" w:rsidR="00EC462A" w:rsidRDefault="00EC462A" w:rsidP="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275" w:type="pct"/>
            <w:tcBorders>
              <w:top w:val="single" w:sz="8" w:space="0" w:color="auto"/>
              <w:left w:val="nil"/>
              <w:bottom w:val="single" w:sz="8" w:space="0" w:color="auto"/>
              <w:right w:val="single" w:sz="8" w:space="0" w:color="auto"/>
            </w:tcBorders>
            <w:shd w:val="clear" w:color="000000" w:fill="DAEEF3"/>
            <w:vAlign w:val="center"/>
            <w:hideMark/>
          </w:tcPr>
          <w:p w14:paraId="74C4EA0A" w14:textId="77777777" w:rsidR="00EC462A" w:rsidRDefault="00EC462A" w:rsidP="00EC462A">
            <w:pPr>
              <w:jc w:val="center"/>
              <w:rPr>
                <w:rFonts w:ascii="Arial" w:hAnsi="Arial" w:cs="Arial"/>
                <w:b/>
                <w:bCs/>
                <w:color w:val="000000"/>
                <w:sz w:val="20"/>
                <w:szCs w:val="20"/>
              </w:rPr>
            </w:pPr>
            <w:r>
              <w:rPr>
                <w:rFonts w:ascii="Arial" w:hAnsi="Arial" w:cs="Arial"/>
                <w:b/>
                <w:bCs/>
                <w:color w:val="000000"/>
                <w:sz w:val="20"/>
                <w:szCs w:val="20"/>
              </w:rPr>
              <w:t>Обозначение</w:t>
            </w:r>
          </w:p>
        </w:tc>
        <w:tc>
          <w:tcPr>
            <w:tcW w:w="281" w:type="pct"/>
            <w:tcBorders>
              <w:top w:val="single" w:sz="8" w:space="0" w:color="auto"/>
              <w:left w:val="nil"/>
              <w:bottom w:val="single" w:sz="8" w:space="0" w:color="auto"/>
              <w:right w:val="single" w:sz="8" w:space="0" w:color="auto"/>
            </w:tcBorders>
            <w:shd w:val="clear" w:color="000000" w:fill="DAEEF3"/>
            <w:vAlign w:val="center"/>
            <w:hideMark/>
          </w:tcPr>
          <w:p w14:paraId="41537FAA" w14:textId="77777777" w:rsidR="00EC462A" w:rsidRDefault="00EC462A" w:rsidP="00EC462A">
            <w:pPr>
              <w:jc w:val="center"/>
              <w:rPr>
                <w:rFonts w:ascii="Arial" w:hAnsi="Arial" w:cs="Arial"/>
                <w:b/>
                <w:bCs/>
                <w:color w:val="000000"/>
                <w:sz w:val="20"/>
                <w:szCs w:val="20"/>
              </w:rPr>
            </w:pPr>
            <w:r>
              <w:rPr>
                <w:rFonts w:ascii="Arial" w:hAnsi="Arial" w:cs="Arial"/>
                <w:b/>
                <w:bCs/>
                <w:color w:val="000000"/>
                <w:sz w:val="20"/>
                <w:szCs w:val="20"/>
              </w:rPr>
              <w:t>Ед. изм.</w:t>
            </w:r>
          </w:p>
        </w:tc>
        <w:tc>
          <w:tcPr>
            <w:tcW w:w="363" w:type="pct"/>
            <w:tcBorders>
              <w:top w:val="single" w:sz="8" w:space="0" w:color="auto"/>
              <w:left w:val="nil"/>
              <w:bottom w:val="single" w:sz="8" w:space="0" w:color="auto"/>
              <w:right w:val="single" w:sz="8" w:space="0" w:color="auto"/>
            </w:tcBorders>
            <w:shd w:val="clear" w:color="000000" w:fill="DAEEF3"/>
            <w:vAlign w:val="center"/>
            <w:hideMark/>
          </w:tcPr>
          <w:p w14:paraId="3B556451" w14:textId="77777777" w:rsidR="00EC462A" w:rsidRDefault="00EC462A" w:rsidP="00EC462A">
            <w:pPr>
              <w:jc w:val="center"/>
              <w:rPr>
                <w:rFonts w:ascii="Arial" w:hAnsi="Arial" w:cs="Arial"/>
                <w:b/>
                <w:bCs/>
                <w:color w:val="000000"/>
                <w:sz w:val="20"/>
                <w:szCs w:val="20"/>
              </w:rPr>
            </w:pPr>
            <w:r>
              <w:rPr>
                <w:rFonts w:ascii="Arial" w:hAnsi="Arial" w:cs="Arial"/>
                <w:b/>
                <w:bCs/>
                <w:color w:val="000000"/>
                <w:sz w:val="20"/>
                <w:szCs w:val="20"/>
              </w:rPr>
              <w:t>2020</w:t>
            </w:r>
          </w:p>
        </w:tc>
        <w:tc>
          <w:tcPr>
            <w:tcW w:w="327" w:type="pct"/>
            <w:tcBorders>
              <w:top w:val="single" w:sz="8" w:space="0" w:color="auto"/>
              <w:left w:val="nil"/>
              <w:bottom w:val="single" w:sz="8" w:space="0" w:color="auto"/>
              <w:right w:val="single" w:sz="8" w:space="0" w:color="auto"/>
            </w:tcBorders>
            <w:shd w:val="clear" w:color="000000" w:fill="DAEEF3"/>
            <w:vAlign w:val="center"/>
            <w:hideMark/>
          </w:tcPr>
          <w:p w14:paraId="55F63CCF" w14:textId="77777777" w:rsidR="00EC462A" w:rsidRDefault="00EC462A" w:rsidP="00EC462A">
            <w:pPr>
              <w:jc w:val="center"/>
              <w:rPr>
                <w:rFonts w:ascii="Arial" w:hAnsi="Arial" w:cs="Arial"/>
                <w:b/>
                <w:bCs/>
                <w:color w:val="000000"/>
                <w:sz w:val="20"/>
                <w:szCs w:val="20"/>
              </w:rPr>
            </w:pPr>
            <w:r>
              <w:rPr>
                <w:rFonts w:ascii="Arial" w:hAnsi="Arial" w:cs="Arial"/>
                <w:b/>
                <w:bCs/>
                <w:color w:val="000000"/>
                <w:sz w:val="20"/>
                <w:szCs w:val="20"/>
              </w:rPr>
              <w:t>2021</w:t>
            </w:r>
          </w:p>
        </w:tc>
        <w:tc>
          <w:tcPr>
            <w:tcW w:w="327" w:type="pct"/>
            <w:tcBorders>
              <w:top w:val="single" w:sz="8" w:space="0" w:color="auto"/>
              <w:left w:val="nil"/>
              <w:bottom w:val="single" w:sz="8" w:space="0" w:color="auto"/>
              <w:right w:val="single" w:sz="8" w:space="0" w:color="auto"/>
            </w:tcBorders>
            <w:shd w:val="clear" w:color="000000" w:fill="DAEEF3"/>
            <w:vAlign w:val="center"/>
            <w:hideMark/>
          </w:tcPr>
          <w:p w14:paraId="6287B2AE" w14:textId="77777777" w:rsidR="00EC462A" w:rsidRDefault="00EC462A" w:rsidP="00EC462A">
            <w:pPr>
              <w:jc w:val="center"/>
              <w:rPr>
                <w:rFonts w:ascii="Arial" w:hAnsi="Arial" w:cs="Arial"/>
                <w:b/>
                <w:bCs/>
                <w:color w:val="000000"/>
                <w:sz w:val="20"/>
                <w:szCs w:val="20"/>
              </w:rPr>
            </w:pPr>
            <w:r>
              <w:rPr>
                <w:rFonts w:ascii="Arial" w:hAnsi="Arial" w:cs="Arial"/>
                <w:b/>
                <w:bCs/>
                <w:color w:val="000000"/>
                <w:sz w:val="20"/>
                <w:szCs w:val="20"/>
              </w:rPr>
              <w:t>2022</w:t>
            </w:r>
          </w:p>
        </w:tc>
        <w:tc>
          <w:tcPr>
            <w:tcW w:w="327" w:type="pct"/>
            <w:tcBorders>
              <w:top w:val="single" w:sz="8" w:space="0" w:color="auto"/>
              <w:left w:val="nil"/>
              <w:bottom w:val="single" w:sz="8" w:space="0" w:color="auto"/>
              <w:right w:val="single" w:sz="8" w:space="0" w:color="auto"/>
            </w:tcBorders>
            <w:shd w:val="clear" w:color="000000" w:fill="DAEEF3"/>
            <w:vAlign w:val="center"/>
            <w:hideMark/>
          </w:tcPr>
          <w:p w14:paraId="0ADEA31E" w14:textId="77777777" w:rsidR="00EC462A" w:rsidRDefault="00EC462A" w:rsidP="00EC462A">
            <w:pPr>
              <w:jc w:val="center"/>
              <w:rPr>
                <w:rFonts w:ascii="Arial" w:hAnsi="Arial" w:cs="Arial"/>
                <w:b/>
                <w:bCs/>
                <w:color w:val="000000"/>
                <w:sz w:val="20"/>
                <w:szCs w:val="20"/>
              </w:rPr>
            </w:pPr>
            <w:r>
              <w:rPr>
                <w:rFonts w:ascii="Arial" w:hAnsi="Arial" w:cs="Arial"/>
                <w:b/>
                <w:bCs/>
                <w:color w:val="000000"/>
                <w:sz w:val="20"/>
                <w:szCs w:val="20"/>
              </w:rPr>
              <w:t>2023</w:t>
            </w:r>
          </w:p>
        </w:tc>
        <w:tc>
          <w:tcPr>
            <w:tcW w:w="327" w:type="pct"/>
            <w:tcBorders>
              <w:top w:val="single" w:sz="8" w:space="0" w:color="auto"/>
              <w:left w:val="nil"/>
              <w:bottom w:val="single" w:sz="8" w:space="0" w:color="auto"/>
              <w:right w:val="single" w:sz="8" w:space="0" w:color="auto"/>
            </w:tcBorders>
            <w:shd w:val="clear" w:color="000000" w:fill="DAEEF3"/>
            <w:vAlign w:val="center"/>
            <w:hideMark/>
          </w:tcPr>
          <w:p w14:paraId="1A246A93" w14:textId="77777777" w:rsidR="00EC462A" w:rsidRDefault="00EC462A" w:rsidP="00EC462A">
            <w:pPr>
              <w:jc w:val="center"/>
              <w:rPr>
                <w:rFonts w:ascii="Arial" w:hAnsi="Arial" w:cs="Arial"/>
                <w:b/>
                <w:bCs/>
                <w:color w:val="000000"/>
                <w:sz w:val="20"/>
                <w:szCs w:val="20"/>
              </w:rPr>
            </w:pPr>
            <w:r>
              <w:rPr>
                <w:rFonts w:ascii="Arial" w:hAnsi="Arial" w:cs="Arial"/>
                <w:b/>
                <w:bCs/>
                <w:color w:val="000000"/>
                <w:sz w:val="20"/>
                <w:szCs w:val="20"/>
              </w:rPr>
              <w:t>2024</w:t>
            </w:r>
          </w:p>
        </w:tc>
        <w:tc>
          <w:tcPr>
            <w:tcW w:w="327" w:type="pct"/>
            <w:tcBorders>
              <w:top w:val="single" w:sz="8" w:space="0" w:color="auto"/>
              <w:left w:val="nil"/>
              <w:bottom w:val="single" w:sz="8" w:space="0" w:color="auto"/>
              <w:right w:val="single" w:sz="8" w:space="0" w:color="auto"/>
            </w:tcBorders>
            <w:shd w:val="clear" w:color="000000" w:fill="DAEEF3"/>
            <w:vAlign w:val="center"/>
            <w:hideMark/>
          </w:tcPr>
          <w:p w14:paraId="0219577B" w14:textId="77777777" w:rsidR="00EC462A" w:rsidRDefault="00EC462A" w:rsidP="00EC462A">
            <w:pPr>
              <w:jc w:val="center"/>
              <w:rPr>
                <w:rFonts w:ascii="Arial" w:hAnsi="Arial" w:cs="Arial"/>
                <w:b/>
                <w:bCs/>
                <w:color w:val="000000"/>
                <w:sz w:val="20"/>
                <w:szCs w:val="20"/>
              </w:rPr>
            </w:pPr>
            <w:r>
              <w:rPr>
                <w:rFonts w:ascii="Arial" w:hAnsi="Arial" w:cs="Arial"/>
                <w:b/>
                <w:bCs/>
                <w:color w:val="000000"/>
                <w:sz w:val="20"/>
                <w:szCs w:val="20"/>
              </w:rPr>
              <w:t>2025</w:t>
            </w:r>
          </w:p>
        </w:tc>
        <w:tc>
          <w:tcPr>
            <w:tcW w:w="327" w:type="pct"/>
            <w:tcBorders>
              <w:top w:val="single" w:sz="8" w:space="0" w:color="auto"/>
              <w:left w:val="nil"/>
              <w:bottom w:val="single" w:sz="8" w:space="0" w:color="auto"/>
              <w:right w:val="single" w:sz="8" w:space="0" w:color="auto"/>
            </w:tcBorders>
            <w:shd w:val="clear" w:color="000000" w:fill="DAEEF3"/>
            <w:vAlign w:val="center"/>
            <w:hideMark/>
          </w:tcPr>
          <w:p w14:paraId="213DC780" w14:textId="77777777" w:rsidR="00EC462A" w:rsidRDefault="00EC462A" w:rsidP="00EC462A">
            <w:pPr>
              <w:jc w:val="center"/>
              <w:rPr>
                <w:rFonts w:ascii="Arial" w:hAnsi="Arial" w:cs="Arial"/>
                <w:b/>
                <w:bCs/>
                <w:color w:val="000000"/>
                <w:sz w:val="20"/>
                <w:szCs w:val="20"/>
              </w:rPr>
            </w:pPr>
            <w:r>
              <w:rPr>
                <w:rFonts w:ascii="Arial" w:hAnsi="Arial" w:cs="Arial"/>
                <w:b/>
                <w:bCs/>
                <w:color w:val="000000"/>
                <w:sz w:val="20"/>
                <w:szCs w:val="20"/>
              </w:rPr>
              <w:t>2030</w:t>
            </w:r>
          </w:p>
        </w:tc>
        <w:tc>
          <w:tcPr>
            <w:tcW w:w="327" w:type="pct"/>
            <w:tcBorders>
              <w:top w:val="single" w:sz="8" w:space="0" w:color="auto"/>
              <w:left w:val="nil"/>
              <w:bottom w:val="single" w:sz="8" w:space="0" w:color="auto"/>
              <w:right w:val="single" w:sz="8" w:space="0" w:color="auto"/>
            </w:tcBorders>
            <w:shd w:val="clear" w:color="000000" w:fill="DAEEF3"/>
            <w:vAlign w:val="center"/>
            <w:hideMark/>
          </w:tcPr>
          <w:p w14:paraId="5A1B4DB8" w14:textId="77777777" w:rsidR="00EC462A" w:rsidRDefault="00EC462A" w:rsidP="00EC462A">
            <w:pPr>
              <w:jc w:val="center"/>
              <w:rPr>
                <w:rFonts w:ascii="Arial" w:hAnsi="Arial" w:cs="Arial"/>
                <w:b/>
                <w:bCs/>
                <w:color w:val="000000"/>
                <w:sz w:val="20"/>
                <w:szCs w:val="20"/>
              </w:rPr>
            </w:pPr>
            <w:r>
              <w:rPr>
                <w:rFonts w:ascii="Arial" w:hAnsi="Arial" w:cs="Arial"/>
                <w:b/>
                <w:bCs/>
                <w:color w:val="000000"/>
                <w:sz w:val="20"/>
                <w:szCs w:val="20"/>
              </w:rPr>
              <w:t>2035</w:t>
            </w:r>
          </w:p>
        </w:tc>
        <w:tc>
          <w:tcPr>
            <w:tcW w:w="327" w:type="pct"/>
            <w:tcBorders>
              <w:top w:val="single" w:sz="8" w:space="0" w:color="auto"/>
              <w:left w:val="nil"/>
              <w:bottom w:val="single" w:sz="8" w:space="0" w:color="auto"/>
              <w:right w:val="single" w:sz="8" w:space="0" w:color="auto"/>
            </w:tcBorders>
            <w:shd w:val="clear" w:color="000000" w:fill="DAEEF3"/>
            <w:vAlign w:val="center"/>
            <w:hideMark/>
          </w:tcPr>
          <w:p w14:paraId="648182FA" w14:textId="77777777" w:rsidR="00EC462A" w:rsidRDefault="00EC462A" w:rsidP="00EC462A">
            <w:pPr>
              <w:jc w:val="center"/>
              <w:rPr>
                <w:rFonts w:ascii="Arial" w:hAnsi="Arial" w:cs="Arial"/>
                <w:b/>
                <w:bCs/>
                <w:color w:val="000000"/>
                <w:sz w:val="20"/>
                <w:szCs w:val="20"/>
              </w:rPr>
            </w:pPr>
            <w:r>
              <w:rPr>
                <w:rFonts w:ascii="Arial" w:hAnsi="Arial" w:cs="Arial"/>
                <w:b/>
                <w:bCs/>
                <w:color w:val="000000"/>
                <w:sz w:val="20"/>
                <w:szCs w:val="20"/>
              </w:rPr>
              <w:t>2040</w:t>
            </w:r>
          </w:p>
        </w:tc>
      </w:tr>
      <w:tr w:rsidR="00EC462A" w14:paraId="7D201A89"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7D9C518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w:t>
            </w:r>
          </w:p>
        </w:tc>
        <w:tc>
          <w:tcPr>
            <w:tcW w:w="1193" w:type="pct"/>
            <w:tcBorders>
              <w:top w:val="nil"/>
              <w:left w:val="nil"/>
              <w:bottom w:val="single" w:sz="8" w:space="0" w:color="auto"/>
              <w:right w:val="single" w:sz="8" w:space="0" w:color="auto"/>
            </w:tcBorders>
            <w:shd w:val="clear" w:color="auto" w:fill="auto"/>
            <w:vAlign w:val="center"/>
            <w:hideMark/>
          </w:tcPr>
          <w:p w14:paraId="70F06F4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Площадь территории</w:t>
            </w:r>
          </w:p>
        </w:tc>
        <w:tc>
          <w:tcPr>
            <w:tcW w:w="275" w:type="pct"/>
            <w:tcBorders>
              <w:top w:val="nil"/>
              <w:left w:val="nil"/>
              <w:bottom w:val="single" w:sz="8" w:space="0" w:color="auto"/>
              <w:right w:val="single" w:sz="8" w:space="0" w:color="auto"/>
            </w:tcBorders>
            <w:shd w:val="clear" w:color="auto" w:fill="auto"/>
            <w:noWrap/>
            <w:vAlign w:val="center"/>
            <w:hideMark/>
          </w:tcPr>
          <w:p w14:paraId="52EAACE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тер</w:t>
            </w:r>
          </w:p>
        </w:tc>
        <w:tc>
          <w:tcPr>
            <w:tcW w:w="281" w:type="pct"/>
            <w:tcBorders>
              <w:top w:val="nil"/>
              <w:left w:val="nil"/>
              <w:bottom w:val="single" w:sz="8" w:space="0" w:color="auto"/>
              <w:right w:val="single" w:sz="8" w:space="0" w:color="auto"/>
            </w:tcBorders>
            <w:shd w:val="clear" w:color="auto" w:fill="auto"/>
            <w:vAlign w:val="center"/>
            <w:hideMark/>
          </w:tcPr>
          <w:p w14:paraId="0FF8AC6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га</w:t>
            </w:r>
          </w:p>
        </w:tc>
        <w:tc>
          <w:tcPr>
            <w:tcW w:w="363" w:type="pct"/>
            <w:tcBorders>
              <w:top w:val="nil"/>
              <w:left w:val="nil"/>
              <w:bottom w:val="single" w:sz="8" w:space="0" w:color="auto"/>
              <w:right w:val="single" w:sz="8" w:space="0" w:color="auto"/>
            </w:tcBorders>
            <w:shd w:val="clear" w:color="auto" w:fill="auto"/>
            <w:noWrap/>
            <w:vAlign w:val="center"/>
            <w:hideMark/>
          </w:tcPr>
          <w:p w14:paraId="51F9EC7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274,00</w:t>
            </w:r>
          </w:p>
        </w:tc>
        <w:tc>
          <w:tcPr>
            <w:tcW w:w="327" w:type="pct"/>
            <w:tcBorders>
              <w:top w:val="nil"/>
              <w:left w:val="nil"/>
              <w:bottom w:val="single" w:sz="8" w:space="0" w:color="auto"/>
              <w:right w:val="single" w:sz="8" w:space="0" w:color="auto"/>
            </w:tcBorders>
            <w:shd w:val="clear" w:color="auto" w:fill="auto"/>
            <w:noWrap/>
            <w:vAlign w:val="center"/>
            <w:hideMark/>
          </w:tcPr>
          <w:p w14:paraId="7BF25CC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274,00</w:t>
            </w:r>
          </w:p>
        </w:tc>
        <w:tc>
          <w:tcPr>
            <w:tcW w:w="327" w:type="pct"/>
            <w:tcBorders>
              <w:top w:val="nil"/>
              <w:left w:val="nil"/>
              <w:bottom w:val="single" w:sz="8" w:space="0" w:color="auto"/>
              <w:right w:val="single" w:sz="8" w:space="0" w:color="auto"/>
            </w:tcBorders>
            <w:shd w:val="clear" w:color="auto" w:fill="auto"/>
            <w:noWrap/>
            <w:vAlign w:val="center"/>
            <w:hideMark/>
          </w:tcPr>
          <w:p w14:paraId="1BDE820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274,00</w:t>
            </w:r>
          </w:p>
        </w:tc>
        <w:tc>
          <w:tcPr>
            <w:tcW w:w="327" w:type="pct"/>
            <w:tcBorders>
              <w:top w:val="nil"/>
              <w:left w:val="nil"/>
              <w:bottom w:val="single" w:sz="8" w:space="0" w:color="auto"/>
              <w:right w:val="single" w:sz="8" w:space="0" w:color="auto"/>
            </w:tcBorders>
            <w:shd w:val="clear" w:color="auto" w:fill="auto"/>
            <w:noWrap/>
            <w:vAlign w:val="center"/>
            <w:hideMark/>
          </w:tcPr>
          <w:p w14:paraId="422E4B4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274,00</w:t>
            </w:r>
          </w:p>
        </w:tc>
        <w:tc>
          <w:tcPr>
            <w:tcW w:w="327" w:type="pct"/>
            <w:tcBorders>
              <w:top w:val="nil"/>
              <w:left w:val="nil"/>
              <w:bottom w:val="single" w:sz="8" w:space="0" w:color="auto"/>
              <w:right w:val="single" w:sz="8" w:space="0" w:color="auto"/>
            </w:tcBorders>
            <w:shd w:val="clear" w:color="auto" w:fill="auto"/>
            <w:noWrap/>
            <w:vAlign w:val="center"/>
            <w:hideMark/>
          </w:tcPr>
          <w:p w14:paraId="050B111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274,00</w:t>
            </w:r>
          </w:p>
        </w:tc>
        <w:tc>
          <w:tcPr>
            <w:tcW w:w="327" w:type="pct"/>
            <w:tcBorders>
              <w:top w:val="nil"/>
              <w:left w:val="nil"/>
              <w:bottom w:val="single" w:sz="8" w:space="0" w:color="auto"/>
              <w:right w:val="single" w:sz="8" w:space="0" w:color="auto"/>
            </w:tcBorders>
            <w:shd w:val="clear" w:color="auto" w:fill="auto"/>
            <w:noWrap/>
            <w:vAlign w:val="center"/>
            <w:hideMark/>
          </w:tcPr>
          <w:p w14:paraId="149AF2C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274,00</w:t>
            </w:r>
          </w:p>
        </w:tc>
        <w:tc>
          <w:tcPr>
            <w:tcW w:w="327" w:type="pct"/>
            <w:tcBorders>
              <w:top w:val="nil"/>
              <w:left w:val="nil"/>
              <w:bottom w:val="single" w:sz="8" w:space="0" w:color="auto"/>
              <w:right w:val="single" w:sz="8" w:space="0" w:color="auto"/>
            </w:tcBorders>
            <w:shd w:val="clear" w:color="auto" w:fill="auto"/>
            <w:noWrap/>
            <w:vAlign w:val="center"/>
            <w:hideMark/>
          </w:tcPr>
          <w:p w14:paraId="17606CD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278,00</w:t>
            </w:r>
          </w:p>
        </w:tc>
        <w:tc>
          <w:tcPr>
            <w:tcW w:w="327" w:type="pct"/>
            <w:tcBorders>
              <w:top w:val="nil"/>
              <w:left w:val="nil"/>
              <w:bottom w:val="single" w:sz="8" w:space="0" w:color="auto"/>
              <w:right w:val="single" w:sz="8" w:space="0" w:color="auto"/>
            </w:tcBorders>
            <w:shd w:val="clear" w:color="auto" w:fill="auto"/>
            <w:noWrap/>
            <w:vAlign w:val="center"/>
            <w:hideMark/>
          </w:tcPr>
          <w:p w14:paraId="693C8F4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278,00</w:t>
            </w:r>
          </w:p>
        </w:tc>
        <w:tc>
          <w:tcPr>
            <w:tcW w:w="327" w:type="pct"/>
            <w:tcBorders>
              <w:top w:val="nil"/>
              <w:left w:val="nil"/>
              <w:bottom w:val="single" w:sz="8" w:space="0" w:color="auto"/>
              <w:right w:val="single" w:sz="8" w:space="0" w:color="auto"/>
            </w:tcBorders>
            <w:shd w:val="clear" w:color="auto" w:fill="auto"/>
            <w:noWrap/>
            <w:vAlign w:val="center"/>
            <w:hideMark/>
          </w:tcPr>
          <w:p w14:paraId="53519DD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278,00</w:t>
            </w:r>
          </w:p>
        </w:tc>
      </w:tr>
      <w:tr w:rsidR="00EC462A" w14:paraId="2D9D0AFC"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53A7022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w:t>
            </w:r>
          </w:p>
        </w:tc>
        <w:tc>
          <w:tcPr>
            <w:tcW w:w="1193" w:type="pct"/>
            <w:tcBorders>
              <w:top w:val="nil"/>
              <w:left w:val="nil"/>
              <w:bottom w:val="single" w:sz="8" w:space="0" w:color="auto"/>
              <w:right w:val="single" w:sz="8" w:space="0" w:color="auto"/>
            </w:tcBorders>
            <w:shd w:val="clear" w:color="auto" w:fill="auto"/>
            <w:vAlign w:val="center"/>
            <w:hideMark/>
          </w:tcPr>
          <w:p w14:paraId="4909E90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Численность населения</w:t>
            </w:r>
          </w:p>
        </w:tc>
        <w:tc>
          <w:tcPr>
            <w:tcW w:w="275" w:type="pct"/>
            <w:tcBorders>
              <w:top w:val="nil"/>
              <w:left w:val="nil"/>
              <w:bottom w:val="single" w:sz="8" w:space="0" w:color="auto"/>
              <w:right w:val="single" w:sz="8" w:space="0" w:color="auto"/>
            </w:tcBorders>
            <w:shd w:val="clear" w:color="auto" w:fill="auto"/>
            <w:noWrap/>
            <w:vAlign w:val="center"/>
            <w:hideMark/>
          </w:tcPr>
          <w:p w14:paraId="1C3DBC7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N</w:t>
            </w:r>
          </w:p>
        </w:tc>
        <w:tc>
          <w:tcPr>
            <w:tcW w:w="281" w:type="pct"/>
            <w:tcBorders>
              <w:top w:val="nil"/>
              <w:left w:val="nil"/>
              <w:bottom w:val="single" w:sz="8" w:space="0" w:color="auto"/>
              <w:right w:val="single" w:sz="8" w:space="0" w:color="auto"/>
            </w:tcBorders>
            <w:shd w:val="clear" w:color="auto" w:fill="auto"/>
            <w:vAlign w:val="center"/>
            <w:hideMark/>
          </w:tcPr>
          <w:p w14:paraId="0773CB9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тыс. чел</w:t>
            </w:r>
          </w:p>
        </w:tc>
        <w:tc>
          <w:tcPr>
            <w:tcW w:w="363" w:type="pct"/>
            <w:tcBorders>
              <w:top w:val="nil"/>
              <w:left w:val="nil"/>
              <w:bottom w:val="single" w:sz="8" w:space="0" w:color="auto"/>
              <w:right w:val="single" w:sz="8" w:space="0" w:color="auto"/>
            </w:tcBorders>
            <w:shd w:val="clear" w:color="auto" w:fill="auto"/>
            <w:noWrap/>
            <w:vAlign w:val="center"/>
            <w:hideMark/>
          </w:tcPr>
          <w:p w14:paraId="0055453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24,3</w:t>
            </w:r>
          </w:p>
        </w:tc>
        <w:tc>
          <w:tcPr>
            <w:tcW w:w="327" w:type="pct"/>
            <w:tcBorders>
              <w:top w:val="nil"/>
              <w:left w:val="nil"/>
              <w:bottom w:val="single" w:sz="8" w:space="0" w:color="auto"/>
              <w:right w:val="single" w:sz="8" w:space="0" w:color="auto"/>
            </w:tcBorders>
            <w:shd w:val="clear" w:color="auto" w:fill="auto"/>
            <w:noWrap/>
            <w:vAlign w:val="center"/>
            <w:hideMark/>
          </w:tcPr>
          <w:p w14:paraId="624CB95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24,7</w:t>
            </w:r>
          </w:p>
        </w:tc>
        <w:tc>
          <w:tcPr>
            <w:tcW w:w="327" w:type="pct"/>
            <w:tcBorders>
              <w:top w:val="nil"/>
              <w:left w:val="nil"/>
              <w:bottom w:val="single" w:sz="8" w:space="0" w:color="auto"/>
              <w:right w:val="single" w:sz="8" w:space="0" w:color="auto"/>
            </w:tcBorders>
            <w:shd w:val="clear" w:color="auto" w:fill="auto"/>
            <w:noWrap/>
            <w:vAlign w:val="center"/>
            <w:hideMark/>
          </w:tcPr>
          <w:p w14:paraId="346E926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25,1</w:t>
            </w:r>
          </w:p>
        </w:tc>
        <w:tc>
          <w:tcPr>
            <w:tcW w:w="327" w:type="pct"/>
            <w:tcBorders>
              <w:top w:val="nil"/>
              <w:left w:val="nil"/>
              <w:bottom w:val="single" w:sz="8" w:space="0" w:color="auto"/>
              <w:right w:val="single" w:sz="8" w:space="0" w:color="auto"/>
            </w:tcBorders>
            <w:shd w:val="clear" w:color="auto" w:fill="auto"/>
            <w:noWrap/>
            <w:vAlign w:val="center"/>
            <w:hideMark/>
          </w:tcPr>
          <w:p w14:paraId="10F334D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25,9</w:t>
            </w:r>
          </w:p>
        </w:tc>
        <w:tc>
          <w:tcPr>
            <w:tcW w:w="327" w:type="pct"/>
            <w:tcBorders>
              <w:top w:val="nil"/>
              <w:left w:val="nil"/>
              <w:bottom w:val="single" w:sz="8" w:space="0" w:color="auto"/>
              <w:right w:val="single" w:sz="8" w:space="0" w:color="auto"/>
            </w:tcBorders>
            <w:shd w:val="clear" w:color="auto" w:fill="auto"/>
            <w:noWrap/>
            <w:vAlign w:val="center"/>
            <w:hideMark/>
          </w:tcPr>
          <w:p w14:paraId="5D3ED12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26,2</w:t>
            </w:r>
          </w:p>
        </w:tc>
        <w:tc>
          <w:tcPr>
            <w:tcW w:w="327" w:type="pct"/>
            <w:tcBorders>
              <w:top w:val="nil"/>
              <w:left w:val="nil"/>
              <w:bottom w:val="single" w:sz="8" w:space="0" w:color="auto"/>
              <w:right w:val="single" w:sz="8" w:space="0" w:color="auto"/>
            </w:tcBorders>
            <w:shd w:val="clear" w:color="auto" w:fill="auto"/>
            <w:noWrap/>
            <w:vAlign w:val="center"/>
            <w:hideMark/>
          </w:tcPr>
          <w:p w14:paraId="4DEAB61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26,7</w:t>
            </w:r>
          </w:p>
        </w:tc>
        <w:tc>
          <w:tcPr>
            <w:tcW w:w="327" w:type="pct"/>
            <w:tcBorders>
              <w:top w:val="nil"/>
              <w:left w:val="nil"/>
              <w:bottom w:val="single" w:sz="8" w:space="0" w:color="auto"/>
              <w:right w:val="single" w:sz="8" w:space="0" w:color="auto"/>
            </w:tcBorders>
            <w:shd w:val="clear" w:color="auto" w:fill="auto"/>
            <w:noWrap/>
            <w:vAlign w:val="center"/>
            <w:hideMark/>
          </w:tcPr>
          <w:p w14:paraId="4058399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26,5</w:t>
            </w:r>
          </w:p>
        </w:tc>
        <w:tc>
          <w:tcPr>
            <w:tcW w:w="327" w:type="pct"/>
            <w:tcBorders>
              <w:top w:val="nil"/>
              <w:left w:val="nil"/>
              <w:bottom w:val="single" w:sz="8" w:space="0" w:color="auto"/>
              <w:right w:val="single" w:sz="8" w:space="0" w:color="auto"/>
            </w:tcBorders>
            <w:shd w:val="clear" w:color="auto" w:fill="auto"/>
            <w:noWrap/>
            <w:vAlign w:val="center"/>
            <w:hideMark/>
          </w:tcPr>
          <w:p w14:paraId="13A545C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27,0</w:t>
            </w:r>
          </w:p>
        </w:tc>
        <w:tc>
          <w:tcPr>
            <w:tcW w:w="327" w:type="pct"/>
            <w:tcBorders>
              <w:top w:val="nil"/>
              <w:left w:val="nil"/>
              <w:bottom w:val="single" w:sz="8" w:space="0" w:color="auto"/>
              <w:right w:val="single" w:sz="8" w:space="0" w:color="auto"/>
            </w:tcBorders>
            <w:shd w:val="clear" w:color="auto" w:fill="auto"/>
            <w:noWrap/>
            <w:vAlign w:val="center"/>
            <w:hideMark/>
          </w:tcPr>
          <w:p w14:paraId="4672651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27,7</w:t>
            </w:r>
          </w:p>
        </w:tc>
      </w:tr>
      <w:tr w:rsidR="00EC462A" w14:paraId="2F07B0B5"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7CBB210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w:t>
            </w:r>
          </w:p>
        </w:tc>
        <w:tc>
          <w:tcPr>
            <w:tcW w:w="1193" w:type="pct"/>
            <w:tcBorders>
              <w:top w:val="nil"/>
              <w:left w:val="nil"/>
              <w:bottom w:val="single" w:sz="8" w:space="0" w:color="auto"/>
              <w:right w:val="single" w:sz="8" w:space="0" w:color="auto"/>
            </w:tcBorders>
            <w:shd w:val="clear" w:color="auto" w:fill="auto"/>
            <w:vAlign w:val="center"/>
            <w:hideMark/>
          </w:tcPr>
          <w:p w14:paraId="31EF5F0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Общая отапливаемая площадь</w:t>
            </w:r>
          </w:p>
        </w:tc>
        <w:tc>
          <w:tcPr>
            <w:tcW w:w="275" w:type="pct"/>
            <w:tcBorders>
              <w:top w:val="nil"/>
              <w:left w:val="nil"/>
              <w:bottom w:val="single" w:sz="8" w:space="0" w:color="auto"/>
              <w:right w:val="single" w:sz="8" w:space="0" w:color="auto"/>
            </w:tcBorders>
            <w:shd w:val="clear" w:color="auto" w:fill="auto"/>
            <w:noWrap/>
            <w:vAlign w:val="center"/>
            <w:hideMark/>
          </w:tcPr>
          <w:p w14:paraId="471CE2F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отап</w:t>
            </w:r>
          </w:p>
        </w:tc>
        <w:tc>
          <w:tcPr>
            <w:tcW w:w="281" w:type="pct"/>
            <w:tcBorders>
              <w:top w:val="nil"/>
              <w:left w:val="nil"/>
              <w:bottom w:val="single" w:sz="8" w:space="0" w:color="auto"/>
              <w:right w:val="single" w:sz="8" w:space="0" w:color="auto"/>
            </w:tcBorders>
            <w:shd w:val="clear" w:color="auto" w:fill="auto"/>
            <w:vAlign w:val="center"/>
            <w:hideMark/>
          </w:tcPr>
          <w:p w14:paraId="3A3BCE4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тыс. м²</w:t>
            </w:r>
          </w:p>
        </w:tc>
        <w:tc>
          <w:tcPr>
            <w:tcW w:w="363" w:type="pct"/>
            <w:tcBorders>
              <w:top w:val="nil"/>
              <w:left w:val="nil"/>
              <w:bottom w:val="single" w:sz="8" w:space="0" w:color="auto"/>
              <w:right w:val="single" w:sz="8" w:space="0" w:color="auto"/>
            </w:tcBorders>
            <w:shd w:val="clear" w:color="auto" w:fill="auto"/>
            <w:noWrap/>
            <w:vAlign w:val="center"/>
            <w:hideMark/>
          </w:tcPr>
          <w:p w14:paraId="236594F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794,45</w:t>
            </w:r>
          </w:p>
        </w:tc>
        <w:tc>
          <w:tcPr>
            <w:tcW w:w="327" w:type="pct"/>
            <w:tcBorders>
              <w:top w:val="nil"/>
              <w:left w:val="nil"/>
              <w:bottom w:val="single" w:sz="8" w:space="0" w:color="auto"/>
              <w:right w:val="single" w:sz="8" w:space="0" w:color="auto"/>
            </w:tcBorders>
            <w:shd w:val="clear" w:color="auto" w:fill="auto"/>
            <w:noWrap/>
            <w:vAlign w:val="center"/>
            <w:hideMark/>
          </w:tcPr>
          <w:p w14:paraId="0B10CEC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808,90</w:t>
            </w:r>
          </w:p>
        </w:tc>
        <w:tc>
          <w:tcPr>
            <w:tcW w:w="327" w:type="pct"/>
            <w:tcBorders>
              <w:top w:val="nil"/>
              <w:left w:val="nil"/>
              <w:bottom w:val="single" w:sz="8" w:space="0" w:color="auto"/>
              <w:right w:val="single" w:sz="8" w:space="0" w:color="auto"/>
            </w:tcBorders>
            <w:shd w:val="clear" w:color="auto" w:fill="auto"/>
            <w:noWrap/>
            <w:vAlign w:val="center"/>
            <w:hideMark/>
          </w:tcPr>
          <w:p w14:paraId="1ED881B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826,29</w:t>
            </w:r>
          </w:p>
        </w:tc>
        <w:tc>
          <w:tcPr>
            <w:tcW w:w="327" w:type="pct"/>
            <w:tcBorders>
              <w:top w:val="nil"/>
              <w:left w:val="nil"/>
              <w:bottom w:val="single" w:sz="8" w:space="0" w:color="auto"/>
              <w:right w:val="single" w:sz="8" w:space="0" w:color="auto"/>
            </w:tcBorders>
            <w:shd w:val="clear" w:color="auto" w:fill="auto"/>
            <w:noWrap/>
            <w:vAlign w:val="center"/>
            <w:hideMark/>
          </w:tcPr>
          <w:p w14:paraId="72F59E9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851,88</w:t>
            </w:r>
          </w:p>
        </w:tc>
        <w:tc>
          <w:tcPr>
            <w:tcW w:w="327" w:type="pct"/>
            <w:tcBorders>
              <w:top w:val="nil"/>
              <w:left w:val="nil"/>
              <w:bottom w:val="single" w:sz="8" w:space="0" w:color="auto"/>
              <w:right w:val="single" w:sz="8" w:space="0" w:color="auto"/>
            </w:tcBorders>
            <w:shd w:val="clear" w:color="auto" w:fill="auto"/>
            <w:noWrap/>
            <w:vAlign w:val="center"/>
            <w:hideMark/>
          </w:tcPr>
          <w:p w14:paraId="53D15DB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865,93</w:t>
            </w:r>
          </w:p>
        </w:tc>
        <w:tc>
          <w:tcPr>
            <w:tcW w:w="327" w:type="pct"/>
            <w:tcBorders>
              <w:top w:val="nil"/>
              <w:left w:val="nil"/>
              <w:bottom w:val="single" w:sz="8" w:space="0" w:color="auto"/>
              <w:right w:val="single" w:sz="8" w:space="0" w:color="auto"/>
            </w:tcBorders>
            <w:shd w:val="clear" w:color="auto" w:fill="auto"/>
            <w:noWrap/>
            <w:vAlign w:val="center"/>
            <w:hideMark/>
          </w:tcPr>
          <w:p w14:paraId="2205407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884,37</w:t>
            </w:r>
          </w:p>
        </w:tc>
        <w:tc>
          <w:tcPr>
            <w:tcW w:w="327" w:type="pct"/>
            <w:tcBorders>
              <w:top w:val="nil"/>
              <w:left w:val="nil"/>
              <w:bottom w:val="single" w:sz="8" w:space="0" w:color="auto"/>
              <w:right w:val="single" w:sz="8" w:space="0" w:color="auto"/>
            </w:tcBorders>
            <w:shd w:val="clear" w:color="auto" w:fill="auto"/>
            <w:noWrap/>
            <w:vAlign w:val="center"/>
            <w:hideMark/>
          </w:tcPr>
          <w:p w14:paraId="3E8739A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940,33</w:t>
            </w:r>
          </w:p>
        </w:tc>
        <w:tc>
          <w:tcPr>
            <w:tcW w:w="327" w:type="pct"/>
            <w:tcBorders>
              <w:top w:val="nil"/>
              <w:left w:val="nil"/>
              <w:bottom w:val="single" w:sz="8" w:space="0" w:color="auto"/>
              <w:right w:val="single" w:sz="8" w:space="0" w:color="auto"/>
            </w:tcBorders>
            <w:shd w:val="clear" w:color="auto" w:fill="auto"/>
            <w:noWrap/>
            <w:vAlign w:val="center"/>
            <w:hideMark/>
          </w:tcPr>
          <w:p w14:paraId="64BA768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1 034,79</w:t>
            </w:r>
          </w:p>
        </w:tc>
        <w:tc>
          <w:tcPr>
            <w:tcW w:w="327" w:type="pct"/>
            <w:tcBorders>
              <w:top w:val="nil"/>
              <w:left w:val="nil"/>
              <w:bottom w:val="single" w:sz="8" w:space="0" w:color="auto"/>
              <w:right w:val="single" w:sz="8" w:space="0" w:color="auto"/>
            </w:tcBorders>
            <w:shd w:val="clear" w:color="auto" w:fill="auto"/>
            <w:noWrap/>
            <w:vAlign w:val="center"/>
            <w:hideMark/>
          </w:tcPr>
          <w:p w14:paraId="60621D3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1 110,54</w:t>
            </w:r>
          </w:p>
        </w:tc>
      </w:tr>
      <w:tr w:rsidR="00EC462A" w14:paraId="1DF77F85"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5512CE8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lastRenderedPageBreak/>
              <w:t>4</w:t>
            </w:r>
          </w:p>
        </w:tc>
        <w:tc>
          <w:tcPr>
            <w:tcW w:w="1193" w:type="pct"/>
            <w:tcBorders>
              <w:top w:val="nil"/>
              <w:left w:val="nil"/>
              <w:bottom w:val="single" w:sz="8" w:space="0" w:color="auto"/>
              <w:right w:val="single" w:sz="8" w:space="0" w:color="auto"/>
            </w:tcBorders>
            <w:shd w:val="clear" w:color="auto" w:fill="auto"/>
            <w:vAlign w:val="center"/>
            <w:hideMark/>
          </w:tcPr>
          <w:p w14:paraId="4D8A8C9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275" w:type="pct"/>
            <w:tcBorders>
              <w:top w:val="nil"/>
              <w:left w:val="nil"/>
              <w:bottom w:val="single" w:sz="8" w:space="0" w:color="auto"/>
              <w:right w:val="single" w:sz="8" w:space="0" w:color="auto"/>
            </w:tcBorders>
            <w:shd w:val="clear" w:color="auto" w:fill="auto"/>
            <w:noWrap/>
            <w:vAlign w:val="center"/>
            <w:hideMark/>
          </w:tcPr>
          <w:p w14:paraId="573FDAB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жф</w:t>
            </w:r>
          </w:p>
        </w:tc>
        <w:tc>
          <w:tcPr>
            <w:tcW w:w="281" w:type="pct"/>
            <w:tcBorders>
              <w:top w:val="nil"/>
              <w:left w:val="nil"/>
              <w:bottom w:val="single" w:sz="8" w:space="0" w:color="auto"/>
              <w:right w:val="single" w:sz="8" w:space="0" w:color="auto"/>
            </w:tcBorders>
            <w:shd w:val="clear" w:color="auto" w:fill="auto"/>
            <w:vAlign w:val="center"/>
            <w:hideMark/>
          </w:tcPr>
          <w:p w14:paraId="47B5725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тыс. м²</w:t>
            </w:r>
          </w:p>
        </w:tc>
        <w:tc>
          <w:tcPr>
            <w:tcW w:w="363" w:type="pct"/>
            <w:tcBorders>
              <w:top w:val="nil"/>
              <w:left w:val="nil"/>
              <w:bottom w:val="single" w:sz="8" w:space="0" w:color="auto"/>
              <w:right w:val="single" w:sz="8" w:space="0" w:color="auto"/>
            </w:tcBorders>
            <w:shd w:val="clear" w:color="auto" w:fill="auto"/>
            <w:noWrap/>
            <w:vAlign w:val="center"/>
            <w:hideMark/>
          </w:tcPr>
          <w:p w14:paraId="16F1779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615,25</w:t>
            </w:r>
          </w:p>
        </w:tc>
        <w:tc>
          <w:tcPr>
            <w:tcW w:w="327" w:type="pct"/>
            <w:tcBorders>
              <w:top w:val="nil"/>
              <w:left w:val="nil"/>
              <w:bottom w:val="single" w:sz="8" w:space="0" w:color="auto"/>
              <w:right w:val="single" w:sz="8" w:space="0" w:color="auto"/>
            </w:tcBorders>
            <w:shd w:val="clear" w:color="auto" w:fill="auto"/>
            <w:noWrap/>
            <w:vAlign w:val="center"/>
            <w:hideMark/>
          </w:tcPr>
          <w:p w14:paraId="48857D8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626,98</w:t>
            </w:r>
          </w:p>
        </w:tc>
        <w:tc>
          <w:tcPr>
            <w:tcW w:w="327" w:type="pct"/>
            <w:tcBorders>
              <w:top w:val="nil"/>
              <w:left w:val="nil"/>
              <w:bottom w:val="single" w:sz="8" w:space="0" w:color="auto"/>
              <w:right w:val="single" w:sz="8" w:space="0" w:color="auto"/>
            </w:tcBorders>
            <w:shd w:val="clear" w:color="auto" w:fill="auto"/>
            <w:noWrap/>
            <w:vAlign w:val="center"/>
            <w:hideMark/>
          </w:tcPr>
          <w:p w14:paraId="442C605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642,11</w:t>
            </w:r>
          </w:p>
        </w:tc>
        <w:tc>
          <w:tcPr>
            <w:tcW w:w="327" w:type="pct"/>
            <w:tcBorders>
              <w:top w:val="nil"/>
              <w:left w:val="nil"/>
              <w:bottom w:val="single" w:sz="8" w:space="0" w:color="auto"/>
              <w:right w:val="single" w:sz="8" w:space="0" w:color="auto"/>
            </w:tcBorders>
            <w:shd w:val="clear" w:color="auto" w:fill="auto"/>
            <w:noWrap/>
            <w:vAlign w:val="center"/>
            <w:hideMark/>
          </w:tcPr>
          <w:p w14:paraId="757865A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664,27</w:t>
            </w:r>
          </w:p>
        </w:tc>
        <w:tc>
          <w:tcPr>
            <w:tcW w:w="327" w:type="pct"/>
            <w:tcBorders>
              <w:top w:val="nil"/>
              <w:left w:val="nil"/>
              <w:bottom w:val="single" w:sz="8" w:space="0" w:color="auto"/>
              <w:right w:val="single" w:sz="8" w:space="0" w:color="auto"/>
            </w:tcBorders>
            <w:shd w:val="clear" w:color="auto" w:fill="auto"/>
            <w:noWrap/>
            <w:vAlign w:val="center"/>
            <w:hideMark/>
          </w:tcPr>
          <w:p w14:paraId="26DFE00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675,22</w:t>
            </w:r>
          </w:p>
        </w:tc>
        <w:tc>
          <w:tcPr>
            <w:tcW w:w="327" w:type="pct"/>
            <w:tcBorders>
              <w:top w:val="nil"/>
              <w:left w:val="nil"/>
              <w:bottom w:val="single" w:sz="8" w:space="0" w:color="auto"/>
              <w:right w:val="single" w:sz="8" w:space="0" w:color="auto"/>
            </w:tcBorders>
            <w:shd w:val="clear" w:color="auto" w:fill="auto"/>
            <w:noWrap/>
            <w:vAlign w:val="center"/>
            <w:hideMark/>
          </w:tcPr>
          <w:p w14:paraId="75A14C6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687,44</w:t>
            </w:r>
          </w:p>
        </w:tc>
        <w:tc>
          <w:tcPr>
            <w:tcW w:w="327" w:type="pct"/>
            <w:tcBorders>
              <w:top w:val="nil"/>
              <w:left w:val="nil"/>
              <w:bottom w:val="single" w:sz="8" w:space="0" w:color="auto"/>
              <w:right w:val="single" w:sz="8" w:space="0" w:color="auto"/>
            </w:tcBorders>
            <w:shd w:val="clear" w:color="auto" w:fill="auto"/>
            <w:noWrap/>
            <w:vAlign w:val="center"/>
            <w:hideMark/>
          </w:tcPr>
          <w:p w14:paraId="47FD9EB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764,55</w:t>
            </w:r>
          </w:p>
        </w:tc>
        <w:tc>
          <w:tcPr>
            <w:tcW w:w="327" w:type="pct"/>
            <w:tcBorders>
              <w:top w:val="nil"/>
              <w:left w:val="nil"/>
              <w:bottom w:val="single" w:sz="8" w:space="0" w:color="auto"/>
              <w:right w:val="single" w:sz="8" w:space="0" w:color="auto"/>
            </w:tcBorders>
            <w:shd w:val="clear" w:color="auto" w:fill="auto"/>
            <w:noWrap/>
            <w:vAlign w:val="center"/>
            <w:hideMark/>
          </w:tcPr>
          <w:p w14:paraId="67BE46B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854,64</w:t>
            </w:r>
          </w:p>
        </w:tc>
        <w:tc>
          <w:tcPr>
            <w:tcW w:w="327" w:type="pct"/>
            <w:tcBorders>
              <w:top w:val="nil"/>
              <w:left w:val="nil"/>
              <w:bottom w:val="single" w:sz="8" w:space="0" w:color="auto"/>
              <w:right w:val="single" w:sz="8" w:space="0" w:color="auto"/>
            </w:tcBorders>
            <w:shd w:val="clear" w:color="auto" w:fill="auto"/>
            <w:noWrap/>
            <w:vAlign w:val="center"/>
            <w:hideMark/>
          </w:tcPr>
          <w:p w14:paraId="09ABC6D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927,57</w:t>
            </w:r>
          </w:p>
        </w:tc>
      </w:tr>
      <w:tr w:rsidR="00EC462A" w14:paraId="6D830444"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3AE3D64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w:t>
            </w:r>
          </w:p>
        </w:tc>
        <w:tc>
          <w:tcPr>
            <w:tcW w:w="1193" w:type="pct"/>
            <w:tcBorders>
              <w:top w:val="nil"/>
              <w:left w:val="nil"/>
              <w:bottom w:val="single" w:sz="8" w:space="0" w:color="auto"/>
              <w:right w:val="single" w:sz="8" w:space="0" w:color="auto"/>
            </w:tcBorders>
            <w:shd w:val="clear" w:color="auto" w:fill="auto"/>
            <w:vAlign w:val="center"/>
            <w:hideMark/>
          </w:tcPr>
          <w:p w14:paraId="519F334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275" w:type="pct"/>
            <w:tcBorders>
              <w:top w:val="nil"/>
              <w:left w:val="nil"/>
              <w:bottom w:val="single" w:sz="8" w:space="0" w:color="auto"/>
              <w:right w:val="single" w:sz="8" w:space="0" w:color="auto"/>
            </w:tcBorders>
            <w:shd w:val="clear" w:color="auto" w:fill="auto"/>
            <w:noWrap/>
            <w:vAlign w:val="center"/>
            <w:hideMark/>
          </w:tcPr>
          <w:p w14:paraId="637F4FC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одф</w:t>
            </w:r>
          </w:p>
        </w:tc>
        <w:tc>
          <w:tcPr>
            <w:tcW w:w="281" w:type="pct"/>
            <w:tcBorders>
              <w:top w:val="nil"/>
              <w:left w:val="nil"/>
              <w:bottom w:val="single" w:sz="8" w:space="0" w:color="auto"/>
              <w:right w:val="single" w:sz="8" w:space="0" w:color="auto"/>
            </w:tcBorders>
            <w:shd w:val="clear" w:color="auto" w:fill="auto"/>
            <w:vAlign w:val="center"/>
            <w:hideMark/>
          </w:tcPr>
          <w:p w14:paraId="2624AAD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тыс. м²</w:t>
            </w:r>
          </w:p>
        </w:tc>
        <w:tc>
          <w:tcPr>
            <w:tcW w:w="363" w:type="pct"/>
            <w:tcBorders>
              <w:top w:val="nil"/>
              <w:left w:val="nil"/>
              <w:bottom w:val="single" w:sz="8" w:space="0" w:color="auto"/>
              <w:right w:val="single" w:sz="8" w:space="0" w:color="auto"/>
            </w:tcBorders>
            <w:shd w:val="clear" w:color="auto" w:fill="auto"/>
            <w:noWrap/>
            <w:vAlign w:val="center"/>
            <w:hideMark/>
          </w:tcPr>
          <w:p w14:paraId="67B9AA6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179,21</w:t>
            </w:r>
          </w:p>
        </w:tc>
        <w:tc>
          <w:tcPr>
            <w:tcW w:w="327" w:type="pct"/>
            <w:tcBorders>
              <w:top w:val="nil"/>
              <w:left w:val="nil"/>
              <w:bottom w:val="single" w:sz="8" w:space="0" w:color="auto"/>
              <w:right w:val="single" w:sz="8" w:space="0" w:color="auto"/>
            </w:tcBorders>
            <w:shd w:val="clear" w:color="auto" w:fill="auto"/>
            <w:noWrap/>
            <w:vAlign w:val="center"/>
            <w:hideMark/>
          </w:tcPr>
          <w:p w14:paraId="58CB1E2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181,91</w:t>
            </w:r>
          </w:p>
        </w:tc>
        <w:tc>
          <w:tcPr>
            <w:tcW w:w="327" w:type="pct"/>
            <w:tcBorders>
              <w:top w:val="nil"/>
              <w:left w:val="nil"/>
              <w:bottom w:val="single" w:sz="8" w:space="0" w:color="auto"/>
              <w:right w:val="single" w:sz="8" w:space="0" w:color="auto"/>
            </w:tcBorders>
            <w:shd w:val="clear" w:color="auto" w:fill="auto"/>
            <w:noWrap/>
            <w:vAlign w:val="center"/>
            <w:hideMark/>
          </w:tcPr>
          <w:p w14:paraId="0350141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184,18</w:t>
            </w:r>
          </w:p>
        </w:tc>
        <w:tc>
          <w:tcPr>
            <w:tcW w:w="327" w:type="pct"/>
            <w:tcBorders>
              <w:top w:val="nil"/>
              <w:left w:val="nil"/>
              <w:bottom w:val="single" w:sz="8" w:space="0" w:color="auto"/>
              <w:right w:val="single" w:sz="8" w:space="0" w:color="auto"/>
            </w:tcBorders>
            <w:shd w:val="clear" w:color="auto" w:fill="auto"/>
            <w:noWrap/>
            <w:vAlign w:val="center"/>
            <w:hideMark/>
          </w:tcPr>
          <w:p w14:paraId="321E5A2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187,62</w:t>
            </w:r>
          </w:p>
        </w:tc>
        <w:tc>
          <w:tcPr>
            <w:tcW w:w="327" w:type="pct"/>
            <w:tcBorders>
              <w:top w:val="nil"/>
              <w:left w:val="nil"/>
              <w:bottom w:val="single" w:sz="8" w:space="0" w:color="auto"/>
              <w:right w:val="single" w:sz="8" w:space="0" w:color="auto"/>
            </w:tcBorders>
            <w:shd w:val="clear" w:color="auto" w:fill="auto"/>
            <w:noWrap/>
            <w:vAlign w:val="center"/>
            <w:hideMark/>
          </w:tcPr>
          <w:p w14:paraId="5174F6F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190,71</w:t>
            </w:r>
          </w:p>
        </w:tc>
        <w:tc>
          <w:tcPr>
            <w:tcW w:w="327" w:type="pct"/>
            <w:tcBorders>
              <w:top w:val="nil"/>
              <w:left w:val="nil"/>
              <w:bottom w:val="single" w:sz="8" w:space="0" w:color="auto"/>
              <w:right w:val="single" w:sz="8" w:space="0" w:color="auto"/>
            </w:tcBorders>
            <w:shd w:val="clear" w:color="auto" w:fill="auto"/>
            <w:noWrap/>
            <w:vAlign w:val="center"/>
            <w:hideMark/>
          </w:tcPr>
          <w:p w14:paraId="0F34259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196,92</w:t>
            </w:r>
          </w:p>
        </w:tc>
        <w:tc>
          <w:tcPr>
            <w:tcW w:w="327" w:type="pct"/>
            <w:tcBorders>
              <w:top w:val="nil"/>
              <w:left w:val="nil"/>
              <w:bottom w:val="single" w:sz="8" w:space="0" w:color="auto"/>
              <w:right w:val="single" w:sz="8" w:space="0" w:color="auto"/>
            </w:tcBorders>
            <w:shd w:val="clear" w:color="auto" w:fill="auto"/>
            <w:noWrap/>
            <w:vAlign w:val="center"/>
            <w:hideMark/>
          </w:tcPr>
          <w:p w14:paraId="5E922DD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175,78</w:t>
            </w:r>
          </w:p>
        </w:tc>
        <w:tc>
          <w:tcPr>
            <w:tcW w:w="327" w:type="pct"/>
            <w:tcBorders>
              <w:top w:val="nil"/>
              <w:left w:val="nil"/>
              <w:bottom w:val="single" w:sz="8" w:space="0" w:color="auto"/>
              <w:right w:val="single" w:sz="8" w:space="0" w:color="auto"/>
            </w:tcBorders>
            <w:shd w:val="clear" w:color="auto" w:fill="auto"/>
            <w:noWrap/>
            <w:vAlign w:val="center"/>
            <w:hideMark/>
          </w:tcPr>
          <w:p w14:paraId="28F4E50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180,14</w:t>
            </w:r>
          </w:p>
        </w:tc>
        <w:tc>
          <w:tcPr>
            <w:tcW w:w="327" w:type="pct"/>
            <w:tcBorders>
              <w:top w:val="nil"/>
              <w:left w:val="nil"/>
              <w:bottom w:val="single" w:sz="8" w:space="0" w:color="auto"/>
              <w:right w:val="single" w:sz="8" w:space="0" w:color="auto"/>
            </w:tcBorders>
            <w:shd w:val="clear" w:color="auto" w:fill="auto"/>
            <w:noWrap/>
            <w:vAlign w:val="center"/>
            <w:hideMark/>
          </w:tcPr>
          <w:p w14:paraId="5603DEB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182,97</w:t>
            </w:r>
          </w:p>
        </w:tc>
      </w:tr>
      <w:tr w:rsidR="00EC462A" w14:paraId="0BBCF919"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564787F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w:t>
            </w:r>
          </w:p>
        </w:tc>
        <w:tc>
          <w:tcPr>
            <w:tcW w:w="1193" w:type="pct"/>
            <w:tcBorders>
              <w:top w:val="nil"/>
              <w:left w:val="nil"/>
              <w:bottom w:val="single" w:sz="8" w:space="0" w:color="auto"/>
              <w:right w:val="single" w:sz="8" w:space="0" w:color="auto"/>
            </w:tcBorders>
            <w:shd w:val="clear" w:color="auto" w:fill="auto"/>
            <w:vAlign w:val="center"/>
            <w:hideMark/>
          </w:tcPr>
          <w:p w14:paraId="11389BF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275" w:type="pct"/>
            <w:tcBorders>
              <w:top w:val="nil"/>
              <w:left w:val="nil"/>
              <w:bottom w:val="single" w:sz="8" w:space="0" w:color="auto"/>
              <w:right w:val="single" w:sz="8" w:space="0" w:color="auto"/>
            </w:tcBorders>
            <w:shd w:val="clear" w:color="auto" w:fill="auto"/>
            <w:noWrap/>
            <w:vAlign w:val="center"/>
            <w:hideMark/>
          </w:tcPr>
          <w:p w14:paraId="43C3851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р.сумм</w:t>
            </w:r>
          </w:p>
        </w:tc>
        <w:tc>
          <w:tcPr>
            <w:tcW w:w="281" w:type="pct"/>
            <w:tcBorders>
              <w:top w:val="nil"/>
              <w:left w:val="nil"/>
              <w:bottom w:val="single" w:sz="8" w:space="0" w:color="auto"/>
              <w:right w:val="single" w:sz="8" w:space="0" w:color="auto"/>
            </w:tcBorders>
            <w:shd w:val="clear" w:color="auto" w:fill="auto"/>
            <w:vAlign w:val="center"/>
            <w:hideMark/>
          </w:tcPr>
          <w:p w14:paraId="3ED62FC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Гкал/ч</w:t>
            </w:r>
          </w:p>
        </w:tc>
        <w:tc>
          <w:tcPr>
            <w:tcW w:w="363" w:type="pct"/>
            <w:tcBorders>
              <w:top w:val="nil"/>
              <w:left w:val="nil"/>
              <w:bottom w:val="single" w:sz="8" w:space="0" w:color="auto"/>
              <w:right w:val="single" w:sz="8" w:space="0" w:color="auto"/>
            </w:tcBorders>
            <w:shd w:val="clear" w:color="auto" w:fill="auto"/>
            <w:noWrap/>
            <w:vAlign w:val="center"/>
            <w:hideMark/>
          </w:tcPr>
          <w:p w14:paraId="39F2DBE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106,75</w:t>
            </w:r>
          </w:p>
        </w:tc>
        <w:tc>
          <w:tcPr>
            <w:tcW w:w="327" w:type="pct"/>
            <w:tcBorders>
              <w:top w:val="nil"/>
              <w:left w:val="nil"/>
              <w:bottom w:val="single" w:sz="8" w:space="0" w:color="auto"/>
              <w:right w:val="single" w:sz="8" w:space="0" w:color="auto"/>
            </w:tcBorders>
            <w:shd w:val="clear" w:color="auto" w:fill="auto"/>
            <w:noWrap/>
            <w:vAlign w:val="center"/>
            <w:hideMark/>
          </w:tcPr>
          <w:p w14:paraId="34E9F54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107,03</w:t>
            </w:r>
          </w:p>
        </w:tc>
        <w:tc>
          <w:tcPr>
            <w:tcW w:w="327" w:type="pct"/>
            <w:tcBorders>
              <w:top w:val="nil"/>
              <w:left w:val="nil"/>
              <w:bottom w:val="single" w:sz="8" w:space="0" w:color="auto"/>
              <w:right w:val="single" w:sz="8" w:space="0" w:color="auto"/>
            </w:tcBorders>
            <w:shd w:val="clear" w:color="auto" w:fill="auto"/>
            <w:noWrap/>
            <w:vAlign w:val="center"/>
            <w:hideMark/>
          </w:tcPr>
          <w:p w14:paraId="0E732A3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108,12</w:t>
            </w:r>
          </w:p>
        </w:tc>
        <w:tc>
          <w:tcPr>
            <w:tcW w:w="327" w:type="pct"/>
            <w:tcBorders>
              <w:top w:val="nil"/>
              <w:left w:val="nil"/>
              <w:bottom w:val="single" w:sz="8" w:space="0" w:color="auto"/>
              <w:right w:val="single" w:sz="8" w:space="0" w:color="auto"/>
            </w:tcBorders>
            <w:shd w:val="clear" w:color="auto" w:fill="auto"/>
            <w:noWrap/>
            <w:vAlign w:val="center"/>
            <w:hideMark/>
          </w:tcPr>
          <w:p w14:paraId="7326504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108,79</w:t>
            </w:r>
          </w:p>
        </w:tc>
        <w:tc>
          <w:tcPr>
            <w:tcW w:w="327" w:type="pct"/>
            <w:tcBorders>
              <w:top w:val="nil"/>
              <w:left w:val="nil"/>
              <w:bottom w:val="single" w:sz="8" w:space="0" w:color="auto"/>
              <w:right w:val="single" w:sz="8" w:space="0" w:color="auto"/>
            </w:tcBorders>
            <w:shd w:val="clear" w:color="auto" w:fill="auto"/>
            <w:noWrap/>
            <w:vAlign w:val="center"/>
            <w:hideMark/>
          </w:tcPr>
          <w:p w14:paraId="1FE2694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108,79</w:t>
            </w:r>
          </w:p>
        </w:tc>
        <w:tc>
          <w:tcPr>
            <w:tcW w:w="327" w:type="pct"/>
            <w:tcBorders>
              <w:top w:val="nil"/>
              <w:left w:val="nil"/>
              <w:bottom w:val="single" w:sz="8" w:space="0" w:color="auto"/>
              <w:right w:val="single" w:sz="8" w:space="0" w:color="auto"/>
            </w:tcBorders>
            <w:shd w:val="clear" w:color="auto" w:fill="auto"/>
            <w:noWrap/>
            <w:vAlign w:val="center"/>
            <w:hideMark/>
          </w:tcPr>
          <w:p w14:paraId="4BEE306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109,13</w:t>
            </w:r>
          </w:p>
        </w:tc>
        <w:tc>
          <w:tcPr>
            <w:tcW w:w="327" w:type="pct"/>
            <w:tcBorders>
              <w:top w:val="nil"/>
              <w:left w:val="nil"/>
              <w:bottom w:val="single" w:sz="8" w:space="0" w:color="auto"/>
              <w:right w:val="single" w:sz="8" w:space="0" w:color="auto"/>
            </w:tcBorders>
            <w:shd w:val="clear" w:color="auto" w:fill="auto"/>
            <w:noWrap/>
            <w:vAlign w:val="center"/>
            <w:hideMark/>
          </w:tcPr>
          <w:p w14:paraId="0BC37DD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129,94</w:t>
            </w:r>
          </w:p>
        </w:tc>
        <w:tc>
          <w:tcPr>
            <w:tcW w:w="327" w:type="pct"/>
            <w:tcBorders>
              <w:top w:val="nil"/>
              <w:left w:val="nil"/>
              <w:bottom w:val="single" w:sz="8" w:space="0" w:color="auto"/>
              <w:right w:val="single" w:sz="8" w:space="0" w:color="auto"/>
            </w:tcBorders>
            <w:shd w:val="clear" w:color="auto" w:fill="auto"/>
            <w:noWrap/>
            <w:vAlign w:val="center"/>
            <w:hideMark/>
          </w:tcPr>
          <w:p w14:paraId="65BF713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139,47</w:t>
            </w:r>
          </w:p>
        </w:tc>
        <w:tc>
          <w:tcPr>
            <w:tcW w:w="327" w:type="pct"/>
            <w:tcBorders>
              <w:top w:val="nil"/>
              <w:left w:val="nil"/>
              <w:bottom w:val="single" w:sz="8" w:space="0" w:color="auto"/>
              <w:right w:val="single" w:sz="8" w:space="0" w:color="auto"/>
            </w:tcBorders>
            <w:shd w:val="clear" w:color="auto" w:fill="auto"/>
            <w:noWrap/>
            <w:vAlign w:val="center"/>
            <w:hideMark/>
          </w:tcPr>
          <w:p w14:paraId="7C66B86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147,31</w:t>
            </w:r>
          </w:p>
        </w:tc>
      </w:tr>
      <w:tr w:rsidR="00EC462A" w14:paraId="5C16FDF0"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6BACF80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6.1</w:t>
            </w:r>
          </w:p>
        </w:tc>
        <w:tc>
          <w:tcPr>
            <w:tcW w:w="1193" w:type="pct"/>
            <w:tcBorders>
              <w:top w:val="nil"/>
              <w:left w:val="nil"/>
              <w:bottom w:val="single" w:sz="8" w:space="0" w:color="auto"/>
              <w:right w:val="single" w:sz="8" w:space="0" w:color="auto"/>
            </w:tcBorders>
            <w:shd w:val="clear" w:color="auto" w:fill="auto"/>
            <w:vAlign w:val="center"/>
            <w:hideMark/>
          </w:tcPr>
          <w:p w14:paraId="65B48E2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в ЖФ, в том числе:</w:t>
            </w:r>
          </w:p>
        </w:tc>
        <w:tc>
          <w:tcPr>
            <w:tcW w:w="275" w:type="pct"/>
            <w:tcBorders>
              <w:top w:val="nil"/>
              <w:left w:val="nil"/>
              <w:bottom w:val="single" w:sz="8" w:space="0" w:color="auto"/>
              <w:right w:val="single" w:sz="8" w:space="0" w:color="auto"/>
            </w:tcBorders>
            <w:shd w:val="clear" w:color="auto" w:fill="auto"/>
            <w:noWrap/>
            <w:vAlign w:val="center"/>
            <w:hideMark/>
          </w:tcPr>
          <w:p w14:paraId="5ABEEF3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р.жф</w:t>
            </w:r>
          </w:p>
        </w:tc>
        <w:tc>
          <w:tcPr>
            <w:tcW w:w="281" w:type="pct"/>
            <w:tcBorders>
              <w:top w:val="nil"/>
              <w:left w:val="nil"/>
              <w:bottom w:val="single" w:sz="8" w:space="0" w:color="auto"/>
              <w:right w:val="single" w:sz="8" w:space="0" w:color="auto"/>
            </w:tcBorders>
            <w:shd w:val="clear" w:color="auto" w:fill="auto"/>
            <w:vAlign w:val="center"/>
            <w:hideMark/>
          </w:tcPr>
          <w:p w14:paraId="69ED25B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Гкал/ч</w:t>
            </w:r>
          </w:p>
        </w:tc>
        <w:tc>
          <w:tcPr>
            <w:tcW w:w="363" w:type="pct"/>
            <w:tcBorders>
              <w:top w:val="nil"/>
              <w:left w:val="nil"/>
              <w:bottom w:val="single" w:sz="8" w:space="0" w:color="auto"/>
              <w:right w:val="single" w:sz="8" w:space="0" w:color="auto"/>
            </w:tcBorders>
            <w:shd w:val="clear" w:color="auto" w:fill="auto"/>
            <w:noWrap/>
            <w:vAlign w:val="center"/>
            <w:hideMark/>
          </w:tcPr>
          <w:p w14:paraId="49CDCC6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82,67</w:t>
            </w:r>
          </w:p>
        </w:tc>
        <w:tc>
          <w:tcPr>
            <w:tcW w:w="327" w:type="pct"/>
            <w:tcBorders>
              <w:top w:val="nil"/>
              <w:left w:val="nil"/>
              <w:bottom w:val="single" w:sz="8" w:space="0" w:color="auto"/>
              <w:right w:val="single" w:sz="8" w:space="0" w:color="auto"/>
            </w:tcBorders>
            <w:shd w:val="clear" w:color="auto" w:fill="auto"/>
            <w:noWrap/>
            <w:vAlign w:val="center"/>
            <w:hideMark/>
          </w:tcPr>
          <w:p w14:paraId="7727783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82,96</w:t>
            </w:r>
          </w:p>
        </w:tc>
        <w:tc>
          <w:tcPr>
            <w:tcW w:w="327" w:type="pct"/>
            <w:tcBorders>
              <w:top w:val="nil"/>
              <w:left w:val="nil"/>
              <w:bottom w:val="single" w:sz="8" w:space="0" w:color="auto"/>
              <w:right w:val="single" w:sz="8" w:space="0" w:color="auto"/>
            </w:tcBorders>
            <w:shd w:val="clear" w:color="auto" w:fill="auto"/>
            <w:noWrap/>
            <w:vAlign w:val="center"/>
            <w:hideMark/>
          </w:tcPr>
          <w:p w14:paraId="403BA5E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84,02</w:t>
            </w:r>
          </w:p>
        </w:tc>
        <w:tc>
          <w:tcPr>
            <w:tcW w:w="327" w:type="pct"/>
            <w:tcBorders>
              <w:top w:val="nil"/>
              <w:left w:val="nil"/>
              <w:bottom w:val="single" w:sz="8" w:space="0" w:color="auto"/>
              <w:right w:val="single" w:sz="8" w:space="0" w:color="auto"/>
            </w:tcBorders>
            <w:shd w:val="clear" w:color="auto" w:fill="auto"/>
            <w:noWrap/>
            <w:vAlign w:val="center"/>
            <w:hideMark/>
          </w:tcPr>
          <w:p w14:paraId="4B596E1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84,83</w:t>
            </w:r>
          </w:p>
        </w:tc>
        <w:tc>
          <w:tcPr>
            <w:tcW w:w="327" w:type="pct"/>
            <w:tcBorders>
              <w:top w:val="nil"/>
              <w:left w:val="nil"/>
              <w:bottom w:val="single" w:sz="8" w:space="0" w:color="auto"/>
              <w:right w:val="single" w:sz="8" w:space="0" w:color="auto"/>
            </w:tcBorders>
            <w:shd w:val="clear" w:color="auto" w:fill="auto"/>
            <w:noWrap/>
            <w:vAlign w:val="center"/>
            <w:hideMark/>
          </w:tcPr>
          <w:p w14:paraId="40E1E90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84,83</w:t>
            </w:r>
          </w:p>
        </w:tc>
        <w:tc>
          <w:tcPr>
            <w:tcW w:w="327" w:type="pct"/>
            <w:tcBorders>
              <w:top w:val="nil"/>
              <w:left w:val="nil"/>
              <w:bottom w:val="single" w:sz="8" w:space="0" w:color="auto"/>
              <w:right w:val="single" w:sz="8" w:space="0" w:color="auto"/>
            </w:tcBorders>
            <w:shd w:val="clear" w:color="auto" w:fill="auto"/>
            <w:noWrap/>
            <w:vAlign w:val="center"/>
            <w:hideMark/>
          </w:tcPr>
          <w:p w14:paraId="35B6C9D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84,83</w:t>
            </w:r>
          </w:p>
        </w:tc>
        <w:tc>
          <w:tcPr>
            <w:tcW w:w="327" w:type="pct"/>
            <w:tcBorders>
              <w:top w:val="nil"/>
              <w:left w:val="nil"/>
              <w:bottom w:val="single" w:sz="8" w:space="0" w:color="auto"/>
              <w:right w:val="single" w:sz="8" w:space="0" w:color="auto"/>
            </w:tcBorders>
            <w:shd w:val="clear" w:color="auto" w:fill="auto"/>
            <w:noWrap/>
            <w:vAlign w:val="center"/>
            <w:hideMark/>
          </w:tcPr>
          <w:p w14:paraId="40699AA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105,65</w:t>
            </w:r>
          </w:p>
        </w:tc>
        <w:tc>
          <w:tcPr>
            <w:tcW w:w="327" w:type="pct"/>
            <w:tcBorders>
              <w:top w:val="nil"/>
              <w:left w:val="nil"/>
              <w:bottom w:val="single" w:sz="8" w:space="0" w:color="auto"/>
              <w:right w:val="single" w:sz="8" w:space="0" w:color="auto"/>
            </w:tcBorders>
            <w:shd w:val="clear" w:color="auto" w:fill="auto"/>
            <w:noWrap/>
            <w:vAlign w:val="center"/>
            <w:hideMark/>
          </w:tcPr>
          <w:p w14:paraId="2E5E4A2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115,19</w:t>
            </w:r>
          </w:p>
        </w:tc>
        <w:tc>
          <w:tcPr>
            <w:tcW w:w="327" w:type="pct"/>
            <w:tcBorders>
              <w:top w:val="nil"/>
              <w:left w:val="nil"/>
              <w:bottom w:val="single" w:sz="8" w:space="0" w:color="auto"/>
              <w:right w:val="single" w:sz="8" w:space="0" w:color="auto"/>
            </w:tcBorders>
            <w:shd w:val="clear" w:color="auto" w:fill="auto"/>
            <w:noWrap/>
            <w:vAlign w:val="center"/>
            <w:hideMark/>
          </w:tcPr>
          <w:p w14:paraId="724F024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123,04</w:t>
            </w:r>
          </w:p>
        </w:tc>
      </w:tr>
      <w:tr w:rsidR="00EC462A" w14:paraId="175A996A"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7918B72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6.1.1</w:t>
            </w:r>
          </w:p>
        </w:tc>
        <w:tc>
          <w:tcPr>
            <w:tcW w:w="1193" w:type="pct"/>
            <w:tcBorders>
              <w:top w:val="nil"/>
              <w:left w:val="nil"/>
              <w:bottom w:val="single" w:sz="8" w:space="0" w:color="auto"/>
              <w:right w:val="single" w:sz="8" w:space="0" w:color="auto"/>
            </w:tcBorders>
            <w:shd w:val="clear" w:color="auto" w:fill="auto"/>
            <w:vAlign w:val="center"/>
            <w:hideMark/>
          </w:tcPr>
          <w:p w14:paraId="4438352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275" w:type="pct"/>
            <w:tcBorders>
              <w:top w:val="nil"/>
              <w:left w:val="nil"/>
              <w:bottom w:val="single" w:sz="8" w:space="0" w:color="auto"/>
              <w:right w:val="single" w:sz="8" w:space="0" w:color="auto"/>
            </w:tcBorders>
            <w:shd w:val="clear" w:color="auto" w:fill="auto"/>
            <w:noWrap/>
            <w:vAlign w:val="center"/>
            <w:hideMark/>
          </w:tcPr>
          <w:p w14:paraId="3B5B0F8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о.р.жф</w:t>
            </w:r>
          </w:p>
        </w:tc>
        <w:tc>
          <w:tcPr>
            <w:tcW w:w="281" w:type="pct"/>
            <w:tcBorders>
              <w:top w:val="nil"/>
              <w:left w:val="nil"/>
              <w:bottom w:val="single" w:sz="8" w:space="0" w:color="auto"/>
              <w:right w:val="single" w:sz="8" w:space="0" w:color="auto"/>
            </w:tcBorders>
            <w:shd w:val="clear" w:color="auto" w:fill="auto"/>
            <w:vAlign w:val="center"/>
            <w:hideMark/>
          </w:tcPr>
          <w:p w14:paraId="2F6F6E0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Гкал/ч</w:t>
            </w:r>
          </w:p>
        </w:tc>
        <w:tc>
          <w:tcPr>
            <w:tcW w:w="363" w:type="pct"/>
            <w:tcBorders>
              <w:top w:val="nil"/>
              <w:left w:val="nil"/>
              <w:bottom w:val="single" w:sz="8" w:space="0" w:color="auto"/>
              <w:right w:val="single" w:sz="8" w:space="0" w:color="auto"/>
            </w:tcBorders>
            <w:shd w:val="clear" w:color="auto" w:fill="auto"/>
            <w:noWrap/>
            <w:vAlign w:val="center"/>
            <w:hideMark/>
          </w:tcPr>
          <w:p w14:paraId="60DD076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55,94</w:t>
            </w:r>
          </w:p>
        </w:tc>
        <w:tc>
          <w:tcPr>
            <w:tcW w:w="327" w:type="pct"/>
            <w:tcBorders>
              <w:top w:val="nil"/>
              <w:left w:val="nil"/>
              <w:bottom w:val="single" w:sz="8" w:space="0" w:color="auto"/>
              <w:right w:val="single" w:sz="8" w:space="0" w:color="auto"/>
            </w:tcBorders>
            <w:shd w:val="clear" w:color="auto" w:fill="auto"/>
            <w:noWrap/>
            <w:vAlign w:val="center"/>
            <w:hideMark/>
          </w:tcPr>
          <w:p w14:paraId="1A71630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56,17</w:t>
            </w:r>
          </w:p>
        </w:tc>
        <w:tc>
          <w:tcPr>
            <w:tcW w:w="327" w:type="pct"/>
            <w:tcBorders>
              <w:top w:val="nil"/>
              <w:left w:val="nil"/>
              <w:bottom w:val="single" w:sz="8" w:space="0" w:color="auto"/>
              <w:right w:val="single" w:sz="8" w:space="0" w:color="auto"/>
            </w:tcBorders>
            <w:shd w:val="clear" w:color="auto" w:fill="auto"/>
            <w:noWrap/>
            <w:vAlign w:val="center"/>
            <w:hideMark/>
          </w:tcPr>
          <w:p w14:paraId="0AF15D1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57,04</w:t>
            </w:r>
          </w:p>
        </w:tc>
        <w:tc>
          <w:tcPr>
            <w:tcW w:w="327" w:type="pct"/>
            <w:tcBorders>
              <w:top w:val="nil"/>
              <w:left w:val="nil"/>
              <w:bottom w:val="single" w:sz="8" w:space="0" w:color="auto"/>
              <w:right w:val="single" w:sz="8" w:space="0" w:color="auto"/>
            </w:tcBorders>
            <w:shd w:val="clear" w:color="auto" w:fill="auto"/>
            <w:noWrap/>
            <w:vAlign w:val="center"/>
            <w:hideMark/>
          </w:tcPr>
          <w:p w14:paraId="688BEDE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57,72</w:t>
            </w:r>
          </w:p>
        </w:tc>
        <w:tc>
          <w:tcPr>
            <w:tcW w:w="327" w:type="pct"/>
            <w:tcBorders>
              <w:top w:val="nil"/>
              <w:left w:val="nil"/>
              <w:bottom w:val="single" w:sz="8" w:space="0" w:color="auto"/>
              <w:right w:val="single" w:sz="8" w:space="0" w:color="auto"/>
            </w:tcBorders>
            <w:shd w:val="clear" w:color="auto" w:fill="auto"/>
            <w:noWrap/>
            <w:vAlign w:val="center"/>
            <w:hideMark/>
          </w:tcPr>
          <w:p w14:paraId="5B328E8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57,72</w:t>
            </w:r>
          </w:p>
        </w:tc>
        <w:tc>
          <w:tcPr>
            <w:tcW w:w="327" w:type="pct"/>
            <w:tcBorders>
              <w:top w:val="nil"/>
              <w:left w:val="nil"/>
              <w:bottom w:val="single" w:sz="8" w:space="0" w:color="auto"/>
              <w:right w:val="single" w:sz="8" w:space="0" w:color="auto"/>
            </w:tcBorders>
            <w:shd w:val="clear" w:color="auto" w:fill="auto"/>
            <w:noWrap/>
            <w:vAlign w:val="center"/>
            <w:hideMark/>
          </w:tcPr>
          <w:p w14:paraId="3D91F80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57,72</w:t>
            </w:r>
          </w:p>
        </w:tc>
        <w:tc>
          <w:tcPr>
            <w:tcW w:w="327" w:type="pct"/>
            <w:tcBorders>
              <w:top w:val="nil"/>
              <w:left w:val="nil"/>
              <w:bottom w:val="single" w:sz="8" w:space="0" w:color="auto"/>
              <w:right w:val="single" w:sz="8" w:space="0" w:color="auto"/>
            </w:tcBorders>
            <w:shd w:val="clear" w:color="auto" w:fill="auto"/>
            <w:noWrap/>
            <w:vAlign w:val="center"/>
            <w:hideMark/>
          </w:tcPr>
          <w:p w14:paraId="23E5067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73,83</w:t>
            </w:r>
          </w:p>
        </w:tc>
        <w:tc>
          <w:tcPr>
            <w:tcW w:w="327" w:type="pct"/>
            <w:tcBorders>
              <w:top w:val="nil"/>
              <w:left w:val="nil"/>
              <w:bottom w:val="single" w:sz="8" w:space="0" w:color="auto"/>
              <w:right w:val="single" w:sz="8" w:space="0" w:color="auto"/>
            </w:tcBorders>
            <w:shd w:val="clear" w:color="auto" w:fill="auto"/>
            <w:noWrap/>
            <w:vAlign w:val="center"/>
            <w:hideMark/>
          </w:tcPr>
          <w:p w14:paraId="2436394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81,07</w:t>
            </w:r>
          </w:p>
        </w:tc>
        <w:tc>
          <w:tcPr>
            <w:tcW w:w="327" w:type="pct"/>
            <w:tcBorders>
              <w:top w:val="nil"/>
              <w:left w:val="nil"/>
              <w:bottom w:val="single" w:sz="8" w:space="0" w:color="auto"/>
              <w:right w:val="single" w:sz="8" w:space="0" w:color="auto"/>
            </w:tcBorders>
            <w:shd w:val="clear" w:color="auto" w:fill="auto"/>
            <w:noWrap/>
            <w:vAlign w:val="center"/>
            <w:hideMark/>
          </w:tcPr>
          <w:p w14:paraId="4F414E0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87,00</w:t>
            </w:r>
          </w:p>
        </w:tc>
      </w:tr>
      <w:tr w:rsidR="00EC462A" w14:paraId="7AE49D87"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09BC469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6.1.2</w:t>
            </w:r>
          </w:p>
        </w:tc>
        <w:tc>
          <w:tcPr>
            <w:tcW w:w="1193" w:type="pct"/>
            <w:tcBorders>
              <w:top w:val="nil"/>
              <w:left w:val="nil"/>
              <w:bottom w:val="single" w:sz="8" w:space="0" w:color="auto"/>
              <w:right w:val="single" w:sz="8" w:space="0" w:color="auto"/>
            </w:tcBorders>
            <w:shd w:val="clear" w:color="auto" w:fill="auto"/>
            <w:vAlign w:val="center"/>
            <w:hideMark/>
          </w:tcPr>
          <w:p w14:paraId="16EBA7A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в ЖФ для целей гвс</w:t>
            </w:r>
          </w:p>
        </w:tc>
        <w:tc>
          <w:tcPr>
            <w:tcW w:w="275" w:type="pct"/>
            <w:tcBorders>
              <w:top w:val="nil"/>
              <w:left w:val="nil"/>
              <w:bottom w:val="single" w:sz="8" w:space="0" w:color="auto"/>
              <w:right w:val="single" w:sz="8" w:space="0" w:color="auto"/>
            </w:tcBorders>
            <w:shd w:val="clear" w:color="auto" w:fill="auto"/>
            <w:noWrap/>
            <w:vAlign w:val="center"/>
            <w:hideMark/>
          </w:tcPr>
          <w:p w14:paraId="698A907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р.гвс.жф</w:t>
            </w:r>
          </w:p>
        </w:tc>
        <w:tc>
          <w:tcPr>
            <w:tcW w:w="281" w:type="pct"/>
            <w:tcBorders>
              <w:top w:val="nil"/>
              <w:left w:val="nil"/>
              <w:bottom w:val="single" w:sz="8" w:space="0" w:color="auto"/>
              <w:right w:val="single" w:sz="8" w:space="0" w:color="auto"/>
            </w:tcBorders>
            <w:shd w:val="clear" w:color="auto" w:fill="auto"/>
            <w:vAlign w:val="center"/>
            <w:hideMark/>
          </w:tcPr>
          <w:p w14:paraId="03D63D2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Гкал/ч</w:t>
            </w:r>
          </w:p>
        </w:tc>
        <w:tc>
          <w:tcPr>
            <w:tcW w:w="363" w:type="pct"/>
            <w:tcBorders>
              <w:top w:val="nil"/>
              <w:left w:val="nil"/>
              <w:bottom w:val="single" w:sz="8" w:space="0" w:color="auto"/>
              <w:right w:val="single" w:sz="8" w:space="0" w:color="auto"/>
            </w:tcBorders>
            <w:shd w:val="clear" w:color="auto" w:fill="auto"/>
            <w:noWrap/>
            <w:vAlign w:val="center"/>
            <w:hideMark/>
          </w:tcPr>
          <w:p w14:paraId="4CF4623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26,73</w:t>
            </w:r>
          </w:p>
        </w:tc>
        <w:tc>
          <w:tcPr>
            <w:tcW w:w="327" w:type="pct"/>
            <w:tcBorders>
              <w:top w:val="nil"/>
              <w:left w:val="nil"/>
              <w:bottom w:val="single" w:sz="8" w:space="0" w:color="auto"/>
              <w:right w:val="single" w:sz="8" w:space="0" w:color="auto"/>
            </w:tcBorders>
            <w:shd w:val="clear" w:color="auto" w:fill="auto"/>
            <w:noWrap/>
            <w:vAlign w:val="center"/>
            <w:hideMark/>
          </w:tcPr>
          <w:p w14:paraId="5668FDD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26,79</w:t>
            </w:r>
          </w:p>
        </w:tc>
        <w:tc>
          <w:tcPr>
            <w:tcW w:w="327" w:type="pct"/>
            <w:tcBorders>
              <w:top w:val="nil"/>
              <w:left w:val="nil"/>
              <w:bottom w:val="single" w:sz="8" w:space="0" w:color="auto"/>
              <w:right w:val="single" w:sz="8" w:space="0" w:color="auto"/>
            </w:tcBorders>
            <w:shd w:val="clear" w:color="auto" w:fill="auto"/>
            <w:noWrap/>
            <w:vAlign w:val="center"/>
            <w:hideMark/>
          </w:tcPr>
          <w:p w14:paraId="14E033B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26,98</w:t>
            </w:r>
          </w:p>
        </w:tc>
        <w:tc>
          <w:tcPr>
            <w:tcW w:w="327" w:type="pct"/>
            <w:tcBorders>
              <w:top w:val="nil"/>
              <w:left w:val="nil"/>
              <w:bottom w:val="single" w:sz="8" w:space="0" w:color="auto"/>
              <w:right w:val="single" w:sz="8" w:space="0" w:color="auto"/>
            </w:tcBorders>
            <w:shd w:val="clear" w:color="auto" w:fill="auto"/>
            <w:noWrap/>
            <w:vAlign w:val="center"/>
            <w:hideMark/>
          </w:tcPr>
          <w:p w14:paraId="782C0BC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27,11</w:t>
            </w:r>
          </w:p>
        </w:tc>
        <w:tc>
          <w:tcPr>
            <w:tcW w:w="327" w:type="pct"/>
            <w:tcBorders>
              <w:top w:val="nil"/>
              <w:left w:val="nil"/>
              <w:bottom w:val="single" w:sz="8" w:space="0" w:color="auto"/>
              <w:right w:val="single" w:sz="8" w:space="0" w:color="auto"/>
            </w:tcBorders>
            <w:shd w:val="clear" w:color="auto" w:fill="auto"/>
            <w:noWrap/>
            <w:vAlign w:val="center"/>
            <w:hideMark/>
          </w:tcPr>
          <w:p w14:paraId="4CCCC28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27,11</w:t>
            </w:r>
          </w:p>
        </w:tc>
        <w:tc>
          <w:tcPr>
            <w:tcW w:w="327" w:type="pct"/>
            <w:tcBorders>
              <w:top w:val="nil"/>
              <w:left w:val="nil"/>
              <w:bottom w:val="single" w:sz="8" w:space="0" w:color="auto"/>
              <w:right w:val="single" w:sz="8" w:space="0" w:color="auto"/>
            </w:tcBorders>
            <w:shd w:val="clear" w:color="auto" w:fill="auto"/>
            <w:noWrap/>
            <w:vAlign w:val="center"/>
            <w:hideMark/>
          </w:tcPr>
          <w:p w14:paraId="664EE0B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27,11</w:t>
            </w:r>
          </w:p>
        </w:tc>
        <w:tc>
          <w:tcPr>
            <w:tcW w:w="327" w:type="pct"/>
            <w:tcBorders>
              <w:top w:val="nil"/>
              <w:left w:val="nil"/>
              <w:bottom w:val="single" w:sz="8" w:space="0" w:color="auto"/>
              <w:right w:val="single" w:sz="8" w:space="0" w:color="auto"/>
            </w:tcBorders>
            <w:shd w:val="clear" w:color="auto" w:fill="auto"/>
            <w:noWrap/>
            <w:vAlign w:val="center"/>
            <w:hideMark/>
          </w:tcPr>
          <w:p w14:paraId="7B10F25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31,82</w:t>
            </w:r>
          </w:p>
        </w:tc>
        <w:tc>
          <w:tcPr>
            <w:tcW w:w="327" w:type="pct"/>
            <w:tcBorders>
              <w:top w:val="nil"/>
              <w:left w:val="nil"/>
              <w:bottom w:val="single" w:sz="8" w:space="0" w:color="auto"/>
              <w:right w:val="single" w:sz="8" w:space="0" w:color="auto"/>
            </w:tcBorders>
            <w:shd w:val="clear" w:color="auto" w:fill="auto"/>
            <w:noWrap/>
            <w:vAlign w:val="center"/>
            <w:hideMark/>
          </w:tcPr>
          <w:p w14:paraId="542D4C6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34,12</w:t>
            </w:r>
          </w:p>
        </w:tc>
        <w:tc>
          <w:tcPr>
            <w:tcW w:w="327" w:type="pct"/>
            <w:tcBorders>
              <w:top w:val="nil"/>
              <w:left w:val="nil"/>
              <w:bottom w:val="single" w:sz="8" w:space="0" w:color="auto"/>
              <w:right w:val="single" w:sz="8" w:space="0" w:color="auto"/>
            </w:tcBorders>
            <w:shd w:val="clear" w:color="auto" w:fill="auto"/>
            <w:noWrap/>
            <w:vAlign w:val="center"/>
            <w:hideMark/>
          </w:tcPr>
          <w:p w14:paraId="68D97ED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36,04</w:t>
            </w:r>
          </w:p>
        </w:tc>
      </w:tr>
      <w:tr w:rsidR="00EC462A" w14:paraId="5A50E125"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2F7C3B8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6.2</w:t>
            </w:r>
          </w:p>
        </w:tc>
        <w:tc>
          <w:tcPr>
            <w:tcW w:w="1193" w:type="pct"/>
            <w:tcBorders>
              <w:top w:val="nil"/>
              <w:left w:val="nil"/>
              <w:bottom w:val="single" w:sz="8" w:space="0" w:color="auto"/>
              <w:right w:val="single" w:sz="8" w:space="0" w:color="auto"/>
            </w:tcBorders>
            <w:shd w:val="clear" w:color="auto" w:fill="auto"/>
            <w:vAlign w:val="center"/>
            <w:hideMark/>
          </w:tcPr>
          <w:p w14:paraId="4C0585A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в ОДФ, в том числе:</w:t>
            </w:r>
          </w:p>
        </w:tc>
        <w:tc>
          <w:tcPr>
            <w:tcW w:w="275" w:type="pct"/>
            <w:tcBorders>
              <w:top w:val="nil"/>
              <w:left w:val="nil"/>
              <w:bottom w:val="single" w:sz="8" w:space="0" w:color="auto"/>
              <w:right w:val="single" w:sz="8" w:space="0" w:color="auto"/>
            </w:tcBorders>
            <w:shd w:val="clear" w:color="auto" w:fill="auto"/>
            <w:noWrap/>
            <w:vAlign w:val="center"/>
            <w:hideMark/>
          </w:tcPr>
          <w:p w14:paraId="0AE489E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р.одф</w:t>
            </w:r>
          </w:p>
        </w:tc>
        <w:tc>
          <w:tcPr>
            <w:tcW w:w="281" w:type="pct"/>
            <w:tcBorders>
              <w:top w:val="nil"/>
              <w:left w:val="nil"/>
              <w:bottom w:val="single" w:sz="8" w:space="0" w:color="auto"/>
              <w:right w:val="single" w:sz="8" w:space="0" w:color="auto"/>
            </w:tcBorders>
            <w:shd w:val="clear" w:color="auto" w:fill="auto"/>
            <w:vAlign w:val="center"/>
            <w:hideMark/>
          </w:tcPr>
          <w:p w14:paraId="7C8ADB3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Гкал/ч</w:t>
            </w:r>
          </w:p>
        </w:tc>
        <w:tc>
          <w:tcPr>
            <w:tcW w:w="363" w:type="pct"/>
            <w:tcBorders>
              <w:top w:val="nil"/>
              <w:left w:val="nil"/>
              <w:bottom w:val="single" w:sz="8" w:space="0" w:color="auto"/>
              <w:right w:val="single" w:sz="8" w:space="0" w:color="auto"/>
            </w:tcBorders>
            <w:shd w:val="clear" w:color="auto" w:fill="auto"/>
            <w:noWrap/>
            <w:vAlign w:val="center"/>
            <w:hideMark/>
          </w:tcPr>
          <w:p w14:paraId="7608188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24,08</w:t>
            </w:r>
          </w:p>
        </w:tc>
        <w:tc>
          <w:tcPr>
            <w:tcW w:w="327" w:type="pct"/>
            <w:tcBorders>
              <w:top w:val="nil"/>
              <w:left w:val="nil"/>
              <w:bottom w:val="single" w:sz="8" w:space="0" w:color="auto"/>
              <w:right w:val="single" w:sz="8" w:space="0" w:color="auto"/>
            </w:tcBorders>
            <w:shd w:val="clear" w:color="auto" w:fill="auto"/>
            <w:noWrap/>
            <w:vAlign w:val="center"/>
            <w:hideMark/>
          </w:tcPr>
          <w:p w14:paraId="2FA1ED8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24,07</w:t>
            </w:r>
          </w:p>
        </w:tc>
        <w:tc>
          <w:tcPr>
            <w:tcW w:w="327" w:type="pct"/>
            <w:tcBorders>
              <w:top w:val="nil"/>
              <w:left w:val="nil"/>
              <w:bottom w:val="single" w:sz="8" w:space="0" w:color="auto"/>
              <w:right w:val="single" w:sz="8" w:space="0" w:color="auto"/>
            </w:tcBorders>
            <w:shd w:val="clear" w:color="auto" w:fill="auto"/>
            <w:noWrap/>
            <w:vAlign w:val="center"/>
            <w:hideMark/>
          </w:tcPr>
          <w:p w14:paraId="7223137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24,10</w:t>
            </w:r>
          </w:p>
        </w:tc>
        <w:tc>
          <w:tcPr>
            <w:tcW w:w="327" w:type="pct"/>
            <w:tcBorders>
              <w:top w:val="nil"/>
              <w:left w:val="nil"/>
              <w:bottom w:val="single" w:sz="8" w:space="0" w:color="auto"/>
              <w:right w:val="single" w:sz="8" w:space="0" w:color="auto"/>
            </w:tcBorders>
            <w:shd w:val="clear" w:color="auto" w:fill="auto"/>
            <w:noWrap/>
            <w:vAlign w:val="center"/>
            <w:hideMark/>
          </w:tcPr>
          <w:p w14:paraId="46AE7C8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23,96</w:t>
            </w:r>
          </w:p>
        </w:tc>
        <w:tc>
          <w:tcPr>
            <w:tcW w:w="327" w:type="pct"/>
            <w:tcBorders>
              <w:top w:val="nil"/>
              <w:left w:val="nil"/>
              <w:bottom w:val="single" w:sz="8" w:space="0" w:color="auto"/>
              <w:right w:val="single" w:sz="8" w:space="0" w:color="auto"/>
            </w:tcBorders>
            <w:shd w:val="clear" w:color="auto" w:fill="auto"/>
            <w:noWrap/>
            <w:vAlign w:val="center"/>
            <w:hideMark/>
          </w:tcPr>
          <w:p w14:paraId="2EEBCE7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23,96</w:t>
            </w:r>
          </w:p>
        </w:tc>
        <w:tc>
          <w:tcPr>
            <w:tcW w:w="327" w:type="pct"/>
            <w:tcBorders>
              <w:top w:val="nil"/>
              <w:left w:val="nil"/>
              <w:bottom w:val="single" w:sz="8" w:space="0" w:color="auto"/>
              <w:right w:val="single" w:sz="8" w:space="0" w:color="auto"/>
            </w:tcBorders>
            <w:shd w:val="clear" w:color="auto" w:fill="auto"/>
            <w:noWrap/>
            <w:vAlign w:val="center"/>
            <w:hideMark/>
          </w:tcPr>
          <w:p w14:paraId="275C5E0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24,30</w:t>
            </w:r>
          </w:p>
        </w:tc>
        <w:tc>
          <w:tcPr>
            <w:tcW w:w="327" w:type="pct"/>
            <w:tcBorders>
              <w:top w:val="nil"/>
              <w:left w:val="nil"/>
              <w:bottom w:val="single" w:sz="8" w:space="0" w:color="auto"/>
              <w:right w:val="single" w:sz="8" w:space="0" w:color="auto"/>
            </w:tcBorders>
            <w:shd w:val="clear" w:color="auto" w:fill="auto"/>
            <w:noWrap/>
            <w:vAlign w:val="center"/>
            <w:hideMark/>
          </w:tcPr>
          <w:p w14:paraId="1D90389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24,29</w:t>
            </w:r>
          </w:p>
        </w:tc>
        <w:tc>
          <w:tcPr>
            <w:tcW w:w="327" w:type="pct"/>
            <w:tcBorders>
              <w:top w:val="nil"/>
              <w:left w:val="nil"/>
              <w:bottom w:val="single" w:sz="8" w:space="0" w:color="auto"/>
              <w:right w:val="single" w:sz="8" w:space="0" w:color="auto"/>
            </w:tcBorders>
            <w:shd w:val="clear" w:color="auto" w:fill="auto"/>
            <w:noWrap/>
            <w:vAlign w:val="center"/>
            <w:hideMark/>
          </w:tcPr>
          <w:p w14:paraId="40D7D0F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24,28</w:t>
            </w:r>
          </w:p>
        </w:tc>
        <w:tc>
          <w:tcPr>
            <w:tcW w:w="327" w:type="pct"/>
            <w:tcBorders>
              <w:top w:val="nil"/>
              <w:left w:val="nil"/>
              <w:bottom w:val="single" w:sz="8" w:space="0" w:color="auto"/>
              <w:right w:val="single" w:sz="8" w:space="0" w:color="auto"/>
            </w:tcBorders>
            <w:shd w:val="clear" w:color="auto" w:fill="auto"/>
            <w:noWrap/>
            <w:vAlign w:val="center"/>
            <w:hideMark/>
          </w:tcPr>
          <w:p w14:paraId="3278AB5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24,27</w:t>
            </w:r>
          </w:p>
        </w:tc>
      </w:tr>
      <w:tr w:rsidR="00EC462A" w14:paraId="76A27477"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6BDA346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6.2.1</w:t>
            </w:r>
          </w:p>
        </w:tc>
        <w:tc>
          <w:tcPr>
            <w:tcW w:w="1193" w:type="pct"/>
            <w:tcBorders>
              <w:top w:val="nil"/>
              <w:left w:val="nil"/>
              <w:bottom w:val="single" w:sz="8" w:space="0" w:color="auto"/>
              <w:right w:val="single" w:sz="8" w:space="0" w:color="auto"/>
            </w:tcBorders>
            <w:shd w:val="clear" w:color="auto" w:fill="auto"/>
            <w:vAlign w:val="center"/>
            <w:hideMark/>
          </w:tcPr>
          <w:p w14:paraId="2D19968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275" w:type="pct"/>
            <w:tcBorders>
              <w:top w:val="nil"/>
              <w:left w:val="nil"/>
              <w:bottom w:val="single" w:sz="8" w:space="0" w:color="auto"/>
              <w:right w:val="single" w:sz="8" w:space="0" w:color="auto"/>
            </w:tcBorders>
            <w:shd w:val="clear" w:color="auto" w:fill="auto"/>
            <w:noWrap/>
            <w:vAlign w:val="center"/>
            <w:hideMark/>
          </w:tcPr>
          <w:p w14:paraId="49B0B8F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р.о.одф</w:t>
            </w:r>
          </w:p>
        </w:tc>
        <w:tc>
          <w:tcPr>
            <w:tcW w:w="281" w:type="pct"/>
            <w:tcBorders>
              <w:top w:val="nil"/>
              <w:left w:val="nil"/>
              <w:bottom w:val="single" w:sz="8" w:space="0" w:color="auto"/>
              <w:right w:val="single" w:sz="8" w:space="0" w:color="auto"/>
            </w:tcBorders>
            <w:shd w:val="clear" w:color="auto" w:fill="auto"/>
            <w:vAlign w:val="center"/>
            <w:hideMark/>
          </w:tcPr>
          <w:p w14:paraId="1BB3F81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Гкал/ч</w:t>
            </w:r>
          </w:p>
        </w:tc>
        <w:tc>
          <w:tcPr>
            <w:tcW w:w="363" w:type="pct"/>
            <w:tcBorders>
              <w:top w:val="nil"/>
              <w:left w:val="nil"/>
              <w:bottom w:val="single" w:sz="8" w:space="0" w:color="auto"/>
              <w:right w:val="single" w:sz="8" w:space="0" w:color="auto"/>
            </w:tcBorders>
            <w:shd w:val="clear" w:color="auto" w:fill="auto"/>
            <w:noWrap/>
            <w:vAlign w:val="center"/>
            <w:hideMark/>
          </w:tcPr>
          <w:p w14:paraId="6240DAC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21,33</w:t>
            </w:r>
          </w:p>
        </w:tc>
        <w:tc>
          <w:tcPr>
            <w:tcW w:w="327" w:type="pct"/>
            <w:tcBorders>
              <w:top w:val="nil"/>
              <w:left w:val="nil"/>
              <w:bottom w:val="single" w:sz="8" w:space="0" w:color="auto"/>
              <w:right w:val="single" w:sz="8" w:space="0" w:color="auto"/>
            </w:tcBorders>
            <w:shd w:val="clear" w:color="auto" w:fill="auto"/>
            <w:noWrap/>
            <w:vAlign w:val="center"/>
            <w:hideMark/>
          </w:tcPr>
          <w:p w14:paraId="6D15D10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21,33</w:t>
            </w:r>
          </w:p>
        </w:tc>
        <w:tc>
          <w:tcPr>
            <w:tcW w:w="327" w:type="pct"/>
            <w:tcBorders>
              <w:top w:val="nil"/>
              <w:left w:val="nil"/>
              <w:bottom w:val="single" w:sz="8" w:space="0" w:color="auto"/>
              <w:right w:val="single" w:sz="8" w:space="0" w:color="auto"/>
            </w:tcBorders>
            <w:shd w:val="clear" w:color="auto" w:fill="auto"/>
            <w:noWrap/>
            <w:vAlign w:val="center"/>
            <w:hideMark/>
          </w:tcPr>
          <w:p w14:paraId="790086A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21,36</w:t>
            </w:r>
          </w:p>
        </w:tc>
        <w:tc>
          <w:tcPr>
            <w:tcW w:w="327" w:type="pct"/>
            <w:tcBorders>
              <w:top w:val="nil"/>
              <w:left w:val="nil"/>
              <w:bottom w:val="single" w:sz="8" w:space="0" w:color="auto"/>
              <w:right w:val="single" w:sz="8" w:space="0" w:color="auto"/>
            </w:tcBorders>
            <w:shd w:val="clear" w:color="auto" w:fill="auto"/>
            <w:noWrap/>
            <w:vAlign w:val="center"/>
            <w:hideMark/>
          </w:tcPr>
          <w:p w14:paraId="243AACC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21,73</w:t>
            </w:r>
          </w:p>
        </w:tc>
        <w:tc>
          <w:tcPr>
            <w:tcW w:w="327" w:type="pct"/>
            <w:tcBorders>
              <w:top w:val="nil"/>
              <w:left w:val="nil"/>
              <w:bottom w:val="single" w:sz="8" w:space="0" w:color="auto"/>
              <w:right w:val="single" w:sz="8" w:space="0" w:color="auto"/>
            </w:tcBorders>
            <w:shd w:val="clear" w:color="auto" w:fill="auto"/>
            <w:noWrap/>
            <w:vAlign w:val="center"/>
            <w:hideMark/>
          </w:tcPr>
          <w:p w14:paraId="7A032EB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21,73</w:t>
            </w:r>
          </w:p>
        </w:tc>
        <w:tc>
          <w:tcPr>
            <w:tcW w:w="327" w:type="pct"/>
            <w:tcBorders>
              <w:top w:val="nil"/>
              <w:left w:val="nil"/>
              <w:bottom w:val="single" w:sz="8" w:space="0" w:color="auto"/>
              <w:right w:val="single" w:sz="8" w:space="0" w:color="auto"/>
            </w:tcBorders>
            <w:shd w:val="clear" w:color="auto" w:fill="auto"/>
            <w:noWrap/>
            <w:vAlign w:val="center"/>
            <w:hideMark/>
          </w:tcPr>
          <w:p w14:paraId="672466A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22,06</w:t>
            </w:r>
          </w:p>
        </w:tc>
        <w:tc>
          <w:tcPr>
            <w:tcW w:w="327" w:type="pct"/>
            <w:tcBorders>
              <w:top w:val="nil"/>
              <w:left w:val="nil"/>
              <w:bottom w:val="single" w:sz="8" w:space="0" w:color="auto"/>
              <w:right w:val="single" w:sz="8" w:space="0" w:color="auto"/>
            </w:tcBorders>
            <w:shd w:val="clear" w:color="auto" w:fill="auto"/>
            <w:noWrap/>
            <w:vAlign w:val="center"/>
            <w:hideMark/>
          </w:tcPr>
          <w:p w14:paraId="7A82901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22,06</w:t>
            </w:r>
          </w:p>
        </w:tc>
        <w:tc>
          <w:tcPr>
            <w:tcW w:w="327" w:type="pct"/>
            <w:tcBorders>
              <w:top w:val="nil"/>
              <w:left w:val="nil"/>
              <w:bottom w:val="single" w:sz="8" w:space="0" w:color="auto"/>
              <w:right w:val="single" w:sz="8" w:space="0" w:color="auto"/>
            </w:tcBorders>
            <w:shd w:val="clear" w:color="auto" w:fill="auto"/>
            <w:noWrap/>
            <w:vAlign w:val="center"/>
            <w:hideMark/>
          </w:tcPr>
          <w:p w14:paraId="7DDEE5D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22,06</w:t>
            </w:r>
          </w:p>
        </w:tc>
        <w:tc>
          <w:tcPr>
            <w:tcW w:w="327" w:type="pct"/>
            <w:tcBorders>
              <w:top w:val="nil"/>
              <w:left w:val="nil"/>
              <w:bottom w:val="single" w:sz="8" w:space="0" w:color="auto"/>
              <w:right w:val="single" w:sz="8" w:space="0" w:color="auto"/>
            </w:tcBorders>
            <w:shd w:val="clear" w:color="auto" w:fill="auto"/>
            <w:noWrap/>
            <w:vAlign w:val="center"/>
            <w:hideMark/>
          </w:tcPr>
          <w:p w14:paraId="6B249CD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22,06</w:t>
            </w:r>
          </w:p>
        </w:tc>
      </w:tr>
      <w:tr w:rsidR="00EC462A" w14:paraId="6ECF3610"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515B039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6.2.2</w:t>
            </w:r>
          </w:p>
        </w:tc>
        <w:tc>
          <w:tcPr>
            <w:tcW w:w="1193" w:type="pct"/>
            <w:tcBorders>
              <w:top w:val="nil"/>
              <w:left w:val="nil"/>
              <w:bottom w:val="single" w:sz="8" w:space="0" w:color="auto"/>
              <w:right w:val="single" w:sz="8" w:space="0" w:color="auto"/>
            </w:tcBorders>
            <w:shd w:val="clear" w:color="auto" w:fill="auto"/>
            <w:vAlign w:val="center"/>
            <w:hideMark/>
          </w:tcPr>
          <w:p w14:paraId="2BA6D77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в ОДФ для целей гвс</w:t>
            </w:r>
          </w:p>
        </w:tc>
        <w:tc>
          <w:tcPr>
            <w:tcW w:w="275" w:type="pct"/>
            <w:tcBorders>
              <w:top w:val="nil"/>
              <w:left w:val="nil"/>
              <w:bottom w:val="single" w:sz="8" w:space="0" w:color="auto"/>
              <w:right w:val="single" w:sz="8" w:space="0" w:color="auto"/>
            </w:tcBorders>
            <w:shd w:val="clear" w:color="auto" w:fill="auto"/>
            <w:noWrap/>
            <w:vAlign w:val="center"/>
            <w:hideMark/>
          </w:tcPr>
          <w:p w14:paraId="3AA5790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р.гвс.одф</w:t>
            </w:r>
          </w:p>
        </w:tc>
        <w:tc>
          <w:tcPr>
            <w:tcW w:w="281" w:type="pct"/>
            <w:tcBorders>
              <w:top w:val="nil"/>
              <w:left w:val="nil"/>
              <w:bottom w:val="single" w:sz="8" w:space="0" w:color="auto"/>
              <w:right w:val="single" w:sz="8" w:space="0" w:color="auto"/>
            </w:tcBorders>
            <w:shd w:val="clear" w:color="auto" w:fill="auto"/>
            <w:vAlign w:val="center"/>
            <w:hideMark/>
          </w:tcPr>
          <w:p w14:paraId="7920D83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Гкал/ч</w:t>
            </w:r>
          </w:p>
        </w:tc>
        <w:tc>
          <w:tcPr>
            <w:tcW w:w="363" w:type="pct"/>
            <w:tcBorders>
              <w:top w:val="nil"/>
              <w:left w:val="nil"/>
              <w:bottom w:val="single" w:sz="8" w:space="0" w:color="auto"/>
              <w:right w:val="single" w:sz="8" w:space="0" w:color="auto"/>
            </w:tcBorders>
            <w:shd w:val="clear" w:color="auto" w:fill="auto"/>
            <w:noWrap/>
            <w:vAlign w:val="center"/>
            <w:hideMark/>
          </w:tcPr>
          <w:p w14:paraId="7C1455B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3,01</w:t>
            </w:r>
          </w:p>
        </w:tc>
        <w:tc>
          <w:tcPr>
            <w:tcW w:w="327" w:type="pct"/>
            <w:tcBorders>
              <w:top w:val="nil"/>
              <w:left w:val="nil"/>
              <w:bottom w:val="single" w:sz="8" w:space="0" w:color="auto"/>
              <w:right w:val="single" w:sz="8" w:space="0" w:color="auto"/>
            </w:tcBorders>
            <w:shd w:val="clear" w:color="auto" w:fill="auto"/>
            <w:noWrap/>
            <w:vAlign w:val="center"/>
            <w:hideMark/>
          </w:tcPr>
          <w:p w14:paraId="3328C76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3,01</w:t>
            </w:r>
          </w:p>
        </w:tc>
        <w:tc>
          <w:tcPr>
            <w:tcW w:w="327" w:type="pct"/>
            <w:tcBorders>
              <w:top w:val="nil"/>
              <w:left w:val="nil"/>
              <w:bottom w:val="single" w:sz="8" w:space="0" w:color="auto"/>
              <w:right w:val="single" w:sz="8" w:space="0" w:color="auto"/>
            </w:tcBorders>
            <w:shd w:val="clear" w:color="auto" w:fill="auto"/>
            <w:noWrap/>
            <w:vAlign w:val="center"/>
            <w:hideMark/>
          </w:tcPr>
          <w:p w14:paraId="3E76EC1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3,01</w:t>
            </w:r>
          </w:p>
        </w:tc>
        <w:tc>
          <w:tcPr>
            <w:tcW w:w="327" w:type="pct"/>
            <w:tcBorders>
              <w:top w:val="nil"/>
              <w:left w:val="nil"/>
              <w:bottom w:val="single" w:sz="8" w:space="0" w:color="auto"/>
              <w:right w:val="single" w:sz="8" w:space="0" w:color="auto"/>
            </w:tcBorders>
            <w:shd w:val="clear" w:color="auto" w:fill="auto"/>
            <w:noWrap/>
            <w:vAlign w:val="center"/>
            <w:hideMark/>
          </w:tcPr>
          <w:p w14:paraId="734B621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3,02</w:t>
            </w:r>
          </w:p>
        </w:tc>
        <w:tc>
          <w:tcPr>
            <w:tcW w:w="327" w:type="pct"/>
            <w:tcBorders>
              <w:top w:val="nil"/>
              <w:left w:val="nil"/>
              <w:bottom w:val="single" w:sz="8" w:space="0" w:color="auto"/>
              <w:right w:val="single" w:sz="8" w:space="0" w:color="auto"/>
            </w:tcBorders>
            <w:shd w:val="clear" w:color="auto" w:fill="auto"/>
            <w:noWrap/>
            <w:vAlign w:val="center"/>
            <w:hideMark/>
          </w:tcPr>
          <w:p w14:paraId="2DFE768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3,02</w:t>
            </w:r>
          </w:p>
        </w:tc>
        <w:tc>
          <w:tcPr>
            <w:tcW w:w="327" w:type="pct"/>
            <w:tcBorders>
              <w:top w:val="nil"/>
              <w:left w:val="nil"/>
              <w:bottom w:val="single" w:sz="8" w:space="0" w:color="auto"/>
              <w:right w:val="single" w:sz="8" w:space="0" w:color="auto"/>
            </w:tcBorders>
            <w:shd w:val="clear" w:color="auto" w:fill="auto"/>
            <w:noWrap/>
            <w:vAlign w:val="center"/>
            <w:hideMark/>
          </w:tcPr>
          <w:p w14:paraId="1616DE9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3,05</w:t>
            </w:r>
          </w:p>
        </w:tc>
        <w:tc>
          <w:tcPr>
            <w:tcW w:w="327" w:type="pct"/>
            <w:tcBorders>
              <w:top w:val="nil"/>
              <w:left w:val="nil"/>
              <w:bottom w:val="single" w:sz="8" w:space="0" w:color="auto"/>
              <w:right w:val="single" w:sz="8" w:space="0" w:color="auto"/>
            </w:tcBorders>
            <w:shd w:val="clear" w:color="auto" w:fill="auto"/>
            <w:noWrap/>
            <w:vAlign w:val="center"/>
            <w:hideMark/>
          </w:tcPr>
          <w:p w14:paraId="0666C2E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3,05</w:t>
            </w:r>
          </w:p>
        </w:tc>
        <w:tc>
          <w:tcPr>
            <w:tcW w:w="327" w:type="pct"/>
            <w:tcBorders>
              <w:top w:val="nil"/>
              <w:left w:val="nil"/>
              <w:bottom w:val="single" w:sz="8" w:space="0" w:color="auto"/>
              <w:right w:val="single" w:sz="8" w:space="0" w:color="auto"/>
            </w:tcBorders>
            <w:shd w:val="clear" w:color="auto" w:fill="auto"/>
            <w:noWrap/>
            <w:vAlign w:val="center"/>
            <w:hideMark/>
          </w:tcPr>
          <w:p w14:paraId="2F50665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3,05</w:t>
            </w:r>
          </w:p>
        </w:tc>
        <w:tc>
          <w:tcPr>
            <w:tcW w:w="327" w:type="pct"/>
            <w:tcBorders>
              <w:top w:val="nil"/>
              <w:left w:val="nil"/>
              <w:bottom w:val="single" w:sz="8" w:space="0" w:color="auto"/>
              <w:right w:val="single" w:sz="8" w:space="0" w:color="auto"/>
            </w:tcBorders>
            <w:shd w:val="clear" w:color="auto" w:fill="auto"/>
            <w:noWrap/>
            <w:vAlign w:val="center"/>
            <w:hideMark/>
          </w:tcPr>
          <w:p w14:paraId="3A7327E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3,05</w:t>
            </w:r>
          </w:p>
        </w:tc>
      </w:tr>
      <w:tr w:rsidR="00EC462A" w14:paraId="714AE9D4"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1E59FFE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7</w:t>
            </w:r>
          </w:p>
        </w:tc>
        <w:tc>
          <w:tcPr>
            <w:tcW w:w="1193" w:type="pct"/>
            <w:tcBorders>
              <w:top w:val="nil"/>
              <w:left w:val="nil"/>
              <w:bottom w:val="single" w:sz="8" w:space="0" w:color="auto"/>
              <w:right w:val="single" w:sz="8" w:space="0" w:color="auto"/>
            </w:tcBorders>
            <w:shd w:val="clear" w:color="auto" w:fill="auto"/>
            <w:vAlign w:val="center"/>
            <w:hideMark/>
          </w:tcPr>
          <w:p w14:paraId="7DBAC63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275" w:type="pct"/>
            <w:tcBorders>
              <w:top w:val="nil"/>
              <w:left w:val="nil"/>
              <w:bottom w:val="single" w:sz="8" w:space="0" w:color="auto"/>
              <w:right w:val="single" w:sz="8" w:space="0" w:color="auto"/>
            </w:tcBorders>
            <w:shd w:val="clear" w:color="auto" w:fill="auto"/>
            <w:noWrap/>
            <w:vAlign w:val="center"/>
            <w:hideMark/>
          </w:tcPr>
          <w:p w14:paraId="0153E80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сумм</w:t>
            </w:r>
          </w:p>
        </w:tc>
        <w:tc>
          <w:tcPr>
            <w:tcW w:w="281" w:type="pct"/>
            <w:tcBorders>
              <w:top w:val="nil"/>
              <w:left w:val="nil"/>
              <w:bottom w:val="single" w:sz="8" w:space="0" w:color="auto"/>
              <w:right w:val="single" w:sz="8" w:space="0" w:color="auto"/>
            </w:tcBorders>
            <w:shd w:val="clear" w:color="auto" w:fill="auto"/>
            <w:vAlign w:val="center"/>
            <w:hideMark/>
          </w:tcPr>
          <w:p w14:paraId="0AF934A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тыс. Гкал</w:t>
            </w:r>
          </w:p>
        </w:tc>
        <w:tc>
          <w:tcPr>
            <w:tcW w:w="363" w:type="pct"/>
            <w:tcBorders>
              <w:top w:val="nil"/>
              <w:left w:val="nil"/>
              <w:bottom w:val="single" w:sz="8" w:space="0" w:color="auto"/>
              <w:right w:val="single" w:sz="8" w:space="0" w:color="auto"/>
            </w:tcBorders>
            <w:shd w:val="clear" w:color="auto" w:fill="auto"/>
            <w:noWrap/>
            <w:vAlign w:val="center"/>
            <w:hideMark/>
          </w:tcPr>
          <w:p w14:paraId="1566AC6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186,85</w:t>
            </w:r>
          </w:p>
        </w:tc>
        <w:tc>
          <w:tcPr>
            <w:tcW w:w="327" w:type="pct"/>
            <w:tcBorders>
              <w:top w:val="nil"/>
              <w:left w:val="nil"/>
              <w:bottom w:val="single" w:sz="8" w:space="0" w:color="auto"/>
              <w:right w:val="single" w:sz="8" w:space="0" w:color="auto"/>
            </w:tcBorders>
            <w:shd w:val="clear" w:color="auto" w:fill="auto"/>
            <w:noWrap/>
            <w:vAlign w:val="center"/>
            <w:hideMark/>
          </w:tcPr>
          <w:p w14:paraId="1EF11C2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187,63</w:t>
            </w:r>
          </w:p>
        </w:tc>
        <w:tc>
          <w:tcPr>
            <w:tcW w:w="327" w:type="pct"/>
            <w:tcBorders>
              <w:top w:val="nil"/>
              <w:left w:val="nil"/>
              <w:bottom w:val="single" w:sz="8" w:space="0" w:color="auto"/>
              <w:right w:val="single" w:sz="8" w:space="0" w:color="auto"/>
            </w:tcBorders>
            <w:shd w:val="clear" w:color="auto" w:fill="auto"/>
            <w:noWrap/>
            <w:vAlign w:val="center"/>
            <w:hideMark/>
          </w:tcPr>
          <w:p w14:paraId="22D140B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191,46</w:t>
            </w:r>
          </w:p>
        </w:tc>
        <w:tc>
          <w:tcPr>
            <w:tcW w:w="327" w:type="pct"/>
            <w:tcBorders>
              <w:top w:val="nil"/>
              <w:left w:val="nil"/>
              <w:bottom w:val="single" w:sz="8" w:space="0" w:color="auto"/>
              <w:right w:val="single" w:sz="8" w:space="0" w:color="auto"/>
            </w:tcBorders>
            <w:shd w:val="clear" w:color="auto" w:fill="auto"/>
            <w:noWrap/>
            <w:vAlign w:val="center"/>
            <w:hideMark/>
          </w:tcPr>
          <w:p w14:paraId="50ABC3E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194,21</w:t>
            </w:r>
          </w:p>
        </w:tc>
        <w:tc>
          <w:tcPr>
            <w:tcW w:w="327" w:type="pct"/>
            <w:tcBorders>
              <w:top w:val="nil"/>
              <w:left w:val="nil"/>
              <w:bottom w:val="single" w:sz="8" w:space="0" w:color="auto"/>
              <w:right w:val="single" w:sz="8" w:space="0" w:color="auto"/>
            </w:tcBorders>
            <w:shd w:val="clear" w:color="auto" w:fill="auto"/>
            <w:noWrap/>
            <w:vAlign w:val="center"/>
            <w:hideMark/>
          </w:tcPr>
          <w:p w14:paraId="6887E8F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194,21</w:t>
            </w:r>
          </w:p>
        </w:tc>
        <w:tc>
          <w:tcPr>
            <w:tcW w:w="327" w:type="pct"/>
            <w:tcBorders>
              <w:top w:val="nil"/>
              <w:left w:val="nil"/>
              <w:bottom w:val="single" w:sz="8" w:space="0" w:color="auto"/>
              <w:right w:val="single" w:sz="8" w:space="0" w:color="auto"/>
            </w:tcBorders>
            <w:shd w:val="clear" w:color="auto" w:fill="auto"/>
            <w:noWrap/>
            <w:vAlign w:val="center"/>
            <w:hideMark/>
          </w:tcPr>
          <w:p w14:paraId="41025FE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194,78</w:t>
            </w:r>
          </w:p>
        </w:tc>
        <w:tc>
          <w:tcPr>
            <w:tcW w:w="327" w:type="pct"/>
            <w:tcBorders>
              <w:top w:val="nil"/>
              <w:left w:val="nil"/>
              <w:bottom w:val="single" w:sz="8" w:space="0" w:color="auto"/>
              <w:right w:val="single" w:sz="8" w:space="0" w:color="auto"/>
            </w:tcBorders>
            <w:shd w:val="clear" w:color="auto" w:fill="auto"/>
            <w:noWrap/>
            <w:vAlign w:val="center"/>
            <w:hideMark/>
          </w:tcPr>
          <w:p w14:paraId="1325A53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229,27</w:t>
            </w:r>
          </w:p>
        </w:tc>
        <w:tc>
          <w:tcPr>
            <w:tcW w:w="327" w:type="pct"/>
            <w:tcBorders>
              <w:top w:val="nil"/>
              <w:left w:val="nil"/>
              <w:bottom w:val="single" w:sz="8" w:space="0" w:color="auto"/>
              <w:right w:val="single" w:sz="8" w:space="0" w:color="auto"/>
            </w:tcBorders>
            <w:shd w:val="clear" w:color="auto" w:fill="auto"/>
            <w:noWrap/>
            <w:vAlign w:val="center"/>
            <w:hideMark/>
          </w:tcPr>
          <w:p w14:paraId="263F09D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229,27</w:t>
            </w:r>
          </w:p>
        </w:tc>
        <w:tc>
          <w:tcPr>
            <w:tcW w:w="327" w:type="pct"/>
            <w:tcBorders>
              <w:top w:val="nil"/>
              <w:left w:val="nil"/>
              <w:bottom w:val="single" w:sz="8" w:space="0" w:color="auto"/>
              <w:right w:val="single" w:sz="8" w:space="0" w:color="auto"/>
            </w:tcBorders>
            <w:shd w:val="clear" w:color="auto" w:fill="auto"/>
            <w:noWrap/>
            <w:vAlign w:val="center"/>
            <w:hideMark/>
          </w:tcPr>
          <w:p w14:paraId="5B694A0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259,60</w:t>
            </w:r>
          </w:p>
        </w:tc>
      </w:tr>
      <w:tr w:rsidR="00EC462A" w14:paraId="415E2D9D"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61F955B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7.1.</w:t>
            </w:r>
          </w:p>
        </w:tc>
        <w:tc>
          <w:tcPr>
            <w:tcW w:w="1193" w:type="pct"/>
            <w:tcBorders>
              <w:top w:val="nil"/>
              <w:left w:val="nil"/>
              <w:bottom w:val="single" w:sz="8" w:space="0" w:color="auto"/>
              <w:right w:val="single" w:sz="8" w:space="0" w:color="auto"/>
            </w:tcBorders>
            <w:shd w:val="clear" w:color="auto" w:fill="auto"/>
            <w:vAlign w:val="center"/>
            <w:hideMark/>
          </w:tcPr>
          <w:p w14:paraId="35591B8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в ЖФ, в том числе:</w:t>
            </w:r>
          </w:p>
        </w:tc>
        <w:tc>
          <w:tcPr>
            <w:tcW w:w="275" w:type="pct"/>
            <w:tcBorders>
              <w:top w:val="nil"/>
              <w:left w:val="nil"/>
              <w:bottom w:val="single" w:sz="8" w:space="0" w:color="auto"/>
              <w:right w:val="single" w:sz="8" w:space="0" w:color="auto"/>
            </w:tcBorders>
            <w:shd w:val="clear" w:color="auto" w:fill="auto"/>
            <w:noWrap/>
            <w:vAlign w:val="center"/>
            <w:hideMark/>
          </w:tcPr>
          <w:p w14:paraId="3681D4A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жф</w:t>
            </w:r>
          </w:p>
        </w:tc>
        <w:tc>
          <w:tcPr>
            <w:tcW w:w="281" w:type="pct"/>
            <w:tcBorders>
              <w:top w:val="nil"/>
              <w:left w:val="nil"/>
              <w:bottom w:val="single" w:sz="8" w:space="0" w:color="auto"/>
              <w:right w:val="single" w:sz="8" w:space="0" w:color="auto"/>
            </w:tcBorders>
            <w:shd w:val="clear" w:color="auto" w:fill="auto"/>
            <w:vAlign w:val="center"/>
            <w:hideMark/>
          </w:tcPr>
          <w:p w14:paraId="2DC8A10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тыс. Гкал</w:t>
            </w:r>
          </w:p>
        </w:tc>
        <w:tc>
          <w:tcPr>
            <w:tcW w:w="363" w:type="pct"/>
            <w:tcBorders>
              <w:top w:val="nil"/>
              <w:left w:val="nil"/>
              <w:bottom w:val="single" w:sz="8" w:space="0" w:color="auto"/>
              <w:right w:val="single" w:sz="8" w:space="0" w:color="auto"/>
            </w:tcBorders>
            <w:shd w:val="clear" w:color="auto" w:fill="auto"/>
            <w:noWrap/>
            <w:vAlign w:val="center"/>
            <w:hideMark/>
          </w:tcPr>
          <w:p w14:paraId="04D65B8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144,7</w:t>
            </w:r>
          </w:p>
        </w:tc>
        <w:tc>
          <w:tcPr>
            <w:tcW w:w="327" w:type="pct"/>
            <w:tcBorders>
              <w:top w:val="nil"/>
              <w:left w:val="nil"/>
              <w:bottom w:val="single" w:sz="8" w:space="0" w:color="auto"/>
              <w:right w:val="single" w:sz="8" w:space="0" w:color="auto"/>
            </w:tcBorders>
            <w:shd w:val="clear" w:color="auto" w:fill="auto"/>
            <w:noWrap/>
            <w:vAlign w:val="center"/>
            <w:hideMark/>
          </w:tcPr>
          <w:p w14:paraId="2E81A5D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524,95</w:t>
            </w:r>
          </w:p>
        </w:tc>
        <w:tc>
          <w:tcPr>
            <w:tcW w:w="327" w:type="pct"/>
            <w:tcBorders>
              <w:top w:val="nil"/>
              <w:left w:val="nil"/>
              <w:bottom w:val="single" w:sz="8" w:space="0" w:color="auto"/>
              <w:right w:val="single" w:sz="8" w:space="0" w:color="auto"/>
            </w:tcBorders>
            <w:shd w:val="clear" w:color="auto" w:fill="auto"/>
            <w:noWrap/>
            <w:vAlign w:val="center"/>
            <w:hideMark/>
          </w:tcPr>
          <w:p w14:paraId="3EC4804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531,19</w:t>
            </w:r>
          </w:p>
        </w:tc>
        <w:tc>
          <w:tcPr>
            <w:tcW w:w="327" w:type="pct"/>
            <w:tcBorders>
              <w:top w:val="nil"/>
              <w:left w:val="nil"/>
              <w:bottom w:val="single" w:sz="8" w:space="0" w:color="auto"/>
              <w:right w:val="single" w:sz="8" w:space="0" w:color="auto"/>
            </w:tcBorders>
            <w:shd w:val="clear" w:color="auto" w:fill="auto"/>
            <w:noWrap/>
            <w:vAlign w:val="center"/>
            <w:hideMark/>
          </w:tcPr>
          <w:p w14:paraId="137AD73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535,91</w:t>
            </w:r>
          </w:p>
        </w:tc>
        <w:tc>
          <w:tcPr>
            <w:tcW w:w="327" w:type="pct"/>
            <w:tcBorders>
              <w:top w:val="nil"/>
              <w:left w:val="nil"/>
              <w:bottom w:val="single" w:sz="8" w:space="0" w:color="auto"/>
              <w:right w:val="single" w:sz="8" w:space="0" w:color="auto"/>
            </w:tcBorders>
            <w:shd w:val="clear" w:color="auto" w:fill="auto"/>
            <w:noWrap/>
            <w:vAlign w:val="center"/>
            <w:hideMark/>
          </w:tcPr>
          <w:p w14:paraId="6A9F89F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535,91</w:t>
            </w:r>
          </w:p>
        </w:tc>
        <w:tc>
          <w:tcPr>
            <w:tcW w:w="327" w:type="pct"/>
            <w:tcBorders>
              <w:top w:val="nil"/>
              <w:left w:val="nil"/>
              <w:bottom w:val="single" w:sz="8" w:space="0" w:color="auto"/>
              <w:right w:val="single" w:sz="8" w:space="0" w:color="auto"/>
            </w:tcBorders>
            <w:shd w:val="clear" w:color="auto" w:fill="auto"/>
            <w:noWrap/>
            <w:vAlign w:val="center"/>
            <w:hideMark/>
          </w:tcPr>
          <w:p w14:paraId="057C7D8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535,91</w:t>
            </w:r>
          </w:p>
        </w:tc>
        <w:tc>
          <w:tcPr>
            <w:tcW w:w="327" w:type="pct"/>
            <w:tcBorders>
              <w:top w:val="nil"/>
              <w:left w:val="nil"/>
              <w:bottom w:val="single" w:sz="8" w:space="0" w:color="auto"/>
              <w:right w:val="single" w:sz="8" w:space="0" w:color="auto"/>
            </w:tcBorders>
            <w:shd w:val="clear" w:color="auto" w:fill="auto"/>
            <w:noWrap/>
            <w:vAlign w:val="center"/>
            <w:hideMark/>
          </w:tcPr>
          <w:p w14:paraId="13E98C9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661,42</w:t>
            </w:r>
          </w:p>
        </w:tc>
        <w:tc>
          <w:tcPr>
            <w:tcW w:w="327" w:type="pct"/>
            <w:tcBorders>
              <w:top w:val="nil"/>
              <w:left w:val="nil"/>
              <w:bottom w:val="single" w:sz="8" w:space="0" w:color="auto"/>
              <w:right w:val="single" w:sz="8" w:space="0" w:color="auto"/>
            </w:tcBorders>
            <w:shd w:val="clear" w:color="auto" w:fill="auto"/>
            <w:noWrap/>
            <w:vAlign w:val="center"/>
            <w:hideMark/>
          </w:tcPr>
          <w:p w14:paraId="01C3A58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719,37</w:t>
            </w:r>
          </w:p>
        </w:tc>
        <w:tc>
          <w:tcPr>
            <w:tcW w:w="327" w:type="pct"/>
            <w:tcBorders>
              <w:top w:val="nil"/>
              <w:left w:val="nil"/>
              <w:bottom w:val="single" w:sz="8" w:space="0" w:color="auto"/>
              <w:right w:val="single" w:sz="8" w:space="0" w:color="auto"/>
            </w:tcBorders>
            <w:shd w:val="clear" w:color="auto" w:fill="auto"/>
            <w:noWrap/>
            <w:vAlign w:val="center"/>
            <w:hideMark/>
          </w:tcPr>
          <w:p w14:paraId="49B1B44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767,14</w:t>
            </w:r>
          </w:p>
        </w:tc>
      </w:tr>
      <w:tr w:rsidR="00EC462A" w14:paraId="6245A187"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5508A96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7.1.1</w:t>
            </w:r>
          </w:p>
        </w:tc>
        <w:tc>
          <w:tcPr>
            <w:tcW w:w="1193" w:type="pct"/>
            <w:tcBorders>
              <w:top w:val="nil"/>
              <w:left w:val="nil"/>
              <w:bottom w:val="single" w:sz="8" w:space="0" w:color="auto"/>
              <w:right w:val="single" w:sz="8" w:space="0" w:color="auto"/>
            </w:tcBorders>
            <w:shd w:val="clear" w:color="auto" w:fill="auto"/>
            <w:vAlign w:val="center"/>
            <w:hideMark/>
          </w:tcPr>
          <w:p w14:paraId="4857348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275" w:type="pct"/>
            <w:tcBorders>
              <w:top w:val="nil"/>
              <w:left w:val="nil"/>
              <w:bottom w:val="single" w:sz="8" w:space="0" w:color="auto"/>
              <w:right w:val="single" w:sz="8" w:space="0" w:color="auto"/>
            </w:tcBorders>
            <w:shd w:val="clear" w:color="auto" w:fill="auto"/>
            <w:noWrap/>
            <w:vAlign w:val="center"/>
            <w:hideMark/>
          </w:tcPr>
          <w:p w14:paraId="5485DDC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281" w:type="pct"/>
            <w:tcBorders>
              <w:top w:val="nil"/>
              <w:left w:val="nil"/>
              <w:bottom w:val="single" w:sz="8" w:space="0" w:color="auto"/>
              <w:right w:val="single" w:sz="8" w:space="0" w:color="auto"/>
            </w:tcBorders>
            <w:shd w:val="clear" w:color="auto" w:fill="auto"/>
            <w:vAlign w:val="center"/>
            <w:hideMark/>
          </w:tcPr>
          <w:p w14:paraId="2E9AF05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тыс. Гкал</w:t>
            </w:r>
          </w:p>
        </w:tc>
        <w:tc>
          <w:tcPr>
            <w:tcW w:w="363" w:type="pct"/>
            <w:tcBorders>
              <w:top w:val="nil"/>
              <w:left w:val="nil"/>
              <w:bottom w:val="single" w:sz="8" w:space="0" w:color="auto"/>
              <w:right w:val="single" w:sz="8" w:space="0" w:color="auto"/>
            </w:tcBorders>
            <w:shd w:val="clear" w:color="auto" w:fill="auto"/>
            <w:noWrap/>
            <w:vAlign w:val="center"/>
            <w:hideMark/>
          </w:tcPr>
          <w:p w14:paraId="0904196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97,9</w:t>
            </w:r>
          </w:p>
        </w:tc>
        <w:tc>
          <w:tcPr>
            <w:tcW w:w="327" w:type="pct"/>
            <w:tcBorders>
              <w:top w:val="nil"/>
              <w:left w:val="nil"/>
              <w:bottom w:val="single" w:sz="8" w:space="0" w:color="auto"/>
              <w:right w:val="single" w:sz="8" w:space="0" w:color="auto"/>
            </w:tcBorders>
            <w:shd w:val="clear" w:color="auto" w:fill="auto"/>
            <w:noWrap/>
            <w:vAlign w:val="center"/>
            <w:hideMark/>
          </w:tcPr>
          <w:p w14:paraId="7D4F09F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299,27</w:t>
            </w:r>
          </w:p>
        </w:tc>
        <w:tc>
          <w:tcPr>
            <w:tcW w:w="327" w:type="pct"/>
            <w:tcBorders>
              <w:top w:val="nil"/>
              <w:left w:val="nil"/>
              <w:bottom w:val="single" w:sz="8" w:space="0" w:color="auto"/>
              <w:right w:val="single" w:sz="8" w:space="0" w:color="auto"/>
            </w:tcBorders>
            <w:shd w:val="clear" w:color="auto" w:fill="auto"/>
            <w:noWrap/>
            <w:vAlign w:val="center"/>
            <w:hideMark/>
          </w:tcPr>
          <w:p w14:paraId="5C3E0D2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303,91</w:t>
            </w:r>
          </w:p>
        </w:tc>
        <w:tc>
          <w:tcPr>
            <w:tcW w:w="327" w:type="pct"/>
            <w:tcBorders>
              <w:top w:val="nil"/>
              <w:left w:val="nil"/>
              <w:bottom w:val="single" w:sz="8" w:space="0" w:color="auto"/>
              <w:right w:val="single" w:sz="8" w:space="0" w:color="auto"/>
            </w:tcBorders>
            <w:shd w:val="clear" w:color="auto" w:fill="auto"/>
            <w:noWrap/>
            <w:vAlign w:val="center"/>
            <w:hideMark/>
          </w:tcPr>
          <w:p w14:paraId="538AF1C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307,53</w:t>
            </w:r>
          </w:p>
        </w:tc>
        <w:tc>
          <w:tcPr>
            <w:tcW w:w="327" w:type="pct"/>
            <w:tcBorders>
              <w:top w:val="nil"/>
              <w:left w:val="nil"/>
              <w:bottom w:val="single" w:sz="8" w:space="0" w:color="auto"/>
              <w:right w:val="single" w:sz="8" w:space="0" w:color="auto"/>
            </w:tcBorders>
            <w:shd w:val="clear" w:color="auto" w:fill="auto"/>
            <w:noWrap/>
            <w:vAlign w:val="center"/>
            <w:hideMark/>
          </w:tcPr>
          <w:p w14:paraId="146A0EA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307,53</w:t>
            </w:r>
          </w:p>
        </w:tc>
        <w:tc>
          <w:tcPr>
            <w:tcW w:w="327" w:type="pct"/>
            <w:tcBorders>
              <w:top w:val="nil"/>
              <w:left w:val="nil"/>
              <w:bottom w:val="single" w:sz="8" w:space="0" w:color="auto"/>
              <w:right w:val="single" w:sz="8" w:space="0" w:color="auto"/>
            </w:tcBorders>
            <w:shd w:val="clear" w:color="auto" w:fill="auto"/>
            <w:noWrap/>
            <w:vAlign w:val="center"/>
            <w:hideMark/>
          </w:tcPr>
          <w:p w14:paraId="43C0C85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307,53</w:t>
            </w:r>
          </w:p>
        </w:tc>
        <w:tc>
          <w:tcPr>
            <w:tcW w:w="327" w:type="pct"/>
            <w:tcBorders>
              <w:top w:val="nil"/>
              <w:left w:val="nil"/>
              <w:bottom w:val="single" w:sz="8" w:space="0" w:color="auto"/>
              <w:right w:val="single" w:sz="8" w:space="0" w:color="auto"/>
            </w:tcBorders>
            <w:shd w:val="clear" w:color="auto" w:fill="auto"/>
            <w:noWrap/>
            <w:vAlign w:val="center"/>
            <w:hideMark/>
          </w:tcPr>
          <w:p w14:paraId="55D2FA9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393,37</w:t>
            </w:r>
          </w:p>
        </w:tc>
        <w:tc>
          <w:tcPr>
            <w:tcW w:w="327" w:type="pct"/>
            <w:tcBorders>
              <w:top w:val="nil"/>
              <w:left w:val="nil"/>
              <w:bottom w:val="single" w:sz="8" w:space="0" w:color="auto"/>
              <w:right w:val="single" w:sz="8" w:space="0" w:color="auto"/>
            </w:tcBorders>
            <w:shd w:val="clear" w:color="auto" w:fill="auto"/>
            <w:noWrap/>
            <w:vAlign w:val="center"/>
            <w:hideMark/>
          </w:tcPr>
          <w:p w14:paraId="19E3464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431,94</w:t>
            </w:r>
          </w:p>
        </w:tc>
        <w:tc>
          <w:tcPr>
            <w:tcW w:w="327" w:type="pct"/>
            <w:tcBorders>
              <w:top w:val="nil"/>
              <w:left w:val="nil"/>
              <w:bottom w:val="single" w:sz="8" w:space="0" w:color="auto"/>
              <w:right w:val="single" w:sz="8" w:space="0" w:color="auto"/>
            </w:tcBorders>
            <w:shd w:val="clear" w:color="auto" w:fill="auto"/>
            <w:noWrap/>
            <w:vAlign w:val="center"/>
            <w:hideMark/>
          </w:tcPr>
          <w:p w14:paraId="3F0C9F3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463,54</w:t>
            </w:r>
          </w:p>
        </w:tc>
      </w:tr>
      <w:tr w:rsidR="00EC462A" w14:paraId="34309DCC"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2452A4F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7.1.2</w:t>
            </w:r>
          </w:p>
        </w:tc>
        <w:tc>
          <w:tcPr>
            <w:tcW w:w="1193" w:type="pct"/>
            <w:tcBorders>
              <w:top w:val="nil"/>
              <w:left w:val="nil"/>
              <w:bottom w:val="single" w:sz="8" w:space="0" w:color="auto"/>
              <w:right w:val="single" w:sz="8" w:space="0" w:color="auto"/>
            </w:tcBorders>
            <w:shd w:val="clear" w:color="auto" w:fill="auto"/>
            <w:vAlign w:val="center"/>
            <w:hideMark/>
          </w:tcPr>
          <w:p w14:paraId="11905BC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для целей гвс</w:t>
            </w:r>
          </w:p>
        </w:tc>
        <w:tc>
          <w:tcPr>
            <w:tcW w:w="275" w:type="pct"/>
            <w:tcBorders>
              <w:top w:val="nil"/>
              <w:left w:val="nil"/>
              <w:bottom w:val="single" w:sz="8" w:space="0" w:color="auto"/>
              <w:right w:val="single" w:sz="8" w:space="0" w:color="auto"/>
            </w:tcBorders>
            <w:shd w:val="clear" w:color="auto" w:fill="auto"/>
            <w:noWrap/>
            <w:vAlign w:val="center"/>
            <w:hideMark/>
          </w:tcPr>
          <w:p w14:paraId="6A1E6B7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гвс.жф</w:t>
            </w:r>
          </w:p>
        </w:tc>
        <w:tc>
          <w:tcPr>
            <w:tcW w:w="281" w:type="pct"/>
            <w:tcBorders>
              <w:top w:val="nil"/>
              <w:left w:val="nil"/>
              <w:bottom w:val="single" w:sz="8" w:space="0" w:color="auto"/>
              <w:right w:val="single" w:sz="8" w:space="0" w:color="auto"/>
            </w:tcBorders>
            <w:shd w:val="clear" w:color="auto" w:fill="auto"/>
            <w:vAlign w:val="center"/>
            <w:hideMark/>
          </w:tcPr>
          <w:p w14:paraId="2C0C88B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тыс. Гкал</w:t>
            </w:r>
          </w:p>
        </w:tc>
        <w:tc>
          <w:tcPr>
            <w:tcW w:w="363" w:type="pct"/>
            <w:tcBorders>
              <w:top w:val="nil"/>
              <w:left w:val="nil"/>
              <w:bottom w:val="single" w:sz="8" w:space="0" w:color="auto"/>
              <w:right w:val="single" w:sz="8" w:space="0" w:color="auto"/>
            </w:tcBorders>
            <w:shd w:val="clear" w:color="auto" w:fill="auto"/>
            <w:noWrap/>
            <w:vAlign w:val="center"/>
            <w:hideMark/>
          </w:tcPr>
          <w:p w14:paraId="77E5DD4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46,8</w:t>
            </w:r>
          </w:p>
        </w:tc>
        <w:tc>
          <w:tcPr>
            <w:tcW w:w="327" w:type="pct"/>
            <w:tcBorders>
              <w:top w:val="nil"/>
              <w:left w:val="nil"/>
              <w:bottom w:val="single" w:sz="8" w:space="0" w:color="auto"/>
              <w:right w:val="single" w:sz="8" w:space="0" w:color="auto"/>
            </w:tcBorders>
            <w:shd w:val="clear" w:color="auto" w:fill="auto"/>
            <w:noWrap/>
            <w:vAlign w:val="center"/>
            <w:hideMark/>
          </w:tcPr>
          <w:p w14:paraId="4867A06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225,68</w:t>
            </w:r>
          </w:p>
        </w:tc>
        <w:tc>
          <w:tcPr>
            <w:tcW w:w="327" w:type="pct"/>
            <w:tcBorders>
              <w:top w:val="nil"/>
              <w:left w:val="nil"/>
              <w:bottom w:val="single" w:sz="8" w:space="0" w:color="auto"/>
              <w:right w:val="single" w:sz="8" w:space="0" w:color="auto"/>
            </w:tcBorders>
            <w:shd w:val="clear" w:color="auto" w:fill="auto"/>
            <w:noWrap/>
            <w:vAlign w:val="center"/>
            <w:hideMark/>
          </w:tcPr>
          <w:p w14:paraId="4A804EC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227,28</w:t>
            </w:r>
          </w:p>
        </w:tc>
        <w:tc>
          <w:tcPr>
            <w:tcW w:w="327" w:type="pct"/>
            <w:tcBorders>
              <w:top w:val="nil"/>
              <w:left w:val="nil"/>
              <w:bottom w:val="single" w:sz="8" w:space="0" w:color="auto"/>
              <w:right w:val="single" w:sz="8" w:space="0" w:color="auto"/>
            </w:tcBorders>
            <w:shd w:val="clear" w:color="auto" w:fill="auto"/>
            <w:noWrap/>
            <w:vAlign w:val="center"/>
            <w:hideMark/>
          </w:tcPr>
          <w:p w14:paraId="375B023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228,37</w:t>
            </w:r>
          </w:p>
        </w:tc>
        <w:tc>
          <w:tcPr>
            <w:tcW w:w="327" w:type="pct"/>
            <w:tcBorders>
              <w:top w:val="nil"/>
              <w:left w:val="nil"/>
              <w:bottom w:val="single" w:sz="8" w:space="0" w:color="auto"/>
              <w:right w:val="single" w:sz="8" w:space="0" w:color="auto"/>
            </w:tcBorders>
            <w:shd w:val="clear" w:color="auto" w:fill="auto"/>
            <w:noWrap/>
            <w:vAlign w:val="center"/>
            <w:hideMark/>
          </w:tcPr>
          <w:p w14:paraId="397083E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228,37</w:t>
            </w:r>
          </w:p>
        </w:tc>
        <w:tc>
          <w:tcPr>
            <w:tcW w:w="327" w:type="pct"/>
            <w:tcBorders>
              <w:top w:val="nil"/>
              <w:left w:val="nil"/>
              <w:bottom w:val="single" w:sz="8" w:space="0" w:color="auto"/>
              <w:right w:val="single" w:sz="8" w:space="0" w:color="auto"/>
            </w:tcBorders>
            <w:shd w:val="clear" w:color="auto" w:fill="auto"/>
            <w:noWrap/>
            <w:vAlign w:val="center"/>
            <w:hideMark/>
          </w:tcPr>
          <w:p w14:paraId="2C80BD7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228,37</w:t>
            </w:r>
          </w:p>
        </w:tc>
        <w:tc>
          <w:tcPr>
            <w:tcW w:w="327" w:type="pct"/>
            <w:tcBorders>
              <w:top w:val="nil"/>
              <w:left w:val="nil"/>
              <w:bottom w:val="single" w:sz="8" w:space="0" w:color="auto"/>
              <w:right w:val="single" w:sz="8" w:space="0" w:color="auto"/>
            </w:tcBorders>
            <w:shd w:val="clear" w:color="auto" w:fill="auto"/>
            <w:noWrap/>
            <w:vAlign w:val="center"/>
            <w:hideMark/>
          </w:tcPr>
          <w:p w14:paraId="61F1267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268,05</w:t>
            </w:r>
          </w:p>
        </w:tc>
        <w:tc>
          <w:tcPr>
            <w:tcW w:w="327" w:type="pct"/>
            <w:tcBorders>
              <w:top w:val="nil"/>
              <w:left w:val="nil"/>
              <w:bottom w:val="single" w:sz="8" w:space="0" w:color="auto"/>
              <w:right w:val="single" w:sz="8" w:space="0" w:color="auto"/>
            </w:tcBorders>
            <w:shd w:val="clear" w:color="auto" w:fill="auto"/>
            <w:noWrap/>
            <w:vAlign w:val="center"/>
            <w:hideMark/>
          </w:tcPr>
          <w:p w14:paraId="7B5D91D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287,43</w:t>
            </w:r>
          </w:p>
        </w:tc>
        <w:tc>
          <w:tcPr>
            <w:tcW w:w="327" w:type="pct"/>
            <w:tcBorders>
              <w:top w:val="nil"/>
              <w:left w:val="nil"/>
              <w:bottom w:val="single" w:sz="8" w:space="0" w:color="auto"/>
              <w:right w:val="single" w:sz="8" w:space="0" w:color="auto"/>
            </w:tcBorders>
            <w:shd w:val="clear" w:color="auto" w:fill="auto"/>
            <w:noWrap/>
            <w:vAlign w:val="center"/>
            <w:hideMark/>
          </w:tcPr>
          <w:p w14:paraId="4FB0296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303,60</w:t>
            </w:r>
          </w:p>
        </w:tc>
      </w:tr>
      <w:tr w:rsidR="00EC462A" w14:paraId="182E4D3B"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482264F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7.2</w:t>
            </w:r>
          </w:p>
        </w:tc>
        <w:tc>
          <w:tcPr>
            <w:tcW w:w="1193" w:type="pct"/>
            <w:tcBorders>
              <w:top w:val="nil"/>
              <w:left w:val="nil"/>
              <w:bottom w:val="single" w:sz="8" w:space="0" w:color="auto"/>
              <w:right w:val="single" w:sz="8" w:space="0" w:color="auto"/>
            </w:tcBorders>
            <w:shd w:val="clear" w:color="auto" w:fill="auto"/>
            <w:vAlign w:val="center"/>
            <w:hideMark/>
          </w:tcPr>
          <w:p w14:paraId="6A891B7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в ОДФ, в том числе:</w:t>
            </w:r>
          </w:p>
        </w:tc>
        <w:tc>
          <w:tcPr>
            <w:tcW w:w="275" w:type="pct"/>
            <w:tcBorders>
              <w:top w:val="nil"/>
              <w:left w:val="nil"/>
              <w:bottom w:val="single" w:sz="8" w:space="0" w:color="auto"/>
              <w:right w:val="single" w:sz="8" w:space="0" w:color="auto"/>
            </w:tcBorders>
            <w:shd w:val="clear" w:color="auto" w:fill="auto"/>
            <w:noWrap/>
            <w:vAlign w:val="center"/>
            <w:hideMark/>
          </w:tcPr>
          <w:p w14:paraId="28F0ABF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одф</w:t>
            </w:r>
          </w:p>
        </w:tc>
        <w:tc>
          <w:tcPr>
            <w:tcW w:w="281" w:type="pct"/>
            <w:tcBorders>
              <w:top w:val="nil"/>
              <w:left w:val="nil"/>
              <w:bottom w:val="single" w:sz="8" w:space="0" w:color="auto"/>
              <w:right w:val="single" w:sz="8" w:space="0" w:color="auto"/>
            </w:tcBorders>
            <w:shd w:val="clear" w:color="auto" w:fill="auto"/>
            <w:vAlign w:val="center"/>
            <w:hideMark/>
          </w:tcPr>
          <w:p w14:paraId="3401A12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тыс. Гкал</w:t>
            </w:r>
          </w:p>
        </w:tc>
        <w:tc>
          <w:tcPr>
            <w:tcW w:w="363" w:type="pct"/>
            <w:tcBorders>
              <w:top w:val="nil"/>
              <w:left w:val="nil"/>
              <w:bottom w:val="single" w:sz="8" w:space="0" w:color="auto"/>
              <w:right w:val="single" w:sz="8" w:space="0" w:color="auto"/>
            </w:tcBorders>
            <w:shd w:val="clear" w:color="auto" w:fill="auto"/>
            <w:noWrap/>
            <w:vAlign w:val="center"/>
            <w:hideMark/>
          </w:tcPr>
          <w:p w14:paraId="3D905C7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42,1</w:t>
            </w:r>
          </w:p>
        </w:tc>
        <w:tc>
          <w:tcPr>
            <w:tcW w:w="327" w:type="pct"/>
            <w:tcBorders>
              <w:top w:val="nil"/>
              <w:left w:val="nil"/>
              <w:bottom w:val="single" w:sz="8" w:space="0" w:color="auto"/>
              <w:right w:val="single" w:sz="8" w:space="0" w:color="auto"/>
            </w:tcBorders>
            <w:shd w:val="clear" w:color="auto" w:fill="auto"/>
            <w:noWrap/>
            <w:vAlign w:val="center"/>
            <w:hideMark/>
          </w:tcPr>
          <w:p w14:paraId="663902E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139,00</w:t>
            </w:r>
          </w:p>
        </w:tc>
        <w:tc>
          <w:tcPr>
            <w:tcW w:w="327" w:type="pct"/>
            <w:tcBorders>
              <w:top w:val="nil"/>
              <w:left w:val="nil"/>
              <w:bottom w:val="single" w:sz="8" w:space="0" w:color="auto"/>
              <w:right w:val="single" w:sz="8" w:space="0" w:color="auto"/>
            </w:tcBorders>
            <w:shd w:val="clear" w:color="auto" w:fill="auto"/>
            <w:noWrap/>
            <w:vAlign w:val="center"/>
            <w:hideMark/>
          </w:tcPr>
          <w:p w14:paraId="3431031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139,15</w:t>
            </w:r>
          </w:p>
        </w:tc>
        <w:tc>
          <w:tcPr>
            <w:tcW w:w="327" w:type="pct"/>
            <w:tcBorders>
              <w:top w:val="nil"/>
              <w:left w:val="nil"/>
              <w:bottom w:val="single" w:sz="8" w:space="0" w:color="auto"/>
              <w:right w:val="single" w:sz="8" w:space="0" w:color="auto"/>
            </w:tcBorders>
            <w:shd w:val="clear" w:color="auto" w:fill="auto"/>
            <w:noWrap/>
            <w:vAlign w:val="center"/>
            <w:hideMark/>
          </w:tcPr>
          <w:p w14:paraId="574FE1B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141,26</w:t>
            </w:r>
          </w:p>
        </w:tc>
        <w:tc>
          <w:tcPr>
            <w:tcW w:w="327" w:type="pct"/>
            <w:tcBorders>
              <w:top w:val="nil"/>
              <w:left w:val="nil"/>
              <w:bottom w:val="single" w:sz="8" w:space="0" w:color="auto"/>
              <w:right w:val="single" w:sz="8" w:space="0" w:color="auto"/>
            </w:tcBorders>
            <w:shd w:val="clear" w:color="auto" w:fill="auto"/>
            <w:noWrap/>
            <w:vAlign w:val="center"/>
            <w:hideMark/>
          </w:tcPr>
          <w:p w14:paraId="2E93265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141,26</w:t>
            </w:r>
          </w:p>
        </w:tc>
        <w:tc>
          <w:tcPr>
            <w:tcW w:w="327" w:type="pct"/>
            <w:tcBorders>
              <w:top w:val="nil"/>
              <w:left w:val="nil"/>
              <w:bottom w:val="single" w:sz="8" w:space="0" w:color="auto"/>
              <w:right w:val="single" w:sz="8" w:space="0" w:color="auto"/>
            </w:tcBorders>
            <w:shd w:val="clear" w:color="auto" w:fill="auto"/>
            <w:noWrap/>
            <w:vAlign w:val="center"/>
            <w:hideMark/>
          </w:tcPr>
          <w:p w14:paraId="5E31961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143,19</w:t>
            </w:r>
          </w:p>
        </w:tc>
        <w:tc>
          <w:tcPr>
            <w:tcW w:w="327" w:type="pct"/>
            <w:tcBorders>
              <w:top w:val="nil"/>
              <w:left w:val="nil"/>
              <w:bottom w:val="single" w:sz="8" w:space="0" w:color="auto"/>
              <w:right w:val="single" w:sz="8" w:space="0" w:color="auto"/>
            </w:tcBorders>
            <w:shd w:val="clear" w:color="auto" w:fill="auto"/>
            <w:noWrap/>
            <w:vAlign w:val="center"/>
            <w:hideMark/>
          </w:tcPr>
          <w:p w14:paraId="2F56DD3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143,19</w:t>
            </w:r>
          </w:p>
        </w:tc>
        <w:tc>
          <w:tcPr>
            <w:tcW w:w="327" w:type="pct"/>
            <w:tcBorders>
              <w:top w:val="nil"/>
              <w:left w:val="nil"/>
              <w:bottom w:val="single" w:sz="8" w:space="0" w:color="auto"/>
              <w:right w:val="single" w:sz="8" w:space="0" w:color="auto"/>
            </w:tcBorders>
            <w:shd w:val="clear" w:color="auto" w:fill="auto"/>
            <w:noWrap/>
            <w:vAlign w:val="center"/>
            <w:hideMark/>
          </w:tcPr>
          <w:p w14:paraId="3270AAE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143,19</w:t>
            </w:r>
          </w:p>
        </w:tc>
        <w:tc>
          <w:tcPr>
            <w:tcW w:w="327" w:type="pct"/>
            <w:tcBorders>
              <w:top w:val="nil"/>
              <w:left w:val="nil"/>
              <w:bottom w:val="single" w:sz="8" w:space="0" w:color="auto"/>
              <w:right w:val="single" w:sz="8" w:space="0" w:color="auto"/>
            </w:tcBorders>
            <w:shd w:val="clear" w:color="auto" w:fill="auto"/>
            <w:noWrap/>
            <w:vAlign w:val="center"/>
            <w:hideMark/>
          </w:tcPr>
          <w:p w14:paraId="2758E3F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143,19</w:t>
            </w:r>
          </w:p>
        </w:tc>
      </w:tr>
      <w:tr w:rsidR="00EC462A" w14:paraId="08BB5443"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4355836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7.2.1</w:t>
            </w:r>
          </w:p>
        </w:tc>
        <w:tc>
          <w:tcPr>
            <w:tcW w:w="1193" w:type="pct"/>
            <w:tcBorders>
              <w:top w:val="nil"/>
              <w:left w:val="nil"/>
              <w:bottom w:val="single" w:sz="8" w:space="0" w:color="auto"/>
              <w:right w:val="single" w:sz="8" w:space="0" w:color="auto"/>
            </w:tcBorders>
            <w:shd w:val="clear" w:color="auto" w:fill="auto"/>
            <w:vAlign w:val="center"/>
            <w:hideMark/>
          </w:tcPr>
          <w:p w14:paraId="429E343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275" w:type="pct"/>
            <w:tcBorders>
              <w:top w:val="nil"/>
              <w:left w:val="nil"/>
              <w:bottom w:val="single" w:sz="8" w:space="0" w:color="auto"/>
              <w:right w:val="single" w:sz="8" w:space="0" w:color="auto"/>
            </w:tcBorders>
            <w:shd w:val="clear" w:color="auto" w:fill="auto"/>
            <w:noWrap/>
            <w:vAlign w:val="center"/>
            <w:hideMark/>
          </w:tcPr>
          <w:p w14:paraId="4A463E9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о.одф</w:t>
            </w:r>
          </w:p>
        </w:tc>
        <w:tc>
          <w:tcPr>
            <w:tcW w:w="281" w:type="pct"/>
            <w:tcBorders>
              <w:top w:val="nil"/>
              <w:left w:val="nil"/>
              <w:bottom w:val="single" w:sz="8" w:space="0" w:color="auto"/>
              <w:right w:val="single" w:sz="8" w:space="0" w:color="auto"/>
            </w:tcBorders>
            <w:shd w:val="clear" w:color="auto" w:fill="auto"/>
            <w:vAlign w:val="center"/>
            <w:hideMark/>
          </w:tcPr>
          <w:p w14:paraId="03DBA5B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тыс. Гкал</w:t>
            </w:r>
          </w:p>
        </w:tc>
        <w:tc>
          <w:tcPr>
            <w:tcW w:w="363" w:type="pct"/>
            <w:tcBorders>
              <w:top w:val="nil"/>
              <w:left w:val="nil"/>
              <w:bottom w:val="single" w:sz="8" w:space="0" w:color="auto"/>
              <w:right w:val="single" w:sz="8" w:space="0" w:color="auto"/>
            </w:tcBorders>
            <w:shd w:val="clear" w:color="auto" w:fill="auto"/>
            <w:noWrap/>
            <w:vAlign w:val="center"/>
            <w:hideMark/>
          </w:tcPr>
          <w:p w14:paraId="1C71DB5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37,3</w:t>
            </w:r>
          </w:p>
        </w:tc>
        <w:tc>
          <w:tcPr>
            <w:tcW w:w="327" w:type="pct"/>
            <w:tcBorders>
              <w:top w:val="nil"/>
              <w:left w:val="nil"/>
              <w:bottom w:val="single" w:sz="8" w:space="0" w:color="auto"/>
              <w:right w:val="single" w:sz="8" w:space="0" w:color="auto"/>
            </w:tcBorders>
            <w:shd w:val="clear" w:color="auto" w:fill="auto"/>
            <w:noWrap/>
            <w:vAlign w:val="center"/>
            <w:hideMark/>
          </w:tcPr>
          <w:p w14:paraId="56F85B5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113,65</w:t>
            </w:r>
          </w:p>
        </w:tc>
        <w:tc>
          <w:tcPr>
            <w:tcW w:w="327" w:type="pct"/>
            <w:tcBorders>
              <w:top w:val="nil"/>
              <w:left w:val="nil"/>
              <w:bottom w:val="single" w:sz="8" w:space="0" w:color="auto"/>
              <w:right w:val="single" w:sz="8" w:space="0" w:color="auto"/>
            </w:tcBorders>
            <w:shd w:val="clear" w:color="auto" w:fill="auto"/>
            <w:noWrap/>
            <w:vAlign w:val="center"/>
            <w:hideMark/>
          </w:tcPr>
          <w:p w14:paraId="10D5F8E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113,80</w:t>
            </w:r>
          </w:p>
        </w:tc>
        <w:tc>
          <w:tcPr>
            <w:tcW w:w="327" w:type="pct"/>
            <w:tcBorders>
              <w:top w:val="nil"/>
              <w:left w:val="nil"/>
              <w:bottom w:val="single" w:sz="8" w:space="0" w:color="auto"/>
              <w:right w:val="single" w:sz="8" w:space="0" w:color="auto"/>
            </w:tcBorders>
            <w:shd w:val="clear" w:color="auto" w:fill="auto"/>
            <w:noWrap/>
            <w:vAlign w:val="center"/>
            <w:hideMark/>
          </w:tcPr>
          <w:p w14:paraId="7BBB2C0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115,78</w:t>
            </w:r>
          </w:p>
        </w:tc>
        <w:tc>
          <w:tcPr>
            <w:tcW w:w="327" w:type="pct"/>
            <w:tcBorders>
              <w:top w:val="nil"/>
              <w:left w:val="nil"/>
              <w:bottom w:val="single" w:sz="8" w:space="0" w:color="auto"/>
              <w:right w:val="single" w:sz="8" w:space="0" w:color="auto"/>
            </w:tcBorders>
            <w:shd w:val="clear" w:color="auto" w:fill="auto"/>
            <w:noWrap/>
            <w:vAlign w:val="center"/>
            <w:hideMark/>
          </w:tcPr>
          <w:p w14:paraId="5696096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115,78</w:t>
            </w:r>
          </w:p>
        </w:tc>
        <w:tc>
          <w:tcPr>
            <w:tcW w:w="327" w:type="pct"/>
            <w:tcBorders>
              <w:top w:val="nil"/>
              <w:left w:val="nil"/>
              <w:bottom w:val="single" w:sz="8" w:space="0" w:color="auto"/>
              <w:right w:val="single" w:sz="8" w:space="0" w:color="auto"/>
            </w:tcBorders>
            <w:shd w:val="clear" w:color="auto" w:fill="auto"/>
            <w:noWrap/>
            <w:vAlign w:val="center"/>
            <w:hideMark/>
          </w:tcPr>
          <w:p w14:paraId="54F27E1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117,54</w:t>
            </w:r>
          </w:p>
        </w:tc>
        <w:tc>
          <w:tcPr>
            <w:tcW w:w="327" w:type="pct"/>
            <w:tcBorders>
              <w:top w:val="nil"/>
              <w:left w:val="nil"/>
              <w:bottom w:val="single" w:sz="8" w:space="0" w:color="auto"/>
              <w:right w:val="single" w:sz="8" w:space="0" w:color="auto"/>
            </w:tcBorders>
            <w:shd w:val="clear" w:color="auto" w:fill="auto"/>
            <w:noWrap/>
            <w:vAlign w:val="center"/>
            <w:hideMark/>
          </w:tcPr>
          <w:p w14:paraId="75DD215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117,54</w:t>
            </w:r>
          </w:p>
        </w:tc>
        <w:tc>
          <w:tcPr>
            <w:tcW w:w="327" w:type="pct"/>
            <w:tcBorders>
              <w:top w:val="nil"/>
              <w:left w:val="nil"/>
              <w:bottom w:val="single" w:sz="8" w:space="0" w:color="auto"/>
              <w:right w:val="single" w:sz="8" w:space="0" w:color="auto"/>
            </w:tcBorders>
            <w:shd w:val="clear" w:color="auto" w:fill="auto"/>
            <w:noWrap/>
            <w:vAlign w:val="center"/>
            <w:hideMark/>
          </w:tcPr>
          <w:p w14:paraId="3F55A5C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117,54</w:t>
            </w:r>
          </w:p>
        </w:tc>
        <w:tc>
          <w:tcPr>
            <w:tcW w:w="327" w:type="pct"/>
            <w:tcBorders>
              <w:top w:val="nil"/>
              <w:left w:val="nil"/>
              <w:bottom w:val="single" w:sz="8" w:space="0" w:color="auto"/>
              <w:right w:val="single" w:sz="8" w:space="0" w:color="auto"/>
            </w:tcBorders>
            <w:shd w:val="clear" w:color="auto" w:fill="auto"/>
            <w:noWrap/>
            <w:vAlign w:val="center"/>
            <w:hideMark/>
          </w:tcPr>
          <w:p w14:paraId="53C6B28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117,54</w:t>
            </w:r>
          </w:p>
        </w:tc>
      </w:tr>
      <w:tr w:rsidR="00EC462A" w14:paraId="510EF4C3"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159C4DC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7.2.2</w:t>
            </w:r>
          </w:p>
        </w:tc>
        <w:tc>
          <w:tcPr>
            <w:tcW w:w="1193" w:type="pct"/>
            <w:tcBorders>
              <w:top w:val="nil"/>
              <w:left w:val="nil"/>
              <w:bottom w:val="single" w:sz="8" w:space="0" w:color="auto"/>
              <w:right w:val="single" w:sz="8" w:space="0" w:color="auto"/>
            </w:tcBorders>
            <w:shd w:val="clear" w:color="auto" w:fill="auto"/>
            <w:vAlign w:val="center"/>
            <w:hideMark/>
          </w:tcPr>
          <w:p w14:paraId="2861ABE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в ОДФ для целей гвс</w:t>
            </w:r>
          </w:p>
        </w:tc>
        <w:tc>
          <w:tcPr>
            <w:tcW w:w="275" w:type="pct"/>
            <w:tcBorders>
              <w:top w:val="nil"/>
              <w:left w:val="nil"/>
              <w:bottom w:val="single" w:sz="8" w:space="0" w:color="auto"/>
              <w:right w:val="single" w:sz="8" w:space="0" w:color="auto"/>
            </w:tcBorders>
            <w:shd w:val="clear" w:color="auto" w:fill="auto"/>
            <w:noWrap/>
            <w:vAlign w:val="center"/>
            <w:hideMark/>
          </w:tcPr>
          <w:p w14:paraId="460CB57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гвс.одф</w:t>
            </w:r>
          </w:p>
        </w:tc>
        <w:tc>
          <w:tcPr>
            <w:tcW w:w="281" w:type="pct"/>
            <w:tcBorders>
              <w:top w:val="nil"/>
              <w:left w:val="nil"/>
              <w:bottom w:val="single" w:sz="8" w:space="0" w:color="auto"/>
              <w:right w:val="single" w:sz="8" w:space="0" w:color="auto"/>
            </w:tcBorders>
            <w:shd w:val="clear" w:color="auto" w:fill="auto"/>
            <w:vAlign w:val="center"/>
            <w:hideMark/>
          </w:tcPr>
          <w:p w14:paraId="709AED1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тыс. Гкал</w:t>
            </w:r>
          </w:p>
        </w:tc>
        <w:tc>
          <w:tcPr>
            <w:tcW w:w="363" w:type="pct"/>
            <w:tcBorders>
              <w:top w:val="nil"/>
              <w:left w:val="nil"/>
              <w:bottom w:val="single" w:sz="8" w:space="0" w:color="auto"/>
              <w:right w:val="single" w:sz="8" w:space="0" w:color="auto"/>
            </w:tcBorders>
            <w:shd w:val="clear" w:color="auto" w:fill="auto"/>
            <w:noWrap/>
            <w:vAlign w:val="center"/>
            <w:hideMark/>
          </w:tcPr>
          <w:p w14:paraId="0287BC5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5,3</w:t>
            </w:r>
          </w:p>
        </w:tc>
        <w:tc>
          <w:tcPr>
            <w:tcW w:w="327" w:type="pct"/>
            <w:tcBorders>
              <w:top w:val="nil"/>
              <w:left w:val="nil"/>
              <w:bottom w:val="single" w:sz="8" w:space="0" w:color="auto"/>
              <w:right w:val="single" w:sz="8" w:space="0" w:color="auto"/>
            </w:tcBorders>
            <w:shd w:val="clear" w:color="auto" w:fill="auto"/>
            <w:noWrap/>
            <w:vAlign w:val="center"/>
            <w:hideMark/>
          </w:tcPr>
          <w:p w14:paraId="2C52309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25,36</w:t>
            </w:r>
          </w:p>
        </w:tc>
        <w:tc>
          <w:tcPr>
            <w:tcW w:w="327" w:type="pct"/>
            <w:tcBorders>
              <w:top w:val="nil"/>
              <w:left w:val="nil"/>
              <w:bottom w:val="single" w:sz="8" w:space="0" w:color="auto"/>
              <w:right w:val="single" w:sz="8" w:space="0" w:color="auto"/>
            </w:tcBorders>
            <w:shd w:val="clear" w:color="auto" w:fill="auto"/>
            <w:noWrap/>
            <w:vAlign w:val="center"/>
            <w:hideMark/>
          </w:tcPr>
          <w:p w14:paraId="681F3E3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25,36</w:t>
            </w:r>
          </w:p>
        </w:tc>
        <w:tc>
          <w:tcPr>
            <w:tcW w:w="327" w:type="pct"/>
            <w:tcBorders>
              <w:top w:val="nil"/>
              <w:left w:val="nil"/>
              <w:bottom w:val="single" w:sz="8" w:space="0" w:color="auto"/>
              <w:right w:val="single" w:sz="8" w:space="0" w:color="auto"/>
            </w:tcBorders>
            <w:shd w:val="clear" w:color="auto" w:fill="auto"/>
            <w:noWrap/>
            <w:vAlign w:val="center"/>
            <w:hideMark/>
          </w:tcPr>
          <w:p w14:paraId="11A3A72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25,48</w:t>
            </w:r>
          </w:p>
        </w:tc>
        <w:tc>
          <w:tcPr>
            <w:tcW w:w="327" w:type="pct"/>
            <w:tcBorders>
              <w:top w:val="nil"/>
              <w:left w:val="nil"/>
              <w:bottom w:val="single" w:sz="8" w:space="0" w:color="auto"/>
              <w:right w:val="single" w:sz="8" w:space="0" w:color="auto"/>
            </w:tcBorders>
            <w:shd w:val="clear" w:color="auto" w:fill="auto"/>
            <w:noWrap/>
            <w:vAlign w:val="center"/>
            <w:hideMark/>
          </w:tcPr>
          <w:p w14:paraId="4E4FE90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25,48</w:t>
            </w:r>
          </w:p>
        </w:tc>
        <w:tc>
          <w:tcPr>
            <w:tcW w:w="327" w:type="pct"/>
            <w:tcBorders>
              <w:top w:val="nil"/>
              <w:left w:val="nil"/>
              <w:bottom w:val="single" w:sz="8" w:space="0" w:color="auto"/>
              <w:right w:val="single" w:sz="8" w:space="0" w:color="auto"/>
            </w:tcBorders>
            <w:shd w:val="clear" w:color="auto" w:fill="auto"/>
            <w:noWrap/>
            <w:vAlign w:val="center"/>
            <w:hideMark/>
          </w:tcPr>
          <w:p w14:paraId="6AAB2F9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25,66</w:t>
            </w:r>
          </w:p>
        </w:tc>
        <w:tc>
          <w:tcPr>
            <w:tcW w:w="327" w:type="pct"/>
            <w:tcBorders>
              <w:top w:val="nil"/>
              <w:left w:val="nil"/>
              <w:bottom w:val="single" w:sz="8" w:space="0" w:color="auto"/>
              <w:right w:val="single" w:sz="8" w:space="0" w:color="auto"/>
            </w:tcBorders>
            <w:shd w:val="clear" w:color="auto" w:fill="auto"/>
            <w:noWrap/>
            <w:vAlign w:val="center"/>
            <w:hideMark/>
          </w:tcPr>
          <w:p w14:paraId="444DBEB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25,66</w:t>
            </w:r>
          </w:p>
        </w:tc>
        <w:tc>
          <w:tcPr>
            <w:tcW w:w="327" w:type="pct"/>
            <w:tcBorders>
              <w:top w:val="nil"/>
              <w:left w:val="nil"/>
              <w:bottom w:val="single" w:sz="8" w:space="0" w:color="auto"/>
              <w:right w:val="single" w:sz="8" w:space="0" w:color="auto"/>
            </w:tcBorders>
            <w:shd w:val="clear" w:color="auto" w:fill="auto"/>
            <w:noWrap/>
            <w:vAlign w:val="center"/>
            <w:hideMark/>
          </w:tcPr>
          <w:p w14:paraId="7599A2C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25,66</w:t>
            </w:r>
          </w:p>
        </w:tc>
        <w:tc>
          <w:tcPr>
            <w:tcW w:w="327" w:type="pct"/>
            <w:tcBorders>
              <w:top w:val="nil"/>
              <w:left w:val="nil"/>
              <w:bottom w:val="single" w:sz="8" w:space="0" w:color="auto"/>
              <w:right w:val="single" w:sz="8" w:space="0" w:color="auto"/>
            </w:tcBorders>
            <w:shd w:val="clear" w:color="auto" w:fill="auto"/>
            <w:noWrap/>
            <w:vAlign w:val="center"/>
            <w:hideMark/>
          </w:tcPr>
          <w:p w14:paraId="2205BC2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25,66</w:t>
            </w:r>
          </w:p>
        </w:tc>
      </w:tr>
      <w:tr w:rsidR="00EC462A" w14:paraId="5E21F11B"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45D0AE3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8</w:t>
            </w:r>
          </w:p>
        </w:tc>
        <w:tc>
          <w:tcPr>
            <w:tcW w:w="1193" w:type="pct"/>
            <w:tcBorders>
              <w:top w:val="nil"/>
              <w:left w:val="nil"/>
              <w:bottom w:val="single" w:sz="8" w:space="0" w:color="auto"/>
              <w:right w:val="single" w:sz="8" w:space="0" w:color="auto"/>
            </w:tcBorders>
            <w:shd w:val="clear" w:color="auto" w:fill="auto"/>
            <w:vAlign w:val="center"/>
            <w:hideMark/>
          </w:tcPr>
          <w:p w14:paraId="71B8317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275" w:type="pct"/>
            <w:tcBorders>
              <w:top w:val="nil"/>
              <w:left w:val="nil"/>
              <w:bottom w:val="single" w:sz="8" w:space="0" w:color="auto"/>
              <w:right w:val="single" w:sz="8" w:space="0" w:color="auto"/>
            </w:tcBorders>
            <w:shd w:val="clear" w:color="auto" w:fill="auto"/>
            <w:noWrap/>
            <w:vAlign w:val="center"/>
            <w:hideMark/>
          </w:tcPr>
          <w:p w14:paraId="424FB3D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р.о.жф</w:t>
            </w:r>
          </w:p>
        </w:tc>
        <w:tc>
          <w:tcPr>
            <w:tcW w:w="281" w:type="pct"/>
            <w:tcBorders>
              <w:top w:val="nil"/>
              <w:left w:val="nil"/>
              <w:bottom w:val="single" w:sz="8" w:space="0" w:color="auto"/>
              <w:right w:val="single" w:sz="8" w:space="0" w:color="auto"/>
            </w:tcBorders>
            <w:shd w:val="clear" w:color="auto" w:fill="auto"/>
            <w:vAlign w:val="center"/>
            <w:hideMark/>
          </w:tcPr>
          <w:p w14:paraId="06B3561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63" w:type="pct"/>
            <w:tcBorders>
              <w:top w:val="nil"/>
              <w:left w:val="nil"/>
              <w:bottom w:val="single" w:sz="8" w:space="0" w:color="auto"/>
              <w:right w:val="single" w:sz="8" w:space="0" w:color="auto"/>
            </w:tcBorders>
            <w:shd w:val="clear" w:color="auto" w:fill="auto"/>
            <w:noWrap/>
            <w:vAlign w:val="center"/>
            <w:hideMark/>
          </w:tcPr>
          <w:p w14:paraId="28FA640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134,37</w:t>
            </w:r>
          </w:p>
        </w:tc>
        <w:tc>
          <w:tcPr>
            <w:tcW w:w="327" w:type="pct"/>
            <w:tcBorders>
              <w:top w:val="nil"/>
              <w:left w:val="nil"/>
              <w:bottom w:val="single" w:sz="8" w:space="0" w:color="auto"/>
              <w:right w:val="single" w:sz="8" w:space="0" w:color="auto"/>
            </w:tcBorders>
            <w:shd w:val="clear" w:color="auto" w:fill="auto"/>
            <w:noWrap/>
            <w:vAlign w:val="center"/>
            <w:hideMark/>
          </w:tcPr>
          <w:p w14:paraId="28DD53A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132,32</w:t>
            </w:r>
          </w:p>
        </w:tc>
        <w:tc>
          <w:tcPr>
            <w:tcW w:w="327" w:type="pct"/>
            <w:tcBorders>
              <w:top w:val="nil"/>
              <w:left w:val="nil"/>
              <w:bottom w:val="single" w:sz="8" w:space="0" w:color="auto"/>
              <w:right w:val="single" w:sz="8" w:space="0" w:color="auto"/>
            </w:tcBorders>
            <w:shd w:val="clear" w:color="auto" w:fill="auto"/>
            <w:noWrap/>
            <w:vAlign w:val="center"/>
            <w:hideMark/>
          </w:tcPr>
          <w:p w14:paraId="4DDF6DC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130,85</w:t>
            </w:r>
          </w:p>
        </w:tc>
        <w:tc>
          <w:tcPr>
            <w:tcW w:w="327" w:type="pct"/>
            <w:tcBorders>
              <w:top w:val="nil"/>
              <w:left w:val="nil"/>
              <w:bottom w:val="single" w:sz="8" w:space="0" w:color="auto"/>
              <w:right w:val="single" w:sz="8" w:space="0" w:color="auto"/>
            </w:tcBorders>
            <w:shd w:val="clear" w:color="auto" w:fill="auto"/>
            <w:noWrap/>
            <w:vAlign w:val="center"/>
            <w:hideMark/>
          </w:tcPr>
          <w:p w14:paraId="0F83875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127,71</w:t>
            </w:r>
          </w:p>
        </w:tc>
        <w:tc>
          <w:tcPr>
            <w:tcW w:w="327" w:type="pct"/>
            <w:tcBorders>
              <w:top w:val="nil"/>
              <w:left w:val="nil"/>
              <w:bottom w:val="single" w:sz="8" w:space="0" w:color="auto"/>
              <w:right w:val="single" w:sz="8" w:space="0" w:color="auto"/>
            </w:tcBorders>
            <w:shd w:val="clear" w:color="auto" w:fill="auto"/>
            <w:noWrap/>
            <w:vAlign w:val="center"/>
            <w:hideMark/>
          </w:tcPr>
          <w:p w14:paraId="43ED08B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125,63</w:t>
            </w:r>
          </w:p>
        </w:tc>
        <w:tc>
          <w:tcPr>
            <w:tcW w:w="327" w:type="pct"/>
            <w:tcBorders>
              <w:top w:val="nil"/>
              <w:left w:val="nil"/>
              <w:bottom w:val="single" w:sz="8" w:space="0" w:color="auto"/>
              <w:right w:val="single" w:sz="8" w:space="0" w:color="auto"/>
            </w:tcBorders>
            <w:shd w:val="clear" w:color="auto" w:fill="auto"/>
            <w:noWrap/>
            <w:vAlign w:val="center"/>
            <w:hideMark/>
          </w:tcPr>
          <w:p w14:paraId="777395E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123,40</w:t>
            </w:r>
          </w:p>
        </w:tc>
        <w:tc>
          <w:tcPr>
            <w:tcW w:w="327" w:type="pct"/>
            <w:tcBorders>
              <w:top w:val="nil"/>
              <w:left w:val="nil"/>
              <w:bottom w:val="single" w:sz="8" w:space="0" w:color="auto"/>
              <w:right w:val="single" w:sz="8" w:space="0" w:color="auto"/>
            </w:tcBorders>
            <w:shd w:val="clear" w:color="auto" w:fill="auto"/>
            <w:noWrap/>
            <w:vAlign w:val="center"/>
            <w:hideMark/>
          </w:tcPr>
          <w:p w14:paraId="284B188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138,19</w:t>
            </w:r>
          </w:p>
        </w:tc>
        <w:tc>
          <w:tcPr>
            <w:tcW w:w="327" w:type="pct"/>
            <w:tcBorders>
              <w:top w:val="nil"/>
              <w:left w:val="nil"/>
              <w:bottom w:val="single" w:sz="8" w:space="0" w:color="auto"/>
              <w:right w:val="single" w:sz="8" w:space="0" w:color="auto"/>
            </w:tcBorders>
            <w:shd w:val="clear" w:color="auto" w:fill="auto"/>
            <w:noWrap/>
            <w:vAlign w:val="center"/>
            <w:hideMark/>
          </w:tcPr>
          <w:p w14:paraId="63F81FA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134,78</w:t>
            </w:r>
          </w:p>
        </w:tc>
        <w:tc>
          <w:tcPr>
            <w:tcW w:w="327" w:type="pct"/>
            <w:tcBorders>
              <w:top w:val="nil"/>
              <w:left w:val="nil"/>
              <w:bottom w:val="single" w:sz="8" w:space="0" w:color="auto"/>
              <w:right w:val="single" w:sz="8" w:space="0" w:color="auto"/>
            </w:tcBorders>
            <w:shd w:val="clear" w:color="auto" w:fill="auto"/>
            <w:noWrap/>
            <w:vAlign w:val="center"/>
            <w:hideMark/>
          </w:tcPr>
          <w:p w14:paraId="40E2F6C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132,65</w:t>
            </w:r>
          </w:p>
        </w:tc>
      </w:tr>
      <w:tr w:rsidR="00EC462A" w14:paraId="5001478A"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572B773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9</w:t>
            </w:r>
          </w:p>
        </w:tc>
        <w:tc>
          <w:tcPr>
            <w:tcW w:w="1193" w:type="pct"/>
            <w:tcBorders>
              <w:top w:val="nil"/>
              <w:left w:val="nil"/>
              <w:bottom w:val="single" w:sz="8" w:space="0" w:color="auto"/>
              <w:right w:val="single" w:sz="8" w:space="0" w:color="auto"/>
            </w:tcBorders>
            <w:shd w:val="clear" w:color="auto" w:fill="auto"/>
            <w:vAlign w:val="center"/>
            <w:hideMark/>
          </w:tcPr>
          <w:p w14:paraId="3989741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275" w:type="pct"/>
            <w:tcBorders>
              <w:top w:val="nil"/>
              <w:left w:val="nil"/>
              <w:bottom w:val="single" w:sz="8" w:space="0" w:color="auto"/>
              <w:right w:val="single" w:sz="8" w:space="0" w:color="auto"/>
            </w:tcBorders>
            <w:shd w:val="clear" w:color="auto" w:fill="auto"/>
            <w:noWrap/>
            <w:vAlign w:val="center"/>
            <w:hideMark/>
          </w:tcPr>
          <w:p w14:paraId="69375A8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281" w:type="pct"/>
            <w:tcBorders>
              <w:top w:val="nil"/>
              <w:left w:val="nil"/>
              <w:bottom w:val="single" w:sz="8" w:space="0" w:color="auto"/>
              <w:right w:val="single" w:sz="8" w:space="0" w:color="auto"/>
            </w:tcBorders>
            <w:shd w:val="clear" w:color="auto" w:fill="auto"/>
            <w:vAlign w:val="center"/>
            <w:hideMark/>
          </w:tcPr>
          <w:p w14:paraId="0B99453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Гкал/ч/м</w:t>
            </w:r>
            <w:r>
              <w:rPr>
                <w:rFonts w:ascii="Arial" w:hAnsi="Arial" w:cs="Arial"/>
                <w:color w:val="000000"/>
                <w:sz w:val="20"/>
                <w:szCs w:val="20"/>
                <w:vertAlign w:val="superscript"/>
              </w:rPr>
              <w:t>2</w:t>
            </w:r>
          </w:p>
        </w:tc>
        <w:tc>
          <w:tcPr>
            <w:tcW w:w="363" w:type="pct"/>
            <w:tcBorders>
              <w:top w:val="nil"/>
              <w:left w:val="nil"/>
              <w:bottom w:val="single" w:sz="8" w:space="0" w:color="auto"/>
              <w:right w:val="single" w:sz="8" w:space="0" w:color="auto"/>
            </w:tcBorders>
            <w:shd w:val="clear" w:color="auto" w:fill="auto"/>
            <w:noWrap/>
            <w:vAlign w:val="center"/>
            <w:hideMark/>
          </w:tcPr>
          <w:p w14:paraId="120103B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0,24</w:t>
            </w:r>
          </w:p>
        </w:tc>
        <w:tc>
          <w:tcPr>
            <w:tcW w:w="327" w:type="pct"/>
            <w:tcBorders>
              <w:top w:val="nil"/>
              <w:left w:val="nil"/>
              <w:bottom w:val="single" w:sz="8" w:space="0" w:color="auto"/>
              <w:right w:val="single" w:sz="8" w:space="0" w:color="auto"/>
            </w:tcBorders>
            <w:shd w:val="clear" w:color="auto" w:fill="auto"/>
            <w:noWrap/>
            <w:vAlign w:val="center"/>
            <w:hideMark/>
          </w:tcPr>
          <w:p w14:paraId="4BF8F1F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0,84</w:t>
            </w:r>
          </w:p>
        </w:tc>
        <w:tc>
          <w:tcPr>
            <w:tcW w:w="327" w:type="pct"/>
            <w:tcBorders>
              <w:top w:val="nil"/>
              <w:left w:val="nil"/>
              <w:bottom w:val="single" w:sz="8" w:space="0" w:color="auto"/>
              <w:right w:val="single" w:sz="8" w:space="0" w:color="auto"/>
            </w:tcBorders>
            <w:shd w:val="clear" w:color="auto" w:fill="auto"/>
            <w:noWrap/>
            <w:vAlign w:val="center"/>
            <w:hideMark/>
          </w:tcPr>
          <w:p w14:paraId="2867E3E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0,83</w:t>
            </w:r>
          </w:p>
        </w:tc>
        <w:tc>
          <w:tcPr>
            <w:tcW w:w="327" w:type="pct"/>
            <w:tcBorders>
              <w:top w:val="nil"/>
              <w:left w:val="nil"/>
              <w:bottom w:val="single" w:sz="8" w:space="0" w:color="auto"/>
              <w:right w:val="single" w:sz="8" w:space="0" w:color="auto"/>
            </w:tcBorders>
            <w:shd w:val="clear" w:color="auto" w:fill="auto"/>
            <w:noWrap/>
            <w:vAlign w:val="center"/>
            <w:hideMark/>
          </w:tcPr>
          <w:p w14:paraId="349E035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0,81</w:t>
            </w:r>
          </w:p>
        </w:tc>
        <w:tc>
          <w:tcPr>
            <w:tcW w:w="327" w:type="pct"/>
            <w:tcBorders>
              <w:top w:val="nil"/>
              <w:left w:val="nil"/>
              <w:bottom w:val="single" w:sz="8" w:space="0" w:color="auto"/>
              <w:right w:val="single" w:sz="8" w:space="0" w:color="auto"/>
            </w:tcBorders>
            <w:shd w:val="clear" w:color="auto" w:fill="auto"/>
            <w:noWrap/>
            <w:vAlign w:val="center"/>
            <w:hideMark/>
          </w:tcPr>
          <w:p w14:paraId="2CF2B07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0,79</w:t>
            </w:r>
          </w:p>
        </w:tc>
        <w:tc>
          <w:tcPr>
            <w:tcW w:w="327" w:type="pct"/>
            <w:tcBorders>
              <w:top w:val="nil"/>
              <w:left w:val="nil"/>
              <w:bottom w:val="single" w:sz="8" w:space="0" w:color="auto"/>
              <w:right w:val="single" w:sz="8" w:space="0" w:color="auto"/>
            </w:tcBorders>
            <w:shd w:val="clear" w:color="auto" w:fill="auto"/>
            <w:noWrap/>
            <w:vAlign w:val="center"/>
            <w:hideMark/>
          </w:tcPr>
          <w:p w14:paraId="756998B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0,78</w:t>
            </w:r>
          </w:p>
        </w:tc>
        <w:tc>
          <w:tcPr>
            <w:tcW w:w="327" w:type="pct"/>
            <w:tcBorders>
              <w:top w:val="nil"/>
              <w:left w:val="nil"/>
              <w:bottom w:val="single" w:sz="8" w:space="0" w:color="auto"/>
              <w:right w:val="single" w:sz="8" w:space="0" w:color="auto"/>
            </w:tcBorders>
            <w:shd w:val="clear" w:color="auto" w:fill="auto"/>
            <w:noWrap/>
            <w:vAlign w:val="center"/>
            <w:hideMark/>
          </w:tcPr>
          <w:p w14:paraId="6F15184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0,87</w:t>
            </w:r>
          </w:p>
        </w:tc>
        <w:tc>
          <w:tcPr>
            <w:tcW w:w="327" w:type="pct"/>
            <w:tcBorders>
              <w:top w:val="nil"/>
              <w:left w:val="nil"/>
              <w:bottom w:val="single" w:sz="8" w:space="0" w:color="auto"/>
              <w:right w:val="single" w:sz="8" w:space="0" w:color="auto"/>
            </w:tcBorders>
            <w:shd w:val="clear" w:color="auto" w:fill="auto"/>
            <w:noWrap/>
            <w:vAlign w:val="center"/>
            <w:hideMark/>
          </w:tcPr>
          <w:p w14:paraId="1751F7D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0,84</w:t>
            </w:r>
          </w:p>
        </w:tc>
        <w:tc>
          <w:tcPr>
            <w:tcW w:w="327" w:type="pct"/>
            <w:tcBorders>
              <w:top w:val="nil"/>
              <w:left w:val="nil"/>
              <w:bottom w:val="single" w:sz="8" w:space="0" w:color="auto"/>
              <w:right w:val="single" w:sz="8" w:space="0" w:color="auto"/>
            </w:tcBorders>
            <w:shd w:val="clear" w:color="auto" w:fill="auto"/>
            <w:noWrap/>
            <w:vAlign w:val="center"/>
            <w:hideMark/>
          </w:tcPr>
          <w:p w14:paraId="3E9E0A6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0,83</w:t>
            </w:r>
          </w:p>
        </w:tc>
      </w:tr>
      <w:tr w:rsidR="00EC462A" w14:paraId="35D2CBF9"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5C224F3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10</w:t>
            </w:r>
          </w:p>
        </w:tc>
        <w:tc>
          <w:tcPr>
            <w:tcW w:w="1193" w:type="pct"/>
            <w:tcBorders>
              <w:top w:val="nil"/>
              <w:left w:val="nil"/>
              <w:bottom w:val="single" w:sz="8" w:space="0" w:color="auto"/>
              <w:right w:val="single" w:sz="8" w:space="0" w:color="auto"/>
            </w:tcBorders>
            <w:shd w:val="clear" w:color="auto" w:fill="auto"/>
            <w:vAlign w:val="center"/>
            <w:hideMark/>
          </w:tcPr>
          <w:p w14:paraId="2B46329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275" w:type="pct"/>
            <w:tcBorders>
              <w:top w:val="nil"/>
              <w:left w:val="nil"/>
              <w:bottom w:val="single" w:sz="8" w:space="0" w:color="auto"/>
              <w:right w:val="single" w:sz="8" w:space="0" w:color="auto"/>
            </w:tcBorders>
            <w:shd w:val="clear" w:color="auto" w:fill="auto"/>
            <w:noWrap/>
            <w:vAlign w:val="center"/>
            <w:hideMark/>
          </w:tcPr>
          <w:p w14:paraId="3F0FD8D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281" w:type="pct"/>
            <w:tcBorders>
              <w:top w:val="nil"/>
              <w:left w:val="nil"/>
              <w:bottom w:val="single" w:sz="8" w:space="0" w:color="auto"/>
              <w:right w:val="single" w:sz="8" w:space="0" w:color="auto"/>
            </w:tcBorders>
            <w:shd w:val="clear" w:color="auto" w:fill="auto"/>
            <w:vAlign w:val="center"/>
            <w:hideMark/>
          </w:tcPr>
          <w:p w14:paraId="5DFEB85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363" w:type="pct"/>
            <w:tcBorders>
              <w:top w:val="nil"/>
              <w:left w:val="nil"/>
              <w:bottom w:val="single" w:sz="8" w:space="0" w:color="auto"/>
              <w:right w:val="single" w:sz="8" w:space="0" w:color="auto"/>
            </w:tcBorders>
            <w:shd w:val="clear" w:color="auto" w:fill="auto"/>
            <w:noWrap/>
            <w:vAlign w:val="center"/>
            <w:hideMark/>
          </w:tcPr>
          <w:p w14:paraId="0FF22A8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27" w:type="pct"/>
            <w:tcBorders>
              <w:top w:val="nil"/>
              <w:left w:val="nil"/>
              <w:bottom w:val="single" w:sz="8" w:space="0" w:color="auto"/>
              <w:right w:val="single" w:sz="8" w:space="0" w:color="auto"/>
            </w:tcBorders>
            <w:shd w:val="clear" w:color="auto" w:fill="auto"/>
            <w:noWrap/>
            <w:vAlign w:val="center"/>
            <w:hideMark/>
          </w:tcPr>
          <w:p w14:paraId="5856903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0,00012</w:t>
            </w:r>
          </w:p>
        </w:tc>
        <w:tc>
          <w:tcPr>
            <w:tcW w:w="327" w:type="pct"/>
            <w:tcBorders>
              <w:top w:val="nil"/>
              <w:left w:val="nil"/>
              <w:bottom w:val="single" w:sz="8" w:space="0" w:color="auto"/>
              <w:right w:val="single" w:sz="8" w:space="0" w:color="auto"/>
            </w:tcBorders>
            <w:shd w:val="clear" w:color="auto" w:fill="auto"/>
            <w:noWrap/>
            <w:vAlign w:val="center"/>
            <w:hideMark/>
          </w:tcPr>
          <w:p w14:paraId="0BE6EAD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0,00012</w:t>
            </w:r>
          </w:p>
        </w:tc>
        <w:tc>
          <w:tcPr>
            <w:tcW w:w="327" w:type="pct"/>
            <w:tcBorders>
              <w:top w:val="nil"/>
              <w:left w:val="nil"/>
              <w:bottom w:val="single" w:sz="8" w:space="0" w:color="auto"/>
              <w:right w:val="single" w:sz="8" w:space="0" w:color="auto"/>
            </w:tcBorders>
            <w:shd w:val="clear" w:color="auto" w:fill="auto"/>
            <w:noWrap/>
            <w:vAlign w:val="center"/>
            <w:hideMark/>
          </w:tcPr>
          <w:p w14:paraId="34CC0CA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0,00012</w:t>
            </w:r>
          </w:p>
        </w:tc>
        <w:tc>
          <w:tcPr>
            <w:tcW w:w="327" w:type="pct"/>
            <w:tcBorders>
              <w:top w:val="nil"/>
              <w:left w:val="nil"/>
              <w:bottom w:val="single" w:sz="8" w:space="0" w:color="auto"/>
              <w:right w:val="single" w:sz="8" w:space="0" w:color="auto"/>
            </w:tcBorders>
            <w:shd w:val="clear" w:color="auto" w:fill="auto"/>
            <w:noWrap/>
            <w:vAlign w:val="center"/>
            <w:hideMark/>
          </w:tcPr>
          <w:p w14:paraId="130F292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0,00012</w:t>
            </w:r>
          </w:p>
        </w:tc>
        <w:tc>
          <w:tcPr>
            <w:tcW w:w="327" w:type="pct"/>
            <w:tcBorders>
              <w:top w:val="nil"/>
              <w:left w:val="nil"/>
              <w:bottom w:val="single" w:sz="8" w:space="0" w:color="auto"/>
              <w:right w:val="single" w:sz="8" w:space="0" w:color="auto"/>
            </w:tcBorders>
            <w:shd w:val="clear" w:color="auto" w:fill="auto"/>
            <w:noWrap/>
            <w:vAlign w:val="center"/>
            <w:hideMark/>
          </w:tcPr>
          <w:p w14:paraId="47A9C07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0,00011</w:t>
            </w:r>
          </w:p>
        </w:tc>
        <w:tc>
          <w:tcPr>
            <w:tcW w:w="327" w:type="pct"/>
            <w:tcBorders>
              <w:top w:val="nil"/>
              <w:left w:val="nil"/>
              <w:bottom w:val="single" w:sz="8" w:space="0" w:color="auto"/>
              <w:right w:val="single" w:sz="8" w:space="0" w:color="auto"/>
            </w:tcBorders>
            <w:shd w:val="clear" w:color="auto" w:fill="auto"/>
            <w:noWrap/>
            <w:vAlign w:val="center"/>
            <w:hideMark/>
          </w:tcPr>
          <w:p w14:paraId="564A4BA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0,00013</w:t>
            </w:r>
          </w:p>
        </w:tc>
        <w:tc>
          <w:tcPr>
            <w:tcW w:w="327" w:type="pct"/>
            <w:tcBorders>
              <w:top w:val="nil"/>
              <w:left w:val="nil"/>
              <w:bottom w:val="single" w:sz="8" w:space="0" w:color="auto"/>
              <w:right w:val="single" w:sz="8" w:space="0" w:color="auto"/>
            </w:tcBorders>
            <w:shd w:val="clear" w:color="auto" w:fill="auto"/>
            <w:noWrap/>
            <w:vAlign w:val="center"/>
            <w:hideMark/>
          </w:tcPr>
          <w:p w14:paraId="7B455A7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0,00012</w:t>
            </w:r>
          </w:p>
        </w:tc>
        <w:tc>
          <w:tcPr>
            <w:tcW w:w="327" w:type="pct"/>
            <w:tcBorders>
              <w:top w:val="nil"/>
              <w:left w:val="nil"/>
              <w:bottom w:val="single" w:sz="8" w:space="0" w:color="auto"/>
              <w:right w:val="single" w:sz="8" w:space="0" w:color="auto"/>
            </w:tcBorders>
            <w:shd w:val="clear" w:color="auto" w:fill="auto"/>
            <w:noWrap/>
            <w:vAlign w:val="center"/>
            <w:hideMark/>
          </w:tcPr>
          <w:p w14:paraId="2EACCA1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0,00012</w:t>
            </w:r>
          </w:p>
        </w:tc>
      </w:tr>
      <w:tr w:rsidR="00EC462A" w14:paraId="50B9CBFC"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72E7D89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11</w:t>
            </w:r>
          </w:p>
        </w:tc>
        <w:tc>
          <w:tcPr>
            <w:tcW w:w="1193" w:type="pct"/>
            <w:tcBorders>
              <w:top w:val="nil"/>
              <w:left w:val="nil"/>
              <w:bottom w:val="single" w:sz="8" w:space="0" w:color="auto"/>
              <w:right w:val="single" w:sz="8" w:space="0" w:color="auto"/>
            </w:tcBorders>
            <w:shd w:val="clear" w:color="auto" w:fill="auto"/>
            <w:vAlign w:val="center"/>
            <w:hideMark/>
          </w:tcPr>
          <w:p w14:paraId="436CD71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275" w:type="pct"/>
            <w:tcBorders>
              <w:top w:val="nil"/>
              <w:left w:val="nil"/>
              <w:bottom w:val="single" w:sz="8" w:space="0" w:color="auto"/>
              <w:right w:val="single" w:sz="8" w:space="0" w:color="auto"/>
            </w:tcBorders>
            <w:shd w:val="clear" w:color="auto" w:fill="auto"/>
            <w:noWrap/>
            <w:vAlign w:val="center"/>
            <w:hideMark/>
          </w:tcPr>
          <w:p w14:paraId="4185980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281" w:type="pct"/>
            <w:tcBorders>
              <w:top w:val="nil"/>
              <w:left w:val="nil"/>
              <w:bottom w:val="single" w:sz="8" w:space="0" w:color="auto"/>
              <w:right w:val="single" w:sz="8" w:space="0" w:color="auto"/>
            </w:tcBorders>
            <w:shd w:val="clear" w:color="auto" w:fill="auto"/>
            <w:vAlign w:val="center"/>
            <w:hideMark/>
          </w:tcPr>
          <w:p w14:paraId="3D252CB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63" w:type="pct"/>
            <w:tcBorders>
              <w:top w:val="nil"/>
              <w:left w:val="nil"/>
              <w:bottom w:val="single" w:sz="8" w:space="0" w:color="auto"/>
              <w:right w:val="single" w:sz="8" w:space="0" w:color="auto"/>
            </w:tcBorders>
            <w:shd w:val="clear" w:color="auto" w:fill="auto"/>
            <w:noWrap/>
            <w:vAlign w:val="center"/>
            <w:hideMark/>
          </w:tcPr>
          <w:p w14:paraId="5632285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134,4</w:t>
            </w:r>
          </w:p>
        </w:tc>
        <w:tc>
          <w:tcPr>
            <w:tcW w:w="327" w:type="pct"/>
            <w:tcBorders>
              <w:top w:val="nil"/>
              <w:left w:val="nil"/>
              <w:bottom w:val="single" w:sz="8" w:space="0" w:color="auto"/>
              <w:right w:val="single" w:sz="8" w:space="0" w:color="auto"/>
            </w:tcBorders>
            <w:shd w:val="clear" w:color="auto" w:fill="auto"/>
            <w:noWrap/>
            <w:vAlign w:val="center"/>
            <w:hideMark/>
          </w:tcPr>
          <w:p w14:paraId="5D42C86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132,3</w:t>
            </w:r>
          </w:p>
        </w:tc>
        <w:tc>
          <w:tcPr>
            <w:tcW w:w="327" w:type="pct"/>
            <w:tcBorders>
              <w:top w:val="nil"/>
              <w:left w:val="nil"/>
              <w:bottom w:val="single" w:sz="8" w:space="0" w:color="auto"/>
              <w:right w:val="single" w:sz="8" w:space="0" w:color="auto"/>
            </w:tcBorders>
            <w:shd w:val="clear" w:color="auto" w:fill="auto"/>
            <w:noWrap/>
            <w:vAlign w:val="center"/>
            <w:hideMark/>
          </w:tcPr>
          <w:p w14:paraId="6610059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130,8</w:t>
            </w:r>
          </w:p>
        </w:tc>
        <w:tc>
          <w:tcPr>
            <w:tcW w:w="327" w:type="pct"/>
            <w:tcBorders>
              <w:top w:val="nil"/>
              <w:left w:val="nil"/>
              <w:bottom w:val="single" w:sz="8" w:space="0" w:color="auto"/>
              <w:right w:val="single" w:sz="8" w:space="0" w:color="auto"/>
            </w:tcBorders>
            <w:shd w:val="clear" w:color="auto" w:fill="auto"/>
            <w:noWrap/>
            <w:vAlign w:val="center"/>
            <w:hideMark/>
          </w:tcPr>
          <w:p w14:paraId="0FB365B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127,7</w:t>
            </w:r>
          </w:p>
        </w:tc>
        <w:tc>
          <w:tcPr>
            <w:tcW w:w="327" w:type="pct"/>
            <w:tcBorders>
              <w:top w:val="nil"/>
              <w:left w:val="nil"/>
              <w:bottom w:val="single" w:sz="8" w:space="0" w:color="auto"/>
              <w:right w:val="single" w:sz="8" w:space="0" w:color="auto"/>
            </w:tcBorders>
            <w:shd w:val="clear" w:color="auto" w:fill="auto"/>
            <w:noWrap/>
            <w:vAlign w:val="center"/>
            <w:hideMark/>
          </w:tcPr>
          <w:p w14:paraId="7051307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125,6</w:t>
            </w:r>
          </w:p>
        </w:tc>
        <w:tc>
          <w:tcPr>
            <w:tcW w:w="327" w:type="pct"/>
            <w:tcBorders>
              <w:top w:val="nil"/>
              <w:left w:val="nil"/>
              <w:bottom w:val="single" w:sz="8" w:space="0" w:color="auto"/>
              <w:right w:val="single" w:sz="8" w:space="0" w:color="auto"/>
            </w:tcBorders>
            <w:shd w:val="clear" w:color="auto" w:fill="auto"/>
            <w:noWrap/>
            <w:vAlign w:val="center"/>
            <w:hideMark/>
          </w:tcPr>
          <w:p w14:paraId="75BCEDB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123,4</w:t>
            </w:r>
          </w:p>
        </w:tc>
        <w:tc>
          <w:tcPr>
            <w:tcW w:w="327" w:type="pct"/>
            <w:tcBorders>
              <w:top w:val="nil"/>
              <w:left w:val="nil"/>
              <w:bottom w:val="single" w:sz="8" w:space="0" w:color="auto"/>
              <w:right w:val="single" w:sz="8" w:space="0" w:color="auto"/>
            </w:tcBorders>
            <w:shd w:val="clear" w:color="auto" w:fill="auto"/>
            <w:noWrap/>
            <w:vAlign w:val="center"/>
            <w:hideMark/>
          </w:tcPr>
          <w:p w14:paraId="6BF77C6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138,2</w:t>
            </w:r>
          </w:p>
        </w:tc>
        <w:tc>
          <w:tcPr>
            <w:tcW w:w="327" w:type="pct"/>
            <w:tcBorders>
              <w:top w:val="nil"/>
              <w:left w:val="nil"/>
              <w:bottom w:val="single" w:sz="8" w:space="0" w:color="auto"/>
              <w:right w:val="single" w:sz="8" w:space="0" w:color="auto"/>
            </w:tcBorders>
            <w:shd w:val="clear" w:color="auto" w:fill="auto"/>
            <w:noWrap/>
            <w:vAlign w:val="center"/>
            <w:hideMark/>
          </w:tcPr>
          <w:p w14:paraId="106DA62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134,8</w:t>
            </w:r>
          </w:p>
        </w:tc>
        <w:tc>
          <w:tcPr>
            <w:tcW w:w="327" w:type="pct"/>
            <w:tcBorders>
              <w:top w:val="nil"/>
              <w:left w:val="nil"/>
              <w:bottom w:val="single" w:sz="8" w:space="0" w:color="auto"/>
              <w:right w:val="single" w:sz="8" w:space="0" w:color="auto"/>
            </w:tcBorders>
            <w:shd w:val="clear" w:color="auto" w:fill="auto"/>
            <w:noWrap/>
            <w:vAlign w:val="center"/>
            <w:hideMark/>
          </w:tcPr>
          <w:p w14:paraId="598B514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132,6</w:t>
            </w:r>
          </w:p>
        </w:tc>
      </w:tr>
      <w:tr w:rsidR="00EC462A" w14:paraId="7722B071"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02D36F6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w:t>
            </w:r>
          </w:p>
        </w:tc>
        <w:tc>
          <w:tcPr>
            <w:tcW w:w="1193" w:type="pct"/>
            <w:tcBorders>
              <w:top w:val="nil"/>
              <w:left w:val="nil"/>
              <w:bottom w:val="single" w:sz="8" w:space="0" w:color="auto"/>
              <w:right w:val="single" w:sz="8" w:space="0" w:color="auto"/>
            </w:tcBorders>
            <w:shd w:val="clear" w:color="auto" w:fill="auto"/>
            <w:vAlign w:val="center"/>
            <w:hideMark/>
          </w:tcPr>
          <w:p w14:paraId="046632C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275" w:type="pct"/>
            <w:tcBorders>
              <w:top w:val="nil"/>
              <w:left w:val="nil"/>
              <w:bottom w:val="single" w:sz="8" w:space="0" w:color="auto"/>
              <w:right w:val="single" w:sz="8" w:space="0" w:color="auto"/>
            </w:tcBorders>
            <w:shd w:val="clear" w:color="auto" w:fill="auto"/>
            <w:noWrap/>
            <w:vAlign w:val="center"/>
            <w:hideMark/>
          </w:tcPr>
          <w:p w14:paraId="5FB73DD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281" w:type="pct"/>
            <w:tcBorders>
              <w:top w:val="nil"/>
              <w:left w:val="nil"/>
              <w:bottom w:val="single" w:sz="8" w:space="0" w:color="auto"/>
              <w:right w:val="single" w:sz="8" w:space="0" w:color="auto"/>
            </w:tcBorders>
            <w:shd w:val="clear" w:color="auto" w:fill="auto"/>
            <w:vAlign w:val="center"/>
            <w:hideMark/>
          </w:tcPr>
          <w:p w14:paraId="13CC0C0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Гкал/м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363" w:type="pct"/>
            <w:tcBorders>
              <w:top w:val="nil"/>
              <w:left w:val="nil"/>
              <w:bottom w:val="single" w:sz="8" w:space="0" w:color="auto"/>
              <w:right w:val="single" w:sz="8" w:space="0" w:color="auto"/>
            </w:tcBorders>
            <w:shd w:val="clear" w:color="auto" w:fill="auto"/>
            <w:noWrap/>
            <w:vAlign w:val="center"/>
            <w:hideMark/>
          </w:tcPr>
          <w:p w14:paraId="15F65C8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27" w:type="pct"/>
            <w:tcBorders>
              <w:top w:val="nil"/>
              <w:left w:val="nil"/>
              <w:bottom w:val="single" w:sz="8" w:space="0" w:color="auto"/>
              <w:right w:val="single" w:sz="8" w:space="0" w:color="auto"/>
            </w:tcBorders>
            <w:shd w:val="clear" w:color="auto" w:fill="auto"/>
            <w:noWrap/>
            <w:vAlign w:val="center"/>
            <w:hideMark/>
          </w:tcPr>
          <w:p w14:paraId="2748AE2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0,00011</w:t>
            </w:r>
          </w:p>
        </w:tc>
        <w:tc>
          <w:tcPr>
            <w:tcW w:w="327" w:type="pct"/>
            <w:tcBorders>
              <w:top w:val="nil"/>
              <w:left w:val="nil"/>
              <w:bottom w:val="single" w:sz="8" w:space="0" w:color="auto"/>
              <w:right w:val="single" w:sz="8" w:space="0" w:color="auto"/>
            </w:tcBorders>
            <w:shd w:val="clear" w:color="auto" w:fill="auto"/>
            <w:noWrap/>
            <w:vAlign w:val="center"/>
            <w:hideMark/>
          </w:tcPr>
          <w:p w14:paraId="2A4D61A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0,00011</w:t>
            </w:r>
          </w:p>
        </w:tc>
        <w:tc>
          <w:tcPr>
            <w:tcW w:w="327" w:type="pct"/>
            <w:tcBorders>
              <w:top w:val="nil"/>
              <w:left w:val="nil"/>
              <w:bottom w:val="single" w:sz="8" w:space="0" w:color="auto"/>
              <w:right w:val="single" w:sz="8" w:space="0" w:color="auto"/>
            </w:tcBorders>
            <w:shd w:val="clear" w:color="auto" w:fill="auto"/>
            <w:noWrap/>
            <w:vAlign w:val="center"/>
            <w:hideMark/>
          </w:tcPr>
          <w:p w14:paraId="75A86E4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0,00011</w:t>
            </w:r>
          </w:p>
        </w:tc>
        <w:tc>
          <w:tcPr>
            <w:tcW w:w="327" w:type="pct"/>
            <w:tcBorders>
              <w:top w:val="nil"/>
              <w:left w:val="nil"/>
              <w:bottom w:val="single" w:sz="8" w:space="0" w:color="auto"/>
              <w:right w:val="single" w:sz="8" w:space="0" w:color="auto"/>
            </w:tcBorders>
            <w:shd w:val="clear" w:color="auto" w:fill="auto"/>
            <w:noWrap/>
            <w:vAlign w:val="center"/>
            <w:hideMark/>
          </w:tcPr>
          <w:p w14:paraId="599B8A7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0,00011</w:t>
            </w:r>
          </w:p>
        </w:tc>
        <w:tc>
          <w:tcPr>
            <w:tcW w:w="327" w:type="pct"/>
            <w:tcBorders>
              <w:top w:val="nil"/>
              <w:left w:val="nil"/>
              <w:bottom w:val="single" w:sz="8" w:space="0" w:color="auto"/>
              <w:right w:val="single" w:sz="8" w:space="0" w:color="auto"/>
            </w:tcBorders>
            <w:shd w:val="clear" w:color="auto" w:fill="auto"/>
            <w:noWrap/>
            <w:vAlign w:val="center"/>
            <w:hideMark/>
          </w:tcPr>
          <w:p w14:paraId="3F1C981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0,00011</w:t>
            </w:r>
          </w:p>
        </w:tc>
        <w:tc>
          <w:tcPr>
            <w:tcW w:w="327" w:type="pct"/>
            <w:tcBorders>
              <w:top w:val="nil"/>
              <w:left w:val="nil"/>
              <w:bottom w:val="single" w:sz="8" w:space="0" w:color="auto"/>
              <w:right w:val="single" w:sz="8" w:space="0" w:color="auto"/>
            </w:tcBorders>
            <w:shd w:val="clear" w:color="auto" w:fill="auto"/>
            <w:noWrap/>
            <w:vAlign w:val="center"/>
            <w:hideMark/>
          </w:tcPr>
          <w:p w14:paraId="470319B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0,00012</w:t>
            </w:r>
          </w:p>
        </w:tc>
        <w:tc>
          <w:tcPr>
            <w:tcW w:w="327" w:type="pct"/>
            <w:tcBorders>
              <w:top w:val="nil"/>
              <w:left w:val="nil"/>
              <w:bottom w:val="single" w:sz="8" w:space="0" w:color="auto"/>
              <w:right w:val="single" w:sz="8" w:space="0" w:color="auto"/>
            </w:tcBorders>
            <w:shd w:val="clear" w:color="auto" w:fill="auto"/>
            <w:noWrap/>
            <w:vAlign w:val="center"/>
            <w:hideMark/>
          </w:tcPr>
          <w:p w14:paraId="5CFE9B9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0,00012</w:t>
            </w:r>
          </w:p>
        </w:tc>
        <w:tc>
          <w:tcPr>
            <w:tcW w:w="327" w:type="pct"/>
            <w:tcBorders>
              <w:top w:val="nil"/>
              <w:left w:val="nil"/>
              <w:bottom w:val="single" w:sz="8" w:space="0" w:color="auto"/>
              <w:right w:val="single" w:sz="8" w:space="0" w:color="auto"/>
            </w:tcBorders>
            <w:shd w:val="clear" w:color="auto" w:fill="auto"/>
            <w:noWrap/>
            <w:vAlign w:val="center"/>
            <w:hideMark/>
          </w:tcPr>
          <w:p w14:paraId="2EA47B8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0,00011</w:t>
            </w:r>
          </w:p>
        </w:tc>
      </w:tr>
      <w:tr w:rsidR="00EC462A" w14:paraId="7B1E1319"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08D7E22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w:t>
            </w:r>
          </w:p>
        </w:tc>
        <w:tc>
          <w:tcPr>
            <w:tcW w:w="1193" w:type="pct"/>
            <w:tcBorders>
              <w:top w:val="nil"/>
              <w:left w:val="nil"/>
              <w:bottom w:val="single" w:sz="8" w:space="0" w:color="auto"/>
              <w:right w:val="single" w:sz="8" w:space="0" w:color="auto"/>
            </w:tcBorders>
            <w:shd w:val="clear" w:color="auto" w:fill="auto"/>
            <w:vAlign w:val="center"/>
            <w:hideMark/>
          </w:tcPr>
          <w:p w14:paraId="5D0CAD6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275" w:type="pct"/>
            <w:tcBorders>
              <w:top w:val="nil"/>
              <w:left w:val="nil"/>
              <w:bottom w:val="single" w:sz="8" w:space="0" w:color="auto"/>
              <w:right w:val="single" w:sz="8" w:space="0" w:color="auto"/>
            </w:tcBorders>
            <w:shd w:val="clear" w:color="auto" w:fill="auto"/>
            <w:noWrap/>
            <w:vAlign w:val="center"/>
            <w:hideMark/>
          </w:tcPr>
          <w:p w14:paraId="4A64B56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ρ</w:t>
            </w:r>
          </w:p>
        </w:tc>
        <w:tc>
          <w:tcPr>
            <w:tcW w:w="281" w:type="pct"/>
            <w:tcBorders>
              <w:top w:val="nil"/>
              <w:left w:val="nil"/>
              <w:bottom w:val="single" w:sz="8" w:space="0" w:color="auto"/>
              <w:right w:val="single" w:sz="8" w:space="0" w:color="auto"/>
            </w:tcBorders>
            <w:shd w:val="clear" w:color="auto" w:fill="auto"/>
            <w:vAlign w:val="center"/>
            <w:hideMark/>
          </w:tcPr>
          <w:p w14:paraId="148F6B9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Гкал/ч/га</w:t>
            </w:r>
          </w:p>
        </w:tc>
        <w:tc>
          <w:tcPr>
            <w:tcW w:w="363" w:type="pct"/>
            <w:tcBorders>
              <w:top w:val="nil"/>
              <w:left w:val="nil"/>
              <w:bottom w:val="single" w:sz="8" w:space="0" w:color="auto"/>
              <w:right w:val="single" w:sz="8" w:space="0" w:color="auto"/>
            </w:tcBorders>
            <w:shd w:val="clear" w:color="auto" w:fill="auto"/>
            <w:noWrap/>
            <w:vAlign w:val="center"/>
            <w:hideMark/>
          </w:tcPr>
          <w:p w14:paraId="5D1E298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0,39</w:t>
            </w:r>
          </w:p>
        </w:tc>
        <w:tc>
          <w:tcPr>
            <w:tcW w:w="327" w:type="pct"/>
            <w:tcBorders>
              <w:top w:val="nil"/>
              <w:left w:val="nil"/>
              <w:bottom w:val="single" w:sz="8" w:space="0" w:color="auto"/>
              <w:right w:val="single" w:sz="8" w:space="0" w:color="auto"/>
            </w:tcBorders>
            <w:shd w:val="clear" w:color="auto" w:fill="auto"/>
            <w:noWrap/>
            <w:vAlign w:val="center"/>
            <w:hideMark/>
          </w:tcPr>
          <w:p w14:paraId="692D404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0,39</w:t>
            </w:r>
          </w:p>
        </w:tc>
        <w:tc>
          <w:tcPr>
            <w:tcW w:w="327" w:type="pct"/>
            <w:tcBorders>
              <w:top w:val="nil"/>
              <w:left w:val="nil"/>
              <w:bottom w:val="single" w:sz="8" w:space="0" w:color="auto"/>
              <w:right w:val="single" w:sz="8" w:space="0" w:color="auto"/>
            </w:tcBorders>
            <w:shd w:val="clear" w:color="auto" w:fill="auto"/>
            <w:noWrap/>
            <w:vAlign w:val="center"/>
            <w:hideMark/>
          </w:tcPr>
          <w:p w14:paraId="0807716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0,39</w:t>
            </w:r>
          </w:p>
        </w:tc>
        <w:tc>
          <w:tcPr>
            <w:tcW w:w="327" w:type="pct"/>
            <w:tcBorders>
              <w:top w:val="nil"/>
              <w:left w:val="nil"/>
              <w:bottom w:val="single" w:sz="8" w:space="0" w:color="auto"/>
              <w:right w:val="single" w:sz="8" w:space="0" w:color="auto"/>
            </w:tcBorders>
            <w:shd w:val="clear" w:color="auto" w:fill="auto"/>
            <w:noWrap/>
            <w:vAlign w:val="center"/>
            <w:hideMark/>
          </w:tcPr>
          <w:p w14:paraId="2097650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0,40</w:t>
            </w:r>
          </w:p>
        </w:tc>
        <w:tc>
          <w:tcPr>
            <w:tcW w:w="327" w:type="pct"/>
            <w:tcBorders>
              <w:top w:val="nil"/>
              <w:left w:val="nil"/>
              <w:bottom w:val="single" w:sz="8" w:space="0" w:color="auto"/>
              <w:right w:val="single" w:sz="8" w:space="0" w:color="auto"/>
            </w:tcBorders>
            <w:shd w:val="clear" w:color="auto" w:fill="auto"/>
            <w:noWrap/>
            <w:vAlign w:val="center"/>
            <w:hideMark/>
          </w:tcPr>
          <w:p w14:paraId="6B0C604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0,40</w:t>
            </w:r>
          </w:p>
        </w:tc>
        <w:tc>
          <w:tcPr>
            <w:tcW w:w="327" w:type="pct"/>
            <w:tcBorders>
              <w:top w:val="nil"/>
              <w:left w:val="nil"/>
              <w:bottom w:val="single" w:sz="8" w:space="0" w:color="auto"/>
              <w:right w:val="single" w:sz="8" w:space="0" w:color="auto"/>
            </w:tcBorders>
            <w:shd w:val="clear" w:color="auto" w:fill="auto"/>
            <w:noWrap/>
            <w:vAlign w:val="center"/>
            <w:hideMark/>
          </w:tcPr>
          <w:p w14:paraId="54D5E18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0,40</w:t>
            </w:r>
          </w:p>
        </w:tc>
        <w:tc>
          <w:tcPr>
            <w:tcW w:w="327" w:type="pct"/>
            <w:tcBorders>
              <w:top w:val="nil"/>
              <w:left w:val="nil"/>
              <w:bottom w:val="single" w:sz="8" w:space="0" w:color="auto"/>
              <w:right w:val="single" w:sz="8" w:space="0" w:color="auto"/>
            </w:tcBorders>
            <w:shd w:val="clear" w:color="auto" w:fill="auto"/>
            <w:noWrap/>
            <w:vAlign w:val="center"/>
            <w:hideMark/>
          </w:tcPr>
          <w:p w14:paraId="2C3AB7C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0,47</w:t>
            </w:r>
          </w:p>
        </w:tc>
        <w:tc>
          <w:tcPr>
            <w:tcW w:w="327" w:type="pct"/>
            <w:tcBorders>
              <w:top w:val="nil"/>
              <w:left w:val="nil"/>
              <w:bottom w:val="single" w:sz="8" w:space="0" w:color="auto"/>
              <w:right w:val="single" w:sz="8" w:space="0" w:color="auto"/>
            </w:tcBorders>
            <w:shd w:val="clear" w:color="auto" w:fill="auto"/>
            <w:noWrap/>
            <w:vAlign w:val="center"/>
            <w:hideMark/>
          </w:tcPr>
          <w:p w14:paraId="63A8900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0,50</w:t>
            </w:r>
          </w:p>
        </w:tc>
        <w:tc>
          <w:tcPr>
            <w:tcW w:w="327" w:type="pct"/>
            <w:tcBorders>
              <w:top w:val="nil"/>
              <w:left w:val="nil"/>
              <w:bottom w:val="single" w:sz="8" w:space="0" w:color="auto"/>
              <w:right w:val="single" w:sz="8" w:space="0" w:color="auto"/>
            </w:tcBorders>
            <w:shd w:val="clear" w:color="auto" w:fill="auto"/>
            <w:noWrap/>
            <w:vAlign w:val="center"/>
            <w:hideMark/>
          </w:tcPr>
          <w:p w14:paraId="54A939D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0,53</w:t>
            </w:r>
          </w:p>
        </w:tc>
      </w:tr>
      <w:tr w:rsidR="00EC462A" w14:paraId="554D6B1C"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4BCFA64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lastRenderedPageBreak/>
              <w:t>14</w:t>
            </w:r>
          </w:p>
        </w:tc>
        <w:tc>
          <w:tcPr>
            <w:tcW w:w="1193" w:type="pct"/>
            <w:tcBorders>
              <w:top w:val="nil"/>
              <w:left w:val="nil"/>
              <w:bottom w:val="single" w:sz="8" w:space="0" w:color="auto"/>
              <w:right w:val="single" w:sz="8" w:space="0" w:color="auto"/>
            </w:tcBorders>
            <w:shd w:val="clear" w:color="auto" w:fill="auto"/>
            <w:vAlign w:val="center"/>
            <w:hideMark/>
          </w:tcPr>
          <w:p w14:paraId="782B104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275" w:type="pct"/>
            <w:tcBorders>
              <w:top w:val="nil"/>
              <w:left w:val="nil"/>
              <w:bottom w:val="single" w:sz="8" w:space="0" w:color="auto"/>
              <w:right w:val="single" w:sz="8" w:space="0" w:color="auto"/>
            </w:tcBorders>
            <w:shd w:val="clear" w:color="auto" w:fill="auto"/>
            <w:noWrap/>
            <w:vAlign w:val="center"/>
            <w:hideMark/>
          </w:tcPr>
          <w:p w14:paraId="271BE11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281" w:type="pct"/>
            <w:tcBorders>
              <w:top w:val="nil"/>
              <w:left w:val="nil"/>
              <w:bottom w:val="single" w:sz="8" w:space="0" w:color="auto"/>
              <w:right w:val="single" w:sz="8" w:space="0" w:color="auto"/>
            </w:tcBorders>
            <w:shd w:val="clear" w:color="auto" w:fill="auto"/>
            <w:vAlign w:val="center"/>
            <w:hideMark/>
          </w:tcPr>
          <w:p w14:paraId="7395ED1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Гкал/га</w:t>
            </w:r>
          </w:p>
        </w:tc>
        <w:tc>
          <w:tcPr>
            <w:tcW w:w="363" w:type="pct"/>
            <w:tcBorders>
              <w:top w:val="nil"/>
              <w:left w:val="nil"/>
              <w:bottom w:val="single" w:sz="8" w:space="0" w:color="auto"/>
              <w:right w:val="single" w:sz="8" w:space="0" w:color="auto"/>
            </w:tcBorders>
            <w:shd w:val="clear" w:color="auto" w:fill="auto"/>
            <w:noWrap/>
            <w:vAlign w:val="center"/>
            <w:hideMark/>
          </w:tcPr>
          <w:p w14:paraId="59B47F3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0,53</w:t>
            </w:r>
          </w:p>
        </w:tc>
        <w:tc>
          <w:tcPr>
            <w:tcW w:w="327" w:type="pct"/>
            <w:tcBorders>
              <w:top w:val="nil"/>
              <w:left w:val="nil"/>
              <w:bottom w:val="single" w:sz="8" w:space="0" w:color="auto"/>
              <w:right w:val="single" w:sz="8" w:space="0" w:color="auto"/>
            </w:tcBorders>
            <w:shd w:val="clear" w:color="auto" w:fill="auto"/>
            <w:noWrap/>
            <w:vAlign w:val="center"/>
            <w:hideMark/>
          </w:tcPr>
          <w:p w14:paraId="7C822DE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1,92</w:t>
            </w:r>
          </w:p>
        </w:tc>
        <w:tc>
          <w:tcPr>
            <w:tcW w:w="327" w:type="pct"/>
            <w:tcBorders>
              <w:top w:val="nil"/>
              <w:left w:val="nil"/>
              <w:bottom w:val="single" w:sz="8" w:space="0" w:color="auto"/>
              <w:right w:val="single" w:sz="8" w:space="0" w:color="auto"/>
            </w:tcBorders>
            <w:shd w:val="clear" w:color="auto" w:fill="auto"/>
            <w:noWrap/>
            <w:vAlign w:val="center"/>
            <w:hideMark/>
          </w:tcPr>
          <w:p w14:paraId="2927386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1,94</w:t>
            </w:r>
          </w:p>
        </w:tc>
        <w:tc>
          <w:tcPr>
            <w:tcW w:w="327" w:type="pct"/>
            <w:tcBorders>
              <w:top w:val="nil"/>
              <w:left w:val="nil"/>
              <w:bottom w:val="single" w:sz="8" w:space="0" w:color="auto"/>
              <w:right w:val="single" w:sz="8" w:space="0" w:color="auto"/>
            </w:tcBorders>
            <w:shd w:val="clear" w:color="auto" w:fill="auto"/>
            <w:noWrap/>
            <w:vAlign w:val="center"/>
            <w:hideMark/>
          </w:tcPr>
          <w:p w14:paraId="60AC9B3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1,96</w:t>
            </w:r>
          </w:p>
        </w:tc>
        <w:tc>
          <w:tcPr>
            <w:tcW w:w="327" w:type="pct"/>
            <w:tcBorders>
              <w:top w:val="nil"/>
              <w:left w:val="nil"/>
              <w:bottom w:val="single" w:sz="8" w:space="0" w:color="auto"/>
              <w:right w:val="single" w:sz="8" w:space="0" w:color="auto"/>
            </w:tcBorders>
            <w:shd w:val="clear" w:color="auto" w:fill="auto"/>
            <w:noWrap/>
            <w:vAlign w:val="center"/>
            <w:hideMark/>
          </w:tcPr>
          <w:p w14:paraId="58CB833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1,96</w:t>
            </w:r>
          </w:p>
        </w:tc>
        <w:tc>
          <w:tcPr>
            <w:tcW w:w="327" w:type="pct"/>
            <w:tcBorders>
              <w:top w:val="nil"/>
              <w:left w:val="nil"/>
              <w:bottom w:val="single" w:sz="8" w:space="0" w:color="auto"/>
              <w:right w:val="single" w:sz="8" w:space="0" w:color="auto"/>
            </w:tcBorders>
            <w:shd w:val="clear" w:color="auto" w:fill="auto"/>
            <w:noWrap/>
            <w:vAlign w:val="center"/>
            <w:hideMark/>
          </w:tcPr>
          <w:p w14:paraId="1275C6F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1,96</w:t>
            </w:r>
          </w:p>
        </w:tc>
        <w:tc>
          <w:tcPr>
            <w:tcW w:w="327" w:type="pct"/>
            <w:tcBorders>
              <w:top w:val="nil"/>
              <w:left w:val="nil"/>
              <w:bottom w:val="single" w:sz="8" w:space="0" w:color="auto"/>
              <w:right w:val="single" w:sz="8" w:space="0" w:color="auto"/>
            </w:tcBorders>
            <w:shd w:val="clear" w:color="auto" w:fill="auto"/>
            <w:noWrap/>
            <w:vAlign w:val="center"/>
            <w:hideMark/>
          </w:tcPr>
          <w:p w14:paraId="4B5E165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2,38</w:t>
            </w:r>
          </w:p>
        </w:tc>
        <w:tc>
          <w:tcPr>
            <w:tcW w:w="327" w:type="pct"/>
            <w:tcBorders>
              <w:top w:val="nil"/>
              <w:left w:val="nil"/>
              <w:bottom w:val="single" w:sz="8" w:space="0" w:color="auto"/>
              <w:right w:val="single" w:sz="8" w:space="0" w:color="auto"/>
            </w:tcBorders>
            <w:shd w:val="clear" w:color="auto" w:fill="auto"/>
            <w:noWrap/>
            <w:vAlign w:val="center"/>
            <w:hideMark/>
          </w:tcPr>
          <w:p w14:paraId="738B0A8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2,59</w:t>
            </w:r>
          </w:p>
        </w:tc>
        <w:tc>
          <w:tcPr>
            <w:tcW w:w="327" w:type="pct"/>
            <w:tcBorders>
              <w:top w:val="nil"/>
              <w:left w:val="nil"/>
              <w:bottom w:val="single" w:sz="8" w:space="0" w:color="auto"/>
              <w:right w:val="single" w:sz="8" w:space="0" w:color="auto"/>
            </w:tcBorders>
            <w:shd w:val="clear" w:color="auto" w:fill="auto"/>
            <w:noWrap/>
            <w:vAlign w:val="center"/>
            <w:hideMark/>
          </w:tcPr>
          <w:p w14:paraId="382096F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2,76</w:t>
            </w:r>
          </w:p>
        </w:tc>
      </w:tr>
      <w:tr w:rsidR="00EC462A" w14:paraId="5FA26828"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1612ED0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15</w:t>
            </w:r>
          </w:p>
        </w:tc>
        <w:tc>
          <w:tcPr>
            <w:tcW w:w="1193" w:type="pct"/>
            <w:tcBorders>
              <w:top w:val="nil"/>
              <w:left w:val="nil"/>
              <w:bottom w:val="single" w:sz="8" w:space="0" w:color="auto"/>
              <w:right w:val="single" w:sz="8" w:space="0" w:color="auto"/>
            </w:tcBorders>
            <w:shd w:val="clear" w:color="auto" w:fill="auto"/>
            <w:vAlign w:val="center"/>
            <w:hideMark/>
          </w:tcPr>
          <w:p w14:paraId="6F1C404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275" w:type="pct"/>
            <w:tcBorders>
              <w:top w:val="nil"/>
              <w:left w:val="nil"/>
              <w:bottom w:val="single" w:sz="8" w:space="0" w:color="auto"/>
              <w:right w:val="single" w:sz="8" w:space="0" w:color="auto"/>
            </w:tcBorders>
            <w:shd w:val="clear" w:color="auto" w:fill="auto"/>
            <w:noWrap/>
            <w:vAlign w:val="center"/>
            <w:hideMark/>
          </w:tcPr>
          <w:p w14:paraId="29DA744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р.о.жф</w:t>
            </w:r>
          </w:p>
        </w:tc>
        <w:tc>
          <w:tcPr>
            <w:tcW w:w="281" w:type="pct"/>
            <w:tcBorders>
              <w:top w:val="nil"/>
              <w:left w:val="nil"/>
              <w:bottom w:val="single" w:sz="8" w:space="0" w:color="auto"/>
              <w:right w:val="single" w:sz="8" w:space="0" w:color="auto"/>
            </w:tcBorders>
            <w:shd w:val="clear" w:color="auto" w:fill="auto"/>
            <w:vAlign w:val="center"/>
            <w:hideMark/>
          </w:tcPr>
          <w:p w14:paraId="3CABA02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Гкал/ч/ чел</w:t>
            </w:r>
          </w:p>
        </w:tc>
        <w:tc>
          <w:tcPr>
            <w:tcW w:w="363" w:type="pct"/>
            <w:tcBorders>
              <w:top w:val="nil"/>
              <w:left w:val="nil"/>
              <w:bottom w:val="single" w:sz="8" w:space="0" w:color="auto"/>
              <w:right w:val="single" w:sz="8" w:space="0" w:color="auto"/>
            </w:tcBorders>
            <w:shd w:val="clear" w:color="auto" w:fill="auto"/>
            <w:noWrap/>
            <w:vAlign w:val="center"/>
            <w:hideMark/>
          </w:tcPr>
          <w:p w14:paraId="1F2B181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0,004</w:t>
            </w:r>
          </w:p>
        </w:tc>
        <w:tc>
          <w:tcPr>
            <w:tcW w:w="327" w:type="pct"/>
            <w:tcBorders>
              <w:top w:val="nil"/>
              <w:left w:val="nil"/>
              <w:bottom w:val="single" w:sz="8" w:space="0" w:color="auto"/>
              <w:right w:val="single" w:sz="8" w:space="0" w:color="auto"/>
            </w:tcBorders>
            <w:shd w:val="clear" w:color="auto" w:fill="auto"/>
            <w:noWrap/>
            <w:vAlign w:val="center"/>
            <w:hideMark/>
          </w:tcPr>
          <w:p w14:paraId="5348C94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0,004</w:t>
            </w:r>
          </w:p>
        </w:tc>
        <w:tc>
          <w:tcPr>
            <w:tcW w:w="327" w:type="pct"/>
            <w:tcBorders>
              <w:top w:val="nil"/>
              <w:left w:val="nil"/>
              <w:bottom w:val="single" w:sz="8" w:space="0" w:color="auto"/>
              <w:right w:val="single" w:sz="8" w:space="0" w:color="auto"/>
            </w:tcBorders>
            <w:shd w:val="clear" w:color="auto" w:fill="auto"/>
            <w:noWrap/>
            <w:vAlign w:val="center"/>
            <w:hideMark/>
          </w:tcPr>
          <w:p w14:paraId="2A5DAFB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0,004</w:t>
            </w:r>
          </w:p>
        </w:tc>
        <w:tc>
          <w:tcPr>
            <w:tcW w:w="327" w:type="pct"/>
            <w:tcBorders>
              <w:top w:val="nil"/>
              <w:left w:val="nil"/>
              <w:bottom w:val="single" w:sz="8" w:space="0" w:color="auto"/>
              <w:right w:val="single" w:sz="8" w:space="0" w:color="auto"/>
            </w:tcBorders>
            <w:shd w:val="clear" w:color="auto" w:fill="auto"/>
            <w:noWrap/>
            <w:vAlign w:val="center"/>
            <w:hideMark/>
          </w:tcPr>
          <w:p w14:paraId="672A9E9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0,004</w:t>
            </w:r>
          </w:p>
        </w:tc>
        <w:tc>
          <w:tcPr>
            <w:tcW w:w="327" w:type="pct"/>
            <w:tcBorders>
              <w:top w:val="nil"/>
              <w:left w:val="nil"/>
              <w:bottom w:val="single" w:sz="8" w:space="0" w:color="auto"/>
              <w:right w:val="single" w:sz="8" w:space="0" w:color="auto"/>
            </w:tcBorders>
            <w:shd w:val="clear" w:color="auto" w:fill="auto"/>
            <w:noWrap/>
            <w:vAlign w:val="center"/>
            <w:hideMark/>
          </w:tcPr>
          <w:p w14:paraId="691255D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0,004</w:t>
            </w:r>
          </w:p>
        </w:tc>
        <w:tc>
          <w:tcPr>
            <w:tcW w:w="327" w:type="pct"/>
            <w:tcBorders>
              <w:top w:val="nil"/>
              <w:left w:val="nil"/>
              <w:bottom w:val="single" w:sz="8" w:space="0" w:color="auto"/>
              <w:right w:val="single" w:sz="8" w:space="0" w:color="auto"/>
            </w:tcBorders>
            <w:shd w:val="clear" w:color="auto" w:fill="auto"/>
            <w:noWrap/>
            <w:vAlign w:val="center"/>
            <w:hideMark/>
          </w:tcPr>
          <w:p w14:paraId="7F746DF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0,004</w:t>
            </w:r>
          </w:p>
        </w:tc>
        <w:tc>
          <w:tcPr>
            <w:tcW w:w="327" w:type="pct"/>
            <w:tcBorders>
              <w:top w:val="nil"/>
              <w:left w:val="nil"/>
              <w:bottom w:val="single" w:sz="8" w:space="0" w:color="auto"/>
              <w:right w:val="single" w:sz="8" w:space="0" w:color="auto"/>
            </w:tcBorders>
            <w:shd w:val="clear" w:color="auto" w:fill="auto"/>
            <w:noWrap/>
            <w:vAlign w:val="center"/>
            <w:hideMark/>
          </w:tcPr>
          <w:p w14:paraId="30ABEB3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0,005</w:t>
            </w:r>
          </w:p>
        </w:tc>
        <w:tc>
          <w:tcPr>
            <w:tcW w:w="327" w:type="pct"/>
            <w:tcBorders>
              <w:top w:val="nil"/>
              <w:left w:val="nil"/>
              <w:bottom w:val="single" w:sz="8" w:space="0" w:color="auto"/>
              <w:right w:val="single" w:sz="8" w:space="0" w:color="auto"/>
            </w:tcBorders>
            <w:shd w:val="clear" w:color="auto" w:fill="auto"/>
            <w:noWrap/>
            <w:vAlign w:val="center"/>
            <w:hideMark/>
          </w:tcPr>
          <w:p w14:paraId="4E6C275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0,005</w:t>
            </w:r>
          </w:p>
        </w:tc>
        <w:tc>
          <w:tcPr>
            <w:tcW w:w="327" w:type="pct"/>
            <w:tcBorders>
              <w:top w:val="nil"/>
              <w:left w:val="nil"/>
              <w:bottom w:val="single" w:sz="8" w:space="0" w:color="auto"/>
              <w:right w:val="single" w:sz="8" w:space="0" w:color="auto"/>
            </w:tcBorders>
            <w:shd w:val="clear" w:color="auto" w:fill="auto"/>
            <w:noWrap/>
            <w:vAlign w:val="center"/>
            <w:hideMark/>
          </w:tcPr>
          <w:p w14:paraId="262E774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0,005</w:t>
            </w:r>
          </w:p>
        </w:tc>
      </w:tr>
      <w:tr w:rsidR="00EC462A" w14:paraId="4E85ED6B"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7482BB6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16</w:t>
            </w:r>
          </w:p>
        </w:tc>
        <w:tc>
          <w:tcPr>
            <w:tcW w:w="1193" w:type="pct"/>
            <w:tcBorders>
              <w:top w:val="nil"/>
              <w:left w:val="nil"/>
              <w:bottom w:val="single" w:sz="8" w:space="0" w:color="auto"/>
              <w:right w:val="single" w:sz="8" w:space="0" w:color="auto"/>
            </w:tcBorders>
            <w:shd w:val="clear" w:color="auto" w:fill="auto"/>
            <w:vAlign w:val="center"/>
            <w:hideMark/>
          </w:tcPr>
          <w:p w14:paraId="565CDF7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275" w:type="pct"/>
            <w:tcBorders>
              <w:top w:val="nil"/>
              <w:left w:val="nil"/>
              <w:bottom w:val="single" w:sz="8" w:space="0" w:color="auto"/>
              <w:right w:val="single" w:sz="8" w:space="0" w:color="auto"/>
            </w:tcBorders>
            <w:shd w:val="clear" w:color="auto" w:fill="auto"/>
            <w:noWrap/>
            <w:vAlign w:val="center"/>
            <w:hideMark/>
          </w:tcPr>
          <w:p w14:paraId="43F6ED1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281" w:type="pct"/>
            <w:tcBorders>
              <w:top w:val="nil"/>
              <w:left w:val="nil"/>
              <w:bottom w:val="single" w:sz="8" w:space="0" w:color="auto"/>
              <w:right w:val="single" w:sz="8" w:space="0" w:color="auto"/>
            </w:tcBorders>
            <w:shd w:val="clear" w:color="auto" w:fill="auto"/>
            <w:vAlign w:val="center"/>
            <w:hideMark/>
          </w:tcPr>
          <w:p w14:paraId="72F18E8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Гкал/чел/ год</w:t>
            </w:r>
          </w:p>
        </w:tc>
        <w:tc>
          <w:tcPr>
            <w:tcW w:w="363" w:type="pct"/>
            <w:tcBorders>
              <w:top w:val="nil"/>
              <w:left w:val="nil"/>
              <w:bottom w:val="single" w:sz="8" w:space="0" w:color="auto"/>
              <w:right w:val="single" w:sz="8" w:space="0" w:color="auto"/>
            </w:tcBorders>
            <w:shd w:val="clear" w:color="auto" w:fill="auto"/>
            <w:noWrap/>
            <w:vAlign w:val="center"/>
            <w:hideMark/>
          </w:tcPr>
          <w:p w14:paraId="37F5935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0,008</w:t>
            </w:r>
          </w:p>
        </w:tc>
        <w:tc>
          <w:tcPr>
            <w:tcW w:w="327" w:type="pct"/>
            <w:tcBorders>
              <w:top w:val="nil"/>
              <w:left w:val="nil"/>
              <w:bottom w:val="single" w:sz="8" w:space="0" w:color="auto"/>
              <w:right w:val="single" w:sz="8" w:space="0" w:color="auto"/>
            </w:tcBorders>
            <w:shd w:val="clear" w:color="auto" w:fill="auto"/>
            <w:noWrap/>
            <w:vAlign w:val="center"/>
            <w:hideMark/>
          </w:tcPr>
          <w:p w14:paraId="6322DA7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0,008</w:t>
            </w:r>
          </w:p>
        </w:tc>
        <w:tc>
          <w:tcPr>
            <w:tcW w:w="327" w:type="pct"/>
            <w:tcBorders>
              <w:top w:val="nil"/>
              <w:left w:val="nil"/>
              <w:bottom w:val="single" w:sz="8" w:space="0" w:color="auto"/>
              <w:right w:val="single" w:sz="8" w:space="0" w:color="auto"/>
            </w:tcBorders>
            <w:shd w:val="clear" w:color="auto" w:fill="auto"/>
            <w:noWrap/>
            <w:vAlign w:val="center"/>
            <w:hideMark/>
          </w:tcPr>
          <w:p w14:paraId="4B23908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0,008</w:t>
            </w:r>
          </w:p>
        </w:tc>
        <w:tc>
          <w:tcPr>
            <w:tcW w:w="327" w:type="pct"/>
            <w:tcBorders>
              <w:top w:val="nil"/>
              <w:left w:val="nil"/>
              <w:bottom w:val="single" w:sz="8" w:space="0" w:color="auto"/>
              <w:right w:val="single" w:sz="8" w:space="0" w:color="auto"/>
            </w:tcBorders>
            <w:shd w:val="clear" w:color="auto" w:fill="auto"/>
            <w:noWrap/>
            <w:vAlign w:val="center"/>
            <w:hideMark/>
          </w:tcPr>
          <w:p w14:paraId="2E6C2C3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0,008</w:t>
            </w:r>
          </w:p>
        </w:tc>
        <w:tc>
          <w:tcPr>
            <w:tcW w:w="327" w:type="pct"/>
            <w:tcBorders>
              <w:top w:val="nil"/>
              <w:left w:val="nil"/>
              <w:bottom w:val="single" w:sz="8" w:space="0" w:color="auto"/>
              <w:right w:val="single" w:sz="8" w:space="0" w:color="auto"/>
            </w:tcBorders>
            <w:shd w:val="clear" w:color="auto" w:fill="auto"/>
            <w:noWrap/>
            <w:vAlign w:val="center"/>
            <w:hideMark/>
          </w:tcPr>
          <w:p w14:paraId="06E9E58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0,007</w:t>
            </w:r>
          </w:p>
        </w:tc>
        <w:tc>
          <w:tcPr>
            <w:tcW w:w="327" w:type="pct"/>
            <w:tcBorders>
              <w:top w:val="nil"/>
              <w:left w:val="nil"/>
              <w:bottom w:val="single" w:sz="8" w:space="0" w:color="auto"/>
              <w:right w:val="single" w:sz="8" w:space="0" w:color="auto"/>
            </w:tcBorders>
            <w:shd w:val="clear" w:color="auto" w:fill="auto"/>
            <w:noWrap/>
            <w:vAlign w:val="center"/>
            <w:hideMark/>
          </w:tcPr>
          <w:p w14:paraId="5617E6F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0,007</w:t>
            </w:r>
          </w:p>
        </w:tc>
        <w:tc>
          <w:tcPr>
            <w:tcW w:w="327" w:type="pct"/>
            <w:tcBorders>
              <w:top w:val="nil"/>
              <w:left w:val="nil"/>
              <w:bottom w:val="single" w:sz="8" w:space="0" w:color="auto"/>
              <w:right w:val="single" w:sz="8" w:space="0" w:color="auto"/>
            </w:tcBorders>
            <w:shd w:val="clear" w:color="auto" w:fill="auto"/>
            <w:noWrap/>
            <w:vAlign w:val="center"/>
            <w:hideMark/>
          </w:tcPr>
          <w:p w14:paraId="6E04EAB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0,009</w:t>
            </w:r>
          </w:p>
        </w:tc>
        <w:tc>
          <w:tcPr>
            <w:tcW w:w="327" w:type="pct"/>
            <w:tcBorders>
              <w:top w:val="nil"/>
              <w:left w:val="nil"/>
              <w:bottom w:val="single" w:sz="8" w:space="0" w:color="auto"/>
              <w:right w:val="single" w:sz="8" w:space="0" w:color="auto"/>
            </w:tcBorders>
            <w:shd w:val="clear" w:color="auto" w:fill="auto"/>
            <w:noWrap/>
            <w:vAlign w:val="center"/>
            <w:hideMark/>
          </w:tcPr>
          <w:p w14:paraId="4DAD963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0,008</w:t>
            </w:r>
          </w:p>
        </w:tc>
        <w:tc>
          <w:tcPr>
            <w:tcW w:w="327" w:type="pct"/>
            <w:tcBorders>
              <w:top w:val="nil"/>
              <w:left w:val="nil"/>
              <w:bottom w:val="single" w:sz="8" w:space="0" w:color="auto"/>
              <w:right w:val="single" w:sz="8" w:space="0" w:color="auto"/>
            </w:tcBorders>
            <w:shd w:val="clear" w:color="auto" w:fill="auto"/>
            <w:noWrap/>
            <w:vAlign w:val="center"/>
            <w:hideMark/>
          </w:tcPr>
          <w:p w14:paraId="1769BD0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0,009</w:t>
            </w:r>
          </w:p>
        </w:tc>
      </w:tr>
    </w:tbl>
    <w:p w14:paraId="02F1F1F9" w14:textId="77777777" w:rsidR="00237CAA" w:rsidRDefault="00237CAA" w:rsidP="00237CAA">
      <w:pPr>
        <w:pStyle w:val="3f"/>
      </w:pPr>
    </w:p>
    <w:p w14:paraId="16DC979B" w14:textId="77777777" w:rsidR="00237CAA" w:rsidRDefault="00237CAA" w:rsidP="00237CAA">
      <w:pPr>
        <w:pStyle w:val="afffffff5"/>
        <w:spacing w:before="240" w:after="0" w:line="240" w:lineRule="auto"/>
        <w:ind w:left="1134" w:hanging="1134"/>
        <w:jc w:val="left"/>
        <w:rPr>
          <w:rFonts w:ascii="Arial" w:hAnsi="Arial" w:cs="Arial"/>
          <w:sz w:val="18"/>
          <w:szCs w:val="18"/>
        </w:rPr>
      </w:pPr>
      <w:bookmarkStart w:id="55" w:name="_Toc90411062"/>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динамику изменения спроса на тепловую мощность в зоне действия</w:t>
      </w:r>
      <w:r w:rsidRPr="004D5BD5">
        <w:rPr>
          <w:rFonts w:ascii="Arial" w:hAnsi="Arial" w:cs="Arial"/>
          <w:sz w:val="18"/>
          <w:szCs w:val="18"/>
        </w:rPr>
        <w:t xml:space="preserve"> </w:t>
      </w:r>
      <w:r>
        <w:rPr>
          <w:rFonts w:ascii="Arial" w:hAnsi="Arial" w:cs="Arial"/>
          <w:sz w:val="18"/>
          <w:szCs w:val="18"/>
        </w:rPr>
        <w:t>котельной «Озерная» МУП «КБУ</w:t>
      </w:r>
      <w:r w:rsidR="00553F80">
        <w:rPr>
          <w:rFonts w:ascii="Arial" w:hAnsi="Arial" w:cs="Arial"/>
          <w:sz w:val="18"/>
          <w:szCs w:val="18"/>
        </w:rPr>
        <w:t>»</w:t>
      </w:r>
      <w:bookmarkEnd w:id="55"/>
    </w:p>
    <w:tbl>
      <w:tblPr>
        <w:tblW w:w="5000" w:type="pct"/>
        <w:tblLook w:val="04A0" w:firstRow="1" w:lastRow="0" w:firstColumn="1" w:lastColumn="0" w:noHBand="0" w:noVBand="1"/>
      </w:tblPr>
      <w:tblGrid>
        <w:gridCol w:w="834"/>
        <w:gridCol w:w="3714"/>
        <w:gridCol w:w="953"/>
        <w:gridCol w:w="1083"/>
        <w:gridCol w:w="939"/>
        <w:gridCol w:w="942"/>
        <w:gridCol w:w="998"/>
        <w:gridCol w:w="1029"/>
        <w:gridCol w:w="951"/>
        <w:gridCol w:w="939"/>
        <w:gridCol w:w="959"/>
        <w:gridCol w:w="951"/>
        <w:gridCol w:w="966"/>
      </w:tblGrid>
      <w:tr w:rsidR="00EC462A" w14:paraId="279533F9" w14:textId="77777777" w:rsidTr="00EC462A">
        <w:trPr>
          <w:trHeight w:val="20"/>
        </w:trPr>
        <w:tc>
          <w:tcPr>
            <w:tcW w:w="282"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27B0C6F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226" w:type="pct"/>
            <w:tcBorders>
              <w:top w:val="single" w:sz="8" w:space="0" w:color="auto"/>
              <w:left w:val="nil"/>
              <w:bottom w:val="single" w:sz="8" w:space="0" w:color="auto"/>
              <w:right w:val="single" w:sz="8" w:space="0" w:color="auto"/>
            </w:tcBorders>
            <w:shd w:val="clear" w:color="000000" w:fill="DAEEF3"/>
            <w:noWrap/>
            <w:vAlign w:val="center"/>
            <w:hideMark/>
          </w:tcPr>
          <w:p w14:paraId="43CEB2C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282" w:type="pct"/>
            <w:tcBorders>
              <w:top w:val="single" w:sz="8" w:space="0" w:color="auto"/>
              <w:left w:val="nil"/>
              <w:bottom w:val="single" w:sz="8" w:space="0" w:color="auto"/>
              <w:right w:val="single" w:sz="8" w:space="0" w:color="auto"/>
            </w:tcBorders>
            <w:shd w:val="clear" w:color="000000" w:fill="DAEEF3"/>
            <w:vAlign w:val="center"/>
            <w:hideMark/>
          </w:tcPr>
          <w:p w14:paraId="6BAE229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289" w:type="pct"/>
            <w:tcBorders>
              <w:top w:val="single" w:sz="8" w:space="0" w:color="auto"/>
              <w:left w:val="nil"/>
              <w:bottom w:val="single" w:sz="8" w:space="0" w:color="auto"/>
              <w:right w:val="single" w:sz="8" w:space="0" w:color="auto"/>
            </w:tcBorders>
            <w:shd w:val="clear" w:color="000000" w:fill="DAEEF3"/>
            <w:vAlign w:val="center"/>
            <w:hideMark/>
          </w:tcPr>
          <w:p w14:paraId="1272A719"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 изм.</w:t>
            </w:r>
          </w:p>
        </w:tc>
        <w:tc>
          <w:tcPr>
            <w:tcW w:w="309" w:type="pct"/>
            <w:tcBorders>
              <w:top w:val="single" w:sz="8" w:space="0" w:color="auto"/>
              <w:left w:val="nil"/>
              <w:bottom w:val="single" w:sz="8" w:space="0" w:color="auto"/>
              <w:right w:val="single" w:sz="8" w:space="0" w:color="auto"/>
            </w:tcBorders>
            <w:shd w:val="clear" w:color="000000" w:fill="DAEEF3"/>
            <w:vAlign w:val="center"/>
            <w:hideMark/>
          </w:tcPr>
          <w:p w14:paraId="53811743"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2020</w:t>
            </w:r>
          </w:p>
        </w:tc>
        <w:tc>
          <w:tcPr>
            <w:tcW w:w="325" w:type="pct"/>
            <w:tcBorders>
              <w:top w:val="single" w:sz="8" w:space="0" w:color="auto"/>
              <w:left w:val="nil"/>
              <w:bottom w:val="single" w:sz="8" w:space="0" w:color="auto"/>
              <w:right w:val="single" w:sz="8" w:space="0" w:color="auto"/>
            </w:tcBorders>
            <w:shd w:val="clear" w:color="000000" w:fill="DAEEF3"/>
            <w:vAlign w:val="center"/>
            <w:hideMark/>
          </w:tcPr>
          <w:p w14:paraId="1A66537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2021</w:t>
            </w:r>
          </w:p>
        </w:tc>
        <w:tc>
          <w:tcPr>
            <w:tcW w:w="336" w:type="pct"/>
            <w:tcBorders>
              <w:top w:val="single" w:sz="8" w:space="0" w:color="auto"/>
              <w:left w:val="nil"/>
              <w:bottom w:val="single" w:sz="8" w:space="0" w:color="auto"/>
              <w:right w:val="single" w:sz="8" w:space="0" w:color="auto"/>
            </w:tcBorders>
            <w:shd w:val="clear" w:color="000000" w:fill="DAEEF3"/>
            <w:vAlign w:val="center"/>
            <w:hideMark/>
          </w:tcPr>
          <w:p w14:paraId="629D965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2022</w:t>
            </w:r>
          </w:p>
        </w:tc>
        <w:tc>
          <w:tcPr>
            <w:tcW w:w="346" w:type="pct"/>
            <w:tcBorders>
              <w:top w:val="single" w:sz="8" w:space="0" w:color="auto"/>
              <w:left w:val="nil"/>
              <w:bottom w:val="single" w:sz="8" w:space="0" w:color="auto"/>
              <w:right w:val="single" w:sz="8" w:space="0" w:color="auto"/>
            </w:tcBorders>
            <w:shd w:val="clear" w:color="000000" w:fill="DAEEF3"/>
            <w:vAlign w:val="center"/>
            <w:hideMark/>
          </w:tcPr>
          <w:p w14:paraId="529D365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2023</w:t>
            </w:r>
          </w:p>
        </w:tc>
        <w:tc>
          <w:tcPr>
            <w:tcW w:w="320" w:type="pct"/>
            <w:tcBorders>
              <w:top w:val="single" w:sz="8" w:space="0" w:color="auto"/>
              <w:left w:val="nil"/>
              <w:bottom w:val="single" w:sz="8" w:space="0" w:color="auto"/>
              <w:right w:val="single" w:sz="8" w:space="0" w:color="auto"/>
            </w:tcBorders>
            <w:shd w:val="clear" w:color="000000" w:fill="DAEEF3"/>
            <w:vAlign w:val="center"/>
            <w:hideMark/>
          </w:tcPr>
          <w:p w14:paraId="743B4E72"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2024</w:t>
            </w:r>
          </w:p>
        </w:tc>
        <w:tc>
          <w:tcPr>
            <w:tcW w:w="314" w:type="pct"/>
            <w:tcBorders>
              <w:top w:val="single" w:sz="8" w:space="0" w:color="auto"/>
              <w:left w:val="nil"/>
              <w:bottom w:val="single" w:sz="8" w:space="0" w:color="auto"/>
              <w:right w:val="single" w:sz="8" w:space="0" w:color="auto"/>
            </w:tcBorders>
            <w:shd w:val="clear" w:color="000000" w:fill="DAEEF3"/>
            <w:vAlign w:val="center"/>
            <w:hideMark/>
          </w:tcPr>
          <w:p w14:paraId="223D6241"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2025</w:t>
            </w:r>
          </w:p>
        </w:tc>
        <w:tc>
          <w:tcPr>
            <w:tcW w:w="325" w:type="pct"/>
            <w:tcBorders>
              <w:top w:val="single" w:sz="8" w:space="0" w:color="auto"/>
              <w:left w:val="nil"/>
              <w:bottom w:val="single" w:sz="8" w:space="0" w:color="auto"/>
              <w:right w:val="single" w:sz="8" w:space="0" w:color="auto"/>
            </w:tcBorders>
            <w:shd w:val="clear" w:color="000000" w:fill="DAEEF3"/>
            <w:vAlign w:val="center"/>
            <w:hideMark/>
          </w:tcPr>
          <w:p w14:paraId="27EF0E63"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320" w:type="pct"/>
            <w:tcBorders>
              <w:top w:val="single" w:sz="8" w:space="0" w:color="auto"/>
              <w:left w:val="nil"/>
              <w:bottom w:val="single" w:sz="8" w:space="0" w:color="auto"/>
              <w:right w:val="single" w:sz="8" w:space="0" w:color="auto"/>
            </w:tcBorders>
            <w:shd w:val="clear" w:color="000000" w:fill="DAEEF3"/>
            <w:vAlign w:val="center"/>
            <w:hideMark/>
          </w:tcPr>
          <w:p w14:paraId="1907BD57"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325" w:type="pct"/>
            <w:tcBorders>
              <w:top w:val="single" w:sz="8" w:space="0" w:color="auto"/>
              <w:left w:val="nil"/>
              <w:bottom w:val="single" w:sz="8" w:space="0" w:color="auto"/>
              <w:right w:val="single" w:sz="8" w:space="0" w:color="auto"/>
            </w:tcBorders>
            <w:shd w:val="clear" w:color="000000" w:fill="DAEEF3"/>
            <w:vAlign w:val="center"/>
            <w:hideMark/>
          </w:tcPr>
          <w:p w14:paraId="58F7701F"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EC462A" w14:paraId="14AFD1AB"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21F7A1B7"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1226" w:type="pct"/>
            <w:tcBorders>
              <w:top w:val="nil"/>
              <w:left w:val="nil"/>
              <w:bottom w:val="single" w:sz="8" w:space="0" w:color="auto"/>
              <w:right w:val="single" w:sz="8" w:space="0" w:color="auto"/>
            </w:tcBorders>
            <w:shd w:val="clear" w:color="auto" w:fill="auto"/>
            <w:vAlign w:val="center"/>
            <w:hideMark/>
          </w:tcPr>
          <w:p w14:paraId="34039D2F" w14:textId="77777777" w:rsidR="00EC462A" w:rsidRDefault="00EC462A">
            <w:pPr>
              <w:rPr>
                <w:rFonts w:ascii="Arial" w:hAnsi="Arial" w:cs="Arial"/>
                <w:color w:val="000000"/>
                <w:sz w:val="20"/>
                <w:szCs w:val="20"/>
              </w:rPr>
            </w:pPr>
            <w:r>
              <w:rPr>
                <w:rFonts w:ascii="Arial" w:hAnsi="Arial" w:cs="Arial"/>
                <w:color w:val="000000"/>
                <w:sz w:val="20"/>
                <w:szCs w:val="20"/>
              </w:rPr>
              <w:t>Площадь территории</w:t>
            </w:r>
          </w:p>
        </w:tc>
        <w:tc>
          <w:tcPr>
            <w:tcW w:w="282" w:type="pct"/>
            <w:tcBorders>
              <w:top w:val="nil"/>
              <w:left w:val="nil"/>
              <w:bottom w:val="single" w:sz="8" w:space="0" w:color="auto"/>
              <w:right w:val="single" w:sz="8" w:space="0" w:color="auto"/>
            </w:tcBorders>
            <w:shd w:val="clear" w:color="auto" w:fill="auto"/>
            <w:noWrap/>
            <w:vAlign w:val="center"/>
            <w:hideMark/>
          </w:tcPr>
          <w:p w14:paraId="09B1D44B"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тер</w:t>
            </w:r>
          </w:p>
        </w:tc>
        <w:tc>
          <w:tcPr>
            <w:tcW w:w="289" w:type="pct"/>
            <w:tcBorders>
              <w:top w:val="nil"/>
              <w:left w:val="nil"/>
              <w:bottom w:val="single" w:sz="8" w:space="0" w:color="auto"/>
              <w:right w:val="single" w:sz="8" w:space="0" w:color="auto"/>
            </w:tcBorders>
            <w:shd w:val="clear" w:color="auto" w:fill="auto"/>
            <w:vAlign w:val="center"/>
            <w:hideMark/>
          </w:tcPr>
          <w:p w14:paraId="0629E7EA" w14:textId="77777777" w:rsidR="00EC462A" w:rsidRDefault="00EC462A">
            <w:pPr>
              <w:jc w:val="center"/>
              <w:rPr>
                <w:rFonts w:ascii="Arial" w:hAnsi="Arial" w:cs="Arial"/>
                <w:color w:val="000000"/>
                <w:sz w:val="20"/>
                <w:szCs w:val="20"/>
              </w:rPr>
            </w:pPr>
            <w:r>
              <w:rPr>
                <w:rFonts w:ascii="Arial" w:hAnsi="Arial" w:cs="Arial"/>
                <w:color w:val="000000"/>
                <w:sz w:val="20"/>
                <w:szCs w:val="20"/>
              </w:rPr>
              <w:t>га</w:t>
            </w:r>
          </w:p>
        </w:tc>
        <w:tc>
          <w:tcPr>
            <w:tcW w:w="309" w:type="pct"/>
            <w:tcBorders>
              <w:top w:val="nil"/>
              <w:left w:val="nil"/>
              <w:bottom w:val="single" w:sz="8" w:space="0" w:color="auto"/>
              <w:right w:val="single" w:sz="8" w:space="0" w:color="auto"/>
            </w:tcBorders>
            <w:shd w:val="clear" w:color="auto" w:fill="auto"/>
            <w:noWrap/>
            <w:vAlign w:val="center"/>
            <w:hideMark/>
          </w:tcPr>
          <w:p w14:paraId="10B2A4F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2,1</w:t>
            </w:r>
          </w:p>
        </w:tc>
        <w:tc>
          <w:tcPr>
            <w:tcW w:w="325" w:type="pct"/>
            <w:tcBorders>
              <w:top w:val="nil"/>
              <w:left w:val="nil"/>
              <w:bottom w:val="single" w:sz="8" w:space="0" w:color="auto"/>
              <w:right w:val="single" w:sz="8" w:space="0" w:color="auto"/>
            </w:tcBorders>
            <w:shd w:val="clear" w:color="auto" w:fill="auto"/>
            <w:noWrap/>
            <w:vAlign w:val="center"/>
            <w:hideMark/>
          </w:tcPr>
          <w:p w14:paraId="30708BD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2,1</w:t>
            </w:r>
          </w:p>
        </w:tc>
        <w:tc>
          <w:tcPr>
            <w:tcW w:w="336" w:type="pct"/>
            <w:tcBorders>
              <w:top w:val="nil"/>
              <w:left w:val="nil"/>
              <w:bottom w:val="single" w:sz="8" w:space="0" w:color="auto"/>
              <w:right w:val="single" w:sz="8" w:space="0" w:color="auto"/>
            </w:tcBorders>
            <w:shd w:val="clear" w:color="auto" w:fill="auto"/>
            <w:noWrap/>
            <w:vAlign w:val="center"/>
            <w:hideMark/>
          </w:tcPr>
          <w:p w14:paraId="68B0F88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2,1</w:t>
            </w:r>
          </w:p>
        </w:tc>
        <w:tc>
          <w:tcPr>
            <w:tcW w:w="346" w:type="pct"/>
            <w:tcBorders>
              <w:top w:val="nil"/>
              <w:left w:val="nil"/>
              <w:bottom w:val="single" w:sz="8" w:space="0" w:color="auto"/>
              <w:right w:val="single" w:sz="8" w:space="0" w:color="auto"/>
            </w:tcBorders>
            <w:shd w:val="clear" w:color="auto" w:fill="auto"/>
            <w:noWrap/>
            <w:vAlign w:val="center"/>
            <w:hideMark/>
          </w:tcPr>
          <w:p w14:paraId="683BACA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2,1</w:t>
            </w:r>
          </w:p>
        </w:tc>
        <w:tc>
          <w:tcPr>
            <w:tcW w:w="320" w:type="pct"/>
            <w:tcBorders>
              <w:top w:val="nil"/>
              <w:left w:val="nil"/>
              <w:bottom w:val="single" w:sz="8" w:space="0" w:color="auto"/>
              <w:right w:val="single" w:sz="8" w:space="0" w:color="auto"/>
            </w:tcBorders>
            <w:shd w:val="clear" w:color="auto" w:fill="auto"/>
            <w:noWrap/>
            <w:vAlign w:val="center"/>
            <w:hideMark/>
          </w:tcPr>
          <w:p w14:paraId="545AAF4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2,1</w:t>
            </w:r>
          </w:p>
        </w:tc>
        <w:tc>
          <w:tcPr>
            <w:tcW w:w="314" w:type="pct"/>
            <w:tcBorders>
              <w:top w:val="nil"/>
              <w:left w:val="nil"/>
              <w:bottom w:val="single" w:sz="8" w:space="0" w:color="auto"/>
              <w:right w:val="single" w:sz="8" w:space="0" w:color="auto"/>
            </w:tcBorders>
            <w:shd w:val="clear" w:color="auto" w:fill="auto"/>
            <w:noWrap/>
            <w:vAlign w:val="center"/>
            <w:hideMark/>
          </w:tcPr>
          <w:p w14:paraId="3602E3E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2,1</w:t>
            </w:r>
          </w:p>
        </w:tc>
        <w:tc>
          <w:tcPr>
            <w:tcW w:w="325" w:type="pct"/>
            <w:tcBorders>
              <w:top w:val="nil"/>
              <w:left w:val="nil"/>
              <w:bottom w:val="single" w:sz="8" w:space="0" w:color="auto"/>
              <w:right w:val="single" w:sz="8" w:space="0" w:color="auto"/>
            </w:tcBorders>
            <w:shd w:val="clear" w:color="auto" w:fill="auto"/>
            <w:noWrap/>
            <w:vAlign w:val="center"/>
            <w:hideMark/>
          </w:tcPr>
          <w:p w14:paraId="27EDD5B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2,1</w:t>
            </w:r>
          </w:p>
        </w:tc>
        <w:tc>
          <w:tcPr>
            <w:tcW w:w="320" w:type="pct"/>
            <w:tcBorders>
              <w:top w:val="nil"/>
              <w:left w:val="nil"/>
              <w:bottom w:val="single" w:sz="8" w:space="0" w:color="auto"/>
              <w:right w:val="single" w:sz="8" w:space="0" w:color="auto"/>
            </w:tcBorders>
            <w:shd w:val="clear" w:color="auto" w:fill="auto"/>
            <w:noWrap/>
            <w:vAlign w:val="center"/>
            <w:hideMark/>
          </w:tcPr>
          <w:p w14:paraId="6A2D455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2,1</w:t>
            </w:r>
          </w:p>
        </w:tc>
        <w:tc>
          <w:tcPr>
            <w:tcW w:w="325" w:type="pct"/>
            <w:tcBorders>
              <w:top w:val="nil"/>
              <w:left w:val="nil"/>
              <w:bottom w:val="single" w:sz="8" w:space="0" w:color="auto"/>
              <w:right w:val="single" w:sz="8" w:space="0" w:color="auto"/>
            </w:tcBorders>
            <w:shd w:val="clear" w:color="auto" w:fill="auto"/>
            <w:noWrap/>
            <w:vAlign w:val="center"/>
            <w:hideMark/>
          </w:tcPr>
          <w:p w14:paraId="65CA15B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2,1</w:t>
            </w:r>
          </w:p>
        </w:tc>
      </w:tr>
      <w:tr w:rsidR="00EC462A" w14:paraId="4A26CA5C"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380B4BD6" w14:textId="77777777" w:rsidR="00EC462A" w:rsidRDefault="00EC462A">
            <w:pPr>
              <w:jc w:val="center"/>
              <w:rPr>
                <w:rFonts w:ascii="Arial" w:hAnsi="Arial" w:cs="Arial"/>
                <w:color w:val="000000"/>
                <w:sz w:val="20"/>
                <w:szCs w:val="20"/>
              </w:rPr>
            </w:pPr>
            <w:r>
              <w:rPr>
                <w:rFonts w:ascii="Arial" w:hAnsi="Arial" w:cs="Arial"/>
                <w:color w:val="000000"/>
                <w:sz w:val="20"/>
                <w:szCs w:val="20"/>
              </w:rPr>
              <w:t>2</w:t>
            </w:r>
          </w:p>
        </w:tc>
        <w:tc>
          <w:tcPr>
            <w:tcW w:w="1226" w:type="pct"/>
            <w:tcBorders>
              <w:top w:val="nil"/>
              <w:left w:val="nil"/>
              <w:bottom w:val="single" w:sz="8" w:space="0" w:color="auto"/>
              <w:right w:val="single" w:sz="8" w:space="0" w:color="auto"/>
            </w:tcBorders>
            <w:shd w:val="clear" w:color="auto" w:fill="auto"/>
            <w:vAlign w:val="center"/>
            <w:hideMark/>
          </w:tcPr>
          <w:p w14:paraId="24692BDB" w14:textId="77777777" w:rsidR="00EC462A" w:rsidRDefault="00EC462A">
            <w:pPr>
              <w:rPr>
                <w:rFonts w:ascii="Arial" w:hAnsi="Arial" w:cs="Arial"/>
                <w:color w:val="000000"/>
                <w:sz w:val="20"/>
                <w:szCs w:val="20"/>
              </w:rPr>
            </w:pPr>
            <w:r>
              <w:rPr>
                <w:rFonts w:ascii="Arial" w:hAnsi="Arial" w:cs="Arial"/>
                <w:color w:val="000000"/>
                <w:sz w:val="20"/>
                <w:szCs w:val="20"/>
              </w:rPr>
              <w:t>Численность населения</w:t>
            </w:r>
          </w:p>
        </w:tc>
        <w:tc>
          <w:tcPr>
            <w:tcW w:w="282" w:type="pct"/>
            <w:tcBorders>
              <w:top w:val="nil"/>
              <w:left w:val="nil"/>
              <w:bottom w:val="single" w:sz="8" w:space="0" w:color="auto"/>
              <w:right w:val="single" w:sz="8" w:space="0" w:color="auto"/>
            </w:tcBorders>
            <w:shd w:val="clear" w:color="auto" w:fill="auto"/>
            <w:noWrap/>
            <w:vAlign w:val="center"/>
            <w:hideMark/>
          </w:tcPr>
          <w:p w14:paraId="71C44599" w14:textId="77777777" w:rsidR="00EC462A" w:rsidRDefault="00EC462A">
            <w:pPr>
              <w:jc w:val="center"/>
              <w:rPr>
                <w:rFonts w:ascii="Arial" w:hAnsi="Arial" w:cs="Arial"/>
                <w:color w:val="000000"/>
                <w:sz w:val="20"/>
                <w:szCs w:val="20"/>
              </w:rPr>
            </w:pPr>
            <w:r>
              <w:rPr>
                <w:rFonts w:ascii="Arial" w:hAnsi="Arial" w:cs="Arial"/>
                <w:color w:val="000000"/>
                <w:sz w:val="20"/>
                <w:szCs w:val="20"/>
              </w:rPr>
              <w:t>N</w:t>
            </w:r>
          </w:p>
        </w:tc>
        <w:tc>
          <w:tcPr>
            <w:tcW w:w="289" w:type="pct"/>
            <w:tcBorders>
              <w:top w:val="nil"/>
              <w:left w:val="nil"/>
              <w:bottom w:val="single" w:sz="8" w:space="0" w:color="auto"/>
              <w:right w:val="single" w:sz="8" w:space="0" w:color="auto"/>
            </w:tcBorders>
            <w:shd w:val="clear" w:color="auto" w:fill="auto"/>
            <w:vAlign w:val="center"/>
            <w:hideMark/>
          </w:tcPr>
          <w:p w14:paraId="11AF0502" w14:textId="77777777" w:rsidR="00EC462A" w:rsidRDefault="00EC462A">
            <w:pPr>
              <w:jc w:val="center"/>
              <w:rPr>
                <w:rFonts w:ascii="Arial" w:hAnsi="Arial" w:cs="Arial"/>
                <w:color w:val="000000"/>
                <w:sz w:val="20"/>
                <w:szCs w:val="20"/>
              </w:rPr>
            </w:pPr>
            <w:r>
              <w:rPr>
                <w:rFonts w:ascii="Arial" w:hAnsi="Arial" w:cs="Arial"/>
                <w:color w:val="000000"/>
                <w:sz w:val="20"/>
                <w:szCs w:val="20"/>
              </w:rPr>
              <w:t>тыс. чел</w:t>
            </w:r>
          </w:p>
        </w:tc>
        <w:tc>
          <w:tcPr>
            <w:tcW w:w="309" w:type="pct"/>
            <w:tcBorders>
              <w:top w:val="nil"/>
              <w:left w:val="nil"/>
              <w:bottom w:val="single" w:sz="8" w:space="0" w:color="auto"/>
              <w:right w:val="single" w:sz="8" w:space="0" w:color="auto"/>
            </w:tcBorders>
            <w:shd w:val="clear" w:color="auto" w:fill="auto"/>
            <w:noWrap/>
            <w:vAlign w:val="center"/>
            <w:hideMark/>
          </w:tcPr>
          <w:p w14:paraId="025FCC1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25" w:type="pct"/>
            <w:tcBorders>
              <w:top w:val="nil"/>
              <w:left w:val="nil"/>
              <w:bottom w:val="single" w:sz="8" w:space="0" w:color="auto"/>
              <w:right w:val="single" w:sz="8" w:space="0" w:color="auto"/>
            </w:tcBorders>
            <w:shd w:val="clear" w:color="auto" w:fill="auto"/>
            <w:noWrap/>
            <w:vAlign w:val="center"/>
            <w:hideMark/>
          </w:tcPr>
          <w:p w14:paraId="3026125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36" w:type="pct"/>
            <w:tcBorders>
              <w:top w:val="nil"/>
              <w:left w:val="nil"/>
              <w:bottom w:val="single" w:sz="8" w:space="0" w:color="auto"/>
              <w:right w:val="single" w:sz="8" w:space="0" w:color="auto"/>
            </w:tcBorders>
            <w:shd w:val="clear" w:color="auto" w:fill="auto"/>
            <w:noWrap/>
            <w:vAlign w:val="center"/>
            <w:hideMark/>
          </w:tcPr>
          <w:p w14:paraId="3F9B122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46" w:type="pct"/>
            <w:tcBorders>
              <w:top w:val="nil"/>
              <w:left w:val="nil"/>
              <w:bottom w:val="single" w:sz="8" w:space="0" w:color="auto"/>
              <w:right w:val="single" w:sz="8" w:space="0" w:color="auto"/>
            </w:tcBorders>
            <w:shd w:val="clear" w:color="auto" w:fill="auto"/>
            <w:noWrap/>
            <w:vAlign w:val="center"/>
            <w:hideMark/>
          </w:tcPr>
          <w:p w14:paraId="3B13BAD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20" w:type="pct"/>
            <w:tcBorders>
              <w:top w:val="nil"/>
              <w:left w:val="nil"/>
              <w:bottom w:val="single" w:sz="8" w:space="0" w:color="auto"/>
              <w:right w:val="single" w:sz="8" w:space="0" w:color="auto"/>
            </w:tcBorders>
            <w:shd w:val="clear" w:color="auto" w:fill="auto"/>
            <w:noWrap/>
            <w:vAlign w:val="center"/>
            <w:hideMark/>
          </w:tcPr>
          <w:p w14:paraId="7EF3495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14" w:type="pct"/>
            <w:tcBorders>
              <w:top w:val="nil"/>
              <w:left w:val="nil"/>
              <w:bottom w:val="single" w:sz="8" w:space="0" w:color="auto"/>
              <w:right w:val="single" w:sz="8" w:space="0" w:color="auto"/>
            </w:tcBorders>
            <w:shd w:val="clear" w:color="auto" w:fill="auto"/>
            <w:noWrap/>
            <w:vAlign w:val="center"/>
            <w:hideMark/>
          </w:tcPr>
          <w:p w14:paraId="565208F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25" w:type="pct"/>
            <w:tcBorders>
              <w:top w:val="nil"/>
              <w:left w:val="nil"/>
              <w:bottom w:val="single" w:sz="8" w:space="0" w:color="auto"/>
              <w:right w:val="single" w:sz="8" w:space="0" w:color="auto"/>
            </w:tcBorders>
            <w:shd w:val="clear" w:color="auto" w:fill="auto"/>
            <w:noWrap/>
            <w:vAlign w:val="center"/>
            <w:hideMark/>
          </w:tcPr>
          <w:p w14:paraId="242DDA2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20" w:type="pct"/>
            <w:tcBorders>
              <w:top w:val="nil"/>
              <w:left w:val="nil"/>
              <w:bottom w:val="single" w:sz="8" w:space="0" w:color="auto"/>
              <w:right w:val="single" w:sz="8" w:space="0" w:color="auto"/>
            </w:tcBorders>
            <w:shd w:val="clear" w:color="auto" w:fill="auto"/>
            <w:noWrap/>
            <w:vAlign w:val="center"/>
            <w:hideMark/>
          </w:tcPr>
          <w:p w14:paraId="0E169A0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25" w:type="pct"/>
            <w:tcBorders>
              <w:top w:val="nil"/>
              <w:left w:val="nil"/>
              <w:bottom w:val="single" w:sz="8" w:space="0" w:color="auto"/>
              <w:right w:val="single" w:sz="8" w:space="0" w:color="auto"/>
            </w:tcBorders>
            <w:shd w:val="clear" w:color="auto" w:fill="auto"/>
            <w:noWrap/>
            <w:vAlign w:val="center"/>
            <w:hideMark/>
          </w:tcPr>
          <w:p w14:paraId="1420D20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r>
      <w:tr w:rsidR="00EC462A" w14:paraId="3A43922E"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4D2E0782" w14:textId="77777777" w:rsidR="00EC462A" w:rsidRDefault="00EC462A">
            <w:pPr>
              <w:jc w:val="center"/>
              <w:rPr>
                <w:rFonts w:ascii="Arial" w:hAnsi="Arial" w:cs="Arial"/>
                <w:color w:val="000000"/>
                <w:sz w:val="20"/>
                <w:szCs w:val="20"/>
              </w:rPr>
            </w:pPr>
            <w:r>
              <w:rPr>
                <w:rFonts w:ascii="Arial" w:hAnsi="Arial" w:cs="Arial"/>
                <w:color w:val="000000"/>
                <w:sz w:val="20"/>
                <w:szCs w:val="20"/>
              </w:rPr>
              <w:t>3</w:t>
            </w:r>
          </w:p>
        </w:tc>
        <w:tc>
          <w:tcPr>
            <w:tcW w:w="1226" w:type="pct"/>
            <w:tcBorders>
              <w:top w:val="nil"/>
              <w:left w:val="nil"/>
              <w:bottom w:val="single" w:sz="8" w:space="0" w:color="auto"/>
              <w:right w:val="single" w:sz="8" w:space="0" w:color="auto"/>
            </w:tcBorders>
            <w:shd w:val="clear" w:color="auto" w:fill="auto"/>
            <w:vAlign w:val="center"/>
            <w:hideMark/>
          </w:tcPr>
          <w:p w14:paraId="79E2E921"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282" w:type="pct"/>
            <w:tcBorders>
              <w:top w:val="nil"/>
              <w:left w:val="nil"/>
              <w:bottom w:val="single" w:sz="8" w:space="0" w:color="auto"/>
              <w:right w:val="single" w:sz="8" w:space="0" w:color="auto"/>
            </w:tcBorders>
            <w:shd w:val="clear" w:color="auto" w:fill="auto"/>
            <w:noWrap/>
            <w:vAlign w:val="center"/>
            <w:hideMark/>
          </w:tcPr>
          <w:p w14:paraId="11168E34"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отап</w:t>
            </w:r>
          </w:p>
        </w:tc>
        <w:tc>
          <w:tcPr>
            <w:tcW w:w="289" w:type="pct"/>
            <w:tcBorders>
              <w:top w:val="nil"/>
              <w:left w:val="nil"/>
              <w:bottom w:val="single" w:sz="8" w:space="0" w:color="auto"/>
              <w:right w:val="single" w:sz="8" w:space="0" w:color="auto"/>
            </w:tcBorders>
            <w:shd w:val="clear" w:color="auto" w:fill="auto"/>
            <w:vAlign w:val="center"/>
            <w:hideMark/>
          </w:tcPr>
          <w:p w14:paraId="295A1412"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309" w:type="pct"/>
            <w:tcBorders>
              <w:top w:val="nil"/>
              <w:left w:val="nil"/>
              <w:bottom w:val="single" w:sz="8" w:space="0" w:color="auto"/>
              <w:right w:val="single" w:sz="8" w:space="0" w:color="auto"/>
            </w:tcBorders>
            <w:shd w:val="clear" w:color="auto" w:fill="auto"/>
            <w:noWrap/>
            <w:vAlign w:val="center"/>
            <w:hideMark/>
          </w:tcPr>
          <w:p w14:paraId="7FC0AC5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6,6</w:t>
            </w:r>
          </w:p>
        </w:tc>
        <w:tc>
          <w:tcPr>
            <w:tcW w:w="325" w:type="pct"/>
            <w:tcBorders>
              <w:top w:val="nil"/>
              <w:left w:val="nil"/>
              <w:bottom w:val="single" w:sz="8" w:space="0" w:color="auto"/>
              <w:right w:val="single" w:sz="8" w:space="0" w:color="auto"/>
            </w:tcBorders>
            <w:shd w:val="clear" w:color="auto" w:fill="auto"/>
            <w:noWrap/>
            <w:vAlign w:val="center"/>
            <w:hideMark/>
          </w:tcPr>
          <w:p w14:paraId="1DA0491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6,7</w:t>
            </w:r>
          </w:p>
        </w:tc>
        <w:tc>
          <w:tcPr>
            <w:tcW w:w="336" w:type="pct"/>
            <w:tcBorders>
              <w:top w:val="nil"/>
              <w:left w:val="nil"/>
              <w:bottom w:val="single" w:sz="8" w:space="0" w:color="auto"/>
              <w:right w:val="single" w:sz="8" w:space="0" w:color="auto"/>
            </w:tcBorders>
            <w:shd w:val="clear" w:color="auto" w:fill="auto"/>
            <w:noWrap/>
            <w:vAlign w:val="center"/>
            <w:hideMark/>
          </w:tcPr>
          <w:p w14:paraId="2921D0B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6,8</w:t>
            </w:r>
          </w:p>
        </w:tc>
        <w:tc>
          <w:tcPr>
            <w:tcW w:w="346" w:type="pct"/>
            <w:tcBorders>
              <w:top w:val="nil"/>
              <w:left w:val="nil"/>
              <w:bottom w:val="single" w:sz="8" w:space="0" w:color="auto"/>
              <w:right w:val="single" w:sz="8" w:space="0" w:color="auto"/>
            </w:tcBorders>
            <w:shd w:val="clear" w:color="auto" w:fill="auto"/>
            <w:noWrap/>
            <w:vAlign w:val="center"/>
            <w:hideMark/>
          </w:tcPr>
          <w:p w14:paraId="115043D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6,9</w:t>
            </w:r>
          </w:p>
        </w:tc>
        <w:tc>
          <w:tcPr>
            <w:tcW w:w="320" w:type="pct"/>
            <w:tcBorders>
              <w:top w:val="nil"/>
              <w:left w:val="nil"/>
              <w:bottom w:val="single" w:sz="8" w:space="0" w:color="auto"/>
              <w:right w:val="single" w:sz="8" w:space="0" w:color="auto"/>
            </w:tcBorders>
            <w:shd w:val="clear" w:color="auto" w:fill="auto"/>
            <w:noWrap/>
            <w:vAlign w:val="center"/>
            <w:hideMark/>
          </w:tcPr>
          <w:p w14:paraId="4F47364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7,1</w:t>
            </w:r>
          </w:p>
        </w:tc>
        <w:tc>
          <w:tcPr>
            <w:tcW w:w="314" w:type="pct"/>
            <w:tcBorders>
              <w:top w:val="nil"/>
              <w:left w:val="nil"/>
              <w:bottom w:val="single" w:sz="8" w:space="0" w:color="auto"/>
              <w:right w:val="single" w:sz="8" w:space="0" w:color="auto"/>
            </w:tcBorders>
            <w:shd w:val="clear" w:color="auto" w:fill="auto"/>
            <w:noWrap/>
            <w:vAlign w:val="center"/>
            <w:hideMark/>
          </w:tcPr>
          <w:p w14:paraId="79FAB50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7,2</w:t>
            </w:r>
          </w:p>
        </w:tc>
        <w:tc>
          <w:tcPr>
            <w:tcW w:w="325" w:type="pct"/>
            <w:tcBorders>
              <w:top w:val="nil"/>
              <w:left w:val="nil"/>
              <w:bottom w:val="single" w:sz="8" w:space="0" w:color="auto"/>
              <w:right w:val="single" w:sz="8" w:space="0" w:color="auto"/>
            </w:tcBorders>
            <w:shd w:val="clear" w:color="auto" w:fill="auto"/>
            <w:noWrap/>
            <w:vAlign w:val="center"/>
            <w:hideMark/>
          </w:tcPr>
          <w:p w14:paraId="21FEFEC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6,4</w:t>
            </w:r>
          </w:p>
        </w:tc>
        <w:tc>
          <w:tcPr>
            <w:tcW w:w="320" w:type="pct"/>
            <w:tcBorders>
              <w:top w:val="nil"/>
              <w:left w:val="nil"/>
              <w:bottom w:val="single" w:sz="8" w:space="0" w:color="auto"/>
              <w:right w:val="single" w:sz="8" w:space="0" w:color="auto"/>
            </w:tcBorders>
            <w:shd w:val="clear" w:color="auto" w:fill="auto"/>
            <w:noWrap/>
            <w:vAlign w:val="center"/>
            <w:hideMark/>
          </w:tcPr>
          <w:p w14:paraId="4E818F5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6,6</w:t>
            </w:r>
          </w:p>
        </w:tc>
        <w:tc>
          <w:tcPr>
            <w:tcW w:w="325" w:type="pct"/>
            <w:tcBorders>
              <w:top w:val="nil"/>
              <w:left w:val="nil"/>
              <w:bottom w:val="single" w:sz="8" w:space="0" w:color="auto"/>
              <w:right w:val="single" w:sz="8" w:space="0" w:color="auto"/>
            </w:tcBorders>
            <w:shd w:val="clear" w:color="auto" w:fill="auto"/>
            <w:noWrap/>
            <w:vAlign w:val="center"/>
            <w:hideMark/>
          </w:tcPr>
          <w:p w14:paraId="5B6484B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6,7</w:t>
            </w:r>
          </w:p>
        </w:tc>
      </w:tr>
      <w:tr w:rsidR="00EC462A" w14:paraId="32A07CF0"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4D4BCFAB" w14:textId="77777777" w:rsidR="00EC462A" w:rsidRDefault="00EC462A">
            <w:pPr>
              <w:jc w:val="center"/>
              <w:rPr>
                <w:rFonts w:ascii="Arial" w:hAnsi="Arial" w:cs="Arial"/>
                <w:color w:val="000000"/>
                <w:sz w:val="20"/>
                <w:szCs w:val="20"/>
              </w:rPr>
            </w:pPr>
            <w:r>
              <w:rPr>
                <w:rFonts w:ascii="Arial" w:hAnsi="Arial" w:cs="Arial"/>
                <w:color w:val="000000"/>
                <w:sz w:val="20"/>
                <w:szCs w:val="20"/>
              </w:rPr>
              <w:t>4</w:t>
            </w:r>
          </w:p>
        </w:tc>
        <w:tc>
          <w:tcPr>
            <w:tcW w:w="1226" w:type="pct"/>
            <w:tcBorders>
              <w:top w:val="nil"/>
              <w:left w:val="nil"/>
              <w:bottom w:val="single" w:sz="8" w:space="0" w:color="auto"/>
              <w:right w:val="single" w:sz="8" w:space="0" w:color="auto"/>
            </w:tcBorders>
            <w:shd w:val="clear" w:color="auto" w:fill="auto"/>
            <w:vAlign w:val="center"/>
            <w:hideMark/>
          </w:tcPr>
          <w:p w14:paraId="706AAE9B"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282" w:type="pct"/>
            <w:tcBorders>
              <w:top w:val="nil"/>
              <w:left w:val="nil"/>
              <w:bottom w:val="single" w:sz="8" w:space="0" w:color="auto"/>
              <w:right w:val="single" w:sz="8" w:space="0" w:color="auto"/>
            </w:tcBorders>
            <w:shd w:val="clear" w:color="auto" w:fill="auto"/>
            <w:noWrap/>
            <w:vAlign w:val="center"/>
            <w:hideMark/>
          </w:tcPr>
          <w:p w14:paraId="47B96832"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жф</w:t>
            </w:r>
          </w:p>
        </w:tc>
        <w:tc>
          <w:tcPr>
            <w:tcW w:w="289" w:type="pct"/>
            <w:tcBorders>
              <w:top w:val="nil"/>
              <w:left w:val="nil"/>
              <w:bottom w:val="single" w:sz="8" w:space="0" w:color="auto"/>
              <w:right w:val="single" w:sz="8" w:space="0" w:color="auto"/>
            </w:tcBorders>
            <w:shd w:val="clear" w:color="auto" w:fill="auto"/>
            <w:vAlign w:val="center"/>
            <w:hideMark/>
          </w:tcPr>
          <w:p w14:paraId="2EDF119E"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309" w:type="pct"/>
            <w:tcBorders>
              <w:top w:val="nil"/>
              <w:left w:val="nil"/>
              <w:bottom w:val="single" w:sz="8" w:space="0" w:color="auto"/>
              <w:right w:val="single" w:sz="8" w:space="0" w:color="auto"/>
            </w:tcBorders>
            <w:shd w:val="clear" w:color="auto" w:fill="auto"/>
            <w:noWrap/>
            <w:vAlign w:val="center"/>
            <w:hideMark/>
          </w:tcPr>
          <w:p w14:paraId="3EB3B0D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5,18</w:t>
            </w:r>
          </w:p>
        </w:tc>
        <w:tc>
          <w:tcPr>
            <w:tcW w:w="325" w:type="pct"/>
            <w:tcBorders>
              <w:top w:val="nil"/>
              <w:left w:val="nil"/>
              <w:bottom w:val="single" w:sz="8" w:space="0" w:color="auto"/>
              <w:right w:val="single" w:sz="8" w:space="0" w:color="auto"/>
            </w:tcBorders>
            <w:shd w:val="clear" w:color="auto" w:fill="auto"/>
            <w:noWrap/>
            <w:vAlign w:val="center"/>
            <w:hideMark/>
          </w:tcPr>
          <w:p w14:paraId="0E94FFA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5,26</w:t>
            </w:r>
          </w:p>
        </w:tc>
        <w:tc>
          <w:tcPr>
            <w:tcW w:w="336" w:type="pct"/>
            <w:tcBorders>
              <w:top w:val="nil"/>
              <w:left w:val="nil"/>
              <w:bottom w:val="single" w:sz="8" w:space="0" w:color="auto"/>
              <w:right w:val="single" w:sz="8" w:space="0" w:color="auto"/>
            </w:tcBorders>
            <w:shd w:val="clear" w:color="auto" w:fill="auto"/>
            <w:noWrap/>
            <w:vAlign w:val="center"/>
            <w:hideMark/>
          </w:tcPr>
          <w:p w14:paraId="05207CB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5,32</w:t>
            </w:r>
          </w:p>
        </w:tc>
        <w:tc>
          <w:tcPr>
            <w:tcW w:w="346" w:type="pct"/>
            <w:tcBorders>
              <w:top w:val="nil"/>
              <w:left w:val="nil"/>
              <w:bottom w:val="single" w:sz="8" w:space="0" w:color="auto"/>
              <w:right w:val="single" w:sz="8" w:space="0" w:color="auto"/>
            </w:tcBorders>
            <w:shd w:val="clear" w:color="auto" w:fill="auto"/>
            <w:noWrap/>
            <w:vAlign w:val="center"/>
            <w:hideMark/>
          </w:tcPr>
          <w:p w14:paraId="4A5C4FA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5,45</w:t>
            </w:r>
          </w:p>
        </w:tc>
        <w:tc>
          <w:tcPr>
            <w:tcW w:w="320" w:type="pct"/>
            <w:tcBorders>
              <w:top w:val="nil"/>
              <w:left w:val="nil"/>
              <w:bottom w:val="single" w:sz="8" w:space="0" w:color="auto"/>
              <w:right w:val="single" w:sz="8" w:space="0" w:color="auto"/>
            </w:tcBorders>
            <w:shd w:val="clear" w:color="auto" w:fill="auto"/>
            <w:noWrap/>
            <w:vAlign w:val="center"/>
            <w:hideMark/>
          </w:tcPr>
          <w:p w14:paraId="526923E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5,54</w:t>
            </w:r>
          </w:p>
        </w:tc>
        <w:tc>
          <w:tcPr>
            <w:tcW w:w="314" w:type="pct"/>
            <w:tcBorders>
              <w:top w:val="nil"/>
              <w:left w:val="nil"/>
              <w:bottom w:val="single" w:sz="8" w:space="0" w:color="auto"/>
              <w:right w:val="single" w:sz="8" w:space="0" w:color="auto"/>
            </w:tcBorders>
            <w:shd w:val="clear" w:color="auto" w:fill="auto"/>
            <w:noWrap/>
            <w:vAlign w:val="center"/>
            <w:hideMark/>
          </w:tcPr>
          <w:p w14:paraId="2692DAB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5,64</w:t>
            </w:r>
          </w:p>
        </w:tc>
        <w:tc>
          <w:tcPr>
            <w:tcW w:w="325" w:type="pct"/>
            <w:tcBorders>
              <w:top w:val="nil"/>
              <w:left w:val="nil"/>
              <w:bottom w:val="single" w:sz="8" w:space="0" w:color="auto"/>
              <w:right w:val="single" w:sz="8" w:space="0" w:color="auto"/>
            </w:tcBorders>
            <w:shd w:val="clear" w:color="auto" w:fill="auto"/>
            <w:noWrap/>
            <w:vAlign w:val="center"/>
            <w:hideMark/>
          </w:tcPr>
          <w:p w14:paraId="6ADC6B4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5,04</w:t>
            </w:r>
          </w:p>
        </w:tc>
        <w:tc>
          <w:tcPr>
            <w:tcW w:w="320" w:type="pct"/>
            <w:tcBorders>
              <w:top w:val="nil"/>
              <w:left w:val="nil"/>
              <w:bottom w:val="single" w:sz="8" w:space="0" w:color="auto"/>
              <w:right w:val="single" w:sz="8" w:space="0" w:color="auto"/>
            </w:tcBorders>
            <w:shd w:val="clear" w:color="auto" w:fill="auto"/>
            <w:noWrap/>
            <w:vAlign w:val="center"/>
            <w:hideMark/>
          </w:tcPr>
          <w:p w14:paraId="250B63D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5,16</w:t>
            </w:r>
          </w:p>
        </w:tc>
        <w:tc>
          <w:tcPr>
            <w:tcW w:w="325" w:type="pct"/>
            <w:tcBorders>
              <w:top w:val="nil"/>
              <w:left w:val="nil"/>
              <w:bottom w:val="single" w:sz="8" w:space="0" w:color="auto"/>
              <w:right w:val="single" w:sz="8" w:space="0" w:color="auto"/>
            </w:tcBorders>
            <w:shd w:val="clear" w:color="auto" w:fill="auto"/>
            <w:noWrap/>
            <w:vAlign w:val="center"/>
            <w:hideMark/>
          </w:tcPr>
          <w:p w14:paraId="410331F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5,25</w:t>
            </w:r>
          </w:p>
        </w:tc>
      </w:tr>
      <w:tr w:rsidR="00EC462A" w14:paraId="387B81BD"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51E5E378" w14:textId="77777777" w:rsidR="00EC462A" w:rsidRDefault="00EC462A">
            <w:pPr>
              <w:jc w:val="center"/>
              <w:rPr>
                <w:rFonts w:ascii="Arial" w:hAnsi="Arial" w:cs="Arial"/>
                <w:color w:val="000000"/>
                <w:sz w:val="20"/>
                <w:szCs w:val="20"/>
              </w:rPr>
            </w:pPr>
            <w:r>
              <w:rPr>
                <w:rFonts w:ascii="Arial" w:hAnsi="Arial" w:cs="Arial"/>
                <w:color w:val="000000"/>
                <w:sz w:val="20"/>
                <w:szCs w:val="20"/>
              </w:rPr>
              <w:t>5</w:t>
            </w:r>
          </w:p>
        </w:tc>
        <w:tc>
          <w:tcPr>
            <w:tcW w:w="1226" w:type="pct"/>
            <w:tcBorders>
              <w:top w:val="nil"/>
              <w:left w:val="nil"/>
              <w:bottom w:val="single" w:sz="8" w:space="0" w:color="auto"/>
              <w:right w:val="single" w:sz="8" w:space="0" w:color="auto"/>
            </w:tcBorders>
            <w:shd w:val="clear" w:color="auto" w:fill="auto"/>
            <w:vAlign w:val="center"/>
            <w:hideMark/>
          </w:tcPr>
          <w:p w14:paraId="7B545C17"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282" w:type="pct"/>
            <w:tcBorders>
              <w:top w:val="nil"/>
              <w:left w:val="nil"/>
              <w:bottom w:val="single" w:sz="8" w:space="0" w:color="auto"/>
              <w:right w:val="single" w:sz="8" w:space="0" w:color="auto"/>
            </w:tcBorders>
            <w:shd w:val="clear" w:color="auto" w:fill="auto"/>
            <w:noWrap/>
            <w:vAlign w:val="center"/>
            <w:hideMark/>
          </w:tcPr>
          <w:p w14:paraId="6E5DD4F7"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одф</w:t>
            </w:r>
          </w:p>
        </w:tc>
        <w:tc>
          <w:tcPr>
            <w:tcW w:w="289" w:type="pct"/>
            <w:tcBorders>
              <w:top w:val="nil"/>
              <w:left w:val="nil"/>
              <w:bottom w:val="single" w:sz="8" w:space="0" w:color="auto"/>
              <w:right w:val="single" w:sz="8" w:space="0" w:color="auto"/>
            </w:tcBorders>
            <w:shd w:val="clear" w:color="auto" w:fill="auto"/>
            <w:vAlign w:val="center"/>
            <w:hideMark/>
          </w:tcPr>
          <w:p w14:paraId="20BFF640"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309" w:type="pct"/>
            <w:tcBorders>
              <w:top w:val="nil"/>
              <w:left w:val="nil"/>
              <w:bottom w:val="single" w:sz="8" w:space="0" w:color="auto"/>
              <w:right w:val="single" w:sz="8" w:space="0" w:color="auto"/>
            </w:tcBorders>
            <w:shd w:val="clear" w:color="auto" w:fill="auto"/>
            <w:noWrap/>
            <w:vAlign w:val="center"/>
            <w:hideMark/>
          </w:tcPr>
          <w:p w14:paraId="7F56CC1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1,4</w:t>
            </w:r>
          </w:p>
        </w:tc>
        <w:tc>
          <w:tcPr>
            <w:tcW w:w="325" w:type="pct"/>
            <w:tcBorders>
              <w:top w:val="nil"/>
              <w:left w:val="nil"/>
              <w:bottom w:val="single" w:sz="8" w:space="0" w:color="auto"/>
              <w:right w:val="single" w:sz="8" w:space="0" w:color="auto"/>
            </w:tcBorders>
            <w:shd w:val="clear" w:color="auto" w:fill="auto"/>
            <w:noWrap/>
            <w:vAlign w:val="center"/>
            <w:hideMark/>
          </w:tcPr>
          <w:p w14:paraId="3FE07C3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1,4</w:t>
            </w:r>
          </w:p>
        </w:tc>
        <w:tc>
          <w:tcPr>
            <w:tcW w:w="336" w:type="pct"/>
            <w:tcBorders>
              <w:top w:val="nil"/>
              <w:left w:val="nil"/>
              <w:bottom w:val="single" w:sz="8" w:space="0" w:color="auto"/>
              <w:right w:val="single" w:sz="8" w:space="0" w:color="auto"/>
            </w:tcBorders>
            <w:shd w:val="clear" w:color="auto" w:fill="auto"/>
            <w:noWrap/>
            <w:vAlign w:val="center"/>
            <w:hideMark/>
          </w:tcPr>
          <w:p w14:paraId="2209957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1,5</w:t>
            </w:r>
          </w:p>
        </w:tc>
        <w:tc>
          <w:tcPr>
            <w:tcW w:w="346" w:type="pct"/>
            <w:tcBorders>
              <w:top w:val="nil"/>
              <w:left w:val="nil"/>
              <w:bottom w:val="single" w:sz="8" w:space="0" w:color="auto"/>
              <w:right w:val="single" w:sz="8" w:space="0" w:color="auto"/>
            </w:tcBorders>
            <w:shd w:val="clear" w:color="auto" w:fill="auto"/>
            <w:noWrap/>
            <w:vAlign w:val="center"/>
            <w:hideMark/>
          </w:tcPr>
          <w:p w14:paraId="64B776A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1,5</w:t>
            </w:r>
          </w:p>
        </w:tc>
        <w:tc>
          <w:tcPr>
            <w:tcW w:w="320" w:type="pct"/>
            <w:tcBorders>
              <w:top w:val="nil"/>
              <w:left w:val="nil"/>
              <w:bottom w:val="single" w:sz="8" w:space="0" w:color="auto"/>
              <w:right w:val="single" w:sz="8" w:space="0" w:color="auto"/>
            </w:tcBorders>
            <w:shd w:val="clear" w:color="auto" w:fill="auto"/>
            <w:noWrap/>
            <w:vAlign w:val="center"/>
            <w:hideMark/>
          </w:tcPr>
          <w:p w14:paraId="6D50CE7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1,5</w:t>
            </w:r>
          </w:p>
        </w:tc>
        <w:tc>
          <w:tcPr>
            <w:tcW w:w="314" w:type="pct"/>
            <w:tcBorders>
              <w:top w:val="nil"/>
              <w:left w:val="nil"/>
              <w:bottom w:val="single" w:sz="8" w:space="0" w:color="auto"/>
              <w:right w:val="single" w:sz="8" w:space="0" w:color="auto"/>
            </w:tcBorders>
            <w:shd w:val="clear" w:color="auto" w:fill="auto"/>
            <w:noWrap/>
            <w:vAlign w:val="center"/>
            <w:hideMark/>
          </w:tcPr>
          <w:p w14:paraId="500EBD7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1,5</w:t>
            </w:r>
          </w:p>
        </w:tc>
        <w:tc>
          <w:tcPr>
            <w:tcW w:w="325" w:type="pct"/>
            <w:tcBorders>
              <w:top w:val="nil"/>
              <w:left w:val="nil"/>
              <w:bottom w:val="single" w:sz="8" w:space="0" w:color="auto"/>
              <w:right w:val="single" w:sz="8" w:space="0" w:color="auto"/>
            </w:tcBorders>
            <w:shd w:val="clear" w:color="auto" w:fill="auto"/>
            <w:noWrap/>
            <w:vAlign w:val="center"/>
            <w:hideMark/>
          </w:tcPr>
          <w:p w14:paraId="60869A0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1,4</w:t>
            </w:r>
          </w:p>
        </w:tc>
        <w:tc>
          <w:tcPr>
            <w:tcW w:w="320" w:type="pct"/>
            <w:tcBorders>
              <w:top w:val="nil"/>
              <w:left w:val="nil"/>
              <w:bottom w:val="single" w:sz="8" w:space="0" w:color="auto"/>
              <w:right w:val="single" w:sz="8" w:space="0" w:color="auto"/>
            </w:tcBorders>
            <w:shd w:val="clear" w:color="auto" w:fill="auto"/>
            <w:noWrap/>
            <w:vAlign w:val="center"/>
            <w:hideMark/>
          </w:tcPr>
          <w:p w14:paraId="26D0C42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1,4</w:t>
            </w:r>
          </w:p>
        </w:tc>
        <w:tc>
          <w:tcPr>
            <w:tcW w:w="325" w:type="pct"/>
            <w:tcBorders>
              <w:top w:val="nil"/>
              <w:left w:val="nil"/>
              <w:bottom w:val="single" w:sz="8" w:space="0" w:color="auto"/>
              <w:right w:val="single" w:sz="8" w:space="0" w:color="auto"/>
            </w:tcBorders>
            <w:shd w:val="clear" w:color="auto" w:fill="auto"/>
            <w:noWrap/>
            <w:vAlign w:val="center"/>
            <w:hideMark/>
          </w:tcPr>
          <w:p w14:paraId="3203024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1,4</w:t>
            </w:r>
          </w:p>
        </w:tc>
      </w:tr>
      <w:tr w:rsidR="00EC462A" w14:paraId="365D3860"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752CF39E" w14:textId="77777777" w:rsidR="00EC462A" w:rsidRDefault="00EC462A">
            <w:pPr>
              <w:jc w:val="center"/>
              <w:rPr>
                <w:rFonts w:ascii="Arial" w:hAnsi="Arial" w:cs="Arial"/>
                <w:color w:val="000000"/>
                <w:sz w:val="20"/>
                <w:szCs w:val="20"/>
              </w:rPr>
            </w:pPr>
            <w:r>
              <w:rPr>
                <w:rFonts w:ascii="Arial" w:hAnsi="Arial" w:cs="Arial"/>
                <w:color w:val="000000"/>
                <w:sz w:val="20"/>
                <w:szCs w:val="20"/>
              </w:rPr>
              <w:t>6</w:t>
            </w:r>
          </w:p>
        </w:tc>
        <w:tc>
          <w:tcPr>
            <w:tcW w:w="1226" w:type="pct"/>
            <w:tcBorders>
              <w:top w:val="nil"/>
              <w:left w:val="nil"/>
              <w:bottom w:val="single" w:sz="8" w:space="0" w:color="auto"/>
              <w:right w:val="single" w:sz="8" w:space="0" w:color="auto"/>
            </w:tcBorders>
            <w:shd w:val="clear" w:color="auto" w:fill="auto"/>
            <w:vAlign w:val="center"/>
            <w:hideMark/>
          </w:tcPr>
          <w:p w14:paraId="588AEAEF" w14:textId="77777777" w:rsidR="00EC462A" w:rsidRDefault="00EC462A">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282" w:type="pct"/>
            <w:tcBorders>
              <w:top w:val="nil"/>
              <w:left w:val="nil"/>
              <w:bottom w:val="single" w:sz="8" w:space="0" w:color="auto"/>
              <w:right w:val="single" w:sz="8" w:space="0" w:color="auto"/>
            </w:tcBorders>
            <w:shd w:val="clear" w:color="auto" w:fill="auto"/>
            <w:noWrap/>
            <w:vAlign w:val="center"/>
            <w:hideMark/>
          </w:tcPr>
          <w:p w14:paraId="6463BA73"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р.сумм</w:t>
            </w:r>
          </w:p>
        </w:tc>
        <w:tc>
          <w:tcPr>
            <w:tcW w:w="289" w:type="pct"/>
            <w:tcBorders>
              <w:top w:val="nil"/>
              <w:left w:val="nil"/>
              <w:bottom w:val="single" w:sz="8" w:space="0" w:color="auto"/>
              <w:right w:val="single" w:sz="8" w:space="0" w:color="auto"/>
            </w:tcBorders>
            <w:shd w:val="clear" w:color="auto" w:fill="auto"/>
            <w:vAlign w:val="center"/>
            <w:hideMark/>
          </w:tcPr>
          <w:p w14:paraId="60F4AFA2"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2602BC3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0,9</w:t>
            </w:r>
          </w:p>
        </w:tc>
        <w:tc>
          <w:tcPr>
            <w:tcW w:w="325" w:type="pct"/>
            <w:tcBorders>
              <w:top w:val="nil"/>
              <w:left w:val="nil"/>
              <w:bottom w:val="single" w:sz="8" w:space="0" w:color="auto"/>
              <w:right w:val="single" w:sz="8" w:space="0" w:color="auto"/>
            </w:tcBorders>
            <w:shd w:val="clear" w:color="auto" w:fill="auto"/>
            <w:noWrap/>
            <w:vAlign w:val="center"/>
            <w:hideMark/>
          </w:tcPr>
          <w:p w14:paraId="51FC103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0,9</w:t>
            </w:r>
          </w:p>
        </w:tc>
        <w:tc>
          <w:tcPr>
            <w:tcW w:w="336" w:type="pct"/>
            <w:tcBorders>
              <w:top w:val="nil"/>
              <w:left w:val="nil"/>
              <w:bottom w:val="single" w:sz="8" w:space="0" w:color="auto"/>
              <w:right w:val="single" w:sz="8" w:space="0" w:color="auto"/>
            </w:tcBorders>
            <w:shd w:val="clear" w:color="auto" w:fill="auto"/>
            <w:noWrap/>
            <w:vAlign w:val="center"/>
            <w:hideMark/>
          </w:tcPr>
          <w:p w14:paraId="4E07776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0,9</w:t>
            </w:r>
          </w:p>
        </w:tc>
        <w:tc>
          <w:tcPr>
            <w:tcW w:w="346" w:type="pct"/>
            <w:tcBorders>
              <w:top w:val="nil"/>
              <w:left w:val="nil"/>
              <w:bottom w:val="single" w:sz="8" w:space="0" w:color="auto"/>
              <w:right w:val="single" w:sz="8" w:space="0" w:color="auto"/>
            </w:tcBorders>
            <w:shd w:val="clear" w:color="auto" w:fill="auto"/>
            <w:noWrap/>
            <w:vAlign w:val="center"/>
            <w:hideMark/>
          </w:tcPr>
          <w:p w14:paraId="0F7BBD2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0,9</w:t>
            </w:r>
          </w:p>
        </w:tc>
        <w:tc>
          <w:tcPr>
            <w:tcW w:w="320" w:type="pct"/>
            <w:tcBorders>
              <w:top w:val="nil"/>
              <w:left w:val="nil"/>
              <w:bottom w:val="single" w:sz="8" w:space="0" w:color="auto"/>
              <w:right w:val="single" w:sz="8" w:space="0" w:color="auto"/>
            </w:tcBorders>
            <w:shd w:val="clear" w:color="auto" w:fill="auto"/>
            <w:noWrap/>
            <w:vAlign w:val="center"/>
            <w:hideMark/>
          </w:tcPr>
          <w:p w14:paraId="1915214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0,9</w:t>
            </w:r>
          </w:p>
        </w:tc>
        <w:tc>
          <w:tcPr>
            <w:tcW w:w="314" w:type="pct"/>
            <w:tcBorders>
              <w:top w:val="nil"/>
              <w:left w:val="nil"/>
              <w:bottom w:val="single" w:sz="8" w:space="0" w:color="auto"/>
              <w:right w:val="single" w:sz="8" w:space="0" w:color="auto"/>
            </w:tcBorders>
            <w:shd w:val="clear" w:color="auto" w:fill="auto"/>
            <w:noWrap/>
            <w:vAlign w:val="center"/>
            <w:hideMark/>
          </w:tcPr>
          <w:p w14:paraId="5AAA173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0,9</w:t>
            </w:r>
          </w:p>
        </w:tc>
        <w:tc>
          <w:tcPr>
            <w:tcW w:w="325" w:type="pct"/>
            <w:tcBorders>
              <w:top w:val="nil"/>
              <w:left w:val="nil"/>
              <w:bottom w:val="single" w:sz="8" w:space="0" w:color="auto"/>
              <w:right w:val="single" w:sz="8" w:space="0" w:color="auto"/>
            </w:tcBorders>
            <w:shd w:val="clear" w:color="auto" w:fill="auto"/>
            <w:noWrap/>
            <w:vAlign w:val="center"/>
            <w:hideMark/>
          </w:tcPr>
          <w:p w14:paraId="4A48F62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0,9</w:t>
            </w:r>
          </w:p>
        </w:tc>
        <w:tc>
          <w:tcPr>
            <w:tcW w:w="320" w:type="pct"/>
            <w:tcBorders>
              <w:top w:val="nil"/>
              <w:left w:val="nil"/>
              <w:bottom w:val="single" w:sz="8" w:space="0" w:color="auto"/>
              <w:right w:val="single" w:sz="8" w:space="0" w:color="auto"/>
            </w:tcBorders>
            <w:shd w:val="clear" w:color="auto" w:fill="auto"/>
            <w:noWrap/>
            <w:vAlign w:val="center"/>
            <w:hideMark/>
          </w:tcPr>
          <w:p w14:paraId="6C178B2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0,9</w:t>
            </w:r>
          </w:p>
        </w:tc>
        <w:tc>
          <w:tcPr>
            <w:tcW w:w="325" w:type="pct"/>
            <w:tcBorders>
              <w:top w:val="nil"/>
              <w:left w:val="nil"/>
              <w:bottom w:val="single" w:sz="8" w:space="0" w:color="auto"/>
              <w:right w:val="single" w:sz="8" w:space="0" w:color="auto"/>
            </w:tcBorders>
            <w:shd w:val="clear" w:color="auto" w:fill="auto"/>
            <w:noWrap/>
            <w:vAlign w:val="center"/>
            <w:hideMark/>
          </w:tcPr>
          <w:p w14:paraId="5E4273B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0,9</w:t>
            </w:r>
          </w:p>
        </w:tc>
      </w:tr>
      <w:tr w:rsidR="00EC462A" w14:paraId="11108837"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31488402" w14:textId="77777777" w:rsidR="00EC462A" w:rsidRDefault="00EC462A">
            <w:pPr>
              <w:jc w:val="center"/>
              <w:rPr>
                <w:rFonts w:ascii="Arial" w:hAnsi="Arial" w:cs="Arial"/>
                <w:color w:val="000000"/>
                <w:sz w:val="20"/>
                <w:szCs w:val="20"/>
              </w:rPr>
            </w:pPr>
            <w:r>
              <w:rPr>
                <w:rFonts w:ascii="Arial" w:hAnsi="Arial" w:cs="Arial"/>
                <w:color w:val="000000"/>
                <w:sz w:val="20"/>
                <w:szCs w:val="20"/>
              </w:rPr>
              <w:t>6.1</w:t>
            </w:r>
          </w:p>
        </w:tc>
        <w:tc>
          <w:tcPr>
            <w:tcW w:w="1226" w:type="pct"/>
            <w:tcBorders>
              <w:top w:val="nil"/>
              <w:left w:val="nil"/>
              <w:bottom w:val="single" w:sz="8" w:space="0" w:color="auto"/>
              <w:right w:val="single" w:sz="8" w:space="0" w:color="auto"/>
            </w:tcBorders>
            <w:shd w:val="clear" w:color="auto" w:fill="auto"/>
            <w:vAlign w:val="center"/>
            <w:hideMark/>
          </w:tcPr>
          <w:p w14:paraId="45FCFEFE" w14:textId="77777777" w:rsidR="00EC462A" w:rsidRDefault="00EC462A">
            <w:pPr>
              <w:rPr>
                <w:rFonts w:ascii="Arial" w:hAnsi="Arial" w:cs="Arial"/>
                <w:color w:val="000000"/>
                <w:sz w:val="20"/>
                <w:szCs w:val="20"/>
              </w:rPr>
            </w:pPr>
            <w:r>
              <w:rPr>
                <w:rFonts w:ascii="Arial" w:hAnsi="Arial" w:cs="Arial"/>
                <w:color w:val="000000"/>
                <w:sz w:val="20"/>
                <w:szCs w:val="20"/>
              </w:rPr>
              <w:t>в ЖФ, в том числе:</w:t>
            </w:r>
          </w:p>
        </w:tc>
        <w:tc>
          <w:tcPr>
            <w:tcW w:w="282" w:type="pct"/>
            <w:tcBorders>
              <w:top w:val="nil"/>
              <w:left w:val="nil"/>
              <w:bottom w:val="single" w:sz="8" w:space="0" w:color="auto"/>
              <w:right w:val="single" w:sz="8" w:space="0" w:color="auto"/>
            </w:tcBorders>
            <w:shd w:val="clear" w:color="auto" w:fill="auto"/>
            <w:noWrap/>
            <w:vAlign w:val="center"/>
            <w:hideMark/>
          </w:tcPr>
          <w:p w14:paraId="15CF2DF1"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р.жф</w:t>
            </w:r>
          </w:p>
        </w:tc>
        <w:tc>
          <w:tcPr>
            <w:tcW w:w="289" w:type="pct"/>
            <w:tcBorders>
              <w:top w:val="nil"/>
              <w:left w:val="nil"/>
              <w:bottom w:val="single" w:sz="8" w:space="0" w:color="auto"/>
              <w:right w:val="single" w:sz="8" w:space="0" w:color="auto"/>
            </w:tcBorders>
            <w:shd w:val="clear" w:color="auto" w:fill="auto"/>
            <w:vAlign w:val="center"/>
            <w:hideMark/>
          </w:tcPr>
          <w:p w14:paraId="48223DF5"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64AFBDD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0,7</w:t>
            </w:r>
          </w:p>
        </w:tc>
        <w:tc>
          <w:tcPr>
            <w:tcW w:w="325" w:type="pct"/>
            <w:tcBorders>
              <w:top w:val="nil"/>
              <w:left w:val="nil"/>
              <w:bottom w:val="single" w:sz="8" w:space="0" w:color="auto"/>
              <w:right w:val="single" w:sz="8" w:space="0" w:color="auto"/>
            </w:tcBorders>
            <w:shd w:val="clear" w:color="auto" w:fill="auto"/>
            <w:noWrap/>
            <w:vAlign w:val="center"/>
            <w:hideMark/>
          </w:tcPr>
          <w:p w14:paraId="4511BE4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0,7</w:t>
            </w:r>
          </w:p>
        </w:tc>
        <w:tc>
          <w:tcPr>
            <w:tcW w:w="336" w:type="pct"/>
            <w:tcBorders>
              <w:top w:val="nil"/>
              <w:left w:val="nil"/>
              <w:bottom w:val="single" w:sz="8" w:space="0" w:color="auto"/>
              <w:right w:val="single" w:sz="8" w:space="0" w:color="auto"/>
            </w:tcBorders>
            <w:shd w:val="clear" w:color="auto" w:fill="auto"/>
            <w:noWrap/>
            <w:vAlign w:val="center"/>
            <w:hideMark/>
          </w:tcPr>
          <w:p w14:paraId="54BDDBA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0,7</w:t>
            </w:r>
          </w:p>
        </w:tc>
        <w:tc>
          <w:tcPr>
            <w:tcW w:w="346" w:type="pct"/>
            <w:tcBorders>
              <w:top w:val="nil"/>
              <w:left w:val="nil"/>
              <w:bottom w:val="single" w:sz="8" w:space="0" w:color="auto"/>
              <w:right w:val="single" w:sz="8" w:space="0" w:color="auto"/>
            </w:tcBorders>
            <w:shd w:val="clear" w:color="auto" w:fill="auto"/>
            <w:noWrap/>
            <w:vAlign w:val="center"/>
            <w:hideMark/>
          </w:tcPr>
          <w:p w14:paraId="12A1379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0,7</w:t>
            </w:r>
          </w:p>
        </w:tc>
        <w:tc>
          <w:tcPr>
            <w:tcW w:w="320" w:type="pct"/>
            <w:tcBorders>
              <w:top w:val="nil"/>
              <w:left w:val="nil"/>
              <w:bottom w:val="single" w:sz="8" w:space="0" w:color="auto"/>
              <w:right w:val="single" w:sz="8" w:space="0" w:color="auto"/>
            </w:tcBorders>
            <w:shd w:val="clear" w:color="auto" w:fill="auto"/>
            <w:noWrap/>
            <w:vAlign w:val="center"/>
            <w:hideMark/>
          </w:tcPr>
          <w:p w14:paraId="4DDD869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0,7</w:t>
            </w:r>
          </w:p>
        </w:tc>
        <w:tc>
          <w:tcPr>
            <w:tcW w:w="314" w:type="pct"/>
            <w:tcBorders>
              <w:top w:val="nil"/>
              <w:left w:val="nil"/>
              <w:bottom w:val="single" w:sz="8" w:space="0" w:color="auto"/>
              <w:right w:val="single" w:sz="8" w:space="0" w:color="auto"/>
            </w:tcBorders>
            <w:shd w:val="clear" w:color="auto" w:fill="auto"/>
            <w:noWrap/>
            <w:vAlign w:val="center"/>
            <w:hideMark/>
          </w:tcPr>
          <w:p w14:paraId="46817C0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0,7</w:t>
            </w:r>
          </w:p>
        </w:tc>
        <w:tc>
          <w:tcPr>
            <w:tcW w:w="325" w:type="pct"/>
            <w:tcBorders>
              <w:top w:val="nil"/>
              <w:left w:val="nil"/>
              <w:bottom w:val="single" w:sz="8" w:space="0" w:color="auto"/>
              <w:right w:val="single" w:sz="8" w:space="0" w:color="auto"/>
            </w:tcBorders>
            <w:shd w:val="clear" w:color="auto" w:fill="auto"/>
            <w:noWrap/>
            <w:vAlign w:val="center"/>
            <w:hideMark/>
          </w:tcPr>
          <w:p w14:paraId="707F768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0,7</w:t>
            </w:r>
          </w:p>
        </w:tc>
        <w:tc>
          <w:tcPr>
            <w:tcW w:w="320" w:type="pct"/>
            <w:tcBorders>
              <w:top w:val="nil"/>
              <w:left w:val="nil"/>
              <w:bottom w:val="single" w:sz="8" w:space="0" w:color="auto"/>
              <w:right w:val="single" w:sz="8" w:space="0" w:color="auto"/>
            </w:tcBorders>
            <w:shd w:val="clear" w:color="auto" w:fill="auto"/>
            <w:noWrap/>
            <w:vAlign w:val="center"/>
            <w:hideMark/>
          </w:tcPr>
          <w:p w14:paraId="64F2E10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0,7</w:t>
            </w:r>
          </w:p>
        </w:tc>
        <w:tc>
          <w:tcPr>
            <w:tcW w:w="325" w:type="pct"/>
            <w:tcBorders>
              <w:top w:val="nil"/>
              <w:left w:val="nil"/>
              <w:bottom w:val="single" w:sz="8" w:space="0" w:color="auto"/>
              <w:right w:val="single" w:sz="8" w:space="0" w:color="auto"/>
            </w:tcBorders>
            <w:shd w:val="clear" w:color="auto" w:fill="auto"/>
            <w:noWrap/>
            <w:vAlign w:val="center"/>
            <w:hideMark/>
          </w:tcPr>
          <w:p w14:paraId="54B078A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0,7</w:t>
            </w:r>
          </w:p>
        </w:tc>
      </w:tr>
      <w:tr w:rsidR="00EC462A" w14:paraId="3BB288C6"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424663A6" w14:textId="77777777" w:rsidR="00EC462A" w:rsidRDefault="00EC462A">
            <w:pPr>
              <w:jc w:val="center"/>
              <w:rPr>
                <w:rFonts w:ascii="Arial" w:hAnsi="Arial" w:cs="Arial"/>
                <w:color w:val="000000"/>
                <w:sz w:val="20"/>
                <w:szCs w:val="20"/>
              </w:rPr>
            </w:pPr>
            <w:r>
              <w:rPr>
                <w:rFonts w:ascii="Arial" w:hAnsi="Arial" w:cs="Arial"/>
                <w:color w:val="000000"/>
                <w:sz w:val="20"/>
                <w:szCs w:val="20"/>
              </w:rPr>
              <w:t>6.1.1</w:t>
            </w:r>
          </w:p>
        </w:tc>
        <w:tc>
          <w:tcPr>
            <w:tcW w:w="1226" w:type="pct"/>
            <w:tcBorders>
              <w:top w:val="nil"/>
              <w:left w:val="nil"/>
              <w:bottom w:val="single" w:sz="8" w:space="0" w:color="auto"/>
              <w:right w:val="single" w:sz="8" w:space="0" w:color="auto"/>
            </w:tcBorders>
            <w:shd w:val="clear" w:color="auto" w:fill="auto"/>
            <w:vAlign w:val="center"/>
            <w:hideMark/>
          </w:tcPr>
          <w:p w14:paraId="21699D97" w14:textId="77777777" w:rsidR="00EC462A" w:rsidRDefault="00EC462A">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282" w:type="pct"/>
            <w:tcBorders>
              <w:top w:val="nil"/>
              <w:left w:val="nil"/>
              <w:bottom w:val="single" w:sz="8" w:space="0" w:color="auto"/>
              <w:right w:val="single" w:sz="8" w:space="0" w:color="auto"/>
            </w:tcBorders>
            <w:shd w:val="clear" w:color="auto" w:fill="auto"/>
            <w:noWrap/>
            <w:vAlign w:val="center"/>
            <w:hideMark/>
          </w:tcPr>
          <w:p w14:paraId="6BCF6BDD"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о.р.жф</w:t>
            </w:r>
          </w:p>
        </w:tc>
        <w:tc>
          <w:tcPr>
            <w:tcW w:w="289" w:type="pct"/>
            <w:tcBorders>
              <w:top w:val="nil"/>
              <w:left w:val="nil"/>
              <w:bottom w:val="single" w:sz="8" w:space="0" w:color="auto"/>
              <w:right w:val="single" w:sz="8" w:space="0" w:color="auto"/>
            </w:tcBorders>
            <w:shd w:val="clear" w:color="auto" w:fill="auto"/>
            <w:vAlign w:val="center"/>
            <w:hideMark/>
          </w:tcPr>
          <w:p w14:paraId="0F69FE77"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7053D46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0,6</w:t>
            </w:r>
          </w:p>
        </w:tc>
        <w:tc>
          <w:tcPr>
            <w:tcW w:w="325" w:type="pct"/>
            <w:tcBorders>
              <w:top w:val="nil"/>
              <w:left w:val="nil"/>
              <w:bottom w:val="single" w:sz="8" w:space="0" w:color="auto"/>
              <w:right w:val="single" w:sz="8" w:space="0" w:color="auto"/>
            </w:tcBorders>
            <w:shd w:val="clear" w:color="auto" w:fill="auto"/>
            <w:noWrap/>
            <w:vAlign w:val="center"/>
            <w:hideMark/>
          </w:tcPr>
          <w:p w14:paraId="5B083D9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0,6</w:t>
            </w:r>
          </w:p>
        </w:tc>
        <w:tc>
          <w:tcPr>
            <w:tcW w:w="336" w:type="pct"/>
            <w:tcBorders>
              <w:top w:val="nil"/>
              <w:left w:val="nil"/>
              <w:bottom w:val="single" w:sz="8" w:space="0" w:color="auto"/>
              <w:right w:val="single" w:sz="8" w:space="0" w:color="auto"/>
            </w:tcBorders>
            <w:shd w:val="clear" w:color="auto" w:fill="auto"/>
            <w:noWrap/>
            <w:vAlign w:val="center"/>
            <w:hideMark/>
          </w:tcPr>
          <w:p w14:paraId="662FE9D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0,6</w:t>
            </w:r>
          </w:p>
        </w:tc>
        <w:tc>
          <w:tcPr>
            <w:tcW w:w="346" w:type="pct"/>
            <w:tcBorders>
              <w:top w:val="nil"/>
              <w:left w:val="nil"/>
              <w:bottom w:val="single" w:sz="8" w:space="0" w:color="auto"/>
              <w:right w:val="single" w:sz="8" w:space="0" w:color="auto"/>
            </w:tcBorders>
            <w:shd w:val="clear" w:color="auto" w:fill="auto"/>
            <w:noWrap/>
            <w:vAlign w:val="center"/>
            <w:hideMark/>
          </w:tcPr>
          <w:p w14:paraId="572A3C4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0,6</w:t>
            </w:r>
          </w:p>
        </w:tc>
        <w:tc>
          <w:tcPr>
            <w:tcW w:w="320" w:type="pct"/>
            <w:tcBorders>
              <w:top w:val="nil"/>
              <w:left w:val="nil"/>
              <w:bottom w:val="single" w:sz="8" w:space="0" w:color="auto"/>
              <w:right w:val="single" w:sz="8" w:space="0" w:color="auto"/>
            </w:tcBorders>
            <w:shd w:val="clear" w:color="auto" w:fill="auto"/>
            <w:noWrap/>
            <w:vAlign w:val="center"/>
            <w:hideMark/>
          </w:tcPr>
          <w:p w14:paraId="0A57A74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0,6</w:t>
            </w:r>
          </w:p>
        </w:tc>
        <w:tc>
          <w:tcPr>
            <w:tcW w:w="314" w:type="pct"/>
            <w:tcBorders>
              <w:top w:val="nil"/>
              <w:left w:val="nil"/>
              <w:bottom w:val="single" w:sz="8" w:space="0" w:color="auto"/>
              <w:right w:val="single" w:sz="8" w:space="0" w:color="auto"/>
            </w:tcBorders>
            <w:shd w:val="clear" w:color="auto" w:fill="auto"/>
            <w:noWrap/>
            <w:vAlign w:val="center"/>
            <w:hideMark/>
          </w:tcPr>
          <w:p w14:paraId="5FB9BBD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0,6</w:t>
            </w:r>
          </w:p>
        </w:tc>
        <w:tc>
          <w:tcPr>
            <w:tcW w:w="325" w:type="pct"/>
            <w:tcBorders>
              <w:top w:val="nil"/>
              <w:left w:val="nil"/>
              <w:bottom w:val="single" w:sz="8" w:space="0" w:color="auto"/>
              <w:right w:val="single" w:sz="8" w:space="0" w:color="auto"/>
            </w:tcBorders>
            <w:shd w:val="clear" w:color="auto" w:fill="auto"/>
            <w:noWrap/>
            <w:vAlign w:val="center"/>
            <w:hideMark/>
          </w:tcPr>
          <w:p w14:paraId="7369026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0,6</w:t>
            </w:r>
          </w:p>
        </w:tc>
        <w:tc>
          <w:tcPr>
            <w:tcW w:w="320" w:type="pct"/>
            <w:tcBorders>
              <w:top w:val="nil"/>
              <w:left w:val="nil"/>
              <w:bottom w:val="single" w:sz="8" w:space="0" w:color="auto"/>
              <w:right w:val="single" w:sz="8" w:space="0" w:color="auto"/>
            </w:tcBorders>
            <w:shd w:val="clear" w:color="auto" w:fill="auto"/>
            <w:noWrap/>
            <w:vAlign w:val="center"/>
            <w:hideMark/>
          </w:tcPr>
          <w:p w14:paraId="1E8DD93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0,6</w:t>
            </w:r>
          </w:p>
        </w:tc>
        <w:tc>
          <w:tcPr>
            <w:tcW w:w="325" w:type="pct"/>
            <w:tcBorders>
              <w:top w:val="nil"/>
              <w:left w:val="nil"/>
              <w:bottom w:val="single" w:sz="8" w:space="0" w:color="auto"/>
              <w:right w:val="single" w:sz="8" w:space="0" w:color="auto"/>
            </w:tcBorders>
            <w:shd w:val="clear" w:color="auto" w:fill="auto"/>
            <w:noWrap/>
            <w:vAlign w:val="center"/>
            <w:hideMark/>
          </w:tcPr>
          <w:p w14:paraId="42D3355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0,6</w:t>
            </w:r>
          </w:p>
        </w:tc>
      </w:tr>
      <w:tr w:rsidR="00EC462A" w14:paraId="1E1F384B"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4B35EDEB" w14:textId="77777777" w:rsidR="00EC462A" w:rsidRDefault="00EC462A">
            <w:pPr>
              <w:jc w:val="center"/>
              <w:rPr>
                <w:rFonts w:ascii="Arial" w:hAnsi="Arial" w:cs="Arial"/>
                <w:color w:val="000000"/>
                <w:sz w:val="20"/>
                <w:szCs w:val="20"/>
              </w:rPr>
            </w:pPr>
            <w:r>
              <w:rPr>
                <w:rFonts w:ascii="Arial" w:hAnsi="Arial" w:cs="Arial"/>
                <w:color w:val="000000"/>
                <w:sz w:val="20"/>
                <w:szCs w:val="20"/>
              </w:rPr>
              <w:t>6.1.2</w:t>
            </w:r>
          </w:p>
        </w:tc>
        <w:tc>
          <w:tcPr>
            <w:tcW w:w="1226" w:type="pct"/>
            <w:tcBorders>
              <w:top w:val="nil"/>
              <w:left w:val="nil"/>
              <w:bottom w:val="single" w:sz="8" w:space="0" w:color="auto"/>
              <w:right w:val="single" w:sz="8" w:space="0" w:color="auto"/>
            </w:tcBorders>
            <w:shd w:val="clear" w:color="auto" w:fill="auto"/>
            <w:vAlign w:val="center"/>
            <w:hideMark/>
          </w:tcPr>
          <w:p w14:paraId="6EF52FFA" w14:textId="77777777" w:rsidR="00EC462A" w:rsidRDefault="00EC462A">
            <w:pPr>
              <w:rPr>
                <w:rFonts w:ascii="Arial" w:hAnsi="Arial" w:cs="Arial"/>
                <w:color w:val="000000"/>
                <w:sz w:val="20"/>
                <w:szCs w:val="20"/>
              </w:rPr>
            </w:pPr>
            <w:r>
              <w:rPr>
                <w:rFonts w:ascii="Arial" w:hAnsi="Arial" w:cs="Arial"/>
                <w:color w:val="000000"/>
                <w:sz w:val="20"/>
                <w:szCs w:val="20"/>
              </w:rPr>
              <w:t>в ЖФ для целей гвс</w:t>
            </w:r>
          </w:p>
        </w:tc>
        <w:tc>
          <w:tcPr>
            <w:tcW w:w="282" w:type="pct"/>
            <w:tcBorders>
              <w:top w:val="nil"/>
              <w:left w:val="nil"/>
              <w:bottom w:val="single" w:sz="8" w:space="0" w:color="auto"/>
              <w:right w:val="single" w:sz="8" w:space="0" w:color="auto"/>
            </w:tcBorders>
            <w:shd w:val="clear" w:color="auto" w:fill="auto"/>
            <w:noWrap/>
            <w:vAlign w:val="center"/>
            <w:hideMark/>
          </w:tcPr>
          <w:p w14:paraId="4F3E8155"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р.гвс.жф</w:t>
            </w:r>
          </w:p>
        </w:tc>
        <w:tc>
          <w:tcPr>
            <w:tcW w:w="289" w:type="pct"/>
            <w:tcBorders>
              <w:top w:val="nil"/>
              <w:left w:val="nil"/>
              <w:bottom w:val="single" w:sz="8" w:space="0" w:color="auto"/>
              <w:right w:val="single" w:sz="8" w:space="0" w:color="auto"/>
            </w:tcBorders>
            <w:shd w:val="clear" w:color="auto" w:fill="auto"/>
            <w:vAlign w:val="center"/>
            <w:hideMark/>
          </w:tcPr>
          <w:p w14:paraId="2BF468EE"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5A6A3E2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w:t>
            </w:r>
          </w:p>
        </w:tc>
        <w:tc>
          <w:tcPr>
            <w:tcW w:w="325" w:type="pct"/>
            <w:tcBorders>
              <w:top w:val="nil"/>
              <w:left w:val="nil"/>
              <w:bottom w:val="single" w:sz="8" w:space="0" w:color="auto"/>
              <w:right w:val="single" w:sz="8" w:space="0" w:color="auto"/>
            </w:tcBorders>
            <w:shd w:val="clear" w:color="auto" w:fill="auto"/>
            <w:noWrap/>
            <w:vAlign w:val="center"/>
            <w:hideMark/>
          </w:tcPr>
          <w:p w14:paraId="38DEB01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w:t>
            </w:r>
          </w:p>
        </w:tc>
        <w:tc>
          <w:tcPr>
            <w:tcW w:w="336" w:type="pct"/>
            <w:tcBorders>
              <w:top w:val="nil"/>
              <w:left w:val="nil"/>
              <w:bottom w:val="single" w:sz="8" w:space="0" w:color="auto"/>
              <w:right w:val="single" w:sz="8" w:space="0" w:color="auto"/>
            </w:tcBorders>
            <w:shd w:val="clear" w:color="auto" w:fill="auto"/>
            <w:noWrap/>
            <w:vAlign w:val="center"/>
            <w:hideMark/>
          </w:tcPr>
          <w:p w14:paraId="521620F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w:t>
            </w:r>
          </w:p>
        </w:tc>
        <w:tc>
          <w:tcPr>
            <w:tcW w:w="346" w:type="pct"/>
            <w:tcBorders>
              <w:top w:val="nil"/>
              <w:left w:val="nil"/>
              <w:bottom w:val="single" w:sz="8" w:space="0" w:color="auto"/>
              <w:right w:val="single" w:sz="8" w:space="0" w:color="auto"/>
            </w:tcBorders>
            <w:shd w:val="clear" w:color="auto" w:fill="auto"/>
            <w:noWrap/>
            <w:vAlign w:val="center"/>
            <w:hideMark/>
          </w:tcPr>
          <w:p w14:paraId="35FCAAC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w:t>
            </w:r>
          </w:p>
        </w:tc>
        <w:tc>
          <w:tcPr>
            <w:tcW w:w="320" w:type="pct"/>
            <w:tcBorders>
              <w:top w:val="nil"/>
              <w:left w:val="nil"/>
              <w:bottom w:val="single" w:sz="8" w:space="0" w:color="auto"/>
              <w:right w:val="single" w:sz="8" w:space="0" w:color="auto"/>
            </w:tcBorders>
            <w:shd w:val="clear" w:color="auto" w:fill="auto"/>
            <w:noWrap/>
            <w:vAlign w:val="center"/>
            <w:hideMark/>
          </w:tcPr>
          <w:p w14:paraId="393093D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w:t>
            </w:r>
          </w:p>
        </w:tc>
        <w:tc>
          <w:tcPr>
            <w:tcW w:w="314" w:type="pct"/>
            <w:tcBorders>
              <w:top w:val="nil"/>
              <w:left w:val="nil"/>
              <w:bottom w:val="single" w:sz="8" w:space="0" w:color="auto"/>
              <w:right w:val="single" w:sz="8" w:space="0" w:color="auto"/>
            </w:tcBorders>
            <w:shd w:val="clear" w:color="auto" w:fill="auto"/>
            <w:noWrap/>
            <w:vAlign w:val="center"/>
            <w:hideMark/>
          </w:tcPr>
          <w:p w14:paraId="17A3BEF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w:t>
            </w:r>
          </w:p>
        </w:tc>
        <w:tc>
          <w:tcPr>
            <w:tcW w:w="325" w:type="pct"/>
            <w:tcBorders>
              <w:top w:val="nil"/>
              <w:left w:val="nil"/>
              <w:bottom w:val="single" w:sz="8" w:space="0" w:color="auto"/>
              <w:right w:val="single" w:sz="8" w:space="0" w:color="auto"/>
            </w:tcBorders>
            <w:shd w:val="clear" w:color="auto" w:fill="auto"/>
            <w:noWrap/>
            <w:vAlign w:val="center"/>
            <w:hideMark/>
          </w:tcPr>
          <w:p w14:paraId="7FE22E9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w:t>
            </w:r>
          </w:p>
        </w:tc>
        <w:tc>
          <w:tcPr>
            <w:tcW w:w="320" w:type="pct"/>
            <w:tcBorders>
              <w:top w:val="nil"/>
              <w:left w:val="nil"/>
              <w:bottom w:val="single" w:sz="8" w:space="0" w:color="auto"/>
              <w:right w:val="single" w:sz="8" w:space="0" w:color="auto"/>
            </w:tcBorders>
            <w:shd w:val="clear" w:color="auto" w:fill="auto"/>
            <w:noWrap/>
            <w:vAlign w:val="center"/>
            <w:hideMark/>
          </w:tcPr>
          <w:p w14:paraId="2321884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w:t>
            </w:r>
          </w:p>
        </w:tc>
        <w:tc>
          <w:tcPr>
            <w:tcW w:w="325" w:type="pct"/>
            <w:tcBorders>
              <w:top w:val="nil"/>
              <w:left w:val="nil"/>
              <w:bottom w:val="single" w:sz="8" w:space="0" w:color="auto"/>
              <w:right w:val="single" w:sz="8" w:space="0" w:color="auto"/>
            </w:tcBorders>
            <w:shd w:val="clear" w:color="auto" w:fill="auto"/>
            <w:noWrap/>
            <w:vAlign w:val="center"/>
            <w:hideMark/>
          </w:tcPr>
          <w:p w14:paraId="5875112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w:t>
            </w:r>
          </w:p>
        </w:tc>
      </w:tr>
      <w:tr w:rsidR="00EC462A" w14:paraId="7A787FBB"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2EBF6126" w14:textId="77777777" w:rsidR="00EC462A" w:rsidRDefault="00EC462A">
            <w:pPr>
              <w:jc w:val="center"/>
              <w:rPr>
                <w:rFonts w:ascii="Arial" w:hAnsi="Arial" w:cs="Arial"/>
                <w:color w:val="000000"/>
                <w:sz w:val="20"/>
                <w:szCs w:val="20"/>
              </w:rPr>
            </w:pPr>
            <w:r>
              <w:rPr>
                <w:rFonts w:ascii="Arial" w:hAnsi="Arial" w:cs="Arial"/>
                <w:color w:val="000000"/>
                <w:sz w:val="20"/>
                <w:szCs w:val="20"/>
              </w:rPr>
              <w:t>6.2</w:t>
            </w:r>
          </w:p>
        </w:tc>
        <w:tc>
          <w:tcPr>
            <w:tcW w:w="1226" w:type="pct"/>
            <w:tcBorders>
              <w:top w:val="nil"/>
              <w:left w:val="nil"/>
              <w:bottom w:val="single" w:sz="8" w:space="0" w:color="auto"/>
              <w:right w:val="single" w:sz="8" w:space="0" w:color="auto"/>
            </w:tcBorders>
            <w:shd w:val="clear" w:color="auto" w:fill="auto"/>
            <w:vAlign w:val="center"/>
            <w:hideMark/>
          </w:tcPr>
          <w:p w14:paraId="7EFEC8B7" w14:textId="77777777" w:rsidR="00EC462A" w:rsidRDefault="00EC462A">
            <w:pPr>
              <w:rPr>
                <w:rFonts w:ascii="Arial" w:hAnsi="Arial" w:cs="Arial"/>
                <w:color w:val="000000"/>
                <w:sz w:val="20"/>
                <w:szCs w:val="20"/>
              </w:rPr>
            </w:pPr>
            <w:r>
              <w:rPr>
                <w:rFonts w:ascii="Arial" w:hAnsi="Arial" w:cs="Arial"/>
                <w:color w:val="000000"/>
                <w:sz w:val="20"/>
                <w:szCs w:val="20"/>
              </w:rPr>
              <w:t>в ОДФ, в том числе:</w:t>
            </w:r>
          </w:p>
        </w:tc>
        <w:tc>
          <w:tcPr>
            <w:tcW w:w="282" w:type="pct"/>
            <w:tcBorders>
              <w:top w:val="nil"/>
              <w:left w:val="nil"/>
              <w:bottom w:val="single" w:sz="8" w:space="0" w:color="auto"/>
              <w:right w:val="single" w:sz="8" w:space="0" w:color="auto"/>
            </w:tcBorders>
            <w:shd w:val="clear" w:color="auto" w:fill="auto"/>
            <w:noWrap/>
            <w:vAlign w:val="center"/>
            <w:hideMark/>
          </w:tcPr>
          <w:p w14:paraId="0F67137D"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р.одф</w:t>
            </w:r>
          </w:p>
        </w:tc>
        <w:tc>
          <w:tcPr>
            <w:tcW w:w="289" w:type="pct"/>
            <w:tcBorders>
              <w:top w:val="nil"/>
              <w:left w:val="nil"/>
              <w:bottom w:val="single" w:sz="8" w:space="0" w:color="auto"/>
              <w:right w:val="single" w:sz="8" w:space="0" w:color="auto"/>
            </w:tcBorders>
            <w:shd w:val="clear" w:color="auto" w:fill="auto"/>
            <w:vAlign w:val="center"/>
            <w:hideMark/>
          </w:tcPr>
          <w:p w14:paraId="00635165"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7D363EE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25" w:type="pct"/>
            <w:tcBorders>
              <w:top w:val="nil"/>
              <w:left w:val="nil"/>
              <w:bottom w:val="single" w:sz="8" w:space="0" w:color="auto"/>
              <w:right w:val="single" w:sz="8" w:space="0" w:color="auto"/>
            </w:tcBorders>
            <w:shd w:val="clear" w:color="auto" w:fill="auto"/>
            <w:noWrap/>
            <w:vAlign w:val="center"/>
            <w:hideMark/>
          </w:tcPr>
          <w:p w14:paraId="2517C1A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36" w:type="pct"/>
            <w:tcBorders>
              <w:top w:val="nil"/>
              <w:left w:val="nil"/>
              <w:bottom w:val="single" w:sz="8" w:space="0" w:color="auto"/>
              <w:right w:val="single" w:sz="8" w:space="0" w:color="auto"/>
            </w:tcBorders>
            <w:shd w:val="clear" w:color="auto" w:fill="auto"/>
            <w:noWrap/>
            <w:vAlign w:val="center"/>
            <w:hideMark/>
          </w:tcPr>
          <w:p w14:paraId="1B6D835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46" w:type="pct"/>
            <w:tcBorders>
              <w:top w:val="nil"/>
              <w:left w:val="nil"/>
              <w:bottom w:val="single" w:sz="8" w:space="0" w:color="auto"/>
              <w:right w:val="single" w:sz="8" w:space="0" w:color="auto"/>
            </w:tcBorders>
            <w:shd w:val="clear" w:color="auto" w:fill="auto"/>
            <w:noWrap/>
            <w:vAlign w:val="center"/>
            <w:hideMark/>
          </w:tcPr>
          <w:p w14:paraId="53540EE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20" w:type="pct"/>
            <w:tcBorders>
              <w:top w:val="nil"/>
              <w:left w:val="nil"/>
              <w:bottom w:val="single" w:sz="8" w:space="0" w:color="auto"/>
              <w:right w:val="single" w:sz="8" w:space="0" w:color="auto"/>
            </w:tcBorders>
            <w:shd w:val="clear" w:color="auto" w:fill="auto"/>
            <w:noWrap/>
            <w:vAlign w:val="center"/>
            <w:hideMark/>
          </w:tcPr>
          <w:p w14:paraId="5ACD52A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14" w:type="pct"/>
            <w:tcBorders>
              <w:top w:val="nil"/>
              <w:left w:val="nil"/>
              <w:bottom w:val="single" w:sz="8" w:space="0" w:color="auto"/>
              <w:right w:val="single" w:sz="8" w:space="0" w:color="auto"/>
            </w:tcBorders>
            <w:shd w:val="clear" w:color="auto" w:fill="auto"/>
            <w:noWrap/>
            <w:vAlign w:val="center"/>
            <w:hideMark/>
          </w:tcPr>
          <w:p w14:paraId="11E9494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25" w:type="pct"/>
            <w:tcBorders>
              <w:top w:val="nil"/>
              <w:left w:val="nil"/>
              <w:bottom w:val="single" w:sz="8" w:space="0" w:color="auto"/>
              <w:right w:val="single" w:sz="8" w:space="0" w:color="auto"/>
            </w:tcBorders>
            <w:shd w:val="clear" w:color="auto" w:fill="auto"/>
            <w:noWrap/>
            <w:vAlign w:val="center"/>
            <w:hideMark/>
          </w:tcPr>
          <w:p w14:paraId="3DAD1CD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20" w:type="pct"/>
            <w:tcBorders>
              <w:top w:val="nil"/>
              <w:left w:val="nil"/>
              <w:bottom w:val="single" w:sz="8" w:space="0" w:color="auto"/>
              <w:right w:val="single" w:sz="8" w:space="0" w:color="auto"/>
            </w:tcBorders>
            <w:shd w:val="clear" w:color="auto" w:fill="auto"/>
            <w:noWrap/>
            <w:vAlign w:val="center"/>
            <w:hideMark/>
          </w:tcPr>
          <w:p w14:paraId="3538E54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25" w:type="pct"/>
            <w:tcBorders>
              <w:top w:val="nil"/>
              <w:left w:val="nil"/>
              <w:bottom w:val="single" w:sz="8" w:space="0" w:color="auto"/>
              <w:right w:val="single" w:sz="8" w:space="0" w:color="auto"/>
            </w:tcBorders>
            <w:shd w:val="clear" w:color="auto" w:fill="auto"/>
            <w:noWrap/>
            <w:vAlign w:val="center"/>
            <w:hideMark/>
          </w:tcPr>
          <w:p w14:paraId="62BFFDC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r>
      <w:tr w:rsidR="00EC462A" w14:paraId="37295E64"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7BC9161A" w14:textId="77777777" w:rsidR="00EC462A" w:rsidRDefault="00EC462A">
            <w:pPr>
              <w:jc w:val="center"/>
              <w:rPr>
                <w:rFonts w:ascii="Arial" w:hAnsi="Arial" w:cs="Arial"/>
                <w:color w:val="000000"/>
                <w:sz w:val="20"/>
                <w:szCs w:val="20"/>
              </w:rPr>
            </w:pPr>
            <w:r>
              <w:rPr>
                <w:rFonts w:ascii="Arial" w:hAnsi="Arial" w:cs="Arial"/>
                <w:color w:val="000000"/>
                <w:sz w:val="20"/>
                <w:szCs w:val="20"/>
              </w:rPr>
              <w:t>6.2.1</w:t>
            </w:r>
          </w:p>
        </w:tc>
        <w:tc>
          <w:tcPr>
            <w:tcW w:w="1226" w:type="pct"/>
            <w:tcBorders>
              <w:top w:val="nil"/>
              <w:left w:val="nil"/>
              <w:bottom w:val="single" w:sz="8" w:space="0" w:color="auto"/>
              <w:right w:val="single" w:sz="8" w:space="0" w:color="auto"/>
            </w:tcBorders>
            <w:shd w:val="clear" w:color="auto" w:fill="auto"/>
            <w:vAlign w:val="center"/>
            <w:hideMark/>
          </w:tcPr>
          <w:p w14:paraId="6C61D64F"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282" w:type="pct"/>
            <w:tcBorders>
              <w:top w:val="nil"/>
              <w:left w:val="nil"/>
              <w:bottom w:val="single" w:sz="8" w:space="0" w:color="auto"/>
              <w:right w:val="single" w:sz="8" w:space="0" w:color="auto"/>
            </w:tcBorders>
            <w:shd w:val="clear" w:color="auto" w:fill="auto"/>
            <w:noWrap/>
            <w:vAlign w:val="center"/>
            <w:hideMark/>
          </w:tcPr>
          <w:p w14:paraId="00678013"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р.о.одф</w:t>
            </w:r>
          </w:p>
        </w:tc>
        <w:tc>
          <w:tcPr>
            <w:tcW w:w="289" w:type="pct"/>
            <w:tcBorders>
              <w:top w:val="nil"/>
              <w:left w:val="nil"/>
              <w:bottom w:val="single" w:sz="8" w:space="0" w:color="auto"/>
              <w:right w:val="single" w:sz="8" w:space="0" w:color="auto"/>
            </w:tcBorders>
            <w:shd w:val="clear" w:color="auto" w:fill="auto"/>
            <w:vAlign w:val="center"/>
            <w:hideMark/>
          </w:tcPr>
          <w:p w14:paraId="1DA9179F"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7AFBE38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25" w:type="pct"/>
            <w:tcBorders>
              <w:top w:val="nil"/>
              <w:left w:val="nil"/>
              <w:bottom w:val="single" w:sz="8" w:space="0" w:color="auto"/>
              <w:right w:val="single" w:sz="8" w:space="0" w:color="auto"/>
            </w:tcBorders>
            <w:shd w:val="clear" w:color="auto" w:fill="auto"/>
            <w:noWrap/>
            <w:vAlign w:val="center"/>
            <w:hideMark/>
          </w:tcPr>
          <w:p w14:paraId="2C53FC0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36" w:type="pct"/>
            <w:tcBorders>
              <w:top w:val="nil"/>
              <w:left w:val="nil"/>
              <w:bottom w:val="single" w:sz="8" w:space="0" w:color="auto"/>
              <w:right w:val="single" w:sz="8" w:space="0" w:color="auto"/>
            </w:tcBorders>
            <w:shd w:val="clear" w:color="auto" w:fill="auto"/>
            <w:noWrap/>
            <w:vAlign w:val="center"/>
            <w:hideMark/>
          </w:tcPr>
          <w:p w14:paraId="2CF8272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46" w:type="pct"/>
            <w:tcBorders>
              <w:top w:val="nil"/>
              <w:left w:val="nil"/>
              <w:bottom w:val="single" w:sz="8" w:space="0" w:color="auto"/>
              <w:right w:val="single" w:sz="8" w:space="0" w:color="auto"/>
            </w:tcBorders>
            <w:shd w:val="clear" w:color="auto" w:fill="auto"/>
            <w:noWrap/>
            <w:vAlign w:val="center"/>
            <w:hideMark/>
          </w:tcPr>
          <w:p w14:paraId="4702ED1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20" w:type="pct"/>
            <w:tcBorders>
              <w:top w:val="nil"/>
              <w:left w:val="nil"/>
              <w:bottom w:val="single" w:sz="8" w:space="0" w:color="auto"/>
              <w:right w:val="single" w:sz="8" w:space="0" w:color="auto"/>
            </w:tcBorders>
            <w:shd w:val="clear" w:color="auto" w:fill="auto"/>
            <w:noWrap/>
            <w:vAlign w:val="center"/>
            <w:hideMark/>
          </w:tcPr>
          <w:p w14:paraId="564F6B9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14" w:type="pct"/>
            <w:tcBorders>
              <w:top w:val="nil"/>
              <w:left w:val="nil"/>
              <w:bottom w:val="single" w:sz="8" w:space="0" w:color="auto"/>
              <w:right w:val="single" w:sz="8" w:space="0" w:color="auto"/>
            </w:tcBorders>
            <w:shd w:val="clear" w:color="auto" w:fill="auto"/>
            <w:noWrap/>
            <w:vAlign w:val="center"/>
            <w:hideMark/>
          </w:tcPr>
          <w:p w14:paraId="3FDF7BF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25" w:type="pct"/>
            <w:tcBorders>
              <w:top w:val="nil"/>
              <w:left w:val="nil"/>
              <w:bottom w:val="single" w:sz="8" w:space="0" w:color="auto"/>
              <w:right w:val="single" w:sz="8" w:space="0" w:color="auto"/>
            </w:tcBorders>
            <w:shd w:val="clear" w:color="auto" w:fill="auto"/>
            <w:noWrap/>
            <w:vAlign w:val="center"/>
            <w:hideMark/>
          </w:tcPr>
          <w:p w14:paraId="7BA2783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20" w:type="pct"/>
            <w:tcBorders>
              <w:top w:val="nil"/>
              <w:left w:val="nil"/>
              <w:bottom w:val="single" w:sz="8" w:space="0" w:color="auto"/>
              <w:right w:val="single" w:sz="8" w:space="0" w:color="auto"/>
            </w:tcBorders>
            <w:shd w:val="clear" w:color="auto" w:fill="auto"/>
            <w:noWrap/>
            <w:vAlign w:val="center"/>
            <w:hideMark/>
          </w:tcPr>
          <w:p w14:paraId="22EB6BA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25" w:type="pct"/>
            <w:tcBorders>
              <w:top w:val="nil"/>
              <w:left w:val="nil"/>
              <w:bottom w:val="single" w:sz="8" w:space="0" w:color="auto"/>
              <w:right w:val="single" w:sz="8" w:space="0" w:color="auto"/>
            </w:tcBorders>
            <w:shd w:val="clear" w:color="auto" w:fill="auto"/>
            <w:noWrap/>
            <w:vAlign w:val="center"/>
            <w:hideMark/>
          </w:tcPr>
          <w:p w14:paraId="3C8E38E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r>
      <w:tr w:rsidR="00EC462A" w14:paraId="460F2C26"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4916FAD1" w14:textId="77777777" w:rsidR="00EC462A" w:rsidRDefault="00EC462A">
            <w:pPr>
              <w:jc w:val="center"/>
              <w:rPr>
                <w:rFonts w:ascii="Arial" w:hAnsi="Arial" w:cs="Arial"/>
                <w:color w:val="000000"/>
                <w:sz w:val="20"/>
                <w:szCs w:val="20"/>
              </w:rPr>
            </w:pPr>
            <w:r>
              <w:rPr>
                <w:rFonts w:ascii="Arial" w:hAnsi="Arial" w:cs="Arial"/>
                <w:color w:val="000000"/>
                <w:sz w:val="20"/>
                <w:szCs w:val="20"/>
              </w:rPr>
              <w:t>6.2.2</w:t>
            </w:r>
          </w:p>
        </w:tc>
        <w:tc>
          <w:tcPr>
            <w:tcW w:w="1226" w:type="pct"/>
            <w:tcBorders>
              <w:top w:val="nil"/>
              <w:left w:val="nil"/>
              <w:bottom w:val="single" w:sz="8" w:space="0" w:color="auto"/>
              <w:right w:val="single" w:sz="8" w:space="0" w:color="auto"/>
            </w:tcBorders>
            <w:shd w:val="clear" w:color="auto" w:fill="auto"/>
            <w:vAlign w:val="center"/>
            <w:hideMark/>
          </w:tcPr>
          <w:p w14:paraId="11A111A0"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гвс</w:t>
            </w:r>
          </w:p>
        </w:tc>
        <w:tc>
          <w:tcPr>
            <w:tcW w:w="282" w:type="pct"/>
            <w:tcBorders>
              <w:top w:val="nil"/>
              <w:left w:val="nil"/>
              <w:bottom w:val="single" w:sz="8" w:space="0" w:color="auto"/>
              <w:right w:val="single" w:sz="8" w:space="0" w:color="auto"/>
            </w:tcBorders>
            <w:shd w:val="clear" w:color="auto" w:fill="auto"/>
            <w:noWrap/>
            <w:vAlign w:val="center"/>
            <w:hideMark/>
          </w:tcPr>
          <w:p w14:paraId="6B2DD79A"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р.гвс.одф</w:t>
            </w:r>
          </w:p>
        </w:tc>
        <w:tc>
          <w:tcPr>
            <w:tcW w:w="289" w:type="pct"/>
            <w:tcBorders>
              <w:top w:val="nil"/>
              <w:left w:val="nil"/>
              <w:bottom w:val="single" w:sz="8" w:space="0" w:color="auto"/>
              <w:right w:val="single" w:sz="8" w:space="0" w:color="auto"/>
            </w:tcBorders>
            <w:shd w:val="clear" w:color="auto" w:fill="auto"/>
            <w:vAlign w:val="center"/>
            <w:hideMark/>
          </w:tcPr>
          <w:p w14:paraId="58B51CCA"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371E565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c>
          <w:tcPr>
            <w:tcW w:w="325" w:type="pct"/>
            <w:tcBorders>
              <w:top w:val="nil"/>
              <w:left w:val="nil"/>
              <w:bottom w:val="single" w:sz="8" w:space="0" w:color="auto"/>
              <w:right w:val="single" w:sz="8" w:space="0" w:color="auto"/>
            </w:tcBorders>
            <w:shd w:val="clear" w:color="auto" w:fill="auto"/>
            <w:noWrap/>
            <w:vAlign w:val="center"/>
            <w:hideMark/>
          </w:tcPr>
          <w:p w14:paraId="21E2083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c>
          <w:tcPr>
            <w:tcW w:w="336" w:type="pct"/>
            <w:tcBorders>
              <w:top w:val="nil"/>
              <w:left w:val="nil"/>
              <w:bottom w:val="single" w:sz="8" w:space="0" w:color="auto"/>
              <w:right w:val="single" w:sz="8" w:space="0" w:color="auto"/>
            </w:tcBorders>
            <w:shd w:val="clear" w:color="auto" w:fill="auto"/>
            <w:noWrap/>
            <w:vAlign w:val="center"/>
            <w:hideMark/>
          </w:tcPr>
          <w:p w14:paraId="7762E97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c>
          <w:tcPr>
            <w:tcW w:w="346" w:type="pct"/>
            <w:tcBorders>
              <w:top w:val="nil"/>
              <w:left w:val="nil"/>
              <w:bottom w:val="single" w:sz="8" w:space="0" w:color="auto"/>
              <w:right w:val="single" w:sz="8" w:space="0" w:color="auto"/>
            </w:tcBorders>
            <w:shd w:val="clear" w:color="auto" w:fill="auto"/>
            <w:noWrap/>
            <w:vAlign w:val="center"/>
            <w:hideMark/>
          </w:tcPr>
          <w:p w14:paraId="28A299B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c>
          <w:tcPr>
            <w:tcW w:w="320" w:type="pct"/>
            <w:tcBorders>
              <w:top w:val="nil"/>
              <w:left w:val="nil"/>
              <w:bottom w:val="single" w:sz="8" w:space="0" w:color="auto"/>
              <w:right w:val="single" w:sz="8" w:space="0" w:color="auto"/>
            </w:tcBorders>
            <w:shd w:val="clear" w:color="auto" w:fill="auto"/>
            <w:noWrap/>
            <w:vAlign w:val="center"/>
            <w:hideMark/>
          </w:tcPr>
          <w:p w14:paraId="00F029D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c>
          <w:tcPr>
            <w:tcW w:w="314" w:type="pct"/>
            <w:tcBorders>
              <w:top w:val="nil"/>
              <w:left w:val="nil"/>
              <w:bottom w:val="single" w:sz="8" w:space="0" w:color="auto"/>
              <w:right w:val="single" w:sz="8" w:space="0" w:color="auto"/>
            </w:tcBorders>
            <w:shd w:val="clear" w:color="auto" w:fill="auto"/>
            <w:noWrap/>
            <w:vAlign w:val="center"/>
            <w:hideMark/>
          </w:tcPr>
          <w:p w14:paraId="188222E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c>
          <w:tcPr>
            <w:tcW w:w="325" w:type="pct"/>
            <w:tcBorders>
              <w:top w:val="nil"/>
              <w:left w:val="nil"/>
              <w:bottom w:val="single" w:sz="8" w:space="0" w:color="auto"/>
              <w:right w:val="single" w:sz="8" w:space="0" w:color="auto"/>
            </w:tcBorders>
            <w:shd w:val="clear" w:color="auto" w:fill="auto"/>
            <w:noWrap/>
            <w:vAlign w:val="center"/>
            <w:hideMark/>
          </w:tcPr>
          <w:p w14:paraId="5382C7A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c>
          <w:tcPr>
            <w:tcW w:w="320" w:type="pct"/>
            <w:tcBorders>
              <w:top w:val="nil"/>
              <w:left w:val="nil"/>
              <w:bottom w:val="single" w:sz="8" w:space="0" w:color="auto"/>
              <w:right w:val="single" w:sz="8" w:space="0" w:color="auto"/>
            </w:tcBorders>
            <w:shd w:val="clear" w:color="auto" w:fill="auto"/>
            <w:noWrap/>
            <w:vAlign w:val="center"/>
            <w:hideMark/>
          </w:tcPr>
          <w:p w14:paraId="5B32F43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c>
          <w:tcPr>
            <w:tcW w:w="325" w:type="pct"/>
            <w:tcBorders>
              <w:top w:val="nil"/>
              <w:left w:val="nil"/>
              <w:bottom w:val="single" w:sz="8" w:space="0" w:color="auto"/>
              <w:right w:val="single" w:sz="8" w:space="0" w:color="auto"/>
            </w:tcBorders>
            <w:shd w:val="clear" w:color="auto" w:fill="auto"/>
            <w:noWrap/>
            <w:vAlign w:val="center"/>
            <w:hideMark/>
          </w:tcPr>
          <w:p w14:paraId="4CCF417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r>
      <w:tr w:rsidR="00EC462A" w14:paraId="7ED8D47D"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4F1D974E" w14:textId="77777777" w:rsidR="00EC462A" w:rsidRDefault="00EC462A">
            <w:pPr>
              <w:jc w:val="center"/>
              <w:rPr>
                <w:rFonts w:ascii="Arial" w:hAnsi="Arial" w:cs="Arial"/>
                <w:color w:val="000000"/>
                <w:sz w:val="20"/>
                <w:szCs w:val="20"/>
              </w:rPr>
            </w:pPr>
            <w:r>
              <w:rPr>
                <w:rFonts w:ascii="Arial" w:hAnsi="Arial" w:cs="Arial"/>
                <w:color w:val="000000"/>
                <w:sz w:val="20"/>
                <w:szCs w:val="20"/>
              </w:rPr>
              <w:t>7</w:t>
            </w:r>
          </w:p>
        </w:tc>
        <w:tc>
          <w:tcPr>
            <w:tcW w:w="1226" w:type="pct"/>
            <w:tcBorders>
              <w:top w:val="nil"/>
              <w:left w:val="nil"/>
              <w:bottom w:val="single" w:sz="8" w:space="0" w:color="auto"/>
              <w:right w:val="single" w:sz="8" w:space="0" w:color="auto"/>
            </w:tcBorders>
            <w:shd w:val="clear" w:color="auto" w:fill="auto"/>
            <w:vAlign w:val="center"/>
            <w:hideMark/>
          </w:tcPr>
          <w:p w14:paraId="3D425B96" w14:textId="77777777" w:rsidR="00EC462A" w:rsidRDefault="00EC462A">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282" w:type="pct"/>
            <w:tcBorders>
              <w:top w:val="nil"/>
              <w:left w:val="nil"/>
              <w:bottom w:val="single" w:sz="8" w:space="0" w:color="auto"/>
              <w:right w:val="single" w:sz="8" w:space="0" w:color="auto"/>
            </w:tcBorders>
            <w:shd w:val="clear" w:color="auto" w:fill="auto"/>
            <w:noWrap/>
            <w:vAlign w:val="center"/>
            <w:hideMark/>
          </w:tcPr>
          <w:p w14:paraId="35C05193"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сумм</w:t>
            </w:r>
          </w:p>
        </w:tc>
        <w:tc>
          <w:tcPr>
            <w:tcW w:w="289" w:type="pct"/>
            <w:tcBorders>
              <w:top w:val="nil"/>
              <w:left w:val="nil"/>
              <w:bottom w:val="single" w:sz="8" w:space="0" w:color="auto"/>
              <w:right w:val="single" w:sz="8" w:space="0" w:color="auto"/>
            </w:tcBorders>
            <w:shd w:val="clear" w:color="auto" w:fill="auto"/>
            <w:vAlign w:val="center"/>
            <w:hideMark/>
          </w:tcPr>
          <w:p w14:paraId="2E064434"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4173438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1,21</w:t>
            </w:r>
          </w:p>
        </w:tc>
        <w:tc>
          <w:tcPr>
            <w:tcW w:w="325" w:type="pct"/>
            <w:tcBorders>
              <w:top w:val="nil"/>
              <w:left w:val="nil"/>
              <w:bottom w:val="single" w:sz="8" w:space="0" w:color="auto"/>
              <w:right w:val="single" w:sz="8" w:space="0" w:color="auto"/>
            </w:tcBorders>
            <w:shd w:val="clear" w:color="auto" w:fill="auto"/>
            <w:noWrap/>
            <w:vAlign w:val="center"/>
            <w:hideMark/>
          </w:tcPr>
          <w:p w14:paraId="7DF2543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1,25</w:t>
            </w:r>
          </w:p>
        </w:tc>
        <w:tc>
          <w:tcPr>
            <w:tcW w:w="336" w:type="pct"/>
            <w:tcBorders>
              <w:top w:val="nil"/>
              <w:left w:val="nil"/>
              <w:bottom w:val="single" w:sz="8" w:space="0" w:color="auto"/>
              <w:right w:val="single" w:sz="8" w:space="0" w:color="auto"/>
            </w:tcBorders>
            <w:shd w:val="clear" w:color="auto" w:fill="auto"/>
            <w:noWrap/>
            <w:vAlign w:val="center"/>
            <w:hideMark/>
          </w:tcPr>
          <w:p w14:paraId="549537A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1,25</w:t>
            </w:r>
          </w:p>
        </w:tc>
        <w:tc>
          <w:tcPr>
            <w:tcW w:w="346" w:type="pct"/>
            <w:tcBorders>
              <w:top w:val="nil"/>
              <w:left w:val="nil"/>
              <w:bottom w:val="single" w:sz="8" w:space="0" w:color="auto"/>
              <w:right w:val="single" w:sz="8" w:space="0" w:color="auto"/>
            </w:tcBorders>
            <w:shd w:val="clear" w:color="auto" w:fill="auto"/>
            <w:noWrap/>
            <w:vAlign w:val="center"/>
            <w:hideMark/>
          </w:tcPr>
          <w:p w14:paraId="7B84660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1,25</w:t>
            </w:r>
          </w:p>
        </w:tc>
        <w:tc>
          <w:tcPr>
            <w:tcW w:w="320" w:type="pct"/>
            <w:tcBorders>
              <w:top w:val="nil"/>
              <w:left w:val="nil"/>
              <w:bottom w:val="single" w:sz="8" w:space="0" w:color="auto"/>
              <w:right w:val="single" w:sz="8" w:space="0" w:color="auto"/>
            </w:tcBorders>
            <w:shd w:val="clear" w:color="auto" w:fill="auto"/>
            <w:noWrap/>
            <w:vAlign w:val="center"/>
            <w:hideMark/>
          </w:tcPr>
          <w:p w14:paraId="214AA6A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1,25</w:t>
            </w:r>
          </w:p>
        </w:tc>
        <w:tc>
          <w:tcPr>
            <w:tcW w:w="314" w:type="pct"/>
            <w:tcBorders>
              <w:top w:val="nil"/>
              <w:left w:val="nil"/>
              <w:bottom w:val="single" w:sz="8" w:space="0" w:color="auto"/>
              <w:right w:val="single" w:sz="8" w:space="0" w:color="auto"/>
            </w:tcBorders>
            <w:shd w:val="clear" w:color="auto" w:fill="auto"/>
            <w:noWrap/>
            <w:vAlign w:val="center"/>
            <w:hideMark/>
          </w:tcPr>
          <w:p w14:paraId="47E94B8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1,25</w:t>
            </w:r>
          </w:p>
        </w:tc>
        <w:tc>
          <w:tcPr>
            <w:tcW w:w="325" w:type="pct"/>
            <w:tcBorders>
              <w:top w:val="nil"/>
              <w:left w:val="nil"/>
              <w:bottom w:val="single" w:sz="8" w:space="0" w:color="auto"/>
              <w:right w:val="single" w:sz="8" w:space="0" w:color="auto"/>
            </w:tcBorders>
            <w:shd w:val="clear" w:color="auto" w:fill="auto"/>
            <w:noWrap/>
            <w:vAlign w:val="center"/>
            <w:hideMark/>
          </w:tcPr>
          <w:p w14:paraId="5C0396F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1,25</w:t>
            </w:r>
          </w:p>
        </w:tc>
        <w:tc>
          <w:tcPr>
            <w:tcW w:w="320" w:type="pct"/>
            <w:tcBorders>
              <w:top w:val="nil"/>
              <w:left w:val="nil"/>
              <w:bottom w:val="single" w:sz="8" w:space="0" w:color="auto"/>
              <w:right w:val="single" w:sz="8" w:space="0" w:color="auto"/>
            </w:tcBorders>
            <w:shd w:val="clear" w:color="auto" w:fill="auto"/>
            <w:noWrap/>
            <w:vAlign w:val="center"/>
            <w:hideMark/>
          </w:tcPr>
          <w:p w14:paraId="10C2830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1,25</w:t>
            </w:r>
          </w:p>
        </w:tc>
        <w:tc>
          <w:tcPr>
            <w:tcW w:w="325" w:type="pct"/>
            <w:tcBorders>
              <w:top w:val="nil"/>
              <w:left w:val="nil"/>
              <w:bottom w:val="single" w:sz="8" w:space="0" w:color="auto"/>
              <w:right w:val="single" w:sz="8" w:space="0" w:color="auto"/>
            </w:tcBorders>
            <w:shd w:val="clear" w:color="auto" w:fill="auto"/>
            <w:noWrap/>
            <w:vAlign w:val="center"/>
            <w:hideMark/>
          </w:tcPr>
          <w:p w14:paraId="1129777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1,25</w:t>
            </w:r>
          </w:p>
        </w:tc>
      </w:tr>
      <w:tr w:rsidR="00EC462A" w14:paraId="5FC0DB2D"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5F5CAB75" w14:textId="77777777" w:rsidR="00EC462A" w:rsidRDefault="00EC462A">
            <w:pPr>
              <w:jc w:val="center"/>
              <w:rPr>
                <w:rFonts w:ascii="Arial" w:hAnsi="Arial" w:cs="Arial"/>
                <w:color w:val="000000"/>
                <w:sz w:val="20"/>
                <w:szCs w:val="20"/>
              </w:rPr>
            </w:pPr>
            <w:r>
              <w:rPr>
                <w:rFonts w:ascii="Arial" w:hAnsi="Arial" w:cs="Arial"/>
                <w:color w:val="000000"/>
                <w:sz w:val="20"/>
                <w:szCs w:val="20"/>
              </w:rPr>
              <w:t>7.1.</w:t>
            </w:r>
          </w:p>
        </w:tc>
        <w:tc>
          <w:tcPr>
            <w:tcW w:w="1226" w:type="pct"/>
            <w:tcBorders>
              <w:top w:val="nil"/>
              <w:left w:val="nil"/>
              <w:bottom w:val="single" w:sz="8" w:space="0" w:color="auto"/>
              <w:right w:val="single" w:sz="8" w:space="0" w:color="auto"/>
            </w:tcBorders>
            <w:shd w:val="clear" w:color="auto" w:fill="auto"/>
            <w:vAlign w:val="center"/>
            <w:hideMark/>
          </w:tcPr>
          <w:p w14:paraId="012A7EA6" w14:textId="77777777" w:rsidR="00EC462A" w:rsidRDefault="00EC462A">
            <w:pPr>
              <w:rPr>
                <w:rFonts w:ascii="Arial" w:hAnsi="Arial" w:cs="Arial"/>
                <w:color w:val="000000"/>
                <w:sz w:val="20"/>
                <w:szCs w:val="20"/>
              </w:rPr>
            </w:pPr>
            <w:r>
              <w:rPr>
                <w:rFonts w:ascii="Arial" w:hAnsi="Arial" w:cs="Arial"/>
                <w:color w:val="000000"/>
                <w:sz w:val="20"/>
                <w:szCs w:val="20"/>
              </w:rPr>
              <w:t>в ЖФ, в том числе:</w:t>
            </w:r>
          </w:p>
        </w:tc>
        <w:tc>
          <w:tcPr>
            <w:tcW w:w="282" w:type="pct"/>
            <w:tcBorders>
              <w:top w:val="nil"/>
              <w:left w:val="nil"/>
              <w:bottom w:val="single" w:sz="8" w:space="0" w:color="auto"/>
              <w:right w:val="single" w:sz="8" w:space="0" w:color="auto"/>
            </w:tcBorders>
            <w:shd w:val="clear" w:color="auto" w:fill="auto"/>
            <w:noWrap/>
            <w:vAlign w:val="center"/>
            <w:hideMark/>
          </w:tcPr>
          <w:p w14:paraId="5649634C"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жф</w:t>
            </w:r>
          </w:p>
        </w:tc>
        <w:tc>
          <w:tcPr>
            <w:tcW w:w="289" w:type="pct"/>
            <w:tcBorders>
              <w:top w:val="nil"/>
              <w:left w:val="nil"/>
              <w:bottom w:val="single" w:sz="8" w:space="0" w:color="auto"/>
              <w:right w:val="single" w:sz="8" w:space="0" w:color="auto"/>
            </w:tcBorders>
            <w:shd w:val="clear" w:color="auto" w:fill="auto"/>
            <w:vAlign w:val="center"/>
            <w:hideMark/>
          </w:tcPr>
          <w:p w14:paraId="58732EE7"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55DB467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1,0</w:t>
            </w:r>
          </w:p>
        </w:tc>
        <w:tc>
          <w:tcPr>
            <w:tcW w:w="325" w:type="pct"/>
            <w:tcBorders>
              <w:top w:val="nil"/>
              <w:left w:val="nil"/>
              <w:bottom w:val="single" w:sz="8" w:space="0" w:color="auto"/>
              <w:right w:val="single" w:sz="8" w:space="0" w:color="auto"/>
            </w:tcBorders>
            <w:shd w:val="clear" w:color="auto" w:fill="auto"/>
            <w:noWrap/>
            <w:vAlign w:val="center"/>
            <w:hideMark/>
          </w:tcPr>
          <w:p w14:paraId="582BD27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1,0</w:t>
            </w:r>
          </w:p>
        </w:tc>
        <w:tc>
          <w:tcPr>
            <w:tcW w:w="336" w:type="pct"/>
            <w:tcBorders>
              <w:top w:val="nil"/>
              <w:left w:val="nil"/>
              <w:bottom w:val="single" w:sz="8" w:space="0" w:color="auto"/>
              <w:right w:val="single" w:sz="8" w:space="0" w:color="auto"/>
            </w:tcBorders>
            <w:shd w:val="clear" w:color="auto" w:fill="auto"/>
            <w:noWrap/>
            <w:vAlign w:val="center"/>
            <w:hideMark/>
          </w:tcPr>
          <w:p w14:paraId="2436341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1,0</w:t>
            </w:r>
          </w:p>
        </w:tc>
        <w:tc>
          <w:tcPr>
            <w:tcW w:w="346" w:type="pct"/>
            <w:tcBorders>
              <w:top w:val="nil"/>
              <w:left w:val="nil"/>
              <w:bottom w:val="single" w:sz="8" w:space="0" w:color="auto"/>
              <w:right w:val="single" w:sz="8" w:space="0" w:color="auto"/>
            </w:tcBorders>
            <w:shd w:val="clear" w:color="auto" w:fill="auto"/>
            <w:noWrap/>
            <w:vAlign w:val="center"/>
            <w:hideMark/>
          </w:tcPr>
          <w:p w14:paraId="4E7A134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1,0</w:t>
            </w:r>
          </w:p>
        </w:tc>
        <w:tc>
          <w:tcPr>
            <w:tcW w:w="320" w:type="pct"/>
            <w:tcBorders>
              <w:top w:val="nil"/>
              <w:left w:val="nil"/>
              <w:bottom w:val="single" w:sz="8" w:space="0" w:color="auto"/>
              <w:right w:val="single" w:sz="8" w:space="0" w:color="auto"/>
            </w:tcBorders>
            <w:shd w:val="clear" w:color="auto" w:fill="auto"/>
            <w:noWrap/>
            <w:vAlign w:val="center"/>
            <w:hideMark/>
          </w:tcPr>
          <w:p w14:paraId="3C4357D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1,0</w:t>
            </w:r>
          </w:p>
        </w:tc>
        <w:tc>
          <w:tcPr>
            <w:tcW w:w="314" w:type="pct"/>
            <w:tcBorders>
              <w:top w:val="nil"/>
              <w:left w:val="nil"/>
              <w:bottom w:val="single" w:sz="8" w:space="0" w:color="auto"/>
              <w:right w:val="single" w:sz="8" w:space="0" w:color="auto"/>
            </w:tcBorders>
            <w:shd w:val="clear" w:color="auto" w:fill="auto"/>
            <w:noWrap/>
            <w:vAlign w:val="center"/>
            <w:hideMark/>
          </w:tcPr>
          <w:p w14:paraId="7E8E08B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1,0</w:t>
            </w:r>
          </w:p>
        </w:tc>
        <w:tc>
          <w:tcPr>
            <w:tcW w:w="325" w:type="pct"/>
            <w:tcBorders>
              <w:top w:val="nil"/>
              <w:left w:val="nil"/>
              <w:bottom w:val="single" w:sz="8" w:space="0" w:color="auto"/>
              <w:right w:val="single" w:sz="8" w:space="0" w:color="auto"/>
            </w:tcBorders>
            <w:shd w:val="clear" w:color="auto" w:fill="auto"/>
            <w:noWrap/>
            <w:vAlign w:val="center"/>
            <w:hideMark/>
          </w:tcPr>
          <w:p w14:paraId="29F1D32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1,0</w:t>
            </w:r>
          </w:p>
        </w:tc>
        <w:tc>
          <w:tcPr>
            <w:tcW w:w="320" w:type="pct"/>
            <w:tcBorders>
              <w:top w:val="nil"/>
              <w:left w:val="nil"/>
              <w:bottom w:val="single" w:sz="8" w:space="0" w:color="auto"/>
              <w:right w:val="single" w:sz="8" w:space="0" w:color="auto"/>
            </w:tcBorders>
            <w:shd w:val="clear" w:color="auto" w:fill="auto"/>
            <w:noWrap/>
            <w:vAlign w:val="center"/>
            <w:hideMark/>
          </w:tcPr>
          <w:p w14:paraId="3D3EB50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1,0</w:t>
            </w:r>
          </w:p>
        </w:tc>
        <w:tc>
          <w:tcPr>
            <w:tcW w:w="325" w:type="pct"/>
            <w:tcBorders>
              <w:top w:val="nil"/>
              <w:left w:val="nil"/>
              <w:bottom w:val="single" w:sz="8" w:space="0" w:color="auto"/>
              <w:right w:val="single" w:sz="8" w:space="0" w:color="auto"/>
            </w:tcBorders>
            <w:shd w:val="clear" w:color="auto" w:fill="auto"/>
            <w:noWrap/>
            <w:vAlign w:val="center"/>
            <w:hideMark/>
          </w:tcPr>
          <w:p w14:paraId="29B3549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1,0</w:t>
            </w:r>
          </w:p>
        </w:tc>
      </w:tr>
      <w:tr w:rsidR="00EC462A" w14:paraId="1E775478"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04A541A4" w14:textId="77777777" w:rsidR="00EC462A" w:rsidRDefault="00EC462A">
            <w:pPr>
              <w:jc w:val="center"/>
              <w:rPr>
                <w:rFonts w:ascii="Arial" w:hAnsi="Arial" w:cs="Arial"/>
                <w:color w:val="000000"/>
                <w:sz w:val="20"/>
                <w:szCs w:val="20"/>
              </w:rPr>
            </w:pPr>
            <w:r>
              <w:rPr>
                <w:rFonts w:ascii="Arial" w:hAnsi="Arial" w:cs="Arial"/>
                <w:color w:val="000000"/>
                <w:sz w:val="20"/>
                <w:szCs w:val="20"/>
              </w:rPr>
              <w:t>7.1.1</w:t>
            </w:r>
          </w:p>
        </w:tc>
        <w:tc>
          <w:tcPr>
            <w:tcW w:w="1226" w:type="pct"/>
            <w:tcBorders>
              <w:top w:val="nil"/>
              <w:left w:val="nil"/>
              <w:bottom w:val="single" w:sz="8" w:space="0" w:color="auto"/>
              <w:right w:val="single" w:sz="8" w:space="0" w:color="auto"/>
            </w:tcBorders>
            <w:shd w:val="clear" w:color="auto" w:fill="auto"/>
            <w:vAlign w:val="center"/>
            <w:hideMark/>
          </w:tcPr>
          <w:p w14:paraId="52D3E075" w14:textId="77777777" w:rsidR="00EC462A" w:rsidRDefault="00EC462A">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282" w:type="pct"/>
            <w:tcBorders>
              <w:top w:val="nil"/>
              <w:left w:val="nil"/>
              <w:bottom w:val="single" w:sz="8" w:space="0" w:color="auto"/>
              <w:right w:val="single" w:sz="8" w:space="0" w:color="auto"/>
            </w:tcBorders>
            <w:shd w:val="clear" w:color="auto" w:fill="auto"/>
            <w:noWrap/>
            <w:vAlign w:val="center"/>
            <w:hideMark/>
          </w:tcPr>
          <w:p w14:paraId="2556C4F8"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289" w:type="pct"/>
            <w:tcBorders>
              <w:top w:val="nil"/>
              <w:left w:val="nil"/>
              <w:bottom w:val="single" w:sz="8" w:space="0" w:color="auto"/>
              <w:right w:val="single" w:sz="8" w:space="0" w:color="auto"/>
            </w:tcBorders>
            <w:shd w:val="clear" w:color="auto" w:fill="auto"/>
            <w:vAlign w:val="center"/>
            <w:hideMark/>
          </w:tcPr>
          <w:p w14:paraId="0CCF171E"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7FB6962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0,8</w:t>
            </w:r>
          </w:p>
        </w:tc>
        <w:tc>
          <w:tcPr>
            <w:tcW w:w="325" w:type="pct"/>
            <w:tcBorders>
              <w:top w:val="nil"/>
              <w:left w:val="nil"/>
              <w:bottom w:val="single" w:sz="8" w:space="0" w:color="auto"/>
              <w:right w:val="single" w:sz="8" w:space="0" w:color="auto"/>
            </w:tcBorders>
            <w:shd w:val="clear" w:color="auto" w:fill="auto"/>
            <w:noWrap/>
            <w:vAlign w:val="center"/>
            <w:hideMark/>
          </w:tcPr>
          <w:p w14:paraId="1AAABE6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0,8</w:t>
            </w:r>
          </w:p>
        </w:tc>
        <w:tc>
          <w:tcPr>
            <w:tcW w:w="336" w:type="pct"/>
            <w:tcBorders>
              <w:top w:val="nil"/>
              <w:left w:val="nil"/>
              <w:bottom w:val="single" w:sz="8" w:space="0" w:color="auto"/>
              <w:right w:val="single" w:sz="8" w:space="0" w:color="auto"/>
            </w:tcBorders>
            <w:shd w:val="clear" w:color="auto" w:fill="auto"/>
            <w:noWrap/>
            <w:vAlign w:val="center"/>
            <w:hideMark/>
          </w:tcPr>
          <w:p w14:paraId="2357D28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0,8</w:t>
            </w:r>
          </w:p>
        </w:tc>
        <w:tc>
          <w:tcPr>
            <w:tcW w:w="346" w:type="pct"/>
            <w:tcBorders>
              <w:top w:val="nil"/>
              <w:left w:val="nil"/>
              <w:bottom w:val="single" w:sz="8" w:space="0" w:color="auto"/>
              <w:right w:val="single" w:sz="8" w:space="0" w:color="auto"/>
            </w:tcBorders>
            <w:shd w:val="clear" w:color="auto" w:fill="auto"/>
            <w:noWrap/>
            <w:vAlign w:val="center"/>
            <w:hideMark/>
          </w:tcPr>
          <w:p w14:paraId="7B34861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0,8</w:t>
            </w:r>
          </w:p>
        </w:tc>
        <w:tc>
          <w:tcPr>
            <w:tcW w:w="320" w:type="pct"/>
            <w:tcBorders>
              <w:top w:val="nil"/>
              <w:left w:val="nil"/>
              <w:bottom w:val="single" w:sz="8" w:space="0" w:color="auto"/>
              <w:right w:val="single" w:sz="8" w:space="0" w:color="auto"/>
            </w:tcBorders>
            <w:shd w:val="clear" w:color="auto" w:fill="auto"/>
            <w:noWrap/>
            <w:vAlign w:val="center"/>
            <w:hideMark/>
          </w:tcPr>
          <w:p w14:paraId="2908322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0,8</w:t>
            </w:r>
          </w:p>
        </w:tc>
        <w:tc>
          <w:tcPr>
            <w:tcW w:w="314" w:type="pct"/>
            <w:tcBorders>
              <w:top w:val="nil"/>
              <w:left w:val="nil"/>
              <w:bottom w:val="single" w:sz="8" w:space="0" w:color="auto"/>
              <w:right w:val="single" w:sz="8" w:space="0" w:color="auto"/>
            </w:tcBorders>
            <w:shd w:val="clear" w:color="auto" w:fill="auto"/>
            <w:noWrap/>
            <w:vAlign w:val="center"/>
            <w:hideMark/>
          </w:tcPr>
          <w:p w14:paraId="3A783B3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0,8</w:t>
            </w:r>
          </w:p>
        </w:tc>
        <w:tc>
          <w:tcPr>
            <w:tcW w:w="325" w:type="pct"/>
            <w:tcBorders>
              <w:top w:val="nil"/>
              <w:left w:val="nil"/>
              <w:bottom w:val="single" w:sz="8" w:space="0" w:color="auto"/>
              <w:right w:val="single" w:sz="8" w:space="0" w:color="auto"/>
            </w:tcBorders>
            <w:shd w:val="clear" w:color="auto" w:fill="auto"/>
            <w:noWrap/>
            <w:vAlign w:val="center"/>
            <w:hideMark/>
          </w:tcPr>
          <w:p w14:paraId="31845FE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0,8</w:t>
            </w:r>
          </w:p>
        </w:tc>
        <w:tc>
          <w:tcPr>
            <w:tcW w:w="320" w:type="pct"/>
            <w:tcBorders>
              <w:top w:val="nil"/>
              <w:left w:val="nil"/>
              <w:bottom w:val="single" w:sz="8" w:space="0" w:color="auto"/>
              <w:right w:val="single" w:sz="8" w:space="0" w:color="auto"/>
            </w:tcBorders>
            <w:shd w:val="clear" w:color="auto" w:fill="auto"/>
            <w:noWrap/>
            <w:vAlign w:val="center"/>
            <w:hideMark/>
          </w:tcPr>
          <w:p w14:paraId="3E611B1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0,8</w:t>
            </w:r>
          </w:p>
        </w:tc>
        <w:tc>
          <w:tcPr>
            <w:tcW w:w="325" w:type="pct"/>
            <w:tcBorders>
              <w:top w:val="nil"/>
              <w:left w:val="nil"/>
              <w:bottom w:val="single" w:sz="8" w:space="0" w:color="auto"/>
              <w:right w:val="single" w:sz="8" w:space="0" w:color="auto"/>
            </w:tcBorders>
            <w:shd w:val="clear" w:color="auto" w:fill="auto"/>
            <w:noWrap/>
            <w:vAlign w:val="center"/>
            <w:hideMark/>
          </w:tcPr>
          <w:p w14:paraId="2E58C48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0,8</w:t>
            </w:r>
          </w:p>
        </w:tc>
      </w:tr>
      <w:tr w:rsidR="00EC462A" w14:paraId="22595414"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62F03DA2" w14:textId="77777777" w:rsidR="00EC462A" w:rsidRDefault="00EC462A">
            <w:pPr>
              <w:jc w:val="center"/>
              <w:rPr>
                <w:rFonts w:ascii="Arial" w:hAnsi="Arial" w:cs="Arial"/>
                <w:color w:val="000000"/>
                <w:sz w:val="20"/>
                <w:szCs w:val="20"/>
              </w:rPr>
            </w:pPr>
            <w:r>
              <w:rPr>
                <w:rFonts w:ascii="Arial" w:hAnsi="Arial" w:cs="Arial"/>
                <w:color w:val="000000"/>
                <w:sz w:val="20"/>
                <w:szCs w:val="20"/>
              </w:rPr>
              <w:t>7.1.2</w:t>
            </w:r>
          </w:p>
        </w:tc>
        <w:tc>
          <w:tcPr>
            <w:tcW w:w="1226" w:type="pct"/>
            <w:tcBorders>
              <w:top w:val="nil"/>
              <w:left w:val="nil"/>
              <w:bottom w:val="single" w:sz="8" w:space="0" w:color="auto"/>
              <w:right w:val="single" w:sz="8" w:space="0" w:color="auto"/>
            </w:tcBorders>
            <w:shd w:val="clear" w:color="auto" w:fill="auto"/>
            <w:vAlign w:val="center"/>
            <w:hideMark/>
          </w:tcPr>
          <w:p w14:paraId="357958FA" w14:textId="77777777" w:rsidR="00EC462A" w:rsidRDefault="00EC462A">
            <w:pPr>
              <w:rPr>
                <w:rFonts w:ascii="Arial" w:hAnsi="Arial" w:cs="Arial"/>
                <w:color w:val="000000"/>
                <w:sz w:val="20"/>
                <w:szCs w:val="20"/>
              </w:rPr>
            </w:pPr>
            <w:r>
              <w:rPr>
                <w:rFonts w:ascii="Arial" w:hAnsi="Arial" w:cs="Arial"/>
                <w:color w:val="000000"/>
                <w:sz w:val="20"/>
                <w:szCs w:val="20"/>
              </w:rPr>
              <w:t>для целей гвс</w:t>
            </w:r>
          </w:p>
        </w:tc>
        <w:tc>
          <w:tcPr>
            <w:tcW w:w="282" w:type="pct"/>
            <w:tcBorders>
              <w:top w:val="nil"/>
              <w:left w:val="nil"/>
              <w:bottom w:val="single" w:sz="8" w:space="0" w:color="auto"/>
              <w:right w:val="single" w:sz="8" w:space="0" w:color="auto"/>
            </w:tcBorders>
            <w:shd w:val="clear" w:color="auto" w:fill="auto"/>
            <w:noWrap/>
            <w:vAlign w:val="center"/>
            <w:hideMark/>
          </w:tcPr>
          <w:p w14:paraId="0B574298"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гвс.жф</w:t>
            </w:r>
          </w:p>
        </w:tc>
        <w:tc>
          <w:tcPr>
            <w:tcW w:w="289" w:type="pct"/>
            <w:tcBorders>
              <w:top w:val="nil"/>
              <w:left w:val="nil"/>
              <w:bottom w:val="single" w:sz="8" w:space="0" w:color="auto"/>
              <w:right w:val="single" w:sz="8" w:space="0" w:color="auto"/>
            </w:tcBorders>
            <w:shd w:val="clear" w:color="auto" w:fill="auto"/>
            <w:vAlign w:val="center"/>
            <w:hideMark/>
          </w:tcPr>
          <w:p w14:paraId="2DA2778B"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4CD0DD6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25" w:type="pct"/>
            <w:tcBorders>
              <w:top w:val="nil"/>
              <w:left w:val="nil"/>
              <w:bottom w:val="single" w:sz="8" w:space="0" w:color="auto"/>
              <w:right w:val="single" w:sz="8" w:space="0" w:color="auto"/>
            </w:tcBorders>
            <w:shd w:val="clear" w:color="auto" w:fill="auto"/>
            <w:noWrap/>
            <w:vAlign w:val="center"/>
            <w:hideMark/>
          </w:tcPr>
          <w:p w14:paraId="03CB4E7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36" w:type="pct"/>
            <w:tcBorders>
              <w:top w:val="nil"/>
              <w:left w:val="nil"/>
              <w:bottom w:val="single" w:sz="8" w:space="0" w:color="auto"/>
              <w:right w:val="single" w:sz="8" w:space="0" w:color="auto"/>
            </w:tcBorders>
            <w:shd w:val="clear" w:color="auto" w:fill="auto"/>
            <w:noWrap/>
            <w:vAlign w:val="center"/>
            <w:hideMark/>
          </w:tcPr>
          <w:p w14:paraId="298E7AC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46" w:type="pct"/>
            <w:tcBorders>
              <w:top w:val="nil"/>
              <w:left w:val="nil"/>
              <w:bottom w:val="single" w:sz="8" w:space="0" w:color="auto"/>
              <w:right w:val="single" w:sz="8" w:space="0" w:color="auto"/>
            </w:tcBorders>
            <w:shd w:val="clear" w:color="auto" w:fill="auto"/>
            <w:noWrap/>
            <w:vAlign w:val="center"/>
            <w:hideMark/>
          </w:tcPr>
          <w:p w14:paraId="5A092A0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20" w:type="pct"/>
            <w:tcBorders>
              <w:top w:val="nil"/>
              <w:left w:val="nil"/>
              <w:bottom w:val="single" w:sz="8" w:space="0" w:color="auto"/>
              <w:right w:val="single" w:sz="8" w:space="0" w:color="auto"/>
            </w:tcBorders>
            <w:shd w:val="clear" w:color="auto" w:fill="auto"/>
            <w:noWrap/>
            <w:vAlign w:val="center"/>
            <w:hideMark/>
          </w:tcPr>
          <w:p w14:paraId="2C9EA43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14" w:type="pct"/>
            <w:tcBorders>
              <w:top w:val="nil"/>
              <w:left w:val="nil"/>
              <w:bottom w:val="single" w:sz="8" w:space="0" w:color="auto"/>
              <w:right w:val="single" w:sz="8" w:space="0" w:color="auto"/>
            </w:tcBorders>
            <w:shd w:val="clear" w:color="auto" w:fill="auto"/>
            <w:noWrap/>
            <w:vAlign w:val="center"/>
            <w:hideMark/>
          </w:tcPr>
          <w:p w14:paraId="5D0F937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25" w:type="pct"/>
            <w:tcBorders>
              <w:top w:val="nil"/>
              <w:left w:val="nil"/>
              <w:bottom w:val="single" w:sz="8" w:space="0" w:color="auto"/>
              <w:right w:val="single" w:sz="8" w:space="0" w:color="auto"/>
            </w:tcBorders>
            <w:shd w:val="clear" w:color="auto" w:fill="auto"/>
            <w:noWrap/>
            <w:vAlign w:val="center"/>
            <w:hideMark/>
          </w:tcPr>
          <w:p w14:paraId="399A591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20" w:type="pct"/>
            <w:tcBorders>
              <w:top w:val="nil"/>
              <w:left w:val="nil"/>
              <w:bottom w:val="single" w:sz="8" w:space="0" w:color="auto"/>
              <w:right w:val="single" w:sz="8" w:space="0" w:color="auto"/>
            </w:tcBorders>
            <w:shd w:val="clear" w:color="auto" w:fill="auto"/>
            <w:noWrap/>
            <w:vAlign w:val="center"/>
            <w:hideMark/>
          </w:tcPr>
          <w:p w14:paraId="715874A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c>
          <w:tcPr>
            <w:tcW w:w="325" w:type="pct"/>
            <w:tcBorders>
              <w:top w:val="nil"/>
              <w:left w:val="nil"/>
              <w:bottom w:val="single" w:sz="8" w:space="0" w:color="auto"/>
              <w:right w:val="single" w:sz="8" w:space="0" w:color="auto"/>
            </w:tcBorders>
            <w:shd w:val="clear" w:color="auto" w:fill="auto"/>
            <w:noWrap/>
            <w:vAlign w:val="center"/>
            <w:hideMark/>
          </w:tcPr>
          <w:p w14:paraId="698159A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0,2</w:t>
            </w:r>
          </w:p>
        </w:tc>
      </w:tr>
      <w:tr w:rsidR="00EC462A" w14:paraId="5A2460F6"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57FB5922" w14:textId="77777777" w:rsidR="00EC462A" w:rsidRDefault="00EC462A">
            <w:pPr>
              <w:jc w:val="center"/>
              <w:rPr>
                <w:rFonts w:ascii="Arial" w:hAnsi="Arial" w:cs="Arial"/>
                <w:color w:val="000000"/>
                <w:sz w:val="20"/>
                <w:szCs w:val="20"/>
              </w:rPr>
            </w:pPr>
            <w:r>
              <w:rPr>
                <w:rFonts w:ascii="Arial" w:hAnsi="Arial" w:cs="Arial"/>
                <w:color w:val="000000"/>
                <w:sz w:val="20"/>
                <w:szCs w:val="20"/>
              </w:rPr>
              <w:t>7.2</w:t>
            </w:r>
          </w:p>
        </w:tc>
        <w:tc>
          <w:tcPr>
            <w:tcW w:w="1226" w:type="pct"/>
            <w:tcBorders>
              <w:top w:val="nil"/>
              <w:left w:val="nil"/>
              <w:bottom w:val="single" w:sz="8" w:space="0" w:color="auto"/>
              <w:right w:val="single" w:sz="8" w:space="0" w:color="auto"/>
            </w:tcBorders>
            <w:shd w:val="clear" w:color="auto" w:fill="auto"/>
            <w:vAlign w:val="center"/>
            <w:hideMark/>
          </w:tcPr>
          <w:p w14:paraId="60974D55" w14:textId="77777777" w:rsidR="00EC462A" w:rsidRDefault="00EC462A">
            <w:pPr>
              <w:rPr>
                <w:rFonts w:ascii="Arial" w:hAnsi="Arial" w:cs="Arial"/>
                <w:color w:val="000000"/>
                <w:sz w:val="20"/>
                <w:szCs w:val="20"/>
              </w:rPr>
            </w:pPr>
            <w:r>
              <w:rPr>
                <w:rFonts w:ascii="Arial" w:hAnsi="Arial" w:cs="Arial"/>
                <w:color w:val="000000"/>
                <w:sz w:val="20"/>
                <w:szCs w:val="20"/>
              </w:rPr>
              <w:t>в ОДФ, в том числе:</w:t>
            </w:r>
          </w:p>
        </w:tc>
        <w:tc>
          <w:tcPr>
            <w:tcW w:w="282" w:type="pct"/>
            <w:tcBorders>
              <w:top w:val="nil"/>
              <w:left w:val="nil"/>
              <w:bottom w:val="single" w:sz="8" w:space="0" w:color="auto"/>
              <w:right w:val="single" w:sz="8" w:space="0" w:color="auto"/>
            </w:tcBorders>
            <w:shd w:val="clear" w:color="auto" w:fill="auto"/>
            <w:noWrap/>
            <w:vAlign w:val="center"/>
            <w:hideMark/>
          </w:tcPr>
          <w:p w14:paraId="277EA9DF"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одф</w:t>
            </w:r>
          </w:p>
        </w:tc>
        <w:tc>
          <w:tcPr>
            <w:tcW w:w="289" w:type="pct"/>
            <w:tcBorders>
              <w:top w:val="nil"/>
              <w:left w:val="nil"/>
              <w:bottom w:val="single" w:sz="8" w:space="0" w:color="auto"/>
              <w:right w:val="single" w:sz="8" w:space="0" w:color="auto"/>
            </w:tcBorders>
            <w:shd w:val="clear" w:color="auto" w:fill="auto"/>
            <w:vAlign w:val="center"/>
            <w:hideMark/>
          </w:tcPr>
          <w:p w14:paraId="41478A62"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7094982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w:t>
            </w:r>
          </w:p>
        </w:tc>
        <w:tc>
          <w:tcPr>
            <w:tcW w:w="325" w:type="pct"/>
            <w:tcBorders>
              <w:top w:val="nil"/>
              <w:left w:val="nil"/>
              <w:bottom w:val="single" w:sz="8" w:space="0" w:color="auto"/>
              <w:right w:val="single" w:sz="8" w:space="0" w:color="auto"/>
            </w:tcBorders>
            <w:shd w:val="clear" w:color="auto" w:fill="auto"/>
            <w:noWrap/>
            <w:vAlign w:val="center"/>
            <w:hideMark/>
          </w:tcPr>
          <w:p w14:paraId="0F9F20F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w:t>
            </w:r>
          </w:p>
        </w:tc>
        <w:tc>
          <w:tcPr>
            <w:tcW w:w="336" w:type="pct"/>
            <w:tcBorders>
              <w:top w:val="nil"/>
              <w:left w:val="nil"/>
              <w:bottom w:val="single" w:sz="8" w:space="0" w:color="auto"/>
              <w:right w:val="single" w:sz="8" w:space="0" w:color="auto"/>
            </w:tcBorders>
            <w:shd w:val="clear" w:color="auto" w:fill="auto"/>
            <w:noWrap/>
            <w:vAlign w:val="center"/>
            <w:hideMark/>
          </w:tcPr>
          <w:p w14:paraId="66C047C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w:t>
            </w:r>
          </w:p>
        </w:tc>
        <w:tc>
          <w:tcPr>
            <w:tcW w:w="346" w:type="pct"/>
            <w:tcBorders>
              <w:top w:val="nil"/>
              <w:left w:val="nil"/>
              <w:bottom w:val="single" w:sz="8" w:space="0" w:color="auto"/>
              <w:right w:val="single" w:sz="8" w:space="0" w:color="auto"/>
            </w:tcBorders>
            <w:shd w:val="clear" w:color="auto" w:fill="auto"/>
            <w:noWrap/>
            <w:vAlign w:val="center"/>
            <w:hideMark/>
          </w:tcPr>
          <w:p w14:paraId="798E389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w:t>
            </w:r>
          </w:p>
        </w:tc>
        <w:tc>
          <w:tcPr>
            <w:tcW w:w="320" w:type="pct"/>
            <w:tcBorders>
              <w:top w:val="nil"/>
              <w:left w:val="nil"/>
              <w:bottom w:val="single" w:sz="8" w:space="0" w:color="auto"/>
              <w:right w:val="single" w:sz="8" w:space="0" w:color="auto"/>
            </w:tcBorders>
            <w:shd w:val="clear" w:color="auto" w:fill="auto"/>
            <w:noWrap/>
            <w:vAlign w:val="center"/>
            <w:hideMark/>
          </w:tcPr>
          <w:p w14:paraId="601CF10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w:t>
            </w:r>
          </w:p>
        </w:tc>
        <w:tc>
          <w:tcPr>
            <w:tcW w:w="314" w:type="pct"/>
            <w:tcBorders>
              <w:top w:val="nil"/>
              <w:left w:val="nil"/>
              <w:bottom w:val="single" w:sz="8" w:space="0" w:color="auto"/>
              <w:right w:val="single" w:sz="8" w:space="0" w:color="auto"/>
            </w:tcBorders>
            <w:shd w:val="clear" w:color="auto" w:fill="auto"/>
            <w:noWrap/>
            <w:vAlign w:val="center"/>
            <w:hideMark/>
          </w:tcPr>
          <w:p w14:paraId="5156CDF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w:t>
            </w:r>
          </w:p>
        </w:tc>
        <w:tc>
          <w:tcPr>
            <w:tcW w:w="325" w:type="pct"/>
            <w:tcBorders>
              <w:top w:val="nil"/>
              <w:left w:val="nil"/>
              <w:bottom w:val="single" w:sz="8" w:space="0" w:color="auto"/>
              <w:right w:val="single" w:sz="8" w:space="0" w:color="auto"/>
            </w:tcBorders>
            <w:shd w:val="clear" w:color="auto" w:fill="auto"/>
            <w:noWrap/>
            <w:vAlign w:val="center"/>
            <w:hideMark/>
          </w:tcPr>
          <w:p w14:paraId="0A2765D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w:t>
            </w:r>
          </w:p>
        </w:tc>
        <w:tc>
          <w:tcPr>
            <w:tcW w:w="320" w:type="pct"/>
            <w:tcBorders>
              <w:top w:val="nil"/>
              <w:left w:val="nil"/>
              <w:bottom w:val="single" w:sz="8" w:space="0" w:color="auto"/>
              <w:right w:val="single" w:sz="8" w:space="0" w:color="auto"/>
            </w:tcBorders>
            <w:shd w:val="clear" w:color="auto" w:fill="auto"/>
            <w:noWrap/>
            <w:vAlign w:val="center"/>
            <w:hideMark/>
          </w:tcPr>
          <w:p w14:paraId="247A303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w:t>
            </w:r>
          </w:p>
        </w:tc>
        <w:tc>
          <w:tcPr>
            <w:tcW w:w="325" w:type="pct"/>
            <w:tcBorders>
              <w:top w:val="nil"/>
              <w:left w:val="nil"/>
              <w:bottom w:val="single" w:sz="8" w:space="0" w:color="auto"/>
              <w:right w:val="single" w:sz="8" w:space="0" w:color="auto"/>
            </w:tcBorders>
            <w:shd w:val="clear" w:color="auto" w:fill="auto"/>
            <w:noWrap/>
            <w:vAlign w:val="center"/>
            <w:hideMark/>
          </w:tcPr>
          <w:p w14:paraId="7E994CC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w:t>
            </w:r>
          </w:p>
        </w:tc>
      </w:tr>
      <w:tr w:rsidR="00EC462A" w14:paraId="09C029C0"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40A8AD63" w14:textId="77777777" w:rsidR="00EC462A" w:rsidRDefault="00EC462A">
            <w:pPr>
              <w:jc w:val="center"/>
              <w:rPr>
                <w:rFonts w:ascii="Arial" w:hAnsi="Arial" w:cs="Arial"/>
                <w:color w:val="000000"/>
                <w:sz w:val="20"/>
                <w:szCs w:val="20"/>
              </w:rPr>
            </w:pPr>
            <w:r>
              <w:rPr>
                <w:rFonts w:ascii="Arial" w:hAnsi="Arial" w:cs="Arial"/>
                <w:color w:val="000000"/>
                <w:sz w:val="20"/>
                <w:szCs w:val="20"/>
              </w:rPr>
              <w:lastRenderedPageBreak/>
              <w:t>7.2.1</w:t>
            </w:r>
          </w:p>
        </w:tc>
        <w:tc>
          <w:tcPr>
            <w:tcW w:w="1226" w:type="pct"/>
            <w:tcBorders>
              <w:top w:val="nil"/>
              <w:left w:val="nil"/>
              <w:bottom w:val="single" w:sz="8" w:space="0" w:color="auto"/>
              <w:right w:val="single" w:sz="8" w:space="0" w:color="auto"/>
            </w:tcBorders>
            <w:shd w:val="clear" w:color="auto" w:fill="auto"/>
            <w:vAlign w:val="center"/>
            <w:hideMark/>
          </w:tcPr>
          <w:p w14:paraId="221077A6"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282" w:type="pct"/>
            <w:tcBorders>
              <w:top w:val="nil"/>
              <w:left w:val="nil"/>
              <w:bottom w:val="single" w:sz="8" w:space="0" w:color="auto"/>
              <w:right w:val="single" w:sz="8" w:space="0" w:color="auto"/>
            </w:tcBorders>
            <w:shd w:val="clear" w:color="auto" w:fill="auto"/>
            <w:noWrap/>
            <w:vAlign w:val="center"/>
            <w:hideMark/>
          </w:tcPr>
          <w:p w14:paraId="6CCAD61F"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о.одф</w:t>
            </w:r>
          </w:p>
        </w:tc>
        <w:tc>
          <w:tcPr>
            <w:tcW w:w="289" w:type="pct"/>
            <w:tcBorders>
              <w:top w:val="nil"/>
              <w:left w:val="nil"/>
              <w:bottom w:val="single" w:sz="8" w:space="0" w:color="auto"/>
              <w:right w:val="single" w:sz="8" w:space="0" w:color="auto"/>
            </w:tcBorders>
            <w:shd w:val="clear" w:color="auto" w:fill="auto"/>
            <w:vAlign w:val="center"/>
            <w:hideMark/>
          </w:tcPr>
          <w:p w14:paraId="3C8553A8"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61E7193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w:t>
            </w:r>
          </w:p>
        </w:tc>
        <w:tc>
          <w:tcPr>
            <w:tcW w:w="325" w:type="pct"/>
            <w:tcBorders>
              <w:top w:val="nil"/>
              <w:left w:val="nil"/>
              <w:bottom w:val="single" w:sz="8" w:space="0" w:color="auto"/>
              <w:right w:val="single" w:sz="8" w:space="0" w:color="auto"/>
            </w:tcBorders>
            <w:shd w:val="clear" w:color="auto" w:fill="auto"/>
            <w:noWrap/>
            <w:vAlign w:val="center"/>
            <w:hideMark/>
          </w:tcPr>
          <w:p w14:paraId="79BE396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w:t>
            </w:r>
          </w:p>
        </w:tc>
        <w:tc>
          <w:tcPr>
            <w:tcW w:w="336" w:type="pct"/>
            <w:tcBorders>
              <w:top w:val="nil"/>
              <w:left w:val="nil"/>
              <w:bottom w:val="single" w:sz="8" w:space="0" w:color="auto"/>
              <w:right w:val="single" w:sz="8" w:space="0" w:color="auto"/>
            </w:tcBorders>
            <w:shd w:val="clear" w:color="auto" w:fill="auto"/>
            <w:noWrap/>
            <w:vAlign w:val="center"/>
            <w:hideMark/>
          </w:tcPr>
          <w:p w14:paraId="11AC0A2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w:t>
            </w:r>
          </w:p>
        </w:tc>
        <w:tc>
          <w:tcPr>
            <w:tcW w:w="346" w:type="pct"/>
            <w:tcBorders>
              <w:top w:val="nil"/>
              <w:left w:val="nil"/>
              <w:bottom w:val="single" w:sz="8" w:space="0" w:color="auto"/>
              <w:right w:val="single" w:sz="8" w:space="0" w:color="auto"/>
            </w:tcBorders>
            <w:shd w:val="clear" w:color="auto" w:fill="auto"/>
            <w:noWrap/>
            <w:vAlign w:val="center"/>
            <w:hideMark/>
          </w:tcPr>
          <w:p w14:paraId="100DE11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w:t>
            </w:r>
          </w:p>
        </w:tc>
        <w:tc>
          <w:tcPr>
            <w:tcW w:w="320" w:type="pct"/>
            <w:tcBorders>
              <w:top w:val="nil"/>
              <w:left w:val="nil"/>
              <w:bottom w:val="single" w:sz="8" w:space="0" w:color="auto"/>
              <w:right w:val="single" w:sz="8" w:space="0" w:color="auto"/>
            </w:tcBorders>
            <w:shd w:val="clear" w:color="auto" w:fill="auto"/>
            <w:noWrap/>
            <w:vAlign w:val="center"/>
            <w:hideMark/>
          </w:tcPr>
          <w:p w14:paraId="7F8028C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w:t>
            </w:r>
          </w:p>
        </w:tc>
        <w:tc>
          <w:tcPr>
            <w:tcW w:w="314" w:type="pct"/>
            <w:tcBorders>
              <w:top w:val="nil"/>
              <w:left w:val="nil"/>
              <w:bottom w:val="single" w:sz="8" w:space="0" w:color="auto"/>
              <w:right w:val="single" w:sz="8" w:space="0" w:color="auto"/>
            </w:tcBorders>
            <w:shd w:val="clear" w:color="auto" w:fill="auto"/>
            <w:noWrap/>
            <w:vAlign w:val="center"/>
            <w:hideMark/>
          </w:tcPr>
          <w:p w14:paraId="72A9782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w:t>
            </w:r>
          </w:p>
        </w:tc>
        <w:tc>
          <w:tcPr>
            <w:tcW w:w="325" w:type="pct"/>
            <w:tcBorders>
              <w:top w:val="nil"/>
              <w:left w:val="nil"/>
              <w:bottom w:val="single" w:sz="8" w:space="0" w:color="auto"/>
              <w:right w:val="single" w:sz="8" w:space="0" w:color="auto"/>
            </w:tcBorders>
            <w:shd w:val="clear" w:color="auto" w:fill="auto"/>
            <w:noWrap/>
            <w:vAlign w:val="center"/>
            <w:hideMark/>
          </w:tcPr>
          <w:p w14:paraId="6A73D8A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w:t>
            </w:r>
          </w:p>
        </w:tc>
        <w:tc>
          <w:tcPr>
            <w:tcW w:w="320" w:type="pct"/>
            <w:tcBorders>
              <w:top w:val="nil"/>
              <w:left w:val="nil"/>
              <w:bottom w:val="single" w:sz="8" w:space="0" w:color="auto"/>
              <w:right w:val="single" w:sz="8" w:space="0" w:color="auto"/>
            </w:tcBorders>
            <w:shd w:val="clear" w:color="auto" w:fill="auto"/>
            <w:noWrap/>
            <w:vAlign w:val="center"/>
            <w:hideMark/>
          </w:tcPr>
          <w:p w14:paraId="794C0A3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w:t>
            </w:r>
          </w:p>
        </w:tc>
        <w:tc>
          <w:tcPr>
            <w:tcW w:w="325" w:type="pct"/>
            <w:tcBorders>
              <w:top w:val="nil"/>
              <w:left w:val="nil"/>
              <w:bottom w:val="single" w:sz="8" w:space="0" w:color="auto"/>
              <w:right w:val="single" w:sz="8" w:space="0" w:color="auto"/>
            </w:tcBorders>
            <w:shd w:val="clear" w:color="auto" w:fill="auto"/>
            <w:noWrap/>
            <w:vAlign w:val="center"/>
            <w:hideMark/>
          </w:tcPr>
          <w:p w14:paraId="7531922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0,3</w:t>
            </w:r>
          </w:p>
        </w:tc>
      </w:tr>
      <w:tr w:rsidR="00EC462A" w14:paraId="389F0E84"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2C0E66EB" w14:textId="77777777" w:rsidR="00EC462A" w:rsidRDefault="00EC462A">
            <w:pPr>
              <w:jc w:val="center"/>
              <w:rPr>
                <w:rFonts w:ascii="Arial" w:hAnsi="Arial" w:cs="Arial"/>
                <w:color w:val="000000"/>
                <w:sz w:val="20"/>
                <w:szCs w:val="20"/>
              </w:rPr>
            </w:pPr>
            <w:r>
              <w:rPr>
                <w:rFonts w:ascii="Arial" w:hAnsi="Arial" w:cs="Arial"/>
                <w:color w:val="000000"/>
                <w:sz w:val="20"/>
                <w:szCs w:val="20"/>
              </w:rPr>
              <w:t>7.2.2</w:t>
            </w:r>
          </w:p>
        </w:tc>
        <w:tc>
          <w:tcPr>
            <w:tcW w:w="1226" w:type="pct"/>
            <w:tcBorders>
              <w:top w:val="nil"/>
              <w:left w:val="nil"/>
              <w:bottom w:val="single" w:sz="8" w:space="0" w:color="auto"/>
              <w:right w:val="single" w:sz="8" w:space="0" w:color="auto"/>
            </w:tcBorders>
            <w:shd w:val="clear" w:color="auto" w:fill="auto"/>
            <w:vAlign w:val="center"/>
            <w:hideMark/>
          </w:tcPr>
          <w:p w14:paraId="3F8F19BE"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гвс</w:t>
            </w:r>
          </w:p>
        </w:tc>
        <w:tc>
          <w:tcPr>
            <w:tcW w:w="282" w:type="pct"/>
            <w:tcBorders>
              <w:top w:val="nil"/>
              <w:left w:val="nil"/>
              <w:bottom w:val="single" w:sz="8" w:space="0" w:color="auto"/>
              <w:right w:val="single" w:sz="8" w:space="0" w:color="auto"/>
            </w:tcBorders>
            <w:shd w:val="clear" w:color="auto" w:fill="auto"/>
            <w:noWrap/>
            <w:vAlign w:val="center"/>
            <w:hideMark/>
          </w:tcPr>
          <w:p w14:paraId="6FDB55BA"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гвс.одф</w:t>
            </w:r>
          </w:p>
        </w:tc>
        <w:tc>
          <w:tcPr>
            <w:tcW w:w="289" w:type="pct"/>
            <w:tcBorders>
              <w:top w:val="nil"/>
              <w:left w:val="nil"/>
              <w:bottom w:val="single" w:sz="8" w:space="0" w:color="auto"/>
              <w:right w:val="single" w:sz="8" w:space="0" w:color="auto"/>
            </w:tcBorders>
            <w:shd w:val="clear" w:color="auto" w:fill="auto"/>
            <w:vAlign w:val="center"/>
            <w:hideMark/>
          </w:tcPr>
          <w:p w14:paraId="4C74BA41"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351A28D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c>
          <w:tcPr>
            <w:tcW w:w="325" w:type="pct"/>
            <w:tcBorders>
              <w:top w:val="nil"/>
              <w:left w:val="nil"/>
              <w:bottom w:val="single" w:sz="8" w:space="0" w:color="auto"/>
              <w:right w:val="single" w:sz="8" w:space="0" w:color="auto"/>
            </w:tcBorders>
            <w:shd w:val="clear" w:color="auto" w:fill="auto"/>
            <w:noWrap/>
            <w:vAlign w:val="center"/>
            <w:hideMark/>
          </w:tcPr>
          <w:p w14:paraId="479E19D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c>
          <w:tcPr>
            <w:tcW w:w="336" w:type="pct"/>
            <w:tcBorders>
              <w:top w:val="nil"/>
              <w:left w:val="nil"/>
              <w:bottom w:val="single" w:sz="8" w:space="0" w:color="auto"/>
              <w:right w:val="single" w:sz="8" w:space="0" w:color="auto"/>
            </w:tcBorders>
            <w:shd w:val="clear" w:color="auto" w:fill="auto"/>
            <w:noWrap/>
            <w:vAlign w:val="center"/>
            <w:hideMark/>
          </w:tcPr>
          <w:p w14:paraId="17526DD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c>
          <w:tcPr>
            <w:tcW w:w="346" w:type="pct"/>
            <w:tcBorders>
              <w:top w:val="nil"/>
              <w:left w:val="nil"/>
              <w:bottom w:val="single" w:sz="8" w:space="0" w:color="auto"/>
              <w:right w:val="single" w:sz="8" w:space="0" w:color="auto"/>
            </w:tcBorders>
            <w:shd w:val="clear" w:color="auto" w:fill="auto"/>
            <w:noWrap/>
            <w:vAlign w:val="center"/>
            <w:hideMark/>
          </w:tcPr>
          <w:p w14:paraId="504C293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c>
          <w:tcPr>
            <w:tcW w:w="320" w:type="pct"/>
            <w:tcBorders>
              <w:top w:val="nil"/>
              <w:left w:val="nil"/>
              <w:bottom w:val="single" w:sz="8" w:space="0" w:color="auto"/>
              <w:right w:val="single" w:sz="8" w:space="0" w:color="auto"/>
            </w:tcBorders>
            <w:shd w:val="clear" w:color="auto" w:fill="auto"/>
            <w:noWrap/>
            <w:vAlign w:val="center"/>
            <w:hideMark/>
          </w:tcPr>
          <w:p w14:paraId="14D7177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c>
          <w:tcPr>
            <w:tcW w:w="314" w:type="pct"/>
            <w:tcBorders>
              <w:top w:val="nil"/>
              <w:left w:val="nil"/>
              <w:bottom w:val="single" w:sz="8" w:space="0" w:color="auto"/>
              <w:right w:val="single" w:sz="8" w:space="0" w:color="auto"/>
            </w:tcBorders>
            <w:shd w:val="clear" w:color="auto" w:fill="auto"/>
            <w:noWrap/>
            <w:vAlign w:val="center"/>
            <w:hideMark/>
          </w:tcPr>
          <w:p w14:paraId="1AAB6E2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c>
          <w:tcPr>
            <w:tcW w:w="325" w:type="pct"/>
            <w:tcBorders>
              <w:top w:val="nil"/>
              <w:left w:val="nil"/>
              <w:bottom w:val="single" w:sz="8" w:space="0" w:color="auto"/>
              <w:right w:val="single" w:sz="8" w:space="0" w:color="auto"/>
            </w:tcBorders>
            <w:shd w:val="clear" w:color="auto" w:fill="auto"/>
            <w:noWrap/>
            <w:vAlign w:val="center"/>
            <w:hideMark/>
          </w:tcPr>
          <w:p w14:paraId="3DAD535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c>
          <w:tcPr>
            <w:tcW w:w="320" w:type="pct"/>
            <w:tcBorders>
              <w:top w:val="nil"/>
              <w:left w:val="nil"/>
              <w:bottom w:val="single" w:sz="8" w:space="0" w:color="auto"/>
              <w:right w:val="single" w:sz="8" w:space="0" w:color="auto"/>
            </w:tcBorders>
            <w:shd w:val="clear" w:color="auto" w:fill="auto"/>
            <w:noWrap/>
            <w:vAlign w:val="center"/>
            <w:hideMark/>
          </w:tcPr>
          <w:p w14:paraId="3D62F88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c>
          <w:tcPr>
            <w:tcW w:w="325" w:type="pct"/>
            <w:tcBorders>
              <w:top w:val="nil"/>
              <w:left w:val="nil"/>
              <w:bottom w:val="single" w:sz="8" w:space="0" w:color="auto"/>
              <w:right w:val="single" w:sz="8" w:space="0" w:color="auto"/>
            </w:tcBorders>
            <w:shd w:val="clear" w:color="auto" w:fill="auto"/>
            <w:noWrap/>
            <w:vAlign w:val="center"/>
            <w:hideMark/>
          </w:tcPr>
          <w:p w14:paraId="18E587F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r>
      <w:tr w:rsidR="00EC462A" w14:paraId="7EE06AD1"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48FC9F5E" w14:textId="77777777" w:rsidR="00EC462A" w:rsidRDefault="00EC462A">
            <w:pPr>
              <w:jc w:val="center"/>
              <w:rPr>
                <w:rFonts w:ascii="Arial" w:hAnsi="Arial" w:cs="Arial"/>
                <w:color w:val="000000"/>
                <w:sz w:val="20"/>
                <w:szCs w:val="20"/>
              </w:rPr>
            </w:pPr>
            <w:r>
              <w:rPr>
                <w:rFonts w:ascii="Arial" w:hAnsi="Arial" w:cs="Arial"/>
                <w:color w:val="000000"/>
                <w:sz w:val="20"/>
                <w:szCs w:val="20"/>
              </w:rPr>
              <w:t>8</w:t>
            </w:r>
          </w:p>
        </w:tc>
        <w:tc>
          <w:tcPr>
            <w:tcW w:w="1226" w:type="pct"/>
            <w:tcBorders>
              <w:top w:val="nil"/>
              <w:left w:val="nil"/>
              <w:bottom w:val="single" w:sz="8" w:space="0" w:color="auto"/>
              <w:right w:val="single" w:sz="8" w:space="0" w:color="auto"/>
            </w:tcBorders>
            <w:shd w:val="clear" w:color="auto" w:fill="auto"/>
            <w:vAlign w:val="center"/>
            <w:hideMark/>
          </w:tcPr>
          <w:p w14:paraId="1E7AA295" w14:textId="77777777" w:rsidR="00EC462A" w:rsidRDefault="00EC462A">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282" w:type="pct"/>
            <w:tcBorders>
              <w:top w:val="nil"/>
              <w:left w:val="nil"/>
              <w:bottom w:val="single" w:sz="8" w:space="0" w:color="auto"/>
              <w:right w:val="single" w:sz="8" w:space="0" w:color="auto"/>
            </w:tcBorders>
            <w:shd w:val="clear" w:color="auto" w:fill="auto"/>
            <w:noWrap/>
            <w:vAlign w:val="center"/>
            <w:hideMark/>
          </w:tcPr>
          <w:p w14:paraId="61BBE1E7"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р.о.жф</w:t>
            </w:r>
          </w:p>
        </w:tc>
        <w:tc>
          <w:tcPr>
            <w:tcW w:w="289" w:type="pct"/>
            <w:tcBorders>
              <w:top w:val="nil"/>
              <w:left w:val="nil"/>
              <w:bottom w:val="single" w:sz="8" w:space="0" w:color="auto"/>
              <w:right w:val="single" w:sz="8" w:space="0" w:color="auto"/>
            </w:tcBorders>
            <w:shd w:val="clear" w:color="auto" w:fill="auto"/>
            <w:vAlign w:val="center"/>
            <w:hideMark/>
          </w:tcPr>
          <w:p w14:paraId="7FD64876"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9" w:type="pct"/>
            <w:tcBorders>
              <w:top w:val="nil"/>
              <w:left w:val="nil"/>
              <w:bottom w:val="single" w:sz="8" w:space="0" w:color="auto"/>
              <w:right w:val="single" w:sz="8" w:space="0" w:color="auto"/>
            </w:tcBorders>
            <w:shd w:val="clear" w:color="auto" w:fill="auto"/>
            <w:noWrap/>
            <w:vAlign w:val="center"/>
            <w:hideMark/>
          </w:tcPr>
          <w:p w14:paraId="5AA6C62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134,37</w:t>
            </w:r>
          </w:p>
        </w:tc>
        <w:tc>
          <w:tcPr>
            <w:tcW w:w="325" w:type="pct"/>
            <w:tcBorders>
              <w:top w:val="nil"/>
              <w:left w:val="nil"/>
              <w:bottom w:val="single" w:sz="8" w:space="0" w:color="auto"/>
              <w:right w:val="single" w:sz="8" w:space="0" w:color="auto"/>
            </w:tcBorders>
            <w:shd w:val="clear" w:color="auto" w:fill="auto"/>
            <w:noWrap/>
            <w:vAlign w:val="center"/>
            <w:hideMark/>
          </w:tcPr>
          <w:p w14:paraId="4B0BFC8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132,32</w:t>
            </w:r>
          </w:p>
        </w:tc>
        <w:tc>
          <w:tcPr>
            <w:tcW w:w="336" w:type="pct"/>
            <w:tcBorders>
              <w:top w:val="nil"/>
              <w:left w:val="nil"/>
              <w:bottom w:val="single" w:sz="8" w:space="0" w:color="auto"/>
              <w:right w:val="single" w:sz="8" w:space="0" w:color="auto"/>
            </w:tcBorders>
            <w:shd w:val="clear" w:color="auto" w:fill="auto"/>
            <w:noWrap/>
            <w:vAlign w:val="center"/>
            <w:hideMark/>
          </w:tcPr>
          <w:p w14:paraId="25E3189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130,85</w:t>
            </w:r>
          </w:p>
        </w:tc>
        <w:tc>
          <w:tcPr>
            <w:tcW w:w="346" w:type="pct"/>
            <w:tcBorders>
              <w:top w:val="nil"/>
              <w:left w:val="nil"/>
              <w:bottom w:val="single" w:sz="8" w:space="0" w:color="auto"/>
              <w:right w:val="single" w:sz="8" w:space="0" w:color="auto"/>
            </w:tcBorders>
            <w:shd w:val="clear" w:color="auto" w:fill="auto"/>
            <w:noWrap/>
            <w:vAlign w:val="center"/>
            <w:hideMark/>
          </w:tcPr>
          <w:p w14:paraId="14331B0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127,71</w:t>
            </w:r>
          </w:p>
        </w:tc>
        <w:tc>
          <w:tcPr>
            <w:tcW w:w="320" w:type="pct"/>
            <w:tcBorders>
              <w:top w:val="nil"/>
              <w:left w:val="nil"/>
              <w:bottom w:val="single" w:sz="8" w:space="0" w:color="auto"/>
              <w:right w:val="single" w:sz="8" w:space="0" w:color="auto"/>
            </w:tcBorders>
            <w:shd w:val="clear" w:color="auto" w:fill="auto"/>
            <w:noWrap/>
            <w:vAlign w:val="center"/>
            <w:hideMark/>
          </w:tcPr>
          <w:p w14:paraId="07A0513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125,63</w:t>
            </w:r>
          </w:p>
        </w:tc>
        <w:tc>
          <w:tcPr>
            <w:tcW w:w="314" w:type="pct"/>
            <w:tcBorders>
              <w:top w:val="nil"/>
              <w:left w:val="nil"/>
              <w:bottom w:val="single" w:sz="8" w:space="0" w:color="auto"/>
              <w:right w:val="single" w:sz="8" w:space="0" w:color="auto"/>
            </w:tcBorders>
            <w:shd w:val="clear" w:color="auto" w:fill="auto"/>
            <w:noWrap/>
            <w:vAlign w:val="center"/>
            <w:hideMark/>
          </w:tcPr>
          <w:p w14:paraId="2C580F2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123,40</w:t>
            </w:r>
          </w:p>
        </w:tc>
        <w:tc>
          <w:tcPr>
            <w:tcW w:w="325" w:type="pct"/>
            <w:tcBorders>
              <w:top w:val="nil"/>
              <w:left w:val="nil"/>
              <w:bottom w:val="single" w:sz="8" w:space="0" w:color="auto"/>
              <w:right w:val="single" w:sz="8" w:space="0" w:color="auto"/>
            </w:tcBorders>
            <w:shd w:val="clear" w:color="auto" w:fill="auto"/>
            <w:noWrap/>
            <w:vAlign w:val="center"/>
            <w:hideMark/>
          </w:tcPr>
          <w:p w14:paraId="494B490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138,19</w:t>
            </w:r>
          </w:p>
        </w:tc>
        <w:tc>
          <w:tcPr>
            <w:tcW w:w="320" w:type="pct"/>
            <w:tcBorders>
              <w:top w:val="nil"/>
              <w:left w:val="nil"/>
              <w:bottom w:val="single" w:sz="8" w:space="0" w:color="auto"/>
              <w:right w:val="single" w:sz="8" w:space="0" w:color="auto"/>
            </w:tcBorders>
            <w:shd w:val="clear" w:color="auto" w:fill="auto"/>
            <w:noWrap/>
            <w:vAlign w:val="center"/>
            <w:hideMark/>
          </w:tcPr>
          <w:p w14:paraId="683C776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134,78</w:t>
            </w:r>
          </w:p>
        </w:tc>
        <w:tc>
          <w:tcPr>
            <w:tcW w:w="325" w:type="pct"/>
            <w:tcBorders>
              <w:top w:val="nil"/>
              <w:left w:val="nil"/>
              <w:bottom w:val="single" w:sz="8" w:space="0" w:color="auto"/>
              <w:right w:val="single" w:sz="8" w:space="0" w:color="auto"/>
            </w:tcBorders>
            <w:shd w:val="clear" w:color="auto" w:fill="auto"/>
            <w:noWrap/>
            <w:vAlign w:val="center"/>
            <w:hideMark/>
          </w:tcPr>
          <w:p w14:paraId="72BE055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132,65</w:t>
            </w:r>
          </w:p>
        </w:tc>
      </w:tr>
      <w:tr w:rsidR="00EC462A" w14:paraId="4B787E30"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026ED063" w14:textId="77777777" w:rsidR="00EC462A" w:rsidRDefault="00EC462A">
            <w:pPr>
              <w:jc w:val="center"/>
              <w:rPr>
                <w:rFonts w:ascii="Arial" w:hAnsi="Arial" w:cs="Arial"/>
                <w:color w:val="000000"/>
                <w:sz w:val="20"/>
                <w:szCs w:val="20"/>
              </w:rPr>
            </w:pPr>
            <w:r>
              <w:rPr>
                <w:rFonts w:ascii="Arial" w:hAnsi="Arial" w:cs="Arial"/>
                <w:color w:val="000000"/>
                <w:sz w:val="20"/>
                <w:szCs w:val="20"/>
              </w:rPr>
              <w:t>9</w:t>
            </w:r>
          </w:p>
        </w:tc>
        <w:tc>
          <w:tcPr>
            <w:tcW w:w="1226" w:type="pct"/>
            <w:tcBorders>
              <w:top w:val="nil"/>
              <w:left w:val="nil"/>
              <w:bottom w:val="single" w:sz="8" w:space="0" w:color="auto"/>
              <w:right w:val="single" w:sz="8" w:space="0" w:color="auto"/>
            </w:tcBorders>
            <w:shd w:val="clear" w:color="auto" w:fill="auto"/>
            <w:vAlign w:val="center"/>
            <w:hideMark/>
          </w:tcPr>
          <w:p w14:paraId="703D0E33" w14:textId="77777777" w:rsidR="00EC462A" w:rsidRDefault="00EC462A">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282" w:type="pct"/>
            <w:tcBorders>
              <w:top w:val="nil"/>
              <w:left w:val="nil"/>
              <w:bottom w:val="single" w:sz="8" w:space="0" w:color="auto"/>
              <w:right w:val="single" w:sz="8" w:space="0" w:color="auto"/>
            </w:tcBorders>
            <w:shd w:val="clear" w:color="auto" w:fill="auto"/>
            <w:noWrap/>
            <w:vAlign w:val="center"/>
            <w:hideMark/>
          </w:tcPr>
          <w:p w14:paraId="7156A91F"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289" w:type="pct"/>
            <w:tcBorders>
              <w:top w:val="nil"/>
              <w:left w:val="nil"/>
              <w:bottom w:val="single" w:sz="8" w:space="0" w:color="auto"/>
              <w:right w:val="single" w:sz="8" w:space="0" w:color="auto"/>
            </w:tcBorders>
            <w:shd w:val="clear" w:color="auto" w:fill="auto"/>
            <w:vAlign w:val="center"/>
            <w:hideMark/>
          </w:tcPr>
          <w:p w14:paraId="24A2FF14"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309" w:type="pct"/>
            <w:tcBorders>
              <w:top w:val="nil"/>
              <w:left w:val="nil"/>
              <w:bottom w:val="single" w:sz="8" w:space="0" w:color="auto"/>
              <w:right w:val="single" w:sz="8" w:space="0" w:color="auto"/>
            </w:tcBorders>
            <w:shd w:val="clear" w:color="auto" w:fill="auto"/>
            <w:noWrap/>
            <w:vAlign w:val="center"/>
            <w:hideMark/>
          </w:tcPr>
          <w:p w14:paraId="1C205CA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0,18</w:t>
            </w:r>
          </w:p>
        </w:tc>
        <w:tc>
          <w:tcPr>
            <w:tcW w:w="325" w:type="pct"/>
            <w:tcBorders>
              <w:top w:val="nil"/>
              <w:left w:val="nil"/>
              <w:bottom w:val="single" w:sz="8" w:space="0" w:color="auto"/>
              <w:right w:val="single" w:sz="8" w:space="0" w:color="auto"/>
            </w:tcBorders>
            <w:shd w:val="clear" w:color="auto" w:fill="auto"/>
            <w:noWrap/>
            <w:vAlign w:val="center"/>
            <w:hideMark/>
          </w:tcPr>
          <w:p w14:paraId="208E9FC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0,19</w:t>
            </w:r>
          </w:p>
        </w:tc>
        <w:tc>
          <w:tcPr>
            <w:tcW w:w="336" w:type="pct"/>
            <w:tcBorders>
              <w:top w:val="nil"/>
              <w:left w:val="nil"/>
              <w:bottom w:val="single" w:sz="8" w:space="0" w:color="auto"/>
              <w:right w:val="single" w:sz="8" w:space="0" w:color="auto"/>
            </w:tcBorders>
            <w:shd w:val="clear" w:color="auto" w:fill="auto"/>
            <w:noWrap/>
            <w:vAlign w:val="center"/>
            <w:hideMark/>
          </w:tcPr>
          <w:p w14:paraId="1A9532F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0,18</w:t>
            </w:r>
          </w:p>
        </w:tc>
        <w:tc>
          <w:tcPr>
            <w:tcW w:w="346" w:type="pct"/>
            <w:tcBorders>
              <w:top w:val="nil"/>
              <w:left w:val="nil"/>
              <w:bottom w:val="single" w:sz="8" w:space="0" w:color="auto"/>
              <w:right w:val="single" w:sz="8" w:space="0" w:color="auto"/>
            </w:tcBorders>
            <w:shd w:val="clear" w:color="auto" w:fill="auto"/>
            <w:noWrap/>
            <w:vAlign w:val="center"/>
            <w:hideMark/>
          </w:tcPr>
          <w:p w14:paraId="68D22AF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0,18</w:t>
            </w:r>
          </w:p>
        </w:tc>
        <w:tc>
          <w:tcPr>
            <w:tcW w:w="320" w:type="pct"/>
            <w:tcBorders>
              <w:top w:val="nil"/>
              <w:left w:val="nil"/>
              <w:bottom w:val="single" w:sz="8" w:space="0" w:color="auto"/>
              <w:right w:val="single" w:sz="8" w:space="0" w:color="auto"/>
            </w:tcBorders>
            <w:shd w:val="clear" w:color="auto" w:fill="auto"/>
            <w:noWrap/>
            <w:vAlign w:val="center"/>
            <w:hideMark/>
          </w:tcPr>
          <w:p w14:paraId="61C726C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0,18</w:t>
            </w:r>
          </w:p>
        </w:tc>
        <w:tc>
          <w:tcPr>
            <w:tcW w:w="314" w:type="pct"/>
            <w:tcBorders>
              <w:top w:val="nil"/>
              <w:left w:val="nil"/>
              <w:bottom w:val="single" w:sz="8" w:space="0" w:color="auto"/>
              <w:right w:val="single" w:sz="8" w:space="0" w:color="auto"/>
            </w:tcBorders>
            <w:shd w:val="clear" w:color="auto" w:fill="auto"/>
            <w:noWrap/>
            <w:vAlign w:val="center"/>
            <w:hideMark/>
          </w:tcPr>
          <w:p w14:paraId="3026E94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0,17</w:t>
            </w:r>
          </w:p>
        </w:tc>
        <w:tc>
          <w:tcPr>
            <w:tcW w:w="325" w:type="pct"/>
            <w:tcBorders>
              <w:top w:val="nil"/>
              <w:left w:val="nil"/>
              <w:bottom w:val="single" w:sz="8" w:space="0" w:color="auto"/>
              <w:right w:val="single" w:sz="8" w:space="0" w:color="auto"/>
            </w:tcBorders>
            <w:shd w:val="clear" w:color="auto" w:fill="auto"/>
            <w:noWrap/>
            <w:vAlign w:val="center"/>
            <w:hideMark/>
          </w:tcPr>
          <w:p w14:paraId="5FD0D60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0,19</w:t>
            </w:r>
          </w:p>
        </w:tc>
        <w:tc>
          <w:tcPr>
            <w:tcW w:w="320" w:type="pct"/>
            <w:tcBorders>
              <w:top w:val="nil"/>
              <w:left w:val="nil"/>
              <w:bottom w:val="single" w:sz="8" w:space="0" w:color="auto"/>
              <w:right w:val="single" w:sz="8" w:space="0" w:color="auto"/>
            </w:tcBorders>
            <w:shd w:val="clear" w:color="auto" w:fill="auto"/>
            <w:noWrap/>
            <w:vAlign w:val="center"/>
            <w:hideMark/>
          </w:tcPr>
          <w:p w14:paraId="69AEFCE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0,19</w:t>
            </w:r>
          </w:p>
        </w:tc>
        <w:tc>
          <w:tcPr>
            <w:tcW w:w="325" w:type="pct"/>
            <w:tcBorders>
              <w:top w:val="nil"/>
              <w:left w:val="nil"/>
              <w:bottom w:val="single" w:sz="8" w:space="0" w:color="auto"/>
              <w:right w:val="single" w:sz="8" w:space="0" w:color="auto"/>
            </w:tcBorders>
            <w:shd w:val="clear" w:color="auto" w:fill="auto"/>
            <w:noWrap/>
            <w:vAlign w:val="center"/>
            <w:hideMark/>
          </w:tcPr>
          <w:p w14:paraId="7929965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0,19</w:t>
            </w:r>
          </w:p>
        </w:tc>
      </w:tr>
      <w:tr w:rsidR="00EC462A" w14:paraId="7F22323C"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688DCC7B" w14:textId="77777777" w:rsidR="00EC462A" w:rsidRDefault="00EC462A">
            <w:pPr>
              <w:jc w:val="center"/>
              <w:rPr>
                <w:rFonts w:ascii="Arial" w:hAnsi="Arial" w:cs="Arial"/>
                <w:color w:val="000000"/>
                <w:sz w:val="20"/>
                <w:szCs w:val="20"/>
              </w:rPr>
            </w:pPr>
            <w:r>
              <w:rPr>
                <w:rFonts w:ascii="Arial" w:hAnsi="Arial" w:cs="Arial"/>
                <w:color w:val="000000"/>
                <w:sz w:val="20"/>
                <w:szCs w:val="20"/>
              </w:rPr>
              <w:t>10</w:t>
            </w:r>
          </w:p>
        </w:tc>
        <w:tc>
          <w:tcPr>
            <w:tcW w:w="1226" w:type="pct"/>
            <w:tcBorders>
              <w:top w:val="nil"/>
              <w:left w:val="nil"/>
              <w:bottom w:val="single" w:sz="8" w:space="0" w:color="auto"/>
              <w:right w:val="single" w:sz="8" w:space="0" w:color="auto"/>
            </w:tcBorders>
            <w:shd w:val="clear" w:color="auto" w:fill="auto"/>
            <w:vAlign w:val="center"/>
            <w:hideMark/>
          </w:tcPr>
          <w:p w14:paraId="22EA6ABE" w14:textId="77777777" w:rsidR="00EC462A" w:rsidRDefault="00EC462A">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282" w:type="pct"/>
            <w:tcBorders>
              <w:top w:val="nil"/>
              <w:left w:val="nil"/>
              <w:bottom w:val="single" w:sz="8" w:space="0" w:color="auto"/>
              <w:right w:val="single" w:sz="8" w:space="0" w:color="auto"/>
            </w:tcBorders>
            <w:shd w:val="clear" w:color="auto" w:fill="auto"/>
            <w:noWrap/>
            <w:vAlign w:val="center"/>
            <w:hideMark/>
          </w:tcPr>
          <w:p w14:paraId="160DCF9F"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289" w:type="pct"/>
            <w:tcBorders>
              <w:top w:val="nil"/>
              <w:left w:val="nil"/>
              <w:bottom w:val="single" w:sz="8" w:space="0" w:color="auto"/>
              <w:right w:val="single" w:sz="8" w:space="0" w:color="auto"/>
            </w:tcBorders>
            <w:shd w:val="clear" w:color="auto" w:fill="auto"/>
            <w:vAlign w:val="center"/>
            <w:hideMark/>
          </w:tcPr>
          <w:p w14:paraId="2AE2BD03"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309" w:type="pct"/>
            <w:tcBorders>
              <w:top w:val="nil"/>
              <w:left w:val="nil"/>
              <w:bottom w:val="single" w:sz="8" w:space="0" w:color="auto"/>
              <w:right w:val="single" w:sz="8" w:space="0" w:color="auto"/>
            </w:tcBorders>
            <w:shd w:val="clear" w:color="auto" w:fill="auto"/>
            <w:noWrap/>
            <w:vAlign w:val="center"/>
            <w:hideMark/>
          </w:tcPr>
          <w:p w14:paraId="5779E30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25" w:type="pct"/>
            <w:tcBorders>
              <w:top w:val="nil"/>
              <w:left w:val="nil"/>
              <w:bottom w:val="single" w:sz="8" w:space="0" w:color="auto"/>
              <w:right w:val="single" w:sz="8" w:space="0" w:color="auto"/>
            </w:tcBorders>
            <w:shd w:val="clear" w:color="auto" w:fill="auto"/>
            <w:noWrap/>
            <w:vAlign w:val="center"/>
            <w:hideMark/>
          </w:tcPr>
          <w:p w14:paraId="7A081DB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36" w:type="pct"/>
            <w:tcBorders>
              <w:top w:val="nil"/>
              <w:left w:val="nil"/>
              <w:bottom w:val="single" w:sz="8" w:space="0" w:color="auto"/>
              <w:right w:val="single" w:sz="8" w:space="0" w:color="auto"/>
            </w:tcBorders>
            <w:shd w:val="clear" w:color="auto" w:fill="auto"/>
            <w:noWrap/>
            <w:vAlign w:val="center"/>
            <w:hideMark/>
          </w:tcPr>
          <w:p w14:paraId="24691E4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46" w:type="pct"/>
            <w:tcBorders>
              <w:top w:val="nil"/>
              <w:left w:val="nil"/>
              <w:bottom w:val="single" w:sz="8" w:space="0" w:color="auto"/>
              <w:right w:val="single" w:sz="8" w:space="0" w:color="auto"/>
            </w:tcBorders>
            <w:shd w:val="clear" w:color="auto" w:fill="auto"/>
            <w:noWrap/>
            <w:vAlign w:val="center"/>
            <w:hideMark/>
          </w:tcPr>
          <w:p w14:paraId="6FBC063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20" w:type="pct"/>
            <w:tcBorders>
              <w:top w:val="nil"/>
              <w:left w:val="nil"/>
              <w:bottom w:val="single" w:sz="8" w:space="0" w:color="auto"/>
              <w:right w:val="single" w:sz="8" w:space="0" w:color="auto"/>
            </w:tcBorders>
            <w:shd w:val="clear" w:color="auto" w:fill="auto"/>
            <w:noWrap/>
            <w:vAlign w:val="center"/>
            <w:hideMark/>
          </w:tcPr>
          <w:p w14:paraId="1B47B6E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14" w:type="pct"/>
            <w:tcBorders>
              <w:top w:val="nil"/>
              <w:left w:val="nil"/>
              <w:bottom w:val="single" w:sz="8" w:space="0" w:color="auto"/>
              <w:right w:val="single" w:sz="8" w:space="0" w:color="auto"/>
            </w:tcBorders>
            <w:shd w:val="clear" w:color="auto" w:fill="auto"/>
            <w:noWrap/>
            <w:vAlign w:val="center"/>
            <w:hideMark/>
          </w:tcPr>
          <w:p w14:paraId="293FF7C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25" w:type="pct"/>
            <w:tcBorders>
              <w:top w:val="nil"/>
              <w:left w:val="nil"/>
              <w:bottom w:val="single" w:sz="8" w:space="0" w:color="auto"/>
              <w:right w:val="single" w:sz="8" w:space="0" w:color="auto"/>
            </w:tcBorders>
            <w:shd w:val="clear" w:color="auto" w:fill="auto"/>
            <w:noWrap/>
            <w:vAlign w:val="center"/>
            <w:hideMark/>
          </w:tcPr>
          <w:p w14:paraId="161295C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20" w:type="pct"/>
            <w:tcBorders>
              <w:top w:val="nil"/>
              <w:left w:val="nil"/>
              <w:bottom w:val="single" w:sz="8" w:space="0" w:color="auto"/>
              <w:right w:val="single" w:sz="8" w:space="0" w:color="auto"/>
            </w:tcBorders>
            <w:shd w:val="clear" w:color="auto" w:fill="auto"/>
            <w:noWrap/>
            <w:vAlign w:val="center"/>
            <w:hideMark/>
          </w:tcPr>
          <w:p w14:paraId="62086AA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25" w:type="pct"/>
            <w:tcBorders>
              <w:top w:val="nil"/>
              <w:left w:val="nil"/>
              <w:bottom w:val="single" w:sz="8" w:space="0" w:color="auto"/>
              <w:right w:val="single" w:sz="8" w:space="0" w:color="auto"/>
            </w:tcBorders>
            <w:shd w:val="clear" w:color="auto" w:fill="auto"/>
            <w:noWrap/>
            <w:vAlign w:val="center"/>
            <w:hideMark/>
          </w:tcPr>
          <w:p w14:paraId="77F14CF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r>
      <w:tr w:rsidR="00EC462A" w14:paraId="3F0EE3FC"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5DEE22E7" w14:textId="77777777" w:rsidR="00EC462A" w:rsidRDefault="00EC462A">
            <w:pPr>
              <w:jc w:val="center"/>
              <w:rPr>
                <w:rFonts w:ascii="Arial" w:hAnsi="Arial" w:cs="Arial"/>
                <w:color w:val="000000"/>
                <w:sz w:val="20"/>
                <w:szCs w:val="20"/>
              </w:rPr>
            </w:pPr>
            <w:r>
              <w:rPr>
                <w:rFonts w:ascii="Arial" w:hAnsi="Arial" w:cs="Arial"/>
                <w:color w:val="000000"/>
                <w:sz w:val="20"/>
                <w:szCs w:val="20"/>
              </w:rPr>
              <w:t>11</w:t>
            </w:r>
          </w:p>
        </w:tc>
        <w:tc>
          <w:tcPr>
            <w:tcW w:w="1226" w:type="pct"/>
            <w:tcBorders>
              <w:top w:val="nil"/>
              <w:left w:val="nil"/>
              <w:bottom w:val="single" w:sz="8" w:space="0" w:color="auto"/>
              <w:right w:val="single" w:sz="8" w:space="0" w:color="auto"/>
            </w:tcBorders>
            <w:shd w:val="clear" w:color="auto" w:fill="auto"/>
            <w:vAlign w:val="center"/>
            <w:hideMark/>
          </w:tcPr>
          <w:p w14:paraId="13BDE28B" w14:textId="77777777" w:rsidR="00EC462A" w:rsidRDefault="00EC462A">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282" w:type="pct"/>
            <w:tcBorders>
              <w:top w:val="nil"/>
              <w:left w:val="nil"/>
              <w:bottom w:val="single" w:sz="8" w:space="0" w:color="auto"/>
              <w:right w:val="single" w:sz="8" w:space="0" w:color="auto"/>
            </w:tcBorders>
            <w:shd w:val="clear" w:color="auto" w:fill="auto"/>
            <w:noWrap/>
            <w:vAlign w:val="center"/>
            <w:hideMark/>
          </w:tcPr>
          <w:p w14:paraId="76A8B42D"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289" w:type="pct"/>
            <w:tcBorders>
              <w:top w:val="nil"/>
              <w:left w:val="nil"/>
              <w:bottom w:val="single" w:sz="8" w:space="0" w:color="auto"/>
              <w:right w:val="single" w:sz="8" w:space="0" w:color="auto"/>
            </w:tcBorders>
            <w:shd w:val="clear" w:color="auto" w:fill="auto"/>
            <w:vAlign w:val="center"/>
            <w:hideMark/>
          </w:tcPr>
          <w:p w14:paraId="41151FB4"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9" w:type="pct"/>
            <w:tcBorders>
              <w:top w:val="nil"/>
              <w:left w:val="nil"/>
              <w:bottom w:val="single" w:sz="8" w:space="0" w:color="auto"/>
              <w:right w:val="single" w:sz="8" w:space="0" w:color="auto"/>
            </w:tcBorders>
            <w:shd w:val="clear" w:color="auto" w:fill="auto"/>
            <w:noWrap/>
            <w:vAlign w:val="center"/>
            <w:hideMark/>
          </w:tcPr>
          <w:p w14:paraId="626E11E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134,4</w:t>
            </w:r>
          </w:p>
        </w:tc>
        <w:tc>
          <w:tcPr>
            <w:tcW w:w="325" w:type="pct"/>
            <w:tcBorders>
              <w:top w:val="nil"/>
              <w:left w:val="nil"/>
              <w:bottom w:val="single" w:sz="8" w:space="0" w:color="auto"/>
              <w:right w:val="single" w:sz="8" w:space="0" w:color="auto"/>
            </w:tcBorders>
            <w:shd w:val="clear" w:color="auto" w:fill="auto"/>
            <w:noWrap/>
            <w:vAlign w:val="center"/>
            <w:hideMark/>
          </w:tcPr>
          <w:p w14:paraId="33B0EE9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132,3</w:t>
            </w:r>
          </w:p>
        </w:tc>
        <w:tc>
          <w:tcPr>
            <w:tcW w:w="336" w:type="pct"/>
            <w:tcBorders>
              <w:top w:val="nil"/>
              <w:left w:val="nil"/>
              <w:bottom w:val="single" w:sz="8" w:space="0" w:color="auto"/>
              <w:right w:val="single" w:sz="8" w:space="0" w:color="auto"/>
            </w:tcBorders>
            <w:shd w:val="clear" w:color="auto" w:fill="auto"/>
            <w:noWrap/>
            <w:vAlign w:val="center"/>
            <w:hideMark/>
          </w:tcPr>
          <w:p w14:paraId="25BE928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130,8</w:t>
            </w:r>
          </w:p>
        </w:tc>
        <w:tc>
          <w:tcPr>
            <w:tcW w:w="346" w:type="pct"/>
            <w:tcBorders>
              <w:top w:val="nil"/>
              <w:left w:val="nil"/>
              <w:bottom w:val="single" w:sz="8" w:space="0" w:color="auto"/>
              <w:right w:val="single" w:sz="8" w:space="0" w:color="auto"/>
            </w:tcBorders>
            <w:shd w:val="clear" w:color="auto" w:fill="auto"/>
            <w:noWrap/>
            <w:vAlign w:val="center"/>
            <w:hideMark/>
          </w:tcPr>
          <w:p w14:paraId="1B0896F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127,7</w:t>
            </w:r>
          </w:p>
        </w:tc>
        <w:tc>
          <w:tcPr>
            <w:tcW w:w="320" w:type="pct"/>
            <w:tcBorders>
              <w:top w:val="nil"/>
              <w:left w:val="nil"/>
              <w:bottom w:val="single" w:sz="8" w:space="0" w:color="auto"/>
              <w:right w:val="single" w:sz="8" w:space="0" w:color="auto"/>
            </w:tcBorders>
            <w:shd w:val="clear" w:color="auto" w:fill="auto"/>
            <w:noWrap/>
            <w:vAlign w:val="center"/>
            <w:hideMark/>
          </w:tcPr>
          <w:p w14:paraId="3395667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125,6</w:t>
            </w:r>
          </w:p>
        </w:tc>
        <w:tc>
          <w:tcPr>
            <w:tcW w:w="314" w:type="pct"/>
            <w:tcBorders>
              <w:top w:val="nil"/>
              <w:left w:val="nil"/>
              <w:bottom w:val="single" w:sz="8" w:space="0" w:color="auto"/>
              <w:right w:val="single" w:sz="8" w:space="0" w:color="auto"/>
            </w:tcBorders>
            <w:shd w:val="clear" w:color="auto" w:fill="auto"/>
            <w:noWrap/>
            <w:vAlign w:val="center"/>
            <w:hideMark/>
          </w:tcPr>
          <w:p w14:paraId="0588B50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123,4</w:t>
            </w:r>
          </w:p>
        </w:tc>
        <w:tc>
          <w:tcPr>
            <w:tcW w:w="325" w:type="pct"/>
            <w:tcBorders>
              <w:top w:val="nil"/>
              <w:left w:val="nil"/>
              <w:bottom w:val="single" w:sz="8" w:space="0" w:color="auto"/>
              <w:right w:val="single" w:sz="8" w:space="0" w:color="auto"/>
            </w:tcBorders>
            <w:shd w:val="clear" w:color="auto" w:fill="auto"/>
            <w:noWrap/>
            <w:vAlign w:val="center"/>
            <w:hideMark/>
          </w:tcPr>
          <w:p w14:paraId="68969B0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138,2</w:t>
            </w:r>
          </w:p>
        </w:tc>
        <w:tc>
          <w:tcPr>
            <w:tcW w:w="320" w:type="pct"/>
            <w:tcBorders>
              <w:top w:val="nil"/>
              <w:left w:val="nil"/>
              <w:bottom w:val="single" w:sz="8" w:space="0" w:color="auto"/>
              <w:right w:val="single" w:sz="8" w:space="0" w:color="auto"/>
            </w:tcBorders>
            <w:shd w:val="clear" w:color="auto" w:fill="auto"/>
            <w:noWrap/>
            <w:vAlign w:val="center"/>
            <w:hideMark/>
          </w:tcPr>
          <w:p w14:paraId="74C707B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134,8</w:t>
            </w:r>
          </w:p>
        </w:tc>
        <w:tc>
          <w:tcPr>
            <w:tcW w:w="325" w:type="pct"/>
            <w:tcBorders>
              <w:top w:val="nil"/>
              <w:left w:val="nil"/>
              <w:bottom w:val="single" w:sz="8" w:space="0" w:color="auto"/>
              <w:right w:val="single" w:sz="8" w:space="0" w:color="auto"/>
            </w:tcBorders>
            <w:shd w:val="clear" w:color="auto" w:fill="auto"/>
            <w:noWrap/>
            <w:vAlign w:val="center"/>
            <w:hideMark/>
          </w:tcPr>
          <w:p w14:paraId="127F774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132,6</w:t>
            </w:r>
          </w:p>
        </w:tc>
      </w:tr>
      <w:tr w:rsidR="00EC462A" w14:paraId="0B4FE247"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394D1F8D"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1226" w:type="pct"/>
            <w:tcBorders>
              <w:top w:val="nil"/>
              <w:left w:val="nil"/>
              <w:bottom w:val="single" w:sz="8" w:space="0" w:color="auto"/>
              <w:right w:val="single" w:sz="8" w:space="0" w:color="auto"/>
            </w:tcBorders>
            <w:shd w:val="clear" w:color="auto" w:fill="auto"/>
            <w:vAlign w:val="center"/>
            <w:hideMark/>
          </w:tcPr>
          <w:p w14:paraId="5EC0385E" w14:textId="77777777" w:rsidR="00EC462A" w:rsidRDefault="00EC462A">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282" w:type="pct"/>
            <w:tcBorders>
              <w:top w:val="nil"/>
              <w:left w:val="nil"/>
              <w:bottom w:val="single" w:sz="8" w:space="0" w:color="auto"/>
              <w:right w:val="single" w:sz="8" w:space="0" w:color="auto"/>
            </w:tcBorders>
            <w:shd w:val="clear" w:color="auto" w:fill="auto"/>
            <w:noWrap/>
            <w:vAlign w:val="center"/>
            <w:hideMark/>
          </w:tcPr>
          <w:p w14:paraId="0F3F4751"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289" w:type="pct"/>
            <w:tcBorders>
              <w:top w:val="nil"/>
              <w:left w:val="nil"/>
              <w:bottom w:val="single" w:sz="8" w:space="0" w:color="auto"/>
              <w:right w:val="single" w:sz="8" w:space="0" w:color="auto"/>
            </w:tcBorders>
            <w:shd w:val="clear" w:color="auto" w:fill="auto"/>
            <w:vAlign w:val="center"/>
            <w:hideMark/>
          </w:tcPr>
          <w:p w14:paraId="099FA7C0"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309" w:type="pct"/>
            <w:tcBorders>
              <w:top w:val="nil"/>
              <w:left w:val="nil"/>
              <w:bottom w:val="single" w:sz="8" w:space="0" w:color="auto"/>
              <w:right w:val="single" w:sz="8" w:space="0" w:color="auto"/>
            </w:tcBorders>
            <w:shd w:val="clear" w:color="auto" w:fill="auto"/>
            <w:noWrap/>
            <w:vAlign w:val="center"/>
            <w:hideMark/>
          </w:tcPr>
          <w:p w14:paraId="4CF3228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25" w:type="pct"/>
            <w:tcBorders>
              <w:top w:val="nil"/>
              <w:left w:val="nil"/>
              <w:bottom w:val="single" w:sz="8" w:space="0" w:color="auto"/>
              <w:right w:val="single" w:sz="8" w:space="0" w:color="auto"/>
            </w:tcBorders>
            <w:shd w:val="clear" w:color="auto" w:fill="auto"/>
            <w:noWrap/>
            <w:vAlign w:val="center"/>
            <w:hideMark/>
          </w:tcPr>
          <w:p w14:paraId="267F79B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36" w:type="pct"/>
            <w:tcBorders>
              <w:top w:val="nil"/>
              <w:left w:val="nil"/>
              <w:bottom w:val="single" w:sz="8" w:space="0" w:color="auto"/>
              <w:right w:val="single" w:sz="8" w:space="0" w:color="auto"/>
            </w:tcBorders>
            <w:shd w:val="clear" w:color="auto" w:fill="auto"/>
            <w:noWrap/>
            <w:vAlign w:val="center"/>
            <w:hideMark/>
          </w:tcPr>
          <w:p w14:paraId="036D4CE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46" w:type="pct"/>
            <w:tcBorders>
              <w:top w:val="nil"/>
              <w:left w:val="nil"/>
              <w:bottom w:val="single" w:sz="8" w:space="0" w:color="auto"/>
              <w:right w:val="single" w:sz="8" w:space="0" w:color="auto"/>
            </w:tcBorders>
            <w:shd w:val="clear" w:color="auto" w:fill="auto"/>
            <w:noWrap/>
            <w:vAlign w:val="center"/>
            <w:hideMark/>
          </w:tcPr>
          <w:p w14:paraId="132D0C1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20" w:type="pct"/>
            <w:tcBorders>
              <w:top w:val="nil"/>
              <w:left w:val="nil"/>
              <w:bottom w:val="single" w:sz="8" w:space="0" w:color="auto"/>
              <w:right w:val="single" w:sz="8" w:space="0" w:color="auto"/>
            </w:tcBorders>
            <w:shd w:val="clear" w:color="auto" w:fill="auto"/>
            <w:noWrap/>
            <w:vAlign w:val="center"/>
            <w:hideMark/>
          </w:tcPr>
          <w:p w14:paraId="4234DE9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14" w:type="pct"/>
            <w:tcBorders>
              <w:top w:val="nil"/>
              <w:left w:val="nil"/>
              <w:bottom w:val="single" w:sz="8" w:space="0" w:color="auto"/>
              <w:right w:val="single" w:sz="8" w:space="0" w:color="auto"/>
            </w:tcBorders>
            <w:shd w:val="clear" w:color="auto" w:fill="auto"/>
            <w:noWrap/>
            <w:vAlign w:val="center"/>
            <w:hideMark/>
          </w:tcPr>
          <w:p w14:paraId="014B13D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25" w:type="pct"/>
            <w:tcBorders>
              <w:top w:val="nil"/>
              <w:left w:val="nil"/>
              <w:bottom w:val="single" w:sz="8" w:space="0" w:color="auto"/>
              <w:right w:val="single" w:sz="8" w:space="0" w:color="auto"/>
            </w:tcBorders>
            <w:shd w:val="clear" w:color="auto" w:fill="auto"/>
            <w:noWrap/>
            <w:vAlign w:val="center"/>
            <w:hideMark/>
          </w:tcPr>
          <w:p w14:paraId="38456E5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20" w:type="pct"/>
            <w:tcBorders>
              <w:top w:val="nil"/>
              <w:left w:val="nil"/>
              <w:bottom w:val="single" w:sz="8" w:space="0" w:color="auto"/>
              <w:right w:val="single" w:sz="8" w:space="0" w:color="auto"/>
            </w:tcBorders>
            <w:shd w:val="clear" w:color="auto" w:fill="auto"/>
            <w:noWrap/>
            <w:vAlign w:val="center"/>
            <w:hideMark/>
          </w:tcPr>
          <w:p w14:paraId="5AA782E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25" w:type="pct"/>
            <w:tcBorders>
              <w:top w:val="nil"/>
              <w:left w:val="nil"/>
              <w:bottom w:val="single" w:sz="8" w:space="0" w:color="auto"/>
              <w:right w:val="single" w:sz="8" w:space="0" w:color="auto"/>
            </w:tcBorders>
            <w:shd w:val="clear" w:color="auto" w:fill="auto"/>
            <w:noWrap/>
            <w:vAlign w:val="center"/>
            <w:hideMark/>
          </w:tcPr>
          <w:p w14:paraId="6756E30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r>
      <w:tr w:rsidR="00EC462A" w14:paraId="63EE6809"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12A87EC2" w14:textId="77777777" w:rsidR="00EC462A" w:rsidRDefault="00EC462A">
            <w:pPr>
              <w:jc w:val="center"/>
              <w:rPr>
                <w:rFonts w:ascii="Arial" w:hAnsi="Arial" w:cs="Arial"/>
                <w:color w:val="000000"/>
                <w:sz w:val="20"/>
                <w:szCs w:val="20"/>
              </w:rPr>
            </w:pPr>
            <w:r>
              <w:rPr>
                <w:rFonts w:ascii="Arial" w:hAnsi="Arial" w:cs="Arial"/>
                <w:color w:val="000000"/>
                <w:sz w:val="20"/>
                <w:szCs w:val="20"/>
              </w:rPr>
              <w:t>13</w:t>
            </w:r>
          </w:p>
        </w:tc>
        <w:tc>
          <w:tcPr>
            <w:tcW w:w="1226" w:type="pct"/>
            <w:tcBorders>
              <w:top w:val="nil"/>
              <w:left w:val="nil"/>
              <w:bottom w:val="single" w:sz="8" w:space="0" w:color="auto"/>
              <w:right w:val="single" w:sz="8" w:space="0" w:color="auto"/>
            </w:tcBorders>
            <w:shd w:val="clear" w:color="auto" w:fill="auto"/>
            <w:vAlign w:val="center"/>
            <w:hideMark/>
          </w:tcPr>
          <w:p w14:paraId="65139E75" w14:textId="77777777" w:rsidR="00EC462A" w:rsidRDefault="00EC462A">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282" w:type="pct"/>
            <w:tcBorders>
              <w:top w:val="nil"/>
              <w:left w:val="nil"/>
              <w:bottom w:val="single" w:sz="8" w:space="0" w:color="auto"/>
              <w:right w:val="single" w:sz="8" w:space="0" w:color="auto"/>
            </w:tcBorders>
            <w:shd w:val="clear" w:color="auto" w:fill="auto"/>
            <w:noWrap/>
            <w:vAlign w:val="center"/>
            <w:hideMark/>
          </w:tcPr>
          <w:p w14:paraId="3CB2E15F"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p>
        </w:tc>
        <w:tc>
          <w:tcPr>
            <w:tcW w:w="289" w:type="pct"/>
            <w:tcBorders>
              <w:top w:val="nil"/>
              <w:left w:val="nil"/>
              <w:bottom w:val="single" w:sz="8" w:space="0" w:color="auto"/>
              <w:right w:val="single" w:sz="8" w:space="0" w:color="auto"/>
            </w:tcBorders>
            <w:shd w:val="clear" w:color="auto" w:fill="auto"/>
            <w:vAlign w:val="center"/>
            <w:hideMark/>
          </w:tcPr>
          <w:p w14:paraId="357CBE72"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Гкал/ч/га</w:t>
            </w:r>
          </w:p>
        </w:tc>
        <w:tc>
          <w:tcPr>
            <w:tcW w:w="309" w:type="pct"/>
            <w:tcBorders>
              <w:top w:val="nil"/>
              <w:left w:val="nil"/>
              <w:bottom w:val="single" w:sz="8" w:space="0" w:color="auto"/>
              <w:right w:val="single" w:sz="8" w:space="0" w:color="auto"/>
            </w:tcBorders>
            <w:shd w:val="clear" w:color="auto" w:fill="auto"/>
            <w:noWrap/>
            <w:vAlign w:val="center"/>
            <w:hideMark/>
          </w:tcPr>
          <w:p w14:paraId="0DA2F97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0,42</w:t>
            </w:r>
          </w:p>
        </w:tc>
        <w:tc>
          <w:tcPr>
            <w:tcW w:w="325" w:type="pct"/>
            <w:tcBorders>
              <w:top w:val="nil"/>
              <w:left w:val="nil"/>
              <w:bottom w:val="single" w:sz="8" w:space="0" w:color="auto"/>
              <w:right w:val="single" w:sz="8" w:space="0" w:color="auto"/>
            </w:tcBorders>
            <w:shd w:val="clear" w:color="auto" w:fill="auto"/>
            <w:noWrap/>
            <w:vAlign w:val="center"/>
            <w:hideMark/>
          </w:tcPr>
          <w:p w14:paraId="4048890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0,42</w:t>
            </w:r>
          </w:p>
        </w:tc>
        <w:tc>
          <w:tcPr>
            <w:tcW w:w="336" w:type="pct"/>
            <w:tcBorders>
              <w:top w:val="nil"/>
              <w:left w:val="nil"/>
              <w:bottom w:val="single" w:sz="8" w:space="0" w:color="auto"/>
              <w:right w:val="single" w:sz="8" w:space="0" w:color="auto"/>
            </w:tcBorders>
            <w:shd w:val="clear" w:color="auto" w:fill="auto"/>
            <w:noWrap/>
            <w:vAlign w:val="center"/>
            <w:hideMark/>
          </w:tcPr>
          <w:p w14:paraId="39BE43C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0,42</w:t>
            </w:r>
          </w:p>
        </w:tc>
        <w:tc>
          <w:tcPr>
            <w:tcW w:w="346" w:type="pct"/>
            <w:tcBorders>
              <w:top w:val="nil"/>
              <w:left w:val="nil"/>
              <w:bottom w:val="single" w:sz="8" w:space="0" w:color="auto"/>
              <w:right w:val="single" w:sz="8" w:space="0" w:color="auto"/>
            </w:tcBorders>
            <w:shd w:val="clear" w:color="auto" w:fill="auto"/>
            <w:noWrap/>
            <w:vAlign w:val="center"/>
            <w:hideMark/>
          </w:tcPr>
          <w:p w14:paraId="533B593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0,42</w:t>
            </w:r>
          </w:p>
        </w:tc>
        <w:tc>
          <w:tcPr>
            <w:tcW w:w="320" w:type="pct"/>
            <w:tcBorders>
              <w:top w:val="nil"/>
              <w:left w:val="nil"/>
              <w:bottom w:val="single" w:sz="8" w:space="0" w:color="auto"/>
              <w:right w:val="single" w:sz="8" w:space="0" w:color="auto"/>
            </w:tcBorders>
            <w:shd w:val="clear" w:color="auto" w:fill="auto"/>
            <w:noWrap/>
            <w:vAlign w:val="center"/>
            <w:hideMark/>
          </w:tcPr>
          <w:p w14:paraId="26DACC6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0,42</w:t>
            </w:r>
          </w:p>
        </w:tc>
        <w:tc>
          <w:tcPr>
            <w:tcW w:w="314" w:type="pct"/>
            <w:tcBorders>
              <w:top w:val="nil"/>
              <w:left w:val="nil"/>
              <w:bottom w:val="single" w:sz="8" w:space="0" w:color="auto"/>
              <w:right w:val="single" w:sz="8" w:space="0" w:color="auto"/>
            </w:tcBorders>
            <w:shd w:val="clear" w:color="auto" w:fill="auto"/>
            <w:noWrap/>
            <w:vAlign w:val="center"/>
            <w:hideMark/>
          </w:tcPr>
          <w:p w14:paraId="32E160F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0,42</w:t>
            </w:r>
          </w:p>
        </w:tc>
        <w:tc>
          <w:tcPr>
            <w:tcW w:w="325" w:type="pct"/>
            <w:tcBorders>
              <w:top w:val="nil"/>
              <w:left w:val="nil"/>
              <w:bottom w:val="single" w:sz="8" w:space="0" w:color="auto"/>
              <w:right w:val="single" w:sz="8" w:space="0" w:color="auto"/>
            </w:tcBorders>
            <w:shd w:val="clear" w:color="auto" w:fill="auto"/>
            <w:noWrap/>
            <w:vAlign w:val="center"/>
            <w:hideMark/>
          </w:tcPr>
          <w:p w14:paraId="0B50D43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0,42</w:t>
            </w:r>
          </w:p>
        </w:tc>
        <w:tc>
          <w:tcPr>
            <w:tcW w:w="320" w:type="pct"/>
            <w:tcBorders>
              <w:top w:val="nil"/>
              <w:left w:val="nil"/>
              <w:bottom w:val="single" w:sz="8" w:space="0" w:color="auto"/>
              <w:right w:val="single" w:sz="8" w:space="0" w:color="auto"/>
            </w:tcBorders>
            <w:shd w:val="clear" w:color="auto" w:fill="auto"/>
            <w:noWrap/>
            <w:vAlign w:val="center"/>
            <w:hideMark/>
          </w:tcPr>
          <w:p w14:paraId="36EB2E6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0,42</w:t>
            </w:r>
          </w:p>
        </w:tc>
        <w:tc>
          <w:tcPr>
            <w:tcW w:w="325" w:type="pct"/>
            <w:tcBorders>
              <w:top w:val="nil"/>
              <w:left w:val="nil"/>
              <w:bottom w:val="single" w:sz="8" w:space="0" w:color="auto"/>
              <w:right w:val="single" w:sz="8" w:space="0" w:color="auto"/>
            </w:tcBorders>
            <w:shd w:val="clear" w:color="auto" w:fill="auto"/>
            <w:noWrap/>
            <w:vAlign w:val="center"/>
            <w:hideMark/>
          </w:tcPr>
          <w:p w14:paraId="77611EF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0,42</w:t>
            </w:r>
          </w:p>
        </w:tc>
      </w:tr>
      <w:tr w:rsidR="00EC462A" w14:paraId="42364DE4"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4C1A0DFD" w14:textId="77777777" w:rsidR="00EC462A" w:rsidRDefault="00EC462A">
            <w:pPr>
              <w:jc w:val="center"/>
              <w:rPr>
                <w:rFonts w:ascii="Arial" w:hAnsi="Arial" w:cs="Arial"/>
                <w:color w:val="000000"/>
                <w:sz w:val="20"/>
                <w:szCs w:val="20"/>
              </w:rPr>
            </w:pPr>
            <w:r>
              <w:rPr>
                <w:rFonts w:ascii="Arial" w:hAnsi="Arial" w:cs="Arial"/>
                <w:color w:val="000000"/>
                <w:sz w:val="20"/>
                <w:szCs w:val="20"/>
              </w:rPr>
              <w:t>14</w:t>
            </w:r>
          </w:p>
        </w:tc>
        <w:tc>
          <w:tcPr>
            <w:tcW w:w="1226" w:type="pct"/>
            <w:tcBorders>
              <w:top w:val="nil"/>
              <w:left w:val="nil"/>
              <w:bottom w:val="single" w:sz="8" w:space="0" w:color="auto"/>
              <w:right w:val="single" w:sz="8" w:space="0" w:color="auto"/>
            </w:tcBorders>
            <w:shd w:val="clear" w:color="auto" w:fill="auto"/>
            <w:vAlign w:val="center"/>
            <w:hideMark/>
          </w:tcPr>
          <w:p w14:paraId="1E979242" w14:textId="77777777" w:rsidR="00EC462A" w:rsidRDefault="00EC462A">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282" w:type="pct"/>
            <w:tcBorders>
              <w:top w:val="nil"/>
              <w:left w:val="nil"/>
              <w:bottom w:val="single" w:sz="8" w:space="0" w:color="auto"/>
              <w:right w:val="single" w:sz="8" w:space="0" w:color="auto"/>
            </w:tcBorders>
            <w:shd w:val="clear" w:color="auto" w:fill="auto"/>
            <w:noWrap/>
            <w:vAlign w:val="center"/>
            <w:hideMark/>
          </w:tcPr>
          <w:p w14:paraId="37D29E4E"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289" w:type="pct"/>
            <w:tcBorders>
              <w:top w:val="nil"/>
              <w:left w:val="nil"/>
              <w:bottom w:val="single" w:sz="8" w:space="0" w:color="auto"/>
              <w:right w:val="single" w:sz="8" w:space="0" w:color="auto"/>
            </w:tcBorders>
            <w:shd w:val="clear" w:color="auto" w:fill="auto"/>
            <w:vAlign w:val="center"/>
            <w:hideMark/>
          </w:tcPr>
          <w:p w14:paraId="260FF63F"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Гкал/га</w:t>
            </w:r>
          </w:p>
        </w:tc>
        <w:tc>
          <w:tcPr>
            <w:tcW w:w="309" w:type="pct"/>
            <w:tcBorders>
              <w:top w:val="nil"/>
              <w:left w:val="nil"/>
              <w:bottom w:val="single" w:sz="8" w:space="0" w:color="auto"/>
              <w:right w:val="single" w:sz="8" w:space="0" w:color="auto"/>
            </w:tcBorders>
            <w:shd w:val="clear" w:color="auto" w:fill="auto"/>
            <w:noWrap/>
            <w:vAlign w:val="center"/>
            <w:hideMark/>
          </w:tcPr>
          <w:p w14:paraId="4D66958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0,45</w:t>
            </w:r>
          </w:p>
        </w:tc>
        <w:tc>
          <w:tcPr>
            <w:tcW w:w="325" w:type="pct"/>
            <w:tcBorders>
              <w:top w:val="nil"/>
              <w:left w:val="nil"/>
              <w:bottom w:val="single" w:sz="8" w:space="0" w:color="auto"/>
              <w:right w:val="single" w:sz="8" w:space="0" w:color="auto"/>
            </w:tcBorders>
            <w:shd w:val="clear" w:color="auto" w:fill="auto"/>
            <w:noWrap/>
            <w:vAlign w:val="center"/>
            <w:hideMark/>
          </w:tcPr>
          <w:p w14:paraId="7383DA5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0,47</w:t>
            </w:r>
          </w:p>
        </w:tc>
        <w:tc>
          <w:tcPr>
            <w:tcW w:w="336" w:type="pct"/>
            <w:tcBorders>
              <w:top w:val="nil"/>
              <w:left w:val="nil"/>
              <w:bottom w:val="single" w:sz="8" w:space="0" w:color="auto"/>
              <w:right w:val="single" w:sz="8" w:space="0" w:color="auto"/>
            </w:tcBorders>
            <w:shd w:val="clear" w:color="auto" w:fill="auto"/>
            <w:noWrap/>
            <w:vAlign w:val="center"/>
            <w:hideMark/>
          </w:tcPr>
          <w:p w14:paraId="245C74E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0,47</w:t>
            </w:r>
          </w:p>
        </w:tc>
        <w:tc>
          <w:tcPr>
            <w:tcW w:w="346" w:type="pct"/>
            <w:tcBorders>
              <w:top w:val="nil"/>
              <w:left w:val="nil"/>
              <w:bottom w:val="single" w:sz="8" w:space="0" w:color="auto"/>
              <w:right w:val="single" w:sz="8" w:space="0" w:color="auto"/>
            </w:tcBorders>
            <w:shd w:val="clear" w:color="auto" w:fill="auto"/>
            <w:noWrap/>
            <w:vAlign w:val="center"/>
            <w:hideMark/>
          </w:tcPr>
          <w:p w14:paraId="09FDA36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0,47</w:t>
            </w:r>
          </w:p>
        </w:tc>
        <w:tc>
          <w:tcPr>
            <w:tcW w:w="320" w:type="pct"/>
            <w:tcBorders>
              <w:top w:val="nil"/>
              <w:left w:val="nil"/>
              <w:bottom w:val="single" w:sz="8" w:space="0" w:color="auto"/>
              <w:right w:val="single" w:sz="8" w:space="0" w:color="auto"/>
            </w:tcBorders>
            <w:shd w:val="clear" w:color="auto" w:fill="auto"/>
            <w:noWrap/>
            <w:vAlign w:val="center"/>
            <w:hideMark/>
          </w:tcPr>
          <w:p w14:paraId="627265F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0,47</w:t>
            </w:r>
          </w:p>
        </w:tc>
        <w:tc>
          <w:tcPr>
            <w:tcW w:w="314" w:type="pct"/>
            <w:tcBorders>
              <w:top w:val="nil"/>
              <w:left w:val="nil"/>
              <w:bottom w:val="single" w:sz="8" w:space="0" w:color="auto"/>
              <w:right w:val="single" w:sz="8" w:space="0" w:color="auto"/>
            </w:tcBorders>
            <w:shd w:val="clear" w:color="auto" w:fill="auto"/>
            <w:noWrap/>
            <w:vAlign w:val="center"/>
            <w:hideMark/>
          </w:tcPr>
          <w:p w14:paraId="59BE430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0,47</w:t>
            </w:r>
          </w:p>
        </w:tc>
        <w:tc>
          <w:tcPr>
            <w:tcW w:w="325" w:type="pct"/>
            <w:tcBorders>
              <w:top w:val="nil"/>
              <w:left w:val="nil"/>
              <w:bottom w:val="single" w:sz="8" w:space="0" w:color="auto"/>
              <w:right w:val="single" w:sz="8" w:space="0" w:color="auto"/>
            </w:tcBorders>
            <w:shd w:val="clear" w:color="auto" w:fill="auto"/>
            <w:noWrap/>
            <w:vAlign w:val="center"/>
            <w:hideMark/>
          </w:tcPr>
          <w:p w14:paraId="731ECB1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0,47</w:t>
            </w:r>
          </w:p>
        </w:tc>
        <w:tc>
          <w:tcPr>
            <w:tcW w:w="320" w:type="pct"/>
            <w:tcBorders>
              <w:top w:val="nil"/>
              <w:left w:val="nil"/>
              <w:bottom w:val="single" w:sz="8" w:space="0" w:color="auto"/>
              <w:right w:val="single" w:sz="8" w:space="0" w:color="auto"/>
            </w:tcBorders>
            <w:shd w:val="clear" w:color="auto" w:fill="auto"/>
            <w:noWrap/>
            <w:vAlign w:val="center"/>
            <w:hideMark/>
          </w:tcPr>
          <w:p w14:paraId="7F6155B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0,47</w:t>
            </w:r>
          </w:p>
        </w:tc>
        <w:tc>
          <w:tcPr>
            <w:tcW w:w="325" w:type="pct"/>
            <w:tcBorders>
              <w:top w:val="nil"/>
              <w:left w:val="nil"/>
              <w:bottom w:val="single" w:sz="8" w:space="0" w:color="auto"/>
              <w:right w:val="single" w:sz="8" w:space="0" w:color="auto"/>
            </w:tcBorders>
            <w:shd w:val="clear" w:color="auto" w:fill="auto"/>
            <w:noWrap/>
            <w:vAlign w:val="center"/>
            <w:hideMark/>
          </w:tcPr>
          <w:p w14:paraId="5422482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0,47</w:t>
            </w:r>
          </w:p>
        </w:tc>
      </w:tr>
      <w:tr w:rsidR="00EC462A" w14:paraId="27EBF0E5"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3857023D" w14:textId="77777777" w:rsidR="00EC462A" w:rsidRDefault="00EC462A">
            <w:pPr>
              <w:jc w:val="center"/>
              <w:rPr>
                <w:rFonts w:ascii="Arial" w:hAnsi="Arial" w:cs="Arial"/>
                <w:color w:val="000000"/>
                <w:sz w:val="20"/>
                <w:szCs w:val="20"/>
              </w:rPr>
            </w:pPr>
            <w:r>
              <w:rPr>
                <w:rFonts w:ascii="Arial" w:hAnsi="Arial" w:cs="Arial"/>
                <w:color w:val="000000"/>
                <w:sz w:val="20"/>
                <w:szCs w:val="20"/>
              </w:rPr>
              <w:t>15</w:t>
            </w:r>
          </w:p>
        </w:tc>
        <w:tc>
          <w:tcPr>
            <w:tcW w:w="1226" w:type="pct"/>
            <w:tcBorders>
              <w:top w:val="nil"/>
              <w:left w:val="nil"/>
              <w:bottom w:val="single" w:sz="8" w:space="0" w:color="auto"/>
              <w:right w:val="single" w:sz="8" w:space="0" w:color="auto"/>
            </w:tcBorders>
            <w:shd w:val="clear" w:color="auto" w:fill="auto"/>
            <w:vAlign w:val="center"/>
            <w:hideMark/>
          </w:tcPr>
          <w:p w14:paraId="7CFDB2E7" w14:textId="77777777" w:rsidR="00EC462A" w:rsidRDefault="00EC462A">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282" w:type="pct"/>
            <w:tcBorders>
              <w:top w:val="nil"/>
              <w:left w:val="nil"/>
              <w:bottom w:val="single" w:sz="8" w:space="0" w:color="auto"/>
              <w:right w:val="single" w:sz="8" w:space="0" w:color="auto"/>
            </w:tcBorders>
            <w:shd w:val="clear" w:color="auto" w:fill="auto"/>
            <w:noWrap/>
            <w:vAlign w:val="center"/>
            <w:hideMark/>
          </w:tcPr>
          <w:p w14:paraId="2BC53278"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р.о.жф</w:t>
            </w:r>
          </w:p>
        </w:tc>
        <w:tc>
          <w:tcPr>
            <w:tcW w:w="289" w:type="pct"/>
            <w:tcBorders>
              <w:top w:val="nil"/>
              <w:left w:val="nil"/>
              <w:bottom w:val="single" w:sz="8" w:space="0" w:color="auto"/>
              <w:right w:val="single" w:sz="8" w:space="0" w:color="auto"/>
            </w:tcBorders>
            <w:shd w:val="clear" w:color="auto" w:fill="auto"/>
            <w:vAlign w:val="center"/>
            <w:hideMark/>
          </w:tcPr>
          <w:p w14:paraId="472DE475"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 чел</w:t>
            </w:r>
          </w:p>
        </w:tc>
        <w:tc>
          <w:tcPr>
            <w:tcW w:w="309" w:type="pct"/>
            <w:tcBorders>
              <w:top w:val="nil"/>
              <w:left w:val="nil"/>
              <w:bottom w:val="single" w:sz="8" w:space="0" w:color="auto"/>
              <w:right w:val="single" w:sz="8" w:space="0" w:color="auto"/>
            </w:tcBorders>
            <w:shd w:val="clear" w:color="auto" w:fill="auto"/>
            <w:noWrap/>
            <w:vAlign w:val="center"/>
            <w:hideMark/>
          </w:tcPr>
          <w:p w14:paraId="46A2458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0,004</w:t>
            </w:r>
          </w:p>
        </w:tc>
        <w:tc>
          <w:tcPr>
            <w:tcW w:w="325" w:type="pct"/>
            <w:tcBorders>
              <w:top w:val="nil"/>
              <w:left w:val="nil"/>
              <w:bottom w:val="single" w:sz="8" w:space="0" w:color="auto"/>
              <w:right w:val="single" w:sz="8" w:space="0" w:color="auto"/>
            </w:tcBorders>
            <w:shd w:val="clear" w:color="auto" w:fill="auto"/>
            <w:noWrap/>
            <w:vAlign w:val="center"/>
            <w:hideMark/>
          </w:tcPr>
          <w:p w14:paraId="5A53256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0,004</w:t>
            </w:r>
          </w:p>
        </w:tc>
        <w:tc>
          <w:tcPr>
            <w:tcW w:w="336" w:type="pct"/>
            <w:tcBorders>
              <w:top w:val="nil"/>
              <w:left w:val="nil"/>
              <w:bottom w:val="single" w:sz="8" w:space="0" w:color="auto"/>
              <w:right w:val="single" w:sz="8" w:space="0" w:color="auto"/>
            </w:tcBorders>
            <w:shd w:val="clear" w:color="auto" w:fill="auto"/>
            <w:noWrap/>
            <w:vAlign w:val="center"/>
            <w:hideMark/>
          </w:tcPr>
          <w:p w14:paraId="42CE27C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0,004</w:t>
            </w:r>
          </w:p>
        </w:tc>
        <w:tc>
          <w:tcPr>
            <w:tcW w:w="346" w:type="pct"/>
            <w:tcBorders>
              <w:top w:val="nil"/>
              <w:left w:val="nil"/>
              <w:bottom w:val="single" w:sz="8" w:space="0" w:color="auto"/>
              <w:right w:val="single" w:sz="8" w:space="0" w:color="auto"/>
            </w:tcBorders>
            <w:shd w:val="clear" w:color="auto" w:fill="auto"/>
            <w:noWrap/>
            <w:vAlign w:val="center"/>
            <w:hideMark/>
          </w:tcPr>
          <w:p w14:paraId="79D8A47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0,004</w:t>
            </w:r>
          </w:p>
        </w:tc>
        <w:tc>
          <w:tcPr>
            <w:tcW w:w="320" w:type="pct"/>
            <w:tcBorders>
              <w:top w:val="nil"/>
              <w:left w:val="nil"/>
              <w:bottom w:val="single" w:sz="8" w:space="0" w:color="auto"/>
              <w:right w:val="single" w:sz="8" w:space="0" w:color="auto"/>
            </w:tcBorders>
            <w:shd w:val="clear" w:color="auto" w:fill="auto"/>
            <w:noWrap/>
            <w:vAlign w:val="center"/>
            <w:hideMark/>
          </w:tcPr>
          <w:p w14:paraId="072ADC7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0,004</w:t>
            </w:r>
          </w:p>
        </w:tc>
        <w:tc>
          <w:tcPr>
            <w:tcW w:w="314" w:type="pct"/>
            <w:tcBorders>
              <w:top w:val="nil"/>
              <w:left w:val="nil"/>
              <w:bottom w:val="single" w:sz="8" w:space="0" w:color="auto"/>
              <w:right w:val="single" w:sz="8" w:space="0" w:color="auto"/>
            </w:tcBorders>
            <w:shd w:val="clear" w:color="auto" w:fill="auto"/>
            <w:noWrap/>
            <w:vAlign w:val="center"/>
            <w:hideMark/>
          </w:tcPr>
          <w:p w14:paraId="1257F2A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0,004</w:t>
            </w:r>
          </w:p>
        </w:tc>
        <w:tc>
          <w:tcPr>
            <w:tcW w:w="325" w:type="pct"/>
            <w:tcBorders>
              <w:top w:val="nil"/>
              <w:left w:val="nil"/>
              <w:bottom w:val="single" w:sz="8" w:space="0" w:color="auto"/>
              <w:right w:val="single" w:sz="8" w:space="0" w:color="auto"/>
            </w:tcBorders>
            <w:shd w:val="clear" w:color="auto" w:fill="auto"/>
            <w:noWrap/>
            <w:vAlign w:val="center"/>
            <w:hideMark/>
          </w:tcPr>
          <w:p w14:paraId="5303F5E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0,005</w:t>
            </w:r>
          </w:p>
        </w:tc>
        <w:tc>
          <w:tcPr>
            <w:tcW w:w="320" w:type="pct"/>
            <w:tcBorders>
              <w:top w:val="nil"/>
              <w:left w:val="nil"/>
              <w:bottom w:val="single" w:sz="8" w:space="0" w:color="auto"/>
              <w:right w:val="single" w:sz="8" w:space="0" w:color="auto"/>
            </w:tcBorders>
            <w:shd w:val="clear" w:color="auto" w:fill="auto"/>
            <w:noWrap/>
            <w:vAlign w:val="center"/>
            <w:hideMark/>
          </w:tcPr>
          <w:p w14:paraId="59FEBDC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0,005</w:t>
            </w:r>
          </w:p>
        </w:tc>
        <w:tc>
          <w:tcPr>
            <w:tcW w:w="325" w:type="pct"/>
            <w:tcBorders>
              <w:top w:val="nil"/>
              <w:left w:val="nil"/>
              <w:bottom w:val="single" w:sz="8" w:space="0" w:color="auto"/>
              <w:right w:val="single" w:sz="8" w:space="0" w:color="auto"/>
            </w:tcBorders>
            <w:shd w:val="clear" w:color="auto" w:fill="auto"/>
            <w:noWrap/>
            <w:vAlign w:val="center"/>
            <w:hideMark/>
          </w:tcPr>
          <w:p w14:paraId="1CC40B2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0,005</w:t>
            </w:r>
          </w:p>
        </w:tc>
      </w:tr>
      <w:tr w:rsidR="00EC462A" w14:paraId="1917B61B" w14:textId="77777777" w:rsidTr="00EC462A">
        <w:trPr>
          <w:trHeight w:val="20"/>
        </w:trPr>
        <w:tc>
          <w:tcPr>
            <w:tcW w:w="282" w:type="pct"/>
            <w:tcBorders>
              <w:top w:val="nil"/>
              <w:left w:val="single" w:sz="8" w:space="0" w:color="auto"/>
              <w:bottom w:val="single" w:sz="8" w:space="0" w:color="auto"/>
              <w:right w:val="single" w:sz="8" w:space="0" w:color="auto"/>
            </w:tcBorders>
            <w:shd w:val="clear" w:color="auto" w:fill="auto"/>
            <w:noWrap/>
            <w:vAlign w:val="center"/>
            <w:hideMark/>
          </w:tcPr>
          <w:p w14:paraId="218536FE" w14:textId="77777777" w:rsidR="00EC462A" w:rsidRDefault="00EC462A">
            <w:pPr>
              <w:jc w:val="center"/>
              <w:rPr>
                <w:rFonts w:ascii="Arial" w:hAnsi="Arial" w:cs="Arial"/>
                <w:color w:val="000000"/>
                <w:sz w:val="20"/>
                <w:szCs w:val="20"/>
              </w:rPr>
            </w:pPr>
            <w:r>
              <w:rPr>
                <w:rFonts w:ascii="Arial" w:hAnsi="Arial" w:cs="Arial"/>
                <w:color w:val="000000"/>
                <w:sz w:val="20"/>
                <w:szCs w:val="20"/>
              </w:rPr>
              <w:t>16</w:t>
            </w:r>
          </w:p>
        </w:tc>
        <w:tc>
          <w:tcPr>
            <w:tcW w:w="1226" w:type="pct"/>
            <w:tcBorders>
              <w:top w:val="nil"/>
              <w:left w:val="nil"/>
              <w:bottom w:val="single" w:sz="8" w:space="0" w:color="auto"/>
              <w:right w:val="single" w:sz="8" w:space="0" w:color="auto"/>
            </w:tcBorders>
            <w:shd w:val="clear" w:color="auto" w:fill="auto"/>
            <w:vAlign w:val="center"/>
            <w:hideMark/>
          </w:tcPr>
          <w:p w14:paraId="0E9B71CA" w14:textId="77777777" w:rsidR="00EC462A" w:rsidRDefault="00EC462A">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282" w:type="pct"/>
            <w:tcBorders>
              <w:top w:val="nil"/>
              <w:left w:val="nil"/>
              <w:bottom w:val="single" w:sz="8" w:space="0" w:color="auto"/>
              <w:right w:val="single" w:sz="8" w:space="0" w:color="auto"/>
            </w:tcBorders>
            <w:shd w:val="clear" w:color="auto" w:fill="auto"/>
            <w:noWrap/>
            <w:vAlign w:val="center"/>
            <w:hideMark/>
          </w:tcPr>
          <w:p w14:paraId="7C68F8BE"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289" w:type="pct"/>
            <w:tcBorders>
              <w:top w:val="nil"/>
              <w:left w:val="nil"/>
              <w:bottom w:val="single" w:sz="8" w:space="0" w:color="auto"/>
              <w:right w:val="single" w:sz="8" w:space="0" w:color="auto"/>
            </w:tcBorders>
            <w:shd w:val="clear" w:color="auto" w:fill="auto"/>
            <w:vAlign w:val="center"/>
            <w:hideMark/>
          </w:tcPr>
          <w:p w14:paraId="621B9139"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Гкал/чел/ год</w:t>
            </w:r>
          </w:p>
        </w:tc>
        <w:tc>
          <w:tcPr>
            <w:tcW w:w="309" w:type="pct"/>
            <w:tcBorders>
              <w:top w:val="nil"/>
              <w:left w:val="nil"/>
              <w:bottom w:val="single" w:sz="8" w:space="0" w:color="auto"/>
              <w:right w:val="single" w:sz="8" w:space="0" w:color="auto"/>
            </w:tcBorders>
            <w:shd w:val="clear" w:color="auto" w:fill="auto"/>
            <w:noWrap/>
            <w:vAlign w:val="center"/>
            <w:hideMark/>
          </w:tcPr>
          <w:p w14:paraId="569F2FD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0,006</w:t>
            </w:r>
          </w:p>
        </w:tc>
        <w:tc>
          <w:tcPr>
            <w:tcW w:w="325" w:type="pct"/>
            <w:tcBorders>
              <w:top w:val="nil"/>
              <w:left w:val="nil"/>
              <w:bottom w:val="single" w:sz="8" w:space="0" w:color="auto"/>
              <w:right w:val="single" w:sz="8" w:space="0" w:color="auto"/>
            </w:tcBorders>
            <w:shd w:val="clear" w:color="auto" w:fill="auto"/>
            <w:noWrap/>
            <w:vAlign w:val="center"/>
            <w:hideMark/>
          </w:tcPr>
          <w:p w14:paraId="33FA454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0,006</w:t>
            </w:r>
          </w:p>
        </w:tc>
        <w:tc>
          <w:tcPr>
            <w:tcW w:w="336" w:type="pct"/>
            <w:tcBorders>
              <w:top w:val="nil"/>
              <w:left w:val="nil"/>
              <w:bottom w:val="single" w:sz="8" w:space="0" w:color="auto"/>
              <w:right w:val="single" w:sz="8" w:space="0" w:color="auto"/>
            </w:tcBorders>
            <w:shd w:val="clear" w:color="auto" w:fill="auto"/>
            <w:noWrap/>
            <w:vAlign w:val="center"/>
            <w:hideMark/>
          </w:tcPr>
          <w:p w14:paraId="2340CBA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0,006</w:t>
            </w:r>
          </w:p>
        </w:tc>
        <w:tc>
          <w:tcPr>
            <w:tcW w:w="346" w:type="pct"/>
            <w:tcBorders>
              <w:top w:val="nil"/>
              <w:left w:val="nil"/>
              <w:bottom w:val="single" w:sz="8" w:space="0" w:color="auto"/>
              <w:right w:val="single" w:sz="8" w:space="0" w:color="auto"/>
            </w:tcBorders>
            <w:shd w:val="clear" w:color="auto" w:fill="auto"/>
            <w:noWrap/>
            <w:vAlign w:val="center"/>
            <w:hideMark/>
          </w:tcPr>
          <w:p w14:paraId="07D0854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0,006</w:t>
            </w:r>
          </w:p>
        </w:tc>
        <w:tc>
          <w:tcPr>
            <w:tcW w:w="320" w:type="pct"/>
            <w:tcBorders>
              <w:top w:val="nil"/>
              <w:left w:val="nil"/>
              <w:bottom w:val="single" w:sz="8" w:space="0" w:color="auto"/>
              <w:right w:val="single" w:sz="8" w:space="0" w:color="auto"/>
            </w:tcBorders>
            <w:shd w:val="clear" w:color="auto" w:fill="auto"/>
            <w:noWrap/>
            <w:vAlign w:val="center"/>
            <w:hideMark/>
          </w:tcPr>
          <w:p w14:paraId="6594D71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0,006</w:t>
            </w:r>
          </w:p>
        </w:tc>
        <w:tc>
          <w:tcPr>
            <w:tcW w:w="314" w:type="pct"/>
            <w:tcBorders>
              <w:top w:val="nil"/>
              <w:left w:val="nil"/>
              <w:bottom w:val="single" w:sz="8" w:space="0" w:color="auto"/>
              <w:right w:val="single" w:sz="8" w:space="0" w:color="auto"/>
            </w:tcBorders>
            <w:shd w:val="clear" w:color="auto" w:fill="auto"/>
            <w:noWrap/>
            <w:vAlign w:val="center"/>
            <w:hideMark/>
          </w:tcPr>
          <w:p w14:paraId="1A0B99D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0,006</w:t>
            </w:r>
          </w:p>
        </w:tc>
        <w:tc>
          <w:tcPr>
            <w:tcW w:w="325" w:type="pct"/>
            <w:tcBorders>
              <w:top w:val="nil"/>
              <w:left w:val="nil"/>
              <w:bottom w:val="single" w:sz="8" w:space="0" w:color="auto"/>
              <w:right w:val="single" w:sz="8" w:space="0" w:color="auto"/>
            </w:tcBorders>
            <w:shd w:val="clear" w:color="auto" w:fill="auto"/>
            <w:noWrap/>
            <w:vAlign w:val="center"/>
            <w:hideMark/>
          </w:tcPr>
          <w:p w14:paraId="4A18BD5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0,007</w:t>
            </w:r>
          </w:p>
        </w:tc>
        <w:tc>
          <w:tcPr>
            <w:tcW w:w="320" w:type="pct"/>
            <w:tcBorders>
              <w:top w:val="nil"/>
              <w:left w:val="nil"/>
              <w:bottom w:val="single" w:sz="8" w:space="0" w:color="auto"/>
              <w:right w:val="single" w:sz="8" w:space="0" w:color="auto"/>
            </w:tcBorders>
            <w:shd w:val="clear" w:color="auto" w:fill="auto"/>
            <w:noWrap/>
            <w:vAlign w:val="center"/>
            <w:hideMark/>
          </w:tcPr>
          <w:p w14:paraId="3223B6D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0,007</w:t>
            </w:r>
          </w:p>
        </w:tc>
        <w:tc>
          <w:tcPr>
            <w:tcW w:w="325" w:type="pct"/>
            <w:tcBorders>
              <w:top w:val="nil"/>
              <w:left w:val="nil"/>
              <w:bottom w:val="single" w:sz="8" w:space="0" w:color="auto"/>
              <w:right w:val="single" w:sz="8" w:space="0" w:color="auto"/>
            </w:tcBorders>
            <w:shd w:val="clear" w:color="auto" w:fill="auto"/>
            <w:noWrap/>
            <w:vAlign w:val="center"/>
            <w:hideMark/>
          </w:tcPr>
          <w:p w14:paraId="1F2993C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0,008</w:t>
            </w:r>
          </w:p>
        </w:tc>
      </w:tr>
      <w:tr w:rsidR="00EC462A" w14:paraId="36CD51B7" w14:textId="77777777" w:rsidTr="00EC462A">
        <w:trPr>
          <w:trHeight w:val="20"/>
        </w:trPr>
        <w:tc>
          <w:tcPr>
            <w:tcW w:w="282" w:type="pct"/>
            <w:tcBorders>
              <w:top w:val="nil"/>
              <w:left w:val="nil"/>
              <w:bottom w:val="nil"/>
              <w:right w:val="nil"/>
            </w:tcBorders>
            <w:shd w:val="clear" w:color="auto" w:fill="auto"/>
            <w:noWrap/>
            <w:vAlign w:val="bottom"/>
            <w:hideMark/>
          </w:tcPr>
          <w:p w14:paraId="3DB1D7BD" w14:textId="77777777" w:rsidR="00EC462A" w:rsidRDefault="00EC462A">
            <w:pPr>
              <w:jc w:val="center"/>
              <w:rPr>
                <w:rFonts w:ascii="Arial" w:hAnsi="Arial" w:cs="Arial"/>
                <w:color w:val="000000"/>
                <w:sz w:val="20"/>
                <w:szCs w:val="20"/>
              </w:rPr>
            </w:pPr>
          </w:p>
        </w:tc>
        <w:tc>
          <w:tcPr>
            <w:tcW w:w="1226" w:type="pct"/>
            <w:tcBorders>
              <w:top w:val="nil"/>
              <w:left w:val="nil"/>
              <w:bottom w:val="nil"/>
              <w:right w:val="nil"/>
            </w:tcBorders>
            <w:shd w:val="clear" w:color="auto" w:fill="auto"/>
            <w:noWrap/>
            <w:vAlign w:val="bottom"/>
            <w:hideMark/>
          </w:tcPr>
          <w:p w14:paraId="6AAE54C2" w14:textId="77777777" w:rsidR="00EC462A" w:rsidRDefault="00EC462A">
            <w:pPr>
              <w:rPr>
                <w:sz w:val="20"/>
                <w:szCs w:val="20"/>
              </w:rPr>
            </w:pPr>
          </w:p>
        </w:tc>
        <w:tc>
          <w:tcPr>
            <w:tcW w:w="282" w:type="pct"/>
            <w:tcBorders>
              <w:top w:val="nil"/>
              <w:left w:val="nil"/>
              <w:bottom w:val="nil"/>
              <w:right w:val="nil"/>
            </w:tcBorders>
            <w:shd w:val="clear" w:color="auto" w:fill="auto"/>
            <w:noWrap/>
            <w:vAlign w:val="bottom"/>
            <w:hideMark/>
          </w:tcPr>
          <w:p w14:paraId="3CF69448" w14:textId="77777777" w:rsidR="00EC462A" w:rsidRDefault="00EC462A">
            <w:pPr>
              <w:rPr>
                <w:sz w:val="20"/>
                <w:szCs w:val="20"/>
              </w:rPr>
            </w:pPr>
          </w:p>
        </w:tc>
        <w:tc>
          <w:tcPr>
            <w:tcW w:w="289" w:type="pct"/>
            <w:tcBorders>
              <w:top w:val="nil"/>
              <w:left w:val="nil"/>
              <w:bottom w:val="nil"/>
              <w:right w:val="nil"/>
            </w:tcBorders>
            <w:shd w:val="clear" w:color="auto" w:fill="auto"/>
            <w:noWrap/>
            <w:vAlign w:val="bottom"/>
            <w:hideMark/>
          </w:tcPr>
          <w:p w14:paraId="5AA36705" w14:textId="77777777" w:rsidR="00EC462A" w:rsidRDefault="00EC462A">
            <w:pPr>
              <w:rPr>
                <w:sz w:val="20"/>
                <w:szCs w:val="20"/>
              </w:rPr>
            </w:pPr>
          </w:p>
        </w:tc>
        <w:tc>
          <w:tcPr>
            <w:tcW w:w="309" w:type="pct"/>
            <w:tcBorders>
              <w:top w:val="nil"/>
              <w:left w:val="nil"/>
              <w:bottom w:val="nil"/>
              <w:right w:val="nil"/>
            </w:tcBorders>
            <w:shd w:val="clear" w:color="auto" w:fill="auto"/>
            <w:noWrap/>
            <w:vAlign w:val="bottom"/>
            <w:hideMark/>
          </w:tcPr>
          <w:p w14:paraId="49B414FD" w14:textId="77777777" w:rsidR="00EC462A" w:rsidRDefault="00EC462A">
            <w:pPr>
              <w:rPr>
                <w:sz w:val="20"/>
                <w:szCs w:val="20"/>
              </w:rPr>
            </w:pPr>
          </w:p>
        </w:tc>
        <w:tc>
          <w:tcPr>
            <w:tcW w:w="325" w:type="pct"/>
            <w:tcBorders>
              <w:top w:val="nil"/>
              <w:left w:val="nil"/>
              <w:bottom w:val="nil"/>
              <w:right w:val="nil"/>
            </w:tcBorders>
            <w:shd w:val="clear" w:color="auto" w:fill="auto"/>
            <w:noWrap/>
            <w:vAlign w:val="bottom"/>
            <w:hideMark/>
          </w:tcPr>
          <w:p w14:paraId="1C961683" w14:textId="77777777" w:rsidR="00EC462A" w:rsidRDefault="00EC462A">
            <w:pPr>
              <w:rPr>
                <w:sz w:val="20"/>
                <w:szCs w:val="20"/>
              </w:rPr>
            </w:pPr>
          </w:p>
        </w:tc>
        <w:tc>
          <w:tcPr>
            <w:tcW w:w="336" w:type="pct"/>
            <w:tcBorders>
              <w:top w:val="nil"/>
              <w:left w:val="nil"/>
              <w:bottom w:val="nil"/>
              <w:right w:val="nil"/>
            </w:tcBorders>
            <w:shd w:val="clear" w:color="auto" w:fill="auto"/>
            <w:noWrap/>
            <w:vAlign w:val="bottom"/>
            <w:hideMark/>
          </w:tcPr>
          <w:p w14:paraId="44EA68F2" w14:textId="77777777" w:rsidR="00EC462A" w:rsidRDefault="00EC462A">
            <w:pPr>
              <w:rPr>
                <w:sz w:val="20"/>
                <w:szCs w:val="20"/>
              </w:rPr>
            </w:pPr>
          </w:p>
        </w:tc>
        <w:tc>
          <w:tcPr>
            <w:tcW w:w="346" w:type="pct"/>
            <w:tcBorders>
              <w:top w:val="nil"/>
              <w:left w:val="nil"/>
              <w:bottom w:val="nil"/>
              <w:right w:val="nil"/>
            </w:tcBorders>
            <w:shd w:val="clear" w:color="auto" w:fill="auto"/>
            <w:noWrap/>
            <w:vAlign w:val="bottom"/>
            <w:hideMark/>
          </w:tcPr>
          <w:p w14:paraId="6FC8DF15" w14:textId="77777777" w:rsidR="00EC462A" w:rsidRDefault="00EC462A">
            <w:pPr>
              <w:rPr>
                <w:sz w:val="20"/>
                <w:szCs w:val="20"/>
              </w:rPr>
            </w:pPr>
          </w:p>
        </w:tc>
        <w:tc>
          <w:tcPr>
            <w:tcW w:w="320" w:type="pct"/>
            <w:tcBorders>
              <w:top w:val="nil"/>
              <w:left w:val="nil"/>
              <w:bottom w:val="nil"/>
              <w:right w:val="nil"/>
            </w:tcBorders>
            <w:shd w:val="clear" w:color="auto" w:fill="auto"/>
            <w:noWrap/>
            <w:vAlign w:val="bottom"/>
            <w:hideMark/>
          </w:tcPr>
          <w:p w14:paraId="08231A4D" w14:textId="77777777" w:rsidR="00EC462A" w:rsidRDefault="00EC462A">
            <w:pPr>
              <w:rPr>
                <w:sz w:val="20"/>
                <w:szCs w:val="20"/>
              </w:rPr>
            </w:pPr>
          </w:p>
        </w:tc>
        <w:tc>
          <w:tcPr>
            <w:tcW w:w="314" w:type="pct"/>
            <w:tcBorders>
              <w:top w:val="nil"/>
              <w:left w:val="nil"/>
              <w:bottom w:val="nil"/>
              <w:right w:val="nil"/>
            </w:tcBorders>
            <w:shd w:val="clear" w:color="auto" w:fill="auto"/>
            <w:noWrap/>
            <w:vAlign w:val="bottom"/>
            <w:hideMark/>
          </w:tcPr>
          <w:p w14:paraId="45B49E37" w14:textId="77777777" w:rsidR="00EC462A" w:rsidRDefault="00EC462A">
            <w:pPr>
              <w:rPr>
                <w:sz w:val="20"/>
                <w:szCs w:val="20"/>
              </w:rPr>
            </w:pPr>
          </w:p>
        </w:tc>
        <w:tc>
          <w:tcPr>
            <w:tcW w:w="325" w:type="pct"/>
            <w:tcBorders>
              <w:top w:val="nil"/>
              <w:left w:val="nil"/>
              <w:bottom w:val="nil"/>
              <w:right w:val="nil"/>
            </w:tcBorders>
            <w:shd w:val="clear" w:color="auto" w:fill="auto"/>
            <w:noWrap/>
            <w:vAlign w:val="bottom"/>
            <w:hideMark/>
          </w:tcPr>
          <w:p w14:paraId="3D267E32" w14:textId="77777777" w:rsidR="00EC462A" w:rsidRDefault="00EC462A">
            <w:pPr>
              <w:rPr>
                <w:sz w:val="20"/>
                <w:szCs w:val="20"/>
              </w:rPr>
            </w:pPr>
          </w:p>
        </w:tc>
        <w:tc>
          <w:tcPr>
            <w:tcW w:w="320" w:type="pct"/>
            <w:tcBorders>
              <w:top w:val="nil"/>
              <w:left w:val="nil"/>
              <w:bottom w:val="nil"/>
              <w:right w:val="nil"/>
            </w:tcBorders>
            <w:shd w:val="clear" w:color="auto" w:fill="auto"/>
            <w:noWrap/>
            <w:vAlign w:val="bottom"/>
            <w:hideMark/>
          </w:tcPr>
          <w:p w14:paraId="08C41251" w14:textId="77777777" w:rsidR="00EC462A" w:rsidRDefault="00EC462A">
            <w:pPr>
              <w:rPr>
                <w:sz w:val="20"/>
                <w:szCs w:val="20"/>
              </w:rPr>
            </w:pPr>
          </w:p>
        </w:tc>
        <w:tc>
          <w:tcPr>
            <w:tcW w:w="325" w:type="pct"/>
            <w:tcBorders>
              <w:top w:val="nil"/>
              <w:left w:val="nil"/>
              <w:bottom w:val="nil"/>
              <w:right w:val="nil"/>
            </w:tcBorders>
            <w:shd w:val="clear" w:color="auto" w:fill="auto"/>
            <w:noWrap/>
            <w:vAlign w:val="bottom"/>
            <w:hideMark/>
          </w:tcPr>
          <w:p w14:paraId="64FF7235" w14:textId="77777777" w:rsidR="00EC462A" w:rsidRDefault="00EC462A">
            <w:pPr>
              <w:rPr>
                <w:sz w:val="20"/>
                <w:szCs w:val="20"/>
              </w:rPr>
            </w:pPr>
          </w:p>
        </w:tc>
      </w:tr>
    </w:tbl>
    <w:p w14:paraId="7DC4B9FC" w14:textId="77777777" w:rsidR="00237CAA" w:rsidRDefault="00237CAA" w:rsidP="00237CAA">
      <w:pPr>
        <w:pStyle w:val="3f"/>
      </w:pPr>
    </w:p>
    <w:p w14:paraId="7F1FF6F3" w14:textId="77777777" w:rsidR="007B5DEF" w:rsidRPr="007B5DEF" w:rsidRDefault="007B5DEF" w:rsidP="007B5DEF">
      <w:pPr>
        <w:pStyle w:val="afffffff5"/>
        <w:spacing w:before="240" w:after="0" w:line="240" w:lineRule="auto"/>
        <w:ind w:left="1134" w:hanging="1134"/>
        <w:contextualSpacing/>
        <w:jc w:val="left"/>
        <w:rPr>
          <w:rFonts w:ascii="Arial" w:hAnsi="Arial" w:cs="Arial"/>
          <w:sz w:val="18"/>
          <w:szCs w:val="18"/>
        </w:rPr>
      </w:pPr>
      <w:bookmarkStart w:id="56" w:name="_Toc90411063"/>
      <w:r w:rsidRPr="007B5DEF">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4</w:t>
      </w:r>
      <w:r w:rsidR="008C4F30">
        <w:rPr>
          <w:rFonts w:ascii="Arial" w:hAnsi="Arial" w:cs="Arial"/>
          <w:sz w:val="18"/>
          <w:szCs w:val="18"/>
        </w:rPr>
        <w:fldChar w:fldCharType="end"/>
      </w:r>
      <w:r w:rsidRPr="007B5DEF">
        <w:rPr>
          <w:rFonts w:ascii="Arial" w:hAnsi="Arial" w:cs="Arial"/>
          <w:sz w:val="18"/>
          <w:szCs w:val="18"/>
        </w:rPr>
        <w:t xml:space="preserve"> </w:t>
      </w:r>
      <w:r w:rsidRPr="004D5BD5">
        <w:rPr>
          <w:rFonts w:ascii="Arial" w:hAnsi="Arial" w:cs="Arial"/>
          <w:sz w:val="18"/>
          <w:szCs w:val="18"/>
        </w:rPr>
        <w:t>Индикаторы</w:t>
      </w:r>
      <w:r>
        <w:rPr>
          <w:rFonts w:ascii="Arial" w:hAnsi="Arial" w:cs="Arial"/>
          <w:sz w:val="18"/>
          <w:szCs w:val="18"/>
        </w:rPr>
        <w:t>, характеризующие динамику изменения спроса на тепловую мощность в зоне действия</w:t>
      </w:r>
      <w:r w:rsidRPr="004D5BD5">
        <w:rPr>
          <w:rFonts w:ascii="Arial" w:hAnsi="Arial" w:cs="Arial"/>
          <w:sz w:val="18"/>
          <w:szCs w:val="18"/>
        </w:rPr>
        <w:t xml:space="preserve"> </w:t>
      </w:r>
      <w:r>
        <w:rPr>
          <w:rFonts w:ascii="Arial" w:hAnsi="Arial" w:cs="Arial"/>
          <w:sz w:val="18"/>
          <w:szCs w:val="18"/>
        </w:rPr>
        <w:t xml:space="preserve">котельной </w:t>
      </w:r>
      <w:r w:rsidRPr="00DC0F14">
        <w:rPr>
          <w:rFonts w:ascii="Arial" w:hAnsi="Arial" w:cs="Arial"/>
          <w:sz w:val="18"/>
          <w:szCs w:val="18"/>
        </w:rPr>
        <w:t>ООО «ТГК 1»</w:t>
      </w:r>
      <w:r>
        <w:rPr>
          <w:rFonts w:ascii="Arial" w:hAnsi="Arial" w:cs="Arial"/>
          <w:sz w:val="18"/>
          <w:szCs w:val="18"/>
        </w:rPr>
        <w:t xml:space="preserve"> (до 2023 года), газовой котельной №10 (с 2023 года), вывод город, зоны деятельности ЕТО №1 ООО «ТГК 1»</w:t>
      </w:r>
      <w:bookmarkEnd w:id="56"/>
    </w:p>
    <w:tbl>
      <w:tblPr>
        <w:tblW w:w="5000" w:type="pct"/>
        <w:tblLook w:val="04A0" w:firstRow="1" w:lastRow="0" w:firstColumn="1" w:lastColumn="0" w:noHBand="0" w:noVBand="1"/>
      </w:tblPr>
      <w:tblGrid>
        <w:gridCol w:w="661"/>
        <w:gridCol w:w="3633"/>
        <w:gridCol w:w="1430"/>
        <w:gridCol w:w="1083"/>
        <w:gridCol w:w="939"/>
        <w:gridCol w:w="939"/>
        <w:gridCol w:w="939"/>
        <w:gridCol w:w="939"/>
        <w:gridCol w:w="939"/>
        <w:gridCol w:w="939"/>
        <w:gridCol w:w="939"/>
        <w:gridCol w:w="939"/>
        <w:gridCol w:w="939"/>
      </w:tblGrid>
      <w:tr w:rsidR="007B5DEF" w14:paraId="14B60698" w14:textId="77777777" w:rsidTr="007B5DEF">
        <w:trPr>
          <w:trHeight w:val="20"/>
        </w:trPr>
        <w:tc>
          <w:tcPr>
            <w:tcW w:w="213"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0851B29B" w14:textId="77777777" w:rsidR="007B5DEF" w:rsidRDefault="007B5DEF" w:rsidP="007B5DEF">
            <w:pPr>
              <w:contextualSpacing/>
              <w:jc w:val="center"/>
              <w:rPr>
                <w:rFonts w:ascii="Arial" w:hAnsi="Arial" w:cs="Arial"/>
                <w:b/>
                <w:bCs/>
                <w:color w:val="000000"/>
                <w:sz w:val="20"/>
                <w:szCs w:val="20"/>
              </w:rPr>
            </w:pPr>
            <w:r>
              <w:rPr>
                <w:rFonts w:ascii="Arial" w:hAnsi="Arial" w:cs="Arial"/>
                <w:b/>
                <w:bCs/>
                <w:color w:val="000000"/>
                <w:sz w:val="20"/>
                <w:szCs w:val="20"/>
              </w:rPr>
              <w:t xml:space="preserve">№ </w:t>
            </w:r>
          </w:p>
        </w:tc>
        <w:tc>
          <w:tcPr>
            <w:tcW w:w="1216" w:type="pct"/>
            <w:tcBorders>
              <w:top w:val="single" w:sz="8" w:space="0" w:color="auto"/>
              <w:left w:val="nil"/>
              <w:bottom w:val="single" w:sz="8" w:space="0" w:color="auto"/>
              <w:right w:val="single" w:sz="8" w:space="0" w:color="auto"/>
            </w:tcBorders>
            <w:shd w:val="clear" w:color="000000" w:fill="DAEEF3"/>
            <w:noWrap/>
            <w:vAlign w:val="center"/>
            <w:hideMark/>
          </w:tcPr>
          <w:p w14:paraId="413D8E32" w14:textId="77777777" w:rsidR="007B5DEF" w:rsidRDefault="007B5DEF" w:rsidP="007B5DEF">
            <w:pPr>
              <w:contextualSpacing/>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494" w:type="pct"/>
            <w:tcBorders>
              <w:top w:val="single" w:sz="8" w:space="0" w:color="auto"/>
              <w:left w:val="nil"/>
              <w:bottom w:val="single" w:sz="8" w:space="0" w:color="auto"/>
              <w:right w:val="single" w:sz="8" w:space="0" w:color="auto"/>
            </w:tcBorders>
            <w:shd w:val="clear" w:color="000000" w:fill="DAEEF3"/>
            <w:vAlign w:val="center"/>
            <w:hideMark/>
          </w:tcPr>
          <w:p w14:paraId="7184DC3E" w14:textId="77777777" w:rsidR="007B5DEF" w:rsidRDefault="007B5DEF" w:rsidP="007B5DEF">
            <w:pPr>
              <w:contextualSpacing/>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49" w:type="pct"/>
            <w:tcBorders>
              <w:top w:val="single" w:sz="8" w:space="0" w:color="auto"/>
              <w:left w:val="nil"/>
              <w:bottom w:val="single" w:sz="8" w:space="0" w:color="auto"/>
              <w:right w:val="single" w:sz="8" w:space="0" w:color="auto"/>
            </w:tcBorders>
            <w:shd w:val="clear" w:color="000000" w:fill="DAEEF3"/>
            <w:vAlign w:val="center"/>
            <w:hideMark/>
          </w:tcPr>
          <w:p w14:paraId="11022CB0" w14:textId="77777777" w:rsidR="007B5DEF" w:rsidRDefault="007B5DEF" w:rsidP="007B5DEF">
            <w:pPr>
              <w:contextualSpacing/>
              <w:jc w:val="center"/>
              <w:rPr>
                <w:rFonts w:ascii="Arial" w:hAnsi="Arial" w:cs="Arial"/>
                <w:b/>
                <w:bCs/>
                <w:color w:val="000000"/>
                <w:sz w:val="20"/>
                <w:szCs w:val="20"/>
              </w:rPr>
            </w:pPr>
            <w:r>
              <w:rPr>
                <w:rFonts w:ascii="Arial" w:hAnsi="Arial" w:cs="Arial"/>
                <w:b/>
                <w:bCs/>
                <w:color w:val="000000"/>
                <w:sz w:val="20"/>
                <w:szCs w:val="20"/>
              </w:rPr>
              <w:t>Ед. изм.</w:t>
            </w:r>
          </w:p>
        </w:tc>
        <w:tc>
          <w:tcPr>
            <w:tcW w:w="303" w:type="pct"/>
            <w:tcBorders>
              <w:top w:val="single" w:sz="8" w:space="0" w:color="auto"/>
              <w:left w:val="nil"/>
              <w:bottom w:val="single" w:sz="8" w:space="0" w:color="auto"/>
              <w:right w:val="single" w:sz="8" w:space="0" w:color="auto"/>
            </w:tcBorders>
            <w:shd w:val="clear" w:color="000000" w:fill="DAEEF3"/>
            <w:vAlign w:val="center"/>
            <w:hideMark/>
          </w:tcPr>
          <w:p w14:paraId="1B7920A6" w14:textId="77777777" w:rsidR="007B5DEF" w:rsidRDefault="007B5DEF" w:rsidP="007B5DEF">
            <w:pPr>
              <w:contextualSpacing/>
              <w:jc w:val="center"/>
              <w:rPr>
                <w:rFonts w:ascii="Arial" w:hAnsi="Arial" w:cs="Arial"/>
                <w:b/>
                <w:bCs/>
                <w:color w:val="000000"/>
                <w:sz w:val="20"/>
                <w:szCs w:val="20"/>
              </w:rPr>
            </w:pPr>
            <w:r>
              <w:rPr>
                <w:rFonts w:ascii="Arial" w:hAnsi="Arial" w:cs="Arial"/>
                <w:b/>
                <w:bCs/>
                <w:color w:val="000000"/>
                <w:sz w:val="20"/>
                <w:szCs w:val="20"/>
              </w:rPr>
              <w:t>2020</w:t>
            </w:r>
          </w:p>
        </w:tc>
        <w:tc>
          <w:tcPr>
            <w:tcW w:w="303" w:type="pct"/>
            <w:tcBorders>
              <w:top w:val="single" w:sz="8" w:space="0" w:color="auto"/>
              <w:left w:val="nil"/>
              <w:bottom w:val="single" w:sz="8" w:space="0" w:color="auto"/>
              <w:right w:val="single" w:sz="8" w:space="0" w:color="auto"/>
            </w:tcBorders>
            <w:shd w:val="clear" w:color="000000" w:fill="DAEEF3"/>
            <w:vAlign w:val="center"/>
            <w:hideMark/>
          </w:tcPr>
          <w:p w14:paraId="10E64970" w14:textId="77777777" w:rsidR="007B5DEF" w:rsidRDefault="007B5DEF" w:rsidP="007B5DEF">
            <w:pPr>
              <w:contextualSpacing/>
              <w:jc w:val="center"/>
              <w:rPr>
                <w:rFonts w:ascii="Arial" w:hAnsi="Arial" w:cs="Arial"/>
                <w:b/>
                <w:bCs/>
                <w:color w:val="000000"/>
                <w:sz w:val="20"/>
                <w:szCs w:val="20"/>
              </w:rPr>
            </w:pPr>
            <w:r>
              <w:rPr>
                <w:rFonts w:ascii="Arial" w:hAnsi="Arial" w:cs="Arial"/>
                <w:b/>
                <w:bCs/>
                <w:color w:val="000000"/>
                <w:sz w:val="20"/>
                <w:szCs w:val="20"/>
              </w:rPr>
              <w:t>2021</w:t>
            </w:r>
          </w:p>
        </w:tc>
        <w:tc>
          <w:tcPr>
            <w:tcW w:w="303" w:type="pct"/>
            <w:tcBorders>
              <w:top w:val="single" w:sz="8" w:space="0" w:color="auto"/>
              <w:left w:val="nil"/>
              <w:bottom w:val="single" w:sz="8" w:space="0" w:color="auto"/>
              <w:right w:val="single" w:sz="8" w:space="0" w:color="auto"/>
            </w:tcBorders>
            <w:shd w:val="clear" w:color="000000" w:fill="DAEEF3"/>
            <w:vAlign w:val="center"/>
            <w:hideMark/>
          </w:tcPr>
          <w:p w14:paraId="6D9C0BF3" w14:textId="77777777" w:rsidR="007B5DEF" w:rsidRDefault="007B5DEF" w:rsidP="007B5DEF">
            <w:pPr>
              <w:contextualSpacing/>
              <w:jc w:val="center"/>
              <w:rPr>
                <w:rFonts w:ascii="Arial" w:hAnsi="Arial" w:cs="Arial"/>
                <w:b/>
                <w:bCs/>
                <w:color w:val="000000"/>
                <w:sz w:val="20"/>
                <w:szCs w:val="20"/>
              </w:rPr>
            </w:pPr>
            <w:r>
              <w:rPr>
                <w:rFonts w:ascii="Arial" w:hAnsi="Arial" w:cs="Arial"/>
                <w:b/>
                <w:bCs/>
                <w:color w:val="000000"/>
                <w:sz w:val="20"/>
                <w:szCs w:val="20"/>
              </w:rPr>
              <w:t>2022</w:t>
            </w:r>
          </w:p>
        </w:tc>
        <w:tc>
          <w:tcPr>
            <w:tcW w:w="303" w:type="pct"/>
            <w:tcBorders>
              <w:top w:val="single" w:sz="8" w:space="0" w:color="auto"/>
              <w:left w:val="nil"/>
              <w:bottom w:val="single" w:sz="8" w:space="0" w:color="auto"/>
              <w:right w:val="single" w:sz="8" w:space="0" w:color="auto"/>
            </w:tcBorders>
            <w:shd w:val="clear" w:color="000000" w:fill="D9E1F2"/>
            <w:vAlign w:val="center"/>
            <w:hideMark/>
          </w:tcPr>
          <w:p w14:paraId="1683674F" w14:textId="77777777" w:rsidR="007B5DEF" w:rsidRDefault="007B5DEF" w:rsidP="007B5DEF">
            <w:pPr>
              <w:contextualSpacing/>
              <w:jc w:val="center"/>
              <w:rPr>
                <w:rFonts w:ascii="Arial" w:hAnsi="Arial" w:cs="Arial"/>
                <w:b/>
                <w:bCs/>
                <w:color w:val="000000"/>
                <w:sz w:val="20"/>
                <w:szCs w:val="20"/>
              </w:rPr>
            </w:pPr>
            <w:r>
              <w:rPr>
                <w:rFonts w:ascii="Arial" w:hAnsi="Arial" w:cs="Arial"/>
                <w:b/>
                <w:bCs/>
                <w:color w:val="000000"/>
                <w:sz w:val="20"/>
                <w:szCs w:val="20"/>
              </w:rPr>
              <w:t>2023</w:t>
            </w:r>
          </w:p>
        </w:tc>
        <w:tc>
          <w:tcPr>
            <w:tcW w:w="303" w:type="pct"/>
            <w:tcBorders>
              <w:top w:val="single" w:sz="8" w:space="0" w:color="auto"/>
              <w:left w:val="nil"/>
              <w:bottom w:val="single" w:sz="8" w:space="0" w:color="auto"/>
              <w:right w:val="single" w:sz="8" w:space="0" w:color="auto"/>
            </w:tcBorders>
            <w:shd w:val="clear" w:color="000000" w:fill="D9E1F2"/>
            <w:vAlign w:val="center"/>
            <w:hideMark/>
          </w:tcPr>
          <w:p w14:paraId="4A1F0941" w14:textId="77777777" w:rsidR="007B5DEF" w:rsidRDefault="007B5DEF" w:rsidP="007B5DEF">
            <w:pPr>
              <w:contextualSpacing/>
              <w:jc w:val="center"/>
              <w:rPr>
                <w:rFonts w:ascii="Arial" w:hAnsi="Arial" w:cs="Arial"/>
                <w:b/>
                <w:bCs/>
                <w:color w:val="000000"/>
                <w:sz w:val="20"/>
                <w:szCs w:val="20"/>
              </w:rPr>
            </w:pPr>
            <w:r>
              <w:rPr>
                <w:rFonts w:ascii="Arial" w:hAnsi="Arial" w:cs="Arial"/>
                <w:b/>
                <w:bCs/>
                <w:color w:val="000000"/>
                <w:sz w:val="20"/>
                <w:szCs w:val="20"/>
              </w:rPr>
              <w:t>2024</w:t>
            </w:r>
          </w:p>
        </w:tc>
        <w:tc>
          <w:tcPr>
            <w:tcW w:w="303" w:type="pct"/>
            <w:tcBorders>
              <w:top w:val="single" w:sz="8" w:space="0" w:color="auto"/>
              <w:left w:val="nil"/>
              <w:bottom w:val="single" w:sz="8" w:space="0" w:color="auto"/>
              <w:right w:val="single" w:sz="8" w:space="0" w:color="auto"/>
            </w:tcBorders>
            <w:shd w:val="clear" w:color="000000" w:fill="D9E1F2"/>
            <w:vAlign w:val="center"/>
            <w:hideMark/>
          </w:tcPr>
          <w:p w14:paraId="23B2EE5D" w14:textId="77777777" w:rsidR="007B5DEF" w:rsidRDefault="007B5DEF" w:rsidP="007B5DEF">
            <w:pPr>
              <w:contextualSpacing/>
              <w:jc w:val="center"/>
              <w:rPr>
                <w:rFonts w:ascii="Arial" w:hAnsi="Arial" w:cs="Arial"/>
                <w:b/>
                <w:bCs/>
                <w:color w:val="000000"/>
                <w:sz w:val="20"/>
                <w:szCs w:val="20"/>
              </w:rPr>
            </w:pPr>
            <w:r>
              <w:rPr>
                <w:rFonts w:ascii="Arial" w:hAnsi="Arial" w:cs="Arial"/>
                <w:b/>
                <w:bCs/>
                <w:color w:val="000000"/>
                <w:sz w:val="20"/>
                <w:szCs w:val="20"/>
              </w:rPr>
              <w:t>2025</w:t>
            </w:r>
          </w:p>
        </w:tc>
        <w:tc>
          <w:tcPr>
            <w:tcW w:w="303" w:type="pct"/>
            <w:tcBorders>
              <w:top w:val="single" w:sz="8" w:space="0" w:color="auto"/>
              <w:left w:val="nil"/>
              <w:bottom w:val="single" w:sz="8" w:space="0" w:color="auto"/>
              <w:right w:val="single" w:sz="8" w:space="0" w:color="auto"/>
            </w:tcBorders>
            <w:shd w:val="clear" w:color="000000" w:fill="D9E1F2"/>
            <w:vAlign w:val="center"/>
            <w:hideMark/>
          </w:tcPr>
          <w:p w14:paraId="226F20E8" w14:textId="77777777" w:rsidR="007B5DEF" w:rsidRDefault="007B5DEF" w:rsidP="007B5DEF">
            <w:pPr>
              <w:contextualSpacing/>
              <w:jc w:val="center"/>
              <w:rPr>
                <w:rFonts w:ascii="Arial" w:hAnsi="Arial" w:cs="Arial"/>
                <w:b/>
                <w:bCs/>
                <w:color w:val="000000"/>
                <w:sz w:val="20"/>
                <w:szCs w:val="20"/>
              </w:rPr>
            </w:pPr>
            <w:r>
              <w:rPr>
                <w:rFonts w:ascii="Arial" w:hAnsi="Arial" w:cs="Arial"/>
                <w:b/>
                <w:bCs/>
                <w:color w:val="000000"/>
                <w:sz w:val="20"/>
                <w:szCs w:val="20"/>
              </w:rPr>
              <w:t>2030</w:t>
            </w:r>
          </w:p>
        </w:tc>
        <w:tc>
          <w:tcPr>
            <w:tcW w:w="303" w:type="pct"/>
            <w:tcBorders>
              <w:top w:val="single" w:sz="8" w:space="0" w:color="auto"/>
              <w:left w:val="nil"/>
              <w:bottom w:val="single" w:sz="8" w:space="0" w:color="auto"/>
              <w:right w:val="single" w:sz="8" w:space="0" w:color="auto"/>
            </w:tcBorders>
            <w:shd w:val="clear" w:color="000000" w:fill="D9E1F2"/>
            <w:vAlign w:val="center"/>
            <w:hideMark/>
          </w:tcPr>
          <w:p w14:paraId="1C4E23D3" w14:textId="77777777" w:rsidR="007B5DEF" w:rsidRDefault="007B5DEF" w:rsidP="007B5DEF">
            <w:pPr>
              <w:contextualSpacing/>
              <w:jc w:val="center"/>
              <w:rPr>
                <w:rFonts w:ascii="Arial" w:hAnsi="Arial" w:cs="Arial"/>
                <w:b/>
                <w:bCs/>
                <w:color w:val="000000"/>
                <w:sz w:val="20"/>
                <w:szCs w:val="20"/>
              </w:rPr>
            </w:pPr>
            <w:r>
              <w:rPr>
                <w:rFonts w:ascii="Arial" w:hAnsi="Arial" w:cs="Arial"/>
                <w:b/>
                <w:bCs/>
                <w:color w:val="000000"/>
                <w:sz w:val="20"/>
                <w:szCs w:val="20"/>
              </w:rPr>
              <w:t>2035</w:t>
            </w:r>
          </w:p>
        </w:tc>
        <w:tc>
          <w:tcPr>
            <w:tcW w:w="303" w:type="pct"/>
            <w:tcBorders>
              <w:top w:val="single" w:sz="8" w:space="0" w:color="auto"/>
              <w:left w:val="nil"/>
              <w:bottom w:val="single" w:sz="8" w:space="0" w:color="auto"/>
              <w:right w:val="single" w:sz="8" w:space="0" w:color="auto"/>
            </w:tcBorders>
            <w:shd w:val="clear" w:color="000000" w:fill="D9E1F2"/>
            <w:vAlign w:val="center"/>
            <w:hideMark/>
          </w:tcPr>
          <w:p w14:paraId="7CC10A53" w14:textId="77777777" w:rsidR="007B5DEF" w:rsidRDefault="007B5DEF" w:rsidP="007B5DEF">
            <w:pPr>
              <w:contextualSpacing/>
              <w:jc w:val="center"/>
              <w:rPr>
                <w:rFonts w:ascii="Arial" w:hAnsi="Arial" w:cs="Arial"/>
                <w:b/>
                <w:bCs/>
                <w:color w:val="000000"/>
                <w:sz w:val="20"/>
                <w:szCs w:val="20"/>
              </w:rPr>
            </w:pPr>
            <w:r>
              <w:rPr>
                <w:rFonts w:ascii="Arial" w:hAnsi="Arial" w:cs="Arial"/>
                <w:b/>
                <w:bCs/>
                <w:color w:val="000000"/>
                <w:sz w:val="20"/>
                <w:szCs w:val="20"/>
              </w:rPr>
              <w:t>2040</w:t>
            </w:r>
          </w:p>
        </w:tc>
      </w:tr>
      <w:tr w:rsidR="007B5DEF" w14:paraId="61509010"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2627B330" w14:textId="77777777" w:rsidR="007B5DEF" w:rsidRDefault="007B5DEF">
            <w:pPr>
              <w:jc w:val="center"/>
              <w:rPr>
                <w:rFonts w:ascii="Arial" w:hAnsi="Arial" w:cs="Arial"/>
                <w:color w:val="000000"/>
                <w:sz w:val="20"/>
                <w:szCs w:val="20"/>
              </w:rPr>
            </w:pPr>
            <w:r>
              <w:rPr>
                <w:rFonts w:ascii="Arial" w:hAnsi="Arial" w:cs="Arial"/>
                <w:color w:val="000000"/>
                <w:sz w:val="20"/>
                <w:szCs w:val="20"/>
              </w:rPr>
              <w:t>1</w:t>
            </w:r>
          </w:p>
        </w:tc>
        <w:tc>
          <w:tcPr>
            <w:tcW w:w="1216" w:type="pct"/>
            <w:tcBorders>
              <w:top w:val="nil"/>
              <w:left w:val="nil"/>
              <w:bottom w:val="single" w:sz="8" w:space="0" w:color="auto"/>
              <w:right w:val="single" w:sz="8" w:space="0" w:color="auto"/>
            </w:tcBorders>
            <w:shd w:val="clear" w:color="auto" w:fill="auto"/>
            <w:vAlign w:val="center"/>
            <w:hideMark/>
          </w:tcPr>
          <w:p w14:paraId="5C11F43B" w14:textId="77777777" w:rsidR="007B5DEF" w:rsidRDefault="007B5DEF">
            <w:pPr>
              <w:rPr>
                <w:rFonts w:ascii="Arial" w:hAnsi="Arial" w:cs="Arial"/>
                <w:color w:val="000000"/>
                <w:sz w:val="20"/>
                <w:szCs w:val="20"/>
              </w:rPr>
            </w:pPr>
            <w:r>
              <w:rPr>
                <w:rFonts w:ascii="Arial" w:hAnsi="Arial" w:cs="Arial"/>
                <w:color w:val="000000"/>
                <w:sz w:val="20"/>
                <w:szCs w:val="20"/>
              </w:rPr>
              <w:t>Площадь территории</w:t>
            </w:r>
          </w:p>
        </w:tc>
        <w:tc>
          <w:tcPr>
            <w:tcW w:w="494" w:type="pct"/>
            <w:tcBorders>
              <w:top w:val="nil"/>
              <w:left w:val="nil"/>
              <w:bottom w:val="single" w:sz="8" w:space="0" w:color="auto"/>
              <w:right w:val="single" w:sz="8" w:space="0" w:color="auto"/>
            </w:tcBorders>
            <w:shd w:val="clear" w:color="auto" w:fill="auto"/>
            <w:noWrap/>
            <w:vAlign w:val="center"/>
            <w:hideMark/>
          </w:tcPr>
          <w:p w14:paraId="37D35353" w14:textId="77777777" w:rsidR="007B5DEF" w:rsidRDefault="007B5DEF">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тер</w:t>
            </w:r>
          </w:p>
        </w:tc>
        <w:tc>
          <w:tcPr>
            <w:tcW w:w="349" w:type="pct"/>
            <w:tcBorders>
              <w:top w:val="nil"/>
              <w:left w:val="nil"/>
              <w:bottom w:val="single" w:sz="8" w:space="0" w:color="auto"/>
              <w:right w:val="single" w:sz="8" w:space="0" w:color="auto"/>
            </w:tcBorders>
            <w:shd w:val="clear" w:color="auto" w:fill="auto"/>
            <w:vAlign w:val="center"/>
            <w:hideMark/>
          </w:tcPr>
          <w:p w14:paraId="41307377" w14:textId="77777777" w:rsidR="007B5DEF" w:rsidRDefault="007B5DEF">
            <w:pPr>
              <w:jc w:val="center"/>
              <w:rPr>
                <w:rFonts w:ascii="Arial" w:hAnsi="Arial" w:cs="Arial"/>
                <w:color w:val="000000"/>
                <w:sz w:val="20"/>
                <w:szCs w:val="20"/>
              </w:rPr>
            </w:pPr>
            <w:r>
              <w:rPr>
                <w:rFonts w:ascii="Arial" w:hAnsi="Arial" w:cs="Arial"/>
                <w:color w:val="000000"/>
                <w:sz w:val="20"/>
                <w:szCs w:val="20"/>
              </w:rPr>
              <w:t>га</w:t>
            </w:r>
          </w:p>
        </w:tc>
        <w:tc>
          <w:tcPr>
            <w:tcW w:w="303" w:type="pct"/>
            <w:tcBorders>
              <w:top w:val="nil"/>
              <w:left w:val="nil"/>
              <w:bottom w:val="single" w:sz="8" w:space="0" w:color="auto"/>
              <w:right w:val="single" w:sz="8" w:space="0" w:color="auto"/>
            </w:tcBorders>
            <w:shd w:val="clear" w:color="auto" w:fill="auto"/>
            <w:noWrap/>
            <w:vAlign w:val="center"/>
            <w:hideMark/>
          </w:tcPr>
          <w:p w14:paraId="7ACA6DAD" w14:textId="77777777" w:rsidR="007B5DEF" w:rsidRDefault="007B5DEF">
            <w:pPr>
              <w:jc w:val="center"/>
              <w:rPr>
                <w:rFonts w:ascii="Arial" w:hAnsi="Arial" w:cs="Arial"/>
                <w:color w:val="000000"/>
                <w:sz w:val="20"/>
                <w:szCs w:val="20"/>
              </w:rPr>
            </w:pPr>
            <w:r>
              <w:rPr>
                <w:rFonts w:ascii="Arial" w:hAnsi="Arial" w:cs="Arial"/>
                <w:color w:val="000000"/>
                <w:sz w:val="20"/>
                <w:szCs w:val="20"/>
              </w:rPr>
              <w:t>326,8</w:t>
            </w:r>
          </w:p>
        </w:tc>
        <w:tc>
          <w:tcPr>
            <w:tcW w:w="303" w:type="pct"/>
            <w:tcBorders>
              <w:top w:val="nil"/>
              <w:left w:val="nil"/>
              <w:bottom w:val="single" w:sz="8" w:space="0" w:color="auto"/>
              <w:right w:val="single" w:sz="8" w:space="0" w:color="auto"/>
            </w:tcBorders>
            <w:shd w:val="clear" w:color="auto" w:fill="auto"/>
            <w:noWrap/>
            <w:vAlign w:val="center"/>
            <w:hideMark/>
          </w:tcPr>
          <w:p w14:paraId="42DE70B2" w14:textId="77777777" w:rsidR="007B5DEF" w:rsidRDefault="007B5DEF">
            <w:pPr>
              <w:jc w:val="center"/>
              <w:rPr>
                <w:rFonts w:ascii="Arial" w:hAnsi="Arial" w:cs="Arial"/>
                <w:color w:val="000000"/>
                <w:sz w:val="20"/>
                <w:szCs w:val="20"/>
              </w:rPr>
            </w:pPr>
            <w:r>
              <w:rPr>
                <w:rFonts w:ascii="Arial" w:hAnsi="Arial" w:cs="Arial"/>
                <w:color w:val="000000"/>
                <w:sz w:val="20"/>
                <w:szCs w:val="20"/>
              </w:rPr>
              <w:t>326,8</w:t>
            </w:r>
          </w:p>
        </w:tc>
        <w:tc>
          <w:tcPr>
            <w:tcW w:w="303" w:type="pct"/>
            <w:tcBorders>
              <w:top w:val="nil"/>
              <w:left w:val="nil"/>
              <w:bottom w:val="single" w:sz="8" w:space="0" w:color="auto"/>
              <w:right w:val="single" w:sz="8" w:space="0" w:color="auto"/>
            </w:tcBorders>
            <w:shd w:val="clear" w:color="auto" w:fill="auto"/>
            <w:noWrap/>
            <w:vAlign w:val="center"/>
            <w:hideMark/>
          </w:tcPr>
          <w:p w14:paraId="6A963766" w14:textId="77777777" w:rsidR="007B5DEF" w:rsidRDefault="007B5DEF">
            <w:pPr>
              <w:jc w:val="center"/>
              <w:rPr>
                <w:rFonts w:ascii="Arial" w:hAnsi="Arial" w:cs="Arial"/>
                <w:color w:val="000000"/>
                <w:sz w:val="20"/>
                <w:szCs w:val="20"/>
              </w:rPr>
            </w:pPr>
            <w:r>
              <w:rPr>
                <w:rFonts w:ascii="Arial" w:hAnsi="Arial" w:cs="Arial"/>
                <w:color w:val="000000"/>
                <w:sz w:val="20"/>
                <w:szCs w:val="20"/>
              </w:rPr>
              <w:t>326,8</w:t>
            </w:r>
          </w:p>
        </w:tc>
        <w:tc>
          <w:tcPr>
            <w:tcW w:w="303" w:type="pct"/>
            <w:tcBorders>
              <w:top w:val="nil"/>
              <w:left w:val="nil"/>
              <w:bottom w:val="single" w:sz="8" w:space="0" w:color="auto"/>
              <w:right w:val="single" w:sz="8" w:space="0" w:color="auto"/>
            </w:tcBorders>
            <w:shd w:val="clear" w:color="000000" w:fill="D9E1F2"/>
            <w:noWrap/>
            <w:vAlign w:val="center"/>
            <w:hideMark/>
          </w:tcPr>
          <w:p w14:paraId="1FD842FC" w14:textId="77777777" w:rsidR="007B5DEF" w:rsidRDefault="007B5DEF">
            <w:pPr>
              <w:jc w:val="center"/>
              <w:rPr>
                <w:rFonts w:ascii="Arial" w:hAnsi="Arial" w:cs="Arial"/>
                <w:color w:val="000000"/>
                <w:sz w:val="20"/>
                <w:szCs w:val="20"/>
              </w:rPr>
            </w:pPr>
            <w:r>
              <w:rPr>
                <w:rFonts w:ascii="Arial" w:hAnsi="Arial" w:cs="Arial"/>
                <w:color w:val="000000"/>
                <w:sz w:val="20"/>
                <w:szCs w:val="20"/>
              </w:rPr>
              <w:t>326,8</w:t>
            </w:r>
          </w:p>
        </w:tc>
        <w:tc>
          <w:tcPr>
            <w:tcW w:w="303" w:type="pct"/>
            <w:tcBorders>
              <w:top w:val="nil"/>
              <w:left w:val="nil"/>
              <w:bottom w:val="single" w:sz="8" w:space="0" w:color="auto"/>
              <w:right w:val="single" w:sz="8" w:space="0" w:color="auto"/>
            </w:tcBorders>
            <w:shd w:val="clear" w:color="000000" w:fill="D9E1F2"/>
            <w:noWrap/>
            <w:vAlign w:val="center"/>
            <w:hideMark/>
          </w:tcPr>
          <w:p w14:paraId="468E8BD9" w14:textId="77777777" w:rsidR="007B5DEF" w:rsidRDefault="007B5DEF">
            <w:pPr>
              <w:jc w:val="center"/>
              <w:rPr>
                <w:rFonts w:ascii="Arial" w:hAnsi="Arial" w:cs="Arial"/>
                <w:color w:val="000000"/>
                <w:sz w:val="20"/>
                <w:szCs w:val="20"/>
              </w:rPr>
            </w:pPr>
            <w:r>
              <w:rPr>
                <w:rFonts w:ascii="Arial" w:hAnsi="Arial" w:cs="Arial"/>
                <w:color w:val="000000"/>
                <w:sz w:val="20"/>
                <w:szCs w:val="20"/>
              </w:rPr>
              <w:t>326,8</w:t>
            </w:r>
          </w:p>
        </w:tc>
        <w:tc>
          <w:tcPr>
            <w:tcW w:w="303" w:type="pct"/>
            <w:tcBorders>
              <w:top w:val="nil"/>
              <w:left w:val="nil"/>
              <w:bottom w:val="single" w:sz="8" w:space="0" w:color="auto"/>
              <w:right w:val="single" w:sz="8" w:space="0" w:color="auto"/>
            </w:tcBorders>
            <w:shd w:val="clear" w:color="000000" w:fill="D9E1F2"/>
            <w:noWrap/>
            <w:vAlign w:val="center"/>
            <w:hideMark/>
          </w:tcPr>
          <w:p w14:paraId="6597D68D" w14:textId="77777777" w:rsidR="007B5DEF" w:rsidRDefault="007B5DEF">
            <w:pPr>
              <w:jc w:val="center"/>
              <w:rPr>
                <w:rFonts w:ascii="Arial" w:hAnsi="Arial" w:cs="Arial"/>
                <w:color w:val="000000"/>
                <w:sz w:val="20"/>
                <w:szCs w:val="20"/>
              </w:rPr>
            </w:pPr>
            <w:r>
              <w:rPr>
                <w:rFonts w:ascii="Arial" w:hAnsi="Arial" w:cs="Arial"/>
                <w:color w:val="000000"/>
                <w:sz w:val="20"/>
                <w:szCs w:val="20"/>
              </w:rPr>
              <w:t>326,8</w:t>
            </w:r>
          </w:p>
        </w:tc>
        <w:tc>
          <w:tcPr>
            <w:tcW w:w="303" w:type="pct"/>
            <w:tcBorders>
              <w:top w:val="nil"/>
              <w:left w:val="nil"/>
              <w:bottom w:val="single" w:sz="8" w:space="0" w:color="auto"/>
              <w:right w:val="single" w:sz="8" w:space="0" w:color="auto"/>
            </w:tcBorders>
            <w:shd w:val="clear" w:color="000000" w:fill="D9E1F2"/>
            <w:noWrap/>
            <w:vAlign w:val="center"/>
            <w:hideMark/>
          </w:tcPr>
          <w:p w14:paraId="0D0ECD72" w14:textId="77777777" w:rsidR="007B5DEF" w:rsidRDefault="007B5DEF">
            <w:pPr>
              <w:jc w:val="center"/>
              <w:rPr>
                <w:rFonts w:ascii="Arial" w:hAnsi="Arial" w:cs="Arial"/>
                <w:color w:val="000000"/>
                <w:sz w:val="20"/>
                <w:szCs w:val="20"/>
              </w:rPr>
            </w:pPr>
            <w:r>
              <w:rPr>
                <w:rFonts w:ascii="Arial" w:hAnsi="Arial" w:cs="Arial"/>
                <w:color w:val="000000"/>
                <w:sz w:val="20"/>
                <w:szCs w:val="20"/>
              </w:rPr>
              <w:t>326,8</w:t>
            </w:r>
          </w:p>
        </w:tc>
        <w:tc>
          <w:tcPr>
            <w:tcW w:w="303" w:type="pct"/>
            <w:tcBorders>
              <w:top w:val="nil"/>
              <w:left w:val="nil"/>
              <w:bottom w:val="single" w:sz="8" w:space="0" w:color="auto"/>
              <w:right w:val="single" w:sz="8" w:space="0" w:color="auto"/>
            </w:tcBorders>
            <w:shd w:val="clear" w:color="000000" w:fill="D9E1F2"/>
            <w:noWrap/>
            <w:vAlign w:val="center"/>
            <w:hideMark/>
          </w:tcPr>
          <w:p w14:paraId="0BEC4950" w14:textId="77777777" w:rsidR="007B5DEF" w:rsidRDefault="007B5DEF">
            <w:pPr>
              <w:jc w:val="center"/>
              <w:rPr>
                <w:rFonts w:ascii="Arial" w:hAnsi="Arial" w:cs="Arial"/>
                <w:color w:val="000000"/>
                <w:sz w:val="20"/>
                <w:szCs w:val="20"/>
              </w:rPr>
            </w:pPr>
            <w:r>
              <w:rPr>
                <w:rFonts w:ascii="Arial" w:hAnsi="Arial" w:cs="Arial"/>
                <w:color w:val="000000"/>
                <w:sz w:val="20"/>
                <w:szCs w:val="20"/>
              </w:rPr>
              <w:t>326,8</w:t>
            </w:r>
          </w:p>
        </w:tc>
        <w:tc>
          <w:tcPr>
            <w:tcW w:w="303" w:type="pct"/>
            <w:tcBorders>
              <w:top w:val="nil"/>
              <w:left w:val="nil"/>
              <w:bottom w:val="single" w:sz="8" w:space="0" w:color="auto"/>
              <w:right w:val="single" w:sz="8" w:space="0" w:color="auto"/>
            </w:tcBorders>
            <w:shd w:val="clear" w:color="000000" w:fill="D9E1F2"/>
            <w:noWrap/>
            <w:vAlign w:val="center"/>
            <w:hideMark/>
          </w:tcPr>
          <w:p w14:paraId="02C52CB3" w14:textId="77777777" w:rsidR="007B5DEF" w:rsidRDefault="007B5DEF">
            <w:pPr>
              <w:jc w:val="center"/>
              <w:rPr>
                <w:rFonts w:ascii="Arial" w:hAnsi="Arial" w:cs="Arial"/>
                <w:color w:val="000000"/>
                <w:sz w:val="20"/>
                <w:szCs w:val="20"/>
              </w:rPr>
            </w:pPr>
            <w:r>
              <w:rPr>
                <w:rFonts w:ascii="Arial" w:hAnsi="Arial" w:cs="Arial"/>
                <w:color w:val="000000"/>
                <w:sz w:val="20"/>
                <w:szCs w:val="20"/>
              </w:rPr>
              <w:t>326,8</w:t>
            </w:r>
          </w:p>
        </w:tc>
      </w:tr>
      <w:tr w:rsidR="007B5DEF" w14:paraId="2AD59F63"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6AB3A921" w14:textId="77777777" w:rsidR="007B5DEF" w:rsidRDefault="007B5DEF">
            <w:pPr>
              <w:jc w:val="center"/>
              <w:rPr>
                <w:rFonts w:ascii="Arial" w:hAnsi="Arial" w:cs="Arial"/>
                <w:color w:val="000000"/>
                <w:sz w:val="20"/>
                <w:szCs w:val="20"/>
              </w:rPr>
            </w:pPr>
            <w:r>
              <w:rPr>
                <w:rFonts w:ascii="Arial" w:hAnsi="Arial" w:cs="Arial"/>
                <w:color w:val="000000"/>
                <w:sz w:val="20"/>
                <w:szCs w:val="20"/>
              </w:rPr>
              <w:t>2</w:t>
            </w:r>
          </w:p>
        </w:tc>
        <w:tc>
          <w:tcPr>
            <w:tcW w:w="1216" w:type="pct"/>
            <w:tcBorders>
              <w:top w:val="nil"/>
              <w:left w:val="nil"/>
              <w:bottom w:val="single" w:sz="8" w:space="0" w:color="auto"/>
              <w:right w:val="single" w:sz="8" w:space="0" w:color="auto"/>
            </w:tcBorders>
            <w:shd w:val="clear" w:color="auto" w:fill="auto"/>
            <w:vAlign w:val="center"/>
            <w:hideMark/>
          </w:tcPr>
          <w:p w14:paraId="096C3660" w14:textId="77777777" w:rsidR="007B5DEF" w:rsidRDefault="007B5DEF">
            <w:pPr>
              <w:rPr>
                <w:rFonts w:ascii="Arial" w:hAnsi="Arial" w:cs="Arial"/>
                <w:color w:val="000000"/>
                <w:sz w:val="20"/>
                <w:szCs w:val="20"/>
              </w:rPr>
            </w:pPr>
            <w:r>
              <w:rPr>
                <w:rFonts w:ascii="Arial" w:hAnsi="Arial" w:cs="Arial"/>
                <w:color w:val="000000"/>
                <w:sz w:val="20"/>
                <w:szCs w:val="20"/>
              </w:rPr>
              <w:t>Численность населения</w:t>
            </w:r>
          </w:p>
        </w:tc>
        <w:tc>
          <w:tcPr>
            <w:tcW w:w="494" w:type="pct"/>
            <w:tcBorders>
              <w:top w:val="nil"/>
              <w:left w:val="nil"/>
              <w:bottom w:val="single" w:sz="8" w:space="0" w:color="auto"/>
              <w:right w:val="single" w:sz="8" w:space="0" w:color="auto"/>
            </w:tcBorders>
            <w:shd w:val="clear" w:color="auto" w:fill="auto"/>
            <w:noWrap/>
            <w:vAlign w:val="center"/>
            <w:hideMark/>
          </w:tcPr>
          <w:p w14:paraId="176EBD1F" w14:textId="77777777" w:rsidR="007B5DEF" w:rsidRDefault="007B5DEF">
            <w:pPr>
              <w:jc w:val="center"/>
              <w:rPr>
                <w:rFonts w:ascii="Arial" w:hAnsi="Arial" w:cs="Arial"/>
                <w:color w:val="000000"/>
                <w:sz w:val="20"/>
                <w:szCs w:val="20"/>
              </w:rPr>
            </w:pPr>
            <w:r>
              <w:rPr>
                <w:rFonts w:ascii="Arial" w:hAnsi="Arial" w:cs="Arial"/>
                <w:color w:val="000000"/>
                <w:sz w:val="20"/>
                <w:szCs w:val="20"/>
              </w:rPr>
              <w:t>N</w:t>
            </w:r>
          </w:p>
        </w:tc>
        <w:tc>
          <w:tcPr>
            <w:tcW w:w="349" w:type="pct"/>
            <w:tcBorders>
              <w:top w:val="nil"/>
              <w:left w:val="nil"/>
              <w:bottom w:val="single" w:sz="8" w:space="0" w:color="auto"/>
              <w:right w:val="single" w:sz="8" w:space="0" w:color="auto"/>
            </w:tcBorders>
            <w:shd w:val="clear" w:color="auto" w:fill="auto"/>
            <w:vAlign w:val="center"/>
            <w:hideMark/>
          </w:tcPr>
          <w:p w14:paraId="0E5A033D" w14:textId="77777777" w:rsidR="007B5DEF" w:rsidRDefault="007B5DEF">
            <w:pPr>
              <w:jc w:val="center"/>
              <w:rPr>
                <w:rFonts w:ascii="Arial" w:hAnsi="Arial" w:cs="Arial"/>
                <w:color w:val="000000"/>
                <w:sz w:val="20"/>
                <w:szCs w:val="20"/>
              </w:rPr>
            </w:pPr>
            <w:r>
              <w:rPr>
                <w:rFonts w:ascii="Arial" w:hAnsi="Arial" w:cs="Arial"/>
                <w:color w:val="000000"/>
                <w:sz w:val="20"/>
                <w:szCs w:val="20"/>
              </w:rPr>
              <w:t>тыс. чел</w:t>
            </w:r>
          </w:p>
        </w:tc>
        <w:tc>
          <w:tcPr>
            <w:tcW w:w="303" w:type="pct"/>
            <w:tcBorders>
              <w:top w:val="nil"/>
              <w:left w:val="nil"/>
              <w:bottom w:val="single" w:sz="8" w:space="0" w:color="auto"/>
              <w:right w:val="single" w:sz="8" w:space="0" w:color="auto"/>
            </w:tcBorders>
            <w:shd w:val="clear" w:color="auto" w:fill="auto"/>
            <w:noWrap/>
            <w:vAlign w:val="center"/>
            <w:hideMark/>
          </w:tcPr>
          <w:p w14:paraId="2E3AFEBF" w14:textId="77777777" w:rsidR="007B5DEF" w:rsidRDefault="007B5DEF">
            <w:pPr>
              <w:jc w:val="center"/>
              <w:rPr>
                <w:rFonts w:ascii="Arial" w:hAnsi="Arial" w:cs="Arial"/>
                <w:color w:val="000000"/>
                <w:sz w:val="20"/>
                <w:szCs w:val="20"/>
              </w:rPr>
            </w:pPr>
            <w:r>
              <w:rPr>
                <w:rFonts w:ascii="Arial" w:hAnsi="Arial" w:cs="Arial"/>
                <w:color w:val="000000"/>
                <w:sz w:val="20"/>
                <w:szCs w:val="20"/>
              </w:rPr>
              <w:t>16,4</w:t>
            </w:r>
          </w:p>
        </w:tc>
        <w:tc>
          <w:tcPr>
            <w:tcW w:w="303" w:type="pct"/>
            <w:tcBorders>
              <w:top w:val="nil"/>
              <w:left w:val="nil"/>
              <w:bottom w:val="single" w:sz="8" w:space="0" w:color="auto"/>
              <w:right w:val="single" w:sz="8" w:space="0" w:color="auto"/>
            </w:tcBorders>
            <w:shd w:val="clear" w:color="auto" w:fill="auto"/>
            <w:noWrap/>
            <w:vAlign w:val="center"/>
            <w:hideMark/>
          </w:tcPr>
          <w:p w14:paraId="284BB915" w14:textId="77777777" w:rsidR="007B5DEF" w:rsidRDefault="007B5DEF">
            <w:pPr>
              <w:jc w:val="center"/>
              <w:rPr>
                <w:rFonts w:ascii="Arial" w:hAnsi="Arial" w:cs="Arial"/>
                <w:color w:val="000000"/>
                <w:sz w:val="20"/>
                <w:szCs w:val="20"/>
              </w:rPr>
            </w:pPr>
            <w:r>
              <w:rPr>
                <w:rFonts w:ascii="Arial" w:hAnsi="Arial" w:cs="Arial"/>
                <w:color w:val="000000"/>
                <w:sz w:val="20"/>
                <w:szCs w:val="20"/>
              </w:rPr>
              <w:t>16,5</w:t>
            </w:r>
          </w:p>
        </w:tc>
        <w:tc>
          <w:tcPr>
            <w:tcW w:w="303" w:type="pct"/>
            <w:tcBorders>
              <w:top w:val="nil"/>
              <w:left w:val="nil"/>
              <w:bottom w:val="single" w:sz="8" w:space="0" w:color="auto"/>
              <w:right w:val="single" w:sz="8" w:space="0" w:color="auto"/>
            </w:tcBorders>
            <w:shd w:val="clear" w:color="auto" w:fill="auto"/>
            <w:noWrap/>
            <w:vAlign w:val="center"/>
            <w:hideMark/>
          </w:tcPr>
          <w:p w14:paraId="7C083058" w14:textId="77777777" w:rsidR="007B5DEF" w:rsidRDefault="007B5DEF">
            <w:pPr>
              <w:jc w:val="center"/>
              <w:rPr>
                <w:rFonts w:ascii="Arial" w:hAnsi="Arial" w:cs="Arial"/>
                <w:color w:val="000000"/>
                <w:sz w:val="20"/>
                <w:szCs w:val="20"/>
              </w:rPr>
            </w:pPr>
            <w:r>
              <w:rPr>
                <w:rFonts w:ascii="Arial" w:hAnsi="Arial" w:cs="Arial"/>
                <w:color w:val="000000"/>
                <w:sz w:val="20"/>
                <w:szCs w:val="20"/>
              </w:rPr>
              <w:t>16,8</w:t>
            </w:r>
          </w:p>
        </w:tc>
        <w:tc>
          <w:tcPr>
            <w:tcW w:w="303" w:type="pct"/>
            <w:tcBorders>
              <w:top w:val="nil"/>
              <w:left w:val="nil"/>
              <w:bottom w:val="single" w:sz="8" w:space="0" w:color="auto"/>
              <w:right w:val="single" w:sz="8" w:space="0" w:color="auto"/>
            </w:tcBorders>
            <w:shd w:val="clear" w:color="000000" w:fill="D9E1F2"/>
            <w:noWrap/>
            <w:vAlign w:val="center"/>
            <w:hideMark/>
          </w:tcPr>
          <w:p w14:paraId="61339860" w14:textId="77777777" w:rsidR="007B5DEF" w:rsidRDefault="007B5DEF">
            <w:pPr>
              <w:jc w:val="center"/>
              <w:rPr>
                <w:rFonts w:ascii="Arial" w:hAnsi="Arial" w:cs="Arial"/>
                <w:color w:val="000000"/>
                <w:sz w:val="20"/>
                <w:szCs w:val="20"/>
              </w:rPr>
            </w:pPr>
            <w:r>
              <w:rPr>
                <w:rFonts w:ascii="Arial" w:hAnsi="Arial" w:cs="Arial"/>
                <w:color w:val="000000"/>
                <w:sz w:val="20"/>
                <w:szCs w:val="20"/>
              </w:rPr>
              <w:t>17,0</w:t>
            </w:r>
          </w:p>
        </w:tc>
        <w:tc>
          <w:tcPr>
            <w:tcW w:w="303" w:type="pct"/>
            <w:tcBorders>
              <w:top w:val="nil"/>
              <w:left w:val="nil"/>
              <w:bottom w:val="single" w:sz="8" w:space="0" w:color="auto"/>
              <w:right w:val="single" w:sz="8" w:space="0" w:color="auto"/>
            </w:tcBorders>
            <w:shd w:val="clear" w:color="000000" w:fill="D9E1F2"/>
            <w:noWrap/>
            <w:vAlign w:val="center"/>
            <w:hideMark/>
          </w:tcPr>
          <w:p w14:paraId="1369972F" w14:textId="77777777" w:rsidR="007B5DEF" w:rsidRDefault="007B5DEF">
            <w:pPr>
              <w:jc w:val="center"/>
              <w:rPr>
                <w:rFonts w:ascii="Arial" w:hAnsi="Arial" w:cs="Arial"/>
                <w:color w:val="000000"/>
                <w:sz w:val="20"/>
                <w:szCs w:val="20"/>
              </w:rPr>
            </w:pPr>
            <w:r>
              <w:rPr>
                <w:rFonts w:ascii="Arial" w:hAnsi="Arial" w:cs="Arial"/>
                <w:color w:val="000000"/>
                <w:sz w:val="20"/>
                <w:szCs w:val="20"/>
              </w:rPr>
              <w:t>17,5</w:t>
            </w:r>
          </w:p>
        </w:tc>
        <w:tc>
          <w:tcPr>
            <w:tcW w:w="303" w:type="pct"/>
            <w:tcBorders>
              <w:top w:val="nil"/>
              <w:left w:val="nil"/>
              <w:bottom w:val="single" w:sz="8" w:space="0" w:color="auto"/>
              <w:right w:val="single" w:sz="8" w:space="0" w:color="auto"/>
            </w:tcBorders>
            <w:shd w:val="clear" w:color="000000" w:fill="D9E1F2"/>
            <w:noWrap/>
            <w:vAlign w:val="center"/>
            <w:hideMark/>
          </w:tcPr>
          <w:p w14:paraId="54D9A6A9" w14:textId="77777777" w:rsidR="007B5DEF" w:rsidRDefault="007B5DEF">
            <w:pPr>
              <w:jc w:val="center"/>
              <w:rPr>
                <w:rFonts w:ascii="Arial" w:hAnsi="Arial" w:cs="Arial"/>
                <w:color w:val="000000"/>
                <w:sz w:val="20"/>
                <w:szCs w:val="20"/>
              </w:rPr>
            </w:pPr>
            <w:r>
              <w:rPr>
                <w:rFonts w:ascii="Arial" w:hAnsi="Arial" w:cs="Arial"/>
                <w:color w:val="000000"/>
                <w:sz w:val="20"/>
                <w:szCs w:val="20"/>
              </w:rPr>
              <w:t>17,8</w:t>
            </w:r>
          </w:p>
        </w:tc>
        <w:tc>
          <w:tcPr>
            <w:tcW w:w="303" w:type="pct"/>
            <w:tcBorders>
              <w:top w:val="nil"/>
              <w:left w:val="nil"/>
              <w:bottom w:val="single" w:sz="8" w:space="0" w:color="auto"/>
              <w:right w:val="single" w:sz="8" w:space="0" w:color="auto"/>
            </w:tcBorders>
            <w:shd w:val="clear" w:color="000000" w:fill="D9E1F2"/>
            <w:noWrap/>
            <w:vAlign w:val="center"/>
            <w:hideMark/>
          </w:tcPr>
          <w:p w14:paraId="3CDB9143" w14:textId="77777777" w:rsidR="007B5DEF" w:rsidRDefault="007B5DEF">
            <w:pPr>
              <w:jc w:val="center"/>
              <w:rPr>
                <w:rFonts w:ascii="Arial" w:hAnsi="Arial" w:cs="Arial"/>
                <w:color w:val="000000"/>
                <w:sz w:val="20"/>
                <w:szCs w:val="20"/>
              </w:rPr>
            </w:pPr>
            <w:r>
              <w:rPr>
                <w:rFonts w:ascii="Arial" w:hAnsi="Arial" w:cs="Arial"/>
                <w:color w:val="000000"/>
                <w:sz w:val="20"/>
                <w:szCs w:val="20"/>
              </w:rPr>
              <w:t>20,0</w:t>
            </w:r>
          </w:p>
        </w:tc>
        <w:tc>
          <w:tcPr>
            <w:tcW w:w="303" w:type="pct"/>
            <w:tcBorders>
              <w:top w:val="nil"/>
              <w:left w:val="nil"/>
              <w:bottom w:val="single" w:sz="8" w:space="0" w:color="auto"/>
              <w:right w:val="single" w:sz="8" w:space="0" w:color="auto"/>
            </w:tcBorders>
            <w:shd w:val="clear" w:color="000000" w:fill="D9E1F2"/>
            <w:noWrap/>
            <w:vAlign w:val="center"/>
            <w:hideMark/>
          </w:tcPr>
          <w:p w14:paraId="4E609872" w14:textId="77777777" w:rsidR="007B5DEF" w:rsidRDefault="007B5DEF">
            <w:pPr>
              <w:jc w:val="center"/>
              <w:rPr>
                <w:rFonts w:ascii="Arial" w:hAnsi="Arial" w:cs="Arial"/>
                <w:color w:val="000000"/>
                <w:sz w:val="20"/>
                <w:szCs w:val="20"/>
              </w:rPr>
            </w:pPr>
            <w:r>
              <w:rPr>
                <w:rFonts w:ascii="Arial" w:hAnsi="Arial" w:cs="Arial"/>
                <w:color w:val="000000"/>
                <w:sz w:val="20"/>
                <w:szCs w:val="20"/>
              </w:rPr>
              <w:t>21,1</w:t>
            </w:r>
          </w:p>
        </w:tc>
        <w:tc>
          <w:tcPr>
            <w:tcW w:w="303" w:type="pct"/>
            <w:tcBorders>
              <w:top w:val="nil"/>
              <w:left w:val="nil"/>
              <w:bottom w:val="single" w:sz="8" w:space="0" w:color="auto"/>
              <w:right w:val="single" w:sz="8" w:space="0" w:color="auto"/>
            </w:tcBorders>
            <w:shd w:val="clear" w:color="000000" w:fill="D9E1F2"/>
            <w:noWrap/>
            <w:vAlign w:val="center"/>
            <w:hideMark/>
          </w:tcPr>
          <w:p w14:paraId="6AC536D6" w14:textId="77777777" w:rsidR="007B5DEF" w:rsidRDefault="007B5DEF">
            <w:pPr>
              <w:jc w:val="center"/>
              <w:rPr>
                <w:rFonts w:ascii="Arial" w:hAnsi="Arial" w:cs="Arial"/>
                <w:color w:val="000000"/>
                <w:sz w:val="20"/>
                <w:szCs w:val="20"/>
              </w:rPr>
            </w:pPr>
            <w:r>
              <w:rPr>
                <w:rFonts w:ascii="Arial" w:hAnsi="Arial" w:cs="Arial"/>
                <w:color w:val="000000"/>
                <w:sz w:val="20"/>
                <w:szCs w:val="20"/>
              </w:rPr>
              <w:t>22,3</w:t>
            </w:r>
          </w:p>
        </w:tc>
      </w:tr>
      <w:tr w:rsidR="007B5DEF" w14:paraId="76AABAE3"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60506551" w14:textId="77777777" w:rsidR="007B5DEF" w:rsidRDefault="007B5DEF">
            <w:pPr>
              <w:jc w:val="center"/>
              <w:rPr>
                <w:rFonts w:ascii="Arial" w:hAnsi="Arial" w:cs="Arial"/>
                <w:color w:val="000000"/>
                <w:sz w:val="20"/>
                <w:szCs w:val="20"/>
              </w:rPr>
            </w:pPr>
            <w:r>
              <w:rPr>
                <w:rFonts w:ascii="Arial" w:hAnsi="Arial" w:cs="Arial"/>
                <w:color w:val="000000"/>
                <w:sz w:val="20"/>
                <w:szCs w:val="20"/>
              </w:rPr>
              <w:t>3</w:t>
            </w:r>
          </w:p>
        </w:tc>
        <w:tc>
          <w:tcPr>
            <w:tcW w:w="1216" w:type="pct"/>
            <w:tcBorders>
              <w:top w:val="nil"/>
              <w:left w:val="nil"/>
              <w:bottom w:val="single" w:sz="8" w:space="0" w:color="auto"/>
              <w:right w:val="single" w:sz="8" w:space="0" w:color="auto"/>
            </w:tcBorders>
            <w:shd w:val="clear" w:color="auto" w:fill="auto"/>
            <w:vAlign w:val="center"/>
            <w:hideMark/>
          </w:tcPr>
          <w:p w14:paraId="074BB1CA" w14:textId="77777777" w:rsidR="007B5DEF" w:rsidRDefault="007B5DEF">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494" w:type="pct"/>
            <w:tcBorders>
              <w:top w:val="nil"/>
              <w:left w:val="nil"/>
              <w:bottom w:val="single" w:sz="8" w:space="0" w:color="auto"/>
              <w:right w:val="single" w:sz="8" w:space="0" w:color="auto"/>
            </w:tcBorders>
            <w:shd w:val="clear" w:color="auto" w:fill="auto"/>
            <w:noWrap/>
            <w:vAlign w:val="center"/>
            <w:hideMark/>
          </w:tcPr>
          <w:p w14:paraId="7DF0524B" w14:textId="77777777" w:rsidR="007B5DEF" w:rsidRDefault="007B5DEF">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отап</w:t>
            </w:r>
          </w:p>
        </w:tc>
        <w:tc>
          <w:tcPr>
            <w:tcW w:w="349" w:type="pct"/>
            <w:tcBorders>
              <w:top w:val="nil"/>
              <w:left w:val="nil"/>
              <w:bottom w:val="single" w:sz="8" w:space="0" w:color="auto"/>
              <w:right w:val="single" w:sz="8" w:space="0" w:color="auto"/>
            </w:tcBorders>
            <w:shd w:val="clear" w:color="auto" w:fill="auto"/>
            <w:vAlign w:val="center"/>
            <w:hideMark/>
          </w:tcPr>
          <w:p w14:paraId="07920521" w14:textId="77777777" w:rsidR="007B5DEF" w:rsidRDefault="007B5DEF">
            <w:pPr>
              <w:jc w:val="center"/>
              <w:rPr>
                <w:rFonts w:ascii="Arial" w:hAnsi="Arial" w:cs="Arial"/>
                <w:color w:val="000000"/>
                <w:sz w:val="20"/>
                <w:szCs w:val="20"/>
              </w:rPr>
            </w:pPr>
            <w:r>
              <w:rPr>
                <w:rFonts w:ascii="Arial" w:hAnsi="Arial" w:cs="Arial"/>
                <w:color w:val="000000"/>
                <w:sz w:val="20"/>
                <w:szCs w:val="20"/>
              </w:rPr>
              <w:t>тыс. м²</w:t>
            </w:r>
          </w:p>
        </w:tc>
        <w:tc>
          <w:tcPr>
            <w:tcW w:w="303" w:type="pct"/>
            <w:tcBorders>
              <w:top w:val="nil"/>
              <w:left w:val="nil"/>
              <w:bottom w:val="single" w:sz="8" w:space="0" w:color="auto"/>
              <w:right w:val="single" w:sz="8" w:space="0" w:color="auto"/>
            </w:tcBorders>
            <w:shd w:val="clear" w:color="auto" w:fill="auto"/>
            <w:noWrap/>
            <w:vAlign w:val="center"/>
            <w:hideMark/>
          </w:tcPr>
          <w:p w14:paraId="07DB7C76" w14:textId="77777777" w:rsidR="007B5DEF" w:rsidRDefault="007B5DEF">
            <w:pPr>
              <w:jc w:val="center"/>
              <w:rPr>
                <w:rFonts w:ascii="Arial" w:hAnsi="Arial" w:cs="Arial"/>
                <w:color w:val="000000"/>
                <w:sz w:val="20"/>
                <w:szCs w:val="20"/>
              </w:rPr>
            </w:pPr>
            <w:r>
              <w:rPr>
                <w:rFonts w:ascii="Arial" w:hAnsi="Arial" w:cs="Arial"/>
                <w:color w:val="000000"/>
                <w:sz w:val="20"/>
                <w:szCs w:val="20"/>
              </w:rPr>
              <w:t>536,4</w:t>
            </w:r>
          </w:p>
        </w:tc>
        <w:tc>
          <w:tcPr>
            <w:tcW w:w="303" w:type="pct"/>
            <w:tcBorders>
              <w:top w:val="nil"/>
              <w:left w:val="nil"/>
              <w:bottom w:val="single" w:sz="8" w:space="0" w:color="auto"/>
              <w:right w:val="single" w:sz="8" w:space="0" w:color="auto"/>
            </w:tcBorders>
            <w:shd w:val="clear" w:color="auto" w:fill="auto"/>
            <w:noWrap/>
            <w:vAlign w:val="center"/>
            <w:hideMark/>
          </w:tcPr>
          <w:p w14:paraId="0A427A8F" w14:textId="77777777" w:rsidR="007B5DEF" w:rsidRDefault="007B5DEF">
            <w:pPr>
              <w:jc w:val="center"/>
              <w:rPr>
                <w:rFonts w:ascii="Arial" w:hAnsi="Arial" w:cs="Arial"/>
                <w:color w:val="000000"/>
                <w:sz w:val="20"/>
                <w:szCs w:val="20"/>
              </w:rPr>
            </w:pPr>
            <w:r>
              <w:rPr>
                <w:rFonts w:ascii="Arial" w:hAnsi="Arial" w:cs="Arial"/>
                <w:color w:val="000000"/>
                <w:sz w:val="20"/>
                <w:szCs w:val="20"/>
              </w:rPr>
              <w:t>540,7</w:t>
            </w:r>
          </w:p>
        </w:tc>
        <w:tc>
          <w:tcPr>
            <w:tcW w:w="303" w:type="pct"/>
            <w:tcBorders>
              <w:top w:val="nil"/>
              <w:left w:val="nil"/>
              <w:bottom w:val="single" w:sz="8" w:space="0" w:color="auto"/>
              <w:right w:val="single" w:sz="8" w:space="0" w:color="auto"/>
            </w:tcBorders>
            <w:shd w:val="clear" w:color="auto" w:fill="auto"/>
            <w:noWrap/>
            <w:vAlign w:val="center"/>
            <w:hideMark/>
          </w:tcPr>
          <w:p w14:paraId="33648290" w14:textId="77777777" w:rsidR="007B5DEF" w:rsidRDefault="007B5DEF">
            <w:pPr>
              <w:jc w:val="center"/>
              <w:rPr>
                <w:rFonts w:ascii="Arial" w:hAnsi="Arial" w:cs="Arial"/>
                <w:color w:val="000000"/>
                <w:sz w:val="20"/>
                <w:szCs w:val="20"/>
              </w:rPr>
            </w:pPr>
            <w:r>
              <w:rPr>
                <w:rFonts w:ascii="Arial" w:hAnsi="Arial" w:cs="Arial"/>
                <w:color w:val="000000"/>
                <w:sz w:val="20"/>
                <w:szCs w:val="20"/>
              </w:rPr>
              <w:t>552,9</w:t>
            </w:r>
          </w:p>
        </w:tc>
        <w:tc>
          <w:tcPr>
            <w:tcW w:w="303" w:type="pct"/>
            <w:tcBorders>
              <w:top w:val="nil"/>
              <w:left w:val="nil"/>
              <w:bottom w:val="single" w:sz="8" w:space="0" w:color="auto"/>
              <w:right w:val="single" w:sz="8" w:space="0" w:color="auto"/>
            </w:tcBorders>
            <w:shd w:val="clear" w:color="000000" w:fill="D9E1F2"/>
            <w:noWrap/>
            <w:vAlign w:val="center"/>
            <w:hideMark/>
          </w:tcPr>
          <w:p w14:paraId="31F19426" w14:textId="77777777" w:rsidR="007B5DEF" w:rsidRDefault="007B5DEF">
            <w:pPr>
              <w:jc w:val="center"/>
              <w:rPr>
                <w:rFonts w:ascii="Arial" w:hAnsi="Arial" w:cs="Arial"/>
                <w:color w:val="000000"/>
                <w:sz w:val="20"/>
                <w:szCs w:val="20"/>
              </w:rPr>
            </w:pPr>
            <w:r>
              <w:rPr>
                <w:rFonts w:ascii="Arial" w:hAnsi="Arial" w:cs="Arial"/>
                <w:color w:val="000000"/>
                <w:sz w:val="20"/>
                <w:szCs w:val="20"/>
              </w:rPr>
              <w:t>559,0</w:t>
            </w:r>
          </w:p>
        </w:tc>
        <w:tc>
          <w:tcPr>
            <w:tcW w:w="303" w:type="pct"/>
            <w:tcBorders>
              <w:top w:val="nil"/>
              <w:left w:val="nil"/>
              <w:bottom w:val="single" w:sz="8" w:space="0" w:color="auto"/>
              <w:right w:val="single" w:sz="8" w:space="0" w:color="auto"/>
            </w:tcBorders>
            <w:shd w:val="clear" w:color="000000" w:fill="D9E1F2"/>
            <w:noWrap/>
            <w:vAlign w:val="center"/>
            <w:hideMark/>
          </w:tcPr>
          <w:p w14:paraId="1BCD345F" w14:textId="77777777" w:rsidR="007B5DEF" w:rsidRDefault="007B5DEF">
            <w:pPr>
              <w:jc w:val="center"/>
              <w:rPr>
                <w:rFonts w:ascii="Arial" w:hAnsi="Arial" w:cs="Arial"/>
                <w:color w:val="000000"/>
                <w:sz w:val="20"/>
                <w:szCs w:val="20"/>
              </w:rPr>
            </w:pPr>
            <w:r>
              <w:rPr>
                <w:rFonts w:ascii="Arial" w:hAnsi="Arial" w:cs="Arial"/>
                <w:color w:val="000000"/>
                <w:sz w:val="20"/>
                <w:szCs w:val="20"/>
              </w:rPr>
              <w:t>577,1</w:t>
            </w:r>
          </w:p>
        </w:tc>
        <w:tc>
          <w:tcPr>
            <w:tcW w:w="303" w:type="pct"/>
            <w:tcBorders>
              <w:top w:val="nil"/>
              <w:left w:val="nil"/>
              <w:bottom w:val="single" w:sz="8" w:space="0" w:color="auto"/>
              <w:right w:val="single" w:sz="8" w:space="0" w:color="auto"/>
            </w:tcBorders>
            <w:shd w:val="clear" w:color="000000" w:fill="D9E1F2"/>
            <w:noWrap/>
            <w:vAlign w:val="center"/>
            <w:hideMark/>
          </w:tcPr>
          <w:p w14:paraId="2A5EEDB1" w14:textId="77777777" w:rsidR="007B5DEF" w:rsidRDefault="007B5DEF">
            <w:pPr>
              <w:jc w:val="center"/>
              <w:rPr>
                <w:rFonts w:ascii="Arial" w:hAnsi="Arial" w:cs="Arial"/>
                <w:color w:val="000000"/>
                <w:sz w:val="20"/>
                <w:szCs w:val="20"/>
              </w:rPr>
            </w:pPr>
            <w:r>
              <w:rPr>
                <w:rFonts w:ascii="Arial" w:hAnsi="Arial" w:cs="Arial"/>
                <w:color w:val="000000"/>
                <w:sz w:val="20"/>
                <w:szCs w:val="20"/>
              </w:rPr>
              <w:t>587,6</w:t>
            </w:r>
          </w:p>
        </w:tc>
        <w:tc>
          <w:tcPr>
            <w:tcW w:w="303" w:type="pct"/>
            <w:tcBorders>
              <w:top w:val="nil"/>
              <w:left w:val="nil"/>
              <w:bottom w:val="single" w:sz="8" w:space="0" w:color="auto"/>
              <w:right w:val="single" w:sz="8" w:space="0" w:color="auto"/>
            </w:tcBorders>
            <w:shd w:val="clear" w:color="000000" w:fill="D9E1F2"/>
            <w:noWrap/>
            <w:vAlign w:val="center"/>
            <w:hideMark/>
          </w:tcPr>
          <w:p w14:paraId="16D1563A" w14:textId="77777777" w:rsidR="007B5DEF" w:rsidRDefault="007B5DEF">
            <w:pPr>
              <w:jc w:val="center"/>
              <w:rPr>
                <w:rFonts w:ascii="Arial" w:hAnsi="Arial" w:cs="Arial"/>
                <w:color w:val="000000"/>
                <w:sz w:val="20"/>
                <w:szCs w:val="20"/>
              </w:rPr>
            </w:pPr>
            <w:r>
              <w:rPr>
                <w:rFonts w:ascii="Arial" w:hAnsi="Arial" w:cs="Arial"/>
                <w:color w:val="000000"/>
                <w:sz w:val="20"/>
                <w:szCs w:val="20"/>
              </w:rPr>
              <w:t>711,2</w:t>
            </w:r>
          </w:p>
        </w:tc>
        <w:tc>
          <w:tcPr>
            <w:tcW w:w="303" w:type="pct"/>
            <w:tcBorders>
              <w:top w:val="nil"/>
              <w:left w:val="nil"/>
              <w:bottom w:val="single" w:sz="8" w:space="0" w:color="auto"/>
              <w:right w:val="single" w:sz="8" w:space="0" w:color="auto"/>
            </w:tcBorders>
            <w:shd w:val="clear" w:color="000000" w:fill="D9E1F2"/>
            <w:noWrap/>
            <w:vAlign w:val="center"/>
            <w:hideMark/>
          </w:tcPr>
          <w:p w14:paraId="77E5A803" w14:textId="77777777" w:rsidR="007B5DEF" w:rsidRDefault="007B5DEF">
            <w:pPr>
              <w:jc w:val="center"/>
              <w:rPr>
                <w:rFonts w:ascii="Arial" w:hAnsi="Arial" w:cs="Arial"/>
                <w:color w:val="000000"/>
                <w:sz w:val="20"/>
                <w:szCs w:val="20"/>
              </w:rPr>
            </w:pPr>
            <w:r>
              <w:rPr>
                <w:rFonts w:ascii="Arial" w:hAnsi="Arial" w:cs="Arial"/>
                <w:color w:val="000000"/>
                <w:sz w:val="20"/>
                <w:szCs w:val="20"/>
              </w:rPr>
              <w:t>808,6</w:t>
            </w:r>
          </w:p>
        </w:tc>
        <w:tc>
          <w:tcPr>
            <w:tcW w:w="303" w:type="pct"/>
            <w:tcBorders>
              <w:top w:val="nil"/>
              <w:left w:val="nil"/>
              <w:bottom w:val="single" w:sz="8" w:space="0" w:color="auto"/>
              <w:right w:val="single" w:sz="8" w:space="0" w:color="auto"/>
            </w:tcBorders>
            <w:shd w:val="clear" w:color="000000" w:fill="D9E1F2"/>
            <w:noWrap/>
            <w:vAlign w:val="center"/>
            <w:hideMark/>
          </w:tcPr>
          <w:p w14:paraId="406B7D17" w14:textId="77777777" w:rsidR="007B5DEF" w:rsidRDefault="007B5DEF">
            <w:pPr>
              <w:jc w:val="center"/>
              <w:rPr>
                <w:rFonts w:ascii="Arial" w:hAnsi="Arial" w:cs="Arial"/>
                <w:color w:val="000000"/>
                <w:sz w:val="20"/>
                <w:szCs w:val="20"/>
              </w:rPr>
            </w:pPr>
            <w:r>
              <w:rPr>
                <w:rFonts w:ascii="Arial" w:hAnsi="Arial" w:cs="Arial"/>
                <w:color w:val="000000"/>
                <w:sz w:val="20"/>
                <w:szCs w:val="20"/>
              </w:rPr>
              <w:t>894,8</w:t>
            </w:r>
          </w:p>
        </w:tc>
      </w:tr>
      <w:tr w:rsidR="007B5DEF" w14:paraId="09D633D3"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0ED08703" w14:textId="77777777" w:rsidR="007B5DEF" w:rsidRDefault="007B5DEF">
            <w:pPr>
              <w:jc w:val="center"/>
              <w:rPr>
                <w:rFonts w:ascii="Arial" w:hAnsi="Arial" w:cs="Arial"/>
                <w:color w:val="000000"/>
                <w:sz w:val="20"/>
                <w:szCs w:val="20"/>
              </w:rPr>
            </w:pPr>
            <w:r>
              <w:rPr>
                <w:rFonts w:ascii="Arial" w:hAnsi="Arial" w:cs="Arial"/>
                <w:color w:val="000000"/>
                <w:sz w:val="20"/>
                <w:szCs w:val="20"/>
              </w:rPr>
              <w:t>4</w:t>
            </w:r>
          </w:p>
        </w:tc>
        <w:tc>
          <w:tcPr>
            <w:tcW w:w="1216" w:type="pct"/>
            <w:tcBorders>
              <w:top w:val="nil"/>
              <w:left w:val="nil"/>
              <w:bottom w:val="single" w:sz="8" w:space="0" w:color="auto"/>
              <w:right w:val="single" w:sz="8" w:space="0" w:color="auto"/>
            </w:tcBorders>
            <w:shd w:val="clear" w:color="auto" w:fill="auto"/>
            <w:vAlign w:val="center"/>
            <w:hideMark/>
          </w:tcPr>
          <w:p w14:paraId="70D82AF8" w14:textId="77777777" w:rsidR="007B5DEF" w:rsidRDefault="007B5DEF">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494" w:type="pct"/>
            <w:tcBorders>
              <w:top w:val="nil"/>
              <w:left w:val="nil"/>
              <w:bottom w:val="single" w:sz="8" w:space="0" w:color="auto"/>
              <w:right w:val="single" w:sz="8" w:space="0" w:color="auto"/>
            </w:tcBorders>
            <w:shd w:val="clear" w:color="auto" w:fill="auto"/>
            <w:noWrap/>
            <w:vAlign w:val="center"/>
            <w:hideMark/>
          </w:tcPr>
          <w:p w14:paraId="2FF564BB" w14:textId="77777777" w:rsidR="007B5DEF" w:rsidRDefault="007B5DEF">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жф</w:t>
            </w:r>
          </w:p>
        </w:tc>
        <w:tc>
          <w:tcPr>
            <w:tcW w:w="349" w:type="pct"/>
            <w:tcBorders>
              <w:top w:val="nil"/>
              <w:left w:val="nil"/>
              <w:bottom w:val="single" w:sz="8" w:space="0" w:color="auto"/>
              <w:right w:val="single" w:sz="8" w:space="0" w:color="auto"/>
            </w:tcBorders>
            <w:shd w:val="clear" w:color="auto" w:fill="auto"/>
            <w:vAlign w:val="center"/>
            <w:hideMark/>
          </w:tcPr>
          <w:p w14:paraId="74261E7D" w14:textId="77777777" w:rsidR="007B5DEF" w:rsidRDefault="007B5DEF">
            <w:pPr>
              <w:jc w:val="center"/>
              <w:rPr>
                <w:rFonts w:ascii="Arial" w:hAnsi="Arial" w:cs="Arial"/>
                <w:color w:val="000000"/>
                <w:sz w:val="20"/>
                <w:szCs w:val="20"/>
              </w:rPr>
            </w:pPr>
            <w:r>
              <w:rPr>
                <w:rFonts w:ascii="Arial" w:hAnsi="Arial" w:cs="Arial"/>
                <w:color w:val="000000"/>
                <w:sz w:val="20"/>
                <w:szCs w:val="20"/>
              </w:rPr>
              <w:t>тыс. м²</w:t>
            </w:r>
          </w:p>
        </w:tc>
        <w:tc>
          <w:tcPr>
            <w:tcW w:w="303" w:type="pct"/>
            <w:tcBorders>
              <w:top w:val="nil"/>
              <w:left w:val="nil"/>
              <w:bottom w:val="single" w:sz="8" w:space="0" w:color="auto"/>
              <w:right w:val="single" w:sz="8" w:space="0" w:color="auto"/>
            </w:tcBorders>
            <w:shd w:val="clear" w:color="auto" w:fill="auto"/>
            <w:noWrap/>
            <w:vAlign w:val="center"/>
            <w:hideMark/>
          </w:tcPr>
          <w:p w14:paraId="756CA954" w14:textId="77777777" w:rsidR="007B5DEF" w:rsidRDefault="007B5DEF">
            <w:pPr>
              <w:jc w:val="center"/>
              <w:rPr>
                <w:rFonts w:ascii="Arial" w:hAnsi="Arial" w:cs="Arial"/>
                <w:color w:val="000000"/>
                <w:sz w:val="20"/>
                <w:szCs w:val="20"/>
              </w:rPr>
            </w:pPr>
            <w:r>
              <w:rPr>
                <w:rFonts w:ascii="Arial" w:hAnsi="Arial" w:cs="Arial"/>
                <w:color w:val="000000"/>
                <w:sz w:val="20"/>
                <w:szCs w:val="20"/>
              </w:rPr>
              <w:t>357,4</w:t>
            </w:r>
          </w:p>
        </w:tc>
        <w:tc>
          <w:tcPr>
            <w:tcW w:w="303" w:type="pct"/>
            <w:tcBorders>
              <w:top w:val="nil"/>
              <w:left w:val="nil"/>
              <w:bottom w:val="single" w:sz="8" w:space="0" w:color="auto"/>
              <w:right w:val="single" w:sz="8" w:space="0" w:color="auto"/>
            </w:tcBorders>
            <w:shd w:val="clear" w:color="auto" w:fill="auto"/>
            <w:noWrap/>
            <w:vAlign w:val="center"/>
            <w:hideMark/>
          </w:tcPr>
          <w:p w14:paraId="64A8E889" w14:textId="77777777" w:rsidR="007B5DEF" w:rsidRDefault="007B5DEF">
            <w:pPr>
              <w:jc w:val="center"/>
              <w:rPr>
                <w:rFonts w:ascii="Arial" w:hAnsi="Arial" w:cs="Arial"/>
                <w:color w:val="000000"/>
                <w:sz w:val="20"/>
                <w:szCs w:val="20"/>
              </w:rPr>
            </w:pPr>
            <w:r>
              <w:rPr>
                <w:rFonts w:ascii="Arial" w:hAnsi="Arial" w:cs="Arial"/>
                <w:color w:val="000000"/>
                <w:sz w:val="20"/>
                <w:szCs w:val="20"/>
              </w:rPr>
              <w:t>370,6</w:t>
            </w:r>
          </w:p>
        </w:tc>
        <w:tc>
          <w:tcPr>
            <w:tcW w:w="303" w:type="pct"/>
            <w:tcBorders>
              <w:top w:val="nil"/>
              <w:left w:val="nil"/>
              <w:bottom w:val="single" w:sz="8" w:space="0" w:color="auto"/>
              <w:right w:val="single" w:sz="8" w:space="0" w:color="auto"/>
            </w:tcBorders>
            <w:shd w:val="clear" w:color="auto" w:fill="auto"/>
            <w:noWrap/>
            <w:vAlign w:val="center"/>
            <w:hideMark/>
          </w:tcPr>
          <w:p w14:paraId="3EEDB4B3" w14:textId="77777777" w:rsidR="007B5DEF" w:rsidRDefault="007B5DEF">
            <w:pPr>
              <w:jc w:val="center"/>
              <w:rPr>
                <w:rFonts w:ascii="Arial" w:hAnsi="Arial" w:cs="Arial"/>
                <w:color w:val="000000"/>
                <w:sz w:val="20"/>
                <w:szCs w:val="20"/>
              </w:rPr>
            </w:pPr>
            <w:r>
              <w:rPr>
                <w:rFonts w:ascii="Arial" w:hAnsi="Arial" w:cs="Arial"/>
                <w:color w:val="000000"/>
                <w:sz w:val="20"/>
                <w:szCs w:val="20"/>
              </w:rPr>
              <w:t>375,5</w:t>
            </w:r>
          </w:p>
        </w:tc>
        <w:tc>
          <w:tcPr>
            <w:tcW w:w="303" w:type="pct"/>
            <w:tcBorders>
              <w:top w:val="nil"/>
              <w:left w:val="nil"/>
              <w:bottom w:val="single" w:sz="8" w:space="0" w:color="auto"/>
              <w:right w:val="single" w:sz="8" w:space="0" w:color="auto"/>
            </w:tcBorders>
            <w:shd w:val="clear" w:color="000000" w:fill="D9E1F2"/>
            <w:noWrap/>
            <w:vAlign w:val="center"/>
            <w:hideMark/>
          </w:tcPr>
          <w:p w14:paraId="403A0434" w14:textId="77777777" w:rsidR="007B5DEF" w:rsidRDefault="007B5DEF">
            <w:pPr>
              <w:jc w:val="center"/>
              <w:rPr>
                <w:rFonts w:ascii="Arial" w:hAnsi="Arial" w:cs="Arial"/>
                <w:color w:val="000000"/>
                <w:sz w:val="20"/>
                <w:szCs w:val="20"/>
              </w:rPr>
            </w:pPr>
            <w:r>
              <w:rPr>
                <w:rFonts w:ascii="Arial" w:hAnsi="Arial" w:cs="Arial"/>
                <w:color w:val="000000"/>
                <w:sz w:val="20"/>
                <w:szCs w:val="20"/>
              </w:rPr>
              <w:t>384,7</w:t>
            </w:r>
          </w:p>
        </w:tc>
        <w:tc>
          <w:tcPr>
            <w:tcW w:w="303" w:type="pct"/>
            <w:tcBorders>
              <w:top w:val="nil"/>
              <w:left w:val="nil"/>
              <w:bottom w:val="single" w:sz="8" w:space="0" w:color="auto"/>
              <w:right w:val="single" w:sz="8" w:space="0" w:color="auto"/>
            </w:tcBorders>
            <w:shd w:val="clear" w:color="000000" w:fill="D9E1F2"/>
            <w:noWrap/>
            <w:vAlign w:val="center"/>
            <w:hideMark/>
          </w:tcPr>
          <w:p w14:paraId="0CC01C2E" w14:textId="77777777" w:rsidR="007B5DEF" w:rsidRDefault="007B5DEF">
            <w:pPr>
              <w:jc w:val="center"/>
              <w:rPr>
                <w:rFonts w:ascii="Arial" w:hAnsi="Arial" w:cs="Arial"/>
                <w:color w:val="000000"/>
                <w:sz w:val="20"/>
                <w:szCs w:val="20"/>
              </w:rPr>
            </w:pPr>
            <w:r>
              <w:rPr>
                <w:rFonts w:ascii="Arial" w:hAnsi="Arial" w:cs="Arial"/>
                <w:color w:val="000000"/>
                <w:sz w:val="20"/>
                <w:szCs w:val="20"/>
              </w:rPr>
              <w:t>391,1</w:t>
            </w:r>
          </w:p>
        </w:tc>
        <w:tc>
          <w:tcPr>
            <w:tcW w:w="303" w:type="pct"/>
            <w:tcBorders>
              <w:top w:val="nil"/>
              <w:left w:val="nil"/>
              <w:bottom w:val="single" w:sz="8" w:space="0" w:color="auto"/>
              <w:right w:val="single" w:sz="8" w:space="0" w:color="auto"/>
            </w:tcBorders>
            <w:shd w:val="clear" w:color="000000" w:fill="D9E1F2"/>
            <w:noWrap/>
            <w:vAlign w:val="center"/>
            <w:hideMark/>
          </w:tcPr>
          <w:p w14:paraId="4105C9A8" w14:textId="77777777" w:rsidR="007B5DEF" w:rsidRDefault="007B5DEF">
            <w:pPr>
              <w:jc w:val="center"/>
              <w:rPr>
                <w:rFonts w:ascii="Arial" w:hAnsi="Arial" w:cs="Arial"/>
                <w:color w:val="000000"/>
                <w:sz w:val="20"/>
                <w:szCs w:val="20"/>
              </w:rPr>
            </w:pPr>
            <w:r>
              <w:rPr>
                <w:rFonts w:ascii="Arial" w:hAnsi="Arial" w:cs="Arial"/>
                <w:color w:val="000000"/>
                <w:sz w:val="20"/>
                <w:szCs w:val="20"/>
              </w:rPr>
              <w:t>398,1</w:t>
            </w:r>
          </w:p>
        </w:tc>
        <w:tc>
          <w:tcPr>
            <w:tcW w:w="303" w:type="pct"/>
            <w:tcBorders>
              <w:top w:val="nil"/>
              <w:left w:val="nil"/>
              <w:bottom w:val="single" w:sz="8" w:space="0" w:color="auto"/>
              <w:right w:val="single" w:sz="8" w:space="0" w:color="auto"/>
            </w:tcBorders>
            <w:shd w:val="clear" w:color="000000" w:fill="D9E1F2"/>
            <w:noWrap/>
            <w:vAlign w:val="center"/>
            <w:hideMark/>
          </w:tcPr>
          <w:p w14:paraId="16160DAC" w14:textId="77777777" w:rsidR="007B5DEF" w:rsidRDefault="007B5DEF">
            <w:pPr>
              <w:jc w:val="center"/>
              <w:rPr>
                <w:rFonts w:ascii="Arial" w:hAnsi="Arial" w:cs="Arial"/>
                <w:color w:val="000000"/>
                <w:sz w:val="20"/>
                <w:szCs w:val="20"/>
              </w:rPr>
            </w:pPr>
            <w:r>
              <w:rPr>
                <w:rFonts w:ascii="Arial" w:hAnsi="Arial" w:cs="Arial"/>
                <w:color w:val="000000"/>
                <w:sz w:val="20"/>
                <w:szCs w:val="20"/>
              </w:rPr>
              <w:t>415,2</w:t>
            </w:r>
          </w:p>
        </w:tc>
        <w:tc>
          <w:tcPr>
            <w:tcW w:w="303" w:type="pct"/>
            <w:tcBorders>
              <w:top w:val="nil"/>
              <w:left w:val="nil"/>
              <w:bottom w:val="single" w:sz="8" w:space="0" w:color="auto"/>
              <w:right w:val="single" w:sz="8" w:space="0" w:color="auto"/>
            </w:tcBorders>
            <w:shd w:val="clear" w:color="000000" w:fill="D9E1F2"/>
            <w:noWrap/>
            <w:vAlign w:val="center"/>
            <w:hideMark/>
          </w:tcPr>
          <w:p w14:paraId="67173894" w14:textId="77777777" w:rsidR="007B5DEF" w:rsidRDefault="007B5DEF">
            <w:pPr>
              <w:jc w:val="center"/>
              <w:rPr>
                <w:rFonts w:ascii="Arial" w:hAnsi="Arial" w:cs="Arial"/>
                <w:color w:val="000000"/>
                <w:sz w:val="20"/>
                <w:szCs w:val="20"/>
              </w:rPr>
            </w:pPr>
            <w:r>
              <w:rPr>
                <w:rFonts w:ascii="Arial" w:hAnsi="Arial" w:cs="Arial"/>
                <w:color w:val="000000"/>
                <w:sz w:val="20"/>
                <w:szCs w:val="20"/>
              </w:rPr>
              <w:t>472,4</w:t>
            </w:r>
          </w:p>
        </w:tc>
        <w:tc>
          <w:tcPr>
            <w:tcW w:w="303" w:type="pct"/>
            <w:tcBorders>
              <w:top w:val="nil"/>
              <w:left w:val="nil"/>
              <w:bottom w:val="single" w:sz="8" w:space="0" w:color="auto"/>
              <w:right w:val="single" w:sz="8" w:space="0" w:color="auto"/>
            </w:tcBorders>
            <w:shd w:val="clear" w:color="000000" w:fill="D9E1F2"/>
            <w:noWrap/>
            <w:vAlign w:val="center"/>
            <w:hideMark/>
          </w:tcPr>
          <w:p w14:paraId="00E26F58" w14:textId="77777777" w:rsidR="007B5DEF" w:rsidRDefault="007B5DEF">
            <w:pPr>
              <w:jc w:val="center"/>
              <w:rPr>
                <w:rFonts w:ascii="Arial" w:hAnsi="Arial" w:cs="Arial"/>
                <w:color w:val="000000"/>
                <w:sz w:val="20"/>
                <w:szCs w:val="20"/>
              </w:rPr>
            </w:pPr>
            <w:r>
              <w:rPr>
                <w:rFonts w:ascii="Arial" w:hAnsi="Arial" w:cs="Arial"/>
                <w:color w:val="000000"/>
                <w:sz w:val="20"/>
                <w:szCs w:val="20"/>
              </w:rPr>
              <w:t>513,0</w:t>
            </w:r>
          </w:p>
        </w:tc>
      </w:tr>
      <w:tr w:rsidR="007B5DEF" w14:paraId="0DE6F32A"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798EE99C" w14:textId="77777777" w:rsidR="007B5DEF" w:rsidRDefault="007B5DEF">
            <w:pPr>
              <w:jc w:val="center"/>
              <w:rPr>
                <w:rFonts w:ascii="Arial" w:hAnsi="Arial" w:cs="Arial"/>
                <w:color w:val="000000"/>
                <w:sz w:val="20"/>
                <w:szCs w:val="20"/>
              </w:rPr>
            </w:pPr>
            <w:r>
              <w:rPr>
                <w:rFonts w:ascii="Arial" w:hAnsi="Arial" w:cs="Arial"/>
                <w:color w:val="000000"/>
                <w:sz w:val="20"/>
                <w:szCs w:val="20"/>
              </w:rPr>
              <w:t>5</w:t>
            </w:r>
          </w:p>
        </w:tc>
        <w:tc>
          <w:tcPr>
            <w:tcW w:w="1216" w:type="pct"/>
            <w:tcBorders>
              <w:top w:val="nil"/>
              <w:left w:val="nil"/>
              <w:bottom w:val="single" w:sz="8" w:space="0" w:color="auto"/>
              <w:right w:val="single" w:sz="8" w:space="0" w:color="auto"/>
            </w:tcBorders>
            <w:shd w:val="clear" w:color="auto" w:fill="auto"/>
            <w:vAlign w:val="center"/>
            <w:hideMark/>
          </w:tcPr>
          <w:p w14:paraId="7AA507B5" w14:textId="77777777" w:rsidR="007B5DEF" w:rsidRDefault="007B5DEF">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494" w:type="pct"/>
            <w:tcBorders>
              <w:top w:val="nil"/>
              <w:left w:val="nil"/>
              <w:bottom w:val="single" w:sz="8" w:space="0" w:color="auto"/>
              <w:right w:val="single" w:sz="8" w:space="0" w:color="auto"/>
            </w:tcBorders>
            <w:shd w:val="clear" w:color="auto" w:fill="auto"/>
            <w:noWrap/>
            <w:vAlign w:val="center"/>
            <w:hideMark/>
          </w:tcPr>
          <w:p w14:paraId="2825A0EB" w14:textId="77777777" w:rsidR="007B5DEF" w:rsidRDefault="007B5DEF">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одф</w:t>
            </w:r>
          </w:p>
        </w:tc>
        <w:tc>
          <w:tcPr>
            <w:tcW w:w="349" w:type="pct"/>
            <w:tcBorders>
              <w:top w:val="nil"/>
              <w:left w:val="nil"/>
              <w:bottom w:val="single" w:sz="8" w:space="0" w:color="auto"/>
              <w:right w:val="single" w:sz="8" w:space="0" w:color="auto"/>
            </w:tcBorders>
            <w:shd w:val="clear" w:color="auto" w:fill="auto"/>
            <w:vAlign w:val="center"/>
            <w:hideMark/>
          </w:tcPr>
          <w:p w14:paraId="469B1C15" w14:textId="77777777" w:rsidR="007B5DEF" w:rsidRDefault="007B5DEF">
            <w:pPr>
              <w:jc w:val="center"/>
              <w:rPr>
                <w:rFonts w:ascii="Arial" w:hAnsi="Arial" w:cs="Arial"/>
                <w:color w:val="000000"/>
                <w:sz w:val="20"/>
                <w:szCs w:val="20"/>
              </w:rPr>
            </w:pPr>
            <w:r>
              <w:rPr>
                <w:rFonts w:ascii="Arial" w:hAnsi="Arial" w:cs="Arial"/>
                <w:color w:val="000000"/>
                <w:sz w:val="20"/>
                <w:szCs w:val="20"/>
              </w:rPr>
              <w:t>тыс. м²</w:t>
            </w:r>
          </w:p>
        </w:tc>
        <w:tc>
          <w:tcPr>
            <w:tcW w:w="303" w:type="pct"/>
            <w:tcBorders>
              <w:top w:val="nil"/>
              <w:left w:val="nil"/>
              <w:bottom w:val="single" w:sz="8" w:space="0" w:color="auto"/>
              <w:right w:val="single" w:sz="8" w:space="0" w:color="auto"/>
            </w:tcBorders>
            <w:shd w:val="clear" w:color="auto" w:fill="auto"/>
            <w:noWrap/>
            <w:vAlign w:val="center"/>
            <w:hideMark/>
          </w:tcPr>
          <w:p w14:paraId="47911AC2" w14:textId="77777777" w:rsidR="007B5DEF" w:rsidRDefault="007B5DEF">
            <w:pPr>
              <w:jc w:val="center"/>
              <w:rPr>
                <w:rFonts w:ascii="Arial" w:hAnsi="Arial" w:cs="Arial"/>
                <w:color w:val="000000"/>
                <w:sz w:val="20"/>
                <w:szCs w:val="20"/>
              </w:rPr>
            </w:pPr>
            <w:r>
              <w:rPr>
                <w:rFonts w:ascii="Arial" w:hAnsi="Arial" w:cs="Arial"/>
                <w:color w:val="000000"/>
                <w:sz w:val="20"/>
                <w:szCs w:val="20"/>
              </w:rPr>
              <w:t>178,9</w:t>
            </w:r>
          </w:p>
        </w:tc>
        <w:tc>
          <w:tcPr>
            <w:tcW w:w="303" w:type="pct"/>
            <w:tcBorders>
              <w:top w:val="nil"/>
              <w:left w:val="nil"/>
              <w:bottom w:val="single" w:sz="8" w:space="0" w:color="auto"/>
              <w:right w:val="single" w:sz="8" w:space="0" w:color="auto"/>
            </w:tcBorders>
            <w:shd w:val="clear" w:color="auto" w:fill="auto"/>
            <w:noWrap/>
            <w:vAlign w:val="center"/>
            <w:hideMark/>
          </w:tcPr>
          <w:p w14:paraId="24BC691B" w14:textId="77777777" w:rsidR="007B5DEF" w:rsidRDefault="007B5DEF">
            <w:pPr>
              <w:jc w:val="center"/>
              <w:rPr>
                <w:rFonts w:ascii="Arial" w:hAnsi="Arial" w:cs="Arial"/>
                <w:color w:val="000000"/>
                <w:sz w:val="20"/>
                <w:szCs w:val="20"/>
              </w:rPr>
            </w:pPr>
            <w:r>
              <w:rPr>
                <w:rFonts w:ascii="Arial" w:hAnsi="Arial" w:cs="Arial"/>
                <w:color w:val="000000"/>
                <w:sz w:val="20"/>
                <w:szCs w:val="20"/>
              </w:rPr>
              <w:t>170,1</w:t>
            </w:r>
          </w:p>
        </w:tc>
        <w:tc>
          <w:tcPr>
            <w:tcW w:w="303" w:type="pct"/>
            <w:tcBorders>
              <w:top w:val="nil"/>
              <w:left w:val="nil"/>
              <w:bottom w:val="single" w:sz="8" w:space="0" w:color="auto"/>
              <w:right w:val="single" w:sz="8" w:space="0" w:color="auto"/>
            </w:tcBorders>
            <w:shd w:val="clear" w:color="auto" w:fill="auto"/>
            <w:noWrap/>
            <w:vAlign w:val="center"/>
            <w:hideMark/>
          </w:tcPr>
          <w:p w14:paraId="6B190879" w14:textId="77777777" w:rsidR="007B5DEF" w:rsidRDefault="007B5DEF">
            <w:pPr>
              <w:jc w:val="center"/>
              <w:rPr>
                <w:rFonts w:ascii="Arial" w:hAnsi="Arial" w:cs="Arial"/>
                <w:color w:val="000000"/>
                <w:sz w:val="20"/>
                <w:szCs w:val="20"/>
              </w:rPr>
            </w:pPr>
            <w:r>
              <w:rPr>
                <w:rFonts w:ascii="Arial" w:hAnsi="Arial" w:cs="Arial"/>
                <w:color w:val="000000"/>
                <w:sz w:val="20"/>
                <w:szCs w:val="20"/>
              </w:rPr>
              <w:t>177,4</w:t>
            </w:r>
          </w:p>
        </w:tc>
        <w:tc>
          <w:tcPr>
            <w:tcW w:w="303" w:type="pct"/>
            <w:tcBorders>
              <w:top w:val="nil"/>
              <w:left w:val="nil"/>
              <w:bottom w:val="single" w:sz="8" w:space="0" w:color="auto"/>
              <w:right w:val="single" w:sz="8" w:space="0" w:color="auto"/>
            </w:tcBorders>
            <w:shd w:val="clear" w:color="000000" w:fill="D9E1F2"/>
            <w:noWrap/>
            <w:vAlign w:val="center"/>
            <w:hideMark/>
          </w:tcPr>
          <w:p w14:paraId="3A66F7BA" w14:textId="77777777" w:rsidR="007B5DEF" w:rsidRDefault="007B5DEF">
            <w:pPr>
              <w:jc w:val="center"/>
              <w:rPr>
                <w:rFonts w:ascii="Arial" w:hAnsi="Arial" w:cs="Arial"/>
                <w:color w:val="000000"/>
                <w:sz w:val="20"/>
                <w:szCs w:val="20"/>
              </w:rPr>
            </w:pPr>
            <w:r>
              <w:rPr>
                <w:rFonts w:ascii="Arial" w:hAnsi="Arial" w:cs="Arial"/>
                <w:color w:val="000000"/>
                <w:sz w:val="20"/>
                <w:szCs w:val="20"/>
              </w:rPr>
              <w:t>174,3</w:t>
            </w:r>
          </w:p>
        </w:tc>
        <w:tc>
          <w:tcPr>
            <w:tcW w:w="303" w:type="pct"/>
            <w:tcBorders>
              <w:top w:val="nil"/>
              <w:left w:val="nil"/>
              <w:bottom w:val="single" w:sz="8" w:space="0" w:color="auto"/>
              <w:right w:val="single" w:sz="8" w:space="0" w:color="auto"/>
            </w:tcBorders>
            <w:shd w:val="clear" w:color="000000" w:fill="D9E1F2"/>
            <w:noWrap/>
            <w:vAlign w:val="center"/>
            <w:hideMark/>
          </w:tcPr>
          <w:p w14:paraId="1B3A7875" w14:textId="77777777" w:rsidR="007B5DEF" w:rsidRDefault="007B5DEF">
            <w:pPr>
              <w:jc w:val="center"/>
              <w:rPr>
                <w:rFonts w:ascii="Arial" w:hAnsi="Arial" w:cs="Arial"/>
                <w:color w:val="000000"/>
                <w:sz w:val="20"/>
                <w:szCs w:val="20"/>
              </w:rPr>
            </w:pPr>
            <w:r>
              <w:rPr>
                <w:rFonts w:ascii="Arial" w:hAnsi="Arial" w:cs="Arial"/>
                <w:color w:val="000000"/>
                <w:sz w:val="20"/>
                <w:szCs w:val="20"/>
              </w:rPr>
              <w:t>186,1</w:t>
            </w:r>
          </w:p>
        </w:tc>
        <w:tc>
          <w:tcPr>
            <w:tcW w:w="303" w:type="pct"/>
            <w:tcBorders>
              <w:top w:val="nil"/>
              <w:left w:val="nil"/>
              <w:bottom w:val="single" w:sz="8" w:space="0" w:color="auto"/>
              <w:right w:val="single" w:sz="8" w:space="0" w:color="auto"/>
            </w:tcBorders>
            <w:shd w:val="clear" w:color="000000" w:fill="D9E1F2"/>
            <w:noWrap/>
            <w:vAlign w:val="center"/>
            <w:hideMark/>
          </w:tcPr>
          <w:p w14:paraId="2D2BEAD6" w14:textId="77777777" w:rsidR="007B5DEF" w:rsidRDefault="007B5DEF">
            <w:pPr>
              <w:jc w:val="center"/>
              <w:rPr>
                <w:rFonts w:ascii="Arial" w:hAnsi="Arial" w:cs="Arial"/>
                <w:color w:val="000000"/>
                <w:sz w:val="20"/>
                <w:szCs w:val="20"/>
              </w:rPr>
            </w:pPr>
            <w:r>
              <w:rPr>
                <w:rFonts w:ascii="Arial" w:hAnsi="Arial" w:cs="Arial"/>
                <w:color w:val="000000"/>
                <w:sz w:val="20"/>
                <w:szCs w:val="20"/>
              </w:rPr>
              <w:t>189,4</w:t>
            </w:r>
          </w:p>
        </w:tc>
        <w:tc>
          <w:tcPr>
            <w:tcW w:w="303" w:type="pct"/>
            <w:tcBorders>
              <w:top w:val="nil"/>
              <w:left w:val="nil"/>
              <w:bottom w:val="single" w:sz="8" w:space="0" w:color="auto"/>
              <w:right w:val="single" w:sz="8" w:space="0" w:color="auto"/>
            </w:tcBorders>
            <w:shd w:val="clear" w:color="000000" w:fill="D9E1F2"/>
            <w:noWrap/>
            <w:vAlign w:val="center"/>
            <w:hideMark/>
          </w:tcPr>
          <w:p w14:paraId="08DCCE6A" w14:textId="77777777" w:rsidR="007B5DEF" w:rsidRDefault="007B5DEF">
            <w:pPr>
              <w:jc w:val="center"/>
              <w:rPr>
                <w:rFonts w:ascii="Arial" w:hAnsi="Arial" w:cs="Arial"/>
                <w:color w:val="000000"/>
                <w:sz w:val="20"/>
                <w:szCs w:val="20"/>
              </w:rPr>
            </w:pPr>
            <w:r>
              <w:rPr>
                <w:rFonts w:ascii="Arial" w:hAnsi="Arial" w:cs="Arial"/>
                <w:color w:val="000000"/>
                <w:sz w:val="20"/>
                <w:szCs w:val="20"/>
              </w:rPr>
              <w:t>296,0</w:t>
            </w:r>
          </w:p>
        </w:tc>
        <w:tc>
          <w:tcPr>
            <w:tcW w:w="303" w:type="pct"/>
            <w:tcBorders>
              <w:top w:val="nil"/>
              <w:left w:val="nil"/>
              <w:bottom w:val="single" w:sz="8" w:space="0" w:color="auto"/>
              <w:right w:val="single" w:sz="8" w:space="0" w:color="auto"/>
            </w:tcBorders>
            <w:shd w:val="clear" w:color="000000" w:fill="D9E1F2"/>
            <w:noWrap/>
            <w:vAlign w:val="center"/>
            <w:hideMark/>
          </w:tcPr>
          <w:p w14:paraId="19E7749A" w14:textId="77777777" w:rsidR="007B5DEF" w:rsidRDefault="007B5DEF">
            <w:pPr>
              <w:jc w:val="center"/>
              <w:rPr>
                <w:rFonts w:ascii="Arial" w:hAnsi="Arial" w:cs="Arial"/>
                <w:color w:val="000000"/>
                <w:sz w:val="20"/>
                <w:szCs w:val="20"/>
              </w:rPr>
            </w:pPr>
            <w:r>
              <w:rPr>
                <w:rFonts w:ascii="Arial" w:hAnsi="Arial" w:cs="Arial"/>
                <w:color w:val="000000"/>
                <w:sz w:val="20"/>
                <w:szCs w:val="20"/>
              </w:rPr>
              <w:t>336,2</w:t>
            </w:r>
          </w:p>
        </w:tc>
        <w:tc>
          <w:tcPr>
            <w:tcW w:w="303" w:type="pct"/>
            <w:tcBorders>
              <w:top w:val="nil"/>
              <w:left w:val="nil"/>
              <w:bottom w:val="single" w:sz="8" w:space="0" w:color="auto"/>
              <w:right w:val="single" w:sz="8" w:space="0" w:color="auto"/>
            </w:tcBorders>
            <w:shd w:val="clear" w:color="000000" w:fill="D9E1F2"/>
            <w:noWrap/>
            <w:vAlign w:val="center"/>
            <w:hideMark/>
          </w:tcPr>
          <w:p w14:paraId="5F710558" w14:textId="77777777" w:rsidR="007B5DEF" w:rsidRDefault="007B5DEF">
            <w:pPr>
              <w:jc w:val="center"/>
              <w:rPr>
                <w:rFonts w:ascii="Arial" w:hAnsi="Arial" w:cs="Arial"/>
                <w:color w:val="000000"/>
                <w:sz w:val="20"/>
                <w:szCs w:val="20"/>
              </w:rPr>
            </w:pPr>
            <w:r>
              <w:rPr>
                <w:rFonts w:ascii="Arial" w:hAnsi="Arial" w:cs="Arial"/>
                <w:color w:val="000000"/>
                <w:sz w:val="20"/>
                <w:szCs w:val="20"/>
              </w:rPr>
              <w:t>381,8</w:t>
            </w:r>
          </w:p>
        </w:tc>
      </w:tr>
      <w:tr w:rsidR="007B5DEF" w14:paraId="2F78FBF7"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700B3ED6" w14:textId="77777777" w:rsidR="007B5DEF" w:rsidRDefault="007B5DEF">
            <w:pPr>
              <w:jc w:val="center"/>
              <w:rPr>
                <w:rFonts w:ascii="Arial" w:hAnsi="Arial" w:cs="Arial"/>
                <w:color w:val="000000"/>
                <w:sz w:val="20"/>
                <w:szCs w:val="20"/>
              </w:rPr>
            </w:pPr>
            <w:r>
              <w:rPr>
                <w:rFonts w:ascii="Arial" w:hAnsi="Arial" w:cs="Arial"/>
                <w:color w:val="000000"/>
                <w:sz w:val="20"/>
                <w:szCs w:val="20"/>
              </w:rPr>
              <w:t>6</w:t>
            </w:r>
          </w:p>
        </w:tc>
        <w:tc>
          <w:tcPr>
            <w:tcW w:w="1216" w:type="pct"/>
            <w:tcBorders>
              <w:top w:val="nil"/>
              <w:left w:val="nil"/>
              <w:bottom w:val="single" w:sz="8" w:space="0" w:color="auto"/>
              <w:right w:val="single" w:sz="8" w:space="0" w:color="auto"/>
            </w:tcBorders>
            <w:shd w:val="clear" w:color="auto" w:fill="auto"/>
            <w:vAlign w:val="center"/>
            <w:hideMark/>
          </w:tcPr>
          <w:p w14:paraId="7A769ADD" w14:textId="77777777" w:rsidR="007B5DEF" w:rsidRDefault="007B5DEF">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494" w:type="pct"/>
            <w:tcBorders>
              <w:top w:val="nil"/>
              <w:left w:val="nil"/>
              <w:bottom w:val="single" w:sz="8" w:space="0" w:color="auto"/>
              <w:right w:val="single" w:sz="8" w:space="0" w:color="auto"/>
            </w:tcBorders>
            <w:shd w:val="clear" w:color="auto" w:fill="auto"/>
            <w:noWrap/>
            <w:vAlign w:val="center"/>
            <w:hideMark/>
          </w:tcPr>
          <w:p w14:paraId="33200BB1" w14:textId="77777777" w:rsidR="007B5DEF" w:rsidRDefault="007B5DEF">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р.сумм</w:t>
            </w:r>
          </w:p>
        </w:tc>
        <w:tc>
          <w:tcPr>
            <w:tcW w:w="349" w:type="pct"/>
            <w:tcBorders>
              <w:top w:val="nil"/>
              <w:left w:val="nil"/>
              <w:bottom w:val="single" w:sz="8" w:space="0" w:color="auto"/>
              <w:right w:val="single" w:sz="8" w:space="0" w:color="auto"/>
            </w:tcBorders>
            <w:shd w:val="clear" w:color="auto" w:fill="auto"/>
            <w:vAlign w:val="center"/>
            <w:hideMark/>
          </w:tcPr>
          <w:p w14:paraId="6F6D656E" w14:textId="77777777" w:rsidR="007B5DEF" w:rsidRDefault="007B5DEF">
            <w:pPr>
              <w:jc w:val="center"/>
              <w:rPr>
                <w:rFonts w:ascii="Arial" w:hAnsi="Arial" w:cs="Arial"/>
                <w:color w:val="000000"/>
                <w:sz w:val="20"/>
                <w:szCs w:val="20"/>
              </w:rPr>
            </w:pPr>
            <w:r>
              <w:rPr>
                <w:rFonts w:ascii="Arial" w:hAnsi="Arial" w:cs="Arial"/>
                <w:color w:val="000000"/>
                <w:sz w:val="20"/>
                <w:szCs w:val="20"/>
              </w:rPr>
              <w:t>Гкал/ч</w:t>
            </w:r>
          </w:p>
        </w:tc>
        <w:tc>
          <w:tcPr>
            <w:tcW w:w="303" w:type="pct"/>
            <w:tcBorders>
              <w:top w:val="nil"/>
              <w:left w:val="nil"/>
              <w:bottom w:val="single" w:sz="8" w:space="0" w:color="auto"/>
              <w:right w:val="single" w:sz="8" w:space="0" w:color="auto"/>
            </w:tcBorders>
            <w:shd w:val="clear" w:color="auto" w:fill="auto"/>
            <w:noWrap/>
            <w:vAlign w:val="center"/>
            <w:hideMark/>
          </w:tcPr>
          <w:p w14:paraId="52D92EE3" w14:textId="77777777" w:rsidR="007B5DEF" w:rsidRDefault="007B5DEF">
            <w:pPr>
              <w:jc w:val="center"/>
              <w:rPr>
                <w:rFonts w:ascii="Arial" w:hAnsi="Arial" w:cs="Arial"/>
                <w:color w:val="000000"/>
                <w:sz w:val="20"/>
                <w:szCs w:val="20"/>
              </w:rPr>
            </w:pPr>
            <w:r>
              <w:rPr>
                <w:rFonts w:ascii="Arial" w:hAnsi="Arial" w:cs="Arial"/>
                <w:color w:val="000000"/>
                <w:sz w:val="20"/>
                <w:szCs w:val="20"/>
              </w:rPr>
              <w:t>72,073</w:t>
            </w:r>
          </w:p>
        </w:tc>
        <w:tc>
          <w:tcPr>
            <w:tcW w:w="303" w:type="pct"/>
            <w:tcBorders>
              <w:top w:val="nil"/>
              <w:left w:val="nil"/>
              <w:bottom w:val="single" w:sz="8" w:space="0" w:color="auto"/>
              <w:right w:val="single" w:sz="8" w:space="0" w:color="auto"/>
            </w:tcBorders>
            <w:shd w:val="clear" w:color="auto" w:fill="auto"/>
            <w:noWrap/>
            <w:vAlign w:val="center"/>
            <w:hideMark/>
          </w:tcPr>
          <w:p w14:paraId="70E8931A" w14:textId="77777777" w:rsidR="007B5DEF" w:rsidRDefault="007B5DEF">
            <w:pPr>
              <w:jc w:val="center"/>
              <w:rPr>
                <w:rFonts w:ascii="Arial" w:hAnsi="Arial" w:cs="Arial"/>
                <w:color w:val="000000"/>
                <w:sz w:val="20"/>
                <w:szCs w:val="20"/>
              </w:rPr>
            </w:pPr>
            <w:r>
              <w:rPr>
                <w:rFonts w:ascii="Arial" w:hAnsi="Arial" w:cs="Arial"/>
                <w:color w:val="000000"/>
                <w:sz w:val="20"/>
                <w:szCs w:val="20"/>
              </w:rPr>
              <w:t>71,538</w:t>
            </w:r>
          </w:p>
        </w:tc>
        <w:tc>
          <w:tcPr>
            <w:tcW w:w="303" w:type="pct"/>
            <w:tcBorders>
              <w:top w:val="nil"/>
              <w:left w:val="nil"/>
              <w:bottom w:val="single" w:sz="8" w:space="0" w:color="auto"/>
              <w:right w:val="single" w:sz="8" w:space="0" w:color="auto"/>
            </w:tcBorders>
            <w:shd w:val="clear" w:color="auto" w:fill="auto"/>
            <w:noWrap/>
            <w:vAlign w:val="center"/>
            <w:hideMark/>
          </w:tcPr>
          <w:p w14:paraId="25604814" w14:textId="77777777" w:rsidR="007B5DEF" w:rsidRDefault="007B5DEF">
            <w:pPr>
              <w:jc w:val="center"/>
              <w:rPr>
                <w:rFonts w:ascii="Arial" w:hAnsi="Arial" w:cs="Arial"/>
                <w:color w:val="000000"/>
                <w:sz w:val="20"/>
                <w:szCs w:val="20"/>
              </w:rPr>
            </w:pPr>
            <w:r>
              <w:rPr>
                <w:rFonts w:ascii="Arial" w:hAnsi="Arial" w:cs="Arial"/>
                <w:color w:val="000000"/>
                <w:sz w:val="20"/>
                <w:szCs w:val="20"/>
              </w:rPr>
              <w:t>72,349</w:t>
            </w:r>
          </w:p>
        </w:tc>
        <w:tc>
          <w:tcPr>
            <w:tcW w:w="303" w:type="pct"/>
            <w:tcBorders>
              <w:top w:val="single" w:sz="4" w:space="0" w:color="auto"/>
              <w:left w:val="single" w:sz="4" w:space="0" w:color="auto"/>
              <w:bottom w:val="single" w:sz="4" w:space="0" w:color="auto"/>
              <w:right w:val="single" w:sz="4" w:space="0" w:color="auto"/>
            </w:tcBorders>
            <w:shd w:val="clear" w:color="000000" w:fill="D9E1F2"/>
            <w:vAlign w:val="center"/>
            <w:hideMark/>
          </w:tcPr>
          <w:p w14:paraId="79B9F603" w14:textId="77777777" w:rsidR="007B5DEF" w:rsidRDefault="007B5DEF">
            <w:pPr>
              <w:jc w:val="center"/>
              <w:rPr>
                <w:rFonts w:ascii="Arial" w:hAnsi="Arial" w:cs="Arial"/>
                <w:color w:val="000000"/>
              </w:rPr>
            </w:pPr>
            <w:r>
              <w:rPr>
                <w:rFonts w:ascii="Arial" w:hAnsi="Arial" w:cs="Arial"/>
                <w:color w:val="000000"/>
                <w:sz w:val="22"/>
                <w:szCs w:val="22"/>
              </w:rPr>
              <w:t>71,38</w:t>
            </w:r>
          </w:p>
        </w:tc>
        <w:tc>
          <w:tcPr>
            <w:tcW w:w="303" w:type="pct"/>
            <w:tcBorders>
              <w:top w:val="single" w:sz="4" w:space="0" w:color="auto"/>
              <w:left w:val="nil"/>
              <w:bottom w:val="single" w:sz="4" w:space="0" w:color="auto"/>
              <w:right w:val="single" w:sz="4" w:space="0" w:color="auto"/>
            </w:tcBorders>
            <w:shd w:val="clear" w:color="000000" w:fill="D9E1F2"/>
            <w:vAlign w:val="center"/>
            <w:hideMark/>
          </w:tcPr>
          <w:p w14:paraId="6E1FCD9E" w14:textId="77777777" w:rsidR="007B5DEF" w:rsidRDefault="007B5DEF">
            <w:pPr>
              <w:jc w:val="center"/>
              <w:rPr>
                <w:rFonts w:ascii="Arial" w:hAnsi="Arial" w:cs="Arial"/>
                <w:color w:val="000000"/>
              </w:rPr>
            </w:pPr>
            <w:r>
              <w:rPr>
                <w:rFonts w:ascii="Arial" w:hAnsi="Arial" w:cs="Arial"/>
                <w:color w:val="000000"/>
                <w:sz w:val="22"/>
                <w:szCs w:val="22"/>
              </w:rPr>
              <w:t>72,51</w:t>
            </w:r>
          </w:p>
        </w:tc>
        <w:tc>
          <w:tcPr>
            <w:tcW w:w="303" w:type="pct"/>
            <w:tcBorders>
              <w:top w:val="single" w:sz="4" w:space="0" w:color="auto"/>
              <w:left w:val="nil"/>
              <w:bottom w:val="single" w:sz="4" w:space="0" w:color="auto"/>
              <w:right w:val="single" w:sz="4" w:space="0" w:color="auto"/>
            </w:tcBorders>
            <w:shd w:val="clear" w:color="000000" w:fill="D9E1F2"/>
            <w:vAlign w:val="center"/>
            <w:hideMark/>
          </w:tcPr>
          <w:p w14:paraId="55202267" w14:textId="77777777" w:rsidR="007B5DEF" w:rsidRDefault="007B5DEF">
            <w:pPr>
              <w:jc w:val="center"/>
              <w:rPr>
                <w:rFonts w:ascii="Arial" w:hAnsi="Arial" w:cs="Arial"/>
                <w:color w:val="000000"/>
              </w:rPr>
            </w:pPr>
            <w:r>
              <w:rPr>
                <w:rFonts w:ascii="Arial" w:hAnsi="Arial" w:cs="Arial"/>
                <w:color w:val="000000"/>
                <w:sz w:val="22"/>
                <w:szCs w:val="22"/>
              </w:rPr>
              <w:t>72,51</w:t>
            </w:r>
          </w:p>
        </w:tc>
        <w:tc>
          <w:tcPr>
            <w:tcW w:w="303" w:type="pct"/>
            <w:tcBorders>
              <w:top w:val="single" w:sz="4" w:space="0" w:color="auto"/>
              <w:left w:val="nil"/>
              <w:bottom w:val="single" w:sz="4" w:space="0" w:color="auto"/>
              <w:right w:val="single" w:sz="4" w:space="0" w:color="auto"/>
            </w:tcBorders>
            <w:shd w:val="clear" w:color="000000" w:fill="D9E1F2"/>
            <w:vAlign w:val="center"/>
            <w:hideMark/>
          </w:tcPr>
          <w:p w14:paraId="4CD4BAEF" w14:textId="77777777" w:rsidR="007B5DEF" w:rsidRDefault="007B5DEF">
            <w:pPr>
              <w:jc w:val="center"/>
              <w:rPr>
                <w:rFonts w:ascii="Arial" w:hAnsi="Arial" w:cs="Arial"/>
                <w:color w:val="000000"/>
              </w:rPr>
            </w:pPr>
            <w:r>
              <w:rPr>
                <w:rFonts w:ascii="Arial" w:hAnsi="Arial" w:cs="Arial"/>
                <w:color w:val="000000"/>
                <w:sz w:val="22"/>
                <w:szCs w:val="22"/>
              </w:rPr>
              <w:t>98,28</w:t>
            </w:r>
          </w:p>
        </w:tc>
        <w:tc>
          <w:tcPr>
            <w:tcW w:w="303" w:type="pct"/>
            <w:tcBorders>
              <w:top w:val="single" w:sz="4" w:space="0" w:color="auto"/>
              <w:left w:val="nil"/>
              <w:bottom w:val="single" w:sz="4" w:space="0" w:color="auto"/>
              <w:right w:val="single" w:sz="4" w:space="0" w:color="auto"/>
            </w:tcBorders>
            <w:shd w:val="clear" w:color="000000" w:fill="D9E1F2"/>
            <w:vAlign w:val="center"/>
            <w:hideMark/>
          </w:tcPr>
          <w:p w14:paraId="181443C9" w14:textId="77777777" w:rsidR="007B5DEF" w:rsidRDefault="007B5DEF">
            <w:pPr>
              <w:jc w:val="center"/>
              <w:rPr>
                <w:rFonts w:ascii="Arial" w:hAnsi="Arial" w:cs="Arial"/>
                <w:color w:val="000000"/>
              </w:rPr>
            </w:pPr>
            <w:r>
              <w:rPr>
                <w:rFonts w:ascii="Arial" w:hAnsi="Arial" w:cs="Arial"/>
                <w:color w:val="000000"/>
                <w:sz w:val="22"/>
                <w:szCs w:val="22"/>
              </w:rPr>
              <w:t>108,98</w:t>
            </w:r>
          </w:p>
        </w:tc>
        <w:tc>
          <w:tcPr>
            <w:tcW w:w="303" w:type="pct"/>
            <w:tcBorders>
              <w:top w:val="single" w:sz="4" w:space="0" w:color="auto"/>
              <w:left w:val="nil"/>
              <w:bottom w:val="single" w:sz="4" w:space="0" w:color="auto"/>
              <w:right w:val="single" w:sz="4" w:space="0" w:color="auto"/>
            </w:tcBorders>
            <w:shd w:val="clear" w:color="000000" w:fill="D9E1F2"/>
            <w:vAlign w:val="center"/>
            <w:hideMark/>
          </w:tcPr>
          <w:p w14:paraId="5C792B24" w14:textId="77777777" w:rsidR="007B5DEF" w:rsidRDefault="007B5DEF">
            <w:pPr>
              <w:jc w:val="center"/>
              <w:rPr>
                <w:rFonts w:ascii="Arial" w:hAnsi="Arial" w:cs="Arial"/>
                <w:color w:val="000000"/>
              </w:rPr>
            </w:pPr>
            <w:r>
              <w:rPr>
                <w:rFonts w:ascii="Arial" w:hAnsi="Arial" w:cs="Arial"/>
                <w:color w:val="000000"/>
                <w:sz w:val="22"/>
                <w:szCs w:val="22"/>
              </w:rPr>
              <w:t>118,69</w:t>
            </w:r>
          </w:p>
        </w:tc>
      </w:tr>
      <w:tr w:rsidR="007B5DEF" w14:paraId="7CC233CE"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4F66FE2F" w14:textId="77777777" w:rsidR="007B5DEF" w:rsidRDefault="007B5DEF">
            <w:pPr>
              <w:jc w:val="center"/>
              <w:rPr>
                <w:rFonts w:ascii="Arial" w:hAnsi="Arial" w:cs="Arial"/>
                <w:color w:val="000000"/>
                <w:sz w:val="20"/>
                <w:szCs w:val="20"/>
              </w:rPr>
            </w:pPr>
            <w:r>
              <w:rPr>
                <w:rFonts w:ascii="Arial" w:hAnsi="Arial" w:cs="Arial"/>
                <w:color w:val="000000"/>
                <w:sz w:val="20"/>
                <w:szCs w:val="20"/>
              </w:rPr>
              <w:t>6.1</w:t>
            </w:r>
          </w:p>
        </w:tc>
        <w:tc>
          <w:tcPr>
            <w:tcW w:w="1216" w:type="pct"/>
            <w:tcBorders>
              <w:top w:val="nil"/>
              <w:left w:val="nil"/>
              <w:bottom w:val="single" w:sz="8" w:space="0" w:color="auto"/>
              <w:right w:val="single" w:sz="8" w:space="0" w:color="auto"/>
            </w:tcBorders>
            <w:shd w:val="clear" w:color="auto" w:fill="auto"/>
            <w:vAlign w:val="center"/>
            <w:hideMark/>
          </w:tcPr>
          <w:p w14:paraId="3D32278B" w14:textId="77777777" w:rsidR="007B5DEF" w:rsidRDefault="007B5DEF">
            <w:pPr>
              <w:rPr>
                <w:rFonts w:ascii="Arial" w:hAnsi="Arial" w:cs="Arial"/>
                <w:color w:val="000000"/>
                <w:sz w:val="20"/>
                <w:szCs w:val="20"/>
              </w:rPr>
            </w:pPr>
            <w:r>
              <w:rPr>
                <w:rFonts w:ascii="Arial" w:hAnsi="Arial" w:cs="Arial"/>
                <w:color w:val="000000"/>
                <w:sz w:val="20"/>
                <w:szCs w:val="20"/>
              </w:rPr>
              <w:t>в ЖФ, в том числе:</w:t>
            </w:r>
          </w:p>
        </w:tc>
        <w:tc>
          <w:tcPr>
            <w:tcW w:w="494" w:type="pct"/>
            <w:tcBorders>
              <w:top w:val="nil"/>
              <w:left w:val="nil"/>
              <w:bottom w:val="single" w:sz="8" w:space="0" w:color="auto"/>
              <w:right w:val="single" w:sz="8" w:space="0" w:color="auto"/>
            </w:tcBorders>
            <w:shd w:val="clear" w:color="auto" w:fill="auto"/>
            <w:noWrap/>
            <w:vAlign w:val="center"/>
            <w:hideMark/>
          </w:tcPr>
          <w:p w14:paraId="4823CA80" w14:textId="77777777" w:rsidR="007B5DEF" w:rsidRDefault="007B5DEF">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р.жф</w:t>
            </w:r>
          </w:p>
        </w:tc>
        <w:tc>
          <w:tcPr>
            <w:tcW w:w="349" w:type="pct"/>
            <w:tcBorders>
              <w:top w:val="nil"/>
              <w:left w:val="nil"/>
              <w:bottom w:val="single" w:sz="8" w:space="0" w:color="auto"/>
              <w:right w:val="single" w:sz="8" w:space="0" w:color="auto"/>
            </w:tcBorders>
            <w:shd w:val="clear" w:color="auto" w:fill="auto"/>
            <w:vAlign w:val="center"/>
            <w:hideMark/>
          </w:tcPr>
          <w:p w14:paraId="201C6386" w14:textId="77777777" w:rsidR="007B5DEF" w:rsidRDefault="007B5DEF">
            <w:pPr>
              <w:jc w:val="center"/>
              <w:rPr>
                <w:rFonts w:ascii="Arial" w:hAnsi="Arial" w:cs="Arial"/>
                <w:color w:val="000000"/>
                <w:sz w:val="20"/>
                <w:szCs w:val="20"/>
              </w:rPr>
            </w:pPr>
            <w:r>
              <w:rPr>
                <w:rFonts w:ascii="Arial" w:hAnsi="Arial" w:cs="Arial"/>
                <w:color w:val="000000"/>
                <w:sz w:val="20"/>
                <w:szCs w:val="20"/>
              </w:rPr>
              <w:t>Гкал/ч</w:t>
            </w:r>
          </w:p>
        </w:tc>
        <w:tc>
          <w:tcPr>
            <w:tcW w:w="303" w:type="pct"/>
            <w:tcBorders>
              <w:top w:val="nil"/>
              <w:left w:val="nil"/>
              <w:bottom w:val="single" w:sz="8" w:space="0" w:color="auto"/>
              <w:right w:val="single" w:sz="8" w:space="0" w:color="auto"/>
            </w:tcBorders>
            <w:shd w:val="clear" w:color="auto" w:fill="auto"/>
            <w:noWrap/>
            <w:vAlign w:val="center"/>
            <w:hideMark/>
          </w:tcPr>
          <w:p w14:paraId="7C22C90B" w14:textId="77777777" w:rsidR="007B5DEF" w:rsidRDefault="007B5DEF">
            <w:pPr>
              <w:jc w:val="center"/>
              <w:rPr>
                <w:rFonts w:ascii="Arial" w:hAnsi="Arial" w:cs="Arial"/>
                <w:color w:val="000000"/>
                <w:sz w:val="20"/>
                <w:szCs w:val="20"/>
              </w:rPr>
            </w:pPr>
            <w:r>
              <w:rPr>
                <w:rFonts w:ascii="Arial" w:hAnsi="Arial" w:cs="Arial"/>
                <w:color w:val="000000"/>
                <w:sz w:val="20"/>
                <w:szCs w:val="20"/>
              </w:rPr>
              <w:t>48,03</w:t>
            </w:r>
          </w:p>
        </w:tc>
        <w:tc>
          <w:tcPr>
            <w:tcW w:w="303" w:type="pct"/>
            <w:tcBorders>
              <w:top w:val="nil"/>
              <w:left w:val="nil"/>
              <w:bottom w:val="single" w:sz="8" w:space="0" w:color="auto"/>
              <w:right w:val="single" w:sz="8" w:space="0" w:color="auto"/>
            </w:tcBorders>
            <w:shd w:val="clear" w:color="auto" w:fill="auto"/>
            <w:noWrap/>
            <w:vAlign w:val="center"/>
            <w:hideMark/>
          </w:tcPr>
          <w:p w14:paraId="5D87A221" w14:textId="77777777" w:rsidR="007B5DEF" w:rsidRDefault="007B5DEF">
            <w:pPr>
              <w:jc w:val="center"/>
              <w:rPr>
                <w:rFonts w:ascii="Arial" w:hAnsi="Arial" w:cs="Arial"/>
                <w:color w:val="000000"/>
                <w:sz w:val="20"/>
                <w:szCs w:val="20"/>
              </w:rPr>
            </w:pPr>
            <w:r>
              <w:rPr>
                <w:rFonts w:ascii="Arial" w:hAnsi="Arial" w:cs="Arial"/>
                <w:color w:val="000000"/>
                <w:sz w:val="20"/>
                <w:szCs w:val="20"/>
              </w:rPr>
              <w:t>49,03</w:t>
            </w:r>
          </w:p>
        </w:tc>
        <w:tc>
          <w:tcPr>
            <w:tcW w:w="303" w:type="pct"/>
            <w:tcBorders>
              <w:top w:val="nil"/>
              <w:left w:val="nil"/>
              <w:bottom w:val="single" w:sz="8" w:space="0" w:color="auto"/>
              <w:right w:val="single" w:sz="8" w:space="0" w:color="auto"/>
            </w:tcBorders>
            <w:shd w:val="clear" w:color="auto" w:fill="auto"/>
            <w:noWrap/>
            <w:vAlign w:val="center"/>
            <w:hideMark/>
          </w:tcPr>
          <w:p w14:paraId="3763C500" w14:textId="77777777" w:rsidR="007B5DEF" w:rsidRDefault="007B5DEF">
            <w:pPr>
              <w:jc w:val="center"/>
              <w:rPr>
                <w:rFonts w:ascii="Arial" w:hAnsi="Arial" w:cs="Arial"/>
                <w:color w:val="000000"/>
                <w:sz w:val="20"/>
                <w:szCs w:val="20"/>
              </w:rPr>
            </w:pPr>
            <w:r>
              <w:rPr>
                <w:rFonts w:ascii="Arial" w:hAnsi="Arial" w:cs="Arial"/>
                <w:color w:val="000000"/>
                <w:sz w:val="20"/>
                <w:szCs w:val="20"/>
              </w:rPr>
              <w:t>49,13</w:t>
            </w:r>
          </w:p>
        </w:tc>
        <w:tc>
          <w:tcPr>
            <w:tcW w:w="303" w:type="pct"/>
            <w:tcBorders>
              <w:top w:val="nil"/>
              <w:left w:val="nil"/>
              <w:bottom w:val="single" w:sz="8" w:space="0" w:color="auto"/>
              <w:right w:val="single" w:sz="8" w:space="0" w:color="auto"/>
            </w:tcBorders>
            <w:shd w:val="clear" w:color="000000" w:fill="D9E1F2"/>
            <w:noWrap/>
            <w:vAlign w:val="center"/>
            <w:hideMark/>
          </w:tcPr>
          <w:p w14:paraId="098951E4" w14:textId="77777777" w:rsidR="007B5DEF" w:rsidRDefault="007B5DEF">
            <w:pPr>
              <w:jc w:val="center"/>
              <w:rPr>
                <w:rFonts w:ascii="Arial" w:hAnsi="Arial" w:cs="Arial"/>
                <w:color w:val="000000"/>
                <w:sz w:val="20"/>
                <w:szCs w:val="20"/>
              </w:rPr>
            </w:pPr>
            <w:r>
              <w:rPr>
                <w:rFonts w:ascii="Arial" w:hAnsi="Arial" w:cs="Arial"/>
                <w:color w:val="000000"/>
                <w:sz w:val="20"/>
                <w:szCs w:val="20"/>
              </w:rPr>
              <w:t>49,13</w:t>
            </w:r>
          </w:p>
        </w:tc>
        <w:tc>
          <w:tcPr>
            <w:tcW w:w="303" w:type="pct"/>
            <w:tcBorders>
              <w:top w:val="nil"/>
              <w:left w:val="nil"/>
              <w:bottom w:val="single" w:sz="8" w:space="0" w:color="auto"/>
              <w:right w:val="single" w:sz="8" w:space="0" w:color="auto"/>
            </w:tcBorders>
            <w:shd w:val="clear" w:color="000000" w:fill="D9E1F2"/>
            <w:noWrap/>
            <w:vAlign w:val="center"/>
            <w:hideMark/>
          </w:tcPr>
          <w:p w14:paraId="741756D7" w14:textId="77777777" w:rsidR="007B5DEF" w:rsidRDefault="007B5DEF">
            <w:pPr>
              <w:jc w:val="center"/>
              <w:rPr>
                <w:rFonts w:ascii="Arial" w:hAnsi="Arial" w:cs="Arial"/>
                <w:color w:val="000000"/>
                <w:sz w:val="20"/>
                <w:szCs w:val="20"/>
              </w:rPr>
            </w:pPr>
            <w:r>
              <w:rPr>
                <w:rFonts w:ascii="Arial" w:hAnsi="Arial" w:cs="Arial"/>
                <w:color w:val="000000"/>
                <w:sz w:val="20"/>
                <w:szCs w:val="20"/>
              </w:rPr>
              <w:t>49,13</w:t>
            </w:r>
          </w:p>
        </w:tc>
        <w:tc>
          <w:tcPr>
            <w:tcW w:w="303" w:type="pct"/>
            <w:tcBorders>
              <w:top w:val="nil"/>
              <w:left w:val="nil"/>
              <w:bottom w:val="single" w:sz="8" w:space="0" w:color="auto"/>
              <w:right w:val="single" w:sz="8" w:space="0" w:color="auto"/>
            </w:tcBorders>
            <w:shd w:val="clear" w:color="000000" w:fill="D9E1F2"/>
            <w:noWrap/>
            <w:vAlign w:val="center"/>
            <w:hideMark/>
          </w:tcPr>
          <w:p w14:paraId="3E6B6D18" w14:textId="77777777" w:rsidR="007B5DEF" w:rsidRDefault="007B5DEF">
            <w:pPr>
              <w:jc w:val="center"/>
              <w:rPr>
                <w:rFonts w:ascii="Arial" w:hAnsi="Arial" w:cs="Arial"/>
                <w:color w:val="000000"/>
                <w:sz w:val="20"/>
                <w:szCs w:val="20"/>
              </w:rPr>
            </w:pPr>
            <w:r>
              <w:rPr>
                <w:rFonts w:ascii="Arial" w:hAnsi="Arial" w:cs="Arial"/>
                <w:color w:val="000000"/>
                <w:sz w:val="20"/>
                <w:szCs w:val="20"/>
              </w:rPr>
              <w:t>49,13</w:t>
            </w:r>
          </w:p>
        </w:tc>
        <w:tc>
          <w:tcPr>
            <w:tcW w:w="303" w:type="pct"/>
            <w:tcBorders>
              <w:top w:val="nil"/>
              <w:left w:val="nil"/>
              <w:bottom w:val="single" w:sz="8" w:space="0" w:color="auto"/>
              <w:right w:val="single" w:sz="8" w:space="0" w:color="auto"/>
            </w:tcBorders>
            <w:shd w:val="clear" w:color="000000" w:fill="D9E1F2"/>
            <w:noWrap/>
            <w:vAlign w:val="center"/>
            <w:hideMark/>
          </w:tcPr>
          <w:p w14:paraId="3A44F647" w14:textId="77777777" w:rsidR="007B5DEF" w:rsidRDefault="007B5DEF">
            <w:pPr>
              <w:jc w:val="center"/>
              <w:rPr>
                <w:rFonts w:ascii="Arial" w:hAnsi="Arial" w:cs="Arial"/>
                <w:color w:val="000000"/>
                <w:sz w:val="20"/>
                <w:szCs w:val="20"/>
              </w:rPr>
            </w:pPr>
            <w:r>
              <w:rPr>
                <w:rFonts w:ascii="Arial" w:hAnsi="Arial" w:cs="Arial"/>
                <w:color w:val="000000"/>
                <w:sz w:val="20"/>
                <w:szCs w:val="20"/>
              </w:rPr>
              <w:t>57,37</w:t>
            </w:r>
          </w:p>
        </w:tc>
        <w:tc>
          <w:tcPr>
            <w:tcW w:w="303" w:type="pct"/>
            <w:tcBorders>
              <w:top w:val="nil"/>
              <w:left w:val="nil"/>
              <w:bottom w:val="single" w:sz="8" w:space="0" w:color="auto"/>
              <w:right w:val="single" w:sz="8" w:space="0" w:color="auto"/>
            </w:tcBorders>
            <w:shd w:val="clear" w:color="000000" w:fill="D9E1F2"/>
            <w:noWrap/>
            <w:vAlign w:val="center"/>
            <w:hideMark/>
          </w:tcPr>
          <w:p w14:paraId="02A8E35B" w14:textId="77777777" w:rsidR="007B5DEF" w:rsidRDefault="007B5DEF">
            <w:pPr>
              <w:jc w:val="center"/>
              <w:rPr>
                <w:rFonts w:ascii="Arial" w:hAnsi="Arial" w:cs="Arial"/>
                <w:color w:val="000000"/>
                <w:sz w:val="20"/>
                <w:szCs w:val="20"/>
              </w:rPr>
            </w:pPr>
            <w:r>
              <w:rPr>
                <w:rFonts w:ascii="Arial" w:hAnsi="Arial" w:cs="Arial"/>
                <w:color w:val="000000"/>
                <w:sz w:val="20"/>
                <w:szCs w:val="20"/>
              </w:rPr>
              <w:t>63,67</w:t>
            </w:r>
          </w:p>
        </w:tc>
        <w:tc>
          <w:tcPr>
            <w:tcW w:w="303" w:type="pct"/>
            <w:tcBorders>
              <w:top w:val="nil"/>
              <w:left w:val="nil"/>
              <w:bottom w:val="single" w:sz="8" w:space="0" w:color="auto"/>
              <w:right w:val="single" w:sz="8" w:space="0" w:color="auto"/>
            </w:tcBorders>
            <w:shd w:val="clear" w:color="000000" w:fill="D9E1F2"/>
            <w:noWrap/>
            <w:vAlign w:val="center"/>
            <w:hideMark/>
          </w:tcPr>
          <w:p w14:paraId="2426BA34" w14:textId="77777777" w:rsidR="007B5DEF" w:rsidRDefault="007B5DEF">
            <w:pPr>
              <w:jc w:val="center"/>
              <w:rPr>
                <w:rFonts w:ascii="Arial" w:hAnsi="Arial" w:cs="Arial"/>
                <w:color w:val="000000"/>
                <w:sz w:val="20"/>
                <w:szCs w:val="20"/>
              </w:rPr>
            </w:pPr>
            <w:r>
              <w:rPr>
                <w:rFonts w:ascii="Arial" w:hAnsi="Arial" w:cs="Arial"/>
                <w:color w:val="000000"/>
                <w:sz w:val="20"/>
                <w:szCs w:val="20"/>
              </w:rPr>
              <w:t>68,05</w:t>
            </w:r>
          </w:p>
        </w:tc>
      </w:tr>
      <w:tr w:rsidR="007B5DEF" w14:paraId="43DE6D3C"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414A71A7" w14:textId="77777777" w:rsidR="007B5DEF" w:rsidRDefault="007B5DEF">
            <w:pPr>
              <w:jc w:val="center"/>
              <w:rPr>
                <w:rFonts w:ascii="Arial" w:hAnsi="Arial" w:cs="Arial"/>
                <w:color w:val="000000"/>
                <w:sz w:val="20"/>
                <w:szCs w:val="20"/>
              </w:rPr>
            </w:pPr>
            <w:r>
              <w:rPr>
                <w:rFonts w:ascii="Arial" w:hAnsi="Arial" w:cs="Arial"/>
                <w:color w:val="000000"/>
                <w:sz w:val="20"/>
                <w:szCs w:val="20"/>
              </w:rPr>
              <w:lastRenderedPageBreak/>
              <w:t>6.1.1</w:t>
            </w:r>
          </w:p>
        </w:tc>
        <w:tc>
          <w:tcPr>
            <w:tcW w:w="1216" w:type="pct"/>
            <w:tcBorders>
              <w:top w:val="nil"/>
              <w:left w:val="nil"/>
              <w:bottom w:val="single" w:sz="8" w:space="0" w:color="auto"/>
              <w:right w:val="single" w:sz="8" w:space="0" w:color="auto"/>
            </w:tcBorders>
            <w:shd w:val="clear" w:color="auto" w:fill="auto"/>
            <w:vAlign w:val="center"/>
            <w:hideMark/>
          </w:tcPr>
          <w:p w14:paraId="5FF6EB68" w14:textId="77777777" w:rsidR="007B5DEF" w:rsidRDefault="007B5DEF">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494" w:type="pct"/>
            <w:tcBorders>
              <w:top w:val="nil"/>
              <w:left w:val="nil"/>
              <w:bottom w:val="single" w:sz="8" w:space="0" w:color="auto"/>
              <w:right w:val="single" w:sz="8" w:space="0" w:color="auto"/>
            </w:tcBorders>
            <w:shd w:val="clear" w:color="auto" w:fill="auto"/>
            <w:noWrap/>
            <w:vAlign w:val="center"/>
            <w:hideMark/>
          </w:tcPr>
          <w:p w14:paraId="1EB1E986" w14:textId="77777777" w:rsidR="007B5DEF" w:rsidRDefault="007B5DEF">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о.р.жф</w:t>
            </w:r>
          </w:p>
        </w:tc>
        <w:tc>
          <w:tcPr>
            <w:tcW w:w="349" w:type="pct"/>
            <w:tcBorders>
              <w:top w:val="nil"/>
              <w:left w:val="nil"/>
              <w:bottom w:val="single" w:sz="8" w:space="0" w:color="auto"/>
              <w:right w:val="single" w:sz="8" w:space="0" w:color="auto"/>
            </w:tcBorders>
            <w:shd w:val="clear" w:color="auto" w:fill="auto"/>
            <w:vAlign w:val="center"/>
            <w:hideMark/>
          </w:tcPr>
          <w:p w14:paraId="2A586D02" w14:textId="77777777" w:rsidR="007B5DEF" w:rsidRDefault="007B5DEF">
            <w:pPr>
              <w:jc w:val="center"/>
              <w:rPr>
                <w:rFonts w:ascii="Arial" w:hAnsi="Arial" w:cs="Arial"/>
                <w:color w:val="000000"/>
                <w:sz w:val="20"/>
                <w:szCs w:val="20"/>
              </w:rPr>
            </w:pPr>
            <w:r>
              <w:rPr>
                <w:rFonts w:ascii="Arial" w:hAnsi="Arial" w:cs="Arial"/>
                <w:color w:val="000000"/>
                <w:sz w:val="20"/>
                <w:szCs w:val="20"/>
              </w:rPr>
              <w:t>Гкал/ч</w:t>
            </w:r>
          </w:p>
        </w:tc>
        <w:tc>
          <w:tcPr>
            <w:tcW w:w="303" w:type="pct"/>
            <w:tcBorders>
              <w:top w:val="nil"/>
              <w:left w:val="nil"/>
              <w:bottom w:val="single" w:sz="8" w:space="0" w:color="auto"/>
              <w:right w:val="single" w:sz="8" w:space="0" w:color="auto"/>
            </w:tcBorders>
            <w:shd w:val="clear" w:color="auto" w:fill="auto"/>
            <w:noWrap/>
            <w:vAlign w:val="center"/>
            <w:hideMark/>
          </w:tcPr>
          <w:p w14:paraId="1D5AA977" w14:textId="77777777" w:rsidR="007B5DEF" w:rsidRDefault="007B5DEF">
            <w:pPr>
              <w:jc w:val="center"/>
              <w:rPr>
                <w:rFonts w:ascii="Arial" w:hAnsi="Arial" w:cs="Arial"/>
                <w:color w:val="000000"/>
                <w:sz w:val="20"/>
                <w:szCs w:val="20"/>
              </w:rPr>
            </w:pPr>
            <w:r>
              <w:rPr>
                <w:rFonts w:ascii="Arial" w:hAnsi="Arial" w:cs="Arial"/>
                <w:color w:val="000000"/>
                <w:sz w:val="20"/>
                <w:szCs w:val="20"/>
              </w:rPr>
              <w:t>40,2</w:t>
            </w:r>
          </w:p>
        </w:tc>
        <w:tc>
          <w:tcPr>
            <w:tcW w:w="303" w:type="pct"/>
            <w:tcBorders>
              <w:top w:val="nil"/>
              <w:left w:val="nil"/>
              <w:bottom w:val="single" w:sz="8" w:space="0" w:color="auto"/>
              <w:right w:val="single" w:sz="8" w:space="0" w:color="auto"/>
            </w:tcBorders>
            <w:shd w:val="clear" w:color="auto" w:fill="auto"/>
            <w:noWrap/>
            <w:vAlign w:val="center"/>
            <w:hideMark/>
          </w:tcPr>
          <w:p w14:paraId="3A23F580" w14:textId="77777777" w:rsidR="007B5DEF" w:rsidRDefault="007B5DEF">
            <w:pPr>
              <w:jc w:val="center"/>
              <w:rPr>
                <w:rFonts w:ascii="Arial" w:hAnsi="Arial" w:cs="Arial"/>
                <w:color w:val="000000"/>
                <w:sz w:val="20"/>
                <w:szCs w:val="20"/>
              </w:rPr>
            </w:pPr>
            <w:r>
              <w:rPr>
                <w:rFonts w:ascii="Arial" w:hAnsi="Arial" w:cs="Arial"/>
                <w:color w:val="000000"/>
                <w:sz w:val="20"/>
                <w:szCs w:val="20"/>
              </w:rPr>
              <w:t>41,14</w:t>
            </w:r>
          </w:p>
        </w:tc>
        <w:tc>
          <w:tcPr>
            <w:tcW w:w="303" w:type="pct"/>
            <w:tcBorders>
              <w:top w:val="nil"/>
              <w:left w:val="nil"/>
              <w:bottom w:val="single" w:sz="8" w:space="0" w:color="auto"/>
              <w:right w:val="single" w:sz="8" w:space="0" w:color="auto"/>
            </w:tcBorders>
            <w:shd w:val="clear" w:color="auto" w:fill="auto"/>
            <w:noWrap/>
            <w:vAlign w:val="center"/>
            <w:hideMark/>
          </w:tcPr>
          <w:p w14:paraId="108DFCFB" w14:textId="77777777" w:rsidR="007B5DEF" w:rsidRDefault="007B5DEF">
            <w:pPr>
              <w:jc w:val="center"/>
              <w:rPr>
                <w:rFonts w:ascii="Arial" w:hAnsi="Arial" w:cs="Arial"/>
                <w:color w:val="000000"/>
                <w:sz w:val="20"/>
                <w:szCs w:val="20"/>
              </w:rPr>
            </w:pPr>
            <w:r>
              <w:rPr>
                <w:rFonts w:ascii="Arial" w:hAnsi="Arial" w:cs="Arial"/>
                <w:color w:val="000000"/>
                <w:sz w:val="20"/>
                <w:szCs w:val="20"/>
              </w:rPr>
              <w:t>41,19</w:t>
            </w:r>
          </w:p>
        </w:tc>
        <w:tc>
          <w:tcPr>
            <w:tcW w:w="303" w:type="pct"/>
            <w:tcBorders>
              <w:top w:val="nil"/>
              <w:left w:val="nil"/>
              <w:bottom w:val="single" w:sz="8" w:space="0" w:color="auto"/>
              <w:right w:val="single" w:sz="8" w:space="0" w:color="auto"/>
            </w:tcBorders>
            <w:shd w:val="clear" w:color="000000" w:fill="D9E1F2"/>
            <w:noWrap/>
            <w:vAlign w:val="center"/>
            <w:hideMark/>
          </w:tcPr>
          <w:p w14:paraId="322ED59E" w14:textId="77777777" w:rsidR="007B5DEF" w:rsidRDefault="007B5DEF">
            <w:pPr>
              <w:jc w:val="center"/>
              <w:rPr>
                <w:rFonts w:ascii="Arial" w:hAnsi="Arial" w:cs="Arial"/>
                <w:color w:val="000000"/>
                <w:sz w:val="20"/>
                <w:szCs w:val="20"/>
              </w:rPr>
            </w:pPr>
            <w:r>
              <w:rPr>
                <w:rFonts w:ascii="Arial" w:hAnsi="Arial" w:cs="Arial"/>
                <w:color w:val="000000"/>
                <w:sz w:val="20"/>
                <w:szCs w:val="20"/>
              </w:rPr>
              <w:t>41,19</w:t>
            </w:r>
          </w:p>
        </w:tc>
        <w:tc>
          <w:tcPr>
            <w:tcW w:w="303" w:type="pct"/>
            <w:tcBorders>
              <w:top w:val="nil"/>
              <w:left w:val="nil"/>
              <w:bottom w:val="single" w:sz="8" w:space="0" w:color="auto"/>
              <w:right w:val="single" w:sz="8" w:space="0" w:color="auto"/>
            </w:tcBorders>
            <w:shd w:val="clear" w:color="000000" w:fill="D9E1F2"/>
            <w:noWrap/>
            <w:vAlign w:val="center"/>
            <w:hideMark/>
          </w:tcPr>
          <w:p w14:paraId="49C5DD39" w14:textId="77777777" w:rsidR="007B5DEF" w:rsidRDefault="007B5DEF">
            <w:pPr>
              <w:jc w:val="center"/>
              <w:rPr>
                <w:rFonts w:ascii="Arial" w:hAnsi="Arial" w:cs="Arial"/>
                <w:color w:val="000000"/>
                <w:sz w:val="20"/>
                <w:szCs w:val="20"/>
              </w:rPr>
            </w:pPr>
            <w:r>
              <w:rPr>
                <w:rFonts w:ascii="Arial" w:hAnsi="Arial" w:cs="Arial"/>
                <w:color w:val="000000"/>
                <w:sz w:val="20"/>
                <w:szCs w:val="20"/>
              </w:rPr>
              <w:t>41,19</w:t>
            </w:r>
          </w:p>
        </w:tc>
        <w:tc>
          <w:tcPr>
            <w:tcW w:w="303" w:type="pct"/>
            <w:tcBorders>
              <w:top w:val="nil"/>
              <w:left w:val="nil"/>
              <w:bottom w:val="single" w:sz="8" w:space="0" w:color="auto"/>
              <w:right w:val="single" w:sz="8" w:space="0" w:color="auto"/>
            </w:tcBorders>
            <w:shd w:val="clear" w:color="000000" w:fill="D9E1F2"/>
            <w:noWrap/>
            <w:vAlign w:val="center"/>
            <w:hideMark/>
          </w:tcPr>
          <w:p w14:paraId="46C4B0D8" w14:textId="77777777" w:rsidR="007B5DEF" w:rsidRDefault="007B5DEF">
            <w:pPr>
              <w:jc w:val="center"/>
              <w:rPr>
                <w:rFonts w:ascii="Arial" w:hAnsi="Arial" w:cs="Arial"/>
                <w:color w:val="000000"/>
                <w:sz w:val="20"/>
                <w:szCs w:val="20"/>
              </w:rPr>
            </w:pPr>
            <w:r>
              <w:rPr>
                <w:rFonts w:ascii="Arial" w:hAnsi="Arial" w:cs="Arial"/>
                <w:color w:val="000000"/>
                <w:sz w:val="20"/>
                <w:szCs w:val="20"/>
              </w:rPr>
              <w:t>41,19</w:t>
            </w:r>
          </w:p>
        </w:tc>
        <w:tc>
          <w:tcPr>
            <w:tcW w:w="303" w:type="pct"/>
            <w:tcBorders>
              <w:top w:val="nil"/>
              <w:left w:val="nil"/>
              <w:bottom w:val="single" w:sz="8" w:space="0" w:color="auto"/>
              <w:right w:val="single" w:sz="8" w:space="0" w:color="auto"/>
            </w:tcBorders>
            <w:shd w:val="clear" w:color="000000" w:fill="D9E1F2"/>
            <w:noWrap/>
            <w:vAlign w:val="center"/>
            <w:hideMark/>
          </w:tcPr>
          <w:p w14:paraId="02C11FD8" w14:textId="77777777" w:rsidR="007B5DEF" w:rsidRDefault="007B5DEF">
            <w:pPr>
              <w:jc w:val="center"/>
              <w:rPr>
                <w:rFonts w:ascii="Arial" w:hAnsi="Arial" w:cs="Arial"/>
                <w:color w:val="000000"/>
                <w:sz w:val="20"/>
                <w:szCs w:val="20"/>
              </w:rPr>
            </w:pPr>
            <w:r>
              <w:rPr>
                <w:rFonts w:ascii="Arial" w:hAnsi="Arial" w:cs="Arial"/>
                <w:color w:val="000000"/>
                <w:sz w:val="20"/>
                <w:szCs w:val="20"/>
              </w:rPr>
              <w:t>45,31</w:t>
            </w:r>
          </w:p>
        </w:tc>
        <w:tc>
          <w:tcPr>
            <w:tcW w:w="303" w:type="pct"/>
            <w:tcBorders>
              <w:top w:val="nil"/>
              <w:left w:val="nil"/>
              <w:bottom w:val="single" w:sz="8" w:space="0" w:color="auto"/>
              <w:right w:val="single" w:sz="8" w:space="0" w:color="auto"/>
            </w:tcBorders>
            <w:shd w:val="clear" w:color="000000" w:fill="D9E1F2"/>
            <w:noWrap/>
            <w:vAlign w:val="center"/>
            <w:hideMark/>
          </w:tcPr>
          <w:p w14:paraId="45EF5EFC" w14:textId="77777777" w:rsidR="007B5DEF" w:rsidRDefault="007B5DEF">
            <w:pPr>
              <w:jc w:val="center"/>
              <w:rPr>
                <w:rFonts w:ascii="Arial" w:hAnsi="Arial" w:cs="Arial"/>
                <w:color w:val="000000"/>
                <w:sz w:val="20"/>
                <w:szCs w:val="20"/>
              </w:rPr>
            </w:pPr>
            <w:r>
              <w:rPr>
                <w:rFonts w:ascii="Arial" w:hAnsi="Arial" w:cs="Arial"/>
                <w:color w:val="000000"/>
                <w:sz w:val="20"/>
                <w:szCs w:val="20"/>
              </w:rPr>
              <w:t>48,46</w:t>
            </w:r>
          </w:p>
        </w:tc>
        <w:tc>
          <w:tcPr>
            <w:tcW w:w="303" w:type="pct"/>
            <w:tcBorders>
              <w:top w:val="nil"/>
              <w:left w:val="nil"/>
              <w:bottom w:val="single" w:sz="8" w:space="0" w:color="auto"/>
              <w:right w:val="single" w:sz="8" w:space="0" w:color="auto"/>
            </w:tcBorders>
            <w:shd w:val="clear" w:color="000000" w:fill="D9E1F2"/>
            <w:noWrap/>
            <w:vAlign w:val="center"/>
            <w:hideMark/>
          </w:tcPr>
          <w:p w14:paraId="0B1BC843" w14:textId="77777777" w:rsidR="007B5DEF" w:rsidRDefault="007B5DEF">
            <w:pPr>
              <w:jc w:val="center"/>
              <w:rPr>
                <w:rFonts w:ascii="Arial" w:hAnsi="Arial" w:cs="Arial"/>
                <w:color w:val="000000"/>
                <w:sz w:val="20"/>
                <w:szCs w:val="20"/>
              </w:rPr>
            </w:pPr>
            <w:r>
              <w:rPr>
                <w:rFonts w:ascii="Arial" w:hAnsi="Arial" w:cs="Arial"/>
                <w:color w:val="000000"/>
                <w:sz w:val="20"/>
                <w:szCs w:val="20"/>
              </w:rPr>
              <w:t>50,65</w:t>
            </w:r>
          </w:p>
        </w:tc>
      </w:tr>
      <w:tr w:rsidR="007B5DEF" w14:paraId="01F7729A"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471167CB" w14:textId="77777777" w:rsidR="007B5DEF" w:rsidRDefault="007B5DEF">
            <w:pPr>
              <w:jc w:val="center"/>
              <w:rPr>
                <w:rFonts w:ascii="Arial" w:hAnsi="Arial" w:cs="Arial"/>
                <w:color w:val="000000"/>
                <w:sz w:val="20"/>
                <w:szCs w:val="20"/>
              </w:rPr>
            </w:pPr>
            <w:r>
              <w:rPr>
                <w:rFonts w:ascii="Arial" w:hAnsi="Arial" w:cs="Arial"/>
                <w:color w:val="000000"/>
                <w:sz w:val="20"/>
                <w:szCs w:val="20"/>
              </w:rPr>
              <w:t>6.1.2</w:t>
            </w:r>
          </w:p>
        </w:tc>
        <w:tc>
          <w:tcPr>
            <w:tcW w:w="1216" w:type="pct"/>
            <w:tcBorders>
              <w:top w:val="nil"/>
              <w:left w:val="nil"/>
              <w:bottom w:val="single" w:sz="8" w:space="0" w:color="auto"/>
              <w:right w:val="single" w:sz="8" w:space="0" w:color="auto"/>
            </w:tcBorders>
            <w:shd w:val="clear" w:color="auto" w:fill="auto"/>
            <w:vAlign w:val="center"/>
            <w:hideMark/>
          </w:tcPr>
          <w:p w14:paraId="01C7BE27" w14:textId="77777777" w:rsidR="007B5DEF" w:rsidRDefault="007B5DEF">
            <w:pPr>
              <w:rPr>
                <w:rFonts w:ascii="Arial" w:hAnsi="Arial" w:cs="Arial"/>
                <w:color w:val="000000"/>
                <w:sz w:val="20"/>
                <w:szCs w:val="20"/>
              </w:rPr>
            </w:pPr>
            <w:r>
              <w:rPr>
                <w:rFonts w:ascii="Arial" w:hAnsi="Arial" w:cs="Arial"/>
                <w:color w:val="000000"/>
                <w:sz w:val="20"/>
                <w:szCs w:val="20"/>
              </w:rPr>
              <w:t>в ЖФ для целей гвс</w:t>
            </w:r>
          </w:p>
        </w:tc>
        <w:tc>
          <w:tcPr>
            <w:tcW w:w="494" w:type="pct"/>
            <w:tcBorders>
              <w:top w:val="nil"/>
              <w:left w:val="nil"/>
              <w:bottom w:val="single" w:sz="8" w:space="0" w:color="auto"/>
              <w:right w:val="single" w:sz="8" w:space="0" w:color="auto"/>
            </w:tcBorders>
            <w:shd w:val="clear" w:color="auto" w:fill="auto"/>
            <w:noWrap/>
            <w:vAlign w:val="center"/>
            <w:hideMark/>
          </w:tcPr>
          <w:p w14:paraId="66D684C1" w14:textId="77777777" w:rsidR="007B5DEF" w:rsidRDefault="007B5DEF">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р.гвс.жф</w:t>
            </w:r>
          </w:p>
        </w:tc>
        <w:tc>
          <w:tcPr>
            <w:tcW w:w="349" w:type="pct"/>
            <w:tcBorders>
              <w:top w:val="nil"/>
              <w:left w:val="nil"/>
              <w:bottom w:val="single" w:sz="8" w:space="0" w:color="auto"/>
              <w:right w:val="single" w:sz="8" w:space="0" w:color="auto"/>
            </w:tcBorders>
            <w:shd w:val="clear" w:color="auto" w:fill="auto"/>
            <w:vAlign w:val="center"/>
            <w:hideMark/>
          </w:tcPr>
          <w:p w14:paraId="4EAFCEDC" w14:textId="77777777" w:rsidR="007B5DEF" w:rsidRDefault="007B5DEF">
            <w:pPr>
              <w:jc w:val="center"/>
              <w:rPr>
                <w:rFonts w:ascii="Arial" w:hAnsi="Arial" w:cs="Arial"/>
                <w:color w:val="000000"/>
                <w:sz w:val="20"/>
                <w:szCs w:val="20"/>
              </w:rPr>
            </w:pPr>
            <w:r>
              <w:rPr>
                <w:rFonts w:ascii="Arial" w:hAnsi="Arial" w:cs="Arial"/>
                <w:color w:val="000000"/>
                <w:sz w:val="20"/>
                <w:szCs w:val="20"/>
              </w:rPr>
              <w:t>Гкал/ч</w:t>
            </w:r>
          </w:p>
        </w:tc>
        <w:tc>
          <w:tcPr>
            <w:tcW w:w="303" w:type="pct"/>
            <w:tcBorders>
              <w:top w:val="nil"/>
              <w:left w:val="nil"/>
              <w:bottom w:val="single" w:sz="8" w:space="0" w:color="auto"/>
              <w:right w:val="single" w:sz="8" w:space="0" w:color="auto"/>
            </w:tcBorders>
            <w:shd w:val="clear" w:color="auto" w:fill="auto"/>
            <w:noWrap/>
            <w:vAlign w:val="center"/>
            <w:hideMark/>
          </w:tcPr>
          <w:p w14:paraId="499FAA3C" w14:textId="77777777" w:rsidR="007B5DEF" w:rsidRDefault="007B5DEF">
            <w:pPr>
              <w:jc w:val="center"/>
              <w:rPr>
                <w:rFonts w:ascii="Arial" w:hAnsi="Arial" w:cs="Arial"/>
                <w:color w:val="000000"/>
                <w:sz w:val="20"/>
                <w:szCs w:val="20"/>
              </w:rPr>
            </w:pPr>
            <w:r>
              <w:rPr>
                <w:rFonts w:ascii="Arial" w:hAnsi="Arial" w:cs="Arial"/>
                <w:color w:val="000000"/>
                <w:sz w:val="20"/>
                <w:szCs w:val="20"/>
              </w:rPr>
              <w:t>7,83</w:t>
            </w:r>
          </w:p>
        </w:tc>
        <w:tc>
          <w:tcPr>
            <w:tcW w:w="303" w:type="pct"/>
            <w:tcBorders>
              <w:top w:val="nil"/>
              <w:left w:val="nil"/>
              <w:bottom w:val="single" w:sz="8" w:space="0" w:color="auto"/>
              <w:right w:val="single" w:sz="8" w:space="0" w:color="auto"/>
            </w:tcBorders>
            <w:shd w:val="clear" w:color="auto" w:fill="auto"/>
            <w:noWrap/>
            <w:vAlign w:val="center"/>
            <w:hideMark/>
          </w:tcPr>
          <w:p w14:paraId="0D52913F" w14:textId="77777777" w:rsidR="007B5DEF" w:rsidRDefault="007B5DEF">
            <w:pPr>
              <w:jc w:val="center"/>
              <w:rPr>
                <w:rFonts w:ascii="Arial" w:hAnsi="Arial" w:cs="Arial"/>
                <w:color w:val="000000"/>
                <w:sz w:val="20"/>
                <w:szCs w:val="20"/>
              </w:rPr>
            </w:pPr>
            <w:r>
              <w:rPr>
                <w:rFonts w:ascii="Arial" w:hAnsi="Arial" w:cs="Arial"/>
                <w:color w:val="000000"/>
                <w:sz w:val="20"/>
                <w:szCs w:val="20"/>
              </w:rPr>
              <w:t>7,89</w:t>
            </w:r>
          </w:p>
        </w:tc>
        <w:tc>
          <w:tcPr>
            <w:tcW w:w="303" w:type="pct"/>
            <w:tcBorders>
              <w:top w:val="nil"/>
              <w:left w:val="nil"/>
              <w:bottom w:val="single" w:sz="8" w:space="0" w:color="auto"/>
              <w:right w:val="single" w:sz="8" w:space="0" w:color="auto"/>
            </w:tcBorders>
            <w:shd w:val="clear" w:color="auto" w:fill="auto"/>
            <w:noWrap/>
            <w:vAlign w:val="center"/>
            <w:hideMark/>
          </w:tcPr>
          <w:p w14:paraId="339AE25F" w14:textId="77777777" w:rsidR="007B5DEF" w:rsidRDefault="007B5DEF">
            <w:pPr>
              <w:jc w:val="center"/>
              <w:rPr>
                <w:rFonts w:ascii="Arial" w:hAnsi="Arial" w:cs="Arial"/>
                <w:color w:val="000000"/>
                <w:sz w:val="20"/>
                <w:szCs w:val="20"/>
              </w:rPr>
            </w:pPr>
            <w:r>
              <w:rPr>
                <w:rFonts w:ascii="Arial" w:hAnsi="Arial" w:cs="Arial"/>
                <w:color w:val="000000"/>
                <w:sz w:val="20"/>
                <w:szCs w:val="20"/>
              </w:rPr>
              <w:t>7,94</w:t>
            </w:r>
          </w:p>
        </w:tc>
        <w:tc>
          <w:tcPr>
            <w:tcW w:w="303" w:type="pct"/>
            <w:tcBorders>
              <w:top w:val="nil"/>
              <w:left w:val="nil"/>
              <w:bottom w:val="single" w:sz="8" w:space="0" w:color="auto"/>
              <w:right w:val="single" w:sz="8" w:space="0" w:color="auto"/>
            </w:tcBorders>
            <w:shd w:val="clear" w:color="000000" w:fill="D9E1F2"/>
            <w:noWrap/>
            <w:vAlign w:val="center"/>
            <w:hideMark/>
          </w:tcPr>
          <w:p w14:paraId="57EB3119" w14:textId="77777777" w:rsidR="007B5DEF" w:rsidRDefault="007B5DEF">
            <w:pPr>
              <w:jc w:val="center"/>
              <w:rPr>
                <w:rFonts w:ascii="Arial" w:hAnsi="Arial" w:cs="Arial"/>
                <w:color w:val="000000"/>
                <w:sz w:val="20"/>
                <w:szCs w:val="20"/>
              </w:rPr>
            </w:pPr>
            <w:r>
              <w:rPr>
                <w:rFonts w:ascii="Arial" w:hAnsi="Arial" w:cs="Arial"/>
                <w:color w:val="000000"/>
                <w:sz w:val="20"/>
                <w:szCs w:val="20"/>
              </w:rPr>
              <w:t>7,94</w:t>
            </w:r>
          </w:p>
        </w:tc>
        <w:tc>
          <w:tcPr>
            <w:tcW w:w="303" w:type="pct"/>
            <w:tcBorders>
              <w:top w:val="nil"/>
              <w:left w:val="nil"/>
              <w:bottom w:val="single" w:sz="8" w:space="0" w:color="auto"/>
              <w:right w:val="single" w:sz="8" w:space="0" w:color="auto"/>
            </w:tcBorders>
            <w:shd w:val="clear" w:color="000000" w:fill="D9E1F2"/>
            <w:noWrap/>
            <w:vAlign w:val="center"/>
            <w:hideMark/>
          </w:tcPr>
          <w:p w14:paraId="74C77D12" w14:textId="77777777" w:rsidR="007B5DEF" w:rsidRDefault="007B5DEF">
            <w:pPr>
              <w:jc w:val="center"/>
              <w:rPr>
                <w:rFonts w:ascii="Arial" w:hAnsi="Arial" w:cs="Arial"/>
                <w:color w:val="000000"/>
                <w:sz w:val="20"/>
                <w:szCs w:val="20"/>
              </w:rPr>
            </w:pPr>
            <w:r>
              <w:rPr>
                <w:rFonts w:ascii="Arial" w:hAnsi="Arial" w:cs="Arial"/>
                <w:color w:val="000000"/>
                <w:sz w:val="20"/>
                <w:szCs w:val="20"/>
              </w:rPr>
              <w:t>7,94</w:t>
            </w:r>
          </w:p>
        </w:tc>
        <w:tc>
          <w:tcPr>
            <w:tcW w:w="303" w:type="pct"/>
            <w:tcBorders>
              <w:top w:val="nil"/>
              <w:left w:val="nil"/>
              <w:bottom w:val="single" w:sz="8" w:space="0" w:color="auto"/>
              <w:right w:val="single" w:sz="8" w:space="0" w:color="auto"/>
            </w:tcBorders>
            <w:shd w:val="clear" w:color="000000" w:fill="D9E1F2"/>
            <w:noWrap/>
            <w:vAlign w:val="center"/>
            <w:hideMark/>
          </w:tcPr>
          <w:p w14:paraId="24161872" w14:textId="77777777" w:rsidR="007B5DEF" w:rsidRDefault="007B5DEF">
            <w:pPr>
              <w:jc w:val="center"/>
              <w:rPr>
                <w:rFonts w:ascii="Arial" w:hAnsi="Arial" w:cs="Arial"/>
                <w:color w:val="000000"/>
                <w:sz w:val="20"/>
                <w:szCs w:val="20"/>
              </w:rPr>
            </w:pPr>
            <w:r>
              <w:rPr>
                <w:rFonts w:ascii="Arial" w:hAnsi="Arial" w:cs="Arial"/>
                <w:color w:val="000000"/>
                <w:sz w:val="20"/>
                <w:szCs w:val="20"/>
              </w:rPr>
              <w:t>7,94</w:t>
            </w:r>
          </w:p>
        </w:tc>
        <w:tc>
          <w:tcPr>
            <w:tcW w:w="303" w:type="pct"/>
            <w:tcBorders>
              <w:top w:val="nil"/>
              <w:left w:val="nil"/>
              <w:bottom w:val="single" w:sz="8" w:space="0" w:color="auto"/>
              <w:right w:val="single" w:sz="8" w:space="0" w:color="auto"/>
            </w:tcBorders>
            <w:shd w:val="clear" w:color="000000" w:fill="D9E1F2"/>
            <w:noWrap/>
            <w:vAlign w:val="center"/>
            <w:hideMark/>
          </w:tcPr>
          <w:p w14:paraId="7EB49F75" w14:textId="77777777" w:rsidR="007B5DEF" w:rsidRDefault="007B5DEF">
            <w:pPr>
              <w:jc w:val="center"/>
              <w:rPr>
                <w:rFonts w:ascii="Arial" w:hAnsi="Arial" w:cs="Arial"/>
                <w:color w:val="000000"/>
                <w:sz w:val="20"/>
                <w:szCs w:val="20"/>
              </w:rPr>
            </w:pPr>
            <w:r>
              <w:rPr>
                <w:rFonts w:ascii="Arial" w:hAnsi="Arial" w:cs="Arial"/>
                <w:color w:val="000000"/>
                <w:sz w:val="20"/>
                <w:szCs w:val="20"/>
              </w:rPr>
              <w:t>12,06</w:t>
            </w:r>
          </w:p>
        </w:tc>
        <w:tc>
          <w:tcPr>
            <w:tcW w:w="303" w:type="pct"/>
            <w:tcBorders>
              <w:top w:val="nil"/>
              <w:left w:val="nil"/>
              <w:bottom w:val="single" w:sz="8" w:space="0" w:color="auto"/>
              <w:right w:val="single" w:sz="8" w:space="0" w:color="auto"/>
            </w:tcBorders>
            <w:shd w:val="clear" w:color="000000" w:fill="D9E1F2"/>
            <w:noWrap/>
            <w:vAlign w:val="center"/>
            <w:hideMark/>
          </w:tcPr>
          <w:p w14:paraId="725647BB" w14:textId="77777777" w:rsidR="007B5DEF" w:rsidRDefault="007B5DEF">
            <w:pPr>
              <w:jc w:val="center"/>
              <w:rPr>
                <w:rFonts w:ascii="Arial" w:hAnsi="Arial" w:cs="Arial"/>
                <w:color w:val="000000"/>
                <w:sz w:val="20"/>
                <w:szCs w:val="20"/>
              </w:rPr>
            </w:pPr>
            <w:r>
              <w:rPr>
                <w:rFonts w:ascii="Arial" w:hAnsi="Arial" w:cs="Arial"/>
                <w:color w:val="000000"/>
                <w:sz w:val="20"/>
                <w:szCs w:val="20"/>
              </w:rPr>
              <w:t>15,21</w:t>
            </w:r>
          </w:p>
        </w:tc>
        <w:tc>
          <w:tcPr>
            <w:tcW w:w="303" w:type="pct"/>
            <w:tcBorders>
              <w:top w:val="nil"/>
              <w:left w:val="nil"/>
              <w:bottom w:val="single" w:sz="8" w:space="0" w:color="auto"/>
              <w:right w:val="single" w:sz="8" w:space="0" w:color="auto"/>
            </w:tcBorders>
            <w:shd w:val="clear" w:color="000000" w:fill="D9E1F2"/>
            <w:noWrap/>
            <w:vAlign w:val="center"/>
            <w:hideMark/>
          </w:tcPr>
          <w:p w14:paraId="730AD76D" w14:textId="77777777" w:rsidR="007B5DEF" w:rsidRDefault="007B5DEF">
            <w:pPr>
              <w:jc w:val="center"/>
              <w:rPr>
                <w:rFonts w:ascii="Arial" w:hAnsi="Arial" w:cs="Arial"/>
                <w:color w:val="000000"/>
                <w:sz w:val="20"/>
                <w:szCs w:val="20"/>
              </w:rPr>
            </w:pPr>
            <w:r>
              <w:rPr>
                <w:rFonts w:ascii="Arial" w:hAnsi="Arial" w:cs="Arial"/>
                <w:color w:val="000000"/>
                <w:sz w:val="20"/>
                <w:szCs w:val="20"/>
              </w:rPr>
              <w:t>17,4</w:t>
            </w:r>
          </w:p>
        </w:tc>
      </w:tr>
      <w:tr w:rsidR="007B5DEF" w14:paraId="7BBE0DF4"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0CF4371E" w14:textId="77777777" w:rsidR="007B5DEF" w:rsidRDefault="007B5DEF">
            <w:pPr>
              <w:jc w:val="center"/>
              <w:rPr>
                <w:rFonts w:ascii="Arial" w:hAnsi="Arial" w:cs="Arial"/>
                <w:color w:val="000000"/>
                <w:sz w:val="20"/>
                <w:szCs w:val="20"/>
              </w:rPr>
            </w:pPr>
            <w:r>
              <w:rPr>
                <w:rFonts w:ascii="Arial" w:hAnsi="Arial" w:cs="Arial"/>
                <w:color w:val="000000"/>
                <w:sz w:val="20"/>
                <w:szCs w:val="20"/>
              </w:rPr>
              <w:t>6.2</w:t>
            </w:r>
          </w:p>
        </w:tc>
        <w:tc>
          <w:tcPr>
            <w:tcW w:w="1216" w:type="pct"/>
            <w:tcBorders>
              <w:top w:val="nil"/>
              <w:left w:val="nil"/>
              <w:bottom w:val="single" w:sz="8" w:space="0" w:color="auto"/>
              <w:right w:val="single" w:sz="8" w:space="0" w:color="auto"/>
            </w:tcBorders>
            <w:shd w:val="clear" w:color="auto" w:fill="auto"/>
            <w:vAlign w:val="center"/>
            <w:hideMark/>
          </w:tcPr>
          <w:p w14:paraId="0FF34415" w14:textId="77777777" w:rsidR="007B5DEF" w:rsidRDefault="007B5DEF">
            <w:pPr>
              <w:rPr>
                <w:rFonts w:ascii="Arial" w:hAnsi="Arial" w:cs="Arial"/>
                <w:color w:val="000000"/>
                <w:sz w:val="20"/>
                <w:szCs w:val="20"/>
              </w:rPr>
            </w:pPr>
            <w:r>
              <w:rPr>
                <w:rFonts w:ascii="Arial" w:hAnsi="Arial" w:cs="Arial"/>
                <w:color w:val="000000"/>
                <w:sz w:val="20"/>
                <w:szCs w:val="20"/>
              </w:rPr>
              <w:t>в ОДФ, в том числе:</w:t>
            </w:r>
          </w:p>
        </w:tc>
        <w:tc>
          <w:tcPr>
            <w:tcW w:w="494" w:type="pct"/>
            <w:tcBorders>
              <w:top w:val="nil"/>
              <w:left w:val="nil"/>
              <w:bottom w:val="single" w:sz="8" w:space="0" w:color="auto"/>
              <w:right w:val="single" w:sz="8" w:space="0" w:color="auto"/>
            </w:tcBorders>
            <w:shd w:val="clear" w:color="auto" w:fill="auto"/>
            <w:noWrap/>
            <w:vAlign w:val="center"/>
            <w:hideMark/>
          </w:tcPr>
          <w:p w14:paraId="02879D5C" w14:textId="77777777" w:rsidR="007B5DEF" w:rsidRDefault="007B5DEF">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р.одф</w:t>
            </w:r>
          </w:p>
        </w:tc>
        <w:tc>
          <w:tcPr>
            <w:tcW w:w="349" w:type="pct"/>
            <w:tcBorders>
              <w:top w:val="nil"/>
              <w:left w:val="nil"/>
              <w:bottom w:val="single" w:sz="8" w:space="0" w:color="auto"/>
              <w:right w:val="single" w:sz="8" w:space="0" w:color="auto"/>
            </w:tcBorders>
            <w:shd w:val="clear" w:color="auto" w:fill="auto"/>
            <w:vAlign w:val="center"/>
            <w:hideMark/>
          </w:tcPr>
          <w:p w14:paraId="27AC7E72" w14:textId="77777777" w:rsidR="007B5DEF" w:rsidRDefault="007B5DEF">
            <w:pPr>
              <w:jc w:val="center"/>
              <w:rPr>
                <w:rFonts w:ascii="Arial" w:hAnsi="Arial" w:cs="Arial"/>
                <w:color w:val="000000"/>
                <w:sz w:val="20"/>
                <w:szCs w:val="20"/>
              </w:rPr>
            </w:pPr>
            <w:r>
              <w:rPr>
                <w:rFonts w:ascii="Arial" w:hAnsi="Arial" w:cs="Arial"/>
                <w:color w:val="000000"/>
                <w:sz w:val="20"/>
                <w:szCs w:val="20"/>
              </w:rPr>
              <w:t>Гкал/ч</w:t>
            </w:r>
          </w:p>
        </w:tc>
        <w:tc>
          <w:tcPr>
            <w:tcW w:w="303" w:type="pct"/>
            <w:tcBorders>
              <w:top w:val="nil"/>
              <w:left w:val="nil"/>
              <w:bottom w:val="single" w:sz="8" w:space="0" w:color="auto"/>
              <w:right w:val="single" w:sz="8" w:space="0" w:color="auto"/>
            </w:tcBorders>
            <w:shd w:val="clear" w:color="auto" w:fill="auto"/>
            <w:noWrap/>
            <w:vAlign w:val="center"/>
            <w:hideMark/>
          </w:tcPr>
          <w:p w14:paraId="1F7B9719" w14:textId="77777777" w:rsidR="007B5DEF" w:rsidRDefault="007B5DEF">
            <w:pPr>
              <w:jc w:val="center"/>
              <w:rPr>
                <w:rFonts w:ascii="Arial" w:hAnsi="Arial" w:cs="Arial"/>
                <w:color w:val="000000"/>
                <w:sz w:val="20"/>
                <w:szCs w:val="20"/>
              </w:rPr>
            </w:pPr>
            <w:r>
              <w:rPr>
                <w:rFonts w:ascii="Arial" w:hAnsi="Arial" w:cs="Arial"/>
                <w:color w:val="000000"/>
                <w:sz w:val="20"/>
                <w:szCs w:val="20"/>
              </w:rPr>
              <w:t>24,04</w:t>
            </w:r>
          </w:p>
        </w:tc>
        <w:tc>
          <w:tcPr>
            <w:tcW w:w="303" w:type="pct"/>
            <w:tcBorders>
              <w:top w:val="nil"/>
              <w:left w:val="nil"/>
              <w:bottom w:val="single" w:sz="8" w:space="0" w:color="auto"/>
              <w:right w:val="single" w:sz="8" w:space="0" w:color="auto"/>
            </w:tcBorders>
            <w:shd w:val="clear" w:color="auto" w:fill="auto"/>
            <w:noWrap/>
            <w:vAlign w:val="center"/>
            <w:hideMark/>
          </w:tcPr>
          <w:p w14:paraId="63606B57" w14:textId="77777777" w:rsidR="007B5DEF" w:rsidRDefault="007B5DEF">
            <w:pPr>
              <w:jc w:val="center"/>
              <w:rPr>
                <w:rFonts w:ascii="Arial" w:hAnsi="Arial" w:cs="Arial"/>
                <w:color w:val="000000"/>
                <w:sz w:val="20"/>
                <w:szCs w:val="20"/>
              </w:rPr>
            </w:pPr>
            <w:r>
              <w:rPr>
                <w:rFonts w:ascii="Arial" w:hAnsi="Arial" w:cs="Arial"/>
                <w:color w:val="000000"/>
                <w:sz w:val="20"/>
                <w:szCs w:val="20"/>
              </w:rPr>
              <w:t>22,51</w:t>
            </w:r>
          </w:p>
        </w:tc>
        <w:tc>
          <w:tcPr>
            <w:tcW w:w="303" w:type="pct"/>
            <w:tcBorders>
              <w:top w:val="nil"/>
              <w:left w:val="nil"/>
              <w:bottom w:val="single" w:sz="8" w:space="0" w:color="auto"/>
              <w:right w:val="single" w:sz="8" w:space="0" w:color="auto"/>
            </w:tcBorders>
            <w:shd w:val="clear" w:color="auto" w:fill="auto"/>
            <w:noWrap/>
            <w:vAlign w:val="center"/>
            <w:hideMark/>
          </w:tcPr>
          <w:p w14:paraId="0502D538" w14:textId="77777777" w:rsidR="007B5DEF" w:rsidRDefault="007B5DEF">
            <w:pPr>
              <w:jc w:val="center"/>
              <w:rPr>
                <w:rFonts w:ascii="Arial" w:hAnsi="Arial" w:cs="Arial"/>
                <w:color w:val="000000"/>
                <w:sz w:val="20"/>
                <w:szCs w:val="20"/>
              </w:rPr>
            </w:pPr>
            <w:r>
              <w:rPr>
                <w:rFonts w:ascii="Arial" w:hAnsi="Arial" w:cs="Arial"/>
                <w:color w:val="000000"/>
                <w:sz w:val="20"/>
                <w:szCs w:val="20"/>
              </w:rPr>
              <w:t>23</w:t>
            </w:r>
          </w:p>
        </w:tc>
        <w:tc>
          <w:tcPr>
            <w:tcW w:w="303" w:type="pct"/>
            <w:tcBorders>
              <w:top w:val="nil"/>
              <w:left w:val="nil"/>
              <w:bottom w:val="single" w:sz="8" w:space="0" w:color="auto"/>
              <w:right w:val="single" w:sz="8" w:space="0" w:color="auto"/>
            </w:tcBorders>
            <w:shd w:val="clear" w:color="000000" w:fill="D9E1F2"/>
            <w:noWrap/>
            <w:vAlign w:val="center"/>
            <w:hideMark/>
          </w:tcPr>
          <w:p w14:paraId="58BA70A7" w14:textId="77777777" w:rsidR="007B5DEF" w:rsidRDefault="007B5DEF">
            <w:pPr>
              <w:jc w:val="center"/>
              <w:rPr>
                <w:rFonts w:ascii="Arial" w:hAnsi="Arial" w:cs="Arial"/>
                <w:color w:val="000000"/>
                <w:sz w:val="20"/>
                <w:szCs w:val="20"/>
              </w:rPr>
            </w:pPr>
            <w:r>
              <w:rPr>
                <w:rFonts w:ascii="Arial" w:hAnsi="Arial" w:cs="Arial"/>
                <w:color w:val="000000"/>
                <w:sz w:val="20"/>
                <w:szCs w:val="20"/>
              </w:rPr>
              <w:t>22</w:t>
            </w:r>
          </w:p>
        </w:tc>
        <w:tc>
          <w:tcPr>
            <w:tcW w:w="303" w:type="pct"/>
            <w:tcBorders>
              <w:top w:val="nil"/>
              <w:left w:val="nil"/>
              <w:bottom w:val="single" w:sz="8" w:space="0" w:color="auto"/>
              <w:right w:val="single" w:sz="8" w:space="0" w:color="auto"/>
            </w:tcBorders>
            <w:shd w:val="clear" w:color="000000" w:fill="D9E1F2"/>
            <w:noWrap/>
            <w:vAlign w:val="center"/>
            <w:hideMark/>
          </w:tcPr>
          <w:p w14:paraId="03809010" w14:textId="77777777" w:rsidR="007B5DEF" w:rsidRDefault="007B5DEF">
            <w:pPr>
              <w:jc w:val="center"/>
              <w:rPr>
                <w:rFonts w:ascii="Arial" w:hAnsi="Arial" w:cs="Arial"/>
                <w:color w:val="000000"/>
                <w:sz w:val="20"/>
                <w:szCs w:val="20"/>
              </w:rPr>
            </w:pPr>
            <w:r>
              <w:rPr>
                <w:rFonts w:ascii="Arial" w:hAnsi="Arial" w:cs="Arial"/>
                <w:color w:val="000000"/>
                <w:sz w:val="20"/>
                <w:szCs w:val="20"/>
              </w:rPr>
              <w:t>23</w:t>
            </w:r>
          </w:p>
        </w:tc>
        <w:tc>
          <w:tcPr>
            <w:tcW w:w="303" w:type="pct"/>
            <w:tcBorders>
              <w:top w:val="nil"/>
              <w:left w:val="nil"/>
              <w:bottom w:val="single" w:sz="8" w:space="0" w:color="auto"/>
              <w:right w:val="single" w:sz="8" w:space="0" w:color="auto"/>
            </w:tcBorders>
            <w:shd w:val="clear" w:color="000000" w:fill="D9E1F2"/>
            <w:noWrap/>
            <w:vAlign w:val="center"/>
            <w:hideMark/>
          </w:tcPr>
          <w:p w14:paraId="76235DAC" w14:textId="77777777" w:rsidR="007B5DEF" w:rsidRDefault="007B5DEF">
            <w:pPr>
              <w:jc w:val="center"/>
              <w:rPr>
                <w:rFonts w:ascii="Arial" w:hAnsi="Arial" w:cs="Arial"/>
                <w:color w:val="000000"/>
                <w:sz w:val="20"/>
                <w:szCs w:val="20"/>
              </w:rPr>
            </w:pPr>
            <w:r>
              <w:rPr>
                <w:rFonts w:ascii="Arial" w:hAnsi="Arial" w:cs="Arial"/>
                <w:color w:val="000000"/>
                <w:sz w:val="20"/>
                <w:szCs w:val="20"/>
              </w:rPr>
              <w:t>23</w:t>
            </w:r>
          </w:p>
        </w:tc>
        <w:tc>
          <w:tcPr>
            <w:tcW w:w="303" w:type="pct"/>
            <w:tcBorders>
              <w:top w:val="nil"/>
              <w:left w:val="nil"/>
              <w:bottom w:val="single" w:sz="8" w:space="0" w:color="auto"/>
              <w:right w:val="single" w:sz="8" w:space="0" w:color="auto"/>
            </w:tcBorders>
            <w:shd w:val="clear" w:color="000000" w:fill="D9E1F2"/>
            <w:noWrap/>
            <w:vAlign w:val="center"/>
            <w:hideMark/>
          </w:tcPr>
          <w:p w14:paraId="45CD819A" w14:textId="77777777" w:rsidR="007B5DEF" w:rsidRDefault="007B5DEF">
            <w:pPr>
              <w:jc w:val="center"/>
              <w:rPr>
                <w:rFonts w:ascii="Arial" w:hAnsi="Arial" w:cs="Arial"/>
                <w:color w:val="000000"/>
                <w:sz w:val="20"/>
                <w:szCs w:val="20"/>
              </w:rPr>
            </w:pPr>
            <w:r>
              <w:rPr>
                <w:rFonts w:ascii="Arial" w:hAnsi="Arial" w:cs="Arial"/>
                <w:color w:val="000000"/>
                <w:sz w:val="20"/>
                <w:szCs w:val="20"/>
              </w:rPr>
              <w:t>41</w:t>
            </w:r>
          </w:p>
        </w:tc>
        <w:tc>
          <w:tcPr>
            <w:tcW w:w="303" w:type="pct"/>
            <w:tcBorders>
              <w:top w:val="nil"/>
              <w:left w:val="nil"/>
              <w:bottom w:val="single" w:sz="8" w:space="0" w:color="auto"/>
              <w:right w:val="single" w:sz="8" w:space="0" w:color="auto"/>
            </w:tcBorders>
            <w:shd w:val="clear" w:color="000000" w:fill="D9E1F2"/>
            <w:noWrap/>
            <w:vAlign w:val="center"/>
            <w:hideMark/>
          </w:tcPr>
          <w:p w14:paraId="77F1BCFF" w14:textId="77777777" w:rsidR="007B5DEF" w:rsidRDefault="007B5DEF">
            <w:pPr>
              <w:jc w:val="center"/>
              <w:rPr>
                <w:rFonts w:ascii="Arial" w:hAnsi="Arial" w:cs="Arial"/>
                <w:color w:val="000000"/>
                <w:sz w:val="20"/>
                <w:szCs w:val="20"/>
              </w:rPr>
            </w:pPr>
            <w:r>
              <w:rPr>
                <w:rFonts w:ascii="Arial" w:hAnsi="Arial" w:cs="Arial"/>
                <w:color w:val="000000"/>
                <w:sz w:val="20"/>
                <w:szCs w:val="20"/>
              </w:rPr>
              <w:t>45</w:t>
            </w:r>
          </w:p>
        </w:tc>
        <w:tc>
          <w:tcPr>
            <w:tcW w:w="303" w:type="pct"/>
            <w:tcBorders>
              <w:top w:val="nil"/>
              <w:left w:val="nil"/>
              <w:bottom w:val="single" w:sz="8" w:space="0" w:color="auto"/>
              <w:right w:val="single" w:sz="8" w:space="0" w:color="auto"/>
            </w:tcBorders>
            <w:shd w:val="clear" w:color="000000" w:fill="D9E1F2"/>
            <w:noWrap/>
            <w:vAlign w:val="center"/>
            <w:hideMark/>
          </w:tcPr>
          <w:p w14:paraId="0FEC6A7E" w14:textId="77777777" w:rsidR="007B5DEF" w:rsidRDefault="007B5DEF">
            <w:pPr>
              <w:jc w:val="center"/>
              <w:rPr>
                <w:rFonts w:ascii="Arial" w:hAnsi="Arial" w:cs="Arial"/>
                <w:color w:val="000000"/>
                <w:sz w:val="20"/>
                <w:szCs w:val="20"/>
              </w:rPr>
            </w:pPr>
            <w:r>
              <w:rPr>
                <w:rFonts w:ascii="Arial" w:hAnsi="Arial" w:cs="Arial"/>
                <w:color w:val="000000"/>
                <w:sz w:val="20"/>
                <w:szCs w:val="20"/>
              </w:rPr>
              <w:t>51</w:t>
            </w:r>
          </w:p>
        </w:tc>
      </w:tr>
      <w:tr w:rsidR="007B5DEF" w14:paraId="347D5A04"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452A53F5" w14:textId="77777777" w:rsidR="007B5DEF" w:rsidRDefault="007B5DEF">
            <w:pPr>
              <w:jc w:val="center"/>
              <w:rPr>
                <w:rFonts w:ascii="Arial" w:hAnsi="Arial" w:cs="Arial"/>
                <w:color w:val="000000"/>
                <w:sz w:val="20"/>
                <w:szCs w:val="20"/>
              </w:rPr>
            </w:pPr>
            <w:r>
              <w:rPr>
                <w:rFonts w:ascii="Arial" w:hAnsi="Arial" w:cs="Arial"/>
                <w:color w:val="000000"/>
                <w:sz w:val="20"/>
                <w:szCs w:val="20"/>
              </w:rPr>
              <w:t>6.2.1</w:t>
            </w:r>
          </w:p>
        </w:tc>
        <w:tc>
          <w:tcPr>
            <w:tcW w:w="1216" w:type="pct"/>
            <w:tcBorders>
              <w:top w:val="nil"/>
              <w:left w:val="nil"/>
              <w:bottom w:val="single" w:sz="8" w:space="0" w:color="auto"/>
              <w:right w:val="single" w:sz="8" w:space="0" w:color="auto"/>
            </w:tcBorders>
            <w:shd w:val="clear" w:color="auto" w:fill="auto"/>
            <w:vAlign w:val="center"/>
            <w:hideMark/>
          </w:tcPr>
          <w:p w14:paraId="03E3C3D6" w14:textId="77777777" w:rsidR="007B5DEF" w:rsidRDefault="007B5DEF">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494" w:type="pct"/>
            <w:tcBorders>
              <w:top w:val="nil"/>
              <w:left w:val="nil"/>
              <w:bottom w:val="single" w:sz="8" w:space="0" w:color="auto"/>
              <w:right w:val="single" w:sz="8" w:space="0" w:color="auto"/>
            </w:tcBorders>
            <w:shd w:val="clear" w:color="auto" w:fill="auto"/>
            <w:noWrap/>
            <w:vAlign w:val="center"/>
            <w:hideMark/>
          </w:tcPr>
          <w:p w14:paraId="53DC9673" w14:textId="77777777" w:rsidR="007B5DEF" w:rsidRDefault="007B5DEF">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р.о.одф</w:t>
            </w:r>
          </w:p>
        </w:tc>
        <w:tc>
          <w:tcPr>
            <w:tcW w:w="349" w:type="pct"/>
            <w:tcBorders>
              <w:top w:val="nil"/>
              <w:left w:val="nil"/>
              <w:bottom w:val="single" w:sz="8" w:space="0" w:color="auto"/>
              <w:right w:val="single" w:sz="8" w:space="0" w:color="auto"/>
            </w:tcBorders>
            <w:shd w:val="clear" w:color="auto" w:fill="auto"/>
            <w:vAlign w:val="center"/>
            <w:hideMark/>
          </w:tcPr>
          <w:p w14:paraId="50848BF9" w14:textId="77777777" w:rsidR="007B5DEF" w:rsidRDefault="007B5DEF">
            <w:pPr>
              <w:jc w:val="center"/>
              <w:rPr>
                <w:rFonts w:ascii="Arial" w:hAnsi="Arial" w:cs="Arial"/>
                <w:color w:val="000000"/>
                <w:sz w:val="20"/>
                <w:szCs w:val="20"/>
              </w:rPr>
            </w:pPr>
            <w:r>
              <w:rPr>
                <w:rFonts w:ascii="Arial" w:hAnsi="Arial" w:cs="Arial"/>
                <w:color w:val="000000"/>
                <w:sz w:val="20"/>
                <w:szCs w:val="20"/>
              </w:rPr>
              <w:t>Гкал/ч</w:t>
            </w:r>
          </w:p>
        </w:tc>
        <w:tc>
          <w:tcPr>
            <w:tcW w:w="303" w:type="pct"/>
            <w:tcBorders>
              <w:top w:val="nil"/>
              <w:left w:val="nil"/>
              <w:bottom w:val="single" w:sz="8" w:space="0" w:color="auto"/>
              <w:right w:val="single" w:sz="8" w:space="0" w:color="auto"/>
            </w:tcBorders>
            <w:shd w:val="clear" w:color="auto" w:fill="auto"/>
            <w:noWrap/>
            <w:vAlign w:val="center"/>
            <w:hideMark/>
          </w:tcPr>
          <w:p w14:paraId="07FAB344" w14:textId="77777777" w:rsidR="007B5DEF" w:rsidRDefault="007B5DEF">
            <w:pPr>
              <w:jc w:val="center"/>
              <w:rPr>
                <w:rFonts w:ascii="Arial" w:hAnsi="Arial" w:cs="Arial"/>
                <w:color w:val="000000"/>
                <w:sz w:val="20"/>
                <w:szCs w:val="20"/>
              </w:rPr>
            </w:pPr>
            <w:r>
              <w:rPr>
                <w:rFonts w:ascii="Arial" w:hAnsi="Arial" w:cs="Arial"/>
                <w:color w:val="000000"/>
                <w:sz w:val="20"/>
                <w:szCs w:val="20"/>
              </w:rPr>
              <w:t>46,41</w:t>
            </w:r>
          </w:p>
        </w:tc>
        <w:tc>
          <w:tcPr>
            <w:tcW w:w="303" w:type="pct"/>
            <w:tcBorders>
              <w:top w:val="nil"/>
              <w:left w:val="nil"/>
              <w:bottom w:val="single" w:sz="8" w:space="0" w:color="auto"/>
              <w:right w:val="single" w:sz="8" w:space="0" w:color="auto"/>
            </w:tcBorders>
            <w:shd w:val="clear" w:color="auto" w:fill="auto"/>
            <w:noWrap/>
            <w:vAlign w:val="center"/>
            <w:hideMark/>
          </w:tcPr>
          <w:p w14:paraId="37BBE915" w14:textId="77777777" w:rsidR="007B5DEF" w:rsidRDefault="007B5DEF">
            <w:pPr>
              <w:jc w:val="center"/>
              <w:rPr>
                <w:rFonts w:ascii="Arial" w:hAnsi="Arial" w:cs="Arial"/>
                <w:color w:val="000000"/>
                <w:sz w:val="20"/>
                <w:szCs w:val="20"/>
              </w:rPr>
            </w:pPr>
            <w:r>
              <w:rPr>
                <w:rFonts w:ascii="Arial" w:hAnsi="Arial" w:cs="Arial"/>
                <w:color w:val="000000"/>
                <w:sz w:val="20"/>
                <w:szCs w:val="20"/>
              </w:rPr>
              <w:t>46,67</w:t>
            </w:r>
          </w:p>
        </w:tc>
        <w:tc>
          <w:tcPr>
            <w:tcW w:w="303" w:type="pct"/>
            <w:tcBorders>
              <w:top w:val="nil"/>
              <w:left w:val="nil"/>
              <w:bottom w:val="single" w:sz="8" w:space="0" w:color="auto"/>
              <w:right w:val="single" w:sz="8" w:space="0" w:color="auto"/>
            </w:tcBorders>
            <w:shd w:val="clear" w:color="auto" w:fill="auto"/>
            <w:noWrap/>
            <w:vAlign w:val="center"/>
            <w:hideMark/>
          </w:tcPr>
          <w:p w14:paraId="3EE99901" w14:textId="77777777" w:rsidR="007B5DEF" w:rsidRDefault="007B5DEF">
            <w:pPr>
              <w:jc w:val="center"/>
              <w:rPr>
                <w:rFonts w:ascii="Arial" w:hAnsi="Arial" w:cs="Arial"/>
                <w:color w:val="000000"/>
                <w:sz w:val="20"/>
                <w:szCs w:val="20"/>
              </w:rPr>
            </w:pPr>
            <w:r>
              <w:rPr>
                <w:rFonts w:ascii="Arial" w:hAnsi="Arial" w:cs="Arial"/>
                <w:color w:val="000000"/>
                <w:sz w:val="20"/>
                <w:szCs w:val="20"/>
              </w:rPr>
              <w:t>47,01</w:t>
            </w:r>
          </w:p>
        </w:tc>
        <w:tc>
          <w:tcPr>
            <w:tcW w:w="303" w:type="pct"/>
            <w:tcBorders>
              <w:top w:val="nil"/>
              <w:left w:val="nil"/>
              <w:bottom w:val="single" w:sz="8" w:space="0" w:color="auto"/>
              <w:right w:val="single" w:sz="8" w:space="0" w:color="auto"/>
            </w:tcBorders>
            <w:shd w:val="clear" w:color="000000" w:fill="D9E1F2"/>
            <w:noWrap/>
            <w:vAlign w:val="center"/>
            <w:hideMark/>
          </w:tcPr>
          <w:p w14:paraId="229F950E" w14:textId="77777777" w:rsidR="007B5DEF" w:rsidRDefault="007B5DEF">
            <w:pPr>
              <w:jc w:val="center"/>
              <w:rPr>
                <w:rFonts w:ascii="Arial" w:hAnsi="Arial" w:cs="Arial"/>
                <w:color w:val="000000"/>
                <w:sz w:val="20"/>
                <w:szCs w:val="20"/>
              </w:rPr>
            </w:pPr>
            <w:r>
              <w:rPr>
                <w:rFonts w:ascii="Arial" w:hAnsi="Arial" w:cs="Arial"/>
                <w:color w:val="000000"/>
                <w:sz w:val="20"/>
                <w:szCs w:val="20"/>
              </w:rPr>
              <w:t>47,56</w:t>
            </w:r>
          </w:p>
        </w:tc>
        <w:tc>
          <w:tcPr>
            <w:tcW w:w="303" w:type="pct"/>
            <w:tcBorders>
              <w:top w:val="nil"/>
              <w:left w:val="nil"/>
              <w:bottom w:val="single" w:sz="8" w:space="0" w:color="auto"/>
              <w:right w:val="single" w:sz="8" w:space="0" w:color="auto"/>
            </w:tcBorders>
            <w:shd w:val="clear" w:color="000000" w:fill="D9E1F2"/>
            <w:noWrap/>
            <w:vAlign w:val="center"/>
            <w:hideMark/>
          </w:tcPr>
          <w:p w14:paraId="5F25FDD2" w14:textId="77777777" w:rsidR="007B5DEF" w:rsidRDefault="007B5DEF">
            <w:pPr>
              <w:jc w:val="center"/>
              <w:rPr>
                <w:rFonts w:ascii="Arial" w:hAnsi="Arial" w:cs="Arial"/>
                <w:color w:val="000000"/>
                <w:sz w:val="20"/>
                <w:szCs w:val="20"/>
              </w:rPr>
            </w:pPr>
            <w:r>
              <w:rPr>
                <w:rFonts w:ascii="Arial" w:hAnsi="Arial" w:cs="Arial"/>
                <w:color w:val="000000"/>
                <w:sz w:val="20"/>
                <w:szCs w:val="20"/>
              </w:rPr>
              <w:t>48,68</w:t>
            </w:r>
          </w:p>
        </w:tc>
        <w:tc>
          <w:tcPr>
            <w:tcW w:w="303" w:type="pct"/>
            <w:tcBorders>
              <w:top w:val="nil"/>
              <w:left w:val="nil"/>
              <w:bottom w:val="single" w:sz="8" w:space="0" w:color="auto"/>
              <w:right w:val="single" w:sz="8" w:space="0" w:color="auto"/>
            </w:tcBorders>
            <w:shd w:val="clear" w:color="000000" w:fill="D9E1F2"/>
            <w:noWrap/>
            <w:vAlign w:val="center"/>
            <w:hideMark/>
          </w:tcPr>
          <w:p w14:paraId="4F8742EC" w14:textId="77777777" w:rsidR="007B5DEF" w:rsidRDefault="007B5DEF">
            <w:pPr>
              <w:jc w:val="center"/>
              <w:rPr>
                <w:rFonts w:ascii="Arial" w:hAnsi="Arial" w:cs="Arial"/>
                <w:color w:val="000000"/>
                <w:sz w:val="20"/>
                <w:szCs w:val="20"/>
              </w:rPr>
            </w:pPr>
            <w:r>
              <w:rPr>
                <w:rFonts w:ascii="Arial" w:hAnsi="Arial" w:cs="Arial"/>
                <w:color w:val="000000"/>
                <w:sz w:val="20"/>
                <w:szCs w:val="20"/>
              </w:rPr>
              <w:t>48,68</w:t>
            </w:r>
          </w:p>
        </w:tc>
        <w:tc>
          <w:tcPr>
            <w:tcW w:w="303" w:type="pct"/>
            <w:tcBorders>
              <w:top w:val="nil"/>
              <w:left w:val="nil"/>
              <w:bottom w:val="single" w:sz="8" w:space="0" w:color="auto"/>
              <w:right w:val="single" w:sz="8" w:space="0" w:color="auto"/>
            </w:tcBorders>
            <w:shd w:val="clear" w:color="000000" w:fill="D9E1F2"/>
            <w:noWrap/>
            <w:vAlign w:val="center"/>
            <w:hideMark/>
          </w:tcPr>
          <w:p w14:paraId="131F2537" w14:textId="77777777" w:rsidR="007B5DEF" w:rsidRDefault="007B5DEF">
            <w:pPr>
              <w:jc w:val="center"/>
              <w:rPr>
                <w:rFonts w:ascii="Arial" w:hAnsi="Arial" w:cs="Arial"/>
                <w:color w:val="000000"/>
                <w:sz w:val="20"/>
                <w:szCs w:val="20"/>
              </w:rPr>
            </w:pPr>
            <w:r>
              <w:rPr>
                <w:rFonts w:ascii="Arial" w:hAnsi="Arial" w:cs="Arial"/>
                <w:color w:val="000000"/>
                <w:sz w:val="20"/>
                <w:szCs w:val="20"/>
              </w:rPr>
              <w:t>54,41</w:t>
            </w:r>
          </w:p>
        </w:tc>
        <w:tc>
          <w:tcPr>
            <w:tcW w:w="303" w:type="pct"/>
            <w:tcBorders>
              <w:top w:val="nil"/>
              <w:left w:val="nil"/>
              <w:bottom w:val="single" w:sz="8" w:space="0" w:color="auto"/>
              <w:right w:val="single" w:sz="8" w:space="0" w:color="auto"/>
            </w:tcBorders>
            <w:shd w:val="clear" w:color="000000" w:fill="D9E1F2"/>
            <w:noWrap/>
            <w:vAlign w:val="center"/>
            <w:hideMark/>
          </w:tcPr>
          <w:p w14:paraId="2CE35B6A" w14:textId="77777777" w:rsidR="007B5DEF" w:rsidRDefault="007B5DEF">
            <w:pPr>
              <w:jc w:val="center"/>
              <w:rPr>
                <w:rFonts w:ascii="Arial" w:hAnsi="Arial" w:cs="Arial"/>
                <w:color w:val="000000"/>
                <w:sz w:val="20"/>
                <w:szCs w:val="20"/>
              </w:rPr>
            </w:pPr>
            <w:r>
              <w:rPr>
                <w:rFonts w:ascii="Arial" w:hAnsi="Arial" w:cs="Arial"/>
                <w:color w:val="000000"/>
                <w:sz w:val="20"/>
                <w:szCs w:val="20"/>
              </w:rPr>
              <w:t>55,11</w:t>
            </w:r>
          </w:p>
        </w:tc>
        <w:tc>
          <w:tcPr>
            <w:tcW w:w="303" w:type="pct"/>
            <w:tcBorders>
              <w:top w:val="nil"/>
              <w:left w:val="nil"/>
              <w:bottom w:val="single" w:sz="8" w:space="0" w:color="auto"/>
              <w:right w:val="single" w:sz="8" w:space="0" w:color="auto"/>
            </w:tcBorders>
            <w:shd w:val="clear" w:color="000000" w:fill="D9E1F2"/>
            <w:noWrap/>
            <w:vAlign w:val="center"/>
            <w:hideMark/>
          </w:tcPr>
          <w:p w14:paraId="2936C056" w14:textId="77777777" w:rsidR="007B5DEF" w:rsidRDefault="007B5DEF">
            <w:pPr>
              <w:jc w:val="center"/>
              <w:rPr>
                <w:rFonts w:ascii="Arial" w:hAnsi="Arial" w:cs="Arial"/>
                <w:color w:val="000000"/>
                <w:sz w:val="20"/>
                <w:szCs w:val="20"/>
              </w:rPr>
            </w:pPr>
            <w:r>
              <w:rPr>
                <w:rFonts w:ascii="Arial" w:hAnsi="Arial" w:cs="Arial"/>
                <w:color w:val="000000"/>
                <w:sz w:val="20"/>
                <w:szCs w:val="20"/>
              </w:rPr>
              <w:t>55,11</w:t>
            </w:r>
          </w:p>
        </w:tc>
      </w:tr>
      <w:tr w:rsidR="007B5DEF" w14:paraId="7B104990"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47F31CD3" w14:textId="77777777" w:rsidR="007B5DEF" w:rsidRDefault="007B5DEF">
            <w:pPr>
              <w:jc w:val="center"/>
              <w:rPr>
                <w:rFonts w:ascii="Arial" w:hAnsi="Arial" w:cs="Arial"/>
                <w:color w:val="000000"/>
                <w:sz w:val="20"/>
                <w:szCs w:val="20"/>
              </w:rPr>
            </w:pPr>
            <w:r>
              <w:rPr>
                <w:rFonts w:ascii="Arial" w:hAnsi="Arial" w:cs="Arial"/>
                <w:color w:val="000000"/>
                <w:sz w:val="20"/>
                <w:szCs w:val="20"/>
              </w:rPr>
              <w:t>6.2.2</w:t>
            </w:r>
          </w:p>
        </w:tc>
        <w:tc>
          <w:tcPr>
            <w:tcW w:w="1216" w:type="pct"/>
            <w:tcBorders>
              <w:top w:val="nil"/>
              <w:left w:val="nil"/>
              <w:bottom w:val="single" w:sz="8" w:space="0" w:color="auto"/>
              <w:right w:val="single" w:sz="8" w:space="0" w:color="auto"/>
            </w:tcBorders>
            <w:shd w:val="clear" w:color="auto" w:fill="auto"/>
            <w:vAlign w:val="center"/>
            <w:hideMark/>
          </w:tcPr>
          <w:p w14:paraId="54A5AE88" w14:textId="77777777" w:rsidR="007B5DEF" w:rsidRDefault="007B5DEF">
            <w:pPr>
              <w:rPr>
                <w:rFonts w:ascii="Arial" w:hAnsi="Arial" w:cs="Arial"/>
                <w:color w:val="000000"/>
                <w:sz w:val="20"/>
                <w:szCs w:val="20"/>
              </w:rPr>
            </w:pPr>
            <w:r>
              <w:rPr>
                <w:rFonts w:ascii="Arial" w:hAnsi="Arial" w:cs="Arial"/>
                <w:color w:val="000000"/>
                <w:sz w:val="20"/>
                <w:szCs w:val="20"/>
              </w:rPr>
              <w:t>в ОДФ для целей гвс</w:t>
            </w:r>
          </w:p>
        </w:tc>
        <w:tc>
          <w:tcPr>
            <w:tcW w:w="494" w:type="pct"/>
            <w:tcBorders>
              <w:top w:val="nil"/>
              <w:left w:val="nil"/>
              <w:bottom w:val="single" w:sz="8" w:space="0" w:color="auto"/>
              <w:right w:val="single" w:sz="8" w:space="0" w:color="auto"/>
            </w:tcBorders>
            <w:shd w:val="clear" w:color="auto" w:fill="auto"/>
            <w:noWrap/>
            <w:vAlign w:val="center"/>
            <w:hideMark/>
          </w:tcPr>
          <w:p w14:paraId="7325761D" w14:textId="77777777" w:rsidR="007B5DEF" w:rsidRDefault="007B5DEF">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р.гвс.одф</w:t>
            </w:r>
          </w:p>
        </w:tc>
        <w:tc>
          <w:tcPr>
            <w:tcW w:w="349" w:type="pct"/>
            <w:tcBorders>
              <w:top w:val="nil"/>
              <w:left w:val="nil"/>
              <w:bottom w:val="single" w:sz="8" w:space="0" w:color="auto"/>
              <w:right w:val="single" w:sz="8" w:space="0" w:color="auto"/>
            </w:tcBorders>
            <w:shd w:val="clear" w:color="auto" w:fill="auto"/>
            <w:vAlign w:val="center"/>
            <w:hideMark/>
          </w:tcPr>
          <w:p w14:paraId="7F312726" w14:textId="77777777" w:rsidR="007B5DEF" w:rsidRDefault="007B5DEF">
            <w:pPr>
              <w:jc w:val="center"/>
              <w:rPr>
                <w:rFonts w:ascii="Arial" w:hAnsi="Arial" w:cs="Arial"/>
                <w:color w:val="000000"/>
                <w:sz w:val="20"/>
                <w:szCs w:val="20"/>
              </w:rPr>
            </w:pPr>
            <w:r>
              <w:rPr>
                <w:rFonts w:ascii="Arial" w:hAnsi="Arial" w:cs="Arial"/>
                <w:color w:val="000000"/>
                <w:sz w:val="20"/>
                <w:szCs w:val="20"/>
              </w:rPr>
              <w:t>Гкал/ч</w:t>
            </w:r>
          </w:p>
        </w:tc>
        <w:tc>
          <w:tcPr>
            <w:tcW w:w="303" w:type="pct"/>
            <w:tcBorders>
              <w:top w:val="nil"/>
              <w:left w:val="nil"/>
              <w:bottom w:val="single" w:sz="8" w:space="0" w:color="auto"/>
              <w:right w:val="single" w:sz="8" w:space="0" w:color="auto"/>
            </w:tcBorders>
            <w:shd w:val="clear" w:color="auto" w:fill="auto"/>
            <w:noWrap/>
            <w:vAlign w:val="center"/>
            <w:hideMark/>
          </w:tcPr>
          <w:p w14:paraId="1BB7DD4F" w14:textId="77777777" w:rsidR="007B5DEF" w:rsidRDefault="007B5DEF">
            <w:pPr>
              <w:jc w:val="center"/>
              <w:rPr>
                <w:rFonts w:ascii="Arial" w:hAnsi="Arial" w:cs="Arial"/>
                <w:color w:val="000000"/>
                <w:sz w:val="20"/>
                <w:szCs w:val="20"/>
              </w:rPr>
            </w:pPr>
            <w:r>
              <w:rPr>
                <w:rFonts w:ascii="Arial" w:hAnsi="Arial" w:cs="Arial"/>
                <w:color w:val="000000"/>
                <w:sz w:val="20"/>
                <w:szCs w:val="20"/>
              </w:rPr>
              <w:t>1,91</w:t>
            </w:r>
          </w:p>
        </w:tc>
        <w:tc>
          <w:tcPr>
            <w:tcW w:w="303" w:type="pct"/>
            <w:tcBorders>
              <w:top w:val="nil"/>
              <w:left w:val="nil"/>
              <w:bottom w:val="single" w:sz="8" w:space="0" w:color="auto"/>
              <w:right w:val="single" w:sz="8" w:space="0" w:color="auto"/>
            </w:tcBorders>
            <w:shd w:val="clear" w:color="auto" w:fill="auto"/>
            <w:noWrap/>
            <w:vAlign w:val="center"/>
            <w:hideMark/>
          </w:tcPr>
          <w:p w14:paraId="77B1E6F4" w14:textId="77777777" w:rsidR="007B5DEF" w:rsidRDefault="007B5DEF">
            <w:pPr>
              <w:jc w:val="center"/>
              <w:rPr>
                <w:rFonts w:ascii="Arial" w:hAnsi="Arial" w:cs="Arial"/>
                <w:color w:val="000000"/>
                <w:sz w:val="20"/>
                <w:szCs w:val="20"/>
              </w:rPr>
            </w:pPr>
            <w:r>
              <w:rPr>
                <w:rFonts w:ascii="Arial" w:hAnsi="Arial" w:cs="Arial"/>
                <w:color w:val="000000"/>
                <w:sz w:val="20"/>
                <w:szCs w:val="20"/>
              </w:rPr>
              <w:t>1,91</w:t>
            </w:r>
          </w:p>
        </w:tc>
        <w:tc>
          <w:tcPr>
            <w:tcW w:w="303" w:type="pct"/>
            <w:tcBorders>
              <w:top w:val="nil"/>
              <w:left w:val="nil"/>
              <w:bottom w:val="single" w:sz="8" w:space="0" w:color="auto"/>
              <w:right w:val="single" w:sz="8" w:space="0" w:color="auto"/>
            </w:tcBorders>
            <w:shd w:val="clear" w:color="auto" w:fill="auto"/>
            <w:noWrap/>
            <w:vAlign w:val="center"/>
            <w:hideMark/>
          </w:tcPr>
          <w:p w14:paraId="7EF614E0" w14:textId="77777777" w:rsidR="007B5DEF" w:rsidRDefault="007B5DEF">
            <w:pPr>
              <w:jc w:val="center"/>
              <w:rPr>
                <w:rFonts w:ascii="Arial" w:hAnsi="Arial" w:cs="Arial"/>
                <w:color w:val="000000"/>
                <w:sz w:val="20"/>
                <w:szCs w:val="20"/>
              </w:rPr>
            </w:pPr>
            <w:r>
              <w:rPr>
                <w:rFonts w:ascii="Arial" w:hAnsi="Arial" w:cs="Arial"/>
                <w:color w:val="000000"/>
                <w:sz w:val="20"/>
                <w:szCs w:val="20"/>
              </w:rPr>
              <w:t>1,91</w:t>
            </w:r>
          </w:p>
        </w:tc>
        <w:tc>
          <w:tcPr>
            <w:tcW w:w="303" w:type="pct"/>
            <w:tcBorders>
              <w:top w:val="nil"/>
              <w:left w:val="nil"/>
              <w:bottom w:val="single" w:sz="8" w:space="0" w:color="auto"/>
              <w:right w:val="single" w:sz="8" w:space="0" w:color="auto"/>
            </w:tcBorders>
            <w:shd w:val="clear" w:color="000000" w:fill="D9E1F2"/>
            <w:noWrap/>
            <w:vAlign w:val="center"/>
            <w:hideMark/>
          </w:tcPr>
          <w:p w14:paraId="418BC77E" w14:textId="77777777" w:rsidR="007B5DEF" w:rsidRDefault="007B5DEF">
            <w:pPr>
              <w:jc w:val="center"/>
              <w:rPr>
                <w:rFonts w:ascii="Arial" w:hAnsi="Arial" w:cs="Arial"/>
                <w:color w:val="000000"/>
                <w:sz w:val="20"/>
                <w:szCs w:val="20"/>
              </w:rPr>
            </w:pPr>
            <w:r>
              <w:rPr>
                <w:rFonts w:ascii="Arial" w:hAnsi="Arial" w:cs="Arial"/>
                <w:color w:val="000000"/>
                <w:sz w:val="20"/>
                <w:szCs w:val="20"/>
              </w:rPr>
              <w:t>1,93</w:t>
            </w:r>
          </w:p>
        </w:tc>
        <w:tc>
          <w:tcPr>
            <w:tcW w:w="303" w:type="pct"/>
            <w:tcBorders>
              <w:top w:val="nil"/>
              <w:left w:val="nil"/>
              <w:bottom w:val="single" w:sz="8" w:space="0" w:color="auto"/>
              <w:right w:val="single" w:sz="8" w:space="0" w:color="auto"/>
            </w:tcBorders>
            <w:shd w:val="clear" w:color="000000" w:fill="D9E1F2"/>
            <w:noWrap/>
            <w:vAlign w:val="center"/>
            <w:hideMark/>
          </w:tcPr>
          <w:p w14:paraId="2A70F8D4" w14:textId="77777777" w:rsidR="007B5DEF" w:rsidRDefault="007B5DEF">
            <w:pPr>
              <w:jc w:val="center"/>
              <w:rPr>
                <w:rFonts w:ascii="Arial" w:hAnsi="Arial" w:cs="Arial"/>
                <w:color w:val="000000"/>
                <w:sz w:val="20"/>
                <w:szCs w:val="20"/>
              </w:rPr>
            </w:pPr>
            <w:r>
              <w:rPr>
                <w:rFonts w:ascii="Arial" w:hAnsi="Arial" w:cs="Arial"/>
                <w:color w:val="000000"/>
                <w:sz w:val="20"/>
                <w:szCs w:val="20"/>
              </w:rPr>
              <w:t>1,95</w:t>
            </w:r>
          </w:p>
        </w:tc>
        <w:tc>
          <w:tcPr>
            <w:tcW w:w="303" w:type="pct"/>
            <w:tcBorders>
              <w:top w:val="nil"/>
              <w:left w:val="nil"/>
              <w:bottom w:val="single" w:sz="8" w:space="0" w:color="auto"/>
              <w:right w:val="single" w:sz="8" w:space="0" w:color="auto"/>
            </w:tcBorders>
            <w:shd w:val="clear" w:color="000000" w:fill="D9E1F2"/>
            <w:noWrap/>
            <w:vAlign w:val="center"/>
            <w:hideMark/>
          </w:tcPr>
          <w:p w14:paraId="4B069E81" w14:textId="77777777" w:rsidR="007B5DEF" w:rsidRDefault="007B5DEF">
            <w:pPr>
              <w:jc w:val="center"/>
              <w:rPr>
                <w:rFonts w:ascii="Arial" w:hAnsi="Arial" w:cs="Arial"/>
                <w:color w:val="000000"/>
                <w:sz w:val="20"/>
                <w:szCs w:val="20"/>
              </w:rPr>
            </w:pPr>
            <w:r>
              <w:rPr>
                <w:rFonts w:ascii="Arial" w:hAnsi="Arial" w:cs="Arial"/>
                <w:color w:val="000000"/>
                <w:sz w:val="20"/>
                <w:szCs w:val="20"/>
              </w:rPr>
              <w:t>1,95</w:t>
            </w:r>
          </w:p>
        </w:tc>
        <w:tc>
          <w:tcPr>
            <w:tcW w:w="303" w:type="pct"/>
            <w:tcBorders>
              <w:top w:val="nil"/>
              <w:left w:val="nil"/>
              <w:bottom w:val="single" w:sz="8" w:space="0" w:color="auto"/>
              <w:right w:val="single" w:sz="8" w:space="0" w:color="auto"/>
            </w:tcBorders>
            <w:shd w:val="clear" w:color="000000" w:fill="D9E1F2"/>
            <w:noWrap/>
            <w:vAlign w:val="center"/>
            <w:hideMark/>
          </w:tcPr>
          <w:p w14:paraId="57FB8B43" w14:textId="77777777" w:rsidR="007B5DEF" w:rsidRDefault="007B5DEF">
            <w:pPr>
              <w:jc w:val="center"/>
              <w:rPr>
                <w:rFonts w:ascii="Arial" w:hAnsi="Arial" w:cs="Arial"/>
                <w:color w:val="000000"/>
                <w:sz w:val="20"/>
                <w:szCs w:val="20"/>
              </w:rPr>
            </w:pPr>
            <w:r>
              <w:rPr>
                <w:rFonts w:ascii="Arial" w:hAnsi="Arial" w:cs="Arial"/>
                <w:color w:val="000000"/>
                <w:sz w:val="20"/>
                <w:szCs w:val="20"/>
              </w:rPr>
              <w:t>2,51</w:t>
            </w:r>
          </w:p>
        </w:tc>
        <w:tc>
          <w:tcPr>
            <w:tcW w:w="303" w:type="pct"/>
            <w:tcBorders>
              <w:top w:val="nil"/>
              <w:left w:val="nil"/>
              <w:bottom w:val="single" w:sz="8" w:space="0" w:color="auto"/>
              <w:right w:val="single" w:sz="8" w:space="0" w:color="auto"/>
            </w:tcBorders>
            <w:shd w:val="clear" w:color="000000" w:fill="D9E1F2"/>
            <w:noWrap/>
            <w:vAlign w:val="center"/>
            <w:hideMark/>
          </w:tcPr>
          <w:p w14:paraId="681A5F5B" w14:textId="77777777" w:rsidR="007B5DEF" w:rsidRDefault="007B5DEF">
            <w:pPr>
              <w:jc w:val="center"/>
              <w:rPr>
                <w:rFonts w:ascii="Arial" w:hAnsi="Arial" w:cs="Arial"/>
                <w:color w:val="000000"/>
                <w:sz w:val="20"/>
                <w:szCs w:val="20"/>
              </w:rPr>
            </w:pPr>
            <w:r>
              <w:rPr>
                <w:rFonts w:ascii="Arial" w:hAnsi="Arial" w:cs="Arial"/>
                <w:color w:val="000000"/>
                <w:sz w:val="20"/>
                <w:szCs w:val="20"/>
              </w:rPr>
              <w:t>2,56</w:t>
            </w:r>
          </w:p>
        </w:tc>
        <w:tc>
          <w:tcPr>
            <w:tcW w:w="303" w:type="pct"/>
            <w:tcBorders>
              <w:top w:val="nil"/>
              <w:left w:val="nil"/>
              <w:bottom w:val="single" w:sz="8" w:space="0" w:color="auto"/>
              <w:right w:val="single" w:sz="8" w:space="0" w:color="auto"/>
            </w:tcBorders>
            <w:shd w:val="clear" w:color="000000" w:fill="D9E1F2"/>
            <w:noWrap/>
            <w:vAlign w:val="center"/>
            <w:hideMark/>
          </w:tcPr>
          <w:p w14:paraId="56C913FA" w14:textId="77777777" w:rsidR="007B5DEF" w:rsidRDefault="007B5DEF">
            <w:pPr>
              <w:jc w:val="center"/>
              <w:rPr>
                <w:rFonts w:ascii="Arial" w:hAnsi="Arial" w:cs="Arial"/>
                <w:color w:val="000000"/>
                <w:sz w:val="20"/>
                <w:szCs w:val="20"/>
              </w:rPr>
            </w:pPr>
            <w:r>
              <w:rPr>
                <w:rFonts w:ascii="Arial" w:hAnsi="Arial" w:cs="Arial"/>
                <w:color w:val="000000"/>
                <w:sz w:val="20"/>
                <w:szCs w:val="20"/>
              </w:rPr>
              <w:t>2,56</w:t>
            </w:r>
          </w:p>
        </w:tc>
      </w:tr>
      <w:tr w:rsidR="007B5DEF" w14:paraId="18ABD298"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3AE3212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7</w:t>
            </w:r>
          </w:p>
        </w:tc>
        <w:tc>
          <w:tcPr>
            <w:tcW w:w="1216" w:type="pct"/>
            <w:tcBorders>
              <w:top w:val="nil"/>
              <w:left w:val="nil"/>
              <w:bottom w:val="single" w:sz="8" w:space="0" w:color="auto"/>
              <w:right w:val="single" w:sz="8" w:space="0" w:color="auto"/>
            </w:tcBorders>
            <w:shd w:val="clear" w:color="auto" w:fill="auto"/>
            <w:vAlign w:val="center"/>
            <w:hideMark/>
          </w:tcPr>
          <w:p w14:paraId="367BE182" w14:textId="77777777" w:rsidR="007B5DEF" w:rsidRDefault="007B5DEF" w:rsidP="007B5DEF">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494" w:type="pct"/>
            <w:tcBorders>
              <w:top w:val="nil"/>
              <w:left w:val="nil"/>
              <w:bottom w:val="single" w:sz="8" w:space="0" w:color="auto"/>
              <w:right w:val="single" w:sz="8" w:space="0" w:color="auto"/>
            </w:tcBorders>
            <w:shd w:val="clear" w:color="auto" w:fill="auto"/>
            <w:noWrap/>
            <w:vAlign w:val="center"/>
            <w:hideMark/>
          </w:tcPr>
          <w:p w14:paraId="49871A3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сумм</w:t>
            </w:r>
          </w:p>
        </w:tc>
        <w:tc>
          <w:tcPr>
            <w:tcW w:w="349" w:type="pct"/>
            <w:tcBorders>
              <w:top w:val="nil"/>
              <w:left w:val="nil"/>
              <w:bottom w:val="single" w:sz="8" w:space="0" w:color="auto"/>
              <w:right w:val="single" w:sz="8" w:space="0" w:color="auto"/>
            </w:tcBorders>
            <w:shd w:val="clear" w:color="auto" w:fill="auto"/>
            <w:vAlign w:val="center"/>
            <w:hideMark/>
          </w:tcPr>
          <w:p w14:paraId="5F0639C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тыс. Гкал</w:t>
            </w:r>
          </w:p>
        </w:tc>
        <w:tc>
          <w:tcPr>
            <w:tcW w:w="303" w:type="pct"/>
            <w:tcBorders>
              <w:top w:val="nil"/>
              <w:left w:val="nil"/>
              <w:bottom w:val="single" w:sz="8" w:space="0" w:color="auto"/>
              <w:right w:val="single" w:sz="8" w:space="0" w:color="auto"/>
            </w:tcBorders>
            <w:shd w:val="clear" w:color="auto" w:fill="auto"/>
            <w:noWrap/>
            <w:vAlign w:val="center"/>
            <w:hideMark/>
          </w:tcPr>
          <w:p w14:paraId="0CE25F4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159,9</w:t>
            </w:r>
          </w:p>
        </w:tc>
        <w:tc>
          <w:tcPr>
            <w:tcW w:w="303" w:type="pct"/>
            <w:tcBorders>
              <w:top w:val="nil"/>
              <w:left w:val="nil"/>
              <w:bottom w:val="single" w:sz="8" w:space="0" w:color="auto"/>
              <w:right w:val="single" w:sz="8" w:space="0" w:color="auto"/>
            </w:tcBorders>
            <w:shd w:val="clear" w:color="auto" w:fill="auto"/>
            <w:noWrap/>
            <w:vAlign w:val="center"/>
            <w:hideMark/>
          </w:tcPr>
          <w:p w14:paraId="636F040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160,1</w:t>
            </w:r>
          </w:p>
        </w:tc>
        <w:tc>
          <w:tcPr>
            <w:tcW w:w="303" w:type="pct"/>
            <w:tcBorders>
              <w:top w:val="nil"/>
              <w:left w:val="nil"/>
              <w:bottom w:val="single" w:sz="8" w:space="0" w:color="auto"/>
              <w:right w:val="single" w:sz="8" w:space="0" w:color="auto"/>
            </w:tcBorders>
            <w:shd w:val="clear" w:color="auto" w:fill="auto"/>
            <w:noWrap/>
            <w:vAlign w:val="center"/>
            <w:hideMark/>
          </w:tcPr>
          <w:p w14:paraId="34FA98C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160,2</w:t>
            </w:r>
          </w:p>
        </w:tc>
        <w:tc>
          <w:tcPr>
            <w:tcW w:w="303" w:type="pct"/>
            <w:tcBorders>
              <w:top w:val="single" w:sz="4" w:space="0" w:color="auto"/>
              <w:left w:val="single" w:sz="4" w:space="0" w:color="auto"/>
              <w:bottom w:val="single" w:sz="4" w:space="0" w:color="auto"/>
              <w:right w:val="single" w:sz="4" w:space="0" w:color="auto"/>
            </w:tcBorders>
            <w:shd w:val="clear" w:color="000000" w:fill="D9E1F2"/>
            <w:vAlign w:val="center"/>
            <w:hideMark/>
          </w:tcPr>
          <w:p w14:paraId="0CC4A78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172,5</w:t>
            </w:r>
          </w:p>
        </w:tc>
        <w:tc>
          <w:tcPr>
            <w:tcW w:w="303" w:type="pct"/>
            <w:tcBorders>
              <w:top w:val="single" w:sz="4" w:space="0" w:color="auto"/>
              <w:left w:val="nil"/>
              <w:bottom w:val="single" w:sz="4" w:space="0" w:color="auto"/>
              <w:right w:val="single" w:sz="4" w:space="0" w:color="auto"/>
            </w:tcBorders>
            <w:shd w:val="clear" w:color="000000" w:fill="D9E1F2"/>
            <w:vAlign w:val="center"/>
            <w:hideMark/>
          </w:tcPr>
          <w:p w14:paraId="6F5C6CB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194</w:t>
            </w:r>
          </w:p>
        </w:tc>
        <w:tc>
          <w:tcPr>
            <w:tcW w:w="303" w:type="pct"/>
            <w:tcBorders>
              <w:top w:val="single" w:sz="4" w:space="0" w:color="auto"/>
              <w:left w:val="nil"/>
              <w:bottom w:val="single" w:sz="4" w:space="0" w:color="auto"/>
              <w:right w:val="single" w:sz="4" w:space="0" w:color="auto"/>
            </w:tcBorders>
            <w:shd w:val="clear" w:color="000000" w:fill="D9E1F2"/>
            <w:vAlign w:val="center"/>
            <w:hideMark/>
          </w:tcPr>
          <w:p w14:paraId="47C4886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194</w:t>
            </w:r>
          </w:p>
        </w:tc>
        <w:tc>
          <w:tcPr>
            <w:tcW w:w="303" w:type="pct"/>
            <w:tcBorders>
              <w:top w:val="single" w:sz="4" w:space="0" w:color="auto"/>
              <w:left w:val="nil"/>
              <w:bottom w:val="single" w:sz="4" w:space="0" w:color="auto"/>
              <w:right w:val="single" w:sz="4" w:space="0" w:color="auto"/>
            </w:tcBorders>
            <w:shd w:val="clear" w:color="000000" w:fill="D9E1F2"/>
            <w:vAlign w:val="center"/>
            <w:hideMark/>
          </w:tcPr>
          <w:p w14:paraId="59B2512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270</w:t>
            </w:r>
          </w:p>
        </w:tc>
        <w:tc>
          <w:tcPr>
            <w:tcW w:w="303" w:type="pct"/>
            <w:tcBorders>
              <w:top w:val="single" w:sz="4" w:space="0" w:color="auto"/>
              <w:left w:val="nil"/>
              <w:bottom w:val="single" w:sz="4" w:space="0" w:color="auto"/>
              <w:right w:val="single" w:sz="4" w:space="0" w:color="auto"/>
            </w:tcBorders>
            <w:shd w:val="clear" w:color="000000" w:fill="D9E1F2"/>
            <w:vAlign w:val="center"/>
            <w:hideMark/>
          </w:tcPr>
          <w:p w14:paraId="28E02EA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273</w:t>
            </w:r>
          </w:p>
        </w:tc>
        <w:tc>
          <w:tcPr>
            <w:tcW w:w="303" w:type="pct"/>
            <w:tcBorders>
              <w:top w:val="single" w:sz="4" w:space="0" w:color="auto"/>
              <w:left w:val="nil"/>
              <w:bottom w:val="single" w:sz="4" w:space="0" w:color="auto"/>
              <w:right w:val="single" w:sz="4" w:space="0" w:color="auto"/>
            </w:tcBorders>
            <w:shd w:val="clear" w:color="000000" w:fill="D9E1F2"/>
            <w:vAlign w:val="center"/>
            <w:hideMark/>
          </w:tcPr>
          <w:p w14:paraId="3B6B265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351</w:t>
            </w:r>
          </w:p>
        </w:tc>
      </w:tr>
      <w:tr w:rsidR="007B5DEF" w14:paraId="4B5E0309"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12BAE105" w14:textId="77777777" w:rsidR="007B5DEF" w:rsidRDefault="007B5DEF">
            <w:pPr>
              <w:jc w:val="center"/>
              <w:rPr>
                <w:rFonts w:ascii="Arial" w:hAnsi="Arial" w:cs="Arial"/>
                <w:color w:val="000000"/>
                <w:sz w:val="20"/>
                <w:szCs w:val="20"/>
              </w:rPr>
            </w:pPr>
            <w:r>
              <w:rPr>
                <w:rFonts w:ascii="Arial" w:hAnsi="Arial" w:cs="Arial"/>
                <w:color w:val="000000"/>
                <w:sz w:val="20"/>
                <w:szCs w:val="20"/>
              </w:rPr>
              <w:t>7.1.</w:t>
            </w:r>
          </w:p>
        </w:tc>
        <w:tc>
          <w:tcPr>
            <w:tcW w:w="1216" w:type="pct"/>
            <w:tcBorders>
              <w:top w:val="nil"/>
              <w:left w:val="nil"/>
              <w:bottom w:val="single" w:sz="8" w:space="0" w:color="auto"/>
              <w:right w:val="single" w:sz="8" w:space="0" w:color="auto"/>
            </w:tcBorders>
            <w:shd w:val="clear" w:color="auto" w:fill="auto"/>
            <w:vAlign w:val="center"/>
            <w:hideMark/>
          </w:tcPr>
          <w:p w14:paraId="26574174" w14:textId="77777777" w:rsidR="007B5DEF" w:rsidRDefault="007B5DEF">
            <w:pPr>
              <w:rPr>
                <w:rFonts w:ascii="Arial" w:hAnsi="Arial" w:cs="Arial"/>
                <w:color w:val="000000"/>
                <w:sz w:val="20"/>
                <w:szCs w:val="20"/>
              </w:rPr>
            </w:pPr>
            <w:r>
              <w:rPr>
                <w:rFonts w:ascii="Arial" w:hAnsi="Arial" w:cs="Arial"/>
                <w:color w:val="000000"/>
                <w:sz w:val="20"/>
                <w:szCs w:val="20"/>
              </w:rPr>
              <w:t>в ЖФ, в том числе:</w:t>
            </w:r>
          </w:p>
        </w:tc>
        <w:tc>
          <w:tcPr>
            <w:tcW w:w="494" w:type="pct"/>
            <w:tcBorders>
              <w:top w:val="nil"/>
              <w:left w:val="nil"/>
              <w:bottom w:val="single" w:sz="8" w:space="0" w:color="auto"/>
              <w:right w:val="single" w:sz="8" w:space="0" w:color="auto"/>
            </w:tcBorders>
            <w:shd w:val="clear" w:color="auto" w:fill="auto"/>
            <w:noWrap/>
            <w:vAlign w:val="center"/>
            <w:hideMark/>
          </w:tcPr>
          <w:p w14:paraId="7C76C14D" w14:textId="77777777" w:rsidR="007B5DEF" w:rsidRDefault="007B5DEF">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жф</w:t>
            </w:r>
          </w:p>
        </w:tc>
        <w:tc>
          <w:tcPr>
            <w:tcW w:w="349" w:type="pct"/>
            <w:tcBorders>
              <w:top w:val="nil"/>
              <w:left w:val="nil"/>
              <w:bottom w:val="single" w:sz="8" w:space="0" w:color="auto"/>
              <w:right w:val="single" w:sz="8" w:space="0" w:color="auto"/>
            </w:tcBorders>
            <w:shd w:val="clear" w:color="auto" w:fill="auto"/>
            <w:vAlign w:val="center"/>
            <w:hideMark/>
          </w:tcPr>
          <w:p w14:paraId="72E28FB8" w14:textId="77777777" w:rsidR="007B5DEF" w:rsidRDefault="007B5DEF">
            <w:pPr>
              <w:jc w:val="center"/>
              <w:rPr>
                <w:rFonts w:ascii="Arial" w:hAnsi="Arial" w:cs="Arial"/>
                <w:color w:val="000000"/>
                <w:sz w:val="20"/>
                <w:szCs w:val="20"/>
              </w:rPr>
            </w:pPr>
            <w:r>
              <w:rPr>
                <w:rFonts w:ascii="Arial" w:hAnsi="Arial" w:cs="Arial"/>
                <w:color w:val="000000"/>
                <w:sz w:val="20"/>
                <w:szCs w:val="20"/>
              </w:rPr>
              <w:t>тыс. Гкал</w:t>
            </w:r>
          </w:p>
        </w:tc>
        <w:tc>
          <w:tcPr>
            <w:tcW w:w="303" w:type="pct"/>
            <w:tcBorders>
              <w:top w:val="nil"/>
              <w:left w:val="nil"/>
              <w:bottom w:val="single" w:sz="8" w:space="0" w:color="auto"/>
              <w:right w:val="single" w:sz="8" w:space="0" w:color="auto"/>
            </w:tcBorders>
            <w:shd w:val="clear" w:color="auto" w:fill="auto"/>
            <w:noWrap/>
            <w:vAlign w:val="center"/>
            <w:hideMark/>
          </w:tcPr>
          <w:p w14:paraId="78B083A5" w14:textId="77777777" w:rsidR="007B5DEF" w:rsidRDefault="007B5DEF">
            <w:pPr>
              <w:jc w:val="center"/>
              <w:rPr>
                <w:rFonts w:ascii="Arial" w:hAnsi="Arial" w:cs="Arial"/>
                <w:color w:val="000000"/>
                <w:sz w:val="20"/>
                <w:szCs w:val="20"/>
              </w:rPr>
            </w:pPr>
            <w:r>
              <w:rPr>
                <w:rFonts w:ascii="Arial" w:hAnsi="Arial" w:cs="Arial"/>
                <w:color w:val="000000"/>
                <w:sz w:val="20"/>
                <w:szCs w:val="20"/>
              </w:rPr>
              <w:t>280,1</w:t>
            </w:r>
          </w:p>
        </w:tc>
        <w:tc>
          <w:tcPr>
            <w:tcW w:w="303" w:type="pct"/>
            <w:tcBorders>
              <w:top w:val="nil"/>
              <w:left w:val="nil"/>
              <w:bottom w:val="single" w:sz="8" w:space="0" w:color="auto"/>
              <w:right w:val="single" w:sz="8" w:space="0" w:color="auto"/>
            </w:tcBorders>
            <w:shd w:val="clear" w:color="auto" w:fill="auto"/>
            <w:noWrap/>
            <w:vAlign w:val="center"/>
            <w:hideMark/>
          </w:tcPr>
          <w:p w14:paraId="26B7503F" w14:textId="77777777" w:rsidR="007B5DEF" w:rsidRDefault="007B5DEF">
            <w:pPr>
              <w:jc w:val="center"/>
              <w:rPr>
                <w:rFonts w:ascii="Arial" w:hAnsi="Arial" w:cs="Arial"/>
                <w:color w:val="000000"/>
                <w:sz w:val="20"/>
                <w:szCs w:val="20"/>
              </w:rPr>
            </w:pPr>
            <w:r>
              <w:rPr>
                <w:rFonts w:ascii="Arial" w:hAnsi="Arial" w:cs="Arial"/>
                <w:color w:val="000000"/>
                <w:sz w:val="20"/>
                <w:szCs w:val="20"/>
              </w:rPr>
              <w:t>285,7</w:t>
            </w:r>
          </w:p>
        </w:tc>
        <w:tc>
          <w:tcPr>
            <w:tcW w:w="303" w:type="pct"/>
            <w:tcBorders>
              <w:top w:val="nil"/>
              <w:left w:val="nil"/>
              <w:bottom w:val="single" w:sz="8" w:space="0" w:color="auto"/>
              <w:right w:val="single" w:sz="8" w:space="0" w:color="auto"/>
            </w:tcBorders>
            <w:shd w:val="clear" w:color="auto" w:fill="auto"/>
            <w:noWrap/>
            <w:vAlign w:val="center"/>
            <w:hideMark/>
          </w:tcPr>
          <w:p w14:paraId="618E4BBD" w14:textId="77777777" w:rsidR="007B5DEF" w:rsidRDefault="007B5DEF">
            <w:pPr>
              <w:jc w:val="center"/>
              <w:rPr>
                <w:rFonts w:ascii="Arial" w:hAnsi="Arial" w:cs="Arial"/>
                <w:color w:val="000000"/>
                <w:sz w:val="20"/>
                <w:szCs w:val="20"/>
              </w:rPr>
            </w:pPr>
            <w:r>
              <w:rPr>
                <w:rFonts w:ascii="Arial" w:hAnsi="Arial" w:cs="Arial"/>
                <w:color w:val="000000"/>
                <w:sz w:val="20"/>
                <w:szCs w:val="20"/>
              </w:rPr>
              <w:t>286,3</w:t>
            </w:r>
          </w:p>
        </w:tc>
        <w:tc>
          <w:tcPr>
            <w:tcW w:w="303" w:type="pct"/>
            <w:tcBorders>
              <w:top w:val="nil"/>
              <w:left w:val="nil"/>
              <w:bottom w:val="single" w:sz="8" w:space="0" w:color="auto"/>
              <w:right w:val="single" w:sz="8" w:space="0" w:color="auto"/>
            </w:tcBorders>
            <w:shd w:val="clear" w:color="000000" w:fill="D9E1F2"/>
            <w:noWrap/>
            <w:vAlign w:val="center"/>
            <w:hideMark/>
          </w:tcPr>
          <w:p w14:paraId="2AFC7D1C" w14:textId="77777777" w:rsidR="007B5DEF" w:rsidRDefault="007B5DEF">
            <w:pPr>
              <w:jc w:val="center"/>
              <w:rPr>
                <w:rFonts w:ascii="Arial" w:hAnsi="Arial" w:cs="Arial"/>
                <w:color w:val="000000"/>
                <w:sz w:val="20"/>
                <w:szCs w:val="20"/>
              </w:rPr>
            </w:pPr>
            <w:r>
              <w:rPr>
                <w:rFonts w:ascii="Arial" w:hAnsi="Arial" w:cs="Arial"/>
                <w:color w:val="000000"/>
                <w:sz w:val="20"/>
                <w:szCs w:val="20"/>
              </w:rPr>
              <w:t>286,3</w:t>
            </w:r>
          </w:p>
        </w:tc>
        <w:tc>
          <w:tcPr>
            <w:tcW w:w="303" w:type="pct"/>
            <w:tcBorders>
              <w:top w:val="nil"/>
              <w:left w:val="nil"/>
              <w:bottom w:val="single" w:sz="8" w:space="0" w:color="auto"/>
              <w:right w:val="single" w:sz="8" w:space="0" w:color="auto"/>
            </w:tcBorders>
            <w:shd w:val="clear" w:color="000000" w:fill="D9E1F2"/>
            <w:noWrap/>
            <w:vAlign w:val="center"/>
            <w:hideMark/>
          </w:tcPr>
          <w:p w14:paraId="335860C8" w14:textId="77777777" w:rsidR="007B5DEF" w:rsidRDefault="007B5DEF">
            <w:pPr>
              <w:jc w:val="center"/>
              <w:rPr>
                <w:rFonts w:ascii="Arial" w:hAnsi="Arial" w:cs="Arial"/>
                <w:color w:val="000000"/>
                <w:sz w:val="20"/>
                <w:szCs w:val="20"/>
              </w:rPr>
            </w:pPr>
            <w:r>
              <w:rPr>
                <w:rFonts w:ascii="Arial" w:hAnsi="Arial" w:cs="Arial"/>
                <w:color w:val="000000"/>
                <w:sz w:val="20"/>
                <w:szCs w:val="20"/>
              </w:rPr>
              <w:t>286,3</w:t>
            </w:r>
          </w:p>
        </w:tc>
        <w:tc>
          <w:tcPr>
            <w:tcW w:w="303" w:type="pct"/>
            <w:tcBorders>
              <w:top w:val="nil"/>
              <w:left w:val="nil"/>
              <w:bottom w:val="single" w:sz="8" w:space="0" w:color="auto"/>
              <w:right w:val="single" w:sz="8" w:space="0" w:color="auto"/>
            </w:tcBorders>
            <w:shd w:val="clear" w:color="000000" w:fill="D9E1F2"/>
            <w:noWrap/>
            <w:vAlign w:val="center"/>
            <w:hideMark/>
          </w:tcPr>
          <w:p w14:paraId="6085A8AE" w14:textId="77777777" w:rsidR="007B5DEF" w:rsidRDefault="007B5DEF">
            <w:pPr>
              <w:jc w:val="center"/>
              <w:rPr>
                <w:rFonts w:ascii="Arial" w:hAnsi="Arial" w:cs="Arial"/>
                <w:color w:val="000000"/>
                <w:sz w:val="20"/>
                <w:szCs w:val="20"/>
              </w:rPr>
            </w:pPr>
            <w:r>
              <w:rPr>
                <w:rFonts w:ascii="Arial" w:hAnsi="Arial" w:cs="Arial"/>
                <w:color w:val="000000"/>
                <w:sz w:val="20"/>
                <w:szCs w:val="20"/>
              </w:rPr>
              <w:t>286,3</w:t>
            </w:r>
          </w:p>
        </w:tc>
        <w:tc>
          <w:tcPr>
            <w:tcW w:w="303" w:type="pct"/>
            <w:tcBorders>
              <w:top w:val="nil"/>
              <w:left w:val="nil"/>
              <w:bottom w:val="single" w:sz="8" w:space="0" w:color="auto"/>
              <w:right w:val="single" w:sz="8" w:space="0" w:color="auto"/>
            </w:tcBorders>
            <w:shd w:val="clear" w:color="000000" w:fill="D9E1F2"/>
            <w:noWrap/>
            <w:vAlign w:val="center"/>
            <w:hideMark/>
          </w:tcPr>
          <w:p w14:paraId="02A4F4C1" w14:textId="77777777" w:rsidR="007B5DEF" w:rsidRDefault="007B5DEF">
            <w:pPr>
              <w:jc w:val="center"/>
              <w:rPr>
                <w:rFonts w:ascii="Arial" w:hAnsi="Arial" w:cs="Arial"/>
                <w:color w:val="000000"/>
                <w:sz w:val="20"/>
                <w:szCs w:val="20"/>
              </w:rPr>
            </w:pPr>
            <w:r>
              <w:rPr>
                <w:rFonts w:ascii="Arial" w:hAnsi="Arial" w:cs="Arial"/>
                <w:color w:val="000000"/>
                <w:sz w:val="20"/>
                <w:szCs w:val="20"/>
              </w:rPr>
              <w:t>343,0</w:t>
            </w:r>
          </w:p>
        </w:tc>
        <w:tc>
          <w:tcPr>
            <w:tcW w:w="303" w:type="pct"/>
            <w:tcBorders>
              <w:top w:val="nil"/>
              <w:left w:val="nil"/>
              <w:bottom w:val="single" w:sz="8" w:space="0" w:color="auto"/>
              <w:right w:val="single" w:sz="8" w:space="0" w:color="auto"/>
            </w:tcBorders>
            <w:shd w:val="clear" w:color="000000" w:fill="D9E1F2"/>
            <w:noWrap/>
            <w:vAlign w:val="center"/>
            <w:hideMark/>
          </w:tcPr>
          <w:p w14:paraId="0D4E45EA" w14:textId="77777777" w:rsidR="007B5DEF" w:rsidRDefault="007B5DEF">
            <w:pPr>
              <w:jc w:val="center"/>
              <w:rPr>
                <w:rFonts w:ascii="Arial" w:hAnsi="Arial" w:cs="Arial"/>
                <w:color w:val="000000"/>
                <w:sz w:val="20"/>
                <w:szCs w:val="20"/>
              </w:rPr>
            </w:pPr>
            <w:r>
              <w:rPr>
                <w:rFonts w:ascii="Arial" w:hAnsi="Arial" w:cs="Arial"/>
                <w:color w:val="000000"/>
                <w:sz w:val="20"/>
                <w:szCs w:val="20"/>
              </w:rPr>
              <w:t>386,3</w:t>
            </w:r>
          </w:p>
        </w:tc>
        <w:tc>
          <w:tcPr>
            <w:tcW w:w="303" w:type="pct"/>
            <w:tcBorders>
              <w:top w:val="nil"/>
              <w:left w:val="nil"/>
              <w:bottom w:val="single" w:sz="8" w:space="0" w:color="auto"/>
              <w:right w:val="single" w:sz="8" w:space="0" w:color="auto"/>
            </w:tcBorders>
            <w:shd w:val="clear" w:color="000000" w:fill="D9E1F2"/>
            <w:noWrap/>
            <w:vAlign w:val="center"/>
            <w:hideMark/>
          </w:tcPr>
          <w:p w14:paraId="0EDCE586" w14:textId="77777777" w:rsidR="007B5DEF" w:rsidRDefault="007B5DEF">
            <w:pPr>
              <w:jc w:val="center"/>
              <w:rPr>
                <w:rFonts w:ascii="Arial" w:hAnsi="Arial" w:cs="Arial"/>
                <w:color w:val="000000"/>
                <w:sz w:val="20"/>
                <w:szCs w:val="20"/>
              </w:rPr>
            </w:pPr>
            <w:r>
              <w:rPr>
                <w:rFonts w:ascii="Arial" w:hAnsi="Arial" w:cs="Arial"/>
                <w:color w:val="000000"/>
                <w:sz w:val="20"/>
                <w:szCs w:val="20"/>
              </w:rPr>
              <w:t>416,4</w:t>
            </w:r>
          </w:p>
        </w:tc>
      </w:tr>
      <w:tr w:rsidR="007B5DEF" w14:paraId="164F0F19"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70A75828" w14:textId="77777777" w:rsidR="007B5DEF" w:rsidRDefault="007B5DEF">
            <w:pPr>
              <w:jc w:val="center"/>
              <w:rPr>
                <w:rFonts w:ascii="Arial" w:hAnsi="Arial" w:cs="Arial"/>
                <w:color w:val="000000"/>
                <w:sz w:val="20"/>
                <w:szCs w:val="20"/>
              </w:rPr>
            </w:pPr>
            <w:r>
              <w:rPr>
                <w:rFonts w:ascii="Arial" w:hAnsi="Arial" w:cs="Arial"/>
                <w:color w:val="000000"/>
                <w:sz w:val="20"/>
                <w:szCs w:val="20"/>
              </w:rPr>
              <w:t>7.1.1</w:t>
            </w:r>
          </w:p>
        </w:tc>
        <w:tc>
          <w:tcPr>
            <w:tcW w:w="1216" w:type="pct"/>
            <w:tcBorders>
              <w:top w:val="nil"/>
              <w:left w:val="nil"/>
              <w:bottom w:val="single" w:sz="8" w:space="0" w:color="auto"/>
              <w:right w:val="single" w:sz="8" w:space="0" w:color="auto"/>
            </w:tcBorders>
            <w:shd w:val="clear" w:color="auto" w:fill="auto"/>
            <w:vAlign w:val="center"/>
            <w:hideMark/>
          </w:tcPr>
          <w:p w14:paraId="5EEDDDA2" w14:textId="77777777" w:rsidR="007B5DEF" w:rsidRDefault="007B5DEF">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494" w:type="pct"/>
            <w:tcBorders>
              <w:top w:val="nil"/>
              <w:left w:val="nil"/>
              <w:bottom w:val="single" w:sz="8" w:space="0" w:color="auto"/>
              <w:right w:val="single" w:sz="8" w:space="0" w:color="auto"/>
            </w:tcBorders>
            <w:shd w:val="clear" w:color="auto" w:fill="auto"/>
            <w:noWrap/>
            <w:vAlign w:val="center"/>
            <w:hideMark/>
          </w:tcPr>
          <w:p w14:paraId="665C674A" w14:textId="77777777" w:rsidR="007B5DEF" w:rsidRDefault="007B5DEF">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49" w:type="pct"/>
            <w:tcBorders>
              <w:top w:val="nil"/>
              <w:left w:val="nil"/>
              <w:bottom w:val="single" w:sz="8" w:space="0" w:color="auto"/>
              <w:right w:val="single" w:sz="8" w:space="0" w:color="auto"/>
            </w:tcBorders>
            <w:shd w:val="clear" w:color="auto" w:fill="auto"/>
            <w:vAlign w:val="center"/>
            <w:hideMark/>
          </w:tcPr>
          <w:p w14:paraId="01F3811D" w14:textId="77777777" w:rsidR="007B5DEF" w:rsidRDefault="007B5DEF">
            <w:pPr>
              <w:jc w:val="center"/>
              <w:rPr>
                <w:rFonts w:ascii="Arial" w:hAnsi="Arial" w:cs="Arial"/>
                <w:color w:val="000000"/>
                <w:sz w:val="20"/>
                <w:szCs w:val="20"/>
              </w:rPr>
            </w:pPr>
            <w:r>
              <w:rPr>
                <w:rFonts w:ascii="Arial" w:hAnsi="Arial" w:cs="Arial"/>
                <w:color w:val="000000"/>
                <w:sz w:val="20"/>
                <w:szCs w:val="20"/>
              </w:rPr>
              <w:t>тыс. Гкал</w:t>
            </w:r>
          </w:p>
        </w:tc>
        <w:tc>
          <w:tcPr>
            <w:tcW w:w="303" w:type="pct"/>
            <w:tcBorders>
              <w:top w:val="nil"/>
              <w:left w:val="nil"/>
              <w:bottom w:val="single" w:sz="8" w:space="0" w:color="auto"/>
              <w:right w:val="single" w:sz="8" w:space="0" w:color="auto"/>
            </w:tcBorders>
            <w:shd w:val="clear" w:color="auto" w:fill="auto"/>
            <w:noWrap/>
            <w:vAlign w:val="center"/>
            <w:hideMark/>
          </w:tcPr>
          <w:p w14:paraId="75ACF958" w14:textId="77777777" w:rsidR="007B5DEF" w:rsidRDefault="007B5DEF">
            <w:pPr>
              <w:jc w:val="center"/>
              <w:rPr>
                <w:rFonts w:ascii="Arial" w:hAnsi="Arial" w:cs="Arial"/>
                <w:color w:val="000000"/>
                <w:sz w:val="20"/>
                <w:szCs w:val="20"/>
              </w:rPr>
            </w:pPr>
            <w:r>
              <w:rPr>
                <w:rFonts w:ascii="Arial" w:hAnsi="Arial" w:cs="Arial"/>
                <w:color w:val="000000"/>
                <w:sz w:val="20"/>
                <w:szCs w:val="20"/>
              </w:rPr>
              <w:t>214,2</w:t>
            </w:r>
          </w:p>
        </w:tc>
        <w:tc>
          <w:tcPr>
            <w:tcW w:w="303" w:type="pct"/>
            <w:tcBorders>
              <w:top w:val="nil"/>
              <w:left w:val="nil"/>
              <w:bottom w:val="single" w:sz="8" w:space="0" w:color="auto"/>
              <w:right w:val="single" w:sz="8" w:space="0" w:color="auto"/>
            </w:tcBorders>
            <w:shd w:val="clear" w:color="auto" w:fill="auto"/>
            <w:noWrap/>
            <w:vAlign w:val="center"/>
            <w:hideMark/>
          </w:tcPr>
          <w:p w14:paraId="07E68D93" w14:textId="77777777" w:rsidR="007B5DEF" w:rsidRDefault="007B5DEF">
            <w:pPr>
              <w:jc w:val="center"/>
              <w:rPr>
                <w:rFonts w:ascii="Arial" w:hAnsi="Arial" w:cs="Arial"/>
                <w:color w:val="000000"/>
                <w:sz w:val="20"/>
                <w:szCs w:val="20"/>
              </w:rPr>
            </w:pPr>
            <w:r>
              <w:rPr>
                <w:rFonts w:ascii="Arial" w:hAnsi="Arial" w:cs="Arial"/>
                <w:color w:val="000000"/>
                <w:sz w:val="20"/>
                <w:szCs w:val="20"/>
              </w:rPr>
              <w:t>219,2</w:t>
            </w:r>
          </w:p>
        </w:tc>
        <w:tc>
          <w:tcPr>
            <w:tcW w:w="303" w:type="pct"/>
            <w:tcBorders>
              <w:top w:val="nil"/>
              <w:left w:val="nil"/>
              <w:bottom w:val="single" w:sz="8" w:space="0" w:color="auto"/>
              <w:right w:val="single" w:sz="8" w:space="0" w:color="auto"/>
            </w:tcBorders>
            <w:shd w:val="clear" w:color="auto" w:fill="auto"/>
            <w:noWrap/>
            <w:vAlign w:val="center"/>
            <w:hideMark/>
          </w:tcPr>
          <w:p w14:paraId="32D1FA79" w14:textId="77777777" w:rsidR="007B5DEF" w:rsidRDefault="007B5DEF">
            <w:pPr>
              <w:jc w:val="center"/>
              <w:rPr>
                <w:rFonts w:ascii="Arial" w:hAnsi="Arial" w:cs="Arial"/>
                <w:color w:val="000000"/>
                <w:sz w:val="20"/>
                <w:szCs w:val="20"/>
              </w:rPr>
            </w:pPr>
            <w:r>
              <w:rPr>
                <w:rFonts w:ascii="Arial" w:hAnsi="Arial" w:cs="Arial"/>
                <w:color w:val="000000"/>
                <w:sz w:val="20"/>
                <w:szCs w:val="20"/>
              </w:rPr>
              <w:t>219,5</w:t>
            </w:r>
          </w:p>
        </w:tc>
        <w:tc>
          <w:tcPr>
            <w:tcW w:w="303" w:type="pct"/>
            <w:tcBorders>
              <w:top w:val="nil"/>
              <w:left w:val="nil"/>
              <w:bottom w:val="single" w:sz="8" w:space="0" w:color="auto"/>
              <w:right w:val="single" w:sz="8" w:space="0" w:color="auto"/>
            </w:tcBorders>
            <w:shd w:val="clear" w:color="000000" w:fill="D9E1F2"/>
            <w:noWrap/>
            <w:vAlign w:val="center"/>
            <w:hideMark/>
          </w:tcPr>
          <w:p w14:paraId="3C82C508" w14:textId="77777777" w:rsidR="007B5DEF" w:rsidRDefault="007B5DEF">
            <w:pPr>
              <w:jc w:val="center"/>
              <w:rPr>
                <w:rFonts w:ascii="Arial" w:hAnsi="Arial" w:cs="Arial"/>
                <w:color w:val="000000"/>
                <w:sz w:val="20"/>
                <w:szCs w:val="20"/>
              </w:rPr>
            </w:pPr>
            <w:r>
              <w:rPr>
                <w:rFonts w:ascii="Arial" w:hAnsi="Arial" w:cs="Arial"/>
                <w:color w:val="000000"/>
                <w:sz w:val="20"/>
                <w:szCs w:val="20"/>
              </w:rPr>
              <w:t>219,5</w:t>
            </w:r>
          </w:p>
        </w:tc>
        <w:tc>
          <w:tcPr>
            <w:tcW w:w="303" w:type="pct"/>
            <w:tcBorders>
              <w:top w:val="nil"/>
              <w:left w:val="nil"/>
              <w:bottom w:val="single" w:sz="8" w:space="0" w:color="auto"/>
              <w:right w:val="single" w:sz="8" w:space="0" w:color="auto"/>
            </w:tcBorders>
            <w:shd w:val="clear" w:color="000000" w:fill="D9E1F2"/>
            <w:noWrap/>
            <w:vAlign w:val="center"/>
            <w:hideMark/>
          </w:tcPr>
          <w:p w14:paraId="7FCD8BE9" w14:textId="77777777" w:rsidR="007B5DEF" w:rsidRDefault="007B5DEF">
            <w:pPr>
              <w:jc w:val="center"/>
              <w:rPr>
                <w:rFonts w:ascii="Arial" w:hAnsi="Arial" w:cs="Arial"/>
                <w:color w:val="000000"/>
                <w:sz w:val="20"/>
                <w:szCs w:val="20"/>
              </w:rPr>
            </w:pPr>
            <w:r>
              <w:rPr>
                <w:rFonts w:ascii="Arial" w:hAnsi="Arial" w:cs="Arial"/>
                <w:color w:val="000000"/>
                <w:sz w:val="20"/>
                <w:szCs w:val="20"/>
              </w:rPr>
              <w:t>219,5</w:t>
            </w:r>
          </w:p>
        </w:tc>
        <w:tc>
          <w:tcPr>
            <w:tcW w:w="303" w:type="pct"/>
            <w:tcBorders>
              <w:top w:val="nil"/>
              <w:left w:val="nil"/>
              <w:bottom w:val="single" w:sz="8" w:space="0" w:color="auto"/>
              <w:right w:val="single" w:sz="8" w:space="0" w:color="auto"/>
            </w:tcBorders>
            <w:shd w:val="clear" w:color="000000" w:fill="D9E1F2"/>
            <w:noWrap/>
            <w:vAlign w:val="center"/>
            <w:hideMark/>
          </w:tcPr>
          <w:p w14:paraId="0B7D58D7" w14:textId="77777777" w:rsidR="007B5DEF" w:rsidRDefault="007B5DEF">
            <w:pPr>
              <w:jc w:val="center"/>
              <w:rPr>
                <w:rFonts w:ascii="Arial" w:hAnsi="Arial" w:cs="Arial"/>
                <w:color w:val="000000"/>
                <w:sz w:val="20"/>
                <w:szCs w:val="20"/>
              </w:rPr>
            </w:pPr>
            <w:r>
              <w:rPr>
                <w:rFonts w:ascii="Arial" w:hAnsi="Arial" w:cs="Arial"/>
                <w:color w:val="000000"/>
                <w:sz w:val="20"/>
                <w:szCs w:val="20"/>
              </w:rPr>
              <w:t>219,5</w:t>
            </w:r>
          </w:p>
        </w:tc>
        <w:tc>
          <w:tcPr>
            <w:tcW w:w="303" w:type="pct"/>
            <w:tcBorders>
              <w:top w:val="nil"/>
              <w:left w:val="nil"/>
              <w:bottom w:val="single" w:sz="8" w:space="0" w:color="auto"/>
              <w:right w:val="single" w:sz="8" w:space="0" w:color="auto"/>
            </w:tcBorders>
            <w:shd w:val="clear" w:color="000000" w:fill="D9E1F2"/>
            <w:noWrap/>
            <w:vAlign w:val="center"/>
            <w:hideMark/>
          </w:tcPr>
          <w:p w14:paraId="62C5F8DC" w14:textId="77777777" w:rsidR="007B5DEF" w:rsidRDefault="007B5DEF">
            <w:pPr>
              <w:jc w:val="center"/>
              <w:rPr>
                <w:rFonts w:ascii="Arial" w:hAnsi="Arial" w:cs="Arial"/>
                <w:color w:val="000000"/>
                <w:sz w:val="20"/>
                <w:szCs w:val="20"/>
              </w:rPr>
            </w:pPr>
            <w:r>
              <w:rPr>
                <w:rFonts w:ascii="Arial" w:hAnsi="Arial" w:cs="Arial"/>
                <w:color w:val="000000"/>
                <w:sz w:val="20"/>
                <w:szCs w:val="20"/>
              </w:rPr>
              <w:t>241,4</w:t>
            </w:r>
          </w:p>
        </w:tc>
        <w:tc>
          <w:tcPr>
            <w:tcW w:w="303" w:type="pct"/>
            <w:tcBorders>
              <w:top w:val="nil"/>
              <w:left w:val="nil"/>
              <w:bottom w:val="single" w:sz="8" w:space="0" w:color="auto"/>
              <w:right w:val="single" w:sz="8" w:space="0" w:color="auto"/>
            </w:tcBorders>
            <w:shd w:val="clear" w:color="000000" w:fill="D9E1F2"/>
            <w:noWrap/>
            <w:vAlign w:val="center"/>
            <w:hideMark/>
          </w:tcPr>
          <w:p w14:paraId="5FE8F812" w14:textId="77777777" w:rsidR="007B5DEF" w:rsidRDefault="007B5DEF">
            <w:pPr>
              <w:jc w:val="center"/>
              <w:rPr>
                <w:rFonts w:ascii="Arial" w:hAnsi="Arial" w:cs="Arial"/>
                <w:color w:val="000000"/>
                <w:sz w:val="20"/>
                <w:szCs w:val="20"/>
              </w:rPr>
            </w:pPr>
            <w:r>
              <w:rPr>
                <w:rFonts w:ascii="Arial" w:hAnsi="Arial" w:cs="Arial"/>
                <w:color w:val="000000"/>
                <w:sz w:val="20"/>
                <w:szCs w:val="20"/>
              </w:rPr>
              <w:t>258,2</w:t>
            </w:r>
          </w:p>
        </w:tc>
        <w:tc>
          <w:tcPr>
            <w:tcW w:w="303" w:type="pct"/>
            <w:tcBorders>
              <w:top w:val="nil"/>
              <w:left w:val="nil"/>
              <w:bottom w:val="single" w:sz="8" w:space="0" w:color="auto"/>
              <w:right w:val="single" w:sz="8" w:space="0" w:color="auto"/>
            </w:tcBorders>
            <w:shd w:val="clear" w:color="000000" w:fill="D9E1F2"/>
            <w:noWrap/>
            <w:vAlign w:val="center"/>
            <w:hideMark/>
          </w:tcPr>
          <w:p w14:paraId="0781B6D0" w14:textId="77777777" w:rsidR="007B5DEF" w:rsidRDefault="007B5DEF">
            <w:pPr>
              <w:jc w:val="center"/>
              <w:rPr>
                <w:rFonts w:ascii="Arial" w:hAnsi="Arial" w:cs="Arial"/>
                <w:color w:val="000000"/>
                <w:sz w:val="20"/>
                <w:szCs w:val="20"/>
              </w:rPr>
            </w:pPr>
            <w:r>
              <w:rPr>
                <w:rFonts w:ascii="Arial" w:hAnsi="Arial" w:cs="Arial"/>
                <w:color w:val="000000"/>
                <w:sz w:val="20"/>
                <w:szCs w:val="20"/>
              </w:rPr>
              <w:t>269,9</w:t>
            </w:r>
          </w:p>
        </w:tc>
      </w:tr>
      <w:tr w:rsidR="007B5DEF" w14:paraId="2A77E349"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7202FB22" w14:textId="77777777" w:rsidR="007B5DEF" w:rsidRDefault="007B5DEF">
            <w:pPr>
              <w:jc w:val="center"/>
              <w:rPr>
                <w:rFonts w:ascii="Arial" w:hAnsi="Arial" w:cs="Arial"/>
                <w:color w:val="000000"/>
                <w:sz w:val="20"/>
                <w:szCs w:val="20"/>
              </w:rPr>
            </w:pPr>
            <w:r>
              <w:rPr>
                <w:rFonts w:ascii="Arial" w:hAnsi="Arial" w:cs="Arial"/>
                <w:color w:val="000000"/>
                <w:sz w:val="20"/>
                <w:szCs w:val="20"/>
              </w:rPr>
              <w:t>7.1.2</w:t>
            </w:r>
          </w:p>
        </w:tc>
        <w:tc>
          <w:tcPr>
            <w:tcW w:w="1216" w:type="pct"/>
            <w:tcBorders>
              <w:top w:val="nil"/>
              <w:left w:val="nil"/>
              <w:bottom w:val="single" w:sz="8" w:space="0" w:color="auto"/>
              <w:right w:val="single" w:sz="8" w:space="0" w:color="auto"/>
            </w:tcBorders>
            <w:shd w:val="clear" w:color="auto" w:fill="auto"/>
            <w:vAlign w:val="center"/>
            <w:hideMark/>
          </w:tcPr>
          <w:p w14:paraId="77694B5F" w14:textId="77777777" w:rsidR="007B5DEF" w:rsidRDefault="007B5DEF">
            <w:pPr>
              <w:rPr>
                <w:rFonts w:ascii="Arial" w:hAnsi="Arial" w:cs="Arial"/>
                <w:color w:val="000000"/>
                <w:sz w:val="20"/>
                <w:szCs w:val="20"/>
              </w:rPr>
            </w:pPr>
            <w:r>
              <w:rPr>
                <w:rFonts w:ascii="Arial" w:hAnsi="Arial" w:cs="Arial"/>
                <w:color w:val="000000"/>
                <w:sz w:val="20"/>
                <w:szCs w:val="20"/>
              </w:rPr>
              <w:t>для целей гвс</w:t>
            </w:r>
          </w:p>
        </w:tc>
        <w:tc>
          <w:tcPr>
            <w:tcW w:w="494" w:type="pct"/>
            <w:tcBorders>
              <w:top w:val="nil"/>
              <w:left w:val="nil"/>
              <w:bottom w:val="single" w:sz="8" w:space="0" w:color="auto"/>
              <w:right w:val="single" w:sz="8" w:space="0" w:color="auto"/>
            </w:tcBorders>
            <w:shd w:val="clear" w:color="auto" w:fill="auto"/>
            <w:noWrap/>
            <w:vAlign w:val="center"/>
            <w:hideMark/>
          </w:tcPr>
          <w:p w14:paraId="1D7D7DD1" w14:textId="77777777" w:rsidR="007B5DEF" w:rsidRDefault="007B5DEF">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гвс.жф</w:t>
            </w:r>
          </w:p>
        </w:tc>
        <w:tc>
          <w:tcPr>
            <w:tcW w:w="349" w:type="pct"/>
            <w:tcBorders>
              <w:top w:val="nil"/>
              <w:left w:val="nil"/>
              <w:bottom w:val="single" w:sz="8" w:space="0" w:color="auto"/>
              <w:right w:val="single" w:sz="8" w:space="0" w:color="auto"/>
            </w:tcBorders>
            <w:shd w:val="clear" w:color="auto" w:fill="auto"/>
            <w:vAlign w:val="center"/>
            <w:hideMark/>
          </w:tcPr>
          <w:p w14:paraId="7250699A" w14:textId="77777777" w:rsidR="007B5DEF" w:rsidRDefault="007B5DEF">
            <w:pPr>
              <w:jc w:val="center"/>
              <w:rPr>
                <w:rFonts w:ascii="Arial" w:hAnsi="Arial" w:cs="Arial"/>
                <w:color w:val="000000"/>
                <w:sz w:val="20"/>
                <w:szCs w:val="20"/>
              </w:rPr>
            </w:pPr>
            <w:r>
              <w:rPr>
                <w:rFonts w:ascii="Arial" w:hAnsi="Arial" w:cs="Arial"/>
                <w:color w:val="000000"/>
                <w:sz w:val="20"/>
                <w:szCs w:val="20"/>
              </w:rPr>
              <w:t>тыс. Гкал</w:t>
            </w:r>
          </w:p>
        </w:tc>
        <w:tc>
          <w:tcPr>
            <w:tcW w:w="303" w:type="pct"/>
            <w:tcBorders>
              <w:top w:val="nil"/>
              <w:left w:val="nil"/>
              <w:bottom w:val="single" w:sz="8" w:space="0" w:color="auto"/>
              <w:right w:val="single" w:sz="8" w:space="0" w:color="auto"/>
            </w:tcBorders>
            <w:shd w:val="clear" w:color="auto" w:fill="auto"/>
            <w:noWrap/>
            <w:vAlign w:val="center"/>
            <w:hideMark/>
          </w:tcPr>
          <w:p w14:paraId="11F03F5F" w14:textId="77777777" w:rsidR="007B5DEF" w:rsidRDefault="007B5DEF">
            <w:pPr>
              <w:jc w:val="center"/>
              <w:rPr>
                <w:rFonts w:ascii="Arial" w:hAnsi="Arial" w:cs="Arial"/>
                <w:color w:val="000000"/>
                <w:sz w:val="20"/>
                <w:szCs w:val="20"/>
              </w:rPr>
            </w:pPr>
            <w:r>
              <w:rPr>
                <w:rFonts w:ascii="Arial" w:hAnsi="Arial" w:cs="Arial"/>
                <w:color w:val="000000"/>
                <w:sz w:val="20"/>
                <w:szCs w:val="20"/>
              </w:rPr>
              <w:t>66,0</w:t>
            </w:r>
          </w:p>
        </w:tc>
        <w:tc>
          <w:tcPr>
            <w:tcW w:w="303" w:type="pct"/>
            <w:tcBorders>
              <w:top w:val="nil"/>
              <w:left w:val="nil"/>
              <w:bottom w:val="single" w:sz="8" w:space="0" w:color="auto"/>
              <w:right w:val="single" w:sz="8" w:space="0" w:color="auto"/>
            </w:tcBorders>
            <w:shd w:val="clear" w:color="auto" w:fill="auto"/>
            <w:noWrap/>
            <w:vAlign w:val="center"/>
            <w:hideMark/>
          </w:tcPr>
          <w:p w14:paraId="48BBCDE4" w14:textId="77777777" w:rsidR="007B5DEF" w:rsidRDefault="007B5DEF">
            <w:pPr>
              <w:jc w:val="center"/>
              <w:rPr>
                <w:rFonts w:ascii="Arial" w:hAnsi="Arial" w:cs="Arial"/>
                <w:color w:val="000000"/>
                <w:sz w:val="20"/>
                <w:szCs w:val="20"/>
              </w:rPr>
            </w:pPr>
            <w:r>
              <w:rPr>
                <w:rFonts w:ascii="Arial" w:hAnsi="Arial" w:cs="Arial"/>
                <w:color w:val="000000"/>
                <w:sz w:val="20"/>
                <w:szCs w:val="20"/>
              </w:rPr>
              <w:t>66,5</w:t>
            </w:r>
          </w:p>
        </w:tc>
        <w:tc>
          <w:tcPr>
            <w:tcW w:w="303" w:type="pct"/>
            <w:tcBorders>
              <w:top w:val="nil"/>
              <w:left w:val="nil"/>
              <w:bottom w:val="single" w:sz="8" w:space="0" w:color="auto"/>
              <w:right w:val="single" w:sz="8" w:space="0" w:color="auto"/>
            </w:tcBorders>
            <w:shd w:val="clear" w:color="auto" w:fill="auto"/>
            <w:noWrap/>
            <w:vAlign w:val="center"/>
            <w:hideMark/>
          </w:tcPr>
          <w:p w14:paraId="67D68E60" w14:textId="77777777" w:rsidR="007B5DEF" w:rsidRDefault="007B5DEF">
            <w:pPr>
              <w:jc w:val="center"/>
              <w:rPr>
                <w:rFonts w:ascii="Arial" w:hAnsi="Arial" w:cs="Arial"/>
                <w:color w:val="000000"/>
                <w:sz w:val="20"/>
                <w:szCs w:val="20"/>
              </w:rPr>
            </w:pPr>
            <w:r>
              <w:rPr>
                <w:rFonts w:ascii="Arial" w:hAnsi="Arial" w:cs="Arial"/>
                <w:color w:val="000000"/>
                <w:sz w:val="20"/>
                <w:szCs w:val="20"/>
              </w:rPr>
              <w:t>66,9</w:t>
            </w:r>
          </w:p>
        </w:tc>
        <w:tc>
          <w:tcPr>
            <w:tcW w:w="303" w:type="pct"/>
            <w:tcBorders>
              <w:top w:val="nil"/>
              <w:left w:val="nil"/>
              <w:bottom w:val="single" w:sz="8" w:space="0" w:color="auto"/>
              <w:right w:val="single" w:sz="8" w:space="0" w:color="auto"/>
            </w:tcBorders>
            <w:shd w:val="clear" w:color="000000" w:fill="D9E1F2"/>
            <w:noWrap/>
            <w:vAlign w:val="center"/>
            <w:hideMark/>
          </w:tcPr>
          <w:p w14:paraId="2D20DDF4" w14:textId="77777777" w:rsidR="007B5DEF" w:rsidRDefault="007B5DEF">
            <w:pPr>
              <w:jc w:val="center"/>
              <w:rPr>
                <w:rFonts w:ascii="Arial" w:hAnsi="Arial" w:cs="Arial"/>
                <w:color w:val="000000"/>
                <w:sz w:val="20"/>
                <w:szCs w:val="20"/>
              </w:rPr>
            </w:pPr>
            <w:r>
              <w:rPr>
                <w:rFonts w:ascii="Arial" w:hAnsi="Arial" w:cs="Arial"/>
                <w:color w:val="000000"/>
                <w:sz w:val="20"/>
                <w:szCs w:val="20"/>
              </w:rPr>
              <w:t>66,9</w:t>
            </w:r>
          </w:p>
        </w:tc>
        <w:tc>
          <w:tcPr>
            <w:tcW w:w="303" w:type="pct"/>
            <w:tcBorders>
              <w:top w:val="nil"/>
              <w:left w:val="nil"/>
              <w:bottom w:val="single" w:sz="8" w:space="0" w:color="auto"/>
              <w:right w:val="single" w:sz="8" w:space="0" w:color="auto"/>
            </w:tcBorders>
            <w:shd w:val="clear" w:color="000000" w:fill="D9E1F2"/>
            <w:noWrap/>
            <w:vAlign w:val="center"/>
            <w:hideMark/>
          </w:tcPr>
          <w:p w14:paraId="60EFB4C0" w14:textId="77777777" w:rsidR="007B5DEF" w:rsidRDefault="007B5DEF">
            <w:pPr>
              <w:jc w:val="center"/>
              <w:rPr>
                <w:rFonts w:ascii="Arial" w:hAnsi="Arial" w:cs="Arial"/>
                <w:color w:val="000000"/>
                <w:sz w:val="20"/>
                <w:szCs w:val="20"/>
              </w:rPr>
            </w:pPr>
            <w:r>
              <w:rPr>
                <w:rFonts w:ascii="Arial" w:hAnsi="Arial" w:cs="Arial"/>
                <w:color w:val="000000"/>
                <w:sz w:val="20"/>
                <w:szCs w:val="20"/>
              </w:rPr>
              <w:t>66,9</w:t>
            </w:r>
          </w:p>
        </w:tc>
        <w:tc>
          <w:tcPr>
            <w:tcW w:w="303" w:type="pct"/>
            <w:tcBorders>
              <w:top w:val="nil"/>
              <w:left w:val="nil"/>
              <w:bottom w:val="single" w:sz="8" w:space="0" w:color="auto"/>
              <w:right w:val="single" w:sz="8" w:space="0" w:color="auto"/>
            </w:tcBorders>
            <w:shd w:val="clear" w:color="000000" w:fill="D9E1F2"/>
            <w:noWrap/>
            <w:vAlign w:val="center"/>
            <w:hideMark/>
          </w:tcPr>
          <w:p w14:paraId="66F62528" w14:textId="77777777" w:rsidR="007B5DEF" w:rsidRDefault="007B5DEF">
            <w:pPr>
              <w:jc w:val="center"/>
              <w:rPr>
                <w:rFonts w:ascii="Arial" w:hAnsi="Arial" w:cs="Arial"/>
                <w:color w:val="000000"/>
                <w:sz w:val="20"/>
                <w:szCs w:val="20"/>
              </w:rPr>
            </w:pPr>
            <w:r>
              <w:rPr>
                <w:rFonts w:ascii="Arial" w:hAnsi="Arial" w:cs="Arial"/>
                <w:color w:val="000000"/>
                <w:sz w:val="20"/>
                <w:szCs w:val="20"/>
              </w:rPr>
              <w:t>66,9</w:t>
            </w:r>
          </w:p>
        </w:tc>
        <w:tc>
          <w:tcPr>
            <w:tcW w:w="303" w:type="pct"/>
            <w:tcBorders>
              <w:top w:val="nil"/>
              <w:left w:val="nil"/>
              <w:bottom w:val="single" w:sz="8" w:space="0" w:color="auto"/>
              <w:right w:val="single" w:sz="8" w:space="0" w:color="auto"/>
            </w:tcBorders>
            <w:shd w:val="clear" w:color="000000" w:fill="D9E1F2"/>
            <w:noWrap/>
            <w:vAlign w:val="center"/>
            <w:hideMark/>
          </w:tcPr>
          <w:p w14:paraId="0BFC4F98" w14:textId="77777777" w:rsidR="007B5DEF" w:rsidRDefault="007B5DEF">
            <w:pPr>
              <w:jc w:val="center"/>
              <w:rPr>
                <w:rFonts w:ascii="Arial" w:hAnsi="Arial" w:cs="Arial"/>
                <w:color w:val="000000"/>
                <w:sz w:val="20"/>
                <w:szCs w:val="20"/>
              </w:rPr>
            </w:pPr>
            <w:r>
              <w:rPr>
                <w:rFonts w:ascii="Arial" w:hAnsi="Arial" w:cs="Arial"/>
                <w:color w:val="000000"/>
                <w:sz w:val="20"/>
                <w:szCs w:val="20"/>
              </w:rPr>
              <w:t>101,6</w:t>
            </w:r>
          </w:p>
        </w:tc>
        <w:tc>
          <w:tcPr>
            <w:tcW w:w="303" w:type="pct"/>
            <w:tcBorders>
              <w:top w:val="nil"/>
              <w:left w:val="nil"/>
              <w:bottom w:val="single" w:sz="8" w:space="0" w:color="auto"/>
              <w:right w:val="single" w:sz="8" w:space="0" w:color="auto"/>
            </w:tcBorders>
            <w:shd w:val="clear" w:color="000000" w:fill="D9E1F2"/>
            <w:noWrap/>
            <w:vAlign w:val="center"/>
            <w:hideMark/>
          </w:tcPr>
          <w:p w14:paraId="69862873" w14:textId="77777777" w:rsidR="007B5DEF" w:rsidRDefault="007B5DEF">
            <w:pPr>
              <w:jc w:val="center"/>
              <w:rPr>
                <w:rFonts w:ascii="Arial" w:hAnsi="Arial" w:cs="Arial"/>
                <w:color w:val="000000"/>
                <w:sz w:val="20"/>
                <w:szCs w:val="20"/>
              </w:rPr>
            </w:pPr>
            <w:r>
              <w:rPr>
                <w:rFonts w:ascii="Arial" w:hAnsi="Arial" w:cs="Arial"/>
                <w:color w:val="000000"/>
                <w:sz w:val="20"/>
                <w:szCs w:val="20"/>
              </w:rPr>
              <w:t>128,1</w:t>
            </w:r>
          </w:p>
        </w:tc>
        <w:tc>
          <w:tcPr>
            <w:tcW w:w="303" w:type="pct"/>
            <w:tcBorders>
              <w:top w:val="nil"/>
              <w:left w:val="nil"/>
              <w:bottom w:val="single" w:sz="8" w:space="0" w:color="auto"/>
              <w:right w:val="single" w:sz="8" w:space="0" w:color="auto"/>
            </w:tcBorders>
            <w:shd w:val="clear" w:color="000000" w:fill="D9E1F2"/>
            <w:noWrap/>
            <w:vAlign w:val="center"/>
            <w:hideMark/>
          </w:tcPr>
          <w:p w14:paraId="5ACAA063" w14:textId="77777777" w:rsidR="007B5DEF" w:rsidRDefault="007B5DEF">
            <w:pPr>
              <w:jc w:val="center"/>
              <w:rPr>
                <w:rFonts w:ascii="Arial" w:hAnsi="Arial" w:cs="Arial"/>
                <w:color w:val="000000"/>
                <w:sz w:val="20"/>
                <w:szCs w:val="20"/>
              </w:rPr>
            </w:pPr>
            <w:r>
              <w:rPr>
                <w:rFonts w:ascii="Arial" w:hAnsi="Arial" w:cs="Arial"/>
                <w:color w:val="000000"/>
                <w:sz w:val="20"/>
                <w:szCs w:val="20"/>
              </w:rPr>
              <w:t>146,6</w:t>
            </w:r>
          </w:p>
        </w:tc>
      </w:tr>
      <w:tr w:rsidR="007B5DEF" w14:paraId="258B2E3F"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545741E2" w14:textId="77777777" w:rsidR="007B5DEF" w:rsidRDefault="007B5DEF">
            <w:pPr>
              <w:jc w:val="center"/>
              <w:rPr>
                <w:rFonts w:ascii="Arial" w:hAnsi="Arial" w:cs="Arial"/>
                <w:color w:val="000000"/>
                <w:sz w:val="20"/>
                <w:szCs w:val="20"/>
              </w:rPr>
            </w:pPr>
            <w:r>
              <w:rPr>
                <w:rFonts w:ascii="Arial" w:hAnsi="Arial" w:cs="Arial"/>
                <w:color w:val="000000"/>
                <w:sz w:val="20"/>
                <w:szCs w:val="20"/>
              </w:rPr>
              <w:t>7.2</w:t>
            </w:r>
          </w:p>
        </w:tc>
        <w:tc>
          <w:tcPr>
            <w:tcW w:w="1216" w:type="pct"/>
            <w:tcBorders>
              <w:top w:val="nil"/>
              <w:left w:val="nil"/>
              <w:bottom w:val="single" w:sz="8" w:space="0" w:color="auto"/>
              <w:right w:val="single" w:sz="8" w:space="0" w:color="auto"/>
            </w:tcBorders>
            <w:shd w:val="clear" w:color="auto" w:fill="auto"/>
            <w:vAlign w:val="center"/>
            <w:hideMark/>
          </w:tcPr>
          <w:p w14:paraId="32875731" w14:textId="77777777" w:rsidR="007B5DEF" w:rsidRDefault="007B5DEF">
            <w:pPr>
              <w:rPr>
                <w:rFonts w:ascii="Arial" w:hAnsi="Arial" w:cs="Arial"/>
                <w:color w:val="000000"/>
                <w:sz w:val="20"/>
                <w:szCs w:val="20"/>
              </w:rPr>
            </w:pPr>
            <w:r>
              <w:rPr>
                <w:rFonts w:ascii="Arial" w:hAnsi="Arial" w:cs="Arial"/>
                <w:color w:val="000000"/>
                <w:sz w:val="20"/>
                <w:szCs w:val="20"/>
              </w:rPr>
              <w:t>в ОДФ, в том числе:</w:t>
            </w:r>
          </w:p>
        </w:tc>
        <w:tc>
          <w:tcPr>
            <w:tcW w:w="494" w:type="pct"/>
            <w:tcBorders>
              <w:top w:val="nil"/>
              <w:left w:val="nil"/>
              <w:bottom w:val="single" w:sz="8" w:space="0" w:color="auto"/>
              <w:right w:val="single" w:sz="8" w:space="0" w:color="auto"/>
            </w:tcBorders>
            <w:shd w:val="clear" w:color="auto" w:fill="auto"/>
            <w:noWrap/>
            <w:vAlign w:val="center"/>
            <w:hideMark/>
          </w:tcPr>
          <w:p w14:paraId="0D28AF59" w14:textId="77777777" w:rsidR="007B5DEF" w:rsidRDefault="007B5DEF">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одф</w:t>
            </w:r>
          </w:p>
        </w:tc>
        <w:tc>
          <w:tcPr>
            <w:tcW w:w="349" w:type="pct"/>
            <w:tcBorders>
              <w:top w:val="nil"/>
              <w:left w:val="nil"/>
              <w:bottom w:val="single" w:sz="8" w:space="0" w:color="auto"/>
              <w:right w:val="single" w:sz="8" w:space="0" w:color="auto"/>
            </w:tcBorders>
            <w:shd w:val="clear" w:color="auto" w:fill="auto"/>
            <w:vAlign w:val="center"/>
            <w:hideMark/>
          </w:tcPr>
          <w:p w14:paraId="6CDB93D0" w14:textId="77777777" w:rsidR="007B5DEF" w:rsidRDefault="007B5DEF">
            <w:pPr>
              <w:jc w:val="center"/>
              <w:rPr>
                <w:rFonts w:ascii="Arial" w:hAnsi="Arial" w:cs="Arial"/>
                <w:color w:val="000000"/>
                <w:sz w:val="20"/>
                <w:szCs w:val="20"/>
              </w:rPr>
            </w:pPr>
            <w:r>
              <w:rPr>
                <w:rFonts w:ascii="Arial" w:hAnsi="Arial" w:cs="Arial"/>
                <w:color w:val="000000"/>
                <w:sz w:val="20"/>
                <w:szCs w:val="20"/>
              </w:rPr>
              <w:t>тыс. Гкал</w:t>
            </w:r>
          </w:p>
        </w:tc>
        <w:tc>
          <w:tcPr>
            <w:tcW w:w="303" w:type="pct"/>
            <w:tcBorders>
              <w:top w:val="nil"/>
              <w:left w:val="nil"/>
              <w:bottom w:val="single" w:sz="8" w:space="0" w:color="auto"/>
              <w:right w:val="single" w:sz="8" w:space="0" w:color="auto"/>
            </w:tcBorders>
            <w:shd w:val="clear" w:color="auto" w:fill="auto"/>
            <w:noWrap/>
            <w:vAlign w:val="center"/>
            <w:hideMark/>
          </w:tcPr>
          <w:p w14:paraId="3EC29264" w14:textId="77777777" w:rsidR="007B5DEF" w:rsidRDefault="007B5DEF">
            <w:pPr>
              <w:jc w:val="center"/>
              <w:rPr>
                <w:rFonts w:ascii="Arial" w:hAnsi="Arial" w:cs="Arial"/>
                <w:color w:val="000000"/>
                <w:sz w:val="20"/>
                <w:szCs w:val="20"/>
              </w:rPr>
            </w:pPr>
            <w:r>
              <w:rPr>
                <w:rFonts w:ascii="Arial" w:hAnsi="Arial" w:cs="Arial"/>
                <w:color w:val="000000"/>
                <w:sz w:val="20"/>
                <w:szCs w:val="20"/>
              </w:rPr>
              <w:t>263,4</w:t>
            </w:r>
          </w:p>
        </w:tc>
        <w:tc>
          <w:tcPr>
            <w:tcW w:w="303" w:type="pct"/>
            <w:tcBorders>
              <w:top w:val="nil"/>
              <w:left w:val="nil"/>
              <w:bottom w:val="single" w:sz="8" w:space="0" w:color="auto"/>
              <w:right w:val="single" w:sz="8" w:space="0" w:color="auto"/>
            </w:tcBorders>
            <w:shd w:val="clear" w:color="auto" w:fill="auto"/>
            <w:noWrap/>
            <w:vAlign w:val="center"/>
            <w:hideMark/>
          </w:tcPr>
          <w:p w14:paraId="4976DBAC" w14:textId="77777777" w:rsidR="007B5DEF" w:rsidRDefault="007B5DEF">
            <w:pPr>
              <w:jc w:val="center"/>
              <w:rPr>
                <w:rFonts w:ascii="Arial" w:hAnsi="Arial" w:cs="Arial"/>
                <w:color w:val="000000"/>
                <w:sz w:val="20"/>
                <w:szCs w:val="20"/>
              </w:rPr>
            </w:pPr>
            <w:r>
              <w:rPr>
                <w:rFonts w:ascii="Arial" w:hAnsi="Arial" w:cs="Arial"/>
                <w:color w:val="000000"/>
                <w:sz w:val="20"/>
                <w:szCs w:val="20"/>
              </w:rPr>
              <w:t>264,8</w:t>
            </w:r>
          </w:p>
        </w:tc>
        <w:tc>
          <w:tcPr>
            <w:tcW w:w="303" w:type="pct"/>
            <w:tcBorders>
              <w:top w:val="nil"/>
              <w:left w:val="nil"/>
              <w:bottom w:val="single" w:sz="8" w:space="0" w:color="auto"/>
              <w:right w:val="single" w:sz="8" w:space="0" w:color="auto"/>
            </w:tcBorders>
            <w:shd w:val="clear" w:color="auto" w:fill="auto"/>
            <w:noWrap/>
            <w:vAlign w:val="center"/>
            <w:hideMark/>
          </w:tcPr>
          <w:p w14:paraId="6FD62B0D" w14:textId="77777777" w:rsidR="007B5DEF" w:rsidRDefault="007B5DEF">
            <w:pPr>
              <w:jc w:val="center"/>
              <w:rPr>
                <w:rFonts w:ascii="Arial" w:hAnsi="Arial" w:cs="Arial"/>
                <w:color w:val="000000"/>
                <w:sz w:val="20"/>
                <w:szCs w:val="20"/>
              </w:rPr>
            </w:pPr>
            <w:r>
              <w:rPr>
                <w:rFonts w:ascii="Arial" w:hAnsi="Arial" w:cs="Arial"/>
                <w:color w:val="000000"/>
                <w:sz w:val="20"/>
                <w:szCs w:val="20"/>
              </w:rPr>
              <w:t>266,5</w:t>
            </w:r>
          </w:p>
        </w:tc>
        <w:tc>
          <w:tcPr>
            <w:tcW w:w="303" w:type="pct"/>
            <w:tcBorders>
              <w:top w:val="nil"/>
              <w:left w:val="nil"/>
              <w:bottom w:val="single" w:sz="8" w:space="0" w:color="auto"/>
              <w:right w:val="single" w:sz="8" w:space="0" w:color="auto"/>
            </w:tcBorders>
            <w:shd w:val="clear" w:color="000000" w:fill="D9E1F2"/>
            <w:noWrap/>
            <w:vAlign w:val="center"/>
            <w:hideMark/>
          </w:tcPr>
          <w:p w14:paraId="063E7C33" w14:textId="77777777" w:rsidR="007B5DEF" w:rsidRDefault="007B5DEF">
            <w:pPr>
              <w:jc w:val="center"/>
              <w:rPr>
                <w:rFonts w:ascii="Arial" w:hAnsi="Arial" w:cs="Arial"/>
                <w:color w:val="000000"/>
                <w:sz w:val="20"/>
                <w:szCs w:val="20"/>
              </w:rPr>
            </w:pPr>
            <w:r>
              <w:rPr>
                <w:rFonts w:ascii="Arial" w:hAnsi="Arial" w:cs="Arial"/>
                <w:color w:val="000000"/>
                <w:sz w:val="20"/>
                <w:szCs w:val="20"/>
              </w:rPr>
              <w:t>269,6</w:t>
            </w:r>
          </w:p>
        </w:tc>
        <w:tc>
          <w:tcPr>
            <w:tcW w:w="303" w:type="pct"/>
            <w:tcBorders>
              <w:top w:val="nil"/>
              <w:left w:val="nil"/>
              <w:bottom w:val="single" w:sz="8" w:space="0" w:color="auto"/>
              <w:right w:val="single" w:sz="8" w:space="0" w:color="auto"/>
            </w:tcBorders>
            <w:shd w:val="clear" w:color="000000" w:fill="D9E1F2"/>
            <w:noWrap/>
            <w:vAlign w:val="center"/>
            <w:hideMark/>
          </w:tcPr>
          <w:p w14:paraId="262F685A" w14:textId="77777777" w:rsidR="007B5DEF" w:rsidRDefault="007B5DEF">
            <w:pPr>
              <w:jc w:val="center"/>
              <w:rPr>
                <w:rFonts w:ascii="Arial" w:hAnsi="Arial" w:cs="Arial"/>
                <w:color w:val="000000"/>
                <w:sz w:val="20"/>
                <w:szCs w:val="20"/>
              </w:rPr>
            </w:pPr>
            <w:r>
              <w:rPr>
                <w:rFonts w:ascii="Arial" w:hAnsi="Arial" w:cs="Arial"/>
                <w:color w:val="000000"/>
                <w:sz w:val="20"/>
                <w:szCs w:val="20"/>
              </w:rPr>
              <w:t>275,7</w:t>
            </w:r>
          </w:p>
        </w:tc>
        <w:tc>
          <w:tcPr>
            <w:tcW w:w="303" w:type="pct"/>
            <w:tcBorders>
              <w:top w:val="nil"/>
              <w:left w:val="nil"/>
              <w:bottom w:val="single" w:sz="8" w:space="0" w:color="auto"/>
              <w:right w:val="single" w:sz="8" w:space="0" w:color="auto"/>
            </w:tcBorders>
            <w:shd w:val="clear" w:color="000000" w:fill="D9E1F2"/>
            <w:noWrap/>
            <w:vAlign w:val="center"/>
            <w:hideMark/>
          </w:tcPr>
          <w:p w14:paraId="03C3048A" w14:textId="77777777" w:rsidR="007B5DEF" w:rsidRDefault="007B5DEF">
            <w:pPr>
              <w:jc w:val="center"/>
              <w:rPr>
                <w:rFonts w:ascii="Arial" w:hAnsi="Arial" w:cs="Arial"/>
                <w:color w:val="000000"/>
                <w:sz w:val="20"/>
                <w:szCs w:val="20"/>
              </w:rPr>
            </w:pPr>
            <w:r>
              <w:rPr>
                <w:rFonts w:ascii="Arial" w:hAnsi="Arial" w:cs="Arial"/>
                <w:color w:val="000000"/>
                <w:sz w:val="20"/>
                <w:szCs w:val="20"/>
              </w:rPr>
              <w:t>275,7</w:t>
            </w:r>
          </w:p>
        </w:tc>
        <w:tc>
          <w:tcPr>
            <w:tcW w:w="303" w:type="pct"/>
            <w:tcBorders>
              <w:top w:val="nil"/>
              <w:left w:val="nil"/>
              <w:bottom w:val="single" w:sz="8" w:space="0" w:color="auto"/>
              <w:right w:val="single" w:sz="8" w:space="0" w:color="auto"/>
            </w:tcBorders>
            <w:shd w:val="clear" w:color="000000" w:fill="D9E1F2"/>
            <w:noWrap/>
            <w:vAlign w:val="center"/>
            <w:hideMark/>
          </w:tcPr>
          <w:p w14:paraId="6B91CC51" w14:textId="77777777" w:rsidR="007B5DEF" w:rsidRDefault="007B5DEF">
            <w:pPr>
              <w:jc w:val="center"/>
              <w:rPr>
                <w:rFonts w:ascii="Arial" w:hAnsi="Arial" w:cs="Arial"/>
                <w:color w:val="000000"/>
                <w:sz w:val="20"/>
                <w:szCs w:val="20"/>
              </w:rPr>
            </w:pPr>
            <w:r>
              <w:rPr>
                <w:rFonts w:ascii="Arial" w:hAnsi="Arial" w:cs="Arial"/>
                <w:color w:val="000000"/>
                <w:sz w:val="20"/>
                <w:szCs w:val="20"/>
              </w:rPr>
              <w:t>311,0</w:t>
            </w:r>
          </w:p>
        </w:tc>
        <w:tc>
          <w:tcPr>
            <w:tcW w:w="303" w:type="pct"/>
            <w:tcBorders>
              <w:top w:val="nil"/>
              <w:left w:val="nil"/>
              <w:bottom w:val="single" w:sz="8" w:space="0" w:color="auto"/>
              <w:right w:val="single" w:sz="8" w:space="0" w:color="auto"/>
            </w:tcBorders>
            <w:shd w:val="clear" w:color="000000" w:fill="D9E1F2"/>
            <w:noWrap/>
            <w:vAlign w:val="center"/>
            <w:hideMark/>
          </w:tcPr>
          <w:p w14:paraId="53582361" w14:textId="77777777" w:rsidR="007B5DEF" w:rsidRDefault="007B5DEF">
            <w:pPr>
              <w:jc w:val="center"/>
              <w:rPr>
                <w:rFonts w:ascii="Arial" w:hAnsi="Arial" w:cs="Arial"/>
                <w:color w:val="000000"/>
                <w:sz w:val="20"/>
                <w:szCs w:val="20"/>
              </w:rPr>
            </w:pPr>
            <w:r>
              <w:rPr>
                <w:rFonts w:ascii="Arial" w:hAnsi="Arial" w:cs="Arial"/>
                <w:color w:val="000000"/>
                <w:sz w:val="20"/>
                <w:szCs w:val="20"/>
              </w:rPr>
              <w:t>315,2</w:t>
            </w:r>
          </w:p>
        </w:tc>
        <w:tc>
          <w:tcPr>
            <w:tcW w:w="303" w:type="pct"/>
            <w:tcBorders>
              <w:top w:val="nil"/>
              <w:left w:val="nil"/>
              <w:bottom w:val="single" w:sz="8" w:space="0" w:color="auto"/>
              <w:right w:val="single" w:sz="8" w:space="0" w:color="auto"/>
            </w:tcBorders>
            <w:shd w:val="clear" w:color="000000" w:fill="D9E1F2"/>
            <w:noWrap/>
            <w:vAlign w:val="center"/>
            <w:hideMark/>
          </w:tcPr>
          <w:p w14:paraId="77522610" w14:textId="77777777" w:rsidR="007B5DEF" w:rsidRDefault="007B5DEF">
            <w:pPr>
              <w:jc w:val="center"/>
              <w:rPr>
                <w:rFonts w:ascii="Arial" w:hAnsi="Arial" w:cs="Arial"/>
                <w:color w:val="000000"/>
                <w:sz w:val="20"/>
                <w:szCs w:val="20"/>
              </w:rPr>
            </w:pPr>
            <w:r>
              <w:rPr>
                <w:rFonts w:ascii="Arial" w:hAnsi="Arial" w:cs="Arial"/>
                <w:color w:val="000000"/>
                <w:sz w:val="20"/>
                <w:szCs w:val="20"/>
              </w:rPr>
              <w:t>315,2</w:t>
            </w:r>
          </w:p>
        </w:tc>
      </w:tr>
      <w:tr w:rsidR="007B5DEF" w14:paraId="4B764A2A"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6779F93B" w14:textId="77777777" w:rsidR="007B5DEF" w:rsidRDefault="007B5DEF">
            <w:pPr>
              <w:jc w:val="center"/>
              <w:rPr>
                <w:rFonts w:ascii="Arial" w:hAnsi="Arial" w:cs="Arial"/>
                <w:color w:val="000000"/>
                <w:sz w:val="20"/>
                <w:szCs w:val="20"/>
              </w:rPr>
            </w:pPr>
            <w:r>
              <w:rPr>
                <w:rFonts w:ascii="Arial" w:hAnsi="Arial" w:cs="Arial"/>
                <w:color w:val="000000"/>
                <w:sz w:val="20"/>
                <w:szCs w:val="20"/>
              </w:rPr>
              <w:t>7.2.1</w:t>
            </w:r>
          </w:p>
        </w:tc>
        <w:tc>
          <w:tcPr>
            <w:tcW w:w="1216" w:type="pct"/>
            <w:tcBorders>
              <w:top w:val="nil"/>
              <w:left w:val="nil"/>
              <w:bottom w:val="single" w:sz="8" w:space="0" w:color="auto"/>
              <w:right w:val="single" w:sz="8" w:space="0" w:color="auto"/>
            </w:tcBorders>
            <w:shd w:val="clear" w:color="auto" w:fill="auto"/>
            <w:vAlign w:val="center"/>
            <w:hideMark/>
          </w:tcPr>
          <w:p w14:paraId="4D5B3E2D" w14:textId="77777777" w:rsidR="007B5DEF" w:rsidRDefault="007B5DEF">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494" w:type="pct"/>
            <w:tcBorders>
              <w:top w:val="nil"/>
              <w:left w:val="nil"/>
              <w:bottom w:val="single" w:sz="8" w:space="0" w:color="auto"/>
              <w:right w:val="single" w:sz="8" w:space="0" w:color="auto"/>
            </w:tcBorders>
            <w:shd w:val="clear" w:color="auto" w:fill="auto"/>
            <w:noWrap/>
            <w:vAlign w:val="center"/>
            <w:hideMark/>
          </w:tcPr>
          <w:p w14:paraId="406D13D9" w14:textId="77777777" w:rsidR="007B5DEF" w:rsidRDefault="007B5DEF">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о.одф</w:t>
            </w:r>
          </w:p>
        </w:tc>
        <w:tc>
          <w:tcPr>
            <w:tcW w:w="349" w:type="pct"/>
            <w:tcBorders>
              <w:top w:val="nil"/>
              <w:left w:val="nil"/>
              <w:bottom w:val="single" w:sz="8" w:space="0" w:color="auto"/>
              <w:right w:val="single" w:sz="8" w:space="0" w:color="auto"/>
            </w:tcBorders>
            <w:shd w:val="clear" w:color="auto" w:fill="auto"/>
            <w:vAlign w:val="center"/>
            <w:hideMark/>
          </w:tcPr>
          <w:p w14:paraId="339F3AF5" w14:textId="77777777" w:rsidR="007B5DEF" w:rsidRDefault="007B5DEF">
            <w:pPr>
              <w:jc w:val="center"/>
              <w:rPr>
                <w:rFonts w:ascii="Arial" w:hAnsi="Arial" w:cs="Arial"/>
                <w:color w:val="000000"/>
                <w:sz w:val="20"/>
                <w:szCs w:val="20"/>
              </w:rPr>
            </w:pPr>
            <w:r>
              <w:rPr>
                <w:rFonts w:ascii="Arial" w:hAnsi="Arial" w:cs="Arial"/>
                <w:color w:val="000000"/>
                <w:sz w:val="20"/>
                <w:szCs w:val="20"/>
              </w:rPr>
              <w:t>тыс. Гкал</w:t>
            </w:r>
          </w:p>
        </w:tc>
        <w:tc>
          <w:tcPr>
            <w:tcW w:w="303" w:type="pct"/>
            <w:tcBorders>
              <w:top w:val="nil"/>
              <w:left w:val="nil"/>
              <w:bottom w:val="single" w:sz="8" w:space="0" w:color="auto"/>
              <w:right w:val="single" w:sz="8" w:space="0" w:color="auto"/>
            </w:tcBorders>
            <w:shd w:val="clear" w:color="auto" w:fill="auto"/>
            <w:noWrap/>
            <w:vAlign w:val="center"/>
            <w:hideMark/>
          </w:tcPr>
          <w:p w14:paraId="7EA59BA5" w14:textId="77777777" w:rsidR="007B5DEF" w:rsidRDefault="007B5DEF">
            <w:pPr>
              <w:jc w:val="center"/>
              <w:rPr>
                <w:rFonts w:ascii="Arial" w:hAnsi="Arial" w:cs="Arial"/>
                <w:color w:val="000000"/>
                <w:sz w:val="20"/>
                <w:szCs w:val="20"/>
              </w:rPr>
            </w:pPr>
            <w:r>
              <w:rPr>
                <w:rFonts w:ascii="Arial" w:hAnsi="Arial" w:cs="Arial"/>
                <w:color w:val="000000"/>
                <w:sz w:val="20"/>
                <w:szCs w:val="20"/>
              </w:rPr>
              <w:t>247,3</w:t>
            </w:r>
          </w:p>
        </w:tc>
        <w:tc>
          <w:tcPr>
            <w:tcW w:w="303" w:type="pct"/>
            <w:tcBorders>
              <w:top w:val="nil"/>
              <w:left w:val="nil"/>
              <w:bottom w:val="single" w:sz="8" w:space="0" w:color="auto"/>
              <w:right w:val="single" w:sz="8" w:space="0" w:color="auto"/>
            </w:tcBorders>
            <w:shd w:val="clear" w:color="auto" w:fill="auto"/>
            <w:noWrap/>
            <w:vAlign w:val="center"/>
            <w:hideMark/>
          </w:tcPr>
          <w:p w14:paraId="3251168F" w14:textId="77777777" w:rsidR="007B5DEF" w:rsidRDefault="007B5DEF">
            <w:pPr>
              <w:jc w:val="center"/>
              <w:rPr>
                <w:rFonts w:ascii="Arial" w:hAnsi="Arial" w:cs="Arial"/>
                <w:color w:val="000000"/>
                <w:sz w:val="20"/>
                <w:szCs w:val="20"/>
              </w:rPr>
            </w:pPr>
            <w:r>
              <w:rPr>
                <w:rFonts w:ascii="Arial" w:hAnsi="Arial" w:cs="Arial"/>
                <w:color w:val="000000"/>
                <w:sz w:val="20"/>
                <w:szCs w:val="20"/>
              </w:rPr>
              <w:t>248,7</w:t>
            </w:r>
          </w:p>
        </w:tc>
        <w:tc>
          <w:tcPr>
            <w:tcW w:w="303" w:type="pct"/>
            <w:tcBorders>
              <w:top w:val="nil"/>
              <w:left w:val="nil"/>
              <w:bottom w:val="single" w:sz="8" w:space="0" w:color="auto"/>
              <w:right w:val="single" w:sz="8" w:space="0" w:color="auto"/>
            </w:tcBorders>
            <w:shd w:val="clear" w:color="auto" w:fill="auto"/>
            <w:noWrap/>
            <w:vAlign w:val="center"/>
            <w:hideMark/>
          </w:tcPr>
          <w:p w14:paraId="6BDB2B1D" w14:textId="77777777" w:rsidR="007B5DEF" w:rsidRDefault="007B5DEF">
            <w:pPr>
              <w:jc w:val="center"/>
              <w:rPr>
                <w:rFonts w:ascii="Arial" w:hAnsi="Arial" w:cs="Arial"/>
                <w:color w:val="000000"/>
                <w:sz w:val="20"/>
                <w:szCs w:val="20"/>
              </w:rPr>
            </w:pPr>
            <w:r>
              <w:rPr>
                <w:rFonts w:ascii="Arial" w:hAnsi="Arial" w:cs="Arial"/>
                <w:color w:val="000000"/>
                <w:sz w:val="20"/>
                <w:szCs w:val="20"/>
              </w:rPr>
              <w:t>250,4</w:t>
            </w:r>
          </w:p>
        </w:tc>
        <w:tc>
          <w:tcPr>
            <w:tcW w:w="303" w:type="pct"/>
            <w:tcBorders>
              <w:top w:val="nil"/>
              <w:left w:val="nil"/>
              <w:bottom w:val="single" w:sz="8" w:space="0" w:color="auto"/>
              <w:right w:val="single" w:sz="8" w:space="0" w:color="auto"/>
            </w:tcBorders>
            <w:shd w:val="clear" w:color="000000" w:fill="D9E1F2"/>
            <w:noWrap/>
            <w:vAlign w:val="center"/>
            <w:hideMark/>
          </w:tcPr>
          <w:p w14:paraId="5211D618" w14:textId="77777777" w:rsidR="007B5DEF" w:rsidRDefault="007B5DEF">
            <w:pPr>
              <w:jc w:val="center"/>
              <w:rPr>
                <w:rFonts w:ascii="Arial" w:hAnsi="Arial" w:cs="Arial"/>
                <w:color w:val="000000"/>
                <w:sz w:val="20"/>
                <w:szCs w:val="20"/>
              </w:rPr>
            </w:pPr>
            <w:r>
              <w:rPr>
                <w:rFonts w:ascii="Arial" w:hAnsi="Arial" w:cs="Arial"/>
                <w:color w:val="000000"/>
                <w:sz w:val="20"/>
                <w:szCs w:val="20"/>
              </w:rPr>
              <w:t>253,4</w:t>
            </w:r>
          </w:p>
        </w:tc>
        <w:tc>
          <w:tcPr>
            <w:tcW w:w="303" w:type="pct"/>
            <w:tcBorders>
              <w:top w:val="nil"/>
              <w:left w:val="nil"/>
              <w:bottom w:val="single" w:sz="8" w:space="0" w:color="auto"/>
              <w:right w:val="single" w:sz="8" w:space="0" w:color="auto"/>
            </w:tcBorders>
            <w:shd w:val="clear" w:color="000000" w:fill="D9E1F2"/>
            <w:noWrap/>
            <w:vAlign w:val="center"/>
            <w:hideMark/>
          </w:tcPr>
          <w:p w14:paraId="114F398D" w14:textId="77777777" w:rsidR="007B5DEF" w:rsidRDefault="007B5DEF">
            <w:pPr>
              <w:jc w:val="center"/>
              <w:rPr>
                <w:rFonts w:ascii="Arial" w:hAnsi="Arial" w:cs="Arial"/>
                <w:color w:val="000000"/>
                <w:sz w:val="20"/>
                <w:szCs w:val="20"/>
              </w:rPr>
            </w:pPr>
            <w:r>
              <w:rPr>
                <w:rFonts w:ascii="Arial" w:hAnsi="Arial" w:cs="Arial"/>
                <w:color w:val="000000"/>
                <w:sz w:val="20"/>
                <w:szCs w:val="20"/>
              </w:rPr>
              <w:t>259,3</w:t>
            </w:r>
          </w:p>
        </w:tc>
        <w:tc>
          <w:tcPr>
            <w:tcW w:w="303" w:type="pct"/>
            <w:tcBorders>
              <w:top w:val="nil"/>
              <w:left w:val="nil"/>
              <w:bottom w:val="single" w:sz="8" w:space="0" w:color="auto"/>
              <w:right w:val="single" w:sz="8" w:space="0" w:color="auto"/>
            </w:tcBorders>
            <w:shd w:val="clear" w:color="000000" w:fill="D9E1F2"/>
            <w:noWrap/>
            <w:vAlign w:val="center"/>
            <w:hideMark/>
          </w:tcPr>
          <w:p w14:paraId="275FA01B" w14:textId="77777777" w:rsidR="007B5DEF" w:rsidRDefault="007B5DEF">
            <w:pPr>
              <w:jc w:val="center"/>
              <w:rPr>
                <w:rFonts w:ascii="Arial" w:hAnsi="Arial" w:cs="Arial"/>
                <w:color w:val="000000"/>
                <w:sz w:val="20"/>
                <w:szCs w:val="20"/>
              </w:rPr>
            </w:pPr>
            <w:r>
              <w:rPr>
                <w:rFonts w:ascii="Arial" w:hAnsi="Arial" w:cs="Arial"/>
                <w:color w:val="000000"/>
                <w:sz w:val="20"/>
                <w:szCs w:val="20"/>
              </w:rPr>
              <w:t>259,3</w:t>
            </w:r>
          </w:p>
        </w:tc>
        <w:tc>
          <w:tcPr>
            <w:tcW w:w="303" w:type="pct"/>
            <w:tcBorders>
              <w:top w:val="nil"/>
              <w:left w:val="nil"/>
              <w:bottom w:val="single" w:sz="8" w:space="0" w:color="auto"/>
              <w:right w:val="single" w:sz="8" w:space="0" w:color="auto"/>
            </w:tcBorders>
            <w:shd w:val="clear" w:color="000000" w:fill="D9E1F2"/>
            <w:noWrap/>
            <w:vAlign w:val="center"/>
            <w:hideMark/>
          </w:tcPr>
          <w:p w14:paraId="1A8DE309" w14:textId="77777777" w:rsidR="007B5DEF" w:rsidRDefault="007B5DEF">
            <w:pPr>
              <w:jc w:val="center"/>
              <w:rPr>
                <w:rFonts w:ascii="Arial" w:hAnsi="Arial" w:cs="Arial"/>
                <w:color w:val="000000"/>
                <w:sz w:val="20"/>
                <w:szCs w:val="20"/>
              </w:rPr>
            </w:pPr>
            <w:r>
              <w:rPr>
                <w:rFonts w:ascii="Arial" w:hAnsi="Arial" w:cs="Arial"/>
                <w:color w:val="000000"/>
                <w:sz w:val="20"/>
                <w:szCs w:val="20"/>
              </w:rPr>
              <w:t>289,9</w:t>
            </w:r>
          </w:p>
        </w:tc>
        <w:tc>
          <w:tcPr>
            <w:tcW w:w="303" w:type="pct"/>
            <w:tcBorders>
              <w:top w:val="nil"/>
              <w:left w:val="nil"/>
              <w:bottom w:val="single" w:sz="8" w:space="0" w:color="auto"/>
              <w:right w:val="single" w:sz="8" w:space="0" w:color="auto"/>
            </w:tcBorders>
            <w:shd w:val="clear" w:color="000000" w:fill="D9E1F2"/>
            <w:noWrap/>
            <w:vAlign w:val="center"/>
            <w:hideMark/>
          </w:tcPr>
          <w:p w14:paraId="504B7EB9" w14:textId="77777777" w:rsidR="007B5DEF" w:rsidRDefault="007B5DEF">
            <w:pPr>
              <w:jc w:val="center"/>
              <w:rPr>
                <w:rFonts w:ascii="Arial" w:hAnsi="Arial" w:cs="Arial"/>
                <w:color w:val="000000"/>
                <w:sz w:val="20"/>
                <w:szCs w:val="20"/>
              </w:rPr>
            </w:pPr>
            <w:r>
              <w:rPr>
                <w:rFonts w:ascii="Arial" w:hAnsi="Arial" w:cs="Arial"/>
                <w:color w:val="000000"/>
                <w:sz w:val="20"/>
                <w:szCs w:val="20"/>
              </w:rPr>
              <w:t>293,6</w:t>
            </w:r>
          </w:p>
        </w:tc>
        <w:tc>
          <w:tcPr>
            <w:tcW w:w="303" w:type="pct"/>
            <w:tcBorders>
              <w:top w:val="nil"/>
              <w:left w:val="nil"/>
              <w:bottom w:val="single" w:sz="8" w:space="0" w:color="auto"/>
              <w:right w:val="single" w:sz="8" w:space="0" w:color="auto"/>
            </w:tcBorders>
            <w:shd w:val="clear" w:color="000000" w:fill="D9E1F2"/>
            <w:noWrap/>
            <w:vAlign w:val="center"/>
            <w:hideMark/>
          </w:tcPr>
          <w:p w14:paraId="7B4970B8" w14:textId="77777777" w:rsidR="007B5DEF" w:rsidRDefault="007B5DEF">
            <w:pPr>
              <w:jc w:val="center"/>
              <w:rPr>
                <w:rFonts w:ascii="Arial" w:hAnsi="Arial" w:cs="Arial"/>
                <w:color w:val="000000"/>
                <w:sz w:val="20"/>
                <w:szCs w:val="20"/>
              </w:rPr>
            </w:pPr>
            <w:r>
              <w:rPr>
                <w:rFonts w:ascii="Arial" w:hAnsi="Arial" w:cs="Arial"/>
                <w:color w:val="000000"/>
                <w:sz w:val="20"/>
                <w:szCs w:val="20"/>
              </w:rPr>
              <w:t>293,6</w:t>
            </w:r>
          </w:p>
        </w:tc>
      </w:tr>
      <w:tr w:rsidR="007B5DEF" w14:paraId="4D7CF653"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140808E6" w14:textId="77777777" w:rsidR="007B5DEF" w:rsidRDefault="007B5DEF">
            <w:pPr>
              <w:jc w:val="center"/>
              <w:rPr>
                <w:rFonts w:ascii="Arial" w:hAnsi="Arial" w:cs="Arial"/>
                <w:color w:val="000000"/>
                <w:sz w:val="20"/>
                <w:szCs w:val="20"/>
              </w:rPr>
            </w:pPr>
            <w:r>
              <w:rPr>
                <w:rFonts w:ascii="Arial" w:hAnsi="Arial" w:cs="Arial"/>
                <w:color w:val="000000"/>
                <w:sz w:val="20"/>
                <w:szCs w:val="20"/>
              </w:rPr>
              <w:t>7.2.2</w:t>
            </w:r>
          </w:p>
        </w:tc>
        <w:tc>
          <w:tcPr>
            <w:tcW w:w="1216" w:type="pct"/>
            <w:tcBorders>
              <w:top w:val="nil"/>
              <w:left w:val="nil"/>
              <w:bottom w:val="single" w:sz="8" w:space="0" w:color="auto"/>
              <w:right w:val="single" w:sz="8" w:space="0" w:color="auto"/>
            </w:tcBorders>
            <w:shd w:val="clear" w:color="auto" w:fill="auto"/>
            <w:vAlign w:val="center"/>
            <w:hideMark/>
          </w:tcPr>
          <w:p w14:paraId="134A18A7" w14:textId="77777777" w:rsidR="007B5DEF" w:rsidRDefault="007B5DEF">
            <w:pPr>
              <w:rPr>
                <w:rFonts w:ascii="Arial" w:hAnsi="Arial" w:cs="Arial"/>
                <w:color w:val="000000"/>
                <w:sz w:val="20"/>
                <w:szCs w:val="20"/>
              </w:rPr>
            </w:pPr>
            <w:r>
              <w:rPr>
                <w:rFonts w:ascii="Arial" w:hAnsi="Arial" w:cs="Arial"/>
                <w:color w:val="000000"/>
                <w:sz w:val="20"/>
                <w:szCs w:val="20"/>
              </w:rPr>
              <w:t>в ОДФ для целей гвс</w:t>
            </w:r>
          </w:p>
        </w:tc>
        <w:tc>
          <w:tcPr>
            <w:tcW w:w="494" w:type="pct"/>
            <w:tcBorders>
              <w:top w:val="nil"/>
              <w:left w:val="nil"/>
              <w:bottom w:val="single" w:sz="8" w:space="0" w:color="auto"/>
              <w:right w:val="single" w:sz="8" w:space="0" w:color="auto"/>
            </w:tcBorders>
            <w:shd w:val="clear" w:color="auto" w:fill="auto"/>
            <w:noWrap/>
            <w:vAlign w:val="center"/>
            <w:hideMark/>
          </w:tcPr>
          <w:p w14:paraId="1CA081E2" w14:textId="77777777" w:rsidR="007B5DEF" w:rsidRDefault="007B5DEF">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гвс.одф</w:t>
            </w:r>
          </w:p>
        </w:tc>
        <w:tc>
          <w:tcPr>
            <w:tcW w:w="349" w:type="pct"/>
            <w:tcBorders>
              <w:top w:val="nil"/>
              <w:left w:val="nil"/>
              <w:bottom w:val="single" w:sz="8" w:space="0" w:color="auto"/>
              <w:right w:val="single" w:sz="8" w:space="0" w:color="auto"/>
            </w:tcBorders>
            <w:shd w:val="clear" w:color="auto" w:fill="auto"/>
            <w:vAlign w:val="center"/>
            <w:hideMark/>
          </w:tcPr>
          <w:p w14:paraId="54A36BF4" w14:textId="77777777" w:rsidR="007B5DEF" w:rsidRDefault="007B5DEF">
            <w:pPr>
              <w:jc w:val="center"/>
              <w:rPr>
                <w:rFonts w:ascii="Arial" w:hAnsi="Arial" w:cs="Arial"/>
                <w:color w:val="000000"/>
                <w:sz w:val="20"/>
                <w:szCs w:val="20"/>
              </w:rPr>
            </w:pPr>
            <w:r>
              <w:rPr>
                <w:rFonts w:ascii="Arial" w:hAnsi="Arial" w:cs="Arial"/>
                <w:color w:val="000000"/>
                <w:sz w:val="20"/>
                <w:szCs w:val="20"/>
              </w:rPr>
              <w:t>тыс. Гкал</w:t>
            </w:r>
          </w:p>
        </w:tc>
        <w:tc>
          <w:tcPr>
            <w:tcW w:w="303" w:type="pct"/>
            <w:tcBorders>
              <w:top w:val="nil"/>
              <w:left w:val="nil"/>
              <w:bottom w:val="single" w:sz="8" w:space="0" w:color="auto"/>
              <w:right w:val="single" w:sz="8" w:space="0" w:color="auto"/>
            </w:tcBorders>
            <w:shd w:val="clear" w:color="auto" w:fill="auto"/>
            <w:noWrap/>
            <w:vAlign w:val="center"/>
            <w:hideMark/>
          </w:tcPr>
          <w:p w14:paraId="1C7159F7" w14:textId="77777777" w:rsidR="007B5DEF" w:rsidRDefault="007B5DEF">
            <w:pPr>
              <w:jc w:val="center"/>
              <w:rPr>
                <w:rFonts w:ascii="Arial" w:hAnsi="Arial" w:cs="Arial"/>
                <w:color w:val="000000"/>
                <w:sz w:val="20"/>
                <w:szCs w:val="20"/>
              </w:rPr>
            </w:pPr>
            <w:r>
              <w:rPr>
                <w:rFonts w:ascii="Arial" w:hAnsi="Arial" w:cs="Arial"/>
                <w:color w:val="000000"/>
                <w:sz w:val="20"/>
                <w:szCs w:val="20"/>
              </w:rPr>
              <w:t>16,1</w:t>
            </w:r>
          </w:p>
        </w:tc>
        <w:tc>
          <w:tcPr>
            <w:tcW w:w="303" w:type="pct"/>
            <w:tcBorders>
              <w:top w:val="nil"/>
              <w:left w:val="nil"/>
              <w:bottom w:val="single" w:sz="8" w:space="0" w:color="auto"/>
              <w:right w:val="single" w:sz="8" w:space="0" w:color="auto"/>
            </w:tcBorders>
            <w:shd w:val="clear" w:color="auto" w:fill="auto"/>
            <w:noWrap/>
            <w:vAlign w:val="center"/>
            <w:hideMark/>
          </w:tcPr>
          <w:p w14:paraId="439528E7" w14:textId="77777777" w:rsidR="007B5DEF" w:rsidRDefault="007B5DEF">
            <w:pPr>
              <w:jc w:val="center"/>
              <w:rPr>
                <w:rFonts w:ascii="Arial" w:hAnsi="Arial" w:cs="Arial"/>
                <w:color w:val="000000"/>
                <w:sz w:val="20"/>
                <w:szCs w:val="20"/>
              </w:rPr>
            </w:pPr>
            <w:r>
              <w:rPr>
                <w:rFonts w:ascii="Arial" w:hAnsi="Arial" w:cs="Arial"/>
                <w:color w:val="000000"/>
                <w:sz w:val="20"/>
                <w:szCs w:val="20"/>
              </w:rPr>
              <w:t>16,1</w:t>
            </w:r>
          </w:p>
        </w:tc>
        <w:tc>
          <w:tcPr>
            <w:tcW w:w="303" w:type="pct"/>
            <w:tcBorders>
              <w:top w:val="nil"/>
              <w:left w:val="nil"/>
              <w:bottom w:val="single" w:sz="8" w:space="0" w:color="auto"/>
              <w:right w:val="single" w:sz="8" w:space="0" w:color="auto"/>
            </w:tcBorders>
            <w:shd w:val="clear" w:color="auto" w:fill="auto"/>
            <w:noWrap/>
            <w:vAlign w:val="center"/>
            <w:hideMark/>
          </w:tcPr>
          <w:p w14:paraId="4C4F0D65" w14:textId="77777777" w:rsidR="007B5DEF" w:rsidRDefault="007B5DEF">
            <w:pPr>
              <w:jc w:val="center"/>
              <w:rPr>
                <w:rFonts w:ascii="Arial" w:hAnsi="Arial" w:cs="Arial"/>
                <w:color w:val="000000"/>
                <w:sz w:val="20"/>
                <w:szCs w:val="20"/>
              </w:rPr>
            </w:pPr>
            <w:r>
              <w:rPr>
                <w:rFonts w:ascii="Arial" w:hAnsi="Arial" w:cs="Arial"/>
                <w:color w:val="000000"/>
                <w:sz w:val="20"/>
                <w:szCs w:val="20"/>
              </w:rPr>
              <w:t>16,1</w:t>
            </w:r>
          </w:p>
        </w:tc>
        <w:tc>
          <w:tcPr>
            <w:tcW w:w="303" w:type="pct"/>
            <w:tcBorders>
              <w:top w:val="nil"/>
              <w:left w:val="nil"/>
              <w:bottom w:val="single" w:sz="8" w:space="0" w:color="auto"/>
              <w:right w:val="single" w:sz="8" w:space="0" w:color="auto"/>
            </w:tcBorders>
            <w:shd w:val="clear" w:color="000000" w:fill="D9E1F2"/>
            <w:noWrap/>
            <w:vAlign w:val="center"/>
            <w:hideMark/>
          </w:tcPr>
          <w:p w14:paraId="0FC1AF9D" w14:textId="77777777" w:rsidR="007B5DEF" w:rsidRDefault="007B5DEF">
            <w:pPr>
              <w:jc w:val="center"/>
              <w:rPr>
                <w:rFonts w:ascii="Arial" w:hAnsi="Arial" w:cs="Arial"/>
                <w:color w:val="000000"/>
                <w:sz w:val="20"/>
                <w:szCs w:val="20"/>
              </w:rPr>
            </w:pPr>
            <w:r>
              <w:rPr>
                <w:rFonts w:ascii="Arial" w:hAnsi="Arial" w:cs="Arial"/>
                <w:color w:val="000000"/>
                <w:sz w:val="20"/>
                <w:szCs w:val="20"/>
              </w:rPr>
              <w:t>16,3</w:t>
            </w:r>
          </w:p>
        </w:tc>
        <w:tc>
          <w:tcPr>
            <w:tcW w:w="303" w:type="pct"/>
            <w:tcBorders>
              <w:top w:val="nil"/>
              <w:left w:val="nil"/>
              <w:bottom w:val="single" w:sz="8" w:space="0" w:color="auto"/>
              <w:right w:val="single" w:sz="8" w:space="0" w:color="auto"/>
            </w:tcBorders>
            <w:shd w:val="clear" w:color="000000" w:fill="D9E1F2"/>
            <w:noWrap/>
            <w:vAlign w:val="center"/>
            <w:hideMark/>
          </w:tcPr>
          <w:p w14:paraId="147ADE4C" w14:textId="77777777" w:rsidR="007B5DEF" w:rsidRDefault="007B5DEF">
            <w:pPr>
              <w:jc w:val="center"/>
              <w:rPr>
                <w:rFonts w:ascii="Arial" w:hAnsi="Arial" w:cs="Arial"/>
                <w:color w:val="000000"/>
                <w:sz w:val="20"/>
                <w:szCs w:val="20"/>
              </w:rPr>
            </w:pPr>
            <w:r>
              <w:rPr>
                <w:rFonts w:ascii="Arial" w:hAnsi="Arial" w:cs="Arial"/>
                <w:color w:val="000000"/>
                <w:sz w:val="20"/>
                <w:szCs w:val="20"/>
              </w:rPr>
              <w:t>16,4</w:t>
            </w:r>
          </w:p>
        </w:tc>
        <w:tc>
          <w:tcPr>
            <w:tcW w:w="303" w:type="pct"/>
            <w:tcBorders>
              <w:top w:val="nil"/>
              <w:left w:val="nil"/>
              <w:bottom w:val="single" w:sz="8" w:space="0" w:color="auto"/>
              <w:right w:val="single" w:sz="8" w:space="0" w:color="auto"/>
            </w:tcBorders>
            <w:shd w:val="clear" w:color="000000" w:fill="D9E1F2"/>
            <w:noWrap/>
            <w:vAlign w:val="center"/>
            <w:hideMark/>
          </w:tcPr>
          <w:p w14:paraId="48AECF4B" w14:textId="77777777" w:rsidR="007B5DEF" w:rsidRDefault="007B5DEF">
            <w:pPr>
              <w:jc w:val="center"/>
              <w:rPr>
                <w:rFonts w:ascii="Arial" w:hAnsi="Arial" w:cs="Arial"/>
                <w:color w:val="000000"/>
                <w:sz w:val="20"/>
                <w:szCs w:val="20"/>
              </w:rPr>
            </w:pPr>
            <w:r>
              <w:rPr>
                <w:rFonts w:ascii="Arial" w:hAnsi="Arial" w:cs="Arial"/>
                <w:color w:val="000000"/>
                <w:sz w:val="20"/>
                <w:szCs w:val="20"/>
              </w:rPr>
              <w:t>16,4</w:t>
            </w:r>
          </w:p>
        </w:tc>
        <w:tc>
          <w:tcPr>
            <w:tcW w:w="303" w:type="pct"/>
            <w:tcBorders>
              <w:top w:val="nil"/>
              <w:left w:val="nil"/>
              <w:bottom w:val="single" w:sz="8" w:space="0" w:color="auto"/>
              <w:right w:val="single" w:sz="8" w:space="0" w:color="auto"/>
            </w:tcBorders>
            <w:shd w:val="clear" w:color="000000" w:fill="D9E1F2"/>
            <w:noWrap/>
            <w:vAlign w:val="center"/>
            <w:hideMark/>
          </w:tcPr>
          <w:p w14:paraId="7553473C" w14:textId="77777777" w:rsidR="007B5DEF" w:rsidRDefault="007B5DEF">
            <w:pPr>
              <w:jc w:val="center"/>
              <w:rPr>
                <w:rFonts w:ascii="Arial" w:hAnsi="Arial" w:cs="Arial"/>
                <w:color w:val="000000"/>
                <w:sz w:val="20"/>
                <w:szCs w:val="20"/>
              </w:rPr>
            </w:pPr>
            <w:r>
              <w:rPr>
                <w:rFonts w:ascii="Arial" w:hAnsi="Arial" w:cs="Arial"/>
                <w:color w:val="000000"/>
                <w:sz w:val="20"/>
                <w:szCs w:val="20"/>
              </w:rPr>
              <w:t>21,2</w:t>
            </w:r>
          </w:p>
        </w:tc>
        <w:tc>
          <w:tcPr>
            <w:tcW w:w="303" w:type="pct"/>
            <w:tcBorders>
              <w:top w:val="nil"/>
              <w:left w:val="nil"/>
              <w:bottom w:val="single" w:sz="8" w:space="0" w:color="auto"/>
              <w:right w:val="single" w:sz="8" w:space="0" w:color="auto"/>
            </w:tcBorders>
            <w:shd w:val="clear" w:color="000000" w:fill="D9E1F2"/>
            <w:noWrap/>
            <w:vAlign w:val="center"/>
            <w:hideMark/>
          </w:tcPr>
          <w:p w14:paraId="16E0C495" w14:textId="77777777" w:rsidR="007B5DEF" w:rsidRDefault="007B5DEF">
            <w:pPr>
              <w:jc w:val="center"/>
              <w:rPr>
                <w:rFonts w:ascii="Arial" w:hAnsi="Arial" w:cs="Arial"/>
                <w:color w:val="000000"/>
                <w:sz w:val="20"/>
                <w:szCs w:val="20"/>
              </w:rPr>
            </w:pPr>
            <w:r>
              <w:rPr>
                <w:rFonts w:ascii="Arial" w:hAnsi="Arial" w:cs="Arial"/>
                <w:color w:val="000000"/>
                <w:sz w:val="20"/>
                <w:szCs w:val="20"/>
              </w:rPr>
              <w:t>21,6</w:t>
            </w:r>
          </w:p>
        </w:tc>
        <w:tc>
          <w:tcPr>
            <w:tcW w:w="303" w:type="pct"/>
            <w:tcBorders>
              <w:top w:val="nil"/>
              <w:left w:val="nil"/>
              <w:bottom w:val="single" w:sz="8" w:space="0" w:color="auto"/>
              <w:right w:val="single" w:sz="8" w:space="0" w:color="auto"/>
            </w:tcBorders>
            <w:shd w:val="clear" w:color="000000" w:fill="D9E1F2"/>
            <w:noWrap/>
            <w:vAlign w:val="center"/>
            <w:hideMark/>
          </w:tcPr>
          <w:p w14:paraId="47E23E4D" w14:textId="77777777" w:rsidR="007B5DEF" w:rsidRDefault="007B5DEF">
            <w:pPr>
              <w:jc w:val="center"/>
              <w:rPr>
                <w:rFonts w:ascii="Arial" w:hAnsi="Arial" w:cs="Arial"/>
                <w:color w:val="000000"/>
                <w:sz w:val="20"/>
                <w:szCs w:val="20"/>
              </w:rPr>
            </w:pPr>
            <w:r>
              <w:rPr>
                <w:rFonts w:ascii="Arial" w:hAnsi="Arial" w:cs="Arial"/>
                <w:color w:val="000000"/>
                <w:sz w:val="20"/>
                <w:szCs w:val="20"/>
              </w:rPr>
              <w:t>21,6</w:t>
            </w:r>
          </w:p>
        </w:tc>
      </w:tr>
      <w:tr w:rsidR="007B5DEF" w14:paraId="167A7586"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4E02ACA3" w14:textId="77777777" w:rsidR="007B5DEF" w:rsidRDefault="007B5DEF">
            <w:pPr>
              <w:jc w:val="center"/>
              <w:rPr>
                <w:rFonts w:ascii="Arial" w:hAnsi="Arial" w:cs="Arial"/>
                <w:color w:val="000000"/>
                <w:sz w:val="20"/>
                <w:szCs w:val="20"/>
              </w:rPr>
            </w:pPr>
            <w:r>
              <w:rPr>
                <w:rFonts w:ascii="Arial" w:hAnsi="Arial" w:cs="Arial"/>
                <w:color w:val="000000"/>
                <w:sz w:val="20"/>
                <w:szCs w:val="20"/>
              </w:rPr>
              <w:t>8</w:t>
            </w:r>
          </w:p>
        </w:tc>
        <w:tc>
          <w:tcPr>
            <w:tcW w:w="1216" w:type="pct"/>
            <w:tcBorders>
              <w:top w:val="nil"/>
              <w:left w:val="nil"/>
              <w:bottom w:val="single" w:sz="8" w:space="0" w:color="auto"/>
              <w:right w:val="single" w:sz="8" w:space="0" w:color="auto"/>
            </w:tcBorders>
            <w:shd w:val="clear" w:color="auto" w:fill="auto"/>
            <w:vAlign w:val="center"/>
            <w:hideMark/>
          </w:tcPr>
          <w:p w14:paraId="57A5C4ED" w14:textId="77777777" w:rsidR="007B5DEF" w:rsidRDefault="007B5DEF">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494" w:type="pct"/>
            <w:tcBorders>
              <w:top w:val="nil"/>
              <w:left w:val="nil"/>
              <w:bottom w:val="single" w:sz="8" w:space="0" w:color="auto"/>
              <w:right w:val="single" w:sz="8" w:space="0" w:color="auto"/>
            </w:tcBorders>
            <w:shd w:val="clear" w:color="auto" w:fill="auto"/>
            <w:noWrap/>
            <w:vAlign w:val="center"/>
            <w:hideMark/>
          </w:tcPr>
          <w:p w14:paraId="0D809E87" w14:textId="77777777" w:rsidR="007B5DEF" w:rsidRDefault="007B5DEF">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р.о.жф</w:t>
            </w:r>
          </w:p>
        </w:tc>
        <w:tc>
          <w:tcPr>
            <w:tcW w:w="349" w:type="pct"/>
            <w:tcBorders>
              <w:top w:val="nil"/>
              <w:left w:val="nil"/>
              <w:bottom w:val="single" w:sz="8" w:space="0" w:color="auto"/>
              <w:right w:val="single" w:sz="8" w:space="0" w:color="auto"/>
            </w:tcBorders>
            <w:shd w:val="clear" w:color="auto" w:fill="auto"/>
            <w:vAlign w:val="center"/>
            <w:hideMark/>
          </w:tcPr>
          <w:p w14:paraId="1A4E6023" w14:textId="77777777" w:rsidR="007B5DEF" w:rsidRDefault="007B5DEF">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3" w:type="pct"/>
            <w:tcBorders>
              <w:top w:val="nil"/>
              <w:left w:val="nil"/>
              <w:bottom w:val="single" w:sz="8" w:space="0" w:color="auto"/>
              <w:right w:val="single" w:sz="8" w:space="0" w:color="auto"/>
            </w:tcBorders>
            <w:shd w:val="clear" w:color="auto" w:fill="auto"/>
            <w:noWrap/>
            <w:vAlign w:val="center"/>
            <w:hideMark/>
          </w:tcPr>
          <w:p w14:paraId="4BCACFF1" w14:textId="77777777" w:rsidR="007B5DEF" w:rsidRDefault="007B5DEF">
            <w:pPr>
              <w:jc w:val="center"/>
              <w:rPr>
                <w:rFonts w:ascii="Arial" w:hAnsi="Arial" w:cs="Arial"/>
                <w:color w:val="000000"/>
                <w:sz w:val="20"/>
                <w:szCs w:val="20"/>
              </w:rPr>
            </w:pPr>
            <w:r>
              <w:rPr>
                <w:rFonts w:ascii="Arial" w:hAnsi="Arial" w:cs="Arial"/>
                <w:color w:val="000000"/>
                <w:sz w:val="20"/>
                <w:szCs w:val="20"/>
              </w:rPr>
              <w:t>134,4</w:t>
            </w:r>
          </w:p>
        </w:tc>
        <w:tc>
          <w:tcPr>
            <w:tcW w:w="303" w:type="pct"/>
            <w:tcBorders>
              <w:top w:val="nil"/>
              <w:left w:val="nil"/>
              <w:bottom w:val="single" w:sz="8" w:space="0" w:color="auto"/>
              <w:right w:val="single" w:sz="8" w:space="0" w:color="auto"/>
            </w:tcBorders>
            <w:shd w:val="clear" w:color="auto" w:fill="auto"/>
            <w:noWrap/>
            <w:vAlign w:val="center"/>
            <w:hideMark/>
          </w:tcPr>
          <w:p w14:paraId="3E98375A" w14:textId="77777777" w:rsidR="007B5DEF" w:rsidRDefault="007B5DEF">
            <w:pPr>
              <w:jc w:val="center"/>
              <w:rPr>
                <w:rFonts w:ascii="Arial" w:hAnsi="Arial" w:cs="Arial"/>
                <w:color w:val="000000"/>
                <w:sz w:val="20"/>
                <w:szCs w:val="20"/>
              </w:rPr>
            </w:pPr>
            <w:r>
              <w:rPr>
                <w:rFonts w:ascii="Arial" w:hAnsi="Arial" w:cs="Arial"/>
                <w:color w:val="000000"/>
                <w:sz w:val="20"/>
                <w:szCs w:val="20"/>
              </w:rPr>
              <w:t>137,2</w:t>
            </w:r>
          </w:p>
        </w:tc>
        <w:tc>
          <w:tcPr>
            <w:tcW w:w="303" w:type="pct"/>
            <w:tcBorders>
              <w:top w:val="nil"/>
              <w:left w:val="nil"/>
              <w:bottom w:val="single" w:sz="8" w:space="0" w:color="auto"/>
              <w:right w:val="single" w:sz="8" w:space="0" w:color="auto"/>
            </w:tcBorders>
            <w:shd w:val="clear" w:color="auto" w:fill="auto"/>
            <w:noWrap/>
            <w:vAlign w:val="center"/>
            <w:hideMark/>
          </w:tcPr>
          <w:p w14:paraId="709059A0" w14:textId="77777777" w:rsidR="007B5DEF" w:rsidRDefault="007B5DEF">
            <w:pPr>
              <w:jc w:val="center"/>
              <w:rPr>
                <w:rFonts w:ascii="Arial" w:hAnsi="Arial" w:cs="Arial"/>
                <w:color w:val="000000"/>
                <w:sz w:val="20"/>
                <w:szCs w:val="20"/>
              </w:rPr>
            </w:pPr>
            <w:r>
              <w:rPr>
                <w:rFonts w:ascii="Arial" w:hAnsi="Arial" w:cs="Arial"/>
                <w:color w:val="000000"/>
                <w:sz w:val="20"/>
                <w:szCs w:val="20"/>
              </w:rPr>
              <w:t>137,4</w:t>
            </w:r>
          </w:p>
        </w:tc>
        <w:tc>
          <w:tcPr>
            <w:tcW w:w="303" w:type="pct"/>
            <w:tcBorders>
              <w:top w:val="nil"/>
              <w:left w:val="nil"/>
              <w:bottom w:val="single" w:sz="8" w:space="0" w:color="auto"/>
              <w:right w:val="single" w:sz="8" w:space="0" w:color="auto"/>
            </w:tcBorders>
            <w:shd w:val="clear" w:color="000000" w:fill="D9E1F2"/>
            <w:noWrap/>
            <w:vAlign w:val="center"/>
            <w:hideMark/>
          </w:tcPr>
          <w:p w14:paraId="6CCB3879" w14:textId="77777777" w:rsidR="007B5DEF" w:rsidRDefault="007B5DEF">
            <w:pPr>
              <w:jc w:val="center"/>
              <w:rPr>
                <w:rFonts w:ascii="Arial" w:hAnsi="Arial" w:cs="Arial"/>
                <w:color w:val="000000"/>
                <w:sz w:val="20"/>
                <w:szCs w:val="20"/>
              </w:rPr>
            </w:pPr>
            <w:r>
              <w:rPr>
                <w:rFonts w:ascii="Arial" w:hAnsi="Arial" w:cs="Arial"/>
                <w:color w:val="000000"/>
                <w:sz w:val="20"/>
                <w:szCs w:val="20"/>
              </w:rPr>
              <w:t>127,7</w:t>
            </w:r>
          </w:p>
        </w:tc>
        <w:tc>
          <w:tcPr>
            <w:tcW w:w="303" w:type="pct"/>
            <w:tcBorders>
              <w:top w:val="nil"/>
              <w:left w:val="nil"/>
              <w:bottom w:val="single" w:sz="8" w:space="0" w:color="auto"/>
              <w:right w:val="single" w:sz="8" w:space="0" w:color="auto"/>
            </w:tcBorders>
            <w:shd w:val="clear" w:color="000000" w:fill="D9E1F2"/>
            <w:noWrap/>
            <w:vAlign w:val="center"/>
            <w:hideMark/>
          </w:tcPr>
          <w:p w14:paraId="4B4262C8" w14:textId="77777777" w:rsidR="007B5DEF" w:rsidRDefault="007B5DEF">
            <w:pPr>
              <w:jc w:val="center"/>
              <w:rPr>
                <w:rFonts w:ascii="Arial" w:hAnsi="Arial" w:cs="Arial"/>
                <w:color w:val="000000"/>
                <w:sz w:val="20"/>
                <w:szCs w:val="20"/>
              </w:rPr>
            </w:pPr>
            <w:r>
              <w:rPr>
                <w:rFonts w:ascii="Arial" w:hAnsi="Arial" w:cs="Arial"/>
                <w:color w:val="000000"/>
                <w:sz w:val="20"/>
                <w:szCs w:val="20"/>
              </w:rPr>
              <w:t>125,6</w:t>
            </w:r>
          </w:p>
        </w:tc>
        <w:tc>
          <w:tcPr>
            <w:tcW w:w="303" w:type="pct"/>
            <w:tcBorders>
              <w:top w:val="nil"/>
              <w:left w:val="nil"/>
              <w:bottom w:val="single" w:sz="8" w:space="0" w:color="auto"/>
              <w:right w:val="single" w:sz="8" w:space="0" w:color="auto"/>
            </w:tcBorders>
            <w:shd w:val="clear" w:color="000000" w:fill="D9E1F2"/>
            <w:noWrap/>
            <w:vAlign w:val="center"/>
            <w:hideMark/>
          </w:tcPr>
          <w:p w14:paraId="4CD470FE" w14:textId="77777777" w:rsidR="007B5DEF" w:rsidRDefault="007B5DEF">
            <w:pPr>
              <w:jc w:val="center"/>
              <w:rPr>
                <w:rFonts w:ascii="Arial" w:hAnsi="Arial" w:cs="Arial"/>
                <w:color w:val="000000"/>
                <w:sz w:val="20"/>
                <w:szCs w:val="20"/>
              </w:rPr>
            </w:pPr>
            <w:r>
              <w:rPr>
                <w:rFonts w:ascii="Arial" w:hAnsi="Arial" w:cs="Arial"/>
                <w:color w:val="000000"/>
                <w:sz w:val="20"/>
                <w:szCs w:val="20"/>
              </w:rPr>
              <w:t>123,4</w:t>
            </w:r>
          </w:p>
        </w:tc>
        <w:tc>
          <w:tcPr>
            <w:tcW w:w="303" w:type="pct"/>
            <w:tcBorders>
              <w:top w:val="nil"/>
              <w:left w:val="nil"/>
              <w:bottom w:val="single" w:sz="8" w:space="0" w:color="auto"/>
              <w:right w:val="single" w:sz="8" w:space="0" w:color="auto"/>
            </w:tcBorders>
            <w:shd w:val="clear" w:color="000000" w:fill="D9E1F2"/>
            <w:noWrap/>
            <w:vAlign w:val="center"/>
            <w:hideMark/>
          </w:tcPr>
          <w:p w14:paraId="0CFF8E0D" w14:textId="77777777" w:rsidR="007B5DEF" w:rsidRDefault="007B5DEF">
            <w:pPr>
              <w:jc w:val="center"/>
              <w:rPr>
                <w:rFonts w:ascii="Arial" w:hAnsi="Arial" w:cs="Arial"/>
                <w:color w:val="000000"/>
                <w:sz w:val="20"/>
                <w:szCs w:val="20"/>
              </w:rPr>
            </w:pPr>
            <w:r>
              <w:rPr>
                <w:rFonts w:ascii="Arial" w:hAnsi="Arial" w:cs="Arial"/>
                <w:color w:val="000000"/>
                <w:sz w:val="20"/>
                <w:szCs w:val="20"/>
              </w:rPr>
              <w:t>138,2</w:t>
            </w:r>
          </w:p>
        </w:tc>
        <w:tc>
          <w:tcPr>
            <w:tcW w:w="303" w:type="pct"/>
            <w:tcBorders>
              <w:top w:val="nil"/>
              <w:left w:val="nil"/>
              <w:bottom w:val="single" w:sz="8" w:space="0" w:color="auto"/>
              <w:right w:val="single" w:sz="8" w:space="0" w:color="auto"/>
            </w:tcBorders>
            <w:shd w:val="clear" w:color="000000" w:fill="D9E1F2"/>
            <w:noWrap/>
            <w:vAlign w:val="center"/>
            <w:hideMark/>
          </w:tcPr>
          <w:p w14:paraId="42F95107" w14:textId="77777777" w:rsidR="007B5DEF" w:rsidRDefault="007B5DEF">
            <w:pPr>
              <w:jc w:val="center"/>
              <w:rPr>
                <w:rFonts w:ascii="Arial" w:hAnsi="Arial" w:cs="Arial"/>
                <w:color w:val="000000"/>
                <w:sz w:val="20"/>
                <w:szCs w:val="20"/>
              </w:rPr>
            </w:pPr>
            <w:r>
              <w:rPr>
                <w:rFonts w:ascii="Arial" w:hAnsi="Arial" w:cs="Arial"/>
                <w:color w:val="000000"/>
                <w:sz w:val="20"/>
                <w:szCs w:val="20"/>
              </w:rPr>
              <w:t>134,8</w:t>
            </w:r>
          </w:p>
        </w:tc>
        <w:tc>
          <w:tcPr>
            <w:tcW w:w="303" w:type="pct"/>
            <w:tcBorders>
              <w:top w:val="nil"/>
              <w:left w:val="nil"/>
              <w:bottom w:val="single" w:sz="8" w:space="0" w:color="auto"/>
              <w:right w:val="single" w:sz="8" w:space="0" w:color="auto"/>
            </w:tcBorders>
            <w:shd w:val="clear" w:color="000000" w:fill="D9E1F2"/>
            <w:noWrap/>
            <w:vAlign w:val="center"/>
            <w:hideMark/>
          </w:tcPr>
          <w:p w14:paraId="71A65E3E" w14:textId="77777777" w:rsidR="007B5DEF" w:rsidRDefault="007B5DEF">
            <w:pPr>
              <w:jc w:val="center"/>
              <w:rPr>
                <w:rFonts w:ascii="Arial" w:hAnsi="Arial" w:cs="Arial"/>
                <w:color w:val="000000"/>
                <w:sz w:val="20"/>
                <w:szCs w:val="20"/>
              </w:rPr>
            </w:pPr>
            <w:r>
              <w:rPr>
                <w:rFonts w:ascii="Arial" w:hAnsi="Arial" w:cs="Arial"/>
                <w:color w:val="000000"/>
                <w:sz w:val="20"/>
                <w:szCs w:val="20"/>
              </w:rPr>
              <w:t>132,6</w:t>
            </w:r>
          </w:p>
        </w:tc>
      </w:tr>
      <w:tr w:rsidR="007B5DEF" w14:paraId="5D96217E"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72FB590A" w14:textId="77777777" w:rsidR="007B5DEF" w:rsidRDefault="007B5DEF">
            <w:pPr>
              <w:jc w:val="center"/>
              <w:rPr>
                <w:rFonts w:ascii="Arial" w:hAnsi="Arial" w:cs="Arial"/>
                <w:color w:val="000000"/>
                <w:sz w:val="20"/>
                <w:szCs w:val="20"/>
              </w:rPr>
            </w:pPr>
            <w:r>
              <w:rPr>
                <w:rFonts w:ascii="Arial" w:hAnsi="Arial" w:cs="Arial"/>
                <w:color w:val="000000"/>
                <w:sz w:val="20"/>
                <w:szCs w:val="20"/>
              </w:rPr>
              <w:t>9</w:t>
            </w:r>
          </w:p>
        </w:tc>
        <w:tc>
          <w:tcPr>
            <w:tcW w:w="1216" w:type="pct"/>
            <w:tcBorders>
              <w:top w:val="nil"/>
              <w:left w:val="nil"/>
              <w:bottom w:val="single" w:sz="8" w:space="0" w:color="auto"/>
              <w:right w:val="single" w:sz="8" w:space="0" w:color="auto"/>
            </w:tcBorders>
            <w:shd w:val="clear" w:color="auto" w:fill="auto"/>
            <w:vAlign w:val="center"/>
            <w:hideMark/>
          </w:tcPr>
          <w:p w14:paraId="2F93B9CA" w14:textId="77777777" w:rsidR="007B5DEF" w:rsidRDefault="007B5DEF">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494" w:type="pct"/>
            <w:tcBorders>
              <w:top w:val="nil"/>
              <w:left w:val="nil"/>
              <w:bottom w:val="single" w:sz="8" w:space="0" w:color="auto"/>
              <w:right w:val="single" w:sz="8" w:space="0" w:color="auto"/>
            </w:tcBorders>
            <w:shd w:val="clear" w:color="auto" w:fill="auto"/>
            <w:noWrap/>
            <w:vAlign w:val="center"/>
            <w:hideMark/>
          </w:tcPr>
          <w:p w14:paraId="514B3640" w14:textId="77777777" w:rsidR="007B5DEF" w:rsidRDefault="007B5DEF">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49" w:type="pct"/>
            <w:tcBorders>
              <w:top w:val="nil"/>
              <w:left w:val="nil"/>
              <w:bottom w:val="single" w:sz="8" w:space="0" w:color="auto"/>
              <w:right w:val="single" w:sz="8" w:space="0" w:color="auto"/>
            </w:tcBorders>
            <w:shd w:val="clear" w:color="auto" w:fill="auto"/>
            <w:vAlign w:val="center"/>
            <w:hideMark/>
          </w:tcPr>
          <w:p w14:paraId="4D6D141C" w14:textId="77777777" w:rsidR="007B5DEF" w:rsidRDefault="007B5DEF">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303" w:type="pct"/>
            <w:tcBorders>
              <w:top w:val="nil"/>
              <w:left w:val="nil"/>
              <w:bottom w:val="single" w:sz="8" w:space="0" w:color="auto"/>
              <w:right w:val="single" w:sz="8" w:space="0" w:color="auto"/>
            </w:tcBorders>
            <w:shd w:val="clear" w:color="auto" w:fill="auto"/>
            <w:noWrap/>
            <w:vAlign w:val="center"/>
            <w:hideMark/>
          </w:tcPr>
          <w:p w14:paraId="6CA94E5C" w14:textId="77777777" w:rsidR="007B5DEF" w:rsidRDefault="007B5DEF">
            <w:pPr>
              <w:jc w:val="center"/>
              <w:rPr>
                <w:rFonts w:ascii="Arial" w:hAnsi="Arial" w:cs="Arial"/>
                <w:color w:val="000000"/>
                <w:sz w:val="20"/>
                <w:szCs w:val="20"/>
              </w:rPr>
            </w:pPr>
            <w:r>
              <w:rPr>
                <w:rFonts w:ascii="Arial" w:hAnsi="Arial" w:cs="Arial"/>
                <w:color w:val="000000"/>
                <w:sz w:val="20"/>
                <w:szCs w:val="20"/>
              </w:rPr>
              <w:t>0,8</w:t>
            </w:r>
          </w:p>
        </w:tc>
        <w:tc>
          <w:tcPr>
            <w:tcW w:w="303" w:type="pct"/>
            <w:tcBorders>
              <w:top w:val="nil"/>
              <w:left w:val="nil"/>
              <w:bottom w:val="single" w:sz="8" w:space="0" w:color="auto"/>
              <w:right w:val="single" w:sz="8" w:space="0" w:color="auto"/>
            </w:tcBorders>
            <w:shd w:val="clear" w:color="auto" w:fill="auto"/>
            <w:noWrap/>
            <w:vAlign w:val="center"/>
            <w:hideMark/>
          </w:tcPr>
          <w:p w14:paraId="3630179C" w14:textId="77777777" w:rsidR="007B5DEF" w:rsidRDefault="007B5DEF">
            <w:pPr>
              <w:jc w:val="center"/>
              <w:rPr>
                <w:rFonts w:ascii="Arial" w:hAnsi="Arial" w:cs="Arial"/>
                <w:color w:val="000000"/>
                <w:sz w:val="20"/>
                <w:szCs w:val="20"/>
              </w:rPr>
            </w:pPr>
            <w:r>
              <w:rPr>
                <w:rFonts w:ascii="Arial" w:hAnsi="Arial" w:cs="Arial"/>
                <w:color w:val="000000"/>
                <w:sz w:val="20"/>
                <w:szCs w:val="20"/>
              </w:rPr>
              <w:t>0,8</w:t>
            </w:r>
          </w:p>
        </w:tc>
        <w:tc>
          <w:tcPr>
            <w:tcW w:w="303" w:type="pct"/>
            <w:tcBorders>
              <w:top w:val="nil"/>
              <w:left w:val="nil"/>
              <w:bottom w:val="single" w:sz="8" w:space="0" w:color="auto"/>
              <w:right w:val="single" w:sz="8" w:space="0" w:color="auto"/>
            </w:tcBorders>
            <w:shd w:val="clear" w:color="auto" w:fill="auto"/>
            <w:noWrap/>
            <w:vAlign w:val="center"/>
            <w:hideMark/>
          </w:tcPr>
          <w:p w14:paraId="6E067CA2" w14:textId="77777777" w:rsidR="007B5DEF" w:rsidRDefault="007B5DEF">
            <w:pPr>
              <w:jc w:val="center"/>
              <w:rPr>
                <w:rFonts w:ascii="Arial" w:hAnsi="Arial" w:cs="Arial"/>
                <w:color w:val="000000"/>
                <w:sz w:val="20"/>
                <w:szCs w:val="20"/>
              </w:rPr>
            </w:pPr>
            <w:r>
              <w:rPr>
                <w:rFonts w:ascii="Arial" w:hAnsi="Arial" w:cs="Arial"/>
                <w:color w:val="000000"/>
                <w:sz w:val="20"/>
                <w:szCs w:val="20"/>
              </w:rPr>
              <w:t>0,8</w:t>
            </w:r>
          </w:p>
        </w:tc>
        <w:tc>
          <w:tcPr>
            <w:tcW w:w="303" w:type="pct"/>
            <w:tcBorders>
              <w:top w:val="nil"/>
              <w:left w:val="nil"/>
              <w:bottom w:val="single" w:sz="8" w:space="0" w:color="auto"/>
              <w:right w:val="single" w:sz="8" w:space="0" w:color="auto"/>
            </w:tcBorders>
            <w:shd w:val="clear" w:color="000000" w:fill="D9E1F2"/>
            <w:noWrap/>
            <w:vAlign w:val="center"/>
            <w:hideMark/>
          </w:tcPr>
          <w:p w14:paraId="09E83F34" w14:textId="77777777" w:rsidR="007B5DEF" w:rsidRDefault="007B5DEF">
            <w:pPr>
              <w:jc w:val="center"/>
              <w:rPr>
                <w:rFonts w:ascii="Arial" w:hAnsi="Arial" w:cs="Arial"/>
                <w:color w:val="000000"/>
                <w:sz w:val="20"/>
                <w:szCs w:val="20"/>
              </w:rPr>
            </w:pPr>
            <w:r>
              <w:rPr>
                <w:rFonts w:ascii="Arial" w:hAnsi="Arial" w:cs="Arial"/>
                <w:color w:val="000000"/>
                <w:sz w:val="20"/>
                <w:szCs w:val="20"/>
              </w:rPr>
              <w:t>0,7</w:t>
            </w:r>
          </w:p>
        </w:tc>
        <w:tc>
          <w:tcPr>
            <w:tcW w:w="303" w:type="pct"/>
            <w:tcBorders>
              <w:top w:val="nil"/>
              <w:left w:val="nil"/>
              <w:bottom w:val="single" w:sz="8" w:space="0" w:color="auto"/>
              <w:right w:val="single" w:sz="8" w:space="0" w:color="auto"/>
            </w:tcBorders>
            <w:shd w:val="clear" w:color="000000" w:fill="D9E1F2"/>
            <w:noWrap/>
            <w:vAlign w:val="center"/>
            <w:hideMark/>
          </w:tcPr>
          <w:p w14:paraId="2DCD542E" w14:textId="77777777" w:rsidR="007B5DEF" w:rsidRDefault="007B5DEF">
            <w:pPr>
              <w:jc w:val="center"/>
              <w:rPr>
                <w:rFonts w:ascii="Arial" w:hAnsi="Arial" w:cs="Arial"/>
                <w:color w:val="000000"/>
                <w:sz w:val="20"/>
                <w:szCs w:val="20"/>
              </w:rPr>
            </w:pPr>
            <w:r>
              <w:rPr>
                <w:rFonts w:ascii="Arial" w:hAnsi="Arial" w:cs="Arial"/>
                <w:color w:val="000000"/>
                <w:sz w:val="20"/>
                <w:szCs w:val="20"/>
              </w:rPr>
              <w:t>0,7</w:t>
            </w:r>
          </w:p>
        </w:tc>
        <w:tc>
          <w:tcPr>
            <w:tcW w:w="303" w:type="pct"/>
            <w:tcBorders>
              <w:top w:val="nil"/>
              <w:left w:val="nil"/>
              <w:bottom w:val="single" w:sz="8" w:space="0" w:color="auto"/>
              <w:right w:val="single" w:sz="8" w:space="0" w:color="auto"/>
            </w:tcBorders>
            <w:shd w:val="clear" w:color="000000" w:fill="D9E1F2"/>
            <w:noWrap/>
            <w:vAlign w:val="center"/>
            <w:hideMark/>
          </w:tcPr>
          <w:p w14:paraId="39233B95" w14:textId="77777777" w:rsidR="007B5DEF" w:rsidRDefault="007B5DEF">
            <w:pPr>
              <w:jc w:val="center"/>
              <w:rPr>
                <w:rFonts w:ascii="Arial" w:hAnsi="Arial" w:cs="Arial"/>
                <w:color w:val="000000"/>
                <w:sz w:val="20"/>
                <w:szCs w:val="20"/>
              </w:rPr>
            </w:pPr>
            <w:r>
              <w:rPr>
                <w:rFonts w:ascii="Arial" w:hAnsi="Arial" w:cs="Arial"/>
                <w:color w:val="000000"/>
                <w:sz w:val="20"/>
                <w:szCs w:val="20"/>
              </w:rPr>
              <w:t>0,7</w:t>
            </w:r>
          </w:p>
        </w:tc>
        <w:tc>
          <w:tcPr>
            <w:tcW w:w="303" w:type="pct"/>
            <w:tcBorders>
              <w:top w:val="nil"/>
              <w:left w:val="nil"/>
              <w:bottom w:val="single" w:sz="8" w:space="0" w:color="auto"/>
              <w:right w:val="single" w:sz="8" w:space="0" w:color="auto"/>
            </w:tcBorders>
            <w:shd w:val="clear" w:color="000000" w:fill="D9E1F2"/>
            <w:noWrap/>
            <w:vAlign w:val="center"/>
            <w:hideMark/>
          </w:tcPr>
          <w:p w14:paraId="17B198ED" w14:textId="77777777" w:rsidR="007B5DEF" w:rsidRDefault="007B5DEF">
            <w:pPr>
              <w:jc w:val="center"/>
              <w:rPr>
                <w:rFonts w:ascii="Arial" w:hAnsi="Arial" w:cs="Arial"/>
                <w:color w:val="000000"/>
                <w:sz w:val="20"/>
                <w:szCs w:val="20"/>
              </w:rPr>
            </w:pPr>
            <w:r>
              <w:rPr>
                <w:rFonts w:ascii="Arial" w:hAnsi="Arial" w:cs="Arial"/>
                <w:color w:val="000000"/>
                <w:sz w:val="20"/>
                <w:szCs w:val="20"/>
              </w:rPr>
              <w:t>0,8</w:t>
            </w:r>
          </w:p>
        </w:tc>
        <w:tc>
          <w:tcPr>
            <w:tcW w:w="303" w:type="pct"/>
            <w:tcBorders>
              <w:top w:val="nil"/>
              <w:left w:val="nil"/>
              <w:bottom w:val="single" w:sz="8" w:space="0" w:color="auto"/>
              <w:right w:val="single" w:sz="8" w:space="0" w:color="auto"/>
            </w:tcBorders>
            <w:shd w:val="clear" w:color="000000" w:fill="D9E1F2"/>
            <w:noWrap/>
            <w:vAlign w:val="center"/>
            <w:hideMark/>
          </w:tcPr>
          <w:p w14:paraId="13446EC1" w14:textId="77777777" w:rsidR="007B5DEF" w:rsidRDefault="007B5DEF">
            <w:pPr>
              <w:jc w:val="center"/>
              <w:rPr>
                <w:rFonts w:ascii="Arial" w:hAnsi="Arial" w:cs="Arial"/>
                <w:color w:val="000000"/>
                <w:sz w:val="20"/>
                <w:szCs w:val="20"/>
              </w:rPr>
            </w:pPr>
            <w:r>
              <w:rPr>
                <w:rFonts w:ascii="Arial" w:hAnsi="Arial" w:cs="Arial"/>
                <w:color w:val="000000"/>
                <w:sz w:val="20"/>
                <w:szCs w:val="20"/>
              </w:rPr>
              <w:t>0,8</w:t>
            </w:r>
          </w:p>
        </w:tc>
        <w:tc>
          <w:tcPr>
            <w:tcW w:w="303" w:type="pct"/>
            <w:tcBorders>
              <w:top w:val="nil"/>
              <w:left w:val="nil"/>
              <w:bottom w:val="single" w:sz="8" w:space="0" w:color="auto"/>
              <w:right w:val="single" w:sz="8" w:space="0" w:color="auto"/>
            </w:tcBorders>
            <w:shd w:val="clear" w:color="000000" w:fill="D9E1F2"/>
            <w:noWrap/>
            <w:vAlign w:val="center"/>
            <w:hideMark/>
          </w:tcPr>
          <w:p w14:paraId="43598D7F" w14:textId="77777777" w:rsidR="007B5DEF" w:rsidRDefault="007B5DEF">
            <w:pPr>
              <w:jc w:val="center"/>
              <w:rPr>
                <w:rFonts w:ascii="Arial" w:hAnsi="Arial" w:cs="Arial"/>
                <w:color w:val="000000"/>
                <w:sz w:val="20"/>
                <w:szCs w:val="20"/>
              </w:rPr>
            </w:pPr>
            <w:r>
              <w:rPr>
                <w:rFonts w:ascii="Arial" w:hAnsi="Arial" w:cs="Arial"/>
                <w:color w:val="000000"/>
                <w:sz w:val="20"/>
                <w:szCs w:val="20"/>
              </w:rPr>
              <w:t>0,8</w:t>
            </w:r>
          </w:p>
        </w:tc>
      </w:tr>
      <w:tr w:rsidR="007B5DEF" w14:paraId="4415E778"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638FCF3D" w14:textId="77777777" w:rsidR="007B5DEF" w:rsidRDefault="007B5DEF">
            <w:pPr>
              <w:jc w:val="center"/>
              <w:rPr>
                <w:rFonts w:ascii="Arial" w:hAnsi="Arial" w:cs="Arial"/>
                <w:color w:val="000000"/>
                <w:sz w:val="20"/>
                <w:szCs w:val="20"/>
              </w:rPr>
            </w:pPr>
            <w:r>
              <w:rPr>
                <w:rFonts w:ascii="Arial" w:hAnsi="Arial" w:cs="Arial"/>
                <w:color w:val="000000"/>
                <w:sz w:val="20"/>
                <w:szCs w:val="20"/>
              </w:rPr>
              <w:t>10</w:t>
            </w:r>
          </w:p>
        </w:tc>
        <w:tc>
          <w:tcPr>
            <w:tcW w:w="1216" w:type="pct"/>
            <w:tcBorders>
              <w:top w:val="nil"/>
              <w:left w:val="nil"/>
              <w:bottom w:val="single" w:sz="8" w:space="0" w:color="auto"/>
              <w:right w:val="single" w:sz="8" w:space="0" w:color="auto"/>
            </w:tcBorders>
            <w:shd w:val="clear" w:color="auto" w:fill="auto"/>
            <w:vAlign w:val="center"/>
            <w:hideMark/>
          </w:tcPr>
          <w:p w14:paraId="1F0E49A7" w14:textId="77777777" w:rsidR="007B5DEF" w:rsidRDefault="007B5DEF">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494" w:type="pct"/>
            <w:tcBorders>
              <w:top w:val="nil"/>
              <w:left w:val="nil"/>
              <w:bottom w:val="single" w:sz="8" w:space="0" w:color="auto"/>
              <w:right w:val="single" w:sz="8" w:space="0" w:color="auto"/>
            </w:tcBorders>
            <w:shd w:val="clear" w:color="auto" w:fill="auto"/>
            <w:noWrap/>
            <w:vAlign w:val="center"/>
            <w:hideMark/>
          </w:tcPr>
          <w:p w14:paraId="022C5421" w14:textId="77777777" w:rsidR="007B5DEF" w:rsidRDefault="007B5DEF">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49" w:type="pct"/>
            <w:tcBorders>
              <w:top w:val="nil"/>
              <w:left w:val="nil"/>
              <w:bottom w:val="single" w:sz="8" w:space="0" w:color="auto"/>
              <w:right w:val="single" w:sz="8" w:space="0" w:color="auto"/>
            </w:tcBorders>
            <w:shd w:val="clear" w:color="auto" w:fill="auto"/>
            <w:vAlign w:val="center"/>
            <w:hideMark/>
          </w:tcPr>
          <w:p w14:paraId="79A41BE6" w14:textId="77777777" w:rsidR="007B5DEF" w:rsidRDefault="007B5DEF">
            <w:pPr>
              <w:jc w:val="center"/>
              <w:rPr>
                <w:rFonts w:ascii="Arial" w:hAnsi="Arial" w:cs="Arial"/>
                <w:color w:val="000000"/>
                <w:sz w:val="20"/>
                <w:szCs w:val="20"/>
              </w:rPr>
            </w:pPr>
            <w:r>
              <w:rPr>
                <w:rFonts w:ascii="Arial" w:hAnsi="Arial" w:cs="Arial"/>
                <w:color w:val="000000"/>
                <w:sz w:val="20"/>
                <w:szCs w:val="20"/>
              </w:rPr>
              <w:t>Гкал/м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303" w:type="pct"/>
            <w:tcBorders>
              <w:top w:val="nil"/>
              <w:left w:val="nil"/>
              <w:bottom w:val="single" w:sz="8" w:space="0" w:color="auto"/>
              <w:right w:val="single" w:sz="8" w:space="0" w:color="auto"/>
            </w:tcBorders>
            <w:shd w:val="clear" w:color="auto" w:fill="auto"/>
            <w:noWrap/>
            <w:vAlign w:val="center"/>
            <w:hideMark/>
          </w:tcPr>
          <w:p w14:paraId="27CF4350" w14:textId="77777777" w:rsidR="007B5DEF" w:rsidRDefault="007B5DEF">
            <w:pPr>
              <w:jc w:val="center"/>
              <w:rPr>
                <w:rFonts w:ascii="Arial" w:hAnsi="Arial" w:cs="Arial"/>
                <w:color w:val="000000"/>
                <w:sz w:val="20"/>
                <w:szCs w:val="20"/>
              </w:rPr>
            </w:pPr>
            <w:r>
              <w:rPr>
                <w:rFonts w:ascii="Arial" w:hAnsi="Arial" w:cs="Arial"/>
                <w:color w:val="000000"/>
                <w:sz w:val="20"/>
                <w:szCs w:val="20"/>
              </w:rPr>
              <w:t>0,00011</w:t>
            </w:r>
          </w:p>
        </w:tc>
        <w:tc>
          <w:tcPr>
            <w:tcW w:w="303" w:type="pct"/>
            <w:tcBorders>
              <w:top w:val="nil"/>
              <w:left w:val="nil"/>
              <w:bottom w:val="single" w:sz="8" w:space="0" w:color="auto"/>
              <w:right w:val="single" w:sz="8" w:space="0" w:color="auto"/>
            </w:tcBorders>
            <w:shd w:val="clear" w:color="auto" w:fill="auto"/>
            <w:noWrap/>
            <w:vAlign w:val="center"/>
            <w:hideMark/>
          </w:tcPr>
          <w:p w14:paraId="55562F19" w14:textId="77777777" w:rsidR="007B5DEF" w:rsidRDefault="007B5DEF">
            <w:pPr>
              <w:jc w:val="center"/>
              <w:rPr>
                <w:rFonts w:ascii="Arial" w:hAnsi="Arial" w:cs="Arial"/>
                <w:color w:val="000000"/>
                <w:sz w:val="20"/>
                <w:szCs w:val="20"/>
              </w:rPr>
            </w:pPr>
            <w:r>
              <w:rPr>
                <w:rFonts w:ascii="Arial" w:hAnsi="Arial" w:cs="Arial"/>
                <w:color w:val="000000"/>
                <w:sz w:val="20"/>
                <w:szCs w:val="20"/>
              </w:rPr>
              <w:t>0,00011</w:t>
            </w:r>
          </w:p>
        </w:tc>
        <w:tc>
          <w:tcPr>
            <w:tcW w:w="303" w:type="pct"/>
            <w:tcBorders>
              <w:top w:val="nil"/>
              <w:left w:val="nil"/>
              <w:bottom w:val="single" w:sz="8" w:space="0" w:color="auto"/>
              <w:right w:val="single" w:sz="8" w:space="0" w:color="auto"/>
            </w:tcBorders>
            <w:shd w:val="clear" w:color="auto" w:fill="auto"/>
            <w:noWrap/>
            <w:vAlign w:val="center"/>
            <w:hideMark/>
          </w:tcPr>
          <w:p w14:paraId="6659C685" w14:textId="77777777" w:rsidR="007B5DEF" w:rsidRDefault="007B5DEF">
            <w:pPr>
              <w:jc w:val="center"/>
              <w:rPr>
                <w:rFonts w:ascii="Arial" w:hAnsi="Arial" w:cs="Arial"/>
                <w:color w:val="000000"/>
                <w:sz w:val="20"/>
                <w:szCs w:val="20"/>
              </w:rPr>
            </w:pPr>
            <w:r>
              <w:rPr>
                <w:rFonts w:ascii="Arial" w:hAnsi="Arial" w:cs="Arial"/>
                <w:color w:val="000000"/>
                <w:sz w:val="20"/>
                <w:szCs w:val="20"/>
              </w:rPr>
              <w:t>0,00011</w:t>
            </w:r>
          </w:p>
        </w:tc>
        <w:tc>
          <w:tcPr>
            <w:tcW w:w="303" w:type="pct"/>
            <w:tcBorders>
              <w:top w:val="nil"/>
              <w:left w:val="nil"/>
              <w:bottom w:val="single" w:sz="8" w:space="0" w:color="auto"/>
              <w:right w:val="single" w:sz="8" w:space="0" w:color="auto"/>
            </w:tcBorders>
            <w:shd w:val="clear" w:color="000000" w:fill="D9E1F2"/>
            <w:noWrap/>
            <w:vAlign w:val="center"/>
            <w:hideMark/>
          </w:tcPr>
          <w:p w14:paraId="1D21C07F" w14:textId="77777777" w:rsidR="007B5DEF" w:rsidRDefault="007B5DEF">
            <w:pPr>
              <w:jc w:val="center"/>
              <w:rPr>
                <w:rFonts w:ascii="Arial" w:hAnsi="Arial" w:cs="Arial"/>
                <w:color w:val="000000"/>
                <w:sz w:val="20"/>
                <w:szCs w:val="20"/>
              </w:rPr>
            </w:pPr>
            <w:r>
              <w:rPr>
                <w:rFonts w:ascii="Arial" w:hAnsi="Arial" w:cs="Arial"/>
                <w:color w:val="000000"/>
                <w:sz w:val="20"/>
                <w:szCs w:val="20"/>
              </w:rPr>
              <w:t>0,00011</w:t>
            </w:r>
          </w:p>
        </w:tc>
        <w:tc>
          <w:tcPr>
            <w:tcW w:w="303" w:type="pct"/>
            <w:tcBorders>
              <w:top w:val="nil"/>
              <w:left w:val="nil"/>
              <w:bottom w:val="single" w:sz="8" w:space="0" w:color="auto"/>
              <w:right w:val="single" w:sz="8" w:space="0" w:color="auto"/>
            </w:tcBorders>
            <w:shd w:val="clear" w:color="000000" w:fill="D9E1F2"/>
            <w:noWrap/>
            <w:vAlign w:val="center"/>
            <w:hideMark/>
          </w:tcPr>
          <w:p w14:paraId="32E29C5B" w14:textId="77777777" w:rsidR="007B5DEF" w:rsidRDefault="007B5DEF">
            <w:pPr>
              <w:jc w:val="center"/>
              <w:rPr>
                <w:rFonts w:ascii="Arial" w:hAnsi="Arial" w:cs="Arial"/>
                <w:color w:val="000000"/>
                <w:sz w:val="20"/>
                <w:szCs w:val="20"/>
              </w:rPr>
            </w:pPr>
            <w:r>
              <w:rPr>
                <w:rFonts w:ascii="Arial" w:hAnsi="Arial" w:cs="Arial"/>
                <w:color w:val="000000"/>
                <w:sz w:val="20"/>
                <w:szCs w:val="20"/>
              </w:rPr>
              <w:t>0,00011</w:t>
            </w:r>
          </w:p>
        </w:tc>
        <w:tc>
          <w:tcPr>
            <w:tcW w:w="303" w:type="pct"/>
            <w:tcBorders>
              <w:top w:val="nil"/>
              <w:left w:val="nil"/>
              <w:bottom w:val="single" w:sz="8" w:space="0" w:color="auto"/>
              <w:right w:val="single" w:sz="8" w:space="0" w:color="auto"/>
            </w:tcBorders>
            <w:shd w:val="clear" w:color="000000" w:fill="D9E1F2"/>
            <w:noWrap/>
            <w:vAlign w:val="center"/>
            <w:hideMark/>
          </w:tcPr>
          <w:p w14:paraId="3A952F31" w14:textId="77777777" w:rsidR="007B5DEF" w:rsidRDefault="007B5DEF">
            <w:pPr>
              <w:jc w:val="center"/>
              <w:rPr>
                <w:rFonts w:ascii="Arial" w:hAnsi="Arial" w:cs="Arial"/>
                <w:color w:val="000000"/>
                <w:sz w:val="20"/>
                <w:szCs w:val="20"/>
              </w:rPr>
            </w:pPr>
            <w:r>
              <w:rPr>
                <w:rFonts w:ascii="Arial" w:hAnsi="Arial" w:cs="Arial"/>
                <w:color w:val="000000"/>
                <w:sz w:val="20"/>
                <w:szCs w:val="20"/>
              </w:rPr>
              <w:t>0,00011</w:t>
            </w:r>
          </w:p>
        </w:tc>
        <w:tc>
          <w:tcPr>
            <w:tcW w:w="303" w:type="pct"/>
            <w:tcBorders>
              <w:top w:val="nil"/>
              <w:left w:val="nil"/>
              <w:bottom w:val="single" w:sz="8" w:space="0" w:color="auto"/>
              <w:right w:val="single" w:sz="8" w:space="0" w:color="auto"/>
            </w:tcBorders>
            <w:shd w:val="clear" w:color="000000" w:fill="D9E1F2"/>
            <w:noWrap/>
            <w:vAlign w:val="center"/>
            <w:hideMark/>
          </w:tcPr>
          <w:p w14:paraId="0840465E" w14:textId="77777777" w:rsidR="007B5DEF" w:rsidRDefault="007B5DEF">
            <w:pPr>
              <w:jc w:val="center"/>
              <w:rPr>
                <w:rFonts w:ascii="Arial" w:hAnsi="Arial" w:cs="Arial"/>
                <w:color w:val="000000"/>
                <w:sz w:val="20"/>
                <w:szCs w:val="20"/>
              </w:rPr>
            </w:pPr>
            <w:r>
              <w:rPr>
                <w:rFonts w:ascii="Arial" w:hAnsi="Arial" w:cs="Arial"/>
                <w:color w:val="000000"/>
                <w:sz w:val="20"/>
                <w:szCs w:val="20"/>
              </w:rPr>
              <w:t>0,00012</w:t>
            </w:r>
          </w:p>
        </w:tc>
        <w:tc>
          <w:tcPr>
            <w:tcW w:w="303" w:type="pct"/>
            <w:tcBorders>
              <w:top w:val="nil"/>
              <w:left w:val="nil"/>
              <w:bottom w:val="single" w:sz="8" w:space="0" w:color="auto"/>
              <w:right w:val="single" w:sz="8" w:space="0" w:color="auto"/>
            </w:tcBorders>
            <w:shd w:val="clear" w:color="000000" w:fill="D9E1F2"/>
            <w:noWrap/>
            <w:vAlign w:val="center"/>
            <w:hideMark/>
          </w:tcPr>
          <w:p w14:paraId="24D83647" w14:textId="77777777" w:rsidR="007B5DEF" w:rsidRDefault="007B5DEF">
            <w:pPr>
              <w:jc w:val="center"/>
              <w:rPr>
                <w:rFonts w:ascii="Arial" w:hAnsi="Arial" w:cs="Arial"/>
                <w:color w:val="000000"/>
                <w:sz w:val="20"/>
                <w:szCs w:val="20"/>
              </w:rPr>
            </w:pPr>
            <w:r>
              <w:rPr>
                <w:rFonts w:ascii="Arial" w:hAnsi="Arial" w:cs="Arial"/>
                <w:color w:val="000000"/>
                <w:sz w:val="20"/>
                <w:szCs w:val="20"/>
              </w:rPr>
              <w:t>0,00012</w:t>
            </w:r>
          </w:p>
        </w:tc>
        <w:tc>
          <w:tcPr>
            <w:tcW w:w="303" w:type="pct"/>
            <w:tcBorders>
              <w:top w:val="nil"/>
              <w:left w:val="nil"/>
              <w:bottom w:val="single" w:sz="8" w:space="0" w:color="auto"/>
              <w:right w:val="single" w:sz="8" w:space="0" w:color="auto"/>
            </w:tcBorders>
            <w:shd w:val="clear" w:color="000000" w:fill="D9E1F2"/>
            <w:noWrap/>
            <w:vAlign w:val="center"/>
            <w:hideMark/>
          </w:tcPr>
          <w:p w14:paraId="15A70921" w14:textId="77777777" w:rsidR="007B5DEF" w:rsidRDefault="007B5DEF">
            <w:pPr>
              <w:jc w:val="center"/>
              <w:rPr>
                <w:rFonts w:ascii="Arial" w:hAnsi="Arial" w:cs="Arial"/>
                <w:color w:val="000000"/>
                <w:sz w:val="20"/>
                <w:szCs w:val="20"/>
              </w:rPr>
            </w:pPr>
            <w:r>
              <w:rPr>
                <w:rFonts w:ascii="Arial" w:hAnsi="Arial" w:cs="Arial"/>
                <w:color w:val="000000"/>
                <w:sz w:val="20"/>
                <w:szCs w:val="20"/>
              </w:rPr>
              <w:t>0,00012</w:t>
            </w:r>
          </w:p>
        </w:tc>
      </w:tr>
      <w:tr w:rsidR="007B5DEF" w14:paraId="62BA9F0A"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175DAE14" w14:textId="77777777" w:rsidR="007B5DEF" w:rsidRDefault="007B5DEF">
            <w:pPr>
              <w:jc w:val="center"/>
              <w:rPr>
                <w:rFonts w:ascii="Arial" w:hAnsi="Arial" w:cs="Arial"/>
                <w:color w:val="000000"/>
                <w:sz w:val="20"/>
                <w:szCs w:val="20"/>
              </w:rPr>
            </w:pPr>
            <w:r>
              <w:rPr>
                <w:rFonts w:ascii="Arial" w:hAnsi="Arial" w:cs="Arial"/>
                <w:color w:val="000000"/>
                <w:sz w:val="20"/>
                <w:szCs w:val="20"/>
              </w:rPr>
              <w:t>11</w:t>
            </w:r>
          </w:p>
        </w:tc>
        <w:tc>
          <w:tcPr>
            <w:tcW w:w="1216" w:type="pct"/>
            <w:tcBorders>
              <w:top w:val="nil"/>
              <w:left w:val="nil"/>
              <w:bottom w:val="single" w:sz="8" w:space="0" w:color="auto"/>
              <w:right w:val="single" w:sz="8" w:space="0" w:color="auto"/>
            </w:tcBorders>
            <w:shd w:val="clear" w:color="auto" w:fill="auto"/>
            <w:vAlign w:val="center"/>
            <w:hideMark/>
          </w:tcPr>
          <w:p w14:paraId="7FEBF3AD" w14:textId="77777777" w:rsidR="007B5DEF" w:rsidRDefault="007B5DEF">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494" w:type="pct"/>
            <w:tcBorders>
              <w:top w:val="nil"/>
              <w:left w:val="nil"/>
              <w:bottom w:val="single" w:sz="8" w:space="0" w:color="auto"/>
              <w:right w:val="single" w:sz="8" w:space="0" w:color="auto"/>
            </w:tcBorders>
            <w:shd w:val="clear" w:color="auto" w:fill="auto"/>
            <w:noWrap/>
            <w:vAlign w:val="center"/>
            <w:hideMark/>
          </w:tcPr>
          <w:p w14:paraId="19F03FD1" w14:textId="77777777" w:rsidR="007B5DEF" w:rsidRDefault="007B5DEF">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349" w:type="pct"/>
            <w:tcBorders>
              <w:top w:val="nil"/>
              <w:left w:val="nil"/>
              <w:bottom w:val="single" w:sz="8" w:space="0" w:color="auto"/>
              <w:right w:val="single" w:sz="8" w:space="0" w:color="auto"/>
            </w:tcBorders>
            <w:shd w:val="clear" w:color="auto" w:fill="auto"/>
            <w:vAlign w:val="center"/>
            <w:hideMark/>
          </w:tcPr>
          <w:p w14:paraId="30CCF417" w14:textId="77777777" w:rsidR="007B5DEF" w:rsidRDefault="007B5DEF">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3" w:type="pct"/>
            <w:tcBorders>
              <w:top w:val="nil"/>
              <w:left w:val="nil"/>
              <w:bottom w:val="single" w:sz="8" w:space="0" w:color="auto"/>
              <w:right w:val="single" w:sz="8" w:space="0" w:color="auto"/>
            </w:tcBorders>
            <w:shd w:val="clear" w:color="auto" w:fill="auto"/>
            <w:noWrap/>
            <w:vAlign w:val="center"/>
            <w:hideMark/>
          </w:tcPr>
          <w:p w14:paraId="41BCF4EA" w14:textId="77777777" w:rsidR="007B5DEF" w:rsidRDefault="007B5DEF">
            <w:pPr>
              <w:jc w:val="center"/>
              <w:rPr>
                <w:rFonts w:ascii="Arial" w:hAnsi="Arial" w:cs="Arial"/>
                <w:color w:val="000000"/>
                <w:sz w:val="20"/>
                <w:szCs w:val="20"/>
              </w:rPr>
            </w:pPr>
            <w:r>
              <w:rPr>
                <w:rFonts w:ascii="Arial" w:hAnsi="Arial" w:cs="Arial"/>
                <w:color w:val="000000"/>
                <w:sz w:val="20"/>
                <w:szCs w:val="20"/>
              </w:rPr>
              <w:t>134,4</w:t>
            </w:r>
          </w:p>
        </w:tc>
        <w:tc>
          <w:tcPr>
            <w:tcW w:w="303" w:type="pct"/>
            <w:tcBorders>
              <w:top w:val="nil"/>
              <w:left w:val="nil"/>
              <w:bottom w:val="single" w:sz="8" w:space="0" w:color="auto"/>
              <w:right w:val="single" w:sz="8" w:space="0" w:color="auto"/>
            </w:tcBorders>
            <w:shd w:val="clear" w:color="auto" w:fill="auto"/>
            <w:noWrap/>
            <w:vAlign w:val="center"/>
            <w:hideMark/>
          </w:tcPr>
          <w:p w14:paraId="090C97B1" w14:textId="77777777" w:rsidR="007B5DEF" w:rsidRDefault="007B5DEF">
            <w:pPr>
              <w:jc w:val="center"/>
              <w:rPr>
                <w:rFonts w:ascii="Arial" w:hAnsi="Arial" w:cs="Arial"/>
                <w:color w:val="000000"/>
                <w:sz w:val="20"/>
                <w:szCs w:val="20"/>
              </w:rPr>
            </w:pPr>
            <w:r>
              <w:rPr>
                <w:rFonts w:ascii="Arial" w:hAnsi="Arial" w:cs="Arial"/>
                <w:color w:val="000000"/>
                <w:sz w:val="20"/>
                <w:szCs w:val="20"/>
              </w:rPr>
              <w:t>132,3</w:t>
            </w:r>
          </w:p>
        </w:tc>
        <w:tc>
          <w:tcPr>
            <w:tcW w:w="303" w:type="pct"/>
            <w:tcBorders>
              <w:top w:val="nil"/>
              <w:left w:val="nil"/>
              <w:bottom w:val="single" w:sz="8" w:space="0" w:color="auto"/>
              <w:right w:val="single" w:sz="8" w:space="0" w:color="auto"/>
            </w:tcBorders>
            <w:shd w:val="clear" w:color="auto" w:fill="auto"/>
            <w:noWrap/>
            <w:vAlign w:val="center"/>
            <w:hideMark/>
          </w:tcPr>
          <w:p w14:paraId="43241D3E" w14:textId="77777777" w:rsidR="007B5DEF" w:rsidRDefault="007B5DEF">
            <w:pPr>
              <w:jc w:val="center"/>
              <w:rPr>
                <w:rFonts w:ascii="Arial" w:hAnsi="Arial" w:cs="Arial"/>
                <w:color w:val="000000"/>
                <w:sz w:val="20"/>
                <w:szCs w:val="20"/>
              </w:rPr>
            </w:pPr>
            <w:r>
              <w:rPr>
                <w:rFonts w:ascii="Arial" w:hAnsi="Arial" w:cs="Arial"/>
                <w:color w:val="000000"/>
                <w:sz w:val="20"/>
                <w:szCs w:val="20"/>
              </w:rPr>
              <w:t>130,8</w:t>
            </w:r>
          </w:p>
        </w:tc>
        <w:tc>
          <w:tcPr>
            <w:tcW w:w="303" w:type="pct"/>
            <w:tcBorders>
              <w:top w:val="nil"/>
              <w:left w:val="nil"/>
              <w:bottom w:val="single" w:sz="8" w:space="0" w:color="auto"/>
              <w:right w:val="single" w:sz="8" w:space="0" w:color="auto"/>
            </w:tcBorders>
            <w:shd w:val="clear" w:color="000000" w:fill="D9E1F2"/>
            <w:noWrap/>
            <w:vAlign w:val="center"/>
            <w:hideMark/>
          </w:tcPr>
          <w:p w14:paraId="5B82B95A" w14:textId="77777777" w:rsidR="007B5DEF" w:rsidRDefault="007B5DEF">
            <w:pPr>
              <w:jc w:val="center"/>
              <w:rPr>
                <w:rFonts w:ascii="Arial" w:hAnsi="Arial" w:cs="Arial"/>
                <w:color w:val="000000"/>
                <w:sz w:val="20"/>
                <w:szCs w:val="20"/>
              </w:rPr>
            </w:pPr>
            <w:r>
              <w:rPr>
                <w:rFonts w:ascii="Arial" w:hAnsi="Arial" w:cs="Arial"/>
                <w:color w:val="000000"/>
                <w:sz w:val="20"/>
                <w:szCs w:val="20"/>
              </w:rPr>
              <w:t>127,7</w:t>
            </w:r>
          </w:p>
        </w:tc>
        <w:tc>
          <w:tcPr>
            <w:tcW w:w="303" w:type="pct"/>
            <w:tcBorders>
              <w:top w:val="nil"/>
              <w:left w:val="nil"/>
              <w:bottom w:val="single" w:sz="8" w:space="0" w:color="auto"/>
              <w:right w:val="single" w:sz="8" w:space="0" w:color="auto"/>
            </w:tcBorders>
            <w:shd w:val="clear" w:color="000000" w:fill="D9E1F2"/>
            <w:noWrap/>
            <w:vAlign w:val="center"/>
            <w:hideMark/>
          </w:tcPr>
          <w:p w14:paraId="410D85C4" w14:textId="77777777" w:rsidR="007B5DEF" w:rsidRDefault="007B5DEF">
            <w:pPr>
              <w:jc w:val="center"/>
              <w:rPr>
                <w:rFonts w:ascii="Arial" w:hAnsi="Arial" w:cs="Arial"/>
                <w:color w:val="000000"/>
                <w:sz w:val="20"/>
                <w:szCs w:val="20"/>
              </w:rPr>
            </w:pPr>
            <w:r>
              <w:rPr>
                <w:rFonts w:ascii="Arial" w:hAnsi="Arial" w:cs="Arial"/>
                <w:color w:val="000000"/>
                <w:sz w:val="20"/>
                <w:szCs w:val="20"/>
              </w:rPr>
              <w:t>125,6</w:t>
            </w:r>
          </w:p>
        </w:tc>
        <w:tc>
          <w:tcPr>
            <w:tcW w:w="303" w:type="pct"/>
            <w:tcBorders>
              <w:top w:val="nil"/>
              <w:left w:val="nil"/>
              <w:bottom w:val="single" w:sz="8" w:space="0" w:color="auto"/>
              <w:right w:val="single" w:sz="8" w:space="0" w:color="auto"/>
            </w:tcBorders>
            <w:shd w:val="clear" w:color="000000" w:fill="D9E1F2"/>
            <w:noWrap/>
            <w:vAlign w:val="center"/>
            <w:hideMark/>
          </w:tcPr>
          <w:p w14:paraId="3ED18266" w14:textId="77777777" w:rsidR="007B5DEF" w:rsidRDefault="007B5DEF">
            <w:pPr>
              <w:jc w:val="center"/>
              <w:rPr>
                <w:rFonts w:ascii="Arial" w:hAnsi="Arial" w:cs="Arial"/>
                <w:color w:val="000000"/>
                <w:sz w:val="20"/>
                <w:szCs w:val="20"/>
              </w:rPr>
            </w:pPr>
            <w:r>
              <w:rPr>
                <w:rFonts w:ascii="Arial" w:hAnsi="Arial" w:cs="Arial"/>
                <w:color w:val="000000"/>
                <w:sz w:val="20"/>
                <w:szCs w:val="20"/>
              </w:rPr>
              <w:t>123,4</w:t>
            </w:r>
          </w:p>
        </w:tc>
        <w:tc>
          <w:tcPr>
            <w:tcW w:w="303" w:type="pct"/>
            <w:tcBorders>
              <w:top w:val="nil"/>
              <w:left w:val="nil"/>
              <w:bottom w:val="single" w:sz="8" w:space="0" w:color="auto"/>
              <w:right w:val="single" w:sz="8" w:space="0" w:color="auto"/>
            </w:tcBorders>
            <w:shd w:val="clear" w:color="000000" w:fill="D9E1F2"/>
            <w:noWrap/>
            <w:vAlign w:val="center"/>
            <w:hideMark/>
          </w:tcPr>
          <w:p w14:paraId="068466DD" w14:textId="77777777" w:rsidR="007B5DEF" w:rsidRDefault="007B5DEF">
            <w:pPr>
              <w:jc w:val="center"/>
              <w:rPr>
                <w:rFonts w:ascii="Arial" w:hAnsi="Arial" w:cs="Arial"/>
                <w:color w:val="000000"/>
                <w:sz w:val="20"/>
                <w:szCs w:val="20"/>
              </w:rPr>
            </w:pPr>
            <w:r>
              <w:rPr>
                <w:rFonts w:ascii="Arial" w:hAnsi="Arial" w:cs="Arial"/>
                <w:color w:val="000000"/>
                <w:sz w:val="20"/>
                <w:szCs w:val="20"/>
              </w:rPr>
              <w:t>138,2</w:t>
            </w:r>
          </w:p>
        </w:tc>
        <w:tc>
          <w:tcPr>
            <w:tcW w:w="303" w:type="pct"/>
            <w:tcBorders>
              <w:top w:val="nil"/>
              <w:left w:val="nil"/>
              <w:bottom w:val="single" w:sz="8" w:space="0" w:color="auto"/>
              <w:right w:val="single" w:sz="8" w:space="0" w:color="auto"/>
            </w:tcBorders>
            <w:shd w:val="clear" w:color="000000" w:fill="D9E1F2"/>
            <w:noWrap/>
            <w:vAlign w:val="center"/>
            <w:hideMark/>
          </w:tcPr>
          <w:p w14:paraId="206ADDAA" w14:textId="77777777" w:rsidR="007B5DEF" w:rsidRDefault="007B5DEF">
            <w:pPr>
              <w:jc w:val="center"/>
              <w:rPr>
                <w:rFonts w:ascii="Arial" w:hAnsi="Arial" w:cs="Arial"/>
                <w:color w:val="000000"/>
                <w:sz w:val="20"/>
                <w:szCs w:val="20"/>
              </w:rPr>
            </w:pPr>
            <w:r>
              <w:rPr>
                <w:rFonts w:ascii="Arial" w:hAnsi="Arial" w:cs="Arial"/>
                <w:color w:val="000000"/>
                <w:sz w:val="20"/>
                <w:szCs w:val="20"/>
              </w:rPr>
              <w:t>134,8</w:t>
            </w:r>
          </w:p>
        </w:tc>
        <w:tc>
          <w:tcPr>
            <w:tcW w:w="303" w:type="pct"/>
            <w:tcBorders>
              <w:top w:val="nil"/>
              <w:left w:val="nil"/>
              <w:bottom w:val="single" w:sz="8" w:space="0" w:color="auto"/>
              <w:right w:val="single" w:sz="8" w:space="0" w:color="auto"/>
            </w:tcBorders>
            <w:shd w:val="clear" w:color="000000" w:fill="D9E1F2"/>
            <w:noWrap/>
            <w:vAlign w:val="center"/>
            <w:hideMark/>
          </w:tcPr>
          <w:p w14:paraId="3EC69122" w14:textId="77777777" w:rsidR="007B5DEF" w:rsidRDefault="007B5DEF">
            <w:pPr>
              <w:jc w:val="center"/>
              <w:rPr>
                <w:rFonts w:ascii="Arial" w:hAnsi="Arial" w:cs="Arial"/>
                <w:color w:val="000000"/>
                <w:sz w:val="20"/>
                <w:szCs w:val="20"/>
              </w:rPr>
            </w:pPr>
            <w:r>
              <w:rPr>
                <w:rFonts w:ascii="Arial" w:hAnsi="Arial" w:cs="Arial"/>
                <w:color w:val="000000"/>
                <w:sz w:val="20"/>
                <w:szCs w:val="20"/>
              </w:rPr>
              <w:t>132,6</w:t>
            </w:r>
          </w:p>
        </w:tc>
      </w:tr>
      <w:tr w:rsidR="007B5DEF" w14:paraId="5CAC54FF"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2C742CBC" w14:textId="77777777" w:rsidR="007B5DEF" w:rsidRDefault="007B5DEF">
            <w:pPr>
              <w:jc w:val="center"/>
              <w:rPr>
                <w:rFonts w:ascii="Arial" w:hAnsi="Arial" w:cs="Arial"/>
                <w:color w:val="000000"/>
                <w:sz w:val="20"/>
                <w:szCs w:val="20"/>
              </w:rPr>
            </w:pPr>
            <w:r>
              <w:rPr>
                <w:rFonts w:ascii="Arial" w:hAnsi="Arial" w:cs="Arial"/>
                <w:color w:val="000000"/>
                <w:sz w:val="20"/>
                <w:szCs w:val="20"/>
              </w:rPr>
              <w:t>12</w:t>
            </w:r>
          </w:p>
        </w:tc>
        <w:tc>
          <w:tcPr>
            <w:tcW w:w="1216" w:type="pct"/>
            <w:tcBorders>
              <w:top w:val="nil"/>
              <w:left w:val="nil"/>
              <w:bottom w:val="single" w:sz="8" w:space="0" w:color="auto"/>
              <w:right w:val="single" w:sz="8" w:space="0" w:color="auto"/>
            </w:tcBorders>
            <w:shd w:val="clear" w:color="auto" w:fill="auto"/>
            <w:vAlign w:val="center"/>
            <w:hideMark/>
          </w:tcPr>
          <w:p w14:paraId="7FE4E390" w14:textId="77777777" w:rsidR="007B5DEF" w:rsidRDefault="007B5DEF">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494" w:type="pct"/>
            <w:tcBorders>
              <w:top w:val="nil"/>
              <w:left w:val="nil"/>
              <w:bottom w:val="single" w:sz="8" w:space="0" w:color="auto"/>
              <w:right w:val="single" w:sz="8" w:space="0" w:color="auto"/>
            </w:tcBorders>
            <w:shd w:val="clear" w:color="auto" w:fill="auto"/>
            <w:noWrap/>
            <w:vAlign w:val="center"/>
            <w:hideMark/>
          </w:tcPr>
          <w:p w14:paraId="0AFAFF28" w14:textId="77777777" w:rsidR="007B5DEF" w:rsidRDefault="007B5DEF">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349" w:type="pct"/>
            <w:tcBorders>
              <w:top w:val="nil"/>
              <w:left w:val="nil"/>
              <w:bottom w:val="single" w:sz="8" w:space="0" w:color="auto"/>
              <w:right w:val="single" w:sz="8" w:space="0" w:color="auto"/>
            </w:tcBorders>
            <w:shd w:val="clear" w:color="auto" w:fill="auto"/>
            <w:vAlign w:val="center"/>
            <w:hideMark/>
          </w:tcPr>
          <w:p w14:paraId="5A1B4E1D" w14:textId="77777777" w:rsidR="007B5DEF" w:rsidRDefault="007B5DEF">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303" w:type="pct"/>
            <w:tcBorders>
              <w:top w:val="nil"/>
              <w:left w:val="nil"/>
              <w:bottom w:val="single" w:sz="8" w:space="0" w:color="auto"/>
              <w:right w:val="single" w:sz="8" w:space="0" w:color="auto"/>
            </w:tcBorders>
            <w:shd w:val="clear" w:color="auto" w:fill="auto"/>
            <w:noWrap/>
            <w:vAlign w:val="center"/>
            <w:hideMark/>
          </w:tcPr>
          <w:p w14:paraId="64908B4B" w14:textId="77777777" w:rsidR="007B5DEF" w:rsidRDefault="007B5DEF">
            <w:pPr>
              <w:jc w:val="center"/>
              <w:rPr>
                <w:rFonts w:ascii="Arial" w:hAnsi="Arial" w:cs="Arial"/>
                <w:color w:val="000000"/>
                <w:sz w:val="20"/>
                <w:szCs w:val="20"/>
              </w:rPr>
            </w:pPr>
            <w:r>
              <w:rPr>
                <w:rFonts w:ascii="Arial" w:hAnsi="Arial" w:cs="Arial"/>
                <w:color w:val="000000"/>
                <w:sz w:val="20"/>
                <w:szCs w:val="20"/>
              </w:rPr>
              <w:t>0,00022</w:t>
            </w:r>
          </w:p>
        </w:tc>
        <w:tc>
          <w:tcPr>
            <w:tcW w:w="303" w:type="pct"/>
            <w:tcBorders>
              <w:top w:val="nil"/>
              <w:left w:val="nil"/>
              <w:bottom w:val="single" w:sz="8" w:space="0" w:color="auto"/>
              <w:right w:val="single" w:sz="8" w:space="0" w:color="auto"/>
            </w:tcBorders>
            <w:shd w:val="clear" w:color="auto" w:fill="auto"/>
            <w:noWrap/>
            <w:vAlign w:val="center"/>
            <w:hideMark/>
          </w:tcPr>
          <w:p w14:paraId="183CB782" w14:textId="77777777" w:rsidR="007B5DEF" w:rsidRDefault="007B5DEF">
            <w:pPr>
              <w:jc w:val="center"/>
              <w:rPr>
                <w:rFonts w:ascii="Arial" w:hAnsi="Arial" w:cs="Arial"/>
                <w:color w:val="000000"/>
                <w:sz w:val="20"/>
                <w:szCs w:val="20"/>
              </w:rPr>
            </w:pPr>
            <w:r>
              <w:rPr>
                <w:rFonts w:ascii="Arial" w:hAnsi="Arial" w:cs="Arial"/>
                <w:color w:val="000000"/>
                <w:sz w:val="20"/>
                <w:szCs w:val="20"/>
              </w:rPr>
              <w:t>0,00023</w:t>
            </w:r>
          </w:p>
        </w:tc>
        <w:tc>
          <w:tcPr>
            <w:tcW w:w="303" w:type="pct"/>
            <w:tcBorders>
              <w:top w:val="nil"/>
              <w:left w:val="nil"/>
              <w:bottom w:val="single" w:sz="8" w:space="0" w:color="auto"/>
              <w:right w:val="single" w:sz="8" w:space="0" w:color="auto"/>
            </w:tcBorders>
            <w:shd w:val="clear" w:color="auto" w:fill="auto"/>
            <w:noWrap/>
            <w:vAlign w:val="center"/>
            <w:hideMark/>
          </w:tcPr>
          <w:p w14:paraId="6C58A1FB" w14:textId="77777777" w:rsidR="007B5DEF" w:rsidRDefault="007B5DEF">
            <w:pPr>
              <w:jc w:val="center"/>
              <w:rPr>
                <w:rFonts w:ascii="Arial" w:hAnsi="Arial" w:cs="Arial"/>
                <w:color w:val="000000"/>
                <w:sz w:val="20"/>
                <w:szCs w:val="20"/>
              </w:rPr>
            </w:pPr>
            <w:r>
              <w:rPr>
                <w:rFonts w:ascii="Arial" w:hAnsi="Arial" w:cs="Arial"/>
                <w:color w:val="000000"/>
                <w:sz w:val="20"/>
                <w:szCs w:val="20"/>
              </w:rPr>
              <w:t>0,00022</w:t>
            </w:r>
          </w:p>
        </w:tc>
        <w:tc>
          <w:tcPr>
            <w:tcW w:w="303" w:type="pct"/>
            <w:tcBorders>
              <w:top w:val="nil"/>
              <w:left w:val="nil"/>
              <w:bottom w:val="single" w:sz="8" w:space="0" w:color="auto"/>
              <w:right w:val="single" w:sz="8" w:space="0" w:color="auto"/>
            </w:tcBorders>
            <w:shd w:val="clear" w:color="000000" w:fill="D9E1F2"/>
            <w:noWrap/>
            <w:vAlign w:val="center"/>
            <w:hideMark/>
          </w:tcPr>
          <w:p w14:paraId="1F4B1D63" w14:textId="77777777" w:rsidR="007B5DEF" w:rsidRDefault="007B5DEF">
            <w:pPr>
              <w:jc w:val="center"/>
              <w:rPr>
                <w:rFonts w:ascii="Arial" w:hAnsi="Arial" w:cs="Arial"/>
                <w:color w:val="000000"/>
                <w:sz w:val="20"/>
                <w:szCs w:val="20"/>
              </w:rPr>
            </w:pPr>
            <w:r>
              <w:rPr>
                <w:rFonts w:ascii="Arial" w:hAnsi="Arial" w:cs="Arial"/>
                <w:color w:val="000000"/>
                <w:sz w:val="20"/>
                <w:szCs w:val="20"/>
              </w:rPr>
              <w:t>0,00023</w:t>
            </w:r>
          </w:p>
        </w:tc>
        <w:tc>
          <w:tcPr>
            <w:tcW w:w="303" w:type="pct"/>
            <w:tcBorders>
              <w:top w:val="nil"/>
              <w:left w:val="nil"/>
              <w:bottom w:val="single" w:sz="8" w:space="0" w:color="auto"/>
              <w:right w:val="single" w:sz="8" w:space="0" w:color="auto"/>
            </w:tcBorders>
            <w:shd w:val="clear" w:color="000000" w:fill="D9E1F2"/>
            <w:noWrap/>
            <w:vAlign w:val="center"/>
            <w:hideMark/>
          </w:tcPr>
          <w:p w14:paraId="1FB3148A" w14:textId="77777777" w:rsidR="007B5DEF" w:rsidRDefault="007B5DEF">
            <w:pPr>
              <w:jc w:val="center"/>
              <w:rPr>
                <w:rFonts w:ascii="Arial" w:hAnsi="Arial" w:cs="Arial"/>
                <w:color w:val="000000"/>
                <w:sz w:val="20"/>
                <w:szCs w:val="20"/>
              </w:rPr>
            </w:pPr>
            <w:r>
              <w:rPr>
                <w:rFonts w:ascii="Arial" w:hAnsi="Arial" w:cs="Arial"/>
                <w:color w:val="000000"/>
                <w:sz w:val="20"/>
                <w:szCs w:val="20"/>
              </w:rPr>
              <w:t>0,00022</w:t>
            </w:r>
          </w:p>
        </w:tc>
        <w:tc>
          <w:tcPr>
            <w:tcW w:w="303" w:type="pct"/>
            <w:tcBorders>
              <w:top w:val="nil"/>
              <w:left w:val="nil"/>
              <w:bottom w:val="single" w:sz="8" w:space="0" w:color="auto"/>
              <w:right w:val="single" w:sz="8" w:space="0" w:color="auto"/>
            </w:tcBorders>
            <w:shd w:val="clear" w:color="000000" w:fill="D9E1F2"/>
            <w:noWrap/>
            <w:vAlign w:val="center"/>
            <w:hideMark/>
          </w:tcPr>
          <w:p w14:paraId="3427C71A" w14:textId="77777777" w:rsidR="007B5DEF" w:rsidRDefault="007B5DEF">
            <w:pPr>
              <w:jc w:val="center"/>
              <w:rPr>
                <w:rFonts w:ascii="Arial" w:hAnsi="Arial" w:cs="Arial"/>
                <w:color w:val="000000"/>
                <w:sz w:val="20"/>
                <w:szCs w:val="20"/>
              </w:rPr>
            </w:pPr>
            <w:r>
              <w:rPr>
                <w:rFonts w:ascii="Arial" w:hAnsi="Arial" w:cs="Arial"/>
                <w:color w:val="000000"/>
                <w:sz w:val="20"/>
                <w:szCs w:val="20"/>
              </w:rPr>
              <w:t>0,00021</w:t>
            </w:r>
          </w:p>
        </w:tc>
        <w:tc>
          <w:tcPr>
            <w:tcW w:w="303" w:type="pct"/>
            <w:tcBorders>
              <w:top w:val="nil"/>
              <w:left w:val="nil"/>
              <w:bottom w:val="single" w:sz="8" w:space="0" w:color="auto"/>
              <w:right w:val="single" w:sz="8" w:space="0" w:color="auto"/>
            </w:tcBorders>
            <w:shd w:val="clear" w:color="000000" w:fill="D9E1F2"/>
            <w:noWrap/>
            <w:vAlign w:val="center"/>
            <w:hideMark/>
          </w:tcPr>
          <w:p w14:paraId="750E0988" w14:textId="77777777" w:rsidR="007B5DEF" w:rsidRDefault="007B5DEF">
            <w:pPr>
              <w:jc w:val="center"/>
              <w:rPr>
                <w:rFonts w:ascii="Arial" w:hAnsi="Arial" w:cs="Arial"/>
                <w:color w:val="000000"/>
                <w:sz w:val="20"/>
                <w:szCs w:val="20"/>
              </w:rPr>
            </w:pPr>
            <w:r>
              <w:rPr>
                <w:rFonts w:ascii="Arial" w:hAnsi="Arial" w:cs="Arial"/>
                <w:color w:val="000000"/>
                <w:sz w:val="20"/>
                <w:szCs w:val="20"/>
              </w:rPr>
              <w:t>0,00015</w:t>
            </w:r>
          </w:p>
        </w:tc>
        <w:tc>
          <w:tcPr>
            <w:tcW w:w="303" w:type="pct"/>
            <w:tcBorders>
              <w:top w:val="nil"/>
              <w:left w:val="nil"/>
              <w:bottom w:val="single" w:sz="8" w:space="0" w:color="auto"/>
              <w:right w:val="single" w:sz="8" w:space="0" w:color="auto"/>
            </w:tcBorders>
            <w:shd w:val="clear" w:color="000000" w:fill="D9E1F2"/>
            <w:noWrap/>
            <w:vAlign w:val="center"/>
            <w:hideMark/>
          </w:tcPr>
          <w:p w14:paraId="3690A57C" w14:textId="77777777" w:rsidR="007B5DEF" w:rsidRDefault="007B5DEF">
            <w:pPr>
              <w:jc w:val="center"/>
              <w:rPr>
                <w:rFonts w:ascii="Arial" w:hAnsi="Arial" w:cs="Arial"/>
                <w:color w:val="000000"/>
                <w:sz w:val="20"/>
                <w:szCs w:val="20"/>
              </w:rPr>
            </w:pPr>
            <w:r>
              <w:rPr>
                <w:rFonts w:ascii="Arial" w:hAnsi="Arial" w:cs="Arial"/>
                <w:color w:val="000000"/>
                <w:sz w:val="20"/>
                <w:szCs w:val="20"/>
              </w:rPr>
              <w:t>0,00014</w:t>
            </w:r>
          </w:p>
        </w:tc>
        <w:tc>
          <w:tcPr>
            <w:tcW w:w="303" w:type="pct"/>
            <w:tcBorders>
              <w:top w:val="nil"/>
              <w:left w:val="nil"/>
              <w:bottom w:val="single" w:sz="8" w:space="0" w:color="auto"/>
              <w:right w:val="single" w:sz="8" w:space="0" w:color="auto"/>
            </w:tcBorders>
            <w:shd w:val="clear" w:color="000000" w:fill="D9E1F2"/>
            <w:noWrap/>
            <w:vAlign w:val="center"/>
            <w:hideMark/>
          </w:tcPr>
          <w:p w14:paraId="66296248" w14:textId="77777777" w:rsidR="007B5DEF" w:rsidRDefault="007B5DEF">
            <w:pPr>
              <w:jc w:val="center"/>
              <w:rPr>
                <w:rFonts w:ascii="Arial" w:hAnsi="Arial" w:cs="Arial"/>
                <w:color w:val="000000"/>
                <w:sz w:val="20"/>
                <w:szCs w:val="20"/>
              </w:rPr>
            </w:pPr>
            <w:r>
              <w:rPr>
                <w:rFonts w:ascii="Arial" w:hAnsi="Arial" w:cs="Arial"/>
                <w:color w:val="000000"/>
                <w:sz w:val="20"/>
                <w:szCs w:val="20"/>
              </w:rPr>
              <w:t>0,00012</w:t>
            </w:r>
          </w:p>
        </w:tc>
      </w:tr>
      <w:tr w:rsidR="007B5DEF" w14:paraId="2460A6C9"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5A45A99B" w14:textId="77777777" w:rsidR="007B5DEF" w:rsidRDefault="007B5DEF">
            <w:pPr>
              <w:jc w:val="center"/>
              <w:rPr>
                <w:rFonts w:ascii="Arial" w:hAnsi="Arial" w:cs="Arial"/>
                <w:color w:val="000000"/>
                <w:sz w:val="20"/>
                <w:szCs w:val="20"/>
              </w:rPr>
            </w:pPr>
            <w:r>
              <w:rPr>
                <w:rFonts w:ascii="Arial" w:hAnsi="Arial" w:cs="Arial"/>
                <w:color w:val="000000"/>
                <w:sz w:val="20"/>
                <w:szCs w:val="20"/>
              </w:rPr>
              <w:t>13</w:t>
            </w:r>
          </w:p>
        </w:tc>
        <w:tc>
          <w:tcPr>
            <w:tcW w:w="1216" w:type="pct"/>
            <w:tcBorders>
              <w:top w:val="nil"/>
              <w:left w:val="nil"/>
              <w:bottom w:val="single" w:sz="8" w:space="0" w:color="auto"/>
              <w:right w:val="single" w:sz="8" w:space="0" w:color="auto"/>
            </w:tcBorders>
            <w:shd w:val="clear" w:color="auto" w:fill="auto"/>
            <w:vAlign w:val="center"/>
            <w:hideMark/>
          </w:tcPr>
          <w:p w14:paraId="3D887986" w14:textId="77777777" w:rsidR="007B5DEF" w:rsidRDefault="007B5DEF">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494" w:type="pct"/>
            <w:tcBorders>
              <w:top w:val="nil"/>
              <w:left w:val="nil"/>
              <w:bottom w:val="single" w:sz="8" w:space="0" w:color="auto"/>
              <w:right w:val="single" w:sz="8" w:space="0" w:color="auto"/>
            </w:tcBorders>
            <w:shd w:val="clear" w:color="auto" w:fill="auto"/>
            <w:noWrap/>
            <w:vAlign w:val="center"/>
            <w:hideMark/>
          </w:tcPr>
          <w:p w14:paraId="37AAD7D5" w14:textId="77777777" w:rsidR="007B5DEF" w:rsidRDefault="007B5DEF">
            <w:pPr>
              <w:jc w:val="center"/>
              <w:rPr>
                <w:rFonts w:ascii="Arial" w:hAnsi="Arial" w:cs="Arial"/>
                <w:color w:val="000000"/>
                <w:sz w:val="20"/>
                <w:szCs w:val="20"/>
              </w:rPr>
            </w:pPr>
            <w:r>
              <w:rPr>
                <w:rFonts w:ascii="Arial" w:hAnsi="Arial" w:cs="Arial"/>
                <w:color w:val="000000"/>
                <w:sz w:val="20"/>
                <w:szCs w:val="20"/>
              </w:rPr>
              <w:t>ρ</w:t>
            </w:r>
          </w:p>
        </w:tc>
        <w:tc>
          <w:tcPr>
            <w:tcW w:w="349" w:type="pct"/>
            <w:tcBorders>
              <w:top w:val="nil"/>
              <w:left w:val="nil"/>
              <w:bottom w:val="single" w:sz="8" w:space="0" w:color="auto"/>
              <w:right w:val="single" w:sz="8" w:space="0" w:color="auto"/>
            </w:tcBorders>
            <w:shd w:val="clear" w:color="auto" w:fill="auto"/>
            <w:vAlign w:val="center"/>
            <w:hideMark/>
          </w:tcPr>
          <w:p w14:paraId="3026CB2A" w14:textId="77777777" w:rsidR="007B5DEF" w:rsidRDefault="007B5DEF">
            <w:pPr>
              <w:jc w:val="center"/>
              <w:rPr>
                <w:rFonts w:ascii="Arial" w:hAnsi="Arial" w:cs="Arial"/>
                <w:color w:val="000000"/>
                <w:sz w:val="20"/>
                <w:szCs w:val="20"/>
              </w:rPr>
            </w:pPr>
            <w:r>
              <w:rPr>
                <w:rFonts w:ascii="Arial" w:hAnsi="Arial" w:cs="Arial"/>
                <w:color w:val="000000"/>
                <w:sz w:val="20"/>
                <w:szCs w:val="20"/>
              </w:rPr>
              <w:t>Гкал/ч/га</w:t>
            </w:r>
          </w:p>
        </w:tc>
        <w:tc>
          <w:tcPr>
            <w:tcW w:w="303" w:type="pct"/>
            <w:tcBorders>
              <w:top w:val="nil"/>
              <w:left w:val="nil"/>
              <w:bottom w:val="single" w:sz="8" w:space="0" w:color="auto"/>
              <w:right w:val="single" w:sz="8" w:space="0" w:color="auto"/>
            </w:tcBorders>
            <w:shd w:val="clear" w:color="auto" w:fill="auto"/>
            <w:noWrap/>
            <w:vAlign w:val="center"/>
            <w:hideMark/>
          </w:tcPr>
          <w:p w14:paraId="5B4CDA5B" w14:textId="77777777" w:rsidR="007B5DEF" w:rsidRDefault="007B5DEF">
            <w:pPr>
              <w:jc w:val="center"/>
              <w:rPr>
                <w:rFonts w:ascii="Arial" w:hAnsi="Arial" w:cs="Arial"/>
                <w:color w:val="000000"/>
                <w:sz w:val="20"/>
                <w:szCs w:val="20"/>
              </w:rPr>
            </w:pPr>
            <w:r>
              <w:rPr>
                <w:rFonts w:ascii="Arial" w:hAnsi="Arial" w:cs="Arial"/>
                <w:color w:val="000000"/>
                <w:sz w:val="20"/>
                <w:szCs w:val="20"/>
              </w:rPr>
              <w:t>0,2</w:t>
            </w:r>
          </w:p>
        </w:tc>
        <w:tc>
          <w:tcPr>
            <w:tcW w:w="303" w:type="pct"/>
            <w:tcBorders>
              <w:top w:val="nil"/>
              <w:left w:val="nil"/>
              <w:bottom w:val="single" w:sz="8" w:space="0" w:color="auto"/>
              <w:right w:val="single" w:sz="8" w:space="0" w:color="auto"/>
            </w:tcBorders>
            <w:shd w:val="clear" w:color="auto" w:fill="auto"/>
            <w:noWrap/>
            <w:vAlign w:val="center"/>
            <w:hideMark/>
          </w:tcPr>
          <w:p w14:paraId="2E61B591" w14:textId="77777777" w:rsidR="007B5DEF" w:rsidRDefault="007B5DEF">
            <w:pPr>
              <w:jc w:val="center"/>
              <w:rPr>
                <w:rFonts w:ascii="Arial" w:hAnsi="Arial" w:cs="Arial"/>
                <w:color w:val="000000"/>
                <w:sz w:val="20"/>
                <w:szCs w:val="20"/>
              </w:rPr>
            </w:pPr>
            <w:r>
              <w:rPr>
                <w:rFonts w:ascii="Arial" w:hAnsi="Arial" w:cs="Arial"/>
                <w:color w:val="000000"/>
                <w:sz w:val="20"/>
                <w:szCs w:val="20"/>
              </w:rPr>
              <w:t>0,2</w:t>
            </w:r>
          </w:p>
        </w:tc>
        <w:tc>
          <w:tcPr>
            <w:tcW w:w="303" w:type="pct"/>
            <w:tcBorders>
              <w:top w:val="nil"/>
              <w:left w:val="nil"/>
              <w:bottom w:val="single" w:sz="8" w:space="0" w:color="auto"/>
              <w:right w:val="single" w:sz="8" w:space="0" w:color="auto"/>
            </w:tcBorders>
            <w:shd w:val="clear" w:color="auto" w:fill="auto"/>
            <w:noWrap/>
            <w:vAlign w:val="center"/>
            <w:hideMark/>
          </w:tcPr>
          <w:p w14:paraId="757F53B7" w14:textId="77777777" w:rsidR="007B5DEF" w:rsidRDefault="007B5DEF">
            <w:pPr>
              <w:jc w:val="center"/>
              <w:rPr>
                <w:rFonts w:ascii="Arial" w:hAnsi="Arial" w:cs="Arial"/>
                <w:color w:val="000000"/>
                <w:sz w:val="20"/>
                <w:szCs w:val="20"/>
              </w:rPr>
            </w:pPr>
            <w:r>
              <w:rPr>
                <w:rFonts w:ascii="Arial" w:hAnsi="Arial" w:cs="Arial"/>
                <w:color w:val="000000"/>
                <w:sz w:val="20"/>
                <w:szCs w:val="20"/>
              </w:rPr>
              <w:t>0,2</w:t>
            </w:r>
          </w:p>
        </w:tc>
        <w:tc>
          <w:tcPr>
            <w:tcW w:w="303" w:type="pct"/>
            <w:tcBorders>
              <w:top w:val="nil"/>
              <w:left w:val="nil"/>
              <w:bottom w:val="single" w:sz="8" w:space="0" w:color="auto"/>
              <w:right w:val="single" w:sz="8" w:space="0" w:color="auto"/>
            </w:tcBorders>
            <w:shd w:val="clear" w:color="000000" w:fill="D9E1F2"/>
            <w:noWrap/>
            <w:vAlign w:val="center"/>
            <w:hideMark/>
          </w:tcPr>
          <w:p w14:paraId="30BB7DBB" w14:textId="77777777" w:rsidR="007B5DEF" w:rsidRDefault="007B5DEF">
            <w:pPr>
              <w:jc w:val="center"/>
              <w:rPr>
                <w:rFonts w:ascii="Arial" w:hAnsi="Arial" w:cs="Arial"/>
                <w:color w:val="000000"/>
                <w:sz w:val="20"/>
                <w:szCs w:val="20"/>
              </w:rPr>
            </w:pPr>
            <w:r>
              <w:rPr>
                <w:rFonts w:ascii="Arial" w:hAnsi="Arial" w:cs="Arial"/>
                <w:color w:val="000000"/>
                <w:sz w:val="20"/>
                <w:szCs w:val="20"/>
              </w:rPr>
              <w:t>0,2</w:t>
            </w:r>
          </w:p>
        </w:tc>
        <w:tc>
          <w:tcPr>
            <w:tcW w:w="303" w:type="pct"/>
            <w:tcBorders>
              <w:top w:val="nil"/>
              <w:left w:val="nil"/>
              <w:bottom w:val="single" w:sz="8" w:space="0" w:color="auto"/>
              <w:right w:val="single" w:sz="8" w:space="0" w:color="auto"/>
            </w:tcBorders>
            <w:shd w:val="clear" w:color="000000" w:fill="D9E1F2"/>
            <w:noWrap/>
            <w:vAlign w:val="center"/>
            <w:hideMark/>
          </w:tcPr>
          <w:p w14:paraId="23D3384A" w14:textId="77777777" w:rsidR="007B5DEF" w:rsidRDefault="007B5DEF">
            <w:pPr>
              <w:jc w:val="center"/>
              <w:rPr>
                <w:rFonts w:ascii="Arial" w:hAnsi="Arial" w:cs="Arial"/>
                <w:color w:val="000000"/>
                <w:sz w:val="20"/>
                <w:szCs w:val="20"/>
              </w:rPr>
            </w:pPr>
            <w:r>
              <w:rPr>
                <w:rFonts w:ascii="Arial" w:hAnsi="Arial" w:cs="Arial"/>
                <w:color w:val="000000"/>
                <w:sz w:val="20"/>
                <w:szCs w:val="20"/>
              </w:rPr>
              <w:t>0,2</w:t>
            </w:r>
          </w:p>
        </w:tc>
        <w:tc>
          <w:tcPr>
            <w:tcW w:w="303" w:type="pct"/>
            <w:tcBorders>
              <w:top w:val="nil"/>
              <w:left w:val="nil"/>
              <w:bottom w:val="single" w:sz="8" w:space="0" w:color="auto"/>
              <w:right w:val="single" w:sz="8" w:space="0" w:color="auto"/>
            </w:tcBorders>
            <w:shd w:val="clear" w:color="000000" w:fill="D9E1F2"/>
            <w:noWrap/>
            <w:vAlign w:val="center"/>
            <w:hideMark/>
          </w:tcPr>
          <w:p w14:paraId="7923420D" w14:textId="77777777" w:rsidR="007B5DEF" w:rsidRDefault="007B5DEF">
            <w:pPr>
              <w:jc w:val="center"/>
              <w:rPr>
                <w:rFonts w:ascii="Arial" w:hAnsi="Arial" w:cs="Arial"/>
                <w:color w:val="000000"/>
                <w:sz w:val="20"/>
                <w:szCs w:val="20"/>
              </w:rPr>
            </w:pPr>
            <w:r>
              <w:rPr>
                <w:rFonts w:ascii="Arial" w:hAnsi="Arial" w:cs="Arial"/>
                <w:color w:val="000000"/>
                <w:sz w:val="20"/>
                <w:szCs w:val="20"/>
              </w:rPr>
              <w:t>0,2</w:t>
            </w:r>
          </w:p>
        </w:tc>
        <w:tc>
          <w:tcPr>
            <w:tcW w:w="303" w:type="pct"/>
            <w:tcBorders>
              <w:top w:val="nil"/>
              <w:left w:val="nil"/>
              <w:bottom w:val="single" w:sz="8" w:space="0" w:color="auto"/>
              <w:right w:val="single" w:sz="8" w:space="0" w:color="auto"/>
            </w:tcBorders>
            <w:shd w:val="clear" w:color="000000" w:fill="D9E1F2"/>
            <w:noWrap/>
            <w:vAlign w:val="center"/>
            <w:hideMark/>
          </w:tcPr>
          <w:p w14:paraId="58A9DE63" w14:textId="77777777" w:rsidR="007B5DEF" w:rsidRDefault="007B5DEF">
            <w:pPr>
              <w:jc w:val="center"/>
              <w:rPr>
                <w:rFonts w:ascii="Arial" w:hAnsi="Arial" w:cs="Arial"/>
                <w:color w:val="000000"/>
                <w:sz w:val="20"/>
                <w:szCs w:val="20"/>
              </w:rPr>
            </w:pPr>
            <w:r>
              <w:rPr>
                <w:rFonts w:ascii="Arial" w:hAnsi="Arial" w:cs="Arial"/>
                <w:color w:val="000000"/>
                <w:sz w:val="20"/>
                <w:szCs w:val="20"/>
              </w:rPr>
              <w:t>0,3</w:t>
            </w:r>
          </w:p>
        </w:tc>
        <w:tc>
          <w:tcPr>
            <w:tcW w:w="303" w:type="pct"/>
            <w:tcBorders>
              <w:top w:val="nil"/>
              <w:left w:val="nil"/>
              <w:bottom w:val="single" w:sz="8" w:space="0" w:color="auto"/>
              <w:right w:val="single" w:sz="8" w:space="0" w:color="auto"/>
            </w:tcBorders>
            <w:shd w:val="clear" w:color="000000" w:fill="D9E1F2"/>
            <w:noWrap/>
            <w:vAlign w:val="center"/>
            <w:hideMark/>
          </w:tcPr>
          <w:p w14:paraId="07C56AF0" w14:textId="77777777" w:rsidR="007B5DEF" w:rsidRDefault="007B5DEF">
            <w:pPr>
              <w:jc w:val="center"/>
              <w:rPr>
                <w:rFonts w:ascii="Arial" w:hAnsi="Arial" w:cs="Arial"/>
                <w:color w:val="000000"/>
                <w:sz w:val="20"/>
                <w:szCs w:val="20"/>
              </w:rPr>
            </w:pPr>
            <w:r>
              <w:rPr>
                <w:rFonts w:ascii="Arial" w:hAnsi="Arial" w:cs="Arial"/>
                <w:color w:val="000000"/>
                <w:sz w:val="20"/>
                <w:szCs w:val="20"/>
              </w:rPr>
              <w:t>0,3</w:t>
            </w:r>
          </w:p>
        </w:tc>
        <w:tc>
          <w:tcPr>
            <w:tcW w:w="303" w:type="pct"/>
            <w:tcBorders>
              <w:top w:val="nil"/>
              <w:left w:val="nil"/>
              <w:bottom w:val="single" w:sz="8" w:space="0" w:color="auto"/>
              <w:right w:val="single" w:sz="8" w:space="0" w:color="auto"/>
            </w:tcBorders>
            <w:shd w:val="clear" w:color="000000" w:fill="D9E1F2"/>
            <w:noWrap/>
            <w:vAlign w:val="center"/>
            <w:hideMark/>
          </w:tcPr>
          <w:p w14:paraId="3BA42D0A" w14:textId="77777777" w:rsidR="007B5DEF" w:rsidRDefault="007B5DEF">
            <w:pPr>
              <w:jc w:val="center"/>
              <w:rPr>
                <w:rFonts w:ascii="Arial" w:hAnsi="Arial" w:cs="Arial"/>
                <w:color w:val="000000"/>
                <w:sz w:val="20"/>
                <w:szCs w:val="20"/>
              </w:rPr>
            </w:pPr>
            <w:r>
              <w:rPr>
                <w:rFonts w:ascii="Arial" w:hAnsi="Arial" w:cs="Arial"/>
                <w:color w:val="000000"/>
                <w:sz w:val="20"/>
                <w:szCs w:val="20"/>
              </w:rPr>
              <w:t>0,4</w:t>
            </w:r>
          </w:p>
        </w:tc>
      </w:tr>
      <w:tr w:rsidR="007B5DEF" w14:paraId="6BB1B93C"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2AEB31CE" w14:textId="77777777" w:rsidR="007B5DEF" w:rsidRDefault="007B5DEF">
            <w:pPr>
              <w:jc w:val="center"/>
              <w:rPr>
                <w:rFonts w:ascii="Arial" w:hAnsi="Arial" w:cs="Arial"/>
                <w:color w:val="000000"/>
                <w:sz w:val="20"/>
                <w:szCs w:val="20"/>
              </w:rPr>
            </w:pPr>
            <w:r>
              <w:rPr>
                <w:rFonts w:ascii="Arial" w:hAnsi="Arial" w:cs="Arial"/>
                <w:color w:val="000000"/>
                <w:sz w:val="20"/>
                <w:szCs w:val="20"/>
              </w:rPr>
              <w:t>14</w:t>
            </w:r>
          </w:p>
        </w:tc>
        <w:tc>
          <w:tcPr>
            <w:tcW w:w="1216" w:type="pct"/>
            <w:tcBorders>
              <w:top w:val="nil"/>
              <w:left w:val="nil"/>
              <w:bottom w:val="single" w:sz="8" w:space="0" w:color="auto"/>
              <w:right w:val="single" w:sz="8" w:space="0" w:color="auto"/>
            </w:tcBorders>
            <w:shd w:val="clear" w:color="auto" w:fill="auto"/>
            <w:vAlign w:val="center"/>
            <w:hideMark/>
          </w:tcPr>
          <w:p w14:paraId="1BE27BF0" w14:textId="77777777" w:rsidR="007B5DEF" w:rsidRDefault="007B5DEF">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494" w:type="pct"/>
            <w:tcBorders>
              <w:top w:val="nil"/>
              <w:left w:val="nil"/>
              <w:bottom w:val="single" w:sz="8" w:space="0" w:color="auto"/>
              <w:right w:val="single" w:sz="8" w:space="0" w:color="auto"/>
            </w:tcBorders>
            <w:shd w:val="clear" w:color="auto" w:fill="auto"/>
            <w:noWrap/>
            <w:vAlign w:val="center"/>
            <w:hideMark/>
          </w:tcPr>
          <w:p w14:paraId="5AB96055" w14:textId="77777777" w:rsidR="007B5DEF" w:rsidRDefault="007B5DEF">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349" w:type="pct"/>
            <w:tcBorders>
              <w:top w:val="nil"/>
              <w:left w:val="nil"/>
              <w:bottom w:val="single" w:sz="8" w:space="0" w:color="auto"/>
              <w:right w:val="single" w:sz="8" w:space="0" w:color="auto"/>
            </w:tcBorders>
            <w:shd w:val="clear" w:color="auto" w:fill="auto"/>
            <w:vAlign w:val="center"/>
            <w:hideMark/>
          </w:tcPr>
          <w:p w14:paraId="14B174EC" w14:textId="77777777" w:rsidR="007B5DEF" w:rsidRDefault="007B5DEF">
            <w:pPr>
              <w:jc w:val="center"/>
              <w:rPr>
                <w:rFonts w:ascii="Arial" w:hAnsi="Arial" w:cs="Arial"/>
                <w:color w:val="000000"/>
                <w:sz w:val="20"/>
                <w:szCs w:val="20"/>
              </w:rPr>
            </w:pPr>
            <w:r>
              <w:rPr>
                <w:rFonts w:ascii="Arial" w:hAnsi="Arial" w:cs="Arial"/>
                <w:color w:val="000000"/>
                <w:sz w:val="20"/>
                <w:szCs w:val="20"/>
              </w:rPr>
              <w:t>Гкал/га</w:t>
            </w:r>
          </w:p>
        </w:tc>
        <w:tc>
          <w:tcPr>
            <w:tcW w:w="303" w:type="pct"/>
            <w:tcBorders>
              <w:top w:val="nil"/>
              <w:left w:val="nil"/>
              <w:bottom w:val="single" w:sz="8" w:space="0" w:color="auto"/>
              <w:right w:val="single" w:sz="8" w:space="0" w:color="auto"/>
            </w:tcBorders>
            <w:shd w:val="clear" w:color="auto" w:fill="auto"/>
            <w:noWrap/>
            <w:vAlign w:val="center"/>
            <w:hideMark/>
          </w:tcPr>
          <w:p w14:paraId="76DF459E" w14:textId="77777777" w:rsidR="007B5DEF" w:rsidRDefault="007B5DEF">
            <w:pPr>
              <w:jc w:val="center"/>
              <w:rPr>
                <w:rFonts w:ascii="Arial" w:hAnsi="Arial" w:cs="Arial"/>
                <w:color w:val="000000"/>
                <w:sz w:val="20"/>
                <w:szCs w:val="20"/>
              </w:rPr>
            </w:pPr>
            <w:r>
              <w:rPr>
                <w:rFonts w:ascii="Arial" w:hAnsi="Arial" w:cs="Arial"/>
                <w:color w:val="000000"/>
                <w:sz w:val="20"/>
                <w:szCs w:val="20"/>
              </w:rPr>
              <w:t>0,9</w:t>
            </w:r>
          </w:p>
        </w:tc>
        <w:tc>
          <w:tcPr>
            <w:tcW w:w="303" w:type="pct"/>
            <w:tcBorders>
              <w:top w:val="nil"/>
              <w:left w:val="nil"/>
              <w:bottom w:val="single" w:sz="8" w:space="0" w:color="auto"/>
              <w:right w:val="single" w:sz="8" w:space="0" w:color="auto"/>
            </w:tcBorders>
            <w:shd w:val="clear" w:color="auto" w:fill="auto"/>
            <w:noWrap/>
            <w:vAlign w:val="center"/>
            <w:hideMark/>
          </w:tcPr>
          <w:p w14:paraId="6E7EADF7" w14:textId="77777777" w:rsidR="007B5DEF" w:rsidRDefault="007B5DEF">
            <w:pPr>
              <w:jc w:val="center"/>
              <w:rPr>
                <w:rFonts w:ascii="Arial" w:hAnsi="Arial" w:cs="Arial"/>
                <w:color w:val="000000"/>
                <w:sz w:val="20"/>
                <w:szCs w:val="20"/>
              </w:rPr>
            </w:pPr>
            <w:r>
              <w:rPr>
                <w:rFonts w:ascii="Arial" w:hAnsi="Arial" w:cs="Arial"/>
                <w:color w:val="000000"/>
                <w:sz w:val="20"/>
                <w:szCs w:val="20"/>
              </w:rPr>
              <w:t>0,9</w:t>
            </w:r>
          </w:p>
        </w:tc>
        <w:tc>
          <w:tcPr>
            <w:tcW w:w="303" w:type="pct"/>
            <w:tcBorders>
              <w:top w:val="nil"/>
              <w:left w:val="nil"/>
              <w:bottom w:val="single" w:sz="8" w:space="0" w:color="auto"/>
              <w:right w:val="single" w:sz="8" w:space="0" w:color="auto"/>
            </w:tcBorders>
            <w:shd w:val="clear" w:color="auto" w:fill="auto"/>
            <w:noWrap/>
            <w:vAlign w:val="center"/>
            <w:hideMark/>
          </w:tcPr>
          <w:p w14:paraId="0CE4C868" w14:textId="77777777" w:rsidR="007B5DEF" w:rsidRDefault="007B5DEF">
            <w:pPr>
              <w:jc w:val="center"/>
              <w:rPr>
                <w:rFonts w:ascii="Arial" w:hAnsi="Arial" w:cs="Arial"/>
                <w:color w:val="000000"/>
                <w:sz w:val="20"/>
                <w:szCs w:val="20"/>
              </w:rPr>
            </w:pPr>
            <w:r>
              <w:rPr>
                <w:rFonts w:ascii="Arial" w:hAnsi="Arial" w:cs="Arial"/>
                <w:color w:val="000000"/>
                <w:sz w:val="20"/>
                <w:szCs w:val="20"/>
              </w:rPr>
              <w:t>0,9</w:t>
            </w:r>
          </w:p>
        </w:tc>
        <w:tc>
          <w:tcPr>
            <w:tcW w:w="303" w:type="pct"/>
            <w:tcBorders>
              <w:top w:val="nil"/>
              <w:left w:val="nil"/>
              <w:bottom w:val="single" w:sz="8" w:space="0" w:color="auto"/>
              <w:right w:val="single" w:sz="8" w:space="0" w:color="auto"/>
            </w:tcBorders>
            <w:shd w:val="clear" w:color="000000" w:fill="D9E1F2"/>
            <w:noWrap/>
            <w:vAlign w:val="center"/>
            <w:hideMark/>
          </w:tcPr>
          <w:p w14:paraId="3FE8F202" w14:textId="77777777" w:rsidR="007B5DEF" w:rsidRDefault="007B5DEF">
            <w:pPr>
              <w:jc w:val="center"/>
              <w:rPr>
                <w:rFonts w:ascii="Arial" w:hAnsi="Arial" w:cs="Arial"/>
                <w:color w:val="000000"/>
                <w:sz w:val="20"/>
                <w:szCs w:val="20"/>
              </w:rPr>
            </w:pPr>
            <w:r>
              <w:rPr>
                <w:rFonts w:ascii="Arial" w:hAnsi="Arial" w:cs="Arial"/>
                <w:color w:val="000000"/>
                <w:sz w:val="20"/>
                <w:szCs w:val="20"/>
              </w:rPr>
              <w:t>0,9</w:t>
            </w:r>
          </w:p>
        </w:tc>
        <w:tc>
          <w:tcPr>
            <w:tcW w:w="303" w:type="pct"/>
            <w:tcBorders>
              <w:top w:val="nil"/>
              <w:left w:val="nil"/>
              <w:bottom w:val="single" w:sz="8" w:space="0" w:color="auto"/>
              <w:right w:val="single" w:sz="8" w:space="0" w:color="auto"/>
            </w:tcBorders>
            <w:shd w:val="clear" w:color="000000" w:fill="D9E1F2"/>
            <w:noWrap/>
            <w:vAlign w:val="center"/>
            <w:hideMark/>
          </w:tcPr>
          <w:p w14:paraId="6699015A" w14:textId="77777777" w:rsidR="007B5DEF" w:rsidRDefault="007B5DEF">
            <w:pPr>
              <w:jc w:val="center"/>
              <w:rPr>
                <w:rFonts w:ascii="Arial" w:hAnsi="Arial" w:cs="Arial"/>
                <w:color w:val="000000"/>
                <w:sz w:val="20"/>
                <w:szCs w:val="20"/>
              </w:rPr>
            </w:pPr>
            <w:r>
              <w:rPr>
                <w:rFonts w:ascii="Arial" w:hAnsi="Arial" w:cs="Arial"/>
                <w:color w:val="000000"/>
                <w:sz w:val="20"/>
                <w:szCs w:val="20"/>
              </w:rPr>
              <w:t>0,9</w:t>
            </w:r>
          </w:p>
        </w:tc>
        <w:tc>
          <w:tcPr>
            <w:tcW w:w="303" w:type="pct"/>
            <w:tcBorders>
              <w:top w:val="nil"/>
              <w:left w:val="nil"/>
              <w:bottom w:val="single" w:sz="8" w:space="0" w:color="auto"/>
              <w:right w:val="single" w:sz="8" w:space="0" w:color="auto"/>
            </w:tcBorders>
            <w:shd w:val="clear" w:color="000000" w:fill="D9E1F2"/>
            <w:noWrap/>
            <w:vAlign w:val="center"/>
            <w:hideMark/>
          </w:tcPr>
          <w:p w14:paraId="16D5D69B" w14:textId="77777777" w:rsidR="007B5DEF" w:rsidRDefault="007B5DEF">
            <w:pPr>
              <w:jc w:val="center"/>
              <w:rPr>
                <w:rFonts w:ascii="Arial" w:hAnsi="Arial" w:cs="Arial"/>
                <w:color w:val="000000"/>
                <w:sz w:val="20"/>
                <w:szCs w:val="20"/>
              </w:rPr>
            </w:pPr>
            <w:r>
              <w:rPr>
                <w:rFonts w:ascii="Arial" w:hAnsi="Arial" w:cs="Arial"/>
                <w:color w:val="000000"/>
                <w:sz w:val="20"/>
                <w:szCs w:val="20"/>
              </w:rPr>
              <w:t>0,9</w:t>
            </w:r>
          </w:p>
        </w:tc>
        <w:tc>
          <w:tcPr>
            <w:tcW w:w="303" w:type="pct"/>
            <w:tcBorders>
              <w:top w:val="nil"/>
              <w:left w:val="nil"/>
              <w:bottom w:val="single" w:sz="8" w:space="0" w:color="auto"/>
              <w:right w:val="single" w:sz="8" w:space="0" w:color="auto"/>
            </w:tcBorders>
            <w:shd w:val="clear" w:color="000000" w:fill="D9E1F2"/>
            <w:noWrap/>
            <w:vAlign w:val="center"/>
            <w:hideMark/>
          </w:tcPr>
          <w:p w14:paraId="2496A3EB" w14:textId="77777777" w:rsidR="007B5DEF" w:rsidRDefault="007B5DEF">
            <w:pPr>
              <w:jc w:val="center"/>
              <w:rPr>
                <w:rFonts w:ascii="Arial" w:hAnsi="Arial" w:cs="Arial"/>
                <w:color w:val="000000"/>
                <w:sz w:val="20"/>
                <w:szCs w:val="20"/>
              </w:rPr>
            </w:pPr>
            <w:r>
              <w:rPr>
                <w:rFonts w:ascii="Arial" w:hAnsi="Arial" w:cs="Arial"/>
                <w:color w:val="000000"/>
                <w:sz w:val="20"/>
                <w:szCs w:val="20"/>
              </w:rPr>
              <w:t>1,0</w:t>
            </w:r>
          </w:p>
        </w:tc>
        <w:tc>
          <w:tcPr>
            <w:tcW w:w="303" w:type="pct"/>
            <w:tcBorders>
              <w:top w:val="nil"/>
              <w:left w:val="nil"/>
              <w:bottom w:val="single" w:sz="8" w:space="0" w:color="auto"/>
              <w:right w:val="single" w:sz="8" w:space="0" w:color="auto"/>
            </w:tcBorders>
            <w:shd w:val="clear" w:color="000000" w:fill="D9E1F2"/>
            <w:noWrap/>
            <w:vAlign w:val="center"/>
            <w:hideMark/>
          </w:tcPr>
          <w:p w14:paraId="421B3D45" w14:textId="77777777" w:rsidR="007B5DEF" w:rsidRDefault="007B5DEF">
            <w:pPr>
              <w:jc w:val="center"/>
              <w:rPr>
                <w:rFonts w:ascii="Arial" w:hAnsi="Arial" w:cs="Arial"/>
                <w:color w:val="000000"/>
                <w:sz w:val="20"/>
                <w:szCs w:val="20"/>
              </w:rPr>
            </w:pPr>
            <w:r>
              <w:rPr>
                <w:rFonts w:ascii="Arial" w:hAnsi="Arial" w:cs="Arial"/>
                <w:color w:val="000000"/>
                <w:sz w:val="20"/>
                <w:szCs w:val="20"/>
              </w:rPr>
              <w:t>1,2</w:t>
            </w:r>
          </w:p>
        </w:tc>
        <w:tc>
          <w:tcPr>
            <w:tcW w:w="303" w:type="pct"/>
            <w:tcBorders>
              <w:top w:val="nil"/>
              <w:left w:val="nil"/>
              <w:bottom w:val="single" w:sz="8" w:space="0" w:color="auto"/>
              <w:right w:val="single" w:sz="8" w:space="0" w:color="auto"/>
            </w:tcBorders>
            <w:shd w:val="clear" w:color="000000" w:fill="D9E1F2"/>
            <w:noWrap/>
            <w:vAlign w:val="center"/>
            <w:hideMark/>
          </w:tcPr>
          <w:p w14:paraId="2A0A642C" w14:textId="77777777" w:rsidR="007B5DEF" w:rsidRDefault="007B5DEF">
            <w:pPr>
              <w:jc w:val="center"/>
              <w:rPr>
                <w:rFonts w:ascii="Arial" w:hAnsi="Arial" w:cs="Arial"/>
                <w:color w:val="000000"/>
                <w:sz w:val="20"/>
                <w:szCs w:val="20"/>
              </w:rPr>
            </w:pPr>
            <w:r>
              <w:rPr>
                <w:rFonts w:ascii="Arial" w:hAnsi="Arial" w:cs="Arial"/>
                <w:color w:val="000000"/>
                <w:sz w:val="20"/>
                <w:szCs w:val="20"/>
              </w:rPr>
              <w:t>1,3</w:t>
            </w:r>
          </w:p>
        </w:tc>
      </w:tr>
      <w:tr w:rsidR="007B5DEF" w14:paraId="7458F88D"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1C1C170E" w14:textId="77777777" w:rsidR="007B5DEF" w:rsidRDefault="007B5DEF">
            <w:pPr>
              <w:jc w:val="center"/>
              <w:rPr>
                <w:rFonts w:ascii="Arial" w:hAnsi="Arial" w:cs="Arial"/>
                <w:color w:val="000000"/>
                <w:sz w:val="20"/>
                <w:szCs w:val="20"/>
              </w:rPr>
            </w:pPr>
            <w:r>
              <w:rPr>
                <w:rFonts w:ascii="Arial" w:hAnsi="Arial" w:cs="Arial"/>
                <w:color w:val="000000"/>
                <w:sz w:val="20"/>
                <w:szCs w:val="20"/>
              </w:rPr>
              <w:t>15</w:t>
            </w:r>
          </w:p>
        </w:tc>
        <w:tc>
          <w:tcPr>
            <w:tcW w:w="1216" w:type="pct"/>
            <w:tcBorders>
              <w:top w:val="nil"/>
              <w:left w:val="nil"/>
              <w:bottom w:val="single" w:sz="8" w:space="0" w:color="auto"/>
              <w:right w:val="single" w:sz="8" w:space="0" w:color="auto"/>
            </w:tcBorders>
            <w:shd w:val="clear" w:color="auto" w:fill="auto"/>
            <w:vAlign w:val="center"/>
            <w:hideMark/>
          </w:tcPr>
          <w:p w14:paraId="7CAD290F" w14:textId="77777777" w:rsidR="007B5DEF" w:rsidRDefault="007B5DEF">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494" w:type="pct"/>
            <w:tcBorders>
              <w:top w:val="nil"/>
              <w:left w:val="nil"/>
              <w:bottom w:val="single" w:sz="8" w:space="0" w:color="auto"/>
              <w:right w:val="single" w:sz="8" w:space="0" w:color="auto"/>
            </w:tcBorders>
            <w:shd w:val="clear" w:color="auto" w:fill="auto"/>
            <w:noWrap/>
            <w:vAlign w:val="center"/>
            <w:hideMark/>
          </w:tcPr>
          <w:p w14:paraId="1A0D0E67" w14:textId="77777777" w:rsidR="007B5DEF" w:rsidRDefault="007B5DEF">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р.о.жф</w:t>
            </w:r>
          </w:p>
        </w:tc>
        <w:tc>
          <w:tcPr>
            <w:tcW w:w="349" w:type="pct"/>
            <w:tcBorders>
              <w:top w:val="nil"/>
              <w:left w:val="nil"/>
              <w:bottom w:val="single" w:sz="8" w:space="0" w:color="auto"/>
              <w:right w:val="single" w:sz="8" w:space="0" w:color="auto"/>
            </w:tcBorders>
            <w:shd w:val="clear" w:color="auto" w:fill="auto"/>
            <w:vAlign w:val="center"/>
            <w:hideMark/>
          </w:tcPr>
          <w:p w14:paraId="01EE32E7" w14:textId="77777777" w:rsidR="007B5DEF" w:rsidRDefault="007B5DEF">
            <w:pPr>
              <w:jc w:val="center"/>
              <w:rPr>
                <w:rFonts w:ascii="Arial" w:hAnsi="Arial" w:cs="Arial"/>
                <w:color w:val="000000"/>
                <w:sz w:val="20"/>
                <w:szCs w:val="20"/>
              </w:rPr>
            </w:pPr>
            <w:r>
              <w:rPr>
                <w:rFonts w:ascii="Arial" w:hAnsi="Arial" w:cs="Arial"/>
                <w:color w:val="000000"/>
                <w:sz w:val="20"/>
                <w:szCs w:val="20"/>
              </w:rPr>
              <w:t>Гкал/ч/ чел</w:t>
            </w:r>
          </w:p>
        </w:tc>
        <w:tc>
          <w:tcPr>
            <w:tcW w:w="303" w:type="pct"/>
            <w:tcBorders>
              <w:top w:val="nil"/>
              <w:left w:val="nil"/>
              <w:bottom w:val="single" w:sz="8" w:space="0" w:color="auto"/>
              <w:right w:val="single" w:sz="8" w:space="0" w:color="auto"/>
            </w:tcBorders>
            <w:shd w:val="clear" w:color="auto" w:fill="auto"/>
            <w:noWrap/>
            <w:vAlign w:val="center"/>
            <w:hideMark/>
          </w:tcPr>
          <w:p w14:paraId="2A238536" w14:textId="77777777" w:rsidR="007B5DEF" w:rsidRDefault="007B5DEF">
            <w:pPr>
              <w:jc w:val="center"/>
              <w:rPr>
                <w:rFonts w:ascii="Arial" w:hAnsi="Arial" w:cs="Arial"/>
                <w:color w:val="000000"/>
                <w:sz w:val="20"/>
                <w:szCs w:val="20"/>
              </w:rPr>
            </w:pPr>
            <w:r>
              <w:rPr>
                <w:rFonts w:ascii="Arial" w:hAnsi="Arial" w:cs="Arial"/>
                <w:color w:val="000000"/>
                <w:sz w:val="20"/>
                <w:szCs w:val="20"/>
              </w:rPr>
              <w:t>0,0044</w:t>
            </w:r>
          </w:p>
        </w:tc>
        <w:tc>
          <w:tcPr>
            <w:tcW w:w="303" w:type="pct"/>
            <w:tcBorders>
              <w:top w:val="nil"/>
              <w:left w:val="nil"/>
              <w:bottom w:val="single" w:sz="8" w:space="0" w:color="auto"/>
              <w:right w:val="single" w:sz="8" w:space="0" w:color="auto"/>
            </w:tcBorders>
            <w:shd w:val="clear" w:color="auto" w:fill="auto"/>
            <w:noWrap/>
            <w:vAlign w:val="center"/>
            <w:hideMark/>
          </w:tcPr>
          <w:p w14:paraId="2FBA326D" w14:textId="77777777" w:rsidR="007B5DEF" w:rsidRDefault="007B5DEF">
            <w:pPr>
              <w:jc w:val="center"/>
              <w:rPr>
                <w:rFonts w:ascii="Arial" w:hAnsi="Arial" w:cs="Arial"/>
                <w:color w:val="000000"/>
                <w:sz w:val="20"/>
                <w:szCs w:val="20"/>
              </w:rPr>
            </w:pPr>
            <w:r>
              <w:rPr>
                <w:rFonts w:ascii="Arial" w:hAnsi="Arial" w:cs="Arial"/>
                <w:color w:val="000000"/>
                <w:sz w:val="20"/>
                <w:szCs w:val="20"/>
              </w:rPr>
              <w:t>0,0043</w:t>
            </w:r>
          </w:p>
        </w:tc>
        <w:tc>
          <w:tcPr>
            <w:tcW w:w="303" w:type="pct"/>
            <w:tcBorders>
              <w:top w:val="nil"/>
              <w:left w:val="nil"/>
              <w:bottom w:val="single" w:sz="8" w:space="0" w:color="auto"/>
              <w:right w:val="single" w:sz="8" w:space="0" w:color="auto"/>
            </w:tcBorders>
            <w:shd w:val="clear" w:color="auto" w:fill="auto"/>
            <w:noWrap/>
            <w:vAlign w:val="center"/>
            <w:hideMark/>
          </w:tcPr>
          <w:p w14:paraId="152D46DB" w14:textId="77777777" w:rsidR="007B5DEF" w:rsidRDefault="007B5DEF">
            <w:pPr>
              <w:jc w:val="center"/>
              <w:rPr>
                <w:rFonts w:ascii="Arial" w:hAnsi="Arial" w:cs="Arial"/>
                <w:color w:val="000000"/>
                <w:sz w:val="20"/>
                <w:szCs w:val="20"/>
              </w:rPr>
            </w:pPr>
            <w:r>
              <w:rPr>
                <w:rFonts w:ascii="Arial" w:hAnsi="Arial" w:cs="Arial"/>
                <w:color w:val="000000"/>
                <w:sz w:val="20"/>
                <w:szCs w:val="20"/>
              </w:rPr>
              <w:t>0,0043</w:t>
            </w:r>
          </w:p>
        </w:tc>
        <w:tc>
          <w:tcPr>
            <w:tcW w:w="303" w:type="pct"/>
            <w:tcBorders>
              <w:top w:val="nil"/>
              <w:left w:val="nil"/>
              <w:bottom w:val="single" w:sz="8" w:space="0" w:color="auto"/>
              <w:right w:val="single" w:sz="8" w:space="0" w:color="auto"/>
            </w:tcBorders>
            <w:shd w:val="clear" w:color="000000" w:fill="D9E1F2"/>
            <w:noWrap/>
            <w:vAlign w:val="center"/>
            <w:hideMark/>
          </w:tcPr>
          <w:p w14:paraId="05040F70" w14:textId="77777777" w:rsidR="007B5DEF" w:rsidRDefault="007B5DEF">
            <w:pPr>
              <w:jc w:val="center"/>
              <w:rPr>
                <w:rFonts w:ascii="Arial" w:hAnsi="Arial" w:cs="Arial"/>
                <w:color w:val="000000"/>
                <w:sz w:val="20"/>
                <w:szCs w:val="20"/>
              </w:rPr>
            </w:pPr>
            <w:r>
              <w:rPr>
                <w:rFonts w:ascii="Arial" w:hAnsi="Arial" w:cs="Arial"/>
                <w:color w:val="000000"/>
                <w:sz w:val="20"/>
                <w:szCs w:val="20"/>
              </w:rPr>
              <w:t>0,0042</w:t>
            </w:r>
          </w:p>
        </w:tc>
        <w:tc>
          <w:tcPr>
            <w:tcW w:w="303" w:type="pct"/>
            <w:tcBorders>
              <w:top w:val="nil"/>
              <w:left w:val="nil"/>
              <w:bottom w:val="single" w:sz="8" w:space="0" w:color="auto"/>
              <w:right w:val="single" w:sz="8" w:space="0" w:color="auto"/>
            </w:tcBorders>
            <w:shd w:val="clear" w:color="000000" w:fill="D9E1F2"/>
            <w:noWrap/>
            <w:vAlign w:val="center"/>
            <w:hideMark/>
          </w:tcPr>
          <w:p w14:paraId="07D0E0EE" w14:textId="77777777" w:rsidR="007B5DEF" w:rsidRDefault="007B5DEF">
            <w:pPr>
              <w:jc w:val="center"/>
              <w:rPr>
                <w:rFonts w:ascii="Arial" w:hAnsi="Arial" w:cs="Arial"/>
                <w:color w:val="000000"/>
                <w:sz w:val="20"/>
                <w:szCs w:val="20"/>
              </w:rPr>
            </w:pPr>
            <w:r>
              <w:rPr>
                <w:rFonts w:ascii="Arial" w:hAnsi="Arial" w:cs="Arial"/>
                <w:color w:val="000000"/>
                <w:sz w:val="20"/>
                <w:szCs w:val="20"/>
              </w:rPr>
              <w:t>0,0041</w:t>
            </w:r>
          </w:p>
        </w:tc>
        <w:tc>
          <w:tcPr>
            <w:tcW w:w="303" w:type="pct"/>
            <w:tcBorders>
              <w:top w:val="nil"/>
              <w:left w:val="nil"/>
              <w:bottom w:val="single" w:sz="8" w:space="0" w:color="auto"/>
              <w:right w:val="single" w:sz="8" w:space="0" w:color="auto"/>
            </w:tcBorders>
            <w:shd w:val="clear" w:color="000000" w:fill="D9E1F2"/>
            <w:noWrap/>
            <w:vAlign w:val="center"/>
            <w:hideMark/>
          </w:tcPr>
          <w:p w14:paraId="7351C880" w14:textId="77777777" w:rsidR="007B5DEF" w:rsidRDefault="007B5DEF">
            <w:pPr>
              <w:jc w:val="center"/>
              <w:rPr>
                <w:rFonts w:ascii="Arial" w:hAnsi="Arial" w:cs="Arial"/>
                <w:color w:val="000000"/>
                <w:sz w:val="20"/>
                <w:szCs w:val="20"/>
              </w:rPr>
            </w:pPr>
            <w:r>
              <w:rPr>
                <w:rFonts w:ascii="Arial" w:hAnsi="Arial" w:cs="Arial"/>
                <w:color w:val="000000"/>
                <w:sz w:val="20"/>
                <w:szCs w:val="20"/>
              </w:rPr>
              <w:t>0,0041</w:t>
            </w:r>
          </w:p>
        </w:tc>
        <w:tc>
          <w:tcPr>
            <w:tcW w:w="303" w:type="pct"/>
            <w:tcBorders>
              <w:top w:val="nil"/>
              <w:left w:val="nil"/>
              <w:bottom w:val="single" w:sz="8" w:space="0" w:color="auto"/>
              <w:right w:val="single" w:sz="8" w:space="0" w:color="auto"/>
            </w:tcBorders>
            <w:shd w:val="clear" w:color="000000" w:fill="D9E1F2"/>
            <w:noWrap/>
            <w:vAlign w:val="center"/>
            <w:hideMark/>
          </w:tcPr>
          <w:p w14:paraId="2385BFA0" w14:textId="77777777" w:rsidR="007B5DEF" w:rsidRDefault="007B5DEF">
            <w:pPr>
              <w:jc w:val="center"/>
              <w:rPr>
                <w:rFonts w:ascii="Arial" w:hAnsi="Arial" w:cs="Arial"/>
                <w:color w:val="000000"/>
                <w:sz w:val="20"/>
                <w:szCs w:val="20"/>
              </w:rPr>
            </w:pPr>
            <w:r>
              <w:rPr>
                <w:rFonts w:ascii="Arial" w:hAnsi="Arial" w:cs="Arial"/>
                <w:color w:val="000000"/>
                <w:sz w:val="20"/>
                <w:szCs w:val="20"/>
              </w:rPr>
              <w:t>0,0049</w:t>
            </w:r>
          </w:p>
        </w:tc>
        <w:tc>
          <w:tcPr>
            <w:tcW w:w="303" w:type="pct"/>
            <w:tcBorders>
              <w:top w:val="nil"/>
              <w:left w:val="nil"/>
              <w:bottom w:val="single" w:sz="8" w:space="0" w:color="auto"/>
              <w:right w:val="single" w:sz="8" w:space="0" w:color="auto"/>
            </w:tcBorders>
            <w:shd w:val="clear" w:color="000000" w:fill="D9E1F2"/>
            <w:noWrap/>
            <w:vAlign w:val="center"/>
            <w:hideMark/>
          </w:tcPr>
          <w:p w14:paraId="5D1530F8" w14:textId="77777777" w:rsidR="007B5DEF" w:rsidRDefault="007B5DEF">
            <w:pPr>
              <w:jc w:val="center"/>
              <w:rPr>
                <w:rFonts w:ascii="Arial" w:hAnsi="Arial" w:cs="Arial"/>
                <w:color w:val="000000"/>
                <w:sz w:val="20"/>
                <w:szCs w:val="20"/>
              </w:rPr>
            </w:pPr>
            <w:r>
              <w:rPr>
                <w:rFonts w:ascii="Arial" w:hAnsi="Arial" w:cs="Arial"/>
                <w:color w:val="000000"/>
                <w:sz w:val="20"/>
                <w:szCs w:val="20"/>
              </w:rPr>
              <w:t>0,0052</w:t>
            </w:r>
          </w:p>
        </w:tc>
        <w:tc>
          <w:tcPr>
            <w:tcW w:w="303" w:type="pct"/>
            <w:tcBorders>
              <w:top w:val="nil"/>
              <w:left w:val="nil"/>
              <w:bottom w:val="single" w:sz="8" w:space="0" w:color="auto"/>
              <w:right w:val="single" w:sz="8" w:space="0" w:color="auto"/>
            </w:tcBorders>
            <w:shd w:val="clear" w:color="000000" w:fill="D9E1F2"/>
            <w:noWrap/>
            <w:vAlign w:val="center"/>
            <w:hideMark/>
          </w:tcPr>
          <w:p w14:paraId="11047DC0" w14:textId="77777777" w:rsidR="007B5DEF" w:rsidRDefault="007B5DEF">
            <w:pPr>
              <w:jc w:val="center"/>
              <w:rPr>
                <w:rFonts w:ascii="Arial" w:hAnsi="Arial" w:cs="Arial"/>
                <w:color w:val="000000"/>
                <w:sz w:val="20"/>
                <w:szCs w:val="20"/>
              </w:rPr>
            </w:pPr>
            <w:r>
              <w:rPr>
                <w:rFonts w:ascii="Arial" w:hAnsi="Arial" w:cs="Arial"/>
                <w:color w:val="000000"/>
                <w:sz w:val="20"/>
                <w:szCs w:val="20"/>
              </w:rPr>
              <w:t>0,0053</w:t>
            </w:r>
          </w:p>
        </w:tc>
      </w:tr>
      <w:tr w:rsidR="007B5DEF" w14:paraId="0F5A94AD" w14:textId="77777777" w:rsidTr="007B5DEF">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14443635" w14:textId="77777777" w:rsidR="007B5DEF" w:rsidRDefault="007B5DEF">
            <w:pPr>
              <w:jc w:val="center"/>
              <w:rPr>
                <w:rFonts w:ascii="Arial" w:hAnsi="Arial" w:cs="Arial"/>
                <w:color w:val="000000"/>
                <w:sz w:val="20"/>
                <w:szCs w:val="20"/>
              </w:rPr>
            </w:pPr>
            <w:r>
              <w:rPr>
                <w:rFonts w:ascii="Arial" w:hAnsi="Arial" w:cs="Arial"/>
                <w:color w:val="000000"/>
                <w:sz w:val="20"/>
                <w:szCs w:val="20"/>
              </w:rPr>
              <w:t>16</w:t>
            </w:r>
          </w:p>
        </w:tc>
        <w:tc>
          <w:tcPr>
            <w:tcW w:w="1216" w:type="pct"/>
            <w:tcBorders>
              <w:top w:val="nil"/>
              <w:left w:val="nil"/>
              <w:bottom w:val="single" w:sz="8" w:space="0" w:color="auto"/>
              <w:right w:val="single" w:sz="8" w:space="0" w:color="auto"/>
            </w:tcBorders>
            <w:shd w:val="clear" w:color="auto" w:fill="auto"/>
            <w:vAlign w:val="center"/>
            <w:hideMark/>
          </w:tcPr>
          <w:p w14:paraId="17E041D5" w14:textId="77777777" w:rsidR="007B5DEF" w:rsidRDefault="007B5DEF">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494" w:type="pct"/>
            <w:tcBorders>
              <w:top w:val="nil"/>
              <w:left w:val="nil"/>
              <w:bottom w:val="single" w:sz="8" w:space="0" w:color="auto"/>
              <w:right w:val="single" w:sz="8" w:space="0" w:color="auto"/>
            </w:tcBorders>
            <w:shd w:val="clear" w:color="auto" w:fill="auto"/>
            <w:noWrap/>
            <w:vAlign w:val="center"/>
            <w:hideMark/>
          </w:tcPr>
          <w:p w14:paraId="114A5329" w14:textId="77777777" w:rsidR="007B5DEF" w:rsidRDefault="007B5DEF">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349" w:type="pct"/>
            <w:tcBorders>
              <w:top w:val="nil"/>
              <w:left w:val="nil"/>
              <w:bottom w:val="single" w:sz="8" w:space="0" w:color="auto"/>
              <w:right w:val="single" w:sz="8" w:space="0" w:color="auto"/>
            </w:tcBorders>
            <w:shd w:val="clear" w:color="auto" w:fill="auto"/>
            <w:vAlign w:val="center"/>
            <w:hideMark/>
          </w:tcPr>
          <w:p w14:paraId="6B650A02" w14:textId="77777777" w:rsidR="007B5DEF" w:rsidRDefault="007B5DEF">
            <w:pPr>
              <w:jc w:val="center"/>
              <w:rPr>
                <w:rFonts w:ascii="Arial" w:hAnsi="Arial" w:cs="Arial"/>
                <w:color w:val="000000"/>
                <w:sz w:val="20"/>
                <w:szCs w:val="20"/>
              </w:rPr>
            </w:pPr>
            <w:r>
              <w:rPr>
                <w:rFonts w:ascii="Arial" w:hAnsi="Arial" w:cs="Arial"/>
                <w:color w:val="000000"/>
                <w:sz w:val="20"/>
                <w:szCs w:val="20"/>
              </w:rPr>
              <w:t>Гкал/чел/ год</w:t>
            </w:r>
          </w:p>
        </w:tc>
        <w:tc>
          <w:tcPr>
            <w:tcW w:w="303" w:type="pct"/>
            <w:tcBorders>
              <w:top w:val="nil"/>
              <w:left w:val="nil"/>
              <w:bottom w:val="single" w:sz="8" w:space="0" w:color="auto"/>
              <w:right w:val="single" w:sz="8" w:space="0" w:color="auto"/>
            </w:tcBorders>
            <w:shd w:val="clear" w:color="auto" w:fill="auto"/>
            <w:noWrap/>
            <w:vAlign w:val="center"/>
            <w:hideMark/>
          </w:tcPr>
          <w:p w14:paraId="1E3DDED2" w14:textId="77777777" w:rsidR="007B5DEF" w:rsidRDefault="007B5DEF">
            <w:pPr>
              <w:jc w:val="center"/>
              <w:rPr>
                <w:rFonts w:ascii="Arial" w:hAnsi="Arial" w:cs="Arial"/>
                <w:color w:val="000000"/>
                <w:sz w:val="20"/>
                <w:szCs w:val="20"/>
              </w:rPr>
            </w:pPr>
            <w:r>
              <w:rPr>
                <w:rFonts w:ascii="Arial" w:hAnsi="Arial" w:cs="Arial"/>
                <w:color w:val="000000"/>
                <w:sz w:val="20"/>
                <w:szCs w:val="20"/>
              </w:rPr>
              <w:t>0,011</w:t>
            </w:r>
          </w:p>
        </w:tc>
        <w:tc>
          <w:tcPr>
            <w:tcW w:w="303" w:type="pct"/>
            <w:tcBorders>
              <w:top w:val="nil"/>
              <w:left w:val="nil"/>
              <w:bottom w:val="single" w:sz="8" w:space="0" w:color="auto"/>
              <w:right w:val="single" w:sz="8" w:space="0" w:color="auto"/>
            </w:tcBorders>
            <w:shd w:val="clear" w:color="auto" w:fill="auto"/>
            <w:noWrap/>
            <w:vAlign w:val="center"/>
            <w:hideMark/>
          </w:tcPr>
          <w:p w14:paraId="4699EDF0" w14:textId="77777777" w:rsidR="007B5DEF" w:rsidRDefault="007B5DEF">
            <w:pPr>
              <w:jc w:val="center"/>
              <w:rPr>
                <w:rFonts w:ascii="Arial" w:hAnsi="Arial" w:cs="Arial"/>
                <w:color w:val="000000"/>
                <w:sz w:val="20"/>
                <w:szCs w:val="20"/>
              </w:rPr>
            </w:pPr>
            <w:r>
              <w:rPr>
                <w:rFonts w:ascii="Arial" w:hAnsi="Arial" w:cs="Arial"/>
                <w:color w:val="000000"/>
                <w:sz w:val="20"/>
                <w:szCs w:val="20"/>
              </w:rPr>
              <w:t>0,011</w:t>
            </w:r>
          </w:p>
        </w:tc>
        <w:tc>
          <w:tcPr>
            <w:tcW w:w="303" w:type="pct"/>
            <w:tcBorders>
              <w:top w:val="nil"/>
              <w:left w:val="nil"/>
              <w:bottom w:val="single" w:sz="8" w:space="0" w:color="auto"/>
              <w:right w:val="single" w:sz="8" w:space="0" w:color="auto"/>
            </w:tcBorders>
            <w:shd w:val="clear" w:color="auto" w:fill="auto"/>
            <w:noWrap/>
            <w:vAlign w:val="center"/>
            <w:hideMark/>
          </w:tcPr>
          <w:p w14:paraId="1A49ED40" w14:textId="77777777" w:rsidR="007B5DEF" w:rsidRDefault="007B5DEF">
            <w:pPr>
              <w:jc w:val="center"/>
              <w:rPr>
                <w:rFonts w:ascii="Arial" w:hAnsi="Arial" w:cs="Arial"/>
                <w:color w:val="000000"/>
                <w:sz w:val="20"/>
                <w:szCs w:val="20"/>
              </w:rPr>
            </w:pPr>
            <w:r>
              <w:rPr>
                <w:rFonts w:ascii="Arial" w:hAnsi="Arial" w:cs="Arial"/>
                <w:color w:val="000000"/>
                <w:sz w:val="20"/>
                <w:szCs w:val="20"/>
              </w:rPr>
              <w:t>0,010</w:t>
            </w:r>
          </w:p>
        </w:tc>
        <w:tc>
          <w:tcPr>
            <w:tcW w:w="303" w:type="pct"/>
            <w:tcBorders>
              <w:top w:val="nil"/>
              <w:left w:val="nil"/>
              <w:bottom w:val="single" w:sz="8" w:space="0" w:color="auto"/>
              <w:right w:val="single" w:sz="8" w:space="0" w:color="auto"/>
            </w:tcBorders>
            <w:shd w:val="clear" w:color="000000" w:fill="D9E1F2"/>
            <w:noWrap/>
            <w:vAlign w:val="center"/>
            <w:hideMark/>
          </w:tcPr>
          <w:p w14:paraId="211F7AA8" w14:textId="77777777" w:rsidR="007B5DEF" w:rsidRDefault="007B5DEF">
            <w:pPr>
              <w:jc w:val="center"/>
              <w:rPr>
                <w:rFonts w:ascii="Arial" w:hAnsi="Arial" w:cs="Arial"/>
                <w:color w:val="000000"/>
                <w:sz w:val="20"/>
                <w:szCs w:val="20"/>
              </w:rPr>
            </w:pPr>
            <w:r>
              <w:rPr>
                <w:rFonts w:ascii="Arial" w:hAnsi="Arial" w:cs="Arial"/>
                <w:color w:val="000000"/>
                <w:sz w:val="20"/>
                <w:szCs w:val="20"/>
              </w:rPr>
              <w:t>0,011</w:t>
            </w:r>
          </w:p>
        </w:tc>
        <w:tc>
          <w:tcPr>
            <w:tcW w:w="303" w:type="pct"/>
            <w:tcBorders>
              <w:top w:val="nil"/>
              <w:left w:val="nil"/>
              <w:bottom w:val="single" w:sz="8" w:space="0" w:color="auto"/>
              <w:right w:val="single" w:sz="8" w:space="0" w:color="auto"/>
            </w:tcBorders>
            <w:shd w:val="clear" w:color="000000" w:fill="D9E1F2"/>
            <w:noWrap/>
            <w:vAlign w:val="center"/>
            <w:hideMark/>
          </w:tcPr>
          <w:p w14:paraId="4FB140AB" w14:textId="77777777" w:rsidR="007B5DEF" w:rsidRDefault="007B5DEF">
            <w:pPr>
              <w:jc w:val="center"/>
              <w:rPr>
                <w:rFonts w:ascii="Arial" w:hAnsi="Arial" w:cs="Arial"/>
                <w:color w:val="000000"/>
                <w:sz w:val="20"/>
                <w:szCs w:val="20"/>
              </w:rPr>
            </w:pPr>
            <w:r>
              <w:rPr>
                <w:rFonts w:ascii="Arial" w:hAnsi="Arial" w:cs="Arial"/>
                <w:color w:val="000000"/>
                <w:sz w:val="20"/>
                <w:szCs w:val="20"/>
              </w:rPr>
              <w:t>0,012</w:t>
            </w:r>
          </w:p>
        </w:tc>
        <w:tc>
          <w:tcPr>
            <w:tcW w:w="303" w:type="pct"/>
            <w:tcBorders>
              <w:top w:val="nil"/>
              <w:left w:val="nil"/>
              <w:bottom w:val="single" w:sz="8" w:space="0" w:color="auto"/>
              <w:right w:val="single" w:sz="8" w:space="0" w:color="auto"/>
            </w:tcBorders>
            <w:shd w:val="clear" w:color="000000" w:fill="D9E1F2"/>
            <w:noWrap/>
            <w:vAlign w:val="center"/>
            <w:hideMark/>
          </w:tcPr>
          <w:p w14:paraId="5E0ABE74" w14:textId="77777777" w:rsidR="007B5DEF" w:rsidRDefault="007B5DEF">
            <w:pPr>
              <w:jc w:val="center"/>
              <w:rPr>
                <w:rFonts w:ascii="Arial" w:hAnsi="Arial" w:cs="Arial"/>
                <w:color w:val="000000"/>
                <w:sz w:val="20"/>
                <w:szCs w:val="20"/>
              </w:rPr>
            </w:pPr>
            <w:r>
              <w:rPr>
                <w:rFonts w:ascii="Arial" w:hAnsi="Arial" w:cs="Arial"/>
                <w:color w:val="000000"/>
                <w:sz w:val="20"/>
                <w:szCs w:val="20"/>
              </w:rPr>
              <w:t>0,012</w:t>
            </w:r>
          </w:p>
        </w:tc>
        <w:tc>
          <w:tcPr>
            <w:tcW w:w="303" w:type="pct"/>
            <w:tcBorders>
              <w:top w:val="nil"/>
              <w:left w:val="nil"/>
              <w:bottom w:val="single" w:sz="8" w:space="0" w:color="auto"/>
              <w:right w:val="single" w:sz="8" w:space="0" w:color="auto"/>
            </w:tcBorders>
            <w:shd w:val="clear" w:color="000000" w:fill="D9E1F2"/>
            <w:noWrap/>
            <w:vAlign w:val="center"/>
            <w:hideMark/>
          </w:tcPr>
          <w:p w14:paraId="5D395C47" w14:textId="77777777" w:rsidR="007B5DEF" w:rsidRDefault="007B5DEF">
            <w:pPr>
              <w:jc w:val="center"/>
              <w:rPr>
                <w:rFonts w:ascii="Arial" w:hAnsi="Arial" w:cs="Arial"/>
                <w:color w:val="000000"/>
                <w:sz w:val="20"/>
                <w:szCs w:val="20"/>
              </w:rPr>
            </w:pPr>
            <w:r>
              <w:rPr>
                <w:rFonts w:ascii="Arial" w:hAnsi="Arial" w:cs="Arial"/>
                <w:color w:val="000000"/>
                <w:sz w:val="20"/>
                <w:szCs w:val="20"/>
              </w:rPr>
              <w:t>0,014</w:t>
            </w:r>
          </w:p>
        </w:tc>
        <w:tc>
          <w:tcPr>
            <w:tcW w:w="303" w:type="pct"/>
            <w:tcBorders>
              <w:top w:val="nil"/>
              <w:left w:val="nil"/>
              <w:bottom w:val="single" w:sz="8" w:space="0" w:color="auto"/>
              <w:right w:val="single" w:sz="8" w:space="0" w:color="auto"/>
            </w:tcBorders>
            <w:shd w:val="clear" w:color="000000" w:fill="D9E1F2"/>
            <w:noWrap/>
            <w:vAlign w:val="center"/>
            <w:hideMark/>
          </w:tcPr>
          <w:p w14:paraId="7C95FE75" w14:textId="77777777" w:rsidR="007B5DEF" w:rsidRDefault="007B5DEF">
            <w:pPr>
              <w:jc w:val="center"/>
              <w:rPr>
                <w:rFonts w:ascii="Arial" w:hAnsi="Arial" w:cs="Arial"/>
                <w:color w:val="000000"/>
                <w:sz w:val="20"/>
                <w:szCs w:val="20"/>
              </w:rPr>
            </w:pPr>
            <w:r>
              <w:rPr>
                <w:rFonts w:ascii="Arial" w:hAnsi="Arial" w:cs="Arial"/>
                <w:color w:val="000000"/>
                <w:sz w:val="20"/>
                <w:szCs w:val="20"/>
              </w:rPr>
              <w:t>0,013</w:t>
            </w:r>
          </w:p>
        </w:tc>
        <w:tc>
          <w:tcPr>
            <w:tcW w:w="303" w:type="pct"/>
            <w:tcBorders>
              <w:top w:val="nil"/>
              <w:left w:val="nil"/>
              <w:bottom w:val="single" w:sz="8" w:space="0" w:color="auto"/>
              <w:right w:val="single" w:sz="8" w:space="0" w:color="auto"/>
            </w:tcBorders>
            <w:shd w:val="clear" w:color="000000" w:fill="D9E1F2"/>
            <w:noWrap/>
            <w:vAlign w:val="center"/>
            <w:hideMark/>
          </w:tcPr>
          <w:p w14:paraId="214FD993" w14:textId="77777777" w:rsidR="007B5DEF" w:rsidRDefault="007B5DEF">
            <w:pPr>
              <w:jc w:val="center"/>
              <w:rPr>
                <w:rFonts w:ascii="Arial" w:hAnsi="Arial" w:cs="Arial"/>
                <w:color w:val="000000"/>
                <w:sz w:val="20"/>
                <w:szCs w:val="20"/>
              </w:rPr>
            </w:pPr>
            <w:r>
              <w:rPr>
                <w:rFonts w:ascii="Arial" w:hAnsi="Arial" w:cs="Arial"/>
                <w:color w:val="000000"/>
                <w:sz w:val="20"/>
                <w:szCs w:val="20"/>
              </w:rPr>
              <w:t>0,016</w:t>
            </w:r>
          </w:p>
        </w:tc>
      </w:tr>
    </w:tbl>
    <w:p w14:paraId="21067423" w14:textId="77777777" w:rsidR="007B5DEF" w:rsidRDefault="007B5DEF" w:rsidP="00237CAA">
      <w:pPr>
        <w:pStyle w:val="3f"/>
      </w:pPr>
    </w:p>
    <w:p w14:paraId="0FA21A8A" w14:textId="77777777" w:rsidR="008C4F30" w:rsidRPr="008C4F30" w:rsidRDefault="008C4F30" w:rsidP="008C4F30">
      <w:pPr>
        <w:pStyle w:val="3f"/>
        <w:rPr>
          <w:rFonts w:eastAsia="Times New Roman"/>
          <w:b/>
          <w:bCs/>
          <w:sz w:val="18"/>
          <w:szCs w:val="18"/>
        </w:rPr>
      </w:pPr>
      <w:bookmarkStart w:id="57" w:name="_Toc90411064"/>
      <w:r w:rsidRPr="008C4F30">
        <w:rPr>
          <w:rFonts w:eastAsia="Times New Roman"/>
          <w:b/>
          <w:bCs/>
          <w:sz w:val="18"/>
          <w:szCs w:val="18"/>
        </w:rPr>
        <w:lastRenderedPageBreak/>
        <w:t xml:space="preserve">Таблица </w:t>
      </w:r>
      <w:r>
        <w:rPr>
          <w:rFonts w:eastAsia="Times New Roman"/>
          <w:b/>
          <w:bCs/>
          <w:sz w:val="18"/>
          <w:szCs w:val="18"/>
        </w:rPr>
        <w:fldChar w:fldCharType="begin"/>
      </w:r>
      <w:r>
        <w:rPr>
          <w:rFonts w:eastAsia="Times New Roman"/>
          <w:b/>
          <w:bCs/>
          <w:sz w:val="18"/>
          <w:szCs w:val="18"/>
        </w:rPr>
        <w:instrText xml:space="preserve"> STYLEREF 1 \s </w:instrText>
      </w:r>
      <w:r>
        <w:rPr>
          <w:rFonts w:eastAsia="Times New Roman"/>
          <w:b/>
          <w:bCs/>
          <w:sz w:val="18"/>
          <w:szCs w:val="18"/>
        </w:rPr>
        <w:fldChar w:fldCharType="separate"/>
      </w:r>
      <w:r>
        <w:rPr>
          <w:rFonts w:eastAsia="Times New Roman"/>
          <w:b/>
          <w:bCs/>
          <w:noProof/>
          <w:sz w:val="18"/>
          <w:szCs w:val="18"/>
        </w:rPr>
        <w:t>3</w:t>
      </w:r>
      <w:r>
        <w:rPr>
          <w:rFonts w:eastAsia="Times New Roman"/>
          <w:b/>
          <w:bCs/>
          <w:sz w:val="18"/>
          <w:szCs w:val="18"/>
        </w:rPr>
        <w:fldChar w:fldCharType="end"/>
      </w:r>
      <w:r>
        <w:rPr>
          <w:rFonts w:eastAsia="Times New Roman"/>
          <w:b/>
          <w:bCs/>
          <w:sz w:val="18"/>
          <w:szCs w:val="18"/>
        </w:rPr>
        <w:t>.</w:t>
      </w:r>
      <w:r>
        <w:rPr>
          <w:rFonts w:eastAsia="Times New Roman"/>
          <w:b/>
          <w:bCs/>
          <w:sz w:val="18"/>
          <w:szCs w:val="18"/>
        </w:rPr>
        <w:fldChar w:fldCharType="begin"/>
      </w:r>
      <w:r>
        <w:rPr>
          <w:rFonts w:eastAsia="Times New Roman"/>
          <w:b/>
          <w:bCs/>
          <w:sz w:val="18"/>
          <w:szCs w:val="18"/>
        </w:rPr>
        <w:instrText xml:space="preserve"> SEQ Таблица \* ARABIC \s 1 </w:instrText>
      </w:r>
      <w:r>
        <w:rPr>
          <w:rFonts w:eastAsia="Times New Roman"/>
          <w:b/>
          <w:bCs/>
          <w:sz w:val="18"/>
          <w:szCs w:val="18"/>
        </w:rPr>
        <w:fldChar w:fldCharType="separate"/>
      </w:r>
      <w:r>
        <w:rPr>
          <w:rFonts w:eastAsia="Times New Roman"/>
          <w:b/>
          <w:bCs/>
          <w:noProof/>
          <w:sz w:val="18"/>
          <w:szCs w:val="18"/>
        </w:rPr>
        <w:t>5</w:t>
      </w:r>
      <w:r>
        <w:rPr>
          <w:rFonts w:eastAsia="Times New Roman"/>
          <w:b/>
          <w:bCs/>
          <w:sz w:val="18"/>
          <w:szCs w:val="18"/>
        </w:rPr>
        <w:fldChar w:fldCharType="end"/>
      </w:r>
      <w:r w:rsidRPr="008C4F30">
        <w:rPr>
          <w:rFonts w:eastAsia="Times New Roman"/>
          <w:b/>
          <w:bCs/>
          <w:sz w:val="18"/>
          <w:szCs w:val="18"/>
        </w:rPr>
        <w:t xml:space="preserve"> Индикаторы, характеризующие динамику изменения спроса на тепловую мощность в зоне действия</w:t>
      </w:r>
      <w:r>
        <w:rPr>
          <w:rFonts w:eastAsia="Times New Roman"/>
          <w:b/>
          <w:bCs/>
          <w:sz w:val="18"/>
          <w:szCs w:val="18"/>
        </w:rPr>
        <w:t xml:space="preserve"> ЕТО №2 МУП «КБУ»</w:t>
      </w:r>
      <w:bookmarkEnd w:id="57"/>
    </w:p>
    <w:tbl>
      <w:tblPr>
        <w:tblW w:w="5000" w:type="pct"/>
        <w:tblLook w:val="04A0" w:firstRow="1" w:lastRow="0" w:firstColumn="1" w:lastColumn="0" w:noHBand="0" w:noVBand="1"/>
      </w:tblPr>
      <w:tblGrid>
        <w:gridCol w:w="661"/>
        <w:gridCol w:w="3157"/>
        <w:gridCol w:w="1402"/>
        <w:gridCol w:w="1083"/>
        <w:gridCol w:w="995"/>
        <w:gridCol w:w="995"/>
        <w:gridCol w:w="995"/>
        <w:gridCol w:w="995"/>
        <w:gridCol w:w="995"/>
        <w:gridCol w:w="995"/>
        <w:gridCol w:w="995"/>
        <w:gridCol w:w="995"/>
        <w:gridCol w:w="995"/>
      </w:tblGrid>
      <w:tr w:rsidR="008C4F30" w14:paraId="41E0FCB3" w14:textId="77777777" w:rsidTr="008C4F30">
        <w:trPr>
          <w:trHeight w:val="20"/>
        </w:trPr>
        <w:tc>
          <w:tcPr>
            <w:tcW w:w="213"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58E0DFF8" w14:textId="77777777" w:rsidR="008C4F30" w:rsidRDefault="008C4F30" w:rsidP="00E87658">
            <w:pPr>
              <w:contextualSpacing/>
              <w:jc w:val="center"/>
              <w:rPr>
                <w:rFonts w:ascii="Arial" w:hAnsi="Arial" w:cs="Arial"/>
                <w:b/>
                <w:bCs/>
                <w:color w:val="000000"/>
                <w:sz w:val="20"/>
                <w:szCs w:val="20"/>
              </w:rPr>
            </w:pPr>
            <w:r>
              <w:rPr>
                <w:rFonts w:ascii="Arial" w:hAnsi="Arial" w:cs="Arial"/>
                <w:b/>
                <w:bCs/>
                <w:color w:val="000000"/>
                <w:sz w:val="20"/>
                <w:szCs w:val="20"/>
              </w:rPr>
              <w:t xml:space="preserve">№ </w:t>
            </w:r>
          </w:p>
        </w:tc>
        <w:tc>
          <w:tcPr>
            <w:tcW w:w="1068" w:type="pct"/>
            <w:tcBorders>
              <w:top w:val="single" w:sz="8" w:space="0" w:color="auto"/>
              <w:left w:val="nil"/>
              <w:bottom w:val="single" w:sz="8" w:space="0" w:color="auto"/>
              <w:right w:val="single" w:sz="8" w:space="0" w:color="auto"/>
            </w:tcBorders>
            <w:shd w:val="clear" w:color="000000" w:fill="DAEEF3"/>
            <w:noWrap/>
            <w:vAlign w:val="center"/>
            <w:hideMark/>
          </w:tcPr>
          <w:p w14:paraId="45FD2401" w14:textId="77777777" w:rsidR="008C4F30" w:rsidRDefault="008C4F30" w:rsidP="00E87658">
            <w:pPr>
              <w:contextualSpacing/>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494" w:type="pct"/>
            <w:tcBorders>
              <w:top w:val="single" w:sz="8" w:space="0" w:color="auto"/>
              <w:left w:val="nil"/>
              <w:bottom w:val="single" w:sz="8" w:space="0" w:color="auto"/>
              <w:right w:val="single" w:sz="8" w:space="0" w:color="auto"/>
            </w:tcBorders>
            <w:shd w:val="clear" w:color="000000" w:fill="DAEEF3"/>
            <w:vAlign w:val="center"/>
            <w:hideMark/>
          </w:tcPr>
          <w:p w14:paraId="1B5B1E52" w14:textId="77777777" w:rsidR="008C4F30" w:rsidRDefault="008C4F30" w:rsidP="00E87658">
            <w:pPr>
              <w:contextualSpacing/>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49" w:type="pct"/>
            <w:tcBorders>
              <w:top w:val="single" w:sz="8" w:space="0" w:color="auto"/>
              <w:left w:val="nil"/>
              <w:bottom w:val="single" w:sz="8" w:space="0" w:color="auto"/>
              <w:right w:val="single" w:sz="8" w:space="0" w:color="auto"/>
            </w:tcBorders>
            <w:shd w:val="clear" w:color="000000" w:fill="DAEEF3"/>
            <w:vAlign w:val="center"/>
            <w:hideMark/>
          </w:tcPr>
          <w:p w14:paraId="11A6EF1B" w14:textId="77777777" w:rsidR="008C4F30" w:rsidRDefault="008C4F30" w:rsidP="00E87658">
            <w:pPr>
              <w:contextualSpacing/>
              <w:jc w:val="center"/>
              <w:rPr>
                <w:rFonts w:ascii="Arial" w:hAnsi="Arial" w:cs="Arial"/>
                <w:b/>
                <w:bCs/>
                <w:color w:val="000000"/>
                <w:sz w:val="20"/>
                <w:szCs w:val="20"/>
              </w:rPr>
            </w:pPr>
            <w:r>
              <w:rPr>
                <w:rFonts w:ascii="Arial" w:hAnsi="Arial" w:cs="Arial"/>
                <w:b/>
                <w:bCs/>
                <w:color w:val="000000"/>
                <w:sz w:val="20"/>
                <w:szCs w:val="20"/>
              </w:rPr>
              <w:t>Ед. изм.</w:t>
            </w:r>
          </w:p>
        </w:tc>
        <w:tc>
          <w:tcPr>
            <w:tcW w:w="319" w:type="pct"/>
            <w:tcBorders>
              <w:top w:val="single" w:sz="8" w:space="0" w:color="auto"/>
              <w:left w:val="nil"/>
              <w:bottom w:val="single" w:sz="8" w:space="0" w:color="auto"/>
              <w:right w:val="single" w:sz="8" w:space="0" w:color="auto"/>
            </w:tcBorders>
            <w:shd w:val="clear" w:color="000000" w:fill="DAEEF3"/>
            <w:vAlign w:val="center"/>
            <w:hideMark/>
          </w:tcPr>
          <w:p w14:paraId="4C2FA4F1" w14:textId="77777777" w:rsidR="008C4F30" w:rsidRDefault="008C4F30" w:rsidP="00E87658">
            <w:pPr>
              <w:contextualSpacing/>
              <w:jc w:val="center"/>
              <w:rPr>
                <w:rFonts w:ascii="Arial" w:hAnsi="Arial" w:cs="Arial"/>
                <w:b/>
                <w:bCs/>
                <w:color w:val="000000"/>
                <w:sz w:val="20"/>
                <w:szCs w:val="20"/>
              </w:rPr>
            </w:pPr>
            <w:r>
              <w:rPr>
                <w:rFonts w:ascii="Arial" w:hAnsi="Arial" w:cs="Arial"/>
                <w:b/>
                <w:bCs/>
                <w:color w:val="000000"/>
                <w:sz w:val="20"/>
                <w:szCs w:val="20"/>
              </w:rPr>
              <w:t>2020</w:t>
            </w:r>
          </w:p>
        </w:tc>
        <w:tc>
          <w:tcPr>
            <w:tcW w:w="319" w:type="pct"/>
            <w:tcBorders>
              <w:top w:val="single" w:sz="8" w:space="0" w:color="auto"/>
              <w:left w:val="nil"/>
              <w:bottom w:val="single" w:sz="8" w:space="0" w:color="auto"/>
              <w:right w:val="single" w:sz="8" w:space="0" w:color="auto"/>
            </w:tcBorders>
            <w:shd w:val="clear" w:color="000000" w:fill="DAEEF3"/>
            <w:vAlign w:val="center"/>
            <w:hideMark/>
          </w:tcPr>
          <w:p w14:paraId="5AD78BFD" w14:textId="77777777" w:rsidR="008C4F30" w:rsidRDefault="008C4F30" w:rsidP="00E87658">
            <w:pPr>
              <w:contextualSpacing/>
              <w:jc w:val="center"/>
              <w:rPr>
                <w:rFonts w:ascii="Arial" w:hAnsi="Arial" w:cs="Arial"/>
                <w:b/>
                <w:bCs/>
                <w:color w:val="000000"/>
                <w:sz w:val="20"/>
                <w:szCs w:val="20"/>
              </w:rPr>
            </w:pPr>
            <w:r>
              <w:rPr>
                <w:rFonts w:ascii="Arial" w:hAnsi="Arial" w:cs="Arial"/>
                <w:b/>
                <w:bCs/>
                <w:color w:val="000000"/>
                <w:sz w:val="20"/>
                <w:szCs w:val="20"/>
              </w:rPr>
              <w:t>2021</w:t>
            </w:r>
          </w:p>
        </w:tc>
        <w:tc>
          <w:tcPr>
            <w:tcW w:w="319" w:type="pct"/>
            <w:tcBorders>
              <w:top w:val="single" w:sz="8" w:space="0" w:color="auto"/>
              <w:left w:val="nil"/>
              <w:bottom w:val="single" w:sz="8" w:space="0" w:color="auto"/>
              <w:right w:val="single" w:sz="8" w:space="0" w:color="auto"/>
            </w:tcBorders>
            <w:shd w:val="clear" w:color="000000" w:fill="DAEEF3"/>
            <w:vAlign w:val="center"/>
            <w:hideMark/>
          </w:tcPr>
          <w:p w14:paraId="1A224BF8" w14:textId="77777777" w:rsidR="008C4F30" w:rsidRDefault="008C4F30" w:rsidP="00E87658">
            <w:pPr>
              <w:contextualSpacing/>
              <w:jc w:val="center"/>
              <w:rPr>
                <w:rFonts w:ascii="Arial" w:hAnsi="Arial" w:cs="Arial"/>
                <w:b/>
                <w:bCs/>
                <w:color w:val="000000"/>
                <w:sz w:val="20"/>
                <w:szCs w:val="20"/>
              </w:rPr>
            </w:pPr>
            <w:r>
              <w:rPr>
                <w:rFonts w:ascii="Arial" w:hAnsi="Arial" w:cs="Arial"/>
                <w:b/>
                <w:bCs/>
                <w:color w:val="000000"/>
                <w:sz w:val="20"/>
                <w:szCs w:val="20"/>
              </w:rPr>
              <w:t>2022</w:t>
            </w:r>
          </w:p>
        </w:tc>
        <w:tc>
          <w:tcPr>
            <w:tcW w:w="319" w:type="pct"/>
            <w:tcBorders>
              <w:top w:val="single" w:sz="8" w:space="0" w:color="auto"/>
              <w:left w:val="nil"/>
              <w:bottom w:val="single" w:sz="8" w:space="0" w:color="auto"/>
              <w:right w:val="single" w:sz="8" w:space="0" w:color="auto"/>
            </w:tcBorders>
            <w:shd w:val="clear" w:color="000000" w:fill="D9E1F2"/>
            <w:vAlign w:val="center"/>
            <w:hideMark/>
          </w:tcPr>
          <w:p w14:paraId="30C92184" w14:textId="77777777" w:rsidR="008C4F30" w:rsidRDefault="008C4F30" w:rsidP="00E87658">
            <w:pPr>
              <w:contextualSpacing/>
              <w:jc w:val="center"/>
              <w:rPr>
                <w:rFonts w:ascii="Arial" w:hAnsi="Arial" w:cs="Arial"/>
                <w:b/>
                <w:bCs/>
                <w:color w:val="000000"/>
                <w:sz w:val="20"/>
                <w:szCs w:val="20"/>
              </w:rPr>
            </w:pPr>
            <w:r>
              <w:rPr>
                <w:rFonts w:ascii="Arial" w:hAnsi="Arial" w:cs="Arial"/>
                <w:b/>
                <w:bCs/>
                <w:color w:val="000000"/>
                <w:sz w:val="20"/>
                <w:szCs w:val="20"/>
              </w:rPr>
              <w:t>2023</w:t>
            </w:r>
          </w:p>
        </w:tc>
        <w:tc>
          <w:tcPr>
            <w:tcW w:w="319" w:type="pct"/>
            <w:tcBorders>
              <w:top w:val="single" w:sz="8" w:space="0" w:color="auto"/>
              <w:left w:val="nil"/>
              <w:bottom w:val="single" w:sz="8" w:space="0" w:color="auto"/>
              <w:right w:val="single" w:sz="8" w:space="0" w:color="auto"/>
            </w:tcBorders>
            <w:shd w:val="clear" w:color="000000" w:fill="D9E1F2"/>
            <w:vAlign w:val="center"/>
            <w:hideMark/>
          </w:tcPr>
          <w:p w14:paraId="2F17962D" w14:textId="77777777" w:rsidR="008C4F30" w:rsidRDefault="008C4F30" w:rsidP="00E87658">
            <w:pPr>
              <w:contextualSpacing/>
              <w:jc w:val="center"/>
              <w:rPr>
                <w:rFonts w:ascii="Arial" w:hAnsi="Arial" w:cs="Arial"/>
                <w:b/>
                <w:bCs/>
                <w:color w:val="000000"/>
                <w:sz w:val="20"/>
                <w:szCs w:val="20"/>
              </w:rPr>
            </w:pPr>
            <w:r>
              <w:rPr>
                <w:rFonts w:ascii="Arial" w:hAnsi="Arial" w:cs="Arial"/>
                <w:b/>
                <w:bCs/>
                <w:color w:val="000000"/>
                <w:sz w:val="20"/>
                <w:szCs w:val="20"/>
              </w:rPr>
              <w:t>2024</w:t>
            </w:r>
          </w:p>
        </w:tc>
        <w:tc>
          <w:tcPr>
            <w:tcW w:w="319" w:type="pct"/>
            <w:tcBorders>
              <w:top w:val="single" w:sz="8" w:space="0" w:color="auto"/>
              <w:left w:val="nil"/>
              <w:bottom w:val="single" w:sz="8" w:space="0" w:color="auto"/>
              <w:right w:val="single" w:sz="8" w:space="0" w:color="auto"/>
            </w:tcBorders>
            <w:shd w:val="clear" w:color="000000" w:fill="D9E1F2"/>
            <w:vAlign w:val="center"/>
            <w:hideMark/>
          </w:tcPr>
          <w:p w14:paraId="36E9124B" w14:textId="77777777" w:rsidR="008C4F30" w:rsidRDefault="008C4F30" w:rsidP="00E87658">
            <w:pPr>
              <w:contextualSpacing/>
              <w:jc w:val="center"/>
              <w:rPr>
                <w:rFonts w:ascii="Arial" w:hAnsi="Arial" w:cs="Arial"/>
                <w:b/>
                <w:bCs/>
                <w:color w:val="000000"/>
                <w:sz w:val="20"/>
                <w:szCs w:val="20"/>
              </w:rPr>
            </w:pPr>
            <w:r>
              <w:rPr>
                <w:rFonts w:ascii="Arial" w:hAnsi="Arial" w:cs="Arial"/>
                <w:b/>
                <w:bCs/>
                <w:color w:val="000000"/>
                <w:sz w:val="20"/>
                <w:szCs w:val="20"/>
              </w:rPr>
              <w:t>2025</w:t>
            </w:r>
          </w:p>
        </w:tc>
        <w:tc>
          <w:tcPr>
            <w:tcW w:w="319" w:type="pct"/>
            <w:tcBorders>
              <w:top w:val="single" w:sz="8" w:space="0" w:color="auto"/>
              <w:left w:val="nil"/>
              <w:bottom w:val="single" w:sz="8" w:space="0" w:color="auto"/>
              <w:right w:val="single" w:sz="8" w:space="0" w:color="auto"/>
            </w:tcBorders>
            <w:shd w:val="clear" w:color="000000" w:fill="D9E1F2"/>
            <w:vAlign w:val="center"/>
            <w:hideMark/>
          </w:tcPr>
          <w:p w14:paraId="266F87D6" w14:textId="77777777" w:rsidR="008C4F30" w:rsidRDefault="008C4F30" w:rsidP="00E87658">
            <w:pPr>
              <w:contextualSpacing/>
              <w:jc w:val="center"/>
              <w:rPr>
                <w:rFonts w:ascii="Arial" w:hAnsi="Arial" w:cs="Arial"/>
                <w:b/>
                <w:bCs/>
                <w:color w:val="000000"/>
                <w:sz w:val="20"/>
                <w:szCs w:val="20"/>
              </w:rPr>
            </w:pPr>
            <w:r>
              <w:rPr>
                <w:rFonts w:ascii="Arial" w:hAnsi="Arial" w:cs="Arial"/>
                <w:b/>
                <w:bCs/>
                <w:color w:val="000000"/>
                <w:sz w:val="20"/>
                <w:szCs w:val="20"/>
              </w:rPr>
              <w:t>2030</w:t>
            </w:r>
          </w:p>
        </w:tc>
        <w:tc>
          <w:tcPr>
            <w:tcW w:w="319" w:type="pct"/>
            <w:tcBorders>
              <w:top w:val="single" w:sz="8" w:space="0" w:color="auto"/>
              <w:left w:val="nil"/>
              <w:bottom w:val="single" w:sz="8" w:space="0" w:color="auto"/>
              <w:right w:val="single" w:sz="8" w:space="0" w:color="auto"/>
            </w:tcBorders>
            <w:shd w:val="clear" w:color="000000" w:fill="D9E1F2"/>
            <w:vAlign w:val="center"/>
            <w:hideMark/>
          </w:tcPr>
          <w:p w14:paraId="1FBAE640" w14:textId="77777777" w:rsidR="008C4F30" w:rsidRDefault="008C4F30" w:rsidP="00E87658">
            <w:pPr>
              <w:contextualSpacing/>
              <w:jc w:val="center"/>
              <w:rPr>
                <w:rFonts w:ascii="Arial" w:hAnsi="Arial" w:cs="Arial"/>
                <w:b/>
                <w:bCs/>
                <w:color w:val="000000"/>
                <w:sz w:val="20"/>
                <w:szCs w:val="20"/>
              </w:rPr>
            </w:pPr>
            <w:r>
              <w:rPr>
                <w:rFonts w:ascii="Arial" w:hAnsi="Arial" w:cs="Arial"/>
                <w:b/>
                <w:bCs/>
                <w:color w:val="000000"/>
                <w:sz w:val="20"/>
                <w:szCs w:val="20"/>
              </w:rPr>
              <w:t>2035</w:t>
            </w:r>
          </w:p>
        </w:tc>
        <w:tc>
          <w:tcPr>
            <w:tcW w:w="319" w:type="pct"/>
            <w:tcBorders>
              <w:top w:val="single" w:sz="8" w:space="0" w:color="auto"/>
              <w:left w:val="nil"/>
              <w:bottom w:val="single" w:sz="8" w:space="0" w:color="auto"/>
              <w:right w:val="single" w:sz="8" w:space="0" w:color="auto"/>
            </w:tcBorders>
            <w:shd w:val="clear" w:color="000000" w:fill="D9E1F2"/>
            <w:vAlign w:val="center"/>
            <w:hideMark/>
          </w:tcPr>
          <w:p w14:paraId="601FDFFE" w14:textId="77777777" w:rsidR="008C4F30" w:rsidRDefault="008C4F30" w:rsidP="00E87658">
            <w:pPr>
              <w:contextualSpacing/>
              <w:jc w:val="center"/>
              <w:rPr>
                <w:rFonts w:ascii="Arial" w:hAnsi="Arial" w:cs="Arial"/>
                <w:b/>
                <w:bCs/>
                <w:color w:val="000000"/>
                <w:sz w:val="20"/>
                <w:szCs w:val="20"/>
              </w:rPr>
            </w:pPr>
            <w:r>
              <w:rPr>
                <w:rFonts w:ascii="Arial" w:hAnsi="Arial" w:cs="Arial"/>
                <w:b/>
                <w:bCs/>
                <w:color w:val="000000"/>
                <w:sz w:val="20"/>
                <w:szCs w:val="20"/>
              </w:rPr>
              <w:t>2040</w:t>
            </w:r>
          </w:p>
        </w:tc>
      </w:tr>
      <w:tr w:rsidR="008C4F30" w14:paraId="65673D16"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6F4B284E"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1</w:t>
            </w:r>
          </w:p>
        </w:tc>
        <w:tc>
          <w:tcPr>
            <w:tcW w:w="1068" w:type="pct"/>
            <w:tcBorders>
              <w:top w:val="nil"/>
              <w:left w:val="nil"/>
              <w:bottom w:val="single" w:sz="8" w:space="0" w:color="auto"/>
              <w:right w:val="single" w:sz="8" w:space="0" w:color="auto"/>
            </w:tcBorders>
            <w:shd w:val="clear" w:color="auto" w:fill="auto"/>
            <w:vAlign w:val="center"/>
            <w:hideMark/>
          </w:tcPr>
          <w:p w14:paraId="31562AE7" w14:textId="77777777" w:rsidR="008C4F30" w:rsidRDefault="008C4F30" w:rsidP="008C4F30">
            <w:pPr>
              <w:rPr>
                <w:rFonts w:ascii="Arial" w:hAnsi="Arial" w:cs="Arial"/>
                <w:color w:val="000000"/>
                <w:sz w:val="20"/>
                <w:szCs w:val="20"/>
              </w:rPr>
            </w:pPr>
            <w:r>
              <w:rPr>
                <w:rFonts w:ascii="Arial" w:hAnsi="Arial" w:cs="Arial"/>
                <w:color w:val="000000"/>
                <w:sz w:val="20"/>
                <w:szCs w:val="20"/>
              </w:rPr>
              <w:t>Площадь территории</w:t>
            </w:r>
          </w:p>
        </w:tc>
        <w:tc>
          <w:tcPr>
            <w:tcW w:w="494" w:type="pct"/>
            <w:tcBorders>
              <w:top w:val="nil"/>
              <w:left w:val="nil"/>
              <w:bottom w:val="single" w:sz="8" w:space="0" w:color="auto"/>
              <w:right w:val="single" w:sz="8" w:space="0" w:color="auto"/>
            </w:tcBorders>
            <w:shd w:val="clear" w:color="auto" w:fill="auto"/>
            <w:noWrap/>
            <w:vAlign w:val="center"/>
            <w:hideMark/>
          </w:tcPr>
          <w:p w14:paraId="51B8AF6B"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тер</w:t>
            </w:r>
          </w:p>
        </w:tc>
        <w:tc>
          <w:tcPr>
            <w:tcW w:w="349" w:type="pct"/>
            <w:tcBorders>
              <w:top w:val="nil"/>
              <w:left w:val="nil"/>
              <w:bottom w:val="single" w:sz="8" w:space="0" w:color="auto"/>
              <w:right w:val="single" w:sz="8" w:space="0" w:color="auto"/>
            </w:tcBorders>
            <w:shd w:val="clear" w:color="auto" w:fill="auto"/>
            <w:vAlign w:val="center"/>
            <w:hideMark/>
          </w:tcPr>
          <w:p w14:paraId="352E6AFF"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га</w:t>
            </w:r>
          </w:p>
        </w:tc>
        <w:tc>
          <w:tcPr>
            <w:tcW w:w="319" w:type="pct"/>
            <w:tcBorders>
              <w:top w:val="nil"/>
              <w:left w:val="nil"/>
              <w:bottom w:val="single" w:sz="8" w:space="0" w:color="auto"/>
              <w:right w:val="single" w:sz="8" w:space="0" w:color="auto"/>
            </w:tcBorders>
            <w:shd w:val="clear" w:color="auto" w:fill="auto"/>
            <w:noWrap/>
            <w:vAlign w:val="center"/>
            <w:hideMark/>
          </w:tcPr>
          <w:p w14:paraId="50CB8B48"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855,6</w:t>
            </w:r>
          </w:p>
        </w:tc>
        <w:tc>
          <w:tcPr>
            <w:tcW w:w="319" w:type="pct"/>
            <w:tcBorders>
              <w:top w:val="nil"/>
              <w:left w:val="nil"/>
              <w:bottom w:val="single" w:sz="8" w:space="0" w:color="auto"/>
              <w:right w:val="single" w:sz="8" w:space="0" w:color="auto"/>
            </w:tcBorders>
            <w:shd w:val="clear" w:color="auto" w:fill="auto"/>
            <w:noWrap/>
            <w:vAlign w:val="center"/>
            <w:hideMark/>
          </w:tcPr>
          <w:p w14:paraId="2BAB3069"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855,6</w:t>
            </w:r>
          </w:p>
        </w:tc>
        <w:tc>
          <w:tcPr>
            <w:tcW w:w="319" w:type="pct"/>
            <w:tcBorders>
              <w:top w:val="nil"/>
              <w:left w:val="nil"/>
              <w:bottom w:val="single" w:sz="8" w:space="0" w:color="auto"/>
              <w:right w:val="single" w:sz="8" w:space="0" w:color="auto"/>
            </w:tcBorders>
            <w:shd w:val="clear" w:color="auto" w:fill="auto"/>
            <w:noWrap/>
            <w:vAlign w:val="center"/>
            <w:hideMark/>
          </w:tcPr>
          <w:p w14:paraId="616CEB28"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855,6</w:t>
            </w:r>
          </w:p>
        </w:tc>
        <w:tc>
          <w:tcPr>
            <w:tcW w:w="319" w:type="pct"/>
            <w:tcBorders>
              <w:top w:val="nil"/>
              <w:left w:val="nil"/>
              <w:bottom w:val="single" w:sz="8" w:space="0" w:color="auto"/>
              <w:right w:val="single" w:sz="8" w:space="0" w:color="auto"/>
            </w:tcBorders>
            <w:shd w:val="clear" w:color="000000" w:fill="D9E1F2"/>
            <w:noWrap/>
            <w:vAlign w:val="center"/>
            <w:hideMark/>
          </w:tcPr>
          <w:p w14:paraId="2A865485"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855,6</w:t>
            </w:r>
          </w:p>
        </w:tc>
        <w:tc>
          <w:tcPr>
            <w:tcW w:w="319" w:type="pct"/>
            <w:tcBorders>
              <w:top w:val="nil"/>
              <w:left w:val="nil"/>
              <w:bottom w:val="single" w:sz="8" w:space="0" w:color="auto"/>
              <w:right w:val="single" w:sz="8" w:space="0" w:color="auto"/>
            </w:tcBorders>
            <w:shd w:val="clear" w:color="000000" w:fill="D9E1F2"/>
            <w:noWrap/>
            <w:vAlign w:val="center"/>
            <w:hideMark/>
          </w:tcPr>
          <w:p w14:paraId="7E6536DF"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855,6</w:t>
            </w:r>
          </w:p>
        </w:tc>
        <w:tc>
          <w:tcPr>
            <w:tcW w:w="319" w:type="pct"/>
            <w:tcBorders>
              <w:top w:val="nil"/>
              <w:left w:val="nil"/>
              <w:bottom w:val="single" w:sz="8" w:space="0" w:color="auto"/>
              <w:right w:val="single" w:sz="8" w:space="0" w:color="auto"/>
            </w:tcBorders>
            <w:shd w:val="clear" w:color="000000" w:fill="D9E1F2"/>
            <w:noWrap/>
            <w:vAlign w:val="center"/>
            <w:hideMark/>
          </w:tcPr>
          <w:p w14:paraId="0BF710EF"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855,6</w:t>
            </w:r>
          </w:p>
        </w:tc>
        <w:tc>
          <w:tcPr>
            <w:tcW w:w="319" w:type="pct"/>
            <w:tcBorders>
              <w:top w:val="nil"/>
              <w:left w:val="nil"/>
              <w:bottom w:val="single" w:sz="8" w:space="0" w:color="auto"/>
              <w:right w:val="single" w:sz="8" w:space="0" w:color="auto"/>
            </w:tcBorders>
            <w:shd w:val="clear" w:color="000000" w:fill="D9E1F2"/>
            <w:noWrap/>
            <w:vAlign w:val="center"/>
            <w:hideMark/>
          </w:tcPr>
          <w:p w14:paraId="2051677C"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891,6</w:t>
            </w:r>
          </w:p>
        </w:tc>
        <w:tc>
          <w:tcPr>
            <w:tcW w:w="319" w:type="pct"/>
            <w:tcBorders>
              <w:top w:val="nil"/>
              <w:left w:val="nil"/>
              <w:bottom w:val="single" w:sz="8" w:space="0" w:color="auto"/>
              <w:right w:val="single" w:sz="8" w:space="0" w:color="auto"/>
            </w:tcBorders>
            <w:shd w:val="clear" w:color="000000" w:fill="D9E1F2"/>
            <w:noWrap/>
            <w:vAlign w:val="center"/>
            <w:hideMark/>
          </w:tcPr>
          <w:p w14:paraId="6DFBBE89"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891,6</w:t>
            </w:r>
          </w:p>
        </w:tc>
        <w:tc>
          <w:tcPr>
            <w:tcW w:w="319" w:type="pct"/>
            <w:tcBorders>
              <w:top w:val="nil"/>
              <w:left w:val="nil"/>
              <w:bottom w:val="single" w:sz="8" w:space="0" w:color="auto"/>
              <w:right w:val="single" w:sz="8" w:space="0" w:color="auto"/>
            </w:tcBorders>
            <w:shd w:val="clear" w:color="000000" w:fill="D9E1F2"/>
            <w:noWrap/>
            <w:vAlign w:val="center"/>
            <w:hideMark/>
          </w:tcPr>
          <w:p w14:paraId="6DC97A5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891,6</w:t>
            </w:r>
          </w:p>
        </w:tc>
      </w:tr>
      <w:tr w:rsidR="008C4F30" w14:paraId="62DADAA4"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449F5AF8"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2</w:t>
            </w:r>
          </w:p>
        </w:tc>
        <w:tc>
          <w:tcPr>
            <w:tcW w:w="1068" w:type="pct"/>
            <w:tcBorders>
              <w:top w:val="nil"/>
              <w:left w:val="nil"/>
              <w:bottom w:val="single" w:sz="8" w:space="0" w:color="auto"/>
              <w:right w:val="single" w:sz="8" w:space="0" w:color="auto"/>
            </w:tcBorders>
            <w:shd w:val="clear" w:color="auto" w:fill="auto"/>
            <w:vAlign w:val="center"/>
            <w:hideMark/>
          </w:tcPr>
          <w:p w14:paraId="3071BE1A" w14:textId="77777777" w:rsidR="008C4F30" w:rsidRDefault="008C4F30" w:rsidP="008C4F30">
            <w:pPr>
              <w:rPr>
                <w:rFonts w:ascii="Arial" w:hAnsi="Arial" w:cs="Arial"/>
                <w:color w:val="000000"/>
                <w:sz w:val="20"/>
                <w:szCs w:val="20"/>
              </w:rPr>
            </w:pPr>
            <w:r>
              <w:rPr>
                <w:rFonts w:ascii="Arial" w:hAnsi="Arial" w:cs="Arial"/>
                <w:color w:val="000000"/>
                <w:sz w:val="20"/>
                <w:szCs w:val="20"/>
              </w:rPr>
              <w:t>Численность населения</w:t>
            </w:r>
          </w:p>
        </w:tc>
        <w:tc>
          <w:tcPr>
            <w:tcW w:w="494" w:type="pct"/>
            <w:tcBorders>
              <w:top w:val="nil"/>
              <w:left w:val="nil"/>
              <w:bottom w:val="single" w:sz="8" w:space="0" w:color="auto"/>
              <w:right w:val="single" w:sz="8" w:space="0" w:color="auto"/>
            </w:tcBorders>
            <w:shd w:val="clear" w:color="auto" w:fill="auto"/>
            <w:noWrap/>
            <w:vAlign w:val="center"/>
            <w:hideMark/>
          </w:tcPr>
          <w:p w14:paraId="1696B567"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N</w:t>
            </w:r>
          </w:p>
        </w:tc>
        <w:tc>
          <w:tcPr>
            <w:tcW w:w="349" w:type="pct"/>
            <w:tcBorders>
              <w:top w:val="nil"/>
              <w:left w:val="nil"/>
              <w:bottom w:val="single" w:sz="8" w:space="0" w:color="auto"/>
              <w:right w:val="single" w:sz="8" w:space="0" w:color="auto"/>
            </w:tcBorders>
            <w:shd w:val="clear" w:color="auto" w:fill="auto"/>
            <w:vAlign w:val="center"/>
            <w:hideMark/>
          </w:tcPr>
          <w:p w14:paraId="2EB9EE9C"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тыс. чел</w:t>
            </w:r>
          </w:p>
        </w:tc>
        <w:tc>
          <w:tcPr>
            <w:tcW w:w="319" w:type="pct"/>
            <w:tcBorders>
              <w:top w:val="nil"/>
              <w:left w:val="nil"/>
              <w:bottom w:val="single" w:sz="8" w:space="0" w:color="auto"/>
              <w:right w:val="single" w:sz="8" w:space="0" w:color="auto"/>
            </w:tcBorders>
            <w:shd w:val="clear" w:color="auto" w:fill="auto"/>
            <w:noWrap/>
            <w:vAlign w:val="center"/>
            <w:hideMark/>
          </w:tcPr>
          <w:p w14:paraId="2E03A75F"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65,3</w:t>
            </w:r>
          </w:p>
        </w:tc>
        <w:tc>
          <w:tcPr>
            <w:tcW w:w="319" w:type="pct"/>
            <w:tcBorders>
              <w:top w:val="nil"/>
              <w:left w:val="nil"/>
              <w:bottom w:val="single" w:sz="8" w:space="0" w:color="auto"/>
              <w:right w:val="single" w:sz="8" w:space="0" w:color="auto"/>
            </w:tcBorders>
            <w:shd w:val="clear" w:color="auto" w:fill="auto"/>
            <w:noWrap/>
            <w:vAlign w:val="center"/>
            <w:hideMark/>
          </w:tcPr>
          <w:p w14:paraId="5D38B30A"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66,1</w:t>
            </w:r>
          </w:p>
        </w:tc>
        <w:tc>
          <w:tcPr>
            <w:tcW w:w="319" w:type="pct"/>
            <w:tcBorders>
              <w:top w:val="nil"/>
              <w:left w:val="nil"/>
              <w:bottom w:val="single" w:sz="8" w:space="0" w:color="auto"/>
              <w:right w:val="single" w:sz="8" w:space="0" w:color="auto"/>
            </w:tcBorders>
            <w:shd w:val="clear" w:color="auto" w:fill="auto"/>
            <w:noWrap/>
            <w:vAlign w:val="center"/>
            <w:hideMark/>
          </w:tcPr>
          <w:p w14:paraId="63396411"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67,2</w:t>
            </w:r>
          </w:p>
        </w:tc>
        <w:tc>
          <w:tcPr>
            <w:tcW w:w="319" w:type="pct"/>
            <w:tcBorders>
              <w:top w:val="nil"/>
              <w:left w:val="nil"/>
              <w:bottom w:val="single" w:sz="8" w:space="0" w:color="auto"/>
              <w:right w:val="single" w:sz="8" w:space="0" w:color="auto"/>
            </w:tcBorders>
            <w:shd w:val="clear" w:color="000000" w:fill="D9E1F2"/>
            <w:noWrap/>
            <w:vAlign w:val="center"/>
            <w:hideMark/>
          </w:tcPr>
          <w:p w14:paraId="2BC0CD6C"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68,8</w:t>
            </w:r>
          </w:p>
        </w:tc>
        <w:tc>
          <w:tcPr>
            <w:tcW w:w="319" w:type="pct"/>
            <w:tcBorders>
              <w:top w:val="nil"/>
              <w:left w:val="nil"/>
              <w:bottom w:val="single" w:sz="8" w:space="0" w:color="auto"/>
              <w:right w:val="single" w:sz="8" w:space="0" w:color="auto"/>
            </w:tcBorders>
            <w:shd w:val="clear" w:color="000000" w:fill="D9E1F2"/>
            <w:noWrap/>
            <w:vAlign w:val="center"/>
            <w:hideMark/>
          </w:tcPr>
          <w:p w14:paraId="1E957BA2"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70,1</w:t>
            </w:r>
          </w:p>
        </w:tc>
        <w:tc>
          <w:tcPr>
            <w:tcW w:w="319" w:type="pct"/>
            <w:tcBorders>
              <w:top w:val="nil"/>
              <w:left w:val="nil"/>
              <w:bottom w:val="single" w:sz="8" w:space="0" w:color="auto"/>
              <w:right w:val="single" w:sz="8" w:space="0" w:color="auto"/>
            </w:tcBorders>
            <w:shd w:val="clear" w:color="000000" w:fill="D9E1F2"/>
            <w:noWrap/>
            <w:vAlign w:val="center"/>
            <w:hideMark/>
          </w:tcPr>
          <w:p w14:paraId="67B4AFB2"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71,3</w:t>
            </w:r>
          </w:p>
        </w:tc>
        <w:tc>
          <w:tcPr>
            <w:tcW w:w="319" w:type="pct"/>
            <w:tcBorders>
              <w:top w:val="nil"/>
              <w:left w:val="nil"/>
              <w:bottom w:val="single" w:sz="8" w:space="0" w:color="auto"/>
              <w:right w:val="single" w:sz="8" w:space="0" w:color="auto"/>
            </w:tcBorders>
            <w:shd w:val="clear" w:color="000000" w:fill="D9E1F2"/>
            <w:noWrap/>
            <w:vAlign w:val="center"/>
            <w:hideMark/>
          </w:tcPr>
          <w:p w14:paraId="19C52233"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70,7</w:t>
            </w:r>
          </w:p>
        </w:tc>
        <w:tc>
          <w:tcPr>
            <w:tcW w:w="319" w:type="pct"/>
            <w:tcBorders>
              <w:top w:val="nil"/>
              <w:left w:val="nil"/>
              <w:bottom w:val="single" w:sz="8" w:space="0" w:color="auto"/>
              <w:right w:val="single" w:sz="8" w:space="0" w:color="auto"/>
            </w:tcBorders>
            <w:shd w:val="clear" w:color="000000" w:fill="D9E1F2"/>
            <w:noWrap/>
            <w:vAlign w:val="center"/>
            <w:hideMark/>
          </w:tcPr>
          <w:p w14:paraId="3ABDAC89"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73,5</w:t>
            </w:r>
          </w:p>
        </w:tc>
        <w:tc>
          <w:tcPr>
            <w:tcW w:w="319" w:type="pct"/>
            <w:tcBorders>
              <w:top w:val="nil"/>
              <w:left w:val="nil"/>
              <w:bottom w:val="single" w:sz="8" w:space="0" w:color="auto"/>
              <w:right w:val="single" w:sz="8" w:space="0" w:color="auto"/>
            </w:tcBorders>
            <w:shd w:val="clear" w:color="000000" w:fill="D9E1F2"/>
            <w:noWrap/>
            <w:vAlign w:val="center"/>
            <w:hideMark/>
          </w:tcPr>
          <w:p w14:paraId="1990CB7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75,9</w:t>
            </w:r>
          </w:p>
        </w:tc>
      </w:tr>
      <w:tr w:rsidR="008C4F30" w14:paraId="7F107DC2"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01029ED2"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3</w:t>
            </w:r>
          </w:p>
        </w:tc>
        <w:tc>
          <w:tcPr>
            <w:tcW w:w="1068" w:type="pct"/>
            <w:tcBorders>
              <w:top w:val="nil"/>
              <w:left w:val="nil"/>
              <w:bottom w:val="single" w:sz="8" w:space="0" w:color="auto"/>
              <w:right w:val="single" w:sz="8" w:space="0" w:color="auto"/>
            </w:tcBorders>
            <w:shd w:val="clear" w:color="auto" w:fill="auto"/>
            <w:vAlign w:val="center"/>
            <w:hideMark/>
          </w:tcPr>
          <w:p w14:paraId="5C939E93" w14:textId="77777777" w:rsidR="008C4F30" w:rsidRDefault="008C4F30" w:rsidP="008C4F30">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494" w:type="pct"/>
            <w:tcBorders>
              <w:top w:val="nil"/>
              <w:left w:val="nil"/>
              <w:bottom w:val="single" w:sz="8" w:space="0" w:color="auto"/>
              <w:right w:val="single" w:sz="8" w:space="0" w:color="auto"/>
            </w:tcBorders>
            <w:shd w:val="clear" w:color="auto" w:fill="auto"/>
            <w:noWrap/>
            <w:vAlign w:val="center"/>
            <w:hideMark/>
          </w:tcPr>
          <w:p w14:paraId="263767C3"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отап</w:t>
            </w:r>
          </w:p>
        </w:tc>
        <w:tc>
          <w:tcPr>
            <w:tcW w:w="349" w:type="pct"/>
            <w:tcBorders>
              <w:top w:val="nil"/>
              <w:left w:val="nil"/>
              <w:bottom w:val="single" w:sz="8" w:space="0" w:color="auto"/>
              <w:right w:val="single" w:sz="8" w:space="0" w:color="auto"/>
            </w:tcBorders>
            <w:shd w:val="clear" w:color="auto" w:fill="auto"/>
            <w:vAlign w:val="center"/>
            <w:hideMark/>
          </w:tcPr>
          <w:p w14:paraId="36947A88"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тыс. м²</w:t>
            </w:r>
          </w:p>
        </w:tc>
        <w:tc>
          <w:tcPr>
            <w:tcW w:w="319" w:type="pct"/>
            <w:tcBorders>
              <w:top w:val="nil"/>
              <w:left w:val="nil"/>
              <w:bottom w:val="single" w:sz="8" w:space="0" w:color="auto"/>
              <w:right w:val="single" w:sz="8" w:space="0" w:color="auto"/>
            </w:tcBorders>
            <w:shd w:val="clear" w:color="auto" w:fill="auto"/>
            <w:noWrap/>
            <w:vAlign w:val="center"/>
            <w:hideMark/>
          </w:tcPr>
          <w:p w14:paraId="792D9350"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2 137,32</w:t>
            </w:r>
          </w:p>
        </w:tc>
        <w:tc>
          <w:tcPr>
            <w:tcW w:w="319" w:type="pct"/>
            <w:tcBorders>
              <w:top w:val="nil"/>
              <w:left w:val="nil"/>
              <w:bottom w:val="single" w:sz="8" w:space="0" w:color="auto"/>
              <w:right w:val="single" w:sz="8" w:space="0" w:color="auto"/>
            </w:tcBorders>
            <w:shd w:val="clear" w:color="auto" w:fill="auto"/>
            <w:noWrap/>
            <w:vAlign w:val="center"/>
            <w:hideMark/>
          </w:tcPr>
          <w:p w14:paraId="64795115"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2 169,31</w:t>
            </w:r>
          </w:p>
        </w:tc>
        <w:tc>
          <w:tcPr>
            <w:tcW w:w="319" w:type="pct"/>
            <w:tcBorders>
              <w:top w:val="nil"/>
              <w:left w:val="nil"/>
              <w:bottom w:val="single" w:sz="8" w:space="0" w:color="auto"/>
              <w:right w:val="single" w:sz="8" w:space="0" w:color="auto"/>
            </w:tcBorders>
            <w:shd w:val="clear" w:color="auto" w:fill="auto"/>
            <w:noWrap/>
            <w:vAlign w:val="center"/>
            <w:hideMark/>
          </w:tcPr>
          <w:p w14:paraId="1D28778F"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2 209,21</w:t>
            </w:r>
          </w:p>
        </w:tc>
        <w:tc>
          <w:tcPr>
            <w:tcW w:w="319" w:type="pct"/>
            <w:tcBorders>
              <w:top w:val="nil"/>
              <w:left w:val="nil"/>
              <w:bottom w:val="single" w:sz="8" w:space="0" w:color="auto"/>
              <w:right w:val="single" w:sz="8" w:space="0" w:color="auto"/>
            </w:tcBorders>
            <w:shd w:val="clear" w:color="000000" w:fill="D9E1F2"/>
            <w:noWrap/>
            <w:vAlign w:val="center"/>
            <w:hideMark/>
          </w:tcPr>
          <w:p w14:paraId="347F7620"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2 267,94</w:t>
            </w:r>
          </w:p>
        </w:tc>
        <w:tc>
          <w:tcPr>
            <w:tcW w:w="319" w:type="pct"/>
            <w:tcBorders>
              <w:top w:val="nil"/>
              <w:left w:val="nil"/>
              <w:bottom w:val="single" w:sz="8" w:space="0" w:color="auto"/>
              <w:right w:val="single" w:sz="8" w:space="0" w:color="auto"/>
            </w:tcBorders>
            <w:shd w:val="clear" w:color="000000" w:fill="D9E1F2"/>
            <w:noWrap/>
            <w:vAlign w:val="center"/>
            <w:hideMark/>
          </w:tcPr>
          <w:p w14:paraId="18E386EA"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2 314,26</w:t>
            </w:r>
          </w:p>
        </w:tc>
        <w:tc>
          <w:tcPr>
            <w:tcW w:w="319" w:type="pct"/>
            <w:tcBorders>
              <w:top w:val="nil"/>
              <w:left w:val="nil"/>
              <w:bottom w:val="single" w:sz="8" w:space="0" w:color="auto"/>
              <w:right w:val="single" w:sz="8" w:space="0" w:color="auto"/>
            </w:tcBorders>
            <w:shd w:val="clear" w:color="000000" w:fill="D9E1F2"/>
            <w:noWrap/>
            <w:vAlign w:val="center"/>
            <w:hideMark/>
          </w:tcPr>
          <w:p w14:paraId="6BBB77F3"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2 358,91</w:t>
            </w:r>
          </w:p>
        </w:tc>
        <w:tc>
          <w:tcPr>
            <w:tcW w:w="319" w:type="pct"/>
            <w:tcBorders>
              <w:top w:val="nil"/>
              <w:left w:val="nil"/>
              <w:bottom w:val="single" w:sz="8" w:space="0" w:color="auto"/>
              <w:right w:val="single" w:sz="8" w:space="0" w:color="auto"/>
            </w:tcBorders>
            <w:shd w:val="clear" w:color="000000" w:fill="D9E1F2"/>
            <w:noWrap/>
            <w:vAlign w:val="center"/>
            <w:hideMark/>
          </w:tcPr>
          <w:p w14:paraId="11F5A748"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2 513,25</w:t>
            </w:r>
          </w:p>
        </w:tc>
        <w:tc>
          <w:tcPr>
            <w:tcW w:w="319" w:type="pct"/>
            <w:tcBorders>
              <w:top w:val="nil"/>
              <w:left w:val="nil"/>
              <w:bottom w:val="single" w:sz="8" w:space="0" w:color="auto"/>
              <w:right w:val="single" w:sz="8" w:space="0" w:color="auto"/>
            </w:tcBorders>
            <w:shd w:val="clear" w:color="000000" w:fill="D9E1F2"/>
            <w:noWrap/>
            <w:vAlign w:val="center"/>
            <w:hideMark/>
          </w:tcPr>
          <w:p w14:paraId="181F2E54"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2 813,49</w:t>
            </w:r>
          </w:p>
        </w:tc>
        <w:tc>
          <w:tcPr>
            <w:tcW w:w="319" w:type="pct"/>
            <w:tcBorders>
              <w:top w:val="nil"/>
              <w:left w:val="nil"/>
              <w:bottom w:val="single" w:sz="8" w:space="0" w:color="auto"/>
              <w:right w:val="single" w:sz="8" w:space="0" w:color="auto"/>
            </w:tcBorders>
            <w:shd w:val="clear" w:color="000000" w:fill="D9E1F2"/>
            <w:noWrap/>
            <w:vAlign w:val="center"/>
            <w:hideMark/>
          </w:tcPr>
          <w:p w14:paraId="7F4116B1"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3 047,00</w:t>
            </w:r>
          </w:p>
        </w:tc>
      </w:tr>
      <w:tr w:rsidR="008C4F30" w14:paraId="15CA22CC"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36B56640"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4</w:t>
            </w:r>
          </w:p>
        </w:tc>
        <w:tc>
          <w:tcPr>
            <w:tcW w:w="1068" w:type="pct"/>
            <w:tcBorders>
              <w:top w:val="nil"/>
              <w:left w:val="nil"/>
              <w:bottom w:val="single" w:sz="8" w:space="0" w:color="auto"/>
              <w:right w:val="single" w:sz="8" w:space="0" w:color="auto"/>
            </w:tcBorders>
            <w:shd w:val="clear" w:color="auto" w:fill="auto"/>
            <w:vAlign w:val="center"/>
            <w:hideMark/>
          </w:tcPr>
          <w:p w14:paraId="682078F1" w14:textId="77777777" w:rsidR="008C4F30" w:rsidRDefault="008C4F30" w:rsidP="008C4F30">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494" w:type="pct"/>
            <w:tcBorders>
              <w:top w:val="nil"/>
              <w:left w:val="nil"/>
              <w:bottom w:val="single" w:sz="8" w:space="0" w:color="auto"/>
              <w:right w:val="single" w:sz="8" w:space="0" w:color="auto"/>
            </w:tcBorders>
            <w:shd w:val="clear" w:color="auto" w:fill="auto"/>
            <w:noWrap/>
            <w:vAlign w:val="center"/>
            <w:hideMark/>
          </w:tcPr>
          <w:p w14:paraId="40CCB1A2"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жф</w:t>
            </w:r>
          </w:p>
        </w:tc>
        <w:tc>
          <w:tcPr>
            <w:tcW w:w="349" w:type="pct"/>
            <w:tcBorders>
              <w:top w:val="nil"/>
              <w:left w:val="nil"/>
              <w:bottom w:val="single" w:sz="8" w:space="0" w:color="auto"/>
              <w:right w:val="single" w:sz="8" w:space="0" w:color="auto"/>
            </w:tcBorders>
            <w:shd w:val="clear" w:color="auto" w:fill="auto"/>
            <w:vAlign w:val="center"/>
            <w:hideMark/>
          </w:tcPr>
          <w:p w14:paraId="07C765E7"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тыс. м²</w:t>
            </w:r>
          </w:p>
        </w:tc>
        <w:tc>
          <w:tcPr>
            <w:tcW w:w="319" w:type="pct"/>
            <w:tcBorders>
              <w:top w:val="nil"/>
              <w:left w:val="nil"/>
              <w:bottom w:val="single" w:sz="8" w:space="0" w:color="auto"/>
              <w:right w:val="single" w:sz="8" w:space="0" w:color="auto"/>
            </w:tcBorders>
            <w:shd w:val="clear" w:color="auto" w:fill="auto"/>
            <w:noWrap/>
            <w:vAlign w:val="center"/>
            <w:hideMark/>
          </w:tcPr>
          <w:p w14:paraId="079CFE6D"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1 503,14</w:t>
            </w:r>
          </w:p>
        </w:tc>
        <w:tc>
          <w:tcPr>
            <w:tcW w:w="319" w:type="pct"/>
            <w:tcBorders>
              <w:top w:val="nil"/>
              <w:left w:val="nil"/>
              <w:bottom w:val="single" w:sz="8" w:space="0" w:color="auto"/>
              <w:right w:val="single" w:sz="8" w:space="0" w:color="auto"/>
            </w:tcBorders>
            <w:shd w:val="clear" w:color="auto" w:fill="auto"/>
            <w:noWrap/>
            <w:vAlign w:val="center"/>
            <w:hideMark/>
          </w:tcPr>
          <w:p w14:paraId="2CD95538"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1 536,22</w:t>
            </w:r>
          </w:p>
        </w:tc>
        <w:tc>
          <w:tcPr>
            <w:tcW w:w="319" w:type="pct"/>
            <w:tcBorders>
              <w:top w:val="nil"/>
              <w:left w:val="nil"/>
              <w:bottom w:val="single" w:sz="8" w:space="0" w:color="auto"/>
              <w:right w:val="single" w:sz="8" w:space="0" w:color="auto"/>
            </w:tcBorders>
            <w:shd w:val="clear" w:color="auto" w:fill="auto"/>
            <w:noWrap/>
            <w:vAlign w:val="center"/>
            <w:hideMark/>
          </w:tcPr>
          <w:p w14:paraId="28A712F9"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1 562,29</w:t>
            </w:r>
          </w:p>
        </w:tc>
        <w:tc>
          <w:tcPr>
            <w:tcW w:w="319" w:type="pct"/>
            <w:tcBorders>
              <w:top w:val="nil"/>
              <w:left w:val="nil"/>
              <w:bottom w:val="single" w:sz="8" w:space="0" w:color="auto"/>
              <w:right w:val="single" w:sz="8" w:space="0" w:color="auto"/>
            </w:tcBorders>
            <w:shd w:val="clear" w:color="000000" w:fill="D9E1F2"/>
            <w:noWrap/>
            <w:vAlign w:val="center"/>
            <w:hideMark/>
          </w:tcPr>
          <w:p w14:paraId="2C8F94D4"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1 607,10</w:t>
            </w:r>
          </w:p>
        </w:tc>
        <w:tc>
          <w:tcPr>
            <w:tcW w:w="319" w:type="pct"/>
            <w:tcBorders>
              <w:top w:val="nil"/>
              <w:left w:val="nil"/>
              <w:bottom w:val="single" w:sz="8" w:space="0" w:color="auto"/>
              <w:right w:val="single" w:sz="8" w:space="0" w:color="auto"/>
            </w:tcBorders>
            <w:shd w:val="clear" w:color="000000" w:fill="D9E1F2"/>
            <w:noWrap/>
            <w:vAlign w:val="center"/>
            <w:hideMark/>
          </w:tcPr>
          <w:p w14:paraId="1B4D4F9A"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1 633,59</w:t>
            </w:r>
          </w:p>
        </w:tc>
        <w:tc>
          <w:tcPr>
            <w:tcW w:w="319" w:type="pct"/>
            <w:tcBorders>
              <w:top w:val="nil"/>
              <w:left w:val="nil"/>
              <w:bottom w:val="single" w:sz="8" w:space="0" w:color="auto"/>
              <w:right w:val="single" w:sz="8" w:space="0" w:color="auto"/>
            </w:tcBorders>
            <w:shd w:val="clear" w:color="000000" w:fill="D9E1F2"/>
            <w:noWrap/>
            <w:vAlign w:val="center"/>
            <w:hideMark/>
          </w:tcPr>
          <w:p w14:paraId="7FF37E7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1 663,16</w:t>
            </w:r>
          </w:p>
        </w:tc>
        <w:tc>
          <w:tcPr>
            <w:tcW w:w="319" w:type="pct"/>
            <w:tcBorders>
              <w:top w:val="nil"/>
              <w:left w:val="nil"/>
              <w:bottom w:val="single" w:sz="8" w:space="0" w:color="auto"/>
              <w:right w:val="single" w:sz="8" w:space="0" w:color="auto"/>
            </w:tcBorders>
            <w:shd w:val="clear" w:color="000000" w:fill="D9E1F2"/>
            <w:noWrap/>
            <w:vAlign w:val="center"/>
            <w:hideMark/>
          </w:tcPr>
          <w:p w14:paraId="3B478BEC"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1 791,92</w:t>
            </w:r>
          </w:p>
        </w:tc>
        <w:tc>
          <w:tcPr>
            <w:tcW w:w="319" w:type="pct"/>
            <w:tcBorders>
              <w:top w:val="nil"/>
              <w:left w:val="nil"/>
              <w:bottom w:val="single" w:sz="8" w:space="0" w:color="auto"/>
              <w:right w:val="single" w:sz="8" w:space="0" w:color="auto"/>
            </w:tcBorders>
            <w:shd w:val="clear" w:color="000000" w:fill="D9E1F2"/>
            <w:noWrap/>
            <w:vAlign w:val="center"/>
            <w:hideMark/>
          </w:tcPr>
          <w:p w14:paraId="42CFBDC4"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2 012,11</w:t>
            </w:r>
          </w:p>
        </w:tc>
        <w:tc>
          <w:tcPr>
            <w:tcW w:w="319" w:type="pct"/>
            <w:tcBorders>
              <w:top w:val="nil"/>
              <w:left w:val="nil"/>
              <w:bottom w:val="single" w:sz="8" w:space="0" w:color="auto"/>
              <w:right w:val="single" w:sz="8" w:space="0" w:color="auto"/>
            </w:tcBorders>
            <w:shd w:val="clear" w:color="000000" w:fill="D9E1F2"/>
            <w:noWrap/>
            <w:vAlign w:val="center"/>
            <w:hideMark/>
          </w:tcPr>
          <w:p w14:paraId="36AFEAA9"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2 192,62</w:t>
            </w:r>
          </w:p>
        </w:tc>
      </w:tr>
      <w:tr w:rsidR="008C4F30" w14:paraId="627F5002"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06A5B7F1"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5</w:t>
            </w:r>
          </w:p>
        </w:tc>
        <w:tc>
          <w:tcPr>
            <w:tcW w:w="1068" w:type="pct"/>
            <w:tcBorders>
              <w:top w:val="nil"/>
              <w:left w:val="nil"/>
              <w:bottom w:val="single" w:sz="8" w:space="0" w:color="auto"/>
              <w:right w:val="single" w:sz="8" w:space="0" w:color="auto"/>
            </w:tcBorders>
            <w:shd w:val="clear" w:color="auto" w:fill="auto"/>
            <w:vAlign w:val="center"/>
            <w:hideMark/>
          </w:tcPr>
          <w:p w14:paraId="1E8E4523" w14:textId="77777777" w:rsidR="008C4F30" w:rsidRDefault="008C4F30" w:rsidP="008C4F30">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494" w:type="pct"/>
            <w:tcBorders>
              <w:top w:val="nil"/>
              <w:left w:val="nil"/>
              <w:bottom w:val="single" w:sz="8" w:space="0" w:color="auto"/>
              <w:right w:val="single" w:sz="8" w:space="0" w:color="auto"/>
            </w:tcBorders>
            <w:shd w:val="clear" w:color="auto" w:fill="auto"/>
            <w:noWrap/>
            <w:vAlign w:val="center"/>
            <w:hideMark/>
          </w:tcPr>
          <w:p w14:paraId="52FF061D"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одф</w:t>
            </w:r>
          </w:p>
        </w:tc>
        <w:tc>
          <w:tcPr>
            <w:tcW w:w="349" w:type="pct"/>
            <w:tcBorders>
              <w:top w:val="nil"/>
              <w:left w:val="nil"/>
              <w:bottom w:val="single" w:sz="8" w:space="0" w:color="auto"/>
              <w:right w:val="single" w:sz="8" w:space="0" w:color="auto"/>
            </w:tcBorders>
            <w:shd w:val="clear" w:color="auto" w:fill="auto"/>
            <w:vAlign w:val="center"/>
            <w:hideMark/>
          </w:tcPr>
          <w:p w14:paraId="1C9A5B6E"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тыс. м²</w:t>
            </w:r>
          </w:p>
        </w:tc>
        <w:tc>
          <w:tcPr>
            <w:tcW w:w="319" w:type="pct"/>
            <w:tcBorders>
              <w:top w:val="nil"/>
              <w:left w:val="nil"/>
              <w:bottom w:val="single" w:sz="8" w:space="0" w:color="auto"/>
              <w:right w:val="single" w:sz="8" w:space="0" w:color="auto"/>
            </w:tcBorders>
            <w:shd w:val="clear" w:color="auto" w:fill="auto"/>
            <w:noWrap/>
            <w:vAlign w:val="center"/>
            <w:hideMark/>
          </w:tcPr>
          <w:p w14:paraId="68B25D15"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634,17</w:t>
            </w:r>
          </w:p>
        </w:tc>
        <w:tc>
          <w:tcPr>
            <w:tcW w:w="319" w:type="pct"/>
            <w:tcBorders>
              <w:top w:val="nil"/>
              <w:left w:val="nil"/>
              <w:bottom w:val="single" w:sz="8" w:space="0" w:color="auto"/>
              <w:right w:val="single" w:sz="8" w:space="0" w:color="auto"/>
            </w:tcBorders>
            <w:shd w:val="clear" w:color="auto" w:fill="auto"/>
            <w:noWrap/>
            <w:vAlign w:val="center"/>
            <w:hideMark/>
          </w:tcPr>
          <w:p w14:paraId="1DA9CB78"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633,18</w:t>
            </w:r>
          </w:p>
        </w:tc>
        <w:tc>
          <w:tcPr>
            <w:tcW w:w="319" w:type="pct"/>
            <w:tcBorders>
              <w:top w:val="nil"/>
              <w:left w:val="nil"/>
              <w:bottom w:val="single" w:sz="8" w:space="0" w:color="auto"/>
              <w:right w:val="single" w:sz="8" w:space="0" w:color="auto"/>
            </w:tcBorders>
            <w:shd w:val="clear" w:color="auto" w:fill="auto"/>
            <w:noWrap/>
            <w:vAlign w:val="center"/>
            <w:hideMark/>
          </w:tcPr>
          <w:p w14:paraId="15EF7018"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646,97</w:t>
            </w:r>
          </w:p>
        </w:tc>
        <w:tc>
          <w:tcPr>
            <w:tcW w:w="319" w:type="pct"/>
            <w:tcBorders>
              <w:top w:val="nil"/>
              <w:left w:val="nil"/>
              <w:bottom w:val="single" w:sz="8" w:space="0" w:color="auto"/>
              <w:right w:val="single" w:sz="8" w:space="0" w:color="auto"/>
            </w:tcBorders>
            <w:shd w:val="clear" w:color="000000" w:fill="D9E1F2"/>
            <w:noWrap/>
            <w:vAlign w:val="center"/>
            <w:hideMark/>
          </w:tcPr>
          <w:p w14:paraId="1DAC16B9"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661,98</w:t>
            </w:r>
          </w:p>
        </w:tc>
        <w:tc>
          <w:tcPr>
            <w:tcW w:w="319" w:type="pct"/>
            <w:tcBorders>
              <w:top w:val="nil"/>
              <w:left w:val="nil"/>
              <w:bottom w:val="single" w:sz="8" w:space="0" w:color="auto"/>
              <w:right w:val="single" w:sz="8" w:space="0" w:color="auto"/>
            </w:tcBorders>
            <w:shd w:val="clear" w:color="000000" w:fill="D9E1F2"/>
            <w:noWrap/>
            <w:vAlign w:val="center"/>
            <w:hideMark/>
          </w:tcPr>
          <w:p w14:paraId="6DF06E0D"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681,83</w:t>
            </w:r>
          </w:p>
        </w:tc>
        <w:tc>
          <w:tcPr>
            <w:tcW w:w="319" w:type="pct"/>
            <w:tcBorders>
              <w:top w:val="nil"/>
              <w:left w:val="nil"/>
              <w:bottom w:val="single" w:sz="8" w:space="0" w:color="auto"/>
              <w:right w:val="single" w:sz="8" w:space="0" w:color="auto"/>
            </w:tcBorders>
            <w:shd w:val="clear" w:color="000000" w:fill="D9E1F2"/>
            <w:noWrap/>
            <w:vAlign w:val="center"/>
            <w:hideMark/>
          </w:tcPr>
          <w:p w14:paraId="3BBAE76D"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696,93</w:t>
            </w:r>
          </w:p>
        </w:tc>
        <w:tc>
          <w:tcPr>
            <w:tcW w:w="319" w:type="pct"/>
            <w:tcBorders>
              <w:top w:val="nil"/>
              <w:left w:val="nil"/>
              <w:bottom w:val="single" w:sz="8" w:space="0" w:color="auto"/>
              <w:right w:val="single" w:sz="8" w:space="0" w:color="auto"/>
            </w:tcBorders>
            <w:shd w:val="clear" w:color="000000" w:fill="D9E1F2"/>
            <w:noWrap/>
            <w:vAlign w:val="center"/>
            <w:hideMark/>
          </w:tcPr>
          <w:p w14:paraId="0C4D206F"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754,01</w:t>
            </w:r>
          </w:p>
        </w:tc>
        <w:tc>
          <w:tcPr>
            <w:tcW w:w="319" w:type="pct"/>
            <w:tcBorders>
              <w:top w:val="nil"/>
              <w:left w:val="nil"/>
              <w:bottom w:val="single" w:sz="8" w:space="0" w:color="auto"/>
              <w:right w:val="single" w:sz="8" w:space="0" w:color="auto"/>
            </w:tcBorders>
            <w:shd w:val="clear" w:color="000000" w:fill="D9E1F2"/>
            <w:noWrap/>
            <w:vAlign w:val="center"/>
            <w:hideMark/>
          </w:tcPr>
          <w:p w14:paraId="05E20204"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805,65</w:t>
            </w:r>
          </w:p>
        </w:tc>
        <w:tc>
          <w:tcPr>
            <w:tcW w:w="319" w:type="pct"/>
            <w:tcBorders>
              <w:top w:val="nil"/>
              <w:left w:val="nil"/>
              <w:bottom w:val="single" w:sz="8" w:space="0" w:color="auto"/>
              <w:right w:val="single" w:sz="8" w:space="0" w:color="auto"/>
            </w:tcBorders>
            <w:shd w:val="clear" w:color="000000" w:fill="D9E1F2"/>
            <w:noWrap/>
            <w:vAlign w:val="center"/>
            <w:hideMark/>
          </w:tcPr>
          <w:p w14:paraId="4A741610"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858,72</w:t>
            </w:r>
          </w:p>
        </w:tc>
      </w:tr>
      <w:tr w:rsidR="008C4F30" w14:paraId="06AA506A"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492D41A8"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6</w:t>
            </w:r>
          </w:p>
        </w:tc>
        <w:tc>
          <w:tcPr>
            <w:tcW w:w="1068" w:type="pct"/>
            <w:tcBorders>
              <w:top w:val="nil"/>
              <w:left w:val="nil"/>
              <w:bottom w:val="single" w:sz="8" w:space="0" w:color="auto"/>
              <w:right w:val="single" w:sz="8" w:space="0" w:color="auto"/>
            </w:tcBorders>
            <w:shd w:val="clear" w:color="auto" w:fill="auto"/>
            <w:vAlign w:val="center"/>
            <w:hideMark/>
          </w:tcPr>
          <w:p w14:paraId="683C9735" w14:textId="77777777" w:rsidR="008C4F30" w:rsidRDefault="008C4F30" w:rsidP="008C4F30">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494" w:type="pct"/>
            <w:tcBorders>
              <w:top w:val="nil"/>
              <w:left w:val="nil"/>
              <w:bottom w:val="single" w:sz="8" w:space="0" w:color="auto"/>
              <w:right w:val="single" w:sz="8" w:space="0" w:color="auto"/>
            </w:tcBorders>
            <w:shd w:val="clear" w:color="auto" w:fill="auto"/>
            <w:noWrap/>
            <w:vAlign w:val="center"/>
            <w:hideMark/>
          </w:tcPr>
          <w:p w14:paraId="7781A989"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р.сумм</w:t>
            </w:r>
          </w:p>
        </w:tc>
        <w:tc>
          <w:tcPr>
            <w:tcW w:w="349" w:type="pct"/>
            <w:tcBorders>
              <w:top w:val="nil"/>
              <w:left w:val="nil"/>
              <w:bottom w:val="single" w:sz="8" w:space="0" w:color="auto"/>
              <w:right w:val="single" w:sz="8" w:space="0" w:color="auto"/>
            </w:tcBorders>
            <w:shd w:val="clear" w:color="auto" w:fill="auto"/>
            <w:vAlign w:val="center"/>
            <w:hideMark/>
          </w:tcPr>
          <w:p w14:paraId="4451F271"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Гкал/ч</w:t>
            </w:r>
          </w:p>
        </w:tc>
        <w:tc>
          <w:tcPr>
            <w:tcW w:w="319" w:type="pct"/>
            <w:tcBorders>
              <w:top w:val="nil"/>
              <w:left w:val="nil"/>
              <w:bottom w:val="single" w:sz="8" w:space="0" w:color="auto"/>
              <w:right w:val="single" w:sz="8" w:space="0" w:color="auto"/>
            </w:tcBorders>
            <w:shd w:val="clear" w:color="auto" w:fill="auto"/>
            <w:noWrap/>
            <w:vAlign w:val="center"/>
            <w:hideMark/>
          </w:tcPr>
          <w:p w14:paraId="16CEB4B1"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290,01</w:t>
            </w:r>
          </w:p>
        </w:tc>
        <w:tc>
          <w:tcPr>
            <w:tcW w:w="319" w:type="pct"/>
            <w:tcBorders>
              <w:top w:val="nil"/>
              <w:left w:val="nil"/>
              <w:bottom w:val="single" w:sz="8" w:space="0" w:color="auto"/>
              <w:right w:val="single" w:sz="8" w:space="0" w:color="auto"/>
            </w:tcBorders>
            <w:shd w:val="clear" w:color="auto" w:fill="auto"/>
            <w:noWrap/>
            <w:vAlign w:val="center"/>
            <w:hideMark/>
          </w:tcPr>
          <w:p w14:paraId="12F6A366"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289,85</w:t>
            </w:r>
          </w:p>
        </w:tc>
        <w:tc>
          <w:tcPr>
            <w:tcW w:w="319" w:type="pct"/>
            <w:tcBorders>
              <w:top w:val="nil"/>
              <w:left w:val="nil"/>
              <w:bottom w:val="single" w:sz="8" w:space="0" w:color="auto"/>
              <w:right w:val="single" w:sz="8" w:space="0" w:color="auto"/>
            </w:tcBorders>
            <w:shd w:val="clear" w:color="auto" w:fill="auto"/>
            <w:noWrap/>
            <w:vAlign w:val="center"/>
            <w:hideMark/>
          </w:tcPr>
          <w:p w14:paraId="1AE74345"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291,89</w:t>
            </w:r>
          </w:p>
        </w:tc>
        <w:tc>
          <w:tcPr>
            <w:tcW w:w="319" w:type="pct"/>
            <w:tcBorders>
              <w:top w:val="single" w:sz="4" w:space="0" w:color="auto"/>
              <w:left w:val="single" w:sz="4" w:space="0" w:color="auto"/>
              <w:bottom w:val="single" w:sz="4" w:space="0" w:color="auto"/>
              <w:right w:val="single" w:sz="4" w:space="0" w:color="auto"/>
            </w:tcBorders>
            <w:shd w:val="clear" w:color="000000" w:fill="D9E1F2"/>
            <w:vAlign w:val="center"/>
            <w:hideMark/>
          </w:tcPr>
          <w:p w14:paraId="350C5EEC"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292,45</w:t>
            </w:r>
          </w:p>
        </w:tc>
        <w:tc>
          <w:tcPr>
            <w:tcW w:w="319" w:type="pct"/>
            <w:tcBorders>
              <w:top w:val="single" w:sz="4" w:space="0" w:color="auto"/>
              <w:left w:val="nil"/>
              <w:bottom w:val="single" w:sz="4" w:space="0" w:color="auto"/>
              <w:right w:val="single" w:sz="4" w:space="0" w:color="auto"/>
            </w:tcBorders>
            <w:shd w:val="clear" w:color="000000" w:fill="D9E1F2"/>
            <w:vAlign w:val="center"/>
            <w:hideMark/>
          </w:tcPr>
          <w:p w14:paraId="36A247B2"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293,57</w:t>
            </w:r>
          </w:p>
        </w:tc>
        <w:tc>
          <w:tcPr>
            <w:tcW w:w="319" w:type="pct"/>
            <w:tcBorders>
              <w:top w:val="single" w:sz="4" w:space="0" w:color="auto"/>
              <w:left w:val="nil"/>
              <w:bottom w:val="single" w:sz="4" w:space="0" w:color="auto"/>
              <w:right w:val="single" w:sz="4" w:space="0" w:color="auto"/>
            </w:tcBorders>
            <w:shd w:val="clear" w:color="000000" w:fill="D9E1F2"/>
            <w:vAlign w:val="center"/>
            <w:hideMark/>
          </w:tcPr>
          <w:p w14:paraId="0AA547D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293,91</w:t>
            </w:r>
          </w:p>
        </w:tc>
        <w:tc>
          <w:tcPr>
            <w:tcW w:w="319" w:type="pct"/>
            <w:tcBorders>
              <w:top w:val="single" w:sz="4" w:space="0" w:color="auto"/>
              <w:left w:val="nil"/>
              <w:bottom w:val="single" w:sz="4" w:space="0" w:color="auto"/>
              <w:right w:val="single" w:sz="4" w:space="0" w:color="auto"/>
            </w:tcBorders>
            <w:shd w:val="clear" w:color="000000" w:fill="D9E1F2"/>
            <w:vAlign w:val="center"/>
            <w:hideMark/>
          </w:tcPr>
          <w:p w14:paraId="01C1C439"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350,11</w:t>
            </w:r>
          </w:p>
        </w:tc>
        <w:tc>
          <w:tcPr>
            <w:tcW w:w="319" w:type="pct"/>
            <w:tcBorders>
              <w:top w:val="single" w:sz="4" w:space="0" w:color="auto"/>
              <w:left w:val="nil"/>
              <w:bottom w:val="single" w:sz="4" w:space="0" w:color="auto"/>
              <w:right w:val="single" w:sz="4" w:space="0" w:color="auto"/>
            </w:tcBorders>
            <w:shd w:val="clear" w:color="000000" w:fill="D9E1F2"/>
            <w:vAlign w:val="center"/>
            <w:hideMark/>
          </w:tcPr>
          <w:p w14:paraId="01916C44"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382,03</w:t>
            </w:r>
          </w:p>
        </w:tc>
        <w:tc>
          <w:tcPr>
            <w:tcW w:w="319" w:type="pct"/>
            <w:tcBorders>
              <w:top w:val="single" w:sz="4" w:space="0" w:color="auto"/>
              <w:left w:val="nil"/>
              <w:bottom w:val="single" w:sz="4" w:space="0" w:color="auto"/>
              <w:right w:val="single" w:sz="4" w:space="0" w:color="auto"/>
            </w:tcBorders>
            <w:shd w:val="clear" w:color="000000" w:fill="D9E1F2"/>
            <w:vAlign w:val="center"/>
            <w:hideMark/>
          </w:tcPr>
          <w:p w14:paraId="42F330F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407,00</w:t>
            </w:r>
          </w:p>
        </w:tc>
      </w:tr>
      <w:tr w:rsidR="008C4F30" w14:paraId="09FCF38E"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4EDBAD53"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6.1</w:t>
            </w:r>
          </w:p>
        </w:tc>
        <w:tc>
          <w:tcPr>
            <w:tcW w:w="1068" w:type="pct"/>
            <w:tcBorders>
              <w:top w:val="nil"/>
              <w:left w:val="nil"/>
              <w:bottom w:val="single" w:sz="8" w:space="0" w:color="auto"/>
              <w:right w:val="single" w:sz="8" w:space="0" w:color="auto"/>
            </w:tcBorders>
            <w:shd w:val="clear" w:color="auto" w:fill="auto"/>
            <w:vAlign w:val="center"/>
            <w:hideMark/>
          </w:tcPr>
          <w:p w14:paraId="5C95398B" w14:textId="77777777" w:rsidR="008C4F30" w:rsidRDefault="008C4F30" w:rsidP="008C4F30">
            <w:pPr>
              <w:rPr>
                <w:rFonts w:ascii="Arial" w:hAnsi="Arial" w:cs="Arial"/>
                <w:color w:val="000000"/>
                <w:sz w:val="20"/>
                <w:szCs w:val="20"/>
              </w:rPr>
            </w:pPr>
            <w:r>
              <w:rPr>
                <w:rFonts w:ascii="Arial" w:hAnsi="Arial" w:cs="Arial"/>
                <w:color w:val="000000"/>
                <w:sz w:val="20"/>
                <w:szCs w:val="20"/>
              </w:rPr>
              <w:t>в ЖФ, в том числе:</w:t>
            </w:r>
          </w:p>
        </w:tc>
        <w:tc>
          <w:tcPr>
            <w:tcW w:w="494" w:type="pct"/>
            <w:tcBorders>
              <w:top w:val="nil"/>
              <w:left w:val="nil"/>
              <w:bottom w:val="single" w:sz="8" w:space="0" w:color="auto"/>
              <w:right w:val="single" w:sz="8" w:space="0" w:color="auto"/>
            </w:tcBorders>
            <w:shd w:val="clear" w:color="auto" w:fill="auto"/>
            <w:noWrap/>
            <w:vAlign w:val="center"/>
            <w:hideMark/>
          </w:tcPr>
          <w:p w14:paraId="63CD7504"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р.жф</w:t>
            </w:r>
          </w:p>
        </w:tc>
        <w:tc>
          <w:tcPr>
            <w:tcW w:w="349" w:type="pct"/>
            <w:tcBorders>
              <w:top w:val="nil"/>
              <w:left w:val="nil"/>
              <w:bottom w:val="single" w:sz="8" w:space="0" w:color="auto"/>
              <w:right w:val="single" w:sz="8" w:space="0" w:color="auto"/>
            </w:tcBorders>
            <w:shd w:val="clear" w:color="auto" w:fill="auto"/>
            <w:vAlign w:val="center"/>
            <w:hideMark/>
          </w:tcPr>
          <w:p w14:paraId="5C0F0D64"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Гкал/ч</w:t>
            </w:r>
          </w:p>
        </w:tc>
        <w:tc>
          <w:tcPr>
            <w:tcW w:w="319" w:type="pct"/>
            <w:tcBorders>
              <w:top w:val="nil"/>
              <w:left w:val="nil"/>
              <w:bottom w:val="single" w:sz="8" w:space="0" w:color="auto"/>
              <w:right w:val="single" w:sz="8" w:space="0" w:color="auto"/>
            </w:tcBorders>
            <w:shd w:val="clear" w:color="auto" w:fill="auto"/>
            <w:noWrap/>
            <w:vAlign w:val="center"/>
            <w:hideMark/>
          </w:tcPr>
          <w:p w14:paraId="4881A798"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201,98</w:t>
            </w:r>
          </w:p>
        </w:tc>
        <w:tc>
          <w:tcPr>
            <w:tcW w:w="319" w:type="pct"/>
            <w:tcBorders>
              <w:top w:val="nil"/>
              <w:left w:val="nil"/>
              <w:bottom w:val="single" w:sz="8" w:space="0" w:color="auto"/>
              <w:right w:val="single" w:sz="8" w:space="0" w:color="auto"/>
            </w:tcBorders>
            <w:shd w:val="clear" w:color="auto" w:fill="auto"/>
            <w:noWrap/>
            <w:vAlign w:val="center"/>
            <w:hideMark/>
          </w:tcPr>
          <w:p w14:paraId="31074C22"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203,27</w:t>
            </w:r>
          </w:p>
        </w:tc>
        <w:tc>
          <w:tcPr>
            <w:tcW w:w="319" w:type="pct"/>
            <w:tcBorders>
              <w:top w:val="nil"/>
              <w:left w:val="nil"/>
              <w:bottom w:val="single" w:sz="8" w:space="0" w:color="auto"/>
              <w:right w:val="single" w:sz="8" w:space="0" w:color="auto"/>
            </w:tcBorders>
            <w:shd w:val="clear" w:color="auto" w:fill="auto"/>
            <w:noWrap/>
            <w:vAlign w:val="center"/>
            <w:hideMark/>
          </w:tcPr>
          <w:p w14:paraId="00008CFF"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204,43</w:t>
            </w:r>
          </w:p>
        </w:tc>
        <w:tc>
          <w:tcPr>
            <w:tcW w:w="319" w:type="pct"/>
            <w:tcBorders>
              <w:top w:val="nil"/>
              <w:left w:val="nil"/>
              <w:bottom w:val="single" w:sz="8" w:space="0" w:color="auto"/>
              <w:right w:val="single" w:sz="8" w:space="0" w:color="auto"/>
            </w:tcBorders>
            <w:shd w:val="clear" w:color="000000" w:fill="D9E1F2"/>
            <w:noWrap/>
            <w:vAlign w:val="center"/>
            <w:hideMark/>
          </w:tcPr>
          <w:p w14:paraId="302DC18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205,24</w:t>
            </w:r>
          </w:p>
        </w:tc>
        <w:tc>
          <w:tcPr>
            <w:tcW w:w="319" w:type="pct"/>
            <w:tcBorders>
              <w:top w:val="nil"/>
              <w:left w:val="nil"/>
              <w:bottom w:val="single" w:sz="8" w:space="0" w:color="auto"/>
              <w:right w:val="single" w:sz="8" w:space="0" w:color="auto"/>
            </w:tcBorders>
            <w:shd w:val="clear" w:color="000000" w:fill="D9E1F2"/>
            <w:noWrap/>
            <w:vAlign w:val="center"/>
            <w:hideMark/>
          </w:tcPr>
          <w:p w14:paraId="6666C018"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205,24</w:t>
            </w:r>
          </w:p>
        </w:tc>
        <w:tc>
          <w:tcPr>
            <w:tcW w:w="319" w:type="pct"/>
            <w:tcBorders>
              <w:top w:val="nil"/>
              <w:left w:val="nil"/>
              <w:bottom w:val="single" w:sz="8" w:space="0" w:color="auto"/>
              <w:right w:val="single" w:sz="8" w:space="0" w:color="auto"/>
            </w:tcBorders>
            <w:shd w:val="clear" w:color="000000" w:fill="D9E1F2"/>
            <w:noWrap/>
            <w:vAlign w:val="center"/>
            <w:hideMark/>
          </w:tcPr>
          <w:p w14:paraId="0EE4551A"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205,24</w:t>
            </w:r>
          </w:p>
        </w:tc>
        <w:tc>
          <w:tcPr>
            <w:tcW w:w="319" w:type="pct"/>
            <w:tcBorders>
              <w:top w:val="nil"/>
              <w:left w:val="nil"/>
              <w:bottom w:val="single" w:sz="8" w:space="0" w:color="auto"/>
              <w:right w:val="single" w:sz="8" w:space="0" w:color="auto"/>
            </w:tcBorders>
            <w:shd w:val="clear" w:color="000000" w:fill="D9E1F2"/>
            <w:noWrap/>
            <w:vAlign w:val="center"/>
            <w:hideMark/>
          </w:tcPr>
          <w:p w14:paraId="68A18E00"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247,62</w:t>
            </w:r>
          </w:p>
        </w:tc>
        <w:tc>
          <w:tcPr>
            <w:tcW w:w="319" w:type="pct"/>
            <w:tcBorders>
              <w:top w:val="nil"/>
              <w:left w:val="nil"/>
              <w:bottom w:val="single" w:sz="8" w:space="0" w:color="auto"/>
              <w:right w:val="single" w:sz="8" w:space="0" w:color="auto"/>
            </w:tcBorders>
            <w:shd w:val="clear" w:color="000000" w:fill="D9E1F2"/>
            <w:noWrap/>
            <w:vAlign w:val="center"/>
            <w:hideMark/>
          </w:tcPr>
          <w:p w14:paraId="18D181C0"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271,20</w:t>
            </w:r>
          </w:p>
        </w:tc>
        <w:tc>
          <w:tcPr>
            <w:tcW w:w="319" w:type="pct"/>
            <w:tcBorders>
              <w:top w:val="nil"/>
              <w:left w:val="nil"/>
              <w:bottom w:val="single" w:sz="8" w:space="0" w:color="auto"/>
              <w:right w:val="single" w:sz="8" w:space="0" w:color="auto"/>
            </w:tcBorders>
            <w:shd w:val="clear" w:color="000000" w:fill="D9E1F2"/>
            <w:noWrap/>
            <w:vAlign w:val="center"/>
            <w:hideMark/>
          </w:tcPr>
          <w:p w14:paraId="386B5DDF"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290,85</w:t>
            </w:r>
          </w:p>
        </w:tc>
      </w:tr>
      <w:tr w:rsidR="008C4F30" w14:paraId="770C6D02"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48184343"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6.1.1</w:t>
            </w:r>
          </w:p>
        </w:tc>
        <w:tc>
          <w:tcPr>
            <w:tcW w:w="1068" w:type="pct"/>
            <w:tcBorders>
              <w:top w:val="nil"/>
              <w:left w:val="nil"/>
              <w:bottom w:val="single" w:sz="8" w:space="0" w:color="auto"/>
              <w:right w:val="single" w:sz="8" w:space="0" w:color="auto"/>
            </w:tcBorders>
            <w:shd w:val="clear" w:color="auto" w:fill="auto"/>
            <w:vAlign w:val="center"/>
            <w:hideMark/>
          </w:tcPr>
          <w:p w14:paraId="65D92F6A" w14:textId="77777777" w:rsidR="008C4F30" w:rsidRDefault="008C4F30" w:rsidP="008C4F30">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494" w:type="pct"/>
            <w:tcBorders>
              <w:top w:val="nil"/>
              <w:left w:val="nil"/>
              <w:bottom w:val="single" w:sz="8" w:space="0" w:color="auto"/>
              <w:right w:val="single" w:sz="8" w:space="0" w:color="auto"/>
            </w:tcBorders>
            <w:shd w:val="clear" w:color="auto" w:fill="auto"/>
            <w:noWrap/>
            <w:vAlign w:val="center"/>
            <w:hideMark/>
          </w:tcPr>
          <w:p w14:paraId="57FCD9B0"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о.р.жф</w:t>
            </w:r>
          </w:p>
        </w:tc>
        <w:tc>
          <w:tcPr>
            <w:tcW w:w="349" w:type="pct"/>
            <w:tcBorders>
              <w:top w:val="nil"/>
              <w:left w:val="nil"/>
              <w:bottom w:val="single" w:sz="8" w:space="0" w:color="auto"/>
              <w:right w:val="single" w:sz="8" w:space="0" w:color="auto"/>
            </w:tcBorders>
            <w:shd w:val="clear" w:color="auto" w:fill="auto"/>
            <w:vAlign w:val="center"/>
            <w:hideMark/>
          </w:tcPr>
          <w:p w14:paraId="1A380929"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Гкал/ч</w:t>
            </w:r>
          </w:p>
        </w:tc>
        <w:tc>
          <w:tcPr>
            <w:tcW w:w="319" w:type="pct"/>
            <w:tcBorders>
              <w:top w:val="nil"/>
              <w:left w:val="nil"/>
              <w:bottom w:val="single" w:sz="8" w:space="0" w:color="auto"/>
              <w:right w:val="single" w:sz="8" w:space="0" w:color="auto"/>
            </w:tcBorders>
            <w:shd w:val="clear" w:color="auto" w:fill="auto"/>
            <w:noWrap/>
            <w:vAlign w:val="center"/>
            <w:hideMark/>
          </w:tcPr>
          <w:p w14:paraId="72C423A9"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154,83</w:t>
            </w:r>
          </w:p>
        </w:tc>
        <w:tc>
          <w:tcPr>
            <w:tcW w:w="319" w:type="pct"/>
            <w:tcBorders>
              <w:top w:val="nil"/>
              <w:left w:val="nil"/>
              <w:bottom w:val="single" w:sz="8" w:space="0" w:color="auto"/>
              <w:right w:val="single" w:sz="8" w:space="0" w:color="auto"/>
            </w:tcBorders>
            <w:shd w:val="clear" w:color="auto" w:fill="auto"/>
            <w:noWrap/>
            <w:vAlign w:val="center"/>
            <w:hideMark/>
          </w:tcPr>
          <w:p w14:paraId="69990C51"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156,00</w:t>
            </w:r>
          </w:p>
        </w:tc>
        <w:tc>
          <w:tcPr>
            <w:tcW w:w="319" w:type="pct"/>
            <w:tcBorders>
              <w:top w:val="nil"/>
              <w:left w:val="nil"/>
              <w:bottom w:val="single" w:sz="8" w:space="0" w:color="auto"/>
              <w:right w:val="single" w:sz="8" w:space="0" w:color="auto"/>
            </w:tcBorders>
            <w:shd w:val="clear" w:color="auto" w:fill="auto"/>
            <w:noWrap/>
            <w:vAlign w:val="center"/>
            <w:hideMark/>
          </w:tcPr>
          <w:p w14:paraId="2F7A7E6E"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156,92</w:t>
            </w:r>
          </w:p>
        </w:tc>
        <w:tc>
          <w:tcPr>
            <w:tcW w:w="319" w:type="pct"/>
            <w:tcBorders>
              <w:top w:val="nil"/>
              <w:left w:val="nil"/>
              <w:bottom w:val="single" w:sz="8" w:space="0" w:color="auto"/>
              <w:right w:val="single" w:sz="8" w:space="0" w:color="auto"/>
            </w:tcBorders>
            <w:shd w:val="clear" w:color="000000" w:fill="D9E1F2"/>
            <w:noWrap/>
            <w:vAlign w:val="center"/>
            <w:hideMark/>
          </w:tcPr>
          <w:p w14:paraId="0951173C"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157,60</w:t>
            </w:r>
          </w:p>
        </w:tc>
        <w:tc>
          <w:tcPr>
            <w:tcW w:w="319" w:type="pct"/>
            <w:tcBorders>
              <w:top w:val="nil"/>
              <w:left w:val="nil"/>
              <w:bottom w:val="single" w:sz="8" w:space="0" w:color="auto"/>
              <w:right w:val="single" w:sz="8" w:space="0" w:color="auto"/>
            </w:tcBorders>
            <w:shd w:val="clear" w:color="000000" w:fill="D9E1F2"/>
            <w:noWrap/>
            <w:vAlign w:val="center"/>
            <w:hideMark/>
          </w:tcPr>
          <w:p w14:paraId="06F5010A"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157,60</w:t>
            </w:r>
          </w:p>
        </w:tc>
        <w:tc>
          <w:tcPr>
            <w:tcW w:w="319" w:type="pct"/>
            <w:tcBorders>
              <w:top w:val="nil"/>
              <w:left w:val="nil"/>
              <w:bottom w:val="single" w:sz="8" w:space="0" w:color="auto"/>
              <w:right w:val="single" w:sz="8" w:space="0" w:color="auto"/>
            </w:tcBorders>
            <w:shd w:val="clear" w:color="000000" w:fill="D9E1F2"/>
            <w:noWrap/>
            <w:vAlign w:val="center"/>
            <w:hideMark/>
          </w:tcPr>
          <w:p w14:paraId="00357E81"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157,60</w:t>
            </w:r>
          </w:p>
        </w:tc>
        <w:tc>
          <w:tcPr>
            <w:tcW w:w="319" w:type="pct"/>
            <w:tcBorders>
              <w:top w:val="nil"/>
              <w:left w:val="nil"/>
              <w:bottom w:val="single" w:sz="8" w:space="0" w:color="auto"/>
              <w:right w:val="single" w:sz="8" w:space="0" w:color="auto"/>
            </w:tcBorders>
            <w:shd w:val="clear" w:color="000000" w:fill="D9E1F2"/>
            <w:noWrap/>
            <w:vAlign w:val="center"/>
            <w:hideMark/>
          </w:tcPr>
          <w:p w14:paraId="1F42D23D"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187,98</w:t>
            </w:r>
          </w:p>
        </w:tc>
        <w:tc>
          <w:tcPr>
            <w:tcW w:w="319" w:type="pct"/>
            <w:tcBorders>
              <w:top w:val="nil"/>
              <w:left w:val="nil"/>
              <w:bottom w:val="single" w:sz="8" w:space="0" w:color="auto"/>
              <w:right w:val="single" w:sz="8" w:space="0" w:color="auto"/>
            </w:tcBorders>
            <w:shd w:val="clear" w:color="000000" w:fill="D9E1F2"/>
            <w:noWrap/>
            <w:vAlign w:val="center"/>
            <w:hideMark/>
          </w:tcPr>
          <w:p w14:paraId="61882A8D"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204,25</w:t>
            </w:r>
          </w:p>
        </w:tc>
        <w:tc>
          <w:tcPr>
            <w:tcW w:w="319" w:type="pct"/>
            <w:tcBorders>
              <w:top w:val="nil"/>
              <w:left w:val="nil"/>
              <w:bottom w:val="single" w:sz="8" w:space="0" w:color="auto"/>
              <w:right w:val="single" w:sz="8" w:space="0" w:color="auto"/>
            </w:tcBorders>
            <w:shd w:val="clear" w:color="000000" w:fill="D9E1F2"/>
            <w:noWrap/>
            <w:vAlign w:val="center"/>
            <w:hideMark/>
          </w:tcPr>
          <w:p w14:paraId="3FD55AE2"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218,00</w:t>
            </w:r>
          </w:p>
        </w:tc>
      </w:tr>
      <w:tr w:rsidR="008C4F30" w14:paraId="78EC048E"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32BEEEEC"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6.1.2</w:t>
            </w:r>
          </w:p>
        </w:tc>
        <w:tc>
          <w:tcPr>
            <w:tcW w:w="1068" w:type="pct"/>
            <w:tcBorders>
              <w:top w:val="nil"/>
              <w:left w:val="nil"/>
              <w:bottom w:val="single" w:sz="8" w:space="0" w:color="auto"/>
              <w:right w:val="single" w:sz="8" w:space="0" w:color="auto"/>
            </w:tcBorders>
            <w:shd w:val="clear" w:color="auto" w:fill="auto"/>
            <w:vAlign w:val="center"/>
            <w:hideMark/>
          </w:tcPr>
          <w:p w14:paraId="61E09DB0" w14:textId="77777777" w:rsidR="008C4F30" w:rsidRDefault="008C4F30" w:rsidP="008C4F30">
            <w:pPr>
              <w:rPr>
                <w:rFonts w:ascii="Arial" w:hAnsi="Arial" w:cs="Arial"/>
                <w:color w:val="000000"/>
                <w:sz w:val="20"/>
                <w:szCs w:val="20"/>
              </w:rPr>
            </w:pPr>
            <w:r>
              <w:rPr>
                <w:rFonts w:ascii="Arial" w:hAnsi="Arial" w:cs="Arial"/>
                <w:color w:val="000000"/>
                <w:sz w:val="20"/>
                <w:szCs w:val="20"/>
              </w:rPr>
              <w:t>в ЖФ для целей гвс</w:t>
            </w:r>
          </w:p>
        </w:tc>
        <w:tc>
          <w:tcPr>
            <w:tcW w:w="494" w:type="pct"/>
            <w:tcBorders>
              <w:top w:val="nil"/>
              <w:left w:val="nil"/>
              <w:bottom w:val="single" w:sz="8" w:space="0" w:color="auto"/>
              <w:right w:val="single" w:sz="8" w:space="0" w:color="auto"/>
            </w:tcBorders>
            <w:shd w:val="clear" w:color="auto" w:fill="auto"/>
            <w:noWrap/>
            <w:vAlign w:val="center"/>
            <w:hideMark/>
          </w:tcPr>
          <w:p w14:paraId="010E4D7F"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р.гвс.жф</w:t>
            </w:r>
          </w:p>
        </w:tc>
        <w:tc>
          <w:tcPr>
            <w:tcW w:w="349" w:type="pct"/>
            <w:tcBorders>
              <w:top w:val="nil"/>
              <w:left w:val="nil"/>
              <w:bottom w:val="single" w:sz="8" w:space="0" w:color="auto"/>
              <w:right w:val="single" w:sz="8" w:space="0" w:color="auto"/>
            </w:tcBorders>
            <w:shd w:val="clear" w:color="auto" w:fill="auto"/>
            <w:vAlign w:val="center"/>
            <w:hideMark/>
          </w:tcPr>
          <w:p w14:paraId="1CBFAB79"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Гкал/ч</w:t>
            </w:r>
          </w:p>
        </w:tc>
        <w:tc>
          <w:tcPr>
            <w:tcW w:w="319" w:type="pct"/>
            <w:tcBorders>
              <w:top w:val="nil"/>
              <w:left w:val="nil"/>
              <w:bottom w:val="single" w:sz="8" w:space="0" w:color="auto"/>
              <w:right w:val="single" w:sz="8" w:space="0" w:color="auto"/>
            </w:tcBorders>
            <w:shd w:val="clear" w:color="auto" w:fill="auto"/>
            <w:noWrap/>
            <w:vAlign w:val="center"/>
            <w:hideMark/>
          </w:tcPr>
          <w:p w14:paraId="00220C7D"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47,15</w:t>
            </w:r>
          </w:p>
        </w:tc>
        <w:tc>
          <w:tcPr>
            <w:tcW w:w="319" w:type="pct"/>
            <w:tcBorders>
              <w:top w:val="nil"/>
              <w:left w:val="nil"/>
              <w:bottom w:val="single" w:sz="8" w:space="0" w:color="auto"/>
              <w:right w:val="single" w:sz="8" w:space="0" w:color="auto"/>
            </w:tcBorders>
            <w:shd w:val="clear" w:color="auto" w:fill="auto"/>
            <w:noWrap/>
            <w:vAlign w:val="center"/>
            <w:hideMark/>
          </w:tcPr>
          <w:p w14:paraId="3545D9FC"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47,27</w:t>
            </w:r>
          </w:p>
        </w:tc>
        <w:tc>
          <w:tcPr>
            <w:tcW w:w="319" w:type="pct"/>
            <w:tcBorders>
              <w:top w:val="nil"/>
              <w:left w:val="nil"/>
              <w:bottom w:val="single" w:sz="8" w:space="0" w:color="auto"/>
              <w:right w:val="single" w:sz="8" w:space="0" w:color="auto"/>
            </w:tcBorders>
            <w:shd w:val="clear" w:color="auto" w:fill="auto"/>
            <w:noWrap/>
            <w:vAlign w:val="center"/>
            <w:hideMark/>
          </w:tcPr>
          <w:p w14:paraId="53C86E14"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47,51</w:t>
            </w:r>
          </w:p>
        </w:tc>
        <w:tc>
          <w:tcPr>
            <w:tcW w:w="319" w:type="pct"/>
            <w:tcBorders>
              <w:top w:val="nil"/>
              <w:left w:val="nil"/>
              <w:bottom w:val="single" w:sz="8" w:space="0" w:color="auto"/>
              <w:right w:val="single" w:sz="8" w:space="0" w:color="auto"/>
            </w:tcBorders>
            <w:shd w:val="clear" w:color="000000" w:fill="D9E1F2"/>
            <w:noWrap/>
            <w:vAlign w:val="center"/>
            <w:hideMark/>
          </w:tcPr>
          <w:p w14:paraId="4B33D775"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47,64</w:t>
            </w:r>
          </w:p>
        </w:tc>
        <w:tc>
          <w:tcPr>
            <w:tcW w:w="319" w:type="pct"/>
            <w:tcBorders>
              <w:top w:val="nil"/>
              <w:left w:val="nil"/>
              <w:bottom w:val="single" w:sz="8" w:space="0" w:color="auto"/>
              <w:right w:val="single" w:sz="8" w:space="0" w:color="auto"/>
            </w:tcBorders>
            <w:shd w:val="clear" w:color="000000" w:fill="D9E1F2"/>
            <w:noWrap/>
            <w:vAlign w:val="center"/>
            <w:hideMark/>
          </w:tcPr>
          <w:p w14:paraId="1EDD921A"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47,64</w:t>
            </w:r>
          </w:p>
        </w:tc>
        <w:tc>
          <w:tcPr>
            <w:tcW w:w="319" w:type="pct"/>
            <w:tcBorders>
              <w:top w:val="nil"/>
              <w:left w:val="nil"/>
              <w:bottom w:val="single" w:sz="8" w:space="0" w:color="auto"/>
              <w:right w:val="single" w:sz="8" w:space="0" w:color="auto"/>
            </w:tcBorders>
            <w:shd w:val="clear" w:color="000000" w:fill="D9E1F2"/>
            <w:noWrap/>
            <w:vAlign w:val="center"/>
            <w:hideMark/>
          </w:tcPr>
          <w:p w14:paraId="353AA6D1"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47,64</w:t>
            </w:r>
          </w:p>
        </w:tc>
        <w:tc>
          <w:tcPr>
            <w:tcW w:w="319" w:type="pct"/>
            <w:tcBorders>
              <w:top w:val="nil"/>
              <w:left w:val="nil"/>
              <w:bottom w:val="single" w:sz="8" w:space="0" w:color="auto"/>
              <w:right w:val="single" w:sz="8" w:space="0" w:color="auto"/>
            </w:tcBorders>
            <w:shd w:val="clear" w:color="000000" w:fill="D9E1F2"/>
            <w:noWrap/>
            <w:vAlign w:val="center"/>
            <w:hideMark/>
          </w:tcPr>
          <w:p w14:paraId="261E82AF"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59,64</w:t>
            </w:r>
          </w:p>
        </w:tc>
        <w:tc>
          <w:tcPr>
            <w:tcW w:w="319" w:type="pct"/>
            <w:tcBorders>
              <w:top w:val="nil"/>
              <w:left w:val="nil"/>
              <w:bottom w:val="single" w:sz="8" w:space="0" w:color="auto"/>
              <w:right w:val="single" w:sz="8" w:space="0" w:color="auto"/>
            </w:tcBorders>
            <w:shd w:val="clear" w:color="000000" w:fill="D9E1F2"/>
            <w:noWrap/>
            <w:vAlign w:val="center"/>
            <w:hideMark/>
          </w:tcPr>
          <w:p w14:paraId="7B88367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66,95</w:t>
            </w:r>
          </w:p>
        </w:tc>
        <w:tc>
          <w:tcPr>
            <w:tcW w:w="319" w:type="pct"/>
            <w:tcBorders>
              <w:top w:val="nil"/>
              <w:left w:val="nil"/>
              <w:bottom w:val="single" w:sz="8" w:space="0" w:color="auto"/>
              <w:right w:val="single" w:sz="8" w:space="0" w:color="auto"/>
            </w:tcBorders>
            <w:shd w:val="clear" w:color="000000" w:fill="D9E1F2"/>
            <w:noWrap/>
            <w:vAlign w:val="center"/>
            <w:hideMark/>
          </w:tcPr>
          <w:p w14:paraId="339F14C1"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72,85</w:t>
            </w:r>
          </w:p>
        </w:tc>
      </w:tr>
      <w:tr w:rsidR="008C4F30" w14:paraId="0A48422F"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1177B0A1"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6.2</w:t>
            </w:r>
          </w:p>
        </w:tc>
        <w:tc>
          <w:tcPr>
            <w:tcW w:w="1068" w:type="pct"/>
            <w:tcBorders>
              <w:top w:val="nil"/>
              <w:left w:val="nil"/>
              <w:bottom w:val="single" w:sz="8" w:space="0" w:color="auto"/>
              <w:right w:val="single" w:sz="8" w:space="0" w:color="auto"/>
            </w:tcBorders>
            <w:shd w:val="clear" w:color="auto" w:fill="auto"/>
            <w:vAlign w:val="center"/>
            <w:hideMark/>
          </w:tcPr>
          <w:p w14:paraId="37BFB97A" w14:textId="77777777" w:rsidR="008C4F30" w:rsidRDefault="008C4F30" w:rsidP="008C4F30">
            <w:pPr>
              <w:rPr>
                <w:rFonts w:ascii="Arial" w:hAnsi="Arial" w:cs="Arial"/>
                <w:color w:val="000000"/>
                <w:sz w:val="20"/>
                <w:szCs w:val="20"/>
              </w:rPr>
            </w:pPr>
            <w:r>
              <w:rPr>
                <w:rFonts w:ascii="Arial" w:hAnsi="Arial" w:cs="Arial"/>
                <w:color w:val="000000"/>
                <w:sz w:val="20"/>
                <w:szCs w:val="20"/>
              </w:rPr>
              <w:t>в ОДФ, в том числе:</w:t>
            </w:r>
          </w:p>
        </w:tc>
        <w:tc>
          <w:tcPr>
            <w:tcW w:w="494" w:type="pct"/>
            <w:tcBorders>
              <w:top w:val="nil"/>
              <w:left w:val="nil"/>
              <w:bottom w:val="single" w:sz="8" w:space="0" w:color="auto"/>
              <w:right w:val="single" w:sz="8" w:space="0" w:color="auto"/>
            </w:tcBorders>
            <w:shd w:val="clear" w:color="auto" w:fill="auto"/>
            <w:noWrap/>
            <w:vAlign w:val="center"/>
            <w:hideMark/>
          </w:tcPr>
          <w:p w14:paraId="513B3E82"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р.одф</w:t>
            </w:r>
          </w:p>
        </w:tc>
        <w:tc>
          <w:tcPr>
            <w:tcW w:w="349" w:type="pct"/>
            <w:tcBorders>
              <w:top w:val="nil"/>
              <w:left w:val="nil"/>
              <w:bottom w:val="single" w:sz="8" w:space="0" w:color="auto"/>
              <w:right w:val="single" w:sz="8" w:space="0" w:color="auto"/>
            </w:tcBorders>
            <w:shd w:val="clear" w:color="auto" w:fill="auto"/>
            <w:vAlign w:val="center"/>
            <w:hideMark/>
          </w:tcPr>
          <w:p w14:paraId="68D9DC1D"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Гкал/ч</w:t>
            </w:r>
          </w:p>
        </w:tc>
        <w:tc>
          <w:tcPr>
            <w:tcW w:w="319" w:type="pct"/>
            <w:tcBorders>
              <w:top w:val="nil"/>
              <w:left w:val="nil"/>
              <w:bottom w:val="single" w:sz="8" w:space="0" w:color="auto"/>
              <w:right w:val="single" w:sz="8" w:space="0" w:color="auto"/>
            </w:tcBorders>
            <w:shd w:val="clear" w:color="auto" w:fill="auto"/>
            <w:noWrap/>
            <w:vAlign w:val="center"/>
            <w:hideMark/>
          </w:tcPr>
          <w:p w14:paraId="08DE2B0A"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88,03</w:t>
            </w:r>
          </w:p>
        </w:tc>
        <w:tc>
          <w:tcPr>
            <w:tcW w:w="319" w:type="pct"/>
            <w:tcBorders>
              <w:top w:val="nil"/>
              <w:left w:val="nil"/>
              <w:bottom w:val="single" w:sz="8" w:space="0" w:color="auto"/>
              <w:right w:val="single" w:sz="8" w:space="0" w:color="auto"/>
            </w:tcBorders>
            <w:shd w:val="clear" w:color="auto" w:fill="auto"/>
            <w:noWrap/>
            <w:vAlign w:val="center"/>
            <w:hideMark/>
          </w:tcPr>
          <w:p w14:paraId="4E25E4B1"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86,60</w:t>
            </w:r>
          </w:p>
        </w:tc>
        <w:tc>
          <w:tcPr>
            <w:tcW w:w="319" w:type="pct"/>
            <w:tcBorders>
              <w:top w:val="nil"/>
              <w:left w:val="nil"/>
              <w:bottom w:val="single" w:sz="8" w:space="0" w:color="auto"/>
              <w:right w:val="single" w:sz="8" w:space="0" w:color="auto"/>
            </w:tcBorders>
            <w:shd w:val="clear" w:color="auto" w:fill="auto"/>
            <w:noWrap/>
            <w:vAlign w:val="center"/>
            <w:hideMark/>
          </w:tcPr>
          <w:p w14:paraId="1EC32DC6"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87,48</w:t>
            </w:r>
          </w:p>
        </w:tc>
        <w:tc>
          <w:tcPr>
            <w:tcW w:w="319" w:type="pct"/>
            <w:tcBorders>
              <w:top w:val="nil"/>
              <w:left w:val="nil"/>
              <w:bottom w:val="single" w:sz="8" w:space="0" w:color="auto"/>
              <w:right w:val="single" w:sz="8" w:space="0" w:color="auto"/>
            </w:tcBorders>
            <w:shd w:val="clear" w:color="000000" w:fill="D9E1F2"/>
            <w:noWrap/>
            <w:vAlign w:val="center"/>
            <w:hideMark/>
          </w:tcPr>
          <w:p w14:paraId="40BFC5BE"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87,36</w:t>
            </w:r>
          </w:p>
        </w:tc>
        <w:tc>
          <w:tcPr>
            <w:tcW w:w="319" w:type="pct"/>
            <w:tcBorders>
              <w:top w:val="nil"/>
              <w:left w:val="nil"/>
              <w:bottom w:val="single" w:sz="8" w:space="0" w:color="auto"/>
              <w:right w:val="single" w:sz="8" w:space="0" w:color="auto"/>
            </w:tcBorders>
            <w:shd w:val="clear" w:color="000000" w:fill="D9E1F2"/>
            <w:noWrap/>
            <w:vAlign w:val="center"/>
            <w:hideMark/>
          </w:tcPr>
          <w:p w14:paraId="1811E870"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88,48</w:t>
            </w:r>
          </w:p>
        </w:tc>
        <w:tc>
          <w:tcPr>
            <w:tcW w:w="319" w:type="pct"/>
            <w:tcBorders>
              <w:top w:val="nil"/>
              <w:left w:val="nil"/>
              <w:bottom w:val="single" w:sz="8" w:space="0" w:color="auto"/>
              <w:right w:val="single" w:sz="8" w:space="0" w:color="auto"/>
            </w:tcBorders>
            <w:shd w:val="clear" w:color="000000" w:fill="D9E1F2"/>
            <w:noWrap/>
            <w:vAlign w:val="center"/>
            <w:hideMark/>
          </w:tcPr>
          <w:p w14:paraId="020EBF12"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88,82</w:t>
            </w:r>
          </w:p>
        </w:tc>
        <w:tc>
          <w:tcPr>
            <w:tcW w:w="319" w:type="pct"/>
            <w:tcBorders>
              <w:top w:val="nil"/>
              <w:left w:val="nil"/>
              <w:bottom w:val="single" w:sz="8" w:space="0" w:color="auto"/>
              <w:right w:val="single" w:sz="8" w:space="0" w:color="auto"/>
            </w:tcBorders>
            <w:shd w:val="clear" w:color="000000" w:fill="D9E1F2"/>
            <w:noWrap/>
            <w:vAlign w:val="center"/>
            <w:hideMark/>
          </w:tcPr>
          <w:p w14:paraId="0AC4D9BA"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107,01</w:t>
            </w:r>
          </w:p>
        </w:tc>
        <w:tc>
          <w:tcPr>
            <w:tcW w:w="319" w:type="pct"/>
            <w:tcBorders>
              <w:top w:val="nil"/>
              <w:left w:val="nil"/>
              <w:bottom w:val="single" w:sz="8" w:space="0" w:color="auto"/>
              <w:right w:val="single" w:sz="8" w:space="0" w:color="auto"/>
            </w:tcBorders>
            <w:shd w:val="clear" w:color="000000" w:fill="D9E1F2"/>
            <w:noWrap/>
            <w:vAlign w:val="center"/>
            <w:hideMark/>
          </w:tcPr>
          <w:p w14:paraId="3CE1734A"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111,41</w:t>
            </w:r>
          </w:p>
        </w:tc>
        <w:tc>
          <w:tcPr>
            <w:tcW w:w="319" w:type="pct"/>
            <w:tcBorders>
              <w:top w:val="nil"/>
              <w:left w:val="nil"/>
              <w:bottom w:val="single" w:sz="8" w:space="0" w:color="auto"/>
              <w:right w:val="single" w:sz="8" w:space="0" w:color="auto"/>
            </w:tcBorders>
            <w:shd w:val="clear" w:color="000000" w:fill="D9E1F2"/>
            <w:noWrap/>
            <w:vAlign w:val="center"/>
            <w:hideMark/>
          </w:tcPr>
          <w:p w14:paraId="3010A9A1"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116,73</w:t>
            </w:r>
          </w:p>
        </w:tc>
      </w:tr>
      <w:tr w:rsidR="008C4F30" w14:paraId="7D3AD246"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111FBD80"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6.2.1</w:t>
            </w:r>
          </w:p>
        </w:tc>
        <w:tc>
          <w:tcPr>
            <w:tcW w:w="1068" w:type="pct"/>
            <w:tcBorders>
              <w:top w:val="nil"/>
              <w:left w:val="nil"/>
              <w:bottom w:val="single" w:sz="8" w:space="0" w:color="auto"/>
              <w:right w:val="single" w:sz="8" w:space="0" w:color="auto"/>
            </w:tcBorders>
            <w:shd w:val="clear" w:color="auto" w:fill="auto"/>
            <w:vAlign w:val="center"/>
            <w:hideMark/>
          </w:tcPr>
          <w:p w14:paraId="09B5825D" w14:textId="77777777" w:rsidR="008C4F30" w:rsidRDefault="008C4F30" w:rsidP="008C4F30">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494" w:type="pct"/>
            <w:tcBorders>
              <w:top w:val="nil"/>
              <w:left w:val="nil"/>
              <w:bottom w:val="single" w:sz="8" w:space="0" w:color="auto"/>
              <w:right w:val="single" w:sz="8" w:space="0" w:color="auto"/>
            </w:tcBorders>
            <w:shd w:val="clear" w:color="auto" w:fill="auto"/>
            <w:noWrap/>
            <w:vAlign w:val="center"/>
            <w:hideMark/>
          </w:tcPr>
          <w:p w14:paraId="1356D95E"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р.о.одф</w:t>
            </w:r>
          </w:p>
        </w:tc>
        <w:tc>
          <w:tcPr>
            <w:tcW w:w="349" w:type="pct"/>
            <w:tcBorders>
              <w:top w:val="nil"/>
              <w:left w:val="nil"/>
              <w:bottom w:val="single" w:sz="8" w:space="0" w:color="auto"/>
              <w:right w:val="single" w:sz="8" w:space="0" w:color="auto"/>
            </w:tcBorders>
            <w:shd w:val="clear" w:color="auto" w:fill="auto"/>
            <w:vAlign w:val="center"/>
            <w:hideMark/>
          </w:tcPr>
          <w:p w14:paraId="05DDABBE"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Гкал/ч</w:t>
            </w:r>
          </w:p>
        </w:tc>
        <w:tc>
          <w:tcPr>
            <w:tcW w:w="319" w:type="pct"/>
            <w:tcBorders>
              <w:top w:val="nil"/>
              <w:left w:val="nil"/>
              <w:bottom w:val="single" w:sz="8" w:space="0" w:color="auto"/>
              <w:right w:val="single" w:sz="8" w:space="0" w:color="auto"/>
            </w:tcBorders>
            <w:shd w:val="clear" w:color="auto" w:fill="auto"/>
            <w:noWrap/>
            <w:vAlign w:val="center"/>
            <w:hideMark/>
          </w:tcPr>
          <w:p w14:paraId="24123B2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104,99</w:t>
            </w:r>
          </w:p>
        </w:tc>
        <w:tc>
          <w:tcPr>
            <w:tcW w:w="319" w:type="pct"/>
            <w:tcBorders>
              <w:top w:val="nil"/>
              <w:left w:val="nil"/>
              <w:bottom w:val="single" w:sz="8" w:space="0" w:color="auto"/>
              <w:right w:val="single" w:sz="8" w:space="0" w:color="auto"/>
            </w:tcBorders>
            <w:shd w:val="clear" w:color="auto" w:fill="auto"/>
            <w:noWrap/>
            <w:vAlign w:val="center"/>
            <w:hideMark/>
          </w:tcPr>
          <w:p w14:paraId="6A749B5D"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105,36</w:t>
            </w:r>
          </w:p>
        </w:tc>
        <w:tc>
          <w:tcPr>
            <w:tcW w:w="319" w:type="pct"/>
            <w:tcBorders>
              <w:top w:val="nil"/>
              <w:left w:val="nil"/>
              <w:bottom w:val="single" w:sz="8" w:space="0" w:color="auto"/>
              <w:right w:val="single" w:sz="8" w:space="0" w:color="auto"/>
            </w:tcBorders>
            <w:shd w:val="clear" w:color="auto" w:fill="auto"/>
            <w:noWrap/>
            <w:vAlign w:val="center"/>
            <w:hideMark/>
          </w:tcPr>
          <w:p w14:paraId="16792836"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105,86</w:t>
            </w:r>
          </w:p>
        </w:tc>
        <w:tc>
          <w:tcPr>
            <w:tcW w:w="319" w:type="pct"/>
            <w:tcBorders>
              <w:top w:val="nil"/>
              <w:left w:val="nil"/>
              <w:bottom w:val="single" w:sz="8" w:space="0" w:color="auto"/>
              <w:right w:val="single" w:sz="8" w:space="0" w:color="auto"/>
            </w:tcBorders>
            <w:shd w:val="clear" w:color="000000" w:fill="D9E1F2"/>
            <w:noWrap/>
            <w:vAlign w:val="center"/>
            <w:hideMark/>
          </w:tcPr>
          <w:p w14:paraId="410868E6"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107,58</w:t>
            </w:r>
          </w:p>
        </w:tc>
        <w:tc>
          <w:tcPr>
            <w:tcW w:w="319" w:type="pct"/>
            <w:tcBorders>
              <w:top w:val="nil"/>
              <w:left w:val="nil"/>
              <w:bottom w:val="single" w:sz="8" w:space="0" w:color="auto"/>
              <w:right w:val="single" w:sz="8" w:space="0" w:color="auto"/>
            </w:tcBorders>
            <w:shd w:val="clear" w:color="000000" w:fill="D9E1F2"/>
            <w:noWrap/>
            <w:vAlign w:val="center"/>
            <w:hideMark/>
          </w:tcPr>
          <w:p w14:paraId="7AAD0BC1"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108,70</w:t>
            </w:r>
          </w:p>
        </w:tc>
        <w:tc>
          <w:tcPr>
            <w:tcW w:w="319" w:type="pct"/>
            <w:tcBorders>
              <w:top w:val="nil"/>
              <w:left w:val="nil"/>
              <w:bottom w:val="single" w:sz="8" w:space="0" w:color="auto"/>
              <w:right w:val="single" w:sz="8" w:space="0" w:color="auto"/>
            </w:tcBorders>
            <w:shd w:val="clear" w:color="000000" w:fill="D9E1F2"/>
            <w:noWrap/>
            <w:vAlign w:val="center"/>
            <w:hideMark/>
          </w:tcPr>
          <w:p w14:paraId="5BA8E0E6"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109,03</w:t>
            </w:r>
          </w:p>
        </w:tc>
        <w:tc>
          <w:tcPr>
            <w:tcW w:w="319" w:type="pct"/>
            <w:tcBorders>
              <w:top w:val="nil"/>
              <w:left w:val="nil"/>
              <w:bottom w:val="single" w:sz="8" w:space="0" w:color="auto"/>
              <w:right w:val="single" w:sz="8" w:space="0" w:color="auto"/>
            </w:tcBorders>
            <w:shd w:val="clear" w:color="000000" w:fill="D9E1F2"/>
            <w:noWrap/>
            <w:vAlign w:val="center"/>
            <w:hideMark/>
          </w:tcPr>
          <w:p w14:paraId="78C8C612"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115,39</w:t>
            </w:r>
          </w:p>
        </w:tc>
        <w:tc>
          <w:tcPr>
            <w:tcW w:w="319" w:type="pct"/>
            <w:tcBorders>
              <w:top w:val="nil"/>
              <w:left w:val="nil"/>
              <w:bottom w:val="single" w:sz="8" w:space="0" w:color="auto"/>
              <w:right w:val="single" w:sz="8" w:space="0" w:color="auto"/>
            </w:tcBorders>
            <w:shd w:val="clear" w:color="000000" w:fill="D9E1F2"/>
            <w:noWrap/>
            <w:vAlign w:val="center"/>
            <w:hideMark/>
          </w:tcPr>
          <w:p w14:paraId="49639DA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116,09</w:t>
            </w:r>
          </w:p>
        </w:tc>
        <w:tc>
          <w:tcPr>
            <w:tcW w:w="319" w:type="pct"/>
            <w:tcBorders>
              <w:top w:val="nil"/>
              <w:left w:val="nil"/>
              <w:bottom w:val="single" w:sz="8" w:space="0" w:color="auto"/>
              <w:right w:val="single" w:sz="8" w:space="0" w:color="auto"/>
            </w:tcBorders>
            <w:shd w:val="clear" w:color="000000" w:fill="D9E1F2"/>
            <w:noWrap/>
            <w:vAlign w:val="center"/>
            <w:hideMark/>
          </w:tcPr>
          <w:p w14:paraId="0DA4902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116,09</w:t>
            </w:r>
          </w:p>
        </w:tc>
      </w:tr>
      <w:tr w:rsidR="008C4F30" w14:paraId="1D0CB398"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54A1CAC7"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6.2.2</w:t>
            </w:r>
          </w:p>
        </w:tc>
        <w:tc>
          <w:tcPr>
            <w:tcW w:w="1068" w:type="pct"/>
            <w:tcBorders>
              <w:top w:val="nil"/>
              <w:left w:val="nil"/>
              <w:bottom w:val="single" w:sz="8" w:space="0" w:color="auto"/>
              <w:right w:val="single" w:sz="8" w:space="0" w:color="auto"/>
            </w:tcBorders>
            <w:shd w:val="clear" w:color="auto" w:fill="auto"/>
            <w:vAlign w:val="center"/>
            <w:hideMark/>
          </w:tcPr>
          <w:p w14:paraId="5DED1E2A" w14:textId="77777777" w:rsidR="008C4F30" w:rsidRDefault="008C4F30" w:rsidP="008C4F30">
            <w:pPr>
              <w:rPr>
                <w:rFonts w:ascii="Arial" w:hAnsi="Arial" w:cs="Arial"/>
                <w:color w:val="000000"/>
                <w:sz w:val="20"/>
                <w:szCs w:val="20"/>
              </w:rPr>
            </w:pPr>
            <w:r>
              <w:rPr>
                <w:rFonts w:ascii="Arial" w:hAnsi="Arial" w:cs="Arial"/>
                <w:color w:val="000000"/>
                <w:sz w:val="20"/>
                <w:szCs w:val="20"/>
              </w:rPr>
              <w:t>в ОДФ для целей гвс</w:t>
            </w:r>
          </w:p>
        </w:tc>
        <w:tc>
          <w:tcPr>
            <w:tcW w:w="494" w:type="pct"/>
            <w:tcBorders>
              <w:top w:val="nil"/>
              <w:left w:val="nil"/>
              <w:bottom w:val="single" w:sz="8" w:space="0" w:color="auto"/>
              <w:right w:val="single" w:sz="8" w:space="0" w:color="auto"/>
            </w:tcBorders>
            <w:shd w:val="clear" w:color="auto" w:fill="auto"/>
            <w:noWrap/>
            <w:vAlign w:val="center"/>
            <w:hideMark/>
          </w:tcPr>
          <w:p w14:paraId="6CAB2458"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р.гвс.одф</w:t>
            </w:r>
          </w:p>
        </w:tc>
        <w:tc>
          <w:tcPr>
            <w:tcW w:w="349" w:type="pct"/>
            <w:tcBorders>
              <w:top w:val="nil"/>
              <w:left w:val="nil"/>
              <w:bottom w:val="single" w:sz="8" w:space="0" w:color="auto"/>
              <w:right w:val="single" w:sz="8" w:space="0" w:color="auto"/>
            </w:tcBorders>
            <w:shd w:val="clear" w:color="auto" w:fill="auto"/>
            <w:vAlign w:val="center"/>
            <w:hideMark/>
          </w:tcPr>
          <w:p w14:paraId="7C9E442B"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Гкал/ч</w:t>
            </w:r>
          </w:p>
        </w:tc>
        <w:tc>
          <w:tcPr>
            <w:tcW w:w="319" w:type="pct"/>
            <w:tcBorders>
              <w:top w:val="nil"/>
              <w:left w:val="nil"/>
              <w:bottom w:val="single" w:sz="8" w:space="0" w:color="auto"/>
              <w:right w:val="single" w:sz="8" w:space="0" w:color="auto"/>
            </w:tcBorders>
            <w:shd w:val="clear" w:color="auto" w:fill="auto"/>
            <w:noWrap/>
            <w:vAlign w:val="center"/>
            <w:hideMark/>
          </w:tcPr>
          <w:p w14:paraId="5EAA1DB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7,56</w:t>
            </w:r>
          </w:p>
        </w:tc>
        <w:tc>
          <w:tcPr>
            <w:tcW w:w="319" w:type="pct"/>
            <w:tcBorders>
              <w:top w:val="nil"/>
              <w:left w:val="nil"/>
              <w:bottom w:val="single" w:sz="8" w:space="0" w:color="auto"/>
              <w:right w:val="single" w:sz="8" w:space="0" w:color="auto"/>
            </w:tcBorders>
            <w:shd w:val="clear" w:color="auto" w:fill="auto"/>
            <w:noWrap/>
            <w:vAlign w:val="center"/>
            <w:hideMark/>
          </w:tcPr>
          <w:p w14:paraId="3F436F5E"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7,57</w:t>
            </w:r>
          </w:p>
        </w:tc>
        <w:tc>
          <w:tcPr>
            <w:tcW w:w="319" w:type="pct"/>
            <w:tcBorders>
              <w:top w:val="nil"/>
              <w:left w:val="nil"/>
              <w:bottom w:val="single" w:sz="8" w:space="0" w:color="auto"/>
              <w:right w:val="single" w:sz="8" w:space="0" w:color="auto"/>
            </w:tcBorders>
            <w:shd w:val="clear" w:color="auto" w:fill="auto"/>
            <w:noWrap/>
            <w:vAlign w:val="center"/>
            <w:hideMark/>
          </w:tcPr>
          <w:p w14:paraId="19143A39"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7,57</w:t>
            </w:r>
          </w:p>
        </w:tc>
        <w:tc>
          <w:tcPr>
            <w:tcW w:w="319" w:type="pct"/>
            <w:tcBorders>
              <w:top w:val="nil"/>
              <w:left w:val="nil"/>
              <w:bottom w:val="single" w:sz="8" w:space="0" w:color="auto"/>
              <w:right w:val="single" w:sz="8" w:space="0" w:color="auto"/>
            </w:tcBorders>
            <w:shd w:val="clear" w:color="000000" w:fill="D9E1F2"/>
            <w:noWrap/>
            <w:vAlign w:val="center"/>
            <w:hideMark/>
          </w:tcPr>
          <w:p w14:paraId="380A64B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7,78</w:t>
            </w:r>
          </w:p>
        </w:tc>
        <w:tc>
          <w:tcPr>
            <w:tcW w:w="319" w:type="pct"/>
            <w:tcBorders>
              <w:top w:val="nil"/>
              <w:left w:val="nil"/>
              <w:bottom w:val="single" w:sz="8" w:space="0" w:color="auto"/>
              <w:right w:val="single" w:sz="8" w:space="0" w:color="auto"/>
            </w:tcBorders>
            <w:shd w:val="clear" w:color="000000" w:fill="D9E1F2"/>
            <w:noWrap/>
            <w:vAlign w:val="center"/>
            <w:hideMark/>
          </w:tcPr>
          <w:p w14:paraId="01C68951"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7,80</w:t>
            </w:r>
          </w:p>
        </w:tc>
        <w:tc>
          <w:tcPr>
            <w:tcW w:w="319" w:type="pct"/>
            <w:tcBorders>
              <w:top w:val="nil"/>
              <w:left w:val="nil"/>
              <w:bottom w:val="single" w:sz="8" w:space="0" w:color="auto"/>
              <w:right w:val="single" w:sz="8" w:space="0" w:color="auto"/>
            </w:tcBorders>
            <w:shd w:val="clear" w:color="000000" w:fill="D9E1F2"/>
            <w:noWrap/>
            <w:vAlign w:val="center"/>
            <w:hideMark/>
          </w:tcPr>
          <w:p w14:paraId="388E8AD2"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7,82</w:t>
            </w:r>
          </w:p>
        </w:tc>
        <w:tc>
          <w:tcPr>
            <w:tcW w:w="319" w:type="pct"/>
            <w:tcBorders>
              <w:top w:val="nil"/>
              <w:left w:val="nil"/>
              <w:bottom w:val="single" w:sz="8" w:space="0" w:color="auto"/>
              <w:right w:val="single" w:sz="8" w:space="0" w:color="auto"/>
            </w:tcBorders>
            <w:shd w:val="clear" w:color="000000" w:fill="D9E1F2"/>
            <w:noWrap/>
            <w:vAlign w:val="center"/>
            <w:hideMark/>
          </w:tcPr>
          <w:p w14:paraId="4F705C14"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8,43</w:t>
            </w:r>
          </w:p>
        </w:tc>
        <w:tc>
          <w:tcPr>
            <w:tcW w:w="319" w:type="pct"/>
            <w:tcBorders>
              <w:top w:val="nil"/>
              <w:left w:val="nil"/>
              <w:bottom w:val="single" w:sz="8" w:space="0" w:color="auto"/>
              <w:right w:val="single" w:sz="8" w:space="0" w:color="auto"/>
            </w:tcBorders>
            <w:shd w:val="clear" w:color="000000" w:fill="D9E1F2"/>
            <w:noWrap/>
            <w:vAlign w:val="center"/>
            <w:hideMark/>
          </w:tcPr>
          <w:p w14:paraId="2489482E"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8,48</w:t>
            </w:r>
          </w:p>
        </w:tc>
        <w:tc>
          <w:tcPr>
            <w:tcW w:w="319" w:type="pct"/>
            <w:tcBorders>
              <w:top w:val="nil"/>
              <w:left w:val="nil"/>
              <w:bottom w:val="single" w:sz="8" w:space="0" w:color="auto"/>
              <w:right w:val="single" w:sz="8" w:space="0" w:color="auto"/>
            </w:tcBorders>
            <w:shd w:val="clear" w:color="000000" w:fill="D9E1F2"/>
            <w:noWrap/>
            <w:vAlign w:val="center"/>
            <w:hideMark/>
          </w:tcPr>
          <w:p w14:paraId="41A2C92E"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8,48</w:t>
            </w:r>
          </w:p>
        </w:tc>
      </w:tr>
      <w:tr w:rsidR="008C4F30" w14:paraId="59668182"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0B528572"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7</w:t>
            </w:r>
          </w:p>
        </w:tc>
        <w:tc>
          <w:tcPr>
            <w:tcW w:w="1068" w:type="pct"/>
            <w:tcBorders>
              <w:top w:val="nil"/>
              <w:left w:val="nil"/>
              <w:bottom w:val="single" w:sz="8" w:space="0" w:color="auto"/>
              <w:right w:val="single" w:sz="8" w:space="0" w:color="auto"/>
            </w:tcBorders>
            <w:shd w:val="clear" w:color="auto" w:fill="auto"/>
            <w:vAlign w:val="center"/>
            <w:hideMark/>
          </w:tcPr>
          <w:p w14:paraId="77D614DE" w14:textId="77777777" w:rsidR="008C4F30" w:rsidRDefault="008C4F30" w:rsidP="008C4F30">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494" w:type="pct"/>
            <w:tcBorders>
              <w:top w:val="nil"/>
              <w:left w:val="nil"/>
              <w:bottom w:val="single" w:sz="8" w:space="0" w:color="auto"/>
              <w:right w:val="single" w:sz="8" w:space="0" w:color="auto"/>
            </w:tcBorders>
            <w:shd w:val="clear" w:color="auto" w:fill="auto"/>
            <w:noWrap/>
            <w:vAlign w:val="center"/>
            <w:hideMark/>
          </w:tcPr>
          <w:p w14:paraId="6AEB7A2A"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сумм</w:t>
            </w:r>
          </w:p>
        </w:tc>
        <w:tc>
          <w:tcPr>
            <w:tcW w:w="349" w:type="pct"/>
            <w:tcBorders>
              <w:top w:val="nil"/>
              <w:left w:val="nil"/>
              <w:bottom w:val="single" w:sz="8" w:space="0" w:color="auto"/>
              <w:right w:val="single" w:sz="8" w:space="0" w:color="auto"/>
            </w:tcBorders>
            <w:shd w:val="clear" w:color="auto" w:fill="auto"/>
            <w:vAlign w:val="center"/>
            <w:hideMark/>
          </w:tcPr>
          <w:p w14:paraId="66BA7E4A"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тыс. Гкал</w:t>
            </w:r>
          </w:p>
        </w:tc>
        <w:tc>
          <w:tcPr>
            <w:tcW w:w="319" w:type="pct"/>
            <w:tcBorders>
              <w:top w:val="nil"/>
              <w:left w:val="nil"/>
              <w:bottom w:val="single" w:sz="8" w:space="0" w:color="auto"/>
              <w:right w:val="single" w:sz="8" w:space="0" w:color="auto"/>
            </w:tcBorders>
            <w:shd w:val="clear" w:color="auto" w:fill="auto"/>
            <w:noWrap/>
            <w:vAlign w:val="center"/>
            <w:hideMark/>
          </w:tcPr>
          <w:p w14:paraId="1B8BBF6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522,29</w:t>
            </w:r>
          </w:p>
        </w:tc>
        <w:tc>
          <w:tcPr>
            <w:tcW w:w="319" w:type="pct"/>
            <w:tcBorders>
              <w:top w:val="nil"/>
              <w:left w:val="nil"/>
              <w:bottom w:val="single" w:sz="8" w:space="0" w:color="auto"/>
              <w:right w:val="single" w:sz="8" w:space="0" w:color="auto"/>
            </w:tcBorders>
            <w:shd w:val="clear" w:color="auto" w:fill="auto"/>
            <w:noWrap/>
            <w:vAlign w:val="center"/>
            <w:hideMark/>
          </w:tcPr>
          <w:p w14:paraId="5B3B19E0"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523,28</w:t>
            </w:r>
          </w:p>
        </w:tc>
        <w:tc>
          <w:tcPr>
            <w:tcW w:w="319" w:type="pct"/>
            <w:tcBorders>
              <w:top w:val="nil"/>
              <w:left w:val="nil"/>
              <w:bottom w:val="single" w:sz="8" w:space="0" w:color="auto"/>
              <w:right w:val="single" w:sz="8" w:space="0" w:color="auto"/>
            </w:tcBorders>
            <w:shd w:val="clear" w:color="auto" w:fill="auto"/>
            <w:noWrap/>
            <w:vAlign w:val="center"/>
            <w:hideMark/>
          </w:tcPr>
          <w:p w14:paraId="055C9473"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527,23</w:t>
            </w:r>
          </w:p>
        </w:tc>
        <w:tc>
          <w:tcPr>
            <w:tcW w:w="319" w:type="pct"/>
            <w:tcBorders>
              <w:top w:val="single" w:sz="4" w:space="0" w:color="auto"/>
              <w:left w:val="single" w:sz="4" w:space="0" w:color="auto"/>
              <w:bottom w:val="single" w:sz="4" w:space="0" w:color="auto"/>
              <w:right w:val="single" w:sz="4" w:space="0" w:color="auto"/>
            </w:tcBorders>
            <w:shd w:val="clear" w:color="000000" w:fill="D9E1F2"/>
            <w:vAlign w:val="center"/>
            <w:hideMark/>
          </w:tcPr>
          <w:p w14:paraId="4BB7ACBC"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542,26</w:t>
            </w:r>
          </w:p>
        </w:tc>
        <w:tc>
          <w:tcPr>
            <w:tcW w:w="319" w:type="pct"/>
            <w:tcBorders>
              <w:top w:val="single" w:sz="4" w:space="0" w:color="auto"/>
              <w:left w:val="nil"/>
              <w:bottom w:val="single" w:sz="4" w:space="0" w:color="auto"/>
              <w:right w:val="single" w:sz="4" w:space="0" w:color="auto"/>
            </w:tcBorders>
            <w:shd w:val="clear" w:color="000000" w:fill="D9E1F2"/>
            <w:vAlign w:val="center"/>
            <w:hideMark/>
          </w:tcPr>
          <w:p w14:paraId="606A8189"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563,79</w:t>
            </w:r>
          </w:p>
        </w:tc>
        <w:tc>
          <w:tcPr>
            <w:tcW w:w="319" w:type="pct"/>
            <w:tcBorders>
              <w:top w:val="single" w:sz="4" w:space="0" w:color="auto"/>
              <w:left w:val="nil"/>
              <w:bottom w:val="single" w:sz="4" w:space="0" w:color="auto"/>
              <w:right w:val="single" w:sz="4" w:space="0" w:color="auto"/>
            </w:tcBorders>
            <w:shd w:val="clear" w:color="000000" w:fill="D9E1F2"/>
            <w:vAlign w:val="center"/>
            <w:hideMark/>
          </w:tcPr>
          <w:p w14:paraId="70F84B6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564,36</w:t>
            </w:r>
          </w:p>
        </w:tc>
        <w:tc>
          <w:tcPr>
            <w:tcW w:w="319" w:type="pct"/>
            <w:tcBorders>
              <w:top w:val="single" w:sz="4" w:space="0" w:color="auto"/>
              <w:left w:val="nil"/>
              <w:bottom w:val="single" w:sz="4" w:space="0" w:color="auto"/>
              <w:right w:val="single" w:sz="4" w:space="0" w:color="auto"/>
            </w:tcBorders>
            <w:shd w:val="clear" w:color="000000" w:fill="D9E1F2"/>
            <w:vAlign w:val="center"/>
            <w:hideMark/>
          </w:tcPr>
          <w:p w14:paraId="0072423C"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693,72</w:t>
            </w:r>
          </w:p>
        </w:tc>
        <w:tc>
          <w:tcPr>
            <w:tcW w:w="319" w:type="pct"/>
            <w:tcBorders>
              <w:top w:val="single" w:sz="4" w:space="0" w:color="auto"/>
              <w:left w:val="nil"/>
              <w:bottom w:val="single" w:sz="4" w:space="0" w:color="auto"/>
              <w:right w:val="single" w:sz="4" w:space="0" w:color="auto"/>
            </w:tcBorders>
            <w:shd w:val="clear" w:color="000000" w:fill="D9E1F2"/>
            <w:vAlign w:val="center"/>
            <w:hideMark/>
          </w:tcPr>
          <w:p w14:paraId="3A639CBD"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697,90</w:t>
            </w:r>
          </w:p>
        </w:tc>
        <w:tc>
          <w:tcPr>
            <w:tcW w:w="319" w:type="pct"/>
            <w:tcBorders>
              <w:top w:val="single" w:sz="4" w:space="0" w:color="auto"/>
              <w:left w:val="nil"/>
              <w:bottom w:val="single" w:sz="4" w:space="0" w:color="auto"/>
              <w:right w:val="single" w:sz="4" w:space="0" w:color="auto"/>
            </w:tcBorders>
            <w:shd w:val="clear" w:color="000000" w:fill="D9E1F2"/>
            <w:vAlign w:val="center"/>
            <w:hideMark/>
          </w:tcPr>
          <w:p w14:paraId="1A80C732"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833,80</w:t>
            </w:r>
          </w:p>
        </w:tc>
      </w:tr>
      <w:tr w:rsidR="008C4F30" w14:paraId="4C7E53D0"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4C8348D8"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7.1.</w:t>
            </w:r>
          </w:p>
        </w:tc>
        <w:tc>
          <w:tcPr>
            <w:tcW w:w="1068" w:type="pct"/>
            <w:tcBorders>
              <w:top w:val="nil"/>
              <w:left w:val="nil"/>
              <w:bottom w:val="single" w:sz="8" w:space="0" w:color="auto"/>
              <w:right w:val="single" w:sz="8" w:space="0" w:color="auto"/>
            </w:tcBorders>
            <w:shd w:val="clear" w:color="auto" w:fill="auto"/>
            <w:vAlign w:val="center"/>
            <w:hideMark/>
          </w:tcPr>
          <w:p w14:paraId="638E6088" w14:textId="77777777" w:rsidR="008C4F30" w:rsidRDefault="008C4F30" w:rsidP="008C4F30">
            <w:pPr>
              <w:rPr>
                <w:rFonts w:ascii="Arial" w:hAnsi="Arial" w:cs="Arial"/>
                <w:color w:val="000000"/>
                <w:sz w:val="20"/>
                <w:szCs w:val="20"/>
              </w:rPr>
            </w:pPr>
            <w:r>
              <w:rPr>
                <w:rFonts w:ascii="Arial" w:hAnsi="Arial" w:cs="Arial"/>
                <w:color w:val="000000"/>
                <w:sz w:val="20"/>
                <w:szCs w:val="20"/>
              </w:rPr>
              <w:t>в ЖФ, в том числе:</w:t>
            </w:r>
          </w:p>
        </w:tc>
        <w:tc>
          <w:tcPr>
            <w:tcW w:w="494" w:type="pct"/>
            <w:tcBorders>
              <w:top w:val="nil"/>
              <w:left w:val="nil"/>
              <w:bottom w:val="single" w:sz="8" w:space="0" w:color="auto"/>
              <w:right w:val="single" w:sz="8" w:space="0" w:color="auto"/>
            </w:tcBorders>
            <w:shd w:val="clear" w:color="auto" w:fill="auto"/>
            <w:noWrap/>
            <w:vAlign w:val="center"/>
            <w:hideMark/>
          </w:tcPr>
          <w:p w14:paraId="681A27FB"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жф</w:t>
            </w:r>
          </w:p>
        </w:tc>
        <w:tc>
          <w:tcPr>
            <w:tcW w:w="349" w:type="pct"/>
            <w:tcBorders>
              <w:top w:val="nil"/>
              <w:left w:val="nil"/>
              <w:bottom w:val="single" w:sz="8" w:space="0" w:color="auto"/>
              <w:right w:val="single" w:sz="8" w:space="0" w:color="auto"/>
            </w:tcBorders>
            <w:shd w:val="clear" w:color="auto" w:fill="auto"/>
            <w:vAlign w:val="center"/>
            <w:hideMark/>
          </w:tcPr>
          <w:p w14:paraId="4E7CBB93"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тыс. Гкал</w:t>
            </w:r>
          </w:p>
        </w:tc>
        <w:tc>
          <w:tcPr>
            <w:tcW w:w="319" w:type="pct"/>
            <w:tcBorders>
              <w:top w:val="nil"/>
              <w:left w:val="nil"/>
              <w:bottom w:val="single" w:sz="8" w:space="0" w:color="auto"/>
              <w:right w:val="single" w:sz="8" w:space="0" w:color="auto"/>
            </w:tcBorders>
            <w:shd w:val="clear" w:color="auto" w:fill="auto"/>
            <w:noWrap/>
            <w:vAlign w:val="center"/>
            <w:hideMark/>
          </w:tcPr>
          <w:p w14:paraId="2234C5C1"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538,68</w:t>
            </w:r>
          </w:p>
        </w:tc>
        <w:tc>
          <w:tcPr>
            <w:tcW w:w="319" w:type="pct"/>
            <w:tcBorders>
              <w:top w:val="nil"/>
              <w:left w:val="nil"/>
              <w:bottom w:val="single" w:sz="8" w:space="0" w:color="auto"/>
              <w:right w:val="single" w:sz="8" w:space="0" w:color="auto"/>
            </w:tcBorders>
            <w:shd w:val="clear" w:color="auto" w:fill="auto"/>
            <w:noWrap/>
            <w:vAlign w:val="center"/>
            <w:hideMark/>
          </w:tcPr>
          <w:p w14:paraId="5D933E4D"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924,37</w:t>
            </w:r>
          </w:p>
        </w:tc>
        <w:tc>
          <w:tcPr>
            <w:tcW w:w="319" w:type="pct"/>
            <w:tcBorders>
              <w:top w:val="nil"/>
              <w:left w:val="nil"/>
              <w:bottom w:val="single" w:sz="8" w:space="0" w:color="auto"/>
              <w:right w:val="single" w:sz="8" w:space="0" w:color="auto"/>
            </w:tcBorders>
            <w:shd w:val="clear" w:color="auto" w:fill="auto"/>
            <w:noWrap/>
            <w:vAlign w:val="center"/>
            <w:hideMark/>
          </w:tcPr>
          <w:p w14:paraId="74C9EADC"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931,15</w:t>
            </w:r>
          </w:p>
        </w:tc>
        <w:tc>
          <w:tcPr>
            <w:tcW w:w="319" w:type="pct"/>
            <w:tcBorders>
              <w:top w:val="nil"/>
              <w:left w:val="nil"/>
              <w:bottom w:val="single" w:sz="8" w:space="0" w:color="auto"/>
              <w:right w:val="single" w:sz="8" w:space="0" w:color="auto"/>
            </w:tcBorders>
            <w:shd w:val="clear" w:color="000000" w:fill="D9E1F2"/>
            <w:noWrap/>
            <w:vAlign w:val="center"/>
            <w:hideMark/>
          </w:tcPr>
          <w:p w14:paraId="0143E06E"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934,99</w:t>
            </w:r>
          </w:p>
        </w:tc>
        <w:tc>
          <w:tcPr>
            <w:tcW w:w="319" w:type="pct"/>
            <w:tcBorders>
              <w:top w:val="nil"/>
              <w:left w:val="nil"/>
              <w:bottom w:val="single" w:sz="8" w:space="0" w:color="auto"/>
              <w:right w:val="single" w:sz="8" w:space="0" w:color="auto"/>
            </w:tcBorders>
            <w:shd w:val="clear" w:color="000000" w:fill="D9E1F2"/>
            <w:noWrap/>
            <w:vAlign w:val="center"/>
            <w:hideMark/>
          </w:tcPr>
          <w:p w14:paraId="24057BA8"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934,99</w:t>
            </w:r>
          </w:p>
        </w:tc>
        <w:tc>
          <w:tcPr>
            <w:tcW w:w="319" w:type="pct"/>
            <w:tcBorders>
              <w:top w:val="nil"/>
              <w:left w:val="nil"/>
              <w:bottom w:val="single" w:sz="8" w:space="0" w:color="auto"/>
              <w:right w:val="single" w:sz="8" w:space="0" w:color="auto"/>
            </w:tcBorders>
            <w:shd w:val="clear" w:color="000000" w:fill="D9E1F2"/>
            <w:noWrap/>
            <w:vAlign w:val="center"/>
            <w:hideMark/>
          </w:tcPr>
          <w:p w14:paraId="0165AF82"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934,99</w:t>
            </w:r>
          </w:p>
        </w:tc>
        <w:tc>
          <w:tcPr>
            <w:tcW w:w="319" w:type="pct"/>
            <w:tcBorders>
              <w:top w:val="nil"/>
              <w:left w:val="nil"/>
              <w:bottom w:val="single" w:sz="8" w:space="0" w:color="auto"/>
              <w:right w:val="single" w:sz="8" w:space="0" w:color="auto"/>
            </w:tcBorders>
            <w:shd w:val="clear" w:color="000000" w:fill="D9E1F2"/>
            <w:noWrap/>
            <w:vAlign w:val="center"/>
            <w:hideMark/>
          </w:tcPr>
          <w:p w14:paraId="350AB42E"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1 140,82</w:t>
            </w:r>
          </w:p>
        </w:tc>
        <w:tc>
          <w:tcPr>
            <w:tcW w:w="319" w:type="pct"/>
            <w:tcBorders>
              <w:top w:val="nil"/>
              <w:left w:val="nil"/>
              <w:bottom w:val="single" w:sz="8" w:space="0" w:color="auto"/>
              <w:right w:val="single" w:sz="8" w:space="0" w:color="auto"/>
            </w:tcBorders>
            <w:shd w:val="clear" w:color="000000" w:fill="D9E1F2"/>
            <w:noWrap/>
            <w:vAlign w:val="center"/>
            <w:hideMark/>
          </w:tcPr>
          <w:p w14:paraId="76AF0F6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1 242,12</w:t>
            </w:r>
          </w:p>
        </w:tc>
        <w:tc>
          <w:tcPr>
            <w:tcW w:w="319" w:type="pct"/>
            <w:tcBorders>
              <w:top w:val="nil"/>
              <w:left w:val="nil"/>
              <w:bottom w:val="single" w:sz="8" w:space="0" w:color="auto"/>
              <w:right w:val="single" w:sz="8" w:space="0" w:color="auto"/>
            </w:tcBorders>
            <w:shd w:val="clear" w:color="000000" w:fill="D9E1F2"/>
            <w:noWrap/>
            <w:vAlign w:val="center"/>
            <w:hideMark/>
          </w:tcPr>
          <w:p w14:paraId="34EEE971"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1 342,95</w:t>
            </w:r>
          </w:p>
        </w:tc>
      </w:tr>
      <w:tr w:rsidR="008C4F30" w14:paraId="57019980"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25624282"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7.1.1</w:t>
            </w:r>
          </w:p>
        </w:tc>
        <w:tc>
          <w:tcPr>
            <w:tcW w:w="1068" w:type="pct"/>
            <w:tcBorders>
              <w:top w:val="nil"/>
              <w:left w:val="nil"/>
              <w:bottom w:val="single" w:sz="8" w:space="0" w:color="auto"/>
              <w:right w:val="single" w:sz="8" w:space="0" w:color="auto"/>
            </w:tcBorders>
            <w:shd w:val="clear" w:color="auto" w:fill="auto"/>
            <w:vAlign w:val="center"/>
            <w:hideMark/>
          </w:tcPr>
          <w:p w14:paraId="459E36F0" w14:textId="77777777" w:rsidR="008C4F30" w:rsidRDefault="008C4F30" w:rsidP="008C4F30">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494" w:type="pct"/>
            <w:tcBorders>
              <w:top w:val="nil"/>
              <w:left w:val="nil"/>
              <w:bottom w:val="single" w:sz="8" w:space="0" w:color="auto"/>
              <w:right w:val="single" w:sz="8" w:space="0" w:color="auto"/>
            </w:tcBorders>
            <w:shd w:val="clear" w:color="auto" w:fill="auto"/>
            <w:noWrap/>
            <w:vAlign w:val="center"/>
            <w:hideMark/>
          </w:tcPr>
          <w:p w14:paraId="61AE7A7D"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49" w:type="pct"/>
            <w:tcBorders>
              <w:top w:val="nil"/>
              <w:left w:val="nil"/>
              <w:bottom w:val="single" w:sz="8" w:space="0" w:color="auto"/>
              <w:right w:val="single" w:sz="8" w:space="0" w:color="auto"/>
            </w:tcBorders>
            <w:shd w:val="clear" w:color="auto" w:fill="auto"/>
            <w:vAlign w:val="center"/>
            <w:hideMark/>
          </w:tcPr>
          <w:p w14:paraId="7D9DFD6D"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тыс. Гкал</w:t>
            </w:r>
          </w:p>
        </w:tc>
        <w:tc>
          <w:tcPr>
            <w:tcW w:w="319" w:type="pct"/>
            <w:tcBorders>
              <w:top w:val="nil"/>
              <w:left w:val="nil"/>
              <w:bottom w:val="single" w:sz="8" w:space="0" w:color="auto"/>
              <w:right w:val="single" w:sz="8" w:space="0" w:color="auto"/>
            </w:tcBorders>
            <w:shd w:val="clear" w:color="auto" w:fill="auto"/>
            <w:noWrap/>
            <w:vAlign w:val="center"/>
            <w:hideMark/>
          </w:tcPr>
          <w:p w14:paraId="31102DA5"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405,83</w:t>
            </w:r>
          </w:p>
        </w:tc>
        <w:tc>
          <w:tcPr>
            <w:tcW w:w="319" w:type="pct"/>
            <w:tcBorders>
              <w:top w:val="nil"/>
              <w:left w:val="nil"/>
              <w:bottom w:val="single" w:sz="8" w:space="0" w:color="auto"/>
              <w:right w:val="single" w:sz="8" w:space="0" w:color="auto"/>
            </w:tcBorders>
            <w:shd w:val="clear" w:color="auto" w:fill="auto"/>
            <w:noWrap/>
            <w:vAlign w:val="center"/>
            <w:hideMark/>
          </w:tcPr>
          <w:p w14:paraId="54B3CDE9"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612,13</w:t>
            </w:r>
          </w:p>
        </w:tc>
        <w:tc>
          <w:tcPr>
            <w:tcW w:w="319" w:type="pct"/>
            <w:tcBorders>
              <w:top w:val="nil"/>
              <w:left w:val="nil"/>
              <w:bottom w:val="single" w:sz="8" w:space="0" w:color="auto"/>
              <w:right w:val="single" w:sz="8" w:space="0" w:color="auto"/>
            </w:tcBorders>
            <w:shd w:val="clear" w:color="auto" w:fill="auto"/>
            <w:noWrap/>
            <w:vAlign w:val="center"/>
            <w:hideMark/>
          </w:tcPr>
          <w:p w14:paraId="10EF3B9D"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616,91</w:t>
            </w:r>
          </w:p>
        </w:tc>
        <w:tc>
          <w:tcPr>
            <w:tcW w:w="319" w:type="pct"/>
            <w:tcBorders>
              <w:top w:val="nil"/>
              <w:left w:val="nil"/>
              <w:bottom w:val="single" w:sz="8" w:space="0" w:color="auto"/>
              <w:right w:val="single" w:sz="8" w:space="0" w:color="auto"/>
            </w:tcBorders>
            <w:shd w:val="clear" w:color="000000" w:fill="D9E1F2"/>
            <w:noWrap/>
            <w:vAlign w:val="center"/>
            <w:hideMark/>
          </w:tcPr>
          <w:p w14:paraId="44CEB2F4"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619,81</w:t>
            </w:r>
          </w:p>
        </w:tc>
        <w:tc>
          <w:tcPr>
            <w:tcW w:w="319" w:type="pct"/>
            <w:tcBorders>
              <w:top w:val="nil"/>
              <w:left w:val="nil"/>
              <w:bottom w:val="single" w:sz="8" w:space="0" w:color="auto"/>
              <w:right w:val="single" w:sz="8" w:space="0" w:color="auto"/>
            </w:tcBorders>
            <w:shd w:val="clear" w:color="000000" w:fill="D9E1F2"/>
            <w:noWrap/>
            <w:vAlign w:val="center"/>
            <w:hideMark/>
          </w:tcPr>
          <w:p w14:paraId="48B407F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619,81</w:t>
            </w:r>
          </w:p>
        </w:tc>
        <w:tc>
          <w:tcPr>
            <w:tcW w:w="319" w:type="pct"/>
            <w:tcBorders>
              <w:top w:val="nil"/>
              <w:left w:val="nil"/>
              <w:bottom w:val="single" w:sz="8" w:space="0" w:color="auto"/>
              <w:right w:val="single" w:sz="8" w:space="0" w:color="auto"/>
            </w:tcBorders>
            <w:shd w:val="clear" w:color="000000" w:fill="D9E1F2"/>
            <w:noWrap/>
            <w:vAlign w:val="center"/>
            <w:hideMark/>
          </w:tcPr>
          <w:p w14:paraId="3DA279F4"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619,81</w:t>
            </w:r>
          </w:p>
        </w:tc>
        <w:tc>
          <w:tcPr>
            <w:tcW w:w="319" w:type="pct"/>
            <w:tcBorders>
              <w:top w:val="nil"/>
              <w:left w:val="nil"/>
              <w:bottom w:val="single" w:sz="8" w:space="0" w:color="auto"/>
              <w:right w:val="single" w:sz="8" w:space="0" w:color="auto"/>
            </w:tcBorders>
            <w:shd w:val="clear" w:color="000000" w:fill="D9E1F2"/>
            <w:noWrap/>
            <w:vAlign w:val="center"/>
            <w:hideMark/>
          </w:tcPr>
          <w:p w14:paraId="1D2D5CB6"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745,76</w:t>
            </w:r>
          </w:p>
        </w:tc>
        <w:tc>
          <w:tcPr>
            <w:tcW w:w="319" w:type="pct"/>
            <w:tcBorders>
              <w:top w:val="nil"/>
              <w:left w:val="nil"/>
              <w:bottom w:val="single" w:sz="8" w:space="0" w:color="auto"/>
              <w:right w:val="single" w:sz="8" w:space="0" w:color="auto"/>
            </w:tcBorders>
            <w:shd w:val="clear" w:color="000000" w:fill="D9E1F2"/>
            <w:noWrap/>
            <w:vAlign w:val="center"/>
            <w:hideMark/>
          </w:tcPr>
          <w:p w14:paraId="704A6823"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800,53</w:t>
            </w:r>
          </w:p>
        </w:tc>
        <w:tc>
          <w:tcPr>
            <w:tcW w:w="319" w:type="pct"/>
            <w:tcBorders>
              <w:top w:val="nil"/>
              <w:left w:val="nil"/>
              <w:bottom w:val="single" w:sz="8" w:space="0" w:color="auto"/>
              <w:right w:val="single" w:sz="8" w:space="0" w:color="auto"/>
            </w:tcBorders>
            <w:shd w:val="clear" w:color="000000" w:fill="D9E1F2"/>
            <w:noWrap/>
            <w:vAlign w:val="center"/>
            <w:hideMark/>
          </w:tcPr>
          <w:p w14:paraId="718A057E"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861,76</w:t>
            </w:r>
          </w:p>
        </w:tc>
      </w:tr>
      <w:tr w:rsidR="008C4F30" w14:paraId="2A70B03D"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736A9E89"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7.1.2</w:t>
            </w:r>
          </w:p>
        </w:tc>
        <w:tc>
          <w:tcPr>
            <w:tcW w:w="1068" w:type="pct"/>
            <w:tcBorders>
              <w:top w:val="nil"/>
              <w:left w:val="nil"/>
              <w:bottom w:val="single" w:sz="8" w:space="0" w:color="auto"/>
              <w:right w:val="single" w:sz="8" w:space="0" w:color="auto"/>
            </w:tcBorders>
            <w:shd w:val="clear" w:color="auto" w:fill="auto"/>
            <w:vAlign w:val="center"/>
            <w:hideMark/>
          </w:tcPr>
          <w:p w14:paraId="5C50E235" w14:textId="77777777" w:rsidR="008C4F30" w:rsidRDefault="008C4F30" w:rsidP="008C4F30">
            <w:pPr>
              <w:rPr>
                <w:rFonts w:ascii="Arial" w:hAnsi="Arial" w:cs="Arial"/>
                <w:color w:val="000000"/>
                <w:sz w:val="20"/>
                <w:szCs w:val="20"/>
              </w:rPr>
            </w:pPr>
            <w:r>
              <w:rPr>
                <w:rFonts w:ascii="Arial" w:hAnsi="Arial" w:cs="Arial"/>
                <w:color w:val="000000"/>
                <w:sz w:val="20"/>
                <w:szCs w:val="20"/>
              </w:rPr>
              <w:t>для целей гвс</w:t>
            </w:r>
          </w:p>
        </w:tc>
        <w:tc>
          <w:tcPr>
            <w:tcW w:w="494" w:type="pct"/>
            <w:tcBorders>
              <w:top w:val="nil"/>
              <w:left w:val="nil"/>
              <w:bottom w:val="single" w:sz="8" w:space="0" w:color="auto"/>
              <w:right w:val="single" w:sz="8" w:space="0" w:color="auto"/>
            </w:tcBorders>
            <w:shd w:val="clear" w:color="auto" w:fill="auto"/>
            <w:noWrap/>
            <w:vAlign w:val="center"/>
            <w:hideMark/>
          </w:tcPr>
          <w:p w14:paraId="2602EF96"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гвс.жф</w:t>
            </w:r>
          </w:p>
        </w:tc>
        <w:tc>
          <w:tcPr>
            <w:tcW w:w="349" w:type="pct"/>
            <w:tcBorders>
              <w:top w:val="nil"/>
              <w:left w:val="nil"/>
              <w:bottom w:val="single" w:sz="8" w:space="0" w:color="auto"/>
              <w:right w:val="single" w:sz="8" w:space="0" w:color="auto"/>
            </w:tcBorders>
            <w:shd w:val="clear" w:color="auto" w:fill="auto"/>
            <w:vAlign w:val="center"/>
            <w:hideMark/>
          </w:tcPr>
          <w:p w14:paraId="59AE0949"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тыс. Гкал</w:t>
            </w:r>
          </w:p>
        </w:tc>
        <w:tc>
          <w:tcPr>
            <w:tcW w:w="319" w:type="pct"/>
            <w:tcBorders>
              <w:top w:val="nil"/>
              <w:left w:val="nil"/>
              <w:bottom w:val="single" w:sz="8" w:space="0" w:color="auto"/>
              <w:right w:val="single" w:sz="8" w:space="0" w:color="auto"/>
            </w:tcBorders>
            <w:shd w:val="clear" w:color="auto" w:fill="auto"/>
            <w:noWrap/>
            <w:vAlign w:val="center"/>
            <w:hideMark/>
          </w:tcPr>
          <w:p w14:paraId="04A70D6A"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132,86</w:t>
            </w:r>
          </w:p>
        </w:tc>
        <w:tc>
          <w:tcPr>
            <w:tcW w:w="319" w:type="pct"/>
            <w:tcBorders>
              <w:top w:val="nil"/>
              <w:left w:val="nil"/>
              <w:bottom w:val="single" w:sz="8" w:space="0" w:color="auto"/>
              <w:right w:val="single" w:sz="8" w:space="0" w:color="auto"/>
            </w:tcBorders>
            <w:shd w:val="clear" w:color="auto" w:fill="auto"/>
            <w:noWrap/>
            <w:vAlign w:val="center"/>
            <w:hideMark/>
          </w:tcPr>
          <w:p w14:paraId="17BA5175"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312,24</w:t>
            </w:r>
          </w:p>
        </w:tc>
        <w:tc>
          <w:tcPr>
            <w:tcW w:w="319" w:type="pct"/>
            <w:tcBorders>
              <w:top w:val="nil"/>
              <w:left w:val="nil"/>
              <w:bottom w:val="single" w:sz="8" w:space="0" w:color="auto"/>
              <w:right w:val="single" w:sz="8" w:space="0" w:color="auto"/>
            </w:tcBorders>
            <w:shd w:val="clear" w:color="auto" w:fill="auto"/>
            <w:noWrap/>
            <w:vAlign w:val="center"/>
            <w:hideMark/>
          </w:tcPr>
          <w:p w14:paraId="61D3C6F3"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314,24</w:t>
            </w:r>
          </w:p>
        </w:tc>
        <w:tc>
          <w:tcPr>
            <w:tcW w:w="319" w:type="pct"/>
            <w:tcBorders>
              <w:top w:val="nil"/>
              <w:left w:val="nil"/>
              <w:bottom w:val="single" w:sz="8" w:space="0" w:color="auto"/>
              <w:right w:val="single" w:sz="8" w:space="0" w:color="auto"/>
            </w:tcBorders>
            <w:shd w:val="clear" w:color="000000" w:fill="D9E1F2"/>
            <w:noWrap/>
            <w:vAlign w:val="center"/>
            <w:hideMark/>
          </w:tcPr>
          <w:p w14:paraId="14844321"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315,18</w:t>
            </w:r>
          </w:p>
        </w:tc>
        <w:tc>
          <w:tcPr>
            <w:tcW w:w="319" w:type="pct"/>
            <w:tcBorders>
              <w:top w:val="nil"/>
              <w:left w:val="nil"/>
              <w:bottom w:val="single" w:sz="8" w:space="0" w:color="auto"/>
              <w:right w:val="single" w:sz="8" w:space="0" w:color="auto"/>
            </w:tcBorders>
            <w:shd w:val="clear" w:color="000000" w:fill="D9E1F2"/>
            <w:noWrap/>
            <w:vAlign w:val="center"/>
            <w:hideMark/>
          </w:tcPr>
          <w:p w14:paraId="310FFD3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315,18</w:t>
            </w:r>
          </w:p>
        </w:tc>
        <w:tc>
          <w:tcPr>
            <w:tcW w:w="319" w:type="pct"/>
            <w:tcBorders>
              <w:top w:val="nil"/>
              <w:left w:val="nil"/>
              <w:bottom w:val="single" w:sz="8" w:space="0" w:color="auto"/>
              <w:right w:val="single" w:sz="8" w:space="0" w:color="auto"/>
            </w:tcBorders>
            <w:shd w:val="clear" w:color="000000" w:fill="D9E1F2"/>
            <w:noWrap/>
            <w:vAlign w:val="center"/>
            <w:hideMark/>
          </w:tcPr>
          <w:p w14:paraId="4D71F19C"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315,18</w:t>
            </w:r>
          </w:p>
        </w:tc>
        <w:tc>
          <w:tcPr>
            <w:tcW w:w="319" w:type="pct"/>
            <w:tcBorders>
              <w:top w:val="nil"/>
              <w:left w:val="nil"/>
              <w:bottom w:val="single" w:sz="8" w:space="0" w:color="auto"/>
              <w:right w:val="single" w:sz="8" w:space="0" w:color="auto"/>
            </w:tcBorders>
            <w:shd w:val="clear" w:color="000000" w:fill="D9E1F2"/>
            <w:noWrap/>
            <w:vAlign w:val="center"/>
            <w:hideMark/>
          </w:tcPr>
          <w:p w14:paraId="274EC43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395,06</w:t>
            </w:r>
          </w:p>
        </w:tc>
        <w:tc>
          <w:tcPr>
            <w:tcW w:w="319" w:type="pct"/>
            <w:tcBorders>
              <w:top w:val="nil"/>
              <w:left w:val="nil"/>
              <w:bottom w:val="single" w:sz="8" w:space="0" w:color="auto"/>
              <w:right w:val="single" w:sz="8" w:space="0" w:color="auto"/>
            </w:tcBorders>
            <w:shd w:val="clear" w:color="000000" w:fill="D9E1F2"/>
            <w:noWrap/>
            <w:vAlign w:val="center"/>
            <w:hideMark/>
          </w:tcPr>
          <w:p w14:paraId="13CA43F4"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441,59</w:t>
            </w:r>
          </w:p>
        </w:tc>
        <w:tc>
          <w:tcPr>
            <w:tcW w:w="319" w:type="pct"/>
            <w:tcBorders>
              <w:top w:val="nil"/>
              <w:left w:val="nil"/>
              <w:bottom w:val="single" w:sz="8" w:space="0" w:color="auto"/>
              <w:right w:val="single" w:sz="8" w:space="0" w:color="auto"/>
            </w:tcBorders>
            <w:shd w:val="clear" w:color="000000" w:fill="D9E1F2"/>
            <w:noWrap/>
            <w:vAlign w:val="center"/>
            <w:hideMark/>
          </w:tcPr>
          <w:p w14:paraId="519DB68A"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481,19</w:t>
            </w:r>
          </w:p>
        </w:tc>
      </w:tr>
      <w:tr w:rsidR="008C4F30" w14:paraId="2D3AD229"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4025E169"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7.2</w:t>
            </w:r>
          </w:p>
        </w:tc>
        <w:tc>
          <w:tcPr>
            <w:tcW w:w="1068" w:type="pct"/>
            <w:tcBorders>
              <w:top w:val="nil"/>
              <w:left w:val="nil"/>
              <w:bottom w:val="single" w:sz="8" w:space="0" w:color="auto"/>
              <w:right w:val="single" w:sz="8" w:space="0" w:color="auto"/>
            </w:tcBorders>
            <w:shd w:val="clear" w:color="auto" w:fill="auto"/>
            <w:vAlign w:val="center"/>
            <w:hideMark/>
          </w:tcPr>
          <w:p w14:paraId="08455D67" w14:textId="77777777" w:rsidR="008C4F30" w:rsidRDefault="008C4F30" w:rsidP="008C4F30">
            <w:pPr>
              <w:rPr>
                <w:rFonts w:ascii="Arial" w:hAnsi="Arial" w:cs="Arial"/>
                <w:color w:val="000000"/>
                <w:sz w:val="20"/>
                <w:szCs w:val="20"/>
              </w:rPr>
            </w:pPr>
            <w:r>
              <w:rPr>
                <w:rFonts w:ascii="Arial" w:hAnsi="Arial" w:cs="Arial"/>
                <w:color w:val="000000"/>
                <w:sz w:val="20"/>
                <w:szCs w:val="20"/>
              </w:rPr>
              <w:t>в ОДФ, в том числе:</w:t>
            </w:r>
          </w:p>
        </w:tc>
        <w:tc>
          <w:tcPr>
            <w:tcW w:w="494" w:type="pct"/>
            <w:tcBorders>
              <w:top w:val="nil"/>
              <w:left w:val="nil"/>
              <w:bottom w:val="single" w:sz="8" w:space="0" w:color="auto"/>
              <w:right w:val="single" w:sz="8" w:space="0" w:color="auto"/>
            </w:tcBorders>
            <w:shd w:val="clear" w:color="auto" w:fill="auto"/>
            <w:noWrap/>
            <w:vAlign w:val="center"/>
            <w:hideMark/>
          </w:tcPr>
          <w:p w14:paraId="681CED3E"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одф</w:t>
            </w:r>
          </w:p>
        </w:tc>
        <w:tc>
          <w:tcPr>
            <w:tcW w:w="349" w:type="pct"/>
            <w:tcBorders>
              <w:top w:val="nil"/>
              <w:left w:val="nil"/>
              <w:bottom w:val="single" w:sz="8" w:space="0" w:color="auto"/>
              <w:right w:val="single" w:sz="8" w:space="0" w:color="auto"/>
            </w:tcBorders>
            <w:shd w:val="clear" w:color="auto" w:fill="auto"/>
            <w:vAlign w:val="center"/>
            <w:hideMark/>
          </w:tcPr>
          <w:p w14:paraId="38C63F89"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тыс. Гкал</w:t>
            </w:r>
          </w:p>
        </w:tc>
        <w:tc>
          <w:tcPr>
            <w:tcW w:w="319" w:type="pct"/>
            <w:tcBorders>
              <w:top w:val="nil"/>
              <w:left w:val="nil"/>
              <w:bottom w:val="single" w:sz="8" w:space="0" w:color="auto"/>
              <w:right w:val="single" w:sz="8" w:space="0" w:color="auto"/>
            </w:tcBorders>
            <w:shd w:val="clear" w:color="auto" w:fill="auto"/>
            <w:noWrap/>
            <w:vAlign w:val="center"/>
            <w:hideMark/>
          </w:tcPr>
          <w:p w14:paraId="288046B5"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367,20</w:t>
            </w:r>
          </w:p>
        </w:tc>
        <w:tc>
          <w:tcPr>
            <w:tcW w:w="319" w:type="pct"/>
            <w:tcBorders>
              <w:top w:val="nil"/>
              <w:left w:val="nil"/>
              <w:bottom w:val="single" w:sz="8" w:space="0" w:color="auto"/>
              <w:right w:val="single" w:sz="8" w:space="0" w:color="auto"/>
            </w:tcBorders>
            <w:shd w:val="clear" w:color="auto" w:fill="auto"/>
            <w:noWrap/>
            <w:vAlign w:val="center"/>
            <w:hideMark/>
          </w:tcPr>
          <w:p w14:paraId="5C2562B9"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465,57</w:t>
            </w:r>
          </w:p>
        </w:tc>
        <w:tc>
          <w:tcPr>
            <w:tcW w:w="319" w:type="pct"/>
            <w:tcBorders>
              <w:top w:val="nil"/>
              <w:left w:val="nil"/>
              <w:bottom w:val="single" w:sz="8" w:space="0" w:color="auto"/>
              <w:right w:val="single" w:sz="8" w:space="0" w:color="auto"/>
            </w:tcBorders>
            <w:shd w:val="clear" w:color="auto" w:fill="auto"/>
            <w:noWrap/>
            <w:vAlign w:val="center"/>
            <w:hideMark/>
          </w:tcPr>
          <w:p w14:paraId="21492C4D"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467,65</w:t>
            </w:r>
          </w:p>
        </w:tc>
        <w:tc>
          <w:tcPr>
            <w:tcW w:w="319" w:type="pct"/>
            <w:tcBorders>
              <w:top w:val="nil"/>
              <w:left w:val="nil"/>
              <w:bottom w:val="single" w:sz="8" w:space="0" w:color="auto"/>
              <w:right w:val="single" w:sz="8" w:space="0" w:color="auto"/>
            </w:tcBorders>
            <w:shd w:val="clear" w:color="000000" w:fill="D9E1F2"/>
            <w:noWrap/>
            <w:vAlign w:val="center"/>
            <w:hideMark/>
          </w:tcPr>
          <w:p w14:paraId="0F353854"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473,96</w:t>
            </w:r>
          </w:p>
        </w:tc>
        <w:tc>
          <w:tcPr>
            <w:tcW w:w="319" w:type="pct"/>
            <w:tcBorders>
              <w:top w:val="nil"/>
              <w:left w:val="nil"/>
              <w:bottom w:val="single" w:sz="8" w:space="0" w:color="auto"/>
              <w:right w:val="single" w:sz="8" w:space="0" w:color="auto"/>
            </w:tcBorders>
            <w:shd w:val="clear" w:color="000000" w:fill="D9E1F2"/>
            <w:noWrap/>
            <w:vAlign w:val="center"/>
            <w:hideMark/>
          </w:tcPr>
          <w:p w14:paraId="07BEA465"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480,07</w:t>
            </w:r>
          </w:p>
        </w:tc>
        <w:tc>
          <w:tcPr>
            <w:tcW w:w="319" w:type="pct"/>
            <w:tcBorders>
              <w:top w:val="nil"/>
              <w:left w:val="nil"/>
              <w:bottom w:val="single" w:sz="8" w:space="0" w:color="auto"/>
              <w:right w:val="single" w:sz="8" w:space="0" w:color="auto"/>
            </w:tcBorders>
            <w:shd w:val="clear" w:color="000000" w:fill="D9E1F2"/>
            <w:noWrap/>
            <w:vAlign w:val="center"/>
            <w:hideMark/>
          </w:tcPr>
          <w:p w14:paraId="37B55ACF"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482,00</w:t>
            </w:r>
          </w:p>
        </w:tc>
        <w:tc>
          <w:tcPr>
            <w:tcW w:w="319" w:type="pct"/>
            <w:tcBorders>
              <w:top w:val="nil"/>
              <w:left w:val="nil"/>
              <w:bottom w:val="single" w:sz="8" w:space="0" w:color="auto"/>
              <w:right w:val="single" w:sz="8" w:space="0" w:color="auto"/>
            </w:tcBorders>
            <w:shd w:val="clear" w:color="000000" w:fill="D9E1F2"/>
            <w:noWrap/>
            <w:vAlign w:val="center"/>
            <w:hideMark/>
          </w:tcPr>
          <w:p w14:paraId="43697FCE"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519,54</w:t>
            </w:r>
          </w:p>
        </w:tc>
        <w:tc>
          <w:tcPr>
            <w:tcW w:w="319" w:type="pct"/>
            <w:tcBorders>
              <w:top w:val="nil"/>
              <w:left w:val="nil"/>
              <w:bottom w:val="single" w:sz="8" w:space="0" w:color="auto"/>
              <w:right w:val="single" w:sz="8" w:space="0" w:color="auto"/>
            </w:tcBorders>
            <w:shd w:val="clear" w:color="000000" w:fill="D9E1F2"/>
            <w:noWrap/>
            <w:vAlign w:val="center"/>
            <w:hideMark/>
          </w:tcPr>
          <w:p w14:paraId="4158DC0D"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518,41</w:t>
            </w:r>
          </w:p>
        </w:tc>
        <w:tc>
          <w:tcPr>
            <w:tcW w:w="319" w:type="pct"/>
            <w:tcBorders>
              <w:top w:val="nil"/>
              <w:left w:val="nil"/>
              <w:bottom w:val="single" w:sz="8" w:space="0" w:color="auto"/>
              <w:right w:val="single" w:sz="8" w:space="0" w:color="auto"/>
            </w:tcBorders>
            <w:shd w:val="clear" w:color="000000" w:fill="D9E1F2"/>
            <w:noWrap/>
            <w:vAlign w:val="center"/>
            <w:hideMark/>
          </w:tcPr>
          <w:p w14:paraId="08FEACE0"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523,10</w:t>
            </w:r>
          </w:p>
        </w:tc>
      </w:tr>
      <w:tr w:rsidR="008C4F30" w14:paraId="1BB6F2D6"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449D3EFE"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7.2.1</w:t>
            </w:r>
          </w:p>
        </w:tc>
        <w:tc>
          <w:tcPr>
            <w:tcW w:w="1068" w:type="pct"/>
            <w:tcBorders>
              <w:top w:val="nil"/>
              <w:left w:val="nil"/>
              <w:bottom w:val="single" w:sz="8" w:space="0" w:color="auto"/>
              <w:right w:val="single" w:sz="8" w:space="0" w:color="auto"/>
            </w:tcBorders>
            <w:shd w:val="clear" w:color="auto" w:fill="auto"/>
            <w:vAlign w:val="center"/>
            <w:hideMark/>
          </w:tcPr>
          <w:p w14:paraId="5F8676C8" w14:textId="77777777" w:rsidR="008C4F30" w:rsidRDefault="008C4F30" w:rsidP="008C4F30">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494" w:type="pct"/>
            <w:tcBorders>
              <w:top w:val="nil"/>
              <w:left w:val="nil"/>
              <w:bottom w:val="single" w:sz="8" w:space="0" w:color="auto"/>
              <w:right w:val="single" w:sz="8" w:space="0" w:color="auto"/>
            </w:tcBorders>
            <w:shd w:val="clear" w:color="auto" w:fill="auto"/>
            <w:noWrap/>
            <w:vAlign w:val="center"/>
            <w:hideMark/>
          </w:tcPr>
          <w:p w14:paraId="4487AEB2"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о.одф</w:t>
            </w:r>
          </w:p>
        </w:tc>
        <w:tc>
          <w:tcPr>
            <w:tcW w:w="349" w:type="pct"/>
            <w:tcBorders>
              <w:top w:val="nil"/>
              <w:left w:val="nil"/>
              <w:bottom w:val="single" w:sz="8" w:space="0" w:color="auto"/>
              <w:right w:val="single" w:sz="8" w:space="0" w:color="auto"/>
            </w:tcBorders>
            <w:shd w:val="clear" w:color="auto" w:fill="auto"/>
            <w:vAlign w:val="center"/>
            <w:hideMark/>
          </w:tcPr>
          <w:p w14:paraId="2445CCEA"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тыс. Гкал</w:t>
            </w:r>
          </w:p>
        </w:tc>
        <w:tc>
          <w:tcPr>
            <w:tcW w:w="319" w:type="pct"/>
            <w:tcBorders>
              <w:top w:val="nil"/>
              <w:left w:val="nil"/>
              <w:bottom w:val="single" w:sz="8" w:space="0" w:color="auto"/>
              <w:right w:val="single" w:sz="8" w:space="0" w:color="auto"/>
            </w:tcBorders>
            <w:shd w:val="clear" w:color="auto" w:fill="auto"/>
            <w:noWrap/>
            <w:vAlign w:val="center"/>
            <w:hideMark/>
          </w:tcPr>
          <w:p w14:paraId="24D2F63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342,30</w:t>
            </w:r>
          </w:p>
        </w:tc>
        <w:tc>
          <w:tcPr>
            <w:tcW w:w="319" w:type="pct"/>
            <w:tcBorders>
              <w:top w:val="nil"/>
              <w:left w:val="nil"/>
              <w:bottom w:val="single" w:sz="8" w:space="0" w:color="auto"/>
              <w:right w:val="single" w:sz="8" w:space="0" w:color="auto"/>
            </w:tcBorders>
            <w:shd w:val="clear" w:color="auto" w:fill="auto"/>
            <w:noWrap/>
            <w:vAlign w:val="center"/>
            <w:hideMark/>
          </w:tcPr>
          <w:p w14:paraId="4C3C613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420,12</w:t>
            </w:r>
          </w:p>
        </w:tc>
        <w:tc>
          <w:tcPr>
            <w:tcW w:w="319" w:type="pct"/>
            <w:tcBorders>
              <w:top w:val="nil"/>
              <w:left w:val="nil"/>
              <w:bottom w:val="single" w:sz="8" w:space="0" w:color="auto"/>
              <w:right w:val="single" w:sz="8" w:space="0" w:color="auto"/>
            </w:tcBorders>
            <w:shd w:val="clear" w:color="auto" w:fill="auto"/>
            <w:noWrap/>
            <w:vAlign w:val="center"/>
            <w:hideMark/>
          </w:tcPr>
          <w:p w14:paraId="436A4E8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422,20</w:t>
            </w:r>
          </w:p>
        </w:tc>
        <w:tc>
          <w:tcPr>
            <w:tcW w:w="319" w:type="pct"/>
            <w:tcBorders>
              <w:top w:val="nil"/>
              <w:left w:val="nil"/>
              <w:bottom w:val="single" w:sz="8" w:space="0" w:color="auto"/>
              <w:right w:val="single" w:sz="8" w:space="0" w:color="auto"/>
            </w:tcBorders>
            <w:shd w:val="clear" w:color="000000" w:fill="D9E1F2"/>
            <w:noWrap/>
            <w:vAlign w:val="center"/>
            <w:hideMark/>
          </w:tcPr>
          <w:p w14:paraId="605358D3"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427,96</w:t>
            </w:r>
          </w:p>
        </w:tc>
        <w:tc>
          <w:tcPr>
            <w:tcW w:w="319" w:type="pct"/>
            <w:tcBorders>
              <w:top w:val="nil"/>
              <w:left w:val="nil"/>
              <w:bottom w:val="single" w:sz="8" w:space="0" w:color="auto"/>
              <w:right w:val="single" w:sz="8" w:space="0" w:color="auto"/>
            </w:tcBorders>
            <w:shd w:val="clear" w:color="000000" w:fill="D9E1F2"/>
            <w:noWrap/>
            <w:vAlign w:val="center"/>
            <w:hideMark/>
          </w:tcPr>
          <w:p w14:paraId="788370F0"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433,92</w:t>
            </w:r>
          </w:p>
        </w:tc>
        <w:tc>
          <w:tcPr>
            <w:tcW w:w="319" w:type="pct"/>
            <w:tcBorders>
              <w:top w:val="nil"/>
              <w:left w:val="nil"/>
              <w:bottom w:val="single" w:sz="8" w:space="0" w:color="auto"/>
              <w:right w:val="single" w:sz="8" w:space="0" w:color="auto"/>
            </w:tcBorders>
            <w:shd w:val="clear" w:color="000000" w:fill="D9E1F2"/>
            <w:noWrap/>
            <w:vAlign w:val="center"/>
            <w:hideMark/>
          </w:tcPr>
          <w:p w14:paraId="6590A2A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435,68</w:t>
            </w:r>
          </w:p>
        </w:tc>
        <w:tc>
          <w:tcPr>
            <w:tcW w:w="319" w:type="pct"/>
            <w:tcBorders>
              <w:top w:val="nil"/>
              <w:left w:val="nil"/>
              <w:bottom w:val="single" w:sz="8" w:space="0" w:color="auto"/>
              <w:right w:val="single" w:sz="8" w:space="0" w:color="auto"/>
            </w:tcBorders>
            <w:shd w:val="clear" w:color="000000" w:fill="D9E1F2"/>
            <w:noWrap/>
            <w:vAlign w:val="center"/>
            <w:hideMark/>
          </w:tcPr>
          <w:p w14:paraId="78BD6125"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468,32</w:t>
            </w:r>
          </w:p>
        </w:tc>
        <w:tc>
          <w:tcPr>
            <w:tcW w:w="319" w:type="pct"/>
            <w:tcBorders>
              <w:top w:val="nil"/>
              <w:left w:val="nil"/>
              <w:bottom w:val="single" w:sz="8" w:space="0" w:color="auto"/>
              <w:right w:val="single" w:sz="8" w:space="0" w:color="auto"/>
            </w:tcBorders>
            <w:shd w:val="clear" w:color="000000" w:fill="D9E1F2"/>
            <w:noWrap/>
            <w:vAlign w:val="center"/>
            <w:hideMark/>
          </w:tcPr>
          <w:p w14:paraId="1444BF48"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467,12</w:t>
            </w:r>
          </w:p>
        </w:tc>
        <w:tc>
          <w:tcPr>
            <w:tcW w:w="319" w:type="pct"/>
            <w:tcBorders>
              <w:top w:val="nil"/>
              <w:left w:val="nil"/>
              <w:bottom w:val="single" w:sz="8" w:space="0" w:color="auto"/>
              <w:right w:val="single" w:sz="8" w:space="0" w:color="auto"/>
            </w:tcBorders>
            <w:shd w:val="clear" w:color="000000" w:fill="D9E1F2"/>
            <w:noWrap/>
            <w:vAlign w:val="center"/>
            <w:hideMark/>
          </w:tcPr>
          <w:p w14:paraId="2C6AE3EE"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471,50</w:t>
            </w:r>
          </w:p>
        </w:tc>
      </w:tr>
      <w:tr w:rsidR="008C4F30" w14:paraId="4811AD12"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548EB942"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7.2.2</w:t>
            </w:r>
          </w:p>
        </w:tc>
        <w:tc>
          <w:tcPr>
            <w:tcW w:w="1068" w:type="pct"/>
            <w:tcBorders>
              <w:top w:val="nil"/>
              <w:left w:val="nil"/>
              <w:bottom w:val="single" w:sz="8" w:space="0" w:color="auto"/>
              <w:right w:val="single" w:sz="8" w:space="0" w:color="auto"/>
            </w:tcBorders>
            <w:shd w:val="clear" w:color="auto" w:fill="auto"/>
            <w:vAlign w:val="center"/>
            <w:hideMark/>
          </w:tcPr>
          <w:p w14:paraId="0265F7B1" w14:textId="77777777" w:rsidR="008C4F30" w:rsidRDefault="008C4F30" w:rsidP="008C4F30">
            <w:pPr>
              <w:rPr>
                <w:rFonts w:ascii="Arial" w:hAnsi="Arial" w:cs="Arial"/>
                <w:color w:val="000000"/>
                <w:sz w:val="20"/>
                <w:szCs w:val="20"/>
              </w:rPr>
            </w:pPr>
            <w:r>
              <w:rPr>
                <w:rFonts w:ascii="Arial" w:hAnsi="Arial" w:cs="Arial"/>
                <w:color w:val="000000"/>
                <w:sz w:val="20"/>
                <w:szCs w:val="20"/>
              </w:rPr>
              <w:t>в ОДФ для целей гвс</w:t>
            </w:r>
          </w:p>
        </w:tc>
        <w:tc>
          <w:tcPr>
            <w:tcW w:w="494" w:type="pct"/>
            <w:tcBorders>
              <w:top w:val="nil"/>
              <w:left w:val="nil"/>
              <w:bottom w:val="single" w:sz="8" w:space="0" w:color="auto"/>
              <w:right w:val="single" w:sz="8" w:space="0" w:color="auto"/>
            </w:tcBorders>
            <w:shd w:val="clear" w:color="auto" w:fill="auto"/>
            <w:noWrap/>
            <w:vAlign w:val="center"/>
            <w:hideMark/>
          </w:tcPr>
          <w:p w14:paraId="1CDBE532"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гвс.одф</w:t>
            </w:r>
          </w:p>
        </w:tc>
        <w:tc>
          <w:tcPr>
            <w:tcW w:w="349" w:type="pct"/>
            <w:tcBorders>
              <w:top w:val="nil"/>
              <w:left w:val="nil"/>
              <w:bottom w:val="single" w:sz="8" w:space="0" w:color="auto"/>
              <w:right w:val="single" w:sz="8" w:space="0" w:color="auto"/>
            </w:tcBorders>
            <w:shd w:val="clear" w:color="auto" w:fill="auto"/>
            <w:vAlign w:val="center"/>
            <w:hideMark/>
          </w:tcPr>
          <w:p w14:paraId="3AF462DE"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тыс. Гкал</w:t>
            </w:r>
          </w:p>
        </w:tc>
        <w:tc>
          <w:tcPr>
            <w:tcW w:w="319" w:type="pct"/>
            <w:tcBorders>
              <w:top w:val="nil"/>
              <w:left w:val="nil"/>
              <w:bottom w:val="single" w:sz="8" w:space="0" w:color="auto"/>
              <w:right w:val="single" w:sz="8" w:space="0" w:color="auto"/>
            </w:tcBorders>
            <w:shd w:val="clear" w:color="auto" w:fill="auto"/>
            <w:noWrap/>
            <w:vAlign w:val="center"/>
            <w:hideMark/>
          </w:tcPr>
          <w:p w14:paraId="4C81B5DD"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25,36</w:t>
            </w:r>
          </w:p>
        </w:tc>
        <w:tc>
          <w:tcPr>
            <w:tcW w:w="319" w:type="pct"/>
            <w:tcBorders>
              <w:top w:val="nil"/>
              <w:left w:val="nil"/>
              <w:bottom w:val="single" w:sz="8" w:space="0" w:color="auto"/>
              <w:right w:val="single" w:sz="8" w:space="0" w:color="auto"/>
            </w:tcBorders>
            <w:shd w:val="clear" w:color="auto" w:fill="auto"/>
            <w:noWrap/>
            <w:vAlign w:val="center"/>
            <w:hideMark/>
          </w:tcPr>
          <w:p w14:paraId="272AC99C"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45,45</w:t>
            </w:r>
          </w:p>
        </w:tc>
        <w:tc>
          <w:tcPr>
            <w:tcW w:w="319" w:type="pct"/>
            <w:tcBorders>
              <w:top w:val="nil"/>
              <w:left w:val="nil"/>
              <w:bottom w:val="single" w:sz="8" w:space="0" w:color="auto"/>
              <w:right w:val="single" w:sz="8" w:space="0" w:color="auto"/>
            </w:tcBorders>
            <w:shd w:val="clear" w:color="auto" w:fill="auto"/>
            <w:noWrap/>
            <w:vAlign w:val="center"/>
            <w:hideMark/>
          </w:tcPr>
          <w:p w14:paraId="2F8535D9"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45,45</w:t>
            </w:r>
          </w:p>
        </w:tc>
        <w:tc>
          <w:tcPr>
            <w:tcW w:w="319" w:type="pct"/>
            <w:tcBorders>
              <w:top w:val="nil"/>
              <w:left w:val="nil"/>
              <w:bottom w:val="single" w:sz="8" w:space="0" w:color="auto"/>
              <w:right w:val="single" w:sz="8" w:space="0" w:color="auto"/>
            </w:tcBorders>
            <w:shd w:val="clear" w:color="000000" w:fill="D9E1F2"/>
            <w:noWrap/>
            <w:vAlign w:val="center"/>
            <w:hideMark/>
          </w:tcPr>
          <w:p w14:paraId="246F86F2"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46,00</w:t>
            </w:r>
          </w:p>
        </w:tc>
        <w:tc>
          <w:tcPr>
            <w:tcW w:w="319" w:type="pct"/>
            <w:tcBorders>
              <w:top w:val="nil"/>
              <w:left w:val="nil"/>
              <w:bottom w:val="single" w:sz="8" w:space="0" w:color="auto"/>
              <w:right w:val="single" w:sz="8" w:space="0" w:color="auto"/>
            </w:tcBorders>
            <w:shd w:val="clear" w:color="000000" w:fill="D9E1F2"/>
            <w:noWrap/>
            <w:vAlign w:val="center"/>
            <w:hideMark/>
          </w:tcPr>
          <w:p w14:paraId="6598C5D5"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46,15</w:t>
            </w:r>
          </w:p>
        </w:tc>
        <w:tc>
          <w:tcPr>
            <w:tcW w:w="319" w:type="pct"/>
            <w:tcBorders>
              <w:top w:val="nil"/>
              <w:left w:val="nil"/>
              <w:bottom w:val="single" w:sz="8" w:space="0" w:color="auto"/>
              <w:right w:val="single" w:sz="8" w:space="0" w:color="auto"/>
            </w:tcBorders>
            <w:shd w:val="clear" w:color="000000" w:fill="D9E1F2"/>
            <w:noWrap/>
            <w:vAlign w:val="center"/>
            <w:hideMark/>
          </w:tcPr>
          <w:p w14:paraId="30EA6701"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46,32</w:t>
            </w:r>
          </w:p>
        </w:tc>
        <w:tc>
          <w:tcPr>
            <w:tcW w:w="319" w:type="pct"/>
            <w:tcBorders>
              <w:top w:val="nil"/>
              <w:left w:val="nil"/>
              <w:bottom w:val="single" w:sz="8" w:space="0" w:color="auto"/>
              <w:right w:val="single" w:sz="8" w:space="0" w:color="auto"/>
            </w:tcBorders>
            <w:shd w:val="clear" w:color="000000" w:fill="D9E1F2"/>
            <w:noWrap/>
            <w:vAlign w:val="center"/>
            <w:hideMark/>
          </w:tcPr>
          <w:p w14:paraId="2B7E570C"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51,22</w:t>
            </w:r>
          </w:p>
        </w:tc>
        <w:tc>
          <w:tcPr>
            <w:tcW w:w="319" w:type="pct"/>
            <w:tcBorders>
              <w:top w:val="nil"/>
              <w:left w:val="nil"/>
              <w:bottom w:val="single" w:sz="8" w:space="0" w:color="auto"/>
              <w:right w:val="single" w:sz="8" w:space="0" w:color="auto"/>
            </w:tcBorders>
            <w:shd w:val="clear" w:color="000000" w:fill="D9E1F2"/>
            <w:noWrap/>
            <w:vAlign w:val="center"/>
            <w:hideMark/>
          </w:tcPr>
          <w:p w14:paraId="28DE3E5A"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51,29</w:t>
            </w:r>
          </w:p>
        </w:tc>
        <w:tc>
          <w:tcPr>
            <w:tcW w:w="319" w:type="pct"/>
            <w:tcBorders>
              <w:top w:val="nil"/>
              <w:left w:val="nil"/>
              <w:bottom w:val="single" w:sz="8" w:space="0" w:color="auto"/>
              <w:right w:val="single" w:sz="8" w:space="0" w:color="auto"/>
            </w:tcBorders>
            <w:shd w:val="clear" w:color="000000" w:fill="D9E1F2"/>
            <w:noWrap/>
            <w:vAlign w:val="center"/>
            <w:hideMark/>
          </w:tcPr>
          <w:p w14:paraId="710AD81C"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51,60</w:t>
            </w:r>
          </w:p>
        </w:tc>
      </w:tr>
      <w:tr w:rsidR="008C4F30" w14:paraId="7218ECE4"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692971F7"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8</w:t>
            </w:r>
          </w:p>
        </w:tc>
        <w:tc>
          <w:tcPr>
            <w:tcW w:w="1068" w:type="pct"/>
            <w:tcBorders>
              <w:top w:val="nil"/>
              <w:left w:val="nil"/>
              <w:bottom w:val="single" w:sz="8" w:space="0" w:color="auto"/>
              <w:right w:val="single" w:sz="8" w:space="0" w:color="auto"/>
            </w:tcBorders>
            <w:shd w:val="clear" w:color="auto" w:fill="auto"/>
            <w:vAlign w:val="center"/>
            <w:hideMark/>
          </w:tcPr>
          <w:p w14:paraId="7605F62E" w14:textId="77777777" w:rsidR="008C4F30" w:rsidRDefault="008C4F30" w:rsidP="008C4F30">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494" w:type="pct"/>
            <w:tcBorders>
              <w:top w:val="nil"/>
              <w:left w:val="nil"/>
              <w:bottom w:val="single" w:sz="8" w:space="0" w:color="auto"/>
              <w:right w:val="single" w:sz="8" w:space="0" w:color="auto"/>
            </w:tcBorders>
            <w:shd w:val="clear" w:color="auto" w:fill="auto"/>
            <w:noWrap/>
            <w:vAlign w:val="center"/>
            <w:hideMark/>
          </w:tcPr>
          <w:p w14:paraId="5DC240AA"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р.о.жф</w:t>
            </w:r>
          </w:p>
        </w:tc>
        <w:tc>
          <w:tcPr>
            <w:tcW w:w="349" w:type="pct"/>
            <w:tcBorders>
              <w:top w:val="nil"/>
              <w:left w:val="nil"/>
              <w:bottom w:val="single" w:sz="8" w:space="0" w:color="auto"/>
              <w:right w:val="single" w:sz="8" w:space="0" w:color="auto"/>
            </w:tcBorders>
            <w:shd w:val="clear" w:color="auto" w:fill="auto"/>
            <w:vAlign w:val="center"/>
            <w:hideMark/>
          </w:tcPr>
          <w:p w14:paraId="0037A0A3"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19" w:type="pct"/>
            <w:tcBorders>
              <w:top w:val="nil"/>
              <w:left w:val="nil"/>
              <w:bottom w:val="single" w:sz="8" w:space="0" w:color="auto"/>
              <w:right w:val="single" w:sz="8" w:space="0" w:color="auto"/>
            </w:tcBorders>
            <w:shd w:val="clear" w:color="auto" w:fill="auto"/>
            <w:noWrap/>
            <w:vAlign w:val="center"/>
            <w:hideMark/>
          </w:tcPr>
          <w:p w14:paraId="711A4FC0"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134,4</w:t>
            </w:r>
          </w:p>
        </w:tc>
        <w:tc>
          <w:tcPr>
            <w:tcW w:w="319" w:type="pct"/>
            <w:tcBorders>
              <w:top w:val="nil"/>
              <w:left w:val="nil"/>
              <w:bottom w:val="single" w:sz="8" w:space="0" w:color="auto"/>
              <w:right w:val="single" w:sz="8" w:space="0" w:color="auto"/>
            </w:tcBorders>
            <w:shd w:val="clear" w:color="auto" w:fill="auto"/>
            <w:noWrap/>
            <w:vAlign w:val="center"/>
            <w:hideMark/>
          </w:tcPr>
          <w:p w14:paraId="19725DF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132,3</w:t>
            </w:r>
          </w:p>
        </w:tc>
        <w:tc>
          <w:tcPr>
            <w:tcW w:w="319" w:type="pct"/>
            <w:tcBorders>
              <w:top w:val="nil"/>
              <w:left w:val="nil"/>
              <w:bottom w:val="single" w:sz="8" w:space="0" w:color="auto"/>
              <w:right w:val="single" w:sz="8" w:space="0" w:color="auto"/>
            </w:tcBorders>
            <w:shd w:val="clear" w:color="auto" w:fill="auto"/>
            <w:noWrap/>
            <w:vAlign w:val="center"/>
            <w:hideMark/>
          </w:tcPr>
          <w:p w14:paraId="538C3754"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130,8</w:t>
            </w:r>
          </w:p>
        </w:tc>
        <w:tc>
          <w:tcPr>
            <w:tcW w:w="319" w:type="pct"/>
            <w:tcBorders>
              <w:top w:val="nil"/>
              <w:left w:val="nil"/>
              <w:bottom w:val="single" w:sz="8" w:space="0" w:color="auto"/>
              <w:right w:val="single" w:sz="8" w:space="0" w:color="auto"/>
            </w:tcBorders>
            <w:shd w:val="clear" w:color="000000" w:fill="D9E1F2"/>
            <w:noWrap/>
            <w:vAlign w:val="center"/>
            <w:hideMark/>
          </w:tcPr>
          <w:p w14:paraId="453386DA"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127,7</w:t>
            </w:r>
          </w:p>
        </w:tc>
        <w:tc>
          <w:tcPr>
            <w:tcW w:w="319" w:type="pct"/>
            <w:tcBorders>
              <w:top w:val="nil"/>
              <w:left w:val="nil"/>
              <w:bottom w:val="single" w:sz="8" w:space="0" w:color="auto"/>
              <w:right w:val="single" w:sz="8" w:space="0" w:color="auto"/>
            </w:tcBorders>
            <w:shd w:val="clear" w:color="000000" w:fill="D9E1F2"/>
            <w:noWrap/>
            <w:vAlign w:val="center"/>
            <w:hideMark/>
          </w:tcPr>
          <w:p w14:paraId="64C94444"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125,6</w:t>
            </w:r>
          </w:p>
        </w:tc>
        <w:tc>
          <w:tcPr>
            <w:tcW w:w="319" w:type="pct"/>
            <w:tcBorders>
              <w:top w:val="nil"/>
              <w:left w:val="nil"/>
              <w:bottom w:val="single" w:sz="8" w:space="0" w:color="auto"/>
              <w:right w:val="single" w:sz="8" w:space="0" w:color="auto"/>
            </w:tcBorders>
            <w:shd w:val="clear" w:color="000000" w:fill="D9E1F2"/>
            <w:noWrap/>
            <w:vAlign w:val="center"/>
            <w:hideMark/>
          </w:tcPr>
          <w:p w14:paraId="184CD433"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123,4</w:t>
            </w:r>
          </w:p>
        </w:tc>
        <w:tc>
          <w:tcPr>
            <w:tcW w:w="319" w:type="pct"/>
            <w:tcBorders>
              <w:top w:val="nil"/>
              <w:left w:val="nil"/>
              <w:bottom w:val="single" w:sz="8" w:space="0" w:color="auto"/>
              <w:right w:val="single" w:sz="8" w:space="0" w:color="auto"/>
            </w:tcBorders>
            <w:shd w:val="clear" w:color="000000" w:fill="D9E1F2"/>
            <w:noWrap/>
            <w:vAlign w:val="center"/>
            <w:hideMark/>
          </w:tcPr>
          <w:p w14:paraId="567566C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138,2</w:t>
            </w:r>
          </w:p>
        </w:tc>
        <w:tc>
          <w:tcPr>
            <w:tcW w:w="319" w:type="pct"/>
            <w:tcBorders>
              <w:top w:val="nil"/>
              <w:left w:val="nil"/>
              <w:bottom w:val="single" w:sz="8" w:space="0" w:color="auto"/>
              <w:right w:val="single" w:sz="8" w:space="0" w:color="auto"/>
            </w:tcBorders>
            <w:shd w:val="clear" w:color="000000" w:fill="D9E1F2"/>
            <w:noWrap/>
            <w:vAlign w:val="center"/>
            <w:hideMark/>
          </w:tcPr>
          <w:p w14:paraId="70F55169"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134,8</w:t>
            </w:r>
          </w:p>
        </w:tc>
        <w:tc>
          <w:tcPr>
            <w:tcW w:w="319" w:type="pct"/>
            <w:tcBorders>
              <w:top w:val="nil"/>
              <w:left w:val="nil"/>
              <w:bottom w:val="single" w:sz="8" w:space="0" w:color="auto"/>
              <w:right w:val="single" w:sz="8" w:space="0" w:color="auto"/>
            </w:tcBorders>
            <w:shd w:val="clear" w:color="000000" w:fill="D9E1F2"/>
            <w:noWrap/>
            <w:vAlign w:val="center"/>
            <w:hideMark/>
          </w:tcPr>
          <w:p w14:paraId="0E4116E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132,6</w:t>
            </w:r>
          </w:p>
        </w:tc>
      </w:tr>
      <w:tr w:rsidR="008C4F30" w14:paraId="6F11F602"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4144D785"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9</w:t>
            </w:r>
          </w:p>
        </w:tc>
        <w:tc>
          <w:tcPr>
            <w:tcW w:w="1068" w:type="pct"/>
            <w:tcBorders>
              <w:top w:val="nil"/>
              <w:left w:val="nil"/>
              <w:bottom w:val="single" w:sz="8" w:space="0" w:color="auto"/>
              <w:right w:val="single" w:sz="8" w:space="0" w:color="auto"/>
            </w:tcBorders>
            <w:shd w:val="clear" w:color="auto" w:fill="auto"/>
            <w:vAlign w:val="center"/>
            <w:hideMark/>
          </w:tcPr>
          <w:p w14:paraId="090CEA5A" w14:textId="77777777" w:rsidR="008C4F30" w:rsidRDefault="008C4F30" w:rsidP="008C4F30">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494" w:type="pct"/>
            <w:tcBorders>
              <w:top w:val="nil"/>
              <w:left w:val="nil"/>
              <w:bottom w:val="single" w:sz="8" w:space="0" w:color="auto"/>
              <w:right w:val="single" w:sz="8" w:space="0" w:color="auto"/>
            </w:tcBorders>
            <w:shd w:val="clear" w:color="auto" w:fill="auto"/>
            <w:noWrap/>
            <w:vAlign w:val="center"/>
            <w:hideMark/>
          </w:tcPr>
          <w:p w14:paraId="4F873ACA"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49" w:type="pct"/>
            <w:tcBorders>
              <w:top w:val="nil"/>
              <w:left w:val="nil"/>
              <w:bottom w:val="single" w:sz="8" w:space="0" w:color="auto"/>
              <w:right w:val="single" w:sz="8" w:space="0" w:color="auto"/>
            </w:tcBorders>
            <w:shd w:val="clear" w:color="auto" w:fill="auto"/>
            <w:vAlign w:val="center"/>
            <w:hideMark/>
          </w:tcPr>
          <w:p w14:paraId="11E724C9"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319" w:type="pct"/>
            <w:tcBorders>
              <w:top w:val="nil"/>
              <w:left w:val="nil"/>
              <w:bottom w:val="single" w:sz="8" w:space="0" w:color="auto"/>
              <w:right w:val="single" w:sz="8" w:space="0" w:color="auto"/>
            </w:tcBorders>
            <w:shd w:val="clear" w:color="auto" w:fill="auto"/>
            <w:noWrap/>
            <w:vAlign w:val="center"/>
            <w:hideMark/>
          </w:tcPr>
          <w:p w14:paraId="6B7AFED8"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0,4</w:t>
            </w:r>
          </w:p>
        </w:tc>
        <w:tc>
          <w:tcPr>
            <w:tcW w:w="319" w:type="pct"/>
            <w:tcBorders>
              <w:top w:val="nil"/>
              <w:left w:val="nil"/>
              <w:bottom w:val="single" w:sz="8" w:space="0" w:color="auto"/>
              <w:right w:val="single" w:sz="8" w:space="0" w:color="auto"/>
            </w:tcBorders>
            <w:shd w:val="clear" w:color="auto" w:fill="auto"/>
            <w:noWrap/>
            <w:vAlign w:val="center"/>
            <w:hideMark/>
          </w:tcPr>
          <w:p w14:paraId="688F9DC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0,6</w:t>
            </w:r>
          </w:p>
        </w:tc>
        <w:tc>
          <w:tcPr>
            <w:tcW w:w="319" w:type="pct"/>
            <w:tcBorders>
              <w:top w:val="nil"/>
              <w:left w:val="nil"/>
              <w:bottom w:val="single" w:sz="8" w:space="0" w:color="auto"/>
              <w:right w:val="single" w:sz="8" w:space="0" w:color="auto"/>
            </w:tcBorders>
            <w:shd w:val="clear" w:color="auto" w:fill="auto"/>
            <w:noWrap/>
            <w:vAlign w:val="center"/>
            <w:hideMark/>
          </w:tcPr>
          <w:p w14:paraId="68A4B821"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0,6</w:t>
            </w:r>
          </w:p>
        </w:tc>
        <w:tc>
          <w:tcPr>
            <w:tcW w:w="319" w:type="pct"/>
            <w:tcBorders>
              <w:top w:val="nil"/>
              <w:left w:val="nil"/>
              <w:bottom w:val="single" w:sz="8" w:space="0" w:color="auto"/>
              <w:right w:val="single" w:sz="8" w:space="0" w:color="auto"/>
            </w:tcBorders>
            <w:shd w:val="clear" w:color="000000" w:fill="D9E1F2"/>
            <w:noWrap/>
            <w:vAlign w:val="center"/>
            <w:hideMark/>
          </w:tcPr>
          <w:p w14:paraId="1238A5DA"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0,6</w:t>
            </w:r>
          </w:p>
        </w:tc>
        <w:tc>
          <w:tcPr>
            <w:tcW w:w="319" w:type="pct"/>
            <w:tcBorders>
              <w:top w:val="nil"/>
              <w:left w:val="nil"/>
              <w:bottom w:val="single" w:sz="8" w:space="0" w:color="auto"/>
              <w:right w:val="single" w:sz="8" w:space="0" w:color="auto"/>
            </w:tcBorders>
            <w:shd w:val="clear" w:color="000000" w:fill="D9E1F2"/>
            <w:noWrap/>
            <w:vAlign w:val="center"/>
            <w:hideMark/>
          </w:tcPr>
          <w:p w14:paraId="223F6A33"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0,6</w:t>
            </w:r>
          </w:p>
        </w:tc>
        <w:tc>
          <w:tcPr>
            <w:tcW w:w="319" w:type="pct"/>
            <w:tcBorders>
              <w:top w:val="nil"/>
              <w:left w:val="nil"/>
              <w:bottom w:val="single" w:sz="8" w:space="0" w:color="auto"/>
              <w:right w:val="single" w:sz="8" w:space="0" w:color="auto"/>
            </w:tcBorders>
            <w:shd w:val="clear" w:color="000000" w:fill="D9E1F2"/>
            <w:noWrap/>
            <w:vAlign w:val="center"/>
            <w:hideMark/>
          </w:tcPr>
          <w:p w14:paraId="75D9DD5F"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0,6</w:t>
            </w:r>
          </w:p>
        </w:tc>
        <w:tc>
          <w:tcPr>
            <w:tcW w:w="319" w:type="pct"/>
            <w:tcBorders>
              <w:top w:val="nil"/>
              <w:left w:val="nil"/>
              <w:bottom w:val="single" w:sz="8" w:space="0" w:color="auto"/>
              <w:right w:val="single" w:sz="8" w:space="0" w:color="auto"/>
            </w:tcBorders>
            <w:shd w:val="clear" w:color="000000" w:fill="D9E1F2"/>
            <w:noWrap/>
            <w:vAlign w:val="center"/>
            <w:hideMark/>
          </w:tcPr>
          <w:p w14:paraId="420E843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0,6</w:t>
            </w:r>
          </w:p>
        </w:tc>
        <w:tc>
          <w:tcPr>
            <w:tcW w:w="319" w:type="pct"/>
            <w:tcBorders>
              <w:top w:val="nil"/>
              <w:left w:val="nil"/>
              <w:bottom w:val="single" w:sz="8" w:space="0" w:color="auto"/>
              <w:right w:val="single" w:sz="8" w:space="0" w:color="auto"/>
            </w:tcBorders>
            <w:shd w:val="clear" w:color="000000" w:fill="D9E1F2"/>
            <w:noWrap/>
            <w:vAlign w:val="center"/>
            <w:hideMark/>
          </w:tcPr>
          <w:p w14:paraId="41F311D0"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0,6</w:t>
            </w:r>
          </w:p>
        </w:tc>
        <w:tc>
          <w:tcPr>
            <w:tcW w:w="319" w:type="pct"/>
            <w:tcBorders>
              <w:top w:val="nil"/>
              <w:left w:val="nil"/>
              <w:bottom w:val="single" w:sz="8" w:space="0" w:color="auto"/>
              <w:right w:val="single" w:sz="8" w:space="0" w:color="auto"/>
            </w:tcBorders>
            <w:shd w:val="clear" w:color="000000" w:fill="D9E1F2"/>
            <w:noWrap/>
            <w:vAlign w:val="center"/>
            <w:hideMark/>
          </w:tcPr>
          <w:p w14:paraId="24FF3E9E"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0,6</w:t>
            </w:r>
          </w:p>
        </w:tc>
      </w:tr>
      <w:tr w:rsidR="008C4F30" w14:paraId="3D62ABC7"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1F1796ED"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lastRenderedPageBreak/>
              <w:t>10</w:t>
            </w:r>
          </w:p>
        </w:tc>
        <w:tc>
          <w:tcPr>
            <w:tcW w:w="1068" w:type="pct"/>
            <w:tcBorders>
              <w:top w:val="nil"/>
              <w:left w:val="nil"/>
              <w:bottom w:val="single" w:sz="8" w:space="0" w:color="auto"/>
              <w:right w:val="single" w:sz="8" w:space="0" w:color="auto"/>
            </w:tcBorders>
            <w:shd w:val="clear" w:color="auto" w:fill="auto"/>
            <w:vAlign w:val="center"/>
            <w:hideMark/>
          </w:tcPr>
          <w:p w14:paraId="6705C0A9" w14:textId="77777777" w:rsidR="008C4F30" w:rsidRDefault="008C4F30" w:rsidP="008C4F30">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494" w:type="pct"/>
            <w:tcBorders>
              <w:top w:val="nil"/>
              <w:left w:val="nil"/>
              <w:bottom w:val="single" w:sz="8" w:space="0" w:color="auto"/>
              <w:right w:val="single" w:sz="8" w:space="0" w:color="auto"/>
            </w:tcBorders>
            <w:shd w:val="clear" w:color="auto" w:fill="auto"/>
            <w:noWrap/>
            <w:vAlign w:val="center"/>
            <w:hideMark/>
          </w:tcPr>
          <w:p w14:paraId="62BD06EF"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49" w:type="pct"/>
            <w:tcBorders>
              <w:top w:val="nil"/>
              <w:left w:val="nil"/>
              <w:bottom w:val="single" w:sz="8" w:space="0" w:color="auto"/>
              <w:right w:val="single" w:sz="8" w:space="0" w:color="auto"/>
            </w:tcBorders>
            <w:shd w:val="clear" w:color="auto" w:fill="auto"/>
            <w:vAlign w:val="center"/>
            <w:hideMark/>
          </w:tcPr>
          <w:p w14:paraId="08BFDC1D"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Гкал/м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319" w:type="pct"/>
            <w:tcBorders>
              <w:top w:val="nil"/>
              <w:left w:val="nil"/>
              <w:bottom w:val="single" w:sz="8" w:space="0" w:color="auto"/>
              <w:right w:val="single" w:sz="8" w:space="0" w:color="auto"/>
            </w:tcBorders>
            <w:shd w:val="clear" w:color="auto" w:fill="auto"/>
            <w:noWrap/>
            <w:vAlign w:val="center"/>
            <w:hideMark/>
          </w:tcPr>
          <w:p w14:paraId="436BFD7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5,2E-05</w:t>
            </w:r>
          </w:p>
        </w:tc>
        <w:tc>
          <w:tcPr>
            <w:tcW w:w="319" w:type="pct"/>
            <w:tcBorders>
              <w:top w:val="nil"/>
              <w:left w:val="nil"/>
              <w:bottom w:val="single" w:sz="8" w:space="0" w:color="auto"/>
              <w:right w:val="single" w:sz="8" w:space="0" w:color="auto"/>
            </w:tcBorders>
            <w:shd w:val="clear" w:color="auto" w:fill="auto"/>
            <w:noWrap/>
            <w:vAlign w:val="center"/>
            <w:hideMark/>
          </w:tcPr>
          <w:p w14:paraId="20E83353"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8,8E-05</w:t>
            </w:r>
          </w:p>
        </w:tc>
        <w:tc>
          <w:tcPr>
            <w:tcW w:w="319" w:type="pct"/>
            <w:tcBorders>
              <w:top w:val="nil"/>
              <w:left w:val="nil"/>
              <w:bottom w:val="single" w:sz="8" w:space="0" w:color="auto"/>
              <w:right w:val="single" w:sz="8" w:space="0" w:color="auto"/>
            </w:tcBorders>
            <w:shd w:val="clear" w:color="auto" w:fill="auto"/>
            <w:noWrap/>
            <w:vAlign w:val="center"/>
            <w:hideMark/>
          </w:tcPr>
          <w:p w14:paraId="0705B040"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8,7E-05</w:t>
            </w:r>
          </w:p>
        </w:tc>
        <w:tc>
          <w:tcPr>
            <w:tcW w:w="319" w:type="pct"/>
            <w:tcBorders>
              <w:top w:val="nil"/>
              <w:left w:val="nil"/>
              <w:bottom w:val="single" w:sz="8" w:space="0" w:color="auto"/>
              <w:right w:val="single" w:sz="8" w:space="0" w:color="auto"/>
            </w:tcBorders>
            <w:shd w:val="clear" w:color="000000" w:fill="D9E1F2"/>
            <w:noWrap/>
            <w:vAlign w:val="center"/>
            <w:hideMark/>
          </w:tcPr>
          <w:p w14:paraId="00474A7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8,5E-05</w:t>
            </w:r>
          </w:p>
        </w:tc>
        <w:tc>
          <w:tcPr>
            <w:tcW w:w="319" w:type="pct"/>
            <w:tcBorders>
              <w:top w:val="nil"/>
              <w:left w:val="nil"/>
              <w:bottom w:val="single" w:sz="8" w:space="0" w:color="auto"/>
              <w:right w:val="single" w:sz="8" w:space="0" w:color="auto"/>
            </w:tcBorders>
            <w:shd w:val="clear" w:color="000000" w:fill="D9E1F2"/>
            <w:noWrap/>
            <w:vAlign w:val="center"/>
            <w:hideMark/>
          </w:tcPr>
          <w:p w14:paraId="4A006815"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8,4E-05</w:t>
            </w:r>
          </w:p>
        </w:tc>
        <w:tc>
          <w:tcPr>
            <w:tcW w:w="319" w:type="pct"/>
            <w:tcBorders>
              <w:top w:val="nil"/>
              <w:left w:val="nil"/>
              <w:bottom w:val="single" w:sz="8" w:space="0" w:color="auto"/>
              <w:right w:val="single" w:sz="8" w:space="0" w:color="auto"/>
            </w:tcBorders>
            <w:shd w:val="clear" w:color="000000" w:fill="D9E1F2"/>
            <w:noWrap/>
            <w:vAlign w:val="center"/>
            <w:hideMark/>
          </w:tcPr>
          <w:p w14:paraId="0CA5D7F5"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8,2E-05</w:t>
            </w:r>
          </w:p>
        </w:tc>
        <w:tc>
          <w:tcPr>
            <w:tcW w:w="319" w:type="pct"/>
            <w:tcBorders>
              <w:top w:val="nil"/>
              <w:left w:val="nil"/>
              <w:bottom w:val="single" w:sz="8" w:space="0" w:color="auto"/>
              <w:right w:val="single" w:sz="8" w:space="0" w:color="auto"/>
            </w:tcBorders>
            <w:shd w:val="clear" w:color="000000" w:fill="D9E1F2"/>
            <w:noWrap/>
            <w:vAlign w:val="center"/>
            <w:hideMark/>
          </w:tcPr>
          <w:p w14:paraId="515A8A33"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9,3E-05</w:t>
            </w:r>
          </w:p>
        </w:tc>
        <w:tc>
          <w:tcPr>
            <w:tcW w:w="319" w:type="pct"/>
            <w:tcBorders>
              <w:top w:val="nil"/>
              <w:left w:val="nil"/>
              <w:bottom w:val="single" w:sz="8" w:space="0" w:color="auto"/>
              <w:right w:val="single" w:sz="8" w:space="0" w:color="auto"/>
            </w:tcBorders>
            <w:shd w:val="clear" w:color="000000" w:fill="D9E1F2"/>
            <w:noWrap/>
            <w:vAlign w:val="center"/>
            <w:hideMark/>
          </w:tcPr>
          <w:p w14:paraId="1974A936"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9,0E-05</w:t>
            </w:r>
          </w:p>
        </w:tc>
        <w:tc>
          <w:tcPr>
            <w:tcW w:w="319" w:type="pct"/>
            <w:tcBorders>
              <w:top w:val="nil"/>
              <w:left w:val="nil"/>
              <w:bottom w:val="single" w:sz="8" w:space="0" w:color="auto"/>
              <w:right w:val="single" w:sz="8" w:space="0" w:color="auto"/>
            </w:tcBorders>
            <w:shd w:val="clear" w:color="000000" w:fill="D9E1F2"/>
            <w:noWrap/>
            <w:vAlign w:val="center"/>
            <w:hideMark/>
          </w:tcPr>
          <w:p w14:paraId="2B8C3890"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9,0E-05</w:t>
            </w:r>
          </w:p>
        </w:tc>
      </w:tr>
      <w:tr w:rsidR="008C4F30" w14:paraId="1EC3B879"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0D64C55E"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11</w:t>
            </w:r>
          </w:p>
        </w:tc>
        <w:tc>
          <w:tcPr>
            <w:tcW w:w="1068" w:type="pct"/>
            <w:tcBorders>
              <w:top w:val="nil"/>
              <w:left w:val="nil"/>
              <w:bottom w:val="single" w:sz="8" w:space="0" w:color="auto"/>
              <w:right w:val="single" w:sz="8" w:space="0" w:color="auto"/>
            </w:tcBorders>
            <w:shd w:val="clear" w:color="auto" w:fill="auto"/>
            <w:vAlign w:val="center"/>
            <w:hideMark/>
          </w:tcPr>
          <w:p w14:paraId="6DF452FB" w14:textId="77777777" w:rsidR="008C4F30" w:rsidRDefault="008C4F30" w:rsidP="008C4F30">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494" w:type="pct"/>
            <w:tcBorders>
              <w:top w:val="nil"/>
              <w:left w:val="nil"/>
              <w:bottom w:val="single" w:sz="8" w:space="0" w:color="auto"/>
              <w:right w:val="single" w:sz="8" w:space="0" w:color="auto"/>
            </w:tcBorders>
            <w:shd w:val="clear" w:color="auto" w:fill="auto"/>
            <w:noWrap/>
            <w:vAlign w:val="center"/>
            <w:hideMark/>
          </w:tcPr>
          <w:p w14:paraId="51204AFD"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349" w:type="pct"/>
            <w:tcBorders>
              <w:top w:val="nil"/>
              <w:left w:val="nil"/>
              <w:bottom w:val="single" w:sz="8" w:space="0" w:color="auto"/>
              <w:right w:val="single" w:sz="8" w:space="0" w:color="auto"/>
            </w:tcBorders>
            <w:shd w:val="clear" w:color="auto" w:fill="auto"/>
            <w:vAlign w:val="center"/>
            <w:hideMark/>
          </w:tcPr>
          <w:p w14:paraId="5EE9A3A6"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19" w:type="pct"/>
            <w:tcBorders>
              <w:top w:val="nil"/>
              <w:left w:val="nil"/>
              <w:bottom w:val="single" w:sz="8" w:space="0" w:color="auto"/>
              <w:right w:val="single" w:sz="8" w:space="0" w:color="auto"/>
            </w:tcBorders>
            <w:shd w:val="clear" w:color="auto" w:fill="auto"/>
            <w:noWrap/>
            <w:vAlign w:val="center"/>
            <w:hideMark/>
          </w:tcPr>
          <w:p w14:paraId="44380C0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138,8</w:t>
            </w:r>
          </w:p>
        </w:tc>
        <w:tc>
          <w:tcPr>
            <w:tcW w:w="319" w:type="pct"/>
            <w:tcBorders>
              <w:top w:val="nil"/>
              <w:left w:val="nil"/>
              <w:bottom w:val="single" w:sz="8" w:space="0" w:color="auto"/>
              <w:right w:val="single" w:sz="8" w:space="0" w:color="auto"/>
            </w:tcBorders>
            <w:shd w:val="clear" w:color="auto" w:fill="auto"/>
            <w:noWrap/>
            <w:vAlign w:val="center"/>
            <w:hideMark/>
          </w:tcPr>
          <w:p w14:paraId="3532DBB0"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136,8</w:t>
            </w:r>
          </w:p>
        </w:tc>
        <w:tc>
          <w:tcPr>
            <w:tcW w:w="319" w:type="pct"/>
            <w:tcBorders>
              <w:top w:val="nil"/>
              <w:left w:val="nil"/>
              <w:bottom w:val="single" w:sz="8" w:space="0" w:color="auto"/>
              <w:right w:val="single" w:sz="8" w:space="0" w:color="auto"/>
            </w:tcBorders>
            <w:shd w:val="clear" w:color="auto" w:fill="auto"/>
            <w:noWrap/>
            <w:vAlign w:val="center"/>
            <w:hideMark/>
          </w:tcPr>
          <w:p w14:paraId="7B22B2A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135,2</w:t>
            </w:r>
          </w:p>
        </w:tc>
        <w:tc>
          <w:tcPr>
            <w:tcW w:w="319" w:type="pct"/>
            <w:tcBorders>
              <w:top w:val="nil"/>
              <w:left w:val="nil"/>
              <w:bottom w:val="single" w:sz="8" w:space="0" w:color="auto"/>
              <w:right w:val="single" w:sz="8" w:space="0" w:color="auto"/>
            </w:tcBorders>
            <w:shd w:val="clear" w:color="000000" w:fill="D9E1F2"/>
            <w:noWrap/>
            <w:vAlign w:val="center"/>
            <w:hideMark/>
          </w:tcPr>
          <w:p w14:paraId="7D2D521D"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132,0</w:t>
            </w:r>
          </w:p>
        </w:tc>
        <w:tc>
          <w:tcPr>
            <w:tcW w:w="319" w:type="pct"/>
            <w:tcBorders>
              <w:top w:val="nil"/>
              <w:left w:val="nil"/>
              <w:bottom w:val="single" w:sz="8" w:space="0" w:color="auto"/>
              <w:right w:val="single" w:sz="8" w:space="0" w:color="auto"/>
            </w:tcBorders>
            <w:shd w:val="clear" w:color="000000" w:fill="D9E1F2"/>
            <w:noWrap/>
            <w:vAlign w:val="center"/>
            <w:hideMark/>
          </w:tcPr>
          <w:p w14:paraId="4EB41673"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129,8</w:t>
            </w:r>
          </w:p>
        </w:tc>
        <w:tc>
          <w:tcPr>
            <w:tcW w:w="319" w:type="pct"/>
            <w:tcBorders>
              <w:top w:val="nil"/>
              <w:left w:val="nil"/>
              <w:bottom w:val="single" w:sz="8" w:space="0" w:color="auto"/>
              <w:right w:val="single" w:sz="8" w:space="0" w:color="auto"/>
            </w:tcBorders>
            <w:shd w:val="clear" w:color="000000" w:fill="D9E1F2"/>
            <w:noWrap/>
            <w:vAlign w:val="center"/>
            <w:hideMark/>
          </w:tcPr>
          <w:p w14:paraId="6DCE139D"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127,4</w:t>
            </w:r>
          </w:p>
        </w:tc>
        <w:tc>
          <w:tcPr>
            <w:tcW w:w="319" w:type="pct"/>
            <w:tcBorders>
              <w:top w:val="nil"/>
              <w:left w:val="nil"/>
              <w:bottom w:val="single" w:sz="8" w:space="0" w:color="auto"/>
              <w:right w:val="single" w:sz="8" w:space="0" w:color="auto"/>
            </w:tcBorders>
            <w:shd w:val="clear" w:color="000000" w:fill="D9E1F2"/>
            <w:noWrap/>
            <w:vAlign w:val="center"/>
            <w:hideMark/>
          </w:tcPr>
          <w:p w14:paraId="15D36613"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141,9</w:t>
            </w:r>
          </w:p>
        </w:tc>
        <w:tc>
          <w:tcPr>
            <w:tcW w:w="319" w:type="pct"/>
            <w:tcBorders>
              <w:top w:val="nil"/>
              <w:left w:val="nil"/>
              <w:bottom w:val="single" w:sz="8" w:space="0" w:color="auto"/>
              <w:right w:val="single" w:sz="8" w:space="0" w:color="auto"/>
            </w:tcBorders>
            <w:shd w:val="clear" w:color="000000" w:fill="D9E1F2"/>
            <w:noWrap/>
            <w:vAlign w:val="center"/>
            <w:hideMark/>
          </w:tcPr>
          <w:p w14:paraId="69FF9A13"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138,3</w:t>
            </w:r>
          </w:p>
        </w:tc>
        <w:tc>
          <w:tcPr>
            <w:tcW w:w="319" w:type="pct"/>
            <w:tcBorders>
              <w:top w:val="nil"/>
              <w:left w:val="nil"/>
              <w:bottom w:val="single" w:sz="8" w:space="0" w:color="auto"/>
              <w:right w:val="single" w:sz="8" w:space="0" w:color="auto"/>
            </w:tcBorders>
            <w:shd w:val="clear" w:color="000000" w:fill="D9E1F2"/>
            <w:noWrap/>
            <w:vAlign w:val="center"/>
            <w:hideMark/>
          </w:tcPr>
          <w:p w14:paraId="0DC6CD6E"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135,9</w:t>
            </w:r>
          </w:p>
        </w:tc>
      </w:tr>
      <w:tr w:rsidR="008C4F30" w14:paraId="19860792"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5588C6AF"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12</w:t>
            </w:r>
          </w:p>
        </w:tc>
        <w:tc>
          <w:tcPr>
            <w:tcW w:w="1068" w:type="pct"/>
            <w:tcBorders>
              <w:top w:val="nil"/>
              <w:left w:val="nil"/>
              <w:bottom w:val="single" w:sz="8" w:space="0" w:color="auto"/>
              <w:right w:val="single" w:sz="8" w:space="0" w:color="auto"/>
            </w:tcBorders>
            <w:shd w:val="clear" w:color="auto" w:fill="auto"/>
            <w:vAlign w:val="center"/>
            <w:hideMark/>
          </w:tcPr>
          <w:p w14:paraId="7B3B0169" w14:textId="77777777" w:rsidR="008C4F30" w:rsidRDefault="008C4F30" w:rsidP="008C4F30">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494" w:type="pct"/>
            <w:tcBorders>
              <w:top w:val="nil"/>
              <w:left w:val="nil"/>
              <w:bottom w:val="single" w:sz="8" w:space="0" w:color="auto"/>
              <w:right w:val="single" w:sz="8" w:space="0" w:color="auto"/>
            </w:tcBorders>
            <w:shd w:val="clear" w:color="auto" w:fill="auto"/>
            <w:noWrap/>
            <w:vAlign w:val="center"/>
            <w:hideMark/>
          </w:tcPr>
          <w:p w14:paraId="21B2112F"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349" w:type="pct"/>
            <w:tcBorders>
              <w:top w:val="nil"/>
              <w:left w:val="nil"/>
              <w:bottom w:val="single" w:sz="8" w:space="0" w:color="auto"/>
              <w:right w:val="single" w:sz="8" w:space="0" w:color="auto"/>
            </w:tcBorders>
            <w:shd w:val="clear" w:color="auto" w:fill="auto"/>
            <w:vAlign w:val="center"/>
            <w:hideMark/>
          </w:tcPr>
          <w:p w14:paraId="4749EB40"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319" w:type="pct"/>
            <w:tcBorders>
              <w:top w:val="nil"/>
              <w:left w:val="nil"/>
              <w:bottom w:val="single" w:sz="8" w:space="0" w:color="auto"/>
              <w:right w:val="single" w:sz="8" w:space="0" w:color="auto"/>
            </w:tcBorders>
            <w:shd w:val="clear" w:color="auto" w:fill="auto"/>
            <w:noWrap/>
            <w:vAlign w:val="center"/>
            <w:hideMark/>
          </w:tcPr>
          <w:p w14:paraId="79D2D269"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8,5E-05</w:t>
            </w:r>
          </w:p>
        </w:tc>
        <w:tc>
          <w:tcPr>
            <w:tcW w:w="319" w:type="pct"/>
            <w:tcBorders>
              <w:top w:val="nil"/>
              <w:left w:val="nil"/>
              <w:bottom w:val="single" w:sz="8" w:space="0" w:color="auto"/>
              <w:right w:val="single" w:sz="8" w:space="0" w:color="auto"/>
            </w:tcBorders>
            <w:shd w:val="clear" w:color="auto" w:fill="auto"/>
            <w:noWrap/>
            <w:vAlign w:val="center"/>
            <w:hideMark/>
          </w:tcPr>
          <w:p w14:paraId="27DEF005"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1,1E-04</w:t>
            </w:r>
          </w:p>
        </w:tc>
        <w:tc>
          <w:tcPr>
            <w:tcW w:w="319" w:type="pct"/>
            <w:tcBorders>
              <w:top w:val="nil"/>
              <w:left w:val="nil"/>
              <w:bottom w:val="single" w:sz="8" w:space="0" w:color="auto"/>
              <w:right w:val="single" w:sz="8" w:space="0" w:color="auto"/>
            </w:tcBorders>
            <w:shd w:val="clear" w:color="auto" w:fill="auto"/>
            <w:noWrap/>
            <w:vAlign w:val="center"/>
            <w:hideMark/>
          </w:tcPr>
          <w:p w14:paraId="2EAABC9F"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1,1E-04</w:t>
            </w:r>
          </w:p>
        </w:tc>
        <w:tc>
          <w:tcPr>
            <w:tcW w:w="319" w:type="pct"/>
            <w:tcBorders>
              <w:top w:val="nil"/>
              <w:left w:val="nil"/>
              <w:bottom w:val="single" w:sz="8" w:space="0" w:color="auto"/>
              <w:right w:val="single" w:sz="8" w:space="0" w:color="auto"/>
            </w:tcBorders>
            <w:shd w:val="clear" w:color="000000" w:fill="D9E1F2"/>
            <w:noWrap/>
            <w:vAlign w:val="center"/>
            <w:hideMark/>
          </w:tcPr>
          <w:p w14:paraId="6712DA34"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1,0E-04</w:t>
            </w:r>
          </w:p>
        </w:tc>
        <w:tc>
          <w:tcPr>
            <w:tcW w:w="319" w:type="pct"/>
            <w:tcBorders>
              <w:top w:val="nil"/>
              <w:left w:val="nil"/>
              <w:bottom w:val="single" w:sz="8" w:space="0" w:color="auto"/>
              <w:right w:val="single" w:sz="8" w:space="0" w:color="auto"/>
            </w:tcBorders>
            <w:shd w:val="clear" w:color="000000" w:fill="D9E1F2"/>
            <w:noWrap/>
            <w:vAlign w:val="center"/>
            <w:hideMark/>
          </w:tcPr>
          <w:p w14:paraId="5949F0CE"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1,0E-04</w:t>
            </w:r>
          </w:p>
        </w:tc>
        <w:tc>
          <w:tcPr>
            <w:tcW w:w="319" w:type="pct"/>
            <w:tcBorders>
              <w:top w:val="nil"/>
              <w:left w:val="nil"/>
              <w:bottom w:val="single" w:sz="8" w:space="0" w:color="auto"/>
              <w:right w:val="single" w:sz="8" w:space="0" w:color="auto"/>
            </w:tcBorders>
            <w:shd w:val="clear" w:color="000000" w:fill="D9E1F2"/>
            <w:noWrap/>
            <w:vAlign w:val="center"/>
            <w:hideMark/>
          </w:tcPr>
          <w:p w14:paraId="04A7E89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1,0E-04</w:t>
            </w:r>
          </w:p>
        </w:tc>
        <w:tc>
          <w:tcPr>
            <w:tcW w:w="319" w:type="pct"/>
            <w:tcBorders>
              <w:top w:val="nil"/>
              <w:left w:val="nil"/>
              <w:bottom w:val="single" w:sz="8" w:space="0" w:color="auto"/>
              <w:right w:val="single" w:sz="8" w:space="0" w:color="auto"/>
            </w:tcBorders>
            <w:shd w:val="clear" w:color="000000" w:fill="D9E1F2"/>
            <w:noWrap/>
            <w:vAlign w:val="center"/>
            <w:hideMark/>
          </w:tcPr>
          <w:p w14:paraId="389326A6"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1,0E-04</w:t>
            </w:r>
          </w:p>
        </w:tc>
        <w:tc>
          <w:tcPr>
            <w:tcW w:w="319" w:type="pct"/>
            <w:tcBorders>
              <w:top w:val="nil"/>
              <w:left w:val="nil"/>
              <w:bottom w:val="single" w:sz="8" w:space="0" w:color="auto"/>
              <w:right w:val="single" w:sz="8" w:space="0" w:color="auto"/>
            </w:tcBorders>
            <w:shd w:val="clear" w:color="000000" w:fill="D9E1F2"/>
            <w:noWrap/>
            <w:vAlign w:val="center"/>
            <w:hideMark/>
          </w:tcPr>
          <w:p w14:paraId="003E8BD2"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9,4E-05</w:t>
            </w:r>
          </w:p>
        </w:tc>
        <w:tc>
          <w:tcPr>
            <w:tcW w:w="319" w:type="pct"/>
            <w:tcBorders>
              <w:top w:val="nil"/>
              <w:left w:val="nil"/>
              <w:bottom w:val="single" w:sz="8" w:space="0" w:color="auto"/>
              <w:right w:val="single" w:sz="8" w:space="0" w:color="auto"/>
            </w:tcBorders>
            <w:shd w:val="clear" w:color="000000" w:fill="D9E1F2"/>
            <w:noWrap/>
            <w:vAlign w:val="center"/>
            <w:hideMark/>
          </w:tcPr>
          <w:p w14:paraId="7A869EC6"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8,9E-05</w:t>
            </w:r>
          </w:p>
        </w:tc>
      </w:tr>
      <w:tr w:rsidR="008C4F30" w14:paraId="18A36D8E"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45DD34A5"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13</w:t>
            </w:r>
          </w:p>
        </w:tc>
        <w:tc>
          <w:tcPr>
            <w:tcW w:w="1068" w:type="pct"/>
            <w:tcBorders>
              <w:top w:val="nil"/>
              <w:left w:val="nil"/>
              <w:bottom w:val="single" w:sz="8" w:space="0" w:color="auto"/>
              <w:right w:val="single" w:sz="8" w:space="0" w:color="auto"/>
            </w:tcBorders>
            <w:shd w:val="clear" w:color="auto" w:fill="auto"/>
            <w:vAlign w:val="center"/>
            <w:hideMark/>
          </w:tcPr>
          <w:p w14:paraId="52397827" w14:textId="77777777" w:rsidR="008C4F30" w:rsidRDefault="008C4F30" w:rsidP="008C4F30">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494" w:type="pct"/>
            <w:tcBorders>
              <w:top w:val="nil"/>
              <w:left w:val="nil"/>
              <w:bottom w:val="single" w:sz="8" w:space="0" w:color="auto"/>
              <w:right w:val="single" w:sz="8" w:space="0" w:color="auto"/>
            </w:tcBorders>
            <w:shd w:val="clear" w:color="auto" w:fill="auto"/>
            <w:noWrap/>
            <w:vAlign w:val="center"/>
            <w:hideMark/>
          </w:tcPr>
          <w:p w14:paraId="01C364B0"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ρ</w:t>
            </w:r>
          </w:p>
        </w:tc>
        <w:tc>
          <w:tcPr>
            <w:tcW w:w="349" w:type="pct"/>
            <w:tcBorders>
              <w:top w:val="nil"/>
              <w:left w:val="nil"/>
              <w:bottom w:val="single" w:sz="8" w:space="0" w:color="auto"/>
              <w:right w:val="single" w:sz="8" w:space="0" w:color="auto"/>
            </w:tcBorders>
            <w:shd w:val="clear" w:color="auto" w:fill="auto"/>
            <w:vAlign w:val="center"/>
            <w:hideMark/>
          </w:tcPr>
          <w:p w14:paraId="3FFA525C"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Гкал/ч/га</w:t>
            </w:r>
          </w:p>
        </w:tc>
        <w:tc>
          <w:tcPr>
            <w:tcW w:w="319" w:type="pct"/>
            <w:tcBorders>
              <w:top w:val="nil"/>
              <w:left w:val="nil"/>
              <w:bottom w:val="single" w:sz="8" w:space="0" w:color="auto"/>
              <w:right w:val="single" w:sz="8" w:space="0" w:color="auto"/>
            </w:tcBorders>
            <w:shd w:val="clear" w:color="auto" w:fill="auto"/>
            <w:noWrap/>
            <w:vAlign w:val="center"/>
            <w:hideMark/>
          </w:tcPr>
          <w:p w14:paraId="0136638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0,34</w:t>
            </w:r>
          </w:p>
        </w:tc>
        <w:tc>
          <w:tcPr>
            <w:tcW w:w="319" w:type="pct"/>
            <w:tcBorders>
              <w:top w:val="nil"/>
              <w:left w:val="nil"/>
              <w:bottom w:val="single" w:sz="8" w:space="0" w:color="auto"/>
              <w:right w:val="single" w:sz="8" w:space="0" w:color="auto"/>
            </w:tcBorders>
            <w:shd w:val="clear" w:color="auto" w:fill="auto"/>
            <w:noWrap/>
            <w:vAlign w:val="center"/>
            <w:hideMark/>
          </w:tcPr>
          <w:p w14:paraId="1E94DCD4"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0,34</w:t>
            </w:r>
          </w:p>
        </w:tc>
        <w:tc>
          <w:tcPr>
            <w:tcW w:w="319" w:type="pct"/>
            <w:tcBorders>
              <w:top w:val="nil"/>
              <w:left w:val="nil"/>
              <w:bottom w:val="single" w:sz="8" w:space="0" w:color="auto"/>
              <w:right w:val="single" w:sz="8" w:space="0" w:color="auto"/>
            </w:tcBorders>
            <w:shd w:val="clear" w:color="auto" w:fill="auto"/>
            <w:noWrap/>
            <w:vAlign w:val="center"/>
            <w:hideMark/>
          </w:tcPr>
          <w:p w14:paraId="4FE87FFE"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0,34</w:t>
            </w:r>
          </w:p>
        </w:tc>
        <w:tc>
          <w:tcPr>
            <w:tcW w:w="319" w:type="pct"/>
            <w:tcBorders>
              <w:top w:val="nil"/>
              <w:left w:val="nil"/>
              <w:bottom w:val="single" w:sz="8" w:space="0" w:color="auto"/>
              <w:right w:val="single" w:sz="8" w:space="0" w:color="auto"/>
            </w:tcBorders>
            <w:shd w:val="clear" w:color="000000" w:fill="D9E1F2"/>
            <w:noWrap/>
            <w:vAlign w:val="center"/>
            <w:hideMark/>
          </w:tcPr>
          <w:p w14:paraId="2583037C"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0,34</w:t>
            </w:r>
          </w:p>
        </w:tc>
        <w:tc>
          <w:tcPr>
            <w:tcW w:w="319" w:type="pct"/>
            <w:tcBorders>
              <w:top w:val="nil"/>
              <w:left w:val="nil"/>
              <w:bottom w:val="single" w:sz="8" w:space="0" w:color="auto"/>
              <w:right w:val="single" w:sz="8" w:space="0" w:color="auto"/>
            </w:tcBorders>
            <w:shd w:val="clear" w:color="000000" w:fill="D9E1F2"/>
            <w:noWrap/>
            <w:vAlign w:val="center"/>
            <w:hideMark/>
          </w:tcPr>
          <w:p w14:paraId="2E2983DD"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0,34</w:t>
            </w:r>
          </w:p>
        </w:tc>
        <w:tc>
          <w:tcPr>
            <w:tcW w:w="319" w:type="pct"/>
            <w:tcBorders>
              <w:top w:val="nil"/>
              <w:left w:val="nil"/>
              <w:bottom w:val="single" w:sz="8" w:space="0" w:color="auto"/>
              <w:right w:val="single" w:sz="8" w:space="0" w:color="auto"/>
            </w:tcBorders>
            <w:shd w:val="clear" w:color="000000" w:fill="D9E1F2"/>
            <w:noWrap/>
            <w:vAlign w:val="center"/>
            <w:hideMark/>
          </w:tcPr>
          <w:p w14:paraId="09B48AA2"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0,34</w:t>
            </w:r>
          </w:p>
        </w:tc>
        <w:tc>
          <w:tcPr>
            <w:tcW w:w="319" w:type="pct"/>
            <w:tcBorders>
              <w:top w:val="nil"/>
              <w:left w:val="nil"/>
              <w:bottom w:val="single" w:sz="8" w:space="0" w:color="auto"/>
              <w:right w:val="single" w:sz="8" w:space="0" w:color="auto"/>
            </w:tcBorders>
            <w:shd w:val="clear" w:color="000000" w:fill="D9E1F2"/>
            <w:noWrap/>
            <w:vAlign w:val="center"/>
            <w:hideMark/>
          </w:tcPr>
          <w:p w14:paraId="6E37180E"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0,39</w:t>
            </w:r>
          </w:p>
        </w:tc>
        <w:tc>
          <w:tcPr>
            <w:tcW w:w="319" w:type="pct"/>
            <w:tcBorders>
              <w:top w:val="nil"/>
              <w:left w:val="nil"/>
              <w:bottom w:val="single" w:sz="8" w:space="0" w:color="auto"/>
              <w:right w:val="single" w:sz="8" w:space="0" w:color="auto"/>
            </w:tcBorders>
            <w:shd w:val="clear" w:color="000000" w:fill="D9E1F2"/>
            <w:noWrap/>
            <w:vAlign w:val="center"/>
            <w:hideMark/>
          </w:tcPr>
          <w:p w14:paraId="52A2BB8F"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0,43</w:t>
            </w:r>
          </w:p>
        </w:tc>
        <w:tc>
          <w:tcPr>
            <w:tcW w:w="319" w:type="pct"/>
            <w:tcBorders>
              <w:top w:val="nil"/>
              <w:left w:val="nil"/>
              <w:bottom w:val="single" w:sz="8" w:space="0" w:color="auto"/>
              <w:right w:val="single" w:sz="8" w:space="0" w:color="auto"/>
            </w:tcBorders>
            <w:shd w:val="clear" w:color="000000" w:fill="D9E1F2"/>
            <w:noWrap/>
            <w:vAlign w:val="center"/>
            <w:hideMark/>
          </w:tcPr>
          <w:p w14:paraId="48023B22"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0,46</w:t>
            </w:r>
          </w:p>
        </w:tc>
      </w:tr>
      <w:tr w:rsidR="008C4F30" w14:paraId="74EF3BFB"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50AEB122"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14</w:t>
            </w:r>
          </w:p>
        </w:tc>
        <w:tc>
          <w:tcPr>
            <w:tcW w:w="1068" w:type="pct"/>
            <w:tcBorders>
              <w:top w:val="nil"/>
              <w:left w:val="nil"/>
              <w:bottom w:val="single" w:sz="8" w:space="0" w:color="auto"/>
              <w:right w:val="single" w:sz="8" w:space="0" w:color="auto"/>
            </w:tcBorders>
            <w:shd w:val="clear" w:color="auto" w:fill="auto"/>
            <w:vAlign w:val="center"/>
            <w:hideMark/>
          </w:tcPr>
          <w:p w14:paraId="58CE494E" w14:textId="77777777" w:rsidR="008C4F30" w:rsidRDefault="008C4F30" w:rsidP="008C4F30">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494" w:type="pct"/>
            <w:tcBorders>
              <w:top w:val="nil"/>
              <w:left w:val="nil"/>
              <w:bottom w:val="single" w:sz="8" w:space="0" w:color="auto"/>
              <w:right w:val="single" w:sz="8" w:space="0" w:color="auto"/>
            </w:tcBorders>
            <w:shd w:val="clear" w:color="auto" w:fill="auto"/>
            <w:noWrap/>
            <w:vAlign w:val="center"/>
            <w:hideMark/>
          </w:tcPr>
          <w:p w14:paraId="7CDF1B03"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349" w:type="pct"/>
            <w:tcBorders>
              <w:top w:val="nil"/>
              <w:left w:val="nil"/>
              <w:bottom w:val="single" w:sz="8" w:space="0" w:color="auto"/>
              <w:right w:val="single" w:sz="8" w:space="0" w:color="auto"/>
            </w:tcBorders>
            <w:shd w:val="clear" w:color="auto" w:fill="auto"/>
            <w:vAlign w:val="center"/>
            <w:hideMark/>
          </w:tcPr>
          <w:p w14:paraId="161C2E97"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Гкал/га</w:t>
            </w:r>
          </w:p>
        </w:tc>
        <w:tc>
          <w:tcPr>
            <w:tcW w:w="319" w:type="pct"/>
            <w:tcBorders>
              <w:top w:val="nil"/>
              <w:left w:val="nil"/>
              <w:bottom w:val="single" w:sz="8" w:space="0" w:color="auto"/>
              <w:right w:val="single" w:sz="8" w:space="0" w:color="auto"/>
            </w:tcBorders>
            <w:shd w:val="clear" w:color="auto" w:fill="auto"/>
            <w:noWrap/>
            <w:vAlign w:val="center"/>
            <w:hideMark/>
          </w:tcPr>
          <w:p w14:paraId="52340AEE"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0,63</w:t>
            </w:r>
          </w:p>
        </w:tc>
        <w:tc>
          <w:tcPr>
            <w:tcW w:w="319" w:type="pct"/>
            <w:tcBorders>
              <w:top w:val="nil"/>
              <w:left w:val="nil"/>
              <w:bottom w:val="single" w:sz="8" w:space="0" w:color="auto"/>
              <w:right w:val="single" w:sz="8" w:space="0" w:color="auto"/>
            </w:tcBorders>
            <w:shd w:val="clear" w:color="auto" w:fill="auto"/>
            <w:noWrap/>
            <w:vAlign w:val="center"/>
            <w:hideMark/>
          </w:tcPr>
          <w:p w14:paraId="31942F84"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0,61</w:t>
            </w:r>
          </w:p>
        </w:tc>
        <w:tc>
          <w:tcPr>
            <w:tcW w:w="319" w:type="pct"/>
            <w:tcBorders>
              <w:top w:val="nil"/>
              <w:left w:val="nil"/>
              <w:bottom w:val="single" w:sz="8" w:space="0" w:color="auto"/>
              <w:right w:val="single" w:sz="8" w:space="0" w:color="auto"/>
            </w:tcBorders>
            <w:shd w:val="clear" w:color="auto" w:fill="auto"/>
            <w:noWrap/>
            <w:vAlign w:val="center"/>
            <w:hideMark/>
          </w:tcPr>
          <w:p w14:paraId="1CEFB9BD"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0,62</w:t>
            </w:r>
          </w:p>
        </w:tc>
        <w:tc>
          <w:tcPr>
            <w:tcW w:w="319" w:type="pct"/>
            <w:tcBorders>
              <w:top w:val="nil"/>
              <w:left w:val="nil"/>
              <w:bottom w:val="single" w:sz="8" w:space="0" w:color="auto"/>
              <w:right w:val="single" w:sz="8" w:space="0" w:color="auto"/>
            </w:tcBorders>
            <w:shd w:val="clear" w:color="000000" w:fill="D9E1F2"/>
            <w:noWrap/>
            <w:vAlign w:val="center"/>
            <w:hideMark/>
          </w:tcPr>
          <w:p w14:paraId="33B558E2"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0,63</w:t>
            </w:r>
          </w:p>
        </w:tc>
        <w:tc>
          <w:tcPr>
            <w:tcW w:w="319" w:type="pct"/>
            <w:tcBorders>
              <w:top w:val="nil"/>
              <w:left w:val="nil"/>
              <w:bottom w:val="single" w:sz="8" w:space="0" w:color="auto"/>
              <w:right w:val="single" w:sz="8" w:space="0" w:color="auto"/>
            </w:tcBorders>
            <w:shd w:val="clear" w:color="000000" w:fill="D9E1F2"/>
            <w:noWrap/>
            <w:vAlign w:val="center"/>
            <w:hideMark/>
          </w:tcPr>
          <w:p w14:paraId="4F1FAC0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0,66</w:t>
            </w:r>
          </w:p>
        </w:tc>
        <w:tc>
          <w:tcPr>
            <w:tcW w:w="319" w:type="pct"/>
            <w:tcBorders>
              <w:top w:val="nil"/>
              <w:left w:val="nil"/>
              <w:bottom w:val="single" w:sz="8" w:space="0" w:color="auto"/>
              <w:right w:val="single" w:sz="8" w:space="0" w:color="auto"/>
            </w:tcBorders>
            <w:shd w:val="clear" w:color="000000" w:fill="D9E1F2"/>
            <w:noWrap/>
            <w:vAlign w:val="center"/>
            <w:hideMark/>
          </w:tcPr>
          <w:p w14:paraId="0D1808F3"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0,66</w:t>
            </w:r>
          </w:p>
        </w:tc>
        <w:tc>
          <w:tcPr>
            <w:tcW w:w="319" w:type="pct"/>
            <w:tcBorders>
              <w:top w:val="nil"/>
              <w:left w:val="nil"/>
              <w:bottom w:val="single" w:sz="8" w:space="0" w:color="auto"/>
              <w:right w:val="single" w:sz="8" w:space="0" w:color="auto"/>
            </w:tcBorders>
            <w:shd w:val="clear" w:color="000000" w:fill="D9E1F2"/>
            <w:noWrap/>
            <w:vAlign w:val="center"/>
            <w:hideMark/>
          </w:tcPr>
          <w:p w14:paraId="6E1C1BC8"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0,78</w:t>
            </w:r>
          </w:p>
        </w:tc>
        <w:tc>
          <w:tcPr>
            <w:tcW w:w="319" w:type="pct"/>
            <w:tcBorders>
              <w:top w:val="nil"/>
              <w:left w:val="nil"/>
              <w:bottom w:val="single" w:sz="8" w:space="0" w:color="auto"/>
              <w:right w:val="single" w:sz="8" w:space="0" w:color="auto"/>
            </w:tcBorders>
            <w:shd w:val="clear" w:color="000000" w:fill="D9E1F2"/>
            <w:noWrap/>
            <w:vAlign w:val="center"/>
            <w:hideMark/>
          </w:tcPr>
          <w:p w14:paraId="4762A8C3"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0,78</w:t>
            </w:r>
          </w:p>
        </w:tc>
        <w:tc>
          <w:tcPr>
            <w:tcW w:w="319" w:type="pct"/>
            <w:tcBorders>
              <w:top w:val="nil"/>
              <w:left w:val="nil"/>
              <w:bottom w:val="single" w:sz="8" w:space="0" w:color="auto"/>
              <w:right w:val="single" w:sz="8" w:space="0" w:color="auto"/>
            </w:tcBorders>
            <w:shd w:val="clear" w:color="000000" w:fill="D9E1F2"/>
            <w:noWrap/>
            <w:vAlign w:val="center"/>
            <w:hideMark/>
          </w:tcPr>
          <w:p w14:paraId="2EF12A44"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0,94</w:t>
            </w:r>
          </w:p>
        </w:tc>
      </w:tr>
      <w:tr w:rsidR="008C4F30" w14:paraId="464BBAE7"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18DCFEC0"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15</w:t>
            </w:r>
          </w:p>
        </w:tc>
        <w:tc>
          <w:tcPr>
            <w:tcW w:w="1068" w:type="pct"/>
            <w:tcBorders>
              <w:top w:val="nil"/>
              <w:left w:val="nil"/>
              <w:bottom w:val="single" w:sz="8" w:space="0" w:color="auto"/>
              <w:right w:val="single" w:sz="8" w:space="0" w:color="auto"/>
            </w:tcBorders>
            <w:shd w:val="clear" w:color="auto" w:fill="auto"/>
            <w:vAlign w:val="center"/>
            <w:hideMark/>
          </w:tcPr>
          <w:p w14:paraId="7125DB3F" w14:textId="77777777" w:rsidR="008C4F30" w:rsidRDefault="008C4F30" w:rsidP="008C4F30">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494" w:type="pct"/>
            <w:tcBorders>
              <w:top w:val="nil"/>
              <w:left w:val="nil"/>
              <w:bottom w:val="single" w:sz="8" w:space="0" w:color="auto"/>
              <w:right w:val="single" w:sz="8" w:space="0" w:color="auto"/>
            </w:tcBorders>
            <w:shd w:val="clear" w:color="auto" w:fill="auto"/>
            <w:noWrap/>
            <w:vAlign w:val="center"/>
            <w:hideMark/>
          </w:tcPr>
          <w:p w14:paraId="5458F560"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р.о.жф</w:t>
            </w:r>
          </w:p>
        </w:tc>
        <w:tc>
          <w:tcPr>
            <w:tcW w:w="349" w:type="pct"/>
            <w:tcBorders>
              <w:top w:val="nil"/>
              <w:left w:val="nil"/>
              <w:bottom w:val="single" w:sz="8" w:space="0" w:color="auto"/>
              <w:right w:val="single" w:sz="8" w:space="0" w:color="auto"/>
            </w:tcBorders>
            <w:shd w:val="clear" w:color="auto" w:fill="auto"/>
            <w:vAlign w:val="center"/>
            <w:hideMark/>
          </w:tcPr>
          <w:p w14:paraId="73CA3685"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Гкал/ч/ чел</w:t>
            </w:r>
          </w:p>
        </w:tc>
        <w:tc>
          <w:tcPr>
            <w:tcW w:w="319" w:type="pct"/>
            <w:tcBorders>
              <w:top w:val="nil"/>
              <w:left w:val="nil"/>
              <w:bottom w:val="single" w:sz="8" w:space="0" w:color="auto"/>
              <w:right w:val="single" w:sz="8" w:space="0" w:color="auto"/>
            </w:tcBorders>
            <w:shd w:val="clear" w:color="auto" w:fill="auto"/>
            <w:noWrap/>
            <w:vAlign w:val="center"/>
            <w:hideMark/>
          </w:tcPr>
          <w:p w14:paraId="2F9A7392"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0,0024</w:t>
            </w:r>
          </w:p>
        </w:tc>
        <w:tc>
          <w:tcPr>
            <w:tcW w:w="319" w:type="pct"/>
            <w:tcBorders>
              <w:top w:val="nil"/>
              <w:left w:val="nil"/>
              <w:bottom w:val="single" w:sz="8" w:space="0" w:color="auto"/>
              <w:right w:val="single" w:sz="8" w:space="0" w:color="auto"/>
            </w:tcBorders>
            <w:shd w:val="clear" w:color="auto" w:fill="auto"/>
            <w:noWrap/>
            <w:vAlign w:val="center"/>
            <w:hideMark/>
          </w:tcPr>
          <w:p w14:paraId="53506734"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0,0024</w:t>
            </w:r>
          </w:p>
        </w:tc>
        <w:tc>
          <w:tcPr>
            <w:tcW w:w="319" w:type="pct"/>
            <w:tcBorders>
              <w:top w:val="nil"/>
              <w:left w:val="nil"/>
              <w:bottom w:val="single" w:sz="8" w:space="0" w:color="auto"/>
              <w:right w:val="single" w:sz="8" w:space="0" w:color="auto"/>
            </w:tcBorders>
            <w:shd w:val="clear" w:color="auto" w:fill="auto"/>
            <w:noWrap/>
            <w:vAlign w:val="center"/>
            <w:hideMark/>
          </w:tcPr>
          <w:p w14:paraId="4E941473"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0,0023</w:t>
            </w:r>
          </w:p>
        </w:tc>
        <w:tc>
          <w:tcPr>
            <w:tcW w:w="319" w:type="pct"/>
            <w:tcBorders>
              <w:top w:val="nil"/>
              <w:left w:val="nil"/>
              <w:bottom w:val="single" w:sz="8" w:space="0" w:color="auto"/>
              <w:right w:val="single" w:sz="8" w:space="0" w:color="auto"/>
            </w:tcBorders>
            <w:shd w:val="clear" w:color="000000" w:fill="D9E1F2"/>
            <w:noWrap/>
            <w:vAlign w:val="center"/>
            <w:hideMark/>
          </w:tcPr>
          <w:p w14:paraId="21E16276"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0,0023</w:t>
            </w:r>
          </w:p>
        </w:tc>
        <w:tc>
          <w:tcPr>
            <w:tcW w:w="319" w:type="pct"/>
            <w:tcBorders>
              <w:top w:val="nil"/>
              <w:left w:val="nil"/>
              <w:bottom w:val="single" w:sz="8" w:space="0" w:color="auto"/>
              <w:right w:val="single" w:sz="8" w:space="0" w:color="auto"/>
            </w:tcBorders>
            <w:shd w:val="clear" w:color="000000" w:fill="D9E1F2"/>
            <w:noWrap/>
            <w:vAlign w:val="center"/>
            <w:hideMark/>
          </w:tcPr>
          <w:p w14:paraId="5E8B04CF"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0,0022</w:t>
            </w:r>
          </w:p>
        </w:tc>
        <w:tc>
          <w:tcPr>
            <w:tcW w:w="319" w:type="pct"/>
            <w:tcBorders>
              <w:top w:val="nil"/>
              <w:left w:val="nil"/>
              <w:bottom w:val="single" w:sz="8" w:space="0" w:color="auto"/>
              <w:right w:val="single" w:sz="8" w:space="0" w:color="auto"/>
            </w:tcBorders>
            <w:shd w:val="clear" w:color="000000" w:fill="D9E1F2"/>
            <w:noWrap/>
            <w:vAlign w:val="center"/>
            <w:hideMark/>
          </w:tcPr>
          <w:p w14:paraId="16445F08"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0,0022</w:t>
            </w:r>
          </w:p>
        </w:tc>
        <w:tc>
          <w:tcPr>
            <w:tcW w:w="319" w:type="pct"/>
            <w:tcBorders>
              <w:top w:val="nil"/>
              <w:left w:val="nil"/>
              <w:bottom w:val="single" w:sz="8" w:space="0" w:color="auto"/>
              <w:right w:val="single" w:sz="8" w:space="0" w:color="auto"/>
            </w:tcBorders>
            <w:shd w:val="clear" w:color="000000" w:fill="D9E1F2"/>
            <w:noWrap/>
            <w:vAlign w:val="center"/>
            <w:hideMark/>
          </w:tcPr>
          <w:p w14:paraId="57FE639D"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0,0027</w:t>
            </w:r>
          </w:p>
        </w:tc>
        <w:tc>
          <w:tcPr>
            <w:tcW w:w="319" w:type="pct"/>
            <w:tcBorders>
              <w:top w:val="nil"/>
              <w:left w:val="nil"/>
              <w:bottom w:val="single" w:sz="8" w:space="0" w:color="auto"/>
              <w:right w:val="single" w:sz="8" w:space="0" w:color="auto"/>
            </w:tcBorders>
            <w:shd w:val="clear" w:color="000000" w:fill="D9E1F2"/>
            <w:noWrap/>
            <w:vAlign w:val="center"/>
            <w:hideMark/>
          </w:tcPr>
          <w:p w14:paraId="5540503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0,0028</w:t>
            </w:r>
          </w:p>
        </w:tc>
        <w:tc>
          <w:tcPr>
            <w:tcW w:w="319" w:type="pct"/>
            <w:tcBorders>
              <w:top w:val="nil"/>
              <w:left w:val="nil"/>
              <w:bottom w:val="single" w:sz="8" w:space="0" w:color="auto"/>
              <w:right w:val="single" w:sz="8" w:space="0" w:color="auto"/>
            </w:tcBorders>
            <w:shd w:val="clear" w:color="000000" w:fill="D9E1F2"/>
            <w:noWrap/>
            <w:vAlign w:val="center"/>
            <w:hideMark/>
          </w:tcPr>
          <w:p w14:paraId="1F52CB3E"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0,0029</w:t>
            </w:r>
          </w:p>
        </w:tc>
      </w:tr>
      <w:tr w:rsidR="008C4F30" w14:paraId="18C595F9" w14:textId="77777777" w:rsidTr="008C4F30">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624DFE4B"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16</w:t>
            </w:r>
          </w:p>
        </w:tc>
        <w:tc>
          <w:tcPr>
            <w:tcW w:w="1068" w:type="pct"/>
            <w:tcBorders>
              <w:top w:val="nil"/>
              <w:left w:val="nil"/>
              <w:bottom w:val="single" w:sz="8" w:space="0" w:color="auto"/>
              <w:right w:val="single" w:sz="8" w:space="0" w:color="auto"/>
            </w:tcBorders>
            <w:shd w:val="clear" w:color="auto" w:fill="auto"/>
            <w:vAlign w:val="center"/>
            <w:hideMark/>
          </w:tcPr>
          <w:p w14:paraId="65215CEF" w14:textId="77777777" w:rsidR="008C4F30" w:rsidRDefault="008C4F30" w:rsidP="008C4F30">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494" w:type="pct"/>
            <w:tcBorders>
              <w:top w:val="nil"/>
              <w:left w:val="nil"/>
              <w:bottom w:val="single" w:sz="8" w:space="0" w:color="auto"/>
              <w:right w:val="single" w:sz="8" w:space="0" w:color="auto"/>
            </w:tcBorders>
            <w:shd w:val="clear" w:color="auto" w:fill="auto"/>
            <w:noWrap/>
            <w:vAlign w:val="center"/>
            <w:hideMark/>
          </w:tcPr>
          <w:p w14:paraId="4BF726EC"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349" w:type="pct"/>
            <w:tcBorders>
              <w:top w:val="nil"/>
              <w:left w:val="nil"/>
              <w:bottom w:val="single" w:sz="8" w:space="0" w:color="auto"/>
              <w:right w:val="single" w:sz="8" w:space="0" w:color="auto"/>
            </w:tcBorders>
            <w:shd w:val="clear" w:color="auto" w:fill="auto"/>
            <w:vAlign w:val="center"/>
            <w:hideMark/>
          </w:tcPr>
          <w:p w14:paraId="639D0D5D"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Гкал/чел/ год</w:t>
            </w:r>
          </w:p>
        </w:tc>
        <w:tc>
          <w:tcPr>
            <w:tcW w:w="319" w:type="pct"/>
            <w:tcBorders>
              <w:top w:val="nil"/>
              <w:left w:val="nil"/>
              <w:bottom w:val="single" w:sz="8" w:space="0" w:color="auto"/>
              <w:right w:val="single" w:sz="8" w:space="0" w:color="auto"/>
            </w:tcBorders>
            <w:shd w:val="clear" w:color="auto" w:fill="auto"/>
            <w:noWrap/>
            <w:vAlign w:val="center"/>
            <w:hideMark/>
          </w:tcPr>
          <w:p w14:paraId="1B169CA0"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0,01</w:t>
            </w:r>
          </w:p>
        </w:tc>
        <w:tc>
          <w:tcPr>
            <w:tcW w:w="319" w:type="pct"/>
            <w:tcBorders>
              <w:top w:val="nil"/>
              <w:left w:val="nil"/>
              <w:bottom w:val="single" w:sz="8" w:space="0" w:color="auto"/>
              <w:right w:val="single" w:sz="8" w:space="0" w:color="auto"/>
            </w:tcBorders>
            <w:shd w:val="clear" w:color="auto" w:fill="auto"/>
            <w:noWrap/>
            <w:vAlign w:val="center"/>
            <w:hideMark/>
          </w:tcPr>
          <w:p w14:paraId="4D8378EC"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0,01</w:t>
            </w:r>
          </w:p>
        </w:tc>
        <w:tc>
          <w:tcPr>
            <w:tcW w:w="319" w:type="pct"/>
            <w:tcBorders>
              <w:top w:val="nil"/>
              <w:left w:val="nil"/>
              <w:bottom w:val="single" w:sz="8" w:space="0" w:color="auto"/>
              <w:right w:val="single" w:sz="8" w:space="0" w:color="auto"/>
            </w:tcBorders>
            <w:shd w:val="clear" w:color="auto" w:fill="auto"/>
            <w:noWrap/>
            <w:vAlign w:val="center"/>
            <w:hideMark/>
          </w:tcPr>
          <w:p w14:paraId="47C2C48F"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0,01</w:t>
            </w:r>
          </w:p>
        </w:tc>
        <w:tc>
          <w:tcPr>
            <w:tcW w:w="319" w:type="pct"/>
            <w:tcBorders>
              <w:top w:val="nil"/>
              <w:left w:val="nil"/>
              <w:bottom w:val="single" w:sz="8" w:space="0" w:color="auto"/>
              <w:right w:val="single" w:sz="8" w:space="0" w:color="auto"/>
            </w:tcBorders>
            <w:shd w:val="clear" w:color="000000" w:fill="D9E1F2"/>
            <w:noWrap/>
            <w:vAlign w:val="center"/>
            <w:hideMark/>
          </w:tcPr>
          <w:p w14:paraId="15FB7F1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0,01</w:t>
            </w:r>
          </w:p>
        </w:tc>
        <w:tc>
          <w:tcPr>
            <w:tcW w:w="319" w:type="pct"/>
            <w:tcBorders>
              <w:top w:val="nil"/>
              <w:left w:val="nil"/>
              <w:bottom w:val="single" w:sz="8" w:space="0" w:color="auto"/>
              <w:right w:val="single" w:sz="8" w:space="0" w:color="auto"/>
            </w:tcBorders>
            <w:shd w:val="clear" w:color="000000" w:fill="D9E1F2"/>
            <w:noWrap/>
            <w:vAlign w:val="center"/>
            <w:hideMark/>
          </w:tcPr>
          <w:p w14:paraId="6C47405D"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0,01</w:t>
            </w:r>
          </w:p>
        </w:tc>
        <w:tc>
          <w:tcPr>
            <w:tcW w:w="319" w:type="pct"/>
            <w:tcBorders>
              <w:top w:val="nil"/>
              <w:left w:val="nil"/>
              <w:bottom w:val="single" w:sz="8" w:space="0" w:color="auto"/>
              <w:right w:val="single" w:sz="8" w:space="0" w:color="auto"/>
            </w:tcBorders>
            <w:shd w:val="clear" w:color="000000" w:fill="D9E1F2"/>
            <w:noWrap/>
            <w:vAlign w:val="center"/>
            <w:hideMark/>
          </w:tcPr>
          <w:p w14:paraId="047D13A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0,01</w:t>
            </w:r>
          </w:p>
        </w:tc>
        <w:tc>
          <w:tcPr>
            <w:tcW w:w="319" w:type="pct"/>
            <w:tcBorders>
              <w:top w:val="nil"/>
              <w:left w:val="nil"/>
              <w:bottom w:val="single" w:sz="8" w:space="0" w:color="auto"/>
              <w:right w:val="single" w:sz="8" w:space="0" w:color="auto"/>
            </w:tcBorders>
            <w:shd w:val="clear" w:color="000000" w:fill="D9E1F2"/>
            <w:noWrap/>
            <w:vAlign w:val="center"/>
            <w:hideMark/>
          </w:tcPr>
          <w:p w14:paraId="4D683F8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0,01</w:t>
            </w:r>
          </w:p>
        </w:tc>
        <w:tc>
          <w:tcPr>
            <w:tcW w:w="319" w:type="pct"/>
            <w:tcBorders>
              <w:top w:val="nil"/>
              <w:left w:val="nil"/>
              <w:bottom w:val="single" w:sz="8" w:space="0" w:color="auto"/>
              <w:right w:val="single" w:sz="8" w:space="0" w:color="auto"/>
            </w:tcBorders>
            <w:shd w:val="clear" w:color="000000" w:fill="D9E1F2"/>
            <w:noWrap/>
            <w:vAlign w:val="center"/>
            <w:hideMark/>
          </w:tcPr>
          <w:p w14:paraId="335A88B8"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0,01</w:t>
            </w:r>
          </w:p>
        </w:tc>
        <w:tc>
          <w:tcPr>
            <w:tcW w:w="319" w:type="pct"/>
            <w:tcBorders>
              <w:top w:val="nil"/>
              <w:left w:val="nil"/>
              <w:bottom w:val="single" w:sz="8" w:space="0" w:color="auto"/>
              <w:right w:val="single" w:sz="8" w:space="0" w:color="auto"/>
            </w:tcBorders>
            <w:shd w:val="clear" w:color="000000" w:fill="D9E1F2"/>
            <w:noWrap/>
            <w:vAlign w:val="center"/>
            <w:hideMark/>
          </w:tcPr>
          <w:p w14:paraId="333BD0CA"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0,01</w:t>
            </w:r>
          </w:p>
        </w:tc>
      </w:tr>
    </w:tbl>
    <w:p w14:paraId="6F173AF6" w14:textId="77777777" w:rsidR="008C4F30" w:rsidRDefault="008C4F30" w:rsidP="00237CAA">
      <w:pPr>
        <w:pStyle w:val="3f"/>
      </w:pPr>
    </w:p>
    <w:p w14:paraId="693DD079" w14:textId="77777777" w:rsidR="00237CAA" w:rsidRDefault="00237CAA" w:rsidP="00237CAA">
      <w:pPr>
        <w:pStyle w:val="20"/>
      </w:pPr>
      <w:bookmarkStart w:id="58" w:name="_Toc90411025"/>
      <w:r>
        <w:t xml:space="preserve">Индикаторы, характеризующие функционирование источников тепловой энергии по зоне ЕТО </w:t>
      </w:r>
      <w:r w:rsidRPr="00237CAA">
        <w:t>№2 МУП «КБУ»</w:t>
      </w:r>
      <w:bookmarkEnd w:id="58"/>
    </w:p>
    <w:p w14:paraId="03739B63" w14:textId="77777777" w:rsidR="00237CAA" w:rsidRPr="00E4478E" w:rsidRDefault="00237CAA" w:rsidP="00237CAA">
      <w:pPr>
        <w:pStyle w:val="afffffff5"/>
        <w:spacing w:before="240" w:after="0" w:line="240" w:lineRule="auto"/>
        <w:ind w:left="1134" w:hanging="1134"/>
        <w:jc w:val="left"/>
        <w:rPr>
          <w:rFonts w:ascii="Arial" w:hAnsi="Arial" w:cs="Arial"/>
          <w:sz w:val="18"/>
          <w:szCs w:val="18"/>
        </w:rPr>
      </w:pPr>
      <w:bookmarkStart w:id="59" w:name="_Toc90411065"/>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6</w:t>
      </w:r>
      <w:r w:rsidR="008C4F30">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функционирование источников тепловой энергии в системе теплоснабжения котельной «Вега» МУП «КБУ</w:t>
      </w:r>
      <w:r w:rsidRPr="00DC0F14">
        <w:rPr>
          <w:rFonts w:ascii="Arial" w:hAnsi="Arial" w:cs="Arial"/>
          <w:sz w:val="18"/>
          <w:szCs w:val="18"/>
        </w:rPr>
        <w:t>»</w:t>
      </w:r>
      <w:bookmarkEnd w:id="59"/>
    </w:p>
    <w:tbl>
      <w:tblPr>
        <w:tblW w:w="5000" w:type="pct"/>
        <w:tblLook w:val="04A0" w:firstRow="1" w:lastRow="0" w:firstColumn="1" w:lastColumn="0" w:noHBand="0" w:noVBand="1"/>
      </w:tblPr>
      <w:tblGrid>
        <w:gridCol w:w="801"/>
        <w:gridCol w:w="3566"/>
        <w:gridCol w:w="916"/>
        <w:gridCol w:w="1031"/>
        <w:gridCol w:w="1067"/>
        <w:gridCol w:w="939"/>
        <w:gridCol w:w="939"/>
        <w:gridCol w:w="939"/>
        <w:gridCol w:w="939"/>
        <w:gridCol w:w="1009"/>
        <w:gridCol w:w="987"/>
        <w:gridCol w:w="1018"/>
        <w:gridCol w:w="1107"/>
      </w:tblGrid>
      <w:tr w:rsidR="00EC462A" w14:paraId="558390E7" w14:textId="77777777" w:rsidTr="00EC462A">
        <w:trPr>
          <w:trHeight w:val="20"/>
        </w:trPr>
        <w:tc>
          <w:tcPr>
            <w:tcW w:w="272"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051CC7E3"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п/п</w:t>
            </w:r>
          </w:p>
        </w:tc>
        <w:tc>
          <w:tcPr>
            <w:tcW w:w="1178" w:type="pct"/>
            <w:tcBorders>
              <w:top w:val="single" w:sz="8" w:space="0" w:color="auto"/>
              <w:left w:val="nil"/>
              <w:bottom w:val="single" w:sz="8" w:space="0" w:color="auto"/>
              <w:right w:val="single" w:sz="8" w:space="0" w:color="auto"/>
            </w:tcBorders>
            <w:shd w:val="clear" w:color="000000" w:fill="DAEEF3"/>
            <w:noWrap/>
            <w:vAlign w:val="center"/>
            <w:hideMark/>
          </w:tcPr>
          <w:p w14:paraId="3C2CF54E"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272" w:type="pct"/>
            <w:tcBorders>
              <w:top w:val="single" w:sz="8" w:space="0" w:color="auto"/>
              <w:left w:val="nil"/>
              <w:bottom w:val="single" w:sz="8" w:space="0" w:color="auto"/>
              <w:right w:val="single" w:sz="8" w:space="0" w:color="auto"/>
            </w:tcBorders>
            <w:shd w:val="clear" w:color="000000" w:fill="DAEEF3"/>
            <w:vAlign w:val="center"/>
            <w:hideMark/>
          </w:tcPr>
          <w:p w14:paraId="23CB80C3"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272" w:type="pct"/>
            <w:tcBorders>
              <w:top w:val="single" w:sz="8" w:space="0" w:color="auto"/>
              <w:left w:val="nil"/>
              <w:bottom w:val="single" w:sz="8" w:space="0" w:color="auto"/>
              <w:right w:val="single" w:sz="8" w:space="0" w:color="auto"/>
            </w:tcBorders>
            <w:shd w:val="clear" w:color="000000" w:fill="DAEEF3"/>
            <w:vAlign w:val="center"/>
            <w:hideMark/>
          </w:tcPr>
          <w:p w14:paraId="511780FF"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Ед.изм.</w:t>
            </w:r>
          </w:p>
        </w:tc>
        <w:tc>
          <w:tcPr>
            <w:tcW w:w="359" w:type="pct"/>
            <w:tcBorders>
              <w:top w:val="single" w:sz="8" w:space="0" w:color="auto"/>
              <w:left w:val="nil"/>
              <w:bottom w:val="single" w:sz="8" w:space="0" w:color="auto"/>
              <w:right w:val="single" w:sz="8" w:space="0" w:color="auto"/>
            </w:tcBorders>
            <w:shd w:val="clear" w:color="000000" w:fill="DAEEF3"/>
            <w:noWrap/>
            <w:vAlign w:val="center"/>
            <w:hideMark/>
          </w:tcPr>
          <w:p w14:paraId="0DBC8D68"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2020</w:t>
            </w:r>
          </w:p>
        </w:tc>
        <w:tc>
          <w:tcPr>
            <w:tcW w:w="307" w:type="pct"/>
            <w:tcBorders>
              <w:top w:val="single" w:sz="8" w:space="0" w:color="auto"/>
              <w:left w:val="nil"/>
              <w:bottom w:val="single" w:sz="8" w:space="0" w:color="auto"/>
              <w:right w:val="single" w:sz="8" w:space="0" w:color="auto"/>
            </w:tcBorders>
            <w:shd w:val="clear" w:color="000000" w:fill="DAEEF3"/>
            <w:noWrap/>
            <w:vAlign w:val="center"/>
            <w:hideMark/>
          </w:tcPr>
          <w:p w14:paraId="15898F4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2021</w:t>
            </w:r>
          </w:p>
        </w:tc>
        <w:tc>
          <w:tcPr>
            <w:tcW w:w="313" w:type="pct"/>
            <w:tcBorders>
              <w:top w:val="single" w:sz="8" w:space="0" w:color="auto"/>
              <w:left w:val="nil"/>
              <w:bottom w:val="single" w:sz="8" w:space="0" w:color="auto"/>
              <w:right w:val="single" w:sz="8" w:space="0" w:color="auto"/>
            </w:tcBorders>
            <w:shd w:val="clear" w:color="000000" w:fill="DAEEF3"/>
            <w:noWrap/>
            <w:vAlign w:val="center"/>
            <w:hideMark/>
          </w:tcPr>
          <w:p w14:paraId="594B192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2022</w:t>
            </w:r>
          </w:p>
        </w:tc>
        <w:tc>
          <w:tcPr>
            <w:tcW w:w="318" w:type="pct"/>
            <w:tcBorders>
              <w:top w:val="single" w:sz="8" w:space="0" w:color="auto"/>
              <w:left w:val="nil"/>
              <w:bottom w:val="single" w:sz="8" w:space="0" w:color="auto"/>
              <w:right w:val="single" w:sz="8" w:space="0" w:color="auto"/>
            </w:tcBorders>
            <w:shd w:val="clear" w:color="000000" w:fill="DAEEF3"/>
            <w:noWrap/>
            <w:vAlign w:val="center"/>
            <w:hideMark/>
          </w:tcPr>
          <w:p w14:paraId="311085A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2023</w:t>
            </w:r>
          </w:p>
        </w:tc>
        <w:tc>
          <w:tcPr>
            <w:tcW w:w="318" w:type="pct"/>
            <w:tcBorders>
              <w:top w:val="single" w:sz="8" w:space="0" w:color="auto"/>
              <w:left w:val="nil"/>
              <w:bottom w:val="single" w:sz="8" w:space="0" w:color="auto"/>
              <w:right w:val="single" w:sz="8" w:space="0" w:color="auto"/>
            </w:tcBorders>
            <w:shd w:val="clear" w:color="000000" w:fill="DAEEF3"/>
            <w:noWrap/>
            <w:vAlign w:val="center"/>
            <w:hideMark/>
          </w:tcPr>
          <w:p w14:paraId="61E4DA2B"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2024</w:t>
            </w:r>
          </w:p>
        </w:tc>
        <w:tc>
          <w:tcPr>
            <w:tcW w:w="343" w:type="pct"/>
            <w:tcBorders>
              <w:top w:val="single" w:sz="8" w:space="0" w:color="auto"/>
              <w:left w:val="nil"/>
              <w:bottom w:val="single" w:sz="8" w:space="0" w:color="auto"/>
              <w:right w:val="single" w:sz="8" w:space="0" w:color="auto"/>
            </w:tcBorders>
            <w:shd w:val="clear" w:color="000000" w:fill="DAEEF3"/>
            <w:noWrap/>
            <w:vAlign w:val="center"/>
            <w:hideMark/>
          </w:tcPr>
          <w:p w14:paraId="239296CA"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2025</w:t>
            </w:r>
          </w:p>
        </w:tc>
        <w:tc>
          <w:tcPr>
            <w:tcW w:w="333" w:type="pct"/>
            <w:tcBorders>
              <w:top w:val="single" w:sz="8" w:space="0" w:color="auto"/>
              <w:left w:val="nil"/>
              <w:bottom w:val="single" w:sz="8" w:space="0" w:color="auto"/>
              <w:right w:val="single" w:sz="8" w:space="0" w:color="auto"/>
            </w:tcBorders>
            <w:shd w:val="clear" w:color="000000" w:fill="DAEEF3"/>
            <w:noWrap/>
            <w:vAlign w:val="center"/>
            <w:hideMark/>
          </w:tcPr>
          <w:p w14:paraId="49AF7DD4"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343" w:type="pct"/>
            <w:tcBorders>
              <w:top w:val="single" w:sz="8" w:space="0" w:color="auto"/>
              <w:left w:val="nil"/>
              <w:bottom w:val="single" w:sz="8" w:space="0" w:color="auto"/>
              <w:right w:val="single" w:sz="8" w:space="0" w:color="auto"/>
            </w:tcBorders>
            <w:shd w:val="clear" w:color="000000" w:fill="DAEEF3"/>
            <w:noWrap/>
            <w:vAlign w:val="center"/>
            <w:hideMark/>
          </w:tcPr>
          <w:p w14:paraId="6C7AFB90"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374" w:type="pct"/>
            <w:tcBorders>
              <w:top w:val="single" w:sz="8" w:space="0" w:color="auto"/>
              <w:left w:val="nil"/>
              <w:bottom w:val="single" w:sz="8" w:space="0" w:color="auto"/>
              <w:right w:val="single" w:sz="8" w:space="0" w:color="auto"/>
            </w:tcBorders>
            <w:shd w:val="clear" w:color="000000" w:fill="DAEEF3"/>
            <w:noWrap/>
            <w:vAlign w:val="center"/>
            <w:hideMark/>
          </w:tcPr>
          <w:p w14:paraId="4511C371"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EC462A" w14:paraId="0CEFF03D" w14:textId="77777777" w:rsidTr="00EC462A">
        <w:trPr>
          <w:trHeight w:val="20"/>
        </w:trPr>
        <w:tc>
          <w:tcPr>
            <w:tcW w:w="272" w:type="pct"/>
            <w:tcBorders>
              <w:top w:val="nil"/>
              <w:left w:val="single" w:sz="8" w:space="0" w:color="auto"/>
              <w:bottom w:val="single" w:sz="8" w:space="0" w:color="auto"/>
              <w:right w:val="single" w:sz="8" w:space="0" w:color="auto"/>
            </w:tcBorders>
            <w:shd w:val="clear" w:color="auto" w:fill="auto"/>
            <w:noWrap/>
            <w:vAlign w:val="center"/>
            <w:hideMark/>
          </w:tcPr>
          <w:p w14:paraId="335AD95E"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1178" w:type="pct"/>
            <w:tcBorders>
              <w:top w:val="nil"/>
              <w:left w:val="nil"/>
              <w:bottom w:val="single" w:sz="8" w:space="0" w:color="auto"/>
              <w:right w:val="single" w:sz="8" w:space="0" w:color="auto"/>
            </w:tcBorders>
            <w:shd w:val="clear" w:color="auto" w:fill="auto"/>
            <w:vAlign w:val="center"/>
            <w:hideMark/>
          </w:tcPr>
          <w:p w14:paraId="3F51B0C2" w14:textId="77777777" w:rsidR="00EC462A" w:rsidRDefault="00EC462A">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272" w:type="pct"/>
            <w:tcBorders>
              <w:top w:val="nil"/>
              <w:left w:val="nil"/>
              <w:bottom w:val="single" w:sz="8" w:space="0" w:color="auto"/>
              <w:right w:val="single" w:sz="8" w:space="0" w:color="auto"/>
            </w:tcBorders>
            <w:shd w:val="clear" w:color="auto" w:fill="auto"/>
            <w:noWrap/>
            <w:vAlign w:val="center"/>
            <w:hideMark/>
          </w:tcPr>
          <w:p w14:paraId="3BF6D280"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272" w:type="pct"/>
            <w:tcBorders>
              <w:top w:val="nil"/>
              <w:left w:val="nil"/>
              <w:bottom w:val="single" w:sz="8" w:space="0" w:color="auto"/>
              <w:right w:val="single" w:sz="8" w:space="0" w:color="auto"/>
            </w:tcBorders>
            <w:shd w:val="clear" w:color="auto" w:fill="auto"/>
            <w:vAlign w:val="center"/>
            <w:hideMark/>
          </w:tcPr>
          <w:p w14:paraId="06F6520B"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59" w:type="pct"/>
            <w:tcBorders>
              <w:top w:val="nil"/>
              <w:left w:val="nil"/>
              <w:bottom w:val="single" w:sz="8" w:space="0" w:color="auto"/>
              <w:right w:val="single" w:sz="8" w:space="0" w:color="auto"/>
            </w:tcBorders>
            <w:shd w:val="clear" w:color="auto" w:fill="auto"/>
            <w:noWrap/>
            <w:vAlign w:val="center"/>
            <w:hideMark/>
          </w:tcPr>
          <w:p w14:paraId="32B625CC" w14:textId="77777777" w:rsidR="00EC462A" w:rsidRDefault="00EC462A">
            <w:pPr>
              <w:jc w:val="center"/>
              <w:rPr>
                <w:rFonts w:ascii="Arial" w:hAnsi="Arial" w:cs="Arial"/>
                <w:color w:val="000000"/>
                <w:sz w:val="20"/>
                <w:szCs w:val="20"/>
              </w:rPr>
            </w:pPr>
            <w:r>
              <w:rPr>
                <w:rFonts w:ascii="Arial" w:hAnsi="Arial" w:cs="Arial"/>
                <w:color w:val="000000"/>
                <w:sz w:val="20"/>
                <w:szCs w:val="20"/>
              </w:rPr>
              <w:t>140,00</w:t>
            </w:r>
          </w:p>
        </w:tc>
        <w:tc>
          <w:tcPr>
            <w:tcW w:w="307" w:type="pct"/>
            <w:tcBorders>
              <w:top w:val="nil"/>
              <w:left w:val="nil"/>
              <w:bottom w:val="single" w:sz="8" w:space="0" w:color="auto"/>
              <w:right w:val="single" w:sz="8" w:space="0" w:color="auto"/>
            </w:tcBorders>
            <w:shd w:val="clear" w:color="auto" w:fill="auto"/>
            <w:noWrap/>
            <w:vAlign w:val="center"/>
            <w:hideMark/>
          </w:tcPr>
          <w:p w14:paraId="10D4C69F" w14:textId="77777777" w:rsidR="00EC462A" w:rsidRDefault="00EC462A">
            <w:pPr>
              <w:jc w:val="center"/>
              <w:rPr>
                <w:rFonts w:ascii="Arial" w:hAnsi="Arial" w:cs="Arial"/>
                <w:color w:val="000000"/>
                <w:sz w:val="20"/>
                <w:szCs w:val="20"/>
              </w:rPr>
            </w:pPr>
            <w:r>
              <w:rPr>
                <w:rFonts w:ascii="Arial" w:hAnsi="Arial" w:cs="Arial"/>
                <w:color w:val="000000"/>
                <w:sz w:val="20"/>
                <w:szCs w:val="20"/>
              </w:rPr>
              <w:t>140,00</w:t>
            </w:r>
          </w:p>
        </w:tc>
        <w:tc>
          <w:tcPr>
            <w:tcW w:w="313" w:type="pct"/>
            <w:tcBorders>
              <w:top w:val="nil"/>
              <w:left w:val="nil"/>
              <w:bottom w:val="single" w:sz="8" w:space="0" w:color="auto"/>
              <w:right w:val="single" w:sz="8" w:space="0" w:color="auto"/>
            </w:tcBorders>
            <w:shd w:val="clear" w:color="auto" w:fill="auto"/>
            <w:noWrap/>
            <w:vAlign w:val="center"/>
            <w:hideMark/>
          </w:tcPr>
          <w:p w14:paraId="4DD48E7D" w14:textId="77777777" w:rsidR="00EC462A" w:rsidRDefault="00EC462A">
            <w:pPr>
              <w:jc w:val="center"/>
              <w:rPr>
                <w:rFonts w:ascii="Arial" w:hAnsi="Arial" w:cs="Arial"/>
                <w:color w:val="000000"/>
                <w:sz w:val="20"/>
                <w:szCs w:val="20"/>
              </w:rPr>
            </w:pPr>
            <w:r>
              <w:rPr>
                <w:rFonts w:ascii="Arial" w:hAnsi="Arial" w:cs="Arial"/>
                <w:color w:val="000000"/>
                <w:sz w:val="20"/>
                <w:szCs w:val="20"/>
              </w:rPr>
              <w:t>140,00</w:t>
            </w:r>
          </w:p>
        </w:tc>
        <w:tc>
          <w:tcPr>
            <w:tcW w:w="318" w:type="pct"/>
            <w:tcBorders>
              <w:top w:val="nil"/>
              <w:left w:val="nil"/>
              <w:bottom w:val="single" w:sz="8" w:space="0" w:color="auto"/>
              <w:right w:val="single" w:sz="8" w:space="0" w:color="auto"/>
            </w:tcBorders>
            <w:shd w:val="clear" w:color="auto" w:fill="auto"/>
            <w:noWrap/>
            <w:vAlign w:val="center"/>
            <w:hideMark/>
          </w:tcPr>
          <w:p w14:paraId="6E6B2B3F" w14:textId="77777777" w:rsidR="00EC462A" w:rsidRDefault="00EC462A">
            <w:pPr>
              <w:jc w:val="center"/>
              <w:rPr>
                <w:rFonts w:ascii="Arial" w:hAnsi="Arial" w:cs="Arial"/>
                <w:color w:val="000000"/>
                <w:sz w:val="20"/>
                <w:szCs w:val="20"/>
              </w:rPr>
            </w:pPr>
            <w:r>
              <w:rPr>
                <w:rFonts w:ascii="Arial" w:hAnsi="Arial" w:cs="Arial"/>
                <w:color w:val="000000"/>
                <w:sz w:val="20"/>
                <w:szCs w:val="20"/>
              </w:rPr>
              <w:t>140,00</w:t>
            </w:r>
          </w:p>
        </w:tc>
        <w:tc>
          <w:tcPr>
            <w:tcW w:w="318" w:type="pct"/>
            <w:tcBorders>
              <w:top w:val="nil"/>
              <w:left w:val="nil"/>
              <w:bottom w:val="single" w:sz="8" w:space="0" w:color="auto"/>
              <w:right w:val="single" w:sz="8" w:space="0" w:color="auto"/>
            </w:tcBorders>
            <w:shd w:val="clear" w:color="auto" w:fill="auto"/>
            <w:noWrap/>
            <w:vAlign w:val="center"/>
            <w:hideMark/>
          </w:tcPr>
          <w:p w14:paraId="206707ED" w14:textId="77777777" w:rsidR="00EC462A" w:rsidRDefault="00EC462A">
            <w:pPr>
              <w:jc w:val="center"/>
              <w:rPr>
                <w:rFonts w:ascii="Arial" w:hAnsi="Arial" w:cs="Arial"/>
                <w:color w:val="000000"/>
                <w:sz w:val="20"/>
                <w:szCs w:val="20"/>
              </w:rPr>
            </w:pPr>
            <w:r>
              <w:rPr>
                <w:rFonts w:ascii="Arial" w:hAnsi="Arial" w:cs="Arial"/>
                <w:color w:val="000000"/>
                <w:sz w:val="20"/>
                <w:szCs w:val="20"/>
              </w:rPr>
              <w:t>140,00</w:t>
            </w:r>
          </w:p>
        </w:tc>
        <w:tc>
          <w:tcPr>
            <w:tcW w:w="343" w:type="pct"/>
            <w:tcBorders>
              <w:top w:val="nil"/>
              <w:left w:val="nil"/>
              <w:bottom w:val="single" w:sz="8" w:space="0" w:color="auto"/>
              <w:right w:val="single" w:sz="8" w:space="0" w:color="auto"/>
            </w:tcBorders>
            <w:shd w:val="clear" w:color="auto" w:fill="auto"/>
            <w:noWrap/>
            <w:vAlign w:val="center"/>
            <w:hideMark/>
          </w:tcPr>
          <w:p w14:paraId="2BA7C246" w14:textId="77777777" w:rsidR="00EC462A" w:rsidRDefault="00EC462A">
            <w:pPr>
              <w:jc w:val="center"/>
              <w:rPr>
                <w:rFonts w:ascii="Arial" w:hAnsi="Arial" w:cs="Arial"/>
                <w:color w:val="000000"/>
                <w:sz w:val="20"/>
                <w:szCs w:val="20"/>
              </w:rPr>
            </w:pPr>
            <w:r>
              <w:rPr>
                <w:rFonts w:ascii="Arial" w:hAnsi="Arial" w:cs="Arial"/>
                <w:color w:val="000000"/>
                <w:sz w:val="20"/>
                <w:szCs w:val="20"/>
              </w:rPr>
              <w:t>140,00</w:t>
            </w:r>
          </w:p>
        </w:tc>
        <w:tc>
          <w:tcPr>
            <w:tcW w:w="333" w:type="pct"/>
            <w:tcBorders>
              <w:top w:val="nil"/>
              <w:left w:val="nil"/>
              <w:bottom w:val="single" w:sz="8" w:space="0" w:color="auto"/>
              <w:right w:val="single" w:sz="8" w:space="0" w:color="auto"/>
            </w:tcBorders>
            <w:shd w:val="clear" w:color="auto" w:fill="auto"/>
            <w:noWrap/>
            <w:vAlign w:val="center"/>
            <w:hideMark/>
          </w:tcPr>
          <w:p w14:paraId="5DD4D397" w14:textId="77777777" w:rsidR="00EC462A" w:rsidRDefault="00EC462A">
            <w:pPr>
              <w:jc w:val="center"/>
              <w:rPr>
                <w:rFonts w:ascii="Arial" w:hAnsi="Arial" w:cs="Arial"/>
                <w:color w:val="000000"/>
                <w:sz w:val="20"/>
                <w:szCs w:val="20"/>
              </w:rPr>
            </w:pPr>
            <w:r>
              <w:rPr>
                <w:rFonts w:ascii="Arial" w:hAnsi="Arial" w:cs="Arial"/>
                <w:color w:val="000000"/>
                <w:sz w:val="20"/>
                <w:szCs w:val="20"/>
              </w:rPr>
              <w:t>140,00</w:t>
            </w:r>
          </w:p>
        </w:tc>
        <w:tc>
          <w:tcPr>
            <w:tcW w:w="343" w:type="pct"/>
            <w:tcBorders>
              <w:top w:val="nil"/>
              <w:left w:val="nil"/>
              <w:bottom w:val="single" w:sz="8" w:space="0" w:color="auto"/>
              <w:right w:val="single" w:sz="8" w:space="0" w:color="auto"/>
            </w:tcBorders>
            <w:shd w:val="clear" w:color="auto" w:fill="auto"/>
            <w:noWrap/>
            <w:vAlign w:val="center"/>
            <w:hideMark/>
          </w:tcPr>
          <w:p w14:paraId="48C631BB" w14:textId="77777777" w:rsidR="00EC462A" w:rsidRDefault="00EC462A">
            <w:pPr>
              <w:jc w:val="center"/>
              <w:rPr>
                <w:rFonts w:ascii="Arial" w:hAnsi="Arial" w:cs="Arial"/>
                <w:color w:val="000000"/>
                <w:sz w:val="20"/>
                <w:szCs w:val="20"/>
              </w:rPr>
            </w:pPr>
            <w:r>
              <w:rPr>
                <w:rFonts w:ascii="Arial" w:hAnsi="Arial" w:cs="Arial"/>
                <w:color w:val="000000"/>
                <w:sz w:val="20"/>
                <w:szCs w:val="20"/>
              </w:rPr>
              <w:t>140,00</w:t>
            </w:r>
          </w:p>
        </w:tc>
        <w:tc>
          <w:tcPr>
            <w:tcW w:w="374" w:type="pct"/>
            <w:tcBorders>
              <w:top w:val="nil"/>
              <w:left w:val="nil"/>
              <w:bottom w:val="single" w:sz="8" w:space="0" w:color="auto"/>
              <w:right w:val="single" w:sz="8" w:space="0" w:color="auto"/>
            </w:tcBorders>
            <w:shd w:val="clear" w:color="auto" w:fill="auto"/>
            <w:noWrap/>
            <w:vAlign w:val="center"/>
            <w:hideMark/>
          </w:tcPr>
          <w:p w14:paraId="766E9FA8" w14:textId="77777777" w:rsidR="00EC462A" w:rsidRDefault="00EC462A">
            <w:pPr>
              <w:jc w:val="center"/>
              <w:rPr>
                <w:rFonts w:ascii="Arial" w:hAnsi="Arial" w:cs="Arial"/>
                <w:color w:val="000000"/>
                <w:sz w:val="20"/>
                <w:szCs w:val="20"/>
              </w:rPr>
            </w:pPr>
            <w:r>
              <w:rPr>
                <w:rFonts w:ascii="Arial" w:hAnsi="Arial" w:cs="Arial"/>
                <w:color w:val="000000"/>
                <w:sz w:val="20"/>
                <w:szCs w:val="20"/>
              </w:rPr>
              <w:t>160,00</w:t>
            </w:r>
          </w:p>
        </w:tc>
      </w:tr>
      <w:tr w:rsidR="00EC462A" w14:paraId="003DEC2A" w14:textId="77777777" w:rsidTr="00EC462A">
        <w:trPr>
          <w:trHeight w:val="20"/>
        </w:trPr>
        <w:tc>
          <w:tcPr>
            <w:tcW w:w="272" w:type="pct"/>
            <w:tcBorders>
              <w:top w:val="nil"/>
              <w:left w:val="single" w:sz="8" w:space="0" w:color="auto"/>
              <w:bottom w:val="single" w:sz="8" w:space="0" w:color="auto"/>
              <w:right w:val="single" w:sz="8" w:space="0" w:color="auto"/>
            </w:tcBorders>
            <w:shd w:val="clear" w:color="auto" w:fill="auto"/>
            <w:noWrap/>
            <w:vAlign w:val="center"/>
            <w:hideMark/>
          </w:tcPr>
          <w:p w14:paraId="6BDFFF8B" w14:textId="77777777" w:rsidR="00EC462A" w:rsidRDefault="00EC462A">
            <w:pPr>
              <w:jc w:val="center"/>
              <w:rPr>
                <w:rFonts w:ascii="Arial" w:hAnsi="Arial" w:cs="Arial"/>
                <w:color w:val="000000"/>
                <w:sz w:val="20"/>
                <w:szCs w:val="20"/>
              </w:rPr>
            </w:pPr>
            <w:r>
              <w:rPr>
                <w:rFonts w:ascii="Arial" w:hAnsi="Arial" w:cs="Arial"/>
                <w:color w:val="000000"/>
                <w:sz w:val="20"/>
                <w:szCs w:val="20"/>
              </w:rPr>
              <w:t>2</w:t>
            </w:r>
          </w:p>
        </w:tc>
        <w:tc>
          <w:tcPr>
            <w:tcW w:w="1178" w:type="pct"/>
            <w:tcBorders>
              <w:top w:val="nil"/>
              <w:left w:val="nil"/>
              <w:bottom w:val="single" w:sz="8" w:space="0" w:color="auto"/>
              <w:right w:val="single" w:sz="8" w:space="0" w:color="auto"/>
            </w:tcBorders>
            <w:shd w:val="clear" w:color="auto" w:fill="auto"/>
            <w:vAlign w:val="center"/>
            <w:hideMark/>
          </w:tcPr>
          <w:p w14:paraId="0B5B57DC" w14:textId="77777777" w:rsidR="00EC462A" w:rsidRDefault="00EC462A">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272" w:type="pct"/>
            <w:tcBorders>
              <w:top w:val="nil"/>
              <w:left w:val="nil"/>
              <w:bottom w:val="single" w:sz="8" w:space="0" w:color="auto"/>
              <w:right w:val="single" w:sz="8" w:space="0" w:color="auto"/>
            </w:tcBorders>
            <w:shd w:val="clear" w:color="auto" w:fill="auto"/>
            <w:noWrap/>
            <w:vAlign w:val="center"/>
            <w:hideMark/>
          </w:tcPr>
          <w:p w14:paraId="4A4636D0"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р.кот</w:t>
            </w:r>
          </w:p>
        </w:tc>
        <w:tc>
          <w:tcPr>
            <w:tcW w:w="272" w:type="pct"/>
            <w:tcBorders>
              <w:top w:val="nil"/>
              <w:left w:val="nil"/>
              <w:bottom w:val="single" w:sz="8" w:space="0" w:color="auto"/>
              <w:right w:val="single" w:sz="8" w:space="0" w:color="auto"/>
            </w:tcBorders>
            <w:shd w:val="clear" w:color="auto" w:fill="auto"/>
            <w:vAlign w:val="center"/>
            <w:hideMark/>
          </w:tcPr>
          <w:p w14:paraId="02B1A3A1"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59" w:type="pct"/>
            <w:tcBorders>
              <w:top w:val="nil"/>
              <w:left w:val="nil"/>
              <w:bottom w:val="single" w:sz="8" w:space="0" w:color="auto"/>
              <w:right w:val="single" w:sz="8" w:space="0" w:color="auto"/>
            </w:tcBorders>
            <w:shd w:val="clear" w:color="auto" w:fill="auto"/>
            <w:noWrap/>
            <w:vAlign w:val="center"/>
            <w:hideMark/>
          </w:tcPr>
          <w:p w14:paraId="73DF17B3" w14:textId="77777777" w:rsidR="00EC462A" w:rsidRDefault="00EC462A">
            <w:pPr>
              <w:jc w:val="center"/>
              <w:rPr>
                <w:rFonts w:ascii="Arial" w:hAnsi="Arial" w:cs="Arial"/>
                <w:color w:val="000000"/>
                <w:sz w:val="20"/>
                <w:szCs w:val="20"/>
              </w:rPr>
            </w:pPr>
            <w:r>
              <w:rPr>
                <w:rFonts w:ascii="Arial" w:hAnsi="Arial" w:cs="Arial"/>
                <w:color w:val="000000"/>
                <w:sz w:val="20"/>
                <w:szCs w:val="20"/>
              </w:rPr>
              <w:t>115,05</w:t>
            </w:r>
          </w:p>
        </w:tc>
        <w:tc>
          <w:tcPr>
            <w:tcW w:w="307" w:type="pct"/>
            <w:tcBorders>
              <w:top w:val="nil"/>
              <w:left w:val="nil"/>
              <w:bottom w:val="single" w:sz="8" w:space="0" w:color="auto"/>
              <w:right w:val="single" w:sz="8" w:space="0" w:color="auto"/>
            </w:tcBorders>
            <w:shd w:val="clear" w:color="auto" w:fill="auto"/>
            <w:noWrap/>
            <w:vAlign w:val="center"/>
            <w:hideMark/>
          </w:tcPr>
          <w:p w14:paraId="509D216B" w14:textId="77777777" w:rsidR="00EC462A" w:rsidRDefault="00EC462A">
            <w:pPr>
              <w:jc w:val="center"/>
              <w:rPr>
                <w:rFonts w:ascii="Arial" w:hAnsi="Arial" w:cs="Arial"/>
                <w:color w:val="000000"/>
                <w:sz w:val="20"/>
                <w:szCs w:val="20"/>
              </w:rPr>
            </w:pPr>
            <w:r>
              <w:rPr>
                <w:rFonts w:ascii="Arial" w:hAnsi="Arial" w:cs="Arial"/>
                <w:color w:val="000000"/>
                <w:sz w:val="20"/>
                <w:szCs w:val="20"/>
              </w:rPr>
              <w:t>115,16</w:t>
            </w:r>
          </w:p>
        </w:tc>
        <w:tc>
          <w:tcPr>
            <w:tcW w:w="313" w:type="pct"/>
            <w:tcBorders>
              <w:top w:val="nil"/>
              <w:left w:val="nil"/>
              <w:bottom w:val="single" w:sz="8" w:space="0" w:color="auto"/>
              <w:right w:val="single" w:sz="8" w:space="0" w:color="auto"/>
            </w:tcBorders>
            <w:shd w:val="clear" w:color="auto" w:fill="auto"/>
            <w:noWrap/>
            <w:vAlign w:val="center"/>
            <w:hideMark/>
          </w:tcPr>
          <w:p w14:paraId="3717EC4D" w14:textId="77777777" w:rsidR="00EC462A" w:rsidRDefault="00EC462A">
            <w:pPr>
              <w:jc w:val="center"/>
              <w:rPr>
                <w:rFonts w:ascii="Arial" w:hAnsi="Arial" w:cs="Arial"/>
                <w:color w:val="000000"/>
                <w:sz w:val="20"/>
                <w:szCs w:val="20"/>
              </w:rPr>
            </w:pPr>
            <w:r>
              <w:rPr>
                <w:rFonts w:ascii="Arial" w:hAnsi="Arial" w:cs="Arial"/>
                <w:color w:val="000000"/>
                <w:sz w:val="20"/>
                <w:szCs w:val="20"/>
              </w:rPr>
              <w:t>115,31</w:t>
            </w:r>
          </w:p>
        </w:tc>
        <w:tc>
          <w:tcPr>
            <w:tcW w:w="318" w:type="pct"/>
            <w:tcBorders>
              <w:top w:val="nil"/>
              <w:left w:val="nil"/>
              <w:bottom w:val="single" w:sz="8" w:space="0" w:color="auto"/>
              <w:right w:val="single" w:sz="8" w:space="0" w:color="auto"/>
            </w:tcBorders>
            <w:shd w:val="clear" w:color="auto" w:fill="auto"/>
            <w:noWrap/>
            <w:vAlign w:val="center"/>
            <w:hideMark/>
          </w:tcPr>
          <w:p w14:paraId="2BD10510" w14:textId="77777777" w:rsidR="00EC462A" w:rsidRDefault="00EC462A">
            <w:pPr>
              <w:jc w:val="center"/>
              <w:rPr>
                <w:rFonts w:ascii="Arial" w:hAnsi="Arial" w:cs="Arial"/>
                <w:color w:val="000000"/>
                <w:sz w:val="20"/>
                <w:szCs w:val="20"/>
              </w:rPr>
            </w:pPr>
            <w:r>
              <w:rPr>
                <w:rFonts w:ascii="Arial" w:hAnsi="Arial" w:cs="Arial"/>
                <w:color w:val="000000"/>
                <w:sz w:val="20"/>
                <w:szCs w:val="20"/>
              </w:rPr>
              <w:t>116,22</w:t>
            </w:r>
          </w:p>
        </w:tc>
        <w:tc>
          <w:tcPr>
            <w:tcW w:w="318" w:type="pct"/>
            <w:tcBorders>
              <w:top w:val="nil"/>
              <w:left w:val="nil"/>
              <w:bottom w:val="single" w:sz="8" w:space="0" w:color="auto"/>
              <w:right w:val="single" w:sz="8" w:space="0" w:color="auto"/>
            </w:tcBorders>
            <w:shd w:val="clear" w:color="auto" w:fill="auto"/>
            <w:noWrap/>
            <w:vAlign w:val="center"/>
            <w:hideMark/>
          </w:tcPr>
          <w:p w14:paraId="0CBC0E68" w14:textId="77777777" w:rsidR="00EC462A" w:rsidRDefault="00EC462A">
            <w:pPr>
              <w:jc w:val="center"/>
              <w:rPr>
                <w:rFonts w:ascii="Arial" w:hAnsi="Arial" w:cs="Arial"/>
                <w:color w:val="000000"/>
                <w:sz w:val="20"/>
                <w:szCs w:val="20"/>
              </w:rPr>
            </w:pPr>
            <w:r>
              <w:rPr>
                <w:rFonts w:ascii="Arial" w:hAnsi="Arial" w:cs="Arial"/>
                <w:color w:val="000000"/>
                <w:sz w:val="20"/>
                <w:szCs w:val="20"/>
              </w:rPr>
              <w:t>116,22</w:t>
            </w:r>
          </w:p>
        </w:tc>
        <w:tc>
          <w:tcPr>
            <w:tcW w:w="343" w:type="pct"/>
            <w:tcBorders>
              <w:top w:val="nil"/>
              <w:left w:val="nil"/>
              <w:bottom w:val="single" w:sz="8" w:space="0" w:color="auto"/>
              <w:right w:val="single" w:sz="8" w:space="0" w:color="auto"/>
            </w:tcBorders>
            <w:shd w:val="clear" w:color="auto" w:fill="auto"/>
            <w:noWrap/>
            <w:vAlign w:val="center"/>
            <w:hideMark/>
          </w:tcPr>
          <w:p w14:paraId="25816C39" w14:textId="77777777" w:rsidR="00EC462A" w:rsidRDefault="00EC462A">
            <w:pPr>
              <w:jc w:val="center"/>
              <w:rPr>
                <w:rFonts w:ascii="Arial" w:hAnsi="Arial" w:cs="Arial"/>
                <w:color w:val="000000"/>
                <w:sz w:val="20"/>
                <w:szCs w:val="20"/>
              </w:rPr>
            </w:pPr>
            <w:r>
              <w:rPr>
                <w:rFonts w:ascii="Arial" w:hAnsi="Arial" w:cs="Arial"/>
                <w:color w:val="000000"/>
                <w:sz w:val="20"/>
                <w:szCs w:val="20"/>
              </w:rPr>
              <w:t>116,22</w:t>
            </w:r>
          </w:p>
        </w:tc>
        <w:tc>
          <w:tcPr>
            <w:tcW w:w="333" w:type="pct"/>
            <w:tcBorders>
              <w:top w:val="nil"/>
              <w:left w:val="nil"/>
              <w:bottom w:val="single" w:sz="8" w:space="0" w:color="auto"/>
              <w:right w:val="single" w:sz="8" w:space="0" w:color="auto"/>
            </w:tcBorders>
            <w:shd w:val="clear" w:color="auto" w:fill="auto"/>
            <w:noWrap/>
            <w:vAlign w:val="center"/>
            <w:hideMark/>
          </w:tcPr>
          <w:p w14:paraId="71218246" w14:textId="77777777" w:rsidR="00EC462A" w:rsidRDefault="00EC462A">
            <w:pPr>
              <w:jc w:val="center"/>
              <w:rPr>
                <w:rFonts w:ascii="Arial" w:hAnsi="Arial" w:cs="Arial"/>
                <w:color w:val="000000"/>
                <w:sz w:val="20"/>
                <w:szCs w:val="20"/>
              </w:rPr>
            </w:pPr>
            <w:r>
              <w:rPr>
                <w:rFonts w:ascii="Arial" w:hAnsi="Arial" w:cs="Arial"/>
                <w:color w:val="000000"/>
                <w:sz w:val="20"/>
                <w:szCs w:val="20"/>
              </w:rPr>
              <w:t>126,80</w:t>
            </w:r>
          </w:p>
        </w:tc>
        <w:tc>
          <w:tcPr>
            <w:tcW w:w="343" w:type="pct"/>
            <w:tcBorders>
              <w:top w:val="nil"/>
              <w:left w:val="nil"/>
              <w:bottom w:val="single" w:sz="8" w:space="0" w:color="auto"/>
              <w:right w:val="single" w:sz="8" w:space="0" w:color="auto"/>
            </w:tcBorders>
            <w:shd w:val="clear" w:color="auto" w:fill="auto"/>
            <w:noWrap/>
            <w:vAlign w:val="center"/>
            <w:hideMark/>
          </w:tcPr>
          <w:p w14:paraId="2D8FA0C8" w14:textId="77777777" w:rsidR="00EC462A" w:rsidRDefault="00EC462A">
            <w:pPr>
              <w:jc w:val="center"/>
              <w:rPr>
                <w:rFonts w:ascii="Arial" w:hAnsi="Arial" w:cs="Arial"/>
                <w:color w:val="000000"/>
                <w:sz w:val="20"/>
                <w:szCs w:val="20"/>
              </w:rPr>
            </w:pPr>
            <w:r>
              <w:rPr>
                <w:rFonts w:ascii="Arial" w:hAnsi="Arial" w:cs="Arial"/>
                <w:color w:val="000000"/>
                <w:sz w:val="20"/>
                <w:szCs w:val="20"/>
              </w:rPr>
              <w:t>139,08</w:t>
            </w:r>
          </w:p>
        </w:tc>
        <w:tc>
          <w:tcPr>
            <w:tcW w:w="374" w:type="pct"/>
            <w:tcBorders>
              <w:top w:val="nil"/>
              <w:left w:val="nil"/>
              <w:bottom w:val="single" w:sz="8" w:space="0" w:color="auto"/>
              <w:right w:val="single" w:sz="8" w:space="0" w:color="auto"/>
            </w:tcBorders>
            <w:shd w:val="clear" w:color="auto" w:fill="auto"/>
            <w:noWrap/>
            <w:vAlign w:val="center"/>
            <w:hideMark/>
          </w:tcPr>
          <w:p w14:paraId="7A17DB1D" w14:textId="77777777" w:rsidR="00EC462A" w:rsidRDefault="00EC462A">
            <w:pPr>
              <w:jc w:val="center"/>
              <w:rPr>
                <w:rFonts w:ascii="Arial" w:hAnsi="Arial" w:cs="Arial"/>
                <w:color w:val="000000"/>
                <w:sz w:val="20"/>
                <w:szCs w:val="20"/>
              </w:rPr>
            </w:pPr>
            <w:r>
              <w:rPr>
                <w:rFonts w:ascii="Arial" w:hAnsi="Arial" w:cs="Arial"/>
                <w:color w:val="000000"/>
                <w:sz w:val="20"/>
                <w:szCs w:val="20"/>
              </w:rPr>
              <w:t>147,02</w:t>
            </w:r>
          </w:p>
        </w:tc>
      </w:tr>
      <w:tr w:rsidR="00EC462A" w14:paraId="6B2C1FD3" w14:textId="77777777" w:rsidTr="00EC462A">
        <w:trPr>
          <w:trHeight w:val="20"/>
        </w:trPr>
        <w:tc>
          <w:tcPr>
            <w:tcW w:w="272" w:type="pct"/>
            <w:tcBorders>
              <w:top w:val="nil"/>
              <w:left w:val="single" w:sz="8" w:space="0" w:color="auto"/>
              <w:bottom w:val="single" w:sz="8" w:space="0" w:color="auto"/>
              <w:right w:val="single" w:sz="8" w:space="0" w:color="auto"/>
            </w:tcBorders>
            <w:shd w:val="clear" w:color="auto" w:fill="auto"/>
            <w:noWrap/>
            <w:vAlign w:val="center"/>
            <w:hideMark/>
          </w:tcPr>
          <w:p w14:paraId="6299A7DA" w14:textId="77777777" w:rsidR="00EC462A" w:rsidRDefault="00EC462A">
            <w:pPr>
              <w:jc w:val="center"/>
              <w:rPr>
                <w:rFonts w:ascii="Arial" w:hAnsi="Arial" w:cs="Arial"/>
                <w:color w:val="000000"/>
                <w:sz w:val="20"/>
                <w:szCs w:val="20"/>
              </w:rPr>
            </w:pPr>
            <w:r>
              <w:rPr>
                <w:rFonts w:ascii="Arial" w:hAnsi="Arial" w:cs="Arial"/>
                <w:color w:val="000000"/>
                <w:sz w:val="20"/>
                <w:szCs w:val="20"/>
              </w:rPr>
              <w:t>3</w:t>
            </w:r>
          </w:p>
        </w:tc>
        <w:tc>
          <w:tcPr>
            <w:tcW w:w="1178" w:type="pct"/>
            <w:tcBorders>
              <w:top w:val="nil"/>
              <w:left w:val="nil"/>
              <w:bottom w:val="single" w:sz="8" w:space="0" w:color="auto"/>
              <w:right w:val="single" w:sz="8" w:space="0" w:color="auto"/>
            </w:tcBorders>
            <w:shd w:val="clear" w:color="auto" w:fill="auto"/>
            <w:vAlign w:val="center"/>
            <w:hideMark/>
          </w:tcPr>
          <w:p w14:paraId="3BC93090" w14:textId="77777777" w:rsidR="00EC462A" w:rsidRDefault="00EC462A">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272" w:type="pct"/>
            <w:tcBorders>
              <w:top w:val="nil"/>
              <w:left w:val="nil"/>
              <w:bottom w:val="single" w:sz="8" w:space="0" w:color="auto"/>
              <w:right w:val="single" w:sz="8" w:space="0" w:color="auto"/>
            </w:tcBorders>
            <w:shd w:val="clear" w:color="auto" w:fill="auto"/>
            <w:noWrap/>
            <w:vAlign w:val="center"/>
            <w:hideMark/>
          </w:tcPr>
          <w:p w14:paraId="3058C86C" w14:textId="77777777" w:rsidR="00EC462A" w:rsidRDefault="00EC462A">
            <w:pPr>
              <w:jc w:val="center"/>
              <w:rPr>
                <w:rFonts w:ascii="Arial" w:hAnsi="Arial" w:cs="Arial"/>
                <w:color w:val="000000"/>
                <w:sz w:val="20"/>
                <w:szCs w:val="20"/>
              </w:rPr>
            </w:pPr>
            <w:r>
              <w:rPr>
                <w:rFonts w:ascii="Arial" w:hAnsi="Arial" w:cs="Arial"/>
                <w:color w:val="000000"/>
                <w:sz w:val="20"/>
                <w:szCs w:val="20"/>
              </w:rPr>
              <w:t>R</w:t>
            </w:r>
          </w:p>
        </w:tc>
        <w:tc>
          <w:tcPr>
            <w:tcW w:w="272" w:type="pct"/>
            <w:tcBorders>
              <w:top w:val="nil"/>
              <w:left w:val="nil"/>
              <w:bottom w:val="single" w:sz="8" w:space="0" w:color="auto"/>
              <w:right w:val="single" w:sz="8" w:space="0" w:color="auto"/>
            </w:tcBorders>
            <w:shd w:val="clear" w:color="auto" w:fill="auto"/>
            <w:vAlign w:val="center"/>
            <w:hideMark/>
          </w:tcPr>
          <w:p w14:paraId="590DB558"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59" w:type="pct"/>
            <w:tcBorders>
              <w:top w:val="nil"/>
              <w:left w:val="nil"/>
              <w:bottom w:val="single" w:sz="8" w:space="0" w:color="auto"/>
              <w:right w:val="single" w:sz="8" w:space="0" w:color="auto"/>
            </w:tcBorders>
            <w:shd w:val="clear" w:color="auto" w:fill="auto"/>
            <w:noWrap/>
            <w:vAlign w:val="center"/>
            <w:hideMark/>
          </w:tcPr>
          <w:p w14:paraId="7DF2D033" w14:textId="77777777" w:rsidR="00EC462A" w:rsidRDefault="00EC462A">
            <w:pPr>
              <w:jc w:val="center"/>
              <w:rPr>
                <w:rFonts w:ascii="Arial" w:hAnsi="Arial" w:cs="Arial"/>
                <w:color w:val="000000"/>
                <w:sz w:val="20"/>
                <w:szCs w:val="20"/>
              </w:rPr>
            </w:pPr>
            <w:r>
              <w:rPr>
                <w:rFonts w:ascii="Arial" w:hAnsi="Arial" w:cs="Arial"/>
                <w:color w:val="000000"/>
                <w:sz w:val="20"/>
                <w:szCs w:val="20"/>
              </w:rPr>
              <w:t>17,82</w:t>
            </w:r>
          </w:p>
        </w:tc>
        <w:tc>
          <w:tcPr>
            <w:tcW w:w="307" w:type="pct"/>
            <w:tcBorders>
              <w:top w:val="nil"/>
              <w:left w:val="nil"/>
              <w:bottom w:val="single" w:sz="8" w:space="0" w:color="auto"/>
              <w:right w:val="single" w:sz="8" w:space="0" w:color="auto"/>
            </w:tcBorders>
            <w:shd w:val="clear" w:color="auto" w:fill="auto"/>
            <w:noWrap/>
            <w:vAlign w:val="center"/>
            <w:hideMark/>
          </w:tcPr>
          <w:p w14:paraId="672A2F8F" w14:textId="77777777" w:rsidR="00EC462A" w:rsidRDefault="00EC462A">
            <w:pPr>
              <w:jc w:val="center"/>
              <w:rPr>
                <w:rFonts w:ascii="Arial" w:hAnsi="Arial" w:cs="Arial"/>
                <w:color w:val="000000"/>
                <w:sz w:val="20"/>
                <w:szCs w:val="20"/>
              </w:rPr>
            </w:pPr>
            <w:r>
              <w:rPr>
                <w:rFonts w:ascii="Arial" w:hAnsi="Arial" w:cs="Arial"/>
                <w:color w:val="000000"/>
                <w:sz w:val="20"/>
                <w:szCs w:val="20"/>
              </w:rPr>
              <w:t>17,74</w:t>
            </w:r>
          </w:p>
        </w:tc>
        <w:tc>
          <w:tcPr>
            <w:tcW w:w="313" w:type="pct"/>
            <w:tcBorders>
              <w:top w:val="nil"/>
              <w:left w:val="nil"/>
              <w:bottom w:val="single" w:sz="8" w:space="0" w:color="auto"/>
              <w:right w:val="single" w:sz="8" w:space="0" w:color="auto"/>
            </w:tcBorders>
            <w:shd w:val="clear" w:color="auto" w:fill="auto"/>
            <w:noWrap/>
            <w:vAlign w:val="center"/>
            <w:hideMark/>
          </w:tcPr>
          <w:p w14:paraId="586F64AD" w14:textId="77777777" w:rsidR="00EC462A" w:rsidRDefault="00EC462A">
            <w:pPr>
              <w:jc w:val="center"/>
              <w:rPr>
                <w:rFonts w:ascii="Arial" w:hAnsi="Arial" w:cs="Arial"/>
                <w:color w:val="000000"/>
                <w:sz w:val="20"/>
                <w:szCs w:val="20"/>
              </w:rPr>
            </w:pPr>
            <w:r>
              <w:rPr>
                <w:rFonts w:ascii="Arial" w:hAnsi="Arial" w:cs="Arial"/>
                <w:color w:val="000000"/>
                <w:sz w:val="20"/>
                <w:szCs w:val="20"/>
              </w:rPr>
              <w:t>17,64</w:t>
            </w:r>
          </w:p>
        </w:tc>
        <w:tc>
          <w:tcPr>
            <w:tcW w:w="318" w:type="pct"/>
            <w:tcBorders>
              <w:top w:val="nil"/>
              <w:left w:val="nil"/>
              <w:bottom w:val="single" w:sz="8" w:space="0" w:color="auto"/>
              <w:right w:val="single" w:sz="8" w:space="0" w:color="auto"/>
            </w:tcBorders>
            <w:shd w:val="clear" w:color="auto" w:fill="auto"/>
            <w:noWrap/>
            <w:vAlign w:val="center"/>
            <w:hideMark/>
          </w:tcPr>
          <w:p w14:paraId="447637FC" w14:textId="77777777" w:rsidR="00EC462A" w:rsidRDefault="00EC462A">
            <w:pPr>
              <w:jc w:val="center"/>
              <w:rPr>
                <w:rFonts w:ascii="Arial" w:hAnsi="Arial" w:cs="Arial"/>
                <w:color w:val="000000"/>
                <w:sz w:val="20"/>
                <w:szCs w:val="20"/>
              </w:rPr>
            </w:pPr>
            <w:r>
              <w:rPr>
                <w:rFonts w:ascii="Arial" w:hAnsi="Arial" w:cs="Arial"/>
                <w:color w:val="000000"/>
                <w:sz w:val="20"/>
                <w:szCs w:val="20"/>
              </w:rPr>
              <w:t>16,99</w:t>
            </w:r>
          </w:p>
        </w:tc>
        <w:tc>
          <w:tcPr>
            <w:tcW w:w="318" w:type="pct"/>
            <w:tcBorders>
              <w:top w:val="nil"/>
              <w:left w:val="nil"/>
              <w:bottom w:val="single" w:sz="8" w:space="0" w:color="auto"/>
              <w:right w:val="single" w:sz="8" w:space="0" w:color="auto"/>
            </w:tcBorders>
            <w:shd w:val="clear" w:color="auto" w:fill="auto"/>
            <w:noWrap/>
            <w:vAlign w:val="center"/>
            <w:hideMark/>
          </w:tcPr>
          <w:p w14:paraId="064E910C" w14:textId="77777777" w:rsidR="00EC462A" w:rsidRDefault="00EC462A">
            <w:pPr>
              <w:jc w:val="center"/>
              <w:rPr>
                <w:rFonts w:ascii="Arial" w:hAnsi="Arial" w:cs="Arial"/>
                <w:color w:val="000000"/>
                <w:sz w:val="20"/>
                <w:szCs w:val="20"/>
              </w:rPr>
            </w:pPr>
            <w:r>
              <w:rPr>
                <w:rFonts w:ascii="Arial" w:hAnsi="Arial" w:cs="Arial"/>
                <w:color w:val="000000"/>
                <w:sz w:val="20"/>
                <w:szCs w:val="20"/>
              </w:rPr>
              <w:t>16,99</w:t>
            </w:r>
          </w:p>
        </w:tc>
        <w:tc>
          <w:tcPr>
            <w:tcW w:w="343" w:type="pct"/>
            <w:tcBorders>
              <w:top w:val="nil"/>
              <w:left w:val="nil"/>
              <w:bottom w:val="single" w:sz="8" w:space="0" w:color="auto"/>
              <w:right w:val="single" w:sz="8" w:space="0" w:color="auto"/>
            </w:tcBorders>
            <w:shd w:val="clear" w:color="auto" w:fill="auto"/>
            <w:noWrap/>
            <w:vAlign w:val="center"/>
            <w:hideMark/>
          </w:tcPr>
          <w:p w14:paraId="0F1F2C50" w14:textId="77777777" w:rsidR="00EC462A" w:rsidRDefault="00EC462A">
            <w:pPr>
              <w:jc w:val="center"/>
              <w:rPr>
                <w:rFonts w:ascii="Arial" w:hAnsi="Arial" w:cs="Arial"/>
                <w:color w:val="000000"/>
                <w:sz w:val="20"/>
                <w:szCs w:val="20"/>
              </w:rPr>
            </w:pPr>
            <w:r>
              <w:rPr>
                <w:rFonts w:ascii="Arial" w:hAnsi="Arial" w:cs="Arial"/>
                <w:color w:val="000000"/>
                <w:sz w:val="20"/>
                <w:szCs w:val="20"/>
              </w:rPr>
              <w:t>16,99</w:t>
            </w:r>
          </w:p>
        </w:tc>
        <w:tc>
          <w:tcPr>
            <w:tcW w:w="333" w:type="pct"/>
            <w:tcBorders>
              <w:top w:val="nil"/>
              <w:left w:val="nil"/>
              <w:bottom w:val="single" w:sz="8" w:space="0" w:color="auto"/>
              <w:right w:val="single" w:sz="8" w:space="0" w:color="auto"/>
            </w:tcBorders>
            <w:shd w:val="clear" w:color="auto" w:fill="auto"/>
            <w:noWrap/>
            <w:vAlign w:val="center"/>
            <w:hideMark/>
          </w:tcPr>
          <w:p w14:paraId="39F3C052" w14:textId="77777777" w:rsidR="00EC462A" w:rsidRDefault="00EC462A">
            <w:pPr>
              <w:jc w:val="center"/>
              <w:rPr>
                <w:rFonts w:ascii="Arial" w:hAnsi="Arial" w:cs="Arial"/>
                <w:color w:val="000000"/>
                <w:sz w:val="20"/>
                <w:szCs w:val="20"/>
              </w:rPr>
            </w:pPr>
            <w:r>
              <w:rPr>
                <w:rFonts w:ascii="Arial" w:hAnsi="Arial" w:cs="Arial"/>
                <w:color w:val="000000"/>
                <w:sz w:val="20"/>
                <w:szCs w:val="20"/>
              </w:rPr>
              <w:t>9,43</w:t>
            </w:r>
          </w:p>
        </w:tc>
        <w:tc>
          <w:tcPr>
            <w:tcW w:w="343" w:type="pct"/>
            <w:tcBorders>
              <w:top w:val="nil"/>
              <w:left w:val="nil"/>
              <w:bottom w:val="single" w:sz="8" w:space="0" w:color="auto"/>
              <w:right w:val="single" w:sz="8" w:space="0" w:color="auto"/>
            </w:tcBorders>
            <w:shd w:val="clear" w:color="auto" w:fill="auto"/>
            <w:noWrap/>
            <w:vAlign w:val="center"/>
            <w:hideMark/>
          </w:tcPr>
          <w:p w14:paraId="5725D9A9" w14:textId="77777777" w:rsidR="00EC462A" w:rsidRDefault="00EC462A">
            <w:pPr>
              <w:jc w:val="center"/>
              <w:rPr>
                <w:rFonts w:ascii="Arial" w:hAnsi="Arial" w:cs="Arial"/>
                <w:color w:val="000000"/>
                <w:sz w:val="20"/>
                <w:szCs w:val="20"/>
              </w:rPr>
            </w:pPr>
            <w:r>
              <w:rPr>
                <w:rFonts w:ascii="Arial" w:hAnsi="Arial" w:cs="Arial"/>
                <w:color w:val="000000"/>
                <w:sz w:val="20"/>
                <w:szCs w:val="20"/>
              </w:rPr>
              <w:t>0,66</w:t>
            </w:r>
          </w:p>
        </w:tc>
        <w:tc>
          <w:tcPr>
            <w:tcW w:w="374" w:type="pct"/>
            <w:tcBorders>
              <w:top w:val="nil"/>
              <w:left w:val="nil"/>
              <w:bottom w:val="single" w:sz="8" w:space="0" w:color="auto"/>
              <w:right w:val="single" w:sz="8" w:space="0" w:color="auto"/>
            </w:tcBorders>
            <w:shd w:val="clear" w:color="auto" w:fill="auto"/>
            <w:noWrap/>
            <w:vAlign w:val="center"/>
            <w:hideMark/>
          </w:tcPr>
          <w:p w14:paraId="621C1A5C" w14:textId="77777777" w:rsidR="00EC462A" w:rsidRDefault="00EC462A">
            <w:pPr>
              <w:jc w:val="center"/>
              <w:rPr>
                <w:rFonts w:ascii="Arial" w:hAnsi="Arial" w:cs="Arial"/>
                <w:color w:val="000000"/>
                <w:sz w:val="20"/>
                <w:szCs w:val="20"/>
              </w:rPr>
            </w:pPr>
            <w:r>
              <w:rPr>
                <w:rFonts w:ascii="Arial" w:hAnsi="Arial" w:cs="Arial"/>
                <w:color w:val="000000"/>
                <w:sz w:val="20"/>
                <w:szCs w:val="20"/>
              </w:rPr>
              <w:t>8,11</w:t>
            </w:r>
          </w:p>
        </w:tc>
      </w:tr>
      <w:tr w:rsidR="00EC462A" w14:paraId="113FD737" w14:textId="77777777" w:rsidTr="00EC462A">
        <w:trPr>
          <w:trHeight w:val="20"/>
        </w:trPr>
        <w:tc>
          <w:tcPr>
            <w:tcW w:w="272" w:type="pct"/>
            <w:tcBorders>
              <w:top w:val="nil"/>
              <w:left w:val="single" w:sz="8" w:space="0" w:color="auto"/>
              <w:bottom w:val="single" w:sz="8" w:space="0" w:color="auto"/>
              <w:right w:val="single" w:sz="8" w:space="0" w:color="auto"/>
            </w:tcBorders>
            <w:shd w:val="clear" w:color="auto" w:fill="auto"/>
            <w:noWrap/>
            <w:vAlign w:val="center"/>
            <w:hideMark/>
          </w:tcPr>
          <w:p w14:paraId="16CDCAC8" w14:textId="77777777" w:rsidR="00EC462A" w:rsidRDefault="00EC462A">
            <w:pPr>
              <w:jc w:val="center"/>
              <w:rPr>
                <w:rFonts w:ascii="Arial" w:hAnsi="Arial" w:cs="Arial"/>
                <w:color w:val="000000"/>
                <w:sz w:val="20"/>
                <w:szCs w:val="20"/>
              </w:rPr>
            </w:pPr>
            <w:r>
              <w:rPr>
                <w:rFonts w:ascii="Arial" w:hAnsi="Arial" w:cs="Arial"/>
                <w:color w:val="000000"/>
                <w:sz w:val="20"/>
                <w:szCs w:val="20"/>
              </w:rPr>
              <w:t>4</w:t>
            </w:r>
          </w:p>
        </w:tc>
        <w:tc>
          <w:tcPr>
            <w:tcW w:w="1178" w:type="pct"/>
            <w:tcBorders>
              <w:top w:val="nil"/>
              <w:left w:val="nil"/>
              <w:bottom w:val="single" w:sz="8" w:space="0" w:color="auto"/>
              <w:right w:val="single" w:sz="8" w:space="0" w:color="auto"/>
            </w:tcBorders>
            <w:shd w:val="clear" w:color="auto" w:fill="auto"/>
            <w:vAlign w:val="center"/>
            <w:hideMark/>
          </w:tcPr>
          <w:p w14:paraId="6FE90823" w14:textId="77777777" w:rsidR="00EC462A" w:rsidRDefault="00EC462A">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272" w:type="pct"/>
            <w:tcBorders>
              <w:top w:val="nil"/>
              <w:left w:val="nil"/>
              <w:bottom w:val="single" w:sz="8" w:space="0" w:color="auto"/>
              <w:right w:val="single" w:sz="8" w:space="0" w:color="auto"/>
            </w:tcBorders>
            <w:shd w:val="clear" w:color="auto" w:fill="auto"/>
            <w:noWrap/>
            <w:vAlign w:val="center"/>
            <w:hideMark/>
          </w:tcPr>
          <w:p w14:paraId="59EA0A5E"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год.кот</w:t>
            </w:r>
          </w:p>
        </w:tc>
        <w:tc>
          <w:tcPr>
            <w:tcW w:w="272" w:type="pct"/>
            <w:tcBorders>
              <w:top w:val="nil"/>
              <w:left w:val="nil"/>
              <w:bottom w:val="single" w:sz="8" w:space="0" w:color="auto"/>
              <w:right w:val="single" w:sz="8" w:space="0" w:color="auto"/>
            </w:tcBorders>
            <w:shd w:val="clear" w:color="auto" w:fill="auto"/>
            <w:vAlign w:val="center"/>
            <w:hideMark/>
          </w:tcPr>
          <w:p w14:paraId="029CA878" w14:textId="77777777" w:rsidR="00EC462A" w:rsidRDefault="00EC462A">
            <w:pPr>
              <w:jc w:val="center"/>
              <w:rPr>
                <w:rFonts w:ascii="Arial" w:hAnsi="Arial" w:cs="Arial"/>
                <w:color w:val="000000"/>
                <w:sz w:val="20"/>
                <w:szCs w:val="20"/>
              </w:rPr>
            </w:pPr>
            <w:r>
              <w:rPr>
                <w:rFonts w:ascii="Arial" w:hAnsi="Arial" w:cs="Arial"/>
                <w:color w:val="000000"/>
                <w:sz w:val="20"/>
                <w:szCs w:val="20"/>
              </w:rPr>
              <w:t>тыс.Гкал</w:t>
            </w:r>
          </w:p>
        </w:tc>
        <w:tc>
          <w:tcPr>
            <w:tcW w:w="359" w:type="pct"/>
            <w:tcBorders>
              <w:top w:val="nil"/>
              <w:left w:val="nil"/>
              <w:bottom w:val="single" w:sz="8" w:space="0" w:color="auto"/>
              <w:right w:val="single" w:sz="8" w:space="0" w:color="auto"/>
            </w:tcBorders>
            <w:shd w:val="clear" w:color="auto" w:fill="auto"/>
            <w:noWrap/>
            <w:vAlign w:val="center"/>
            <w:hideMark/>
          </w:tcPr>
          <w:p w14:paraId="4EF7C1C9" w14:textId="77777777" w:rsidR="00EC462A" w:rsidRDefault="00EC462A">
            <w:pPr>
              <w:jc w:val="center"/>
              <w:rPr>
                <w:rFonts w:ascii="Arial" w:hAnsi="Arial" w:cs="Arial"/>
                <w:color w:val="000000"/>
                <w:sz w:val="20"/>
                <w:szCs w:val="20"/>
              </w:rPr>
            </w:pPr>
            <w:r>
              <w:rPr>
                <w:rFonts w:ascii="Arial" w:hAnsi="Arial" w:cs="Arial"/>
                <w:color w:val="000000"/>
                <w:sz w:val="20"/>
                <w:szCs w:val="20"/>
              </w:rPr>
              <w:t>265,08</w:t>
            </w:r>
          </w:p>
        </w:tc>
        <w:tc>
          <w:tcPr>
            <w:tcW w:w="307" w:type="pct"/>
            <w:tcBorders>
              <w:top w:val="nil"/>
              <w:left w:val="nil"/>
              <w:bottom w:val="single" w:sz="8" w:space="0" w:color="auto"/>
              <w:right w:val="single" w:sz="8" w:space="0" w:color="auto"/>
            </w:tcBorders>
            <w:shd w:val="clear" w:color="auto" w:fill="auto"/>
            <w:noWrap/>
            <w:vAlign w:val="center"/>
            <w:hideMark/>
          </w:tcPr>
          <w:p w14:paraId="11D20CB9" w14:textId="77777777" w:rsidR="00EC462A" w:rsidRDefault="00EC462A">
            <w:pPr>
              <w:jc w:val="center"/>
              <w:rPr>
                <w:rFonts w:ascii="Arial" w:hAnsi="Arial" w:cs="Arial"/>
                <w:color w:val="000000"/>
                <w:sz w:val="20"/>
                <w:szCs w:val="20"/>
              </w:rPr>
            </w:pPr>
            <w:r>
              <w:rPr>
                <w:rFonts w:ascii="Arial" w:hAnsi="Arial" w:cs="Arial"/>
                <w:color w:val="000000"/>
                <w:sz w:val="20"/>
                <w:szCs w:val="20"/>
              </w:rPr>
              <w:t>264,90</w:t>
            </w:r>
          </w:p>
        </w:tc>
        <w:tc>
          <w:tcPr>
            <w:tcW w:w="313" w:type="pct"/>
            <w:tcBorders>
              <w:top w:val="nil"/>
              <w:left w:val="nil"/>
              <w:bottom w:val="single" w:sz="8" w:space="0" w:color="auto"/>
              <w:right w:val="single" w:sz="8" w:space="0" w:color="auto"/>
            </w:tcBorders>
            <w:shd w:val="clear" w:color="auto" w:fill="auto"/>
            <w:noWrap/>
            <w:vAlign w:val="center"/>
            <w:hideMark/>
          </w:tcPr>
          <w:p w14:paraId="423ED160" w14:textId="77777777" w:rsidR="00EC462A" w:rsidRDefault="00EC462A">
            <w:pPr>
              <w:jc w:val="center"/>
              <w:rPr>
                <w:rFonts w:ascii="Arial" w:hAnsi="Arial" w:cs="Arial"/>
                <w:color w:val="000000"/>
                <w:sz w:val="20"/>
                <w:szCs w:val="20"/>
              </w:rPr>
            </w:pPr>
            <w:r>
              <w:rPr>
                <w:rFonts w:ascii="Arial" w:hAnsi="Arial" w:cs="Arial"/>
                <w:color w:val="000000"/>
                <w:sz w:val="20"/>
                <w:szCs w:val="20"/>
              </w:rPr>
              <w:t>264,90</w:t>
            </w:r>
          </w:p>
        </w:tc>
        <w:tc>
          <w:tcPr>
            <w:tcW w:w="318" w:type="pct"/>
            <w:tcBorders>
              <w:top w:val="nil"/>
              <w:left w:val="nil"/>
              <w:bottom w:val="single" w:sz="8" w:space="0" w:color="auto"/>
              <w:right w:val="single" w:sz="8" w:space="0" w:color="auto"/>
            </w:tcBorders>
            <w:shd w:val="clear" w:color="auto" w:fill="auto"/>
            <w:noWrap/>
            <w:vAlign w:val="center"/>
            <w:hideMark/>
          </w:tcPr>
          <w:p w14:paraId="7EF3243E" w14:textId="77777777" w:rsidR="00EC462A" w:rsidRDefault="00EC462A">
            <w:pPr>
              <w:jc w:val="center"/>
              <w:rPr>
                <w:rFonts w:ascii="Arial" w:hAnsi="Arial" w:cs="Arial"/>
                <w:color w:val="000000"/>
                <w:sz w:val="20"/>
                <w:szCs w:val="20"/>
              </w:rPr>
            </w:pPr>
            <w:r>
              <w:rPr>
                <w:rFonts w:ascii="Arial" w:hAnsi="Arial" w:cs="Arial"/>
                <w:color w:val="000000"/>
                <w:sz w:val="20"/>
                <w:szCs w:val="20"/>
              </w:rPr>
              <w:t>264,90</w:t>
            </w:r>
          </w:p>
        </w:tc>
        <w:tc>
          <w:tcPr>
            <w:tcW w:w="318" w:type="pct"/>
            <w:tcBorders>
              <w:top w:val="nil"/>
              <w:left w:val="nil"/>
              <w:bottom w:val="single" w:sz="8" w:space="0" w:color="auto"/>
              <w:right w:val="single" w:sz="8" w:space="0" w:color="auto"/>
            </w:tcBorders>
            <w:shd w:val="clear" w:color="auto" w:fill="auto"/>
            <w:noWrap/>
            <w:vAlign w:val="center"/>
            <w:hideMark/>
          </w:tcPr>
          <w:p w14:paraId="50C24C98" w14:textId="77777777" w:rsidR="00EC462A" w:rsidRDefault="00EC462A">
            <w:pPr>
              <w:jc w:val="center"/>
              <w:rPr>
                <w:rFonts w:ascii="Arial" w:hAnsi="Arial" w:cs="Arial"/>
                <w:color w:val="000000"/>
                <w:sz w:val="20"/>
                <w:szCs w:val="20"/>
              </w:rPr>
            </w:pPr>
            <w:r>
              <w:rPr>
                <w:rFonts w:ascii="Arial" w:hAnsi="Arial" w:cs="Arial"/>
                <w:color w:val="000000"/>
                <w:sz w:val="20"/>
                <w:szCs w:val="20"/>
              </w:rPr>
              <w:t>264,90</w:t>
            </w:r>
          </w:p>
        </w:tc>
        <w:tc>
          <w:tcPr>
            <w:tcW w:w="343" w:type="pct"/>
            <w:tcBorders>
              <w:top w:val="nil"/>
              <w:left w:val="nil"/>
              <w:bottom w:val="single" w:sz="8" w:space="0" w:color="auto"/>
              <w:right w:val="single" w:sz="8" w:space="0" w:color="auto"/>
            </w:tcBorders>
            <w:shd w:val="clear" w:color="auto" w:fill="auto"/>
            <w:noWrap/>
            <w:vAlign w:val="center"/>
            <w:hideMark/>
          </w:tcPr>
          <w:p w14:paraId="4901369D" w14:textId="77777777" w:rsidR="00EC462A" w:rsidRDefault="00EC462A">
            <w:pPr>
              <w:jc w:val="center"/>
              <w:rPr>
                <w:rFonts w:ascii="Arial" w:hAnsi="Arial" w:cs="Arial"/>
                <w:color w:val="000000"/>
                <w:sz w:val="20"/>
                <w:szCs w:val="20"/>
              </w:rPr>
            </w:pPr>
            <w:r>
              <w:rPr>
                <w:rFonts w:ascii="Arial" w:hAnsi="Arial" w:cs="Arial"/>
                <w:color w:val="000000"/>
                <w:sz w:val="20"/>
                <w:szCs w:val="20"/>
              </w:rPr>
              <w:t>264,90</w:t>
            </w:r>
          </w:p>
        </w:tc>
        <w:tc>
          <w:tcPr>
            <w:tcW w:w="333" w:type="pct"/>
            <w:tcBorders>
              <w:top w:val="nil"/>
              <w:left w:val="nil"/>
              <w:bottom w:val="single" w:sz="8" w:space="0" w:color="auto"/>
              <w:right w:val="single" w:sz="8" w:space="0" w:color="auto"/>
            </w:tcBorders>
            <w:shd w:val="clear" w:color="auto" w:fill="auto"/>
            <w:noWrap/>
            <w:vAlign w:val="center"/>
            <w:hideMark/>
          </w:tcPr>
          <w:p w14:paraId="4E99053E" w14:textId="77777777" w:rsidR="00EC462A" w:rsidRDefault="00EC462A">
            <w:pPr>
              <w:jc w:val="center"/>
              <w:rPr>
                <w:rFonts w:ascii="Arial" w:hAnsi="Arial" w:cs="Arial"/>
                <w:color w:val="000000"/>
                <w:sz w:val="20"/>
                <w:szCs w:val="20"/>
              </w:rPr>
            </w:pPr>
            <w:r>
              <w:rPr>
                <w:rFonts w:ascii="Arial" w:hAnsi="Arial" w:cs="Arial"/>
                <w:color w:val="000000"/>
                <w:sz w:val="20"/>
                <w:szCs w:val="20"/>
              </w:rPr>
              <w:t>293,07</w:t>
            </w:r>
          </w:p>
        </w:tc>
        <w:tc>
          <w:tcPr>
            <w:tcW w:w="343" w:type="pct"/>
            <w:tcBorders>
              <w:top w:val="nil"/>
              <w:left w:val="nil"/>
              <w:bottom w:val="single" w:sz="8" w:space="0" w:color="auto"/>
              <w:right w:val="single" w:sz="8" w:space="0" w:color="auto"/>
            </w:tcBorders>
            <w:shd w:val="clear" w:color="auto" w:fill="auto"/>
            <w:noWrap/>
            <w:vAlign w:val="center"/>
            <w:hideMark/>
          </w:tcPr>
          <w:p w14:paraId="5F6AFE0D" w14:textId="77777777" w:rsidR="00EC462A" w:rsidRDefault="00EC462A">
            <w:pPr>
              <w:jc w:val="center"/>
              <w:rPr>
                <w:rFonts w:ascii="Arial" w:hAnsi="Arial" w:cs="Arial"/>
                <w:color w:val="000000"/>
                <w:sz w:val="20"/>
                <w:szCs w:val="20"/>
              </w:rPr>
            </w:pPr>
            <w:r>
              <w:rPr>
                <w:rFonts w:ascii="Arial" w:hAnsi="Arial" w:cs="Arial"/>
                <w:color w:val="000000"/>
                <w:sz w:val="20"/>
                <w:szCs w:val="20"/>
              </w:rPr>
              <w:t>294,88</w:t>
            </w:r>
          </w:p>
        </w:tc>
        <w:tc>
          <w:tcPr>
            <w:tcW w:w="374" w:type="pct"/>
            <w:tcBorders>
              <w:top w:val="nil"/>
              <w:left w:val="nil"/>
              <w:bottom w:val="single" w:sz="8" w:space="0" w:color="auto"/>
              <w:right w:val="single" w:sz="8" w:space="0" w:color="auto"/>
            </w:tcBorders>
            <w:shd w:val="clear" w:color="auto" w:fill="auto"/>
            <w:noWrap/>
            <w:vAlign w:val="center"/>
            <w:hideMark/>
          </w:tcPr>
          <w:p w14:paraId="26A13375" w14:textId="77777777" w:rsidR="00EC462A" w:rsidRDefault="00EC462A">
            <w:pPr>
              <w:jc w:val="center"/>
              <w:rPr>
                <w:rFonts w:ascii="Arial" w:hAnsi="Arial" w:cs="Arial"/>
                <w:color w:val="000000"/>
                <w:sz w:val="20"/>
                <w:szCs w:val="20"/>
              </w:rPr>
            </w:pPr>
            <w:r>
              <w:rPr>
                <w:rFonts w:ascii="Arial" w:hAnsi="Arial" w:cs="Arial"/>
                <w:color w:val="000000"/>
                <w:sz w:val="20"/>
                <w:szCs w:val="20"/>
              </w:rPr>
              <w:t>335,95</w:t>
            </w:r>
          </w:p>
        </w:tc>
      </w:tr>
      <w:tr w:rsidR="00EC462A" w14:paraId="4526C4A3" w14:textId="77777777" w:rsidTr="00EC462A">
        <w:trPr>
          <w:trHeight w:val="20"/>
        </w:trPr>
        <w:tc>
          <w:tcPr>
            <w:tcW w:w="272" w:type="pct"/>
            <w:tcBorders>
              <w:top w:val="nil"/>
              <w:left w:val="single" w:sz="8" w:space="0" w:color="auto"/>
              <w:bottom w:val="single" w:sz="8" w:space="0" w:color="auto"/>
              <w:right w:val="single" w:sz="8" w:space="0" w:color="auto"/>
            </w:tcBorders>
            <w:shd w:val="clear" w:color="auto" w:fill="auto"/>
            <w:noWrap/>
            <w:vAlign w:val="center"/>
            <w:hideMark/>
          </w:tcPr>
          <w:p w14:paraId="593005F0" w14:textId="77777777" w:rsidR="00EC462A" w:rsidRDefault="00EC462A">
            <w:pPr>
              <w:jc w:val="center"/>
              <w:rPr>
                <w:rFonts w:ascii="Arial" w:hAnsi="Arial" w:cs="Arial"/>
                <w:color w:val="000000"/>
                <w:sz w:val="20"/>
                <w:szCs w:val="20"/>
              </w:rPr>
            </w:pPr>
            <w:r>
              <w:rPr>
                <w:rFonts w:ascii="Arial" w:hAnsi="Arial" w:cs="Arial"/>
                <w:color w:val="000000"/>
                <w:sz w:val="20"/>
                <w:szCs w:val="20"/>
              </w:rPr>
              <w:t>5</w:t>
            </w:r>
          </w:p>
        </w:tc>
        <w:tc>
          <w:tcPr>
            <w:tcW w:w="1178" w:type="pct"/>
            <w:tcBorders>
              <w:top w:val="nil"/>
              <w:left w:val="nil"/>
              <w:bottom w:val="single" w:sz="8" w:space="0" w:color="auto"/>
              <w:right w:val="single" w:sz="8" w:space="0" w:color="auto"/>
            </w:tcBorders>
            <w:shd w:val="clear" w:color="auto" w:fill="auto"/>
            <w:vAlign w:val="center"/>
            <w:hideMark/>
          </w:tcPr>
          <w:p w14:paraId="2260A16E" w14:textId="77777777" w:rsidR="00EC462A" w:rsidRDefault="00EC462A">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272" w:type="pct"/>
            <w:tcBorders>
              <w:top w:val="nil"/>
              <w:left w:val="nil"/>
              <w:bottom w:val="single" w:sz="8" w:space="0" w:color="auto"/>
              <w:right w:val="single" w:sz="8" w:space="0" w:color="auto"/>
            </w:tcBorders>
            <w:shd w:val="clear" w:color="auto" w:fill="auto"/>
            <w:noWrap/>
            <w:vAlign w:val="center"/>
            <w:hideMark/>
          </w:tcPr>
          <w:p w14:paraId="701DB93F" w14:textId="77777777" w:rsidR="00EC462A" w:rsidRDefault="00EC462A">
            <w:pPr>
              <w:jc w:val="center"/>
              <w:rPr>
                <w:rFonts w:ascii="Arial" w:hAnsi="Arial" w:cs="Arial"/>
                <w:color w:val="000000"/>
                <w:sz w:val="20"/>
                <w:szCs w:val="20"/>
              </w:rPr>
            </w:pPr>
            <w:r>
              <w:rPr>
                <w:rFonts w:ascii="Arial" w:hAnsi="Arial" w:cs="Arial"/>
                <w:color w:val="000000"/>
                <w:sz w:val="20"/>
                <w:szCs w:val="20"/>
              </w:rPr>
              <w:t>b</w:t>
            </w:r>
            <w:r>
              <w:rPr>
                <w:rFonts w:ascii="Arial" w:hAnsi="Arial" w:cs="Arial"/>
                <w:color w:val="000000"/>
                <w:sz w:val="20"/>
                <w:szCs w:val="20"/>
                <w:vertAlign w:val="superscript"/>
              </w:rPr>
              <w:t>кот</w:t>
            </w:r>
          </w:p>
        </w:tc>
        <w:tc>
          <w:tcPr>
            <w:tcW w:w="272" w:type="pct"/>
            <w:tcBorders>
              <w:top w:val="nil"/>
              <w:left w:val="nil"/>
              <w:bottom w:val="single" w:sz="8" w:space="0" w:color="auto"/>
              <w:right w:val="single" w:sz="8" w:space="0" w:color="auto"/>
            </w:tcBorders>
            <w:shd w:val="clear" w:color="auto" w:fill="auto"/>
            <w:vAlign w:val="center"/>
            <w:hideMark/>
          </w:tcPr>
          <w:p w14:paraId="3F58A03F" w14:textId="77777777" w:rsidR="00EC462A" w:rsidRDefault="00EC462A">
            <w:pPr>
              <w:jc w:val="center"/>
              <w:rPr>
                <w:rFonts w:ascii="Arial" w:hAnsi="Arial" w:cs="Arial"/>
                <w:color w:val="000000"/>
                <w:sz w:val="20"/>
                <w:szCs w:val="20"/>
              </w:rPr>
            </w:pPr>
            <w:r>
              <w:rPr>
                <w:rFonts w:ascii="Arial" w:hAnsi="Arial" w:cs="Arial"/>
                <w:color w:val="000000"/>
                <w:sz w:val="20"/>
                <w:szCs w:val="20"/>
              </w:rPr>
              <w:t>кг/Гкал</w:t>
            </w:r>
          </w:p>
        </w:tc>
        <w:tc>
          <w:tcPr>
            <w:tcW w:w="359" w:type="pct"/>
            <w:tcBorders>
              <w:top w:val="nil"/>
              <w:left w:val="nil"/>
              <w:bottom w:val="single" w:sz="8" w:space="0" w:color="auto"/>
              <w:right w:val="single" w:sz="8" w:space="0" w:color="auto"/>
            </w:tcBorders>
            <w:shd w:val="clear" w:color="auto" w:fill="auto"/>
            <w:noWrap/>
            <w:vAlign w:val="center"/>
            <w:hideMark/>
          </w:tcPr>
          <w:p w14:paraId="46085C31" w14:textId="77777777" w:rsidR="00EC462A" w:rsidRDefault="00EC462A">
            <w:pPr>
              <w:jc w:val="center"/>
              <w:rPr>
                <w:rFonts w:ascii="Arial" w:hAnsi="Arial" w:cs="Arial"/>
                <w:color w:val="000000"/>
                <w:sz w:val="20"/>
                <w:szCs w:val="20"/>
              </w:rPr>
            </w:pPr>
            <w:r>
              <w:rPr>
                <w:rFonts w:ascii="Arial" w:hAnsi="Arial" w:cs="Arial"/>
                <w:color w:val="000000"/>
                <w:sz w:val="20"/>
                <w:szCs w:val="20"/>
              </w:rPr>
              <w:t>160,00</w:t>
            </w:r>
          </w:p>
        </w:tc>
        <w:tc>
          <w:tcPr>
            <w:tcW w:w="307" w:type="pct"/>
            <w:tcBorders>
              <w:top w:val="nil"/>
              <w:left w:val="nil"/>
              <w:bottom w:val="single" w:sz="8" w:space="0" w:color="auto"/>
              <w:right w:val="single" w:sz="8" w:space="0" w:color="auto"/>
            </w:tcBorders>
            <w:shd w:val="clear" w:color="auto" w:fill="auto"/>
            <w:noWrap/>
            <w:vAlign w:val="center"/>
            <w:hideMark/>
          </w:tcPr>
          <w:p w14:paraId="49C58C55" w14:textId="77777777" w:rsidR="00EC462A" w:rsidRDefault="00EC462A">
            <w:pPr>
              <w:jc w:val="center"/>
              <w:rPr>
                <w:rFonts w:ascii="Arial" w:hAnsi="Arial" w:cs="Arial"/>
                <w:color w:val="000000"/>
                <w:sz w:val="20"/>
                <w:szCs w:val="20"/>
              </w:rPr>
            </w:pPr>
            <w:r>
              <w:rPr>
                <w:rFonts w:ascii="Arial" w:hAnsi="Arial" w:cs="Arial"/>
                <w:color w:val="000000"/>
                <w:sz w:val="20"/>
                <w:szCs w:val="20"/>
              </w:rPr>
              <w:t>160,00</w:t>
            </w:r>
          </w:p>
        </w:tc>
        <w:tc>
          <w:tcPr>
            <w:tcW w:w="313" w:type="pct"/>
            <w:tcBorders>
              <w:top w:val="nil"/>
              <w:left w:val="nil"/>
              <w:bottom w:val="single" w:sz="8" w:space="0" w:color="auto"/>
              <w:right w:val="single" w:sz="8" w:space="0" w:color="auto"/>
            </w:tcBorders>
            <w:shd w:val="clear" w:color="auto" w:fill="auto"/>
            <w:noWrap/>
            <w:vAlign w:val="center"/>
            <w:hideMark/>
          </w:tcPr>
          <w:p w14:paraId="3AA56C20" w14:textId="77777777" w:rsidR="00EC462A" w:rsidRDefault="00EC462A">
            <w:pPr>
              <w:jc w:val="center"/>
              <w:rPr>
                <w:rFonts w:ascii="Arial" w:hAnsi="Arial" w:cs="Arial"/>
                <w:color w:val="000000"/>
                <w:sz w:val="20"/>
                <w:szCs w:val="20"/>
              </w:rPr>
            </w:pPr>
            <w:r>
              <w:rPr>
                <w:rFonts w:ascii="Arial" w:hAnsi="Arial" w:cs="Arial"/>
                <w:color w:val="000000"/>
                <w:sz w:val="20"/>
                <w:szCs w:val="20"/>
              </w:rPr>
              <w:t>160,00</w:t>
            </w:r>
          </w:p>
        </w:tc>
        <w:tc>
          <w:tcPr>
            <w:tcW w:w="318" w:type="pct"/>
            <w:tcBorders>
              <w:top w:val="nil"/>
              <w:left w:val="nil"/>
              <w:bottom w:val="single" w:sz="8" w:space="0" w:color="auto"/>
              <w:right w:val="single" w:sz="8" w:space="0" w:color="auto"/>
            </w:tcBorders>
            <w:shd w:val="clear" w:color="auto" w:fill="auto"/>
            <w:noWrap/>
            <w:vAlign w:val="center"/>
            <w:hideMark/>
          </w:tcPr>
          <w:p w14:paraId="7731D9E5" w14:textId="77777777" w:rsidR="00EC462A" w:rsidRDefault="00EC462A">
            <w:pPr>
              <w:jc w:val="center"/>
              <w:rPr>
                <w:rFonts w:ascii="Arial" w:hAnsi="Arial" w:cs="Arial"/>
                <w:color w:val="000000"/>
                <w:sz w:val="20"/>
                <w:szCs w:val="20"/>
              </w:rPr>
            </w:pPr>
            <w:r>
              <w:rPr>
                <w:rFonts w:ascii="Arial" w:hAnsi="Arial" w:cs="Arial"/>
                <w:color w:val="000000"/>
                <w:sz w:val="20"/>
                <w:szCs w:val="20"/>
              </w:rPr>
              <w:t>160,00</w:t>
            </w:r>
          </w:p>
        </w:tc>
        <w:tc>
          <w:tcPr>
            <w:tcW w:w="318" w:type="pct"/>
            <w:tcBorders>
              <w:top w:val="nil"/>
              <w:left w:val="nil"/>
              <w:bottom w:val="single" w:sz="8" w:space="0" w:color="auto"/>
              <w:right w:val="single" w:sz="8" w:space="0" w:color="auto"/>
            </w:tcBorders>
            <w:shd w:val="clear" w:color="auto" w:fill="auto"/>
            <w:noWrap/>
            <w:vAlign w:val="center"/>
            <w:hideMark/>
          </w:tcPr>
          <w:p w14:paraId="4E8110F7" w14:textId="77777777" w:rsidR="00EC462A" w:rsidRDefault="00EC462A">
            <w:pPr>
              <w:jc w:val="center"/>
              <w:rPr>
                <w:rFonts w:ascii="Arial" w:hAnsi="Arial" w:cs="Arial"/>
                <w:color w:val="000000"/>
                <w:sz w:val="20"/>
                <w:szCs w:val="20"/>
              </w:rPr>
            </w:pPr>
            <w:r>
              <w:rPr>
                <w:rFonts w:ascii="Arial" w:hAnsi="Arial" w:cs="Arial"/>
                <w:color w:val="000000"/>
                <w:sz w:val="20"/>
                <w:szCs w:val="20"/>
              </w:rPr>
              <w:t>160,00</w:t>
            </w:r>
          </w:p>
        </w:tc>
        <w:tc>
          <w:tcPr>
            <w:tcW w:w="343" w:type="pct"/>
            <w:tcBorders>
              <w:top w:val="nil"/>
              <w:left w:val="nil"/>
              <w:bottom w:val="single" w:sz="8" w:space="0" w:color="auto"/>
              <w:right w:val="single" w:sz="8" w:space="0" w:color="auto"/>
            </w:tcBorders>
            <w:shd w:val="clear" w:color="auto" w:fill="auto"/>
            <w:noWrap/>
            <w:vAlign w:val="center"/>
            <w:hideMark/>
          </w:tcPr>
          <w:p w14:paraId="4874A76D" w14:textId="77777777" w:rsidR="00EC462A" w:rsidRDefault="00EC462A">
            <w:pPr>
              <w:jc w:val="center"/>
              <w:rPr>
                <w:rFonts w:ascii="Arial" w:hAnsi="Arial" w:cs="Arial"/>
                <w:color w:val="000000"/>
                <w:sz w:val="20"/>
                <w:szCs w:val="20"/>
              </w:rPr>
            </w:pPr>
            <w:r>
              <w:rPr>
                <w:rFonts w:ascii="Arial" w:hAnsi="Arial" w:cs="Arial"/>
                <w:color w:val="000000"/>
                <w:sz w:val="20"/>
                <w:szCs w:val="20"/>
              </w:rPr>
              <w:t>160,00</w:t>
            </w:r>
          </w:p>
        </w:tc>
        <w:tc>
          <w:tcPr>
            <w:tcW w:w="333" w:type="pct"/>
            <w:tcBorders>
              <w:top w:val="nil"/>
              <w:left w:val="nil"/>
              <w:bottom w:val="single" w:sz="8" w:space="0" w:color="auto"/>
              <w:right w:val="single" w:sz="8" w:space="0" w:color="auto"/>
            </w:tcBorders>
            <w:shd w:val="clear" w:color="auto" w:fill="auto"/>
            <w:noWrap/>
            <w:vAlign w:val="center"/>
            <w:hideMark/>
          </w:tcPr>
          <w:p w14:paraId="3E47D651" w14:textId="77777777" w:rsidR="00EC462A" w:rsidRDefault="00EC462A">
            <w:pPr>
              <w:jc w:val="center"/>
              <w:rPr>
                <w:rFonts w:ascii="Arial" w:hAnsi="Arial" w:cs="Arial"/>
                <w:color w:val="000000"/>
                <w:sz w:val="20"/>
                <w:szCs w:val="20"/>
              </w:rPr>
            </w:pPr>
            <w:r>
              <w:rPr>
                <w:rFonts w:ascii="Arial" w:hAnsi="Arial" w:cs="Arial"/>
                <w:color w:val="000000"/>
                <w:sz w:val="20"/>
                <w:szCs w:val="20"/>
              </w:rPr>
              <w:t>160,00</w:t>
            </w:r>
          </w:p>
        </w:tc>
        <w:tc>
          <w:tcPr>
            <w:tcW w:w="343" w:type="pct"/>
            <w:tcBorders>
              <w:top w:val="nil"/>
              <w:left w:val="nil"/>
              <w:bottom w:val="single" w:sz="8" w:space="0" w:color="auto"/>
              <w:right w:val="single" w:sz="8" w:space="0" w:color="auto"/>
            </w:tcBorders>
            <w:shd w:val="clear" w:color="auto" w:fill="auto"/>
            <w:noWrap/>
            <w:vAlign w:val="center"/>
            <w:hideMark/>
          </w:tcPr>
          <w:p w14:paraId="64F5B378" w14:textId="77777777" w:rsidR="00EC462A" w:rsidRDefault="00EC462A">
            <w:pPr>
              <w:jc w:val="center"/>
              <w:rPr>
                <w:rFonts w:ascii="Arial" w:hAnsi="Arial" w:cs="Arial"/>
                <w:color w:val="000000"/>
                <w:sz w:val="20"/>
                <w:szCs w:val="20"/>
              </w:rPr>
            </w:pPr>
            <w:r>
              <w:rPr>
                <w:rFonts w:ascii="Arial" w:hAnsi="Arial" w:cs="Arial"/>
                <w:color w:val="000000"/>
                <w:sz w:val="20"/>
                <w:szCs w:val="20"/>
              </w:rPr>
              <w:t>160,00</w:t>
            </w:r>
          </w:p>
        </w:tc>
        <w:tc>
          <w:tcPr>
            <w:tcW w:w="374" w:type="pct"/>
            <w:tcBorders>
              <w:top w:val="nil"/>
              <w:left w:val="nil"/>
              <w:bottom w:val="single" w:sz="8" w:space="0" w:color="auto"/>
              <w:right w:val="single" w:sz="8" w:space="0" w:color="auto"/>
            </w:tcBorders>
            <w:shd w:val="clear" w:color="auto" w:fill="auto"/>
            <w:noWrap/>
            <w:vAlign w:val="center"/>
            <w:hideMark/>
          </w:tcPr>
          <w:p w14:paraId="40F2FED3" w14:textId="77777777" w:rsidR="00EC462A" w:rsidRDefault="00EC462A">
            <w:pPr>
              <w:jc w:val="center"/>
              <w:rPr>
                <w:rFonts w:ascii="Arial" w:hAnsi="Arial" w:cs="Arial"/>
                <w:color w:val="000000"/>
                <w:sz w:val="20"/>
                <w:szCs w:val="20"/>
              </w:rPr>
            </w:pPr>
            <w:r>
              <w:rPr>
                <w:rFonts w:ascii="Arial" w:hAnsi="Arial" w:cs="Arial"/>
                <w:color w:val="000000"/>
                <w:sz w:val="20"/>
                <w:szCs w:val="20"/>
              </w:rPr>
              <w:t>160,00</w:t>
            </w:r>
          </w:p>
        </w:tc>
      </w:tr>
      <w:tr w:rsidR="00EC462A" w14:paraId="1C68D0A6" w14:textId="77777777" w:rsidTr="00EC462A">
        <w:trPr>
          <w:trHeight w:val="20"/>
        </w:trPr>
        <w:tc>
          <w:tcPr>
            <w:tcW w:w="272" w:type="pct"/>
            <w:tcBorders>
              <w:top w:val="nil"/>
              <w:left w:val="single" w:sz="8" w:space="0" w:color="auto"/>
              <w:bottom w:val="single" w:sz="8" w:space="0" w:color="auto"/>
              <w:right w:val="single" w:sz="8" w:space="0" w:color="auto"/>
            </w:tcBorders>
            <w:shd w:val="clear" w:color="auto" w:fill="auto"/>
            <w:noWrap/>
            <w:vAlign w:val="center"/>
            <w:hideMark/>
          </w:tcPr>
          <w:p w14:paraId="7B526ED6" w14:textId="77777777" w:rsidR="00EC462A" w:rsidRDefault="00EC462A">
            <w:pPr>
              <w:jc w:val="center"/>
              <w:rPr>
                <w:rFonts w:ascii="Arial" w:hAnsi="Arial" w:cs="Arial"/>
                <w:color w:val="000000"/>
                <w:sz w:val="20"/>
                <w:szCs w:val="20"/>
              </w:rPr>
            </w:pPr>
            <w:r>
              <w:rPr>
                <w:rFonts w:ascii="Arial" w:hAnsi="Arial" w:cs="Arial"/>
                <w:color w:val="000000"/>
                <w:sz w:val="20"/>
                <w:szCs w:val="20"/>
              </w:rPr>
              <w:t>6</w:t>
            </w:r>
          </w:p>
        </w:tc>
        <w:tc>
          <w:tcPr>
            <w:tcW w:w="1178" w:type="pct"/>
            <w:tcBorders>
              <w:top w:val="nil"/>
              <w:left w:val="nil"/>
              <w:bottom w:val="single" w:sz="8" w:space="0" w:color="auto"/>
              <w:right w:val="single" w:sz="8" w:space="0" w:color="auto"/>
            </w:tcBorders>
            <w:shd w:val="clear" w:color="auto" w:fill="auto"/>
            <w:vAlign w:val="center"/>
            <w:hideMark/>
          </w:tcPr>
          <w:p w14:paraId="24730ED7" w14:textId="77777777" w:rsidR="00EC462A" w:rsidRDefault="00EC462A">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272" w:type="pct"/>
            <w:tcBorders>
              <w:top w:val="nil"/>
              <w:left w:val="nil"/>
              <w:bottom w:val="single" w:sz="8" w:space="0" w:color="auto"/>
              <w:right w:val="single" w:sz="8" w:space="0" w:color="auto"/>
            </w:tcBorders>
            <w:shd w:val="clear" w:color="auto" w:fill="auto"/>
            <w:noWrap/>
            <w:vAlign w:val="center"/>
            <w:hideMark/>
          </w:tcPr>
          <w:p w14:paraId="6D0D14C3" w14:textId="77777777" w:rsidR="00EC462A" w:rsidRDefault="00EC462A">
            <w:pPr>
              <w:jc w:val="center"/>
              <w:rPr>
                <w:rFonts w:ascii="Arial" w:hAnsi="Arial" w:cs="Arial"/>
                <w:color w:val="000000"/>
                <w:sz w:val="20"/>
                <w:szCs w:val="20"/>
              </w:rPr>
            </w:pPr>
            <w:r>
              <w:rPr>
                <w:rFonts w:ascii="Arial" w:hAnsi="Arial" w:cs="Arial"/>
                <w:color w:val="000000"/>
                <w:sz w:val="20"/>
                <w:szCs w:val="20"/>
              </w:rPr>
              <w:t>КИУТМ</w:t>
            </w:r>
          </w:p>
        </w:tc>
        <w:tc>
          <w:tcPr>
            <w:tcW w:w="272" w:type="pct"/>
            <w:tcBorders>
              <w:top w:val="nil"/>
              <w:left w:val="nil"/>
              <w:bottom w:val="single" w:sz="8" w:space="0" w:color="auto"/>
              <w:right w:val="single" w:sz="8" w:space="0" w:color="auto"/>
            </w:tcBorders>
            <w:shd w:val="clear" w:color="auto" w:fill="auto"/>
            <w:vAlign w:val="center"/>
            <w:hideMark/>
          </w:tcPr>
          <w:p w14:paraId="29E261B2"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59" w:type="pct"/>
            <w:tcBorders>
              <w:top w:val="nil"/>
              <w:left w:val="nil"/>
              <w:bottom w:val="single" w:sz="8" w:space="0" w:color="auto"/>
              <w:right w:val="single" w:sz="8" w:space="0" w:color="auto"/>
            </w:tcBorders>
            <w:shd w:val="clear" w:color="auto" w:fill="auto"/>
            <w:noWrap/>
            <w:vAlign w:val="center"/>
            <w:hideMark/>
          </w:tcPr>
          <w:p w14:paraId="6CCAB005" w14:textId="77777777" w:rsidR="00EC462A" w:rsidRDefault="00EC462A">
            <w:pPr>
              <w:jc w:val="center"/>
              <w:rPr>
                <w:rFonts w:ascii="Arial" w:hAnsi="Arial" w:cs="Arial"/>
                <w:color w:val="000000"/>
                <w:sz w:val="20"/>
                <w:szCs w:val="20"/>
              </w:rPr>
            </w:pPr>
            <w:r>
              <w:rPr>
                <w:rFonts w:ascii="Arial" w:hAnsi="Arial" w:cs="Arial"/>
                <w:color w:val="000000"/>
                <w:sz w:val="20"/>
                <w:szCs w:val="20"/>
              </w:rPr>
              <w:t>24,09</w:t>
            </w:r>
          </w:p>
        </w:tc>
        <w:tc>
          <w:tcPr>
            <w:tcW w:w="307" w:type="pct"/>
            <w:tcBorders>
              <w:top w:val="nil"/>
              <w:left w:val="nil"/>
              <w:bottom w:val="single" w:sz="8" w:space="0" w:color="auto"/>
              <w:right w:val="single" w:sz="8" w:space="0" w:color="auto"/>
            </w:tcBorders>
            <w:shd w:val="clear" w:color="auto" w:fill="auto"/>
            <w:noWrap/>
            <w:vAlign w:val="center"/>
            <w:hideMark/>
          </w:tcPr>
          <w:p w14:paraId="36CF9F29" w14:textId="77777777" w:rsidR="00EC462A" w:rsidRDefault="00EC462A">
            <w:pPr>
              <w:jc w:val="center"/>
              <w:rPr>
                <w:rFonts w:ascii="Arial" w:hAnsi="Arial" w:cs="Arial"/>
                <w:color w:val="000000"/>
                <w:sz w:val="20"/>
                <w:szCs w:val="20"/>
              </w:rPr>
            </w:pPr>
            <w:r>
              <w:rPr>
                <w:rFonts w:ascii="Arial" w:hAnsi="Arial" w:cs="Arial"/>
                <w:color w:val="000000"/>
                <w:sz w:val="20"/>
                <w:szCs w:val="20"/>
              </w:rPr>
              <w:t>24,07</w:t>
            </w:r>
          </w:p>
        </w:tc>
        <w:tc>
          <w:tcPr>
            <w:tcW w:w="313" w:type="pct"/>
            <w:tcBorders>
              <w:top w:val="nil"/>
              <w:left w:val="nil"/>
              <w:bottom w:val="single" w:sz="8" w:space="0" w:color="auto"/>
              <w:right w:val="single" w:sz="8" w:space="0" w:color="auto"/>
            </w:tcBorders>
            <w:shd w:val="clear" w:color="auto" w:fill="auto"/>
            <w:noWrap/>
            <w:vAlign w:val="center"/>
            <w:hideMark/>
          </w:tcPr>
          <w:p w14:paraId="5619BEBC" w14:textId="77777777" w:rsidR="00EC462A" w:rsidRDefault="00EC462A">
            <w:pPr>
              <w:jc w:val="center"/>
              <w:rPr>
                <w:rFonts w:ascii="Arial" w:hAnsi="Arial" w:cs="Arial"/>
                <w:color w:val="000000"/>
                <w:sz w:val="20"/>
                <w:szCs w:val="20"/>
              </w:rPr>
            </w:pPr>
            <w:r>
              <w:rPr>
                <w:rFonts w:ascii="Arial" w:hAnsi="Arial" w:cs="Arial"/>
                <w:color w:val="000000"/>
                <w:sz w:val="20"/>
                <w:szCs w:val="20"/>
              </w:rPr>
              <w:t>24,07</w:t>
            </w:r>
          </w:p>
        </w:tc>
        <w:tc>
          <w:tcPr>
            <w:tcW w:w="318" w:type="pct"/>
            <w:tcBorders>
              <w:top w:val="nil"/>
              <w:left w:val="nil"/>
              <w:bottom w:val="single" w:sz="8" w:space="0" w:color="auto"/>
              <w:right w:val="single" w:sz="8" w:space="0" w:color="auto"/>
            </w:tcBorders>
            <w:shd w:val="clear" w:color="auto" w:fill="auto"/>
            <w:noWrap/>
            <w:vAlign w:val="center"/>
            <w:hideMark/>
          </w:tcPr>
          <w:p w14:paraId="34B72025" w14:textId="77777777" w:rsidR="00EC462A" w:rsidRDefault="00EC462A">
            <w:pPr>
              <w:jc w:val="center"/>
              <w:rPr>
                <w:rFonts w:ascii="Arial" w:hAnsi="Arial" w:cs="Arial"/>
                <w:color w:val="000000"/>
                <w:sz w:val="20"/>
                <w:szCs w:val="20"/>
              </w:rPr>
            </w:pPr>
            <w:r>
              <w:rPr>
                <w:rFonts w:ascii="Arial" w:hAnsi="Arial" w:cs="Arial"/>
                <w:color w:val="000000"/>
                <w:sz w:val="20"/>
                <w:szCs w:val="20"/>
              </w:rPr>
              <w:t>24,07</w:t>
            </w:r>
          </w:p>
        </w:tc>
        <w:tc>
          <w:tcPr>
            <w:tcW w:w="318" w:type="pct"/>
            <w:tcBorders>
              <w:top w:val="nil"/>
              <w:left w:val="nil"/>
              <w:bottom w:val="single" w:sz="8" w:space="0" w:color="auto"/>
              <w:right w:val="single" w:sz="8" w:space="0" w:color="auto"/>
            </w:tcBorders>
            <w:shd w:val="clear" w:color="auto" w:fill="auto"/>
            <w:noWrap/>
            <w:vAlign w:val="center"/>
            <w:hideMark/>
          </w:tcPr>
          <w:p w14:paraId="7058E9DB" w14:textId="77777777" w:rsidR="00EC462A" w:rsidRDefault="00EC462A">
            <w:pPr>
              <w:jc w:val="center"/>
              <w:rPr>
                <w:rFonts w:ascii="Arial" w:hAnsi="Arial" w:cs="Arial"/>
                <w:color w:val="000000"/>
                <w:sz w:val="20"/>
                <w:szCs w:val="20"/>
              </w:rPr>
            </w:pPr>
            <w:r>
              <w:rPr>
                <w:rFonts w:ascii="Arial" w:hAnsi="Arial" w:cs="Arial"/>
                <w:color w:val="000000"/>
                <w:sz w:val="20"/>
                <w:szCs w:val="20"/>
              </w:rPr>
              <w:t>24,07</w:t>
            </w:r>
          </w:p>
        </w:tc>
        <w:tc>
          <w:tcPr>
            <w:tcW w:w="343" w:type="pct"/>
            <w:tcBorders>
              <w:top w:val="nil"/>
              <w:left w:val="nil"/>
              <w:bottom w:val="single" w:sz="8" w:space="0" w:color="auto"/>
              <w:right w:val="single" w:sz="8" w:space="0" w:color="auto"/>
            </w:tcBorders>
            <w:shd w:val="clear" w:color="auto" w:fill="auto"/>
            <w:noWrap/>
            <w:vAlign w:val="center"/>
            <w:hideMark/>
          </w:tcPr>
          <w:p w14:paraId="1E105C2A" w14:textId="77777777" w:rsidR="00EC462A" w:rsidRDefault="00EC462A">
            <w:pPr>
              <w:jc w:val="center"/>
              <w:rPr>
                <w:rFonts w:ascii="Arial" w:hAnsi="Arial" w:cs="Arial"/>
                <w:color w:val="000000"/>
                <w:sz w:val="20"/>
                <w:szCs w:val="20"/>
              </w:rPr>
            </w:pPr>
            <w:r>
              <w:rPr>
                <w:rFonts w:ascii="Arial" w:hAnsi="Arial" w:cs="Arial"/>
                <w:color w:val="000000"/>
                <w:sz w:val="20"/>
                <w:szCs w:val="20"/>
              </w:rPr>
              <w:t>24,07</w:t>
            </w:r>
          </w:p>
        </w:tc>
        <w:tc>
          <w:tcPr>
            <w:tcW w:w="333" w:type="pct"/>
            <w:tcBorders>
              <w:top w:val="nil"/>
              <w:left w:val="nil"/>
              <w:bottom w:val="single" w:sz="8" w:space="0" w:color="auto"/>
              <w:right w:val="single" w:sz="8" w:space="0" w:color="auto"/>
            </w:tcBorders>
            <w:shd w:val="clear" w:color="auto" w:fill="auto"/>
            <w:noWrap/>
            <w:vAlign w:val="center"/>
            <w:hideMark/>
          </w:tcPr>
          <w:p w14:paraId="74AC766B" w14:textId="77777777" w:rsidR="00EC462A" w:rsidRDefault="00EC462A">
            <w:pPr>
              <w:jc w:val="center"/>
              <w:rPr>
                <w:rFonts w:ascii="Arial" w:hAnsi="Arial" w:cs="Arial"/>
                <w:color w:val="000000"/>
                <w:sz w:val="20"/>
                <w:szCs w:val="20"/>
              </w:rPr>
            </w:pPr>
            <w:r>
              <w:rPr>
                <w:rFonts w:ascii="Arial" w:hAnsi="Arial" w:cs="Arial"/>
                <w:color w:val="000000"/>
                <w:sz w:val="20"/>
                <w:szCs w:val="20"/>
              </w:rPr>
              <w:t>26,63</w:t>
            </w:r>
          </w:p>
        </w:tc>
        <w:tc>
          <w:tcPr>
            <w:tcW w:w="343" w:type="pct"/>
            <w:tcBorders>
              <w:top w:val="nil"/>
              <w:left w:val="nil"/>
              <w:bottom w:val="single" w:sz="8" w:space="0" w:color="auto"/>
              <w:right w:val="single" w:sz="8" w:space="0" w:color="auto"/>
            </w:tcBorders>
            <w:shd w:val="clear" w:color="auto" w:fill="auto"/>
            <w:noWrap/>
            <w:vAlign w:val="center"/>
            <w:hideMark/>
          </w:tcPr>
          <w:p w14:paraId="1747EBCC" w14:textId="77777777" w:rsidR="00EC462A" w:rsidRDefault="00EC462A">
            <w:pPr>
              <w:jc w:val="center"/>
              <w:rPr>
                <w:rFonts w:ascii="Arial" w:hAnsi="Arial" w:cs="Arial"/>
                <w:color w:val="000000"/>
                <w:sz w:val="20"/>
                <w:szCs w:val="20"/>
              </w:rPr>
            </w:pPr>
            <w:r>
              <w:rPr>
                <w:rFonts w:ascii="Arial" w:hAnsi="Arial" w:cs="Arial"/>
                <w:color w:val="000000"/>
                <w:sz w:val="20"/>
                <w:szCs w:val="20"/>
              </w:rPr>
              <w:t>26,80</w:t>
            </w:r>
          </w:p>
        </w:tc>
        <w:tc>
          <w:tcPr>
            <w:tcW w:w="374" w:type="pct"/>
            <w:tcBorders>
              <w:top w:val="nil"/>
              <w:left w:val="nil"/>
              <w:bottom w:val="single" w:sz="8" w:space="0" w:color="auto"/>
              <w:right w:val="single" w:sz="8" w:space="0" w:color="auto"/>
            </w:tcBorders>
            <w:shd w:val="clear" w:color="auto" w:fill="auto"/>
            <w:noWrap/>
            <w:vAlign w:val="center"/>
            <w:hideMark/>
          </w:tcPr>
          <w:p w14:paraId="3D2DAD94" w14:textId="77777777" w:rsidR="00EC462A" w:rsidRDefault="00EC462A">
            <w:pPr>
              <w:jc w:val="center"/>
              <w:rPr>
                <w:rFonts w:ascii="Arial" w:hAnsi="Arial" w:cs="Arial"/>
                <w:color w:val="000000"/>
                <w:sz w:val="20"/>
                <w:szCs w:val="20"/>
              </w:rPr>
            </w:pPr>
            <w:r>
              <w:rPr>
                <w:rFonts w:ascii="Arial" w:hAnsi="Arial" w:cs="Arial"/>
                <w:color w:val="000000"/>
                <w:sz w:val="20"/>
                <w:szCs w:val="20"/>
              </w:rPr>
              <w:t>26,71</w:t>
            </w:r>
          </w:p>
        </w:tc>
      </w:tr>
      <w:tr w:rsidR="00EC462A" w14:paraId="6BCEE71E" w14:textId="77777777" w:rsidTr="00EC462A">
        <w:trPr>
          <w:trHeight w:val="20"/>
        </w:trPr>
        <w:tc>
          <w:tcPr>
            <w:tcW w:w="272" w:type="pct"/>
            <w:tcBorders>
              <w:top w:val="nil"/>
              <w:left w:val="single" w:sz="8" w:space="0" w:color="auto"/>
              <w:bottom w:val="single" w:sz="8" w:space="0" w:color="auto"/>
              <w:right w:val="single" w:sz="8" w:space="0" w:color="auto"/>
            </w:tcBorders>
            <w:shd w:val="clear" w:color="auto" w:fill="auto"/>
            <w:noWrap/>
            <w:vAlign w:val="center"/>
            <w:hideMark/>
          </w:tcPr>
          <w:p w14:paraId="7C192786" w14:textId="77777777" w:rsidR="00EC462A" w:rsidRDefault="00EC462A">
            <w:pPr>
              <w:jc w:val="center"/>
              <w:rPr>
                <w:rFonts w:ascii="Arial" w:hAnsi="Arial" w:cs="Arial"/>
                <w:color w:val="000000"/>
                <w:sz w:val="20"/>
                <w:szCs w:val="20"/>
              </w:rPr>
            </w:pPr>
            <w:r>
              <w:rPr>
                <w:rFonts w:ascii="Arial" w:hAnsi="Arial" w:cs="Arial"/>
                <w:color w:val="000000"/>
                <w:sz w:val="20"/>
                <w:szCs w:val="20"/>
              </w:rPr>
              <w:t>7</w:t>
            </w:r>
          </w:p>
        </w:tc>
        <w:tc>
          <w:tcPr>
            <w:tcW w:w="1178" w:type="pct"/>
            <w:tcBorders>
              <w:top w:val="nil"/>
              <w:left w:val="nil"/>
              <w:bottom w:val="single" w:sz="8" w:space="0" w:color="auto"/>
              <w:right w:val="single" w:sz="8" w:space="0" w:color="auto"/>
            </w:tcBorders>
            <w:shd w:val="clear" w:color="auto" w:fill="auto"/>
            <w:vAlign w:val="center"/>
            <w:hideMark/>
          </w:tcPr>
          <w:p w14:paraId="6C0E3ADC" w14:textId="77777777" w:rsidR="00EC462A" w:rsidRDefault="00EC462A">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272" w:type="pct"/>
            <w:tcBorders>
              <w:top w:val="nil"/>
              <w:left w:val="nil"/>
              <w:bottom w:val="single" w:sz="8" w:space="0" w:color="auto"/>
              <w:right w:val="single" w:sz="8" w:space="0" w:color="auto"/>
            </w:tcBorders>
            <w:shd w:val="clear" w:color="auto" w:fill="auto"/>
            <w:noWrap/>
            <w:vAlign w:val="center"/>
            <w:hideMark/>
          </w:tcPr>
          <w:p w14:paraId="78F4FB6F" w14:textId="77777777" w:rsidR="00EC462A" w:rsidRDefault="00EC462A">
            <w:pPr>
              <w:jc w:val="center"/>
              <w:rPr>
                <w:rFonts w:ascii="Arial" w:hAnsi="Arial" w:cs="Arial"/>
                <w:color w:val="000000"/>
                <w:sz w:val="20"/>
                <w:szCs w:val="20"/>
              </w:rPr>
            </w:pPr>
            <w:r>
              <w:rPr>
                <w:rFonts w:ascii="Arial" w:hAnsi="Arial" w:cs="Arial"/>
                <w:color w:val="000000"/>
                <w:sz w:val="20"/>
                <w:szCs w:val="20"/>
              </w:rPr>
              <w:t>КИТТ</w:t>
            </w:r>
          </w:p>
        </w:tc>
        <w:tc>
          <w:tcPr>
            <w:tcW w:w="272" w:type="pct"/>
            <w:tcBorders>
              <w:top w:val="nil"/>
              <w:left w:val="nil"/>
              <w:bottom w:val="single" w:sz="8" w:space="0" w:color="auto"/>
              <w:right w:val="single" w:sz="8" w:space="0" w:color="auto"/>
            </w:tcBorders>
            <w:shd w:val="clear" w:color="auto" w:fill="auto"/>
            <w:vAlign w:val="center"/>
            <w:hideMark/>
          </w:tcPr>
          <w:p w14:paraId="695ED8B8"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59" w:type="pct"/>
            <w:tcBorders>
              <w:top w:val="nil"/>
              <w:left w:val="nil"/>
              <w:bottom w:val="single" w:sz="8" w:space="0" w:color="auto"/>
              <w:right w:val="single" w:sz="8" w:space="0" w:color="auto"/>
            </w:tcBorders>
            <w:shd w:val="clear" w:color="auto" w:fill="auto"/>
            <w:noWrap/>
            <w:vAlign w:val="center"/>
            <w:hideMark/>
          </w:tcPr>
          <w:p w14:paraId="76ACED5F" w14:textId="77777777" w:rsidR="00EC462A" w:rsidRDefault="00EC462A">
            <w:pPr>
              <w:jc w:val="center"/>
              <w:rPr>
                <w:rFonts w:ascii="Arial" w:hAnsi="Arial" w:cs="Arial"/>
                <w:color w:val="000000"/>
                <w:sz w:val="20"/>
                <w:szCs w:val="20"/>
              </w:rPr>
            </w:pPr>
            <w:r>
              <w:rPr>
                <w:rFonts w:ascii="Arial" w:hAnsi="Arial" w:cs="Arial"/>
                <w:color w:val="000000"/>
                <w:sz w:val="20"/>
                <w:szCs w:val="20"/>
              </w:rPr>
              <w:t>89,25</w:t>
            </w:r>
          </w:p>
        </w:tc>
        <w:tc>
          <w:tcPr>
            <w:tcW w:w="307" w:type="pct"/>
            <w:tcBorders>
              <w:top w:val="nil"/>
              <w:left w:val="nil"/>
              <w:bottom w:val="single" w:sz="8" w:space="0" w:color="auto"/>
              <w:right w:val="single" w:sz="8" w:space="0" w:color="auto"/>
            </w:tcBorders>
            <w:shd w:val="clear" w:color="auto" w:fill="auto"/>
            <w:noWrap/>
            <w:vAlign w:val="center"/>
            <w:hideMark/>
          </w:tcPr>
          <w:p w14:paraId="631B503E" w14:textId="77777777" w:rsidR="00EC462A" w:rsidRDefault="00EC462A">
            <w:pPr>
              <w:jc w:val="center"/>
              <w:rPr>
                <w:rFonts w:ascii="Arial" w:hAnsi="Arial" w:cs="Arial"/>
                <w:color w:val="000000"/>
                <w:sz w:val="20"/>
                <w:szCs w:val="20"/>
              </w:rPr>
            </w:pPr>
            <w:r>
              <w:rPr>
                <w:rFonts w:ascii="Arial" w:hAnsi="Arial" w:cs="Arial"/>
                <w:color w:val="000000"/>
                <w:sz w:val="20"/>
                <w:szCs w:val="20"/>
              </w:rPr>
              <w:t>89,25</w:t>
            </w:r>
          </w:p>
        </w:tc>
        <w:tc>
          <w:tcPr>
            <w:tcW w:w="313" w:type="pct"/>
            <w:tcBorders>
              <w:top w:val="nil"/>
              <w:left w:val="nil"/>
              <w:bottom w:val="single" w:sz="8" w:space="0" w:color="auto"/>
              <w:right w:val="single" w:sz="8" w:space="0" w:color="auto"/>
            </w:tcBorders>
            <w:shd w:val="clear" w:color="auto" w:fill="auto"/>
            <w:noWrap/>
            <w:vAlign w:val="center"/>
            <w:hideMark/>
          </w:tcPr>
          <w:p w14:paraId="29E248BF" w14:textId="77777777" w:rsidR="00EC462A" w:rsidRDefault="00EC462A">
            <w:pPr>
              <w:jc w:val="center"/>
              <w:rPr>
                <w:rFonts w:ascii="Arial" w:hAnsi="Arial" w:cs="Arial"/>
                <w:color w:val="000000"/>
                <w:sz w:val="20"/>
                <w:szCs w:val="20"/>
              </w:rPr>
            </w:pPr>
            <w:r>
              <w:rPr>
                <w:rFonts w:ascii="Arial" w:hAnsi="Arial" w:cs="Arial"/>
                <w:color w:val="000000"/>
                <w:sz w:val="20"/>
                <w:szCs w:val="20"/>
              </w:rPr>
              <w:t>89,25</w:t>
            </w:r>
          </w:p>
        </w:tc>
        <w:tc>
          <w:tcPr>
            <w:tcW w:w="318" w:type="pct"/>
            <w:tcBorders>
              <w:top w:val="nil"/>
              <w:left w:val="nil"/>
              <w:bottom w:val="single" w:sz="8" w:space="0" w:color="auto"/>
              <w:right w:val="single" w:sz="8" w:space="0" w:color="auto"/>
            </w:tcBorders>
            <w:shd w:val="clear" w:color="auto" w:fill="auto"/>
            <w:noWrap/>
            <w:vAlign w:val="center"/>
            <w:hideMark/>
          </w:tcPr>
          <w:p w14:paraId="690D8247" w14:textId="77777777" w:rsidR="00EC462A" w:rsidRDefault="00EC462A">
            <w:pPr>
              <w:jc w:val="center"/>
              <w:rPr>
                <w:rFonts w:ascii="Arial" w:hAnsi="Arial" w:cs="Arial"/>
                <w:color w:val="000000"/>
                <w:sz w:val="20"/>
                <w:szCs w:val="20"/>
              </w:rPr>
            </w:pPr>
            <w:r>
              <w:rPr>
                <w:rFonts w:ascii="Arial" w:hAnsi="Arial" w:cs="Arial"/>
                <w:color w:val="000000"/>
                <w:sz w:val="20"/>
                <w:szCs w:val="20"/>
              </w:rPr>
              <w:t>89,25</w:t>
            </w:r>
          </w:p>
        </w:tc>
        <w:tc>
          <w:tcPr>
            <w:tcW w:w="318" w:type="pct"/>
            <w:tcBorders>
              <w:top w:val="nil"/>
              <w:left w:val="nil"/>
              <w:bottom w:val="single" w:sz="8" w:space="0" w:color="auto"/>
              <w:right w:val="single" w:sz="8" w:space="0" w:color="auto"/>
            </w:tcBorders>
            <w:shd w:val="clear" w:color="auto" w:fill="auto"/>
            <w:noWrap/>
            <w:vAlign w:val="center"/>
            <w:hideMark/>
          </w:tcPr>
          <w:p w14:paraId="464BD527" w14:textId="77777777" w:rsidR="00EC462A" w:rsidRDefault="00EC462A">
            <w:pPr>
              <w:jc w:val="center"/>
              <w:rPr>
                <w:rFonts w:ascii="Arial" w:hAnsi="Arial" w:cs="Arial"/>
                <w:color w:val="000000"/>
                <w:sz w:val="20"/>
                <w:szCs w:val="20"/>
              </w:rPr>
            </w:pPr>
            <w:r>
              <w:rPr>
                <w:rFonts w:ascii="Arial" w:hAnsi="Arial" w:cs="Arial"/>
                <w:color w:val="000000"/>
                <w:sz w:val="20"/>
                <w:szCs w:val="20"/>
              </w:rPr>
              <w:t>89,25</w:t>
            </w:r>
          </w:p>
        </w:tc>
        <w:tc>
          <w:tcPr>
            <w:tcW w:w="343" w:type="pct"/>
            <w:tcBorders>
              <w:top w:val="nil"/>
              <w:left w:val="nil"/>
              <w:bottom w:val="single" w:sz="8" w:space="0" w:color="auto"/>
              <w:right w:val="single" w:sz="8" w:space="0" w:color="auto"/>
            </w:tcBorders>
            <w:shd w:val="clear" w:color="auto" w:fill="auto"/>
            <w:noWrap/>
            <w:vAlign w:val="center"/>
            <w:hideMark/>
          </w:tcPr>
          <w:p w14:paraId="663D2091" w14:textId="77777777" w:rsidR="00EC462A" w:rsidRDefault="00EC462A">
            <w:pPr>
              <w:jc w:val="center"/>
              <w:rPr>
                <w:rFonts w:ascii="Arial" w:hAnsi="Arial" w:cs="Arial"/>
                <w:color w:val="000000"/>
                <w:sz w:val="20"/>
                <w:szCs w:val="20"/>
              </w:rPr>
            </w:pPr>
            <w:r>
              <w:rPr>
                <w:rFonts w:ascii="Arial" w:hAnsi="Arial" w:cs="Arial"/>
                <w:color w:val="000000"/>
                <w:sz w:val="20"/>
                <w:szCs w:val="20"/>
              </w:rPr>
              <w:t>89,25</w:t>
            </w:r>
          </w:p>
        </w:tc>
        <w:tc>
          <w:tcPr>
            <w:tcW w:w="333" w:type="pct"/>
            <w:tcBorders>
              <w:top w:val="nil"/>
              <w:left w:val="nil"/>
              <w:bottom w:val="single" w:sz="8" w:space="0" w:color="auto"/>
              <w:right w:val="single" w:sz="8" w:space="0" w:color="auto"/>
            </w:tcBorders>
            <w:shd w:val="clear" w:color="auto" w:fill="auto"/>
            <w:noWrap/>
            <w:vAlign w:val="center"/>
            <w:hideMark/>
          </w:tcPr>
          <w:p w14:paraId="52174DFD" w14:textId="77777777" w:rsidR="00EC462A" w:rsidRDefault="00EC462A">
            <w:pPr>
              <w:jc w:val="center"/>
              <w:rPr>
                <w:rFonts w:ascii="Arial" w:hAnsi="Arial" w:cs="Arial"/>
                <w:color w:val="000000"/>
                <w:sz w:val="20"/>
                <w:szCs w:val="20"/>
              </w:rPr>
            </w:pPr>
            <w:r>
              <w:rPr>
                <w:rFonts w:ascii="Arial" w:hAnsi="Arial" w:cs="Arial"/>
                <w:color w:val="000000"/>
                <w:sz w:val="20"/>
                <w:szCs w:val="20"/>
              </w:rPr>
              <w:t>89,25</w:t>
            </w:r>
          </w:p>
        </w:tc>
        <w:tc>
          <w:tcPr>
            <w:tcW w:w="343" w:type="pct"/>
            <w:tcBorders>
              <w:top w:val="nil"/>
              <w:left w:val="nil"/>
              <w:bottom w:val="single" w:sz="8" w:space="0" w:color="auto"/>
              <w:right w:val="single" w:sz="8" w:space="0" w:color="auto"/>
            </w:tcBorders>
            <w:shd w:val="clear" w:color="auto" w:fill="auto"/>
            <w:noWrap/>
            <w:vAlign w:val="center"/>
            <w:hideMark/>
          </w:tcPr>
          <w:p w14:paraId="6317D1A7" w14:textId="77777777" w:rsidR="00EC462A" w:rsidRDefault="00EC462A">
            <w:pPr>
              <w:jc w:val="center"/>
              <w:rPr>
                <w:rFonts w:ascii="Arial" w:hAnsi="Arial" w:cs="Arial"/>
                <w:color w:val="000000"/>
                <w:sz w:val="20"/>
                <w:szCs w:val="20"/>
              </w:rPr>
            </w:pPr>
            <w:r>
              <w:rPr>
                <w:rFonts w:ascii="Arial" w:hAnsi="Arial" w:cs="Arial"/>
                <w:color w:val="000000"/>
                <w:sz w:val="20"/>
                <w:szCs w:val="20"/>
              </w:rPr>
              <w:t>89,25</w:t>
            </w:r>
          </w:p>
        </w:tc>
        <w:tc>
          <w:tcPr>
            <w:tcW w:w="374" w:type="pct"/>
            <w:tcBorders>
              <w:top w:val="nil"/>
              <w:left w:val="nil"/>
              <w:bottom w:val="single" w:sz="8" w:space="0" w:color="auto"/>
              <w:right w:val="single" w:sz="8" w:space="0" w:color="auto"/>
            </w:tcBorders>
            <w:shd w:val="clear" w:color="auto" w:fill="auto"/>
            <w:noWrap/>
            <w:vAlign w:val="center"/>
            <w:hideMark/>
          </w:tcPr>
          <w:p w14:paraId="23D2DF58" w14:textId="77777777" w:rsidR="00EC462A" w:rsidRDefault="00EC462A">
            <w:pPr>
              <w:jc w:val="center"/>
              <w:rPr>
                <w:rFonts w:ascii="Arial" w:hAnsi="Arial" w:cs="Arial"/>
                <w:color w:val="000000"/>
                <w:sz w:val="20"/>
                <w:szCs w:val="20"/>
              </w:rPr>
            </w:pPr>
            <w:r>
              <w:rPr>
                <w:rFonts w:ascii="Arial" w:hAnsi="Arial" w:cs="Arial"/>
                <w:color w:val="000000"/>
                <w:sz w:val="20"/>
                <w:szCs w:val="20"/>
              </w:rPr>
              <w:t>89,25</w:t>
            </w:r>
          </w:p>
        </w:tc>
      </w:tr>
      <w:tr w:rsidR="00EC462A" w14:paraId="68480EB5" w14:textId="77777777" w:rsidTr="00EC462A">
        <w:trPr>
          <w:trHeight w:val="20"/>
        </w:trPr>
        <w:tc>
          <w:tcPr>
            <w:tcW w:w="272" w:type="pct"/>
            <w:tcBorders>
              <w:top w:val="nil"/>
              <w:left w:val="single" w:sz="8" w:space="0" w:color="auto"/>
              <w:bottom w:val="single" w:sz="8" w:space="0" w:color="auto"/>
              <w:right w:val="single" w:sz="8" w:space="0" w:color="auto"/>
            </w:tcBorders>
            <w:shd w:val="clear" w:color="auto" w:fill="auto"/>
            <w:noWrap/>
            <w:vAlign w:val="center"/>
            <w:hideMark/>
          </w:tcPr>
          <w:p w14:paraId="7B8553EB" w14:textId="77777777" w:rsidR="00EC462A" w:rsidRDefault="00EC462A">
            <w:pPr>
              <w:jc w:val="center"/>
              <w:rPr>
                <w:rFonts w:ascii="Arial" w:hAnsi="Arial" w:cs="Arial"/>
                <w:color w:val="000000"/>
                <w:sz w:val="20"/>
                <w:szCs w:val="20"/>
              </w:rPr>
            </w:pPr>
            <w:r>
              <w:rPr>
                <w:rFonts w:ascii="Arial" w:hAnsi="Arial" w:cs="Arial"/>
                <w:color w:val="000000"/>
                <w:sz w:val="20"/>
                <w:szCs w:val="20"/>
              </w:rPr>
              <w:lastRenderedPageBreak/>
              <w:t>8</w:t>
            </w:r>
          </w:p>
        </w:tc>
        <w:tc>
          <w:tcPr>
            <w:tcW w:w="1178" w:type="pct"/>
            <w:tcBorders>
              <w:top w:val="nil"/>
              <w:left w:val="nil"/>
              <w:bottom w:val="single" w:sz="8" w:space="0" w:color="auto"/>
              <w:right w:val="single" w:sz="8" w:space="0" w:color="auto"/>
            </w:tcBorders>
            <w:shd w:val="clear" w:color="auto" w:fill="auto"/>
            <w:vAlign w:val="center"/>
            <w:hideMark/>
          </w:tcPr>
          <w:p w14:paraId="44F15F79" w14:textId="77777777" w:rsidR="00EC462A" w:rsidRDefault="00EC462A">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272" w:type="pct"/>
            <w:tcBorders>
              <w:top w:val="nil"/>
              <w:left w:val="nil"/>
              <w:bottom w:val="single" w:sz="8" w:space="0" w:color="auto"/>
              <w:right w:val="single" w:sz="8" w:space="0" w:color="auto"/>
            </w:tcBorders>
            <w:shd w:val="clear" w:color="auto" w:fill="auto"/>
            <w:noWrap/>
            <w:vAlign w:val="center"/>
            <w:hideMark/>
          </w:tcPr>
          <w:p w14:paraId="7AE87D98" w14:textId="77777777" w:rsidR="00EC462A" w:rsidRDefault="00EC462A">
            <w:pPr>
              <w:jc w:val="center"/>
              <w:rPr>
                <w:rFonts w:ascii="Arial" w:hAnsi="Arial" w:cs="Arial"/>
                <w:color w:val="000000"/>
                <w:sz w:val="20"/>
                <w:szCs w:val="20"/>
              </w:rPr>
            </w:pPr>
            <w:r>
              <w:rPr>
                <w:rFonts w:ascii="Arial" w:hAnsi="Arial" w:cs="Arial"/>
                <w:color w:val="000000"/>
                <w:sz w:val="20"/>
                <w:szCs w:val="20"/>
              </w:rPr>
              <w:t>ЧЧИТМ</w:t>
            </w:r>
          </w:p>
        </w:tc>
        <w:tc>
          <w:tcPr>
            <w:tcW w:w="272" w:type="pct"/>
            <w:tcBorders>
              <w:top w:val="nil"/>
              <w:left w:val="nil"/>
              <w:bottom w:val="single" w:sz="8" w:space="0" w:color="auto"/>
              <w:right w:val="single" w:sz="8" w:space="0" w:color="auto"/>
            </w:tcBorders>
            <w:shd w:val="clear" w:color="auto" w:fill="auto"/>
            <w:vAlign w:val="center"/>
            <w:hideMark/>
          </w:tcPr>
          <w:p w14:paraId="44272BDA" w14:textId="77777777" w:rsidR="00EC462A" w:rsidRDefault="00EC462A">
            <w:pPr>
              <w:jc w:val="center"/>
              <w:rPr>
                <w:rFonts w:ascii="Arial" w:hAnsi="Arial" w:cs="Arial"/>
                <w:color w:val="000000"/>
                <w:sz w:val="20"/>
                <w:szCs w:val="20"/>
              </w:rPr>
            </w:pPr>
            <w:r>
              <w:rPr>
                <w:rFonts w:ascii="Arial" w:hAnsi="Arial" w:cs="Arial"/>
                <w:color w:val="000000"/>
                <w:sz w:val="20"/>
                <w:szCs w:val="20"/>
              </w:rPr>
              <w:t>час/год</w:t>
            </w:r>
          </w:p>
        </w:tc>
        <w:tc>
          <w:tcPr>
            <w:tcW w:w="359" w:type="pct"/>
            <w:tcBorders>
              <w:top w:val="nil"/>
              <w:left w:val="nil"/>
              <w:bottom w:val="single" w:sz="8" w:space="0" w:color="auto"/>
              <w:right w:val="single" w:sz="8" w:space="0" w:color="auto"/>
            </w:tcBorders>
            <w:shd w:val="clear" w:color="auto" w:fill="auto"/>
            <w:noWrap/>
            <w:vAlign w:val="center"/>
            <w:hideMark/>
          </w:tcPr>
          <w:p w14:paraId="2DCA18F2" w14:textId="77777777" w:rsidR="00EC462A" w:rsidRDefault="00EC462A">
            <w:pPr>
              <w:jc w:val="center"/>
              <w:rPr>
                <w:rFonts w:ascii="Arial" w:hAnsi="Arial" w:cs="Arial"/>
                <w:color w:val="000000"/>
                <w:sz w:val="20"/>
                <w:szCs w:val="20"/>
              </w:rPr>
            </w:pPr>
            <w:r>
              <w:rPr>
                <w:rFonts w:ascii="Arial" w:hAnsi="Arial" w:cs="Arial"/>
                <w:color w:val="000000"/>
                <w:sz w:val="20"/>
                <w:szCs w:val="20"/>
              </w:rPr>
              <w:t>2304,00</w:t>
            </w:r>
          </w:p>
        </w:tc>
        <w:tc>
          <w:tcPr>
            <w:tcW w:w="307" w:type="pct"/>
            <w:tcBorders>
              <w:top w:val="nil"/>
              <w:left w:val="nil"/>
              <w:bottom w:val="single" w:sz="8" w:space="0" w:color="auto"/>
              <w:right w:val="single" w:sz="8" w:space="0" w:color="auto"/>
            </w:tcBorders>
            <w:shd w:val="clear" w:color="auto" w:fill="auto"/>
            <w:noWrap/>
            <w:vAlign w:val="center"/>
            <w:hideMark/>
          </w:tcPr>
          <w:p w14:paraId="3D2BD215" w14:textId="77777777" w:rsidR="00EC462A" w:rsidRDefault="00EC462A">
            <w:pPr>
              <w:jc w:val="center"/>
              <w:rPr>
                <w:rFonts w:ascii="Arial" w:hAnsi="Arial" w:cs="Arial"/>
                <w:color w:val="000000"/>
                <w:sz w:val="20"/>
                <w:szCs w:val="20"/>
              </w:rPr>
            </w:pPr>
            <w:r>
              <w:rPr>
                <w:rFonts w:ascii="Arial" w:hAnsi="Arial" w:cs="Arial"/>
                <w:color w:val="000000"/>
                <w:sz w:val="20"/>
                <w:szCs w:val="20"/>
              </w:rPr>
              <w:t>2300,33</w:t>
            </w:r>
          </w:p>
        </w:tc>
        <w:tc>
          <w:tcPr>
            <w:tcW w:w="313" w:type="pct"/>
            <w:tcBorders>
              <w:top w:val="nil"/>
              <w:left w:val="nil"/>
              <w:bottom w:val="single" w:sz="8" w:space="0" w:color="auto"/>
              <w:right w:val="single" w:sz="8" w:space="0" w:color="auto"/>
            </w:tcBorders>
            <w:shd w:val="clear" w:color="auto" w:fill="auto"/>
            <w:noWrap/>
            <w:vAlign w:val="center"/>
            <w:hideMark/>
          </w:tcPr>
          <w:p w14:paraId="5527451F" w14:textId="77777777" w:rsidR="00EC462A" w:rsidRDefault="00EC462A">
            <w:pPr>
              <w:jc w:val="center"/>
              <w:rPr>
                <w:rFonts w:ascii="Arial" w:hAnsi="Arial" w:cs="Arial"/>
                <w:color w:val="000000"/>
                <w:sz w:val="20"/>
                <w:szCs w:val="20"/>
              </w:rPr>
            </w:pPr>
            <w:r>
              <w:rPr>
                <w:rFonts w:ascii="Arial" w:hAnsi="Arial" w:cs="Arial"/>
                <w:color w:val="000000"/>
                <w:sz w:val="20"/>
                <w:szCs w:val="20"/>
              </w:rPr>
              <w:t>2297,34</w:t>
            </w:r>
          </w:p>
        </w:tc>
        <w:tc>
          <w:tcPr>
            <w:tcW w:w="318" w:type="pct"/>
            <w:tcBorders>
              <w:top w:val="nil"/>
              <w:left w:val="nil"/>
              <w:bottom w:val="single" w:sz="8" w:space="0" w:color="auto"/>
              <w:right w:val="single" w:sz="8" w:space="0" w:color="auto"/>
            </w:tcBorders>
            <w:shd w:val="clear" w:color="auto" w:fill="auto"/>
            <w:noWrap/>
            <w:vAlign w:val="center"/>
            <w:hideMark/>
          </w:tcPr>
          <w:p w14:paraId="5E9399C4" w14:textId="77777777" w:rsidR="00EC462A" w:rsidRDefault="00EC462A">
            <w:pPr>
              <w:jc w:val="center"/>
              <w:rPr>
                <w:rFonts w:ascii="Arial" w:hAnsi="Arial" w:cs="Arial"/>
                <w:color w:val="000000"/>
                <w:sz w:val="20"/>
                <w:szCs w:val="20"/>
              </w:rPr>
            </w:pPr>
            <w:r>
              <w:rPr>
                <w:rFonts w:ascii="Arial" w:hAnsi="Arial" w:cs="Arial"/>
                <w:color w:val="000000"/>
                <w:sz w:val="20"/>
                <w:szCs w:val="20"/>
              </w:rPr>
              <w:t>2279,36</w:t>
            </w:r>
          </w:p>
        </w:tc>
        <w:tc>
          <w:tcPr>
            <w:tcW w:w="318" w:type="pct"/>
            <w:tcBorders>
              <w:top w:val="nil"/>
              <w:left w:val="nil"/>
              <w:bottom w:val="single" w:sz="8" w:space="0" w:color="auto"/>
              <w:right w:val="single" w:sz="8" w:space="0" w:color="auto"/>
            </w:tcBorders>
            <w:shd w:val="clear" w:color="auto" w:fill="auto"/>
            <w:noWrap/>
            <w:vAlign w:val="center"/>
            <w:hideMark/>
          </w:tcPr>
          <w:p w14:paraId="5F7ED66F" w14:textId="77777777" w:rsidR="00EC462A" w:rsidRDefault="00EC462A">
            <w:pPr>
              <w:jc w:val="center"/>
              <w:rPr>
                <w:rFonts w:ascii="Arial" w:hAnsi="Arial" w:cs="Arial"/>
                <w:color w:val="000000"/>
                <w:sz w:val="20"/>
                <w:szCs w:val="20"/>
              </w:rPr>
            </w:pPr>
            <w:r>
              <w:rPr>
                <w:rFonts w:ascii="Arial" w:hAnsi="Arial" w:cs="Arial"/>
                <w:color w:val="000000"/>
                <w:sz w:val="20"/>
                <w:szCs w:val="20"/>
              </w:rPr>
              <w:t>2279,36</w:t>
            </w:r>
          </w:p>
        </w:tc>
        <w:tc>
          <w:tcPr>
            <w:tcW w:w="343" w:type="pct"/>
            <w:tcBorders>
              <w:top w:val="nil"/>
              <w:left w:val="nil"/>
              <w:bottom w:val="single" w:sz="8" w:space="0" w:color="auto"/>
              <w:right w:val="single" w:sz="8" w:space="0" w:color="auto"/>
            </w:tcBorders>
            <w:shd w:val="clear" w:color="auto" w:fill="auto"/>
            <w:noWrap/>
            <w:vAlign w:val="center"/>
            <w:hideMark/>
          </w:tcPr>
          <w:p w14:paraId="1FF53F30" w14:textId="77777777" w:rsidR="00EC462A" w:rsidRDefault="00EC462A">
            <w:pPr>
              <w:jc w:val="center"/>
              <w:rPr>
                <w:rFonts w:ascii="Arial" w:hAnsi="Arial" w:cs="Arial"/>
                <w:color w:val="000000"/>
                <w:sz w:val="20"/>
                <w:szCs w:val="20"/>
              </w:rPr>
            </w:pPr>
            <w:r>
              <w:rPr>
                <w:rFonts w:ascii="Arial" w:hAnsi="Arial" w:cs="Arial"/>
                <w:color w:val="000000"/>
                <w:sz w:val="20"/>
                <w:szCs w:val="20"/>
              </w:rPr>
              <w:t>2279,36</w:t>
            </w:r>
          </w:p>
        </w:tc>
        <w:tc>
          <w:tcPr>
            <w:tcW w:w="333" w:type="pct"/>
            <w:tcBorders>
              <w:top w:val="nil"/>
              <w:left w:val="nil"/>
              <w:bottom w:val="single" w:sz="8" w:space="0" w:color="auto"/>
              <w:right w:val="single" w:sz="8" w:space="0" w:color="auto"/>
            </w:tcBorders>
            <w:shd w:val="clear" w:color="auto" w:fill="auto"/>
            <w:noWrap/>
            <w:vAlign w:val="center"/>
            <w:hideMark/>
          </w:tcPr>
          <w:p w14:paraId="1E85C644" w14:textId="77777777" w:rsidR="00EC462A" w:rsidRDefault="00EC462A">
            <w:pPr>
              <w:jc w:val="center"/>
              <w:rPr>
                <w:rFonts w:ascii="Arial" w:hAnsi="Arial" w:cs="Arial"/>
                <w:color w:val="000000"/>
                <w:sz w:val="20"/>
                <w:szCs w:val="20"/>
              </w:rPr>
            </w:pPr>
            <w:r>
              <w:rPr>
                <w:rFonts w:ascii="Arial" w:hAnsi="Arial" w:cs="Arial"/>
                <w:color w:val="000000"/>
                <w:sz w:val="20"/>
                <w:szCs w:val="20"/>
              </w:rPr>
              <w:t>2311,25</w:t>
            </w:r>
          </w:p>
        </w:tc>
        <w:tc>
          <w:tcPr>
            <w:tcW w:w="343" w:type="pct"/>
            <w:tcBorders>
              <w:top w:val="nil"/>
              <w:left w:val="nil"/>
              <w:bottom w:val="single" w:sz="8" w:space="0" w:color="auto"/>
              <w:right w:val="single" w:sz="8" w:space="0" w:color="auto"/>
            </w:tcBorders>
            <w:shd w:val="clear" w:color="auto" w:fill="auto"/>
            <w:noWrap/>
            <w:vAlign w:val="center"/>
            <w:hideMark/>
          </w:tcPr>
          <w:p w14:paraId="0D13F087" w14:textId="77777777" w:rsidR="00EC462A" w:rsidRDefault="00EC462A">
            <w:pPr>
              <w:jc w:val="center"/>
              <w:rPr>
                <w:rFonts w:ascii="Arial" w:hAnsi="Arial" w:cs="Arial"/>
                <w:color w:val="000000"/>
                <w:sz w:val="20"/>
                <w:szCs w:val="20"/>
              </w:rPr>
            </w:pPr>
            <w:r>
              <w:rPr>
                <w:rFonts w:ascii="Arial" w:hAnsi="Arial" w:cs="Arial"/>
                <w:color w:val="000000"/>
                <w:sz w:val="20"/>
                <w:szCs w:val="20"/>
              </w:rPr>
              <w:t>2120,29</w:t>
            </w:r>
          </w:p>
        </w:tc>
        <w:tc>
          <w:tcPr>
            <w:tcW w:w="374" w:type="pct"/>
            <w:tcBorders>
              <w:top w:val="nil"/>
              <w:left w:val="nil"/>
              <w:bottom w:val="single" w:sz="8" w:space="0" w:color="auto"/>
              <w:right w:val="single" w:sz="8" w:space="0" w:color="auto"/>
            </w:tcBorders>
            <w:shd w:val="clear" w:color="auto" w:fill="auto"/>
            <w:noWrap/>
            <w:vAlign w:val="center"/>
            <w:hideMark/>
          </w:tcPr>
          <w:p w14:paraId="50FF2C01" w14:textId="77777777" w:rsidR="00EC462A" w:rsidRDefault="00EC462A">
            <w:pPr>
              <w:jc w:val="center"/>
              <w:rPr>
                <w:rFonts w:ascii="Arial" w:hAnsi="Arial" w:cs="Arial"/>
                <w:color w:val="000000"/>
                <w:sz w:val="20"/>
                <w:szCs w:val="20"/>
              </w:rPr>
            </w:pPr>
            <w:r>
              <w:rPr>
                <w:rFonts w:ascii="Arial" w:hAnsi="Arial" w:cs="Arial"/>
                <w:color w:val="000000"/>
                <w:sz w:val="20"/>
                <w:szCs w:val="20"/>
              </w:rPr>
              <w:t>2285,09</w:t>
            </w:r>
          </w:p>
        </w:tc>
      </w:tr>
      <w:tr w:rsidR="00EC462A" w14:paraId="029E4CAE" w14:textId="77777777" w:rsidTr="00EC462A">
        <w:trPr>
          <w:trHeight w:val="20"/>
        </w:trPr>
        <w:tc>
          <w:tcPr>
            <w:tcW w:w="272" w:type="pct"/>
            <w:tcBorders>
              <w:top w:val="nil"/>
              <w:left w:val="single" w:sz="8" w:space="0" w:color="auto"/>
              <w:bottom w:val="single" w:sz="8" w:space="0" w:color="auto"/>
              <w:right w:val="single" w:sz="8" w:space="0" w:color="auto"/>
            </w:tcBorders>
            <w:shd w:val="clear" w:color="auto" w:fill="auto"/>
            <w:noWrap/>
            <w:vAlign w:val="center"/>
            <w:hideMark/>
          </w:tcPr>
          <w:p w14:paraId="2F69289F" w14:textId="77777777" w:rsidR="00EC462A" w:rsidRDefault="00EC462A">
            <w:pPr>
              <w:jc w:val="center"/>
              <w:rPr>
                <w:rFonts w:ascii="Arial" w:hAnsi="Arial" w:cs="Arial"/>
                <w:color w:val="000000"/>
                <w:sz w:val="20"/>
                <w:szCs w:val="20"/>
              </w:rPr>
            </w:pPr>
            <w:r>
              <w:rPr>
                <w:rFonts w:ascii="Arial" w:hAnsi="Arial" w:cs="Arial"/>
                <w:color w:val="000000"/>
                <w:sz w:val="20"/>
                <w:szCs w:val="20"/>
              </w:rPr>
              <w:t>9</w:t>
            </w:r>
          </w:p>
        </w:tc>
        <w:tc>
          <w:tcPr>
            <w:tcW w:w="1178" w:type="pct"/>
            <w:tcBorders>
              <w:top w:val="nil"/>
              <w:left w:val="nil"/>
              <w:bottom w:val="single" w:sz="8" w:space="0" w:color="auto"/>
              <w:right w:val="single" w:sz="8" w:space="0" w:color="auto"/>
            </w:tcBorders>
            <w:shd w:val="clear" w:color="auto" w:fill="auto"/>
            <w:vAlign w:val="center"/>
            <w:hideMark/>
          </w:tcPr>
          <w:p w14:paraId="704820B1" w14:textId="77777777" w:rsidR="00EC462A" w:rsidRDefault="00EC462A">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272" w:type="pct"/>
            <w:tcBorders>
              <w:top w:val="nil"/>
              <w:left w:val="nil"/>
              <w:bottom w:val="single" w:sz="8" w:space="0" w:color="auto"/>
              <w:right w:val="single" w:sz="8" w:space="0" w:color="auto"/>
            </w:tcBorders>
            <w:shd w:val="clear" w:color="auto" w:fill="auto"/>
            <w:noWrap/>
            <w:vAlign w:val="center"/>
            <w:hideMark/>
          </w:tcPr>
          <w:p w14:paraId="1A1B2AB4"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272" w:type="pct"/>
            <w:tcBorders>
              <w:top w:val="nil"/>
              <w:left w:val="nil"/>
              <w:bottom w:val="single" w:sz="8" w:space="0" w:color="auto"/>
              <w:right w:val="single" w:sz="8" w:space="0" w:color="auto"/>
            </w:tcBorders>
            <w:shd w:val="clear" w:color="auto" w:fill="auto"/>
            <w:vAlign w:val="center"/>
            <w:hideMark/>
          </w:tcPr>
          <w:p w14:paraId="1F41ED5F"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 тыс.чел</w:t>
            </w:r>
          </w:p>
        </w:tc>
        <w:tc>
          <w:tcPr>
            <w:tcW w:w="359" w:type="pct"/>
            <w:tcBorders>
              <w:top w:val="nil"/>
              <w:left w:val="nil"/>
              <w:bottom w:val="single" w:sz="8" w:space="0" w:color="auto"/>
              <w:right w:val="single" w:sz="8" w:space="0" w:color="auto"/>
            </w:tcBorders>
            <w:shd w:val="clear" w:color="auto" w:fill="auto"/>
            <w:noWrap/>
            <w:vAlign w:val="center"/>
            <w:hideMark/>
          </w:tcPr>
          <w:p w14:paraId="3F3C0EE8" w14:textId="77777777" w:rsidR="00EC462A" w:rsidRDefault="00EC462A">
            <w:pPr>
              <w:jc w:val="center"/>
              <w:rPr>
                <w:rFonts w:ascii="Arial" w:hAnsi="Arial" w:cs="Arial"/>
                <w:color w:val="000000"/>
                <w:sz w:val="20"/>
                <w:szCs w:val="20"/>
              </w:rPr>
            </w:pPr>
            <w:r>
              <w:rPr>
                <w:rFonts w:ascii="Arial" w:hAnsi="Arial" w:cs="Arial"/>
                <w:color w:val="000000"/>
                <w:sz w:val="20"/>
                <w:szCs w:val="20"/>
              </w:rPr>
              <w:t>5,73</w:t>
            </w:r>
          </w:p>
        </w:tc>
        <w:tc>
          <w:tcPr>
            <w:tcW w:w="307" w:type="pct"/>
            <w:tcBorders>
              <w:top w:val="nil"/>
              <w:left w:val="nil"/>
              <w:bottom w:val="single" w:sz="8" w:space="0" w:color="auto"/>
              <w:right w:val="single" w:sz="8" w:space="0" w:color="auto"/>
            </w:tcBorders>
            <w:shd w:val="clear" w:color="auto" w:fill="auto"/>
            <w:noWrap/>
            <w:vAlign w:val="center"/>
            <w:hideMark/>
          </w:tcPr>
          <w:p w14:paraId="7E14B95D" w14:textId="77777777" w:rsidR="00EC462A" w:rsidRDefault="00EC462A">
            <w:pPr>
              <w:jc w:val="center"/>
              <w:rPr>
                <w:rFonts w:ascii="Arial" w:hAnsi="Arial" w:cs="Arial"/>
                <w:color w:val="000000"/>
                <w:sz w:val="20"/>
                <w:szCs w:val="20"/>
              </w:rPr>
            </w:pPr>
            <w:r>
              <w:rPr>
                <w:rFonts w:ascii="Arial" w:hAnsi="Arial" w:cs="Arial"/>
                <w:color w:val="000000"/>
                <w:sz w:val="20"/>
                <w:szCs w:val="20"/>
              </w:rPr>
              <w:t>5,65</w:t>
            </w:r>
          </w:p>
        </w:tc>
        <w:tc>
          <w:tcPr>
            <w:tcW w:w="313" w:type="pct"/>
            <w:tcBorders>
              <w:top w:val="nil"/>
              <w:left w:val="nil"/>
              <w:bottom w:val="single" w:sz="8" w:space="0" w:color="auto"/>
              <w:right w:val="single" w:sz="8" w:space="0" w:color="auto"/>
            </w:tcBorders>
            <w:shd w:val="clear" w:color="auto" w:fill="auto"/>
            <w:noWrap/>
            <w:vAlign w:val="center"/>
            <w:hideMark/>
          </w:tcPr>
          <w:p w14:paraId="7C1811E1" w14:textId="77777777" w:rsidR="00EC462A" w:rsidRDefault="00EC462A">
            <w:pPr>
              <w:jc w:val="center"/>
              <w:rPr>
                <w:rFonts w:ascii="Arial" w:hAnsi="Arial" w:cs="Arial"/>
                <w:color w:val="000000"/>
                <w:sz w:val="20"/>
                <w:szCs w:val="20"/>
              </w:rPr>
            </w:pPr>
            <w:r>
              <w:rPr>
                <w:rFonts w:ascii="Arial" w:hAnsi="Arial" w:cs="Arial"/>
                <w:color w:val="000000"/>
                <w:sz w:val="20"/>
                <w:szCs w:val="20"/>
              </w:rPr>
              <w:t>5,59</w:t>
            </w:r>
          </w:p>
        </w:tc>
        <w:tc>
          <w:tcPr>
            <w:tcW w:w="318" w:type="pct"/>
            <w:tcBorders>
              <w:top w:val="nil"/>
              <w:left w:val="nil"/>
              <w:bottom w:val="single" w:sz="8" w:space="0" w:color="auto"/>
              <w:right w:val="single" w:sz="8" w:space="0" w:color="auto"/>
            </w:tcBorders>
            <w:shd w:val="clear" w:color="auto" w:fill="auto"/>
            <w:noWrap/>
            <w:vAlign w:val="center"/>
            <w:hideMark/>
          </w:tcPr>
          <w:p w14:paraId="4272D08F" w14:textId="77777777" w:rsidR="00EC462A" w:rsidRDefault="00EC462A">
            <w:pPr>
              <w:jc w:val="center"/>
              <w:rPr>
                <w:rFonts w:ascii="Arial" w:hAnsi="Arial" w:cs="Arial"/>
                <w:color w:val="000000"/>
                <w:sz w:val="20"/>
                <w:szCs w:val="20"/>
              </w:rPr>
            </w:pPr>
            <w:r>
              <w:rPr>
                <w:rFonts w:ascii="Arial" w:hAnsi="Arial" w:cs="Arial"/>
                <w:color w:val="000000"/>
                <w:sz w:val="20"/>
                <w:szCs w:val="20"/>
              </w:rPr>
              <w:t>5,43</w:t>
            </w:r>
          </w:p>
        </w:tc>
        <w:tc>
          <w:tcPr>
            <w:tcW w:w="318" w:type="pct"/>
            <w:tcBorders>
              <w:top w:val="nil"/>
              <w:left w:val="nil"/>
              <w:bottom w:val="single" w:sz="8" w:space="0" w:color="auto"/>
              <w:right w:val="single" w:sz="8" w:space="0" w:color="auto"/>
            </w:tcBorders>
            <w:shd w:val="clear" w:color="auto" w:fill="auto"/>
            <w:noWrap/>
            <w:vAlign w:val="center"/>
            <w:hideMark/>
          </w:tcPr>
          <w:p w14:paraId="49B7E679" w14:textId="77777777" w:rsidR="00EC462A" w:rsidRDefault="00EC462A">
            <w:pPr>
              <w:jc w:val="center"/>
              <w:rPr>
                <w:rFonts w:ascii="Arial" w:hAnsi="Arial" w:cs="Arial"/>
                <w:color w:val="000000"/>
                <w:sz w:val="20"/>
                <w:szCs w:val="20"/>
              </w:rPr>
            </w:pPr>
            <w:r>
              <w:rPr>
                <w:rFonts w:ascii="Arial" w:hAnsi="Arial" w:cs="Arial"/>
                <w:color w:val="000000"/>
                <w:sz w:val="20"/>
                <w:szCs w:val="20"/>
              </w:rPr>
              <w:t>5,35</w:t>
            </w:r>
          </w:p>
        </w:tc>
        <w:tc>
          <w:tcPr>
            <w:tcW w:w="343" w:type="pct"/>
            <w:tcBorders>
              <w:top w:val="nil"/>
              <w:left w:val="nil"/>
              <w:bottom w:val="single" w:sz="8" w:space="0" w:color="auto"/>
              <w:right w:val="single" w:sz="8" w:space="0" w:color="auto"/>
            </w:tcBorders>
            <w:shd w:val="clear" w:color="auto" w:fill="auto"/>
            <w:noWrap/>
            <w:vAlign w:val="center"/>
            <w:hideMark/>
          </w:tcPr>
          <w:p w14:paraId="2F1198B5" w14:textId="77777777" w:rsidR="00EC462A" w:rsidRDefault="00EC462A">
            <w:pPr>
              <w:jc w:val="center"/>
              <w:rPr>
                <w:rFonts w:ascii="Arial" w:hAnsi="Arial" w:cs="Arial"/>
                <w:color w:val="000000"/>
                <w:sz w:val="20"/>
                <w:szCs w:val="20"/>
              </w:rPr>
            </w:pPr>
            <w:r>
              <w:rPr>
                <w:rFonts w:ascii="Arial" w:hAnsi="Arial" w:cs="Arial"/>
                <w:color w:val="000000"/>
                <w:sz w:val="20"/>
                <w:szCs w:val="20"/>
              </w:rPr>
              <w:t>5,26</w:t>
            </w:r>
          </w:p>
        </w:tc>
        <w:tc>
          <w:tcPr>
            <w:tcW w:w="333" w:type="pct"/>
            <w:tcBorders>
              <w:top w:val="nil"/>
              <w:left w:val="nil"/>
              <w:bottom w:val="single" w:sz="8" w:space="0" w:color="auto"/>
              <w:right w:val="single" w:sz="8" w:space="0" w:color="auto"/>
            </w:tcBorders>
            <w:shd w:val="clear" w:color="auto" w:fill="auto"/>
            <w:noWrap/>
            <w:vAlign w:val="center"/>
            <w:hideMark/>
          </w:tcPr>
          <w:p w14:paraId="511C2F0B" w14:textId="77777777" w:rsidR="00EC462A" w:rsidRDefault="00EC462A">
            <w:pPr>
              <w:jc w:val="center"/>
              <w:rPr>
                <w:rFonts w:ascii="Arial" w:hAnsi="Arial" w:cs="Arial"/>
                <w:color w:val="000000"/>
                <w:sz w:val="20"/>
                <w:szCs w:val="20"/>
              </w:rPr>
            </w:pPr>
            <w:r>
              <w:rPr>
                <w:rFonts w:ascii="Arial" w:hAnsi="Arial" w:cs="Arial"/>
                <w:color w:val="000000"/>
                <w:sz w:val="20"/>
                <w:szCs w:val="20"/>
              </w:rPr>
              <w:t>5,82</w:t>
            </w:r>
          </w:p>
        </w:tc>
        <w:tc>
          <w:tcPr>
            <w:tcW w:w="343" w:type="pct"/>
            <w:tcBorders>
              <w:top w:val="nil"/>
              <w:left w:val="nil"/>
              <w:bottom w:val="single" w:sz="8" w:space="0" w:color="auto"/>
              <w:right w:val="single" w:sz="8" w:space="0" w:color="auto"/>
            </w:tcBorders>
            <w:shd w:val="clear" w:color="auto" w:fill="auto"/>
            <w:noWrap/>
            <w:vAlign w:val="center"/>
            <w:hideMark/>
          </w:tcPr>
          <w:p w14:paraId="4145AA4A" w14:textId="77777777" w:rsidR="00EC462A" w:rsidRDefault="00EC462A">
            <w:pPr>
              <w:jc w:val="center"/>
              <w:rPr>
                <w:rFonts w:ascii="Arial" w:hAnsi="Arial" w:cs="Arial"/>
                <w:color w:val="000000"/>
                <w:sz w:val="20"/>
                <w:szCs w:val="20"/>
              </w:rPr>
            </w:pPr>
            <w:r>
              <w:rPr>
                <w:rFonts w:ascii="Arial" w:hAnsi="Arial" w:cs="Arial"/>
                <w:color w:val="000000"/>
                <w:sz w:val="20"/>
                <w:szCs w:val="20"/>
              </w:rPr>
              <w:t>5,56</w:t>
            </w:r>
          </w:p>
        </w:tc>
        <w:tc>
          <w:tcPr>
            <w:tcW w:w="374" w:type="pct"/>
            <w:tcBorders>
              <w:top w:val="nil"/>
              <w:left w:val="nil"/>
              <w:bottom w:val="single" w:sz="8" w:space="0" w:color="auto"/>
              <w:right w:val="single" w:sz="8" w:space="0" w:color="auto"/>
            </w:tcBorders>
            <w:shd w:val="clear" w:color="auto" w:fill="auto"/>
            <w:noWrap/>
            <w:vAlign w:val="center"/>
            <w:hideMark/>
          </w:tcPr>
          <w:p w14:paraId="28A2A4F0" w14:textId="77777777" w:rsidR="00EC462A" w:rsidRDefault="00EC462A">
            <w:pPr>
              <w:jc w:val="center"/>
              <w:rPr>
                <w:rFonts w:ascii="Arial" w:hAnsi="Arial" w:cs="Arial"/>
                <w:color w:val="000000"/>
                <w:sz w:val="20"/>
                <w:szCs w:val="20"/>
              </w:rPr>
            </w:pPr>
            <w:r>
              <w:rPr>
                <w:rFonts w:ascii="Arial" w:hAnsi="Arial" w:cs="Arial"/>
                <w:color w:val="000000"/>
                <w:sz w:val="20"/>
                <w:szCs w:val="20"/>
              </w:rPr>
              <w:t>6,20</w:t>
            </w:r>
          </w:p>
        </w:tc>
      </w:tr>
      <w:tr w:rsidR="00EC462A" w14:paraId="6F8238D1" w14:textId="77777777" w:rsidTr="00EC462A">
        <w:trPr>
          <w:trHeight w:val="20"/>
        </w:trPr>
        <w:tc>
          <w:tcPr>
            <w:tcW w:w="272" w:type="pct"/>
            <w:tcBorders>
              <w:top w:val="nil"/>
              <w:left w:val="single" w:sz="8" w:space="0" w:color="auto"/>
              <w:bottom w:val="single" w:sz="8" w:space="0" w:color="auto"/>
              <w:right w:val="single" w:sz="8" w:space="0" w:color="auto"/>
            </w:tcBorders>
            <w:shd w:val="clear" w:color="auto" w:fill="auto"/>
            <w:noWrap/>
            <w:vAlign w:val="center"/>
            <w:hideMark/>
          </w:tcPr>
          <w:p w14:paraId="0DF05940" w14:textId="77777777" w:rsidR="00EC462A" w:rsidRDefault="00EC462A">
            <w:pPr>
              <w:jc w:val="center"/>
              <w:rPr>
                <w:rFonts w:ascii="Arial" w:hAnsi="Arial" w:cs="Arial"/>
                <w:color w:val="000000"/>
                <w:sz w:val="20"/>
                <w:szCs w:val="20"/>
              </w:rPr>
            </w:pPr>
            <w:r>
              <w:rPr>
                <w:rFonts w:ascii="Arial" w:hAnsi="Arial" w:cs="Arial"/>
                <w:color w:val="000000"/>
                <w:sz w:val="20"/>
                <w:szCs w:val="20"/>
              </w:rPr>
              <w:t>10</w:t>
            </w:r>
          </w:p>
        </w:tc>
        <w:tc>
          <w:tcPr>
            <w:tcW w:w="1178" w:type="pct"/>
            <w:tcBorders>
              <w:top w:val="nil"/>
              <w:left w:val="nil"/>
              <w:bottom w:val="single" w:sz="8" w:space="0" w:color="auto"/>
              <w:right w:val="single" w:sz="8" w:space="0" w:color="auto"/>
            </w:tcBorders>
            <w:shd w:val="clear" w:color="auto" w:fill="auto"/>
            <w:vAlign w:val="center"/>
            <w:hideMark/>
          </w:tcPr>
          <w:p w14:paraId="589C9BE8" w14:textId="77777777" w:rsidR="00EC462A" w:rsidRDefault="00EC462A">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272" w:type="pct"/>
            <w:tcBorders>
              <w:top w:val="nil"/>
              <w:left w:val="nil"/>
              <w:bottom w:val="single" w:sz="8" w:space="0" w:color="auto"/>
              <w:right w:val="single" w:sz="8" w:space="0" w:color="auto"/>
            </w:tcBorders>
            <w:shd w:val="clear" w:color="auto" w:fill="auto"/>
            <w:noWrap/>
            <w:vAlign w:val="center"/>
            <w:hideMark/>
          </w:tcPr>
          <w:p w14:paraId="0B15F1D8" w14:textId="77777777" w:rsidR="00EC462A" w:rsidRDefault="00EC462A">
            <w:pPr>
              <w:jc w:val="center"/>
              <w:rPr>
                <w:rFonts w:ascii="Arial" w:hAnsi="Arial" w:cs="Arial"/>
                <w:color w:val="000000"/>
                <w:sz w:val="20"/>
                <w:szCs w:val="20"/>
              </w:rPr>
            </w:pPr>
            <w:r>
              <w:rPr>
                <w:rFonts w:ascii="Arial" w:hAnsi="Arial" w:cs="Arial"/>
                <w:color w:val="000000"/>
                <w:sz w:val="20"/>
                <w:szCs w:val="20"/>
              </w:rPr>
              <w:t>λ</w:t>
            </w:r>
            <w:r>
              <w:rPr>
                <w:rFonts w:ascii="Arial" w:hAnsi="Arial" w:cs="Arial"/>
                <w:color w:val="000000"/>
                <w:sz w:val="20"/>
                <w:szCs w:val="20"/>
                <w:vertAlign w:val="superscript"/>
              </w:rPr>
              <w:t>кот</w:t>
            </w:r>
          </w:p>
        </w:tc>
        <w:tc>
          <w:tcPr>
            <w:tcW w:w="272" w:type="pct"/>
            <w:tcBorders>
              <w:top w:val="nil"/>
              <w:left w:val="nil"/>
              <w:bottom w:val="single" w:sz="8" w:space="0" w:color="auto"/>
              <w:right w:val="single" w:sz="8" w:space="0" w:color="auto"/>
            </w:tcBorders>
            <w:shd w:val="clear" w:color="auto" w:fill="auto"/>
            <w:vAlign w:val="center"/>
            <w:hideMark/>
          </w:tcPr>
          <w:p w14:paraId="63EBA7C9" w14:textId="77777777" w:rsidR="00EC462A" w:rsidRDefault="00EC462A">
            <w:pPr>
              <w:jc w:val="center"/>
              <w:rPr>
                <w:rFonts w:ascii="Arial" w:hAnsi="Arial" w:cs="Arial"/>
                <w:color w:val="000000"/>
                <w:sz w:val="20"/>
                <w:szCs w:val="20"/>
              </w:rPr>
            </w:pPr>
            <w:r>
              <w:rPr>
                <w:rFonts w:ascii="Arial" w:hAnsi="Arial" w:cs="Arial"/>
                <w:color w:val="000000"/>
                <w:sz w:val="20"/>
                <w:szCs w:val="20"/>
              </w:rPr>
              <w:t>1/год</w:t>
            </w:r>
          </w:p>
        </w:tc>
        <w:tc>
          <w:tcPr>
            <w:tcW w:w="359" w:type="pct"/>
            <w:tcBorders>
              <w:top w:val="nil"/>
              <w:left w:val="nil"/>
              <w:bottom w:val="single" w:sz="8" w:space="0" w:color="auto"/>
              <w:right w:val="single" w:sz="8" w:space="0" w:color="auto"/>
            </w:tcBorders>
            <w:shd w:val="clear" w:color="auto" w:fill="auto"/>
            <w:noWrap/>
            <w:vAlign w:val="center"/>
            <w:hideMark/>
          </w:tcPr>
          <w:p w14:paraId="6290AC5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7" w:type="pct"/>
            <w:tcBorders>
              <w:top w:val="nil"/>
              <w:left w:val="nil"/>
              <w:bottom w:val="single" w:sz="8" w:space="0" w:color="auto"/>
              <w:right w:val="single" w:sz="8" w:space="0" w:color="auto"/>
            </w:tcBorders>
            <w:shd w:val="clear" w:color="auto" w:fill="auto"/>
            <w:noWrap/>
            <w:vAlign w:val="center"/>
            <w:hideMark/>
          </w:tcPr>
          <w:p w14:paraId="632FD1F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13" w:type="pct"/>
            <w:tcBorders>
              <w:top w:val="nil"/>
              <w:left w:val="nil"/>
              <w:bottom w:val="single" w:sz="8" w:space="0" w:color="auto"/>
              <w:right w:val="single" w:sz="8" w:space="0" w:color="auto"/>
            </w:tcBorders>
            <w:shd w:val="clear" w:color="auto" w:fill="auto"/>
            <w:noWrap/>
            <w:vAlign w:val="center"/>
            <w:hideMark/>
          </w:tcPr>
          <w:p w14:paraId="3C975E41"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18" w:type="pct"/>
            <w:tcBorders>
              <w:top w:val="nil"/>
              <w:left w:val="nil"/>
              <w:bottom w:val="single" w:sz="8" w:space="0" w:color="auto"/>
              <w:right w:val="single" w:sz="8" w:space="0" w:color="auto"/>
            </w:tcBorders>
            <w:shd w:val="clear" w:color="auto" w:fill="auto"/>
            <w:noWrap/>
            <w:vAlign w:val="center"/>
            <w:hideMark/>
          </w:tcPr>
          <w:p w14:paraId="1607B5D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18" w:type="pct"/>
            <w:tcBorders>
              <w:top w:val="nil"/>
              <w:left w:val="nil"/>
              <w:bottom w:val="single" w:sz="8" w:space="0" w:color="auto"/>
              <w:right w:val="single" w:sz="8" w:space="0" w:color="auto"/>
            </w:tcBorders>
            <w:shd w:val="clear" w:color="auto" w:fill="auto"/>
            <w:noWrap/>
            <w:vAlign w:val="center"/>
            <w:hideMark/>
          </w:tcPr>
          <w:p w14:paraId="40D6AA01"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43" w:type="pct"/>
            <w:tcBorders>
              <w:top w:val="nil"/>
              <w:left w:val="nil"/>
              <w:bottom w:val="single" w:sz="8" w:space="0" w:color="auto"/>
              <w:right w:val="single" w:sz="8" w:space="0" w:color="auto"/>
            </w:tcBorders>
            <w:shd w:val="clear" w:color="auto" w:fill="auto"/>
            <w:noWrap/>
            <w:vAlign w:val="center"/>
            <w:hideMark/>
          </w:tcPr>
          <w:p w14:paraId="0644C01C"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33" w:type="pct"/>
            <w:tcBorders>
              <w:top w:val="nil"/>
              <w:left w:val="nil"/>
              <w:bottom w:val="single" w:sz="8" w:space="0" w:color="auto"/>
              <w:right w:val="single" w:sz="8" w:space="0" w:color="auto"/>
            </w:tcBorders>
            <w:shd w:val="clear" w:color="auto" w:fill="auto"/>
            <w:noWrap/>
            <w:vAlign w:val="center"/>
            <w:hideMark/>
          </w:tcPr>
          <w:p w14:paraId="168A9A3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43" w:type="pct"/>
            <w:tcBorders>
              <w:top w:val="nil"/>
              <w:left w:val="nil"/>
              <w:bottom w:val="single" w:sz="8" w:space="0" w:color="auto"/>
              <w:right w:val="single" w:sz="8" w:space="0" w:color="auto"/>
            </w:tcBorders>
            <w:shd w:val="clear" w:color="auto" w:fill="auto"/>
            <w:noWrap/>
            <w:vAlign w:val="center"/>
            <w:hideMark/>
          </w:tcPr>
          <w:p w14:paraId="5E49D6C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74" w:type="pct"/>
            <w:tcBorders>
              <w:top w:val="nil"/>
              <w:left w:val="nil"/>
              <w:bottom w:val="single" w:sz="8" w:space="0" w:color="auto"/>
              <w:right w:val="single" w:sz="8" w:space="0" w:color="auto"/>
            </w:tcBorders>
            <w:shd w:val="clear" w:color="auto" w:fill="auto"/>
            <w:noWrap/>
            <w:vAlign w:val="center"/>
            <w:hideMark/>
          </w:tcPr>
          <w:p w14:paraId="51C0E0F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449A6FFC" w14:textId="77777777" w:rsidTr="00EC462A">
        <w:trPr>
          <w:trHeight w:val="20"/>
        </w:trPr>
        <w:tc>
          <w:tcPr>
            <w:tcW w:w="272" w:type="pct"/>
            <w:tcBorders>
              <w:top w:val="nil"/>
              <w:left w:val="single" w:sz="8" w:space="0" w:color="auto"/>
              <w:bottom w:val="single" w:sz="8" w:space="0" w:color="auto"/>
              <w:right w:val="single" w:sz="8" w:space="0" w:color="auto"/>
            </w:tcBorders>
            <w:shd w:val="clear" w:color="auto" w:fill="auto"/>
            <w:noWrap/>
            <w:vAlign w:val="center"/>
            <w:hideMark/>
          </w:tcPr>
          <w:p w14:paraId="71CA9DC3" w14:textId="77777777" w:rsidR="00EC462A" w:rsidRDefault="00EC462A">
            <w:pPr>
              <w:jc w:val="center"/>
              <w:rPr>
                <w:rFonts w:ascii="Arial" w:hAnsi="Arial" w:cs="Arial"/>
                <w:color w:val="000000"/>
                <w:sz w:val="20"/>
                <w:szCs w:val="20"/>
              </w:rPr>
            </w:pPr>
            <w:r>
              <w:rPr>
                <w:rFonts w:ascii="Arial" w:hAnsi="Arial" w:cs="Arial"/>
                <w:color w:val="000000"/>
                <w:sz w:val="20"/>
                <w:szCs w:val="20"/>
              </w:rPr>
              <w:t>11</w:t>
            </w:r>
          </w:p>
        </w:tc>
        <w:tc>
          <w:tcPr>
            <w:tcW w:w="1178" w:type="pct"/>
            <w:tcBorders>
              <w:top w:val="nil"/>
              <w:left w:val="nil"/>
              <w:bottom w:val="single" w:sz="8" w:space="0" w:color="auto"/>
              <w:right w:val="single" w:sz="8" w:space="0" w:color="auto"/>
            </w:tcBorders>
            <w:shd w:val="clear" w:color="auto" w:fill="auto"/>
            <w:vAlign w:val="center"/>
            <w:hideMark/>
          </w:tcPr>
          <w:p w14:paraId="05133B27" w14:textId="77777777" w:rsidR="00EC462A" w:rsidRDefault="00EC462A">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272" w:type="pct"/>
            <w:tcBorders>
              <w:top w:val="nil"/>
              <w:left w:val="nil"/>
              <w:bottom w:val="single" w:sz="8" w:space="0" w:color="auto"/>
              <w:right w:val="single" w:sz="8" w:space="0" w:color="auto"/>
            </w:tcBorders>
            <w:shd w:val="clear" w:color="auto" w:fill="auto"/>
            <w:noWrap/>
            <w:vAlign w:val="center"/>
            <w:hideMark/>
          </w:tcPr>
          <w:p w14:paraId="4DD0FDA4" w14:textId="77777777" w:rsidR="00EC462A" w:rsidRDefault="00EC462A">
            <w:pPr>
              <w:jc w:val="center"/>
              <w:rPr>
                <w:rFonts w:ascii="Arial" w:hAnsi="Arial" w:cs="Arial"/>
                <w:color w:val="000000"/>
                <w:sz w:val="20"/>
                <w:szCs w:val="20"/>
              </w:rPr>
            </w:pPr>
            <w:r>
              <w:rPr>
                <w:rFonts w:ascii="Arial" w:hAnsi="Arial" w:cs="Arial"/>
                <w:color w:val="000000"/>
                <w:sz w:val="20"/>
                <w:szCs w:val="20"/>
              </w:rPr>
              <w:t>r</w:t>
            </w:r>
          </w:p>
        </w:tc>
        <w:tc>
          <w:tcPr>
            <w:tcW w:w="272" w:type="pct"/>
            <w:tcBorders>
              <w:top w:val="nil"/>
              <w:left w:val="nil"/>
              <w:bottom w:val="single" w:sz="8" w:space="0" w:color="auto"/>
              <w:right w:val="single" w:sz="8" w:space="0" w:color="auto"/>
            </w:tcBorders>
            <w:shd w:val="clear" w:color="auto" w:fill="auto"/>
            <w:vAlign w:val="center"/>
            <w:hideMark/>
          </w:tcPr>
          <w:p w14:paraId="659F5870" w14:textId="77777777" w:rsidR="00EC462A" w:rsidRDefault="00EC462A">
            <w:pPr>
              <w:jc w:val="center"/>
              <w:rPr>
                <w:rFonts w:ascii="Arial" w:hAnsi="Arial" w:cs="Arial"/>
                <w:color w:val="000000"/>
                <w:sz w:val="20"/>
                <w:szCs w:val="20"/>
              </w:rPr>
            </w:pPr>
            <w:r>
              <w:rPr>
                <w:rFonts w:ascii="Arial" w:hAnsi="Arial" w:cs="Arial"/>
                <w:color w:val="000000"/>
                <w:sz w:val="20"/>
                <w:szCs w:val="20"/>
              </w:rPr>
              <w:t>час</w:t>
            </w:r>
          </w:p>
        </w:tc>
        <w:tc>
          <w:tcPr>
            <w:tcW w:w="359" w:type="pct"/>
            <w:tcBorders>
              <w:top w:val="nil"/>
              <w:left w:val="nil"/>
              <w:bottom w:val="single" w:sz="8" w:space="0" w:color="auto"/>
              <w:right w:val="single" w:sz="8" w:space="0" w:color="auto"/>
            </w:tcBorders>
            <w:shd w:val="clear" w:color="auto" w:fill="auto"/>
            <w:noWrap/>
            <w:vAlign w:val="center"/>
            <w:hideMark/>
          </w:tcPr>
          <w:p w14:paraId="2D10B50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7" w:type="pct"/>
            <w:tcBorders>
              <w:top w:val="nil"/>
              <w:left w:val="nil"/>
              <w:bottom w:val="single" w:sz="8" w:space="0" w:color="auto"/>
              <w:right w:val="single" w:sz="8" w:space="0" w:color="auto"/>
            </w:tcBorders>
            <w:shd w:val="clear" w:color="auto" w:fill="auto"/>
            <w:noWrap/>
            <w:vAlign w:val="center"/>
            <w:hideMark/>
          </w:tcPr>
          <w:p w14:paraId="74FE90E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3" w:type="pct"/>
            <w:tcBorders>
              <w:top w:val="nil"/>
              <w:left w:val="nil"/>
              <w:bottom w:val="single" w:sz="8" w:space="0" w:color="auto"/>
              <w:right w:val="single" w:sz="8" w:space="0" w:color="auto"/>
            </w:tcBorders>
            <w:shd w:val="clear" w:color="auto" w:fill="auto"/>
            <w:noWrap/>
            <w:vAlign w:val="center"/>
            <w:hideMark/>
          </w:tcPr>
          <w:p w14:paraId="650AF92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8" w:type="pct"/>
            <w:tcBorders>
              <w:top w:val="nil"/>
              <w:left w:val="nil"/>
              <w:bottom w:val="single" w:sz="8" w:space="0" w:color="auto"/>
              <w:right w:val="single" w:sz="8" w:space="0" w:color="auto"/>
            </w:tcBorders>
            <w:shd w:val="clear" w:color="auto" w:fill="auto"/>
            <w:noWrap/>
            <w:vAlign w:val="center"/>
            <w:hideMark/>
          </w:tcPr>
          <w:p w14:paraId="7105A01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8" w:type="pct"/>
            <w:tcBorders>
              <w:top w:val="nil"/>
              <w:left w:val="nil"/>
              <w:bottom w:val="single" w:sz="8" w:space="0" w:color="auto"/>
              <w:right w:val="single" w:sz="8" w:space="0" w:color="auto"/>
            </w:tcBorders>
            <w:shd w:val="clear" w:color="auto" w:fill="auto"/>
            <w:noWrap/>
            <w:vAlign w:val="center"/>
            <w:hideMark/>
          </w:tcPr>
          <w:p w14:paraId="7FDB786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43" w:type="pct"/>
            <w:tcBorders>
              <w:top w:val="nil"/>
              <w:left w:val="nil"/>
              <w:bottom w:val="single" w:sz="8" w:space="0" w:color="auto"/>
              <w:right w:val="single" w:sz="8" w:space="0" w:color="auto"/>
            </w:tcBorders>
            <w:shd w:val="clear" w:color="auto" w:fill="auto"/>
            <w:noWrap/>
            <w:vAlign w:val="center"/>
            <w:hideMark/>
          </w:tcPr>
          <w:p w14:paraId="21A716E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33" w:type="pct"/>
            <w:tcBorders>
              <w:top w:val="nil"/>
              <w:left w:val="nil"/>
              <w:bottom w:val="single" w:sz="8" w:space="0" w:color="auto"/>
              <w:right w:val="single" w:sz="8" w:space="0" w:color="auto"/>
            </w:tcBorders>
            <w:shd w:val="clear" w:color="auto" w:fill="auto"/>
            <w:noWrap/>
            <w:vAlign w:val="center"/>
            <w:hideMark/>
          </w:tcPr>
          <w:p w14:paraId="2226962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43" w:type="pct"/>
            <w:tcBorders>
              <w:top w:val="nil"/>
              <w:left w:val="nil"/>
              <w:bottom w:val="single" w:sz="8" w:space="0" w:color="auto"/>
              <w:right w:val="single" w:sz="8" w:space="0" w:color="auto"/>
            </w:tcBorders>
            <w:shd w:val="clear" w:color="auto" w:fill="auto"/>
            <w:noWrap/>
            <w:vAlign w:val="center"/>
            <w:hideMark/>
          </w:tcPr>
          <w:p w14:paraId="3D5A2D4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74" w:type="pct"/>
            <w:tcBorders>
              <w:top w:val="nil"/>
              <w:left w:val="nil"/>
              <w:bottom w:val="single" w:sz="8" w:space="0" w:color="auto"/>
              <w:right w:val="single" w:sz="8" w:space="0" w:color="auto"/>
            </w:tcBorders>
            <w:shd w:val="clear" w:color="auto" w:fill="auto"/>
            <w:noWrap/>
            <w:vAlign w:val="center"/>
            <w:hideMark/>
          </w:tcPr>
          <w:p w14:paraId="4787ECF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0CF9504D" w14:textId="77777777" w:rsidTr="00EC462A">
        <w:trPr>
          <w:trHeight w:val="20"/>
        </w:trPr>
        <w:tc>
          <w:tcPr>
            <w:tcW w:w="272" w:type="pct"/>
            <w:tcBorders>
              <w:top w:val="nil"/>
              <w:left w:val="single" w:sz="8" w:space="0" w:color="auto"/>
              <w:bottom w:val="single" w:sz="8" w:space="0" w:color="auto"/>
              <w:right w:val="single" w:sz="8" w:space="0" w:color="auto"/>
            </w:tcBorders>
            <w:shd w:val="clear" w:color="auto" w:fill="auto"/>
            <w:noWrap/>
            <w:vAlign w:val="center"/>
            <w:hideMark/>
          </w:tcPr>
          <w:p w14:paraId="73C6EF7C"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1178" w:type="pct"/>
            <w:tcBorders>
              <w:top w:val="nil"/>
              <w:left w:val="nil"/>
              <w:bottom w:val="single" w:sz="8" w:space="0" w:color="auto"/>
              <w:right w:val="single" w:sz="8" w:space="0" w:color="auto"/>
            </w:tcBorders>
            <w:shd w:val="clear" w:color="auto" w:fill="auto"/>
            <w:vAlign w:val="center"/>
            <w:hideMark/>
          </w:tcPr>
          <w:p w14:paraId="31DE5931" w14:textId="77777777" w:rsidR="00EC462A" w:rsidRDefault="00EC462A">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272" w:type="pct"/>
            <w:tcBorders>
              <w:top w:val="nil"/>
              <w:left w:val="nil"/>
              <w:bottom w:val="single" w:sz="8" w:space="0" w:color="auto"/>
              <w:right w:val="single" w:sz="8" w:space="0" w:color="auto"/>
            </w:tcBorders>
            <w:shd w:val="clear" w:color="auto" w:fill="auto"/>
            <w:noWrap/>
            <w:vAlign w:val="center"/>
            <w:hideMark/>
          </w:tcPr>
          <w:p w14:paraId="3A106B11" w14:textId="77777777" w:rsidR="00EC462A" w:rsidRDefault="00EC462A">
            <w:pPr>
              <w:jc w:val="center"/>
              <w:rPr>
                <w:rFonts w:ascii="Arial" w:hAnsi="Arial" w:cs="Arial"/>
                <w:color w:val="000000"/>
                <w:sz w:val="20"/>
                <w:szCs w:val="20"/>
              </w:rPr>
            </w:pPr>
            <w:r>
              <w:rPr>
                <w:rFonts w:ascii="Arial" w:hAnsi="Arial" w:cs="Arial"/>
                <w:color w:val="000000"/>
                <w:sz w:val="20"/>
                <w:szCs w:val="20"/>
              </w:rPr>
              <w:t>a</w:t>
            </w:r>
          </w:p>
        </w:tc>
        <w:tc>
          <w:tcPr>
            <w:tcW w:w="272" w:type="pct"/>
            <w:tcBorders>
              <w:top w:val="nil"/>
              <w:left w:val="nil"/>
              <w:bottom w:val="single" w:sz="8" w:space="0" w:color="auto"/>
              <w:right w:val="single" w:sz="8" w:space="0" w:color="auto"/>
            </w:tcBorders>
            <w:shd w:val="clear" w:color="auto" w:fill="auto"/>
            <w:vAlign w:val="center"/>
            <w:hideMark/>
          </w:tcPr>
          <w:p w14:paraId="22E842D8"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59" w:type="pct"/>
            <w:tcBorders>
              <w:top w:val="nil"/>
              <w:left w:val="nil"/>
              <w:bottom w:val="single" w:sz="8" w:space="0" w:color="auto"/>
              <w:right w:val="single" w:sz="8" w:space="0" w:color="auto"/>
            </w:tcBorders>
            <w:shd w:val="clear" w:color="auto" w:fill="auto"/>
            <w:noWrap/>
            <w:vAlign w:val="center"/>
            <w:hideMark/>
          </w:tcPr>
          <w:p w14:paraId="43591FE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7" w:type="pct"/>
            <w:tcBorders>
              <w:top w:val="nil"/>
              <w:left w:val="nil"/>
              <w:bottom w:val="single" w:sz="8" w:space="0" w:color="auto"/>
              <w:right w:val="single" w:sz="8" w:space="0" w:color="auto"/>
            </w:tcBorders>
            <w:shd w:val="clear" w:color="auto" w:fill="auto"/>
            <w:noWrap/>
            <w:vAlign w:val="center"/>
            <w:hideMark/>
          </w:tcPr>
          <w:p w14:paraId="4D28B22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3" w:type="pct"/>
            <w:tcBorders>
              <w:top w:val="nil"/>
              <w:left w:val="nil"/>
              <w:bottom w:val="single" w:sz="8" w:space="0" w:color="auto"/>
              <w:right w:val="single" w:sz="8" w:space="0" w:color="auto"/>
            </w:tcBorders>
            <w:shd w:val="clear" w:color="auto" w:fill="auto"/>
            <w:noWrap/>
            <w:vAlign w:val="center"/>
            <w:hideMark/>
          </w:tcPr>
          <w:p w14:paraId="2D489EC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8" w:type="pct"/>
            <w:tcBorders>
              <w:top w:val="nil"/>
              <w:left w:val="nil"/>
              <w:bottom w:val="single" w:sz="8" w:space="0" w:color="auto"/>
              <w:right w:val="single" w:sz="8" w:space="0" w:color="auto"/>
            </w:tcBorders>
            <w:shd w:val="clear" w:color="auto" w:fill="auto"/>
            <w:noWrap/>
            <w:vAlign w:val="center"/>
            <w:hideMark/>
          </w:tcPr>
          <w:p w14:paraId="5600DD4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8" w:type="pct"/>
            <w:tcBorders>
              <w:top w:val="nil"/>
              <w:left w:val="nil"/>
              <w:bottom w:val="single" w:sz="8" w:space="0" w:color="auto"/>
              <w:right w:val="single" w:sz="8" w:space="0" w:color="auto"/>
            </w:tcBorders>
            <w:shd w:val="clear" w:color="auto" w:fill="auto"/>
            <w:noWrap/>
            <w:vAlign w:val="center"/>
            <w:hideMark/>
          </w:tcPr>
          <w:p w14:paraId="7A35356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43" w:type="pct"/>
            <w:tcBorders>
              <w:top w:val="nil"/>
              <w:left w:val="nil"/>
              <w:bottom w:val="single" w:sz="8" w:space="0" w:color="auto"/>
              <w:right w:val="single" w:sz="8" w:space="0" w:color="auto"/>
            </w:tcBorders>
            <w:shd w:val="clear" w:color="auto" w:fill="auto"/>
            <w:noWrap/>
            <w:vAlign w:val="center"/>
            <w:hideMark/>
          </w:tcPr>
          <w:p w14:paraId="664F412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33" w:type="pct"/>
            <w:tcBorders>
              <w:top w:val="nil"/>
              <w:left w:val="nil"/>
              <w:bottom w:val="single" w:sz="8" w:space="0" w:color="auto"/>
              <w:right w:val="single" w:sz="8" w:space="0" w:color="auto"/>
            </w:tcBorders>
            <w:shd w:val="clear" w:color="auto" w:fill="auto"/>
            <w:noWrap/>
            <w:vAlign w:val="center"/>
            <w:hideMark/>
          </w:tcPr>
          <w:p w14:paraId="09837BF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43" w:type="pct"/>
            <w:tcBorders>
              <w:top w:val="nil"/>
              <w:left w:val="nil"/>
              <w:bottom w:val="single" w:sz="8" w:space="0" w:color="auto"/>
              <w:right w:val="single" w:sz="8" w:space="0" w:color="auto"/>
            </w:tcBorders>
            <w:shd w:val="clear" w:color="auto" w:fill="auto"/>
            <w:noWrap/>
            <w:vAlign w:val="center"/>
            <w:hideMark/>
          </w:tcPr>
          <w:p w14:paraId="143783C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74" w:type="pct"/>
            <w:tcBorders>
              <w:top w:val="nil"/>
              <w:left w:val="nil"/>
              <w:bottom w:val="single" w:sz="8" w:space="0" w:color="auto"/>
              <w:right w:val="single" w:sz="8" w:space="0" w:color="auto"/>
            </w:tcBorders>
            <w:shd w:val="clear" w:color="auto" w:fill="auto"/>
            <w:noWrap/>
            <w:vAlign w:val="center"/>
            <w:hideMark/>
          </w:tcPr>
          <w:p w14:paraId="30C83DD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754A63B2" w14:textId="77777777" w:rsidTr="00EC462A">
        <w:trPr>
          <w:trHeight w:val="20"/>
        </w:trPr>
        <w:tc>
          <w:tcPr>
            <w:tcW w:w="272" w:type="pct"/>
            <w:tcBorders>
              <w:top w:val="nil"/>
              <w:left w:val="single" w:sz="8" w:space="0" w:color="auto"/>
              <w:bottom w:val="single" w:sz="8" w:space="0" w:color="auto"/>
              <w:right w:val="single" w:sz="8" w:space="0" w:color="auto"/>
            </w:tcBorders>
            <w:shd w:val="clear" w:color="auto" w:fill="auto"/>
            <w:noWrap/>
            <w:vAlign w:val="center"/>
            <w:hideMark/>
          </w:tcPr>
          <w:p w14:paraId="538A62BA" w14:textId="77777777" w:rsidR="00EC462A" w:rsidRDefault="00EC462A">
            <w:pPr>
              <w:jc w:val="center"/>
              <w:rPr>
                <w:rFonts w:ascii="Arial" w:hAnsi="Arial" w:cs="Arial"/>
                <w:color w:val="000000"/>
                <w:sz w:val="20"/>
                <w:szCs w:val="20"/>
              </w:rPr>
            </w:pPr>
            <w:r>
              <w:rPr>
                <w:rFonts w:ascii="Arial" w:hAnsi="Arial" w:cs="Arial"/>
                <w:color w:val="000000"/>
                <w:sz w:val="20"/>
                <w:szCs w:val="20"/>
              </w:rPr>
              <w:t>13</w:t>
            </w:r>
          </w:p>
        </w:tc>
        <w:tc>
          <w:tcPr>
            <w:tcW w:w="1178" w:type="pct"/>
            <w:tcBorders>
              <w:top w:val="nil"/>
              <w:left w:val="nil"/>
              <w:bottom w:val="single" w:sz="8" w:space="0" w:color="auto"/>
              <w:right w:val="single" w:sz="8" w:space="0" w:color="auto"/>
            </w:tcBorders>
            <w:shd w:val="clear" w:color="auto" w:fill="auto"/>
            <w:vAlign w:val="center"/>
            <w:hideMark/>
          </w:tcPr>
          <w:p w14:paraId="7EFA61B8" w14:textId="77777777" w:rsidR="00EC462A" w:rsidRDefault="00EC462A">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272" w:type="pct"/>
            <w:tcBorders>
              <w:top w:val="nil"/>
              <w:left w:val="nil"/>
              <w:bottom w:val="single" w:sz="8" w:space="0" w:color="auto"/>
              <w:right w:val="single" w:sz="8" w:space="0" w:color="auto"/>
            </w:tcBorders>
            <w:shd w:val="clear" w:color="auto" w:fill="auto"/>
            <w:noWrap/>
            <w:vAlign w:val="center"/>
            <w:hideMark/>
          </w:tcPr>
          <w:p w14:paraId="6683BC1D" w14:textId="77777777" w:rsidR="00EC462A" w:rsidRDefault="00EC462A">
            <w:pPr>
              <w:jc w:val="center"/>
              <w:rPr>
                <w:rFonts w:ascii="Arial" w:hAnsi="Arial" w:cs="Arial"/>
                <w:color w:val="000000"/>
                <w:sz w:val="20"/>
                <w:szCs w:val="20"/>
              </w:rPr>
            </w:pPr>
            <w:r>
              <w:rPr>
                <w:rFonts w:ascii="Arial" w:hAnsi="Arial" w:cs="Arial"/>
                <w:color w:val="000000"/>
                <w:sz w:val="20"/>
                <w:szCs w:val="20"/>
              </w:rPr>
              <w:t>и</w:t>
            </w:r>
          </w:p>
        </w:tc>
        <w:tc>
          <w:tcPr>
            <w:tcW w:w="272" w:type="pct"/>
            <w:tcBorders>
              <w:top w:val="nil"/>
              <w:left w:val="nil"/>
              <w:bottom w:val="single" w:sz="8" w:space="0" w:color="auto"/>
              <w:right w:val="single" w:sz="8" w:space="0" w:color="auto"/>
            </w:tcBorders>
            <w:shd w:val="clear" w:color="auto" w:fill="auto"/>
            <w:vAlign w:val="center"/>
            <w:hideMark/>
          </w:tcPr>
          <w:p w14:paraId="66D49081"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59" w:type="pct"/>
            <w:tcBorders>
              <w:top w:val="nil"/>
              <w:left w:val="nil"/>
              <w:bottom w:val="single" w:sz="8" w:space="0" w:color="auto"/>
              <w:right w:val="single" w:sz="8" w:space="0" w:color="auto"/>
            </w:tcBorders>
            <w:shd w:val="clear" w:color="auto" w:fill="auto"/>
            <w:noWrap/>
            <w:vAlign w:val="center"/>
            <w:hideMark/>
          </w:tcPr>
          <w:p w14:paraId="03B89B41"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07" w:type="pct"/>
            <w:tcBorders>
              <w:top w:val="nil"/>
              <w:left w:val="nil"/>
              <w:bottom w:val="single" w:sz="8" w:space="0" w:color="auto"/>
              <w:right w:val="single" w:sz="8" w:space="0" w:color="auto"/>
            </w:tcBorders>
            <w:shd w:val="clear" w:color="auto" w:fill="auto"/>
            <w:noWrap/>
            <w:vAlign w:val="center"/>
            <w:hideMark/>
          </w:tcPr>
          <w:p w14:paraId="5C28BFCA"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13" w:type="pct"/>
            <w:tcBorders>
              <w:top w:val="nil"/>
              <w:left w:val="nil"/>
              <w:bottom w:val="single" w:sz="8" w:space="0" w:color="auto"/>
              <w:right w:val="single" w:sz="8" w:space="0" w:color="auto"/>
            </w:tcBorders>
            <w:shd w:val="clear" w:color="auto" w:fill="auto"/>
            <w:noWrap/>
            <w:vAlign w:val="center"/>
            <w:hideMark/>
          </w:tcPr>
          <w:p w14:paraId="2252848C"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18" w:type="pct"/>
            <w:tcBorders>
              <w:top w:val="nil"/>
              <w:left w:val="nil"/>
              <w:bottom w:val="single" w:sz="8" w:space="0" w:color="auto"/>
              <w:right w:val="single" w:sz="8" w:space="0" w:color="auto"/>
            </w:tcBorders>
            <w:shd w:val="clear" w:color="auto" w:fill="auto"/>
            <w:noWrap/>
            <w:vAlign w:val="center"/>
            <w:hideMark/>
          </w:tcPr>
          <w:p w14:paraId="52B3B25E"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18" w:type="pct"/>
            <w:tcBorders>
              <w:top w:val="nil"/>
              <w:left w:val="nil"/>
              <w:bottom w:val="single" w:sz="8" w:space="0" w:color="auto"/>
              <w:right w:val="single" w:sz="8" w:space="0" w:color="auto"/>
            </w:tcBorders>
            <w:shd w:val="clear" w:color="auto" w:fill="auto"/>
            <w:noWrap/>
            <w:vAlign w:val="center"/>
            <w:hideMark/>
          </w:tcPr>
          <w:p w14:paraId="52CEB33D"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43" w:type="pct"/>
            <w:tcBorders>
              <w:top w:val="nil"/>
              <w:left w:val="nil"/>
              <w:bottom w:val="single" w:sz="8" w:space="0" w:color="auto"/>
              <w:right w:val="single" w:sz="8" w:space="0" w:color="auto"/>
            </w:tcBorders>
            <w:shd w:val="clear" w:color="auto" w:fill="auto"/>
            <w:noWrap/>
            <w:vAlign w:val="center"/>
            <w:hideMark/>
          </w:tcPr>
          <w:p w14:paraId="5EBF04FF"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33" w:type="pct"/>
            <w:tcBorders>
              <w:top w:val="nil"/>
              <w:left w:val="nil"/>
              <w:bottom w:val="single" w:sz="8" w:space="0" w:color="auto"/>
              <w:right w:val="single" w:sz="8" w:space="0" w:color="auto"/>
            </w:tcBorders>
            <w:shd w:val="clear" w:color="auto" w:fill="auto"/>
            <w:noWrap/>
            <w:vAlign w:val="center"/>
            <w:hideMark/>
          </w:tcPr>
          <w:p w14:paraId="612FA2AC"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43" w:type="pct"/>
            <w:tcBorders>
              <w:top w:val="nil"/>
              <w:left w:val="nil"/>
              <w:bottom w:val="single" w:sz="8" w:space="0" w:color="auto"/>
              <w:right w:val="single" w:sz="8" w:space="0" w:color="auto"/>
            </w:tcBorders>
            <w:shd w:val="clear" w:color="auto" w:fill="auto"/>
            <w:noWrap/>
            <w:vAlign w:val="center"/>
            <w:hideMark/>
          </w:tcPr>
          <w:p w14:paraId="7B8079DF"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74" w:type="pct"/>
            <w:tcBorders>
              <w:top w:val="nil"/>
              <w:left w:val="nil"/>
              <w:bottom w:val="single" w:sz="8" w:space="0" w:color="auto"/>
              <w:right w:val="single" w:sz="8" w:space="0" w:color="auto"/>
            </w:tcBorders>
            <w:shd w:val="clear" w:color="auto" w:fill="auto"/>
            <w:noWrap/>
            <w:vAlign w:val="center"/>
            <w:hideMark/>
          </w:tcPr>
          <w:p w14:paraId="0AD0549B"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r>
      <w:tr w:rsidR="00EC462A" w14:paraId="43EA01C5" w14:textId="77777777" w:rsidTr="00EC462A">
        <w:trPr>
          <w:trHeight w:val="20"/>
        </w:trPr>
        <w:tc>
          <w:tcPr>
            <w:tcW w:w="272" w:type="pct"/>
            <w:tcBorders>
              <w:top w:val="nil"/>
              <w:left w:val="single" w:sz="8" w:space="0" w:color="auto"/>
              <w:bottom w:val="single" w:sz="8" w:space="0" w:color="auto"/>
              <w:right w:val="single" w:sz="8" w:space="0" w:color="auto"/>
            </w:tcBorders>
            <w:shd w:val="clear" w:color="auto" w:fill="auto"/>
            <w:noWrap/>
            <w:vAlign w:val="center"/>
            <w:hideMark/>
          </w:tcPr>
          <w:p w14:paraId="41DF9601" w14:textId="77777777" w:rsidR="00EC462A" w:rsidRDefault="00EC462A">
            <w:pPr>
              <w:jc w:val="center"/>
              <w:rPr>
                <w:rFonts w:ascii="Arial" w:hAnsi="Arial" w:cs="Arial"/>
                <w:color w:val="000000"/>
                <w:sz w:val="20"/>
                <w:szCs w:val="20"/>
              </w:rPr>
            </w:pPr>
            <w:r>
              <w:rPr>
                <w:rFonts w:ascii="Arial" w:hAnsi="Arial" w:cs="Arial"/>
                <w:color w:val="000000"/>
                <w:sz w:val="20"/>
                <w:szCs w:val="20"/>
              </w:rPr>
              <w:t>14</w:t>
            </w:r>
          </w:p>
        </w:tc>
        <w:tc>
          <w:tcPr>
            <w:tcW w:w="1178" w:type="pct"/>
            <w:tcBorders>
              <w:top w:val="nil"/>
              <w:left w:val="nil"/>
              <w:bottom w:val="single" w:sz="8" w:space="0" w:color="auto"/>
              <w:right w:val="single" w:sz="8" w:space="0" w:color="auto"/>
            </w:tcBorders>
            <w:shd w:val="clear" w:color="auto" w:fill="auto"/>
            <w:vAlign w:val="center"/>
            <w:hideMark/>
          </w:tcPr>
          <w:p w14:paraId="398A8565" w14:textId="77777777" w:rsidR="00EC462A" w:rsidRDefault="00EC462A">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272" w:type="pct"/>
            <w:tcBorders>
              <w:top w:val="nil"/>
              <w:left w:val="nil"/>
              <w:bottom w:val="single" w:sz="8" w:space="0" w:color="auto"/>
              <w:right w:val="single" w:sz="8" w:space="0" w:color="auto"/>
            </w:tcBorders>
            <w:shd w:val="clear" w:color="auto" w:fill="auto"/>
            <w:noWrap/>
            <w:vAlign w:val="center"/>
            <w:hideMark/>
          </w:tcPr>
          <w:p w14:paraId="122C5626"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272" w:type="pct"/>
            <w:tcBorders>
              <w:top w:val="nil"/>
              <w:left w:val="nil"/>
              <w:bottom w:val="single" w:sz="8" w:space="0" w:color="auto"/>
              <w:right w:val="single" w:sz="8" w:space="0" w:color="auto"/>
            </w:tcBorders>
            <w:shd w:val="clear" w:color="auto" w:fill="auto"/>
            <w:vAlign w:val="center"/>
            <w:hideMark/>
          </w:tcPr>
          <w:p w14:paraId="49F1BD35"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59" w:type="pct"/>
            <w:tcBorders>
              <w:top w:val="nil"/>
              <w:left w:val="nil"/>
              <w:bottom w:val="single" w:sz="8" w:space="0" w:color="auto"/>
              <w:right w:val="single" w:sz="8" w:space="0" w:color="auto"/>
            </w:tcBorders>
            <w:shd w:val="clear" w:color="auto" w:fill="auto"/>
            <w:noWrap/>
            <w:vAlign w:val="center"/>
            <w:hideMark/>
          </w:tcPr>
          <w:p w14:paraId="59F46615"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07" w:type="pct"/>
            <w:tcBorders>
              <w:top w:val="nil"/>
              <w:left w:val="nil"/>
              <w:bottom w:val="single" w:sz="8" w:space="0" w:color="auto"/>
              <w:right w:val="single" w:sz="8" w:space="0" w:color="auto"/>
            </w:tcBorders>
            <w:shd w:val="clear" w:color="auto" w:fill="auto"/>
            <w:noWrap/>
            <w:vAlign w:val="center"/>
            <w:hideMark/>
          </w:tcPr>
          <w:p w14:paraId="0FFD0694"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13" w:type="pct"/>
            <w:tcBorders>
              <w:top w:val="nil"/>
              <w:left w:val="nil"/>
              <w:bottom w:val="single" w:sz="8" w:space="0" w:color="auto"/>
              <w:right w:val="single" w:sz="8" w:space="0" w:color="auto"/>
            </w:tcBorders>
            <w:shd w:val="clear" w:color="auto" w:fill="auto"/>
            <w:noWrap/>
            <w:vAlign w:val="center"/>
            <w:hideMark/>
          </w:tcPr>
          <w:p w14:paraId="78F21229"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18" w:type="pct"/>
            <w:tcBorders>
              <w:top w:val="nil"/>
              <w:left w:val="nil"/>
              <w:bottom w:val="single" w:sz="8" w:space="0" w:color="auto"/>
              <w:right w:val="single" w:sz="8" w:space="0" w:color="auto"/>
            </w:tcBorders>
            <w:shd w:val="clear" w:color="auto" w:fill="auto"/>
            <w:noWrap/>
            <w:vAlign w:val="center"/>
            <w:hideMark/>
          </w:tcPr>
          <w:p w14:paraId="79AFAA26"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18" w:type="pct"/>
            <w:tcBorders>
              <w:top w:val="nil"/>
              <w:left w:val="nil"/>
              <w:bottom w:val="single" w:sz="8" w:space="0" w:color="auto"/>
              <w:right w:val="single" w:sz="8" w:space="0" w:color="auto"/>
            </w:tcBorders>
            <w:shd w:val="clear" w:color="auto" w:fill="auto"/>
            <w:noWrap/>
            <w:vAlign w:val="center"/>
            <w:hideMark/>
          </w:tcPr>
          <w:p w14:paraId="631F6C5D"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43" w:type="pct"/>
            <w:tcBorders>
              <w:top w:val="nil"/>
              <w:left w:val="nil"/>
              <w:bottom w:val="single" w:sz="8" w:space="0" w:color="auto"/>
              <w:right w:val="single" w:sz="8" w:space="0" w:color="auto"/>
            </w:tcBorders>
            <w:shd w:val="clear" w:color="auto" w:fill="auto"/>
            <w:noWrap/>
            <w:vAlign w:val="center"/>
            <w:hideMark/>
          </w:tcPr>
          <w:p w14:paraId="478D0FAA"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33" w:type="pct"/>
            <w:tcBorders>
              <w:top w:val="nil"/>
              <w:left w:val="nil"/>
              <w:bottom w:val="single" w:sz="8" w:space="0" w:color="auto"/>
              <w:right w:val="single" w:sz="8" w:space="0" w:color="auto"/>
            </w:tcBorders>
            <w:shd w:val="clear" w:color="auto" w:fill="auto"/>
            <w:noWrap/>
            <w:vAlign w:val="center"/>
            <w:hideMark/>
          </w:tcPr>
          <w:p w14:paraId="099ECB79"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43" w:type="pct"/>
            <w:tcBorders>
              <w:top w:val="nil"/>
              <w:left w:val="nil"/>
              <w:bottom w:val="single" w:sz="8" w:space="0" w:color="auto"/>
              <w:right w:val="single" w:sz="8" w:space="0" w:color="auto"/>
            </w:tcBorders>
            <w:shd w:val="clear" w:color="auto" w:fill="auto"/>
            <w:noWrap/>
            <w:vAlign w:val="center"/>
            <w:hideMark/>
          </w:tcPr>
          <w:p w14:paraId="2BF084D9"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74" w:type="pct"/>
            <w:tcBorders>
              <w:top w:val="nil"/>
              <w:left w:val="nil"/>
              <w:bottom w:val="single" w:sz="8" w:space="0" w:color="auto"/>
              <w:right w:val="single" w:sz="8" w:space="0" w:color="auto"/>
            </w:tcBorders>
            <w:shd w:val="clear" w:color="auto" w:fill="auto"/>
            <w:noWrap/>
            <w:vAlign w:val="center"/>
            <w:hideMark/>
          </w:tcPr>
          <w:p w14:paraId="452552E5"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r>
      <w:tr w:rsidR="00EC462A" w14:paraId="30DAC360" w14:textId="77777777" w:rsidTr="00EC462A">
        <w:trPr>
          <w:trHeight w:val="20"/>
        </w:trPr>
        <w:tc>
          <w:tcPr>
            <w:tcW w:w="272" w:type="pct"/>
            <w:tcBorders>
              <w:top w:val="nil"/>
              <w:left w:val="single" w:sz="8" w:space="0" w:color="auto"/>
              <w:bottom w:val="single" w:sz="8" w:space="0" w:color="auto"/>
              <w:right w:val="single" w:sz="8" w:space="0" w:color="auto"/>
            </w:tcBorders>
            <w:shd w:val="clear" w:color="auto" w:fill="auto"/>
            <w:noWrap/>
            <w:vAlign w:val="center"/>
            <w:hideMark/>
          </w:tcPr>
          <w:p w14:paraId="0352AF99" w14:textId="77777777" w:rsidR="00EC462A" w:rsidRDefault="00EC462A">
            <w:pPr>
              <w:jc w:val="center"/>
              <w:rPr>
                <w:rFonts w:ascii="Arial" w:hAnsi="Arial" w:cs="Arial"/>
                <w:color w:val="000000"/>
                <w:sz w:val="20"/>
                <w:szCs w:val="20"/>
              </w:rPr>
            </w:pPr>
            <w:r>
              <w:rPr>
                <w:rFonts w:ascii="Arial" w:hAnsi="Arial" w:cs="Arial"/>
                <w:color w:val="000000"/>
                <w:sz w:val="20"/>
                <w:szCs w:val="20"/>
              </w:rPr>
              <w:t>15</w:t>
            </w:r>
          </w:p>
        </w:tc>
        <w:tc>
          <w:tcPr>
            <w:tcW w:w="1178" w:type="pct"/>
            <w:tcBorders>
              <w:top w:val="nil"/>
              <w:left w:val="nil"/>
              <w:bottom w:val="single" w:sz="8" w:space="0" w:color="auto"/>
              <w:right w:val="single" w:sz="8" w:space="0" w:color="auto"/>
            </w:tcBorders>
            <w:shd w:val="clear" w:color="auto" w:fill="auto"/>
            <w:vAlign w:val="center"/>
            <w:hideMark/>
          </w:tcPr>
          <w:p w14:paraId="16272992" w14:textId="77777777" w:rsidR="00EC462A" w:rsidRDefault="00EC462A">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272" w:type="pct"/>
            <w:tcBorders>
              <w:top w:val="nil"/>
              <w:left w:val="nil"/>
              <w:bottom w:val="single" w:sz="8" w:space="0" w:color="auto"/>
              <w:right w:val="single" w:sz="8" w:space="0" w:color="auto"/>
            </w:tcBorders>
            <w:shd w:val="clear" w:color="auto" w:fill="auto"/>
            <w:noWrap/>
            <w:vAlign w:val="center"/>
            <w:hideMark/>
          </w:tcPr>
          <w:p w14:paraId="7772873A"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272" w:type="pct"/>
            <w:tcBorders>
              <w:top w:val="nil"/>
              <w:left w:val="nil"/>
              <w:bottom w:val="single" w:sz="8" w:space="0" w:color="auto"/>
              <w:right w:val="single" w:sz="8" w:space="0" w:color="auto"/>
            </w:tcBorders>
            <w:shd w:val="clear" w:color="auto" w:fill="auto"/>
            <w:vAlign w:val="center"/>
            <w:hideMark/>
          </w:tcPr>
          <w:p w14:paraId="7FBAADF5" w14:textId="77777777" w:rsidR="00EC462A" w:rsidRDefault="00EC462A">
            <w:pPr>
              <w:jc w:val="center"/>
              <w:rPr>
                <w:rFonts w:ascii="Arial" w:hAnsi="Arial" w:cs="Arial"/>
                <w:color w:val="000000"/>
                <w:sz w:val="20"/>
                <w:szCs w:val="20"/>
              </w:rPr>
            </w:pPr>
            <w:r>
              <w:rPr>
                <w:rFonts w:ascii="Arial" w:hAnsi="Arial" w:cs="Arial"/>
                <w:color w:val="000000"/>
                <w:sz w:val="20"/>
                <w:szCs w:val="20"/>
              </w:rPr>
              <w:t>1/год</w:t>
            </w:r>
          </w:p>
        </w:tc>
        <w:tc>
          <w:tcPr>
            <w:tcW w:w="359" w:type="pct"/>
            <w:tcBorders>
              <w:top w:val="nil"/>
              <w:left w:val="nil"/>
              <w:bottom w:val="single" w:sz="8" w:space="0" w:color="auto"/>
              <w:right w:val="single" w:sz="8" w:space="0" w:color="auto"/>
            </w:tcBorders>
            <w:shd w:val="clear" w:color="auto" w:fill="auto"/>
            <w:noWrap/>
            <w:vAlign w:val="center"/>
            <w:hideMark/>
          </w:tcPr>
          <w:p w14:paraId="37B093C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7" w:type="pct"/>
            <w:tcBorders>
              <w:top w:val="nil"/>
              <w:left w:val="nil"/>
              <w:bottom w:val="single" w:sz="8" w:space="0" w:color="auto"/>
              <w:right w:val="single" w:sz="8" w:space="0" w:color="auto"/>
            </w:tcBorders>
            <w:shd w:val="clear" w:color="auto" w:fill="auto"/>
            <w:noWrap/>
            <w:vAlign w:val="center"/>
            <w:hideMark/>
          </w:tcPr>
          <w:p w14:paraId="0C230CCC"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13" w:type="pct"/>
            <w:tcBorders>
              <w:top w:val="nil"/>
              <w:left w:val="nil"/>
              <w:bottom w:val="single" w:sz="8" w:space="0" w:color="auto"/>
              <w:right w:val="single" w:sz="8" w:space="0" w:color="auto"/>
            </w:tcBorders>
            <w:shd w:val="clear" w:color="auto" w:fill="auto"/>
            <w:noWrap/>
            <w:vAlign w:val="center"/>
            <w:hideMark/>
          </w:tcPr>
          <w:p w14:paraId="37AEA21C"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18" w:type="pct"/>
            <w:tcBorders>
              <w:top w:val="nil"/>
              <w:left w:val="nil"/>
              <w:bottom w:val="single" w:sz="8" w:space="0" w:color="auto"/>
              <w:right w:val="single" w:sz="8" w:space="0" w:color="auto"/>
            </w:tcBorders>
            <w:shd w:val="clear" w:color="auto" w:fill="auto"/>
            <w:noWrap/>
            <w:vAlign w:val="center"/>
            <w:hideMark/>
          </w:tcPr>
          <w:p w14:paraId="418DE842"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18" w:type="pct"/>
            <w:tcBorders>
              <w:top w:val="nil"/>
              <w:left w:val="nil"/>
              <w:bottom w:val="single" w:sz="8" w:space="0" w:color="auto"/>
              <w:right w:val="single" w:sz="8" w:space="0" w:color="auto"/>
            </w:tcBorders>
            <w:shd w:val="clear" w:color="auto" w:fill="auto"/>
            <w:noWrap/>
            <w:vAlign w:val="center"/>
            <w:hideMark/>
          </w:tcPr>
          <w:p w14:paraId="7C140EE1"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43" w:type="pct"/>
            <w:tcBorders>
              <w:top w:val="nil"/>
              <w:left w:val="nil"/>
              <w:bottom w:val="single" w:sz="8" w:space="0" w:color="auto"/>
              <w:right w:val="single" w:sz="8" w:space="0" w:color="auto"/>
            </w:tcBorders>
            <w:shd w:val="clear" w:color="auto" w:fill="auto"/>
            <w:noWrap/>
            <w:vAlign w:val="center"/>
            <w:hideMark/>
          </w:tcPr>
          <w:p w14:paraId="288BC4F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33" w:type="pct"/>
            <w:tcBorders>
              <w:top w:val="nil"/>
              <w:left w:val="nil"/>
              <w:bottom w:val="single" w:sz="8" w:space="0" w:color="auto"/>
              <w:right w:val="single" w:sz="8" w:space="0" w:color="auto"/>
            </w:tcBorders>
            <w:shd w:val="clear" w:color="auto" w:fill="auto"/>
            <w:noWrap/>
            <w:vAlign w:val="center"/>
            <w:hideMark/>
          </w:tcPr>
          <w:p w14:paraId="150F77D2"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43" w:type="pct"/>
            <w:tcBorders>
              <w:top w:val="nil"/>
              <w:left w:val="nil"/>
              <w:bottom w:val="single" w:sz="8" w:space="0" w:color="auto"/>
              <w:right w:val="single" w:sz="8" w:space="0" w:color="auto"/>
            </w:tcBorders>
            <w:shd w:val="clear" w:color="auto" w:fill="auto"/>
            <w:noWrap/>
            <w:vAlign w:val="center"/>
            <w:hideMark/>
          </w:tcPr>
          <w:p w14:paraId="0D74691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74" w:type="pct"/>
            <w:tcBorders>
              <w:top w:val="nil"/>
              <w:left w:val="nil"/>
              <w:bottom w:val="single" w:sz="8" w:space="0" w:color="auto"/>
              <w:right w:val="single" w:sz="8" w:space="0" w:color="auto"/>
            </w:tcBorders>
            <w:shd w:val="clear" w:color="auto" w:fill="auto"/>
            <w:noWrap/>
            <w:vAlign w:val="center"/>
            <w:hideMark/>
          </w:tcPr>
          <w:p w14:paraId="45F05AD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4976EAA0" w14:textId="77777777" w:rsidTr="00EC462A">
        <w:trPr>
          <w:trHeight w:val="20"/>
        </w:trPr>
        <w:tc>
          <w:tcPr>
            <w:tcW w:w="272" w:type="pct"/>
            <w:tcBorders>
              <w:top w:val="nil"/>
              <w:left w:val="single" w:sz="8" w:space="0" w:color="auto"/>
              <w:bottom w:val="single" w:sz="8" w:space="0" w:color="auto"/>
              <w:right w:val="single" w:sz="8" w:space="0" w:color="auto"/>
            </w:tcBorders>
            <w:shd w:val="clear" w:color="auto" w:fill="auto"/>
            <w:noWrap/>
            <w:vAlign w:val="center"/>
            <w:hideMark/>
          </w:tcPr>
          <w:p w14:paraId="538613B7" w14:textId="77777777" w:rsidR="00EC462A" w:rsidRDefault="00EC462A">
            <w:pPr>
              <w:jc w:val="center"/>
              <w:rPr>
                <w:rFonts w:ascii="Arial" w:hAnsi="Arial" w:cs="Arial"/>
                <w:color w:val="000000"/>
                <w:sz w:val="20"/>
                <w:szCs w:val="20"/>
              </w:rPr>
            </w:pPr>
            <w:r>
              <w:rPr>
                <w:rFonts w:ascii="Arial" w:hAnsi="Arial" w:cs="Arial"/>
                <w:color w:val="000000"/>
                <w:sz w:val="20"/>
                <w:szCs w:val="20"/>
              </w:rPr>
              <w:t>16</w:t>
            </w:r>
          </w:p>
        </w:tc>
        <w:tc>
          <w:tcPr>
            <w:tcW w:w="1178" w:type="pct"/>
            <w:tcBorders>
              <w:top w:val="nil"/>
              <w:left w:val="nil"/>
              <w:bottom w:val="single" w:sz="8" w:space="0" w:color="auto"/>
              <w:right w:val="single" w:sz="8" w:space="0" w:color="auto"/>
            </w:tcBorders>
            <w:shd w:val="clear" w:color="auto" w:fill="auto"/>
            <w:vAlign w:val="center"/>
            <w:hideMark/>
          </w:tcPr>
          <w:p w14:paraId="59AF2527" w14:textId="77777777" w:rsidR="00EC462A" w:rsidRDefault="00EC462A">
            <w:pPr>
              <w:rPr>
                <w:rFonts w:ascii="Arial" w:hAnsi="Arial" w:cs="Arial"/>
                <w:color w:val="000000"/>
                <w:sz w:val="20"/>
                <w:szCs w:val="20"/>
              </w:rPr>
            </w:pPr>
            <w:r>
              <w:rPr>
                <w:rFonts w:ascii="Arial" w:hAnsi="Arial" w:cs="Arial"/>
                <w:color w:val="000000"/>
                <w:sz w:val="20"/>
                <w:szCs w:val="20"/>
              </w:rPr>
              <w:t>Отношение УТМ оборудования котельной, реконструированнного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272" w:type="pct"/>
            <w:tcBorders>
              <w:top w:val="nil"/>
              <w:left w:val="nil"/>
              <w:bottom w:val="single" w:sz="8" w:space="0" w:color="auto"/>
              <w:right w:val="single" w:sz="8" w:space="0" w:color="auto"/>
            </w:tcBorders>
            <w:shd w:val="clear" w:color="auto" w:fill="auto"/>
            <w:noWrap/>
            <w:vAlign w:val="center"/>
            <w:hideMark/>
          </w:tcPr>
          <w:p w14:paraId="2F31228F"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272" w:type="pct"/>
            <w:tcBorders>
              <w:top w:val="nil"/>
              <w:left w:val="nil"/>
              <w:bottom w:val="single" w:sz="8" w:space="0" w:color="auto"/>
              <w:right w:val="single" w:sz="8" w:space="0" w:color="auto"/>
            </w:tcBorders>
            <w:shd w:val="clear" w:color="auto" w:fill="auto"/>
            <w:vAlign w:val="center"/>
            <w:hideMark/>
          </w:tcPr>
          <w:p w14:paraId="0B07962E"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59" w:type="pct"/>
            <w:tcBorders>
              <w:top w:val="nil"/>
              <w:left w:val="nil"/>
              <w:bottom w:val="single" w:sz="8" w:space="0" w:color="auto"/>
              <w:right w:val="single" w:sz="8" w:space="0" w:color="auto"/>
            </w:tcBorders>
            <w:shd w:val="clear" w:color="auto" w:fill="auto"/>
            <w:noWrap/>
            <w:vAlign w:val="center"/>
            <w:hideMark/>
          </w:tcPr>
          <w:p w14:paraId="3D19081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7" w:type="pct"/>
            <w:tcBorders>
              <w:top w:val="nil"/>
              <w:left w:val="nil"/>
              <w:bottom w:val="single" w:sz="8" w:space="0" w:color="auto"/>
              <w:right w:val="single" w:sz="8" w:space="0" w:color="auto"/>
            </w:tcBorders>
            <w:shd w:val="clear" w:color="auto" w:fill="auto"/>
            <w:noWrap/>
            <w:vAlign w:val="center"/>
            <w:hideMark/>
          </w:tcPr>
          <w:p w14:paraId="0458996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13" w:type="pct"/>
            <w:tcBorders>
              <w:top w:val="nil"/>
              <w:left w:val="nil"/>
              <w:bottom w:val="single" w:sz="8" w:space="0" w:color="auto"/>
              <w:right w:val="single" w:sz="8" w:space="0" w:color="auto"/>
            </w:tcBorders>
            <w:shd w:val="clear" w:color="auto" w:fill="auto"/>
            <w:noWrap/>
            <w:vAlign w:val="center"/>
            <w:hideMark/>
          </w:tcPr>
          <w:p w14:paraId="5602A51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18" w:type="pct"/>
            <w:tcBorders>
              <w:top w:val="nil"/>
              <w:left w:val="nil"/>
              <w:bottom w:val="single" w:sz="8" w:space="0" w:color="auto"/>
              <w:right w:val="single" w:sz="8" w:space="0" w:color="auto"/>
            </w:tcBorders>
            <w:shd w:val="clear" w:color="auto" w:fill="auto"/>
            <w:noWrap/>
            <w:vAlign w:val="center"/>
            <w:hideMark/>
          </w:tcPr>
          <w:p w14:paraId="3E85446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8" w:type="pct"/>
            <w:tcBorders>
              <w:top w:val="nil"/>
              <w:left w:val="nil"/>
              <w:bottom w:val="single" w:sz="8" w:space="0" w:color="auto"/>
              <w:right w:val="single" w:sz="8" w:space="0" w:color="auto"/>
            </w:tcBorders>
            <w:shd w:val="clear" w:color="auto" w:fill="auto"/>
            <w:noWrap/>
            <w:vAlign w:val="center"/>
            <w:hideMark/>
          </w:tcPr>
          <w:p w14:paraId="199E928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43" w:type="pct"/>
            <w:tcBorders>
              <w:top w:val="nil"/>
              <w:left w:val="nil"/>
              <w:bottom w:val="single" w:sz="8" w:space="0" w:color="auto"/>
              <w:right w:val="single" w:sz="8" w:space="0" w:color="auto"/>
            </w:tcBorders>
            <w:shd w:val="clear" w:color="auto" w:fill="auto"/>
            <w:noWrap/>
            <w:vAlign w:val="center"/>
            <w:hideMark/>
          </w:tcPr>
          <w:p w14:paraId="73679D0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33" w:type="pct"/>
            <w:tcBorders>
              <w:top w:val="nil"/>
              <w:left w:val="nil"/>
              <w:bottom w:val="single" w:sz="8" w:space="0" w:color="auto"/>
              <w:right w:val="single" w:sz="8" w:space="0" w:color="auto"/>
            </w:tcBorders>
            <w:shd w:val="clear" w:color="auto" w:fill="auto"/>
            <w:noWrap/>
            <w:vAlign w:val="center"/>
            <w:hideMark/>
          </w:tcPr>
          <w:p w14:paraId="690015E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43" w:type="pct"/>
            <w:tcBorders>
              <w:top w:val="nil"/>
              <w:left w:val="nil"/>
              <w:bottom w:val="single" w:sz="8" w:space="0" w:color="auto"/>
              <w:right w:val="single" w:sz="8" w:space="0" w:color="auto"/>
            </w:tcBorders>
            <w:shd w:val="clear" w:color="auto" w:fill="auto"/>
            <w:noWrap/>
            <w:vAlign w:val="center"/>
            <w:hideMark/>
          </w:tcPr>
          <w:p w14:paraId="4354D1E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74" w:type="pct"/>
            <w:tcBorders>
              <w:top w:val="nil"/>
              <w:left w:val="nil"/>
              <w:bottom w:val="single" w:sz="8" w:space="0" w:color="auto"/>
              <w:right w:val="single" w:sz="8" w:space="0" w:color="auto"/>
            </w:tcBorders>
            <w:shd w:val="clear" w:color="auto" w:fill="auto"/>
            <w:noWrap/>
            <w:vAlign w:val="center"/>
            <w:hideMark/>
          </w:tcPr>
          <w:p w14:paraId="2804567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bl>
    <w:p w14:paraId="7213E792" w14:textId="77777777" w:rsidR="00237CAA" w:rsidRDefault="00237CAA" w:rsidP="00237CAA">
      <w:pPr>
        <w:pStyle w:val="af1"/>
        <w:rPr>
          <w:lang w:eastAsia="ru-RU"/>
        </w:rPr>
      </w:pPr>
    </w:p>
    <w:p w14:paraId="00A7B804" w14:textId="77777777" w:rsidR="00237CAA" w:rsidRPr="00E4478E" w:rsidRDefault="00237CAA" w:rsidP="00237CAA">
      <w:pPr>
        <w:pStyle w:val="afffffff5"/>
        <w:spacing w:before="240" w:after="0" w:line="240" w:lineRule="auto"/>
        <w:ind w:left="1134" w:hanging="1134"/>
        <w:jc w:val="left"/>
        <w:rPr>
          <w:rFonts w:ascii="Arial" w:hAnsi="Arial" w:cs="Arial"/>
          <w:sz w:val="18"/>
          <w:szCs w:val="18"/>
        </w:rPr>
      </w:pPr>
      <w:bookmarkStart w:id="60" w:name="_Toc90411066"/>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7</w:t>
      </w:r>
      <w:r w:rsidR="008C4F30">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функционирование источников тепловой энергии в системе теплоснабжения котельной «Новая» МУП «КБУ»</w:t>
      </w:r>
      <w:bookmarkEnd w:id="60"/>
    </w:p>
    <w:tbl>
      <w:tblPr>
        <w:tblW w:w="5000" w:type="pct"/>
        <w:tblLook w:val="04A0" w:firstRow="1" w:lastRow="0" w:firstColumn="1" w:lastColumn="0" w:noHBand="0" w:noVBand="1"/>
      </w:tblPr>
      <w:tblGrid>
        <w:gridCol w:w="698"/>
        <w:gridCol w:w="3505"/>
        <w:gridCol w:w="916"/>
        <w:gridCol w:w="1031"/>
        <w:gridCol w:w="1012"/>
        <w:gridCol w:w="1012"/>
        <w:gridCol w:w="1012"/>
        <w:gridCol w:w="1012"/>
        <w:gridCol w:w="1012"/>
        <w:gridCol w:w="1012"/>
        <w:gridCol w:w="1012"/>
        <w:gridCol w:w="1012"/>
        <w:gridCol w:w="1012"/>
      </w:tblGrid>
      <w:tr w:rsidR="00EC462A" w14:paraId="0B667D2D" w14:textId="77777777" w:rsidTr="00EC462A">
        <w:trPr>
          <w:trHeight w:val="20"/>
        </w:trPr>
        <w:tc>
          <w:tcPr>
            <w:tcW w:w="275"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3D4B1B30"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п/п</w:t>
            </w:r>
          </w:p>
        </w:tc>
        <w:tc>
          <w:tcPr>
            <w:tcW w:w="1194" w:type="pct"/>
            <w:tcBorders>
              <w:top w:val="single" w:sz="8" w:space="0" w:color="auto"/>
              <w:left w:val="nil"/>
              <w:bottom w:val="single" w:sz="8" w:space="0" w:color="auto"/>
              <w:right w:val="single" w:sz="8" w:space="0" w:color="auto"/>
            </w:tcBorders>
            <w:shd w:val="clear" w:color="000000" w:fill="DAEEF3"/>
            <w:noWrap/>
            <w:vAlign w:val="center"/>
            <w:hideMark/>
          </w:tcPr>
          <w:p w14:paraId="055EE0F3"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275" w:type="pct"/>
            <w:tcBorders>
              <w:top w:val="single" w:sz="8" w:space="0" w:color="auto"/>
              <w:left w:val="nil"/>
              <w:bottom w:val="single" w:sz="8" w:space="0" w:color="auto"/>
              <w:right w:val="single" w:sz="8" w:space="0" w:color="auto"/>
            </w:tcBorders>
            <w:shd w:val="clear" w:color="000000" w:fill="DAEEF3"/>
            <w:vAlign w:val="center"/>
            <w:hideMark/>
          </w:tcPr>
          <w:p w14:paraId="23E8876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275" w:type="pct"/>
            <w:tcBorders>
              <w:top w:val="single" w:sz="8" w:space="0" w:color="auto"/>
              <w:left w:val="nil"/>
              <w:bottom w:val="single" w:sz="8" w:space="0" w:color="auto"/>
              <w:right w:val="single" w:sz="8" w:space="0" w:color="auto"/>
            </w:tcBorders>
            <w:shd w:val="clear" w:color="000000" w:fill="DAEEF3"/>
            <w:vAlign w:val="center"/>
            <w:hideMark/>
          </w:tcPr>
          <w:p w14:paraId="2A9FF61B"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Ед.изм.</w:t>
            </w:r>
          </w:p>
        </w:tc>
        <w:tc>
          <w:tcPr>
            <w:tcW w:w="363" w:type="pct"/>
            <w:tcBorders>
              <w:top w:val="single" w:sz="8" w:space="0" w:color="auto"/>
              <w:left w:val="nil"/>
              <w:bottom w:val="single" w:sz="8" w:space="0" w:color="auto"/>
              <w:right w:val="single" w:sz="8" w:space="0" w:color="auto"/>
            </w:tcBorders>
            <w:shd w:val="clear" w:color="000000" w:fill="DAEEF3"/>
            <w:noWrap/>
            <w:vAlign w:val="center"/>
            <w:hideMark/>
          </w:tcPr>
          <w:p w14:paraId="55B1224E"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2020</w:t>
            </w:r>
          </w:p>
        </w:tc>
        <w:tc>
          <w:tcPr>
            <w:tcW w:w="327" w:type="pct"/>
            <w:tcBorders>
              <w:top w:val="single" w:sz="8" w:space="0" w:color="auto"/>
              <w:left w:val="nil"/>
              <w:bottom w:val="single" w:sz="8" w:space="0" w:color="auto"/>
              <w:right w:val="single" w:sz="8" w:space="0" w:color="auto"/>
            </w:tcBorders>
            <w:shd w:val="clear" w:color="000000" w:fill="DAEEF3"/>
            <w:noWrap/>
            <w:vAlign w:val="center"/>
            <w:hideMark/>
          </w:tcPr>
          <w:p w14:paraId="077DE288"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2021</w:t>
            </w:r>
          </w:p>
        </w:tc>
        <w:tc>
          <w:tcPr>
            <w:tcW w:w="327" w:type="pct"/>
            <w:tcBorders>
              <w:top w:val="single" w:sz="8" w:space="0" w:color="auto"/>
              <w:left w:val="nil"/>
              <w:bottom w:val="single" w:sz="8" w:space="0" w:color="auto"/>
              <w:right w:val="single" w:sz="8" w:space="0" w:color="auto"/>
            </w:tcBorders>
            <w:shd w:val="clear" w:color="000000" w:fill="DAEEF3"/>
            <w:noWrap/>
            <w:vAlign w:val="center"/>
            <w:hideMark/>
          </w:tcPr>
          <w:p w14:paraId="036826DE"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2022</w:t>
            </w:r>
          </w:p>
        </w:tc>
        <w:tc>
          <w:tcPr>
            <w:tcW w:w="327" w:type="pct"/>
            <w:tcBorders>
              <w:top w:val="single" w:sz="8" w:space="0" w:color="auto"/>
              <w:left w:val="nil"/>
              <w:bottom w:val="single" w:sz="8" w:space="0" w:color="auto"/>
              <w:right w:val="single" w:sz="8" w:space="0" w:color="auto"/>
            </w:tcBorders>
            <w:shd w:val="clear" w:color="000000" w:fill="DAEEF3"/>
            <w:noWrap/>
            <w:vAlign w:val="center"/>
            <w:hideMark/>
          </w:tcPr>
          <w:p w14:paraId="4DA7D39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2023</w:t>
            </w:r>
          </w:p>
        </w:tc>
        <w:tc>
          <w:tcPr>
            <w:tcW w:w="327" w:type="pct"/>
            <w:tcBorders>
              <w:top w:val="single" w:sz="8" w:space="0" w:color="auto"/>
              <w:left w:val="nil"/>
              <w:bottom w:val="single" w:sz="8" w:space="0" w:color="auto"/>
              <w:right w:val="single" w:sz="8" w:space="0" w:color="auto"/>
            </w:tcBorders>
            <w:shd w:val="clear" w:color="000000" w:fill="DAEEF3"/>
            <w:noWrap/>
            <w:vAlign w:val="center"/>
            <w:hideMark/>
          </w:tcPr>
          <w:p w14:paraId="3A6DF40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2024</w:t>
            </w:r>
          </w:p>
        </w:tc>
        <w:tc>
          <w:tcPr>
            <w:tcW w:w="327" w:type="pct"/>
            <w:tcBorders>
              <w:top w:val="single" w:sz="8" w:space="0" w:color="auto"/>
              <w:left w:val="nil"/>
              <w:bottom w:val="single" w:sz="8" w:space="0" w:color="auto"/>
              <w:right w:val="single" w:sz="8" w:space="0" w:color="auto"/>
            </w:tcBorders>
            <w:shd w:val="clear" w:color="000000" w:fill="DAEEF3"/>
            <w:noWrap/>
            <w:vAlign w:val="center"/>
            <w:hideMark/>
          </w:tcPr>
          <w:p w14:paraId="27373052"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2025</w:t>
            </w:r>
          </w:p>
        </w:tc>
        <w:tc>
          <w:tcPr>
            <w:tcW w:w="327" w:type="pct"/>
            <w:tcBorders>
              <w:top w:val="single" w:sz="8" w:space="0" w:color="auto"/>
              <w:left w:val="nil"/>
              <w:bottom w:val="single" w:sz="8" w:space="0" w:color="auto"/>
              <w:right w:val="single" w:sz="8" w:space="0" w:color="auto"/>
            </w:tcBorders>
            <w:shd w:val="clear" w:color="000000" w:fill="DAEEF3"/>
            <w:noWrap/>
            <w:vAlign w:val="center"/>
            <w:hideMark/>
          </w:tcPr>
          <w:p w14:paraId="0B457EBA"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327" w:type="pct"/>
            <w:tcBorders>
              <w:top w:val="single" w:sz="8" w:space="0" w:color="auto"/>
              <w:left w:val="nil"/>
              <w:bottom w:val="single" w:sz="8" w:space="0" w:color="auto"/>
              <w:right w:val="single" w:sz="8" w:space="0" w:color="auto"/>
            </w:tcBorders>
            <w:shd w:val="clear" w:color="000000" w:fill="DAEEF3"/>
            <w:noWrap/>
            <w:vAlign w:val="center"/>
            <w:hideMark/>
          </w:tcPr>
          <w:p w14:paraId="041B5D3F"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327" w:type="pct"/>
            <w:tcBorders>
              <w:top w:val="single" w:sz="8" w:space="0" w:color="auto"/>
              <w:left w:val="nil"/>
              <w:bottom w:val="single" w:sz="8" w:space="0" w:color="auto"/>
              <w:right w:val="single" w:sz="8" w:space="0" w:color="auto"/>
            </w:tcBorders>
            <w:shd w:val="clear" w:color="000000" w:fill="DAEEF3"/>
            <w:noWrap/>
            <w:vAlign w:val="center"/>
            <w:hideMark/>
          </w:tcPr>
          <w:p w14:paraId="28D4EBCA"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EC462A" w14:paraId="21278375"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75DCE430"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1194" w:type="pct"/>
            <w:tcBorders>
              <w:top w:val="nil"/>
              <w:left w:val="nil"/>
              <w:bottom w:val="single" w:sz="8" w:space="0" w:color="auto"/>
              <w:right w:val="single" w:sz="8" w:space="0" w:color="auto"/>
            </w:tcBorders>
            <w:shd w:val="clear" w:color="auto" w:fill="auto"/>
            <w:vAlign w:val="center"/>
            <w:hideMark/>
          </w:tcPr>
          <w:p w14:paraId="362AF229" w14:textId="77777777" w:rsidR="00EC462A" w:rsidRDefault="00EC462A">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275" w:type="pct"/>
            <w:tcBorders>
              <w:top w:val="nil"/>
              <w:left w:val="nil"/>
              <w:bottom w:val="single" w:sz="8" w:space="0" w:color="auto"/>
              <w:right w:val="single" w:sz="8" w:space="0" w:color="auto"/>
            </w:tcBorders>
            <w:shd w:val="clear" w:color="auto" w:fill="auto"/>
            <w:noWrap/>
            <w:vAlign w:val="center"/>
            <w:hideMark/>
          </w:tcPr>
          <w:p w14:paraId="2898D7F4"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275" w:type="pct"/>
            <w:tcBorders>
              <w:top w:val="nil"/>
              <w:left w:val="nil"/>
              <w:bottom w:val="single" w:sz="8" w:space="0" w:color="auto"/>
              <w:right w:val="single" w:sz="8" w:space="0" w:color="auto"/>
            </w:tcBorders>
            <w:shd w:val="clear" w:color="auto" w:fill="auto"/>
            <w:vAlign w:val="center"/>
            <w:hideMark/>
          </w:tcPr>
          <w:p w14:paraId="0AA162F1"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5D6CF9" w14:textId="77777777" w:rsidR="00EC462A" w:rsidRDefault="00EC462A">
            <w:pPr>
              <w:jc w:val="center"/>
              <w:rPr>
                <w:rFonts w:ascii="Arial" w:hAnsi="Arial" w:cs="Arial"/>
                <w:color w:val="000000"/>
              </w:rPr>
            </w:pPr>
            <w:r>
              <w:rPr>
                <w:rFonts w:ascii="Arial" w:hAnsi="Arial" w:cs="Arial"/>
                <w:color w:val="000000"/>
                <w:sz w:val="22"/>
                <w:szCs w:val="22"/>
              </w:rPr>
              <w:t>100</w:t>
            </w:r>
          </w:p>
        </w:tc>
        <w:tc>
          <w:tcPr>
            <w:tcW w:w="327" w:type="pct"/>
            <w:tcBorders>
              <w:top w:val="single" w:sz="4" w:space="0" w:color="auto"/>
              <w:left w:val="nil"/>
              <w:bottom w:val="single" w:sz="4" w:space="0" w:color="auto"/>
              <w:right w:val="single" w:sz="4" w:space="0" w:color="auto"/>
            </w:tcBorders>
            <w:shd w:val="clear" w:color="auto" w:fill="auto"/>
            <w:vAlign w:val="center"/>
            <w:hideMark/>
          </w:tcPr>
          <w:p w14:paraId="572A79DA" w14:textId="77777777" w:rsidR="00EC462A" w:rsidRDefault="00EC462A">
            <w:pPr>
              <w:jc w:val="center"/>
              <w:rPr>
                <w:rFonts w:ascii="Arial" w:hAnsi="Arial" w:cs="Arial"/>
                <w:color w:val="000000"/>
              </w:rPr>
            </w:pPr>
            <w:r>
              <w:rPr>
                <w:rFonts w:ascii="Arial" w:hAnsi="Arial" w:cs="Arial"/>
                <w:color w:val="000000"/>
                <w:sz w:val="22"/>
                <w:szCs w:val="22"/>
              </w:rPr>
              <w:t>100</w:t>
            </w:r>
          </w:p>
        </w:tc>
        <w:tc>
          <w:tcPr>
            <w:tcW w:w="327" w:type="pct"/>
            <w:tcBorders>
              <w:top w:val="single" w:sz="4" w:space="0" w:color="auto"/>
              <w:left w:val="nil"/>
              <w:bottom w:val="single" w:sz="4" w:space="0" w:color="auto"/>
              <w:right w:val="single" w:sz="4" w:space="0" w:color="auto"/>
            </w:tcBorders>
            <w:shd w:val="clear" w:color="auto" w:fill="auto"/>
            <w:vAlign w:val="center"/>
            <w:hideMark/>
          </w:tcPr>
          <w:p w14:paraId="13918188" w14:textId="77777777" w:rsidR="00EC462A" w:rsidRDefault="00EC462A">
            <w:pPr>
              <w:jc w:val="center"/>
              <w:rPr>
                <w:rFonts w:ascii="Arial" w:hAnsi="Arial" w:cs="Arial"/>
                <w:color w:val="000000"/>
              </w:rPr>
            </w:pPr>
            <w:r>
              <w:rPr>
                <w:rFonts w:ascii="Arial" w:hAnsi="Arial" w:cs="Arial"/>
                <w:color w:val="000000"/>
                <w:sz w:val="22"/>
                <w:szCs w:val="22"/>
              </w:rPr>
              <w:t>100</w:t>
            </w:r>
          </w:p>
        </w:tc>
        <w:tc>
          <w:tcPr>
            <w:tcW w:w="327" w:type="pct"/>
            <w:tcBorders>
              <w:top w:val="single" w:sz="4" w:space="0" w:color="auto"/>
              <w:left w:val="nil"/>
              <w:bottom w:val="single" w:sz="4" w:space="0" w:color="auto"/>
              <w:right w:val="single" w:sz="4" w:space="0" w:color="auto"/>
            </w:tcBorders>
            <w:shd w:val="clear" w:color="auto" w:fill="auto"/>
            <w:vAlign w:val="center"/>
            <w:hideMark/>
          </w:tcPr>
          <w:p w14:paraId="5022F002" w14:textId="77777777" w:rsidR="00EC462A" w:rsidRDefault="00EC462A">
            <w:pPr>
              <w:jc w:val="center"/>
              <w:rPr>
                <w:rFonts w:ascii="Arial" w:hAnsi="Arial" w:cs="Arial"/>
                <w:color w:val="000000"/>
              </w:rPr>
            </w:pPr>
            <w:r>
              <w:rPr>
                <w:rFonts w:ascii="Arial" w:hAnsi="Arial" w:cs="Arial"/>
                <w:color w:val="000000"/>
                <w:sz w:val="22"/>
                <w:szCs w:val="22"/>
              </w:rPr>
              <w:t>135</w:t>
            </w:r>
          </w:p>
        </w:tc>
        <w:tc>
          <w:tcPr>
            <w:tcW w:w="327" w:type="pct"/>
            <w:tcBorders>
              <w:top w:val="single" w:sz="4" w:space="0" w:color="auto"/>
              <w:left w:val="nil"/>
              <w:bottom w:val="single" w:sz="4" w:space="0" w:color="auto"/>
              <w:right w:val="single" w:sz="4" w:space="0" w:color="auto"/>
            </w:tcBorders>
            <w:shd w:val="clear" w:color="auto" w:fill="auto"/>
            <w:vAlign w:val="center"/>
            <w:hideMark/>
          </w:tcPr>
          <w:p w14:paraId="675E6001" w14:textId="77777777" w:rsidR="00EC462A" w:rsidRDefault="00EC462A">
            <w:pPr>
              <w:jc w:val="center"/>
              <w:rPr>
                <w:rFonts w:ascii="Arial" w:hAnsi="Arial" w:cs="Arial"/>
                <w:color w:val="000000"/>
              </w:rPr>
            </w:pPr>
            <w:r>
              <w:rPr>
                <w:rFonts w:ascii="Arial" w:hAnsi="Arial" w:cs="Arial"/>
                <w:color w:val="000000"/>
                <w:sz w:val="22"/>
                <w:szCs w:val="22"/>
              </w:rPr>
              <w:t>135</w:t>
            </w:r>
          </w:p>
        </w:tc>
        <w:tc>
          <w:tcPr>
            <w:tcW w:w="327" w:type="pct"/>
            <w:tcBorders>
              <w:top w:val="single" w:sz="4" w:space="0" w:color="auto"/>
              <w:left w:val="nil"/>
              <w:bottom w:val="single" w:sz="4" w:space="0" w:color="auto"/>
              <w:right w:val="single" w:sz="4" w:space="0" w:color="auto"/>
            </w:tcBorders>
            <w:shd w:val="clear" w:color="auto" w:fill="auto"/>
            <w:vAlign w:val="center"/>
            <w:hideMark/>
          </w:tcPr>
          <w:p w14:paraId="2A95FA0E" w14:textId="77777777" w:rsidR="00EC462A" w:rsidRDefault="00EC462A">
            <w:pPr>
              <w:jc w:val="center"/>
              <w:rPr>
                <w:rFonts w:ascii="Arial" w:hAnsi="Arial" w:cs="Arial"/>
                <w:color w:val="000000"/>
              </w:rPr>
            </w:pPr>
            <w:r>
              <w:rPr>
                <w:rFonts w:ascii="Arial" w:hAnsi="Arial" w:cs="Arial"/>
                <w:color w:val="000000"/>
                <w:sz w:val="22"/>
                <w:szCs w:val="22"/>
              </w:rPr>
              <w:t>135</w:t>
            </w:r>
          </w:p>
        </w:tc>
        <w:tc>
          <w:tcPr>
            <w:tcW w:w="327" w:type="pct"/>
            <w:tcBorders>
              <w:top w:val="single" w:sz="4" w:space="0" w:color="auto"/>
              <w:left w:val="nil"/>
              <w:bottom w:val="single" w:sz="4" w:space="0" w:color="auto"/>
              <w:right w:val="single" w:sz="4" w:space="0" w:color="auto"/>
            </w:tcBorders>
            <w:shd w:val="clear" w:color="auto" w:fill="auto"/>
            <w:vAlign w:val="center"/>
            <w:hideMark/>
          </w:tcPr>
          <w:p w14:paraId="56A6AFF2" w14:textId="77777777" w:rsidR="00EC462A" w:rsidRDefault="00EC462A">
            <w:pPr>
              <w:jc w:val="center"/>
              <w:rPr>
                <w:rFonts w:ascii="Arial" w:hAnsi="Arial" w:cs="Arial"/>
                <w:color w:val="000000"/>
              </w:rPr>
            </w:pPr>
            <w:r>
              <w:rPr>
                <w:rFonts w:ascii="Arial" w:hAnsi="Arial" w:cs="Arial"/>
                <w:color w:val="000000"/>
                <w:sz w:val="22"/>
                <w:szCs w:val="22"/>
              </w:rPr>
              <w:t>165</w:t>
            </w:r>
          </w:p>
        </w:tc>
        <w:tc>
          <w:tcPr>
            <w:tcW w:w="327" w:type="pct"/>
            <w:tcBorders>
              <w:top w:val="single" w:sz="4" w:space="0" w:color="auto"/>
              <w:left w:val="nil"/>
              <w:bottom w:val="single" w:sz="4" w:space="0" w:color="auto"/>
              <w:right w:val="single" w:sz="4" w:space="0" w:color="auto"/>
            </w:tcBorders>
            <w:shd w:val="clear" w:color="auto" w:fill="auto"/>
            <w:vAlign w:val="center"/>
            <w:hideMark/>
          </w:tcPr>
          <w:p w14:paraId="53B8ADFB" w14:textId="77777777" w:rsidR="00EC462A" w:rsidRDefault="00EC462A">
            <w:pPr>
              <w:jc w:val="center"/>
              <w:rPr>
                <w:rFonts w:ascii="Arial" w:hAnsi="Arial" w:cs="Arial"/>
                <w:color w:val="000000"/>
              </w:rPr>
            </w:pPr>
            <w:r>
              <w:rPr>
                <w:rFonts w:ascii="Arial" w:hAnsi="Arial" w:cs="Arial"/>
                <w:color w:val="000000"/>
                <w:sz w:val="22"/>
                <w:szCs w:val="22"/>
              </w:rPr>
              <w:t>165</w:t>
            </w:r>
          </w:p>
        </w:tc>
        <w:tc>
          <w:tcPr>
            <w:tcW w:w="327" w:type="pct"/>
            <w:tcBorders>
              <w:top w:val="single" w:sz="4" w:space="0" w:color="auto"/>
              <w:left w:val="nil"/>
              <w:bottom w:val="single" w:sz="4" w:space="0" w:color="auto"/>
              <w:right w:val="single" w:sz="4" w:space="0" w:color="auto"/>
            </w:tcBorders>
            <w:shd w:val="clear" w:color="auto" w:fill="auto"/>
            <w:vAlign w:val="center"/>
            <w:hideMark/>
          </w:tcPr>
          <w:p w14:paraId="6EF75291" w14:textId="77777777" w:rsidR="00EC462A" w:rsidRDefault="00EC462A">
            <w:pPr>
              <w:jc w:val="center"/>
              <w:rPr>
                <w:rFonts w:ascii="Arial" w:hAnsi="Arial" w:cs="Arial"/>
                <w:color w:val="000000"/>
              </w:rPr>
            </w:pPr>
            <w:r>
              <w:rPr>
                <w:rFonts w:ascii="Arial" w:hAnsi="Arial" w:cs="Arial"/>
                <w:color w:val="000000"/>
                <w:sz w:val="22"/>
                <w:szCs w:val="22"/>
              </w:rPr>
              <w:t>165</w:t>
            </w:r>
          </w:p>
        </w:tc>
      </w:tr>
      <w:tr w:rsidR="00EC462A" w14:paraId="5C3D8C68"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03EADFDF" w14:textId="77777777" w:rsidR="00EC462A" w:rsidRDefault="00EC462A">
            <w:pPr>
              <w:jc w:val="center"/>
              <w:rPr>
                <w:rFonts w:ascii="Arial" w:hAnsi="Arial" w:cs="Arial"/>
                <w:color w:val="000000"/>
                <w:sz w:val="20"/>
                <w:szCs w:val="20"/>
              </w:rPr>
            </w:pPr>
            <w:r>
              <w:rPr>
                <w:rFonts w:ascii="Arial" w:hAnsi="Arial" w:cs="Arial"/>
                <w:color w:val="000000"/>
                <w:sz w:val="20"/>
                <w:szCs w:val="20"/>
              </w:rPr>
              <w:lastRenderedPageBreak/>
              <w:t>2</w:t>
            </w:r>
          </w:p>
        </w:tc>
        <w:tc>
          <w:tcPr>
            <w:tcW w:w="1194" w:type="pct"/>
            <w:tcBorders>
              <w:top w:val="nil"/>
              <w:left w:val="nil"/>
              <w:bottom w:val="single" w:sz="8" w:space="0" w:color="auto"/>
              <w:right w:val="single" w:sz="8" w:space="0" w:color="auto"/>
            </w:tcBorders>
            <w:shd w:val="clear" w:color="auto" w:fill="auto"/>
            <w:vAlign w:val="center"/>
            <w:hideMark/>
          </w:tcPr>
          <w:p w14:paraId="649B229C" w14:textId="77777777" w:rsidR="00EC462A" w:rsidRDefault="00EC462A">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275" w:type="pct"/>
            <w:tcBorders>
              <w:top w:val="nil"/>
              <w:left w:val="nil"/>
              <w:bottom w:val="single" w:sz="8" w:space="0" w:color="auto"/>
              <w:right w:val="single" w:sz="8" w:space="0" w:color="auto"/>
            </w:tcBorders>
            <w:shd w:val="clear" w:color="auto" w:fill="auto"/>
            <w:noWrap/>
            <w:vAlign w:val="center"/>
            <w:hideMark/>
          </w:tcPr>
          <w:p w14:paraId="2E8BA825"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р.кот</w:t>
            </w:r>
          </w:p>
        </w:tc>
        <w:tc>
          <w:tcPr>
            <w:tcW w:w="275" w:type="pct"/>
            <w:tcBorders>
              <w:top w:val="nil"/>
              <w:left w:val="nil"/>
              <w:bottom w:val="single" w:sz="8" w:space="0" w:color="auto"/>
              <w:right w:val="single" w:sz="8" w:space="0" w:color="auto"/>
            </w:tcBorders>
            <w:shd w:val="clear" w:color="auto" w:fill="auto"/>
            <w:vAlign w:val="center"/>
            <w:hideMark/>
          </w:tcPr>
          <w:p w14:paraId="3EBE5561"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63" w:type="pct"/>
            <w:tcBorders>
              <w:top w:val="nil"/>
              <w:left w:val="single" w:sz="4" w:space="0" w:color="auto"/>
              <w:bottom w:val="single" w:sz="4" w:space="0" w:color="auto"/>
              <w:right w:val="single" w:sz="4" w:space="0" w:color="auto"/>
            </w:tcBorders>
            <w:shd w:val="clear" w:color="auto" w:fill="auto"/>
            <w:vAlign w:val="center"/>
            <w:hideMark/>
          </w:tcPr>
          <w:p w14:paraId="26DE3E16" w14:textId="77777777" w:rsidR="00EC462A" w:rsidRDefault="00EC462A">
            <w:pPr>
              <w:jc w:val="center"/>
              <w:rPr>
                <w:rFonts w:ascii="Arial" w:hAnsi="Arial" w:cs="Arial"/>
                <w:color w:val="000000"/>
              </w:rPr>
            </w:pPr>
            <w:r>
              <w:rPr>
                <w:rFonts w:ascii="Arial" w:hAnsi="Arial" w:cs="Arial"/>
                <w:color w:val="000000"/>
                <w:sz w:val="22"/>
                <w:szCs w:val="22"/>
              </w:rPr>
              <w:t>115,39</w:t>
            </w:r>
          </w:p>
        </w:tc>
        <w:tc>
          <w:tcPr>
            <w:tcW w:w="327" w:type="pct"/>
            <w:tcBorders>
              <w:top w:val="nil"/>
              <w:left w:val="nil"/>
              <w:bottom w:val="single" w:sz="4" w:space="0" w:color="auto"/>
              <w:right w:val="single" w:sz="4" w:space="0" w:color="auto"/>
            </w:tcBorders>
            <w:shd w:val="clear" w:color="auto" w:fill="auto"/>
            <w:vAlign w:val="center"/>
            <w:hideMark/>
          </w:tcPr>
          <w:p w14:paraId="37008F49" w14:textId="77777777" w:rsidR="00EC462A" w:rsidRDefault="00EC462A">
            <w:pPr>
              <w:jc w:val="center"/>
              <w:rPr>
                <w:rFonts w:ascii="Arial" w:hAnsi="Arial" w:cs="Arial"/>
                <w:color w:val="000000"/>
              </w:rPr>
            </w:pPr>
            <w:r>
              <w:rPr>
                <w:rFonts w:ascii="Arial" w:hAnsi="Arial" w:cs="Arial"/>
                <w:color w:val="000000"/>
                <w:sz w:val="22"/>
                <w:szCs w:val="22"/>
              </w:rPr>
              <w:t>115,69</w:t>
            </w:r>
          </w:p>
        </w:tc>
        <w:tc>
          <w:tcPr>
            <w:tcW w:w="327" w:type="pct"/>
            <w:tcBorders>
              <w:top w:val="nil"/>
              <w:left w:val="nil"/>
              <w:bottom w:val="single" w:sz="4" w:space="0" w:color="auto"/>
              <w:right w:val="single" w:sz="4" w:space="0" w:color="auto"/>
            </w:tcBorders>
            <w:shd w:val="clear" w:color="auto" w:fill="auto"/>
            <w:vAlign w:val="center"/>
            <w:hideMark/>
          </w:tcPr>
          <w:p w14:paraId="2B85AD53" w14:textId="77777777" w:rsidR="00EC462A" w:rsidRDefault="00EC462A">
            <w:pPr>
              <w:jc w:val="center"/>
              <w:rPr>
                <w:rFonts w:ascii="Arial" w:hAnsi="Arial" w:cs="Arial"/>
                <w:color w:val="000000"/>
              </w:rPr>
            </w:pPr>
            <w:r>
              <w:rPr>
                <w:rFonts w:ascii="Arial" w:hAnsi="Arial" w:cs="Arial"/>
                <w:color w:val="000000"/>
                <w:sz w:val="22"/>
                <w:szCs w:val="22"/>
              </w:rPr>
              <w:t>116,87</w:t>
            </w:r>
          </w:p>
        </w:tc>
        <w:tc>
          <w:tcPr>
            <w:tcW w:w="327" w:type="pct"/>
            <w:tcBorders>
              <w:top w:val="nil"/>
              <w:left w:val="nil"/>
              <w:bottom w:val="single" w:sz="4" w:space="0" w:color="auto"/>
              <w:right w:val="single" w:sz="4" w:space="0" w:color="auto"/>
            </w:tcBorders>
            <w:shd w:val="clear" w:color="auto" w:fill="auto"/>
            <w:vAlign w:val="center"/>
            <w:hideMark/>
          </w:tcPr>
          <w:p w14:paraId="42571FC5" w14:textId="77777777" w:rsidR="00EC462A" w:rsidRDefault="00EC462A">
            <w:pPr>
              <w:jc w:val="center"/>
              <w:rPr>
                <w:rFonts w:ascii="Arial" w:hAnsi="Arial" w:cs="Arial"/>
                <w:color w:val="000000"/>
              </w:rPr>
            </w:pPr>
            <w:r>
              <w:rPr>
                <w:rFonts w:ascii="Arial" w:hAnsi="Arial" w:cs="Arial"/>
                <w:color w:val="000000"/>
                <w:sz w:val="22"/>
                <w:szCs w:val="22"/>
              </w:rPr>
              <w:t>117,63</w:t>
            </w:r>
          </w:p>
        </w:tc>
        <w:tc>
          <w:tcPr>
            <w:tcW w:w="327" w:type="pct"/>
            <w:tcBorders>
              <w:top w:val="nil"/>
              <w:left w:val="nil"/>
              <w:bottom w:val="single" w:sz="4" w:space="0" w:color="auto"/>
              <w:right w:val="single" w:sz="4" w:space="0" w:color="auto"/>
            </w:tcBorders>
            <w:shd w:val="clear" w:color="auto" w:fill="auto"/>
            <w:vAlign w:val="center"/>
            <w:hideMark/>
          </w:tcPr>
          <w:p w14:paraId="236AA182" w14:textId="77777777" w:rsidR="00EC462A" w:rsidRDefault="00EC462A">
            <w:pPr>
              <w:jc w:val="center"/>
              <w:rPr>
                <w:rFonts w:ascii="Arial" w:hAnsi="Arial" w:cs="Arial"/>
                <w:color w:val="000000"/>
              </w:rPr>
            </w:pPr>
            <w:r>
              <w:rPr>
                <w:rFonts w:ascii="Arial" w:hAnsi="Arial" w:cs="Arial"/>
                <w:color w:val="000000"/>
                <w:sz w:val="22"/>
                <w:szCs w:val="22"/>
              </w:rPr>
              <w:t>117,63</w:t>
            </w:r>
          </w:p>
        </w:tc>
        <w:tc>
          <w:tcPr>
            <w:tcW w:w="327" w:type="pct"/>
            <w:tcBorders>
              <w:top w:val="nil"/>
              <w:left w:val="nil"/>
              <w:bottom w:val="single" w:sz="4" w:space="0" w:color="auto"/>
              <w:right w:val="single" w:sz="4" w:space="0" w:color="auto"/>
            </w:tcBorders>
            <w:shd w:val="clear" w:color="auto" w:fill="auto"/>
            <w:vAlign w:val="center"/>
            <w:hideMark/>
          </w:tcPr>
          <w:p w14:paraId="4CC2C301" w14:textId="77777777" w:rsidR="00EC462A" w:rsidRDefault="00EC462A">
            <w:pPr>
              <w:jc w:val="center"/>
              <w:rPr>
                <w:rFonts w:ascii="Arial" w:hAnsi="Arial" w:cs="Arial"/>
                <w:color w:val="000000"/>
              </w:rPr>
            </w:pPr>
            <w:r>
              <w:rPr>
                <w:rFonts w:ascii="Arial" w:hAnsi="Arial" w:cs="Arial"/>
                <w:color w:val="000000"/>
                <w:sz w:val="22"/>
                <w:szCs w:val="22"/>
              </w:rPr>
              <w:t>118,00</w:t>
            </w:r>
          </w:p>
        </w:tc>
        <w:tc>
          <w:tcPr>
            <w:tcW w:w="327" w:type="pct"/>
            <w:tcBorders>
              <w:top w:val="nil"/>
              <w:left w:val="nil"/>
              <w:bottom w:val="single" w:sz="4" w:space="0" w:color="auto"/>
              <w:right w:val="single" w:sz="4" w:space="0" w:color="auto"/>
            </w:tcBorders>
            <w:shd w:val="clear" w:color="auto" w:fill="auto"/>
            <w:vAlign w:val="center"/>
            <w:hideMark/>
          </w:tcPr>
          <w:p w14:paraId="66BFE1D7" w14:textId="77777777" w:rsidR="00EC462A" w:rsidRDefault="00EC462A">
            <w:pPr>
              <w:jc w:val="center"/>
              <w:rPr>
                <w:rFonts w:ascii="Arial" w:hAnsi="Arial" w:cs="Arial"/>
                <w:color w:val="000000"/>
              </w:rPr>
            </w:pPr>
            <w:r>
              <w:rPr>
                <w:rFonts w:ascii="Arial" w:hAnsi="Arial" w:cs="Arial"/>
                <w:color w:val="000000"/>
                <w:sz w:val="22"/>
                <w:szCs w:val="22"/>
              </w:rPr>
              <w:t>140,49</w:t>
            </w:r>
          </w:p>
        </w:tc>
        <w:tc>
          <w:tcPr>
            <w:tcW w:w="327" w:type="pct"/>
            <w:tcBorders>
              <w:top w:val="nil"/>
              <w:left w:val="nil"/>
              <w:bottom w:val="single" w:sz="4" w:space="0" w:color="auto"/>
              <w:right w:val="single" w:sz="4" w:space="0" w:color="auto"/>
            </w:tcBorders>
            <w:shd w:val="clear" w:color="auto" w:fill="auto"/>
            <w:vAlign w:val="center"/>
            <w:hideMark/>
          </w:tcPr>
          <w:p w14:paraId="6A47E532" w14:textId="77777777" w:rsidR="00EC462A" w:rsidRDefault="00EC462A">
            <w:pPr>
              <w:jc w:val="center"/>
              <w:rPr>
                <w:rFonts w:ascii="Arial" w:hAnsi="Arial" w:cs="Arial"/>
                <w:color w:val="000000"/>
              </w:rPr>
            </w:pPr>
            <w:r>
              <w:rPr>
                <w:rFonts w:ascii="Arial" w:hAnsi="Arial" w:cs="Arial"/>
                <w:color w:val="000000"/>
                <w:sz w:val="22"/>
                <w:szCs w:val="22"/>
              </w:rPr>
              <w:t>150,79</w:t>
            </w:r>
          </w:p>
        </w:tc>
        <w:tc>
          <w:tcPr>
            <w:tcW w:w="327" w:type="pct"/>
            <w:tcBorders>
              <w:top w:val="nil"/>
              <w:left w:val="nil"/>
              <w:bottom w:val="single" w:sz="4" w:space="0" w:color="auto"/>
              <w:right w:val="single" w:sz="4" w:space="0" w:color="auto"/>
            </w:tcBorders>
            <w:shd w:val="clear" w:color="auto" w:fill="auto"/>
            <w:vAlign w:val="center"/>
            <w:hideMark/>
          </w:tcPr>
          <w:p w14:paraId="6330A52D" w14:textId="77777777" w:rsidR="00EC462A" w:rsidRDefault="00EC462A">
            <w:pPr>
              <w:jc w:val="center"/>
              <w:rPr>
                <w:rFonts w:ascii="Arial" w:hAnsi="Arial" w:cs="Arial"/>
                <w:color w:val="000000"/>
              </w:rPr>
            </w:pPr>
            <w:r>
              <w:rPr>
                <w:rFonts w:ascii="Arial" w:hAnsi="Arial" w:cs="Arial"/>
                <w:color w:val="000000"/>
                <w:sz w:val="22"/>
                <w:szCs w:val="22"/>
              </w:rPr>
              <w:t>159,26</w:t>
            </w:r>
          </w:p>
        </w:tc>
      </w:tr>
      <w:tr w:rsidR="00EC462A" w14:paraId="55E5396F"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4040628C" w14:textId="77777777" w:rsidR="00EC462A" w:rsidRDefault="00EC462A">
            <w:pPr>
              <w:jc w:val="center"/>
              <w:rPr>
                <w:rFonts w:ascii="Arial" w:hAnsi="Arial" w:cs="Arial"/>
                <w:color w:val="000000"/>
                <w:sz w:val="20"/>
                <w:szCs w:val="20"/>
              </w:rPr>
            </w:pPr>
            <w:r>
              <w:rPr>
                <w:rFonts w:ascii="Arial" w:hAnsi="Arial" w:cs="Arial"/>
                <w:color w:val="000000"/>
                <w:sz w:val="20"/>
                <w:szCs w:val="20"/>
              </w:rPr>
              <w:t>3</w:t>
            </w:r>
          </w:p>
        </w:tc>
        <w:tc>
          <w:tcPr>
            <w:tcW w:w="1194" w:type="pct"/>
            <w:tcBorders>
              <w:top w:val="nil"/>
              <w:left w:val="nil"/>
              <w:bottom w:val="single" w:sz="8" w:space="0" w:color="auto"/>
              <w:right w:val="single" w:sz="8" w:space="0" w:color="auto"/>
            </w:tcBorders>
            <w:shd w:val="clear" w:color="auto" w:fill="auto"/>
            <w:vAlign w:val="center"/>
            <w:hideMark/>
          </w:tcPr>
          <w:p w14:paraId="01117CDD" w14:textId="77777777" w:rsidR="00EC462A" w:rsidRDefault="00EC462A">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275" w:type="pct"/>
            <w:tcBorders>
              <w:top w:val="nil"/>
              <w:left w:val="nil"/>
              <w:bottom w:val="single" w:sz="8" w:space="0" w:color="auto"/>
              <w:right w:val="single" w:sz="8" w:space="0" w:color="auto"/>
            </w:tcBorders>
            <w:shd w:val="clear" w:color="auto" w:fill="auto"/>
            <w:noWrap/>
            <w:vAlign w:val="center"/>
            <w:hideMark/>
          </w:tcPr>
          <w:p w14:paraId="16EFE242" w14:textId="77777777" w:rsidR="00EC462A" w:rsidRDefault="00EC462A">
            <w:pPr>
              <w:jc w:val="center"/>
              <w:rPr>
                <w:rFonts w:ascii="Arial" w:hAnsi="Arial" w:cs="Arial"/>
                <w:color w:val="000000"/>
                <w:sz w:val="20"/>
                <w:szCs w:val="20"/>
              </w:rPr>
            </w:pPr>
            <w:r>
              <w:rPr>
                <w:rFonts w:ascii="Arial" w:hAnsi="Arial" w:cs="Arial"/>
                <w:color w:val="000000"/>
                <w:sz w:val="20"/>
                <w:szCs w:val="20"/>
              </w:rPr>
              <w:t>R</w:t>
            </w:r>
          </w:p>
        </w:tc>
        <w:tc>
          <w:tcPr>
            <w:tcW w:w="275" w:type="pct"/>
            <w:tcBorders>
              <w:top w:val="nil"/>
              <w:left w:val="nil"/>
              <w:bottom w:val="single" w:sz="8" w:space="0" w:color="auto"/>
              <w:right w:val="single" w:sz="8" w:space="0" w:color="auto"/>
            </w:tcBorders>
            <w:shd w:val="clear" w:color="auto" w:fill="auto"/>
            <w:vAlign w:val="center"/>
            <w:hideMark/>
          </w:tcPr>
          <w:p w14:paraId="0BC7CBC2"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63" w:type="pct"/>
            <w:tcBorders>
              <w:top w:val="nil"/>
              <w:left w:val="single" w:sz="4" w:space="0" w:color="auto"/>
              <w:bottom w:val="single" w:sz="4" w:space="0" w:color="auto"/>
              <w:right w:val="single" w:sz="4" w:space="0" w:color="auto"/>
            </w:tcBorders>
            <w:shd w:val="clear" w:color="auto" w:fill="auto"/>
            <w:vAlign w:val="center"/>
            <w:hideMark/>
          </w:tcPr>
          <w:p w14:paraId="0AE07EED" w14:textId="77777777" w:rsidR="00EC462A" w:rsidRDefault="00EC462A">
            <w:pPr>
              <w:jc w:val="center"/>
              <w:rPr>
                <w:rFonts w:ascii="Arial" w:hAnsi="Arial" w:cs="Arial"/>
                <w:color w:val="000000"/>
              </w:rPr>
            </w:pPr>
            <w:r>
              <w:rPr>
                <w:rFonts w:ascii="Arial" w:hAnsi="Arial" w:cs="Arial"/>
                <w:color w:val="000000"/>
                <w:sz w:val="22"/>
                <w:szCs w:val="22"/>
              </w:rPr>
              <w:t>-15,39</w:t>
            </w:r>
          </w:p>
        </w:tc>
        <w:tc>
          <w:tcPr>
            <w:tcW w:w="327" w:type="pct"/>
            <w:tcBorders>
              <w:top w:val="nil"/>
              <w:left w:val="nil"/>
              <w:bottom w:val="single" w:sz="4" w:space="0" w:color="auto"/>
              <w:right w:val="single" w:sz="4" w:space="0" w:color="auto"/>
            </w:tcBorders>
            <w:shd w:val="clear" w:color="auto" w:fill="auto"/>
            <w:vAlign w:val="center"/>
            <w:hideMark/>
          </w:tcPr>
          <w:p w14:paraId="6171F0B9" w14:textId="77777777" w:rsidR="00EC462A" w:rsidRDefault="00EC462A">
            <w:pPr>
              <w:jc w:val="center"/>
              <w:rPr>
                <w:rFonts w:ascii="Arial" w:hAnsi="Arial" w:cs="Arial"/>
                <w:color w:val="000000"/>
              </w:rPr>
            </w:pPr>
            <w:r>
              <w:rPr>
                <w:rFonts w:ascii="Arial" w:hAnsi="Arial" w:cs="Arial"/>
                <w:color w:val="000000"/>
                <w:sz w:val="22"/>
                <w:szCs w:val="22"/>
              </w:rPr>
              <w:t>-15,69</w:t>
            </w:r>
          </w:p>
        </w:tc>
        <w:tc>
          <w:tcPr>
            <w:tcW w:w="327" w:type="pct"/>
            <w:tcBorders>
              <w:top w:val="nil"/>
              <w:left w:val="nil"/>
              <w:bottom w:val="single" w:sz="4" w:space="0" w:color="auto"/>
              <w:right w:val="single" w:sz="4" w:space="0" w:color="auto"/>
            </w:tcBorders>
            <w:shd w:val="clear" w:color="auto" w:fill="auto"/>
            <w:vAlign w:val="center"/>
            <w:hideMark/>
          </w:tcPr>
          <w:p w14:paraId="6B2CC840" w14:textId="77777777" w:rsidR="00EC462A" w:rsidRDefault="00EC462A">
            <w:pPr>
              <w:jc w:val="center"/>
              <w:rPr>
                <w:rFonts w:ascii="Arial" w:hAnsi="Arial" w:cs="Arial"/>
                <w:color w:val="000000"/>
              </w:rPr>
            </w:pPr>
            <w:r>
              <w:rPr>
                <w:rFonts w:ascii="Arial" w:hAnsi="Arial" w:cs="Arial"/>
                <w:color w:val="000000"/>
                <w:sz w:val="22"/>
                <w:szCs w:val="22"/>
              </w:rPr>
              <w:t>-16,87</w:t>
            </w:r>
          </w:p>
        </w:tc>
        <w:tc>
          <w:tcPr>
            <w:tcW w:w="327" w:type="pct"/>
            <w:tcBorders>
              <w:top w:val="nil"/>
              <w:left w:val="nil"/>
              <w:bottom w:val="single" w:sz="4" w:space="0" w:color="auto"/>
              <w:right w:val="single" w:sz="4" w:space="0" w:color="auto"/>
            </w:tcBorders>
            <w:shd w:val="clear" w:color="auto" w:fill="auto"/>
            <w:vAlign w:val="center"/>
            <w:hideMark/>
          </w:tcPr>
          <w:p w14:paraId="300B3C15" w14:textId="77777777" w:rsidR="00EC462A" w:rsidRDefault="00EC462A">
            <w:pPr>
              <w:jc w:val="center"/>
              <w:rPr>
                <w:rFonts w:ascii="Arial" w:hAnsi="Arial" w:cs="Arial"/>
                <w:color w:val="000000"/>
              </w:rPr>
            </w:pPr>
            <w:r>
              <w:rPr>
                <w:rFonts w:ascii="Arial" w:hAnsi="Arial" w:cs="Arial"/>
                <w:color w:val="000000"/>
                <w:sz w:val="22"/>
                <w:szCs w:val="22"/>
              </w:rPr>
              <w:t>12,87</w:t>
            </w:r>
          </w:p>
        </w:tc>
        <w:tc>
          <w:tcPr>
            <w:tcW w:w="327" w:type="pct"/>
            <w:tcBorders>
              <w:top w:val="nil"/>
              <w:left w:val="nil"/>
              <w:bottom w:val="single" w:sz="4" w:space="0" w:color="auto"/>
              <w:right w:val="single" w:sz="4" w:space="0" w:color="auto"/>
            </w:tcBorders>
            <w:shd w:val="clear" w:color="auto" w:fill="auto"/>
            <w:vAlign w:val="center"/>
            <w:hideMark/>
          </w:tcPr>
          <w:p w14:paraId="3A0CBCC8" w14:textId="77777777" w:rsidR="00EC462A" w:rsidRDefault="00EC462A">
            <w:pPr>
              <w:jc w:val="center"/>
              <w:rPr>
                <w:rFonts w:ascii="Arial" w:hAnsi="Arial" w:cs="Arial"/>
                <w:color w:val="000000"/>
              </w:rPr>
            </w:pPr>
            <w:r>
              <w:rPr>
                <w:rFonts w:ascii="Arial" w:hAnsi="Arial" w:cs="Arial"/>
                <w:color w:val="000000"/>
                <w:sz w:val="22"/>
                <w:szCs w:val="22"/>
              </w:rPr>
              <w:t>12,87</w:t>
            </w:r>
          </w:p>
        </w:tc>
        <w:tc>
          <w:tcPr>
            <w:tcW w:w="327" w:type="pct"/>
            <w:tcBorders>
              <w:top w:val="nil"/>
              <w:left w:val="nil"/>
              <w:bottom w:val="single" w:sz="4" w:space="0" w:color="auto"/>
              <w:right w:val="single" w:sz="4" w:space="0" w:color="auto"/>
            </w:tcBorders>
            <w:shd w:val="clear" w:color="auto" w:fill="auto"/>
            <w:vAlign w:val="center"/>
            <w:hideMark/>
          </w:tcPr>
          <w:p w14:paraId="15B3259E" w14:textId="77777777" w:rsidR="00EC462A" w:rsidRDefault="00EC462A">
            <w:pPr>
              <w:jc w:val="center"/>
              <w:rPr>
                <w:rFonts w:ascii="Arial" w:hAnsi="Arial" w:cs="Arial"/>
                <w:color w:val="000000"/>
              </w:rPr>
            </w:pPr>
            <w:r>
              <w:rPr>
                <w:rFonts w:ascii="Arial" w:hAnsi="Arial" w:cs="Arial"/>
                <w:color w:val="000000"/>
                <w:sz w:val="22"/>
                <w:szCs w:val="22"/>
              </w:rPr>
              <w:t>12,59</w:t>
            </w:r>
          </w:p>
        </w:tc>
        <w:tc>
          <w:tcPr>
            <w:tcW w:w="327" w:type="pct"/>
            <w:tcBorders>
              <w:top w:val="nil"/>
              <w:left w:val="nil"/>
              <w:bottom w:val="single" w:sz="4" w:space="0" w:color="auto"/>
              <w:right w:val="single" w:sz="4" w:space="0" w:color="auto"/>
            </w:tcBorders>
            <w:shd w:val="clear" w:color="auto" w:fill="auto"/>
            <w:vAlign w:val="center"/>
            <w:hideMark/>
          </w:tcPr>
          <w:p w14:paraId="14B6D387" w14:textId="77777777" w:rsidR="00EC462A" w:rsidRDefault="00EC462A">
            <w:pPr>
              <w:jc w:val="center"/>
              <w:rPr>
                <w:rFonts w:ascii="Arial" w:hAnsi="Arial" w:cs="Arial"/>
                <w:color w:val="000000"/>
              </w:rPr>
            </w:pPr>
            <w:r>
              <w:rPr>
                <w:rFonts w:ascii="Arial" w:hAnsi="Arial" w:cs="Arial"/>
                <w:color w:val="000000"/>
                <w:sz w:val="22"/>
                <w:szCs w:val="22"/>
              </w:rPr>
              <w:t>14,86</w:t>
            </w:r>
          </w:p>
        </w:tc>
        <w:tc>
          <w:tcPr>
            <w:tcW w:w="327" w:type="pct"/>
            <w:tcBorders>
              <w:top w:val="nil"/>
              <w:left w:val="nil"/>
              <w:bottom w:val="single" w:sz="4" w:space="0" w:color="auto"/>
              <w:right w:val="single" w:sz="4" w:space="0" w:color="auto"/>
            </w:tcBorders>
            <w:shd w:val="clear" w:color="auto" w:fill="auto"/>
            <w:vAlign w:val="center"/>
            <w:hideMark/>
          </w:tcPr>
          <w:p w14:paraId="44DD8D34" w14:textId="77777777" w:rsidR="00EC462A" w:rsidRDefault="00EC462A">
            <w:pPr>
              <w:jc w:val="center"/>
              <w:rPr>
                <w:rFonts w:ascii="Arial" w:hAnsi="Arial" w:cs="Arial"/>
                <w:color w:val="000000"/>
              </w:rPr>
            </w:pPr>
            <w:r>
              <w:rPr>
                <w:rFonts w:ascii="Arial" w:hAnsi="Arial" w:cs="Arial"/>
                <w:color w:val="000000"/>
                <w:sz w:val="22"/>
                <w:szCs w:val="22"/>
              </w:rPr>
              <w:t>8,61</w:t>
            </w:r>
          </w:p>
        </w:tc>
        <w:tc>
          <w:tcPr>
            <w:tcW w:w="327" w:type="pct"/>
            <w:tcBorders>
              <w:top w:val="nil"/>
              <w:left w:val="nil"/>
              <w:bottom w:val="single" w:sz="4" w:space="0" w:color="auto"/>
              <w:right w:val="single" w:sz="4" w:space="0" w:color="auto"/>
            </w:tcBorders>
            <w:shd w:val="clear" w:color="auto" w:fill="auto"/>
            <w:vAlign w:val="center"/>
            <w:hideMark/>
          </w:tcPr>
          <w:p w14:paraId="027ECF59" w14:textId="77777777" w:rsidR="00EC462A" w:rsidRDefault="00EC462A">
            <w:pPr>
              <w:jc w:val="center"/>
              <w:rPr>
                <w:rFonts w:ascii="Arial" w:hAnsi="Arial" w:cs="Arial"/>
                <w:color w:val="000000"/>
              </w:rPr>
            </w:pPr>
            <w:r>
              <w:rPr>
                <w:rFonts w:ascii="Arial" w:hAnsi="Arial" w:cs="Arial"/>
                <w:color w:val="000000"/>
                <w:sz w:val="22"/>
                <w:szCs w:val="22"/>
              </w:rPr>
              <w:t>3,48</w:t>
            </w:r>
          </w:p>
        </w:tc>
      </w:tr>
      <w:tr w:rsidR="00EC462A" w14:paraId="68FAD58D"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55D948B1" w14:textId="77777777" w:rsidR="00EC462A" w:rsidRDefault="00EC462A">
            <w:pPr>
              <w:jc w:val="center"/>
              <w:rPr>
                <w:rFonts w:ascii="Arial" w:hAnsi="Arial" w:cs="Arial"/>
                <w:color w:val="000000"/>
                <w:sz w:val="20"/>
                <w:szCs w:val="20"/>
              </w:rPr>
            </w:pPr>
            <w:r>
              <w:rPr>
                <w:rFonts w:ascii="Arial" w:hAnsi="Arial" w:cs="Arial"/>
                <w:color w:val="000000"/>
                <w:sz w:val="20"/>
                <w:szCs w:val="20"/>
              </w:rPr>
              <w:t>4</w:t>
            </w:r>
          </w:p>
        </w:tc>
        <w:tc>
          <w:tcPr>
            <w:tcW w:w="1194" w:type="pct"/>
            <w:tcBorders>
              <w:top w:val="nil"/>
              <w:left w:val="nil"/>
              <w:bottom w:val="single" w:sz="8" w:space="0" w:color="auto"/>
              <w:right w:val="single" w:sz="8" w:space="0" w:color="auto"/>
            </w:tcBorders>
            <w:shd w:val="clear" w:color="auto" w:fill="auto"/>
            <w:vAlign w:val="center"/>
            <w:hideMark/>
          </w:tcPr>
          <w:p w14:paraId="0BC69854" w14:textId="77777777" w:rsidR="00EC462A" w:rsidRDefault="00EC462A">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275" w:type="pct"/>
            <w:tcBorders>
              <w:top w:val="nil"/>
              <w:left w:val="nil"/>
              <w:bottom w:val="single" w:sz="8" w:space="0" w:color="auto"/>
              <w:right w:val="single" w:sz="8" w:space="0" w:color="auto"/>
            </w:tcBorders>
            <w:shd w:val="clear" w:color="auto" w:fill="auto"/>
            <w:noWrap/>
            <w:vAlign w:val="center"/>
            <w:hideMark/>
          </w:tcPr>
          <w:p w14:paraId="5CCE82D0"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год.кот</w:t>
            </w:r>
          </w:p>
        </w:tc>
        <w:tc>
          <w:tcPr>
            <w:tcW w:w="275" w:type="pct"/>
            <w:tcBorders>
              <w:top w:val="nil"/>
              <w:left w:val="nil"/>
              <w:bottom w:val="single" w:sz="8" w:space="0" w:color="auto"/>
              <w:right w:val="single" w:sz="8" w:space="0" w:color="auto"/>
            </w:tcBorders>
            <w:shd w:val="clear" w:color="auto" w:fill="auto"/>
            <w:vAlign w:val="center"/>
            <w:hideMark/>
          </w:tcPr>
          <w:p w14:paraId="797D5D85" w14:textId="77777777" w:rsidR="00EC462A" w:rsidRDefault="00EC462A">
            <w:pPr>
              <w:jc w:val="center"/>
              <w:rPr>
                <w:rFonts w:ascii="Arial" w:hAnsi="Arial" w:cs="Arial"/>
                <w:color w:val="000000"/>
                <w:sz w:val="20"/>
                <w:szCs w:val="20"/>
              </w:rPr>
            </w:pPr>
            <w:r>
              <w:rPr>
                <w:rFonts w:ascii="Arial" w:hAnsi="Arial" w:cs="Arial"/>
                <w:color w:val="000000"/>
                <w:sz w:val="20"/>
                <w:szCs w:val="20"/>
              </w:rPr>
              <w:t>тыс.Гкал</w:t>
            </w:r>
          </w:p>
        </w:tc>
        <w:tc>
          <w:tcPr>
            <w:tcW w:w="363" w:type="pct"/>
            <w:tcBorders>
              <w:top w:val="nil"/>
              <w:left w:val="single" w:sz="4" w:space="0" w:color="auto"/>
              <w:bottom w:val="single" w:sz="4" w:space="0" w:color="auto"/>
              <w:right w:val="single" w:sz="4" w:space="0" w:color="auto"/>
            </w:tcBorders>
            <w:shd w:val="clear" w:color="auto" w:fill="auto"/>
            <w:vAlign w:val="center"/>
            <w:hideMark/>
          </w:tcPr>
          <w:p w14:paraId="5979B019" w14:textId="77777777" w:rsidR="00EC462A" w:rsidRDefault="00EC462A">
            <w:pPr>
              <w:jc w:val="center"/>
              <w:rPr>
                <w:rFonts w:ascii="Arial" w:hAnsi="Arial" w:cs="Arial"/>
                <w:color w:val="000000"/>
              </w:rPr>
            </w:pPr>
            <w:r>
              <w:rPr>
                <w:rFonts w:ascii="Arial" w:hAnsi="Arial" w:cs="Arial"/>
                <w:color w:val="000000"/>
                <w:sz w:val="22"/>
                <w:szCs w:val="22"/>
              </w:rPr>
              <w:t>240,61</w:t>
            </w:r>
          </w:p>
        </w:tc>
        <w:tc>
          <w:tcPr>
            <w:tcW w:w="327" w:type="pct"/>
            <w:tcBorders>
              <w:top w:val="nil"/>
              <w:left w:val="nil"/>
              <w:bottom w:val="single" w:sz="4" w:space="0" w:color="auto"/>
              <w:right w:val="single" w:sz="4" w:space="0" w:color="auto"/>
            </w:tcBorders>
            <w:shd w:val="clear" w:color="auto" w:fill="auto"/>
            <w:vAlign w:val="center"/>
            <w:hideMark/>
          </w:tcPr>
          <w:p w14:paraId="2C65A7CB" w14:textId="77777777" w:rsidR="00EC462A" w:rsidRDefault="00EC462A">
            <w:pPr>
              <w:jc w:val="center"/>
              <w:rPr>
                <w:rFonts w:ascii="Arial" w:hAnsi="Arial" w:cs="Arial"/>
                <w:color w:val="000000"/>
              </w:rPr>
            </w:pPr>
            <w:r>
              <w:rPr>
                <w:rFonts w:ascii="Arial" w:hAnsi="Arial" w:cs="Arial"/>
                <w:color w:val="000000"/>
                <w:sz w:val="22"/>
                <w:szCs w:val="22"/>
              </w:rPr>
              <w:t>241,33</w:t>
            </w:r>
          </w:p>
        </w:tc>
        <w:tc>
          <w:tcPr>
            <w:tcW w:w="327" w:type="pct"/>
            <w:tcBorders>
              <w:top w:val="nil"/>
              <w:left w:val="nil"/>
              <w:bottom w:val="single" w:sz="4" w:space="0" w:color="auto"/>
              <w:right w:val="single" w:sz="4" w:space="0" w:color="auto"/>
            </w:tcBorders>
            <w:shd w:val="clear" w:color="auto" w:fill="auto"/>
            <w:vAlign w:val="center"/>
            <w:hideMark/>
          </w:tcPr>
          <w:p w14:paraId="52E2E220" w14:textId="77777777" w:rsidR="00EC462A" w:rsidRDefault="00EC462A">
            <w:pPr>
              <w:jc w:val="center"/>
              <w:rPr>
                <w:rFonts w:ascii="Arial" w:hAnsi="Arial" w:cs="Arial"/>
                <w:color w:val="000000"/>
              </w:rPr>
            </w:pPr>
            <w:r>
              <w:rPr>
                <w:rFonts w:ascii="Arial" w:hAnsi="Arial" w:cs="Arial"/>
                <w:color w:val="000000"/>
                <w:sz w:val="22"/>
                <w:szCs w:val="22"/>
              </w:rPr>
              <w:t>245,26</w:t>
            </w:r>
          </w:p>
        </w:tc>
        <w:tc>
          <w:tcPr>
            <w:tcW w:w="327" w:type="pct"/>
            <w:tcBorders>
              <w:top w:val="nil"/>
              <w:left w:val="nil"/>
              <w:bottom w:val="single" w:sz="4" w:space="0" w:color="auto"/>
              <w:right w:val="single" w:sz="4" w:space="0" w:color="auto"/>
            </w:tcBorders>
            <w:shd w:val="clear" w:color="auto" w:fill="auto"/>
            <w:vAlign w:val="center"/>
            <w:hideMark/>
          </w:tcPr>
          <w:p w14:paraId="6509B51F" w14:textId="77777777" w:rsidR="00EC462A" w:rsidRDefault="00EC462A">
            <w:pPr>
              <w:jc w:val="center"/>
              <w:rPr>
                <w:rFonts w:ascii="Arial" w:hAnsi="Arial" w:cs="Arial"/>
                <w:color w:val="000000"/>
              </w:rPr>
            </w:pPr>
            <w:r>
              <w:rPr>
                <w:rFonts w:ascii="Arial" w:hAnsi="Arial" w:cs="Arial"/>
                <w:color w:val="000000"/>
                <w:sz w:val="22"/>
                <w:szCs w:val="22"/>
              </w:rPr>
              <w:t>248,01</w:t>
            </w:r>
          </w:p>
        </w:tc>
        <w:tc>
          <w:tcPr>
            <w:tcW w:w="327" w:type="pct"/>
            <w:tcBorders>
              <w:top w:val="nil"/>
              <w:left w:val="nil"/>
              <w:bottom w:val="single" w:sz="4" w:space="0" w:color="auto"/>
              <w:right w:val="single" w:sz="4" w:space="0" w:color="auto"/>
            </w:tcBorders>
            <w:shd w:val="clear" w:color="auto" w:fill="auto"/>
            <w:vAlign w:val="center"/>
            <w:hideMark/>
          </w:tcPr>
          <w:p w14:paraId="40765BC0" w14:textId="77777777" w:rsidR="00EC462A" w:rsidRDefault="00EC462A">
            <w:pPr>
              <w:jc w:val="center"/>
              <w:rPr>
                <w:rFonts w:ascii="Arial" w:hAnsi="Arial" w:cs="Arial"/>
                <w:color w:val="000000"/>
              </w:rPr>
            </w:pPr>
            <w:r>
              <w:rPr>
                <w:rFonts w:ascii="Arial" w:hAnsi="Arial" w:cs="Arial"/>
                <w:color w:val="000000"/>
                <w:sz w:val="22"/>
                <w:szCs w:val="22"/>
              </w:rPr>
              <w:t>248,01</w:t>
            </w:r>
          </w:p>
        </w:tc>
        <w:tc>
          <w:tcPr>
            <w:tcW w:w="327" w:type="pct"/>
            <w:tcBorders>
              <w:top w:val="nil"/>
              <w:left w:val="nil"/>
              <w:bottom w:val="single" w:sz="4" w:space="0" w:color="auto"/>
              <w:right w:val="single" w:sz="4" w:space="0" w:color="auto"/>
            </w:tcBorders>
            <w:shd w:val="clear" w:color="auto" w:fill="auto"/>
            <w:vAlign w:val="center"/>
            <w:hideMark/>
          </w:tcPr>
          <w:p w14:paraId="17AAA766" w14:textId="77777777" w:rsidR="00EC462A" w:rsidRDefault="00EC462A">
            <w:pPr>
              <w:jc w:val="center"/>
              <w:rPr>
                <w:rFonts w:ascii="Arial" w:hAnsi="Arial" w:cs="Arial"/>
                <w:color w:val="000000"/>
              </w:rPr>
            </w:pPr>
            <w:r>
              <w:rPr>
                <w:rFonts w:ascii="Arial" w:hAnsi="Arial" w:cs="Arial"/>
                <w:color w:val="000000"/>
                <w:sz w:val="22"/>
                <w:szCs w:val="22"/>
              </w:rPr>
              <w:t>248,58</w:t>
            </w:r>
          </w:p>
        </w:tc>
        <w:tc>
          <w:tcPr>
            <w:tcW w:w="327" w:type="pct"/>
            <w:tcBorders>
              <w:top w:val="nil"/>
              <w:left w:val="nil"/>
              <w:bottom w:val="single" w:sz="4" w:space="0" w:color="auto"/>
              <w:right w:val="single" w:sz="4" w:space="0" w:color="auto"/>
            </w:tcBorders>
            <w:shd w:val="clear" w:color="auto" w:fill="auto"/>
            <w:vAlign w:val="center"/>
            <w:hideMark/>
          </w:tcPr>
          <w:p w14:paraId="08E4B4F2" w14:textId="77777777" w:rsidR="00EC462A" w:rsidRDefault="00EC462A">
            <w:pPr>
              <w:jc w:val="center"/>
              <w:rPr>
                <w:rFonts w:ascii="Arial" w:hAnsi="Arial" w:cs="Arial"/>
                <w:color w:val="000000"/>
              </w:rPr>
            </w:pPr>
            <w:r>
              <w:rPr>
                <w:rFonts w:ascii="Arial" w:hAnsi="Arial" w:cs="Arial"/>
                <w:color w:val="000000"/>
                <w:sz w:val="22"/>
                <w:szCs w:val="22"/>
              </w:rPr>
              <w:t>287,27</w:t>
            </w:r>
          </w:p>
        </w:tc>
        <w:tc>
          <w:tcPr>
            <w:tcW w:w="327" w:type="pct"/>
            <w:tcBorders>
              <w:top w:val="nil"/>
              <w:left w:val="nil"/>
              <w:bottom w:val="single" w:sz="4" w:space="0" w:color="auto"/>
              <w:right w:val="single" w:sz="4" w:space="0" w:color="auto"/>
            </w:tcBorders>
            <w:shd w:val="clear" w:color="auto" w:fill="auto"/>
            <w:vAlign w:val="center"/>
            <w:hideMark/>
          </w:tcPr>
          <w:p w14:paraId="48FE66EE" w14:textId="77777777" w:rsidR="00EC462A" w:rsidRDefault="00EC462A">
            <w:pPr>
              <w:jc w:val="center"/>
              <w:rPr>
                <w:rFonts w:ascii="Arial" w:hAnsi="Arial" w:cs="Arial"/>
                <w:color w:val="000000"/>
              </w:rPr>
            </w:pPr>
            <w:r>
              <w:rPr>
                <w:rFonts w:ascii="Arial" w:hAnsi="Arial" w:cs="Arial"/>
                <w:color w:val="000000"/>
                <w:sz w:val="22"/>
                <w:szCs w:val="22"/>
              </w:rPr>
              <w:t>287,27</w:t>
            </w:r>
          </w:p>
        </w:tc>
        <w:tc>
          <w:tcPr>
            <w:tcW w:w="327" w:type="pct"/>
            <w:tcBorders>
              <w:top w:val="nil"/>
              <w:left w:val="nil"/>
              <w:bottom w:val="single" w:sz="4" w:space="0" w:color="auto"/>
              <w:right w:val="single" w:sz="4" w:space="0" w:color="auto"/>
            </w:tcBorders>
            <w:shd w:val="clear" w:color="auto" w:fill="auto"/>
            <w:vAlign w:val="center"/>
            <w:hideMark/>
          </w:tcPr>
          <w:p w14:paraId="62BF8915" w14:textId="77777777" w:rsidR="00EC462A" w:rsidRDefault="00EC462A">
            <w:pPr>
              <w:jc w:val="center"/>
              <w:rPr>
                <w:rFonts w:ascii="Arial" w:hAnsi="Arial" w:cs="Arial"/>
                <w:color w:val="000000"/>
              </w:rPr>
            </w:pPr>
            <w:r>
              <w:rPr>
                <w:rFonts w:ascii="Arial" w:hAnsi="Arial" w:cs="Arial"/>
                <w:color w:val="000000"/>
                <w:sz w:val="22"/>
                <w:szCs w:val="22"/>
              </w:rPr>
              <w:t>321,60</w:t>
            </w:r>
          </w:p>
        </w:tc>
      </w:tr>
      <w:tr w:rsidR="00EC462A" w14:paraId="04AFCFF5"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79DF63C7" w14:textId="77777777" w:rsidR="00EC462A" w:rsidRDefault="00EC462A">
            <w:pPr>
              <w:jc w:val="center"/>
              <w:rPr>
                <w:rFonts w:ascii="Arial" w:hAnsi="Arial" w:cs="Arial"/>
                <w:color w:val="000000"/>
                <w:sz w:val="20"/>
                <w:szCs w:val="20"/>
              </w:rPr>
            </w:pPr>
            <w:r>
              <w:rPr>
                <w:rFonts w:ascii="Arial" w:hAnsi="Arial" w:cs="Arial"/>
                <w:color w:val="000000"/>
                <w:sz w:val="20"/>
                <w:szCs w:val="20"/>
              </w:rPr>
              <w:t>5</w:t>
            </w:r>
          </w:p>
        </w:tc>
        <w:tc>
          <w:tcPr>
            <w:tcW w:w="1194" w:type="pct"/>
            <w:tcBorders>
              <w:top w:val="nil"/>
              <w:left w:val="nil"/>
              <w:bottom w:val="single" w:sz="8" w:space="0" w:color="auto"/>
              <w:right w:val="single" w:sz="8" w:space="0" w:color="auto"/>
            </w:tcBorders>
            <w:shd w:val="clear" w:color="auto" w:fill="auto"/>
            <w:vAlign w:val="center"/>
            <w:hideMark/>
          </w:tcPr>
          <w:p w14:paraId="0A03B62B" w14:textId="77777777" w:rsidR="00EC462A" w:rsidRDefault="00EC462A">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275" w:type="pct"/>
            <w:tcBorders>
              <w:top w:val="nil"/>
              <w:left w:val="nil"/>
              <w:bottom w:val="single" w:sz="8" w:space="0" w:color="auto"/>
              <w:right w:val="single" w:sz="8" w:space="0" w:color="auto"/>
            </w:tcBorders>
            <w:shd w:val="clear" w:color="auto" w:fill="auto"/>
            <w:noWrap/>
            <w:vAlign w:val="center"/>
            <w:hideMark/>
          </w:tcPr>
          <w:p w14:paraId="4B704040" w14:textId="77777777" w:rsidR="00EC462A" w:rsidRDefault="00EC462A">
            <w:pPr>
              <w:jc w:val="center"/>
              <w:rPr>
                <w:rFonts w:ascii="Arial" w:hAnsi="Arial" w:cs="Arial"/>
                <w:color w:val="000000"/>
                <w:sz w:val="20"/>
                <w:szCs w:val="20"/>
              </w:rPr>
            </w:pPr>
            <w:r>
              <w:rPr>
                <w:rFonts w:ascii="Arial" w:hAnsi="Arial" w:cs="Arial"/>
                <w:color w:val="000000"/>
                <w:sz w:val="20"/>
                <w:szCs w:val="20"/>
              </w:rPr>
              <w:t>b</w:t>
            </w:r>
            <w:r>
              <w:rPr>
                <w:rFonts w:ascii="Arial" w:hAnsi="Arial" w:cs="Arial"/>
                <w:color w:val="000000"/>
                <w:sz w:val="20"/>
                <w:szCs w:val="20"/>
                <w:vertAlign w:val="superscript"/>
              </w:rPr>
              <w:t>кот</w:t>
            </w:r>
          </w:p>
        </w:tc>
        <w:tc>
          <w:tcPr>
            <w:tcW w:w="275" w:type="pct"/>
            <w:tcBorders>
              <w:top w:val="nil"/>
              <w:left w:val="nil"/>
              <w:bottom w:val="single" w:sz="8" w:space="0" w:color="auto"/>
              <w:right w:val="single" w:sz="8" w:space="0" w:color="auto"/>
            </w:tcBorders>
            <w:shd w:val="clear" w:color="auto" w:fill="auto"/>
            <w:vAlign w:val="center"/>
            <w:hideMark/>
          </w:tcPr>
          <w:p w14:paraId="2C5DACAB" w14:textId="77777777" w:rsidR="00EC462A" w:rsidRDefault="00EC462A">
            <w:pPr>
              <w:jc w:val="center"/>
              <w:rPr>
                <w:rFonts w:ascii="Arial" w:hAnsi="Arial" w:cs="Arial"/>
                <w:color w:val="000000"/>
                <w:sz w:val="20"/>
                <w:szCs w:val="20"/>
              </w:rPr>
            </w:pPr>
            <w:r>
              <w:rPr>
                <w:rFonts w:ascii="Arial" w:hAnsi="Arial" w:cs="Arial"/>
                <w:color w:val="000000"/>
                <w:sz w:val="20"/>
                <w:szCs w:val="20"/>
              </w:rPr>
              <w:t>кг/Гкал</w:t>
            </w:r>
          </w:p>
        </w:tc>
        <w:tc>
          <w:tcPr>
            <w:tcW w:w="363" w:type="pct"/>
            <w:tcBorders>
              <w:top w:val="nil"/>
              <w:left w:val="single" w:sz="4" w:space="0" w:color="auto"/>
              <w:bottom w:val="single" w:sz="4" w:space="0" w:color="auto"/>
              <w:right w:val="single" w:sz="4" w:space="0" w:color="auto"/>
            </w:tcBorders>
            <w:shd w:val="clear" w:color="auto" w:fill="auto"/>
            <w:vAlign w:val="center"/>
            <w:hideMark/>
          </w:tcPr>
          <w:p w14:paraId="20B5F8A9" w14:textId="77777777" w:rsidR="00EC462A" w:rsidRDefault="00EC462A">
            <w:pPr>
              <w:jc w:val="center"/>
              <w:rPr>
                <w:rFonts w:ascii="Arial" w:hAnsi="Arial" w:cs="Arial"/>
                <w:color w:val="000000"/>
              </w:rPr>
            </w:pPr>
            <w:r>
              <w:rPr>
                <w:rFonts w:ascii="Arial" w:hAnsi="Arial" w:cs="Arial"/>
                <w:color w:val="000000"/>
                <w:sz w:val="22"/>
                <w:szCs w:val="22"/>
              </w:rPr>
              <w:t>162,00</w:t>
            </w:r>
          </w:p>
        </w:tc>
        <w:tc>
          <w:tcPr>
            <w:tcW w:w="327" w:type="pct"/>
            <w:tcBorders>
              <w:top w:val="nil"/>
              <w:left w:val="nil"/>
              <w:bottom w:val="single" w:sz="4" w:space="0" w:color="auto"/>
              <w:right w:val="single" w:sz="4" w:space="0" w:color="auto"/>
            </w:tcBorders>
            <w:shd w:val="clear" w:color="auto" w:fill="auto"/>
            <w:vAlign w:val="center"/>
            <w:hideMark/>
          </w:tcPr>
          <w:p w14:paraId="00112B63" w14:textId="77777777" w:rsidR="00EC462A" w:rsidRDefault="00EC462A">
            <w:pPr>
              <w:jc w:val="center"/>
              <w:rPr>
                <w:rFonts w:ascii="Arial" w:hAnsi="Arial" w:cs="Arial"/>
                <w:color w:val="000000"/>
              </w:rPr>
            </w:pPr>
            <w:r>
              <w:rPr>
                <w:rFonts w:ascii="Arial" w:hAnsi="Arial" w:cs="Arial"/>
                <w:color w:val="000000"/>
                <w:sz w:val="22"/>
                <w:szCs w:val="22"/>
              </w:rPr>
              <w:t>162,00</w:t>
            </w:r>
          </w:p>
        </w:tc>
        <w:tc>
          <w:tcPr>
            <w:tcW w:w="327" w:type="pct"/>
            <w:tcBorders>
              <w:top w:val="nil"/>
              <w:left w:val="nil"/>
              <w:bottom w:val="single" w:sz="4" w:space="0" w:color="auto"/>
              <w:right w:val="single" w:sz="4" w:space="0" w:color="auto"/>
            </w:tcBorders>
            <w:shd w:val="clear" w:color="auto" w:fill="auto"/>
            <w:vAlign w:val="center"/>
            <w:hideMark/>
          </w:tcPr>
          <w:p w14:paraId="2DBA2D16" w14:textId="77777777" w:rsidR="00EC462A" w:rsidRDefault="00EC462A">
            <w:pPr>
              <w:jc w:val="center"/>
              <w:rPr>
                <w:rFonts w:ascii="Arial" w:hAnsi="Arial" w:cs="Arial"/>
                <w:color w:val="000000"/>
              </w:rPr>
            </w:pPr>
            <w:r>
              <w:rPr>
                <w:rFonts w:ascii="Arial" w:hAnsi="Arial" w:cs="Arial"/>
                <w:color w:val="000000"/>
                <w:sz w:val="22"/>
                <w:szCs w:val="22"/>
              </w:rPr>
              <w:t>162,00</w:t>
            </w:r>
          </w:p>
        </w:tc>
        <w:tc>
          <w:tcPr>
            <w:tcW w:w="327" w:type="pct"/>
            <w:tcBorders>
              <w:top w:val="nil"/>
              <w:left w:val="nil"/>
              <w:bottom w:val="single" w:sz="4" w:space="0" w:color="auto"/>
              <w:right w:val="single" w:sz="4" w:space="0" w:color="auto"/>
            </w:tcBorders>
            <w:shd w:val="clear" w:color="auto" w:fill="auto"/>
            <w:vAlign w:val="center"/>
            <w:hideMark/>
          </w:tcPr>
          <w:p w14:paraId="5A6080B4" w14:textId="77777777" w:rsidR="00EC462A" w:rsidRDefault="00EC462A">
            <w:pPr>
              <w:jc w:val="center"/>
              <w:rPr>
                <w:rFonts w:ascii="Arial" w:hAnsi="Arial" w:cs="Arial"/>
                <w:color w:val="000000"/>
              </w:rPr>
            </w:pPr>
            <w:r>
              <w:rPr>
                <w:rFonts w:ascii="Arial" w:hAnsi="Arial" w:cs="Arial"/>
                <w:color w:val="000000"/>
                <w:sz w:val="22"/>
                <w:szCs w:val="22"/>
              </w:rPr>
              <w:t>162,00</w:t>
            </w:r>
          </w:p>
        </w:tc>
        <w:tc>
          <w:tcPr>
            <w:tcW w:w="327" w:type="pct"/>
            <w:tcBorders>
              <w:top w:val="nil"/>
              <w:left w:val="nil"/>
              <w:bottom w:val="single" w:sz="4" w:space="0" w:color="auto"/>
              <w:right w:val="single" w:sz="4" w:space="0" w:color="auto"/>
            </w:tcBorders>
            <w:shd w:val="clear" w:color="auto" w:fill="auto"/>
            <w:vAlign w:val="center"/>
            <w:hideMark/>
          </w:tcPr>
          <w:p w14:paraId="43366D74" w14:textId="77777777" w:rsidR="00EC462A" w:rsidRDefault="00EC462A">
            <w:pPr>
              <w:jc w:val="center"/>
              <w:rPr>
                <w:rFonts w:ascii="Arial" w:hAnsi="Arial" w:cs="Arial"/>
                <w:color w:val="000000"/>
              </w:rPr>
            </w:pPr>
            <w:r>
              <w:rPr>
                <w:rFonts w:ascii="Arial" w:hAnsi="Arial" w:cs="Arial"/>
                <w:color w:val="000000"/>
                <w:sz w:val="22"/>
                <w:szCs w:val="22"/>
              </w:rPr>
              <w:t>162,00</w:t>
            </w:r>
          </w:p>
        </w:tc>
        <w:tc>
          <w:tcPr>
            <w:tcW w:w="327" w:type="pct"/>
            <w:tcBorders>
              <w:top w:val="nil"/>
              <w:left w:val="nil"/>
              <w:bottom w:val="single" w:sz="4" w:space="0" w:color="auto"/>
              <w:right w:val="single" w:sz="4" w:space="0" w:color="auto"/>
            </w:tcBorders>
            <w:shd w:val="clear" w:color="auto" w:fill="auto"/>
            <w:vAlign w:val="center"/>
            <w:hideMark/>
          </w:tcPr>
          <w:p w14:paraId="1A11E2D8" w14:textId="77777777" w:rsidR="00EC462A" w:rsidRDefault="00EC462A">
            <w:pPr>
              <w:jc w:val="center"/>
              <w:rPr>
                <w:rFonts w:ascii="Arial" w:hAnsi="Arial" w:cs="Arial"/>
                <w:color w:val="000000"/>
              </w:rPr>
            </w:pPr>
            <w:r>
              <w:rPr>
                <w:rFonts w:ascii="Arial" w:hAnsi="Arial" w:cs="Arial"/>
                <w:color w:val="000000"/>
                <w:sz w:val="22"/>
                <w:szCs w:val="22"/>
              </w:rPr>
              <w:t>162,00</w:t>
            </w:r>
          </w:p>
        </w:tc>
        <w:tc>
          <w:tcPr>
            <w:tcW w:w="327" w:type="pct"/>
            <w:tcBorders>
              <w:top w:val="nil"/>
              <w:left w:val="nil"/>
              <w:bottom w:val="single" w:sz="4" w:space="0" w:color="auto"/>
              <w:right w:val="single" w:sz="4" w:space="0" w:color="auto"/>
            </w:tcBorders>
            <w:shd w:val="clear" w:color="auto" w:fill="auto"/>
            <w:vAlign w:val="center"/>
            <w:hideMark/>
          </w:tcPr>
          <w:p w14:paraId="3B383AEE" w14:textId="77777777" w:rsidR="00EC462A" w:rsidRDefault="00EC462A">
            <w:pPr>
              <w:jc w:val="center"/>
              <w:rPr>
                <w:rFonts w:ascii="Arial" w:hAnsi="Arial" w:cs="Arial"/>
                <w:color w:val="000000"/>
              </w:rPr>
            </w:pPr>
            <w:r>
              <w:rPr>
                <w:rFonts w:ascii="Arial" w:hAnsi="Arial" w:cs="Arial"/>
                <w:color w:val="000000"/>
                <w:sz w:val="22"/>
                <w:szCs w:val="22"/>
              </w:rPr>
              <w:t>162,00</w:t>
            </w:r>
          </w:p>
        </w:tc>
        <w:tc>
          <w:tcPr>
            <w:tcW w:w="327" w:type="pct"/>
            <w:tcBorders>
              <w:top w:val="nil"/>
              <w:left w:val="nil"/>
              <w:bottom w:val="single" w:sz="4" w:space="0" w:color="auto"/>
              <w:right w:val="single" w:sz="4" w:space="0" w:color="auto"/>
            </w:tcBorders>
            <w:shd w:val="clear" w:color="auto" w:fill="auto"/>
            <w:vAlign w:val="center"/>
            <w:hideMark/>
          </w:tcPr>
          <w:p w14:paraId="77399AB8" w14:textId="77777777" w:rsidR="00EC462A" w:rsidRDefault="00EC462A">
            <w:pPr>
              <w:jc w:val="center"/>
              <w:rPr>
                <w:rFonts w:ascii="Arial" w:hAnsi="Arial" w:cs="Arial"/>
                <w:color w:val="000000"/>
              </w:rPr>
            </w:pPr>
            <w:r>
              <w:rPr>
                <w:rFonts w:ascii="Arial" w:hAnsi="Arial" w:cs="Arial"/>
                <w:color w:val="000000"/>
                <w:sz w:val="22"/>
                <w:szCs w:val="22"/>
              </w:rPr>
              <w:t>162,00</w:t>
            </w:r>
          </w:p>
        </w:tc>
        <w:tc>
          <w:tcPr>
            <w:tcW w:w="327" w:type="pct"/>
            <w:tcBorders>
              <w:top w:val="nil"/>
              <w:left w:val="nil"/>
              <w:bottom w:val="single" w:sz="4" w:space="0" w:color="auto"/>
              <w:right w:val="single" w:sz="4" w:space="0" w:color="auto"/>
            </w:tcBorders>
            <w:shd w:val="clear" w:color="auto" w:fill="auto"/>
            <w:vAlign w:val="center"/>
            <w:hideMark/>
          </w:tcPr>
          <w:p w14:paraId="77F17203" w14:textId="77777777" w:rsidR="00EC462A" w:rsidRDefault="00EC462A">
            <w:pPr>
              <w:jc w:val="center"/>
              <w:rPr>
                <w:rFonts w:ascii="Arial" w:hAnsi="Arial" w:cs="Arial"/>
                <w:color w:val="000000"/>
              </w:rPr>
            </w:pPr>
            <w:r>
              <w:rPr>
                <w:rFonts w:ascii="Arial" w:hAnsi="Arial" w:cs="Arial"/>
                <w:color w:val="000000"/>
                <w:sz w:val="22"/>
                <w:szCs w:val="22"/>
              </w:rPr>
              <w:t>162,00</w:t>
            </w:r>
          </w:p>
        </w:tc>
      </w:tr>
      <w:tr w:rsidR="00EC462A" w14:paraId="01FA3BB1"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67C9AF03" w14:textId="77777777" w:rsidR="00EC462A" w:rsidRDefault="00EC462A">
            <w:pPr>
              <w:jc w:val="center"/>
              <w:rPr>
                <w:rFonts w:ascii="Arial" w:hAnsi="Arial" w:cs="Arial"/>
                <w:color w:val="000000"/>
                <w:sz w:val="20"/>
                <w:szCs w:val="20"/>
              </w:rPr>
            </w:pPr>
            <w:r>
              <w:rPr>
                <w:rFonts w:ascii="Arial" w:hAnsi="Arial" w:cs="Arial"/>
                <w:color w:val="000000"/>
                <w:sz w:val="20"/>
                <w:szCs w:val="20"/>
              </w:rPr>
              <w:t>6</w:t>
            </w:r>
          </w:p>
        </w:tc>
        <w:tc>
          <w:tcPr>
            <w:tcW w:w="1194" w:type="pct"/>
            <w:tcBorders>
              <w:top w:val="nil"/>
              <w:left w:val="nil"/>
              <w:bottom w:val="single" w:sz="8" w:space="0" w:color="auto"/>
              <w:right w:val="single" w:sz="8" w:space="0" w:color="auto"/>
            </w:tcBorders>
            <w:shd w:val="clear" w:color="auto" w:fill="auto"/>
            <w:vAlign w:val="center"/>
            <w:hideMark/>
          </w:tcPr>
          <w:p w14:paraId="3F4BEB18" w14:textId="77777777" w:rsidR="00EC462A" w:rsidRDefault="00EC462A">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275" w:type="pct"/>
            <w:tcBorders>
              <w:top w:val="nil"/>
              <w:left w:val="nil"/>
              <w:bottom w:val="single" w:sz="8" w:space="0" w:color="auto"/>
              <w:right w:val="single" w:sz="8" w:space="0" w:color="auto"/>
            </w:tcBorders>
            <w:shd w:val="clear" w:color="auto" w:fill="auto"/>
            <w:noWrap/>
            <w:vAlign w:val="center"/>
            <w:hideMark/>
          </w:tcPr>
          <w:p w14:paraId="5E86CBDD" w14:textId="77777777" w:rsidR="00EC462A" w:rsidRDefault="00EC462A">
            <w:pPr>
              <w:jc w:val="center"/>
              <w:rPr>
                <w:rFonts w:ascii="Arial" w:hAnsi="Arial" w:cs="Arial"/>
                <w:color w:val="000000"/>
                <w:sz w:val="20"/>
                <w:szCs w:val="20"/>
              </w:rPr>
            </w:pPr>
            <w:r>
              <w:rPr>
                <w:rFonts w:ascii="Arial" w:hAnsi="Arial" w:cs="Arial"/>
                <w:color w:val="000000"/>
                <w:sz w:val="20"/>
                <w:szCs w:val="20"/>
              </w:rPr>
              <w:t>КИУТМ</w:t>
            </w:r>
          </w:p>
        </w:tc>
        <w:tc>
          <w:tcPr>
            <w:tcW w:w="275" w:type="pct"/>
            <w:tcBorders>
              <w:top w:val="nil"/>
              <w:left w:val="nil"/>
              <w:bottom w:val="single" w:sz="8" w:space="0" w:color="auto"/>
              <w:right w:val="single" w:sz="8" w:space="0" w:color="auto"/>
            </w:tcBorders>
            <w:shd w:val="clear" w:color="auto" w:fill="auto"/>
            <w:vAlign w:val="center"/>
            <w:hideMark/>
          </w:tcPr>
          <w:p w14:paraId="7447B672"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63" w:type="pct"/>
            <w:tcBorders>
              <w:top w:val="nil"/>
              <w:left w:val="single" w:sz="4" w:space="0" w:color="auto"/>
              <w:bottom w:val="single" w:sz="4" w:space="0" w:color="auto"/>
              <w:right w:val="single" w:sz="4" w:space="0" w:color="auto"/>
            </w:tcBorders>
            <w:shd w:val="clear" w:color="auto" w:fill="auto"/>
            <w:vAlign w:val="center"/>
            <w:hideMark/>
          </w:tcPr>
          <w:p w14:paraId="7E2F3975" w14:textId="77777777" w:rsidR="00EC462A" w:rsidRDefault="00EC462A">
            <w:pPr>
              <w:jc w:val="center"/>
              <w:rPr>
                <w:rFonts w:ascii="Arial" w:hAnsi="Arial" w:cs="Arial"/>
                <w:color w:val="000000"/>
              </w:rPr>
            </w:pPr>
            <w:r>
              <w:rPr>
                <w:rFonts w:ascii="Arial" w:hAnsi="Arial" w:cs="Arial"/>
                <w:color w:val="000000"/>
                <w:sz w:val="22"/>
                <w:szCs w:val="22"/>
              </w:rPr>
              <w:t>30,61</w:t>
            </w:r>
          </w:p>
        </w:tc>
        <w:tc>
          <w:tcPr>
            <w:tcW w:w="327" w:type="pct"/>
            <w:tcBorders>
              <w:top w:val="nil"/>
              <w:left w:val="nil"/>
              <w:bottom w:val="single" w:sz="4" w:space="0" w:color="auto"/>
              <w:right w:val="single" w:sz="4" w:space="0" w:color="auto"/>
            </w:tcBorders>
            <w:shd w:val="clear" w:color="auto" w:fill="auto"/>
            <w:vAlign w:val="center"/>
            <w:hideMark/>
          </w:tcPr>
          <w:p w14:paraId="74BC3C0E" w14:textId="77777777" w:rsidR="00EC462A" w:rsidRDefault="00EC462A">
            <w:pPr>
              <w:jc w:val="center"/>
              <w:rPr>
                <w:rFonts w:ascii="Arial" w:hAnsi="Arial" w:cs="Arial"/>
                <w:color w:val="000000"/>
              </w:rPr>
            </w:pPr>
            <w:r>
              <w:rPr>
                <w:rFonts w:ascii="Arial" w:hAnsi="Arial" w:cs="Arial"/>
                <w:color w:val="000000"/>
                <w:sz w:val="22"/>
                <w:szCs w:val="22"/>
              </w:rPr>
              <w:t>30,70</w:t>
            </w:r>
          </w:p>
        </w:tc>
        <w:tc>
          <w:tcPr>
            <w:tcW w:w="327" w:type="pct"/>
            <w:tcBorders>
              <w:top w:val="nil"/>
              <w:left w:val="nil"/>
              <w:bottom w:val="single" w:sz="4" w:space="0" w:color="auto"/>
              <w:right w:val="single" w:sz="4" w:space="0" w:color="auto"/>
            </w:tcBorders>
            <w:shd w:val="clear" w:color="auto" w:fill="auto"/>
            <w:vAlign w:val="center"/>
            <w:hideMark/>
          </w:tcPr>
          <w:p w14:paraId="7458DD58" w14:textId="77777777" w:rsidR="00EC462A" w:rsidRDefault="00EC462A">
            <w:pPr>
              <w:jc w:val="center"/>
              <w:rPr>
                <w:rFonts w:ascii="Arial" w:hAnsi="Arial" w:cs="Arial"/>
                <w:color w:val="000000"/>
              </w:rPr>
            </w:pPr>
            <w:r>
              <w:rPr>
                <w:rFonts w:ascii="Arial" w:hAnsi="Arial" w:cs="Arial"/>
                <w:color w:val="000000"/>
                <w:sz w:val="22"/>
                <w:szCs w:val="22"/>
              </w:rPr>
              <w:t>31,20</w:t>
            </w:r>
          </w:p>
        </w:tc>
        <w:tc>
          <w:tcPr>
            <w:tcW w:w="327" w:type="pct"/>
            <w:tcBorders>
              <w:top w:val="nil"/>
              <w:left w:val="nil"/>
              <w:bottom w:val="single" w:sz="4" w:space="0" w:color="auto"/>
              <w:right w:val="single" w:sz="4" w:space="0" w:color="auto"/>
            </w:tcBorders>
            <w:shd w:val="clear" w:color="auto" w:fill="auto"/>
            <w:vAlign w:val="center"/>
            <w:hideMark/>
          </w:tcPr>
          <w:p w14:paraId="10306757" w14:textId="77777777" w:rsidR="00EC462A" w:rsidRDefault="00EC462A">
            <w:pPr>
              <w:jc w:val="center"/>
              <w:rPr>
                <w:rFonts w:ascii="Arial" w:hAnsi="Arial" w:cs="Arial"/>
                <w:color w:val="000000"/>
              </w:rPr>
            </w:pPr>
            <w:r>
              <w:rPr>
                <w:rFonts w:ascii="Arial" w:hAnsi="Arial" w:cs="Arial"/>
                <w:color w:val="000000"/>
                <w:sz w:val="22"/>
                <w:szCs w:val="22"/>
              </w:rPr>
              <w:t>23,37</w:t>
            </w:r>
          </w:p>
        </w:tc>
        <w:tc>
          <w:tcPr>
            <w:tcW w:w="327" w:type="pct"/>
            <w:tcBorders>
              <w:top w:val="nil"/>
              <w:left w:val="nil"/>
              <w:bottom w:val="single" w:sz="4" w:space="0" w:color="auto"/>
              <w:right w:val="single" w:sz="4" w:space="0" w:color="auto"/>
            </w:tcBorders>
            <w:shd w:val="clear" w:color="auto" w:fill="auto"/>
            <w:vAlign w:val="center"/>
            <w:hideMark/>
          </w:tcPr>
          <w:p w14:paraId="2BF93D83" w14:textId="77777777" w:rsidR="00EC462A" w:rsidRDefault="00EC462A">
            <w:pPr>
              <w:jc w:val="center"/>
              <w:rPr>
                <w:rFonts w:ascii="Arial" w:hAnsi="Arial" w:cs="Arial"/>
                <w:color w:val="000000"/>
              </w:rPr>
            </w:pPr>
            <w:r>
              <w:rPr>
                <w:rFonts w:ascii="Arial" w:hAnsi="Arial" w:cs="Arial"/>
                <w:color w:val="000000"/>
                <w:sz w:val="22"/>
                <w:szCs w:val="22"/>
              </w:rPr>
              <w:t>23,37</w:t>
            </w:r>
          </w:p>
        </w:tc>
        <w:tc>
          <w:tcPr>
            <w:tcW w:w="327" w:type="pct"/>
            <w:tcBorders>
              <w:top w:val="nil"/>
              <w:left w:val="nil"/>
              <w:bottom w:val="single" w:sz="4" w:space="0" w:color="auto"/>
              <w:right w:val="single" w:sz="4" w:space="0" w:color="auto"/>
            </w:tcBorders>
            <w:shd w:val="clear" w:color="auto" w:fill="auto"/>
            <w:vAlign w:val="center"/>
            <w:hideMark/>
          </w:tcPr>
          <w:p w14:paraId="13B99A51" w14:textId="77777777" w:rsidR="00EC462A" w:rsidRDefault="00EC462A">
            <w:pPr>
              <w:jc w:val="center"/>
              <w:rPr>
                <w:rFonts w:ascii="Arial" w:hAnsi="Arial" w:cs="Arial"/>
                <w:color w:val="000000"/>
              </w:rPr>
            </w:pPr>
            <w:r>
              <w:rPr>
                <w:rFonts w:ascii="Arial" w:hAnsi="Arial" w:cs="Arial"/>
                <w:color w:val="000000"/>
                <w:sz w:val="22"/>
                <w:szCs w:val="22"/>
              </w:rPr>
              <w:t>23,43</w:t>
            </w:r>
          </w:p>
        </w:tc>
        <w:tc>
          <w:tcPr>
            <w:tcW w:w="327" w:type="pct"/>
            <w:tcBorders>
              <w:top w:val="nil"/>
              <w:left w:val="nil"/>
              <w:bottom w:val="single" w:sz="4" w:space="0" w:color="auto"/>
              <w:right w:val="single" w:sz="4" w:space="0" w:color="auto"/>
            </w:tcBorders>
            <w:shd w:val="clear" w:color="auto" w:fill="auto"/>
            <w:vAlign w:val="center"/>
            <w:hideMark/>
          </w:tcPr>
          <w:p w14:paraId="5261D317" w14:textId="77777777" w:rsidR="00EC462A" w:rsidRDefault="00EC462A">
            <w:pPr>
              <w:jc w:val="center"/>
              <w:rPr>
                <w:rFonts w:ascii="Arial" w:hAnsi="Arial" w:cs="Arial"/>
                <w:color w:val="000000"/>
              </w:rPr>
            </w:pPr>
            <w:r>
              <w:rPr>
                <w:rFonts w:ascii="Arial" w:hAnsi="Arial" w:cs="Arial"/>
                <w:color w:val="000000"/>
                <w:sz w:val="22"/>
                <w:szCs w:val="22"/>
              </w:rPr>
              <w:t>22,15</w:t>
            </w:r>
          </w:p>
        </w:tc>
        <w:tc>
          <w:tcPr>
            <w:tcW w:w="327" w:type="pct"/>
            <w:tcBorders>
              <w:top w:val="nil"/>
              <w:left w:val="nil"/>
              <w:bottom w:val="single" w:sz="4" w:space="0" w:color="auto"/>
              <w:right w:val="single" w:sz="4" w:space="0" w:color="auto"/>
            </w:tcBorders>
            <w:shd w:val="clear" w:color="auto" w:fill="auto"/>
            <w:vAlign w:val="center"/>
            <w:hideMark/>
          </w:tcPr>
          <w:p w14:paraId="0DEC0601" w14:textId="77777777" w:rsidR="00EC462A" w:rsidRDefault="00EC462A">
            <w:pPr>
              <w:jc w:val="center"/>
              <w:rPr>
                <w:rFonts w:ascii="Arial" w:hAnsi="Arial" w:cs="Arial"/>
                <w:color w:val="000000"/>
              </w:rPr>
            </w:pPr>
            <w:r>
              <w:rPr>
                <w:rFonts w:ascii="Arial" w:hAnsi="Arial" w:cs="Arial"/>
                <w:color w:val="000000"/>
                <w:sz w:val="22"/>
                <w:szCs w:val="22"/>
              </w:rPr>
              <w:t>22,15</w:t>
            </w:r>
          </w:p>
        </w:tc>
        <w:tc>
          <w:tcPr>
            <w:tcW w:w="327" w:type="pct"/>
            <w:tcBorders>
              <w:top w:val="nil"/>
              <w:left w:val="nil"/>
              <w:bottom w:val="single" w:sz="4" w:space="0" w:color="auto"/>
              <w:right w:val="single" w:sz="4" w:space="0" w:color="auto"/>
            </w:tcBorders>
            <w:shd w:val="clear" w:color="auto" w:fill="auto"/>
            <w:vAlign w:val="center"/>
            <w:hideMark/>
          </w:tcPr>
          <w:p w14:paraId="32AF1660" w14:textId="77777777" w:rsidR="00EC462A" w:rsidRDefault="00EC462A">
            <w:pPr>
              <w:jc w:val="center"/>
              <w:rPr>
                <w:rFonts w:ascii="Arial" w:hAnsi="Arial" w:cs="Arial"/>
                <w:color w:val="000000"/>
              </w:rPr>
            </w:pPr>
            <w:r>
              <w:rPr>
                <w:rFonts w:ascii="Arial" w:hAnsi="Arial" w:cs="Arial"/>
                <w:color w:val="000000"/>
                <w:sz w:val="22"/>
                <w:szCs w:val="22"/>
              </w:rPr>
              <w:t>24,80</w:t>
            </w:r>
          </w:p>
        </w:tc>
      </w:tr>
      <w:tr w:rsidR="00EC462A" w14:paraId="523EF528"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77D0AE78" w14:textId="77777777" w:rsidR="00EC462A" w:rsidRDefault="00EC462A">
            <w:pPr>
              <w:jc w:val="center"/>
              <w:rPr>
                <w:rFonts w:ascii="Arial" w:hAnsi="Arial" w:cs="Arial"/>
                <w:color w:val="000000"/>
                <w:sz w:val="20"/>
                <w:szCs w:val="20"/>
              </w:rPr>
            </w:pPr>
            <w:r>
              <w:rPr>
                <w:rFonts w:ascii="Arial" w:hAnsi="Arial" w:cs="Arial"/>
                <w:color w:val="000000"/>
                <w:sz w:val="20"/>
                <w:szCs w:val="20"/>
              </w:rPr>
              <w:t>7</w:t>
            </w:r>
          </w:p>
        </w:tc>
        <w:tc>
          <w:tcPr>
            <w:tcW w:w="1194" w:type="pct"/>
            <w:tcBorders>
              <w:top w:val="nil"/>
              <w:left w:val="nil"/>
              <w:bottom w:val="single" w:sz="8" w:space="0" w:color="auto"/>
              <w:right w:val="single" w:sz="8" w:space="0" w:color="auto"/>
            </w:tcBorders>
            <w:shd w:val="clear" w:color="auto" w:fill="auto"/>
            <w:vAlign w:val="center"/>
            <w:hideMark/>
          </w:tcPr>
          <w:p w14:paraId="1BC22224" w14:textId="77777777" w:rsidR="00EC462A" w:rsidRDefault="00EC462A">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275" w:type="pct"/>
            <w:tcBorders>
              <w:top w:val="nil"/>
              <w:left w:val="nil"/>
              <w:bottom w:val="single" w:sz="8" w:space="0" w:color="auto"/>
              <w:right w:val="single" w:sz="8" w:space="0" w:color="auto"/>
            </w:tcBorders>
            <w:shd w:val="clear" w:color="auto" w:fill="auto"/>
            <w:noWrap/>
            <w:vAlign w:val="center"/>
            <w:hideMark/>
          </w:tcPr>
          <w:p w14:paraId="01A482E4" w14:textId="77777777" w:rsidR="00EC462A" w:rsidRDefault="00EC462A">
            <w:pPr>
              <w:jc w:val="center"/>
              <w:rPr>
                <w:rFonts w:ascii="Arial" w:hAnsi="Arial" w:cs="Arial"/>
                <w:color w:val="000000"/>
                <w:sz w:val="20"/>
                <w:szCs w:val="20"/>
              </w:rPr>
            </w:pPr>
            <w:r>
              <w:rPr>
                <w:rFonts w:ascii="Arial" w:hAnsi="Arial" w:cs="Arial"/>
                <w:color w:val="000000"/>
                <w:sz w:val="20"/>
                <w:szCs w:val="20"/>
              </w:rPr>
              <w:t>КИТТ</w:t>
            </w:r>
          </w:p>
        </w:tc>
        <w:tc>
          <w:tcPr>
            <w:tcW w:w="275" w:type="pct"/>
            <w:tcBorders>
              <w:top w:val="nil"/>
              <w:left w:val="nil"/>
              <w:bottom w:val="single" w:sz="8" w:space="0" w:color="auto"/>
              <w:right w:val="single" w:sz="8" w:space="0" w:color="auto"/>
            </w:tcBorders>
            <w:shd w:val="clear" w:color="auto" w:fill="auto"/>
            <w:vAlign w:val="center"/>
            <w:hideMark/>
          </w:tcPr>
          <w:p w14:paraId="1F3E2711"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63" w:type="pct"/>
            <w:tcBorders>
              <w:top w:val="nil"/>
              <w:left w:val="single" w:sz="4" w:space="0" w:color="auto"/>
              <w:bottom w:val="single" w:sz="4" w:space="0" w:color="auto"/>
              <w:right w:val="single" w:sz="4" w:space="0" w:color="auto"/>
            </w:tcBorders>
            <w:shd w:val="clear" w:color="auto" w:fill="auto"/>
            <w:vAlign w:val="center"/>
            <w:hideMark/>
          </w:tcPr>
          <w:p w14:paraId="2E6D8088" w14:textId="77777777" w:rsidR="00EC462A" w:rsidRDefault="00EC462A">
            <w:pPr>
              <w:jc w:val="center"/>
              <w:rPr>
                <w:rFonts w:ascii="Arial" w:hAnsi="Arial" w:cs="Arial"/>
                <w:color w:val="000000"/>
              </w:rPr>
            </w:pPr>
            <w:r>
              <w:rPr>
                <w:rFonts w:ascii="Arial" w:hAnsi="Arial" w:cs="Arial"/>
                <w:color w:val="000000"/>
                <w:sz w:val="22"/>
                <w:szCs w:val="22"/>
              </w:rPr>
              <w:t>88,15</w:t>
            </w:r>
          </w:p>
        </w:tc>
        <w:tc>
          <w:tcPr>
            <w:tcW w:w="327" w:type="pct"/>
            <w:tcBorders>
              <w:top w:val="nil"/>
              <w:left w:val="nil"/>
              <w:bottom w:val="single" w:sz="4" w:space="0" w:color="auto"/>
              <w:right w:val="single" w:sz="4" w:space="0" w:color="auto"/>
            </w:tcBorders>
            <w:shd w:val="clear" w:color="auto" w:fill="auto"/>
            <w:vAlign w:val="center"/>
            <w:hideMark/>
          </w:tcPr>
          <w:p w14:paraId="39E8C014" w14:textId="77777777" w:rsidR="00EC462A" w:rsidRDefault="00EC462A">
            <w:pPr>
              <w:jc w:val="center"/>
              <w:rPr>
                <w:rFonts w:ascii="Arial" w:hAnsi="Arial" w:cs="Arial"/>
                <w:color w:val="000000"/>
              </w:rPr>
            </w:pPr>
            <w:r>
              <w:rPr>
                <w:rFonts w:ascii="Arial" w:hAnsi="Arial" w:cs="Arial"/>
                <w:color w:val="000000"/>
                <w:sz w:val="22"/>
                <w:szCs w:val="22"/>
              </w:rPr>
              <w:t>88,15</w:t>
            </w:r>
          </w:p>
        </w:tc>
        <w:tc>
          <w:tcPr>
            <w:tcW w:w="327" w:type="pct"/>
            <w:tcBorders>
              <w:top w:val="nil"/>
              <w:left w:val="nil"/>
              <w:bottom w:val="single" w:sz="4" w:space="0" w:color="auto"/>
              <w:right w:val="single" w:sz="4" w:space="0" w:color="auto"/>
            </w:tcBorders>
            <w:shd w:val="clear" w:color="auto" w:fill="auto"/>
            <w:vAlign w:val="center"/>
            <w:hideMark/>
          </w:tcPr>
          <w:p w14:paraId="311D9938" w14:textId="77777777" w:rsidR="00EC462A" w:rsidRDefault="00EC462A">
            <w:pPr>
              <w:jc w:val="center"/>
              <w:rPr>
                <w:rFonts w:ascii="Arial" w:hAnsi="Arial" w:cs="Arial"/>
                <w:color w:val="000000"/>
              </w:rPr>
            </w:pPr>
            <w:r>
              <w:rPr>
                <w:rFonts w:ascii="Arial" w:hAnsi="Arial" w:cs="Arial"/>
                <w:color w:val="000000"/>
                <w:sz w:val="22"/>
                <w:szCs w:val="22"/>
              </w:rPr>
              <w:t>88,15</w:t>
            </w:r>
          </w:p>
        </w:tc>
        <w:tc>
          <w:tcPr>
            <w:tcW w:w="327" w:type="pct"/>
            <w:tcBorders>
              <w:top w:val="nil"/>
              <w:left w:val="nil"/>
              <w:bottom w:val="single" w:sz="4" w:space="0" w:color="auto"/>
              <w:right w:val="single" w:sz="4" w:space="0" w:color="auto"/>
            </w:tcBorders>
            <w:shd w:val="clear" w:color="auto" w:fill="auto"/>
            <w:vAlign w:val="center"/>
            <w:hideMark/>
          </w:tcPr>
          <w:p w14:paraId="578BC253" w14:textId="77777777" w:rsidR="00EC462A" w:rsidRDefault="00EC462A">
            <w:pPr>
              <w:jc w:val="center"/>
              <w:rPr>
                <w:rFonts w:ascii="Arial" w:hAnsi="Arial" w:cs="Arial"/>
                <w:color w:val="000000"/>
              </w:rPr>
            </w:pPr>
            <w:r>
              <w:rPr>
                <w:rFonts w:ascii="Arial" w:hAnsi="Arial" w:cs="Arial"/>
                <w:color w:val="000000"/>
                <w:sz w:val="22"/>
                <w:szCs w:val="22"/>
              </w:rPr>
              <w:t>88,15</w:t>
            </w:r>
          </w:p>
        </w:tc>
        <w:tc>
          <w:tcPr>
            <w:tcW w:w="327" w:type="pct"/>
            <w:tcBorders>
              <w:top w:val="nil"/>
              <w:left w:val="nil"/>
              <w:bottom w:val="single" w:sz="4" w:space="0" w:color="auto"/>
              <w:right w:val="single" w:sz="4" w:space="0" w:color="auto"/>
            </w:tcBorders>
            <w:shd w:val="clear" w:color="auto" w:fill="auto"/>
            <w:vAlign w:val="center"/>
            <w:hideMark/>
          </w:tcPr>
          <w:p w14:paraId="27AAC0D9" w14:textId="77777777" w:rsidR="00EC462A" w:rsidRDefault="00EC462A">
            <w:pPr>
              <w:jc w:val="center"/>
              <w:rPr>
                <w:rFonts w:ascii="Arial" w:hAnsi="Arial" w:cs="Arial"/>
                <w:color w:val="000000"/>
              </w:rPr>
            </w:pPr>
            <w:r>
              <w:rPr>
                <w:rFonts w:ascii="Arial" w:hAnsi="Arial" w:cs="Arial"/>
                <w:color w:val="000000"/>
                <w:sz w:val="22"/>
                <w:szCs w:val="22"/>
              </w:rPr>
              <w:t>88,15</w:t>
            </w:r>
          </w:p>
        </w:tc>
        <w:tc>
          <w:tcPr>
            <w:tcW w:w="327" w:type="pct"/>
            <w:tcBorders>
              <w:top w:val="nil"/>
              <w:left w:val="nil"/>
              <w:bottom w:val="single" w:sz="4" w:space="0" w:color="auto"/>
              <w:right w:val="single" w:sz="4" w:space="0" w:color="auto"/>
            </w:tcBorders>
            <w:shd w:val="clear" w:color="auto" w:fill="auto"/>
            <w:vAlign w:val="center"/>
            <w:hideMark/>
          </w:tcPr>
          <w:p w14:paraId="5CB4FE60" w14:textId="77777777" w:rsidR="00EC462A" w:rsidRDefault="00EC462A">
            <w:pPr>
              <w:jc w:val="center"/>
              <w:rPr>
                <w:rFonts w:ascii="Arial" w:hAnsi="Arial" w:cs="Arial"/>
                <w:color w:val="000000"/>
              </w:rPr>
            </w:pPr>
            <w:r>
              <w:rPr>
                <w:rFonts w:ascii="Arial" w:hAnsi="Arial" w:cs="Arial"/>
                <w:color w:val="000000"/>
                <w:sz w:val="22"/>
                <w:szCs w:val="22"/>
              </w:rPr>
              <w:t>88,15</w:t>
            </w:r>
          </w:p>
        </w:tc>
        <w:tc>
          <w:tcPr>
            <w:tcW w:w="327" w:type="pct"/>
            <w:tcBorders>
              <w:top w:val="nil"/>
              <w:left w:val="nil"/>
              <w:bottom w:val="single" w:sz="4" w:space="0" w:color="auto"/>
              <w:right w:val="single" w:sz="4" w:space="0" w:color="auto"/>
            </w:tcBorders>
            <w:shd w:val="clear" w:color="auto" w:fill="auto"/>
            <w:vAlign w:val="center"/>
            <w:hideMark/>
          </w:tcPr>
          <w:p w14:paraId="268F95E6" w14:textId="77777777" w:rsidR="00EC462A" w:rsidRDefault="00EC462A">
            <w:pPr>
              <w:jc w:val="center"/>
              <w:rPr>
                <w:rFonts w:ascii="Arial" w:hAnsi="Arial" w:cs="Arial"/>
                <w:color w:val="000000"/>
              </w:rPr>
            </w:pPr>
            <w:r>
              <w:rPr>
                <w:rFonts w:ascii="Arial" w:hAnsi="Arial" w:cs="Arial"/>
                <w:color w:val="000000"/>
                <w:sz w:val="22"/>
                <w:szCs w:val="22"/>
              </w:rPr>
              <w:t>88,15</w:t>
            </w:r>
          </w:p>
        </w:tc>
        <w:tc>
          <w:tcPr>
            <w:tcW w:w="327" w:type="pct"/>
            <w:tcBorders>
              <w:top w:val="nil"/>
              <w:left w:val="nil"/>
              <w:bottom w:val="single" w:sz="4" w:space="0" w:color="auto"/>
              <w:right w:val="single" w:sz="4" w:space="0" w:color="auto"/>
            </w:tcBorders>
            <w:shd w:val="clear" w:color="auto" w:fill="auto"/>
            <w:vAlign w:val="center"/>
            <w:hideMark/>
          </w:tcPr>
          <w:p w14:paraId="6D76570B" w14:textId="77777777" w:rsidR="00EC462A" w:rsidRDefault="00EC462A">
            <w:pPr>
              <w:jc w:val="center"/>
              <w:rPr>
                <w:rFonts w:ascii="Arial" w:hAnsi="Arial" w:cs="Arial"/>
                <w:color w:val="000000"/>
              </w:rPr>
            </w:pPr>
            <w:r>
              <w:rPr>
                <w:rFonts w:ascii="Arial" w:hAnsi="Arial" w:cs="Arial"/>
                <w:color w:val="000000"/>
                <w:sz w:val="22"/>
                <w:szCs w:val="22"/>
              </w:rPr>
              <w:t>88,15</w:t>
            </w:r>
          </w:p>
        </w:tc>
        <w:tc>
          <w:tcPr>
            <w:tcW w:w="327" w:type="pct"/>
            <w:tcBorders>
              <w:top w:val="nil"/>
              <w:left w:val="nil"/>
              <w:bottom w:val="single" w:sz="4" w:space="0" w:color="auto"/>
              <w:right w:val="single" w:sz="4" w:space="0" w:color="auto"/>
            </w:tcBorders>
            <w:shd w:val="clear" w:color="auto" w:fill="auto"/>
            <w:vAlign w:val="center"/>
            <w:hideMark/>
          </w:tcPr>
          <w:p w14:paraId="6FF62D91" w14:textId="77777777" w:rsidR="00EC462A" w:rsidRDefault="00EC462A">
            <w:pPr>
              <w:jc w:val="center"/>
              <w:rPr>
                <w:rFonts w:ascii="Arial" w:hAnsi="Arial" w:cs="Arial"/>
                <w:color w:val="000000"/>
              </w:rPr>
            </w:pPr>
            <w:r>
              <w:rPr>
                <w:rFonts w:ascii="Arial" w:hAnsi="Arial" w:cs="Arial"/>
                <w:color w:val="000000"/>
                <w:sz w:val="22"/>
                <w:szCs w:val="22"/>
              </w:rPr>
              <w:t>88,15</w:t>
            </w:r>
          </w:p>
        </w:tc>
      </w:tr>
      <w:tr w:rsidR="00EC462A" w14:paraId="3948A78A"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544FE582" w14:textId="77777777" w:rsidR="00EC462A" w:rsidRDefault="00EC462A">
            <w:pPr>
              <w:jc w:val="center"/>
              <w:rPr>
                <w:rFonts w:ascii="Arial" w:hAnsi="Arial" w:cs="Arial"/>
                <w:color w:val="000000"/>
                <w:sz w:val="20"/>
                <w:szCs w:val="20"/>
              </w:rPr>
            </w:pPr>
            <w:r>
              <w:rPr>
                <w:rFonts w:ascii="Arial" w:hAnsi="Arial" w:cs="Arial"/>
                <w:color w:val="000000"/>
                <w:sz w:val="20"/>
                <w:szCs w:val="20"/>
              </w:rPr>
              <w:t>8</w:t>
            </w:r>
          </w:p>
        </w:tc>
        <w:tc>
          <w:tcPr>
            <w:tcW w:w="1194" w:type="pct"/>
            <w:tcBorders>
              <w:top w:val="nil"/>
              <w:left w:val="nil"/>
              <w:bottom w:val="single" w:sz="8" w:space="0" w:color="auto"/>
              <w:right w:val="single" w:sz="8" w:space="0" w:color="auto"/>
            </w:tcBorders>
            <w:shd w:val="clear" w:color="auto" w:fill="auto"/>
            <w:vAlign w:val="center"/>
            <w:hideMark/>
          </w:tcPr>
          <w:p w14:paraId="18248E3C" w14:textId="77777777" w:rsidR="00EC462A" w:rsidRDefault="00EC462A">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275" w:type="pct"/>
            <w:tcBorders>
              <w:top w:val="nil"/>
              <w:left w:val="nil"/>
              <w:bottom w:val="single" w:sz="8" w:space="0" w:color="auto"/>
              <w:right w:val="single" w:sz="8" w:space="0" w:color="auto"/>
            </w:tcBorders>
            <w:shd w:val="clear" w:color="auto" w:fill="auto"/>
            <w:noWrap/>
            <w:vAlign w:val="center"/>
            <w:hideMark/>
          </w:tcPr>
          <w:p w14:paraId="4D715DC0" w14:textId="77777777" w:rsidR="00EC462A" w:rsidRDefault="00EC462A">
            <w:pPr>
              <w:jc w:val="center"/>
              <w:rPr>
                <w:rFonts w:ascii="Arial" w:hAnsi="Arial" w:cs="Arial"/>
                <w:color w:val="000000"/>
                <w:sz w:val="20"/>
                <w:szCs w:val="20"/>
              </w:rPr>
            </w:pPr>
            <w:r>
              <w:rPr>
                <w:rFonts w:ascii="Arial" w:hAnsi="Arial" w:cs="Arial"/>
                <w:color w:val="000000"/>
                <w:sz w:val="20"/>
                <w:szCs w:val="20"/>
              </w:rPr>
              <w:t>ЧЧИТМ</w:t>
            </w:r>
          </w:p>
        </w:tc>
        <w:tc>
          <w:tcPr>
            <w:tcW w:w="275" w:type="pct"/>
            <w:tcBorders>
              <w:top w:val="nil"/>
              <w:left w:val="nil"/>
              <w:bottom w:val="single" w:sz="8" w:space="0" w:color="auto"/>
              <w:right w:val="single" w:sz="8" w:space="0" w:color="auto"/>
            </w:tcBorders>
            <w:shd w:val="clear" w:color="auto" w:fill="auto"/>
            <w:vAlign w:val="center"/>
            <w:hideMark/>
          </w:tcPr>
          <w:p w14:paraId="1126734F" w14:textId="77777777" w:rsidR="00EC462A" w:rsidRDefault="00EC462A">
            <w:pPr>
              <w:jc w:val="center"/>
              <w:rPr>
                <w:rFonts w:ascii="Arial" w:hAnsi="Arial" w:cs="Arial"/>
                <w:color w:val="000000"/>
                <w:sz w:val="20"/>
                <w:szCs w:val="20"/>
              </w:rPr>
            </w:pPr>
            <w:r>
              <w:rPr>
                <w:rFonts w:ascii="Arial" w:hAnsi="Arial" w:cs="Arial"/>
                <w:color w:val="000000"/>
                <w:sz w:val="20"/>
                <w:szCs w:val="20"/>
              </w:rPr>
              <w:t>час/год</w:t>
            </w:r>
          </w:p>
        </w:tc>
        <w:tc>
          <w:tcPr>
            <w:tcW w:w="363" w:type="pct"/>
            <w:tcBorders>
              <w:top w:val="nil"/>
              <w:left w:val="single" w:sz="4" w:space="0" w:color="auto"/>
              <w:bottom w:val="single" w:sz="4" w:space="0" w:color="auto"/>
              <w:right w:val="single" w:sz="4" w:space="0" w:color="auto"/>
            </w:tcBorders>
            <w:shd w:val="clear" w:color="auto" w:fill="auto"/>
            <w:vAlign w:val="center"/>
            <w:hideMark/>
          </w:tcPr>
          <w:p w14:paraId="0B22480A" w14:textId="77777777" w:rsidR="00EC462A" w:rsidRDefault="00EC462A">
            <w:pPr>
              <w:jc w:val="center"/>
              <w:rPr>
                <w:rFonts w:ascii="Arial" w:hAnsi="Arial" w:cs="Arial"/>
                <w:color w:val="000000"/>
              </w:rPr>
            </w:pPr>
            <w:r>
              <w:rPr>
                <w:rFonts w:ascii="Arial" w:hAnsi="Arial" w:cs="Arial"/>
                <w:color w:val="000000"/>
                <w:sz w:val="22"/>
                <w:szCs w:val="22"/>
              </w:rPr>
              <w:t>2085,29</w:t>
            </w:r>
          </w:p>
        </w:tc>
        <w:tc>
          <w:tcPr>
            <w:tcW w:w="327" w:type="pct"/>
            <w:tcBorders>
              <w:top w:val="nil"/>
              <w:left w:val="nil"/>
              <w:bottom w:val="single" w:sz="4" w:space="0" w:color="auto"/>
              <w:right w:val="single" w:sz="4" w:space="0" w:color="auto"/>
            </w:tcBorders>
            <w:shd w:val="clear" w:color="auto" w:fill="auto"/>
            <w:vAlign w:val="center"/>
            <w:hideMark/>
          </w:tcPr>
          <w:p w14:paraId="3D324CCC" w14:textId="77777777" w:rsidR="00EC462A" w:rsidRDefault="00EC462A">
            <w:pPr>
              <w:jc w:val="center"/>
              <w:rPr>
                <w:rFonts w:ascii="Arial" w:hAnsi="Arial" w:cs="Arial"/>
                <w:color w:val="000000"/>
              </w:rPr>
            </w:pPr>
            <w:r>
              <w:rPr>
                <w:rFonts w:ascii="Arial" w:hAnsi="Arial" w:cs="Arial"/>
                <w:color w:val="000000"/>
                <w:sz w:val="22"/>
                <w:szCs w:val="22"/>
              </w:rPr>
              <w:t>2086,09</w:t>
            </w:r>
          </w:p>
        </w:tc>
        <w:tc>
          <w:tcPr>
            <w:tcW w:w="327" w:type="pct"/>
            <w:tcBorders>
              <w:top w:val="nil"/>
              <w:left w:val="nil"/>
              <w:bottom w:val="single" w:sz="4" w:space="0" w:color="auto"/>
              <w:right w:val="single" w:sz="4" w:space="0" w:color="auto"/>
            </w:tcBorders>
            <w:shd w:val="clear" w:color="auto" w:fill="auto"/>
            <w:vAlign w:val="center"/>
            <w:hideMark/>
          </w:tcPr>
          <w:p w14:paraId="4DB90B8B" w14:textId="77777777" w:rsidR="00EC462A" w:rsidRDefault="00EC462A">
            <w:pPr>
              <w:jc w:val="center"/>
              <w:rPr>
                <w:rFonts w:ascii="Arial" w:hAnsi="Arial" w:cs="Arial"/>
                <w:color w:val="000000"/>
              </w:rPr>
            </w:pPr>
            <w:r>
              <w:rPr>
                <w:rFonts w:ascii="Arial" w:hAnsi="Arial" w:cs="Arial"/>
                <w:color w:val="000000"/>
                <w:sz w:val="22"/>
                <w:szCs w:val="22"/>
              </w:rPr>
              <w:t>2098,63</w:t>
            </w:r>
          </w:p>
        </w:tc>
        <w:tc>
          <w:tcPr>
            <w:tcW w:w="327" w:type="pct"/>
            <w:tcBorders>
              <w:top w:val="nil"/>
              <w:left w:val="nil"/>
              <w:bottom w:val="single" w:sz="4" w:space="0" w:color="auto"/>
              <w:right w:val="single" w:sz="4" w:space="0" w:color="auto"/>
            </w:tcBorders>
            <w:shd w:val="clear" w:color="auto" w:fill="auto"/>
            <w:vAlign w:val="center"/>
            <w:hideMark/>
          </w:tcPr>
          <w:p w14:paraId="4EFCC0BE" w14:textId="77777777" w:rsidR="00EC462A" w:rsidRDefault="00EC462A">
            <w:pPr>
              <w:jc w:val="center"/>
              <w:rPr>
                <w:rFonts w:ascii="Arial" w:hAnsi="Arial" w:cs="Arial"/>
                <w:color w:val="000000"/>
              </w:rPr>
            </w:pPr>
            <w:r>
              <w:rPr>
                <w:rFonts w:ascii="Arial" w:hAnsi="Arial" w:cs="Arial"/>
                <w:color w:val="000000"/>
                <w:sz w:val="22"/>
                <w:szCs w:val="22"/>
              </w:rPr>
              <w:t>2108,36</w:t>
            </w:r>
          </w:p>
        </w:tc>
        <w:tc>
          <w:tcPr>
            <w:tcW w:w="327" w:type="pct"/>
            <w:tcBorders>
              <w:top w:val="nil"/>
              <w:left w:val="nil"/>
              <w:bottom w:val="single" w:sz="4" w:space="0" w:color="auto"/>
              <w:right w:val="single" w:sz="4" w:space="0" w:color="auto"/>
            </w:tcBorders>
            <w:shd w:val="clear" w:color="auto" w:fill="auto"/>
            <w:vAlign w:val="center"/>
            <w:hideMark/>
          </w:tcPr>
          <w:p w14:paraId="517B0C6B" w14:textId="77777777" w:rsidR="00EC462A" w:rsidRDefault="00EC462A">
            <w:pPr>
              <w:jc w:val="center"/>
              <w:rPr>
                <w:rFonts w:ascii="Arial" w:hAnsi="Arial" w:cs="Arial"/>
                <w:color w:val="000000"/>
              </w:rPr>
            </w:pPr>
            <w:r>
              <w:rPr>
                <w:rFonts w:ascii="Arial" w:hAnsi="Arial" w:cs="Arial"/>
                <w:color w:val="000000"/>
                <w:sz w:val="22"/>
                <w:szCs w:val="22"/>
              </w:rPr>
              <w:t>2108,36</w:t>
            </w:r>
          </w:p>
        </w:tc>
        <w:tc>
          <w:tcPr>
            <w:tcW w:w="327" w:type="pct"/>
            <w:tcBorders>
              <w:top w:val="nil"/>
              <w:left w:val="nil"/>
              <w:bottom w:val="single" w:sz="4" w:space="0" w:color="auto"/>
              <w:right w:val="single" w:sz="4" w:space="0" w:color="auto"/>
            </w:tcBorders>
            <w:shd w:val="clear" w:color="auto" w:fill="auto"/>
            <w:vAlign w:val="center"/>
            <w:hideMark/>
          </w:tcPr>
          <w:p w14:paraId="78984513" w14:textId="77777777" w:rsidR="00EC462A" w:rsidRDefault="00EC462A">
            <w:pPr>
              <w:jc w:val="center"/>
              <w:rPr>
                <w:rFonts w:ascii="Arial" w:hAnsi="Arial" w:cs="Arial"/>
                <w:color w:val="000000"/>
              </w:rPr>
            </w:pPr>
            <w:r>
              <w:rPr>
                <w:rFonts w:ascii="Arial" w:hAnsi="Arial" w:cs="Arial"/>
                <w:color w:val="000000"/>
                <w:sz w:val="22"/>
                <w:szCs w:val="22"/>
              </w:rPr>
              <w:t>2106,68</w:t>
            </w:r>
          </w:p>
        </w:tc>
        <w:tc>
          <w:tcPr>
            <w:tcW w:w="327" w:type="pct"/>
            <w:tcBorders>
              <w:top w:val="nil"/>
              <w:left w:val="nil"/>
              <w:bottom w:val="single" w:sz="4" w:space="0" w:color="auto"/>
              <w:right w:val="single" w:sz="4" w:space="0" w:color="auto"/>
            </w:tcBorders>
            <w:shd w:val="clear" w:color="auto" w:fill="auto"/>
            <w:vAlign w:val="center"/>
            <w:hideMark/>
          </w:tcPr>
          <w:p w14:paraId="049EF2CD" w14:textId="77777777" w:rsidR="00EC462A" w:rsidRDefault="00EC462A">
            <w:pPr>
              <w:jc w:val="center"/>
              <w:rPr>
                <w:rFonts w:ascii="Arial" w:hAnsi="Arial" w:cs="Arial"/>
                <w:color w:val="000000"/>
              </w:rPr>
            </w:pPr>
            <w:r>
              <w:rPr>
                <w:rFonts w:ascii="Arial" w:hAnsi="Arial" w:cs="Arial"/>
                <w:color w:val="000000"/>
                <w:sz w:val="22"/>
                <w:szCs w:val="22"/>
              </w:rPr>
              <w:t>2044,81</w:t>
            </w:r>
          </w:p>
        </w:tc>
        <w:tc>
          <w:tcPr>
            <w:tcW w:w="327" w:type="pct"/>
            <w:tcBorders>
              <w:top w:val="nil"/>
              <w:left w:val="nil"/>
              <w:bottom w:val="single" w:sz="4" w:space="0" w:color="auto"/>
              <w:right w:val="single" w:sz="4" w:space="0" w:color="auto"/>
            </w:tcBorders>
            <w:shd w:val="clear" w:color="auto" w:fill="auto"/>
            <w:vAlign w:val="center"/>
            <w:hideMark/>
          </w:tcPr>
          <w:p w14:paraId="60D5508D" w14:textId="77777777" w:rsidR="00EC462A" w:rsidRDefault="00EC462A">
            <w:pPr>
              <w:jc w:val="center"/>
              <w:rPr>
                <w:rFonts w:ascii="Arial" w:hAnsi="Arial" w:cs="Arial"/>
                <w:color w:val="000000"/>
              </w:rPr>
            </w:pPr>
            <w:r>
              <w:rPr>
                <w:rFonts w:ascii="Arial" w:hAnsi="Arial" w:cs="Arial"/>
                <w:color w:val="000000"/>
                <w:sz w:val="22"/>
                <w:szCs w:val="22"/>
              </w:rPr>
              <w:t>1905,15</w:t>
            </w:r>
          </w:p>
        </w:tc>
        <w:tc>
          <w:tcPr>
            <w:tcW w:w="327" w:type="pct"/>
            <w:tcBorders>
              <w:top w:val="nil"/>
              <w:left w:val="nil"/>
              <w:bottom w:val="single" w:sz="4" w:space="0" w:color="auto"/>
              <w:right w:val="single" w:sz="4" w:space="0" w:color="auto"/>
            </w:tcBorders>
            <w:shd w:val="clear" w:color="auto" w:fill="auto"/>
            <w:vAlign w:val="center"/>
            <w:hideMark/>
          </w:tcPr>
          <w:p w14:paraId="72802642" w14:textId="77777777" w:rsidR="00EC462A" w:rsidRDefault="00EC462A">
            <w:pPr>
              <w:jc w:val="center"/>
              <w:rPr>
                <w:rFonts w:ascii="Arial" w:hAnsi="Arial" w:cs="Arial"/>
                <w:color w:val="000000"/>
              </w:rPr>
            </w:pPr>
            <w:r>
              <w:rPr>
                <w:rFonts w:ascii="Arial" w:hAnsi="Arial" w:cs="Arial"/>
                <w:color w:val="000000"/>
                <w:sz w:val="22"/>
                <w:szCs w:val="22"/>
              </w:rPr>
              <w:t>2019,35</w:t>
            </w:r>
          </w:p>
        </w:tc>
      </w:tr>
      <w:tr w:rsidR="00EC462A" w14:paraId="7402C4E1"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335032D3" w14:textId="77777777" w:rsidR="00EC462A" w:rsidRDefault="00EC462A">
            <w:pPr>
              <w:jc w:val="center"/>
              <w:rPr>
                <w:rFonts w:ascii="Arial" w:hAnsi="Arial" w:cs="Arial"/>
                <w:color w:val="000000"/>
                <w:sz w:val="20"/>
                <w:szCs w:val="20"/>
              </w:rPr>
            </w:pPr>
            <w:r>
              <w:rPr>
                <w:rFonts w:ascii="Arial" w:hAnsi="Arial" w:cs="Arial"/>
                <w:color w:val="000000"/>
                <w:sz w:val="20"/>
                <w:szCs w:val="20"/>
              </w:rPr>
              <w:t>9</w:t>
            </w:r>
          </w:p>
        </w:tc>
        <w:tc>
          <w:tcPr>
            <w:tcW w:w="1194" w:type="pct"/>
            <w:tcBorders>
              <w:top w:val="nil"/>
              <w:left w:val="nil"/>
              <w:bottom w:val="single" w:sz="8" w:space="0" w:color="auto"/>
              <w:right w:val="single" w:sz="8" w:space="0" w:color="auto"/>
            </w:tcBorders>
            <w:shd w:val="clear" w:color="auto" w:fill="auto"/>
            <w:vAlign w:val="center"/>
            <w:hideMark/>
          </w:tcPr>
          <w:p w14:paraId="26BA8C64" w14:textId="77777777" w:rsidR="00EC462A" w:rsidRDefault="00EC462A">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275" w:type="pct"/>
            <w:tcBorders>
              <w:top w:val="nil"/>
              <w:left w:val="nil"/>
              <w:bottom w:val="single" w:sz="8" w:space="0" w:color="auto"/>
              <w:right w:val="single" w:sz="8" w:space="0" w:color="auto"/>
            </w:tcBorders>
            <w:shd w:val="clear" w:color="auto" w:fill="auto"/>
            <w:noWrap/>
            <w:vAlign w:val="center"/>
            <w:hideMark/>
          </w:tcPr>
          <w:p w14:paraId="5DA89398"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275" w:type="pct"/>
            <w:tcBorders>
              <w:top w:val="nil"/>
              <w:left w:val="nil"/>
              <w:bottom w:val="single" w:sz="8" w:space="0" w:color="auto"/>
              <w:right w:val="single" w:sz="8" w:space="0" w:color="auto"/>
            </w:tcBorders>
            <w:shd w:val="clear" w:color="auto" w:fill="auto"/>
            <w:vAlign w:val="center"/>
            <w:hideMark/>
          </w:tcPr>
          <w:p w14:paraId="2733220F"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 тыс.чел</w:t>
            </w:r>
          </w:p>
        </w:tc>
        <w:tc>
          <w:tcPr>
            <w:tcW w:w="363" w:type="pct"/>
            <w:tcBorders>
              <w:top w:val="nil"/>
              <w:left w:val="single" w:sz="4" w:space="0" w:color="auto"/>
              <w:bottom w:val="single" w:sz="4" w:space="0" w:color="auto"/>
              <w:right w:val="single" w:sz="4" w:space="0" w:color="auto"/>
            </w:tcBorders>
            <w:shd w:val="clear" w:color="auto" w:fill="auto"/>
            <w:vAlign w:val="center"/>
            <w:hideMark/>
          </w:tcPr>
          <w:p w14:paraId="6FAE6C3E" w14:textId="77777777" w:rsidR="00EC462A" w:rsidRDefault="00EC462A">
            <w:pPr>
              <w:jc w:val="center"/>
              <w:rPr>
                <w:rFonts w:ascii="Arial" w:hAnsi="Arial" w:cs="Arial"/>
                <w:color w:val="000000"/>
              </w:rPr>
            </w:pPr>
            <w:r>
              <w:rPr>
                <w:rFonts w:ascii="Arial" w:hAnsi="Arial" w:cs="Arial"/>
                <w:color w:val="000000"/>
                <w:sz w:val="22"/>
                <w:szCs w:val="22"/>
              </w:rPr>
              <w:t>4,12</w:t>
            </w:r>
          </w:p>
        </w:tc>
        <w:tc>
          <w:tcPr>
            <w:tcW w:w="327" w:type="pct"/>
            <w:tcBorders>
              <w:top w:val="nil"/>
              <w:left w:val="nil"/>
              <w:bottom w:val="single" w:sz="4" w:space="0" w:color="auto"/>
              <w:right w:val="single" w:sz="4" w:space="0" w:color="auto"/>
            </w:tcBorders>
            <w:shd w:val="clear" w:color="auto" w:fill="auto"/>
            <w:vAlign w:val="center"/>
            <w:hideMark/>
          </w:tcPr>
          <w:p w14:paraId="117B7BB7" w14:textId="77777777" w:rsidR="00EC462A" w:rsidRDefault="00EC462A">
            <w:pPr>
              <w:jc w:val="center"/>
              <w:rPr>
                <w:rFonts w:ascii="Arial" w:hAnsi="Arial" w:cs="Arial"/>
                <w:color w:val="000000"/>
              </w:rPr>
            </w:pPr>
            <w:r>
              <w:rPr>
                <w:rFonts w:ascii="Arial" w:hAnsi="Arial" w:cs="Arial"/>
                <w:color w:val="000000"/>
                <w:sz w:val="22"/>
                <w:szCs w:val="22"/>
              </w:rPr>
              <w:t>4,06</w:t>
            </w:r>
          </w:p>
        </w:tc>
        <w:tc>
          <w:tcPr>
            <w:tcW w:w="327" w:type="pct"/>
            <w:tcBorders>
              <w:top w:val="nil"/>
              <w:left w:val="nil"/>
              <w:bottom w:val="single" w:sz="4" w:space="0" w:color="auto"/>
              <w:right w:val="single" w:sz="4" w:space="0" w:color="auto"/>
            </w:tcBorders>
            <w:shd w:val="clear" w:color="auto" w:fill="auto"/>
            <w:vAlign w:val="center"/>
            <w:hideMark/>
          </w:tcPr>
          <w:p w14:paraId="4945D241" w14:textId="77777777" w:rsidR="00EC462A" w:rsidRDefault="00EC462A">
            <w:pPr>
              <w:jc w:val="center"/>
              <w:rPr>
                <w:rFonts w:ascii="Arial" w:hAnsi="Arial" w:cs="Arial"/>
                <w:color w:val="000000"/>
              </w:rPr>
            </w:pPr>
            <w:r>
              <w:rPr>
                <w:rFonts w:ascii="Arial" w:hAnsi="Arial" w:cs="Arial"/>
                <w:color w:val="000000"/>
                <w:sz w:val="22"/>
                <w:szCs w:val="22"/>
              </w:rPr>
              <w:t>3,98</w:t>
            </w:r>
          </w:p>
        </w:tc>
        <w:tc>
          <w:tcPr>
            <w:tcW w:w="327" w:type="pct"/>
            <w:tcBorders>
              <w:top w:val="nil"/>
              <w:left w:val="nil"/>
              <w:bottom w:val="single" w:sz="4" w:space="0" w:color="auto"/>
              <w:right w:val="single" w:sz="4" w:space="0" w:color="auto"/>
            </w:tcBorders>
            <w:shd w:val="clear" w:color="auto" w:fill="auto"/>
            <w:vAlign w:val="center"/>
            <w:hideMark/>
          </w:tcPr>
          <w:p w14:paraId="169FD8FD" w14:textId="77777777" w:rsidR="00EC462A" w:rsidRDefault="00EC462A">
            <w:pPr>
              <w:jc w:val="center"/>
              <w:rPr>
                <w:rFonts w:ascii="Arial" w:hAnsi="Arial" w:cs="Arial"/>
                <w:color w:val="000000"/>
              </w:rPr>
            </w:pPr>
            <w:r>
              <w:rPr>
                <w:rFonts w:ascii="Arial" w:hAnsi="Arial" w:cs="Arial"/>
                <w:color w:val="000000"/>
                <w:sz w:val="22"/>
                <w:szCs w:val="22"/>
              </w:rPr>
              <w:t>5,22</w:t>
            </w:r>
          </w:p>
        </w:tc>
        <w:tc>
          <w:tcPr>
            <w:tcW w:w="327" w:type="pct"/>
            <w:tcBorders>
              <w:top w:val="nil"/>
              <w:left w:val="nil"/>
              <w:bottom w:val="single" w:sz="4" w:space="0" w:color="auto"/>
              <w:right w:val="single" w:sz="4" w:space="0" w:color="auto"/>
            </w:tcBorders>
            <w:shd w:val="clear" w:color="auto" w:fill="auto"/>
            <w:vAlign w:val="center"/>
            <w:hideMark/>
          </w:tcPr>
          <w:p w14:paraId="0D541F6E" w14:textId="77777777" w:rsidR="00EC462A" w:rsidRDefault="00EC462A">
            <w:pPr>
              <w:jc w:val="center"/>
              <w:rPr>
                <w:rFonts w:ascii="Arial" w:hAnsi="Arial" w:cs="Arial"/>
                <w:color w:val="000000"/>
              </w:rPr>
            </w:pPr>
            <w:r>
              <w:rPr>
                <w:rFonts w:ascii="Arial" w:hAnsi="Arial" w:cs="Arial"/>
                <w:color w:val="000000"/>
                <w:sz w:val="22"/>
                <w:szCs w:val="22"/>
              </w:rPr>
              <w:t>5,15</w:t>
            </w:r>
          </w:p>
        </w:tc>
        <w:tc>
          <w:tcPr>
            <w:tcW w:w="327" w:type="pct"/>
            <w:tcBorders>
              <w:top w:val="nil"/>
              <w:left w:val="nil"/>
              <w:bottom w:val="single" w:sz="4" w:space="0" w:color="auto"/>
              <w:right w:val="single" w:sz="4" w:space="0" w:color="auto"/>
            </w:tcBorders>
            <w:shd w:val="clear" w:color="auto" w:fill="auto"/>
            <w:vAlign w:val="center"/>
            <w:hideMark/>
          </w:tcPr>
          <w:p w14:paraId="6F46774E" w14:textId="77777777" w:rsidR="00EC462A" w:rsidRDefault="00EC462A">
            <w:pPr>
              <w:jc w:val="center"/>
              <w:rPr>
                <w:rFonts w:ascii="Arial" w:hAnsi="Arial" w:cs="Arial"/>
                <w:color w:val="000000"/>
              </w:rPr>
            </w:pPr>
            <w:r>
              <w:rPr>
                <w:rFonts w:ascii="Arial" w:hAnsi="Arial" w:cs="Arial"/>
                <w:color w:val="000000"/>
                <w:sz w:val="22"/>
                <w:szCs w:val="22"/>
              </w:rPr>
              <w:t>5,05</w:t>
            </w:r>
          </w:p>
        </w:tc>
        <w:tc>
          <w:tcPr>
            <w:tcW w:w="327" w:type="pct"/>
            <w:tcBorders>
              <w:top w:val="nil"/>
              <w:left w:val="nil"/>
              <w:bottom w:val="single" w:sz="4" w:space="0" w:color="auto"/>
              <w:right w:val="single" w:sz="4" w:space="0" w:color="auto"/>
            </w:tcBorders>
            <w:shd w:val="clear" w:color="auto" w:fill="auto"/>
            <w:vAlign w:val="center"/>
            <w:hideMark/>
          </w:tcPr>
          <w:p w14:paraId="7D5BDBF3" w14:textId="77777777" w:rsidR="00EC462A" w:rsidRDefault="00EC462A">
            <w:pPr>
              <w:jc w:val="center"/>
              <w:rPr>
                <w:rFonts w:ascii="Arial" w:hAnsi="Arial" w:cs="Arial"/>
                <w:color w:val="000000"/>
              </w:rPr>
            </w:pPr>
            <w:r>
              <w:rPr>
                <w:rFonts w:ascii="Arial" w:hAnsi="Arial" w:cs="Arial"/>
                <w:color w:val="000000"/>
                <w:sz w:val="22"/>
                <w:szCs w:val="22"/>
              </w:rPr>
              <w:t>6,24</w:t>
            </w:r>
          </w:p>
        </w:tc>
        <w:tc>
          <w:tcPr>
            <w:tcW w:w="327" w:type="pct"/>
            <w:tcBorders>
              <w:top w:val="nil"/>
              <w:left w:val="nil"/>
              <w:bottom w:val="single" w:sz="4" w:space="0" w:color="auto"/>
              <w:right w:val="single" w:sz="4" w:space="0" w:color="auto"/>
            </w:tcBorders>
            <w:shd w:val="clear" w:color="auto" w:fill="auto"/>
            <w:vAlign w:val="center"/>
            <w:hideMark/>
          </w:tcPr>
          <w:p w14:paraId="4811F9C7" w14:textId="77777777" w:rsidR="00EC462A" w:rsidRDefault="00EC462A">
            <w:pPr>
              <w:jc w:val="center"/>
              <w:rPr>
                <w:rFonts w:ascii="Arial" w:hAnsi="Arial" w:cs="Arial"/>
                <w:color w:val="000000"/>
              </w:rPr>
            </w:pPr>
            <w:r>
              <w:rPr>
                <w:rFonts w:ascii="Arial" w:hAnsi="Arial" w:cs="Arial"/>
                <w:color w:val="000000"/>
                <w:sz w:val="22"/>
                <w:szCs w:val="22"/>
              </w:rPr>
              <w:t>6,10</w:t>
            </w:r>
          </w:p>
        </w:tc>
        <w:tc>
          <w:tcPr>
            <w:tcW w:w="327" w:type="pct"/>
            <w:tcBorders>
              <w:top w:val="nil"/>
              <w:left w:val="nil"/>
              <w:bottom w:val="single" w:sz="4" w:space="0" w:color="auto"/>
              <w:right w:val="single" w:sz="4" w:space="0" w:color="auto"/>
            </w:tcBorders>
            <w:shd w:val="clear" w:color="auto" w:fill="auto"/>
            <w:vAlign w:val="center"/>
            <w:hideMark/>
          </w:tcPr>
          <w:p w14:paraId="74A834E9" w14:textId="77777777" w:rsidR="00EC462A" w:rsidRDefault="00EC462A">
            <w:pPr>
              <w:jc w:val="center"/>
              <w:rPr>
                <w:rFonts w:ascii="Arial" w:hAnsi="Arial" w:cs="Arial"/>
                <w:color w:val="000000"/>
              </w:rPr>
            </w:pPr>
            <w:r>
              <w:rPr>
                <w:rFonts w:ascii="Arial" w:hAnsi="Arial" w:cs="Arial"/>
                <w:color w:val="000000"/>
                <w:sz w:val="22"/>
                <w:szCs w:val="22"/>
              </w:rPr>
              <w:t>5,96</w:t>
            </w:r>
          </w:p>
        </w:tc>
      </w:tr>
      <w:tr w:rsidR="00EC462A" w14:paraId="630D2A89"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2947DDDB" w14:textId="77777777" w:rsidR="00EC462A" w:rsidRDefault="00EC462A">
            <w:pPr>
              <w:jc w:val="center"/>
              <w:rPr>
                <w:rFonts w:ascii="Arial" w:hAnsi="Arial" w:cs="Arial"/>
                <w:color w:val="000000"/>
                <w:sz w:val="20"/>
                <w:szCs w:val="20"/>
              </w:rPr>
            </w:pPr>
            <w:r>
              <w:rPr>
                <w:rFonts w:ascii="Arial" w:hAnsi="Arial" w:cs="Arial"/>
                <w:color w:val="000000"/>
                <w:sz w:val="20"/>
                <w:szCs w:val="20"/>
              </w:rPr>
              <w:t>10</w:t>
            </w:r>
          </w:p>
        </w:tc>
        <w:tc>
          <w:tcPr>
            <w:tcW w:w="1194" w:type="pct"/>
            <w:tcBorders>
              <w:top w:val="nil"/>
              <w:left w:val="nil"/>
              <w:bottom w:val="single" w:sz="8" w:space="0" w:color="auto"/>
              <w:right w:val="single" w:sz="8" w:space="0" w:color="auto"/>
            </w:tcBorders>
            <w:shd w:val="clear" w:color="auto" w:fill="auto"/>
            <w:vAlign w:val="center"/>
            <w:hideMark/>
          </w:tcPr>
          <w:p w14:paraId="4516E69C" w14:textId="77777777" w:rsidR="00EC462A" w:rsidRDefault="00EC462A">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275" w:type="pct"/>
            <w:tcBorders>
              <w:top w:val="nil"/>
              <w:left w:val="nil"/>
              <w:bottom w:val="single" w:sz="8" w:space="0" w:color="auto"/>
              <w:right w:val="single" w:sz="8" w:space="0" w:color="auto"/>
            </w:tcBorders>
            <w:shd w:val="clear" w:color="auto" w:fill="auto"/>
            <w:noWrap/>
            <w:vAlign w:val="center"/>
            <w:hideMark/>
          </w:tcPr>
          <w:p w14:paraId="1A99D686" w14:textId="77777777" w:rsidR="00EC462A" w:rsidRDefault="00EC462A">
            <w:pPr>
              <w:jc w:val="center"/>
              <w:rPr>
                <w:rFonts w:ascii="Arial" w:hAnsi="Arial" w:cs="Arial"/>
                <w:color w:val="000000"/>
                <w:sz w:val="20"/>
                <w:szCs w:val="20"/>
              </w:rPr>
            </w:pPr>
            <w:r>
              <w:rPr>
                <w:rFonts w:ascii="Arial" w:hAnsi="Arial" w:cs="Arial"/>
                <w:color w:val="000000"/>
                <w:sz w:val="20"/>
                <w:szCs w:val="20"/>
              </w:rPr>
              <w:t>λ</w:t>
            </w:r>
            <w:r>
              <w:rPr>
                <w:rFonts w:ascii="Arial" w:hAnsi="Arial" w:cs="Arial"/>
                <w:color w:val="000000"/>
                <w:sz w:val="20"/>
                <w:szCs w:val="20"/>
                <w:vertAlign w:val="superscript"/>
              </w:rPr>
              <w:t>кот</w:t>
            </w:r>
          </w:p>
        </w:tc>
        <w:tc>
          <w:tcPr>
            <w:tcW w:w="275" w:type="pct"/>
            <w:tcBorders>
              <w:top w:val="nil"/>
              <w:left w:val="nil"/>
              <w:bottom w:val="single" w:sz="8" w:space="0" w:color="auto"/>
              <w:right w:val="single" w:sz="8" w:space="0" w:color="auto"/>
            </w:tcBorders>
            <w:shd w:val="clear" w:color="auto" w:fill="auto"/>
            <w:vAlign w:val="center"/>
            <w:hideMark/>
          </w:tcPr>
          <w:p w14:paraId="1AC7A315" w14:textId="77777777" w:rsidR="00EC462A" w:rsidRDefault="00EC462A">
            <w:pPr>
              <w:jc w:val="center"/>
              <w:rPr>
                <w:rFonts w:ascii="Arial" w:hAnsi="Arial" w:cs="Arial"/>
                <w:color w:val="000000"/>
                <w:sz w:val="20"/>
                <w:szCs w:val="20"/>
              </w:rPr>
            </w:pPr>
            <w:r>
              <w:rPr>
                <w:rFonts w:ascii="Arial" w:hAnsi="Arial" w:cs="Arial"/>
                <w:color w:val="000000"/>
                <w:sz w:val="20"/>
                <w:szCs w:val="20"/>
              </w:rPr>
              <w:t>1/год</w:t>
            </w:r>
          </w:p>
        </w:tc>
        <w:tc>
          <w:tcPr>
            <w:tcW w:w="363" w:type="pct"/>
            <w:tcBorders>
              <w:top w:val="nil"/>
              <w:left w:val="single" w:sz="4" w:space="0" w:color="auto"/>
              <w:bottom w:val="single" w:sz="4" w:space="0" w:color="auto"/>
              <w:right w:val="single" w:sz="4" w:space="0" w:color="auto"/>
            </w:tcBorders>
            <w:shd w:val="clear" w:color="auto" w:fill="auto"/>
            <w:vAlign w:val="center"/>
            <w:hideMark/>
          </w:tcPr>
          <w:p w14:paraId="77C80C48" w14:textId="77777777" w:rsidR="00EC462A" w:rsidRDefault="00EC462A">
            <w:pPr>
              <w:jc w:val="center"/>
              <w:rPr>
                <w:rFonts w:ascii="Arial" w:hAnsi="Arial" w:cs="Arial"/>
                <w:color w:val="000000"/>
              </w:rPr>
            </w:pPr>
            <w:r>
              <w:rPr>
                <w:rFonts w:ascii="Arial" w:hAnsi="Arial" w:cs="Arial"/>
                <w:color w:val="000000"/>
                <w:sz w:val="22"/>
                <w:szCs w:val="22"/>
              </w:rPr>
              <w:t>0,00</w:t>
            </w:r>
          </w:p>
        </w:tc>
        <w:tc>
          <w:tcPr>
            <w:tcW w:w="327" w:type="pct"/>
            <w:tcBorders>
              <w:top w:val="nil"/>
              <w:left w:val="nil"/>
              <w:bottom w:val="single" w:sz="4" w:space="0" w:color="auto"/>
              <w:right w:val="single" w:sz="4" w:space="0" w:color="auto"/>
            </w:tcBorders>
            <w:shd w:val="clear" w:color="auto" w:fill="auto"/>
            <w:vAlign w:val="center"/>
            <w:hideMark/>
          </w:tcPr>
          <w:p w14:paraId="508C1413" w14:textId="77777777" w:rsidR="00EC462A" w:rsidRDefault="00EC462A">
            <w:pPr>
              <w:jc w:val="center"/>
              <w:rPr>
                <w:rFonts w:ascii="Arial" w:hAnsi="Arial" w:cs="Arial"/>
                <w:color w:val="000000"/>
              </w:rPr>
            </w:pPr>
            <w:r>
              <w:rPr>
                <w:rFonts w:ascii="Arial" w:hAnsi="Arial" w:cs="Arial"/>
                <w:color w:val="000000"/>
                <w:sz w:val="22"/>
                <w:szCs w:val="22"/>
              </w:rPr>
              <w:t>0,00</w:t>
            </w:r>
          </w:p>
        </w:tc>
        <w:tc>
          <w:tcPr>
            <w:tcW w:w="327" w:type="pct"/>
            <w:tcBorders>
              <w:top w:val="nil"/>
              <w:left w:val="nil"/>
              <w:bottom w:val="single" w:sz="4" w:space="0" w:color="auto"/>
              <w:right w:val="single" w:sz="4" w:space="0" w:color="auto"/>
            </w:tcBorders>
            <w:shd w:val="clear" w:color="auto" w:fill="auto"/>
            <w:vAlign w:val="center"/>
            <w:hideMark/>
          </w:tcPr>
          <w:p w14:paraId="28EB08BA" w14:textId="77777777" w:rsidR="00EC462A" w:rsidRDefault="00EC462A">
            <w:pPr>
              <w:jc w:val="center"/>
              <w:rPr>
                <w:rFonts w:ascii="Arial" w:hAnsi="Arial" w:cs="Arial"/>
                <w:color w:val="000000"/>
              </w:rPr>
            </w:pPr>
            <w:r>
              <w:rPr>
                <w:rFonts w:ascii="Arial" w:hAnsi="Arial" w:cs="Arial"/>
                <w:color w:val="000000"/>
                <w:sz w:val="22"/>
                <w:szCs w:val="22"/>
              </w:rPr>
              <w:t>0,00</w:t>
            </w:r>
          </w:p>
        </w:tc>
        <w:tc>
          <w:tcPr>
            <w:tcW w:w="327" w:type="pct"/>
            <w:tcBorders>
              <w:top w:val="nil"/>
              <w:left w:val="nil"/>
              <w:bottom w:val="single" w:sz="4" w:space="0" w:color="auto"/>
              <w:right w:val="single" w:sz="4" w:space="0" w:color="auto"/>
            </w:tcBorders>
            <w:shd w:val="clear" w:color="auto" w:fill="auto"/>
            <w:vAlign w:val="center"/>
            <w:hideMark/>
          </w:tcPr>
          <w:p w14:paraId="5BBA89A8" w14:textId="77777777" w:rsidR="00EC462A" w:rsidRDefault="00EC462A">
            <w:pPr>
              <w:jc w:val="center"/>
              <w:rPr>
                <w:rFonts w:ascii="Arial" w:hAnsi="Arial" w:cs="Arial"/>
                <w:color w:val="000000"/>
              </w:rPr>
            </w:pPr>
            <w:r>
              <w:rPr>
                <w:rFonts w:ascii="Arial" w:hAnsi="Arial" w:cs="Arial"/>
                <w:color w:val="000000"/>
                <w:sz w:val="22"/>
                <w:szCs w:val="22"/>
              </w:rPr>
              <w:t>0,00</w:t>
            </w:r>
          </w:p>
        </w:tc>
        <w:tc>
          <w:tcPr>
            <w:tcW w:w="327" w:type="pct"/>
            <w:tcBorders>
              <w:top w:val="nil"/>
              <w:left w:val="nil"/>
              <w:bottom w:val="single" w:sz="4" w:space="0" w:color="auto"/>
              <w:right w:val="single" w:sz="4" w:space="0" w:color="auto"/>
            </w:tcBorders>
            <w:shd w:val="clear" w:color="auto" w:fill="auto"/>
            <w:vAlign w:val="center"/>
            <w:hideMark/>
          </w:tcPr>
          <w:p w14:paraId="1E3FD3D1" w14:textId="77777777" w:rsidR="00EC462A" w:rsidRDefault="00EC462A">
            <w:pPr>
              <w:jc w:val="center"/>
              <w:rPr>
                <w:rFonts w:ascii="Arial" w:hAnsi="Arial" w:cs="Arial"/>
                <w:color w:val="000000"/>
              </w:rPr>
            </w:pPr>
            <w:r>
              <w:rPr>
                <w:rFonts w:ascii="Arial" w:hAnsi="Arial" w:cs="Arial"/>
                <w:color w:val="000000"/>
                <w:sz w:val="22"/>
                <w:szCs w:val="22"/>
              </w:rPr>
              <w:t>0,00</w:t>
            </w:r>
          </w:p>
        </w:tc>
        <w:tc>
          <w:tcPr>
            <w:tcW w:w="327" w:type="pct"/>
            <w:tcBorders>
              <w:top w:val="nil"/>
              <w:left w:val="nil"/>
              <w:bottom w:val="single" w:sz="4" w:space="0" w:color="auto"/>
              <w:right w:val="single" w:sz="4" w:space="0" w:color="auto"/>
            </w:tcBorders>
            <w:shd w:val="clear" w:color="auto" w:fill="auto"/>
            <w:vAlign w:val="center"/>
            <w:hideMark/>
          </w:tcPr>
          <w:p w14:paraId="11ADADFA" w14:textId="77777777" w:rsidR="00EC462A" w:rsidRDefault="00EC462A">
            <w:pPr>
              <w:jc w:val="center"/>
              <w:rPr>
                <w:rFonts w:ascii="Arial" w:hAnsi="Arial" w:cs="Arial"/>
                <w:color w:val="000000"/>
              </w:rPr>
            </w:pPr>
            <w:r>
              <w:rPr>
                <w:rFonts w:ascii="Arial" w:hAnsi="Arial" w:cs="Arial"/>
                <w:color w:val="000000"/>
                <w:sz w:val="22"/>
                <w:szCs w:val="22"/>
              </w:rPr>
              <w:t>0,00</w:t>
            </w:r>
          </w:p>
        </w:tc>
        <w:tc>
          <w:tcPr>
            <w:tcW w:w="327" w:type="pct"/>
            <w:tcBorders>
              <w:top w:val="nil"/>
              <w:left w:val="nil"/>
              <w:bottom w:val="single" w:sz="4" w:space="0" w:color="auto"/>
              <w:right w:val="single" w:sz="4" w:space="0" w:color="auto"/>
            </w:tcBorders>
            <w:shd w:val="clear" w:color="auto" w:fill="auto"/>
            <w:vAlign w:val="center"/>
            <w:hideMark/>
          </w:tcPr>
          <w:p w14:paraId="4EF81A60" w14:textId="77777777" w:rsidR="00EC462A" w:rsidRDefault="00EC462A">
            <w:pPr>
              <w:jc w:val="center"/>
              <w:rPr>
                <w:rFonts w:ascii="Arial" w:hAnsi="Arial" w:cs="Arial"/>
                <w:color w:val="000000"/>
              </w:rPr>
            </w:pPr>
            <w:r>
              <w:rPr>
                <w:rFonts w:ascii="Arial" w:hAnsi="Arial" w:cs="Arial"/>
                <w:color w:val="000000"/>
                <w:sz w:val="22"/>
                <w:szCs w:val="22"/>
              </w:rPr>
              <w:t>0,00</w:t>
            </w:r>
          </w:p>
        </w:tc>
        <w:tc>
          <w:tcPr>
            <w:tcW w:w="327" w:type="pct"/>
            <w:tcBorders>
              <w:top w:val="nil"/>
              <w:left w:val="nil"/>
              <w:bottom w:val="single" w:sz="4" w:space="0" w:color="auto"/>
              <w:right w:val="single" w:sz="4" w:space="0" w:color="auto"/>
            </w:tcBorders>
            <w:shd w:val="clear" w:color="auto" w:fill="auto"/>
            <w:vAlign w:val="center"/>
            <w:hideMark/>
          </w:tcPr>
          <w:p w14:paraId="1F18A474" w14:textId="77777777" w:rsidR="00EC462A" w:rsidRDefault="00EC462A">
            <w:pPr>
              <w:jc w:val="center"/>
              <w:rPr>
                <w:rFonts w:ascii="Arial" w:hAnsi="Arial" w:cs="Arial"/>
                <w:color w:val="000000"/>
              </w:rPr>
            </w:pPr>
            <w:r>
              <w:rPr>
                <w:rFonts w:ascii="Arial" w:hAnsi="Arial" w:cs="Arial"/>
                <w:color w:val="000000"/>
                <w:sz w:val="22"/>
                <w:szCs w:val="22"/>
              </w:rPr>
              <w:t>0,00</w:t>
            </w:r>
          </w:p>
        </w:tc>
        <w:tc>
          <w:tcPr>
            <w:tcW w:w="327" w:type="pct"/>
            <w:tcBorders>
              <w:top w:val="nil"/>
              <w:left w:val="nil"/>
              <w:bottom w:val="single" w:sz="4" w:space="0" w:color="auto"/>
              <w:right w:val="single" w:sz="4" w:space="0" w:color="auto"/>
            </w:tcBorders>
            <w:shd w:val="clear" w:color="auto" w:fill="auto"/>
            <w:vAlign w:val="center"/>
            <w:hideMark/>
          </w:tcPr>
          <w:p w14:paraId="0F69A5E0" w14:textId="77777777" w:rsidR="00EC462A" w:rsidRDefault="00EC462A">
            <w:pPr>
              <w:jc w:val="center"/>
              <w:rPr>
                <w:rFonts w:ascii="Arial" w:hAnsi="Arial" w:cs="Arial"/>
                <w:color w:val="000000"/>
              </w:rPr>
            </w:pPr>
            <w:r>
              <w:rPr>
                <w:rFonts w:ascii="Arial" w:hAnsi="Arial" w:cs="Arial"/>
                <w:color w:val="000000"/>
                <w:sz w:val="22"/>
                <w:szCs w:val="22"/>
              </w:rPr>
              <w:t>0,00</w:t>
            </w:r>
          </w:p>
        </w:tc>
      </w:tr>
      <w:tr w:rsidR="00EC462A" w14:paraId="416F5764"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0B25B166" w14:textId="77777777" w:rsidR="00EC462A" w:rsidRDefault="00EC462A">
            <w:pPr>
              <w:jc w:val="center"/>
              <w:rPr>
                <w:rFonts w:ascii="Arial" w:hAnsi="Arial" w:cs="Arial"/>
                <w:color w:val="000000"/>
                <w:sz w:val="20"/>
                <w:szCs w:val="20"/>
              </w:rPr>
            </w:pPr>
            <w:r>
              <w:rPr>
                <w:rFonts w:ascii="Arial" w:hAnsi="Arial" w:cs="Arial"/>
                <w:color w:val="000000"/>
                <w:sz w:val="20"/>
                <w:szCs w:val="20"/>
              </w:rPr>
              <w:t>11</w:t>
            </w:r>
          </w:p>
        </w:tc>
        <w:tc>
          <w:tcPr>
            <w:tcW w:w="1194" w:type="pct"/>
            <w:tcBorders>
              <w:top w:val="nil"/>
              <w:left w:val="nil"/>
              <w:bottom w:val="single" w:sz="8" w:space="0" w:color="auto"/>
              <w:right w:val="single" w:sz="8" w:space="0" w:color="auto"/>
            </w:tcBorders>
            <w:shd w:val="clear" w:color="auto" w:fill="auto"/>
            <w:vAlign w:val="center"/>
            <w:hideMark/>
          </w:tcPr>
          <w:p w14:paraId="4013518C" w14:textId="77777777" w:rsidR="00EC462A" w:rsidRDefault="00EC462A">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275" w:type="pct"/>
            <w:tcBorders>
              <w:top w:val="nil"/>
              <w:left w:val="nil"/>
              <w:bottom w:val="single" w:sz="8" w:space="0" w:color="auto"/>
              <w:right w:val="single" w:sz="8" w:space="0" w:color="auto"/>
            </w:tcBorders>
            <w:shd w:val="clear" w:color="auto" w:fill="auto"/>
            <w:noWrap/>
            <w:vAlign w:val="center"/>
            <w:hideMark/>
          </w:tcPr>
          <w:p w14:paraId="402C4A3E" w14:textId="77777777" w:rsidR="00EC462A" w:rsidRDefault="00EC462A">
            <w:pPr>
              <w:jc w:val="center"/>
              <w:rPr>
                <w:rFonts w:ascii="Arial" w:hAnsi="Arial" w:cs="Arial"/>
                <w:color w:val="000000"/>
                <w:sz w:val="20"/>
                <w:szCs w:val="20"/>
              </w:rPr>
            </w:pPr>
            <w:r>
              <w:rPr>
                <w:rFonts w:ascii="Arial" w:hAnsi="Arial" w:cs="Arial"/>
                <w:color w:val="000000"/>
                <w:sz w:val="20"/>
                <w:szCs w:val="20"/>
              </w:rPr>
              <w:t>r</w:t>
            </w:r>
          </w:p>
        </w:tc>
        <w:tc>
          <w:tcPr>
            <w:tcW w:w="275" w:type="pct"/>
            <w:tcBorders>
              <w:top w:val="nil"/>
              <w:left w:val="nil"/>
              <w:bottom w:val="single" w:sz="8" w:space="0" w:color="auto"/>
              <w:right w:val="single" w:sz="8" w:space="0" w:color="auto"/>
            </w:tcBorders>
            <w:shd w:val="clear" w:color="auto" w:fill="auto"/>
            <w:vAlign w:val="center"/>
            <w:hideMark/>
          </w:tcPr>
          <w:p w14:paraId="7E28F2F4" w14:textId="77777777" w:rsidR="00EC462A" w:rsidRDefault="00EC462A">
            <w:pPr>
              <w:jc w:val="center"/>
              <w:rPr>
                <w:rFonts w:ascii="Arial" w:hAnsi="Arial" w:cs="Arial"/>
                <w:color w:val="000000"/>
                <w:sz w:val="20"/>
                <w:szCs w:val="20"/>
              </w:rPr>
            </w:pPr>
            <w:r>
              <w:rPr>
                <w:rFonts w:ascii="Arial" w:hAnsi="Arial" w:cs="Arial"/>
                <w:color w:val="000000"/>
                <w:sz w:val="20"/>
                <w:szCs w:val="20"/>
              </w:rPr>
              <w:t>час</w:t>
            </w:r>
          </w:p>
        </w:tc>
        <w:tc>
          <w:tcPr>
            <w:tcW w:w="363" w:type="pct"/>
            <w:tcBorders>
              <w:top w:val="nil"/>
              <w:left w:val="single" w:sz="4" w:space="0" w:color="auto"/>
              <w:bottom w:val="single" w:sz="4" w:space="0" w:color="auto"/>
              <w:right w:val="single" w:sz="4" w:space="0" w:color="auto"/>
            </w:tcBorders>
            <w:shd w:val="clear" w:color="auto" w:fill="auto"/>
            <w:vAlign w:val="center"/>
            <w:hideMark/>
          </w:tcPr>
          <w:p w14:paraId="03FD70F5" w14:textId="77777777" w:rsidR="00EC462A" w:rsidRDefault="00EC462A">
            <w:pPr>
              <w:jc w:val="center"/>
              <w:rPr>
                <w:rFonts w:ascii="Arial" w:hAnsi="Arial" w:cs="Arial"/>
                <w:color w:val="000000"/>
              </w:rPr>
            </w:pPr>
            <w:r>
              <w:rPr>
                <w:rFonts w:ascii="Arial" w:hAnsi="Arial" w:cs="Arial"/>
                <w:color w:val="000000"/>
                <w:sz w:val="22"/>
                <w:szCs w:val="22"/>
              </w:rPr>
              <w:t>н/д</w:t>
            </w:r>
          </w:p>
        </w:tc>
        <w:tc>
          <w:tcPr>
            <w:tcW w:w="327" w:type="pct"/>
            <w:tcBorders>
              <w:top w:val="nil"/>
              <w:left w:val="nil"/>
              <w:bottom w:val="single" w:sz="4" w:space="0" w:color="auto"/>
              <w:right w:val="single" w:sz="4" w:space="0" w:color="auto"/>
            </w:tcBorders>
            <w:shd w:val="clear" w:color="auto" w:fill="auto"/>
            <w:vAlign w:val="center"/>
            <w:hideMark/>
          </w:tcPr>
          <w:p w14:paraId="2CE3134A" w14:textId="77777777" w:rsidR="00EC462A" w:rsidRDefault="00EC462A">
            <w:pPr>
              <w:jc w:val="center"/>
              <w:rPr>
                <w:rFonts w:ascii="Arial" w:hAnsi="Arial" w:cs="Arial"/>
                <w:color w:val="000000"/>
              </w:rPr>
            </w:pPr>
            <w:r>
              <w:rPr>
                <w:rFonts w:ascii="Arial" w:hAnsi="Arial" w:cs="Arial"/>
                <w:color w:val="000000"/>
                <w:sz w:val="22"/>
                <w:szCs w:val="22"/>
              </w:rPr>
              <w:t>н/д</w:t>
            </w:r>
          </w:p>
        </w:tc>
        <w:tc>
          <w:tcPr>
            <w:tcW w:w="327" w:type="pct"/>
            <w:tcBorders>
              <w:top w:val="nil"/>
              <w:left w:val="nil"/>
              <w:bottom w:val="single" w:sz="4" w:space="0" w:color="auto"/>
              <w:right w:val="single" w:sz="4" w:space="0" w:color="auto"/>
            </w:tcBorders>
            <w:shd w:val="clear" w:color="auto" w:fill="auto"/>
            <w:vAlign w:val="center"/>
            <w:hideMark/>
          </w:tcPr>
          <w:p w14:paraId="1E67BEC6" w14:textId="77777777" w:rsidR="00EC462A" w:rsidRDefault="00EC462A">
            <w:pPr>
              <w:jc w:val="center"/>
              <w:rPr>
                <w:rFonts w:ascii="Arial" w:hAnsi="Arial" w:cs="Arial"/>
                <w:color w:val="000000"/>
              </w:rPr>
            </w:pPr>
            <w:r>
              <w:rPr>
                <w:rFonts w:ascii="Arial" w:hAnsi="Arial" w:cs="Arial"/>
                <w:color w:val="000000"/>
                <w:sz w:val="22"/>
                <w:szCs w:val="22"/>
              </w:rPr>
              <w:t>н/д</w:t>
            </w:r>
          </w:p>
        </w:tc>
        <w:tc>
          <w:tcPr>
            <w:tcW w:w="327" w:type="pct"/>
            <w:tcBorders>
              <w:top w:val="nil"/>
              <w:left w:val="nil"/>
              <w:bottom w:val="single" w:sz="4" w:space="0" w:color="auto"/>
              <w:right w:val="single" w:sz="4" w:space="0" w:color="auto"/>
            </w:tcBorders>
            <w:shd w:val="clear" w:color="auto" w:fill="auto"/>
            <w:vAlign w:val="center"/>
            <w:hideMark/>
          </w:tcPr>
          <w:p w14:paraId="0D0E70F3" w14:textId="77777777" w:rsidR="00EC462A" w:rsidRDefault="00EC462A">
            <w:pPr>
              <w:jc w:val="center"/>
              <w:rPr>
                <w:rFonts w:ascii="Arial" w:hAnsi="Arial" w:cs="Arial"/>
                <w:color w:val="000000"/>
              </w:rPr>
            </w:pPr>
            <w:r>
              <w:rPr>
                <w:rFonts w:ascii="Arial" w:hAnsi="Arial" w:cs="Arial"/>
                <w:color w:val="000000"/>
                <w:sz w:val="22"/>
                <w:szCs w:val="22"/>
              </w:rPr>
              <w:t>н/д</w:t>
            </w:r>
          </w:p>
        </w:tc>
        <w:tc>
          <w:tcPr>
            <w:tcW w:w="327" w:type="pct"/>
            <w:tcBorders>
              <w:top w:val="nil"/>
              <w:left w:val="nil"/>
              <w:bottom w:val="single" w:sz="4" w:space="0" w:color="auto"/>
              <w:right w:val="single" w:sz="4" w:space="0" w:color="auto"/>
            </w:tcBorders>
            <w:shd w:val="clear" w:color="auto" w:fill="auto"/>
            <w:vAlign w:val="center"/>
            <w:hideMark/>
          </w:tcPr>
          <w:p w14:paraId="7E0FC489" w14:textId="77777777" w:rsidR="00EC462A" w:rsidRDefault="00EC462A">
            <w:pPr>
              <w:jc w:val="center"/>
              <w:rPr>
                <w:rFonts w:ascii="Arial" w:hAnsi="Arial" w:cs="Arial"/>
                <w:color w:val="000000"/>
              </w:rPr>
            </w:pPr>
            <w:r>
              <w:rPr>
                <w:rFonts w:ascii="Arial" w:hAnsi="Arial" w:cs="Arial"/>
                <w:color w:val="000000"/>
                <w:sz w:val="22"/>
                <w:szCs w:val="22"/>
              </w:rPr>
              <w:t>н/д</w:t>
            </w:r>
          </w:p>
        </w:tc>
        <w:tc>
          <w:tcPr>
            <w:tcW w:w="327" w:type="pct"/>
            <w:tcBorders>
              <w:top w:val="nil"/>
              <w:left w:val="nil"/>
              <w:bottom w:val="single" w:sz="4" w:space="0" w:color="auto"/>
              <w:right w:val="single" w:sz="4" w:space="0" w:color="auto"/>
            </w:tcBorders>
            <w:shd w:val="clear" w:color="auto" w:fill="auto"/>
            <w:vAlign w:val="center"/>
            <w:hideMark/>
          </w:tcPr>
          <w:p w14:paraId="3DF3A6B1" w14:textId="77777777" w:rsidR="00EC462A" w:rsidRDefault="00EC462A">
            <w:pPr>
              <w:jc w:val="center"/>
              <w:rPr>
                <w:rFonts w:ascii="Arial" w:hAnsi="Arial" w:cs="Arial"/>
                <w:color w:val="000000"/>
              </w:rPr>
            </w:pPr>
            <w:r>
              <w:rPr>
                <w:rFonts w:ascii="Arial" w:hAnsi="Arial" w:cs="Arial"/>
                <w:color w:val="000000"/>
                <w:sz w:val="22"/>
                <w:szCs w:val="22"/>
              </w:rPr>
              <w:t>н/д</w:t>
            </w:r>
          </w:p>
        </w:tc>
        <w:tc>
          <w:tcPr>
            <w:tcW w:w="327" w:type="pct"/>
            <w:tcBorders>
              <w:top w:val="nil"/>
              <w:left w:val="nil"/>
              <w:bottom w:val="single" w:sz="4" w:space="0" w:color="auto"/>
              <w:right w:val="single" w:sz="4" w:space="0" w:color="auto"/>
            </w:tcBorders>
            <w:shd w:val="clear" w:color="auto" w:fill="auto"/>
            <w:vAlign w:val="center"/>
            <w:hideMark/>
          </w:tcPr>
          <w:p w14:paraId="474EB5EF" w14:textId="77777777" w:rsidR="00EC462A" w:rsidRDefault="00EC462A">
            <w:pPr>
              <w:jc w:val="center"/>
              <w:rPr>
                <w:rFonts w:ascii="Arial" w:hAnsi="Arial" w:cs="Arial"/>
                <w:color w:val="000000"/>
              </w:rPr>
            </w:pPr>
            <w:r>
              <w:rPr>
                <w:rFonts w:ascii="Arial" w:hAnsi="Arial" w:cs="Arial"/>
                <w:color w:val="000000"/>
                <w:sz w:val="22"/>
                <w:szCs w:val="22"/>
              </w:rPr>
              <w:t>н/д</w:t>
            </w:r>
          </w:p>
        </w:tc>
        <w:tc>
          <w:tcPr>
            <w:tcW w:w="327" w:type="pct"/>
            <w:tcBorders>
              <w:top w:val="nil"/>
              <w:left w:val="nil"/>
              <w:bottom w:val="single" w:sz="4" w:space="0" w:color="auto"/>
              <w:right w:val="single" w:sz="4" w:space="0" w:color="auto"/>
            </w:tcBorders>
            <w:shd w:val="clear" w:color="auto" w:fill="auto"/>
            <w:vAlign w:val="center"/>
            <w:hideMark/>
          </w:tcPr>
          <w:p w14:paraId="31A65F4D" w14:textId="77777777" w:rsidR="00EC462A" w:rsidRDefault="00EC462A">
            <w:pPr>
              <w:jc w:val="center"/>
              <w:rPr>
                <w:rFonts w:ascii="Arial" w:hAnsi="Arial" w:cs="Arial"/>
                <w:color w:val="000000"/>
              </w:rPr>
            </w:pPr>
            <w:r>
              <w:rPr>
                <w:rFonts w:ascii="Arial" w:hAnsi="Arial" w:cs="Arial"/>
                <w:color w:val="000000"/>
                <w:sz w:val="22"/>
                <w:szCs w:val="22"/>
              </w:rPr>
              <w:t>н/д</w:t>
            </w:r>
          </w:p>
        </w:tc>
        <w:tc>
          <w:tcPr>
            <w:tcW w:w="327" w:type="pct"/>
            <w:tcBorders>
              <w:top w:val="nil"/>
              <w:left w:val="nil"/>
              <w:bottom w:val="single" w:sz="4" w:space="0" w:color="auto"/>
              <w:right w:val="single" w:sz="4" w:space="0" w:color="auto"/>
            </w:tcBorders>
            <w:shd w:val="clear" w:color="auto" w:fill="auto"/>
            <w:vAlign w:val="center"/>
            <w:hideMark/>
          </w:tcPr>
          <w:p w14:paraId="56A2DFC4" w14:textId="77777777" w:rsidR="00EC462A" w:rsidRDefault="00EC462A">
            <w:pPr>
              <w:jc w:val="center"/>
              <w:rPr>
                <w:rFonts w:ascii="Arial" w:hAnsi="Arial" w:cs="Arial"/>
                <w:color w:val="000000"/>
              </w:rPr>
            </w:pPr>
            <w:r>
              <w:rPr>
                <w:rFonts w:ascii="Arial" w:hAnsi="Arial" w:cs="Arial"/>
                <w:color w:val="000000"/>
                <w:sz w:val="22"/>
                <w:szCs w:val="22"/>
              </w:rPr>
              <w:t>н/д</w:t>
            </w:r>
          </w:p>
        </w:tc>
      </w:tr>
      <w:tr w:rsidR="00EC462A" w14:paraId="671620C2"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67787476"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1194" w:type="pct"/>
            <w:tcBorders>
              <w:top w:val="nil"/>
              <w:left w:val="nil"/>
              <w:bottom w:val="single" w:sz="8" w:space="0" w:color="auto"/>
              <w:right w:val="single" w:sz="8" w:space="0" w:color="auto"/>
            </w:tcBorders>
            <w:shd w:val="clear" w:color="auto" w:fill="auto"/>
            <w:vAlign w:val="center"/>
            <w:hideMark/>
          </w:tcPr>
          <w:p w14:paraId="1318CA9B" w14:textId="77777777" w:rsidR="00EC462A" w:rsidRDefault="00EC462A">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275" w:type="pct"/>
            <w:tcBorders>
              <w:top w:val="nil"/>
              <w:left w:val="nil"/>
              <w:bottom w:val="single" w:sz="8" w:space="0" w:color="auto"/>
              <w:right w:val="single" w:sz="8" w:space="0" w:color="auto"/>
            </w:tcBorders>
            <w:shd w:val="clear" w:color="auto" w:fill="auto"/>
            <w:noWrap/>
            <w:vAlign w:val="center"/>
            <w:hideMark/>
          </w:tcPr>
          <w:p w14:paraId="392159D3" w14:textId="77777777" w:rsidR="00EC462A" w:rsidRDefault="00EC462A">
            <w:pPr>
              <w:jc w:val="center"/>
              <w:rPr>
                <w:rFonts w:ascii="Arial" w:hAnsi="Arial" w:cs="Arial"/>
                <w:color w:val="000000"/>
                <w:sz w:val="20"/>
                <w:szCs w:val="20"/>
              </w:rPr>
            </w:pPr>
            <w:r>
              <w:rPr>
                <w:rFonts w:ascii="Arial" w:hAnsi="Arial" w:cs="Arial"/>
                <w:color w:val="000000"/>
                <w:sz w:val="20"/>
                <w:szCs w:val="20"/>
              </w:rPr>
              <w:t>a</w:t>
            </w:r>
          </w:p>
        </w:tc>
        <w:tc>
          <w:tcPr>
            <w:tcW w:w="275" w:type="pct"/>
            <w:tcBorders>
              <w:top w:val="nil"/>
              <w:left w:val="nil"/>
              <w:bottom w:val="single" w:sz="8" w:space="0" w:color="auto"/>
              <w:right w:val="single" w:sz="8" w:space="0" w:color="auto"/>
            </w:tcBorders>
            <w:shd w:val="clear" w:color="auto" w:fill="auto"/>
            <w:vAlign w:val="center"/>
            <w:hideMark/>
          </w:tcPr>
          <w:p w14:paraId="4F7FD25C"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63" w:type="pct"/>
            <w:tcBorders>
              <w:top w:val="nil"/>
              <w:left w:val="single" w:sz="4" w:space="0" w:color="auto"/>
              <w:bottom w:val="single" w:sz="4" w:space="0" w:color="auto"/>
              <w:right w:val="single" w:sz="4" w:space="0" w:color="auto"/>
            </w:tcBorders>
            <w:shd w:val="clear" w:color="auto" w:fill="auto"/>
            <w:vAlign w:val="center"/>
            <w:hideMark/>
          </w:tcPr>
          <w:p w14:paraId="75B60409" w14:textId="77777777" w:rsidR="00EC462A" w:rsidRDefault="00EC462A">
            <w:pPr>
              <w:jc w:val="center"/>
              <w:rPr>
                <w:rFonts w:ascii="Arial" w:hAnsi="Arial" w:cs="Arial"/>
                <w:color w:val="000000"/>
              </w:rPr>
            </w:pPr>
            <w:r>
              <w:rPr>
                <w:rFonts w:ascii="Arial" w:hAnsi="Arial" w:cs="Arial"/>
                <w:color w:val="000000"/>
                <w:sz w:val="22"/>
                <w:szCs w:val="22"/>
              </w:rPr>
              <w:t>н/д</w:t>
            </w:r>
          </w:p>
        </w:tc>
        <w:tc>
          <w:tcPr>
            <w:tcW w:w="327" w:type="pct"/>
            <w:tcBorders>
              <w:top w:val="nil"/>
              <w:left w:val="nil"/>
              <w:bottom w:val="single" w:sz="4" w:space="0" w:color="auto"/>
              <w:right w:val="single" w:sz="4" w:space="0" w:color="auto"/>
            </w:tcBorders>
            <w:shd w:val="clear" w:color="auto" w:fill="auto"/>
            <w:vAlign w:val="center"/>
            <w:hideMark/>
          </w:tcPr>
          <w:p w14:paraId="62C5CDB2" w14:textId="77777777" w:rsidR="00EC462A" w:rsidRDefault="00EC462A">
            <w:pPr>
              <w:jc w:val="center"/>
              <w:rPr>
                <w:rFonts w:ascii="Arial" w:hAnsi="Arial" w:cs="Arial"/>
                <w:color w:val="000000"/>
              </w:rPr>
            </w:pPr>
            <w:r>
              <w:rPr>
                <w:rFonts w:ascii="Arial" w:hAnsi="Arial" w:cs="Arial"/>
                <w:color w:val="000000"/>
                <w:sz w:val="22"/>
                <w:szCs w:val="22"/>
              </w:rPr>
              <w:t>н/д</w:t>
            </w:r>
          </w:p>
        </w:tc>
        <w:tc>
          <w:tcPr>
            <w:tcW w:w="327" w:type="pct"/>
            <w:tcBorders>
              <w:top w:val="nil"/>
              <w:left w:val="nil"/>
              <w:bottom w:val="single" w:sz="4" w:space="0" w:color="auto"/>
              <w:right w:val="single" w:sz="4" w:space="0" w:color="auto"/>
            </w:tcBorders>
            <w:shd w:val="clear" w:color="auto" w:fill="auto"/>
            <w:vAlign w:val="center"/>
            <w:hideMark/>
          </w:tcPr>
          <w:p w14:paraId="59710C64" w14:textId="77777777" w:rsidR="00EC462A" w:rsidRDefault="00EC462A">
            <w:pPr>
              <w:jc w:val="center"/>
              <w:rPr>
                <w:rFonts w:ascii="Arial" w:hAnsi="Arial" w:cs="Arial"/>
                <w:color w:val="000000"/>
              </w:rPr>
            </w:pPr>
            <w:r>
              <w:rPr>
                <w:rFonts w:ascii="Arial" w:hAnsi="Arial" w:cs="Arial"/>
                <w:color w:val="000000"/>
                <w:sz w:val="22"/>
                <w:szCs w:val="22"/>
              </w:rPr>
              <w:t>н/д</w:t>
            </w:r>
          </w:p>
        </w:tc>
        <w:tc>
          <w:tcPr>
            <w:tcW w:w="327" w:type="pct"/>
            <w:tcBorders>
              <w:top w:val="nil"/>
              <w:left w:val="nil"/>
              <w:bottom w:val="single" w:sz="4" w:space="0" w:color="auto"/>
              <w:right w:val="single" w:sz="4" w:space="0" w:color="auto"/>
            </w:tcBorders>
            <w:shd w:val="clear" w:color="auto" w:fill="auto"/>
            <w:vAlign w:val="center"/>
            <w:hideMark/>
          </w:tcPr>
          <w:p w14:paraId="60F5334A" w14:textId="77777777" w:rsidR="00EC462A" w:rsidRDefault="00EC462A">
            <w:pPr>
              <w:jc w:val="center"/>
              <w:rPr>
                <w:rFonts w:ascii="Arial" w:hAnsi="Arial" w:cs="Arial"/>
                <w:color w:val="000000"/>
              </w:rPr>
            </w:pPr>
            <w:r>
              <w:rPr>
                <w:rFonts w:ascii="Arial" w:hAnsi="Arial" w:cs="Arial"/>
                <w:color w:val="000000"/>
                <w:sz w:val="22"/>
                <w:szCs w:val="22"/>
              </w:rPr>
              <w:t>н/д</w:t>
            </w:r>
          </w:p>
        </w:tc>
        <w:tc>
          <w:tcPr>
            <w:tcW w:w="327" w:type="pct"/>
            <w:tcBorders>
              <w:top w:val="nil"/>
              <w:left w:val="nil"/>
              <w:bottom w:val="single" w:sz="4" w:space="0" w:color="auto"/>
              <w:right w:val="single" w:sz="4" w:space="0" w:color="auto"/>
            </w:tcBorders>
            <w:shd w:val="clear" w:color="auto" w:fill="auto"/>
            <w:vAlign w:val="center"/>
            <w:hideMark/>
          </w:tcPr>
          <w:p w14:paraId="39BD8B5B" w14:textId="77777777" w:rsidR="00EC462A" w:rsidRDefault="00EC462A">
            <w:pPr>
              <w:jc w:val="center"/>
              <w:rPr>
                <w:rFonts w:ascii="Arial" w:hAnsi="Arial" w:cs="Arial"/>
                <w:color w:val="000000"/>
              </w:rPr>
            </w:pPr>
            <w:r>
              <w:rPr>
                <w:rFonts w:ascii="Arial" w:hAnsi="Arial" w:cs="Arial"/>
                <w:color w:val="000000"/>
                <w:sz w:val="22"/>
                <w:szCs w:val="22"/>
              </w:rPr>
              <w:t>н/д</w:t>
            </w:r>
          </w:p>
        </w:tc>
        <w:tc>
          <w:tcPr>
            <w:tcW w:w="327" w:type="pct"/>
            <w:tcBorders>
              <w:top w:val="nil"/>
              <w:left w:val="nil"/>
              <w:bottom w:val="single" w:sz="4" w:space="0" w:color="auto"/>
              <w:right w:val="single" w:sz="4" w:space="0" w:color="auto"/>
            </w:tcBorders>
            <w:shd w:val="clear" w:color="auto" w:fill="auto"/>
            <w:vAlign w:val="center"/>
            <w:hideMark/>
          </w:tcPr>
          <w:p w14:paraId="3797E3FF" w14:textId="77777777" w:rsidR="00EC462A" w:rsidRDefault="00EC462A">
            <w:pPr>
              <w:jc w:val="center"/>
              <w:rPr>
                <w:rFonts w:ascii="Arial" w:hAnsi="Arial" w:cs="Arial"/>
                <w:color w:val="000000"/>
              </w:rPr>
            </w:pPr>
            <w:r>
              <w:rPr>
                <w:rFonts w:ascii="Arial" w:hAnsi="Arial" w:cs="Arial"/>
                <w:color w:val="000000"/>
                <w:sz w:val="22"/>
                <w:szCs w:val="22"/>
              </w:rPr>
              <w:t>н/д</w:t>
            </w:r>
          </w:p>
        </w:tc>
        <w:tc>
          <w:tcPr>
            <w:tcW w:w="327" w:type="pct"/>
            <w:tcBorders>
              <w:top w:val="nil"/>
              <w:left w:val="nil"/>
              <w:bottom w:val="single" w:sz="4" w:space="0" w:color="auto"/>
              <w:right w:val="single" w:sz="4" w:space="0" w:color="auto"/>
            </w:tcBorders>
            <w:shd w:val="clear" w:color="auto" w:fill="auto"/>
            <w:vAlign w:val="center"/>
            <w:hideMark/>
          </w:tcPr>
          <w:p w14:paraId="5912817B" w14:textId="77777777" w:rsidR="00EC462A" w:rsidRDefault="00EC462A">
            <w:pPr>
              <w:jc w:val="center"/>
              <w:rPr>
                <w:rFonts w:ascii="Arial" w:hAnsi="Arial" w:cs="Arial"/>
                <w:color w:val="000000"/>
              </w:rPr>
            </w:pPr>
            <w:r>
              <w:rPr>
                <w:rFonts w:ascii="Arial" w:hAnsi="Arial" w:cs="Arial"/>
                <w:color w:val="000000"/>
                <w:sz w:val="22"/>
                <w:szCs w:val="22"/>
              </w:rPr>
              <w:t>н/д</w:t>
            </w:r>
          </w:p>
        </w:tc>
        <w:tc>
          <w:tcPr>
            <w:tcW w:w="327" w:type="pct"/>
            <w:tcBorders>
              <w:top w:val="nil"/>
              <w:left w:val="nil"/>
              <w:bottom w:val="single" w:sz="4" w:space="0" w:color="auto"/>
              <w:right w:val="single" w:sz="4" w:space="0" w:color="auto"/>
            </w:tcBorders>
            <w:shd w:val="clear" w:color="auto" w:fill="auto"/>
            <w:vAlign w:val="center"/>
            <w:hideMark/>
          </w:tcPr>
          <w:p w14:paraId="35FE2F57" w14:textId="77777777" w:rsidR="00EC462A" w:rsidRDefault="00EC462A">
            <w:pPr>
              <w:jc w:val="center"/>
              <w:rPr>
                <w:rFonts w:ascii="Arial" w:hAnsi="Arial" w:cs="Arial"/>
                <w:color w:val="000000"/>
              </w:rPr>
            </w:pPr>
            <w:r>
              <w:rPr>
                <w:rFonts w:ascii="Arial" w:hAnsi="Arial" w:cs="Arial"/>
                <w:color w:val="000000"/>
                <w:sz w:val="22"/>
                <w:szCs w:val="22"/>
              </w:rPr>
              <w:t>н/д</w:t>
            </w:r>
          </w:p>
        </w:tc>
        <w:tc>
          <w:tcPr>
            <w:tcW w:w="327" w:type="pct"/>
            <w:tcBorders>
              <w:top w:val="nil"/>
              <w:left w:val="nil"/>
              <w:bottom w:val="single" w:sz="4" w:space="0" w:color="auto"/>
              <w:right w:val="single" w:sz="4" w:space="0" w:color="auto"/>
            </w:tcBorders>
            <w:shd w:val="clear" w:color="auto" w:fill="auto"/>
            <w:vAlign w:val="center"/>
            <w:hideMark/>
          </w:tcPr>
          <w:p w14:paraId="736AE668" w14:textId="77777777" w:rsidR="00EC462A" w:rsidRDefault="00EC462A">
            <w:pPr>
              <w:jc w:val="center"/>
              <w:rPr>
                <w:rFonts w:ascii="Arial" w:hAnsi="Arial" w:cs="Arial"/>
                <w:color w:val="000000"/>
              </w:rPr>
            </w:pPr>
            <w:r>
              <w:rPr>
                <w:rFonts w:ascii="Arial" w:hAnsi="Arial" w:cs="Arial"/>
                <w:color w:val="000000"/>
                <w:sz w:val="22"/>
                <w:szCs w:val="22"/>
              </w:rPr>
              <w:t>н/д</w:t>
            </w:r>
          </w:p>
        </w:tc>
      </w:tr>
      <w:tr w:rsidR="00EC462A" w14:paraId="6BEBEE79"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56F3B1C7" w14:textId="77777777" w:rsidR="00EC462A" w:rsidRDefault="00EC462A">
            <w:pPr>
              <w:jc w:val="center"/>
              <w:rPr>
                <w:rFonts w:ascii="Arial" w:hAnsi="Arial" w:cs="Arial"/>
                <w:color w:val="000000"/>
                <w:sz w:val="20"/>
                <w:szCs w:val="20"/>
              </w:rPr>
            </w:pPr>
            <w:r>
              <w:rPr>
                <w:rFonts w:ascii="Arial" w:hAnsi="Arial" w:cs="Arial"/>
                <w:color w:val="000000"/>
                <w:sz w:val="20"/>
                <w:szCs w:val="20"/>
              </w:rPr>
              <w:t>13</w:t>
            </w:r>
          </w:p>
        </w:tc>
        <w:tc>
          <w:tcPr>
            <w:tcW w:w="1194" w:type="pct"/>
            <w:tcBorders>
              <w:top w:val="nil"/>
              <w:left w:val="nil"/>
              <w:bottom w:val="single" w:sz="8" w:space="0" w:color="auto"/>
              <w:right w:val="single" w:sz="8" w:space="0" w:color="auto"/>
            </w:tcBorders>
            <w:shd w:val="clear" w:color="auto" w:fill="auto"/>
            <w:vAlign w:val="center"/>
            <w:hideMark/>
          </w:tcPr>
          <w:p w14:paraId="5DF8106F" w14:textId="77777777" w:rsidR="00EC462A" w:rsidRDefault="00EC462A">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275" w:type="pct"/>
            <w:tcBorders>
              <w:top w:val="nil"/>
              <w:left w:val="nil"/>
              <w:bottom w:val="single" w:sz="8" w:space="0" w:color="auto"/>
              <w:right w:val="single" w:sz="8" w:space="0" w:color="auto"/>
            </w:tcBorders>
            <w:shd w:val="clear" w:color="auto" w:fill="auto"/>
            <w:noWrap/>
            <w:vAlign w:val="center"/>
            <w:hideMark/>
          </w:tcPr>
          <w:p w14:paraId="109B56CE" w14:textId="77777777" w:rsidR="00EC462A" w:rsidRDefault="00EC462A">
            <w:pPr>
              <w:jc w:val="center"/>
              <w:rPr>
                <w:rFonts w:ascii="Arial" w:hAnsi="Arial" w:cs="Arial"/>
                <w:color w:val="000000"/>
                <w:sz w:val="20"/>
                <w:szCs w:val="20"/>
              </w:rPr>
            </w:pPr>
            <w:r>
              <w:rPr>
                <w:rFonts w:ascii="Arial" w:hAnsi="Arial" w:cs="Arial"/>
                <w:color w:val="000000"/>
                <w:sz w:val="20"/>
                <w:szCs w:val="20"/>
              </w:rPr>
              <w:t>и</w:t>
            </w:r>
          </w:p>
        </w:tc>
        <w:tc>
          <w:tcPr>
            <w:tcW w:w="275" w:type="pct"/>
            <w:tcBorders>
              <w:top w:val="nil"/>
              <w:left w:val="nil"/>
              <w:bottom w:val="single" w:sz="8" w:space="0" w:color="auto"/>
              <w:right w:val="single" w:sz="8" w:space="0" w:color="auto"/>
            </w:tcBorders>
            <w:shd w:val="clear" w:color="auto" w:fill="auto"/>
            <w:vAlign w:val="center"/>
            <w:hideMark/>
          </w:tcPr>
          <w:p w14:paraId="325DE691"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63" w:type="pct"/>
            <w:tcBorders>
              <w:top w:val="nil"/>
              <w:left w:val="single" w:sz="4" w:space="0" w:color="auto"/>
              <w:bottom w:val="single" w:sz="4" w:space="0" w:color="auto"/>
              <w:right w:val="single" w:sz="4" w:space="0" w:color="auto"/>
            </w:tcBorders>
            <w:shd w:val="clear" w:color="auto" w:fill="auto"/>
            <w:vAlign w:val="center"/>
            <w:hideMark/>
          </w:tcPr>
          <w:p w14:paraId="57631853" w14:textId="77777777" w:rsidR="00EC462A" w:rsidRDefault="00EC462A">
            <w:pPr>
              <w:jc w:val="center"/>
              <w:rPr>
                <w:rFonts w:ascii="Arial" w:hAnsi="Arial" w:cs="Arial"/>
                <w:color w:val="000000"/>
              </w:rPr>
            </w:pPr>
            <w:r>
              <w:rPr>
                <w:rFonts w:ascii="Arial" w:hAnsi="Arial" w:cs="Arial"/>
                <w:color w:val="000000"/>
                <w:sz w:val="22"/>
                <w:szCs w:val="22"/>
              </w:rPr>
              <w:t>1</w:t>
            </w:r>
          </w:p>
        </w:tc>
        <w:tc>
          <w:tcPr>
            <w:tcW w:w="327" w:type="pct"/>
            <w:tcBorders>
              <w:top w:val="nil"/>
              <w:left w:val="nil"/>
              <w:bottom w:val="single" w:sz="4" w:space="0" w:color="auto"/>
              <w:right w:val="single" w:sz="4" w:space="0" w:color="auto"/>
            </w:tcBorders>
            <w:shd w:val="clear" w:color="auto" w:fill="auto"/>
            <w:vAlign w:val="center"/>
            <w:hideMark/>
          </w:tcPr>
          <w:p w14:paraId="0FA90537" w14:textId="77777777" w:rsidR="00EC462A" w:rsidRDefault="00EC462A">
            <w:pPr>
              <w:jc w:val="center"/>
              <w:rPr>
                <w:rFonts w:ascii="Arial" w:hAnsi="Arial" w:cs="Arial"/>
                <w:color w:val="000000"/>
              </w:rPr>
            </w:pPr>
            <w:r>
              <w:rPr>
                <w:rFonts w:ascii="Arial" w:hAnsi="Arial" w:cs="Arial"/>
                <w:color w:val="000000"/>
                <w:sz w:val="22"/>
                <w:szCs w:val="22"/>
              </w:rPr>
              <w:t>1</w:t>
            </w:r>
          </w:p>
        </w:tc>
        <w:tc>
          <w:tcPr>
            <w:tcW w:w="327" w:type="pct"/>
            <w:tcBorders>
              <w:top w:val="nil"/>
              <w:left w:val="nil"/>
              <w:bottom w:val="single" w:sz="4" w:space="0" w:color="auto"/>
              <w:right w:val="single" w:sz="4" w:space="0" w:color="auto"/>
            </w:tcBorders>
            <w:shd w:val="clear" w:color="auto" w:fill="auto"/>
            <w:vAlign w:val="center"/>
            <w:hideMark/>
          </w:tcPr>
          <w:p w14:paraId="6239D962" w14:textId="77777777" w:rsidR="00EC462A" w:rsidRDefault="00EC462A">
            <w:pPr>
              <w:jc w:val="center"/>
              <w:rPr>
                <w:rFonts w:ascii="Arial" w:hAnsi="Arial" w:cs="Arial"/>
                <w:color w:val="000000"/>
              </w:rPr>
            </w:pPr>
            <w:r>
              <w:rPr>
                <w:rFonts w:ascii="Arial" w:hAnsi="Arial" w:cs="Arial"/>
                <w:color w:val="000000"/>
                <w:sz w:val="22"/>
                <w:szCs w:val="22"/>
              </w:rPr>
              <w:t>1</w:t>
            </w:r>
          </w:p>
        </w:tc>
        <w:tc>
          <w:tcPr>
            <w:tcW w:w="327" w:type="pct"/>
            <w:tcBorders>
              <w:top w:val="nil"/>
              <w:left w:val="nil"/>
              <w:bottom w:val="single" w:sz="4" w:space="0" w:color="auto"/>
              <w:right w:val="single" w:sz="4" w:space="0" w:color="auto"/>
            </w:tcBorders>
            <w:shd w:val="clear" w:color="auto" w:fill="auto"/>
            <w:vAlign w:val="center"/>
            <w:hideMark/>
          </w:tcPr>
          <w:p w14:paraId="60556C9A" w14:textId="77777777" w:rsidR="00EC462A" w:rsidRDefault="00EC462A">
            <w:pPr>
              <w:jc w:val="center"/>
              <w:rPr>
                <w:rFonts w:ascii="Arial" w:hAnsi="Arial" w:cs="Arial"/>
                <w:color w:val="000000"/>
              </w:rPr>
            </w:pPr>
            <w:r>
              <w:rPr>
                <w:rFonts w:ascii="Arial" w:hAnsi="Arial" w:cs="Arial"/>
                <w:color w:val="000000"/>
                <w:sz w:val="22"/>
                <w:szCs w:val="22"/>
              </w:rPr>
              <w:t>1</w:t>
            </w:r>
          </w:p>
        </w:tc>
        <w:tc>
          <w:tcPr>
            <w:tcW w:w="327" w:type="pct"/>
            <w:tcBorders>
              <w:top w:val="nil"/>
              <w:left w:val="nil"/>
              <w:bottom w:val="single" w:sz="4" w:space="0" w:color="auto"/>
              <w:right w:val="single" w:sz="4" w:space="0" w:color="auto"/>
            </w:tcBorders>
            <w:shd w:val="clear" w:color="auto" w:fill="auto"/>
            <w:vAlign w:val="center"/>
            <w:hideMark/>
          </w:tcPr>
          <w:p w14:paraId="48342E48" w14:textId="77777777" w:rsidR="00EC462A" w:rsidRDefault="00EC462A">
            <w:pPr>
              <w:jc w:val="center"/>
              <w:rPr>
                <w:rFonts w:ascii="Arial" w:hAnsi="Arial" w:cs="Arial"/>
                <w:color w:val="000000"/>
              </w:rPr>
            </w:pPr>
            <w:r>
              <w:rPr>
                <w:rFonts w:ascii="Arial" w:hAnsi="Arial" w:cs="Arial"/>
                <w:color w:val="000000"/>
                <w:sz w:val="22"/>
                <w:szCs w:val="22"/>
              </w:rPr>
              <w:t>1</w:t>
            </w:r>
          </w:p>
        </w:tc>
        <w:tc>
          <w:tcPr>
            <w:tcW w:w="327" w:type="pct"/>
            <w:tcBorders>
              <w:top w:val="nil"/>
              <w:left w:val="nil"/>
              <w:bottom w:val="single" w:sz="4" w:space="0" w:color="auto"/>
              <w:right w:val="single" w:sz="4" w:space="0" w:color="auto"/>
            </w:tcBorders>
            <w:shd w:val="clear" w:color="auto" w:fill="auto"/>
            <w:vAlign w:val="center"/>
            <w:hideMark/>
          </w:tcPr>
          <w:p w14:paraId="14E04DEF" w14:textId="77777777" w:rsidR="00EC462A" w:rsidRDefault="00EC462A">
            <w:pPr>
              <w:jc w:val="center"/>
              <w:rPr>
                <w:rFonts w:ascii="Arial" w:hAnsi="Arial" w:cs="Arial"/>
                <w:color w:val="000000"/>
              </w:rPr>
            </w:pPr>
            <w:r>
              <w:rPr>
                <w:rFonts w:ascii="Arial" w:hAnsi="Arial" w:cs="Arial"/>
                <w:color w:val="000000"/>
                <w:sz w:val="22"/>
                <w:szCs w:val="22"/>
              </w:rPr>
              <w:t>1</w:t>
            </w:r>
          </w:p>
        </w:tc>
        <w:tc>
          <w:tcPr>
            <w:tcW w:w="327" w:type="pct"/>
            <w:tcBorders>
              <w:top w:val="nil"/>
              <w:left w:val="nil"/>
              <w:bottom w:val="single" w:sz="4" w:space="0" w:color="auto"/>
              <w:right w:val="single" w:sz="4" w:space="0" w:color="auto"/>
            </w:tcBorders>
            <w:shd w:val="clear" w:color="auto" w:fill="auto"/>
            <w:vAlign w:val="center"/>
            <w:hideMark/>
          </w:tcPr>
          <w:p w14:paraId="7C1A9220" w14:textId="77777777" w:rsidR="00EC462A" w:rsidRDefault="00EC462A">
            <w:pPr>
              <w:jc w:val="center"/>
              <w:rPr>
                <w:rFonts w:ascii="Arial" w:hAnsi="Arial" w:cs="Arial"/>
                <w:color w:val="000000"/>
              </w:rPr>
            </w:pPr>
            <w:r>
              <w:rPr>
                <w:rFonts w:ascii="Arial" w:hAnsi="Arial" w:cs="Arial"/>
                <w:color w:val="000000"/>
                <w:sz w:val="22"/>
                <w:szCs w:val="22"/>
              </w:rPr>
              <w:t>1</w:t>
            </w:r>
          </w:p>
        </w:tc>
        <w:tc>
          <w:tcPr>
            <w:tcW w:w="327" w:type="pct"/>
            <w:tcBorders>
              <w:top w:val="nil"/>
              <w:left w:val="nil"/>
              <w:bottom w:val="single" w:sz="4" w:space="0" w:color="auto"/>
              <w:right w:val="single" w:sz="4" w:space="0" w:color="auto"/>
            </w:tcBorders>
            <w:shd w:val="clear" w:color="auto" w:fill="auto"/>
            <w:vAlign w:val="center"/>
            <w:hideMark/>
          </w:tcPr>
          <w:p w14:paraId="2264E0B2" w14:textId="77777777" w:rsidR="00EC462A" w:rsidRDefault="00EC462A">
            <w:pPr>
              <w:jc w:val="center"/>
              <w:rPr>
                <w:rFonts w:ascii="Arial" w:hAnsi="Arial" w:cs="Arial"/>
                <w:color w:val="000000"/>
              </w:rPr>
            </w:pPr>
            <w:r>
              <w:rPr>
                <w:rFonts w:ascii="Arial" w:hAnsi="Arial" w:cs="Arial"/>
                <w:color w:val="000000"/>
                <w:sz w:val="22"/>
                <w:szCs w:val="22"/>
              </w:rPr>
              <w:t>1</w:t>
            </w:r>
          </w:p>
        </w:tc>
        <w:tc>
          <w:tcPr>
            <w:tcW w:w="327" w:type="pct"/>
            <w:tcBorders>
              <w:top w:val="nil"/>
              <w:left w:val="nil"/>
              <w:bottom w:val="single" w:sz="4" w:space="0" w:color="auto"/>
              <w:right w:val="single" w:sz="4" w:space="0" w:color="auto"/>
            </w:tcBorders>
            <w:shd w:val="clear" w:color="auto" w:fill="auto"/>
            <w:vAlign w:val="center"/>
            <w:hideMark/>
          </w:tcPr>
          <w:p w14:paraId="130CC4F0" w14:textId="77777777" w:rsidR="00EC462A" w:rsidRDefault="00EC462A">
            <w:pPr>
              <w:jc w:val="center"/>
              <w:rPr>
                <w:rFonts w:ascii="Arial" w:hAnsi="Arial" w:cs="Arial"/>
                <w:color w:val="000000"/>
              </w:rPr>
            </w:pPr>
            <w:r>
              <w:rPr>
                <w:rFonts w:ascii="Arial" w:hAnsi="Arial" w:cs="Arial"/>
                <w:color w:val="000000"/>
                <w:sz w:val="22"/>
                <w:szCs w:val="22"/>
              </w:rPr>
              <w:t>1</w:t>
            </w:r>
          </w:p>
        </w:tc>
      </w:tr>
      <w:tr w:rsidR="00EC462A" w14:paraId="400A9F63"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55287624" w14:textId="77777777" w:rsidR="00EC462A" w:rsidRDefault="00EC462A">
            <w:pPr>
              <w:jc w:val="center"/>
              <w:rPr>
                <w:rFonts w:ascii="Arial" w:hAnsi="Arial" w:cs="Arial"/>
                <w:color w:val="000000"/>
                <w:sz w:val="20"/>
                <w:szCs w:val="20"/>
              </w:rPr>
            </w:pPr>
            <w:r>
              <w:rPr>
                <w:rFonts w:ascii="Arial" w:hAnsi="Arial" w:cs="Arial"/>
                <w:color w:val="000000"/>
                <w:sz w:val="20"/>
                <w:szCs w:val="20"/>
              </w:rPr>
              <w:t>14</w:t>
            </w:r>
          </w:p>
        </w:tc>
        <w:tc>
          <w:tcPr>
            <w:tcW w:w="1194" w:type="pct"/>
            <w:tcBorders>
              <w:top w:val="nil"/>
              <w:left w:val="nil"/>
              <w:bottom w:val="single" w:sz="8" w:space="0" w:color="auto"/>
              <w:right w:val="single" w:sz="8" w:space="0" w:color="auto"/>
            </w:tcBorders>
            <w:shd w:val="clear" w:color="auto" w:fill="auto"/>
            <w:vAlign w:val="center"/>
            <w:hideMark/>
          </w:tcPr>
          <w:p w14:paraId="0C49295C" w14:textId="77777777" w:rsidR="00EC462A" w:rsidRDefault="00EC462A">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275" w:type="pct"/>
            <w:tcBorders>
              <w:top w:val="nil"/>
              <w:left w:val="nil"/>
              <w:bottom w:val="single" w:sz="8" w:space="0" w:color="auto"/>
              <w:right w:val="single" w:sz="8" w:space="0" w:color="auto"/>
            </w:tcBorders>
            <w:shd w:val="clear" w:color="auto" w:fill="auto"/>
            <w:noWrap/>
            <w:vAlign w:val="center"/>
            <w:hideMark/>
          </w:tcPr>
          <w:p w14:paraId="6DC45F93"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275" w:type="pct"/>
            <w:tcBorders>
              <w:top w:val="nil"/>
              <w:left w:val="nil"/>
              <w:bottom w:val="single" w:sz="8" w:space="0" w:color="auto"/>
              <w:right w:val="single" w:sz="8" w:space="0" w:color="auto"/>
            </w:tcBorders>
            <w:shd w:val="clear" w:color="auto" w:fill="auto"/>
            <w:vAlign w:val="center"/>
            <w:hideMark/>
          </w:tcPr>
          <w:p w14:paraId="21936A3D"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63" w:type="pct"/>
            <w:tcBorders>
              <w:top w:val="nil"/>
              <w:left w:val="single" w:sz="4" w:space="0" w:color="auto"/>
              <w:bottom w:val="single" w:sz="4" w:space="0" w:color="auto"/>
              <w:right w:val="single" w:sz="4" w:space="0" w:color="auto"/>
            </w:tcBorders>
            <w:shd w:val="clear" w:color="auto" w:fill="auto"/>
            <w:vAlign w:val="center"/>
            <w:hideMark/>
          </w:tcPr>
          <w:p w14:paraId="2F5F65ED" w14:textId="77777777" w:rsidR="00EC462A" w:rsidRDefault="00EC462A">
            <w:pPr>
              <w:jc w:val="center"/>
              <w:rPr>
                <w:rFonts w:ascii="Arial" w:hAnsi="Arial" w:cs="Arial"/>
                <w:color w:val="000000"/>
              </w:rPr>
            </w:pPr>
            <w:r>
              <w:rPr>
                <w:rFonts w:ascii="Arial" w:hAnsi="Arial" w:cs="Arial"/>
                <w:color w:val="000000"/>
                <w:sz w:val="22"/>
                <w:szCs w:val="22"/>
              </w:rPr>
              <w:t>1</w:t>
            </w:r>
          </w:p>
        </w:tc>
        <w:tc>
          <w:tcPr>
            <w:tcW w:w="327" w:type="pct"/>
            <w:tcBorders>
              <w:top w:val="nil"/>
              <w:left w:val="nil"/>
              <w:bottom w:val="single" w:sz="4" w:space="0" w:color="auto"/>
              <w:right w:val="single" w:sz="4" w:space="0" w:color="auto"/>
            </w:tcBorders>
            <w:shd w:val="clear" w:color="auto" w:fill="auto"/>
            <w:vAlign w:val="center"/>
            <w:hideMark/>
          </w:tcPr>
          <w:p w14:paraId="79D5FEAD" w14:textId="77777777" w:rsidR="00EC462A" w:rsidRDefault="00EC462A">
            <w:pPr>
              <w:jc w:val="center"/>
              <w:rPr>
                <w:rFonts w:ascii="Arial" w:hAnsi="Arial" w:cs="Arial"/>
                <w:color w:val="000000"/>
              </w:rPr>
            </w:pPr>
            <w:r>
              <w:rPr>
                <w:rFonts w:ascii="Arial" w:hAnsi="Arial" w:cs="Arial"/>
                <w:color w:val="000000"/>
                <w:sz w:val="22"/>
                <w:szCs w:val="22"/>
              </w:rPr>
              <w:t>1</w:t>
            </w:r>
          </w:p>
        </w:tc>
        <w:tc>
          <w:tcPr>
            <w:tcW w:w="327" w:type="pct"/>
            <w:tcBorders>
              <w:top w:val="nil"/>
              <w:left w:val="nil"/>
              <w:bottom w:val="single" w:sz="4" w:space="0" w:color="auto"/>
              <w:right w:val="single" w:sz="4" w:space="0" w:color="auto"/>
            </w:tcBorders>
            <w:shd w:val="clear" w:color="auto" w:fill="auto"/>
            <w:vAlign w:val="center"/>
            <w:hideMark/>
          </w:tcPr>
          <w:p w14:paraId="21981AED" w14:textId="77777777" w:rsidR="00EC462A" w:rsidRDefault="00EC462A">
            <w:pPr>
              <w:jc w:val="center"/>
              <w:rPr>
                <w:rFonts w:ascii="Arial" w:hAnsi="Arial" w:cs="Arial"/>
                <w:color w:val="000000"/>
              </w:rPr>
            </w:pPr>
            <w:r>
              <w:rPr>
                <w:rFonts w:ascii="Arial" w:hAnsi="Arial" w:cs="Arial"/>
                <w:color w:val="000000"/>
                <w:sz w:val="22"/>
                <w:szCs w:val="22"/>
              </w:rPr>
              <w:t>1</w:t>
            </w:r>
          </w:p>
        </w:tc>
        <w:tc>
          <w:tcPr>
            <w:tcW w:w="327" w:type="pct"/>
            <w:tcBorders>
              <w:top w:val="nil"/>
              <w:left w:val="nil"/>
              <w:bottom w:val="single" w:sz="4" w:space="0" w:color="auto"/>
              <w:right w:val="single" w:sz="4" w:space="0" w:color="auto"/>
            </w:tcBorders>
            <w:shd w:val="clear" w:color="auto" w:fill="auto"/>
            <w:vAlign w:val="center"/>
            <w:hideMark/>
          </w:tcPr>
          <w:p w14:paraId="634DB51C" w14:textId="77777777" w:rsidR="00EC462A" w:rsidRDefault="00EC462A">
            <w:pPr>
              <w:jc w:val="center"/>
              <w:rPr>
                <w:rFonts w:ascii="Arial" w:hAnsi="Arial" w:cs="Arial"/>
                <w:color w:val="000000"/>
              </w:rPr>
            </w:pPr>
            <w:r>
              <w:rPr>
                <w:rFonts w:ascii="Arial" w:hAnsi="Arial" w:cs="Arial"/>
                <w:color w:val="000000"/>
                <w:sz w:val="22"/>
                <w:szCs w:val="22"/>
              </w:rPr>
              <w:t>1</w:t>
            </w:r>
          </w:p>
        </w:tc>
        <w:tc>
          <w:tcPr>
            <w:tcW w:w="327" w:type="pct"/>
            <w:tcBorders>
              <w:top w:val="nil"/>
              <w:left w:val="nil"/>
              <w:bottom w:val="single" w:sz="4" w:space="0" w:color="auto"/>
              <w:right w:val="single" w:sz="4" w:space="0" w:color="auto"/>
            </w:tcBorders>
            <w:shd w:val="clear" w:color="auto" w:fill="auto"/>
            <w:vAlign w:val="center"/>
            <w:hideMark/>
          </w:tcPr>
          <w:p w14:paraId="3729EA29" w14:textId="77777777" w:rsidR="00EC462A" w:rsidRDefault="00EC462A">
            <w:pPr>
              <w:jc w:val="center"/>
              <w:rPr>
                <w:rFonts w:ascii="Arial" w:hAnsi="Arial" w:cs="Arial"/>
                <w:color w:val="000000"/>
              </w:rPr>
            </w:pPr>
            <w:r>
              <w:rPr>
                <w:rFonts w:ascii="Arial" w:hAnsi="Arial" w:cs="Arial"/>
                <w:color w:val="000000"/>
                <w:sz w:val="22"/>
                <w:szCs w:val="22"/>
              </w:rPr>
              <w:t>1</w:t>
            </w:r>
          </w:p>
        </w:tc>
        <w:tc>
          <w:tcPr>
            <w:tcW w:w="327" w:type="pct"/>
            <w:tcBorders>
              <w:top w:val="nil"/>
              <w:left w:val="nil"/>
              <w:bottom w:val="single" w:sz="4" w:space="0" w:color="auto"/>
              <w:right w:val="single" w:sz="4" w:space="0" w:color="auto"/>
            </w:tcBorders>
            <w:shd w:val="clear" w:color="auto" w:fill="auto"/>
            <w:vAlign w:val="center"/>
            <w:hideMark/>
          </w:tcPr>
          <w:p w14:paraId="5E08EB74" w14:textId="77777777" w:rsidR="00EC462A" w:rsidRDefault="00EC462A">
            <w:pPr>
              <w:jc w:val="center"/>
              <w:rPr>
                <w:rFonts w:ascii="Arial" w:hAnsi="Arial" w:cs="Arial"/>
                <w:color w:val="000000"/>
              </w:rPr>
            </w:pPr>
            <w:r>
              <w:rPr>
                <w:rFonts w:ascii="Arial" w:hAnsi="Arial" w:cs="Arial"/>
                <w:color w:val="000000"/>
                <w:sz w:val="22"/>
                <w:szCs w:val="22"/>
              </w:rPr>
              <w:t>1</w:t>
            </w:r>
          </w:p>
        </w:tc>
        <w:tc>
          <w:tcPr>
            <w:tcW w:w="327" w:type="pct"/>
            <w:tcBorders>
              <w:top w:val="nil"/>
              <w:left w:val="nil"/>
              <w:bottom w:val="single" w:sz="4" w:space="0" w:color="auto"/>
              <w:right w:val="single" w:sz="4" w:space="0" w:color="auto"/>
            </w:tcBorders>
            <w:shd w:val="clear" w:color="auto" w:fill="auto"/>
            <w:vAlign w:val="center"/>
            <w:hideMark/>
          </w:tcPr>
          <w:p w14:paraId="173DA2B3" w14:textId="77777777" w:rsidR="00EC462A" w:rsidRDefault="00EC462A">
            <w:pPr>
              <w:jc w:val="center"/>
              <w:rPr>
                <w:rFonts w:ascii="Arial" w:hAnsi="Arial" w:cs="Arial"/>
                <w:color w:val="000000"/>
              </w:rPr>
            </w:pPr>
            <w:r>
              <w:rPr>
                <w:rFonts w:ascii="Arial" w:hAnsi="Arial" w:cs="Arial"/>
                <w:color w:val="000000"/>
                <w:sz w:val="22"/>
                <w:szCs w:val="22"/>
              </w:rPr>
              <w:t>1</w:t>
            </w:r>
          </w:p>
        </w:tc>
        <w:tc>
          <w:tcPr>
            <w:tcW w:w="327" w:type="pct"/>
            <w:tcBorders>
              <w:top w:val="nil"/>
              <w:left w:val="nil"/>
              <w:bottom w:val="single" w:sz="4" w:space="0" w:color="auto"/>
              <w:right w:val="single" w:sz="4" w:space="0" w:color="auto"/>
            </w:tcBorders>
            <w:shd w:val="clear" w:color="auto" w:fill="auto"/>
            <w:vAlign w:val="center"/>
            <w:hideMark/>
          </w:tcPr>
          <w:p w14:paraId="32977389" w14:textId="77777777" w:rsidR="00EC462A" w:rsidRDefault="00EC462A">
            <w:pPr>
              <w:jc w:val="center"/>
              <w:rPr>
                <w:rFonts w:ascii="Arial" w:hAnsi="Arial" w:cs="Arial"/>
                <w:color w:val="000000"/>
              </w:rPr>
            </w:pPr>
            <w:r>
              <w:rPr>
                <w:rFonts w:ascii="Arial" w:hAnsi="Arial" w:cs="Arial"/>
                <w:color w:val="000000"/>
                <w:sz w:val="22"/>
                <w:szCs w:val="22"/>
              </w:rPr>
              <w:t>1</w:t>
            </w:r>
          </w:p>
        </w:tc>
        <w:tc>
          <w:tcPr>
            <w:tcW w:w="327" w:type="pct"/>
            <w:tcBorders>
              <w:top w:val="nil"/>
              <w:left w:val="nil"/>
              <w:bottom w:val="single" w:sz="4" w:space="0" w:color="auto"/>
              <w:right w:val="single" w:sz="4" w:space="0" w:color="auto"/>
            </w:tcBorders>
            <w:shd w:val="clear" w:color="auto" w:fill="auto"/>
            <w:vAlign w:val="center"/>
            <w:hideMark/>
          </w:tcPr>
          <w:p w14:paraId="773825AF" w14:textId="77777777" w:rsidR="00EC462A" w:rsidRDefault="00EC462A">
            <w:pPr>
              <w:jc w:val="center"/>
              <w:rPr>
                <w:rFonts w:ascii="Arial" w:hAnsi="Arial" w:cs="Arial"/>
                <w:color w:val="000000"/>
              </w:rPr>
            </w:pPr>
            <w:r>
              <w:rPr>
                <w:rFonts w:ascii="Arial" w:hAnsi="Arial" w:cs="Arial"/>
                <w:color w:val="000000"/>
                <w:sz w:val="22"/>
                <w:szCs w:val="22"/>
              </w:rPr>
              <w:t>1</w:t>
            </w:r>
          </w:p>
        </w:tc>
      </w:tr>
      <w:tr w:rsidR="00EC462A" w14:paraId="76920B7F"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729179B2" w14:textId="77777777" w:rsidR="00EC462A" w:rsidRDefault="00EC462A">
            <w:pPr>
              <w:jc w:val="center"/>
              <w:rPr>
                <w:rFonts w:ascii="Arial" w:hAnsi="Arial" w:cs="Arial"/>
                <w:color w:val="000000"/>
                <w:sz w:val="20"/>
                <w:szCs w:val="20"/>
              </w:rPr>
            </w:pPr>
            <w:r>
              <w:rPr>
                <w:rFonts w:ascii="Arial" w:hAnsi="Arial" w:cs="Arial"/>
                <w:color w:val="000000"/>
                <w:sz w:val="20"/>
                <w:szCs w:val="20"/>
              </w:rPr>
              <w:lastRenderedPageBreak/>
              <w:t>15</w:t>
            </w:r>
          </w:p>
        </w:tc>
        <w:tc>
          <w:tcPr>
            <w:tcW w:w="1194" w:type="pct"/>
            <w:tcBorders>
              <w:top w:val="nil"/>
              <w:left w:val="nil"/>
              <w:bottom w:val="single" w:sz="8" w:space="0" w:color="auto"/>
              <w:right w:val="single" w:sz="8" w:space="0" w:color="auto"/>
            </w:tcBorders>
            <w:shd w:val="clear" w:color="auto" w:fill="auto"/>
            <w:vAlign w:val="center"/>
            <w:hideMark/>
          </w:tcPr>
          <w:p w14:paraId="51F68E9C" w14:textId="77777777" w:rsidR="00EC462A" w:rsidRDefault="00EC462A">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275" w:type="pct"/>
            <w:tcBorders>
              <w:top w:val="nil"/>
              <w:left w:val="nil"/>
              <w:bottom w:val="single" w:sz="8" w:space="0" w:color="auto"/>
              <w:right w:val="single" w:sz="8" w:space="0" w:color="auto"/>
            </w:tcBorders>
            <w:shd w:val="clear" w:color="auto" w:fill="auto"/>
            <w:noWrap/>
            <w:vAlign w:val="center"/>
            <w:hideMark/>
          </w:tcPr>
          <w:p w14:paraId="7AC9D4B4"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275" w:type="pct"/>
            <w:tcBorders>
              <w:top w:val="nil"/>
              <w:left w:val="nil"/>
              <w:bottom w:val="single" w:sz="8" w:space="0" w:color="auto"/>
              <w:right w:val="single" w:sz="8" w:space="0" w:color="auto"/>
            </w:tcBorders>
            <w:shd w:val="clear" w:color="auto" w:fill="auto"/>
            <w:vAlign w:val="center"/>
            <w:hideMark/>
          </w:tcPr>
          <w:p w14:paraId="2BF1FC05" w14:textId="77777777" w:rsidR="00EC462A" w:rsidRDefault="00EC462A">
            <w:pPr>
              <w:jc w:val="center"/>
              <w:rPr>
                <w:rFonts w:ascii="Arial" w:hAnsi="Arial" w:cs="Arial"/>
                <w:color w:val="000000"/>
                <w:sz w:val="20"/>
                <w:szCs w:val="20"/>
              </w:rPr>
            </w:pPr>
            <w:r>
              <w:rPr>
                <w:rFonts w:ascii="Arial" w:hAnsi="Arial" w:cs="Arial"/>
                <w:color w:val="000000"/>
                <w:sz w:val="20"/>
                <w:szCs w:val="20"/>
              </w:rPr>
              <w:t>1/год</w:t>
            </w:r>
          </w:p>
        </w:tc>
        <w:tc>
          <w:tcPr>
            <w:tcW w:w="363" w:type="pct"/>
            <w:tcBorders>
              <w:top w:val="nil"/>
              <w:left w:val="nil"/>
              <w:bottom w:val="single" w:sz="8" w:space="0" w:color="auto"/>
              <w:right w:val="single" w:sz="8" w:space="0" w:color="auto"/>
            </w:tcBorders>
            <w:shd w:val="clear" w:color="auto" w:fill="auto"/>
            <w:noWrap/>
            <w:vAlign w:val="center"/>
            <w:hideMark/>
          </w:tcPr>
          <w:p w14:paraId="7D5E24C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27" w:type="pct"/>
            <w:tcBorders>
              <w:top w:val="nil"/>
              <w:left w:val="nil"/>
              <w:bottom w:val="single" w:sz="8" w:space="0" w:color="auto"/>
              <w:right w:val="single" w:sz="8" w:space="0" w:color="auto"/>
            </w:tcBorders>
            <w:shd w:val="clear" w:color="auto" w:fill="auto"/>
            <w:noWrap/>
            <w:vAlign w:val="center"/>
            <w:hideMark/>
          </w:tcPr>
          <w:p w14:paraId="1FB4F14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27" w:type="pct"/>
            <w:tcBorders>
              <w:top w:val="nil"/>
              <w:left w:val="nil"/>
              <w:bottom w:val="single" w:sz="8" w:space="0" w:color="auto"/>
              <w:right w:val="single" w:sz="8" w:space="0" w:color="auto"/>
            </w:tcBorders>
            <w:shd w:val="clear" w:color="auto" w:fill="auto"/>
            <w:noWrap/>
            <w:vAlign w:val="center"/>
            <w:hideMark/>
          </w:tcPr>
          <w:p w14:paraId="7B982F3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27" w:type="pct"/>
            <w:tcBorders>
              <w:top w:val="nil"/>
              <w:left w:val="nil"/>
              <w:bottom w:val="single" w:sz="8" w:space="0" w:color="auto"/>
              <w:right w:val="single" w:sz="8" w:space="0" w:color="auto"/>
            </w:tcBorders>
            <w:shd w:val="clear" w:color="auto" w:fill="auto"/>
            <w:noWrap/>
            <w:vAlign w:val="center"/>
            <w:hideMark/>
          </w:tcPr>
          <w:p w14:paraId="1859353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27" w:type="pct"/>
            <w:tcBorders>
              <w:top w:val="nil"/>
              <w:left w:val="nil"/>
              <w:bottom w:val="single" w:sz="8" w:space="0" w:color="auto"/>
              <w:right w:val="single" w:sz="8" w:space="0" w:color="auto"/>
            </w:tcBorders>
            <w:shd w:val="clear" w:color="auto" w:fill="auto"/>
            <w:noWrap/>
            <w:vAlign w:val="center"/>
            <w:hideMark/>
          </w:tcPr>
          <w:p w14:paraId="315A605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27" w:type="pct"/>
            <w:tcBorders>
              <w:top w:val="nil"/>
              <w:left w:val="nil"/>
              <w:bottom w:val="single" w:sz="8" w:space="0" w:color="auto"/>
              <w:right w:val="single" w:sz="8" w:space="0" w:color="auto"/>
            </w:tcBorders>
            <w:shd w:val="clear" w:color="auto" w:fill="auto"/>
            <w:noWrap/>
            <w:vAlign w:val="center"/>
            <w:hideMark/>
          </w:tcPr>
          <w:p w14:paraId="732F6EC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27" w:type="pct"/>
            <w:tcBorders>
              <w:top w:val="nil"/>
              <w:left w:val="nil"/>
              <w:bottom w:val="single" w:sz="8" w:space="0" w:color="auto"/>
              <w:right w:val="single" w:sz="8" w:space="0" w:color="auto"/>
            </w:tcBorders>
            <w:shd w:val="clear" w:color="auto" w:fill="auto"/>
            <w:noWrap/>
            <w:vAlign w:val="center"/>
            <w:hideMark/>
          </w:tcPr>
          <w:p w14:paraId="7DBAB65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27" w:type="pct"/>
            <w:tcBorders>
              <w:top w:val="nil"/>
              <w:left w:val="nil"/>
              <w:bottom w:val="single" w:sz="8" w:space="0" w:color="auto"/>
              <w:right w:val="single" w:sz="8" w:space="0" w:color="auto"/>
            </w:tcBorders>
            <w:shd w:val="clear" w:color="auto" w:fill="auto"/>
            <w:noWrap/>
            <w:vAlign w:val="center"/>
            <w:hideMark/>
          </w:tcPr>
          <w:p w14:paraId="7EF1276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27" w:type="pct"/>
            <w:tcBorders>
              <w:top w:val="nil"/>
              <w:left w:val="nil"/>
              <w:bottom w:val="single" w:sz="8" w:space="0" w:color="auto"/>
              <w:right w:val="single" w:sz="8" w:space="0" w:color="auto"/>
            </w:tcBorders>
            <w:shd w:val="clear" w:color="auto" w:fill="auto"/>
            <w:noWrap/>
            <w:vAlign w:val="center"/>
            <w:hideMark/>
          </w:tcPr>
          <w:p w14:paraId="04817C8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03CC9524" w14:textId="77777777" w:rsidTr="00EC462A">
        <w:trPr>
          <w:trHeight w:val="20"/>
        </w:trPr>
        <w:tc>
          <w:tcPr>
            <w:tcW w:w="275" w:type="pct"/>
            <w:tcBorders>
              <w:top w:val="nil"/>
              <w:left w:val="single" w:sz="8" w:space="0" w:color="auto"/>
              <w:bottom w:val="single" w:sz="8" w:space="0" w:color="auto"/>
              <w:right w:val="single" w:sz="8" w:space="0" w:color="auto"/>
            </w:tcBorders>
            <w:shd w:val="clear" w:color="auto" w:fill="auto"/>
            <w:noWrap/>
            <w:vAlign w:val="center"/>
            <w:hideMark/>
          </w:tcPr>
          <w:p w14:paraId="5BCFEE89" w14:textId="77777777" w:rsidR="00EC462A" w:rsidRDefault="00EC462A">
            <w:pPr>
              <w:jc w:val="center"/>
              <w:rPr>
                <w:rFonts w:ascii="Arial" w:hAnsi="Arial" w:cs="Arial"/>
                <w:color w:val="000000"/>
                <w:sz w:val="20"/>
                <w:szCs w:val="20"/>
              </w:rPr>
            </w:pPr>
            <w:r>
              <w:rPr>
                <w:rFonts w:ascii="Arial" w:hAnsi="Arial" w:cs="Arial"/>
                <w:color w:val="000000"/>
                <w:sz w:val="20"/>
                <w:szCs w:val="20"/>
              </w:rPr>
              <w:t>16</w:t>
            </w:r>
          </w:p>
        </w:tc>
        <w:tc>
          <w:tcPr>
            <w:tcW w:w="1194" w:type="pct"/>
            <w:tcBorders>
              <w:top w:val="nil"/>
              <w:left w:val="nil"/>
              <w:bottom w:val="single" w:sz="8" w:space="0" w:color="auto"/>
              <w:right w:val="single" w:sz="8" w:space="0" w:color="auto"/>
            </w:tcBorders>
            <w:shd w:val="clear" w:color="auto" w:fill="auto"/>
            <w:vAlign w:val="center"/>
            <w:hideMark/>
          </w:tcPr>
          <w:p w14:paraId="52FEF115" w14:textId="77777777" w:rsidR="00EC462A" w:rsidRDefault="00EC462A">
            <w:pPr>
              <w:rPr>
                <w:rFonts w:ascii="Arial" w:hAnsi="Arial" w:cs="Arial"/>
                <w:color w:val="000000"/>
                <w:sz w:val="20"/>
                <w:szCs w:val="20"/>
              </w:rPr>
            </w:pPr>
            <w:r>
              <w:rPr>
                <w:rFonts w:ascii="Arial" w:hAnsi="Arial" w:cs="Arial"/>
                <w:color w:val="000000"/>
                <w:sz w:val="20"/>
                <w:szCs w:val="20"/>
              </w:rPr>
              <w:t>Отношение УТМ оборудования котельной, реконструированнного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275" w:type="pct"/>
            <w:tcBorders>
              <w:top w:val="nil"/>
              <w:left w:val="nil"/>
              <w:bottom w:val="single" w:sz="8" w:space="0" w:color="auto"/>
              <w:right w:val="single" w:sz="8" w:space="0" w:color="auto"/>
            </w:tcBorders>
            <w:shd w:val="clear" w:color="auto" w:fill="auto"/>
            <w:noWrap/>
            <w:vAlign w:val="center"/>
            <w:hideMark/>
          </w:tcPr>
          <w:p w14:paraId="1973A160"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275" w:type="pct"/>
            <w:tcBorders>
              <w:top w:val="nil"/>
              <w:left w:val="nil"/>
              <w:bottom w:val="single" w:sz="8" w:space="0" w:color="auto"/>
              <w:right w:val="single" w:sz="8" w:space="0" w:color="auto"/>
            </w:tcBorders>
            <w:shd w:val="clear" w:color="auto" w:fill="auto"/>
            <w:vAlign w:val="center"/>
            <w:hideMark/>
          </w:tcPr>
          <w:p w14:paraId="0402A530"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63" w:type="pct"/>
            <w:tcBorders>
              <w:top w:val="nil"/>
              <w:left w:val="nil"/>
              <w:bottom w:val="single" w:sz="8" w:space="0" w:color="auto"/>
              <w:right w:val="single" w:sz="8" w:space="0" w:color="auto"/>
            </w:tcBorders>
            <w:shd w:val="clear" w:color="auto" w:fill="auto"/>
            <w:noWrap/>
            <w:vAlign w:val="center"/>
            <w:hideMark/>
          </w:tcPr>
          <w:p w14:paraId="7487D69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27" w:type="pct"/>
            <w:tcBorders>
              <w:top w:val="nil"/>
              <w:left w:val="nil"/>
              <w:bottom w:val="single" w:sz="8" w:space="0" w:color="auto"/>
              <w:right w:val="single" w:sz="8" w:space="0" w:color="auto"/>
            </w:tcBorders>
            <w:shd w:val="clear" w:color="auto" w:fill="auto"/>
            <w:noWrap/>
            <w:vAlign w:val="center"/>
            <w:hideMark/>
          </w:tcPr>
          <w:p w14:paraId="1A40228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27" w:type="pct"/>
            <w:tcBorders>
              <w:top w:val="nil"/>
              <w:left w:val="nil"/>
              <w:bottom w:val="single" w:sz="8" w:space="0" w:color="auto"/>
              <w:right w:val="single" w:sz="8" w:space="0" w:color="auto"/>
            </w:tcBorders>
            <w:shd w:val="clear" w:color="auto" w:fill="auto"/>
            <w:noWrap/>
            <w:vAlign w:val="center"/>
            <w:hideMark/>
          </w:tcPr>
          <w:p w14:paraId="2978FCB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27" w:type="pct"/>
            <w:tcBorders>
              <w:top w:val="nil"/>
              <w:left w:val="nil"/>
              <w:bottom w:val="single" w:sz="8" w:space="0" w:color="auto"/>
              <w:right w:val="single" w:sz="8" w:space="0" w:color="auto"/>
            </w:tcBorders>
            <w:shd w:val="clear" w:color="auto" w:fill="auto"/>
            <w:noWrap/>
            <w:vAlign w:val="center"/>
            <w:hideMark/>
          </w:tcPr>
          <w:p w14:paraId="2182EAD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27" w:type="pct"/>
            <w:tcBorders>
              <w:top w:val="nil"/>
              <w:left w:val="nil"/>
              <w:bottom w:val="single" w:sz="8" w:space="0" w:color="auto"/>
              <w:right w:val="single" w:sz="8" w:space="0" w:color="auto"/>
            </w:tcBorders>
            <w:shd w:val="clear" w:color="auto" w:fill="auto"/>
            <w:noWrap/>
            <w:vAlign w:val="center"/>
            <w:hideMark/>
          </w:tcPr>
          <w:p w14:paraId="367914F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27" w:type="pct"/>
            <w:tcBorders>
              <w:top w:val="nil"/>
              <w:left w:val="nil"/>
              <w:bottom w:val="single" w:sz="8" w:space="0" w:color="auto"/>
              <w:right w:val="single" w:sz="8" w:space="0" w:color="auto"/>
            </w:tcBorders>
            <w:shd w:val="clear" w:color="auto" w:fill="auto"/>
            <w:noWrap/>
            <w:vAlign w:val="center"/>
            <w:hideMark/>
          </w:tcPr>
          <w:p w14:paraId="5E2580F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27" w:type="pct"/>
            <w:tcBorders>
              <w:top w:val="nil"/>
              <w:left w:val="nil"/>
              <w:bottom w:val="single" w:sz="8" w:space="0" w:color="auto"/>
              <w:right w:val="single" w:sz="8" w:space="0" w:color="auto"/>
            </w:tcBorders>
            <w:shd w:val="clear" w:color="auto" w:fill="auto"/>
            <w:noWrap/>
            <w:vAlign w:val="center"/>
            <w:hideMark/>
          </w:tcPr>
          <w:p w14:paraId="5FD2A4D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27" w:type="pct"/>
            <w:tcBorders>
              <w:top w:val="nil"/>
              <w:left w:val="nil"/>
              <w:bottom w:val="single" w:sz="8" w:space="0" w:color="auto"/>
              <w:right w:val="single" w:sz="8" w:space="0" w:color="auto"/>
            </w:tcBorders>
            <w:shd w:val="clear" w:color="auto" w:fill="auto"/>
            <w:noWrap/>
            <w:vAlign w:val="center"/>
            <w:hideMark/>
          </w:tcPr>
          <w:p w14:paraId="2F0B46D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27" w:type="pct"/>
            <w:tcBorders>
              <w:top w:val="nil"/>
              <w:left w:val="nil"/>
              <w:bottom w:val="single" w:sz="8" w:space="0" w:color="auto"/>
              <w:right w:val="single" w:sz="8" w:space="0" w:color="auto"/>
            </w:tcBorders>
            <w:shd w:val="clear" w:color="auto" w:fill="auto"/>
            <w:noWrap/>
            <w:vAlign w:val="center"/>
            <w:hideMark/>
          </w:tcPr>
          <w:p w14:paraId="5EA890E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bl>
    <w:p w14:paraId="5A822CAA" w14:textId="77777777" w:rsidR="00237CAA" w:rsidRDefault="00237CAA" w:rsidP="00237CAA">
      <w:pPr>
        <w:pStyle w:val="af1"/>
        <w:rPr>
          <w:lang w:eastAsia="ru-RU"/>
        </w:rPr>
      </w:pPr>
    </w:p>
    <w:p w14:paraId="4EF86480" w14:textId="77777777" w:rsidR="00237CAA" w:rsidRPr="00E4478E" w:rsidRDefault="00237CAA" w:rsidP="00237CAA">
      <w:pPr>
        <w:pStyle w:val="afffffff5"/>
        <w:spacing w:before="240" w:after="0" w:line="240" w:lineRule="auto"/>
        <w:ind w:left="1134" w:hanging="1134"/>
        <w:jc w:val="left"/>
        <w:rPr>
          <w:rFonts w:ascii="Arial" w:hAnsi="Arial" w:cs="Arial"/>
          <w:sz w:val="18"/>
          <w:szCs w:val="18"/>
        </w:rPr>
      </w:pPr>
      <w:bookmarkStart w:id="61" w:name="_Toc90411067"/>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8</w:t>
      </w:r>
      <w:r w:rsidR="008C4F30">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функционирование источников тепловой энергии в системе теплоснабжения котельной «Озерная» МУП «КБУ»</w:t>
      </w:r>
      <w:bookmarkEnd w:id="61"/>
    </w:p>
    <w:tbl>
      <w:tblPr>
        <w:tblW w:w="5000" w:type="pct"/>
        <w:tblLook w:val="04A0" w:firstRow="1" w:lastRow="0" w:firstColumn="1" w:lastColumn="0" w:noHBand="0" w:noVBand="1"/>
      </w:tblPr>
      <w:tblGrid>
        <w:gridCol w:w="843"/>
        <w:gridCol w:w="3724"/>
        <w:gridCol w:w="916"/>
        <w:gridCol w:w="1031"/>
        <w:gridCol w:w="939"/>
        <w:gridCol w:w="959"/>
        <w:gridCol w:w="1005"/>
        <w:gridCol w:w="1039"/>
        <w:gridCol w:w="957"/>
        <w:gridCol w:w="941"/>
        <w:gridCol w:w="975"/>
        <w:gridCol w:w="957"/>
        <w:gridCol w:w="972"/>
      </w:tblGrid>
      <w:tr w:rsidR="00EC462A" w14:paraId="2443EF04" w14:textId="77777777" w:rsidTr="00EC462A">
        <w:trPr>
          <w:trHeight w:val="20"/>
        </w:trPr>
        <w:tc>
          <w:tcPr>
            <w:tcW w:w="283"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2A346E2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п/п</w:t>
            </w:r>
          </w:p>
        </w:tc>
        <w:tc>
          <w:tcPr>
            <w:tcW w:w="1227" w:type="pct"/>
            <w:tcBorders>
              <w:top w:val="single" w:sz="8" w:space="0" w:color="auto"/>
              <w:left w:val="nil"/>
              <w:bottom w:val="single" w:sz="8" w:space="0" w:color="auto"/>
              <w:right w:val="single" w:sz="8" w:space="0" w:color="auto"/>
            </w:tcBorders>
            <w:shd w:val="clear" w:color="000000" w:fill="DAEEF3"/>
            <w:noWrap/>
            <w:vAlign w:val="center"/>
            <w:hideMark/>
          </w:tcPr>
          <w:p w14:paraId="38736880"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283" w:type="pct"/>
            <w:tcBorders>
              <w:top w:val="single" w:sz="8" w:space="0" w:color="auto"/>
              <w:left w:val="nil"/>
              <w:bottom w:val="single" w:sz="8" w:space="0" w:color="auto"/>
              <w:right w:val="single" w:sz="8" w:space="0" w:color="auto"/>
            </w:tcBorders>
            <w:shd w:val="clear" w:color="000000" w:fill="DAEEF3"/>
            <w:vAlign w:val="center"/>
            <w:hideMark/>
          </w:tcPr>
          <w:p w14:paraId="3E7CBA29"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283" w:type="pct"/>
            <w:tcBorders>
              <w:top w:val="single" w:sz="8" w:space="0" w:color="auto"/>
              <w:left w:val="nil"/>
              <w:bottom w:val="single" w:sz="8" w:space="0" w:color="auto"/>
              <w:right w:val="single" w:sz="8" w:space="0" w:color="auto"/>
            </w:tcBorders>
            <w:shd w:val="clear" w:color="000000" w:fill="DAEEF3"/>
            <w:vAlign w:val="center"/>
            <w:hideMark/>
          </w:tcPr>
          <w:p w14:paraId="51FE918F"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Ед.изм.</w:t>
            </w:r>
          </w:p>
        </w:tc>
        <w:tc>
          <w:tcPr>
            <w:tcW w:w="309" w:type="pct"/>
            <w:tcBorders>
              <w:top w:val="single" w:sz="8" w:space="0" w:color="auto"/>
              <w:left w:val="nil"/>
              <w:bottom w:val="single" w:sz="8" w:space="0" w:color="auto"/>
              <w:right w:val="single" w:sz="8" w:space="0" w:color="auto"/>
            </w:tcBorders>
            <w:shd w:val="clear" w:color="000000" w:fill="DAEEF3"/>
            <w:noWrap/>
            <w:vAlign w:val="center"/>
            <w:hideMark/>
          </w:tcPr>
          <w:p w14:paraId="2E22EC8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2020</w:t>
            </w:r>
          </w:p>
        </w:tc>
        <w:tc>
          <w:tcPr>
            <w:tcW w:w="326" w:type="pct"/>
            <w:tcBorders>
              <w:top w:val="single" w:sz="8" w:space="0" w:color="auto"/>
              <w:left w:val="nil"/>
              <w:bottom w:val="single" w:sz="8" w:space="0" w:color="auto"/>
              <w:right w:val="single" w:sz="8" w:space="0" w:color="auto"/>
            </w:tcBorders>
            <w:shd w:val="clear" w:color="000000" w:fill="DAEEF3"/>
            <w:noWrap/>
            <w:vAlign w:val="center"/>
            <w:hideMark/>
          </w:tcPr>
          <w:p w14:paraId="0CD98949"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2021</w:t>
            </w:r>
          </w:p>
        </w:tc>
        <w:tc>
          <w:tcPr>
            <w:tcW w:w="336" w:type="pct"/>
            <w:tcBorders>
              <w:top w:val="single" w:sz="8" w:space="0" w:color="auto"/>
              <w:left w:val="nil"/>
              <w:bottom w:val="single" w:sz="8" w:space="0" w:color="auto"/>
              <w:right w:val="single" w:sz="8" w:space="0" w:color="auto"/>
            </w:tcBorders>
            <w:shd w:val="clear" w:color="000000" w:fill="DAEEF3"/>
            <w:noWrap/>
            <w:vAlign w:val="center"/>
            <w:hideMark/>
          </w:tcPr>
          <w:p w14:paraId="10746181"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2022</w:t>
            </w:r>
          </w:p>
        </w:tc>
        <w:tc>
          <w:tcPr>
            <w:tcW w:w="347" w:type="pct"/>
            <w:tcBorders>
              <w:top w:val="single" w:sz="8" w:space="0" w:color="auto"/>
              <w:left w:val="nil"/>
              <w:bottom w:val="single" w:sz="8" w:space="0" w:color="auto"/>
              <w:right w:val="single" w:sz="8" w:space="0" w:color="auto"/>
            </w:tcBorders>
            <w:shd w:val="clear" w:color="000000" w:fill="DAEEF3"/>
            <w:noWrap/>
            <w:vAlign w:val="center"/>
            <w:hideMark/>
          </w:tcPr>
          <w:p w14:paraId="5BCD5D3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2023</w:t>
            </w:r>
          </w:p>
        </w:tc>
        <w:tc>
          <w:tcPr>
            <w:tcW w:w="320" w:type="pct"/>
            <w:tcBorders>
              <w:top w:val="single" w:sz="8" w:space="0" w:color="auto"/>
              <w:left w:val="nil"/>
              <w:bottom w:val="single" w:sz="8" w:space="0" w:color="auto"/>
              <w:right w:val="single" w:sz="8" w:space="0" w:color="auto"/>
            </w:tcBorders>
            <w:shd w:val="clear" w:color="000000" w:fill="DAEEF3"/>
            <w:noWrap/>
            <w:vAlign w:val="center"/>
            <w:hideMark/>
          </w:tcPr>
          <w:p w14:paraId="707EE30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2024</w:t>
            </w:r>
          </w:p>
        </w:tc>
        <w:tc>
          <w:tcPr>
            <w:tcW w:w="315" w:type="pct"/>
            <w:tcBorders>
              <w:top w:val="single" w:sz="8" w:space="0" w:color="auto"/>
              <w:left w:val="nil"/>
              <w:bottom w:val="single" w:sz="8" w:space="0" w:color="auto"/>
              <w:right w:val="single" w:sz="8" w:space="0" w:color="auto"/>
            </w:tcBorders>
            <w:shd w:val="clear" w:color="000000" w:fill="DAEEF3"/>
            <w:noWrap/>
            <w:vAlign w:val="center"/>
            <w:hideMark/>
          </w:tcPr>
          <w:p w14:paraId="4ED82C4E"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2025</w:t>
            </w:r>
          </w:p>
        </w:tc>
        <w:tc>
          <w:tcPr>
            <w:tcW w:w="326" w:type="pct"/>
            <w:tcBorders>
              <w:top w:val="single" w:sz="8" w:space="0" w:color="auto"/>
              <w:left w:val="nil"/>
              <w:bottom w:val="single" w:sz="8" w:space="0" w:color="auto"/>
              <w:right w:val="single" w:sz="8" w:space="0" w:color="auto"/>
            </w:tcBorders>
            <w:shd w:val="clear" w:color="000000" w:fill="DAEEF3"/>
            <w:noWrap/>
            <w:vAlign w:val="center"/>
            <w:hideMark/>
          </w:tcPr>
          <w:p w14:paraId="56287EFB"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320" w:type="pct"/>
            <w:tcBorders>
              <w:top w:val="single" w:sz="8" w:space="0" w:color="auto"/>
              <w:left w:val="nil"/>
              <w:bottom w:val="single" w:sz="8" w:space="0" w:color="auto"/>
              <w:right w:val="single" w:sz="8" w:space="0" w:color="auto"/>
            </w:tcBorders>
            <w:shd w:val="clear" w:color="000000" w:fill="DAEEF3"/>
            <w:noWrap/>
            <w:vAlign w:val="center"/>
            <w:hideMark/>
          </w:tcPr>
          <w:p w14:paraId="6A9C4A6F"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326" w:type="pct"/>
            <w:tcBorders>
              <w:top w:val="single" w:sz="8" w:space="0" w:color="auto"/>
              <w:left w:val="nil"/>
              <w:bottom w:val="single" w:sz="8" w:space="0" w:color="auto"/>
              <w:right w:val="single" w:sz="8" w:space="0" w:color="auto"/>
            </w:tcBorders>
            <w:shd w:val="clear" w:color="000000" w:fill="DAEEF3"/>
            <w:noWrap/>
            <w:vAlign w:val="center"/>
            <w:hideMark/>
          </w:tcPr>
          <w:p w14:paraId="08E069B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EC462A" w14:paraId="4EA05124"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5D353103"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1227" w:type="pct"/>
            <w:tcBorders>
              <w:top w:val="nil"/>
              <w:left w:val="nil"/>
              <w:bottom w:val="single" w:sz="8" w:space="0" w:color="auto"/>
              <w:right w:val="single" w:sz="8" w:space="0" w:color="auto"/>
            </w:tcBorders>
            <w:shd w:val="clear" w:color="auto" w:fill="auto"/>
            <w:vAlign w:val="center"/>
            <w:hideMark/>
          </w:tcPr>
          <w:p w14:paraId="5CA621A5" w14:textId="77777777" w:rsidR="00EC462A" w:rsidRDefault="00EC462A">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283" w:type="pct"/>
            <w:tcBorders>
              <w:top w:val="nil"/>
              <w:left w:val="nil"/>
              <w:bottom w:val="single" w:sz="8" w:space="0" w:color="auto"/>
              <w:right w:val="single" w:sz="8" w:space="0" w:color="auto"/>
            </w:tcBorders>
            <w:shd w:val="clear" w:color="auto" w:fill="auto"/>
            <w:noWrap/>
            <w:vAlign w:val="center"/>
            <w:hideMark/>
          </w:tcPr>
          <w:p w14:paraId="6C65A3CF"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283" w:type="pct"/>
            <w:tcBorders>
              <w:top w:val="nil"/>
              <w:left w:val="nil"/>
              <w:bottom w:val="single" w:sz="8" w:space="0" w:color="auto"/>
              <w:right w:val="single" w:sz="8" w:space="0" w:color="auto"/>
            </w:tcBorders>
            <w:shd w:val="clear" w:color="auto" w:fill="auto"/>
            <w:vAlign w:val="center"/>
            <w:hideMark/>
          </w:tcPr>
          <w:p w14:paraId="124A397C"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vAlign w:val="center"/>
            <w:hideMark/>
          </w:tcPr>
          <w:p w14:paraId="448BF222" w14:textId="77777777" w:rsidR="00EC462A" w:rsidRDefault="00EC462A">
            <w:pPr>
              <w:jc w:val="center"/>
              <w:rPr>
                <w:rFonts w:ascii="Arial" w:hAnsi="Arial" w:cs="Arial"/>
                <w:color w:val="000000"/>
                <w:sz w:val="20"/>
                <w:szCs w:val="20"/>
              </w:rPr>
            </w:pPr>
            <w:r>
              <w:rPr>
                <w:rFonts w:ascii="Arial" w:hAnsi="Arial" w:cs="Arial"/>
                <w:color w:val="000000"/>
                <w:sz w:val="20"/>
                <w:szCs w:val="20"/>
              </w:rPr>
              <w:t>3,8</w:t>
            </w:r>
          </w:p>
        </w:tc>
        <w:tc>
          <w:tcPr>
            <w:tcW w:w="326" w:type="pct"/>
            <w:tcBorders>
              <w:top w:val="nil"/>
              <w:left w:val="nil"/>
              <w:bottom w:val="single" w:sz="8" w:space="0" w:color="auto"/>
              <w:right w:val="single" w:sz="8" w:space="0" w:color="auto"/>
            </w:tcBorders>
            <w:shd w:val="clear" w:color="auto" w:fill="auto"/>
            <w:vAlign w:val="center"/>
            <w:hideMark/>
          </w:tcPr>
          <w:p w14:paraId="47D4E302" w14:textId="77777777" w:rsidR="00EC462A" w:rsidRDefault="00EC462A">
            <w:pPr>
              <w:jc w:val="center"/>
              <w:rPr>
                <w:rFonts w:ascii="Arial" w:hAnsi="Arial" w:cs="Arial"/>
                <w:color w:val="000000"/>
                <w:sz w:val="20"/>
                <w:szCs w:val="20"/>
              </w:rPr>
            </w:pPr>
            <w:r>
              <w:rPr>
                <w:rFonts w:ascii="Arial" w:hAnsi="Arial" w:cs="Arial"/>
                <w:color w:val="000000"/>
                <w:sz w:val="20"/>
                <w:szCs w:val="20"/>
              </w:rPr>
              <w:t>3,8</w:t>
            </w:r>
          </w:p>
        </w:tc>
        <w:tc>
          <w:tcPr>
            <w:tcW w:w="336" w:type="pct"/>
            <w:tcBorders>
              <w:top w:val="nil"/>
              <w:left w:val="nil"/>
              <w:bottom w:val="single" w:sz="8" w:space="0" w:color="auto"/>
              <w:right w:val="single" w:sz="8" w:space="0" w:color="auto"/>
            </w:tcBorders>
            <w:shd w:val="clear" w:color="auto" w:fill="auto"/>
            <w:vAlign w:val="center"/>
            <w:hideMark/>
          </w:tcPr>
          <w:p w14:paraId="4D15A9B4" w14:textId="77777777" w:rsidR="00EC462A" w:rsidRDefault="00EC462A">
            <w:pPr>
              <w:jc w:val="center"/>
              <w:rPr>
                <w:rFonts w:ascii="Arial" w:hAnsi="Arial" w:cs="Arial"/>
                <w:color w:val="000000"/>
                <w:sz w:val="20"/>
                <w:szCs w:val="20"/>
              </w:rPr>
            </w:pPr>
            <w:r>
              <w:rPr>
                <w:rFonts w:ascii="Arial" w:hAnsi="Arial" w:cs="Arial"/>
                <w:color w:val="000000"/>
                <w:sz w:val="20"/>
                <w:szCs w:val="20"/>
              </w:rPr>
              <w:t>3,8</w:t>
            </w:r>
          </w:p>
        </w:tc>
        <w:tc>
          <w:tcPr>
            <w:tcW w:w="347" w:type="pct"/>
            <w:tcBorders>
              <w:top w:val="nil"/>
              <w:left w:val="nil"/>
              <w:bottom w:val="single" w:sz="8" w:space="0" w:color="auto"/>
              <w:right w:val="single" w:sz="8" w:space="0" w:color="auto"/>
            </w:tcBorders>
            <w:shd w:val="clear" w:color="auto" w:fill="auto"/>
            <w:vAlign w:val="center"/>
            <w:hideMark/>
          </w:tcPr>
          <w:p w14:paraId="531C4065" w14:textId="77777777" w:rsidR="00EC462A" w:rsidRDefault="00EC462A">
            <w:pPr>
              <w:jc w:val="center"/>
              <w:rPr>
                <w:rFonts w:ascii="Arial" w:hAnsi="Arial" w:cs="Arial"/>
                <w:color w:val="000000"/>
                <w:sz w:val="20"/>
                <w:szCs w:val="20"/>
              </w:rPr>
            </w:pPr>
            <w:r>
              <w:rPr>
                <w:rFonts w:ascii="Arial" w:hAnsi="Arial" w:cs="Arial"/>
                <w:color w:val="000000"/>
                <w:sz w:val="20"/>
                <w:szCs w:val="20"/>
              </w:rPr>
              <w:t>3,8</w:t>
            </w:r>
          </w:p>
        </w:tc>
        <w:tc>
          <w:tcPr>
            <w:tcW w:w="320" w:type="pct"/>
            <w:tcBorders>
              <w:top w:val="nil"/>
              <w:left w:val="nil"/>
              <w:bottom w:val="single" w:sz="8" w:space="0" w:color="auto"/>
              <w:right w:val="single" w:sz="8" w:space="0" w:color="auto"/>
            </w:tcBorders>
            <w:shd w:val="clear" w:color="auto" w:fill="auto"/>
            <w:vAlign w:val="center"/>
            <w:hideMark/>
          </w:tcPr>
          <w:p w14:paraId="7DDF5301" w14:textId="77777777" w:rsidR="00EC462A" w:rsidRDefault="00EC462A">
            <w:pPr>
              <w:jc w:val="center"/>
              <w:rPr>
                <w:rFonts w:ascii="Arial" w:hAnsi="Arial" w:cs="Arial"/>
                <w:color w:val="000000"/>
                <w:sz w:val="20"/>
                <w:szCs w:val="20"/>
              </w:rPr>
            </w:pPr>
            <w:r>
              <w:rPr>
                <w:rFonts w:ascii="Arial" w:hAnsi="Arial" w:cs="Arial"/>
                <w:color w:val="000000"/>
                <w:sz w:val="20"/>
                <w:szCs w:val="20"/>
              </w:rPr>
              <w:t>3,8</w:t>
            </w:r>
          </w:p>
        </w:tc>
        <w:tc>
          <w:tcPr>
            <w:tcW w:w="315" w:type="pct"/>
            <w:tcBorders>
              <w:top w:val="nil"/>
              <w:left w:val="nil"/>
              <w:bottom w:val="single" w:sz="8" w:space="0" w:color="auto"/>
              <w:right w:val="single" w:sz="8" w:space="0" w:color="auto"/>
            </w:tcBorders>
            <w:shd w:val="clear" w:color="auto" w:fill="auto"/>
            <w:vAlign w:val="center"/>
            <w:hideMark/>
          </w:tcPr>
          <w:p w14:paraId="7B805847" w14:textId="77777777" w:rsidR="00EC462A" w:rsidRDefault="00EC462A">
            <w:pPr>
              <w:jc w:val="center"/>
              <w:rPr>
                <w:rFonts w:ascii="Arial" w:hAnsi="Arial" w:cs="Arial"/>
                <w:color w:val="000000"/>
                <w:sz w:val="20"/>
                <w:szCs w:val="20"/>
              </w:rPr>
            </w:pPr>
            <w:r>
              <w:rPr>
                <w:rFonts w:ascii="Arial" w:hAnsi="Arial" w:cs="Arial"/>
                <w:color w:val="000000"/>
                <w:sz w:val="20"/>
                <w:szCs w:val="20"/>
              </w:rPr>
              <w:t>3,8</w:t>
            </w:r>
          </w:p>
        </w:tc>
        <w:tc>
          <w:tcPr>
            <w:tcW w:w="326" w:type="pct"/>
            <w:tcBorders>
              <w:top w:val="nil"/>
              <w:left w:val="nil"/>
              <w:bottom w:val="single" w:sz="8" w:space="0" w:color="auto"/>
              <w:right w:val="single" w:sz="8" w:space="0" w:color="auto"/>
            </w:tcBorders>
            <w:shd w:val="clear" w:color="auto" w:fill="auto"/>
            <w:vAlign w:val="center"/>
            <w:hideMark/>
          </w:tcPr>
          <w:p w14:paraId="05C79302" w14:textId="77777777" w:rsidR="00EC462A" w:rsidRDefault="00EC462A">
            <w:pPr>
              <w:jc w:val="center"/>
              <w:rPr>
                <w:rFonts w:ascii="Arial" w:hAnsi="Arial" w:cs="Arial"/>
                <w:color w:val="000000"/>
                <w:sz w:val="20"/>
                <w:szCs w:val="20"/>
              </w:rPr>
            </w:pPr>
            <w:r>
              <w:rPr>
                <w:rFonts w:ascii="Arial" w:hAnsi="Arial" w:cs="Arial"/>
                <w:color w:val="000000"/>
                <w:sz w:val="20"/>
                <w:szCs w:val="20"/>
              </w:rPr>
              <w:t>3,8</w:t>
            </w:r>
          </w:p>
        </w:tc>
        <w:tc>
          <w:tcPr>
            <w:tcW w:w="320" w:type="pct"/>
            <w:tcBorders>
              <w:top w:val="nil"/>
              <w:left w:val="nil"/>
              <w:bottom w:val="single" w:sz="8" w:space="0" w:color="auto"/>
              <w:right w:val="single" w:sz="8" w:space="0" w:color="auto"/>
            </w:tcBorders>
            <w:shd w:val="clear" w:color="auto" w:fill="auto"/>
            <w:vAlign w:val="center"/>
            <w:hideMark/>
          </w:tcPr>
          <w:p w14:paraId="545F66E7" w14:textId="77777777" w:rsidR="00EC462A" w:rsidRDefault="00EC462A">
            <w:pPr>
              <w:jc w:val="center"/>
              <w:rPr>
                <w:rFonts w:ascii="Arial" w:hAnsi="Arial" w:cs="Arial"/>
                <w:color w:val="000000"/>
                <w:sz w:val="20"/>
                <w:szCs w:val="20"/>
              </w:rPr>
            </w:pPr>
            <w:r>
              <w:rPr>
                <w:rFonts w:ascii="Arial" w:hAnsi="Arial" w:cs="Arial"/>
                <w:color w:val="000000"/>
                <w:sz w:val="20"/>
                <w:szCs w:val="20"/>
              </w:rPr>
              <w:t>3,8</w:t>
            </w:r>
          </w:p>
        </w:tc>
        <w:tc>
          <w:tcPr>
            <w:tcW w:w="326" w:type="pct"/>
            <w:tcBorders>
              <w:top w:val="nil"/>
              <w:left w:val="nil"/>
              <w:bottom w:val="single" w:sz="8" w:space="0" w:color="auto"/>
              <w:right w:val="single" w:sz="8" w:space="0" w:color="auto"/>
            </w:tcBorders>
            <w:shd w:val="clear" w:color="auto" w:fill="auto"/>
            <w:vAlign w:val="center"/>
            <w:hideMark/>
          </w:tcPr>
          <w:p w14:paraId="6AFB8814" w14:textId="77777777" w:rsidR="00EC462A" w:rsidRDefault="00EC462A">
            <w:pPr>
              <w:jc w:val="center"/>
              <w:rPr>
                <w:rFonts w:ascii="Arial" w:hAnsi="Arial" w:cs="Arial"/>
                <w:color w:val="000000"/>
                <w:sz w:val="20"/>
                <w:szCs w:val="20"/>
              </w:rPr>
            </w:pPr>
            <w:r>
              <w:rPr>
                <w:rFonts w:ascii="Arial" w:hAnsi="Arial" w:cs="Arial"/>
                <w:color w:val="000000"/>
                <w:sz w:val="20"/>
                <w:szCs w:val="20"/>
              </w:rPr>
              <w:t>3,8</w:t>
            </w:r>
          </w:p>
        </w:tc>
      </w:tr>
      <w:tr w:rsidR="00EC462A" w14:paraId="3B89B031"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77559EE0" w14:textId="77777777" w:rsidR="00EC462A" w:rsidRDefault="00EC462A">
            <w:pPr>
              <w:jc w:val="center"/>
              <w:rPr>
                <w:rFonts w:ascii="Arial" w:hAnsi="Arial" w:cs="Arial"/>
                <w:color w:val="000000"/>
                <w:sz w:val="20"/>
                <w:szCs w:val="20"/>
              </w:rPr>
            </w:pPr>
            <w:r>
              <w:rPr>
                <w:rFonts w:ascii="Arial" w:hAnsi="Arial" w:cs="Arial"/>
                <w:color w:val="000000"/>
                <w:sz w:val="20"/>
                <w:szCs w:val="20"/>
              </w:rPr>
              <w:t>2</w:t>
            </w:r>
          </w:p>
        </w:tc>
        <w:tc>
          <w:tcPr>
            <w:tcW w:w="1227" w:type="pct"/>
            <w:tcBorders>
              <w:top w:val="nil"/>
              <w:left w:val="nil"/>
              <w:bottom w:val="single" w:sz="8" w:space="0" w:color="auto"/>
              <w:right w:val="single" w:sz="8" w:space="0" w:color="auto"/>
            </w:tcBorders>
            <w:shd w:val="clear" w:color="auto" w:fill="auto"/>
            <w:vAlign w:val="center"/>
            <w:hideMark/>
          </w:tcPr>
          <w:p w14:paraId="2ABCFE8C" w14:textId="77777777" w:rsidR="00EC462A" w:rsidRDefault="00EC462A">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283" w:type="pct"/>
            <w:tcBorders>
              <w:top w:val="nil"/>
              <w:left w:val="nil"/>
              <w:bottom w:val="single" w:sz="8" w:space="0" w:color="auto"/>
              <w:right w:val="single" w:sz="8" w:space="0" w:color="auto"/>
            </w:tcBorders>
            <w:shd w:val="clear" w:color="auto" w:fill="auto"/>
            <w:noWrap/>
            <w:vAlign w:val="center"/>
            <w:hideMark/>
          </w:tcPr>
          <w:p w14:paraId="2F7E0E69"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р.кот</w:t>
            </w:r>
          </w:p>
        </w:tc>
        <w:tc>
          <w:tcPr>
            <w:tcW w:w="283" w:type="pct"/>
            <w:tcBorders>
              <w:top w:val="nil"/>
              <w:left w:val="nil"/>
              <w:bottom w:val="single" w:sz="8" w:space="0" w:color="auto"/>
              <w:right w:val="single" w:sz="8" w:space="0" w:color="auto"/>
            </w:tcBorders>
            <w:shd w:val="clear" w:color="auto" w:fill="auto"/>
            <w:vAlign w:val="center"/>
            <w:hideMark/>
          </w:tcPr>
          <w:p w14:paraId="11FBABE9"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vAlign w:val="center"/>
            <w:hideMark/>
          </w:tcPr>
          <w:p w14:paraId="7EFED458" w14:textId="77777777" w:rsidR="00EC462A" w:rsidRDefault="00EC462A">
            <w:pPr>
              <w:jc w:val="center"/>
              <w:rPr>
                <w:rFonts w:ascii="Arial" w:hAnsi="Arial" w:cs="Arial"/>
                <w:color w:val="000000"/>
                <w:sz w:val="20"/>
                <w:szCs w:val="20"/>
              </w:rPr>
            </w:pPr>
            <w:r>
              <w:rPr>
                <w:rFonts w:ascii="Arial" w:hAnsi="Arial" w:cs="Arial"/>
                <w:color w:val="000000"/>
                <w:sz w:val="20"/>
                <w:szCs w:val="20"/>
              </w:rPr>
              <w:t>0,96</w:t>
            </w:r>
          </w:p>
        </w:tc>
        <w:tc>
          <w:tcPr>
            <w:tcW w:w="326" w:type="pct"/>
            <w:tcBorders>
              <w:top w:val="nil"/>
              <w:left w:val="nil"/>
              <w:bottom w:val="single" w:sz="8" w:space="0" w:color="auto"/>
              <w:right w:val="single" w:sz="8" w:space="0" w:color="auto"/>
            </w:tcBorders>
            <w:shd w:val="clear" w:color="auto" w:fill="auto"/>
            <w:vAlign w:val="center"/>
            <w:hideMark/>
          </w:tcPr>
          <w:p w14:paraId="112537D9" w14:textId="77777777" w:rsidR="00EC462A" w:rsidRDefault="00EC462A">
            <w:pPr>
              <w:jc w:val="center"/>
              <w:rPr>
                <w:rFonts w:ascii="Arial" w:hAnsi="Arial" w:cs="Arial"/>
                <w:color w:val="000000"/>
                <w:sz w:val="20"/>
                <w:szCs w:val="20"/>
              </w:rPr>
            </w:pPr>
            <w:r>
              <w:rPr>
                <w:rFonts w:ascii="Arial" w:hAnsi="Arial" w:cs="Arial"/>
                <w:color w:val="000000"/>
                <w:sz w:val="20"/>
                <w:szCs w:val="20"/>
              </w:rPr>
              <w:t>0,96</w:t>
            </w:r>
          </w:p>
        </w:tc>
        <w:tc>
          <w:tcPr>
            <w:tcW w:w="336" w:type="pct"/>
            <w:tcBorders>
              <w:top w:val="nil"/>
              <w:left w:val="nil"/>
              <w:bottom w:val="single" w:sz="8" w:space="0" w:color="auto"/>
              <w:right w:val="single" w:sz="8" w:space="0" w:color="auto"/>
            </w:tcBorders>
            <w:shd w:val="clear" w:color="auto" w:fill="auto"/>
            <w:vAlign w:val="center"/>
            <w:hideMark/>
          </w:tcPr>
          <w:p w14:paraId="5BDC2751" w14:textId="77777777" w:rsidR="00EC462A" w:rsidRDefault="00EC462A">
            <w:pPr>
              <w:jc w:val="center"/>
              <w:rPr>
                <w:rFonts w:ascii="Arial" w:hAnsi="Arial" w:cs="Arial"/>
                <w:color w:val="000000"/>
                <w:sz w:val="20"/>
                <w:szCs w:val="20"/>
              </w:rPr>
            </w:pPr>
            <w:r>
              <w:rPr>
                <w:rFonts w:ascii="Arial" w:hAnsi="Arial" w:cs="Arial"/>
                <w:color w:val="000000"/>
                <w:sz w:val="20"/>
                <w:szCs w:val="20"/>
              </w:rPr>
              <w:t>0,96</w:t>
            </w:r>
          </w:p>
        </w:tc>
        <w:tc>
          <w:tcPr>
            <w:tcW w:w="347" w:type="pct"/>
            <w:tcBorders>
              <w:top w:val="nil"/>
              <w:left w:val="nil"/>
              <w:bottom w:val="single" w:sz="8" w:space="0" w:color="auto"/>
              <w:right w:val="single" w:sz="8" w:space="0" w:color="auto"/>
            </w:tcBorders>
            <w:shd w:val="clear" w:color="auto" w:fill="auto"/>
            <w:vAlign w:val="center"/>
            <w:hideMark/>
          </w:tcPr>
          <w:p w14:paraId="27DD4411" w14:textId="77777777" w:rsidR="00EC462A" w:rsidRDefault="00EC462A">
            <w:pPr>
              <w:jc w:val="center"/>
              <w:rPr>
                <w:rFonts w:ascii="Arial" w:hAnsi="Arial" w:cs="Arial"/>
                <w:color w:val="000000"/>
                <w:sz w:val="20"/>
                <w:szCs w:val="20"/>
              </w:rPr>
            </w:pPr>
            <w:r>
              <w:rPr>
                <w:rFonts w:ascii="Arial" w:hAnsi="Arial" w:cs="Arial"/>
                <w:color w:val="000000"/>
                <w:sz w:val="20"/>
                <w:szCs w:val="20"/>
              </w:rPr>
              <w:t>0,96</w:t>
            </w:r>
          </w:p>
        </w:tc>
        <w:tc>
          <w:tcPr>
            <w:tcW w:w="320" w:type="pct"/>
            <w:tcBorders>
              <w:top w:val="nil"/>
              <w:left w:val="nil"/>
              <w:bottom w:val="single" w:sz="8" w:space="0" w:color="auto"/>
              <w:right w:val="single" w:sz="8" w:space="0" w:color="auto"/>
            </w:tcBorders>
            <w:shd w:val="clear" w:color="auto" w:fill="auto"/>
            <w:vAlign w:val="center"/>
            <w:hideMark/>
          </w:tcPr>
          <w:p w14:paraId="6E88FA64" w14:textId="77777777" w:rsidR="00EC462A" w:rsidRDefault="00EC462A">
            <w:pPr>
              <w:jc w:val="center"/>
              <w:rPr>
                <w:rFonts w:ascii="Arial" w:hAnsi="Arial" w:cs="Arial"/>
                <w:color w:val="000000"/>
                <w:sz w:val="20"/>
                <w:szCs w:val="20"/>
              </w:rPr>
            </w:pPr>
            <w:r>
              <w:rPr>
                <w:rFonts w:ascii="Arial" w:hAnsi="Arial" w:cs="Arial"/>
                <w:color w:val="000000"/>
                <w:sz w:val="20"/>
                <w:szCs w:val="20"/>
              </w:rPr>
              <w:t>0,96</w:t>
            </w:r>
          </w:p>
        </w:tc>
        <w:tc>
          <w:tcPr>
            <w:tcW w:w="315" w:type="pct"/>
            <w:tcBorders>
              <w:top w:val="nil"/>
              <w:left w:val="nil"/>
              <w:bottom w:val="single" w:sz="8" w:space="0" w:color="auto"/>
              <w:right w:val="single" w:sz="8" w:space="0" w:color="auto"/>
            </w:tcBorders>
            <w:shd w:val="clear" w:color="auto" w:fill="auto"/>
            <w:vAlign w:val="center"/>
            <w:hideMark/>
          </w:tcPr>
          <w:p w14:paraId="17FAD3B4" w14:textId="77777777" w:rsidR="00EC462A" w:rsidRDefault="00EC462A">
            <w:pPr>
              <w:jc w:val="center"/>
              <w:rPr>
                <w:rFonts w:ascii="Arial" w:hAnsi="Arial" w:cs="Arial"/>
                <w:color w:val="000000"/>
                <w:sz w:val="20"/>
                <w:szCs w:val="20"/>
              </w:rPr>
            </w:pPr>
            <w:r>
              <w:rPr>
                <w:rFonts w:ascii="Arial" w:hAnsi="Arial" w:cs="Arial"/>
                <w:color w:val="000000"/>
                <w:sz w:val="20"/>
                <w:szCs w:val="20"/>
              </w:rPr>
              <w:t>0,96</w:t>
            </w:r>
          </w:p>
        </w:tc>
        <w:tc>
          <w:tcPr>
            <w:tcW w:w="326" w:type="pct"/>
            <w:tcBorders>
              <w:top w:val="nil"/>
              <w:left w:val="nil"/>
              <w:bottom w:val="single" w:sz="8" w:space="0" w:color="auto"/>
              <w:right w:val="single" w:sz="8" w:space="0" w:color="auto"/>
            </w:tcBorders>
            <w:shd w:val="clear" w:color="auto" w:fill="auto"/>
            <w:vAlign w:val="center"/>
            <w:hideMark/>
          </w:tcPr>
          <w:p w14:paraId="0C986028" w14:textId="77777777" w:rsidR="00EC462A" w:rsidRDefault="00EC462A">
            <w:pPr>
              <w:jc w:val="center"/>
              <w:rPr>
                <w:rFonts w:ascii="Arial" w:hAnsi="Arial" w:cs="Arial"/>
                <w:color w:val="000000"/>
                <w:sz w:val="20"/>
                <w:szCs w:val="20"/>
              </w:rPr>
            </w:pPr>
            <w:r>
              <w:rPr>
                <w:rFonts w:ascii="Arial" w:hAnsi="Arial" w:cs="Arial"/>
                <w:color w:val="000000"/>
                <w:sz w:val="20"/>
                <w:szCs w:val="20"/>
              </w:rPr>
              <w:t>0,96</w:t>
            </w:r>
          </w:p>
        </w:tc>
        <w:tc>
          <w:tcPr>
            <w:tcW w:w="320" w:type="pct"/>
            <w:tcBorders>
              <w:top w:val="nil"/>
              <w:left w:val="nil"/>
              <w:bottom w:val="single" w:sz="8" w:space="0" w:color="auto"/>
              <w:right w:val="single" w:sz="8" w:space="0" w:color="auto"/>
            </w:tcBorders>
            <w:shd w:val="clear" w:color="auto" w:fill="auto"/>
            <w:vAlign w:val="center"/>
            <w:hideMark/>
          </w:tcPr>
          <w:p w14:paraId="4CADA81C" w14:textId="77777777" w:rsidR="00EC462A" w:rsidRDefault="00EC462A">
            <w:pPr>
              <w:jc w:val="center"/>
              <w:rPr>
                <w:rFonts w:ascii="Arial" w:hAnsi="Arial" w:cs="Arial"/>
                <w:color w:val="000000"/>
                <w:sz w:val="20"/>
                <w:szCs w:val="20"/>
              </w:rPr>
            </w:pPr>
            <w:r>
              <w:rPr>
                <w:rFonts w:ascii="Arial" w:hAnsi="Arial" w:cs="Arial"/>
                <w:color w:val="000000"/>
                <w:sz w:val="20"/>
                <w:szCs w:val="20"/>
              </w:rPr>
              <w:t>0,96</w:t>
            </w:r>
          </w:p>
        </w:tc>
        <w:tc>
          <w:tcPr>
            <w:tcW w:w="326" w:type="pct"/>
            <w:tcBorders>
              <w:top w:val="nil"/>
              <w:left w:val="nil"/>
              <w:bottom w:val="single" w:sz="8" w:space="0" w:color="auto"/>
              <w:right w:val="single" w:sz="8" w:space="0" w:color="auto"/>
            </w:tcBorders>
            <w:shd w:val="clear" w:color="auto" w:fill="auto"/>
            <w:vAlign w:val="center"/>
            <w:hideMark/>
          </w:tcPr>
          <w:p w14:paraId="3D17223F" w14:textId="77777777" w:rsidR="00EC462A" w:rsidRDefault="00EC462A">
            <w:pPr>
              <w:jc w:val="center"/>
              <w:rPr>
                <w:rFonts w:ascii="Arial" w:hAnsi="Arial" w:cs="Arial"/>
                <w:color w:val="000000"/>
                <w:sz w:val="20"/>
                <w:szCs w:val="20"/>
              </w:rPr>
            </w:pPr>
            <w:r>
              <w:rPr>
                <w:rFonts w:ascii="Arial" w:hAnsi="Arial" w:cs="Arial"/>
                <w:color w:val="000000"/>
                <w:sz w:val="20"/>
                <w:szCs w:val="20"/>
              </w:rPr>
              <w:t>0,96</w:t>
            </w:r>
          </w:p>
        </w:tc>
      </w:tr>
      <w:tr w:rsidR="00EC462A" w14:paraId="6C1B1C56"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2C391175" w14:textId="77777777" w:rsidR="00EC462A" w:rsidRDefault="00EC462A">
            <w:pPr>
              <w:jc w:val="center"/>
              <w:rPr>
                <w:rFonts w:ascii="Arial" w:hAnsi="Arial" w:cs="Arial"/>
                <w:color w:val="000000"/>
                <w:sz w:val="20"/>
                <w:szCs w:val="20"/>
              </w:rPr>
            </w:pPr>
            <w:r>
              <w:rPr>
                <w:rFonts w:ascii="Arial" w:hAnsi="Arial" w:cs="Arial"/>
                <w:color w:val="000000"/>
                <w:sz w:val="20"/>
                <w:szCs w:val="20"/>
              </w:rPr>
              <w:t>3</w:t>
            </w:r>
          </w:p>
        </w:tc>
        <w:tc>
          <w:tcPr>
            <w:tcW w:w="1227" w:type="pct"/>
            <w:tcBorders>
              <w:top w:val="nil"/>
              <w:left w:val="nil"/>
              <w:bottom w:val="single" w:sz="8" w:space="0" w:color="auto"/>
              <w:right w:val="single" w:sz="8" w:space="0" w:color="auto"/>
            </w:tcBorders>
            <w:shd w:val="clear" w:color="auto" w:fill="auto"/>
            <w:vAlign w:val="center"/>
            <w:hideMark/>
          </w:tcPr>
          <w:p w14:paraId="245F7E30" w14:textId="77777777" w:rsidR="00EC462A" w:rsidRDefault="00EC462A">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283" w:type="pct"/>
            <w:tcBorders>
              <w:top w:val="nil"/>
              <w:left w:val="nil"/>
              <w:bottom w:val="single" w:sz="8" w:space="0" w:color="auto"/>
              <w:right w:val="single" w:sz="8" w:space="0" w:color="auto"/>
            </w:tcBorders>
            <w:shd w:val="clear" w:color="auto" w:fill="auto"/>
            <w:noWrap/>
            <w:vAlign w:val="center"/>
            <w:hideMark/>
          </w:tcPr>
          <w:p w14:paraId="7E78B241" w14:textId="77777777" w:rsidR="00EC462A" w:rsidRDefault="00EC462A">
            <w:pPr>
              <w:jc w:val="center"/>
              <w:rPr>
                <w:rFonts w:ascii="Arial" w:hAnsi="Arial" w:cs="Arial"/>
                <w:color w:val="000000"/>
                <w:sz w:val="20"/>
                <w:szCs w:val="20"/>
              </w:rPr>
            </w:pPr>
            <w:r>
              <w:rPr>
                <w:rFonts w:ascii="Arial" w:hAnsi="Arial" w:cs="Arial"/>
                <w:color w:val="000000"/>
                <w:sz w:val="20"/>
                <w:szCs w:val="20"/>
              </w:rPr>
              <w:t>R</w:t>
            </w:r>
          </w:p>
        </w:tc>
        <w:tc>
          <w:tcPr>
            <w:tcW w:w="283" w:type="pct"/>
            <w:tcBorders>
              <w:top w:val="nil"/>
              <w:left w:val="nil"/>
              <w:bottom w:val="single" w:sz="8" w:space="0" w:color="auto"/>
              <w:right w:val="single" w:sz="8" w:space="0" w:color="auto"/>
            </w:tcBorders>
            <w:shd w:val="clear" w:color="auto" w:fill="auto"/>
            <w:vAlign w:val="center"/>
            <w:hideMark/>
          </w:tcPr>
          <w:p w14:paraId="775B5801"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9" w:type="pct"/>
            <w:tcBorders>
              <w:top w:val="nil"/>
              <w:left w:val="nil"/>
              <w:bottom w:val="single" w:sz="8" w:space="0" w:color="auto"/>
              <w:right w:val="single" w:sz="8" w:space="0" w:color="auto"/>
            </w:tcBorders>
            <w:shd w:val="clear" w:color="auto" w:fill="auto"/>
            <w:noWrap/>
            <w:vAlign w:val="center"/>
            <w:hideMark/>
          </w:tcPr>
          <w:p w14:paraId="064C09E4" w14:textId="77777777" w:rsidR="00EC462A" w:rsidRDefault="00EC462A">
            <w:pPr>
              <w:jc w:val="center"/>
              <w:rPr>
                <w:rFonts w:ascii="Arial" w:hAnsi="Arial" w:cs="Arial"/>
                <w:color w:val="000000"/>
                <w:sz w:val="20"/>
                <w:szCs w:val="20"/>
              </w:rPr>
            </w:pPr>
            <w:r>
              <w:rPr>
                <w:rFonts w:ascii="Arial" w:hAnsi="Arial" w:cs="Arial"/>
                <w:color w:val="000000"/>
                <w:sz w:val="20"/>
                <w:szCs w:val="20"/>
              </w:rPr>
              <w:t>74,87</w:t>
            </w:r>
          </w:p>
        </w:tc>
        <w:tc>
          <w:tcPr>
            <w:tcW w:w="326" w:type="pct"/>
            <w:tcBorders>
              <w:top w:val="nil"/>
              <w:left w:val="nil"/>
              <w:bottom w:val="single" w:sz="8" w:space="0" w:color="auto"/>
              <w:right w:val="single" w:sz="8" w:space="0" w:color="auto"/>
            </w:tcBorders>
            <w:shd w:val="clear" w:color="auto" w:fill="auto"/>
            <w:noWrap/>
            <w:vAlign w:val="center"/>
            <w:hideMark/>
          </w:tcPr>
          <w:p w14:paraId="2E24161E" w14:textId="77777777" w:rsidR="00EC462A" w:rsidRDefault="00EC462A">
            <w:pPr>
              <w:jc w:val="center"/>
              <w:rPr>
                <w:rFonts w:ascii="Arial" w:hAnsi="Arial" w:cs="Arial"/>
                <w:color w:val="000000"/>
                <w:sz w:val="20"/>
                <w:szCs w:val="20"/>
              </w:rPr>
            </w:pPr>
            <w:r>
              <w:rPr>
                <w:rFonts w:ascii="Arial" w:hAnsi="Arial" w:cs="Arial"/>
                <w:color w:val="000000"/>
                <w:sz w:val="20"/>
                <w:szCs w:val="20"/>
              </w:rPr>
              <w:t>74,87</w:t>
            </w:r>
          </w:p>
        </w:tc>
        <w:tc>
          <w:tcPr>
            <w:tcW w:w="336" w:type="pct"/>
            <w:tcBorders>
              <w:top w:val="nil"/>
              <w:left w:val="nil"/>
              <w:bottom w:val="single" w:sz="8" w:space="0" w:color="auto"/>
              <w:right w:val="single" w:sz="8" w:space="0" w:color="auto"/>
            </w:tcBorders>
            <w:shd w:val="clear" w:color="auto" w:fill="auto"/>
            <w:noWrap/>
            <w:vAlign w:val="center"/>
            <w:hideMark/>
          </w:tcPr>
          <w:p w14:paraId="39714FC5" w14:textId="77777777" w:rsidR="00EC462A" w:rsidRDefault="00EC462A">
            <w:pPr>
              <w:jc w:val="center"/>
              <w:rPr>
                <w:rFonts w:ascii="Arial" w:hAnsi="Arial" w:cs="Arial"/>
                <w:color w:val="000000"/>
                <w:sz w:val="20"/>
                <w:szCs w:val="20"/>
              </w:rPr>
            </w:pPr>
            <w:r>
              <w:rPr>
                <w:rFonts w:ascii="Arial" w:hAnsi="Arial" w:cs="Arial"/>
                <w:color w:val="000000"/>
                <w:sz w:val="20"/>
                <w:szCs w:val="20"/>
              </w:rPr>
              <w:t>74,87</w:t>
            </w:r>
          </w:p>
        </w:tc>
        <w:tc>
          <w:tcPr>
            <w:tcW w:w="347" w:type="pct"/>
            <w:tcBorders>
              <w:top w:val="nil"/>
              <w:left w:val="nil"/>
              <w:bottom w:val="single" w:sz="8" w:space="0" w:color="auto"/>
              <w:right w:val="single" w:sz="8" w:space="0" w:color="auto"/>
            </w:tcBorders>
            <w:shd w:val="clear" w:color="auto" w:fill="auto"/>
            <w:noWrap/>
            <w:vAlign w:val="center"/>
            <w:hideMark/>
          </w:tcPr>
          <w:p w14:paraId="4B0E0E5C" w14:textId="77777777" w:rsidR="00EC462A" w:rsidRDefault="00EC462A">
            <w:pPr>
              <w:jc w:val="center"/>
              <w:rPr>
                <w:rFonts w:ascii="Arial" w:hAnsi="Arial" w:cs="Arial"/>
                <w:color w:val="000000"/>
                <w:sz w:val="20"/>
                <w:szCs w:val="20"/>
              </w:rPr>
            </w:pPr>
            <w:r>
              <w:rPr>
                <w:rFonts w:ascii="Arial" w:hAnsi="Arial" w:cs="Arial"/>
                <w:color w:val="000000"/>
                <w:sz w:val="20"/>
                <w:szCs w:val="20"/>
              </w:rPr>
              <w:t>74,87</w:t>
            </w:r>
          </w:p>
        </w:tc>
        <w:tc>
          <w:tcPr>
            <w:tcW w:w="320" w:type="pct"/>
            <w:tcBorders>
              <w:top w:val="nil"/>
              <w:left w:val="nil"/>
              <w:bottom w:val="single" w:sz="8" w:space="0" w:color="auto"/>
              <w:right w:val="single" w:sz="8" w:space="0" w:color="auto"/>
            </w:tcBorders>
            <w:shd w:val="clear" w:color="auto" w:fill="auto"/>
            <w:noWrap/>
            <w:vAlign w:val="center"/>
            <w:hideMark/>
          </w:tcPr>
          <w:p w14:paraId="7549B86F" w14:textId="77777777" w:rsidR="00EC462A" w:rsidRDefault="00EC462A">
            <w:pPr>
              <w:jc w:val="center"/>
              <w:rPr>
                <w:rFonts w:ascii="Arial" w:hAnsi="Arial" w:cs="Arial"/>
                <w:color w:val="000000"/>
                <w:sz w:val="20"/>
                <w:szCs w:val="20"/>
              </w:rPr>
            </w:pPr>
            <w:r>
              <w:rPr>
                <w:rFonts w:ascii="Arial" w:hAnsi="Arial" w:cs="Arial"/>
                <w:color w:val="000000"/>
                <w:sz w:val="20"/>
                <w:szCs w:val="20"/>
              </w:rPr>
              <w:t>74,87</w:t>
            </w:r>
          </w:p>
        </w:tc>
        <w:tc>
          <w:tcPr>
            <w:tcW w:w="315" w:type="pct"/>
            <w:tcBorders>
              <w:top w:val="nil"/>
              <w:left w:val="nil"/>
              <w:bottom w:val="single" w:sz="8" w:space="0" w:color="auto"/>
              <w:right w:val="single" w:sz="8" w:space="0" w:color="auto"/>
            </w:tcBorders>
            <w:shd w:val="clear" w:color="auto" w:fill="auto"/>
            <w:noWrap/>
            <w:vAlign w:val="center"/>
            <w:hideMark/>
          </w:tcPr>
          <w:p w14:paraId="28357270" w14:textId="77777777" w:rsidR="00EC462A" w:rsidRDefault="00EC462A">
            <w:pPr>
              <w:jc w:val="center"/>
              <w:rPr>
                <w:rFonts w:ascii="Arial" w:hAnsi="Arial" w:cs="Arial"/>
                <w:color w:val="000000"/>
                <w:sz w:val="20"/>
                <w:szCs w:val="20"/>
              </w:rPr>
            </w:pPr>
            <w:r>
              <w:rPr>
                <w:rFonts w:ascii="Arial" w:hAnsi="Arial" w:cs="Arial"/>
                <w:color w:val="000000"/>
                <w:sz w:val="20"/>
                <w:szCs w:val="20"/>
              </w:rPr>
              <w:t>74,87</w:t>
            </w:r>
          </w:p>
        </w:tc>
        <w:tc>
          <w:tcPr>
            <w:tcW w:w="326" w:type="pct"/>
            <w:tcBorders>
              <w:top w:val="nil"/>
              <w:left w:val="nil"/>
              <w:bottom w:val="single" w:sz="8" w:space="0" w:color="auto"/>
              <w:right w:val="single" w:sz="8" w:space="0" w:color="auto"/>
            </w:tcBorders>
            <w:shd w:val="clear" w:color="auto" w:fill="auto"/>
            <w:noWrap/>
            <w:vAlign w:val="center"/>
            <w:hideMark/>
          </w:tcPr>
          <w:p w14:paraId="2573ECC2" w14:textId="77777777" w:rsidR="00EC462A" w:rsidRDefault="00EC462A">
            <w:pPr>
              <w:jc w:val="center"/>
              <w:rPr>
                <w:rFonts w:ascii="Arial" w:hAnsi="Arial" w:cs="Arial"/>
                <w:color w:val="000000"/>
                <w:sz w:val="20"/>
                <w:szCs w:val="20"/>
              </w:rPr>
            </w:pPr>
            <w:r>
              <w:rPr>
                <w:rFonts w:ascii="Arial" w:hAnsi="Arial" w:cs="Arial"/>
                <w:color w:val="000000"/>
                <w:sz w:val="20"/>
                <w:szCs w:val="20"/>
              </w:rPr>
              <w:t>74,87</w:t>
            </w:r>
          </w:p>
        </w:tc>
        <w:tc>
          <w:tcPr>
            <w:tcW w:w="320" w:type="pct"/>
            <w:tcBorders>
              <w:top w:val="nil"/>
              <w:left w:val="nil"/>
              <w:bottom w:val="single" w:sz="8" w:space="0" w:color="auto"/>
              <w:right w:val="single" w:sz="8" w:space="0" w:color="auto"/>
            </w:tcBorders>
            <w:shd w:val="clear" w:color="auto" w:fill="auto"/>
            <w:noWrap/>
            <w:vAlign w:val="center"/>
            <w:hideMark/>
          </w:tcPr>
          <w:p w14:paraId="6B4E9F8C" w14:textId="77777777" w:rsidR="00EC462A" w:rsidRDefault="00EC462A">
            <w:pPr>
              <w:jc w:val="center"/>
              <w:rPr>
                <w:rFonts w:ascii="Arial" w:hAnsi="Arial" w:cs="Arial"/>
                <w:color w:val="000000"/>
                <w:sz w:val="20"/>
                <w:szCs w:val="20"/>
              </w:rPr>
            </w:pPr>
            <w:r>
              <w:rPr>
                <w:rFonts w:ascii="Arial" w:hAnsi="Arial" w:cs="Arial"/>
                <w:color w:val="000000"/>
                <w:sz w:val="20"/>
                <w:szCs w:val="20"/>
              </w:rPr>
              <w:t>74,87</w:t>
            </w:r>
          </w:p>
        </w:tc>
        <w:tc>
          <w:tcPr>
            <w:tcW w:w="326" w:type="pct"/>
            <w:tcBorders>
              <w:top w:val="nil"/>
              <w:left w:val="nil"/>
              <w:bottom w:val="single" w:sz="8" w:space="0" w:color="auto"/>
              <w:right w:val="single" w:sz="8" w:space="0" w:color="auto"/>
            </w:tcBorders>
            <w:shd w:val="clear" w:color="auto" w:fill="auto"/>
            <w:noWrap/>
            <w:vAlign w:val="center"/>
            <w:hideMark/>
          </w:tcPr>
          <w:p w14:paraId="424BAC3B" w14:textId="77777777" w:rsidR="00EC462A" w:rsidRDefault="00EC462A">
            <w:pPr>
              <w:jc w:val="center"/>
              <w:rPr>
                <w:rFonts w:ascii="Arial" w:hAnsi="Arial" w:cs="Arial"/>
                <w:color w:val="000000"/>
                <w:sz w:val="20"/>
                <w:szCs w:val="20"/>
              </w:rPr>
            </w:pPr>
            <w:r>
              <w:rPr>
                <w:rFonts w:ascii="Arial" w:hAnsi="Arial" w:cs="Arial"/>
                <w:color w:val="000000"/>
                <w:sz w:val="20"/>
                <w:szCs w:val="20"/>
              </w:rPr>
              <w:t>74,87</w:t>
            </w:r>
          </w:p>
        </w:tc>
      </w:tr>
      <w:tr w:rsidR="00EC462A" w14:paraId="04A26E01"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671B0554" w14:textId="77777777" w:rsidR="00EC462A" w:rsidRDefault="00EC462A">
            <w:pPr>
              <w:jc w:val="center"/>
              <w:rPr>
                <w:rFonts w:ascii="Arial" w:hAnsi="Arial" w:cs="Arial"/>
                <w:color w:val="000000"/>
                <w:sz w:val="20"/>
                <w:szCs w:val="20"/>
              </w:rPr>
            </w:pPr>
            <w:r>
              <w:rPr>
                <w:rFonts w:ascii="Arial" w:hAnsi="Arial" w:cs="Arial"/>
                <w:color w:val="000000"/>
                <w:sz w:val="20"/>
                <w:szCs w:val="20"/>
              </w:rPr>
              <w:t>4</w:t>
            </w:r>
          </w:p>
        </w:tc>
        <w:tc>
          <w:tcPr>
            <w:tcW w:w="1227" w:type="pct"/>
            <w:tcBorders>
              <w:top w:val="nil"/>
              <w:left w:val="nil"/>
              <w:bottom w:val="single" w:sz="8" w:space="0" w:color="auto"/>
              <w:right w:val="single" w:sz="8" w:space="0" w:color="auto"/>
            </w:tcBorders>
            <w:shd w:val="clear" w:color="auto" w:fill="auto"/>
            <w:vAlign w:val="center"/>
            <w:hideMark/>
          </w:tcPr>
          <w:p w14:paraId="12A84B8C" w14:textId="77777777" w:rsidR="00EC462A" w:rsidRDefault="00EC462A">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283" w:type="pct"/>
            <w:tcBorders>
              <w:top w:val="nil"/>
              <w:left w:val="nil"/>
              <w:bottom w:val="single" w:sz="8" w:space="0" w:color="auto"/>
              <w:right w:val="single" w:sz="8" w:space="0" w:color="auto"/>
            </w:tcBorders>
            <w:shd w:val="clear" w:color="auto" w:fill="auto"/>
            <w:noWrap/>
            <w:vAlign w:val="center"/>
            <w:hideMark/>
          </w:tcPr>
          <w:p w14:paraId="5D670024"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год.кот</w:t>
            </w:r>
          </w:p>
        </w:tc>
        <w:tc>
          <w:tcPr>
            <w:tcW w:w="283" w:type="pct"/>
            <w:tcBorders>
              <w:top w:val="nil"/>
              <w:left w:val="nil"/>
              <w:bottom w:val="single" w:sz="8" w:space="0" w:color="auto"/>
              <w:right w:val="single" w:sz="8" w:space="0" w:color="auto"/>
            </w:tcBorders>
            <w:shd w:val="clear" w:color="auto" w:fill="auto"/>
            <w:vAlign w:val="center"/>
            <w:hideMark/>
          </w:tcPr>
          <w:p w14:paraId="537D4D74" w14:textId="77777777" w:rsidR="00EC462A" w:rsidRDefault="00EC462A">
            <w:pPr>
              <w:jc w:val="center"/>
              <w:rPr>
                <w:rFonts w:ascii="Arial" w:hAnsi="Arial" w:cs="Arial"/>
                <w:color w:val="000000"/>
                <w:sz w:val="20"/>
                <w:szCs w:val="20"/>
              </w:rPr>
            </w:pPr>
            <w:r>
              <w:rPr>
                <w:rFonts w:ascii="Arial" w:hAnsi="Arial" w:cs="Arial"/>
                <w:color w:val="000000"/>
                <w:sz w:val="20"/>
                <w:szCs w:val="20"/>
              </w:rPr>
              <w:t>тыс.Гкал</w:t>
            </w:r>
          </w:p>
        </w:tc>
        <w:tc>
          <w:tcPr>
            <w:tcW w:w="309" w:type="pct"/>
            <w:tcBorders>
              <w:top w:val="nil"/>
              <w:left w:val="nil"/>
              <w:bottom w:val="single" w:sz="8" w:space="0" w:color="auto"/>
              <w:right w:val="single" w:sz="8" w:space="0" w:color="auto"/>
            </w:tcBorders>
            <w:shd w:val="clear" w:color="auto" w:fill="auto"/>
            <w:noWrap/>
            <w:vAlign w:val="center"/>
            <w:hideMark/>
          </w:tcPr>
          <w:p w14:paraId="091135F5" w14:textId="77777777" w:rsidR="00EC462A" w:rsidRDefault="00EC462A">
            <w:pPr>
              <w:jc w:val="center"/>
              <w:rPr>
                <w:rFonts w:ascii="Arial" w:hAnsi="Arial" w:cs="Arial"/>
                <w:color w:val="000000"/>
                <w:sz w:val="20"/>
                <w:szCs w:val="20"/>
              </w:rPr>
            </w:pPr>
            <w:r>
              <w:rPr>
                <w:rFonts w:ascii="Arial" w:hAnsi="Arial" w:cs="Arial"/>
                <w:color w:val="000000"/>
                <w:sz w:val="20"/>
                <w:szCs w:val="20"/>
              </w:rPr>
              <w:t>2,5</w:t>
            </w:r>
          </w:p>
        </w:tc>
        <w:tc>
          <w:tcPr>
            <w:tcW w:w="326" w:type="pct"/>
            <w:tcBorders>
              <w:top w:val="nil"/>
              <w:left w:val="nil"/>
              <w:bottom w:val="single" w:sz="8" w:space="0" w:color="auto"/>
              <w:right w:val="single" w:sz="8" w:space="0" w:color="auto"/>
            </w:tcBorders>
            <w:shd w:val="clear" w:color="auto" w:fill="auto"/>
            <w:noWrap/>
            <w:vAlign w:val="center"/>
            <w:hideMark/>
          </w:tcPr>
          <w:p w14:paraId="744FB12C" w14:textId="77777777" w:rsidR="00EC462A" w:rsidRDefault="00EC462A">
            <w:pPr>
              <w:jc w:val="center"/>
              <w:rPr>
                <w:rFonts w:ascii="Arial" w:hAnsi="Arial" w:cs="Arial"/>
                <w:color w:val="000000"/>
                <w:sz w:val="20"/>
                <w:szCs w:val="20"/>
              </w:rPr>
            </w:pPr>
            <w:r>
              <w:rPr>
                <w:rFonts w:ascii="Arial" w:hAnsi="Arial" w:cs="Arial"/>
                <w:color w:val="000000"/>
                <w:sz w:val="20"/>
                <w:szCs w:val="20"/>
              </w:rPr>
              <w:t>2,6</w:t>
            </w:r>
          </w:p>
        </w:tc>
        <w:tc>
          <w:tcPr>
            <w:tcW w:w="336" w:type="pct"/>
            <w:tcBorders>
              <w:top w:val="nil"/>
              <w:left w:val="nil"/>
              <w:bottom w:val="single" w:sz="8" w:space="0" w:color="auto"/>
              <w:right w:val="single" w:sz="8" w:space="0" w:color="auto"/>
            </w:tcBorders>
            <w:shd w:val="clear" w:color="auto" w:fill="auto"/>
            <w:noWrap/>
            <w:vAlign w:val="center"/>
            <w:hideMark/>
          </w:tcPr>
          <w:p w14:paraId="304CD587" w14:textId="77777777" w:rsidR="00EC462A" w:rsidRDefault="00EC462A">
            <w:pPr>
              <w:jc w:val="center"/>
              <w:rPr>
                <w:rFonts w:ascii="Arial" w:hAnsi="Arial" w:cs="Arial"/>
                <w:color w:val="000000"/>
                <w:sz w:val="20"/>
                <w:szCs w:val="20"/>
              </w:rPr>
            </w:pPr>
            <w:r>
              <w:rPr>
                <w:rFonts w:ascii="Arial" w:hAnsi="Arial" w:cs="Arial"/>
                <w:color w:val="000000"/>
                <w:sz w:val="20"/>
                <w:szCs w:val="20"/>
              </w:rPr>
              <w:t>2,5</w:t>
            </w:r>
          </w:p>
        </w:tc>
        <w:tc>
          <w:tcPr>
            <w:tcW w:w="347" w:type="pct"/>
            <w:tcBorders>
              <w:top w:val="nil"/>
              <w:left w:val="nil"/>
              <w:bottom w:val="single" w:sz="8" w:space="0" w:color="auto"/>
              <w:right w:val="single" w:sz="8" w:space="0" w:color="auto"/>
            </w:tcBorders>
            <w:shd w:val="clear" w:color="auto" w:fill="auto"/>
            <w:noWrap/>
            <w:vAlign w:val="center"/>
            <w:hideMark/>
          </w:tcPr>
          <w:p w14:paraId="0EA86F4B" w14:textId="77777777" w:rsidR="00EC462A" w:rsidRDefault="00EC462A">
            <w:pPr>
              <w:jc w:val="center"/>
              <w:rPr>
                <w:rFonts w:ascii="Arial" w:hAnsi="Arial" w:cs="Arial"/>
                <w:color w:val="000000"/>
                <w:sz w:val="20"/>
                <w:szCs w:val="20"/>
              </w:rPr>
            </w:pPr>
            <w:r>
              <w:rPr>
                <w:rFonts w:ascii="Arial" w:hAnsi="Arial" w:cs="Arial"/>
                <w:color w:val="000000"/>
                <w:sz w:val="20"/>
                <w:szCs w:val="20"/>
              </w:rPr>
              <w:t>2,5</w:t>
            </w:r>
          </w:p>
        </w:tc>
        <w:tc>
          <w:tcPr>
            <w:tcW w:w="320" w:type="pct"/>
            <w:tcBorders>
              <w:top w:val="nil"/>
              <w:left w:val="nil"/>
              <w:bottom w:val="single" w:sz="8" w:space="0" w:color="auto"/>
              <w:right w:val="single" w:sz="8" w:space="0" w:color="auto"/>
            </w:tcBorders>
            <w:shd w:val="clear" w:color="auto" w:fill="auto"/>
            <w:noWrap/>
            <w:vAlign w:val="center"/>
            <w:hideMark/>
          </w:tcPr>
          <w:p w14:paraId="6EC23C27" w14:textId="77777777" w:rsidR="00EC462A" w:rsidRDefault="00EC462A">
            <w:pPr>
              <w:jc w:val="center"/>
              <w:rPr>
                <w:rFonts w:ascii="Arial" w:hAnsi="Arial" w:cs="Arial"/>
                <w:color w:val="000000"/>
                <w:sz w:val="20"/>
                <w:szCs w:val="20"/>
              </w:rPr>
            </w:pPr>
            <w:r>
              <w:rPr>
                <w:rFonts w:ascii="Arial" w:hAnsi="Arial" w:cs="Arial"/>
                <w:color w:val="000000"/>
                <w:sz w:val="20"/>
                <w:szCs w:val="20"/>
              </w:rPr>
              <w:t>2,5</w:t>
            </w:r>
          </w:p>
        </w:tc>
        <w:tc>
          <w:tcPr>
            <w:tcW w:w="315" w:type="pct"/>
            <w:tcBorders>
              <w:top w:val="nil"/>
              <w:left w:val="nil"/>
              <w:bottom w:val="single" w:sz="8" w:space="0" w:color="auto"/>
              <w:right w:val="single" w:sz="8" w:space="0" w:color="auto"/>
            </w:tcBorders>
            <w:shd w:val="clear" w:color="auto" w:fill="auto"/>
            <w:noWrap/>
            <w:vAlign w:val="center"/>
            <w:hideMark/>
          </w:tcPr>
          <w:p w14:paraId="2C8A8EF1" w14:textId="77777777" w:rsidR="00EC462A" w:rsidRDefault="00EC462A">
            <w:pPr>
              <w:jc w:val="center"/>
              <w:rPr>
                <w:rFonts w:ascii="Arial" w:hAnsi="Arial" w:cs="Arial"/>
                <w:color w:val="000000"/>
                <w:sz w:val="20"/>
                <w:szCs w:val="20"/>
              </w:rPr>
            </w:pPr>
            <w:r>
              <w:rPr>
                <w:rFonts w:ascii="Arial" w:hAnsi="Arial" w:cs="Arial"/>
                <w:color w:val="000000"/>
                <w:sz w:val="20"/>
                <w:szCs w:val="20"/>
              </w:rPr>
              <w:t>2,5</w:t>
            </w:r>
          </w:p>
        </w:tc>
        <w:tc>
          <w:tcPr>
            <w:tcW w:w="326" w:type="pct"/>
            <w:tcBorders>
              <w:top w:val="nil"/>
              <w:left w:val="nil"/>
              <w:bottom w:val="single" w:sz="8" w:space="0" w:color="auto"/>
              <w:right w:val="single" w:sz="8" w:space="0" w:color="auto"/>
            </w:tcBorders>
            <w:shd w:val="clear" w:color="auto" w:fill="auto"/>
            <w:noWrap/>
            <w:vAlign w:val="center"/>
            <w:hideMark/>
          </w:tcPr>
          <w:p w14:paraId="5A9A873F" w14:textId="77777777" w:rsidR="00EC462A" w:rsidRDefault="00EC462A">
            <w:pPr>
              <w:jc w:val="center"/>
              <w:rPr>
                <w:rFonts w:ascii="Arial" w:hAnsi="Arial" w:cs="Arial"/>
                <w:color w:val="000000"/>
                <w:sz w:val="20"/>
                <w:szCs w:val="20"/>
              </w:rPr>
            </w:pPr>
            <w:r>
              <w:rPr>
                <w:rFonts w:ascii="Arial" w:hAnsi="Arial" w:cs="Arial"/>
                <w:color w:val="000000"/>
                <w:sz w:val="20"/>
                <w:szCs w:val="20"/>
              </w:rPr>
              <w:t>2,5</w:t>
            </w:r>
          </w:p>
        </w:tc>
        <w:tc>
          <w:tcPr>
            <w:tcW w:w="320" w:type="pct"/>
            <w:tcBorders>
              <w:top w:val="nil"/>
              <w:left w:val="nil"/>
              <w:bottom w:val="single" w:sz="8" w:space="0" w:color="auto"/>
              <w:right w:val="single" w:sz="8" w:space="0" w:color="auto"/>
            </w:tcBorders>
            <w:shd w:val="clear" w:color="auto" w:fill="auto"/>
            <w:noWrap/>
            <w:vAlign w:val="center"/>
            <w:hideMark/>
          </w:tcPr>
          <w:p w14:paraId="7543519A" w14:textId="77777777" w:rsidR="00EC462A" w:rsidRDefault="00EC462A">
            <w:pPr>
              <w:jc w:val="center"/>
              <w:rPr>
                <w:rFonts w:ascii="Arial" w:hAnsi="Arial" w:cs="Arial"/>
                <w:color w:val="000000"/>
                <w:sz w:val="20"/>
                <w:szCs w:val="20"/>
              </w:rPr>
            </w:pPr>
            <w:r>
              <w:rPr>
                <w:rFonts w:ascii="Arial" w:hAnsi="Arial" w:cs="Arial"/>
                <w:color w:val="000000"/>
                <w:sz w:val="20"/>
                <w:szCs w:val="20"/>
              </w:rPr>
              <w:t>2,4</w:t>
            </w:r>
          </w:p>
        </w:tc>
        <w:tc>
          <w:tcPr>
            <w:tcW w:w="326" w:type="pct"/>
            <w:tcBorders>
              <w:top w:val="nil"/>
              <w:left w:val="nil"/>
              <w:bottom w:val="single" w:sz="8" w:space="0" w:color="auto"/>
              <w:right w:val="single" w:sz="8" w:space="0" w:color="auto"/>
            </w:tcBorders>
            <w:shd w:val="clear" w:color="auto" w:fill="auto"/>
            <w:noWrap/>
            <w:vAlign w:val="center"/>
            <w:hideMark/>
          </w:tcPr>
          <w:p w14:paraId="329E795B" w14:textId="77777777" w:rsidR="00EC462A" w:rsidRDefault="00EC462A">
            <w:pPr>
              <w:jc w:val="center"/>
              <w:rPr>
                <w:rFonts w:ascii="Arial" w:hAnsi="Arial" w:cs="Arial"/>
                <w:color w:val="000000"/>
                <w:sz w:val="20"/>
                <w:szCs w:val="20"/>
              </w:rPr>
            </w:pPr>
            <w:r>
              <w:rPr>
                <w:rFonts w:ascii="Arial" w:hAnsi="Arial" w:cs="Arial"/>
                <w:color w:val="000000"/>
                <w:sz w:val="20"/>
                <w:szCs w:val="20"/>
              </w:rPr>
              <w:t>1,88</w:t>
            </w:r>
          </w:p>
        </w:tc>
      </w:tr>
      <w:tr w:rsidR="00EC462A" w14:paraId="09D54489"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6662DCF3" w14:textId="77777777" w:rsidR="00EC462A" w:rsidRDefault="00EC462A">
            <w:pPr>
              <w:jc w:val="center"/>
              <w:rPr>
                <w:rFonts w:ascii="Arial" w:hAnsi="Arial" w:cs="Arial"/>
                <w:color w:val="000000"/>
                <w:sz w:val="20"/>
                <w:szCs w:val="20"/>
              </w:rPr>
            </w:pPr>
            <w:r>
              <w:rPr>
                <w:rFonts w:ascii="Arial" w:hAnsi="Arial" w:cs="Arial"/>
                <w:color w:val="000000"/>
                <w:sz w:val="20"/>
                <w:szCs w:val="20"/>
              </w:rPr>
              <w:t>5</w:t>
            </w:r>
          </w:p>
        </w:tc>
        <w:tc>
          <w:tcPr>
            <w:tcW w:w="1227" w:type="pct"/>
            <w:tcBorders>
              <w:top w:val="nil"/>
              <w:left w:val="nil"/>
              <w:bottom w:val="single" w:sz="8" w:space="0" w:color="auto"/>
              <w:right w:val="single" w:sz="8" w:space="0" w:color="auto"/>
            </w:tcBorders>
            <w:shd w:val="clear" w:color="auto" w:fill="auto"/>
            <w:vAlign w:val="center"/>
            <w:hideMark/>
          </w:tcPr>
          <w:p w14:paraId="79C34624" w14:textId="77777777" w:rsidR="00EC462A" w:rsidRDefault="00EC462A">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283" w:type="pct"/>
            <w:tcBorders>
              <w:top w:val="nil"/>
              <w:left w:val="nil"/>
              <w:bottom w:val="single" w:sz="8" w:space="0" w:color="auto"/>
              <w:right w:val="single" w:sz="8" w:space="0" w:color="auto"/>
            </w:tcBorders>
            <w:shd w:val="clear" w:color="auto" w:fill="auto"/>
            <w:noWrap/>
            <w:vAlign w:val="center"/>
            <w:hideMark/>
          </w:tcPr>
          <w:p w14:paraId="5366DA8C" w14:textId="77777777" w:rsidR="00EC462A" w:rsidRDefault="00EC462A">
            <w:pPr>
              <w:jc w:val="center"/>
              <w:rPr>
                <w:rFonts w:ascii="Arial" w:hAnsi="Arial" w:cs="Arial"/>
                <w:color w:val="000000"/>
                <w:sz w:val="20"/>
                <w:szCs w:val="20"/>
              </w:rPr>
            </w:pPr>
            <w:r>
              <w:rPr>
                <w:rFonts w:ascii="Arial" w:hAnsi="Arial" w:cs="Arial"/>
                <w:color w:val="000000"/>
                <w:sz w:val="20"/>
                <w:szCs w:val="20"/>
              </w:rPr>
              <w:t>b</w:t>
            </w:r>
            <w:r>
              <w:rPr>
                <w:rFonts w:ascii="Arial" w:hAnsi="Arial" w:cs="Arial"/>
                <w:color w:val="000000"/>
                <w:sz w:val="20"/>
                <w:szCs w:val="20"/>
                <w:vertAlign w:val="superscript"/>
              </w:rPr>
              <w:t>кот</w:t>
            </w:r>
          </w:p>
        </w:tc>
        <w:tc>
          <w:tcPr>
            <w:tcW w:w="283" w:type="pct"/>
            <w:tcBorders>
              <w:top w:val="nil"/>
              <w:left w:val="nil"/>
              <w:bottom w:val="single" w:sz="8" w:space="0" w:color="auto"/>
              <w:right w:val="single" w:sz="8" w:space="0" w:color="auto"/>
            </w:tcBorders>
            <w:shd w:val="clear" w:color="auto" w:fill="auto"/>
            <w:vAlign w:val="center"/>
            <w:hideMark/>
          </w:tcPr>
          <w:p w14:paraId="2BDB1649" w14:textId="77777777" w:rsidR="00EC462A" w:rsidRDefault="00EC462A">
            <w:pPr>
              <w:jc w:val="center"/>
              <w:rPr>
                <w:rFonts w:ascii="Arial" w:hAnsi="Arial" w:cs="Arial"/>
                <w:color w:val="000000"/>
                <w:sz w:val="20"/>
                <w:szCs w:val="20"/>
              </w:rPr>
            </w:pPr>
            <w:r>
              <w:rPr>
                <w:rFonts w:ascii="Arial" w:hAnsi="Arial" w:cs="Arial"/>
                <w:color w:val="000000"/>
                <w:sz w:val="20"/>
                <w:szCs w:val="20"/>
              </w:rPr>
              <w:t>кг/Гкал</w:t>
            </w:r>
          </w:p>
        </w:tc>
        <w:tc>
          <w:tcPr>
            <w:tcW w:w="309" w:type="pct"/>
            <w:tcBorders>
              <w:top w:val="nil"/>
              <w:left w:val="nil"/>
              <w:bottom w:val="single" w:sz="8" w:space="0" w:color="auto"/>
              <w:right w:val="single" w:sz="8" w:space="0" w:color="auto"/>
            </w:tcBorders>
            <w:shd w:val="clear" w:color="auto" w:fill="auto"/>
            <w:noWrap/>
            <w:vAlign w:val="center"/>
            <w:hideMark/>
          </w:tcPr>
          <w:p w14:paraId="0EF2B7CD" w14:textId="77777777" w:rsidR="00EC462A" w:rsidRDefault="00EC462A">
            <w:pPr>
              <w:jc w:val="center"/>
              <w:rPr>
                <w:rFonts w:ascii="Arial" w:hAnsi="Arial" w:cs="Arial"/>
                <w:color w:val="000000"/>
                <w:sz w:val="20"/>
                <w:szCs w:val="20"/>
              </w:rPr>
            </w:pPr>
            <w:r>
              <w:rPr>
                <w:rFonts w:ascii="Arial" w:hAnsi="Arial" w:cs="Arial"/>
                <w:color w:val="000000"/>
                <w:sz w:val="20"/>
                <w:szCs w:val="20"/>
              </w:rPr>
              <w:t>227,20</w:t>
            </w:r>
          </w:p>
        </w:tc>
        <w:tc>
          <w:tcPr>
            <w:tcW w:w="326" w:type="pct"/>
            <w:tcBorders>
              <w:top w:val="nil"/>
              <w:left w:val="nil"/>
              <w:bottom w:val="single" w:sz="8" w:space="0" w:color="auto"/>
              <w:right w:val="single" w:sz="8" w:space="0" w:color="auto"/>
            </w:tcBorders>
            <w:shd w:val="clear" w:color="auto" w:fill="auto"/>
            <w:noWrap/>
            <w:vAlign w:val="center"/>
            <w:hideMark/>
          </w:tcPr>
          <w:p w14:paraId="1081FFAE" w14:textId="77777777" w:rsidR="00EC462A" w:rsidRDefault="00EC462A">
            <w:pPr>
              <w:jc w:val="center"/>
              <w:rPr>
                <w:rFonts w:ascii="Arial" w:hAnsi="Arial" w:cs="Arial"/>
                <w:color w:val="000000"/>
                <w:sz w:val="20"/>
                <w:szCs w:val="20"/>
              </w:rPr>
            </w:pPr>
            <w:r>
              <w:rPr>
                <w:rFonts w:ascii="Arial" w:hAnsi="Arial" w:cs="Arial"/>
                <w:color w:val="000000"/>
                <w:sz w:val="20"/>
                <w:szCs w:val="20"/>
              </w:rPr>
              <w:t>227,20</w:t>
            </w:r>
          </w:p>
        </w:tc>
        <w:tc>
          <w:tcPr>
            <w:tcW w:w="336" w:type="pct"/>
            <w:tcBorders>
              <w:top w:val="nil"/>
              <w:left w:val="nil"/>
              <w:bottom w:val="single" w:sz="8" w:space="0" w:color="auto"/>
              <w:right w:val="single" w:sz="8" w:space="0" w:color="auto"/>
            </w:tcBorders>
            <w:shd w:val="clear" w:color="auto" w:fill="auto"/>
            <w:noWrap/>
            <w:vAlign w:val="center"/>
            <w:hideMark/>
          </w:tcPr>
          <w:p w14:paraId="663A5F45" w14:textId="77777777" w:rsidR="00EC462A" w:rsidRDefault="00EC462A">
            <w:pPr>
              <w:jc w:val="center"/>
              <w:rPr>
                <w:rFonts w:ascii="Arial" w:hAnsi="Arial" w:cs="Arial"/>
                <w:color w:val="000000"/>
                <w:sz w:val="20"/>
                <w:szCs w:val="20"/>
              </w:rPr>
            </w:pPr>
            <w:r>
              <w:rPr>
                <w:rFonts w:ascii="Arial" w:hAnsi="Arial" w:cs="Arial"/>
                <w:color w:val="000000"/>
                <w:sz w:val="20"/>
                <w:szCs w:val="20"/>
              </w:rPr>
              <w:t>227,20</w:t>
            </w:r>
          </w:p>
        </w:tc>
        <w:tc>
          <w:tcPr>
            <w:tcW w:w="347" w:type="pct"/>
            <w:tcBorders>
              <w:top w:val="nil"/>
              <w:left w:val="nil"/>
              <w:bottom w:val="single" w:sz="8" w:space="0" w:color="auto"/>
              <w:right w:val="single" w:sz="8" w:space="0" w:color="auto"/>
            </w:tcBorders>
            <w:shd w:val="clear" w:color="auto" w:fill="auto"/>
            <w:noWrap/>
            <w:vAlign w:val="center"/>
            <w:hideMark/>
          </w:tcPr>
          <w:p w14:paraId="6865C895" w14:textId="77777777" w:rsidR="00EC462A" w:rsidRDefault="00EC462A">
            <w:pPr>
              <w:jc w:val="center"/>
              <w:rPr>
                <w:rFonts w:ascii="Arial" w:hAnsi="Arial" w:cs="Arial"/>
                <w:color w:val="000000"/>
                <w:sz w:val="20"/>
                <w:szCs w:val="20"/>
              </w:rPr>
            </w:pPr>
            <w:r>
              <w:rPr>
                <w:rFonts w:ascii="Arial" w:hAnsi="Arial" w:cs="Arial"/>
                <w:color w:val="000000"/>
                <w:sz w:val="20"/>
                <w:szCs w:val="20"/>
              </w:rPr>
              <w:t>227,20</w:t>
            </w:r>
          </w:p>
        </w:tc>
        <w:tc>
          <w:tcPr>
            <w:tcW w:w="320" w:type="pct"/>
            <w:tcBorders>
              <w:top w:val="nil"/>
              <w:left w:val="nil"/>
              <w:bottom w:val="single" w:sz="8" w:space="0" w:color="auto"/>
              <w:right w:val="single" w:sz="8" w:space="0" w:color="auto"/>
            </w:tcBorders>
            <w:shd w:val="clear" w:color="auto" w:fill="auto"/>
            <w:noWrap/>
            <w:vAlign w:val="center"/>
            <w:hideMark/>
          </w:tcPr>
          <w:p w14:paraId="23CCF943" w14:textId="77777777" w:rsidR="00EC462A" w:rsidRDefault="00EC462A">
            <w:pPr>
              <w:jc w:val="center"/>
              <w:rPr>
                <w:rFonts w:ascii="Arial" w:hAnsi="Arial" w:cs="Arial"/>
                <w:color w:val="000000"/>
                <w:sz w:val="20"/>
                <w:szCs w:val="20"/>
              </w:rPr>
            </w:pPr>
            <w:r>
              <w:rPr>
                <w:rFonts w:ascii="Arial" w:hAnsi="Arial" w:cs="Arial"/>
                <w:color w:val="000000"/>
                <w:sz w:val="20"/>
                <w:szCs w:val="20"/>
              </w:rPr>
              <w:t>227,20</w:t>
            </w:r>
          </w:p>
        </w:tc>
        <w:tc>
          <w:tcPr>
            <w:tcW w:w="315" w:type="pct"/>
            <w:tcBorders>
              <w:top w:val="nil"/>
              <w:left w:val="nil"/>
              <w:bottom w:val="single" w:sz="8" w:space="0" w:color="auto"/>
              <w:right w:val="single" w:sz="8" w:space="0" w:color="auto"/>
            </w:tcBorders>
            <w:shd w:val="clear" w:color="auto" w:fill="auto"/>
            <w:noWrap/>
            <w:vAlign w:val="center"/>
            <w:hideMark/>
          </w:tcPr>
          <w:p w14:paraId="09833FDB" w14:textId="77777777" w:rsidR="00EC462A" w:rsidRDefault="00EC462A">
            <w:pPr>
              <w:jc w:val="center"/>
              <w:rPr>
                <w:rFonts w:ascii="Arial" w:hAnsi="Arial" w:cs="Arial"/>
                <w:color w:val="000000"/>
                <w:sz w:val="20"/>
                <w:szCs w:val="20"/>
              </w:rPr>
            </w:pPr>
            <w:r>
              <w:rPr>
                <w:rFonts w:ascii="Arial" w:hAnsi="Arial" w:cs="Arial"/>
                <w:color w:val="000000"/>
                <w:sz w:val="20"/>
                <w:szCs w:val="20"/>
              </w:rPr>
              <w:t>227,20</w:t>
            </w:r>
          </w:p>
        </w:tc>
        <w:tc>
          <w:tcPr>
            <w:tcW w:w="326" w:type="pct"/>
            <w:tcBorders>
              <w:top w:val="nil"/>
              <w:left w:val="nil"/>
              <w:bottom w:val="single" w:sz="8" w:space="0" w:color="auto"/>
              <w:right w:val="single" w:sz="8" w:space="0" w:color="auto"/>
            </w:tcBorders>
            <w:shd w:val="clear" w:color="auto" w:fill="auto"/>
            <w:noWrap/>
            <w:vAlign w:val="center"/>
            <w:hideMark/>
          </w:tcPr>
          <w:p w14:paraId="0B357719" w14:textId="77777777" w:rsidR="00EC462A" w:rsidRDefault="00EC462A">
            <w:pPr>
              <w:jc w:val="center"/>
              <w:rPr>
                <w:rFonts w:ascii="Arial" w:hAnsi="Arial" w:cs="Arial"/>
                <w:color w:val="000000"/>
                <w:sz w:val="20"/>
                <w:szCs w:val="20"/>
              </w:rPr>
            </w:pPr>
            <w:r>
              <w:rPr>
                <w:rFonts w:ascii="Arial" w:hAnsi="Arial" w:cs="Arial"/>
                <w:color w:val="000000"/>
                <w:sz w:val="20"/>
                <w:szCs w:val="20"/>
              </w:rPr>
              <w:t>227,20</w:t>
            </w:r>
          </w:p>
        </w:tc>
        <w:tc>
          <w:tcPr>
            <w:tcW w:w="320" w:type="pct"/>
            <w:tcBorders>
              <w:top w:val="nil"/>
              <w:left w:val="nil"/>
              <w:bottom w:val="single" w:sz="8" w:space="0" w:color="auto"/>
              <w:right w:val="single" w:sz="8" w:space="0" w:color="auto"/>
            </w:tcBorders>
            <w:shd w:val="clear" w:color="auto" w:fill="auto"/>
            <w:noWrap/>
            <w:vAlign w:val="center"/>
            <w:hideMark/>
          </w:tcPr>
          <w:p w14:paraId="1D26B8F3" w14:textId="77777777" w:rsidR="00EC462A" w:rsidRDefault="00EC462A">
            <w:pPr>
              <w:jc w:val="center"/>
              <w:rPr>
                <w:rFonts w:ascii="Arial" w:hAnsi="Arial" w:cs="Arial"/>
                <w:color w:val="000000"/>
                <w:sz w:val="20"/>
                <w:szCs w:val="20"/>
              </w:rPr>
            </w:pPr>
            <w:r>
              <w:rPr>
                <w:rFonts w:ascii="Arial" w:hAnsi="Arial" w:cs="Arial"/>
                <w:color w:val="000000"/>
                <w:sz w:val="20"/>
                <w:szCs w:val="20"/>
              </w:rPr>
              <w:t>227,20</w:t>
            </w:r>
          </w:p>
        </w:tc>
        <w:tc>
          <w:tcPr>
            <w:tcW w:w="326" w:type="pct"/>
            <w:tcBorders>
              <w:top w:val="nil"/>
              <w:left w:val="nil"/>
              <w:bottom w:val="single" w:sz="8" w:space="0" w:color="auto"/>
              <w:right w:val="single" w:sz="8" w:space="0" w:color="auto"/>
            </w:tcBorders>
            <w:shd w:val="clear" w:color="auto" w:fill="auto"/>
            <w:noWrap/>
            <w:vAlign w:val="center"/>
            <w:hideMark/>
          </w:tcPr>
          <w:p w14:paraId="719204F6" w14:textId="77777777" w:rsidR="00EC462A" w:rsidRDefault="00EC462A">
            <w:pPr>
              <w:jc w:val="center"/>
              <w:rPr>
                <w:rFonts w:ascii="Arial" w:hAnsi="Arial" w:cs="Arial"/>
                <w:color w:val="000000"/>
                <w:sz w:val="20"/>
                <w:szCs w:val="20"/>
              </w:rPr>
            </w:pPr>
            <w:r>
              <w:rPr>
                <w:rFonts w:ascii="Arial" w:hAnsi="Arial" w:cs="Arial"/>
                <w:color w:val="000000"/>
                <w:sz w:val="20"/>
                <w:szCs w:val="20"/>
              </w:rPr>
              <w:t>227,20</w:t>
            </w:r>
          </w:p>
        </w:tc>
      </w:tr>
      <w:tr w:rsidR="00EC462A" w14:paraId="6196B823"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55B2F64A" w14:textId="77777777" w:rsidR="00EC462A" w:rsidRDefault="00EC462A">
            <w:pPr>
              <w:jc w:val="center"/>
              <w:rPr>
                <w:rFonts w:ascii="Arial" w:hAnsi="Arial" w:cs="Arial"/>
                <w:color w:val="000000"/>
                <w:sz w:val="20"/>
                <w:szCs w:val="20"/>
              </w:rPr>
            </w:pPr>
            <w:r>
              <w:rPr>
                <w:rFonts w:ascii="Arial" w:hAnsi="Arial" w:cs="Arial"/>
                <w:color w:val="000000"/>
                <w:sz w:val="20"/>
                <w:szCs w:val="20"/>
              </w:rPr>
              <w:t>6</w:t>
            </w:r>
          </w:p>
        </w:tc>
        <w:tc>
          <w:tcPr>
            <w:tcW w:w="1227" w:type="pct"/>
            <w:tcBorders>
              <w:top w:val="nil"/>
              <w:left w:val="nil"/>
              <w:bottom w:val="single" w:sz="8" w:space="0" w:color="auto"/>
              <w:right w:val="single" w:sz="8" w:space="0" w:color="auto"/>
            </w:tcBorders>
            <w:shd w:val="clear" w:color="auto" w:fill="auto"/>
            <w:vAlign w:val="center"/>
            <w:hideMark/>
          </w:tcPr>
          <w:p w14:paraId="4D9F4967" w14:textId="77777777" w:rsidR="00EC462A" w:rsidRDefault="00EC462A">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283" w:type="pct"/>
            <w:tcBorders>
              <w:top w:val="nil"/>
              <w:left w:val="nil"/>
              <w:bottom w:val="single" w:sz="8" w:space="0" w:color="auto"/>
              <w:right w:val="single" w:sz="8" w:space="0" w:color="auto"/>
            </w:tcBorders>
            <w:shd w:val="clear" w:color="auto" w:fill="auto"/>
            <w:noWrap/>
            <w:vAlign w:val="center"/>
            <w:hideMark/>
          </w:tcPr>
          <w:p w14:paraId="72CFCA0F" w14:textId="77777777" w:rsidR="00EC462A" w:rsidRDefault="00EC462A">
            <w:pPr>
              <w:jc w:val="center"/>
              <w:rPr>
                <w:rFonts w:ascii="Arial" w:hAnsi="Arial" w:cs="Arial"/>
                <w:color w:val="000000"/>
                <w:sz w:val="20"/>
                <w:szCs w:val="20"/>
              </w:rPr>
            </w:pPr>
            <w:r>
              <w:rPr>
                <w:rFonts w:ascii="Arial" w:hAnsi="Arial" w:cs="Arial"/>
                <w:color w:val="000000"/>
                <w:sz w:val="20"/>
                <w:szCs w:val="20"/>
              </w:rPr>
              <w:t>КИУТМ</w:t>
            </w:r>
          </w:p>
        </w:tc>
        <w:tc>
          <w:tcPr>
            <w:tcW w:w="283" w:type="pct"/>
            <w:tcBorders>
              <w:top w:val="nil"/>
              <w:left w:val="nil"/>
              <w:bottom w:val="single" w:sz="8" w:space="0" w:color="auto"/>
              <w:right w:val="single" w:sz="8" w:space="0" w:color="auto"/>
            </w:tcBorders>
            <w:shd w:val="clear" w:color="auto" w:fill="auto"/>
            <w:vAlign w:val="center"/>
            <w:hideMark/>
          </w:tcPr>
          <w:p w14:paraId="288792E4"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9" w:type="pct"/>
            <w:tcBorders>
              <w:top w:val="nil"/>
              <w:left w:val="nil"/>
              <w:bottom w:val="single" w:sz="8" w:space="0" w:color="auto"/>
              <w:right w:val="single" w:sz="8" w:space="0" w:color="auto"/>
            </w:tcBorders>
            <w:shd w:val="clear" w:color="auto" w:fill="auto"/>
            <w:noWrap/>
            <w:vAlign w:val="center"/>
            <w:hideMark/>
          </w:tcPr>
          <w:p w14:paraId="741B0EF7" w14:textId="77777777" w:rsidR="00EC462A" w:rsidRDefault="00EC462A">
            <w:pPr>
              <w:jc w:val="center"/>
              <w:rPr>
                <w:rFonts w:ascii="Arial" w:hAnsi="Arial" w:cs="Arial"/>
                <w:color w:val="000000"/>
                <w:sz w:val="20"/>
                <w:szCs w:val="20"/>
              </w:rPr>
            </w:pPr>
            <w:r>
              <w:rPr>
                <w:rFonts w:ascii="Arial" w:hAnsi="Arial" w:cs="Arial"/>
                <w:color w:val="000000"/>
                <w:sz w:val="20"/>
                <w:szCs w:val="20"/>
              </w:rPr>
              <w:t>8,43</w:t>
            </w:r>
          </w:p>
        </w:tc>
        <w:tc>
          <w:tcPr>
            <w:tcW w:w="326" w:type="pct"/>
            <w:tcBorders>
              <w:top w:val="nil"/>
              <w:left w:val="nil"/>
              <w:bottom w:val="single" w:sz="8" w:space="0" w:color="auto"/>
              <w:right w:val="single" w:sz="8" w:space="0" w:color="auto"/>
            </w:tcBorders>
            <w:shd w:val="clear" w:color="auto" w:fill="auto"/>
            <w:noWrap/>
            <w:vAlign w:val="center"/>
            <w:hideMark/>
          </w:tcPr>
          <w:p w14:paraId="4D1A0746" w14:textId="77777777" w:rsidR="00EC462A" w:rsidRDefault="00EC462A">
            <w:pPr>
              <w:jc w:val="center"/>
              <w:rPr>
                <w:rFonts w:ascii="Arial" w:hAnsi="Arial" w:cs="Arial"/>
                <w:color w:val="000000"/>
                <w:sz w:val="20"/>
                <w:szCs w:val="20"/>
              </w:rPr>
            </w:pPr>
            <w:r>
              <w:rPr>
                <w:rFonts w:ascii="Arial" w:hAnsi="Arial" w:cs="Arial"/>
                <w:color w:val="000000"/>
                <w:sz w:val="20"/>
                <w:szCs w:val="20"/>
              </w:rPr>
              <w:t>8,54</w:t>
            </w:r>
          </w:p>
        </w:tc>
        <w:tc>
          <w:tcPr>
            <w:tcW w:w="336" w:type="pct"/>
            <w:tcBorders>
              <w:top w:val="nil"/>
              <w:left w:val="nil"/>
              <w:bottom w:val="single" w:sz="8" w:space="0" w:color="auto"/>
              <w:right w:val="single" w:sz="8" w:space="0" w:color="auto"/>
            </w:tcBorders>
            <w:shd w:val="clear" w:color="auto" w:fill="auto"/>
            <w:noWrap/>
            <w:vAlign w:val="center"/>
            <w:hideMark/>
          </w:tcPr>
          <w:p w14:paraId="7A95F7D8" w14:textId="77777777" w:rsidR="00EC462A" w:rsidRDefault="00EC462A">
            <w:pPr>
              <w:jc w:val="center"/>
              <w:rPr>
                <w:rFonts w:ascii="Arial" w:hAnsi="Arial" w:cs="Arial"/>
                <w:color w:val="000000"/>
                <w:sz w:val="20"/>
                <w:szCs w:val="20"/>
              </w:rPr>
            </w:pPr>
            <w:r>
              <w:rPr>
                <w:rFonts w:ascii="Arial" w:hAnsi="Arial" w:cs="Arial"/>
                <w:color w:val="000000"/>
                <w:sz w:val="20"/>
                <w:szCs w:val="20"/>
              </w:rPr>
              <w:t>8,51</w:t>
            </w:r>
          </w:p>
        </w:tc>
        <w:tc>
          <w:tcPr>
            <w:tcW w:w="347" w:type="pct"/>
            <w:tcBorders>
              <w:top w:val="nil"/>
              <w:left w:val="nil"/>
              <w:bottom w:val="single" w:sz="8" w:space="0" w:color="auto"/>
              <w:right w:val="single" w:sz="8" w:space="0" w:color="auto"/>
            </w:tcBorders>
            <w:shd w:val="clear" w:color="auto" w:fill="auto"/>
            <w:noWrap/>
            <w:vAlign w:val="center"/>
            <w:hideMark/>
          </w:tcPr>
          <w:p w14:paraId="66521D7E" w14:textId="77777777" w:rsidR="00EC462A" w:rsidRDefault="00EC462A">
            <w:pPr>
              <w:jc w:val="center"/>
              <w:rPr>
                <w:rFonts w:ascii="Arial" w:hAnsi="Arial" w:cs="Arial"/>
                <w:color w:val="000000"/>
                <w:sz w:val="20"/>
                <w:szCs w:val="20"/>
              </w:rPr>
            </w:pPr>
            <w:r>
              <w:rPr>
                <w:rFonts w:ascii="Arial" w:hAnsi="Arial" w:cs="Arial"/>
                <w:color w:val="000000"/>
                <w:sz w:val="20"/>
                <w:szCs w:val="20"/>
              </w:rPr>
              <w:t>8,48</w:t>
            </w:r>
          </w:p>
        </w:tc>
        <w:tc>
          <w:tcPr>
            <w:tcW w:w="320" w:type="pct"/>
            <w:tcBorders>
              <w:top w:val="nil"/>
              <w:left w:val="nil"/>
              <w:bottom w:val="single" w:sz="8" w:space="0" w:color="auto"/>
              <w:right w:val="single" w:sz="8" w:space="0" w:color="auto"/>
            </w:tcBorders>
            <w:shd w:val="clear" w:color="auto" w:fill="auto"/>
            <w:noWrap/>
            <w:vAlign w:val="center"/>
            <w:hideMark/>
          </w:tcPr>
          <w:p w14:paraId="774246B5" w14:textId="77777777" w:rsidR="00EC462A" w:rsidRDefault="00EC462A">
            <w:pPr>
              <w:jc w:val="center"/>
              <w:rPr>
                <w:rFonts w:ascii="Arial" w:hAnsi="Arial" w:cs="Arial"/>
                <w:color w:val="000000"/>
                <w:sz w:val="20"/>
                <w:szCs w:val="20"/>
              </w:rPr>
            </w:pPr>
            <w:r>
              <w:rPr>
                <w:rFonts w:ascii="Arial" w:hAnsi="Arial" w:cs="Arial"/>
                <w:color w:val="000000"/>
                <w:sz w:val="20"/>
                <w:szCs w:val="20"/>
              </w:rPr>
              <w:t>8,45</w:t>
            </w:r>
          </w:p>
        </w:tc>
        <w:tc>
          <w:tcPr>
            <w:tcW w:w="315" w:type="pct"/>
            <w:tcBorders>
              <w:top w:val="nil"/>
              <w:left w:val="nil"/>
              <w:bottom w:val="single" w:sz="8" w:space="0" w:color="auto"/>
              <w:right w:val="single" w:sz="8" w:space="0" w:color="auto"/>
            </w:tcBorders>
            <w:shd w:val="clear" w:color="auto" w:fill="auto"/>
            <w:noWrap/>
            <w:vAlign w:val="center"/>
            <w:hideMark/>
          </w:tcPr>
          <w:p w14:paraId="449F8916" w14:textId="77777777" w:rsidR="00EC462A" w:rsidRDefault="00EC462A">
            <w:pPr>
              <w:jc w:val="center"/>
              <w:rPr>
                <w:rFonts w:ascii="Arial" w:hAnsi="Arial" w:cs="Arial"/>
                <w:color w:val="000000"/>
                <w:sz w:val="20"/>
                <w:szCs w:val="20"/>
              </w:rPr>
            </w:pPr>
            <w:r>
              <w:rPr>
                <w:rFonts w:ascii="Arial" w:hAnsi="Arial" w:cs="Arial"/>
                <w:color w:val="000000"/>
                <w:sz w:val="20"/>
                <w:szCs w:val="20"/>
              </w:rPr>
              <w:t>8,42</w:t>
            </w:r>
          </w:p>
        </w:tc>
        <w:tc>
          <w:tcPr>
            <w:tcW w:w="326" w:type="pct"/>
            <w:tcBorders>
              <w:top w:val="nil"/>
              <w:left w:val="nil"/>
              <w:bottom w:val="single" w:sz="8" w:space="0" w:color="auto"/>
              <w:right w:val="single" w:sz="8" w:space="0" w:color="auto"/>
            </w:tcBorders>
            <w:shd w:val="clear" w:color="auto" w:fill="auto"/>
            <w:noWrap/>
            <w:vAlign w:val="center"/>
            <w:hideMark/>
          </w:tcPr>
          <w:p w14:paraId="375AEA3C" w14:textId="77777777" w:rsidR="00EC462A" w:rsidRDefault="00EC462A">
            <w:pPr>
              <w:jc w:val="center"/>
              <w:rPr>
                <w:rFonts w:ascii="Arial" w:hAnsi="Arial" w:cs="Arial"/>
                <w:color w:val="000000"/>
                <w:sz w:val="20"/>
                <w:szCs w:val="20"/>
              </w:rPr>
            </w:pPr>
            <w:r>
              <w:rPr>
                <w:rFonts w:ascii="Arial" w:hAnsi="Arial" w:cs="Arial"/>
                <w:color w:val="000000"/>
                <w:sz w:val="20"/>
                <w:szCs w:val="20"/>
              </w:rPr>
              <w:t>8,26</w:t>
            </w:r>
          </w:p>
        </w:tc>
        <w:tc>
          <w:tcPr>
            <w:tcW w:w="320" w:type="pct"/>
            <w:tcBorders>
              <w:top w:val="nil"/>
              <w:left w:val="nil"/>
              <w:bottom w:val="single" w:sz="8" w:space="0" w:color="auto"/>
              <w:right w:val="single" w:sz="8" w:space="0" w:color="auto"/>
            </w:tcBorders>
            <w:shd w:val="clear" w:color="auto" w:fill="auto"/>
            <w:noWrap/>
            <w:vAlign w:val="center"/>
            <w:hideMark/>
          </w:tcPr>
          <w:p w14:paraId="35D8C016" w14:textId="77777777" w:rsidR="00EC462A" w:rsidRDefault="00EC462A">
            <w:pPr>
              <w:jc w:val="center"/>
              <w:rPr>
                <w:rFonts w:ascii="Arial" w:hAnsi="Arial" w:cs="Arial"/>
                <w:color w:val="000000"/>
                <w:sz w:val="20"/>
                <w:szCs w:val="20"/>
              </w:rPr>
            </w:pPr>
            <w:r>
              <w:rPr>
                <w:rFonts w:ascii="Arial" w:hAnsi="Arial" w:cs="Arial"/>
                <w:color w:val="000000"/>
                <w:sz w:val="20"/>
                <w:szCs w:val="20"/>
              </w:rPr>
              <w:t>8,11</w:t>
            </w:r>
          </w:p>
        </w:tc>
        <w:tc>
          <w:tcPr>
            <w:tcW w:w="326" w:type="pct"/>
            <w:tcBorders>
              <w:top w:val="nil"/>
              <w:left w:val="nil"/>
              <w:bottom w:val="single" w:sz="8" w:space="0" w:color="auto"/>
              <w:right w:val="single" w:sz="8" w:space="0" w:color="auto"/>
            </w:tcBorders>
            <w:shd w:val="clear" w:color="auto" w:fill="auto"/>
            <w:noWrap/>
            <w:vAlign w:val="center"/>
            <w:hideMark/>
          </w:tcPr>
          <w:p w14:paraId="574DDFFC" w14:textId="77777777" w:rsidR="00EC462A" w:rsidRDefault="00EC462A">
            <w:pPr>
              <w:jc w:val="center"/>
              <w:rPr>
                <w:rFonts w:ascii="Arial" w:hAnsi="Arial" w:cs="Arial"/>
                <w:color w:val="000000"/>
                <w:sz w:val="20"/>
                <w:szCs w:val="20"/>
              </w:rPr>
            </w:pPr>
            <w:r>
              <w:rPr>
                <w:rFonts w:ascii="Arial" w:hAnsi="Arial" w:cs="Arial"/>
                <w:color w:val="000000"/>
                <w:sz w:val="20"/>
                <w:szCs w:val="20"/>
              </w:rPr>
              <w:t>6,30</w:t>
            </w:r>
          </w:p>
        </w:tc>
      </w:tr>
      <w:tr w:rsidR="00EC462A" w14:paraId="372F7424"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6E22FEA3" w14:textId="77777777" w:rsidR="00EC462A" w:rsidRDefault="00EC462A">
            <w:pPr>
              <w:jc w:val="center"/>
              <w:rPr>
                <w:rFonts w:ascii="Arial" w:hAnsi="Arial" w:cs="Arial"/>
                <w:color w:val="000000"/>
                <w:sz w:val="20"/>
                <w:szCs w:val="20"/>
              </w:rPr>
            </w:pPr>
            <w:r>
              <w:rPr>
                <w:rFonts w:ascii="Arial" w:hAnsi="Arial" w:cs="Arial"/>
                <w:color w:val="000000"/>
                <w:sz w:val="20"/>
                <w:szCs w:val="20"/>
              </w:rPr>
              <w:t>7</w:t>
            </w:r>
          </w:p>
        </w:tc>
        <w:tc>
          <w:tcPr>
            <w:tcW w:w="1227" w:type="pct"/>
            <w:tcBorders>
              <w:top w:val="nil"/>
              <w:left w:val="nil"/>
              <w:bottom w:val="single" w:sz="8" w:space="0" w:color="auto"/>
              <w:right w:val="single" w:sz="8" w:space="0" w:color="auto"/>
            </w:tcBorders>
            <w:shd w:val="clear" w:color="auto" w:fill="auto"/>
            <w:vAlign w:val="center"/>
            <w:hideMark/>
          </w:tcPr>
          <w:p w14:paraId="4F8FB0F2" w14:textId="77777777" w:rsidR="00EC462A" w:rsidRDefault="00EC462A">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283" w:type="pct"/>
            <w:tcBorders>
              <w:top w:val="nil"/>
              <w:left w:val="nil"/>
              <w:bottom w:val="single" w:sz="8" w:space="0" w:color="auto"/>
              <w:right w:val="single" w:sz="8" w:space="0" w:color="auto"/>
            </w:tcBorders>
            <w:shd w:val="clear" w:color="auto" w:fill="auto"/>
            <w:noWrap/>
            <w:vAlign w:val="center"/>
            <w:hideMark/>
          </w:tcPr>
          <w:p w14:paraId="568405F6" w14:textId="77777777" w:rsidR="00EC462A" w:rsidRDefault="00EC462A">
            <w:pPr>
              <w:jc w:val="center"/>
              <w:rPr>
                <w:rFonts w:ascii="Arial" w:hAnsi="Arial" w:cs="Arial"/>
                <w:color w:val="000000"/>
                <w:sz w:val="20"/>
                <w:szCs w:val="20"/>
              </w:rPr>
            </w:pPr>
            <w:r>
              <w:rPr>
                <w:rFonts w:ascii="Arial" w:hAnsi="Arial" w:cs="Arial"/>
                <w:color w:val="000000"/>
                <w:sz w:val="20"/>
                <w:szCs w:val="20"/>
              </w:rPr>
              <w:t>КИТТ</w:t>
            </w:r>
          </w:p>
        </w:tc>
        <w:tc>
          <w:tcPr>
            <w:tcW w:w="283" w:type="pct"/>
            <w:tcBorders>
              <w:top w:val="nil"/>
              <w:left w:val="nil"/>
              <w:bottom w:val="single" w:sz="8" w:space="0" w:color="auto"/>
              <w:right w:val="single" w:sz="8" w:space="0" w:color="auto"/>
            </w:tcBorders>
            <w:shd w:val="clear" w:color="auto" w:fill="auto"/>
            <w:vAlign w:val="center"/>
            <w:hideMark/>
          </w:tcPr>
          <w:p w14:paraId="21E5843D"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9" w:type="pct"/>
            <w:tcBorders>
              <w:top w:val="nil"/>
              <w:left w:val="nil"/>
              <w:bottom w:val="single" w:sz="8" w:space="0" w:color="auto"/>
              <w:right w:val="single" w:sz="8" w:space="0" w:color="auto"/>
            </w:tcBorders>
            <w:shd w:val="clear" w:color="auto" w:fill="auto"/>
            <w:noWrap/>
            <w:vAlign w:val="center"/>
            <w:hideMark/>
          </w:tcPr>
          <w:p w14:paraId="7D0ED1C7" w14:textId="77777777" w:rsidR="00EC462A" w:rsidRDefault="00EC462A">
            <w:pPr>
              <w:jc w:val="center"/>
              <w:rPr>
                <w:rFonts w:ascii="Arial" w:hAnsi="Arial" w:cs="Arial"/>
                <w:color w:val="000000"/>
                <w:sz w:val="20"/>
                <w:szCs w:val="20"/>
              </w:rPr>
            </w:pPr>
            <w:r>
              <w:rPr>
                <w:rFonts w:ascii="Arial" w:hAnsi="Arial" w:cs="Arial"/>
                <w:color w:val="000000"/>
                <w:sz w:val="20"/>
                <w:szCs w:val="20"/>
              </w:rPr>
              <w:t>62,85</w:t>
            </w:r>
          </w:p>
        </w:tc>
        <w:tc>
          <w:tcPr>
            <w:tcW w:w="326" w:type="pct"/>
            <w:tcBorders>
              <w:top w:val="nil"/>
              <w:left w:val="nil"/>
              <w:bottom w:val="single" w:sz="8" w:space="0" w:color="auto"/>
              <w:right w:val="single" w:sz="8" w:space="0" w:color="auto"/>
            </w:tcBorders>
            <w:shd w:val="clear" w:color="auto" w:fill="auto"/>
            <w:noWrap/>
            <w:vAlign w:val="center"/>
            <w:hideMark/>
          </w:tcPr>
          <w:p w14:paraId="3C92B348" w14:textId="77777777" w:rsidR="00EC462A" w:rsidRDefault="00EC462A">
            <w:pPr>
              <w:jc w:val="center"/>
              <w:rPr>
                <w:rFonts w:ascii="Arial" w:hAnsi="Arial" w:cs="Arial"/>
                <w:color w:val="000000"/>
                <w:sz w:val="20"/>
                <w:szCs w:val="20"/>
              </w:rPr>
            </w:pPr>
            <w:r>
              <w:rPr>
                <w:rFonts w:ascii="Arial" w:hAnsi="Arial" w:cs="Arial"/>
                <w:color w:val="000000"/>
                <w:sz w:val="20"/>
                <w:szCs w:val="20"/>
              </w:rPr>
              <w:t>62,85</w:t>
            </w:r>
          </w:p>
        </w:tc>
        <w:tc>
          <w:tcPr>
            <w:tcW w:w="336" w:type="pct"/>
            <w:tcBorders>
              <w:top w:val="nil"/>
              <w:left w:val="nil"/>
              <w:bottom w:val="single" w:sz="8" w:space="0" w:color="auto"/>
              <w:right w:val="single" w:sz="8" w:space="0" w:color="auto"/>
            </w:tcBorders>
            <w:shd w:val="clear" w:color="auto" w:fill="auto"/>
            <w:noWrap/>
            <w:vAlign w:val="center"/>
            <w:hideMark/>
          </w:tcPr>
          <w:p w14:paraId="62F4B1E3" w14:textId="77777777" w:rsidR="00EC462A" w:rsidRDefault="00EC462A">
            <w:pPr>
              <w:jc w:val="center"/>
              <w:rPr>
                <w:rFonts w:ascii="Arial" w:hAnsi="Arial" w:cs="Arial"/>
                <w:color w:val="000000"/>
                <w:sz w:val="20"/>
                <w:szCs w:val="20"/>
              </w:rPr>
            </w:pPr>
            <w:r>
              <w:rPr>
                <w:rFonts w:ascii="Arial" w:hAnsi="Arial" w:cs="Arial"/>
                <w:color w:val="000000"/>
                <w:sz w:val="20"/>
                <w:szCs w:val="20"/>
              </w:rPr>
              <w:t>62,85</w:t>
            </w:r>
          </w:p>
        </w:tc>
        <w:tc>
          <w:tcPr>
            <w:tcW w:w="347" w:type="pct"/>
            <w:tcBorders>
              <w:top w:val="nil"/>
              <w:left w:val="nil"/>
              <w:bottom w:val="single" w:sz="8" w:space="0" w:color="auto"/>
              <w:right w:val="single" w:sz="8" w:space="0" w:color="auto"/>
            </w:tcBorders>
            <w:shd w:val="clear" w:color="auto" w:fill="auto"/>
            <w:noWrap/>
            <w:vAlign w:val="center"/>
            <w:hideMark/>
          </w:tcPr>
          <w:p w14:paraId="60593E69" w14:textId="77777777" w:rsidR="00EC462A" w:rsidRDefault="00EC462A">
            <w:pPr>
              <w:jc w:val="center"/>
              <w:rPr>
                <w:rFonts w:ascii="Arial" w:hAnsi="Arial" w:cs="Arial"/>
                <w:color w:val="000000"/>
                <w:sz w:val="20"/>
                <w:szCs w:val="20"/>
              </w:rPr>
            </w:pPr>
            <w:r>
              <w:rPr>
                <w:rFonts w:ascii="Arial" w:hAnsi="Arial" w:cs="Arial"/>
                <w:color w:val="000000"/>
                <w:sz w:val="20"/>
                <w:szCs w:val="20"/>
              </w:rPr>
              <w:t>62,85</w:t>
            </w:r>
          </w:p>
        </w:tc>
        <w:tc>
          <w:tcPr>
            <w:tcW w:w="320" w:type="pct"/>
            <w:tcBorders>
              <w:top w:val="nil"/>
              <w:left w:val="nil"/>
              <w:bottom w:val="single" w:sz="8" w:space="0" w:color="auto"/>
              <w:right w:val="single" w:sz="8" w:space="0" w:color="auto"/>
            </w:tcBorders>
            <w:shd w:val="clear" w:color="auto" w:fill="auto"/>
            <w:noWrap/>
            <w:vAlign w:val="center"/>
            <w:hideMark/>
          </w:tcPr>
          <w:p w14:paraId="5ABC2007" w14:textId="77777777" w:rsidR="00EC462A" w:rsidRDefault="00EC462A">
            <w:pPr>
              <w:jc w:val="center"/>
              <w:rPr>
                <w:rFonts w:ascii="Arial" w:hAnsi="Arial" w:cs="Arial"/>
                <w:color w:val="000000"/>
                <w:sz w:val="20"/>
                <w:szCs w:val="20"/>
              </w:rPr>
            </w:pPr>
            <w:r>
              <w:rPr>
                <w:rFonts w:ascii="Arial" w:hAnsi="Arial" w:cs="Arial"/>
                <w:color w:val="000000"/>
                <w:sz w:val="20"/>
                <w:szCs w:val="20"/>
              </w:rPr>
              <w:t>62,85</w:t>
            </w:r>
          </w:p>
        </w:tc>
        <w:tc>
          <w:tcPr>
            <w:tcW w:w="315" w:type="pct"/>
            <w:tcBorders>
              <w:top w:val="nil"/>
              <w:left w:val="nil"/>
              <w:bottom w:val="single" w:sz="8" w:space="0" w:color="auto"/>
              <w:right w:val="single" w:sz="8" w:space="0" w:color="auto"/>
            </w:tcBorders>
            <w:shd w:val="clear" w:color="auto" w:fill="auto"/>
            <w:noWrap/>
            <w:vAlign w:val="center"/>
            <w:hideMark/>
          </w:tcPr>
          <w:p w14:paraId="7E259D3B" w14:textId="77777777" w:rsidR="00EC462A" w:rsidRDefault="00EC462A">
            <w:pPr>
              <w:jc w:val="center"/>
              <w:rPr>
                <w:rFonts w:ascii="Arial" w:hAnsi="Arial" w:cs="Arial"/>
                <w:color w:val="000000"/>
                <w:sz w:val="20"/>
                <w:szCs w:val="20"/>
              </w:rPr>
            </w:pPr>
            <w:r>
              <w:rPr>
                <w:rFonts w:ascii="Arial" w:hAnsi="Arial" w:cs="Arial"/>
                <w:color w:val="000000"/>
                <w:sz w:val="20"/>
                <w:szCs w:val="20"/>
              </w:rPr>
              <w:t>62,85</w:t>
            </w:r>
          </w:p>
        </w:tc>
        <w:tc>
          <w:tcPr>
            <w:tcW w:w="326" w:type="pct"/>
            <w:tcBorders>
              <w:top w:val="nil"/>
              <w:left w:val="nil"/>
              <w:bottom w:val="single" w:sz="8" w:space="0" w:color="auto"/>
              <w:right w:val="single" w:sz="8" w:space="0" w:color="auto"/>
            </w:tcBorders>
            <w:shd w:val="clear" w:color="auto" w:fill="auto"/>
            <w:noWrap/>
            <w:vAlign w:val="center"/>
            <w:hideMark/>
          </w:tcPr>
          <w:p w14:paraId="040DE7D5" w14:textId="77777777" w:rsidR="00EC462A" w:rsidRDefault="00EC462A">
            <w:pPr>
              <w:jc w:val="center"/>
              <w:rPr>
                <w:rFonts w:ascii="Arial" w:hAnsi="Arial" w:cs="Arial"/>
                <w:color w:val="000000"/>
                <w:sz w:val="20"/>
                <w:szCs w:val="20"/>
              </w:rPr>
            </w:pPr>
            <w:r>
              <w:rPr>
                <w:rFonts w:ascii="Arial" w:hAnsi="Arial" w:cs="Arial"/>
                <w:color w:val="000000"/>
                <w:sz w:val="20"/>
                <w:szCs w:val="20"/>
              </w:rPr>
              <w:t>62,85</w:t>
            </w:r>
          </w:p>
        </w:tc>
        <w:tc>
          <w:tcPr>
            <w:tcW w:w="320" w:type="pct"/>
            <w:tcBorders>
              <w:top w:val="nil"/>
              <w:left w:val="nil"/>
              <w:bottom w:val="single" w:sz="8" w:space="0" w:color="auto"/>
              <w:right w:val="single" w:sz="8" w:space="0" w:color="auto"/>
            </w:tcBorders>
            <w:shd w:val="clear" w:color="auto" w:fill="auto"/>
            <w:noWrap/>
            <w:vAlign w:val="center"/>
            <w:hideMark/>
          </w:tcPr>
          <w:p w14:paraId="2483928C" w14:textId="77777777" w:rsidR="00EC462A" w:rsidRDefault="00EC462A">
            <w:pPr>
              <w:jc w:val="center"/>
              <w:rPr>
                <w:rFonts w:ascii="Arial" w:hAnsi="Arial" w:cs="Arial"/>
                <w:color w:val="000000"/>
                <w:sz w:val="20"/>
                <w:szCs w:val="20"/>
              </w:rPr>
            </w:pPr>
            <w:r>
              <w:rPr>
                <w:rFonts w:ascii="Arial" w:hAnsi="Arial" w:cs="Arial"/>
                <w:color w:val="000000"/>
                <w:sz w:val="20"/>
                <w:szCs w:val="20"/>
              </w:rPr>
              <w:t>62,85</w:t>
            </w:r>
          </w:p>
        </w:tc>
        <w:tc>
          <w:tcPr>
            <w:tcW w:w="326" w:type="pct"/>
            <w:tcBorders>
              <w:top w:val="nil"/>
              <w:left w:val="nil"/>
              <w:bottom w:val="single" w:sz="8" w:space="0" w:color="auto"/>
              <w:right w:val="single" w:sz="8" w:space="0" w:color="auto"/>
            </w:tcBorders>
            <w:shd w:val="clear" w:color="auto" w:fill="auto"/>
            <w:noWrap/>
            <w:vAlign w:val="center"/>
            <w:hideMark/>
          </w:tcPr>
          <w:p w14:paraId="6699D93A" w14:textId="77777777" w:rsidR="00EC462A" w:rsidRDefault="00EC462A">
            <w:pPr>
              <w:jc w:val="center"/>
              <w:rPr>
                <w:rFonts w:ascii="Arial" w:hAnsi="Arial" w:cs="Arial"/>
                <w:color w:val="000000"/>
                <w:sz w:val="20"/>
                <w:szCs w:val="20"/>
              </w:rPr>
            </w:pPr>
            <w:r>
              <w:rPr>
                <w:rFonts w:ascii="Arial" w:hAnsi="Arial" w:cs="Arial"/>
                <w:color w:val="000000"/>
                <w:sz w:val="20"/>
                <w:szCs w:val="20"/>
              </w:rPr>
              <w:t>62,85</w:t>
            </w:r>
          </w:p>
        </w:tc>
      </w:tr>
      <w:tr w:rsidR="00EC462A" w14:paraId="2B06FDED"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32875C66" w14:textId="77777777" w:rsidR="00EC462A" w:rsidRDefault="00EC462A">
            <w:pPr>
              <w:jc w:val="center"/>
              <w:rPr>
                <w:rFonts w:ascii="Arial" w:hAnsi="Arial" w:cs="Arial"/>
                <w:color w:val="000000"/>
                <w:sz w:val="20"/>
                <w:szCs w:val="20"/>
              </w:rPr>
            </w:pPr>
            <w:r>
              <w:rPr>
                <w:rFonts w:ascii="Arial" w:hAnsi="Arial" w:cs="Arial"/>
                <w:color w:val="000000"/>
                <w:sz w:val="20"/>
                <w:szCs w:val="20"/>
              </w:rPr>
              <w:t>8</w:t>
            </w:r>
          </w:p>
        </w:tc>
        <w:tc>
          <w:tcPr>
            <w:tcW w:w="1227" w:type="pct"/>
            <w:tcBorders>
              <w:top w:val="nil"/>
              <w:left w:val="nil"/>
              <w:bottom w:val="single" w:sz="8" w:space="0" w:color="auto"/>
              <w:right w:val="single" w:sz="8" w:space="0" w:color="auto"/>
            </w:tcBorders>
            <w:shd w:val="clear" w:color="auto" w:fill="auto"/>
            <w:vAlign w:val="center"/>
            <w:hideMark/>
          </w:tcPr>
          <w:p w14:paraId="0DF08E4C" w14:textId="77777777" w:rsidR="00EC462A" w:rsidRDefault="00EC462A">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283" w:type="pct"/>
            <w:tcBorders>
              <w:top w:val="nil"/>
              <w:left w:val="nil"/>
              <w:bottom w:val="single" w:sz="8" w:space="0" w:color="auto"/>
              <w:right w:val="single" w:sz="8" w:space="0" w:color="auto"/>
            </w:tcBorders>
            <w:shd w:val="clear" w:color="auto" w:fill="auto"/>
            <w:noWrap/>
            <w:vAlign w:val="center"/>
            <w:hideMark/>
          </w:tcPr>
          <w:p w14:paraId="608FB9E5" w14:textId="77777777" w:rsidR="00EC462A" w:rsidRDefault="00EC462A">
            <w:pPr>
              <w:jc w:val="center"/>
              <w:rPr>
                <w:rFonts w:ascii="Arial" w:hAnsi="Arial" w:cs="Arial"/>
                <w:color w:val="000000"/>
                <w:sz w:val="20"/>
                <w:szCs w:val="20"/>
              </w:rPr>
            </w:pPr>
            <w:r>
              <w:rPr>
                <w:rFonts w:ascii="Arial" w:hAnsi="Arial" w:cs="Arial"/>
                <w:color w:val="000000"/>
                <w:sz w:val="20"/>
                <w:szCs w:val="20"/>
              </w:rPr>
              <w:t>ЧЧИТМ</w:t>
            </w:r>
          </w:p>
        </w:tc>
        <w:tc>
          <w:tcPr>
            <w:tcW w:w="283" w:type="pct"/>
            <w:tcBorders>
              <w:top w:val="nil"/>
              <w:left w:val="nil"/>
              <w:bottom w:val="single" w:sz="8" w:space="0" w:color="auto"/>
              <w:right w:val="single" w:sz="8" w:space="0" w:color="auto"/>
            </w:tcBorders>
            <w:shd w:val="clear" w:color="auto" w:fill="auto"/>
            <w:vAlign w:val="center"/>
            <w:hideMark/>
          </w:tcPr>
          <w:p w14:paraId="04DB808E" w14:textId="77777777" w:rsidR="00EC462A" w:rsidRDefault="00EC462A">
            <w:pPr>
              <w:jc w:val="center"/>
              <w:rPr>
                <w:rFonts w:ascii="Arial" w:hAnsi="Arial" w:cs="Arial"/>
                <w:color w:val="000000"/>
                <w:sz w:val="20"/>
                <w:szCs w:val="20"/>
              </w:rPr>
            </w:pPr>
            <w:r>
              <w:rPr>
                <w:rFonts w:ascii="Arial" w:hAnsi="Arial" w:cs="Arial"/>
                <w:color w:val="000000"/>
                <w:sz w:val="20"/>
                <w:szCs w:val="20"/>
              </w:rPr>
              <w:t>час/год</w:t>
            </w:r>
          </w:p>
        </w:tc>
        <w:tc>
          <w:tcPr>
            <w:tcW w:w="309" w:type="pct"/>
            <w:tcBorders>
              <w:top w:val="nil"/>
              <w:left w:val="nil"/>
              <w:bottom w:val="single" w:sz="8" w:space="0" w:color="auto"/>
              <w:right w:val="single" w:sz="8" w:space="0" w:color="auto"/>
            </w:tcBorders>
            <w:shd w:val="clear" w:color="auto" w:fill="auto"/>
            <w:noWrap/>
            <w:vAlign w:val="center"/>
            <w:hideMark/>
          </w:tcPr>
          <w:p w14:paraId="73DF6C73" w14:textId="77777777" w:rsidR="00EC462A" w:rsidRDefault="00EC462A">
            <w:pPr>
              <w:jc w:val="center"/>
              <w:rPr>
                <w:rFonts w:ascii="Arial" w:hAnsi="Arial" w:cs="Arial"/>
                <w:color w:val="000000"/>
                <w:sz w:val="20"/>
                <w:szCs w:val="20"/>
              </w:rPr>
            </w:pPr>
            <w:r>
              <w:rPr>
                <w:rFonts w:ascii="Arial" w:hAnsi="Arial" w:cs="Arial"/>
                <w:color w:val="000000"/>
                <w:sz w:val="20"/>
                <w:szCs w:val="20"/>
              </w:rPr>
              <w:t>2636,65</w:t>
            </w:r>
          </w:p>
        </w:tc>
        <w:tc>
          <w:tcPr>
            <w:tcW w:w="326" w:type="pct"/>
            <w:tcBorders>
              <w:top w:val="nil"/>
              <w:left w:val="nil"/>
              <w:bottom w:val="single" w:sz="8" w:space="0" w:color="auto"/>
              <w:right w:val="single" w:sz="8" w:space="0" w:color="auto"/>
            </w:tcBorders>
            <w:shd w:val="clear" w:color="auto" w:fill="auto"/>
            <w:noWrap/>
            <w:vAlign w:val="center"/>
            <w:hideMark/>
          </w:tcPr>
          <w:p w14:paraId="5D505FB4" w14:textId="77777777" w:rsidR="00EC462A" w:rsidRDefault="00EC462A">
            <w:pPr>
              <w:jc w:val="center"/>
              <w:rPr>
                <w:rFonts w:ascii="Arial" w:hAnsi="Arial" w:cs="Arial"/>
                <w:color w:val="000000"/>
                <w:sz w:val="20"/>
                <w:szCs w:val="20"/>
              </w:rPr>
            </w:pPr>
            <w:r>
              <w:rPr>
                <w:rFonts w:ascii="Arial" w:hAnsi="Arial" w:cs="Arial"/>
                <w:color w:val="000000"/>
                <w:sz w:val="20"/>
                <w:szCs w:val="20"/>
              </w:rPr>
              <w:t>2670,16</w:t>
            </w:r>
          </w:p>
        </w:tc>
        <w:tc>
          <w:tcPr>
            <w:tcW w:w="336" w:type="pct"/>
            <w:tcBorders>
              <w:top w:val="nil"/>
              <w:left w:val="nil"/>
              <w:bottom w:val="single" w:sz="8" w:space="0" w:color="auto"/>
              <w:right w:val="single" w:sz="8" w:space="0" w:color="auto"/>
            </w:tcBorders>
            <w:shd w:val="clear" w:color="auto" w:fill="auto"/>
            <w:noWrap/>
            <w:vAlign w:val="center"/>
            <w:hideMark/>
          </w:tcPr>
          <w:p w14:paraId="6F7453D4" w14:textId="77777777" w:rsidR="00EC462A" w:rsidRDefault="00EC462A">
            <w:pPr>
              <w:jc w:val="center"/>
              <w:rPr>
                <w:rFonts w:ascii="Arial" w:hAnsi="Arial" w:cs="Arial"/>
                <w:color w:val="000000"/>
                <w:sz w:val="20"/>
                <w:szCs w:val="20"/>
              </w:rPr>
            </w:pPr>
            <w:r>
              <w:rPr>
                <w:rFonts w:ascii="Arial" w:hAnsi="Arial" w:cs="Arial"/>
                <w:color w:val="000000"/>
                <w:sz w:val="20"/>
                <w:szCs w:val="20"/>
              </w:rPr>
              <w:t>2660,63</w:t>
            </w:r>
          </w:p>
        </w:tc>
        <w:tc>
          <w:tcPr>
            <w:tcW w:w="347" w:type="pct"/>
            <w:tcBorders>
              <w:top w:val="nil"/>
              <w:left w:val="nil"/>
              <w:bottom w:val="single" w:sz="8" w:space="0" w:color="auto"/>
              <w:right w:val="single" w:sz="8" w:space="0" w:color="auto"/>
            </w:tcBorders>
            <w:shd w:val="clear" w:color="auto" w:fill="auto"/>
            <w:noWrap/>
            <w:vAlign w:val="center"/>
            <w:hideMark/>
          </w:tcPr>
          <w:p w14:paraId="5CC0EB3E" w14:textId="77777777" w:rsidR="00EC462A" w:rsidRDefault="00EC462A">
            <w:pPr>
              <w:jc w:val="center"/>
              <w:rPr>
                <w:rFonts w:ascii="Arial" w:hAnsi="Arial" w:cs="Arial"/>
                <w:color w:val="000000"/>
                <w:sz w:val="20"/>
                <w:szCs w:val="20"/>
              </w:rPr>
            </w:pPr>
            <w:r>
              <w:rPr>
                <w:rFonts w:ascii="Arial" w:hAnsi="Arial" w:cs="Arial"/>
                <w:color w:val="000000"/>
                <w:sz w:val="20"/>
                <w:szCs w:val="20"/>
              </w:rPr>
              <w:t>2651,10</w:t>
            </w:r>
          </w:p>
        </w:tc>
        <w:tc>
          <w:tcPr>
            <w:tcW w:w="320" w:type="pct"/>
            <w:tcBorders>
              <w:top w:val="nil"/>
              <w:left w:val="nil"/>
              <w:bottom w:val="single" w:sz="8" w:space="0" w:color="auto"/>
              <w:right w:val="single" w:sz="8" w:space="0" w:color="auto"/>
            </w:tcBorders>
            <w:shd w:val="clear" w:color="auto" w:fill="auto"/>
            <w:noWrap/>
            <w:vAlign w:val="center"/>
            <w:hideMark/>
          </w:tcPr>
          <w:p w14:paraId="700D93D8" w14:textId="77777777" w:rsidR="00EC462A" w:rsidRDefault="00EC462A">
            <w:pPr>
              <w:jc w:val="center"/>
              <w:rPr>
                <w:rFonts w:ascii="Arial" w:hAnsi="Arial" w:cs="Arial"/>
                <w:color w:val="000000"/>
                <w:sz w:val="20"/>
                <w:szCs w:val="20"/>
              </w:rPr>
            </w:pPr>
            <w:r>
              <w:rPr>
                <w:rFonts w:ascii="Arial" w:hAnsi="Arial" w:cs="Arial"/>
                <w:color w:val="000000"/>
                <w:sz w:val="20"/>
                <w:szCs w:val="20"/>
              </w:rPr>
              <w:t>2641,57</w:t>
            </w:r>
          </w:p>
        </w:tc>
        <w:tc>
          <w:tcPr>
            <w:tcW w:w="315" w:type="pct"/>
            <w:tcBorders>
              <w:top w:val="nil"/>
              <w:left w:val="nil"/>
              <w:bottom w:val="single" w:sz="8" w:space="0" w:color="auto"/>
              <w:right w:val="single" w:sz="8" w:space="0" w:color="auto"/>
            </w:tcBorders>
            <w:shd w:val="clear" w:color="auto" w:fill="auto"/>
            <w:noWrap/>
            <w:vAlign w:val="center"/>
            <w:hideMark/>
          </w:tcPr>
          <w:p w14:paraId="53EDBC01" w14:textId="77777777" w:rsidR="00EC462A" w:rsidRDefault="00EC462A">
            <w:pPr>
              <w:jc w:val="center"/>
              <w:rPr>
                <w:rFonts w:ascii="Arial" w:hAnsi="Arial" w:cs="Arial"/>
                <w:color w:val="000000"/>
                <w:sz w:val="20"/>
                <w:szCs w:val="20"/>
              </w:rPr>
            </w:pPr>
            <w:r>
              <w:rPr>
                <w:rFonts w:ascii="Arial" w:hAnsi="Arial" w:cs="Arial"/>
                <w:color w:val="000000"/>
                <w:sz w:val="20"/>
                <w:szCs w:val="20"/>
              </w:rPr>
              <w:t>2632,04</w:t>
            </w:r>
          </w:p>
        </w:tc>
        <w:tc>
          <w:tcPr>
            <w:tcW w:w="326" w:type="pct"/>
            <w:tcBorders>
              <w:top w:val="nil"/>
              <w:left w:val="nil"/>
              <w:bottom w:val="single" w:sz="8" w:space="0" w:color="auto"/>
              <w:right w:val="single" w:sz="8" w:space="0" w:color="auto"/>
            </w:tcBorders>
            <w:shd w:val="clear" w:color="auto" w:fill="auto"/>
            <w:noWrap/>
            <w:vAlign w:val="center"/>
            <w:hideMark/>
          </w:tcPr>
          <w:p w14:paraId="625259FD" w14:textId="77777777" w:rsidR="00EC462A" w:rsidRDefault="00EC462A">
            <w:pPr>
              <w:jc w:val="center"/>
              <w:rPr>
                <w:rFonts w:ascii="Arial" w:hAnsi="Arial" w:cs="Arial"/>
                <w:color w:val="000000"/>
                <w:sz w:val="20"/>
                <w:szCs w:val="20"/>
              </w:rPr>
            </w:pPr>
            <w:r>
              <w:rPr>
                <w:rFonts w:ascii="Arial" w:hAnsi="Arial" w:cs="Arial"/>
                <w:color w:val="000000"/>
                <w:sz w:val="20"/>
                <w:szCs w:val="20"/>
              </w:rPr>
              <w:t>2584,40</w:t>
            </w:r>
          </w:p>
        </w:tc>
        <w:tc>
          <w:tcPr>
            <w:tcW w:w="320" w:type="pct"/>
            <w:tcBorders>
              <w:top w:val="nil"/>
              <w:left w:val="nil"/>
              <w:bottom w:val="single" w:sz="8" w:space="0" w:color="auto"/>
              <w:right w:val="single" w:sz="8" w:space="0" w:color="auto"/>
            </w:tcBorders>
            <w:shd w:val="clear" w:color="auto" w:fill="auto"/>
            <w:noWrap/>
            <w:vAlign w:val="center"/>
            <w:hideMark/>
          </w:tcPr>
          <w:p w14:paraId="0C5320C5" w14:textId="77777777" w:rsidR="00EC462A" w:rsidRDefault="00EC462A">
            <w:pPr>
              <w:jc w:val="center"/>
              <w:rPr>
                <w:rFonts w:ascii="Arial" w:hAnsi="Arial" w:cs="Arial"/>
                <w:color w:val="000000"/>
                <w:sz w:val="20"/>
                <w:szCs w:val="20"/>
              </w:rPr>
            </w:pPr>
            <w:r>
              <w:rPr>
                <w:rFonts w:ascii="Arial" w:hAnsi="Arial" w:cs="Arial"/>
                <w:color w:val="000000"/>
                <w:sz w:val="20"/>
                <w:szCs w:val="20"/>
              </w:rPr>
              <w:t>2536,75</w:t>
            </w:r>
          </w:p>
        </w:tc>
        <w:tc>
          <w:tcPr>
            <w:tcW w:w="326" w:type="pct"/>
            <w:tcBorders>
              <w:top w:val="nil"/>
              <w:left w:val="nil"/>
              <w:bottom w:val="single" w:sz="8" w:space="0" w:color="auto"/>
              <w:right w:val="single" w:sz="8" w:space="0" w:color="auto"/>
            </w:tcBorders>
            <w:shd w:val="clear" w:color="auto" w:fill="auto"/>
            <w:noWrap/>
            <w:vAlign w:val="center"/>
            <w:hideMark/>
          </w:tcPr>
          <w:p w14:paraId="6C1CE195" w14:textId="77777777" w:rsidR="00EC462A" w:rsidRDefault="00EC462A">
            <w:pPr>
              <w:jc w:val="center"/>
              <w:rPr>
                <w:rFonts w:ascii="Arial" w:hAnsi="Arial" w:cs="Arial"/>
                <w:color w:val="000000"/>
                <w:sz w:val="20"/>
                <w:szCs w:val="20"/>
              </w:rPr>
            </w:pPr>
            <w:r>
              <w:rPr>
                <w:rFonts w:ascii="Arial" w:hAnsi="Arial" w:cs="Arial"/>
                <w:color w:val="000000"/>
                <w:sz w:val="20"/>
                <w:szCs w:val="20"/>
              </w:rPr>
              <w:t>1970,47</w:t>
            </w:r>
          </w:p>
        </w:tc>
      </w:tr>
      <w:tr w:rsidR="00EC462A" w14:paraId="106A5966"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46483D0C" w14:textId="77777777" w:rsidR="00EC462A" w:rsidRDefault="00EC462A">
            <w:pPr>
              <w:jc w:val="center"/>
              <w:rPr>
                <w:rFonts w:ascii="Arial" w:hAnsi="Arial" w:cs="Arial"/>
                <w:color w:val="000000"/>
                <w:sz w:val="20"/>
                <w:szCs w:val="20"/>
              </w:rPr>
            </w:pPr>
            <w:r>
              <w:rPr>
                <w:rFonts w:ascii="Arial" w:hAnsi="Arial" w:cs="Arial"/>
                <w:color w:val="000000"/>
                <w:sz w:val="20"/>
                <w:szCs w:val="20"/>
              </w:rPr>
              <w:t>9</w:t>
            </w:r>
          </w:p>
        </w:tc>
        <w:tc>
          <w:tcPr>
            <w:tcW w:w="1227" w:type="pct"/>
            <w:tcBorders>
              <w:top w:val="nil"/>
              <w:left w:val="nil"/>
              <w:bottom w:val="single" w:sz="8" w:space="0" w:color="auto"/>
              <w:right w:val="single" w:sz="8" w:space="0" w:color="auto"/>
            </w:tcBorders>
            <w:shd w:val="clear" w:color="auto" w:fill="auto"/>
            <w:vAlign w:val="center"/>
            <w:hideMark/>
          </w:tcPr>
          <w:p w14:paraId="5C5AC7EE" w14:textId="77777777" w:rsidR="00EC462A" w:rsidRDefault="00EC462A">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283" w:type="pct"/>
            <w:tcBorders>
              <w:top w:val="nil"/>
              <w:left w:val="nil"/>
              <w:bottom w:val="single" w:sz="8" w:space="0" w:color="auto"/>
              <w:right w:val="single" w:sz="8" w:space="0" w:color="auto"/>
            </w:tcBorders>
            <w:shd w:val="clear" w:color="auto" w:fill="auto"/>
            <w:noWrap/>
            <w:vAlign w:val="center"/>
            <w:hideMark/>
          </w:tcPr>
          <w:p w14:paraId="21B4D5BF"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283" w:type="pct"/>
            <w:tcBorders>
              <w:top w:val="nil"/>
              <w:left w:val="nil"/>
              <w:bottom w:val="single" w:sz="8" w:space="0" w:color="auto"/>
              <w:right w:val="single" w:sz="8" w:space="0" w:color="auto"/>
            </w:tcBorders>
            <w:shd w:val="clear" w:color="auto" w:fill="auto"/>
            <w:vAlign w:val="center"/>
            <w:hideMark/>
          </w:tcPr>
          <w:p w14:paraId="3178C386"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 тыс.чел</w:t>
            </w:r>
          </w:p>
        </w:tc>
        <w:tc>
          <w:tcPr>
            <w:tcW w:w="309" w:type="pct"/>
            <w:tcBorders>
              <w:top w:val="nil"/>
              <w:left w:val="nil"/>
              <w:bottom w:val="single" w:sz="8" w:space="0" w:color="auto"/>
              <w:right w:val="single" w:sz="8" w:space="0" w:color="auto"/>
            </w:tcBorders>
            <w:shd w:val="clear" w:color="auto" w:fill="auto"/>
            <w:noWrap/>
            <w:vAlign w:val="center"/>
            <w:hideMark/>
          </w:tcPr>
          <w:p w14:paraId="00F1BBEF" w14:textId="77777777" w:rsidR="00EC462A" w:rsidRDefault="00EC462A">
            <w:pPr>
              <w:jc w:val="center"/>
              <w:rPr>
                <w:rFonts w:ascii="Arial" w:hAnsi="Arial" w:cs="Arial"/>
                <w:color w:val="000000"/>
                <w:sz w:val="20"/>
                <w:szCs w:val="20"/>
              </w:rPr>
            </w:pPr>
            <w:r>
              <w:rPr>
                <w:rFonts w:ascii="Arial" w:hAnsi="Arial" w:cs="Arial"/>
                <w:color w:val="000000"/>
                <w:sz w:val="20"/>
                <w:szCs w:val="20"/>
              </w:rPr>
              <w:t>18,87</w:t>
            </w:r>
          </w:p>
        </w:tc>
        <w:tc>
          <w:tcPr>
            <w:tcW w:w="326" w:type="pct"/>
            <w:tcBorders>
              <w:top w:val="nil"/>
              <w:left w:val="nil"/>
              <w:bottom w:val="single" w:sz="8" w:space="0" w:color="auto"/>
              <w:right w:val="single" w:sz="8" w:space="0" w:color="auto"/>
            </w:tcBorders>
            <w:shd w:val="clear" w:color="auto" w:fill="auto"/>
            <w:noWrap/>
            <w:vAlign w:val="center"/>
            <w:hideMark/>
          </w:tcPr>
          <w:p w14:paraId="54C3618A" w14:textId="77777777" w:rsidR="00EC462A" w:rsidRDefault="00EC462A">
            <w:pPr>
              <w:jc w:val="center"/>
              <w:rPr>
                <w:rFonts w:ascii="Arial" w:hAnsi="Arial" w:cs="Arial"/>
                <w:color w:val="000000"/>
                <w:sz w:val="20"/>
                <w:szCs w:val="20"/>
              </w:rPr>
            </w:pPr>
            <w:r>
              <w:rPr>
                <w:rFonts w:ascii="Arial" w:hAnsi="Arial" w:cs="Arial"/>
                <w:color w:val="000000"/>
                <w:sz w:val="20"/>
                <w:szCs w:val="20"/>
              </w:rPr>
              <w:t>18,62</w:t>
            </w:r>
          </w:p>
        </w:tc>
        <w:tc>
          <w:tcPr>
            <w:tcW w:w="336" w:type="pct"/>
            <w:tcBorders>
              <w:top w:val="nil"/>
              <w:left w:val="nil"/>
              <w:bottom w:val="single" w:sz="8" w:space="0" w:color="auto"/>
              <w:right w:val="single" w:sz="8" w:space="0" w:color="auto"/>
            </w:tcBorders>
            <w:shd w:val="clear" w:color="auto" w:fill="auto"/>
            <w:noWrap/>
            <w:vAlign w:val="center"/>
            <w:hideMark/>
          </w:tcPr>
          <w:p w14:paraId="6681E14B" w14:textId="77777777" w:rsidR="00EC462A" w:rsidRDefault="00EC462A">
            <w:pPr>
              <w:jc w:val="center"/>
              <w:rPr>
                <w:rFonts w:ascii="Arial" w:hAnsi="Arial" w:cs="Arial"/>
                <w:color w:val="000000"/>
                <w:sz w:val="20"/>
                <w:szCs w:val="20"/>
              </w:rPr>
            </w:pPr>
            <w:r>
              <w:rPr>
                <w:rFonts w:ascii="Arial" w:hAnsi="Arial" w:cs="Arial"/>
                <w:color w:val="000000"/>
                <w:sz w:val="20"/>
                <w:szCs w:val="20"/>
              </w:rPr>
              <w:t>18,45</w:t>
            </w:r>
          </w:p>
        </w:tc>
        <w:tc>
          <w:tcPr>
            <w:tcW w:w="347" w:type="pct"/>
            <w:tcBorders>
              <w:top w:val="nil"/>
              <w:left w:val="nil"/>
              <w:bottom w:val="single" w:sz="8" w:space="0" w:color="auto"/>
              <w:right w:val="single" w:sz="8" w:space="0" w:color="auto"/>
            </w:tcBorders>
            <w:shd w:val="clear" w:color="auto" w:fill="auto"/>
            <w:noWrap/>
            <w:vAlign w:val="center"/>
            <w:hideMark/>
          </w:tcPr>
          <w:p w14:paraId="1FACF0B6" w14:textId="77777777" w:rsidR="00EC462A" w:rsidRDefault="00EC462A">
            <w:pPr>
              <w:jc w:val="center"/>
              <w:rPr>
                <w:rFonts w:ascii="Arial" w:hAnsi="Arial" w:cs="Arial"/>
                <w:color w:val="000000"/>
                <w:sz w:val="20"/>
                <w:szCs w:val="20"/>
              </w:rPr>
            </w:pPr>
            <w:r>
              <w:rPr>
                <w:rFonts w:ascii="Arial" w:hAnsi="Arial" w:cs="Arial"/>
                <w:color w:val="000000"/>
                <w:sz w:val="20"/>
                <w:szCs w:val="20"/>
              </w:rPr>
              <w:t>18,05</w:t>
            </w:r>
          </w:p>
        </w:tc>
        <w:tc>
          <w:tcPr>
            <w:tcW w:w="320" w:type="pct"/>
            <w:tcBorders>
              <w:top w:val="nil"/>
              <w:left w:val="nil"/>
              <w:bottom w:val="single" w:sz="8" w:space="0" w:color="auto"/>
              <w:right w:val="single" w:sz="8" w:space="0" w:color="auto"/>
            </w:tcBorders>
            <w:shd w:val="clear" w:color="auto" w:fill="auto"/>
            <w:noWrap/>
            <w:vAlign w:val="center"/>
            <w:hideMark/>
          </w:tcPr>
          <w:p w14:paraId="489B3043" w14:textId="77777777" w:rsidR="00EC462A" w:rsidRDefault="00EC462A">
            <w:pPr>
              <w:jc w:val="center"/>
              <w:rPr>
                <w:rFonts w:ascii="Arial" w:hAnsi="Arial" w:cs="Arial"/>
                <w:color w:val="000000"/>
                <w:sz w:val="20"/>
                <w:szCs w:val="20"/>
              </w:rPr>
            </w:pPr>
            <w:r>
              <w:rPr>
                <w:rFonts w:ascii="Arial" w:hAnsi="Arial" w:cs="Arial"/>
                <w:color w:val="000000"/>
                <w:sz w:val="20"/>
                <w:szCs w:val="20"/>
              </w:rPr>
              <w:t>17,79</w:t>
            </w:r>
          </w:p>
        </w:tc>
        <w:tc>
          <w:tcPr>
            <w:tcW w:w="315" w:type="pct"/>
            <w:tcBorders>
              <w:top w:val="nil"/>
              <w:left w:val="nil"/>
              <w:bottom w:val="single" w:sz="8" w:space="0" w:color="auto"/>
              <w:right w:val="single" w:sz="8" w:space="0" w:color="auto"/>
            </w:tcBorders>
            <w:shd w:val="clear" w:color="auto" w:fill="auto"/>
            <w:noWrap/>
            <w:vAlign w:val="center"/>
            <w:hideMark/>
          </w:tcPr>
          <w:p w14:paraId="04975262" w14:textId="77777777" w:rsidR="00EC462A" w:rsidRDefault="00EC462A">
            <w:pPr>
              <w:jc w:val="center"/>
              <w:rPr>
                <w:rFonts w:ascii="Arial" w:hAnsi="Arial" w:cs="Arial"/>
                <w:color w:val="000000"/>
                <w:sz w:val="20"/>
                <w:szCs w:val="20"/>
              </w:rPr>
            </w:pPr>
            <w:r>
              <w:rPr>
                <w:rFonts w:ascii="Arial" w:hAnsi="Arial" w:cs="Arial"/>
                <w:color w:val="000000"/>
                <w:sz w:val="20"/>
                <w:szCs w:val="20"/>
              </w:rPr>
              <w:t>17,50</w:t>
            </w:r>
          </w:p>
        </w:tc>
        <w:tc>
          <w:tcPr>
            <w:tcW w:w="326" w:type="pct"/>
            <w:tcBorders>
              <w:top w:val="nil"/>
              <w:left w:val="nil"/>
              <w:bottom w:val="single" w:sz="8" w:space="0" w:color="auto"/>
              <w:right w:val="single" w:sz="8" w:space="0" w:color="auto"/>
            </w:tcBorders>
            <w:shd w:val="clear" w:color="auto" w:fill="auto"/>
            <w:noWrap/>
            <w:vAlign w:val="center"/>
            <w:hideMark/>
          </w:tcPr>
          <w:p w14:paraId="3C403D7D" w14:textId="77777777" w:rsidR="00EC462A" w:rsidRDefault="00EC462A">
            <w:pPr>
              <w:jc w:val="center"/>
              <w:rPr>
                <w:rFonts w:ascii="Arial" w:hAnsi="Arial" w:cs="Arial"/>
                <w:color w:val="000000"/>
                <w:sz w:val="20"/>
                <w:szCs w:val="20"/>
              </w:rPr>
            </w:pPr>
            <w:r>
              <w:rPr>
                <w:rFonts w:ascii="Arial" w:hAnsi="Arial" w:cs="Arial"/>
                <w:color w:val="000000"/>
                <w:sz w:val="20"/>
                <w:szCs w:val="20"/>
              </w:rPr>
              <w:t>21,07</w:t>
            </w:r>
          </w:p>
        </w:tc>
        <w:tc>
          <w:tcPr>
            <w:tcW w:w="320" w:type="pct"/>
            <w:tcBorders>
              <w:top w:val="nil"/>
              <w:left w:val="nil"/>
              <w:bottom w:val="single" w:sz="8" w:space="0" w:color="auto"/>
              <w:right w:val="single" w:sz="8" w:space="0" w:color="auto"/>
            </w:tcBorders>
            <w:shd w:val="clear" w:color="auto" w:fill="auto"/>
            <w:noWrap/>
            <w:vAlign w:val="center"/>
            <w:hideMark/>
          </w:tcPr>
          <w:p w14:paraId="0783AD9E" w14:textId="77777777" w:rsidR="00EC462A" w:rsidRDefault="00EC462A">
            <w:pPr>
              <w:jc w:val="center"/>
              <w:rPr>
                <w:rFonts w:ascii="Arial" w:hAnsi="Arial" w:cs="Arial"/>
                <w:color w:val="000000"/>
                <w:sz w:val="20"/>
                <w:szCs w:val="20"/>
              </w:rPr>
            </w:pPr>
            <w:r>
              <w:rPr>
                <w:rFonts w:ascii="Arial" w:hAnsi="Arial" w:cs="Arial"/>
                <w:color w:val="000000"/>
                <w:sz w:val="20"/>
                <w:szCs w:val="20"/>
              </w:rPr>
              <w:t>22,12</w:t>
            </w:r>
          </w:p>
        </w:tc>
        <w:tc>
          <w:tcPr>
            <w:tcW w:w="326" w:type="pct"/>
            <w:tcBorders>
              <w:top w:val="nil"/>
              <w:left w:val="nil"/>
              <w:bottom w:val="single" w:sz="8" w:space="0" w:color="auto"/>
              <w:right w:val="single" w:sz="8" w:space="0" w:color="auto"/>
            </w:tcBorders>
            <w:shd w:val="clear" w:color="auto" w:fill="auto"/>
            <w:noWrap/>
            <w:vAlign w:val="center"/>
            <w:hideMark/>
          </w:tcPr>
          <w:p w14:paraId="61A84BA1" w14:textId="77777777" w:rsidR="00EC462A" w:rsidRDefault="00EC462A">
            <w:pPr>
              <w:jc w:val="center"/>
              <w:rPr>
                <w:rFonts w:ascii="Arial" w:hAnsi="Arial" w:cs="Arial"/>
                <w:color w:val="000000"/>
                <w:sz w:val="20"/>
                <w:szCs w:val="20"/>
              </w:rPr>
            </w:pPr>
            <w:r>
              <w:rPr>
                <w:rFonts w:ascii="Arial" w:hAnsi="Arial" w:cs="Arial"/>
                <w:color w:val="000000"/>
                <w:sz w:val="20"/>
                <w:szCs w:val="20"/>
              </w:rPr>
              <w:t>22,83</w:t>
            </w:r>
          </w:p>
        </w:tc>
      </w:tr>
      <w:tr w:rsidR="00EC462A" w14:paraId="49D271F8"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5AF465D6" w14:textId="77777777" w:rsidR="00EC462A" w:rsidRDefault="00EC462A">
            <w:pPr>
              <w:jc w:val="center"/>
              <w:rPr>
                <w:rFonts w:ascii="Arial" w:hAnsi="Arial" w:cs="Arial"/>
                <w:color w:val="000000"/>
                <w:sz w:val="20"/>
                <w:szCs w:val="20"/>
              </w:rPr>
            </w:pPr>
            <w:r>
              <w:rPr>
                <w:rFonts w:ascii="Arial" w:hAnsi="Arial" w:cs="Arial"/>
                <w:color w:val="000000"/>
                <w:sz w:val="20"/>
                <w:szCs w:val="20"/>
              </w:rPr>
              <w:lastRenderedPageBreak/>
              <w:t>10</w:t>
            </w:r>
          </w:p>
        </w:tc>
        <w:tc>
          <w:tcPr>
            <w:tcW w:w="1227" w:type="pct"/>
            <w:tcBorders>
              <w:top w:val="nil"/>
              <w:left w:val="nil"/>
              <w:bottom w:val="single" w:sz="8" w:space="0" w:color="auto"/>
              <w:right w:val="single" w:sz="8" w:space="0" w:color="auto"/>
            </w:tcBorders>
            <w:shd w:val="clear" w:color="auto" w:fill="auto"/>
            <w:vAlign w:val="center"/>
            <w:hideMark/>
          </w:tcPr>
          <w:p w14:paraId="6CF39D07" w14:textId="77777777" w:rsidR="00EC462A" w:rsidRDefault="00EC462A">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283" w:type="pct"/>
            <w:tcBorders>
              <w:top w:val="nil"/>
              <w:left w:val="nil"/>
              <w:bottom w:val="single" w:sz="8" w:space="0" w:color="auto"/>
              <w:right w:val="single" w:sz="8" w:space="0" w:color="auto"/>
            </w:tcBorders>
            <w:shd w:val="clear" w:color="auto" w:fill="auto"/>
            <w:noWrap/>
            <w:vAlign w:val="center"/>
            <w:hideMark/>
          </w:tcPr>
          <w:p w14:paraId="58DC1106" w14:textId="77777777" w:rsidR="00EC462A" w:rsidRDefault="00EC462A">
            <w:pPr>
              <w:jc w:val="center"/>
              <w:rPr>
                <w:rFonts w:ascii="Arial" w:hAnsi="Arial" w:cs="Arial"/>
                <w:color w:val="000000"/>
                <w:sz w:val="20"/>
                <w:szCs w:val="20"/>
              </w:rPr>
            </w:pPr>
            <w:r>
              <w:rPr>
                <w:rFonts w:ascii="Arial" w:hAnsi="Arial" w:cs="Arial"/>
                <w:color w:val="000000"/>
                <w:sz w:val="20"/>
                <w:szCs w:val="20"/>
              </w:rPr>
              <w:t>λ</w:t>
            </w:r>
            <w:r>
              <w:rPr>
                <w:rFonts w:ascii="Arial" w:hAnsi="Arial" w:cs="Arial"/>
                <w:color w:val="000000"/>
                <w:sz w:val="20"/>
                <w:szCs w:val="20"/>
                <w:vertAlign w:val="superscript"/>
              </w:rPr>
              <w:t>кот</w:t>
            </w:r>
          </w:p>
        </w:tc>
        <w:tc>
          <w:tcPr>
            <w:tcW w:w="283" w:type="pct"/>
            <w:tcBorders>
              <w:top w:val="nil"/>
              <w:left w:val="nil"/>
              <w:bottom w:val="single" w:sz="8" w:space="0" w:color="auto"/>
              <w:right w:val="single" w:sz="8" w:space="0" w:color="auto"/>
            </w:tcBorders>
            <w:shd w:val="clear" w:color="auto" w:fill="auto"/>
            <w:vAlign w:val="center"/>
            <w:hideMark/>
          </w:tcPr>
          <w:p w14:paraId="0D85FA36" w14:textId="77777777" w:rsidR="00EC462A" w:rsidRDefault="00EC462A">
            <w:pPr>
              <w:jc w:val="center"/>
              <w:rPr>
                <w:rFonts w:ascii="Arial" w:hAnsi="Arial" w:cs="Arial"/>
                <w:color w:val="000000"/>
                <w:sz w:val="20"/>
                <w:szCs w:val="20"/>
              </w:rPr>
            </w:pPr>
            <w:r>
              <w:rPr>
                <w:rFonts w:ascii="Arial" w:hAnsi="Arial" w:cs="Arial"/>
                <w:color w:val="000000"/>
                <w:sz w:val="20"/>
                <w:szCs w:val="20"/>
              </w:rPr>
              <w:t>1/год</w:t>
            </w:r>
          </w:p>
        </w:tc>
        <w:tc>
          <w:tcPr>
            <w:tcW w:w="309" w:type="pct"/>
            <w:tcBorders>
              <w:top w:val="nil"/>
              <w:left w:val="nil"/>
              <w:bottom w:val="single" w:sz="8" w:space="0" w:color="auto"/>
              <w:right w:val="single" w:sz="8" w:space="0" w:color="auto"/>
            </w:tcBorders>
            <w:shd w:val="clear" w:color="auto" w:fill="auto"/>
            <w:noWrap/>
            <w:vAlign w:val="center"/>
            <w:hideMark/>
          </w:tcPr>
          <w:p w14:paraId="67DC93B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26" w:type="pct"/>
            <w:tcBorders>
              <w:top w:val="nil"/>
              <w:left w:val="nil"/>
              <w:bottom w:val="single" w:sz="8" w:space="0" w:color="auto"/>
              <w:right w:val="single" w:sz="8" w:space="0" w:color="auto"/>
            </w:tcBorders>
            <w:shd w:val="clear" w:color="auto" w:fill="auto"/>
            <w:noWrap/>
            <w:vAlign w:val="center"/>
            <w:hideMark/>
          </w:tcPr>
          <w:p w14:paraId="141C238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36" w:type="pct"/>
            <w:tcBorders>
              <w:top w:val="nil"/>
              <w:left w:val="nil"/>
              <w:bottom w:val="single" w:sz="8" w:space="0" w:color="auto"/>
              <w:right w:val="single" w:sz="8" w:space="0" w:color="auto"/>
            </w:tcBorders>
            <w:shd w:val="clear" w:color="auto" w:fill="auto"/>
            <w:noWrap/>
            <w:vAlign w:val="center"/>
            <w:hideMark/>
          </w:tcPr>
          <w:p w14:paraId="168CE86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47" w:type="pct"/>
            <w:tcBorders>
              <w:top w:val="nil"/>
              <w:left w:val="nil"/>
              <w:bottom w:val="single" w:sz="8" w:space="0" w:color="auto"/>
              <w:right w:val="single" w:sz="8" w:space="0" w:color="auto"/>
            </w:tcBorders>
            <w:shd w:val="clear" w:color="auto" w:fill="auto"/>
            <w:noWrap/>
            <w:vAlign w:val="center"/>
            <w:hideMark/>
          </w:tcPr>
          <w:p w14:paraId="36BBE3B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20" w:type="pct"/>
            <w:tcBorders>
              <w:top w:val="nil"/>
              <w:left w:val="nil"/>
              <w:bottom w:val="single" w:sz="8" w:space="0" w:color="auto"/>
              <w:right w:val="single" w:sz="8" w:space="0" w:color="auto"/>
            </w:tcBorders>
            <w:shd w:val="clear" w:color="auto" w:fill="auto"/>
            <w:noWrap/>
            <w:vAlign w:val="center"/>
            <w:hideMark/>
          </w:tcPr>
          <w:p w14:paraId="611C0E2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15" w:type="pct"/>
            <w:tcBorders>
              <w:top w:val="nil"/>
              <w:left w:val="nil"/>
              <w:bottom w:val="single" w:sz="8" w:space="0" w:color="auto"/>
              <w:right w:val="single" w:sz="8" w:space="0" w:color="auto"/>
            </w:tcBorders>
            <w:shd w:val="clear" w:color="auto" w:fill="auto"/>
            <w:noWrap/>
            <w:vAlign w:val="center"/>
            <w:hideMark/>
          </w:tcPr>
          <w:p w14:paraId="0C5858EC"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26" w:type="pct"/>
            <w:tcBorders>
              <w:top w:val="nil"/>
              <w:left w:val="nil"/>
              <w:bottom w:val="single" w:sz="8" w:space="0" w:color="auto"/>
              <w:right w:val="single" w:sz="8" w:space="0" w:color="auto"/>
            </w:tcBorders>
            <w:shd w:val="clear" w:color="auto" w:fill="auto"/>
            <w:noWrap/>
            <w:vAlign w:val="center"/>
            <w:hideMark/>
          </w:tcPr>
          <w:p w14:paraId="34580C4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20" w:type="pct"/>
            <w:tcBorders>
              <w:top w:val="nil"/>
              <w:left w:val="nil"/>
              <w:bottom w:val="single" w:sz="8" w:space="0" w:color="auto"/>
              <w:right w:val="single" w:sz="8" w:space="0" w:color="auto"/>
            </w:tcBorders>
            <w:shd w:val="clear" w:color="auto" w:fill="auto"/>
            <w:noWrap/>
            <w:vAlign w:val="center"/>
            <w:hideMark/>
          </w:tcPr>
          <w:p w14:paraId="30DC08F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26" w:type="pct"/>
            <w:tcBorders>
              <w:top w:val="nil"/>
              <w:left w:val="nil"/>
              <w:bottom w:val="single" w:sz="8" w:space="0" w:color="auto"/>
              <w:right w:val="single" w:sz="8" w:space="0" w:color="auto"/>
            </w:tcBorders>
            <w:shd w:val="clear" w:color="auto" w:fill="auto"/>
            <w:noWrap/>
            <w:vAlign w:val="center"/>
            <w:hideMark/>
          </w:tcPr>
          <w:p w14:paraId="04519BCB"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619170A9"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296B0BEA" w14:textId="77777777" w:rsidR="00EC462A" w:rsidRDefault="00EC462A">
            <w:pPr>
              <w:jc w:val="center"/>
              <w:rPr>
                <w:rFonts w:ascii="Arial" w:hAnsi="Arial" w:cs="Arial"/>
                <w:color w:val="000000"/>
                <w:sz w:val="20"/>
                <w:szCs w:val="20"/>
              </w:rPr>
            </w:pPr>
            <w:r>
              <w:rPr>
                <w:rFonts w:ascii="Arial" w:hAnsi="Arial" w:cs="Arial"/>
                <w:color w:val="000000"/>
                <w:sz w:val="20"/>
                <w:szCs w:val="20"/>
              </w:rPr>
              <w:t>11</w:t>
            </w:r>
          </w:p>
        </w:tc>
        <w:tc>
          <w:tcPr>
            <w:tcW w:w="1227" w:type="pct"/>
            <w:tcBorders>
              <w:top w:val="nil"/>
              <w:left w:val="nil"/>
              <w:bottom w:val="single" w:sz="8" w:space="0" w:color="auto"/>
              <w:right w:val="single" w:sz="8" w:space="0" w:color="auto"/>
            </w:tcBorders>
            <w:shd w:val="clear" w:color="auto" w:fill="auto"/>
            <w:vAlign w:val="center"/>
            <w:hideMark/>
          </w:tcPr>
          <w:p w14:paraId="0AB4DB2A" w14:textId="77777777" w:rsidR="00EC462A" w:rsidRDefault="00EC462A">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283" w:type="pct"/>
            <w:tcBorders>
              <w:top w:val="nil"/>
              <w:left w:val="nil"/>
              <w:bottom w:val="single" w:sz="8" w:space="0" w:color="auto"/>
              <w:right w:val="single" w:sz="8" w:space="0" w:color="auto"/>
            </w:tcBorders>
            <w:shd w:val="clear" w:color="auto" w:fill="auto"/>
            <w:noWrap/>
            <w:vAlign w:val="center"/>
            <w:hideMark/>
          </w:tcPr>
          <w:p w14:paraId="574894DA" w14:textId="77777777" w:rsidR="00EC462A" w:rsidRDefault="00EC462A">
            <w:pPr>
              <w:jc w:val="center"/>
              <w:rPr>
                <w:rFonts w:ascii="Arial" w:hAnsi="Arial" w:cs="Arial"/>
                <w:color w:val="000000"/>
                <w:sz w:val="20"/>
                <w:szCs w:val="20"/>
              </w:rPr>
            </w:pPr>
            <w:r>
              <w:rPr>
                <w:rFonts w:ascii="Arial" w:hAnsi="Arial" w:cs="Arial"/>
                <w:color w:val="000000"/>
                <w:sz w:val="20"/>
                <w:szCs w:val="20"/>
              </w:rPr>
              <w:t>r</w:t>
            </w:r>
          </w:p>
        </w:tc>
        <w:tc>
          <w:tcPr>
            <w:tcW w:w="283" w:type="pct"/>
            <w:tcBorders>
              <w:top w:val="nil"/>
              <w:left w:val="nil"/>
              <w:bottom w:val="single" w:sz="8" w:space="0" w:color="auto"/>
              <w:right w:val="single" w:sz="8" w:space="0" w:color="auto"/>
            </w:tcBorders>
            <w:shd w:val="clear" w:color="auto" w:fill="auto"/>
            <w:vAlign w:val="center"/>
            <w:hideMark/>
          </w:tcPr>
          <w:p w14:paraId="16834AB0" w14:textId="77777777" w:rsidR="00EC462A" w:rsidRDefault="00EC462A">
            <w:pPr>
              <w:jc w:val="center"/>
              <w:rPr>
                <w:rFonts w:ascii="Arial" w:hAnsi="Arial" w:cs="Arial"/>
                <w:color w:val="000000"/>
                <w:sz w:val="20"/>
                <w:szCs w:val="20"/>
              </w:rPr>
            </w:pPr>
            <w:r>
              <w:rPr>
                <w:rFonts w:ascii="Arial" w:hAnsi="Arial" w:cs="Arial"/>
                <w:color w:val="000000"/>
                <w:sz w:val="20"/>
                <w:szCs w:val="20"/>
              </w:rPr>
              <w:t>час</w:t>
            </w:r>
          </w:p>
        </w:tc>
        <w:tc>
          <w:tcPr>
            <w:tcW w:w="309" w:type="pct"/>
            <w:tcBorders>
              <w:top w:val="nil"/>
              <w:left w:val="nil"/>
              <w:bottom w:val="single" w:sz="8" w:space="0" w:color="auto"/>
              <w:right w:val="single" w:sz="8" w:space="0" w:color="auto"/>
            </w:tcBorders>
            <w:shd w:val="clear" w:color="auto" w:fill="auto"/>
            <w:noWrap/>
            <w:vAlign w:val="center"/>
            <w:hideMark/>
          </w:tcPr>
          <w:p w14:paraId="45D4ED1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26" w:type="pct"/>
            <w:tcBorders>
              <w:top w:val="nil"/>
              <w:left w:val="nil"/>
              <w:bottom w:val="single" w:sz="8" w:space="0" w:color="auto"/>
              <w:right w:val="single" w:sz="8" w:space="0" w:color="auto"/>
            </w:tcBorders>
            <w:shd w:val="clear" w:color="auto" w:fill="auto"/>
            <w:noWrap/>
            <w:vAlign w:val="center"/>
            <w:hideMark/>
          </w:tcPr>
          <w:p w14:paraId="1498A38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36" w:type="pct"/>
            <w:tcBorders>
              <w:top w:val="nil"/>
              <w:left w:val="nil"/>
              <w:bottom w:val="single" w:sz="8" w:space="0" w:color="auto"/>
              <w:right w:val="single" w:sz="8" w:space="0" w:color="auto"/>
            </w:tcBorders>
            <w:shd w:val="clear" w:color="auto" w:fill="auto"/>
            <w:noWrap/>
            <w:vAlign w:val="center"/>
            <w:hideMark/>
          </w:tcPr>
          <w:p w14:paraId="3EC6953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47" w:type="pct"/>
            <w:tcBorders>
              <w:top w:val="nil"/>
              <w:left w:val="nil"/>
              <w:bottom w:val="single" w:sz="8" w:space="0" w:color="auto"/>
              <w:right w:val="single" w:sz="8" w:space="0" w:color="auto"/>
            </w:tcBorders>
            <w:shd w:val="clear" w:color="auto" w:fill="auto"/>
            <w:noWrap/>
            <w:vAlign w:val="center"/>
            <w:hideMark/>
          </w:tcPr>
          <w:p w14:paraId="6358102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20" w:type="pct"/>
            <w:tcBorders>
              <w:top w:val="nil"/>
              <w:left w:val="nil"/>
              <w:bottom w:val="single" w:sz="8" w:space="0" w:color="auto"/>
              <w:right w:val="single" w:sz="8" w:space="0" w:color="auto"/>
            </w:tcBorders>
            <w:shd w:val="clear" w:color="auto" w:fill="auto"/>
            <w:noWrap/>
            <w:vAlign w:val="center"/>
            <w:hideMark/>
          </w:tcPr>
          <w:p w14:paraId="4470EE4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5" w:type="pct"/>
            <w:tcBorders>
              <w:top w:val="nil"/>
              <w:left w:val="nil"/>
              <w:bottom w:val="single" w:sz="8" w:space="0" w:color="auto"/>
              <w:right w:val="single" w:sz="8" w:space="0" w:color="auto"/>
            </w:tcBorders>
            <w:shd w:val="clear" w:color="auto" w:fill="auto"/>
            <w:noWrap/>
            <w:vAlign w:val="center"/>
            <w:hideMark/>
          </w:tcPr>
          <w:p w14:paraId="3B71FD8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26" w:type="pct"/>
            <w:tcBorders>
              <w:top w:val="nil"/>
              <w:left w:val="nil"/>
              <w:bottom w:val="single" w:sz="8" w:space="0" w:color="auto"/>
              <w:right w:val="single" w:sz="8" w:space="0" w:color="auto"/>
            </w:tcBorders>
            <w:shd w:val="clear" w:color="auto" w:fill="auto"/>
            <w:noWrap/>
            <w:vAlign w:val="center"/>
            <w:hideMark/>
          </w:tcPr>
          <w:p w14:paraId="1F17CE7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20" w:type="pct"/>
            <w:tcBorders>
              <w:top w:val="nil"/>
              <w:left w:val="nil"/>
              <w:bottom w:val="single" w:sz="8" w:space="0" w:color="auto"/>
              <w:right w:val="single" w:sz="8" w:space="0" w:color="auto"/>
            </w:tcBorders>
            <w:shd w:val="clear" w:color="auto" w:fill="auto"/>
            <w:noWrap/>
            <w:vAlign w:val="center"/>
            <w:hideMark/>
          </w:tcPr>
          <w:p w14:paraId="6F580AA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26" w:type="pct"/>
            <w:tcBorders>
              <w:top w:val="nil"/>
              <w:left w:val="nil"/>
              <w:bottom w:val="single" w:sz="8" w:space="0" w:color="auto"/>
              <w:right w:val="single" w:sz="8" w:space="0" w:color="auto"/>
            </w:tcBorders>
            <w:shd w:val="clear" w:color="auto" w:fill="auto"/>
            <w:noWrap/>
            <w:vAlign w:val="center"/>
            <w:hideMark/>
          </w:tcPr>
          <w:p w14:paraId="1F9CE88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654A105C"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239BF9A2"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1227" w:type="pct"/>
            <w:tcBorders>
              <w:top w:val="nil"/>
              <w:left w:val="nil"/>
              <w:bottom w:val="single" w:sz="8" w:space="0" w:color="auto"/>
              <w:right w:val="single" w:sz="8" w:space="0" w:color="auto"/>
            </w:tcBorders>
            <w:shd w:val="clear" w:color="auto" w:fill="auto"/>
            <w:vAlign w:val="center"/>
            <w:hideMark/>
          </w:tcPr>
          <w:p w14:paraId="31C48775" w14:textId="77777777" w:rsidR="00EC462A" w:rsidRDefault="00EC462A">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283" w:type="pct"/>
            <w:tcBorders>
              <w:top w:val="nil"/>
              <w:left w:val="nil"/>
              <w:bottom w:val="single" w:sz="8" w:space="0" w:color="auto"/>
              <w:right w:val="single" w:sz="8" w:space="0" w:color="auto"/>
            </w:tcBorders>
            <w:shd w:val="clear" w:color="auto" w:fill="auto"/>
            <w:noWrap/>
            <w:vAlign w:val="center"/>
            <w:hideMark/>
          </w:tcPr>
          <w:p w14:paraId="5B8D518B" w14:textId="77777777" w:rsidR="00EC462A" w:rsidRDefault="00EC462A">
            <w:pPr>
              <w:jc w:val="center"/>
              <w:rPr>
                <w:rFonts w:ascii="Arial" w:hAnsi="Arial" w:cs="Arial"/>
                <w:color w:val="000000"/>
                <w:sz w:val="20"/>
                <w:szCs w:val="20"/>
              </w:rPr>
            </w:pPr>
            <w:r>
              <w:rPr>
                <w:rFonts w:ascii="Arial" w:hAnsi="Arial" w:cs="Arial"/>
                <w:color w:val="000000"/>
                <w:sz w:val="20"/>
                <w:szCs w:val="20"/>
              </w:rPr>
              <w:t>a</w:t>
            </w:r>
          </w:p>
        </w:tc>
        <w:tc>
          <w:tcPr>
            <w:tcW w:w="283" w:type="pct"/>
            <w:tcBorders>
              <w:top w:val="nil"/>
              <w:left w:val="nil"/>
              <w:bottom w:val="single" w:sz="8" w:space="0" w:color="auto"/>
              <w:right w:val="single" w:sz="8" w:space="0" w:color="auto"/>
            </w:tcBorders>
            <w:shd w:val="clear" w:color="auto" w:fill="auto"/>
            <w:vAlign w:val="center"/>
            <w:hideMark/>
          </w:tcPr>
          <w:p w14:paraId="577E2A9F"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9" w:type="pct"/>
            <w:tcBorders>
              <w:top w:val="nil"/>
              <w:left w:val="nil"/>
              <w:bottom w:val="single" w:sz="8" w:space="0" w:color="auto"/>
              <w:right w:val="single" w:sz="8" w:space="0" w:color="auto"/>
            </w:tcBorders>
            <w:shd w:val="clear" w:color="auto" w:fill="auto"/>
            <w:noWrap/>
            <w:vAlign w:val="center"/>
            <w:hideMark/>
          </w:tcPr>
          <w:p w14:paraId="1E35E98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26" w:type="pct"/>
            <w:tcBorders>
              <w:top w:val="nil"/>
              <w:left w:val="nil"/>
              <w:bottom w:val="single" w:sz="8" w:space="0" w:color="auto"/>
              <w:right w:val="single" w:sz="8" w:space="0" w:color="auto"/>
            </w:tcBorders>
            <w:shd w:val="clear" w:color="auto" w:fill="auto"/>
            <w:noWrap/>
            <w:vAlign w:val="center"/>
            <w:hideMark/>
          </w:tcPr>
          <w:p w14:paraId="154CE31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36" w:type="pct"/>
            <w:tcBorders>
              <w:top w:val="nil"/>
              <w:left w:val="nil"/>
              <w:bottom w:val="single" w:sz="8" w:space="0" w:color="auto"/>
              <w:right w:val="single" w:sz="8" w:space="0" w:color="auto"/>
            </w:tcBorders>
            <w:shd w:val="clear" w:color="auto" w:fill="auto"/>
            <w:noWrap/>
            <w:vAlign w:val="center"/>
            <w:hideMark/>
          </w:tcPr>
          <w:p w14:paraId="41B0DDA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47" w:type="pct"/>
            <w:tcBorders>
              <w:top w:val="nil"/>
              <w:left w:val="nil"/>
              <w:bottom w:val="single" w:sz="8" w:space="0" w:color="auto"/>
              <w:right w:val="single" w:sz="8" w:space="0" w:color="auto"/>
            </w:tcBorders>
            <w:shd w:val="clear" w:color="auto" w:fill="auto"/>
            <w:noWrap/>
            <w:vAlign w:val="center"/>
            <w:hideMark/>
          </w:tcPr>
          <w:p w14:paraId="3933D92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20" w:type="pct"/>
            <w:tcBorders>
              <w:top w:val="nil"/>
              <w:left w:val="nil"/>
              <w:bottom w:val="single" w:sz="8" w:space="0" w:color="auto"/>
              <w:right w:val="single" w:sz="8" w:space="0" w:color="auto"/>
            </w:tcBorders>
            <w:shd w:val="clear" w:color="auto" w:fill="auto"/>
            <w:noWrap/>
            <w:vAlign w:val="center"/>
            <w:hideMark/>
          </w:tcPr>
          <w:p w14:paraId="151FBC8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5" w:type="pct"/>
            <w:tcBorders>
              <w:top w:val="nil"/>
              <w:left w:val="nil"/>
              <w:bottom w:val="single" w:sz="8" w:space="0" w:color="auto"/>
              <w:right w:val="single" w:sz="8" w:space="0" w:color="auto"/>
            </w:tcBorders>
            <w:shd w:val="clear" w:color="auto" w:fill="auto"/>
            <w:noWrap/>
            <w:vAlign w:val="center"/>
            <w:hideMark/>
          </w:tcPr>
          <w:p w14:paraId="7D90B32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26" w:type="pct"/>
            <w:tcBorders>
              <w:top w:val="nil"/>
              <w:left w:val="nil"/>
              <w:bottom w:val="single" w:sz="8" w:space="0" w:color="auto"/>
              <w:right w:val="single" w:sz="8" w:space="0" w:color="auto"/>
            </w:tcBorders>
            <w:shd w:val="clear" w:color="auto" w:fill="auto"/>
            <w:noWrap/>
            <w:vAlign w:val="center"/>
            <w:hideMark/>
          </w:tcPr>
          <w:p w14:paraId="3335C1C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20" w:type="pct"/>
            <w:tcBorders>
              <w:top w:val="nil"/>
              <w:left w:val="nil"/>
              <w:bottom w:val="single" w:sz="8" w:space="0" w:color="auto"/>
              <w:right w:val="single" w:sz="8" w:space="0" w:color="auto"/>
            </w:tcBorders>
            <w:shd w:val="clear" w:color="auto" w:fill="auto"/>
            <w:noWrap/>
            <w:vAlign w:val="center"/>
            <w:hideMark/>
          </w:tcPr>
          <w:p w14:paraId="3057A44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26" w:type="pct"/>
            <w:tcBorders>
              <w:top w:val="nil"/>
              <w:left w:val="nil"/>
              <w:bottom w:val="single" w:sz="8" w:space="0" w:color="auto"/>
              <w:right w:val="single" w:sz="8" w:space="0" w:color="auto"/>
            </w:tcBorders>
            <w:shd w:val="clear" w:color="auto" w:fill="auto"/>
            <w:noWrap/>
            <w:vAlign w:val="center"/>
            <w:hideMark/>
          </w:tcPr>
          <w:p w14:paraId="2D45AEA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29D6A8B4"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65629580" w14:textId="77777777" w:rsidR="00EC462A" w:rsidRDefault="00EC462A">
            <w:pPr>
              <w:jc w:val="center"/>
              <w:rPr>
                <w:rFonts w:ascii="Arial" w:hAnsi="Arial" w:cs="Arial"/>
                <w:color w:val="000000"/>
                <w:sz w:val="20"/>
                <w:szCs w:val="20"/>
              </w:rPr>
            </w:pPr>
            <w:r>
              <w:rPr>
                <w:rFonts w:ascii="Arial" w:hAnsi="Arial" w:cs="Arial"/>
                <w:color w:val="000000"/>
                <w:sz w:val="20"/>
                <w:szCs w:val="20"/>
              </w:rPr>
              <w:t>13</w:t>
            </w:r>
          </w:p>
        </w:tc>
        <w:tc>
          <w:tcPr>
            <w:tcW w:w="1227" w:type="pct"/>
            <w:tcBorders>
              <w:top w:val="nil"/>
              <w:left w:val="nil"/>
              <w:bottom w:val="single" w:sz="8" w:space="0" w:color="auto"/>
              <w:right w:val="single" w:sz="8" w:space="0" w:color="auto"/>
            </w:tcBorders>
            <w:shd w:val="clear" w:color="auto" w:fill="auto"/>
            <w:vAlign w:val="center"/>
            <w:hideMark/>
          </w:tcPr>
          <w:p w14:paraId="120E47EA" w14:textId="77777777" w:rsidR="00EC462A" w:rsidRDefault="00EC462A">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283" w:type="pct"/>
            <w:tcBorders>
              <w:top w:val="nil"/>
              <w:left w:val="nil"/>
              <w:bottom w:val="single" w:sz="8" w:space="0" w:color="auto"/>
              <w:right w:val="single" w:sz="8" w:space="0" w:color="auto"/>
            </w:tcBorders>
            <w:shd w:val="clear" w:color="auto" w:fill="auto"/>
            <w:noWrap/>
            <w:vAlign w:val="center"/>
            <w:hideMark/>
          </w:tcPr>
          <w:p w14:paraId="48E98B83" w14:textId="77777777" w:rsidR="00EC462A" w:rsidRDefault="00EC462A">
            <w:pPr>
              <w:jc w:val="center"/>
              <w:rPr>
                <w:rFonts w:ascii="Arial" w:hAnsi="Arial" w:cs="Arial"/>
                <w:color w:val="000000"/>
                <w:sz w:val="20"/>
                <w:szCs w:val="20"/>
              </w:rPr>
            </w:pPr>
            <w:r>
              <w:rPr>
                <w:rFonts w:ascii="Arial" w:hAnsi="Arial" w:cs="Arial"/>
                <w:color w:val="000000"/>
                <w:sz w:val="20"/>
                <w:szCs w:val="20"/>
              </w:rPr>
              <w:t>и</w:t>
            </w:r>
          </w:p>
        </w:tc>
        <w:tc>
          <w:tcPr>
            <w:tcW w:w="283" w:type="pct"/>
            <w:tcBorders>
              <w:top w:val="nil"/>
              <w:left w:val="nil"/>
              <w:bottom w:val="single" w:sz="8" w:space="0" w:color="auto"/>
              <w:right w:val="single" w:sz="8" w:space="0" w:color="auto"/>
            </w:tcBorders>
            <w:shd w:val="clear" w:color="auto" w:fill="auto"/>
            <w:vAlign w:val="center"/>
            <w:hideMark/>
          </w:tcPr>
          <w:p w14:paraId="429A0093"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9" w:type="pct"/>
            <w:tcBorders>
              <w:top w:val="nil"/>
              <w:left w:val="nil"/>
              <w:bottom w:val="single" w:sz="8" w:space="0" w:color="auto"/>
              <w:right w:val="single" w:sz="8" w:space="0" w:color="auto"/>
            </w:tcBorders>
            <w:shd w:val="clear" w:color="auto" w:fill="auto"/>
            <w:noWrap/>
            <w:vAlign w:val="center"/>
            <w:hideMark/>
          </w:tcPr>
          <w:p w14:paraId="2914D508"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26" w:type="pct"/>
            <w:tcBorders>
              <w:top w:val="nil"/>
              <w:left w:val="nil"/>
              <w:bottom w:val="single" w:sz="8" w:space="0" w:color="auto"/>
              <w:right w:val="single" w:sz="8" w:space="0" w:color="auto"/>
            </w:tcBorders>
            <w:shd w:val="clear" w:color="auto" w:fill="auto"/>
            <w:noWrap/>
            <w:vAlign w:val="center"/>
            <w:hideMark/>
          </w:tcPr>
          <w:p w14:paraId="1F3D4E47"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36" w:type="pct"/>
            <w:tcBorders>
              <w:top w:val="nil"/>
              <w:left w:val="nil"/>
              <w:bottom w:val="single" w:sz="8" w:space="0" w:color="auto"/>
              <w:right w:val="single" w:sz="8" w:space="0" w:color="auto"/>
            </w:tcBorders>
            <w:shd w:val="clear" w:color="auto" w:fill="auto"/>
            <w:noWrap/>
            <w:vAlign w:val="center"/>
            <w:hideMark/>
          </w:tcPr>
          <w:p w14:paraId="0DF0C061"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47" w:type="pct"/>
            <w:tcBorders>
              <w:top w:val="nil"/>
              <w:left w:val="nil"/>
              <w:bottom w:val="single" w:sz="8" w:space="0" w:color="auto"/>
              <w:right w:val="single" w:sz="8" w:space="0" w:color="auto"/>
            </w:tcBorders>
            <w:shd w:val="clear" w:color="auto" w:fill="auto"/>
            <w:noWrap/>
            <w:vAlign w:val="center"/>
            <w:hideMark/>
          </w:tcPr>
          <w:p w14:paraId="681100C2"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20" w:type="pct"/>
            <w:tcBorders>
              <w:top w:val="nil"/>
              <w:left w:val="nil"/>
              <w:bottom w:val="single" w:sz="8" w:space="0" w:color="auto"/>
              <w:right w:val="single" w:sz="8" w:space="0" w:color="auto"/>
            </w:tcBorders>
            <w:shd w:val="clear" w:color="auto" w:fill="auto"/>
            <w:noWrap/>
            <w:vAlign w:val="center"/>
            <w:hideMark/>
          </w:tcPr>
          <w:p w14:paraId="6F57032B"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15" w:type="pct"/>
            <w:tcBorders>
              <w:top w:val="nil"/>
              <w:left w:val="nil"/>
              <w:bottom w:val="single" w:sz="8" w:space="0" w:color="auto"/>
              <w:right w:val="single" w:sz="8" w:space="0" w:color="auto"/>
            </w:tcBorders>
            <w:shd w:val="clear" w:color="auto" w:fill="auto"/>
            <w:noWrap/>
            <w:vAlign w:val="center"/>
            <w:hideMark/>
          </w:tcPr>
          <w:p w14:paraId="782169A6"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26" w:type="pct"/>
            <w:tcBorders>
              <w:top w:val="nil"/>
              <w:left w:val="nil"/>
              <w:bottom w:val="single" w:sz="8" w:space="0" w:color="auto"/>
              <w:right w:val="single" w:sz="8" w:space="0" w:color="auto"/>
            </w:tcBorders>
            <w:shd w:val="clear" w:color="auto" w:fill="auto"/>
            <w:noWrap/>
            <w:vAlign w:val="center"/>
            <w:hideMark/>
          </w:tcPr>
          <w:p w14:paraId="34DF0E33"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20" w:type="pct"/>
            <w:tcBorders>
              <w:top w:val="nil"/>
              <w:left w:val="nil"/>
              <w:bottom w:val="single" w:sz="8" w:space="0" w:color="auto"/>
              <w:right w:val="single" w:sz="8" w:space="0" w:color="auto"/>
            </w:tcBorders>
            <w:shd w:val="clear" w:color="auto" w:fill="auto"/>
            <w:noWrap/>
            <w:vAlign w:val="center"/>
            <w:hideMark/>
          </w:tcPr>
          <w:p w14:paraId="6C308EF8"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26" w:type="pct"/>
            <w:tcBorders>
              <w:top w:val="nil"/>
              <w:left w:val="nil"/>
              <w:bottom w:val="single" w:sz="8" w:space="0" w:color="auto"/>
              <w:right w:val="single" w:sz="8" w:space="0" w:color="auto"/>
            </w:tcBorders>
            <w:shd w:val="clear" w:color="auto" w:fill="auto"/>
            <w:noWrap/>
            <w:vAlign w:val="center"/>
            <w:hideMark/>
          </w:tcPr>
          <w:p w14:paraId="1DE9B522"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r>
      <w:tr w:rsidR="00EC462A" w14:paraId="230A0012"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2B12C294" w14:textId="77777777" w:rsidR="00EC462A" w:rsidRDefault="00EC462A">
            <w:pPr>
              <w:jc w:val="center"/>
              <w:rPr>
                <w:rFonts w:ascii="Arial" w:hAnsi="Arial" w:cs="Arial"/>
                <w:color w:val="000000"/>
                <w:sz w:val="20"/>
                <w:szCs w:val="20"/>
              </w:rPr>
            </w:pPr>
            <w:r>
              <w:rPr>
                <w:rFonts w:ascii="Arial" w:hAnsi="Arial" w:cs="Arial"/>
                <w:color w:val="000000"/>
                <w:sz w:val="20"/>
                <w:szCs w:val="20"/>
              </w:rPr>
              <w:t>14</w:t>
            </w:r>
          </w:p>
        </w:tc>
        <w:tc>
          <w:tcPr>
            <w:tcW w:w="1227" w:type="pct"/>
            <w:tcBorders>
              <w:top w:val="nil"/>
              <w:left w:val="nil"/>
              <w:bottom w:val="single" w:sz="8" w:space="0" w:color="auto"/>
              <w:right w:val="single" w:sz="8" w:space="0" w:color="auto"/>
            </w:tcBorders>
            <w:shd w:val="clear" w:color="auto" w:fill="auto"/>
            <w:vAlign w:val="center"/>
            <w:hideMark/>
          </w:tcPr>
          <w:p w14:paraId="09BF82A8" w14:textId="77777777" w:rsidR="00EC462A" w:rsidRDefault="00EC462A">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283" w:type="pct"/>
            <w:tcBorders>
              <w:top w:val="nil"/>
              <w:left w:val="nil"/>
              <w:bottom w:val="single" w:sz="8" w:space="0" w:color="auto"/>
              <w:right w:val="single" w:sz="8" w:space="0" w:color="auto"/>
            </w:tcBorders>
            <w:shd w:val="clear" w:color="auto" w:fill="auto"/>
            <w:noWrap/>
            <w:vAlign w:val="center"/>
            <w:hideMark/>
          </w:tcPr>
          <w:p w14:paraId="1304272C"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283" w:type="pct"/>
            <w:tcBorders>
              <w:top w:val="nil"/>
              <w:left w:val="nil"/>
              <w:bottom w:val="single" w:sz="8" w:space="0" w:color="auto"/>
              <w:right w:val="single" w:sz="8" w:space="0" w:color="auto"/>
            </w:tcBorders>
            <w:shd w:val="clear" w:color="auto" w:fill="auto"/>
            <w:vAlign w:val="center"/>
            <w:hideMark/>
          </w:tcPr>
          <w:p w14:paraId="215F890B"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9" w:type="pct"/>
            <w:tcBorders>
              <w:top w:val="nil"/>
              <w:left w:val="nil"/>
              <w:bottom w:val="single" w:sz="8" w:space="0" w:color="auto"/>
              <w:right w:val="single" w:sz="8" w:space="0" w:color="auto"/>
            </w:tcBorders>
            <w:shd w:val="clear" w:color="auto" w:fill="auto"/>
            <w:noWrap/>
            <w:vAlign w:val="center"/>
            <w:hideMark/>
          </w:tcPr>
          <w:p w14:paraId="69193E77"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26" w:type="pct"/>
            <w:tcBorders>
              <w:top w:val="nil"/>
              <w:left w:val="nil"/>
              <w:bottom w:val="single" w:sz="8" w:space="0" w:color="auto"/>
              <w:right w:val="single" w:sz="8" w:space="0" w:color="auto"/>
            </w:tcBorders>
            <w:shd w:val="clear" w:color="auto" w:fill="auto"/>
            <w:noWrap/>
            <w:vAlign w:val="center"/>
            <w:hideMark/>
          </w:tcPr>
          <w:p w14:paraId="087E4269"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36" w:type="pct"/>
            <w:tcBorders>
              <w:top w:val="nil"/>
              <w:left w:val="nil"/>
              <w:bottom w:val="single" w:sz="8" w:space="0" w:color="auto"/>
              <w:right w:val="single" w:sz="8" w:space="0" w:color="auto"/>
            </w:tcBorders>
            <w:shd w:val="clear" w:color="auto" w:fill="auto"/>
            <w:noWrap/>
            <w:vAlign w:val="center"/>
            <w:hideMark/>
          </w:tcPr>
          <w:p w14:paraId="6EC66E30"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47" w:type="pct"/>
            <w:tcBorders>
              <w:top w:val="nil"/>
              <w:left w:val="nil"/>
              <w:bottom w:val="single" w:sz="8" w:space="0" w:color="auto"/>
              <w:right w:val="single" w:sz="8" w:space="0" w:color="auto"/>
            </w:tcBorders>
            <w:shd w:val="clear" w:color="auto" w:fill="auto"/>
            <w:noWrap/>
            <w:vAlign w:val="center"/>
            <w:hideMark/>
          </w:tcPr>
          <w:p w14:paraId="4D7E228B"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20" w:type="pct"/>
            <w:tcBorders>
              <w:top w:val="nil"/>
              <w:left w:val="nil"/>
              <w:bottom w:val="single" w:sz="8" w:space="0" w:color="auto"/>
              <w:right w:val="single" w:sz="8" w:space="0" w:color="auto"/>
            </w:tcBorders>
            <w:shd w:val="clear" w:color="auto" w:fill="auto"/>
            <w:noWrap/>
            <w:vAlign w:val="center"/>
            <w:hideMark/>
          </w:tcPr>
          <w:p w14:paraId="7B00191E"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15" w:type="pct"/>
            <w:tcBorders>
              <w:top w:val="nil"/>
              <w:left w:val="nil"/>
              <w:bottom w:val="single" w:sz="8" w:space="0" w:color="auto"/>
              <w:right w:val="single" w:sz="8" w:space="0" w:color="auto"/>
            </w:tcBorders>
            <w:shd w:val="clear" w:color="auto" w:fill="auto"/>
            <w:noWrap/>
            <w:vAlign w:val="center"/>
            <w:hideMark/>
          </w:tcPr>
          <w:p w14:paraId="4DD07FF2"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26" w:type="pct"/>
            <w:tcBorders>
              <w:top w:val="nil"/>
              <w:left w:val="nil"/>
              <w:bottom w:val="single" w:sz="8" w:space="0" w:color="auto"/>
              <w:right w:val="single" w:sz="8" w:space="0" w:color="auto"/>
            </w:tcBorders>
            <w:shd w:val="clear" w:color="auto" w:fill="auto"/>
            <w:noWrap/>
            <w:vAlign w:val="center"/>
            <w:hideMark/>
          </w:tcPr>
          <w:p w14:paraId="52C93E0E"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20" w:type="pct"/>
            <w:tcBorders>
              <w:top w:val="nil"/>
              <w:left w:val="nil"/>
              <w:bottom w:val="single" w:sz="8" w:space="0" w:color="auto"/>
              <w:right w:val="single" w:sz="8" w:space="0" w:color="auto"/>
            </w:tcBorders>
            <w:shd w:val="clear" w:color="auto" w:fill="auto"/>
            <w:noWrap/>
            <w:vAlign w:val="center"/>
            <w:hideMark/>
          </w:tcPr>
          <w:p w14:paraId="0D5E8272"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c>
          <w:tcPr>
            <w:tcW w:w="326" w:type="pct"/>
            <w:tcBorders>
              <w:top w:val="nil"/>
              <w:left w:val="nil"/>
              <w:bottom w:val="single" w:sz="8" w:space="0" w:color="auto"/>
              <w:right w:val="single" w:sz="8" w:space="0" w:color="auto"/>
            </w:tcBorders>
            <w:shd w:val="clear" w:color="auto" w:fill="auto"/>
            <w:noWrap/>
            <w:vAlign w:val="center"/>
            <w:hideMark/>
          </w:tcPr>
          <w:p w14:paraId="7DBEFD57" w14:textId="77777777" w:rsidR="00EC462A" w:rsidRDefault="00EC462A">
            <w:pPr>
              <w:jc w:val="center"/>
              <w:rPr>
                <w:rFonts w:ascii="Arial" w:hAnsi="Arial" w:cs="Arial"/>
                <w:color w:val="000000"/>
                <w:sz w:val="20"/>
                <w:szCs w:val="20"/>
              </w:rPr>
            </w:pPr>
            <w:r>
              <w:rPr>
                <w:rFonts w:ascii="Arial" w:hAnsi="Arial" w:cs="Arial"/>
                <w:color w:val="000000"/>
                <w:sz w:val="20"/>
                <w:szCs w:val="20"/>
              </w:rPr>
              <w:t>1,00</w:t>
            </w:r>
          </w:p>
        </w:tc>
      </w:tr>
      <w:tr w:rsidR="00EC462A" w14:paraId="5F22D556"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51B189FB" w14:textId="77777777" w:rsidR="00EC462A" w:rsidRDefault="00EC462A">
            <w:pPr>
              <w:jc w:val="center"/>
              <w:rPr>
                <w:rFonts w:ascii="Arial" w:hAnsi="Arial" w:cs="Arial"/>
                <w:color w:val="000000"/>
                <w:sz w:val="20"/>
                <w:szCs w:val="20"/>
              </w:rPr>
            </w:pPr>
            <w:r>
              <w:rPr>
                <w:rFonts w:ascii="Arial" w:hAnsi="Arial" w:cs="Arial"/>
                <w:color w:val="000000"/>
                <w:sz w:val="20"/>
                <w:szCs w:val="20"/>
              </w:rPr>
              <w:t>15</w:t>
            </w:r>
          </w:p>
        </w:tc>
        <w:tc>
          <w:tcPr>
            <w:tcW w:w="1227" w:type="pct"/>
            <w:tcBorders>
              <w:top w:val="nil"/>
              <w:left w:val="nil"/>
              <w:bottom w:val="single" w:sz="8" w:space="0" w:color="auto"/>
              <w:right w:val="single" w:sz="8" w:space="0" w:color="auto"/>
            </w:tcBorders>
            <w:shd w:val="clear" w:color="auto" w:fill="auto"/>
            <w:vAlign w:val="center"/>
            <w:hideMark/>
          </w:tcPr>
          <w:p w14:paraId="23073B0D" w14:textId="77777777" w:rsidR="00EC462A" w:rsidRDefault="00EC462A">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283" w:type="pct"/>
            <w:tcBorders>
              <w:top w:val="nil"/>
              <w:left w:val="nil"/>
              <w:bottom w:val="single" w:sz="8" w:space="0" w:color="auto"/>
              <w:right w:val="single" w:sz="8" w:space="0" w:color="auto"/>
            </w:tcBorders>
            <w:shd w:val="clear" w:color="auto" w:fill="auto"/>
            <w:noWrap/>
            <w:vAlign w:val="center"/>
            <w:hideMark/>
          </w:tcPr>
          <w:p w14:paraId="67712588"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283" w:type="pct"/>
            <w:tcBorders>
              <w:top w:val="nil"/>
              <w:left w:val="nil"/>
              <w:bottom w:val="single" w:sz="8" w:space="0" w:color="auto"/>
              <w:right w:val="single" w:sz="8" w:space="0" w:color="auto"/>
            </w:tcBorders>
            <w:shd w:val="clear" w:color="auto" w:fill="auto"/>
            <w:vAlign w:val="center"/>
            <w:hideMark/>
          </w:tcPr>
          <w:p w14:paraId="7AB9BB01" w14:textId="77777777" w:rsidR="00EC462A" w:rsidRDefault="00EC462A">
            <w:pPr>
              <w:jc w:val="center"/>
              <w:rPr>
                <w:rFonts w:ascii="Arial" w:hAnsi="Arial" w:cs="Arial"/>
                <w:color w:val="000000"/>
                <w:sz w:val="20"/>
                <w:szCs w:val="20"/>
              </w:rPr>
            </w:pPr>
            <w:r>
              <w:rPr>
                <w:rFonts w:ascii="Arial" w:hAnsi="Arial" w:cs="Arial"/>
                <w:color w:val="000000"/>
                <w:sz w:val="20"/>
                <w:szCs w:val="20"/>
              </w:rPr>
              <w:t>1/год</w:t>
            </w:r>
          </w:p>
        </w:tc>
        <w:tc>
          <w:tcPr>
            <w:tcW w:w="309" w:type="pct"/>
            <w:tcBorders>
              <w:top w:val="nil"/>
              <w:left w:val="nil"/>
              <w:bottom w:val="single" w:sz="8" w:space="0" w:color="auto"/>
              <w:right w:val="single" w:sz="8" w:space="0" w:color="auto"/>
            </w:tcBorders>
            <w:shd w:val="clear" w:color="auto" w:fill="auto"/>
            <w:noWrap/>
            <w:vAlign w:val="center"/>
            <w:hideMark/>
          </w:tcPr>
          <w:p w14:paraId="42480515"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26" w:type="pct"/>
            <w:tcBorders>
              <w:top w:val="nil"/>
              <w:left w:val="nil"/>
              <w:bottom w:val="single" w:sz="8" w:space="0" w:color="auto"/>
              <w:right w:val="single" w:sz="8" w:space="0" w:color="auto"/>
            </w:tcBorders>
            <w:shd w:val="clear" w:color="auto" w:fill="auto"/>
            <w:noWrap/>
            <w:vAlign w:val="center"/>
            <w:hideMark/>
          </w:tcPr>
          <w:p w14:paraId="5FF7C9D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36" w:type="pct"/>
            <w:tcBorders>
              <w:top w:val="nil"/>
              <w:left w:val="nil"/>
              <w:bottom w:val="single" w:sz="8" w:space="0" w:color="auto"/>
              <w:right w:val="single" w:sz="8" w:space="0" w:color="auto"/>
            </w:tcBorders>
            <w:shd w:val="clear" w:color="auto" w:fill="auto"/>
            <w:noWrap/>
            <w:vAlign w:val="center"/>
            <w:hideMark/>
          </w:tcPr>
          <w:p w14:paraId="400868A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47" w:type="pct"/>
            <w:tcBorders>
              <w:top w:val="nil"/>
              <w:left w:val="nil"/>
              <w:bottom w:val="single" w:sz="8" w:space="0" w:color="auto"/>
              <w:right w:val="single" w:sz="8" w:space="0" w:color="auto"/>
            </w:tcBorders>
            <w:shd w:val="clear" w:color="auto" w:fill="auto"/>
            <w:noWrap/>
            <w:vAlign w:val="center"/>
            <w:hideMark/>
          </w:tcPr>
          <w:p w14:paraId="1DA36CB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20" w:type="pct"/>
            <w:tcBorders>
              <w:top w:val="nil"/>
              <w:left w:val="nil"/>
              <w:bottom w:val="single" w:sz="8" w:space="0" w:color="auto"/>
              <w:right w:val="single" w:sz="8" w:space="0" w:color="auto"/>
            </w:tcBorders>
            <w:shd w:val="clear" w:color="auto" w:fill="auto"/>
            <w:noWrap/>
            <w:vAlign w:val="center"/>
            <w:hideMark/>
          </w:tcPr>
          <w:p w14:paraId="218E7C1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15" w:type="pct"/>
            <w:tcBorders>
              <w:top w:val="nil"/>
              <w:left w:val="nil"/>
              <w:bottom w:val="single" w:sz="8" w:space="0" w:color="auto"/>
              <w:right w:val="single" w:sz="8" w:space="0" w:color="auto"/>
            </w:tcBorders>
            <w:shd w:val="clear" w:color="auto" w:fill="auto"/>
            <w:noWrap/>
            <w:vAlign w:val="center"/>
            <w:hideMark/>
          </w:tcPr>
          <w:p w14:paraId="723BC031"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26" w:type="pct"/>
            <w:tcBorders>
              <w:top w:val="nil"/>
              <w:left w:val="nil"/>
              <w:bottom w:val="single" w:sz="8" w:space="0" w:color="auto"/>
              <w:right w:val="single" w:sz="8" w:space="0" w:color="auto"/>
            </w:tcBorders>
            <w:shd w:val="clear" w:color="auto" w:fill="auto"/>
            <w:noWrap/>
            <w:vAlign w:val="center"/>
            <w:hideMark/>
          </w:tcPr>
          <w:p w14:paraId="79491454"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20" w:type="pct"/>
            <w:tcBorders>
              <w:top w:val="nil"/>
              <w:left w:val="nil"/>
              <w:bottom w:val="single" w:sz="8" w:space="0" w:color="auto"/>
              <w:right w:val="single" w:sz="8" w:space="0" w:color="auto"/>
            </w:tcBorders>
            <w:shd w:val="clear" w:color="auto" w:fill="auto"/>
            <w:noWrap/>
            <w:vAlign w:val="center"/>
            <w:hideMark/>
          </w:tcPr>
          <w:p w14:paraId="039DD68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26" w:type="pct"/>
            <w:tcBorders>
              <w:top w:val="nil"/>
              <w:left w:val="nil"/>
              <w:bottom w:val="single" w:sz="8" w:space="0" w:color="auto"/>
              <w:right w:val="single" w:sz="8" w:space="0" w:color="auto"/>
            </w:tcBorders>
            <w:shd w:val="clear" w:color="auto" w:fill="auto"/>
            <w:noWrap/>
            <w:vAlign w:val="center"/>
            <w:hideMark/>
          </w:tcPr>
          <w:p w14:paraId="593B9DD5"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638FF90B"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565F1FBB" w14:textId="77777777" w:rsidR="00EC462A" w:rsidRDefault="00EC462A">
            <w:pPr>
              <w:jc w:val="center"/>
              <w:rPr>
                <w:rFonts w:ascii="Arial" w:hAnsi="Arial" w:cs="Arial"/>
                <w:color w:val="000000"/>
                <w:sz w:val="20"/>
                <w:szCs w:val="20"/>
              </w:rPr>
            </w:pPr>
            <w:r>
              <w:rPr>
                <w:rFonts w:ascii="Arial" w:hAnsi="Arial" w:cs="Arial"/>
                <w:color w:val="000000"/>
                <w:sz w:val="20"/>
                <w:szCs w:val="20"/>
              </w:rPr>
              <w:t>16</w:t>
            </w:r>
          </w:p>
        </w:tc>
        <w:tc>
          <w:tcPr>
            <w:tcW w:w="1227" w:type="pct"/>
            <w:tcBorders>
              <w:top w:val="nil"/>
              <w:left w:val="nil"/>
              <w:bottom w:val="single" w:sz="8" w:space="0" w:color="auto"/>
              <w:right w:val="single" w:sz="8" w:space="0" w:color="auto"/>
            </w:tcBorders>
            <w:shd w:val="clear" w:color="auto" w:fill="auto"/>
            <w:vAlign w:val="center"/>
            <w:hideMark/>
          </w:tcPr>
          <w:p w14:paraId="1A511A75" w14:textId="77777777" w:rsidR="00EC462A" w:rsidRDefault="00EC462A">
            <w:pPr>
              <w:rPr>
                <w:rFonts w:ascii="Arial" w:hAnsi="Arial" w:cs="Arial"/>
                <w:color w:val="000000"/>
                <w:sz w:val="20"/>
                <w:szCs w:val="20"/>
              </w:rPr>
            </w:pPr>
            <w:r>
              <w:rPr>
                <w:rFonts w:ascii="Arial" w:hAnsi="Arial" w:cs="Arial"/>
                <w:color w:val="000000"/>
                <w:sz w:val="20"/>
                <w:szCs w:val="20"/>
              </w:rPr>
              <w:t>Отношение УТМ оборудования котельной, реконструированнного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283" w:type="pct"/>
            <w:tcBorders>
              <w:top w:val="nil"/>
              <w:left w:val="nil"/>
              <w:bottom w:val="single" w:sz="8" w:space="0" w:color="auto"/>
              <w:right w:val="single" w:sz="8" w:space="0" w:color="auto"/>
            </w:tcBorders>
            <w:shd w:val="clear" w:color="auto" w:fill="auto"/>
            <w:noWrap/>
            <w:vAlign w:val="center"/>
            <w:hideMark/>
          </w:tcPr>
          <w:p w14:paraId="3470C5F5"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283" w:type="pct"/>
            <w:tcBorders>
              <w:top w:val="nil"/>
              <w:left w:val="nil"/>
              <w:bottom w:val="single" w:sz="8" w:space="0" w:color="auto"/>
              <w:right w:val="single" w:sz="8" w:space="0" w:color="auto"/>
            </w:tcBorders>
            <w:shd w:val="clear" w:color="auto" w:fill="auto"/>
            <w:vAlign w:val="center"/>
            <w:hideMark/>
          </w:tcPr>
          <w:p w14:paraId="65671E78"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9" w:type="pct"/>
            <w:tcBorders>
              <w:top w:val="nil"/>
              <w:left w:val="nil"/>
              <w:bottom w:val="single" w:sz="8" w:space="0" w:color="auto"/>
              <w:right w:val="single" w:sz="8" w:space="0" w:color="auto"/>
            </w:tcBorders>
            <w:shd w:val="clear" w:color="auto" w:fill="auto"/>
            <w:noWrap/>
            <w:vAlign w:val="center"/>
            <w:hideMark/>
          </w:tcPr>
          <w:p w14:paraId="4008D2F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26" w:type="pct"/>
            <w:tcBorders>
              <w:top w:val="nil"/>
              <w:left w:val="nil"/>
              <w:bottom w:val="single" w:sz="8" w:space="0" w:color="auto"/>
              <w:right w:val="single" w:sz="8" w:space="0" w:color="auto"/>
            </w:tcBorders>
            <w:shd w:val="clear" w:color="auto" w:fill="auto"/>
            <w:noWrap/>
            <w:vAlign w:val="center"/>
            <w:hideMark/>
          </w:tcPr>
          <w:p w14:paraId="2D91FA64"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36" w:type="pct"/>
            <w:tcBorders>
              <w:top w:val="nil"/>
              <w:left w:val="nil"/>
              <w:bottom w:val="single" w:sz="8" w:space="0" w:color="auto"/>
              <w:right w:val="single" w:sz="8" w:space="0" w:color="auto"/>
            </w:tcBorders>
            <w:shd w:val="clear" w:color="auto" w:fill="auto"/>
            <w:noWrap/>
            <w:vAlign w:val="center"/>
            <w:hideMark/>
          </w:tcPr>
          <w:p w14:paraId="543F8BB2"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47" w:type="pct"/>
            <w:tcBorders>
              <w:top w:val="nil"/>
              <w:left w:val="nil"/>
              <w:bottom w:val="single" w:sz="8" w:space="0" w:color="auto"/>
              <w:right w:val="single" w:sz="8" w:space="0" w:color="auto"/>
            </w:tcBorders>
            <w:shd w:val="clear" w:color="auto" w:fill="auto"/>
            <w:noWrap/>
            <w:vAlign w:val="center"/>
            <w:hideMark/>
          </w:tcPr>
          <w:p w14:paraId="24DEFC7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20" w:type="pct"/>
            <w:tcBorders>
              <w:top w:val="nil"/>
              <w:left w:val="nil"/>
              <w:bottom w:val="single" w:sz="8" w:space="0" w:color="auto"/>
              <w:right w:val="single" w:sz="8" w:space="0" w:color="auto"/>
            </w:tcBorders>
            <w:shd w:val="clear" w:color="auto" w:fill="auto"/>
            <w:noWrap/>
            <w:vAlign w:val="center"/>
            <w:hideMark/>
          </w:tcPr>
          <w:p w14:paraId="1987273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15" w:type="pct"/>
            <w:tcBorders>
              <w:top w:val="nil"/>
              <w:left w:val="nil"/>
              <w:bottom w:val="single" w:sz="8" w:space="0" w:color="auto"/>
              <w:right w:val="single" w:sz="8" w:space="0" w:color="auto"/>
            </w:tcBorders>
            <w:shd w:val="clear" w:color="auto" w:fill="auto"/>
            <w:noWrap/>
            <w:vAlign w:val="center"/>
            <w:hideMark/>
          </w:tcPr>
          <w:p w14:paraId="70F70F6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26" w:type="pct"/>
            <w:tcBorders>
              <w:top w:val="nil"/>
              <w:left w:val="nil"/>
              <w:bottom w:val="single" w:sz="8" w:space="0" w:color="auto"/>
              <w:right w:val="single" w:sz="8" w:space="0" w:color="auto"/>
            </w:tcBorders>
            <w:shd w:val="clear" w:color="auto" w:fill="auto"/>
            <w:noWrap/>
            <w:vAlign w:val="center"/>
            <w:hideMark/>
          </w:tcPr>
          <w:p w14:paraId="5116369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20" w:type="pct"/>
            <w:tcBorders>
              <w:top w:val="nil"/>
              <w:left w:val="nil"/>
              <w:bottom w:val="single" w:sz="8" w:space="0" w:color="auto"/>
              <w:right w:val="single" w:sz="8" w:space="0" w:color="auto"/>
            </w:tcBorders>
            <w:shd w:val="clear" w:color="auto" w:fill="auto"/>
            <w:noWrap/>
            <w:vAlign w:val="center"/>
            <w:hideMark/>
          </w:tcPr>
          <w:p w14:paraId="5C38E87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26" w:type="pct"/>
            <w:tcBorders>
              <w:top w:val="nil"/>
              <w:left w:val="nil"/>
              <w:bottom w:val="single" w:sz="8" w:space="0" w:color="auto"/>
              <w:right w:val="single" w:sz="8" w:space="0" w:color="auto"/>
            </w:tcBorders>
            <w:shd w:val="clear" w:color="auto" w:fill="auto"/>
            <w:noWrap/>
            <w:vAlign w:val="center"/>
            <w:hideMark/>
          </w:tcPr>
          <w:p w14:paraId="0E3A09A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bl>
    <w:p w14:paraId="2552047F" w14:textId="77777777" w:rsidR="008C4F30" w:rsidRDefault="008C4F30" w:rsidP="008C4F30">
      <w:pPr>
        <w:pStyle w:val="af9"/>
        <w:keepNext/>
        <w:jc w:val="both"/>
      </w:pPr>
    </w:p>
    <w:p w14:paraId="56834C62" w14:textId="77777777" w:rsidR="00237CAA" w:rsidRPr="008C4F30" w:rsidRDefault="008C4F30" w:rsidP="008C4F30">
      <w:pPr>
        <w:pStyle w:val="afffffff5"/>
        <w:spacing w:before="240" w:after="0" w:line="240" w:lineRule="auto"/>
        <w:ind w:left="1134" w:hanging="1134"/>
        <w:jc w:val="left"/>
        <w:rPr>
          <w:rFonts w:ascii="Arial" w:hAnsi="Arial" w:cs="Arial"/>
          <w:sz w:val="18"/>
          <w:szCs w:val="18"/>
        </w:rPr>
      </w:pPr>
      <w:bookmarkStart w:id="62" w:name="_Toc90411068"/>
      <w:r w:rsidRPr="008C4F30">
        <w:rPr>
          <w:rFonts w:ascii="Arial" w:hAnsi="Arial" w:cs="Arial"/>
          <w:sz w:val="18"/>
          <w:szCs w:val="18"/>
        </w:rPr>
        <w:t xml:space="preserve">Таблица </w:t>
      </w:r>
      <w:r w:rsidRPr="008C4F30">
        <w:rPr>
          <w:rFonts w:ascii="Arial" w:hAnsi="Arial" w:cs="Arial"/>
          <w:sz w:val="18"/>
          <w:szCs w:val="18"/>
        </w:rPr>
        <w:fldChar w:fldCharType="begin"/>
      </w:r>
      <w:r w:rsidRPr="008C4F30">
        <w:rPr>
          <w:rFonts w:ascii="Arial" w:hAnsi="Arial" w:cs="Arial"/>
          <w:sz w:val="18"/>
          <w:szCs w:val="18"/>
        </w:rPr>
        <w:instrText xml:space="preserve"> STYLEREF 1 \s </w:instrText>
      </w:r>
      <w:r w:rsidRPr="008C4F30">
        <w:rPr>
          <w:rFonts w:ascii="Arial" w:hAnsi="Arial" w:cs="Arial"/>
          <w:sz w:val="18"/>
          <w:szCs w:val="18"/>
        </w:rPr>
        <w:fldChar w:fldCharType="separate"/>
      </w:r>
      <w:r w:rsidRPr="008C4F30">
        <w:rPr>
          <w:rFonts w:ascii="Arial" w:hAnsi="Arial" w:cs="Arial"/>
          <w:sz w:val="18"/>
          <w:szCs w:val="18"/>
        </w:rPr>
        <w:t>3</w:t>
      </w:r>
      <w:r w:rsidRPr="008C4F30">
        <w:rPr>
          <w:rFonts w:ascii="Arial" w:hAnsi="Arial" w:cs="Arial"/>
          <w:sz w:val="18"/>
          <w:szCs w:val="18"/>
        </w:rPr>
        <w:fldChar w:fldCharType="end"/>
      </w:r>
      <w:r w:rsidRPr="008C4F30">
        <w:rPr>
          <w:rFonts w:ascii="Arial" w:hAnsi="Arial" w:cs="Arial"/>
          <w:sz w:val="18"/>
          <w:szCs w:val="18"/>
        </w:rPr>
        <w:t>.</w:t>
      </w:r>
      <w:r w:rsidRPr="008C4F30">
        <w:rPr>
          <w:rFonts w:ascii="Arial" w:hAnsi="Arial" w:cs="Arial"/>
          <w:sz w:val="18"/>
          <w:szCs w:val="18"/>
        </w:rPr>
        <w:fldChar w:fldCharType="begin"/>
      </w:r>
      <w:r w:rsidRPr="008C4F30">
        <w:rPr>
          <w:rFonts w:ascii="Arial" w:hAnsi="Arial" w:cs="Arial"/>
          <w:sz w:val="18"/>
          <w:szCs w:val="18"/>
        </w:rPr>
        <w:instrText xml:space="preserve"> SEQ Таблица \* ARABIC \s 1 </w:instrText>
      </w:r>
      <w:r w:rsidRPr="008C4F30">
        <w:rPr>
          <w:rFonts w:ascii="Arial" w:hAnsi="Arial" w:cs="Arial"/>
          <w:sz w:val="18"/>
          <w:szCs w:val="18"/>
        </w:rPr>
        <w:fldChar w:fldCharType="separate"/>
      </w:r>
      <w:r w:rsidRPr="008C4F30">
        <w:rPr>
          <w:rFonts w:ascii="Arial" w:hAnsi="Arial" w:cs="Arial"/>
          <w:sz w:val="18"/>
          <w:szCs w:val="18"/>
        </w:rPr>
        <w:t>9</w:t>
      </w:r>
      <w:r w:rsidRPr="008C4F30">
        <w:rPr>
          <w:rFonts w:ascii="Arial" w:hAnsi="Arial" w:cs="Arial"/>
          <w:sz w:val="18"/>
          <w:szCs w:val="18"/>
        </w:rPr>
        <w:fldChar w:fldCharType="end"/>
      </w:r>
      <w:r w:rsidRPr="008C4F30">
        <w:rPr>
          <w:rFonts w:ascii="Arial" w:hAnsi="Arial" w:cs="Arial"/>
          <w:sz w:val="18"/>
          <w:szCs w:val="18"/>
        </w:rPr>
        <w:t xml:space="preserve"> </w:t>
      </w:r>
      <w:r w:rsidRPr="004D5BD5">
        <w:rPr>
          <w:rFonts w:ascii="Arial" w:hAnsi="Arial" w:cs="Arial"/>
          <w:sz w:val="18"/>
          <w:szCs w:val="18"/>
        </w:rPr>
        <w:t>Индикаторы</w:t>
      </w:r>
      <w:r>
        <w:rPr>
          <w:rFonts w:ascii="Arial" w:hAnsi="Arial" w:cs="Arial"/>
          <w:sz w:val="18"/>
          <w:szCs w:val="18"/>
        </w:rPr>
        <w:t>, характеризующие функционирование источников тепловой энергии в системе теплоснабжения ЕТО №2 МУП «КБУ»</w:t>
      </w:r>
      <w:bookmarkEnd w:id="62"/>
    </w:p>
    <w:tbl>
      <w:tblPr>
        <w:tblW w:w="5000" w:type="pct"/>
        <w:tblLook w:val="04A0" w:firstRow="1" w:lastRow="0" w:firstColumn="1" w:lastColumn="0" w:noHBand="0" w:noVBand="1"/>
      </w:tblPr>
      <w:tblGrid>
        <w:gridCol w:w="739"/>
        <w:gridCol w:w="3620"/>
        <w:gridCol w:w="1709"/>
        <w:gridCol w:w="1031"/>
        <w:gridCol w:w="901"/>
        <w:gridCol w:w="901"/>
        <w:gridCol w:w="902"/>
        <w:gridCol w:w="908"/>
        <w:gridCol w:w="902"/>
        <w:gridCol w:w="902"/>
        <w:gridCol w:w="902"/>
        <w:gridCol w:w="902"/>
        <w:gridCol w:w="939"/>
      </w:tblGrid>
      <w:tr w:rsidR="008C4F30" w:rsidRPr="008C4F30" w14:paraId="4497C77A" w14:textId="77777777" w:rsidTr="008C4F30">
        <w:trPr>
          <w:trHeight w:val="20"/>
        </w:trPr>
        <w:tc>
          <w:tcPr>
            <w:tcW w:w="250"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06163A0D" w14:textId="77777777" w:rsidR="008C4F30" w:rsidRPr="008C4F30" w:rsidRDefault="008C4F30" w:rsidP="008C4F30">
            <w:pPr>
              <w:pStyle w:val="afffffff5"/>
              <w:spacing w:before="240" w:after="0" w:line="240" w:lineRule="auto"/>
              <w:ind w:left="1134" w:hanging="1134"/>
              <w:jc w:val="left"/>
              <w:rPr>
                <w:rFonts w:ascii="Arial" w:hAnsi="Arial" w:cs="Arial"/>
                <w:sz w:val="18"/>
                <w:szCs w:val="18"/>
              </w:rPr>
            </w:pPr>
            <w:r w:rsidRPr="008C4F30">
              <w:rPr>
                <w:rFonts w:ascii="Arial" w:hAnsi="Arial" w:cs="Arial"/>
                <w:sz w:val="18"/>
                <w:szCs w:val="18"/>
              </w:rPr>
              <w:t>п/п</w:t>
            </w:r>
          </w:p>
        </w:tc>
        <w:tc>
          <w:tcPr>
            <w:tcW w:w="1194" w:type="pct"/>
            <w:tcBorders>
              <w:top w:val="single" w:sz="8" w:space="0" w:color="auto"/>
              <w:left w:val="nil"/>
              <w:bottom w:val="single" w:sz="8" w:space="0" w:color="auto"/>
              <w:right w:val="single" w:sz="8" w:space="0" w:color="auto"/>
            </w:tcBorders>
            <w:shd w:val="clear" w:color="000000" w:fill="DAEEF3"/>
            <w:noWrap/>
            <w:vAlign w:val="center"/>
            <w:hideMark/>
          </w:tcPr>
          <w:p w14:paraId="1DBDAE29" w14:textId="77777777" w:rsidR="008C4F30" w:rsidRPr="008C4F30" w:rsidRDefault="008C4F30" w:rsidP="008C4F30">
            <w:pPr>
              <w:pStyle w:val="afffffff5"/>
              <w:spacing w:before="240" w:after="0" w:line="240" w:lineRule="auto"/>
              <w:ind w:left="1134" w:hanging="1134"/>
              <w:jc w:val="left"/>
              <w:rPr>
                <w:rFonts w:ascii="Arial" w:hAnsi="Arial" w:cs="Arial"/>
                <w:sz w:val="18"/>
                <w:szCs w:val="18"/>
              </w:rPr>
            </w:pPr>
            <w:r w:rsidRPr="008C4F30">
              <w:rPr>
                <w:rFonts w:ascii="Arial" w:hAnsi="Arial" w:cs="Arial"/>
                <w:sz w:val="18"/>
                <w:szCs w:val="18"/>
              </w:rPr>
              <w:t>Наименование показателя</w:t>
            </w:r>
          </w:p>
        </w:tc>
        <w:tc>
          <w:tcPr>
            <w:tcW w:w="494" w:type="pct"/>
            <w:tcBorders>
              <w:top w:val="single" w:sz="8" w:space="0" w:color="auto"/>
              <w:left w:val="nil"/>
              <w:bottom w:val="single" w:sz="8" w:space="0" w:color="auto"/>
              <w:right w:val="single" w:sz="8" w:space="0" w:color="auto"/>
            </w:tcBorders>
            <w:shd w:val="clear" w:color="000000" w:fill="DAEEF3"/>
            <w:vAlign w:val="center"/>
            <w:hideMark/>
          </w:tcPr>
          <w:p w14:paraId="10CF1F88" w14:textId="77777777" w:rsidR="008C4F30" w:rsidRPr="008C4F30" w:rsidRDefault="008C4F30" w:rsidP="008C4F30">
            <w:pPr>
              <w:pStyle w:val="afffffff5"/>
              <w:spacing w:before="240" w:after="0" w:line="240" w:lineRule="auto"/>
              <w:ind w:left="1134" w:hanging="1134"/>
              <w:jc w:val="left"/>
              <w:rPr>
                <w:rFonts w:ascii="Arial" w:hAnsi="Arial" w:cs="Arial"/>
                <w:sz w:val="18"/>
                <w:szCs w:val="18"/>
              </w:rPr>
            </w:pPr>
            <w:r w:rsidRPr="008C4F30">
              <w:rPr>
                <w:rFonts w:ascii="Arial" w:hAnsi="Arial" w:cs="Arial"/>
                <w:sz w:val="18"/>
                <w:szCs w:val="18"/>
              </w:rPr>
              <w:t xml:space="preserve">Обозначение </w:t>
            </w:r>
          </w:p>
        </w:tc>
        <w:tc>
          <w:tcPr>
            <w:tcW w:w="333" w:type="pct"/>
            <w:tcBorders>
              <w:top w:val="single" w:sz="8" w:space="0" w:color="auto"/>
              <w:left w:val="nil"/>
              <w:bottom w:val="single" w:sz="8" w:space="0" w:color="auto"/>
              <w:right w:val="single" w:sz="8" w:space="0" w:color="auto"/>
            </w:tcBorders>
            <w:shd w:val="clear" w:color="000000" w:fill="DAEEF3"/>
            <w:vAlign w:val="center"/>
            <w:hideMark/>
          </w:tcPr>
          <w:p w14:paraId="74F96691" w14:textId="77777777" w:rsidR="008C4F30" w:rsidRPr="008C4F30" w:rsidRDefault="008C4F30" w:rsidP="008C4F30">
            <w:pPr>
              <w:pStyle w:val="afffffff5"/>
              <w:spacing w:before="240" w:after="0" w:line="240" w:lineRule="auto"/>
              <w:ind w:left="1134" w:hanging="1134"/>
              <w:jc w:val="left"/>
              <w:rPr>
                <w:rFonts w:ascii="Arial" w:hAnsi="Arial" w:cs="Arial"/>
                <w:sz w:val="18"/>
                <w:szCs w:val="18"/>
              </w:rPr>
            </w:pPr>
            <w:r w:rsidRPr="008C4F30">
              <w:rPr>
                <w:rFonts w:ascii="Arial" w:hAnsi="Arial" w:cs="Arial"/>
                <w:sz w:val="18"/>
                <w:szCs w:val="18"/>
              </w:rPr>
              <w:t>Ед.изм.</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1EE0B16E" w14:textId="77777777" w:rsidR="008C4F30" w:rsidRPr="008C4F30" w:rsidRDefault="008C4F30" w:rsidP="008C4F30">
            <w:pPr>
              <w:pStyle w:val="afffffff5"/>
              <w:spacing w:before="240" w:after="0" w:line="240" w:lineRule="auto"/>
              <w:ind w:left="1134" w:hanging="1134"/>
              <w:jc w:val="left"/>
              <w:rPr>
                <w:rFonts w:ascii="Arial" w:hAnsi="Arial" w:cs="Arial"/>
                <w:sz w:val="18"/>
                <w:szCs w:val="18"/>
              </w:rPr>
            </w:pPr>
            <w:r w:rsidRPr="008C4F30">
              <w:rPr>
                <w:rFonts w:ascii="Arial" w:hAnsi="Arial" w:cs="Arial"/>
                <w:sz w:val="18"/>
                <w:szCs w:val="18"/>
              </w:rPr>
              <w:t>2020</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2D037A0A" w14:textId="77777777" w:rsidR="008C4F30" w:rsidRPr="008C4F30" w:rsidRDefault="008C4F30" w:rsidP="008C4F30">
            <w:pPr>
              <w:pStyle w:val="afffffff5"/>
              <w:spacing w:before="240" w:after="0" w:line="240" w:lineRule="auto"/>
              <w:ind w:left="1134" w:hanging="1134"/>
              <w:jc w:val="left"/>
              <w:rPr>
                <w:rFonts w:ascii="Arial" w:hAnsi="Arial" w:cs="Arial"/>
                <w:sz w:val="18"/>
                <w:szCs w:val="18"/>
              </w:rPr>
            </w:pPr>
            <w:r w:rsidRPr="008C4F30">
              <w:rPr>
                <w:rFonts w:ascii="Arial" w:hAnsi="Arial" w:cs="Arial"/>
                <w:sz w:val="18"/>
                <w:szCs w:val="18"/>
              </w:rPr>
              <w:t>2021</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796DAA7F" w14:textId="77777777" w:rsidR="008C4F30" w:rsidRPr="008C4F30" w:rsidRDefault="008C4F30" w:rsidP="008C4F30">
            <w:pPr>
              <w:pStyle w:val="afffffff5"/>
              <w:spacing w:before="240" w:after="0" w:line="240" w:lineRule="auto"/>
              <w:ind w:left="1134" w:hanging="1134"/>
              <w:jc w:val="left"/>
              <w:rPr>
                <w:rFonts w:ascii="Arial" w:hAnsi="Arial" w:cs="Arial"/>
                <w:sz w:val="18"/>
                <w:szCs w:val="18"/>
              </w:rPr>
            </w:pPr>
            <w:r w:rsidRPr="008C4F30">
              <w:rPr>
                <w:rFonts w:ascii="Arial" w:hAnsi="Arial" w:cs="Arial"/>
                <w:sz w:val="18"/>
                <w:szCs w:val="18"/>
              </w:rPr>
              <w:t>2022</w:t>
            </w:r>
          </w:p>
        </w:tc>
        <w:tc>
          <w:tcPr>
            <w:tcW w:w="305" w:type="pct"/>
            <w:tcBorders>
              <w:top w:val="single" w:sz="8" w:space="0" w:color="auto"/>
              <w:left w:val="nil"/>
              <w:bottom w:val="single" w:sz="8" w:space="0" w:color="auto"/>
              <w:right w:val="single" w:sz="8" w:space="0" w:color="auto"/>
            </w:tcBorders>
            <w:shd w:val="clear" w:color="000000" w:fill="DAEEF3"/>
            <w:noWrap/>
            <w:vAlign w:val="center"/>
            <w:hideMark/>
          </w:tcPr>
          <w:p w14:paraId="7F32B44E" w14:textId="77777777" w:rsidR="008C4F30" w:rsidRPr="008C4F30" w:rsidRDefault="008C4F30" w:rsidP="008C4F30">
            <w:pPr>
              <w:pStyle w:val="afffffff5"/>
              <w:spacing w:before="240" w:after="0" w:line="240" w:lineRule="auto"/>
              <w:ind w:left="1134" w:hanging="1134"/>
              <w:jc w:val="left"/>
              <w:rPr>
                <w:rFonts w:ascii="Arial" w:hAnsi="Arial" w:cs="Arial"/>
                <w:sz w:val="18"/>
                <w:szCs w:val="18"/>
              </w:rPr>
            </w:pPr>
            <w:r w:rsidRPr="008C4F30">
              <w:rPr>
                <w:rFonts w:ascii="Arial" w:hAnsi="Arial" w:cs="Arial"/>
                <w:sz w:val="18"/>
                <w:szCs w:val="18"/>
              </w:rPr>
              <w:t>2023</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573C235F" w14:textId="77777777" w:rsidR="008C4F30" w:rsidRPr="008C4F30" w:rsidRDefault="008C4F30" w:rsidP="008C4F30">
            <w:pPr>
              <w:pStyle w:val="afffffff5"/>
              <w:spacing w:before="240" w:after="0" w:line="240" w:lineRule="auto"/>
              <w:ind w:left="1134" w:hanging="1134"/>
              <w:jc w:val="left"/>
              <w:rPr>
                <w:rFonts w:ascii="Arial" w:hAnsi="Arial" w:cs="Arial"/>
                <w:sz w:val="18"/>
                <w:szCs w:val="18"/>
              </w:rPr>
            </w:pPr>
            <w:r w:rsidRPr="008C4F30">
              <w:rPr>
                <w:rFonts w:ascii="Arial" w:hAnsi="Arial" w:cs="Arial"/>
                <w:sz w:val="18"/>
                <w:szCs w:val="18"/>
              </w:rPr>
              <w:t>2024</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3925EA46" w14:textId="77777777" w:rsidR="008C4F30" w:rsidRPr="008C4F30" w:rsidRDefault="008C4F30" w:rsidP="008C4F30">
            <w:pPr>
              <w:pStyle w:val="afffffff5"/>
              <w:spacing w:before="240" w:after="0" w:line="240" w:lineRule="auto"/>
              <w:ind w:left="1134" w:hanging="1134"/>
              <w:jc w:val="left"/>
              <w:rPr>
                <w:rFonts w:ascii="Arial" w:hAnsi="Arial" w:cs="Arial"/>
                <w:sz w:val="18"/>
                <w:szCs w:val="18"/>
              </w:rPr>
            </w:pPr>
            <w:r w:rsidRPr="008C4F30">
              <w:rPr>
                <w:rFonts w:ascii="Arial" w:hAnsi="Arial" w:cs="Arial"/>
                <w:sz w:val="18"/>
                <w:szCs w:val="18"/>
              </w:rPr>
              <w:t>2025</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7E995572" w14:textId="77777777" w:rsidR="008C4F30" w:rsidRPr="008C4F30" w:rsidRDefault="008C4F30" w:rsidP="008C4F30">
            <w:pPr>
              <w:pStyle w:val="afffffff5"/>
              <w:spacing w:before="240" w:after="0" w:line="240" w:lineRule="auto"/>
              <w:ind w:left="1134" w:hanging="1134"/>
              <w:jc w:val="left"/>
              <w:rPr>
                <w:rFonts w:ascii="Arial" w:hAnsi="Arial" w:cs="Arial"/>
                <w:sz w:val="18"/>
                <w:szCs w:val="18"/>
              </w:rPr>
            </w:pPr>
            <w:r w:rsidRPr="008C4F30">
              <w:rPr>
                <w:rFonts w:ascii="Arial" w:hAnsi="Arial" w:cs="Arial"/>
                <w:sz w:val="18"/>
                <w:szCs w:val="18"/>
              </w:rPr>
              <w:t>2030</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5B6FE455" w14:textId="77777777" w:rsidR="008C4F30" w:rsidRPr="008C4F30" w:rsidRDefault="008C4F30" w:rsidP="008C4F30">
            <w:pPr>
              <w:pStyle w:val="afffffff5"/>
              <w:spacing w:before="240" w:after="0" w:line="240" w:lineRule="auto"/>
              <w:ind w:left="1134" w:hanging="1134"/>
              <w:jc w:val="left"/>
              <w:rPr>
                <w:rFonts w:ascii="Arial" w:hAnsi="Arial" w:cs="Arial"/>
                <w:sz w:val="18"/>
                <w:szCs w:val="18"/>
              </w:rPr>
            </w:pPr>
            <w:r w:rsidRPr="008C4F30">
              <w:rPr>
                <w:rFonts w:ascii="Arial" w:hAnsi="Arial" w:cs="Arial"/>
                <w:sz w:val="18"/>
                <w:szCs w:val="18"/>
              </w:rPr>
              <w:t>2035</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6E977CB3" w14:textId="77777777" w:rsidR="008C4F30" w:rsidRPr="008C4F30" w:rsidRDefault="008C4F30" w:rsidP="008C4F30">
            <w:pPr>
              <w:pStyle w:val="afffffff5"/>
              <w:spacing w:before="240" w:after="0" w:line="240" w:lineRule="auto"/>
              <w:ind w:left="1134" w:hanging="1134"/>
              <w:jc w:val="left"/>
              <w:rPr>
                <w:rFonts w:ascii="Arial" w:hAnsi="Arial" w:cs="Arial"/>
                <w:sz w:val="18"/>
                <w:szCs w:val="18"/>
              </w:rPr>
            </w:pPr>
            <w:r w:rsidRPr="008C4F30">
              <w:rPr>
                <w:rFonts w:ascii="Arial" w:hAnsi="Arial" w:cs="Arial"/>
                <w:sz w:val="18"/>
                <w:szCs w:val="18"/>
              </w:rPr>
              <w:t>2040</w:t>
            </w:r>
          </w:p>
        </w:tc>
      </w:tr>
      <w:tr w:rsidR="008C4F30" w14:paraId="772F5D66" w14:textId="77777777" w:rsidTr="008C4F30">
        <w:trPr>
          <w:trHeight w:val="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DCC7541"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1</w:t>
            </w:r>
          </w:p>
        </w:tc>
        <w:tc>
          <w:tcPr>
            <w:tcW w:w="1194" w:type="pct"/>
            <w:tcBorders>
              <w:top w:val="nil"/>
              <w:left w:val="nil"/>
              <w:bottom w:val="single" w:sz="8" w:space="0" w:color="auto"/>
              <w:right w:val="single" w:sz="8" w:space="0" w:color="auto"/>
            </w:tcBorders>
            <w:shd w:val="clear" w:color="auto" w:fill="auto"/>
            <w:vAlign w:val="center"/>
            <w:hideMark/>
          </w:tcPr>
          <w:p w14:paraId="77BB0199" w14:textId="77777777" w:rsidR="008C4F30" w:rsidRDefault="008C4F30" w:rsidP="008C4F30">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494" w:type="pct"/>
            <w:tcBorders>
              <w:top w:val="nil"/>
              <w:left w:val="nil"/>
              <w:bottom w:val="single" w:sz="8" w:space="0" w:color="auto"/>
              <w:right w:val="single" w:sz="8" w:space="0" w:color="auto"/>
            </w:tcBorders>
            <w:shd w:val="clear" w:color="auto" w:fill="auto"/>
            <w:noWrap/>
            <w:vAlign w:val="center"/>
            <w:hideMark/>
          </w:tcPr>
          <w:p w14:paraId="5C393341"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333" w:type="pct"/>
            <w:tcBorders>
              <w:top w:val="nil"/>
              <w:left w:val="nil"/>
              <w:bottom w:val="single" w:sz="8" w:space="0" w:color="auto"/>
              <w:right w:val="single" w:sz="8" w:space="0" w:color="auto"/>
            </w:tcBorders>
            <w:shd w:val="clear" w:color="auto" w:fill="auto"/>
            <w:vAlign w:val="center"/>
            <w:hideMark/>
          </w:tcPr>
          <w:p w14:paraId="19703B61"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Гкал/ч</w:t>
            </w:r>
          </w:p>
        </w:tc>
        <w:tc>
          <w:tcPr>
            <w:tcW w:w="303" w:type="pct"/>
            <w:tcBorders>
              <w:top w:val="nil"/>
              <w:left w:val="nil"/>
              <w:bottom w:val="single" w:sz="8" w:space="0" w:color="auto"/>
              <w:right w:val="single" w:sz="8" w:space="0" w:color="auto"/>
            </w:tcBorders>
            <w:shd w:val="clear" w:color="auto" w:fill="auto"/>
            <w:vAlign w:val="center"/>
            <w:hideMark/>
          </w:tcPr>
          <w:p w14:paraId="01A2A7E6"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420,84</w:t>
            </w:r>
          </w:p>
        </w:tc>
        <w:tc>
          <w:tcPr>
            <w:tcW w:w="303" w:type="pct"/>
            <w:tcBorders>
              <w:top w:val="nil"/>
              <w:left w:val="nil"/>
              <w:bottom w:val="single" w:sz="8" w:space="0" w:color="auto"/>
              <w:right w:val="single" w:sz="8" w:space="0" w:color="auto"/>
            </w:tcBorders>
            <w:shd w:val="clear" w:color="auto" w:fill="auto"/>
            <w:vAlign w:val="center"/>
            <w:hideMark/>
          </w:tcPr>
          <w:p w14:paraId="580FC3BF"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420,84</w:t>
            </w:r>
          </w:p>
        </w:tc>
        <w:tc>
          <w:tcPr>
            <w:tcW w:w="303" w:type="pct"/>
            <w:tcBorders>
              <w:top w:val="nil"/>
              <w:left w:val="nil"/>
              <w:bottom w:val="single" w:sz="8" w:space="0" w:color="auto"/>
              <w:right w:val="single" w:sz="8" w:space="0" w:color="auto"/>
            </w:tcBorders>
            <w:shd w:val="clear" w:color="auto" w:fill="auto"/>
            <w:vAlign w:val="center"/>
            <w:hideMark/>
          </w:tcPr>
          <w:p w14:paraId="6FD56222"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420,84</w:t>
            </w:r>
          </w:p>
        </w:tc>
        <w:tc>
          <w:tcPr>
            <w:tcW w:w="305" w:type="pct"/>
            <w:tcBorders>
              <w:top w:val="nil"/>
              <w:left w:val="nil"/>
              <w:bottom w:val="single" w:sz="8" w:space="0" w:color="auto"/>
              <w:right w:val="single" w:sz="8" w:space="0" w:color="auto"/>
            </w:tcBorders>
            <w:shd w:val="clear" w:color="auto" w:fill="auto"/>
            <w:vAlign w:val="center"/>
            <w:hideMark/>
          </w:tcPr>
          <w:p w14:paraId="68229F4C"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402,24</w:t>
            </w:r>
          </w:p>
        </w:tc>
        <w:tc>
          <w:tcPr>
            <w:tcW w:w="303" w:type="pct"/>
            <w:tcBorders>
              <w:top w:val="nil"/>
              <w:left w:val="nil"/>
              <w:bottom w:val="single" w:sz="8" w:space="0" w:color="auto"/>
              <w:right w:val="single" w:sz="8" w:space="0" w:color="auto"/>
            </w:tcBorders>
            <w:shd w:val="clear" w:color="auto" w:fill="auto"/>
            <w:vAlign w:val="center"/>
            <w:hideMark/>
          </w:tcPr>
          <w:p w14:paraId="134604A6"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402,24</w:t>
            </w:r>
          </w:p>
        </w:tc>
        <w:tc>
          <w:tcPr>
            <w:tcW w:w="303" w:type="pct"/>
            <w:tcBorders>
              <w:top w:val="nil"/>
              <w:left w:val="nil"/>
              <w:bottom w:val="single" w:sz="8" w:space="0" w:color="auto"/>
              <w:right w:val="single" w:sz="8" w:space="0" w:color="auto"/>
            </w:tcBorders>
            <w:shd w:val="clear" w:color="auto" w:fill="auto"/>
            <w:vAlign w:val="center"/>
            <w:hideMark/>
          </w:tcPr>
          <w:p w14:paraId="002D0636"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402,24</w:t>
            </w:r>
          </w:p>
        </w:tc>
        <w:tc>
          <w:tcPr>
            <w:tcW w:w="303" w:type="pct"/>
            <w:tcBorders>
              <w:top w:val="nil"/>
              <w:left w:val="nil"/>
              <w:bottom w:val="single" w:sz="8" w:space="0" w:color="auto"/>
              <w:right w:val="single" w:sz="8" w:space="0" w:color="auto"/>
            </w:tcBorders>
            <w:shd w:val="clear" w:color="auto" w:fill="auto"/>
            <w:vAlign w:val="center"/>
            <w:hideMark/>
          </w:tcPr>
          <w:p w14:paraId="5A53F80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482,24</w:t>
            </w:r>
          </w:p>
        </w:tc>
        <w:tc>
          <w:tcPr>
            <w:tcW w:w="303" w:type="pct"/>
            <w:tcBorders>
              <w:top w:val="nil"/>
              <w:left w:val="nil"/>
              <w:bottom w:val="single" w:sz="8" w:space="0" w:color="auto"/>
              <w:right w:val="single" w:sz="8" w:space="0" w:color="auto"/>
            </w:tcBorders>
            <w:shd w:val="clear" w:color="auto" w:fill="auto"/>
            <w:vAlign w:val="center"/>
            <w:hideMark/>
          </w:tcPr>
          <w:p w14:paraId="625FA133"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482,24</w:t>
            </w:r>
          </w:p>
        </w:tc>
        <w:tc>
          <w:tcPr>
            <w:tcW w:w="303" w:type="pct"/>
            <w:tcBorders>
              <w:top w:val="nil"/>
              <w:left w:val="nil"/>
              <w:bottom w:val="single" w:sz="8" w:space="0" w:color="auto"/>
              <w:right w:val="single" w:sz="8" w:space="0" w:color="auto"/>
            </w:tcBorders>
            <w:shd w:val="clear" w:color="auto" w:fill="auto"/>
            <w:vAlign w:val="center"/>
            <w:hideMark/>
          </w:tcPr>
          <w:p w14:paraId="09B81CA3"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502,24</w:t>
            </w:r>
          </w:p>
        </w:tc>
      </w:tr>
      <w:tr w:rsidR="008C4F30" w14:paraId="43383ADB" w14:textId="77777777" w:rsidTr="008C4F30">
        <w:trPr>
          <w:trHeight w:val="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6F1EF721"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2</w:t>
            </w:r>
          </w:p>
        </w:tc>
        <w:tc>
          <w:tcPr>
            <w:tcW w:w="1194" w:type="pct"/>
            <w:tcBorders>
              <w:top w:val="nil"/>
              <w:left w:val="nil"/>
              <w:bottom w:val="single" w:sz="8" w:space="0" w:color="auto"/>
              <w:right w:val="single" w:sz="8" w:space="0" w:color="auto"/>
            </w:tcBorders>
            <w:shd w:val="clear" w:color="auto" w:fill="auto"/>
            <w:vAlign w:val="center"/>
            <w:hideMark/>
          </w:tcPr>
          <w:p w14:paraId="11FBAE8B" w14:textId="77777777" w:rsidR="008C4F30" w:rsidRDefault="008C4F30" w:rsidP="008C4F30">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494" w:type="pct"/>
            <w:tcBorders>
              <w:top w:val="nil"/>
              <w:left w:val="nil"/>
              <w:bottom w:val="single" w:sz="8" w:space="0" w:color="auto"/>
              <w:right w:val="single" w:sz="8" w:space="0" w:color="auto"/>
            </w:tcBorders>
            <w:shd w:val="clear" w:color="auto" w:fill="auto"/>
            <w:noWrap/>
            <w:vAlign w:val="center"/>
            <w:hideMark/>
          </w:tcPr>
          <w:p w14:paraId="7F63C037"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р.кот</w:t>
            </w:r>
          </w:p>
        </w:tc>
        <w:tc>
          <w:tcPr>
            <w:tcW w:w="333" w:type="pct"/>
            <w:tcBorders>
              <w:top w:val="nil"/>
              <w:left w:val="nil"/>
              <w:bottom w:val="single" w:sz="8" w:space="0" w:color="auto"/>
              <w:right w:val="single" w:sz="8" w:space="0" w:color="auto"/>
            </w:tcBorders>
            <w:shd w:val="clear" w:color="auto" w:fill="auto"/>
            <w:vAlign w:val="center"/>
            <w:hideMark/>
          </w:tcPr>
          <w:p w14:paraId="30D20740"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Гкал/ч</w:t>
            </w:r>
          </w:p>
        </w:tc>
        <w:tc>
          <w:tcPr>
            <w:tcW w:w="303" w:type="pct"/>
            <w:tcBorders>
              <w:top w:val="nil"/>
              <w:left w:val="nil"/>
              <w:bottom w:val="single" w:sz="8" w:space="0" w:color="auto"/>
              <w:right w:val="single" w:sz="8" w:space="0" w:color="auto"/>
            </w:tcBorders>
            <w:shd w:val="clear" w:color="auto" w:fill="auto"/>
            <w:vAlign w:val="center"/>
            <w:hideMark/>
          </w:tcPr>
          <w:p w14:paraId="046CF31A"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310,16</w:t>
            </w:r>
          </w:p>
        </w:tc>
        <w:tc>
          <w:tcPr>
            <w:tcW w:w="303" w:type="pct"/>
            <w:tcBorders>
              <w:top w:val="nil"/>
              <w:left w:val="nil"/>
              <w:bottom w:val="single" w:sz="8" w:space="0" w:color="auto"/>
              <w:right w:val="single" w:sz="8" w:space="0" w:color="auto"/>
            </w:tcBorders>
            <w:shd w:val="clear" w:color="auto" w:fill="auto"/>
            <w:vAlign w:val="center"/>
            <w:hideMark/>
          </w:tcPr>
          <w:p w14:paraId="62B6DF8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310,04</w:t>
            </w:r>
          </w:p>
        </w:tc>
        <w:tc>
          <w:tcPr>
            <w:tcW w:w="303" w:type="pct"/>
            <w:tcBorders>
              <w:top w:val="nil"/>
              <w:left w:val="nil"/>
              <w:bottom w:val="single" w:sz="8" w:space="0" w:color="auto"/>
              <w:right w:val="single" w:sz="8" w:space="0" w:color="auto"/>
            </w:tcBorders>
            <w:shd w:val="clear" w:color="auto" w:fill="auto"/>
            <w:vAlign w:val="center"/>
            <w:hideMark/>
          </w:tcPr>
          <w:p w14:paraId="1CAAD30E"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312,18</w:t>
            </w:r>
          </w:p>
        </w:tc>
        <w:tc>
          <w:tcPr>
            <w:tcW w:w="305" w:type="pct"/>
            <w:tcBorders>
              <w:top w:val="nil"/>
              <w:left w:val="nil"/>
              <w:bottom w:val="single" w:sz="8" w:space="0" w:color="auto"/>
              <w:right w:val="single" w:sz="8" w:space="0" w:color="auto"/>
            </w:tcBorders>
            <w:shd w:val="clear" w:color="auto" w:fill="auto"/>
            <w:vAlign w:val="center"/>
            <w:hideMark/>
          </w:tcPr>
          <w:p w14:paraId="606F87B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347,74</w:t>
            </w:r>
          </w:p>
        </w:tc>
        <w:tc>
          <w:tcPr>
            <w:tcW w:w="303" w:type="pct"/>
            <w:tcBorders>
              <w:top w:val="nil"/>
              <w:left w:val="nil"/>
              <w:bottom w:val="single" w:sz="8" w:space="0" w:color="auto"/>
              <w:right w:val="single" w:sz="8" w:space="0" w:color="auto"/>
            </w:tcBorders>
            <w:shd w:val="clear" w:color="auto" w:fill="auto"/>
            <w:vAlign w:val="center"/>
            <w:hideMark/>
          </w:tcPr>
          <w:p w14:paraId="31B66A32"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349,03</w:t>
            </w:r>
          </w:p>
        </w:tc>
        <w:tc>
          <w:tcPr>
            <w:tcW w:w="303" w:type="pct"/>
            <w:tcBorders>
              <w:top w:val="nil"/>
              <w:left w:val="nil"/>
              <w:bottom w:val="single" w:sz="8" w:space="0" w:color="auto"/>
              <w:right w:val="single" w:sz="8" w:space="0" w:color="auto"/>
            </w:tcBorders>
            <w:shd w:val="clear" w:color="auto" w:fill="auto"/>
            <w:vAlign w:val="center"/>
            <w:hideMark/>
          </w:tcPr>
          <w:p w14:paraId="3E14DD86"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349,40</w:t>
            </w:r>
          </w:p>
        </w:tc>
        <w:tc>
          <w:tcPr>
            <w:tcW w:w="303" w:type="pct"/>
            <w:tcBorders>
              <w:top w:val="nil"/>
              <w:left w:val="nil"/>
              <w:bottom w:val="single" w:sz="8" w:space="0" w:color="auto"/>
              <w:right w:val="single" w:sz="8" w:space="0" w:color="auto"/>
            </w:tcBorders>
            <w:shd w:val="clear" w:color="auto" w:fill="auto"/>
            <w:vAlign w:val="center"/>
            <w:hideMark/>
          </w:tcPr>
          <w:p w14:paraId="418343F5"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412,11</w:t>
            </w:r>
          </w:p>
        </w:tc>
        <w:tc>
          <w:tcPr>
            <w:tcW w:w="303" w:type="pct"/>
            <w:tcBorders>
              <w:top w:val="nil"/>
              <w:left w:val="nil"/>
              <w:bottom w:val="single" w:sz="8" w:space="0" w:color="auto"/>
              <w:right w:val="single" w:sz="8" w:space="0" w:color="auto"/>
            </w:tcBorders>
            <w:shd w:val="clear" w:color="auto" w:fill="auto"/>
            <w:vAlign w:val="center"/>
            <w:hideMark/>
          </w:tcPr>
          <w:p w14:paraId="63D2E585"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446,99</w:t>
            </w:r>
          </w:p>
        </w:tc>
        <w:tc>
          <w:tcPr>
            <w:tcW w:w="303" w:type="pct"/>
            <w:tcBorders>
              <w:top w:val="nil"/>
              <w:left w:val="nil"/>
              <w:bottom w:val="single" w:sz="8" w:space="0" w:color="auto"/>
              <w:right w:val="single" w:sz="8" w:space="0" w:color="auto"/>
            </w:tcBorders>
            <w:shd w:val="clear" w:color="auto" w:fill="auto"/>
            <w:vAlign w:val="center"/>
            <w:hideMark/>
          </w:tcPr>
          <w:p w14:paraId="2CBBFF2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474,57</w:t>
            </w:r>
          </w:p>
        </w:tc>
      </w:tr>
      <w:tr w:rsidR="008C4F30" w14:paraId="3D5A1E6F" w14:textId="77777777" w:rsidTr="008C4F30">
        <w:trPr>
          <w:trHeight w:val="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5F36CC88"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3</w:t>
            </w:r>
          </w:p>
        </w:tc>
        <w:tc>
          <w:tcPr>
            <w:tcW w:w="1194" w:type="pct"/>
            <w:tcBorders>
              <w:top w:val="nil"/>
              <w:left w:val="nil"/>
              <w:bottom w:val="single" w:sz="8" w:space="0" w:color="auto"/>
              <w:right w:val="single" w:sz="8" w:space="0" w:color="auto"/>
            </w:tcBorders>
            <w:shd w:val="clear" w:color="auto" w:fill="auto"/>
            <w:vAlign w:val="center"/>
            <w:hideMark/>
          </w:tcPr>
          <w:p w14:paraId="5451699A" w14:textId="77777777" w:rsidR="008C4F30" w:rsidRDefault="008C4F30" w:rsidP="008C4F30">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494" w:type="pct"/>
            <w:tcBorders>
              <w:top w:val="nil"/>
              <w:left w:val="nil"/>
              <w:bottom w:val="single" w:sz="8" w:space="0" w:color="auto"/>
              <w:right w:val="single" w:sz="8" w:space="0" w:color="auto"/>
            </w:tcBorders>
            <w:shd w:val="clear" w:color="auto" w:fill="auto"/>
            <w:noWrap/>
            <w:vAlign w:val="center"/>
            <w:hideMark/>
          </w:tcPr>
          <w:p w14:paraId="524D1DDF"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R</w:t>
            </w:r>
          </w:p>
        </w:tc>
        <w:tc>
          <w:tcPr>
            <w:tcW w:w="333" w:type="pct"/>
            <w:tcBorders>
              <w:top w:val="nil"/>
              <w:left w:val="nil"/>
              <w:bottom w:val="single" w:sz="8" w:space="0" w:color="auto"/>
              <w:right w:val="single" w:sz="8" w:space="0" w:color="auto"/>
            </w:tcBorders>
            <w:shd w:val="clear" w:color="auto" w:fill="auto"/>
            <w:vAlign w:val="center"/>
            <w:hideMark/>
          </w:tcPr>
          <w:p w14:paraId="737FE78C"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0CE2E983"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26,30</w:t>
            </w:r>
          </w:p>
        </w:tc>
        <w:tc>
          <w:tcPr>
            <w:tcW w:w="303" w:type="pct"/>
            <w:tcBorders>
              <w:top w:val="nil"/>
              <w:left w:val="nil"/>
              <w:bottom w:val="single" w:sz="8" w:space="0" w:color="auto"/>
              <w:right w:val="single" w:sz="8" w:space="0" w:color="auto"/>
            </w:tcBorders>
            <w:shd w:val="clear" w:color="auto" w:fill="auto"/>
            <w:noWrap/>
            <w:vAlign w:val="center"/>
            <w:hideMark/>
          </w:tcPr>
          <w:p w14:paraId="7824FF9B"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26,33</w:t>
            </w:r>
          </w:p>
        </w:tc>
        <w:tc>
          <w:tcPr>
            <w:tcW w:w="303" w:type="pct"/>
            <w:tcBorders>
              <w:top w:val="nil"/>
              <w:left w:val="nil"/>
              <w:bottom w:val="single" w:sz="8" w:space="0" w:color="auto"/>
              <w:right w:val="single" w:sz="8" w:space="0" w:color="auto"/>
            </w:tcBorders>
            <w:shd w:val="clear" w:color="auto" w:fill="auto"/>
            <w:noWrap/>
            <w:vAlign w:val="center"/>
            <w:hideMark/>
          </w:tcPr>
          <w:p w14:paraId="3E6EE647"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25,82</w:t>
            </w:r>
          </w:p>
        </w:tc>
        <w:tc>
          <w:tcPr>
            <w:tcW w:w="305" w:type="pct"/>
            <w:tcBorders>
              <w:top w:val="nil"/>
              <w:left w:val="nil"/>
              <w:bottom w:val="single" w:sz="8" w:space="0" w:color="auto"/>
              <w:right w:val="single" w:sz="8" w:space="0" w:color="auto"/>
            </w:tcBorders>
            <w:shd w:val="clear" w:color="auto" w:fill="auto"/>
            <w:noWrap/>
            <w:vAlign w:val="center"/>
            <w:hideMark/>
          </w:tcPr>
          <w:p w14:paraId="3F850D22"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13,55</w:t>
            </w:r>
          </w:p>
        </w:tc>
        <w:tc>
          <w:tcPr>
            <w:tcW w:w="303" w:type="pct"/>
            <w:tcBorders>
              <w:top w:val="nil"/>
              <w:left w:val="nil"/>
              <w:bottom w:val="single" w:sz="8" w:space="0" w:color="auto"/>
              <w:right w:val="single" w:sz="8" w:space="0" w:color="auto"/>
            </w:tcBorders>
            <w:shd w:val="clear" w:color="auto" w:fill="auto"/>
            <w:noWrap/>
            <w:vAlign w:val="center"/>
            <w:hideMark/>
          </w:tcPr>
          <w:p w14:paraId="6E5594EF"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13,23</w:t>
            </w:r>
          </w:p>
        </w:tc>
        <w:tc>
          <w:tcPr>
            <w:tcW w:w="303" w:type="pct"/>
            <w:tcBorders>
              <w:top w:val="nil"/>
              <w:left w:val="nil"/>
              <w:bottom w:val="single" w:sz="8" w:space="0" w:color="auto"/>
              <w:right w:val="single" w:sz="8" w:space="0" w:color="auto"/>
            </w:tcBorders>
            <w:shd w:val="clear" w:color="auto" w:fill="auto"/>
            <w:noWrap/>
            <w:vAlign w:val="center"/>
            <w:hideMark/>
          </w:tcPr>
          <w:p w14:paraId="643F8EE1"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13,14</w:t>
            </w:r>
          </w:p>
        </w:tc>
        <w:tc>
          <w:tcPr>
            <w:tcW w:w="303" w:type="pct"/>
            <w:tcBorders>
              <w:top w:val="nil"/>
              <w:left w:val="nil"/>
              <w:bottom w:val="single" w:sz="8" w:space="0" w:color="auto"/>
              <w:right w:val="single" w:sz="8" w:space="0" w:color="auto"/>
            </w:tcBorders>
            <w:shd w:val="clear" w:color="auto" w:fill="auto"/>
            <w:noWrap/>
            <w:vAlign w:val="center"/>
            <w:hideMark/>
          </w:tcPr>
          <w:p w14:paraId="755949E4"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14,54</w:t>
            </w:r>
          </w:p>
        </w:tc>
        <w:tc>
          <w:tcPr>
            <w:tcW w:w="303" w:type="pct"/>
            <w:tcBorders>
              <w:top w:val="nil"/>
              <w:left w:val="nil"/>
              <w:bottom w:val="single" w:sz="8" w:space="0" w:color="auto"/>
              <w:right w:val="single" w:sz="8" w:space="0" w:color="auto"/>
            </w:tcBorders>
            <w:shd w:val="clear" w:color="auto" w:fill="auto"/>
            <w:noWrap/>
            <w:vAlign w:val="center"/>
            <w:hideMark/>
          </w:tcPr>
          <w:p w14:paraId="7D74AF34"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7,31</w:t>
            </w:r>
          </w:p>
        </w:tc>
        <w:tc>
          <w:tcPr>
            <w:tcW w:w="303" w:type="pct"/>
            <w:tcBorders>
              <w:top w:val="nil"/>
              <w:left w:val="nil"/>
              <w:bottom w:val="single" w:sz="8" w:space="0" w:color="auto"/>
              <w:right w:val="single" w:sz="8" w:space="0" w:color="auto"/>
            </w:tcBorders>
            <w:shd w:val="clear" w:color="auto" w:fill="auto"/>
            <w:noWrap/>
            <w:vAlign w:val="center"/>
            <w:hideMark/>
          </w:tcPr>
          <w:p w14:paraId="00725601"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5,51</w:t>
            </w:r>
          </w:p>
        </w:tc>
      </w:tr>
      <w:tr w:rsidR="008C4F30" w14:paraId="45F38AEF" w14:textId="77777777" w:rsidTr="008C4F30">
        <w:trPr>
          <w:trHeight w:val="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54E5966"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4</w:t>
            </w:r>
          </w:p>
        </w:tc>
        <w:tc>
          <w:tcPr>
            <w:tcW w:w="1194" w:type="pct"/>
            <w:tcBorders>
              <w:top w:val="nil"/>
              <w:left w:val="nil"/>
              <w:bottom w:val="single" w:sz="8" w:space="0" w:color="auto"/>
              <w:right w:val="single" w:sz="8" w:space="0" w:color="auto"/>
            </w:tcBorders>
            <w:shd w:val="clear" w:color="auto" w:fill="auto"/>
            <w:vAlign w:val="center"/>
            <w:hideMark/>
          </w:tcPr>
          <w:p w14:paraId="69C87186" w14:textId="77777777" w:rsidR="008C4F30" w:rsidRDefault="008C4F30" w:rsidP="008C4F30">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494" w:type="pct"/>
            <w:tcBorders>
              <w:top w:val="nil"/>
              <w:left w:val="nil"/>
              <w:bottom w:val="single" w:sz="8" w:space="0" w:color="auto"/>
              <w:right w:val="single" w:sz="8" w:space="0" w:color="auto"/>
            </w:tcBorders>
            <w:shd w:val="clear" w:color="auto" w:fill="auto"/>
            <w:noWrap/>
            <w:vAlign w:val="center"/>
            <w:hideMark/>
          </w:tcPr>
          <w:p w14:paraId="49B808DB"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год.кот</w:t>
            </w:r>
          </w:p>
        </w:tc>
        <w:tc>
          <w:tcPr>
            <w:tcW w:w="333" w:type="pct"/>
            <w:tcBorders>
              <w:top w:val="nil"/>
              <w:left w:val="nil"/>
              <w:bottom w:val="single" w:sz="8" w:space="0" w:color="auto"/>
              <w:right w:val="single" w:sz="8" w:space="0" w:color="auto"/>
            </w:tcBorders>
            <w:shd w:val="clear" w:color="auto" w:fill="auto"/>
            <w:vAlign w:val="center"/>
            <w:hideMark/>
          </w:tcPr>
          <w:p w14:paraId="343897F8"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тыс.Гкал</w:t>
            </w:r>
          </w:p>
        </w:tc>
        <w:tc>
          <w:tcPr>
            <w:tcW w:w="303" w:type="pct"/>
            <w:tcBorders>
              <w:top w:val="nil"/>
              <w:left w:val="nil"/>
              <w:bottom w:val="single" w:sz="8" w:space="0" w:color="auto"/>
              <w:right w:val="single" w:sz="8" w:space="0" w:color="auto"/>
            </w:tcBorders>
            <w:shd w:val="clear" w:color="auto" w:fill="auto"/>
            <w:noWrap/>
            <w:vAlign w:val="center"/>
            <w:hideMark/>
          </w:tcPr>
          <w:p w14:paraId="7A2AD9D6"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751,26</w:t>
            </w:r>
          </w:p>
        </w:tc>
        <w:tc>
          <w:tcPr>
            <w:tcW w:w="303" w:type="pct"/>
            <w:tcBorders>
              <w:top w:val="nil"/>
              <w:left w:val="nil"/>
              <w:bottom w:val="single" w:sz="8" w:space="0" w:color="auto"/>
              <w:right w:val="single" w:sz="8" w:space="0" w:color="auto"/>
            </w:tcBorders>
            <w:shd w:val="clear" w:color="auto" w:fill="auto"/>
            <w:noWrap/>
            <w:vAlign w:val="center"/>
            <w:hideMark/>
          </w:tcPr>
          <w:p w14:paraId="58F3D14A"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751,91</w:t>
            </w:r>
          </w:p>
        </w:tc>
        <w:tc>
          <w:tcPr>
            <w:tcW w:w="303" w:type="pct"/>
            <w:tcBorders>
              <w:top w:val="nil"/>
              <w:left w:val="nil"/>
              <w:bottom w:val="single" w:sz="8" w:space="0" w:color="auto"/>
              <w:right w:val="single" w:sz="8" w:space="0" w:color="auto"/>
            </w:tcBorders>
            <w:shd w:val="clear" w:color="auto" w:fill="auto"/>
            <w:noWrap/>
            <w:vAlign w:val="center"/>
            <w:hideMark/>
          </w:tcPr>
          <w:p w14:paraId="1CB0E91D"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755,82</w:t>
            </w:r>
          </w:p>
        </w:tc>
        <w:tc>
          <w:tcPr>
            <w:tcW w:w="305" w:type="pct"/>
            <w:tcBorders>
              <w:top w:val="nil"/>
              <w:left w:val="nil"/>
              <w:bottom w:val="single" w:sz="8" w:space="0" w:color="auto"/>
              <w:right w:val="single" w:sz="8" w:space="0" w:color="auto"/>
            </w:tcBorders>
            <w:shd w:val="clear" w:color="auto" w:fill="auto"/>
            <w:noWrap/>
            <w:vAlign w:val="center"/>
            <w:hideMark/>
          </w:tcPr>
          <w:p w14:paraId="49EBC039"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749,44</w:t>
            </w:r>
          </w:p>
        </w:tc>
        <w:tc>
          <w:tcPr>
            <w:tcW w:w="303" w:type="pct"/>
            <w:tcBorders>
              <w:top w:val="nil"/>
              <w:left w:val="nil"/>
              <w:bottom w:val="single" w:sz="8" w:space="0" w:color="auto"/>
              <w:right w:val="single" w:sz="8" w:space="0" w:color="auto"/>
            </w:tcBorders>
            <w:shd w:val="clear" w:color="auto" w:fill="auto"/>
            <w:noWrap/>
            <w:vAlign w:val="center"/>
            <w:hideMark/>
          </w:tcPr>
          <w:p w14:paraId="743A1781"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754,00</w:t>
            </w:r>
          </w:p>
        </w:tc>
        <w:tc>
          <w:tcPr>
            <w:tcW w:w="303" w:type="pct"/>
            <w:tcBorders>
              <w:top w:val="nil"/>
              <w:left w:val="nil"/>
              <w:bottom w:val="single" w:sz="8" w:space="0" w:color="auto"/>
              <w:right w:val="single" w:sz="8" w:space="0" w:color="auto"/>
            </w:tcBorders>
            <w:shd w:val="clear" w:color="auto" w:fill="auto"/>
            <w:noWrap/>
            <w:vAlign w:val="center"/>
            <w:hideMark/>
          </w:tcPr>
          <w:p w14:paraId="73A4B708"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754,57</w:t>
            </w:r>
          </w:p>
        </w:tc>
        <w:tc>
          <w:tcPr>
            <w:tcW w:w="303" w:type="pct"/>
            <w:tcBorders>
              <w:top w:val="nil"/>
              <w:left w:val="nil"/>
              <w:bottom w:val="single" w:sz="8" w:space="0" w:color="auto"/>
              <w:right w:val="single" w:sz="8" w:space="0" w:color="auto"/>
            </w:tcBorders>
            <w:shd w:val="clear" w:color="auto" w:fill="auto"/>
            <w:noWrap/>
            <w:vAlign w:val="center"/>
            <w:hideMark/>
          </w:tcPr>
          <w:p w14:paraId="110EA1D3"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908,86</w:t>
            </w:r>
          </w:p>
        </w:tc>
        <w:tc>
          <w:tcPr>
            <w:tcW w:w="303" w:type="pct"/>
            <w:tcBorders>
              <w:top w:val="nil"/>
              <w:left w:val="nil"/>
              <w:bottom w:val="single" w:sz="8" w:space="0" w:color="auto"/>
              <w:right w:val="single" w:sz="8" w:space="0" w:color="auto"/>
            </w:tcBorders>
            <w:shd w:val="clear" w:color="auto" w:fill="auto"/>
            <w:noWrap/>
            <w:vAlign w:val="center"/>
            <w:hideMark/>
          </w:tcPr>
          <w:p w14:paraId="7962CF20"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914,20</w:t>
            </w:r>
          </w:p>
        </w:tc>
        <w:tc>
          <w:tcPr>
            <w:tcW w:w="303" w:type="pct"/>
            <w:tcBorders>
              <w:top w:val="nil"/>
              <w:left w:val="nil"/>
              <w:bottom w:val="single" w:sz="8" w:space="0" w:color="auto"/>
              <w:right w:val="single" w:sz="8" w:space="0" w:color="auto"/>
            </w:tcBorders>
            <w:shd w:val="clear" w:color="auto" w:fill="auto"/>
            <w:noWrap/>
            <w:vAlign w:val="center"/>
            <w:hideMark/>
          </w:tcPr>
          <w:p w14:paraId="5EB0F6A9"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1078,36</w:t>
            </w:r>
          </w:p>
        </w:tc>
      </w:tr>
      <w:tr w:rsidR="008C4F30" w14:paraId="7946084B" w14:textId="77777777" w:rsidTr="008C4F30">
        <w:trPr>
          <w:trHeight w:val="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B25CEFD"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lastRenderedPageBreak/>
              <w:t>5</w:t>
            </w:r>
          </w:p>
        </w:tc>
        <w:tc>
          <w:tcPr>
            <w:tcW w:w="1194" w:type="pct"/>
            <w:tcBorders>
              <w:top w:val="nil"/>
              <w:left w:val="nil"/>
              <w:bottom w:val="single" w:sz="8" w:space="0" w:color="auto"/>
              <w:right w:val="single" w:sz="8" w:space="0" w:color="auto"/>
            </w:tcBorders>
            <w:shd w:val="clear" w:color="auto" w:fill="auto"/>
            <w:vAlign w:val="center"/>
            <w:hideMark/>
          </w:tcPr>
          <w:p w14:paraId="6482836B" w14:textId="77777777" w:rsidR="008C4F30" w:rsidRDefault="008C4F30" w:rsidP="008C4F30">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494" w:type="pct"/>
            <w:tcBorders>
              <w:top w:val="nil"/>
              <w:left w:val="nil"/>
              <w:bottom w:val="single" w:sz="8" w:space="0" w:color="auto"/>
              <w:right w:val="single" w:sz="8" w:space="0" w:color="auto"/>
            </w:tcBorders>
            <w:shd w:val="clear" w:color="auto" w:fill="auto"/>
            <w:noWrap/>
            <w:vAlign w:val="center"/>
            <w:hideMark/>
          </w:tcPr>
          <w:p w14:paraId="7DF892F5"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b</w:t>
            </w:r>
            <w:r>
              <w:rPr>
                <w:rFonts w:ascii="Arial" w:hAnsi="Arial" w:cs="Arial"/>
                <w:color w:val="000000"/>
                <w:sz w:val="20"/>
                <w:szCs w:val="20"/>
                <w:vertAlign w:val="superscript"/>
              </w:rPr>
              <w:t>кот</w:t>
            </w:r>
          </w:p>
        </w:tc>
        <w:tc>
          <w:tcPr>
            <w:tcW w:w="333" w:type="pct"/>
            <w:tcBorders>
              <w:top w:val="nil"/>
              <w:left w:val="nil"/>
              <w:bottom w:val="single" w:sz="8" w:space="0" w:color="auto"/>
              <w:right w:val="single" w:sz="8" w:space="0" w:color="auto"/>
            </w:tcBorders>
            <w:shd w:val="clear" w:color="auto" w:fill="auto"/>
            <w:vAlign w:val="center"/>
            <w:hideMark/>
          </w:tcPr>
          <w:p w14:paraId="442AC135"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кг/Гкал</w:t>
            </w:r>
          </w:p>
        </w:tc>
        <w:tc>
          <w:tcPr>
            <w:tcW w:w="303" w:type="pct"/>
            <w:tcBorders>
              <w:top w:val="nil"/>
              <w:left w:val="nil"/>
              <w:bottom w:val="single" w:sz="8" w:space="0" w:color="auto"/>
              <w:right w:val="single" w:sz="8" w:space="0" w:color="auto"/>
            </w:tcBorders>
            <w:shd w:val="clear" w:color="auto" w:fill="auto"/>
            <w:noWrap/>
            <w:vAlign w:val="center"/>
            <w:hideMark/>
          </w:tcPr>
          <w:p w14:paraId="3742E000"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w:t>
            </w:r>
          </w:p>
          <w:p w14:paraId="1B98405C" w14:textId="77777777" w:rsidR="008C4F30" w:rsidRPr="008C4F30" w:rsidRDefault="008C4F30" w:rsidP="008C4F30">
            <w:pPr>
              <w:jc w:val="center"/>
              <w:rPr>
                <w:rFonts w:ascii="Arial" w:hAnsi="Arial" w:cs="Arial"/>
                <w:color w:val="000000"/>
                <w:sz w:val="20"/>
                <w:szCs w:val="20"/>
              </w:rPr>
            </w:pPr>
          </w:p>
        </w:tc>
        <w:tc>
          <w:tcPr>
            <w:tcW w:w="303" w:type="pct"/>
            <w:tcBorders>
              <w:top w:val="nil"/>
              <w:left w:val="nil"/>
              <w:bottom w:val="single" w:sz="8" w:space="0" w:color="auto"/>
              <w:right w:val="single" w:sz="8" w:space="0" w:color="auto"/>
            </w:tcBorders>
            <w:shd w:val="clear" w:color="auto" w:fill="auto"/>
            <w:noWrap/>
            <w:vAlign w:val="center"/>
            <w:hideMark/>
          </w:tcPr>
          <w:p w14:paraId="3AE9D387" w14:textId="77777777" w:rsidR="008C4F30" w:rsidRDefault="008C4F30" w:rsidP="008C4F30">
            <w:pPr>
              <w:jc w:val="center"/>
            </w:pPr>
            <w:r w:rsidRPr="00CD6041">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3764AE2C" w14:textId="77777777" w:rsidR="008C4F30" w:rsidRDefault="008C4F30" w:rsidP="008C4F30">
            <w:pPr>
              <w:jc w:val="center"/>
            </w:pPr>
            <w:r w:rsidRPr="00CD6041">
              <w:rPr>
                <w:rFonts w:ascii="Arial" w:hAnsi="Arial" w:cs="Arial"/>
                <w:color w:val="000000"/>
                <w:sz w:val="20"/>
                <w:szCs w:val="20"/>
              </w:rPr>
              <w:t>-</w:t>
            </w:r>
          </w:p>
        </w:tc>
        <w:tc>
          <w:tcPr>
            <w:tcW w:w="305" w:type="pct"/>
            <w:tcBorders>
              <w:top w:val="nil"/>
              <w:left w:val="nil"/>
              <w:bottom w:val="single" w:sz="8" w:space="0" w:color="auto"/>
              <w:right w:val="single" w:sz="8" w:space="0" w:color="auto"/>
            </w:tcBorders>
            <w:shd w:val="clear" w:color="auto" w:fill="auto"/>
            <w:noWrap/>
            <w:vAlign w:val="center"/>
            <w:hideMark/>
          </w:tcPr>
          <w:p w14:paraId="2C7A9671" w14:textId="77777777" w:rsidR="008C4F30" w:rsidRDefault="008C4F30" w:rsidP="008C4F30">
            <w:pPr>
              <w:jc w:val="center"/>
            </w:pPr>
            <w:r w:rsidRPr="00CD6041">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75EA3953" w14:textId="77777777" w:rsidR="008C4F30" w:rsidRDefault="008C4F30" w:rsidP="008C4F30">
            <w:pPr>
              <w:jc w:val="center"/>
            </w:pPr>
            <w:r w:rsidRPr="00CD6041">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35A621E9" w14:textId="77777777" w:rsidR="008C4F30" w:rsidRDefault="008C4F30" w:rsidP="008C4F30">
            <w:pPr>
              <w:jc w:val="center"/>
            </w:pPr>
            <w:r w:rsidRPr="00CD6041">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416FABC1" w14:textId="77777777" w:rsidR="008C4F30" w:rsidRDefault="008C4F30" w:rsidP="008C4F30">
            <w:pPr>
              <w:jc w:val="center"/>
            </w:pPr>
            <w:r w:rsidRPr="00CD6041">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741CE938" w14:textId="77777777" w:rsidR="008C4F30" w:rsidRDefault="008C4F30" w:rsidP="008C4F30">
            <w:pPr>
              <w:jc w:val="center"/>
            </w:pPr>
            <w:r w:rsidRPr="00CD6041">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142C0EF2" w14:textId="77777777" w:rsidR="008C4F30" w:rsidRDefault="008C4F30" w:rsidP="008C4F30">
            <w:pPr>
              <w:jc w:val="center"/>
            </w:pPr>
            <w:r w:rsidRPr="00CD6041">
              <w:rPr>
                <w:rFonts w:ascii="Arial" w:hAnsi="Arial" w:cs="Arial"/>
                <w:color w:val="000000"/>
                <w:sz w:val="20"/>
                <w:szCs w:val="20"/>
              </w:rPr>
              <w:t>-</w:t>
            </w:r>
          </w:p>
        </w:tc>
      </w:tr>
      <w:tr w:rsidR="008C4F30" w14:paraId="4DE53FC2" w14:textId="77777777" w:rsidTr="008C4F30">
        <w:trPr>
          <w:trHeight w:val="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EB90FCC"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6</w:t>
            </w:r>
          </w:p>
        </w:tc>
        <w:tc>
          <w:tcPr>
            <w:tcW w:w="1194" w:type="pct"/>
            <w:tcBorders>
              <w:top w:val="nil"/>
              <w:left w:val="nil"/>
              <w:bottom w:val="single" w:sz="8" w:space="0" w:color="auto"/>
              <w:right w:val="single" w:sz="8" w:space="0" w:color="auto"/>
            </w:tcBorders>
            <w:shd w:val="clear" w:color="auto" w:fill="auto"/>
            <w:vAlign w:val="center"/>
            <w:hideMark/>
          </w:tcPr>
          <w:p w14:paraId="6C9FC3F9" w14:textId="77777777" w:rsidR="008C4F30" w:rsidRDefault="008C4F30" w:rsidP="008C4F30">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494" w:type="pct"/>
            <w:tcBorders>
              <w:top w:val="nil"/>
              <w:left w:val="nil"/>
              <w:bottom w:val="single" w:sz="8" w:space="0" w:color="auto"/>
              <w:right w:val="single" w:sz="8" w:space="0" w:color="auto"/>
            </w:tcBorders>
            <w:shd w:val="clear" w:color="auto" w:fill="auto"/>
            <w:noWrap/>
            <w:vAlign w:val="center"/>
            <w:hideMark/>
          </w:tcPr>
          <w:p w14:paraId="482E1082"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КИУТМ</w:t>
            </w:r>
          </w:p>
        </w:tc>
        <w:tc>
          <w:tcPr>
            <w:tcW w:w="333" w:type="pct"/>
            <w:tcBorders>
              <w:top w:val="nil"/>
              <w:left w:val="nil"/>
              <w:bottom w:val="single" w:sz="8" w:space="0" w:color="auto"/>
              <w:right w:val="single" w:sz="8" w:space="0" w:color="auto"/>
            </w:tcBorders>
            <w:shd w:val="clear" w:color="auto" w:fill="auto"/>
            <w:vAlign w:val="center"/>
            <w:hideMark/>
          </w:tcPr>
          <w:p w14:paraId="2A3C182E"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5E786517"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4BCB0F07"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480C5A0E" w14:textId="77777777" w:rsidR="008C4F30" w:rsidRDefault="008C4F30" w:rsidP="008C4F30">
            <w:pPr>
              <w:jc w:val="center"/>
            </w:pPr>
            <w:r w:rsidRPr="00D3411A">
              <w:rPr>
                <w:rFonts w:ascii="Arial" w:hAnsi="Arial" w:cs="Arial"/>
                <w:color w:val="000000"/>
                <w:sz w:val="20"/>
                <w:szCs w:val="20"/>
              </w:rPr>
              <w:t>-</w:t>
            </w:r>
          </w:p>
        </w:tc>
        <w:tc>
          <w:tcPr>
            <w:tcW w:w="305" w:type="pct"/>
            <w:tcBorders>
              <w:top w:val="nil"/>
              <w:left w:val="nil"/>
              <w:bottom w:val="single" w:sz="8" w:space="0" w:color="auto"/>
              <w:right w:val="single" w:sz="8" w:space="0" w:color="auto"/>
            </w:tcBorders>
            <w:shd w:val="clear" w:color="auto" w:fill="auto"/>
            <w:noWrap/>
            <w:vAlign w:val="center"/>
            <w:hideMark/>
          </w:tcPr>
          <w:p w14:paraId="1CE7B51D"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001BCDD7"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45B45C57"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33474807"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50A31546"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1B740B61" w14:textId="77777777" w:rsidR="008C4F30" w:rsidRDefault="008C4F30" w:rsidP="008C4F30">
            <w:pPr>
              <w:jc w:val="center"/>
            </w:pPr>
            <w:r w:rsidRPr="00D3411A">
              <w:rPr>
                <w:rFonts w:ascii="Arial" w:hAnsi="Arial" w:cs="Arial"/>
                <w:color w:val="000000"/>
                <w:sz w:val="20"/>
                <w:szCs w:val="20"/>
              </w:rPr>
              <w:t>-</w:t>
            </w:r>
          </w:p>
        </w:tc>
      </w:tr>
      <w:tr w:rsidR="008C4F30" w14:paraId="6F731DE4" w14:textId="77777777" w:rsidTr="008C4F30">
        <w:trPr>
          <w:trHeight w:val="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6ECBE62B"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7</w:t>
            </w:r>
          </w:p>
        </w:tc>
        <w:tc>
          <w:tcPr>
            <w:tcW w:w="1194" w:type="pct"/>
            <w:tcBorders>
              <w:top w:val="nil"/>
              <w:left w:val="nil"/>
              <w:bottom w:val="single" w:sz="8" w:space="0" w:color="auto"/>
              <w:right w:val="single" w:sz="8" w:space="0" w:color="auto"/>
            </w:tcBorders>
            <w:shd w:val="clear" w:color="auto" w:fill="auto"/>
            <w:vAlign w:val="center"/>
            <w:hideMark/>
          </w:tcPr>
          <w:p w14:paraId="1F49E0A8" w14:textId="77777777" w:rsidR="008C4F30" w:rsidRDefault="008C4F30" w:rsidP="008C4F30">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494" w:type="pct"/>
            <w:tcBorders>
              <w:top w:val="nil"/>
              <w:left w:val="nil"/>
              <w:bottom w:val="single" w:sz="8" w:space="0" w:color="auto"/>
              <w:right w:val="single" w:sz="8" w:space="0" w:color="auto"/>
            </w:tcBorders>
            <w:shd w:val="clear" w:color="auto" w:fill="auto"/>
            <w:noWrap/>
            <w:vAlign w:val="center"/>
            <w:hideMark/>
          </w:tcPr>
          <w:p w14:paraId="703C4932"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КИТТ</w:t>
            </w:r>
          </w:p>
        </w:tc>
        <w:tc>
          <w:tcPr>
            <w:tcW w:w="333" w:type="pct"/>
            <w:tcBorders>
              <w:top w:val="nil"/>
              <w:left w:val="nil"/>
              <w:bottom w:val="single" w:sz="8" w:space="0" w:color="auto"/>
              <w:right w:val="single" w:sz="8" w:space="0" w:color="auto"/>
            </w:tcBorders>
            <w:shd w:val="clear" w:color="auto" w:fill="auto"/>
            <w:vAlign w:val="center"/>
            <w:hideMark/>
          </w:tcPr>
          <w:p w14:paraId="53D0FDE5"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13A9286A"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5B802566"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5E27B16A" w14:textId="77777777" w:rsidR="008C4F30" w:rsidRDefault="008C4F30" w:rsidP="008C4F30">
            <w:pPr>
              <w:jc w:val="center"/>
            </w:pPr>
            <w:r w:rsidRPr="00D3411A">
              <w:rPr>
                <w:rFonts w:ascii="Arial" w:hAnsi="Arial" w:cs="Arial"/>
                <w:color w:val="000000"/>
                <w:sz w:val="20"/>
                <w:szCs w:val="20"/>
              </w:rPr>
              <w:t>-</w:t>
            </w:r>
          </w:p>
        </w:tc>
        <w:tc>
          <w:tcPr>
            <w:tcW w:w="305" w:type="pct"/>
            <w:tcBorders>
              <w:top w:val="nil"/>
              <w:left w:val="nil"/>
              <w:bottom w:val="single" w:sz="8" w:space="0" w:color="auto"/>
              <w:right w:val="single" w:sz="8" w:space="0" w:color="auto"/>
            </w:tcBorders>
            <w:shd w:val="clear" w:color="auto" w:fill="auto"/>
            <w:noWrap/>
            <w:vAlign w:val="center"/>
            <w:hideMark/>
          </w:tcPr>
          <w:p w14:paraId="33CE16E9"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0451B59A"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4DB076F6"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05D0A70B"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30A50526"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45C34677" w14:textId="77777777" w:rsidR="008C4F30" w:rsidRDefault="008C4F30" w:rsidP="008C4F30">
            <w:pPr>
              <w:jc w:val="center"/>
            </w:pPr>
            <w:r w:rsidRPr="00D3411A">
              <w:rPr>
                <w:rFonts w:ascii="Arial" w:hAnsi="Arial" w:cs="Arial"/>
                <w:color w:val="000000"/>
                <w:sz w:val="20"/>
                <w:szCs w:val="20"/>
              </w:rPr>
              <w:t>-</w:t>
            </w:r>
          </w:p>
        </w:tc>
      </w:tr>
      <w:tr w:rsidR="008C4F30" w14:paraId="68ADF386" w14:textId="77777777" w:rsidTr="008C4F30">
        <w:trPr>
          <w:trHeight w:val="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E4EABCA"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8</w:t>
            </w:r>
          </w:p>
        </w:tc>
        <w:tc>
          <w:tcPr>
            <w:tcW w:w="1194" w:type="pct"/>
            <w:tcBorders>
              <w:top w:val="nil"/>
              <w:left w:val="nil"/>
              <w:bottom w:val="single" w:sz="8" w:space="0" w:color="auto"/>
              <w:right w:val="single" w:sz="8" w:space="0" w:color="auto"/>
            </w:tcBorders>
            <w:shd w:val="clear" w:color="auto" w:fill="auto"/>
            <w:vAlign w:val="center"/>
            <w:hideMark/>
          </w:tcPr>
          <w:p w14:paraId="1B2136E2" w14:textId="77777777" w:rsidR="008C4F30" w:rsidRDefault="008C4F30" w:rsidP="008C4F30">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494" w:type="pct"/>
            <w:tcBorders>
              <w:top w:val="nil"/>
              <w:left w:val="nil"/>
              <w:bottom w:val="single" w:sz="8" w:space="0" w:color="auto"/>
              <w:right w:val="single" w:sz="8" w:space="0" w:color="auto"/>
            </w:tcBorders>
            <w:shd w:val="clear" w:color="auto" w:fill="auto"/>
            <w:noWrap/>
            <w:vAlign w:val="center"/>
            <w:hideMark/>
          </w:tcPr>
          <w:p w14:paraId="64432F0D"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ЧЧИТМ</w:t>
            </w:r>
          </w:p>
        </w:tc>
        <w:tc>
          <w:tcPr>
            <w:tcW w:w="333" w:type="pct"/>
            <w:tcBorders>
              <w:top w:val="nil"/>
              <w:left w:val="nil"/>
              <w:bottom w:val="single" w:sz="8" w:space="0" w:color="auto"/>
              <w:right w:val="single" w:sz="8" w:space="0" w:color="auto"/>
            </w:tcBorders>
            <w:shd w:val="clear" w:color="auto" w:fill="auto"/>
            <w:vAlign w:val="center"/>
            <w:hideMark/>
          </w:tcPr>
          <w:p w14:paraId="0070F359"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час/год</w:t>
            </w:r>
          </w:p>
        </w:tc>
        <w:tc>
          <w:tcPr>
            <w:tcW w:w="303" w:type="pct"/>
            <w:tcBorders>
              <w:top w:val="nil"/>
              <w:left w:val="nil"/>
              <w:bottom w:val="single" w:sz="8" w:space="0" w:color="auto"/>
              <w:right w:val="single" w:sz="8" w:space="0" w:color="auto"/>
            </w:tcBorders>
            <w:shd w:val="clear" w:color="auto" w:fill="auto"/>
            <w:noWrap/>
            <w:vAlign w:val="center"/>
            <w:hideMark/>
          </w:tcPr>
          <w:p w14:paraId="083446D9"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588E9812"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716CDA71" w14:textId="77777777" w:rsidR="008C4F30" w:rsidRDefault="008C4F30" w:rsidP="008C4F30">
            <w:pPr>
              <w:jc w:val="center"/>
            </w:pPr>
            <w:r w:rsidRPr="00D3411A">
              <w:rPr>
                <w:rFonts w:ascii="Arial" w:hAnsi="Arial" w:cs="Arial"/>
                <w:color w:val="000000"/>
                <w:sz w:val="20"/>
                <w:szCs w:val="20"/>
              </w:rPr>
              <w:t>-</w:t>
            </w:r>
          </w:p>
        </w:tc>
        <w:tc>
          <w:tcPr>
            <w:tcW w:w="305" w:type="pct"/>
            <w:tcBorders>
              <w:top w:val="nil"/>
              <w:left w:val="nil"/>
              <w:bottom w:val="single" w:sz="8" w:space="0" w:color="auto"/>
              <w:right w:val="single" w:sz="8" w:space="0" w:color="auto"/>
            </w:tcBorders>
            <w:shd w:val="clear" w:color="auto" w:fill="auto"/>
            <w:noWrap/>
            <w:vAlign w:val="center"/>
            <w:hideMark/>
          </w:tcPr>
          <w:p w14:paraId="780518C8"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7694BB0C"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42D8A815"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0CB4F6B0"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1568753D" w14:textId="77777777" w:rsidR="008C4F30" w:rsidRDefault="008C4F30" w:rsidP="008C4F30">
            <w:pPr>
              <w:jc w:val="center"/>
            </w:pPr>
            <w:r w:rsidRPr="00D3411A">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63665A95" w14:textId="77777777" w:rsidR="008C4F30" w:rsidRDefault="008C4F30" w:rsidP="008C4F30">
            <w:pPr>
              <w:jc w:val="center"/>
            </w:pPr>
            <w:r w:rsidRPr="00D3411A">
              <w:rPr>
                <w:rFonts w:ascii="Arial" w:hAnsi="Arial" w:cs="Arial"/>
                <w:color w:val="000000"/>
                <w:sz w:val="20"/>
                <w:szCs w:val="20"/>
              </w:rPr>
              <w:t>-</w:t>
            </w:r>
          </w:p>
        </w:tc>
      </w:tr>
      <w:tr w:rsidR="008C4F30" w14:paraId="755F9336" w14:textId="77777777" w:rsidTr="008C4F30">
        <w:trPr>
          <w:trHeight w:val="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4643D02"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9</w:t>
            </w:r>
          </w:p>
        </w:tc>
        <w:tc>
          <w:tcPr>
            <w:tcW w:w="1194" w:type="pct"/>
            <w:tcBorders>
              <w:top w:val="nil"/>
              <w:left w:val="nil"/>
              <w:bottom w:val="single" w:sz="8" w:space="0" w:color="auto"/>
              <w:right w:val="single" w:sz="8" w:space="0" w:color="auto"/>
            </w:tcBorders>
            <w:shd w:val="clear" w:color="auto" w:fill="auto"/>
            <w:vAlign w:val="center"/>
            <w:hideMark/>
          </w:tcPr>
          <w:p w14:paraId="4485740E" w14:textId="77777777" w:rsidR="008C4F30" w:rsidRDefault="008C4F30" w:rsidP="008C4F30">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494" w:type="pct"/>
            <w:tcBorders>
              <w:top w:val="nil"/>
              <w:left w:val="nil"/>
              <w:bottom w:val="single" w:sz="8" w:space="0" w:color="auto"/>
              <w:right w:val="single" w:sz="8" w:space="0" w:color="auto"/>
            </w:tcBorders>
            <w:shd w:val="clear" w:color="auto" w:fill="auto"/>
            <w:noWrap/>
            <w:vAlign w:val="center"/>
            <w:hideMark/>
          </w:tcPr>
          <w:p w14:paraId="4EC22084"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333" w:type="pct"/>
            <w:tcBorders>
              <w:top w:val="nil"/>
              <w:left w:val="nil"/>
              <w:bottom w:val="single" w:sz="8" w:space="0" w:color="auto"/>
              <w:right w:val="single" w:sz="8" w:space="0" w:color="auto"/>
            </w:tcBorders>
            <w:shd w:val="clear" w:color="auto" w:fill="auto"/>
            <w:vAlign w:val="center"/>
            <w:hideMark/>
          </w:tcPr>
          <w:p w14:paraId="08664338"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Гкал/ч/ тыс.чел</w:t>
            </w:r>
          </w:p>
        </w:tc>
        <w:tc>
          <w:tcPr>
            <w:tcW w:w="303" w:type="pct"/>
            <w:tcBorders>
              <w:top w:val="nil"/>
              <w:left w:val="nil"/>
              <w:bottom w:val="single" w:sz="8" w:space="0" w:color="auto"/>
              <w:right w:val="single" w:sz="8" w:space="0" w:color="auto"/>
            </w:tcBorders>
            <w:shd w:val="clear" w:color="auto" w:fill="auto"/>
            <w:noWrap/>
            <w:vAlign w:val="center"/>
            <w:hideMark/>
          </w:tcPr>
          <w:p w14:paraId="562D77F6"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6,4</w:t>
            </w:r>
          </w:p>
        </w:tc>
        <w:tc>
          <w:tcPr>
            <w:tcW w:w="303" w:type="pct"/>
            <w:tcBorders>
              <w:top w:val="nil"/>
              <w:left w:val="nil"/>
              <w:bottom w:val="single" w:sz="8" w:space="0" w:color="auto"/>
              <w:right w:val="single" w:sz="8" w:space="0" w:color="auto"/>
            </w:tcBorders>
            <w:shd w:val="clear" w:color="auto" w:fill="auto"/>
            <w:noWrap/>
            <w:vAlign w:val="center"/>
            <w:hideMark/>
          </w:tcPr>
          <w:p w14:paraId="295FF02F"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6,4</w:t>
            </w:r>
          </w:p>
        </w:tc>
        <w:tc>
          <w:tcPr>
            <w:tcW w:w="303" w:type="pct"/>
            <w:tcBorders>
              <w:top w:val="nil"/>
              <w:left w:val="nil"/>
              <w:bottom w:val="single" w:sz="8" w:space="0" w:color="auto"/>
              <w:right w:val="single" w:sz="8" w:space="0" w:color="auto"/>
            </w:tcBorders>
            <w:shd w:val="clear" w:color="auto" w:fill="auto"/>
            <w:noWrap/>
            <w:vAlign w:val="center"/>
            <w:hideMark/>
          </w:tcPr>
          <w:p w14:paraId="608E106A"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6,3</w:t>
            </w:r>
          </w:p>
        </w:tc>
        <w:tc>
          <w:tcPr>
            <w:tcW w:w="305" w:type="pct"/>
            <w:tcBorders>
              <w:top w:val="nil"/>
              <w:left w:val="nil"/>
              <w:bottom w:val="single" w:sz="8" w:space="0" w:color="auto"/>
              <w:right w:val="single" w:sz="8" w:space="0" w:color="auto"/>
            </w:tcBorders>
            <w:shd w:val="clear" w:color="auto" w:fill="auto"/>
            <w:noWrap/>
            <w:vAlign w:val="center"/>
            <w:hideMark/>
          </w:tcPr>
          <w:p w14:paraId="4518AE70"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5,8</w:t>
            </w:r>
          </w:p>
        </w:tc>
        <w:tc>
          <w:tcPr>
            <w:tcW w:w="303" w:type="pct"/>
            <w:tcBorders>
              <w:top w:val="nil"/>
              <w:left w:val="nil"/>
              <w:bottom w:val="single" w:sz="8" w:space="0" w:color="auto"/>
              <w:right w:val="single" w:sz="8" w:space="0" w:color="auto"/>
            </w:tcBorders>
            <w:shd w:val="clear" w:color="auto" w:fill="auto"/>
            <w:noWrap/>
            <w:vAlign w:val="center"/>
            <w:hideMark/>
          </w:tcPr>
          <w:p w14:paraId="5EE8E929"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5,7</w:t>
            </w:r>
          </w:p>
        </w:tc>
        <w:tc>
          <w:tcPr>
            <w:tcW w:w="303" w:type="pct"/>
            <w:tcBorders>
              <w:top w:val="nil"/>
              <w:left w:val="nil"/>
              <w:bottom w:val="single" w:sz="8" w:space="0" w:color="auto"/>
              <w:right w:val="single" w:sz="8" w:space="0" w:color="auto"/>
            </w:tcBorders>
            <w:shd w:val="clear" w:color="auto" w:fill="auto"/>
            <w:noWrap/>
            <w:vAlign w:val="center"/>
            <w:hideMark/>
          </w:tcPr>
          <w:p w14:paraId="2845A802"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5,6</w:t>
            </w:r>
          </w:p>
        </w:tc>
        <w:tc>
          <w:tcPr>
            <w:tcW w:w="303" w:type="pct"/>
            <w:tcBorders>
              <w:top w:val="nil"/>
              <w:left w:val="nil"/>
              <w:bottom w:val="single" w:sz="8" w:space="0" w:color="auto"/>
              <w:right w:val="single" w:sz="8" w:space="0" w:color="auto"/>
            </w:tcBorders>
            <w:shd w:val="clear" w:color="auto" w:fill="auto"/>
            <w:noWrap/>
            <w:vAlign w:val="center"/>
            <w:hideMark/>
          </w:tcPr>
          <w:p w14:paraId="134B0D9A"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6,8</w:t>
            </w:r>
          </w:p>
        </w:tc>
        <w:tc>
          <w:tcPr>
            <w:tcW w:w="303" w:type="pct"/>
            <w:tcBorders>
              <w:top w:val="nil"/>
              <w:left w:val="nil"/>
              <w:bottom w:val="single" w:sz="8" w:space="0" w:color="auto"/>
              <w:right w:val="single" w:sz="8" w:space="0" w:color="auto"/>
            </w:tcBorders>
            <w:shd w:val="clear" w:color="auto" w:fill="auto"/>
            <w:noWrap/>
            <w:vAlign w:val="center"/>
            <w:hideMark/>
          </w:tcPr>
          <w:p w14:paraId="41557B40"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6,6</w:t>
            </w:r>
          </w:p>
        </w:tc>
        <w:tc>
          <w:tcPr>
            <w:tcW w:w="303" w:type="pct"/>
            <w:tcBorders>
              <w:top w:val="nil"/>
              <w:left w:val="nil"/>
              <w:bottom w:val="single" w:sz="8" w:space="0" w:color="auto"/>
              <w:right w:val="single" w:sz="8" w:space="0" w:color="auto"/>
            </w:tcBorders>
            <w:shd w:val="clear" w:color="auto" w:fill="auto"/>
            <w:noWrap/>
            <w:vAlign w:val="center"/>
            <w:hideMark/>
          </w:tcPr>
          <w:p w14:paraId="076629D5" w14:textId="77777777" w:rsidR="008C4F30" w:rsidRPr="008C4F30" w:rsidRDefault="008C4F30" w:rsidP="008C4F30">
            <w:pPr>
              <w:jc w:val="center"/>
              <w:rPr>
                <w:rFonts w:ascii="Arial" w:hAnsi="Arial" w:cs="Arial"/>
                <w:color w:val="000000"/>
                <w:sz w:val="20"/>
                <w:szCs w:val="20"/>
              </w:rPr>
            </w:pPr>
            <w:r w:rsidRPr="008C4F30">
              <w:rPr>
                <w:rFonts w:ascii="Arial" w:hAnsi="Arial" w:cs="Arial"/>
                <w:color w:val="000000"/>
                <w:sz w:val="20"/>
                <w:szCs w:val="20"/>
              </w:rPr>
              <w:t>6,6</w:t>
            </w:r>
          </w:p>
        </w:tc>
      </w:tr>
      <w:tr w:rsidR="008C4F30" w14:paraId="340D29DE" w14:textId="77777777" w:rsidTr="008C4F30">
        <w:trPr>
          <w:trHeight w:val="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6E9F7FB7"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10</w:t>
            </w:r>
          </w:p>
        </w:tc>
        <w:tc>
          <w:tcPr>
            <w:tcW w:w="1194" w:type="pct"/>
            <w:tcBorders>
              <w:top w:val="nil"/>
              <w:left w:val="nil"/>
              <w:bottom w:val="single" w:sz="8" w:space="0" w:color="auto"/>
              <w:right w:val="single" w:sz="8" w:space="0" w:color="auto"/>
            </w:tcBorders>
            <w:shd w:val="clear" w:color="auto" w:fill="auto"/>
            <w:vAlign w:val="center"/>
            <w:hideMark/>
          </w:tcPr>
          <w:p w14:paraId="77F38E7B" w14:textId="77777777" w:rsidR="008C4F30" w:rsidRDefault="008C4F30" w:rsidP="008C4F30">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494" w:type="pct"/>
            <w:tcBorders>
              <w:top w:val="nil"/>
              <w:left w:val="nil"/>
              <w:bottom w:val="single" w:sz="8" w:space="0" w:color="auto"/>
              <w:right w:val="single" w:sz="8" w:space="0" w:color="auto"/>
            </w:tcBorders>
            <w:shd w:val="clear" w:color="auto" w:fill="auto"/>
            <w:noWrap/>
            <w:vAlign w:val="center"/>
            <w:hideMark/>
          </w:tcPr>
          <w:p w14:paraId="55AE0064"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λ</w:t>
            </w:r>
            <w:r>
              <w:rPr>
                <w:rFonts w:ascii="Arial" w:hAnsi="Arial" w:cs="Arial"/>
                <w:color w:val="000000"/>
                <w:sz w:val="20"/>
                <w:szCs w:val="20"/>
                <w:vertAlign w:val="superscript"/>
              </w:rPr>
              <w:t>кот</w:t>
            </w:r>
          </w:p>
        </w:tc>
        <w:tc>
          <w:tcPr>
            <w:tcW w:w="333" w:type="pct"/>
            <w:tcBorders>
              <w:top w:val="nil"/>
              <w:left w:val="nil"/>
              <w:bottom w:val="single" w:sz="8" w:space="0" w:color="auto"/>
              <w:right w:val="single" w:sz="8" w:space="0" w:color="auto"/>
            </w:tcBorders>
            <w:shd w:val="clear" w:color="auto" w:fill="auto"/>
            <w:vAlign w:val="center"/>
            <w:hideMark/>
          </w:tcPr>
          <w:p w14:paraId="0F51D1F9"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1/год</w:t>
            </w:r>
          </w:p>
        </w:tc>
        <w:tc>
          <w:tcPr>
            <w:tcW w:w="303" w:type="pct"/>
            <w:tcBorders>
              <w:top w:val="nil"/>
              <w:left w:val="nil"/>
              <w:bottom w:val="single" w:sz="8" w:space="0" w:color="auto"/>
              <w:right w:val="single" w:sz="8" w:space="0" w:color="auto"/>
            </w:tcBorders>
            <w:shd w:val="clear" w:color="auto" w:fill="auto"/>
            <w:noWrap/>
            <w:vAlign w:val="center"/>
            <w:hideMark/>
          </w:tcPr>
          <w:p w14:paraId="50F10889"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49E149C2"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62D77715" w14:textId="77777777" w:rsidR="008C4F30" w:rsidRDefault="008C4F30" w:rsidP="008C4F30">
            <w:pPr>
              <w:jc w:val="center"/>
            </w:pPr>
            <w:r w:rsidRPr="00B575AC">
              <w:rPr>
                <w:rFonts w:ascii="Arial" w:hAnsi="Arial" w:cs="Arial"/>
                <w:color w:val="000000"/>
                <w:sz w:val="20"/>
                <w:szCs w:val="20"/>
              </w:rPr>
              <w:t>-</w:t>
            </w:r>
          </w:p>
        </w:tc>
        <w:tc>
          <w:tcPr>
            <w:tcW w:w="305" w:type="pct"/>
            <w:tcBorders>
              <w:top w:val="nil"/>
              <w:left w:val="nil"/>
              <w:bottom w:val="single" w:sz="8" w:space="0" w:color="auto"/>
              <w:right w:val="single" w:sz="8" w:space="0" w:color="auto"/>
            </w:tcBorders>
            <w:shd w:val="clear" w:color="auto" w:fill="auto"/>
            <w:noWrap/>
            <w:vAlign w:val="center"/>
            <w:hideMark/>
          </w:tcPr>
          <w:p w14:paraId="7F005823"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4B422C0D"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44A0D9F2"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69D5EFFA"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4F644C92"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55DA5574" w14:textId="77777777" w:rsidR="008C4F30" w:rsidRDefault="008C4F30" w:rsidP="008C4F30">
            <w:pPr>
              <w:jc w:val="center"/>
            </w:pPr>
            <w:r w:rsidRPr="00B575AC">
              <w:rPr>
                <w:rFonts w:ascii="Arial" w:hAnsi="Arial" w:cs="Arial"/>
                <w:color w:val="000000"/>
                <w:sz w:val="20"/>
                <w:szCs w:val="20"/>
              </w:rPr>
              <w:t>-</w:t>
            </w:r>
          </w:p>
        </w:tc>
      </w:tr>
      <w:tr w:rsidR="008C4F30" w14:paraId="38301EEC" w14:textId="77777777" w:rsidTr="008C4F30">
        <w:trPr>
          <w:trHeight w:val="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80C049C"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11</w:t>
            </w:r>
          </w:p>
        </w:tc>
        <w:tc>
          <w:tcPr>
            <w:tcW w:w="1194" w:type="pct"/>
            <w:tcBorders>
              <w:top w:val="nil"/>
              <w:left w:val="nil"/>
              <w:bottom w:val="single" w:sz="8" w:space="0" w:color="auto"/>
              <w:right w:val="single" w:sz="8" w:space="0" w:color="auto"/>
            </w:tcBorders>
            <w:shd w:val="clear" w:color="auto" w:fill="auto"/>
            <w:vAlign w:val="center"/>
            <w:hideMark/>
          </w:tcPr>
          <w:p w14:paraId="0019C225" w14:textId="77777777" w:rsidR="008C4F30" w:rsidRDefault="008C4F30" w:rsidP="008C4F30">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494" w:type="pct"/>
            <w:tcBorders>
              <w:top w:val="nil"/>
              <w:left w:val="nil"/>
              <w:bottom w:val="single" w:sz="8" w:space="0" w:color="auto"/>
              <w:right w:val="single" w:sz="8" w:space="0" w:color="auto"/>
            </w:tcBorders>
            <w:shd w:val="clear" w:color="auto" w:fill="auto"/>
            <w:noWrap/>
            <w:vAlign w:val="center"/>
            <w:hideMark/>
          </w:tcPr>
          <w:p w14:paraId="7739C773"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r</w:t>
            </w:r>
          </w:p>
        </w:tc>
        <w:tc>
          <w:tcPr>
            <w:tcW w:w="333" w:type="pct"/>
            <w:tcBorders>
              <w:top w:val="nil"/>
              <w:left w:val="nil"/>
              <w:bottom w:val="single" w:sz="8" w:space="0" w:color="auto"/>
              <w:right w:val="single" w:sz="8" w:space="0" w:color="auto"/>
            </w:tcBorders>
            <w:shd w:val="clear" w:color="auto" w:fill="auto"/>
            <w:vAlign w:val="center"/>
            <w:hideMark/>
          </w:tcPr>
          <w:p w14:paraId="7EA587F4"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час</w:t>
            </w:r>
          </w:p>
        </w:tc>
        <w:tc>
          <w:tcPr>
            <w:tcW w:w="303" w:type="pct"/>
            <w:tcBorders>
              <w:top w:val="nil"/>
              <w:left w:val="nil"/>
              <w:bottom w:val="single" w:sz="8" w:space="0" w:color="auto"/>
              <w:right w:val="single" w:sz="8" w:space="0" w:color="auto"/>
            </w:tcBorders>
            <w:shd w:val="clear" w:color="auto" w:fill="auto"/>
            <w:noWrap/>
            <w:vAlign w:val="center"/>
            <w:hideMark/>
          </w:tcPr>
          <w:p w14:paraId="2F5D88F6"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325C1FCF"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133D04E5" w14:textId="77777777" w:rsidR="008C4F30" w:rsidRDefault="008C4F30" w:rsidP="008C4F30">
            <w:pPr>
              <w:jc w:val="center"/>
            </w:pPr>
            <w:r w:rsidRPr="00B575AC">
              <w:rPr>
                <w:rFonts w:ascii="Arial" w:hAnsi="Arial" w:cs="Arial"/>
                <w:color w:val="000000"/>
                <w:sz w:val="20"/>
                <w:szCs w:val="20"/>
              </w:rPr>
              <w:t>-</w:t>
            </w:r>
          </w:p>
        </w:tc>
        <w:tc>
          <w:tcPr>
            <w:tcW w:w="305" w:type="pct"/>
            <w:tcBorders>
              <w:top w:val="nil"/>
              <w:left w:val="nil"/>
              <w:bottom w:val="single" w:sz="8" w:space="0" w:color="auto"/>
              <w:right w:val="single" w:sz="8" w:space="0" w:color="auto"/>
            </w:tcBorders>
            <w:shd w:val="clear" w:color="auto" w:fill="auto"/>
            <w:noWrap/>
            <w:vAlign w:val="center"/>
            <w:hideMark/>
          </w:tcPr>
          <w:p w14:paraId="26F17D9D"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196CC143"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7C3ED6EA"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11C7DC53"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3B5C25CF"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59233EE1" w14:textId="77777777" w:rsidR="008C4F30" w:rsidRDefault="008C4F30" w:rsidP="008C4F30">
            <w:pPr>
              <w:jc w:val="center"/>
            </w:pPr>
            <w:r w:rsidRPr="00B575AC">
              <w:rPr>
                <w:rFonts w:ascii="Arial" w:hAnsi="Arial" w:cs="Arial"/>
                <w:color w:val="000000"/>
                <w:sz w:val="20"/>
                <w:szCs w:val="20"/>
              </w:rPr>
              <w:t>-</w:t>
            </w:r>
          </w:p>
        </w:tc>
      </w:tr>
      <w:tr w:rsidR="008C4F30" w14:paraId="5BEFEB51" w14:textId="77777777" w:rsidTr="008C4F30">
        <w:trPr>
          <w:trHeight w:val="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91F0DC4"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12</w:t>
            </w:r>
          </w:p>
        </w:tc>
        <w:tc>
          <w:tcPr>
            <w:tcW w:w="1194" w:type="pct"/>
            <w:tcBorders>
              <w:top w:val="nil"/>
              <w:left w:val="nil"/>
              <w:bottom w:val="single" w:sz="8" w:space="0" w:color="auto"/>
              <w:right w:val="single" w:sz="8" w:space="0" w:color="auto"/>
            </w:tcBorders>
            <w:shd w:val="clear" w:color="auto" w:fill="auto"/>
            <w:vAlign w:val="center"/>
            <w:hideMark/>
          </w:tcPr>
          <w:p w14:paraId="275FDD5D" w14:textId="77777777" w:rsidR="008C4F30" w:rsidRDefault="008C4F30" w:rsidP="008C4F30">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494" w:type="pct"/>
            <w:tcBorders>
              <w:top w:val="nil"/>
              <w:left w:val="nil"/>
              <w:bottom w:val="single" w:sz="8" w:space="0" w:color="auto"/>
              <w:right w:val="single" w:sz="8" w:space="0" w:color="auto"/>
            </w:tcBorders>
            <w:shd w:val="clear" w:color="auto" w:fill="auto"/>
            <w:noWrap/>
            <w:vAlign w:val="center"/>
            <w:hideMark/>
          </w:tcPr>
          <w:p w14:paraId="23BC055D"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a</w:t>
            </w:r>
          </w:p>
        </w:tc>
        <w:tc>
          <w:tcPr>
            <w:tcW w:w="333" w:type="pct"/>
            <w:tcBorders>
              <w:top w:val="nil"/>
              <w:left w:val="nil"/>
              <w:bottom w:val="single" w:sz="8" w:space="0" w:color="auto"/>
              <w:right w:val="single" w:sz="8" w:space="0" w:color="auto"/>
            </w:tcBorders>
            <w:shd w:val="clear" w:color="auto" w:fill="auto"/>
            <w:vAlign w:val="center"/>
            <w:hideMark/>
          </w:tcPr>
          <w:p w14:paraId="7F268CAF" w14:textId="77777777" w:rsidR="008C4F30" w:rsidRDefault="008C4F30" w:rsidP="008C4F30">
            <w:pPr>
              <w:jc w:val="center"/>
              <w:rPr>
                <w:rFonts w:ascii="Arial" w:hAnsi="Arial" w:cs="Arial"/>
                <w:color w:val="000000"/>
                <w:sz w:val="20"/>
                <w:szCs w:val="20"/>
              </w:rPr>
            </w:pPr>
            <w:r>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04F015DB"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098324D7"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0728FB04" w14:textId="77777777" w:rsidR="008C4F30" w:rsidRDefault="008C4F30" w:rsidP="008C4F30">
            <w:pPr>
              <w:jc w:val="center"/>
            </w:pPr>
            <w:r w:rsidRPr="00B575AC">
              <w:rPr>
                <w:rFonts w:ascii="Arial" w:hAnsi="Arial" w:cs="Arial"/>
                <w:color w:val="000000"/>
                <w:sz w:val="20"/>
                <w:szCs w:val="20"/>
              </w:rPr>
              <w:t>-</w:t>
            </w:r>
          </w:p>
        </w:tc>
        <w:tc>
          <w:tcPr>
            <w:tcW w:w="305" w:type="pct"/>
            <w:tcBorders>
              <w:top w:val="nil"/>
              <w:left w:val="nil"/>
              <w:bottom w:val="single" w:sz="8" w:space="0" w:color="auto"/>
              <w:right w:val="single" w:sz="8" w:space="0" w:color="auto"/>
            </w:tcBorders>
            <w:shd w:val="clear" w:color="auto" w:fill="auto"/>
            <w:noWrap/>
            <w:vAlign w:val="center"/>
            <w:hideMark/>
          </w:tcPr>
          <w:p w14:paraId="4A3270B0"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0C19FE89"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5C468524"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186E98D6"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65EA0CA7" w14:textId="77777777" w:rsidR="008C4F30" w:rsidRDefault="008C4F30" w:rsidP="008C4F30">
            <w:pPr>
              <w:jc w:val="center"/>
            </w:pPr>
            <w:r w:rsidRPr="00B575AC">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5EF4445F" w14:textId="77777777" w:rsidR="008C4F30" w:rsidRDefault="008C4F30" w:rsidP="008C4F30">
            <w:pPr>
              <w:jc w:val="center"/>
            </w:pPr>
            <w:r w:rsidRPr="00B575AC">
              <w:rPr>
                <w:rFonts w:ascii="Arial" w:hAnsi="Arial" w:cs="Arial"/>
                <w:color w:val="000000"/>
                <w:sz w:val="20"/>
                <w:szCs w:val="20"/>
              </w:rPr>
              <w:t>-</w:t>
            </w:r>
          </w:p>
        </w:tc>
      </w:tr>
      <w:tr w:rsidR="008C4F30" w14:paraId="47556A88" w14:textId="77777777" w:rsidTr="008C4F30">
        <w:trPr>
          <w:trHeight w:val="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E237777"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13</w:t>
            </w:r>
          </w:p>
        </w:tc>
        <w:tc>
          <w:tcPr>
            <w:tcW w:w="1194" w:type="pct"/>
            <w:tcBorders>
              <w:top w:val="nil"/>
              <w:left w:val="nil"/>
              <w:bottom w:val="single" w:sz="8" w:space="0" w:color="auto"/>
              <w:right w:val="single" w:sz="8" w:space="0" w:color="auto"/>
            </w:tcBorders>
            <w:shd w:val="clear" w:color="auto" w:fill="auto"/>
            <w:vAlign w:val="center"/>
            <w:hideMark/>
          </w:tcPr>
          <w:p w14:paraId="51AADF6E" w14:textId="77777777" w:rsidR="008C4F30" w:rsidRDefault="008C4F30" w:rsidP="00E87658">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494" w:type="pct"/>
            <w:tcBorders>
              <w:top w:val="nil"/>
              <w:left w:val="nil"/>
              <w:bottom w:val="single" w:sz="8" w:space="0" w:color="auto"/>
              <w:right w:val="single" w:sz="8" w:space="0" w:color="auto"/>
            </w:tcBorders>
            <w:shd w:val="clear" w:color="auto" w:fill="auto"/>
            <w:noWrap/>
            <w:vAlign w:val="center"/>
            <w:hideMark/>
          </w:tcPr>
          <w:p w14:paraId="234A5894"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и</w:t>
            </w:r>
          </w:p>
        </w:tc>
        <w:tc>
          <w:tcPr>
            <w:tcW w:w="333" w:type="pct"/>
            <w:tcBorders>
              <w:top w:val="nil"/>
              <w:left w:val="nil"/>
              <w:bottom w:val="single" w:sz="8" w:space="0" w:color="auto"/>
              <w:right w:val="single" w:sz="8" w:space="0" w:color="auto"/>
            </w:tcBorders>
            <w:shd w:val="clear" w:color="auto" w:fill="auto"/>
            <w:vAlign w:val="center"/>
            <w:hideMark/>
          </w:tcPr>
          <w:p w14:paraId="7634E288"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65E36128"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1,00</w:t>
            </w:r>
          </w:p>
        </w:tc>
        <w:tc>
          <w:tcPr>
            <w:tcW w:w="303" w:type="pct"/>
            <w:tcBorders>
              <w:top w:val="nil"/>
              <w:left w:val="nil"/>
              <w:bottom w:val="single" w:sz="8" w:space="0" w:color="auto"/>
              <w:right w:val="single" w:sz="8" w:space="0" w:color="auto"/>
            </w:tcBorders>
            <w:shd w:val="clear" w:color="auto" w:fill="auto"/>
            <w:noWrap/>
            <w:vAlign w:val="center"/>
            <w:hideMark/>
          </w:tcPr>
          <w:p w14:paraId="5F132F25"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1,00</w:t>
            </w:r>
          </w:p>
        </w:tc>
        <w:tc>
          <w:tcPr>
            <w:tcW w:w="303" w:type="pct"/>
            <w:tcBorders>
              <w:top w:val="nil"/>
              <w:left w:val="nil"/>
              <w:bottom w:val="single" w:sz="8" w:space="0" w:color="auto"/>
              <w:right w:val="single" w:sz="8" w:space="0" w:color="auto"/>
            </w:tcBorders>
            <w:shd w:val="clear" w:color="auto" w:fill="auto"/>
            <w:noWrap/>
            <w:vAlign w:val="center"/>
            <w:hideMark/>
          </w:tcPr>
          <w:p w14:paraId="7E0482B1"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1,00</w:t>
            </w:r>
          </w:p>
        </w:tc>
        <w:tc>
          <w:tcPr>
            <w:tcW w:w="305" w:type="pct"/>
            <w:tcBorders>
              <w:top w:val="nil"/>
              <w:left w:val="nil"/>
              <w:bottom w:val="single" w:sz="8" w:space="0" w:color="auto"/>
              <w:right w:val="single" w:sz="8" w:space="0" w:color="auto"/>
            </w:tcBorders>
            <w:shd w:val="clear" w:color="auto" w:fill="auto"/>
            <w:noWrap/>
            <w:vAlign w:val="center"/>
            <w:hideMark/>
          </w:tcPr>
          <w:p w14:paraId="0E16C1DB"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1,00</w:t>
            </w:r>
          </w:p>
        </w:tc>
        <w:tc>
          <w:tcPr>
            <w:tcW w:w="303" w:type="pct"/>
            <w:tcBorders>
              <w:top w:val="nil"/>
              <w:left w:val="nil"/>
              <w:bottom w:val="single" w:sz="8" w:space="0" w:color="auto"/>
              <w:right w:val="single" w:sz="8" w:space="0" w:color="auto"/>
            </w:tcBorders>
            <w:shd w:val="clear" w:color="auto" w:fill="auto"/>
            <w:noWrap/>
            <w:vAlign w:val="center"/>
            <w:hideMark/>
          </w:tcPr>
          <w:p w14:paraId="1A17A449"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1,00</w:t>
            </w:r>
          </w:p>
        </w:tc>
        <w:tc>
          <w:tcPr>
            <w:tcW w:w="303" w:type="pct"/>
            <w:tcBorders>
              <w:top w:val="nil"/>
              <w:left w:val="nil"/>
              <w:bottom w:val="single" w:sz="8" w:space="0" w:color="auto"/>
              <w:right w:val="single" w:sz="8" w:space="0" w:color="auto"/>
            </w:tcBorders>
            <w:shd w:val="clear" w:color="auto" w:fill="auto"/>
            <w:noWrap/>
            <w:vAlign w:val="center"/>
            <w:hideMark/>
          </w:tcPr>
          <w:p w14:paraId="18064110"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1,00</w:t>
            </w:r>
          </w:p>
        </w:tc>
        <w:tc>
          <w:tcPr>
            <w:tcW w:w="303" w:type="pct"/>
            <w:tcBorders>
              <w:top w:val="nil"/>
              <w:left w:val="nil"/>
              <w:bottom w:val="single" w:sz="8" w:space="0" w:color="auto"/>
              <w:right w:val="single" w:sz="8" w:space="0" w:color="auto"/>
            </w:tcBorders>
            <w:shd w:val="clear" w:color="auto" w:fill="auto"/>
            <w:noWrap/>
            <w:vAlign w:val="center"/>
            <w:hideMark/>
          </w:tcPr>
          <w:p w14:paraId="42FAD3A9"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1,00</w:t>
            </w:r>
          </w:p>
        </w:tc>
        <w:tc>
          <w:tcPr>
            <w:tcW w:w="303" w:type="pct"/>
            <w:tcBorders>
              <w:top w:val="nil"/>
              <w:left w:val="nil"/>
              <w:bottom w:val="single" w:sz="8" w:space="0" w:color="auto"/>
              <w:right w:val="single" w:sz="8" w:space="0" w:color="auto"/>
            </w:tcBorders>
            <w:shd w:val="clear" w:color="auto" w:fill="auto"/>
            <w:noWrap/>
            <w:vAlign w:val="center"/>
            <w:hideMark/>
          </w:tcPr>
          <w:p w14:paraId="2B96D3DC"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1,00</w:t>
            </w:r>
          </w:p>
        </w:tc>
        <w:tc>
          <w:tcPr>
            <w:tcW w:w="303" w:type="pct"/>
            <w:tcBorders>
              <w:top w:val="nil"/>
              <w:left w:val="nil"/>
              <w:bottom w:val="single" w:sz="8" w:space="0" w:color="auto"/>
              <w:right w:val="single" w:sz="8" w:space="0" w:color="auto"/>
            </w:tcBorders>
            <w:shd w:val="clear" w:color="auto" w:fill="auto"/>
            <w:noWrap/>
            <w:vAlign w:val="center"/>
            <w:hideMark/>
          </w:tcPr>
          <w:p w14:paraId="544A741D"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1,00</w:t>
            </w:r>
          </w:p>
        </w:tc>
      </w:tr>
      <w:tr w:rsidR="008C4F30" w14:paraId="3DC63BA1" w14:textId="77777777" w:rsidTr="008C4F30">
        <w:trPr>
          <w:trHeight w:val="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2E4AFC2"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14</w:t>
            </w:r>
          </w:p>
        </w:tc>
        <w:tc>
          <w:tcPr>
            <w:tcW w:w="1194" w:type="pct"/>
            <w:tcBorders>
              <w:top w:val="nil"/>
              <w:left w:val="nil"/>
              <w:bottom w:val="single" w:sz="8" w:space="0" w:color="auto"/>
              <w:right w:val="single" w:sz="8" w:space="0" w:color="auto"/>
            </w:tcBorders>
            <w:shd w:val="clear" w:color="auto" w:fill="auto"/>
            <w:vAlign w:val="center"/>
            <w:hideMark/>
          </w:tcPr>
          <w:p w14:paraId="0A3782D7" w14:textId="77777777" w:rsidR="008C4F30" w:rsidRDefault="008C4F30" w:rsidP="00E87658">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494" w:type="pct"/>
            <w:tcBorders>
              <w:top w:val="nil"/>
              <w:left w:val="nil"/>
              <w:bottom w:val="single" w:sz="8" w:space="0" w:color="auto"/>
              <w:right w:val="single" w:sz="8" w:space="0" w:color="auto"/>
            </w:tcBorders>
            <w:shd w:val="clear" w:color="auto" w:fill="auto"/>
            <w:noWrap/>
            <w:vAlign w:val="center"/>
            <w:hideMark/>
          </w:tcPr>
          <w:p w14:paraId="0EA33206"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 </w:t>
            </w:r>
          </w:p>
        </w:tc>
        <w:tc>
          <w:tcPr>
            <w:tcW w:w="333" w:type="pct"/>
            <w:tcBorders>
              <w:top w:val="nil"/>
              <w:left w:val="nil"/>
              <w:bottom w:val="single" w:sz="8" w:space="0" w:color="auto"/>
              <w:right w:val="single" w:sz="8" w:space="0" w:color="auto"/>
            </w:tcBorders>
            <w:shd w:val="clear" w:color="auto" w:fill="auto"/>
            <w:vAlign w:val="center"/>
            <w:hideMark/>
          </w:tcPr>
          <w:p w14:paraId="25C2C156"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3B7FB9B6"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1,00</w:t>
            </w:r>
          </w:p>
        </w:tc>
        <w:tc>
          <w:tcPr>
            <w:tcW w:w="303" w:type="pct"/>
            <w:tcBorders>
              <w:top w:val="nil"/>
              <w:left w:val="nil"/>
              <w:bottom w:val="single" w:sz="8" w:space="0" w:color="auto"/>
              <w:right w:val="single" w:sz="8" w:space="0" w:color="auto"/>
            </w:tcBorders>
            <w:shd w:val="clear" w:color="auto" w:fill="auto"/>
            <w:noWrap/>
            <w:vAlign w:val="center"/>
            <w:hideMark/>
          </w:tcPr>
          <w:p w14:paraId="2E04612C"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1,00</w:t>
            </w:r>
          </w:p>
        </w:tc>
        <w:tc>
          <w:tcPr>
            <w:tcW w:w="303" w:type="pct"/>
            <w:tcBorders>
              <w:top w:val="nil"/>
              <w:left w:val="nil"/>
              <w:bottom w:val="single" w:sz="8" w:space="0" w:color="auto"/>
              <w:right w:val="single" w:sz="8" w:space="0" w:color="auto"/>
            </w:tcBorders>
            <w:shd w:val="clear" w:color="auto" w:fill="auto"/>
            <w:noWrap/>
            <w:vAlign w:val="center"/>
            <w:hideMark/>
          </w:tcPr>
          <w:p w14:paraId="79109798"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1,00</w:t>
            </w:r>
          </w:p>
        </w:tc>
        <w:tc>
          <w:tcPr>
            <w:tcW w:w="305" w:type="pct"/>
            <w:tcBorders>
              <w:top w:val="nil"/>
              <w:left w:val="nil"/>
              <w:bottom w:val="single" w:sz="8" w:space="0" w:color="auto"/>
              <w:right w:val="single" w:sz="8" w:space="0" w:color="auto"/>
            </w:tcBorders>
            <w:shd w:val="clear" w:color="auto" w:fill="auto"/>
            <w:noWrap/>
            <w:vAlign w:val="center"/>
            <w:hideMark/>
          </w:tcPr>
          <w:p w14:paraId="0C948E6B"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1,00</w:t>
            </w:r>
          </w:p>
        </w:tc>
        <w:tc>
          <w:tcPr>
            <w:tcW w:w="303" w:type="pct"/>
            <w:tcBorders>
              <w:top w:val="nil"/>
              <w:left w:val="nil"/>
              <w:bottom w:val="single" w:sz="8" w:space="0" w:color="auto"/>
              <w:right w:val="single" w:sz="8" w:space="0" w:color="auto"/>
            </w:tcBorders>
            <w:shd w:val="clear" w:color="auto" w:fill="auto"/>
            <w:noWrap/>
            <w:vAlign w:val="center"/>
            <w:hideMark/>
          </w:tcPr>
          <w:p w14:paraId="3A285D70"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1,00</w:t>
            </w:r>
          </w:p>
        </w:tc>
        <w:tc>
          <w:tcPr>
            <w:tcW w:w="303" w:type="pct"/>
            <w:tcBorders>
              <w:top w:val="nil"/>
              <w:left w:val="nil"/>
              <w:bottom w:val="single" w:sz="8" w:space="0" w:color="auto"/>
              <w:right w:val="single" w:sz="8" w:space="0" w:color="auto"/>
            </w:tcBorders>
            <w:shd w:val="clear" w:color="auto" w:fill="auto"/>
            <w:noWrap/>
            <w:vAlign w:val="center"/>
            <w:hideMark/>
          </w:tcPr>
          <w:p w14:paraId="39955EDD"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1,00</w:t>
            </w:r>
          </w:p>
        </w:tc>
        <w:tc>
          <w:tcPr>
            <w:tcW w:w="303" w:type="pct"/>
            <w:tcBorders>
              <w:top w:val="nil"/>
              <w:left w:val="nil"/>
              <w:bottom w:val="single" w:sz="8" w:space="0" w:color="auto"/>
              <w:right w:val="single" w:sz="8" w:space="0" w:color="auto"/>
            </w:tcBorders>
            <w:shd w:val="clear" w:color="auto" w:fill="auto"/>
            <w:noWrap/>
            <w:vAlign w:val="center"/>
            <w:hideMark/>
          </w:tcPr>
          <w:p w14:paraId="32652192"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1,00</w:t>
            </w:r>
          </w:p>
        </w:tc>
        <w:tc>
          <w:tcPr>
            <w:tcW w:w="303" w:type="pct"/>
            <w:tcBorders>
              <w:top w:val="nil"/>
              <w:left w:val="nil"/>
              <w:bottom w:val="single" w:sz="8" w:space="0" w:color="auto"/>
              <w:right w:val="single" w:sz="8" w:space="0" w:color="auto"/>
            </w:tcBorders>
            <w:shd w:val="clear" w:color="auto" w:fill="auto"/>
            <w:noWrap/>
            <w:vAlign w:val="center"/>
            <w:hideMark/>
          </w:tcPr>
          <w:p w14:paraId="6CC5BD58"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1,00</w:t>
            </w:r>
          </w:p>
        </w:tc>
        <w:tc>
          <w:tcPr>
            <w:tcW w:w="303" w:type="pct"/>
            <w:tcBorders>
              <w:top w:val="nil"/>
              <w:left w:val="nil"/>
              <w:bottom w:val="single" w:sz="8" w:space="0" w:color="auto"/>
              <w:right w:val="single" w:sz="8" w:space="0" w:color="auto"/>
            </w:tcBorders>
            <w:shd w:val="clear" w:color="auto" w:fill="auto"/>
            <w:noWrap/>
            <w:vAlign w:val="center"/>
            <w:hideMark/>
          </w:tcPr>
          <w:p w14:paraId="78FDDAF7"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1,00</w:t>
            </w:r>
          </w:p>
        </w:tc>
      </w:tr>
      <w:tr w:rsidR="008C4F30" w14:paraId="3B5E73F0" w14:textId="77777777" w:rsidTr="008C4F30">
        <w:trPr>
          <w:trHeight w:val="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8EA59BD"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15</w:t>
            </w:r>
          </w:p>
        </w:tc>
        <w:tc>
          <w:tcPr>
            <w:tcW w:w="1194" w:type="pct"/>
            <w:tcBorders>
              <w:top w:val="nil"/>
              <w:left w:val="nil"/>
              <w:bottom w:val="single" w:sz="8" w:space="0" w:color="auto"/>
              <w:right w:val="single" w:sz="8" w:space="0" w:color="auto"/>
            </w:tcBorders>
            <w:shd w:val="clear" w:color="auto" w:fill="auto"/>
            <w:vAlign w:val="center"/>
            <w:hideMark/>
          </w:tcPr>
          <w:p w14:paraId="5181A816" w14:textId="77777777" w:rsidR="008C4F30" w:rsidRDefault="008C4F30" w:rsidP="00E87658">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94" w:type="pct"/>
            <w:tcBorders>
              <w:top w:val="nil"/>
              <w:left w:val="nil"/>
              <w:bottom w:val="single" w:sz="8" w:space="0" w:color="auto"/>
              <w:right w:val="single" w:sz="8" w:space="0" w:color="auto"/>
            </w:tcBorders>
            <w:shd w:val="clear" w:color="auto" w:fill="auto"/>
            <w:noWrap/>
            <w:vAlign w:val="center"/>
            <w:hideMark/>
          </w:tcPr>
          <w:p w14:paraId="761A3AB7"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 </w:t>
            </w:r>
          </w:p>
        </w:tc>
        <w:tc>
          <w:tcPr>
            <w:tcW w:w="333" w:type="pct"/>
            <w:tcBorders>
              <w:top w:val="nil"/>
              <w:left w:val="nil"/>
              <w:bottom w:val="single" w:sz="8" w:space="0" w:color="auto"/>
              <w:right w:val="single" w:sz="8" w:space="0" w:color="auto"/>
            </w:tcBorders>
            <w:shd w:val="clear" w:color="auto" w:fill="auto"/>
            <w:vAlign w:val="center"/>
            <w:hideMark/>
          </w:tcPr>
          <w:p w14:paraId="674B7FCE"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1/год</w:t>
            </w:r>
          </w:p>
        </w:tc>
        <w:tc>
          <w:tcPr>
            <w:tcW w:w="303" w:type="pct"/>
            <w:tcBorders>
              <w:top w:val="nil"/>
              <w:left w:val="nil"/>
              <w:bottom w:val="single" w:sz="8" w:space="0" w:color="auto"/>
              <w:right w:val="single" w:sz="8" w:space="0" w:color="auto"/>
            </w:tcBorders>
            <w:shd w:val="clear" w:color="auto" w:fill="auto"/>
            <w:noWrap/>
            <w:vAlign w:val="center"/>
            <w:hideMark/>
          </w:tcPr>
          <w:p w14:paraId="5672EF74"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0,00</w:t>
            </w:r>
          </w:p>
        </w:tc>
        <w:tc>
          <w:tcPr>
            <w:tcW w:w="303" w:type="pct"/>
            <w:tcBorders>
              <w:top w:val="nil"/>
              <w:left w:val="nil"/>
              <w:bottom w:val="single" w:sz="8" w:space="0" w:color="auto"/>
              <w:right w:val="single" w:sz="8" w:space="0" w:color="auto"/>
            </w:tcBorders>
            <w:shd w:val="clear" w:color="auto" w:fill="auto"/>
            <w:noWrap/>
            <w:vAlign w:val="center"/>
            <w:hideMark/>
          </w:tcPr>
          <w:p w14:paraId="12592B61"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0,00</w:t>
            </w:r>
          </w:p>
        </w:tc>
        <w:tc>
          <w:tcPr>
            <w:tcW w:w="303" w:type="pct"/>
            <w:tcBorders>
              <w:top w:val="nil"/>
              <w:left w:val="nil"/>
              <w:bottom w:val="single" w:sz="8" w:space="0" w:color="auto"/>
              <w:right w:val="single" w:sz="8" w:space="0" w:color="auto"/>
            </w:tcBorders>
            <w:shd w:val="clear" w:color="auto" w:fill="auto"/>
            <w:noWrap/>
            <w:vAlign w:val="center"/>
            <w:hideMark/>
          </w:tcPr>
          <w:p w14:paraId="01E1F3D8"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0,00</w:t>
            </w:r>
          </w:p>
        </w:tc>
        <w:tc>
          <w:tcPr>
            <w:tcW w:w="305" w:type="pct"/>
            <w:tcBorders>
              <w:top w:val="nil"/>
              <w:left w:val="nil"/>
              <w:bottom w:val="single" w:sz="8" w:space="0" w:color="auto"/>
              <w:right w:val="single" w:sz="8" w:space="0" w:color="auto"/>
            </w:tcBorders>
            <w:shd w:val="clear" w:color="auto" w:fill="auto"/>
            <w:noWrap/>
            <w:vAlign w:val="center"/>
            <w:hideMark/>
          </w:tcPr>
          <w:p w14:paraId="54546382"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0,00</w:t>
            </w:r>
          </w:p>
        </w:tc>
        <w:tc>
          <w:tcPr>
            <w:tcW w:w="303" w:type="pct"/>
            <w:tcBorders>
              <w:top w:val="nil"/>
              <w:left w:val="nil"/>
              <w:bottom w:val="single" w:sz="8" w:space="0" w:color="auto"/>
              <w:right w:val="single" w:sz="8" w:space="0" w:color="auto"/>
            </w:tcBorders>
            <w:shd w:val="clear" w:color="auto" w:fill="auto"/>
            <w:noWrap/>
            <w:vAlign w:val="center"/>
            <w:hideMark/>
          </w:tcPr>
          <w:p w14:paraId="447A5B5A"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0,00</w:t>
            </w:r>
          </w:p>
        </w:tc>
        <w:tc>
          <w:tcPr>
            <w:tcW w:w="303" w:type="pct"/>
            <w:tcBorders>
              <w:top w:val="nil"/>
              <w:left w:val="nil"/>
              <w:bottom w:val="single" w:sz="8" w:space="0" w:color="auto"/>
              <w:right w:val="single" w:sz="8" w:space="0" w:color="auto"/>
            </w:tcBorders>
            <w:shd w:val="clear" w:color="auto" w:fill="auto"/>
            <w:noWrap/>
            <w:vAlign w:val="center"/>
            <w:hideMark/>
          </w:tcPr>
          <w:p w14:paraId="250F7678"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0,00</w:t>
            </w:r>
          </w:p>
        </w:tc>
        <w:tc>
          <w:tcPr>
            <w:tcW w:w="303" w:type="pct"/>
            <w:tcBorders>
              <w:top w:val="nil"/>
              <w:left w:val="nil"/>
              <w:bottom w:val="single" w:sz="8" w:space="0" w:color="auto"/>
              <w:right w:val="single" w:sz="8" w:space="0" w:color="auto"/>
            </w:tcBorders>
            <w:shd w:val="clear" w:color="auto" w:fill="auto"/>
            <w:noWrap/>
            <w:vAlign w:val="center"/>
            <w:hideMark/>
          </w:tcPr>
          <w:p w14:paraId="5D40AD36"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0,00</w:t>
            </w:r>
          </w:p>
        </w:tc>
        <w:tc>
          <w:tcPr>
            <w:tcW w:w="303" w:type="pct"/>
            <w:tcBorders>
              <w:top w:val="nil"/>
              <w:left w:val="nil"/>
              <w:bottom w:val="single" w:sz="8" w:space="0" w:color="auto"/>
              <w:right w:val="single" w:sz="8" w:space="0" w:color="auto"/>
            </w:tcBorders>
            <w:shd w:val="clear" w:color="auto" w:fill="auto"/>
            <w:noWrap/>
            <w:vAlign w:val="center"/>
            <w:hideMark/>
          </w:tcPr>
          <w:p w14:paraId="1541E5BC"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0,00</w:t>
            </w:r>
          </w:p>
        </w:tc>
        <w:tc>
          <w:tcPr>
            <w:tcW w:w="303" w:type="pct"/>
            <w:tcBorders>
              <w:top w:val="nil"/>
              <w:left w:val="nil"/>
              <w:bottom w:val="single" w:sz="8" w:space="0" w:color="auto"/>
              <w:right w:val="single" w:sz="8" w:space="0" w:color="auto"/>
            </w:tcBorders>
            <w:shd w:val="clear" w:color="auto" w:fill="auto"/>
            <w:noWrap/>
            <w:vAlign w:val="center"/>
            <w:hideMark/>
          </w:tcPr>
          <w:p w14:paraId="1C170D1B"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0,00</w:t>
            </w:r>
          </w:p>
        </w:tc>
      </w:tr>
      <w:tr w:rsidR="008C4F30" w14:paraId="45CF63D3" w14:textId="77777777" w:rsidTr="008C4F30">
        <w:trPr>
          <w:trHeight w:val="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192A1B2"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16</w:t>
            </w:r>
          </w:p>
        </w:tc>
        <w:tc>
          <w:tcPr>
            <w:tcW w:w="1194" w:type="pct"/>
            <w:tcBorders>
              <w:top w:val="nil"/>
              <w:left w:val="nil"/>
              <w:bottom w:val="single" w:sz="8" w:space="0" w:color="auto"/>
              <w:right w:val="single" w:sz="8" w:space="0" w:color="auto"/>
            </w:tcBorders>
            <w:shd w:val="clear" w:color="auto" w:fill="auto"/>
            <w:vAlign w:val="center"/>
            <w:hideMark/>
          </w:tcPr>
          <w:p w14:paraId="6151E588" w14:textId="77777777" w:rsidR="008C4F30" w:rsidRDefault="008C4F30" w:rsidP="00E87658">
            <w:pPr>
              <w:rPr>
                <w:rFonts w:ascii="Arial" w:hAnsi="Arial" w:cs="Arial"/>
                <w:color w:val="000000"/>
                <w:sz w:val="20"/>
                <w:szCs w:val="20"/>
              </w:rPr>
            </w:pPr>
            <w:r>
              <w:rPr>
                <w:rFonts w:ascii="Arial" w:hAnsi="Arial" w:cs="Arial"/>
                <w:color w:val="000000"/>
                <w:sz w:val="20"/>
                <w:szCs w:val="20"/>
              </w:rPr>
              <w:t>Отношение УТМ оборудования котельной, реконструированнного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494" w:type="pct"/>
            <w:tcBorders>
              <w:top w:val="nil"/>
              <w:left w:val="nil"/>
              <w:bottom w:val="single" w:sz="8" w:space="0" w:color="auto"/>
              <w:right w:val="single" w:sz="8" w:space="0" w:color="auto"/>
            </w:tcBorders>
            <w:shd w:val="clear" w:color="auto" w:fill="auto"/>
            <w:noWrap/>
            <w:vAlign w:val="center"/>
            <w:hideMark/>
          </w:tcPr>
          <w:p w14:paraId="1DDF7145"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 </w:t>
            </w:r>
          </w:p>
        </w:tc>
        <w:tc>
          <w:tcPr>
            <w:tcW w:w="333" w:type="pct"/>
            <w:tcBorders>
              <w:top w:val="nil"/>
              <w:left w:val="nil"/>
              <w:bottom w:val="single" w:sz="8" w:space="0" w:color="auto"/>
              <w:right w:val="single" w:sz="8" w:space="0" w:color="auto"/>
            </w:tcBorders>
            <w:shd w:val="clear" w:color="auto" w:fill="auto"/>
            <w:vAlign w:val="center"/>
            <w:hideMark/>
          </w:tcPr>
          <w:p w14:paraId="200915E5"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1799C404"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0,00</w:t>
            </w:r>
          </w:p>
        </w:tc>
        <w:tc>
          <w:tcPr>
            <w:tcW w:w="303" w:type="pct"/>
            <w:tcBorders>
              <w:top w:val="nil"/>
              <w:left w:val="nil"/>
              <w:bottom w:val="single" w:sz="8" w:space="0" w:color="auto"/>
              <w:right w:val="single" w:sz="8" w:space="0" w:color="auto"/>
            </w:tcBorders>
            <w:shd w:val="clear" w:color="auto" w:fill="auto"/>
            <w:noWrap/>
            <w:vAlign w:val="center"/>
            <w:hideMark/>
          </w:tcPr>
          <w:p w14:paraId="01018E6C"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0,00</w:t>
            </w:r>
          </w:p>
        </w:tc>
        <w:tc>
          <w:tcPr>
            <w:tcW w:w="303" w:type="pct"/>
            <w:tcBorders>
              <w:top w:val="nil"/>
              <w:left w:val="nil"/>
              <w:bottom w:val="single" w:sz="8" w:space="0" w:color="auto"/>
              <w:right w:val="single" w:sz="8" w:space="0" w:color="auto"/>
            </w:tcBorders>
            <w:shd w:val="clear" w:color="auto" w:fill="auto"/>
            <w:noWrap/>
            <w:vAlign w:val="center"/>
            <w:hideMark/>
          </w:tcPr>
          <w:p w14:paraId="33C164DB"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0,00</w:t>
            </w:r>
          </w:p>
        </w:tc>
        <w:tc>
          <w:tcPr>
            <w:tcW w:w="305" w:type="pct"/>
            <w:tcBorders>
              <w:top w:val="nil"/>
              <w:left w:val="nil"/>
              <w:bottom w:val="single" w:sz="8" w:space="0" w:color="auto"/>
              <w:right w:val="single" w:sz="8" w:space="0" w:color="auto"/>
            </w:tcBorders>
            <w:shd w:val="clear" w:color="auto" w:fill="auto"/>
            <w:noWrap/>
            <w:vAlign w:val="center"/>
            <w:hideMark/>
          </w:tcPr>
          <w:p w14:paraId="1D46F210"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0,00</w:t>
            </w:r>
          </w:p>
        </w:tc>
        <w:tc>
          <w:tcPr>
            <w:tcW w:w="303" w:type="pct"/>
            <w:tcBorders>
              <w:top w:val="nil"/>
              <w:left w:val="nil"/>
              <w:bottom w:val="single" w:sz="8" w:space="0" w:color="auto"/>
              <w:right w:val="single" w:sz="8" w:space="0" w:color="auto"/>
            </w:tcBorders>
            <w:shd w:val="clear" w:color="auto" w:fill="auto"/>
            <w:noWrap/>
            <w:vAlign w:val="center"/>
            <w:hideMark/>
          </w:tcPr>
          <w:p w14:paraId="45C1203F"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0,00</w:t>
            </w:r>
          </w:p>
        </w:tc>
        <w:tc>
          <w:tcPr>
            <w:tcW w:w="303" w:type="pct"/>
            <w:tcBorders>
              <w:top w:val="nil"/>
              <w:left w:val="nil"/>
              <w:bottom w:val="single" w:sz="8" w:space="0" w:color="auto"/>
              <w:right w:val="single" w:sz="8" w:space="0" w:color="auto"/>
            </w:tcBorders>
            <w:shd w:val="clear" w:color="auto" w:fill="auto"/>
            <w:noWrap/>
            <w:vAlign w:val="center"/>
            <w:hideMark/>
          </w:tcPr>
          <w:p w14:paraId="1CFEFD93"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0,00</w:t>
            </w:r>
          </w:p>
        </w:tc>
        <w:tc>
          <w:tcPr>
            <w:tcW w:w="303" w:type="pct"/>
            <w:tcBorders>
              <w:top w:val="nil"/>
              <w:left w:val="nil"/>
              <w:bottom w:val="single" w:sz="8" w:space="0" w:color="auto"/>
              <w:right w:val="single" w:sz="8" w:space="0" w:color="auto"/>
            </w:tcBorders>
            <w:shd w:val="clear" w:color="auto" w:fill="auto"/>
            <w:noWrap/>
            <w:vAlign w:val="center"/>
            <w:hideMark/>
          </w:tcPr>
          <w:p w14:paraId="7D52A2C0"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0,00</w:t>
            </w:r>
          </w:p>
        </w:tc>
        <w:tc>
          <w:tcPr>
            <w:tcW w:w="303" w:type="pct"/>
            <w:tcBorders>
              <w:top w:val="nil"/>
              <w:left w:val="nil"/>
              <w:bottom w:val="single" w:sz="8" w:space="0" w:color="auto"/>
              <w:right w:val="single" w:sz="8" w:space="0" w:color="auto"/>
            </w:tcBorders>
            <w:shd w:val="clear" w:color="auto" w:fill="auto"/>
            <w:noWrap/>
            <w:vAlign w:val="center"/>
            <w:hideMark/>
          </w:tcPr>
          <w:p w14:paraId="663AA259"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0,00</w:t>
            </w:r>
          </w:p>
        </w:tc>
        <w:tc>
          <w:tcPr>
            <w:tcW w:w="303" w:type="pct"/>
            <w:tcBorders>
              <w:top w:val="nil"/>
              <w:left w:val="nil"/>
              <w:bottom w:val="single" w:sz="8" w:space="0" w:color="auto"/>
              <w:right w:val="single" w:sz="8" w:space="0" w:color="auto"/>
            </w:tcBorders>
            <w:shd w:val="clear" w:color="auto" w:fill="auto"/>
            <w:noWrap/>
            <w:vAlign w:val="center"/>
            <w:hideMark/>
          </w:tcPr>
          <w:p w14:paraId="7273213F" w14:textId="77777777" w:rsidR="008C4F30" w:rsidRDefault="008C4F30" w:rsidP="00E87658">
            <w:pPr>
              <w:jc w:val="center"/>
              <w:rPr>
                <w:rFonts w:ascii="Arial" w:hAnsi="Arial" w:cs="Arial"/>
                <w:color w:val="000000"/>
                <w:sz w:val="20"/>
                <w:szCs w:val="20"/>
              </w:rPr>
            </w:pPr>
            <w:r>
              <w:rPr>
                <w:rFonts w:ascii="Arial" w:hAnsi="Arial" w:cs="Arial"/>
                <w:color w:val="000000"/>
                <w:sz w:val="20"/>
                <w:szCs w:val="20"/>
              </w:rPr>
              <w:t>0,00</w:t>
            </w:r>
          </w:p>
        </w:tc>
      </w:tr>
    </w:tbl>
    <w:p w14:paraId="40356BE5" w14:textId="77777777" w:rsidR="008C4F30" w:rsidRDefault="008C4F30" w:rsidP="00237CAA">
      <w:pPr>
        <w:pStyle w:val="af1"/>
        <w:rPr>
          <w:lang w:eastAsia="ru-RU"/>
        </w:rPr>
      </w:pPr>
    </w:p>
    <w:p w14:paraId="5C790CA7" w14:textId="77777777" w:rsidR="00237CAA" w:rsidRDefault="00237CAA" w:rsidP="00237CAA">
      <w:pPr>
        <w:pStyle w:val="20"/>
      </w:pPr>
      <w:bookmarkStart w:id="63" w:name="_Toc90411026"/>
      <w:r w:rsidRPr="00DB63DE">
        <w:t xml:space="preserve">Индикаторы, характеризующие </w:t>
      </w:r>
      <w:r>
        <w:t xml:space="preserve">динамику изменения показателей тепловых сетей в зоне деятельности ЕТО </w:t>
      </w:r>
      <w:r w:rsidRPr="00237CAA">
        <w:t>№2 МУП «КБУ»</w:t>
      </w:r>
      <w:bookmarkEnd w:id="63"/>
    </w:p>
    <w:p w14:paraId="2AE7420E" w14:textId="77777777" w:rsidR="00237CAA" w:rsidRPr="00533B18" w:rsidRDefault="00237CAA" w:rsidP="00237CAA">
      <w:pPr>
        <w:pStyle w:val="afffffff5"/>
        <w:spacing w:before="240" w:after="0" w:line="240" w:lineRule="auto"/>
        <w:ind w:left="1134" w:hanging="1134"/>
        <w:jc w:val="left"/>
        <w:rPr>
          <w:rFonts w:ascii="Arial" w:hAnsi="Arial" w:cs="Arial"/>
          <w:sz w:val="18"/>
          <w:szCs w:val="18"/>
        </w:rPr>
      </w:pPr>
      <w:bookmarkStart w:id="64" w:name="_Toc90411069"/>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10</w:t>
      </w:r>
      <w:r w:rsidR="008C4F30">
        <w:rPr>
          <w:rFonts w:ascii="Arial" w:hAnsi="Arial" w:cs="Arial"/>
          <w:sz w:val="18"/>
          <w:szCs w:val="18"/>
        </w:rPr>
        <w:fldChar w:fldCharType="end"/>
      </w:r>
      <w:r w:rsidRPr="004D5BD5">
        <w:rPr>
          <w:rFonts w:ascii="Arial" w:hAnsi="Arial" w:cs="Arial"/>
          <w:sz w:val="18"/>
          <w:szCs w:val="18"/>
        </w:rPr>
        <w:t xml:space="preserve"> </w:t>
      </w:r>
      <w:r w:rsidRPr="008A31A6">
        <w:rPr>
          <w:rFonts w:ascii="Arial" w:hAnsi="Arial" w:cs="Arial"/>
          <w:sz w:val="18"/>
          <w:szCs w:val="18"/>
        </w:rPr>
        <w:t xml:space="preserve">Индикаторы, характеризующие </w:t>
      </w:r>
      <w:r w:rsidRPr="00377926">
        <w:rPr>
          <w:rFonts w:ascii="Arial" w:hAnsi="Arial" w:cs="Arial"/>
          <w:sz w:val="18"/>
          <w:szCs w:val="18"/>
        </w:rPr>
        <w:t>динамику изменения показа</w:t>
      </w:r>
      <w:r w:rsidR="00CA0C2F">
        <w:rPr>
          <w:rFonts w:ascii="Arial" w:hAnsi="Arial" w:cs="Arial"/>
          <w:sz w:val="18"/>
          <w:szCs w:val="18"/>
        </w:rPr>
        <w:t>телей тепловых сетей</w:t>
      </w:r>
      <w:r w:rsidR="00F95F14">
        <w:rPr>
          <w:rFonts w:ascii="Arial" w:hAnsi="Arial" w:cs="Arial"/>
          <w:sz w:val="18"/>
          <w:szCs w:val="18"/>
        </w:rPr>
        <w:t>, в</w:t>
      </w:r>
      <w:r w:rsidR="00CA0C2F">
        <w:rPr>
          <w:rFonts w:ascii="Arial" w:hAnsi="Arial" w:cs="Arial"/>
          <w:sz w:val="18"/>
          <w:szCs w:val="18"/>
        </w:rPr>
        <w:t xml:space="preserve"> системе</w:t>
      </w:r>
      <w:r w:rsidRPr="00377926">
        <w:rPr>
          <w:rFonts w:ascii="Arial" w:hAnsi="Arial" w:cs="Arial"/>
          <w:sz w:val="18"/>
          <w:szCs w:val="18"/>
        </w:rPr>
        <w:t xml:space="preserve"> теплоснабжения </w:t>
      </w:r>
      <w:r w:rsidR="00524EF2">
        <w:rPr>
          <w:rFonts w:ascii="Arial" w:hAnsi="Arial" w:cs="Arial"/>
          <w:sz w:val="18"/>
          <w:szCs w:val="18"/>
        </w:rPr>
        <w:t>котельной</w:t>
      </w:r>
      <w:r w:rsidR="00524EF2" w:rsidRPr="00DC0F14">
        <w:rPr>
          <w:rFonts w:ascii="Arial" w:hAnsi="Arial" w:cs="Arial"/>
          <w:sz w:val="18"/>
          <w:szCs w:val="18"/>
        </w:rPr>
        <w:t xml:space="preserve"> </w:t>
      </w:r>
      <w:r w:rsidR="00524EF2">
        <w:rPr>
          <w:rFonts w:ascii="Arial" w:hAnsi="Arial" w:cs="Arial"/>
          <w:sz w:val="18"/>
          <w:szCs w:val="18"/>
        </w:rPr>
        <w:t>«Вега»</w:t>
      </w:r>
      <w:r w:rsidR="00FD74FD">
        <w:rPr>
          <w:rFonts w:ascii="Arial" w:hAnsi="Arial" w:cs="Arial"/>
          <w:sz w:val="18"/>
          <w:szCs w:val="18"/>
        </w:rPr>
        <w:t>,</w:t>
      </w:r>
      <w:r w:rsidR="00F95F14">
        <w:rPr>
          <w:rFonts w:ascii="Arial" w:hAnsi="Arial" w:cs="Arial"/>
          <w:sz w:val="18"/>
          <w:szCs w:val="18"/>
        </w:rPr>
        <w:t xml:space="preserve"> МУП «КБУ»,</w:t>
      </w:r>
      <w:r w:rsidR="00524EF2">
        <w:rPr>
          <w:rFonts w:ascii="Arial" w:hAnsi="Arial" w:cs="Arial"/>
          <w:sz w:val="18"/>
          <w:szCs w:val="18"/>
        </w:rPr>
        <w:t xml:space="preserve"> </w:t>
      </w:r>
      <w:r w:rsidRPr="00377926">
        <w:rPr>
          <w:rFonts w:ascii="Arial" w:hAnsi="Arial" w:cs="Arial"/>
          <w:sz w:val="18"/>
          <w:szCs w:val="18"/>
        </w:rPr>
        <w:t>зон</w:t>
      </w:r>
      <w:r w:rsidR="00F95F14">
        <w:rPr>
          <w:rFonts w:ascii="Arial" w:hAnsi="Arial" w:cs="Arial"/>
          <w:sz w:val="18"/>
          <w:szCs w:val="18"/>
        </w:rPr>
        <w:t>ы</w:t>
      </w:r>
      <w:r w:rsidRPr="00377926">
        <w:rPr>
          <w:rFonts w:ascii="Arial" w:hAnsi="Arial" w:cs="Arial"/>
          <w:sz w:val="18"/>
          <w:szCs w:val="18"/>
        </w:rPr>
        <w:t xml:space="preserve"> деятельности </w:t>
      </w:r>
      <w:r w:rsidR="00524EF2">
        <w:rPr>
          <w:rFonts w:ascii="Arial" w:hAnsi="Arial" w:cs="Arial"/>
          <w:sz w:val="18"/>
          <w:szCs w:val="18"/>
        </w:rPr>
        <w:t>ЕТО №2 МУП «КБУ»</w:t>
      </w:r>
      <w:bookmarkEnd w:id="64"/>
      <w:r w:rsidR="00CA0C2F">
        <w:rPr>
          <w:rFonts w:ascii="Arial" w:hAnsi="Arial" w:cs="Arial"/>
          <w:sz w:val="18"/>
          <w:szCs w:val="18"/>
        </w:rPr>
        <w:t xml:space="preserve"> </w:t>
      </w:r>
    </w:p>
    <w:tbl>
      <w:tblPr>
        <w:tblW w:w="5000" w:type="pct"/>
        <w:tblLook w:val="04A0" w:firstRow="1" w:lastRow="0" w:firstColumn="1" w:lastColumn="0" w:noHBand="0" w:noVBand="1"/>
      </w:tblPr>
      <w:tblGrid>
        <w:gridCol w:w="671"/>
        <w:gridCol w:w="3655"/>
        <w:gridCol w:w="1478"/>
        <w:gridCol w:w="1310"/>
        <w:gridCol w:w="907"/>
        <w:gridCol w:w="907"/>
        <w:gridCol w:w="907"/>
        <w:gridCol w:w="907"/>
        <w:gridCol w:w="907"/>
        <w:gridCol w:w="907"/>
        <w:gridCol w:w="907"/>
        <w:gridCol w:w="907"/>
        <w:gridCol w:w="898"/>
      </w:tblGrid>
      <w:tr w:rsidR="00E03439" w:rsidRPr="00E03439" w14:paraId="652DCBA2" w14:textId="77777777" w:rsidTr="00CA0C2F">
        <w:trPr>
          <w:trHeight w:val="510"/>
          <w:tblHeader/>
        </w:trPr>
        <w:tc>
          <w:tcPr>
            <w:tcW w:w="220"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04DDCF55" w14:textId="77777777" w:rsidR="00E03439" w:rsidRPr="00E03439" w:rsidRDefault="00E03439" w:rsidP="00E03439">
            <w:pPr>
              <w:jc w:val="center"/>
              <w:rPr>
                <w:rFonts w:ascii="Arial" w:hAnsi="Arial" w:cs="Arial"/>
                <w:b/>
                <w:bCs/>
                <w:color w:val="000000"/>
                <w:sz w:val="20"/>
                <w:szCs w:val="20"/>
              </w:rPr>
            </w:pPr>
            <w:r w:rsidRPr="00E03439">
              <w:rPr>
                <w:rFonts w:ascii="Arial" w:hAnsi="Arial" w:cs="Arial"/>
                <w:b/>
                <w:bCs/>
                <w:color w:val="000000"/>
                <w:sz w:val="20"/>
                <w:szCs w:val="20"/>
              </w:rPr>
              <w:t>N п/п</w:t>
            </w:r>
          </w:p>
        </w:tc>
        <w:tc>
          <w:tcPr>
            <w:tcW w:w="1197" w:type="pct"/>
            <w:tcBorders>
              <w:top w:val="single" w:sz="4" w:space="0" w:color="auto"/>
              <w:left w:val="nil"/>
              <w:bottom w:val="single" w:sz="4" w:space="0" w:color="auto"/>
              <w:right w:val="single" w:sz="4" w:space="0" w:color="auto"/>
            </w:tcBorders>
            <w:shd w:val="clear" w:color="auto" w:fill="DAEEF3"/>
            <w:vAlign w:val="center"/>
            <w:hideMark/>
          </w:tcPr>
          <w:p w14:paraId="4C67A4DA" w14:textId="77777777" w:rsidR="00E03439" w:rsidRPr="00E03439" w:rsidRDefault="00E03439" w:rsidP="00E03439">
            <w:pPr>
              <w:jc w:val="center"/>
              <w:rPr>
                <w:rFonts w:ascii="Arial" w:hAnsi="Arial" w:cs="Arial"/>
                <w:b/>
                <w:bCs/>
                <w:color w:val="000000"/>
                <w:sz w:val="20"/>
                <w:szCs w:val="20"/>
              </w:rPr>
            </w:pPr>
            <w:r w:rsidRPr="00E03439">
              <w:rPr>
                <w:rFonts w:ascii="Arial" w:hAnsi="Arial" w:cs="Arial"/>
                <w:b/>
                <w:bCs/>
                <w:color w:val="000000"/>
                <w:sz w:val="20"/>
                <w:szCs w:val="20"/>
              </w:rPr>
              <w:t>Наименование показателя</w:t>
            </w:r>
          </w:p>
        </w:tc>
        <w:tc>
          <w:tcPr>
            <w:tcW w:w="484" w:type="pct"/>
            <w:tcBorders>
              <w:top w:val="single" w:sz="4" w:space="0" w:color="auto"/>
              <w:left w:val="nil"/>
              <w:bottom w:val="single" w:sz="4" w:space="0" w:color="auto"/>
              <w:right w:val="single" w:sz="4" w:space="0" w:color="auto"/>
            </w:tcBorders>
            <w:shd w:val="clear" w:color="auto" w:fill="DAEEF3"/>
            <w:vAlign w:val="center"/>
            <w:hideMark/>
          </w:tcPr>
          <w:p w14:paraId="3F2C2925" w14:textId="77777777" w:rsidR="00E03439" w:rsidRPr="00E03439" w:rsidRDefault="00E03439" w:rsidP="00E03439">
            <w:pPr>
              <w:jc w:val="center"/>
              <w:rPr>
                <w:rFonts w:ascii="Arial" w:hAnsi="Arial" w:cs="Arial"/>
                <w:b/>
                <w:bCs/>
                <w:color w:val="000000"/>
                <w:sz w:val="20"/>
                <w:szCs w:val="20"/>
              </w:rPr>
            </w:pPr>
            <w:r w:rsidRPr="00E03439">
              <w:rPr>
                <w:rFonts w:ascii="Arial" w:hAnsi="Arial" w:cs="Arial"/>
                <w:b/>
                <w:bCs/>
                <w:color w:val="000000"/>
                <w:sz w:val="20"/>
                <w:szCs w:val="20"/>
              </w:rPr>
              <w:t>Обозначение показателя</w:t>
            </w:r>
          </w:p>
        </w:tc>
        <w:tc>
          <w:tcPr>
            <w:tcW w:w="429" w:type="pct"/>
            <w:tcBorders>
              <w:top w:val="single" w:sz="4" w:space="0" w:color="auto"/>
              <w:left w:val="nil"/>
              <w:bottom w:val="single" w:sz="4" w:space="0" w:color="auto"/>
              <w:right w:val="single" w:sz="4" w:space="0" w:color="auto"/>
            </w:tcBorders>
            <w:shd w:val="clear" w:color="auto" w:fill="DAEEF3"/>
            <w:vAlign w:val="center"/>
            <w:hideMark/>
          </w:tcPr>
          <w:p w14:paraId="1C334424" w14:textId="77777777" w:rsidR="00E03439" w:rsidRPr="00E03439" w:rsidRDefault="00E03439" w:rsidP="00E03439">
            <w:pPr>
              <w:jc w:val="center"/>
              <w:rPr>
                <w:rFonts w:ascii="Arial" w:hAnsi="Arial" w:cs="Arial"/>
                <w:b/>
                <w:bCs/>
                <w:color w:val="000000"/>
                <w:sz w:val="20"/>
                <w:szCs w:val="20"/>
              </w:rPr>
            </w:pPr>
            <w:r w:rsidRPr="00E03439">
              <w:rPr>
                <w:rFonts w:ascii="Arial" w:hAnsi="Arial" w:cs="Arial"/>
                <w:b/>
                <w:bCs/>
                <w:color w:val="000000"/>
                <w:sz w:val="20"/>
                <w:szCs w:val="20"/>
              </w:rPr>
              <w:t>Единицы измерения</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75C9C86E" w14:textId="77777777" w:rsidR="00E03439" w:rsidRPr="00E03439" w:rsidRDefault="00E03439" w:rsidP="00E03439">
            <w:pPr>
              <w:jc w:val="center"/>
              <w:rPr>
                <w:rFonts w:ascii="Arial" w:hAnsi="Arial" w:cs="Arial"/>
                <w:b/>
                <w:bCs/>
                <w:color w:val="000000"/>
                <w:sz w:val="20"/>
                <w:szCs w:val="20"/>
              </w:rPr>
            </w:pPr>
            <w:r w:rsidRPr="00E03439">
              <w:rPr>
                <w:rFonts w:ascii="Arial" w:hAnsi="Arial" w:cs="Arial"/>
                <w:b/>
                <w:bCs/>
                <w:color w:val="000000"/>
                <w:sz w:val="20"/>
                <w:szCs w:val="20"/>
              </w:rPr>
              <w:t>2020</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591B1C5F" w14:textId="77777777" w:rsidR="00E03439" w:rsidRPr="00E03439" w:rsidRDefault="00E03439" w:rsidP="00E03439">
            <w:pPr>
              <w:jc w:val="center"/>
              <w:rPr>
                <w:rFonts w:ascii="Arial" w:hAnsi="Arial" w:cs="Arial"/>
                <w:b/>
                <w:bCs/>
                <w:color w:val="000000"/>
                <w:sz w:val="20"/>
                <w:szCs w:val="20"/>
              </w:rPr>
            </w:pPr>
            <w:r w:rsidRPr="00E03439">
              <w:rPr>
                <w:rFonts w:ascii="Arial" w:hAnsi="Arial" w:cs="Arial"/>
                <w:b/>
                <w:bCs/>
                <w:color w:val="000000"/>
                <w:sz w:val="20"/>
                <w:szCs w:val="20"/>
              </w:rPr>
              <w:t>2021</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001C3E75" w14:textId="77777777" w:rsidR="00E03439" w:rsidRPr="00E03439" w:rsidRDefault="00E03439" w:rsidP="00E03439">
            <w:pPr>
              <w:jc w:val="center"/>
              <w:rPr>
                <w:rFonts w:ascii="Arial" w:hAnsi="Arial" w:cs="Arial"/>
                <w:b/>
                <w:bCs/>
                <w:color w:val="000000"/>
                <w:sz w:val="20"/>
                <w:szCs w:val="20"/>
              </w:rPr>
            </w:pPr>
            <w:r w:rsidRPr="00E03439">
              <w:rPr>
                <w:rFonts w:ascii="Arial" w:hAnsi="Arial" w:cs="Arial"/>
                <w:b/>
                <w:bCs/>
                <w:color w:val="000000"/>
                <w:sz w:val="20"/>
                <w:szCs w:val="20"/>
              </w:rPr>
              <w:t>2022</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5694CF17" w14:textId="77777777" w:rsidR="00E03439" w:rsidRPr="00E03439" w:rsidRDefault="00E03439" w:rsidP="00E03439">
            <w:pPr>
              <w:jc w:val="center"/>
              <w:rPr>
                <w:rFonts w:ascii="Arial" w:hAnsi="Arial" w:cs="Arial"/>
                <w:b/>
                <w:bCs/>
                <w:color w:val="000000"/>
                <w:sz w:val="20"/>
                <w:szCs w:val="20"/>
              </w:rPr>
            </w:pPr>
            <w:r w:rsidRPr="00E03439">
              <w:rPr>
                <w:rFonts w:ascii="Arial" w:hAnsi="Arial" w:cs="Arial"/>
                <w:b/>
                <w:bCs/>
                <w:color w:val="000000"/>
                <w:sz w:val="20"/>
                <w:szCs w:val="20"/>
              </w:rPr>
              <w:t>2023</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25D9953A" w14:textId="77777777" w:rsidR="00E03439" w:rsidRPr="00E03439" w:rsidRDefault="00E03439" w:rsidP="00E03439">
            <w:pPr>
              <w:jc w:val="center"/>
              <w:rPr>
                <w:rFonts w:ascii="Arial" w:hAnsi="Arial" w:cs="Arial"/>
                <w:b/>
                <w:bCs/>
                <w:color w:val="000000"/>
                <w:sz w:val="20"/>
                <w:szCs w:val="20"/>
              </w:rPr>
            </w:pPr>
            <w:r w:rsidRPr="00E03439">
              <w:rPr>
                <w:rFonts w:ascii="Arial" w:hAnsi="Arial" w:cs="Arial"/>
                <w:b/>
                <w:bCs/>
                <w:color w:val="000000"/>
                <w:sz w:val="20"/>
                <w:szCs w:val="20"/>
              </w:rPr>
              <w:t>2024</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273E9B34" w14:textId="77777777" w:rsidR="00E03439" w:rsidRPr="00E03439" w:rsidRDefault="00E03439" w:rsidP="00E03439">
            <w:pPr>
              <w:jc w:val="center"/>
              <w:rPr>
                <w:rFonts w:ascii="Arial" w:hAnsi="Arial" w:cs="Arial"/>
                <w:b/>
                <w:bCs/>
                <w:color w:val="000000"/>
                <w:sz w:val="20"/>
                <w:szCs w:val="20"/>
              </w:rPr>
            </w:pPr>
            <w:r w:rsidRPr="00E03439">
              <w:rPr>
                <w:rFonts w:ascii="Arial" w:hAnsi="Arial" w:cs="Arial"/>
                <w:b/>
                <w:bCs/>
                <w:color w:val="000000"/>
                <w:sz w:val="20"/>
                <w:szCs w:val="20"/>
              </w:rPr>
              <w:t>2025</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27D4D828" w14:textId="77777777" w:rsidR="00E03439" w:rsidRPr="00E03439" w:rsidRDefault="00E03439" w:rsidP="00E03439">
            <w:pPr>
              <w:jc w:val="center"/>
              <w:rPr>
                <w:rFonts w:ascii="Arial" w:hAnsi="Arial" w:cs="Arial"/>
                <w:b/>
                <w:bCs/>
                <w:color w:val="000000"/>
                <w:sz w:val="20"/>
                <w:szCs w:val="20"/>
              </w:rPr>
            </w:pPr>
            <w:r w:rsidRPr="00E03439">
              <w:rPr>
                <w:rFonts w:ascii="Arial" w:hAnsi="Arial" w:cs="Arial"/>
                <w:b/>
                <w:bCs/>
                <w:color w:val="000000"/>
                <w:sz w:val="20"/>
                <w:szCs w:val="20"/>
              </w:rPr>
              <w:t>2030</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2B754E33" w14:textId="77777777" w:rsidR="00E03439" w:rsidRPr="00E03439" w:rsidRDefault="00E03439" w:rsidP="00E03439">
            <w:pPr>
              <w:jc w:val="center"/>
              <w:rPr>
                <w:rFonts w:ascii="Arial" w:hAnsi="Arial" w:cs="Arial"/>
                <w:b/>
                <w:bCs/>
                <w:color w:val="000000"/>
                <w:sz w:val="20"/>
                <w:szCs w:val="20"/>
              </w:rPr>
            </w:pPr>
            <w:r w:rsidRPr="00E03439">
              <w:rPr>
                <w:rFonts w:ascii="Arial" w:hAnsi="Arial" w:cs="Arial"/>
                <w:b/>
                <w:bCs/>
                <w:color w:val="000000"/>
                <w:sz w:val="20"/>
                <w:szCs w:val="20"/>
              </w:rPr>
              <w:t>2035</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4E45C1EF" w14:textId="77777777" w:rsidR="00E03439" w:rsidRPr="00E03439" w:rsidRDefault="00E03439" w:rsidP="00E03439">
            <w:pPr>
              <w:jc w:val="center"/>
              <w:rPr>
                <w:rFonts w:ascii="Arial" w:hAnsi="Arial" w:cs="Arial"/>
                <w:b/>
                <w:bCs/>
                <w:color w:val="000000"/>
                <w:sz w:val="20"/>
                <w:szCs w:val="20"/>
              </w:rPr>
            </w:pPr>
            <w:r w:rsidRPr="00E03439">
              <w:rPr>
                <w:rFonts w:ascii="Arial" w:hAnsi="Arial" w:cs="Arial"/>
                <w:b/>
                <w:bCs/>
                <w:color w:val="000000"/>
                <w:sz w:val="20"/>
                <w:szCs w:val="20"/>
              </w:rPr>
              <w:t>2040</w:t>
            </w:r>
          </w:p>
        </w:tc>
      </w:tr>
      <w:tr w:rsidR="00E03439" w:rsidRPr="00E03439" w14:paraId="27BB22D0" w14:textId="77777777" w:rsidTr="002B0031">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8E9EF9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w:t>
            </w:r>
          </w:p>
        </w:tc>
        <w:tc>
          <w:tcPr>
            <w:tcW w:w="1197" w:type="pct"/>
            <w:tcBorders>
              <w:top w:val="nil"/>
              <w:left w:val="nil"/>
              <w:bottom w:val="single" w:sz="4" w:space="0" w:color="auto"/>
              <w:right w:val="single" w:sz="4" w:space="0" w:color="auto"/>
            </w:tcBorders>
            <w:shd w:val="clear" w:color="auto" w:fill="auto"/>
            <w:vAlign w:val="center"/>
            <w:hideMark/>
          </w:tcPr>
          <w:p w14:paraId="3198BF8F" w14:textId="77777777" w:rsidR="00E03439" w:rsidRPr="00E03439" w:rsidRDefault="00E03439" w:rsidP="00E03439">
            <w:pPr>
              <w:jc w:val="both"/>
              <w:rPr>
                <w:rFonts w:ascii="Arial" w:hAnsi="Arial" w:cs="Arial"/>
                <w:color w:val="000000"/>
                <w:sz w:val="20"/>
                <w:szCs w:val="20"/>
              </w:rPr>
            </w:pPr>
            <w:r w:rsidRPr="00E03439">
              <w:rPr>
                <w:rFonts w:ascii="Arial" w:hAnsi="Arial" w:cs="Arial"/>
                <w:color w:val="000000"/>
                <w:sz w:val="20"/>
                <w:szCs w:val="20"/>
              </w:rPr>
              <w:t>Протяженность тепловых сетей, в т.ч.:</w:t>
            </w:r>
          </w:p>
        </w:tc>
        <w:tc>
          <w:tcPr>
            <w:tcW w:w="484" w:type="pct"/>
            <w:tcBorders>
              <w:top w:val="nil"/>
              <w:left w:val="nil"/>
              <w:bottom w:val="single" w:sz="4" w:space="0" w:color="auto"/>
              <w:right w:val="single" w:sz="4" w:space="0" w:color="auto"/>
            </w:tcBorders>
            <w:shd w:val="clear" w:color="auto" w:fill="auto"/>
            <w:vAlign w:val="center"/>
            <w:hideMark/>
          </w:tcPr>
          <w:p w14:paraId="4BF98CAB"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L</w:t>
            </w:r>
            <w:r w:rsidRPr="00E03439">
              <w:rPr>
                <w:rFonts w:ascii="Arial" w:hAnsi="Arial" w:cs="Arial"/>
                <w:color w:val="000000"/>
                <w:sz w:val="20"/>
                <w:szCs w:val="20"/>
                <w:vertAlign w:val="subscript"/>
              </w:rPr>
              <w:t>j</w:t>
            </w:r>
          </w:p>
        </w:tc>
        <w:tc>
          <w:tcPr>
            <w:tcW w:w="429" w:type="pct"/>
            <w:tcBorders>
              <w:top w:val="nil"/>
              <w:left w:val="nil"/>
              <w:bottom w:val="single" w:sz="4" w:space="0" w:color="auto"/>
              <w:right w:val="single" w:sz="4" w:space="0" w:color="auto"/>
            </w:tcBorders>
            <w:shd w:val="clear" w:color="auto" w:fill="auto"/>
            <w:vAlign w:val="center"/>
            <w:hideMark/>
          </w:tcPr>
          <w:p w14:paraId="3F964D0B"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км</w:t>
            </w:r>
          </w:p>
        </w:tc>
        <w:tc>
          <w:tcPr>
            <w:tcW w:w="297" w:type="pct"/>
            <w:tcBorders>
              <w:top w:val="nil"/>
              <w:left w:val="nil"/>
              <w:bottom w:val="single" w:sz="4" w:space="0" w:color="auto"/>
              <w:right w:val="single" w:sz="4" w:space="0" w:color="auto"/>
            </w:tcBorders>
            <w:shd w:val="clear" w:color="auto" w:fill="auto"/>
            <w:vAlign w:val="center"/>
            <w:hideMark/>
          </w:tcPr>
          <w:p w14:paraId="04167F6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52,77</w:t>
            </w:r>
          </w:p>
        </w:tc>
        <w:tc>
          <w:tcPr>
            <w:tcW w:w="297" w:type="pct"/>
            <w:tcBorders>
              <w:top w:val="nil"/>
              <w:left w:val="nil"/>
              <w:bottom w:val="single" w:sz="4" w:space="0" w:color="auto"/>
              <w:right w:val="single" w:sz="4" w:space="0" w:color="auto"/>
            </w:tcBorders>
            <w:shd w:val="clear" w:color="auto" w:fill="auto"/>
            <w:vAlign w:val="center"/>
            <w:hideMark/>
          </w:tcPr>
          <w:p w14:paraId="6E23700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52,77</w:t>
            </w:r>
          </w:p>
        </w:tc>
        <w:tc>
          <w:tcPr>
            <w:tcW w:w="297" w:type="pct"/>
            <w:tcBorders>
              <w:top w:val="nil"/>
              <w:left w:val="nil"/>
              <w:bottom w:val="single" w:sz="4" w:space="0" w:color="auto"/>
              <w:right w:val="single" w:sz="4" w:space="0" w:color="auto"/>
            </w:tcBorders>
            <w:shd w:val="clear" w:color="auto" w:fill="auto"/>
            <w:vAlign w:val="center"/>
            <w:hideMark/>
          </w:tcPr>
          <w:p w14:paraId="608DD14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52,81</w:t>
            </w:r>
          </w:p>
        </w:tc>
        <w:tc>
          <w:tcPr>
            <w:tcW w:w="297" w:type="pct"/>
            <w:tcBorders>
              <w:top w:val="nil"/>
              <w:left w:val="nil"/>
              <w:bottom w:val="single" w:sz="4" w:space="0" w:color="auto"/>
              <w:right w:val="single" w:sz="4" w:space="0" w:color="auto"/>
            </w:tcBorders>
            <w:shd w:val="clear" w:color="auto" w:fill="auto"/>
            <w:vAlign w:val="center"/>
            <w:hideMark/>
          </w:tcPr>
          <w:p w14:paraId="3BA259B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53,03</w:t>
            </w:r>
          </w:p>
        </w:tc>
        <w:tc>
          <w:tcPr>
            <w:tcW w:w="297" w:type="pct"/>
            <w:tcBorders>
              <w:top w:val="nil"/>
              <w:left w:val="nil"/>
              <w:bottom w:val="single" w:sz="4" w:space="0" w:color="auto"/>
              <w:right w:val="single" w:sz="4" w:space="0" w:color="auto"/>
            </w:tcBorders>
            <w:shd w:val="clear" w:color="auto" w:fill="auto"/>
            <w:vAlign w:val="center"/>
            <w:hideMark/>
          </w:tcPr>
          <w:p w14:paraId="5E57F7C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53,03</w:t>
            </w:r>
          </w:p>
        </w:tc>
        <w:tc>
          <w:tcPr>
            <w:tcW w:w="297" w:type="pct"/>
            <w:tcBorders>
              <w:top w:val="nil"/>
              <w:left w:val="nil"/>
              <w:bottom w:val="single" w:sz="4" w:space="0" w:color="auto"/>
              <w:right w:val="single" w:sz="4" w:space="0" w:color="auto"/>
            </w:tcBorders>
            <w:shd w:val="clear" w:color="auto" w:fill="auto"/>
            <w:vAlign w:val="center"/>
            <w:hideMark/>
          </w:tcPr>
          <w:p w14:paraId="6FC864C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53,03</w:t>
            </w:r>
          </w:p>
        </w:tc>
        <w:tc>
          <w:tcPr>
            <w:tcW w:w="297" w:type="pct"/>
            <w:tcBorders>
              <w:top w:val="nil"/>
              <w:left w:val="nil"/>
              <w:bottom w:val="single" w:sz="4" w:space="0" w:color="auto"/>
              <w:right w:val="single" w:sz="4" w:space="0" w:color="auto"/>
            </w:tcBorders>
            <w:shd w:val="clear" w:color="auto" w:fill="auto"/>
            <w:vAlign w:val="center"/>
            <w:hideMark/>
          </w:tcPr>
          <w:p w14:paraId="75CF12F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56,44</w:t>
            </w:r>
          </w:p>
        </w:tc>
        <w:tc>
          <w:tcPr>
            <w:tcW w:w="297" w:type="pct"/>
            <w:tcBorders>
              <w:top w:val="nil"/>
              <w:left w:val="nil"/>
              <w:bottom w:val="single" w:sz="4" w:space="0" w:color="auto"/>
              <w:right w:val="single" w:sz="4" w:space="0" w:color="auto"/>
            </w:tcBorders>
            <w:shd w:val="clear" w:color="auto" w:fill="auto"/>
            <w:vAlign w:val="center"/>
            <w:hideMark/>
          </w:tcPr>
          <w:p w14:paraId="241669B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58,33</w:t>
            </w:r>
          </w:p>
        </w:tc>
        <w:tc>
          <w:tcPr>
            <w:tcW w:w="297" w:type="pct"/>
            <w:tcBorders>
              <w:top w:val="nil"/>
              <w:left w:val="nil"/>
              <w:bottom w:val="single" w:sz="4" w:space="0" w:color="auto"/>
              <w:right w:val="single" w:sz="4" w:space="0" w:color="auto"/>
            </w:tcBorders>
            <w:shd w:val="clear" w:color="auto" w:fill="auto"/>
            <w:vAlign w:val="center"/>
            <w:hideMark/>
          </w:tcPr>
          <w:p w14:paraId="0AE253F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59,75</w:t>
            </w:r>
          </w:p>
        </w:tc>
      </w:tr>
      <w:tr w:rsidR="00E03439" w:rsidRPr="00E03439" w14:paraId="795FBAEE" w14:textId="77777777" w:rsidTr="002B0031">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1334C5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w:t>
            </w:r>
          </w:p>
        </w:tc>
        <w:tc>
          <w:tcPr>
            <w:tcW w:w="1197" w:type="pct"/>
            <w:tcBorders>
              <w:top w:val="nil"/>
              <w:left w:val="nil"/>
              <w:bottom w:val="single" w:sz="4" w:space="0" w:color="auto"/>
              <w:right w:val="single" w:sz="4" w:space="0" w:color="auto"/>
            </w:tcBorders>
            <w:shd w:val="clear" w:color="auto" w:fill="auto"/>
            <w:vAlign w:val="center"/>
            <w:hideMark/>
          </w:tcPr>
          <w:p w14:paraId="3805A4F0" w14:textId="77777777" w:rsidR="00E03439" w:rsidRPr="00E03439" w:rsidRDefault="00E03439" w:rsidP="00E03439">
            <w:pPr>
              <w:jc w:val="both"/>
              <w:rPr>
                <w:rFonts w:ascii="Arial" w:hAnsi="Arial" w:cs="Arial"/>
                <w:color w:val="000000"/>
                <w:sz w:val="20"/>
                <w:szCs w:val="20"/>
              </w:rPr>
            </w:pPr>
            <w:r w:rsidRPr="00E03439">
              <w:rPr>
                <w:rFonts w:ascii="Arial" w:hAnsi="Arial" w:cs="Arial"/>
                <w:color w:val="000000"/>
                <w:sz w:val="20"/>
                <w:szCs w:val="20"/>
              </w:rPr>
              <w:t>магистральных</w:t>
            </w:r>
          </w:p>
        </w:tc>
        <w:tc>
          <w:tcPr>
            <w:tcW w:w="484" w:type="pct"/>
            <w:tcBorders>
              <w:top w:val="nil"/>
              <w:left w:val="nil"/>
              <w:bottom w:val="single" w:sz="4" w:space="0" w:color="auto"/>
              <w:right w:val="single" w:sz="4" w:space="0" w:color="auto"/>
            </w:tcBorders>
            <w:shd w:val="clear" w:color="auto" w:fill="auto"/>
            <w:vAlign w:val="center"/>
            <w:hideMark/>
          </w:tcPr>
          <w:p w14:paraId="4B956F8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L</w:t>
            </w:r>
            <w:r w:rsidRPr="00E03439">
              <w:rPr>
                <w:rFonts w:ascii="Arial" w:hAnsi="Arial" w:cs="Arial"/>
                <w:color w:val="000000"/>
                <w:sz w:val="20"/>
                <w:szCs w:val="20"/>
                <w:vertAlign w:val="subscript"/>
              </w:rPr>
              <w:t>маг,j</w:t>
            </w:r>
          </w:p>
        </w:tc>
        <w:tc>
          <w:tcPr>
            <w:tcW w:w="429" w:type="pct"/>
            <w:tcBorders>
              <w:top w:val="nil"/>
              <w:left w:val="nil"/>
              <w:bottom w:val="single" w:sz="4" w:space="0" w:color="auto"/>
              <w:right w:val="single" w:sz="4" w:space="0" w:color="auto"/>
            </w:tcBorders>
            <w:shd w:val="clear" w:color="auto" w:fill="auto"/>
            <w:vAlign w:val="center"/>
            <w:hideMark/>
          </w:tcPr>
          <w:p w14:paraId="3EE3FD1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км</w:t>
            </w:r>
          </w:p>
        </w:tc>
        <w:tc>
          <w:tcPr>
            <w:tcW w:w="297" w:type="pct"/>
            <w:tcBorders>
              <w:top w:val="nil"/>
              <w:left w:val="nil"/>
              <w:bottom w:val="single" w:sz="4" w:space="0" w:color="auto"/>
              <w:right w:val="single" w:sz="4" w:space="0" w:color="auto"/>
            </w:tcBorders>
            <w:shd w:val="clear" w:color="auto" w:fill="auto"/>
            <w:noWrap/>
            <w:vAlign w:val="center"/>
            <w:hideMark/>
          </w:tcPr>
          <w:p w14:paraId="4B71F31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5,29</w:t>
            </w:r>
          </w:p>
        </w:tc>
        <w:tc>
          <w:tcPr>
            <w:tcW w:w="297" w:type="pct"/>
            <w:tcBorders>
              <w:top w:val="nil"/>
              <w:left w:val="nil"/>
              <w:bottom w:val="single" w:sz="4" w:space="0" w:color="auto"/>
              <w:right w:val="single" w:sz="4" w:space="0" w:color="auto"/>
            </w:tcBorders>
            <w:shd w:val="clear" w:color="auto" w:fill="auto"/>
            <w:noWrap/>
            <w:vAlign w:val="center"/>
            <w:hideMark/>
          </w:tcPr>
          <w:p w14:paraId="6D86891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5,29</w:t>
            </w:r>
          </w:p>
        </w:tc>
        <w:tc>
          <w:tcPr>
            <w:tcW w:w="297" w:type="pct"/>
            <w:tcBorders>
              <w:top w:val="nil"/>
              <w:left w:val="nil"/>
              <w:bottom w:val="single" w:sz="4" w:space="0" w:color="auto"/>
              <w:right w:val="single" w:sz="4" w:space="0" w:color="auto"/>
            </w:tcBorders>
            <w:shd w:val="clear" w:color="auto" w:fill="auto"/>
            <w:noWrap/>
            <w:vAlign w:val="center"/>
            <w:hideMark/>
          </w:tcPr>
          <w:p w14:paraId="5D47621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5,29</w:t>
            </w:r>
          </w:p>
        </w:tc>
        <w:tc>
          <w:tcPr>
            <w:tcW w:w="297" w:type="pct"/>
            <w:tcBorders>
              <w:top w:val="nil"/>
              <w:left w:val="nil"/>
              <w:bottom w:val="single" w:sz="4" w:space="0" w:color="auto"/>
              <w:right w:val="single" w:sz="4" w:space="0" w:color="auto"/>
            </w:tcBorders>
            <w:shd w:val="clear" w:color="auto" w:fill="auto"/>
            <w:noWrap/>
            <w:vAlign w:val="center"/>
            <w:hideMark/>
          </w:tcPr>
          <w:p w14:paraId="168A377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5,29</w:t>
            </w:r>
          </w:p>
        </w:tc>
        <w:tc>
          <w:tcPr>
            <w:tcW w:w="297" w:type="pct"/>
            <w:tcBorders>
              <w:top w:val="nil"/>
              <w:left w:val="nil"/>
              <w:bottom w:val="single" w:sz="4" w:space="0" w:color="auto"/>
              <w:right w:val="single" w:sz="4" w:space="0" w:color="auto"/>
            </w:tcBorders>
            <w:shd w:val="clear" w:color="auto" w:fill="auto"/>
            <w:noWrap/>
            <w:vAlign w:val="center"/>
            <w:hideMark/>
          </w:tcPr>
          <w:p w14:paraId="4F7E8B6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5,29</w:t>
            </w:r>
          </w:p>
        </w:tc>
        <w:tc>
          <w:tcPr>
            <w:tcW w:w="297" w:type="pct"/>
            <w:tcBorders>
              <w:top w:val="nil"/>
              <w:left w:val="nil"/>
              <w:bottom w:val="single" w:sz="4" w:space="0" w:color="auto"/>
              <w:right w:val="single" w:sz="4" w:space="0" w:color="auto"/>
            </w:tcBorders>
            <w:shd w:val="clear" w:color="auto" w:fill="auto"/>
            <w:noWrap/>
            <w:vAlign w:val="center"/>
            <w:hideMark/>
          </w:tcPr>
          <w:p w14:paraId="44B79B1B"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5,29</w:t>
            </w:r>
          </w:p>
        </w:tc>
        <w:tc>
          <w:tcPr>
            <w:tcW w:w="297" w:type="pct"/>
            <w:tcBorders>
              <w:top w:val="nil"/>
              <w:left w:val="nil"/>
              <w:bottom w:val="single" w:sz="4" w:space="0" w:color="auto"/>
              <w:right w:val="single" w:sz="4" w:space="0" w:color="auto"/>
            </w:tcBorders>
            <w:shd w:val="clear" w:color="auto" w:fill="auto"/>
            <w:noWrap/>
            <w:vAlign w:val="center"/>
            <w:hideMark/>
          </w:tcPr>
          <w:p w14:paraId="52C631B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5,29</w:t>
            </w:r>
          </w:p>
        </w:tc>
        <w:tc>
          <w:tcPr>
            <w:tcW w:w="297" w:type="pct"/>
            <w:tcBorders>
              <w:top w:val="nil"/>
              <w:left w:val="nil"/>
              <w:bottom w:val="single" w:sz="4" w:space="0" w:color="auto"/>
              <w:right w:val="single" w:sz="4" w:space="0" w:color="auto"/>
            </w:tcBorders>
            <w:shd w:val="clear" w:color="auto" w:fill="auto"/>
            <w:noWrap/>
            <w:vAlign w:val="center"/>
            <w:hideMark/>
          </w:tcPr>
          <w:p w14:paraId="186E7B0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5,29</w:t>
            </w:r>
          </w:p>
        </w:tc>
        <w:tc>
          <w:tcPr>
            <w:tcW w:w="297" w:type="pct"/>
            <w:tcBorders>
              <w:top w:val="nil"/>
              <w:left w:val="nil"/>
              <w:bottom w:val="single" w:sz="4" w:space="0" w:color="auto"/>
              <w:right w:val="single" w:sz="4" w:space="0" w:color="auto"/>
            </w:tcBorders>
            <w:shd w:val="clear" w:color="auto" w:fill="auto"/>
            <w:noWrap/>
            <w:vAlign w:val="center"/>
            <w:hideMark/>
          </w:tcPr>
          <w:p w14:paraId="61724F7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5,29</w:t>
            </w:r>
          </w:p>
        </w:tc>
      </w:tr>
      <w:tr w:rsidR="00E03439" w:rsidRPr="00E03439" w14:paraId="1738159B" w14:textId="77777777" w:rsidTr="002B0031">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89344D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1.2.</w:t>
            </w:r>
          </w:p>
        </w:tc>
        <w:tc>
          <w:tcPr>
            <w:tcW w:w="1197" w:type="pct"/>
            <w:tcBorders>
              <w:top w:val="nil"/>
              <w:left w:val="nil"/>
              <w:bottom w:val="single" w:sz="4" w:space="0" w:color="auto"/>
              <w:right w:val="single" w:sz="4" w:space="0" w:color="auto"/>
            </w:tcBorders>
            <w:shd w:val="clear" w:color="auto" w:fill="auto"/>
            <w:vAlign w:val="center"/>
            <w:hideMark/>
          </w:tcPr>
          <w:p w14:paraId="74C46955" w14:textId="77777777" w:rsidR="00E03439" w:rsidRPr="00E03439" w:rsidRDefault="00E03439" w:rsidP="00E03439">
            <w:pPr>
              <w:jc w:val="both"/>
              <w:rPr>
                <w:rFonts w:ascii="Arial" w:hAnsi="Arial" w:cs="Arial"/>
                <w:color w:val="000000"/>
                <w:sz w:val="20"/>
                <w:szCs w:val="20"/>
              </w:rPr>
            </w:pPr>
            <w:r w:rsidRPr="00E03439">
              <w:rPr>
                <w:rFonts w:ascii="Arial" w:hAnsi="Arial" w:cs="Arial"/>
                <w:color w:val="000000"/>
                <w:sz w:val="20"/>
                <w:szCs w:val="20"/>
              </w:rPr>
              <w:t>распределительных</w:t>
            </w:r>
          </w:p>
        </w:tc>
        <w:tc>
          <w:tcPr>
            <w:tcW w:w="484" w:type="pct"/>
            <w:tcBorders>
              <w:top w:val="nil"/>
              <w:left w:val="nil"/>
              <w:bottom w:val="single" w:sz="4" w:space="0" w:color="auto"/>
              <w:right w:val="single" w:sz="4" w:space="0" w:color="auto"/>
            </w:tcBorders>
            <w:shd w:val="clear" w:color="auto" w:fill="auto"/>
            <w:vAlign w:val="center"/>
            <w:hideMark/>
          </w:tcPr>
          <w:p w14:paraId="2E09C66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L</w:t>
            </w:r>
            <w:r w:rsidRPr="00E03439">
              <w:rPr>
                <w:rFonts w:ascii="Arial" w:hAnsi="Arial" w:cs="Arial"/>
                <w:color w:val="000000"/>
                <w:sz w:val="20"/>
                <w:szCs w:val="20"/>
                <w:vertAlign w:val="subscript"/>
              </w:rPr>
              <w:t>расп,j</w:t>
            </w:r>
          </w:p>
        </w:tc>
        <w:tc>
          <w:tcPr>
            <w:tcW w:w="429" w:type="pct"/>
            <w:tcBorders>
              <w:top w:val="nil"/>
              <w:left w:val="nil"/>
              <w:bottom w:val="single" w:sz="4" w:space="0" w:color="auto"/>
              <w:right w:val="single" w:sz="4" w:space="0" w:color="auto"/>
            </w:tcBorders>
            <w:shd w:val="clear" w:color="auto" w:fill="auto"/>
            <w:vAlign w:val="center"/>
            <w:hideMark/>
          </w:tcPr>
          <w:p w14:paraId="480E612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км</w:t>
            </w:r>
          </w:p>
        </w:tc>
        <w:tc>
          <w:tcPr>
            <w:tcW w:w="297" w:type="pct"/>
            <w:tcBorders>
              <w:top w:val="nil"/>
              <w:left w:val="nil"/>
              <w:bottom w:val="single" w:sz="4" w:space="0" w:color="auto"/>
              <w:right w:val="single" w:sz="4" w:space="0" w:color="auto"/>
            </w:tcBorders>
            <w:shd w:val="clear" w:color="auto" w:fill="auto"/>
            <w:noWrap/>
            <w:vAlign w:val="center"/>
            <w:hideMark/>
          </w:tcPr>
          <w:p w14:paraId="6AB2AE7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47,48</w:t>
            </w:r>
          </w:p>
        </w:tc>
        <w:tc>
          <w:tcPr>
            <w:tcW w:w="297" w:type="pct"/>
            <w:tcBorders>
              <w:top w:val="nil"/>
              <w:left w:val="nil"/>
              <w:bottom w:val="single" w:sz="4" w:space="0" w:color="auto"/>
              <w:right w:val="single" w:sz="4" w:space="0" w:color="auto"/>
            </w:tcBorders>
            <w:shd w:val="clear" w:color="auto" w:fill="auto"/>
            <w:noWrap/>
            <w:vAlign w:val="center"/>
            <w:hideMark/>
          </w:tcPr>
          <w:p w14:paraId="63DB46F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47,48</w:t>
            </w:r>
          </w:p>
        </w:tc>
        <w:tc>
          <w:tcPr>
            <w:tcW w:w="297" w:type="pct"/>
            <w:tcBorders>
              <w:top w:val="nil"/>
              <w:left w:val="nil"/>
              <w:bottom w:val="single" w:sz="4" w:space="0" w:color="auto"/>
              <w:right w:val="single" w:sz="4" w:space="0" w:color="auto"/>
            </w:tcBorders>
            <w:shd w:val="clear" w:color="auto" w:fill="auto"/>
            <w:noWrap/>
            <w:vAlign w:val="center"/>
            <w:hideMark/>
          </w:tcPr>
          <w:p w14:paraId="6E3E861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47,52</w:t>
            </w:r>
          </w:p>
        </w:tc>
        <w:tc>
          <w:tcPr>
            <w:tcW w:w="297" w:type="pct"/>
            <w:tcBorders>
              <w:top w:val="nil"/>
              <w:left w:val="nil"/>
              <w:bottom w:val="single" w:sz="4" w:space="0" w:color="auto"/>
              <w:right w:val="single" w:sz="4" w:space="0" w:color="auto"/>
            </w:tcBorders>
            <w:shd w:val="clear" w:color="auto" w:fill="auto"/>
            <w:noWrap/>
            <w:vAlign w:val="center"/>
            <w:hideMark/>
          </w:tcPr>
          <w:p w14:paraId="6FAAECB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47,75</w:t>
            </w:r>
          </w:p>
        </w:tc>
        <w:tc>
          <w:tcPr>
            <w:tcW w:w="297" w:type="pct"/>
            <w:tcBorders>
              <w:top w:val="nil"/>
              <w:left w:val="nil"/>
              <w:bottom w:val="single" w:sz="4" w:space="0" w:color="auto"/>
              <w:right w:val="single" w:sz="4" w:space="0" w:color="auto"/>
            </w:tcBorders>
            <w:shd w:val="clear" w:color="auto" w:fill="auto"/>
            <w:noWrap/>
            <w:vAlign w:val="center"/>
            <w:hideMark/>
          </w:tcPr>
          <w:p w14:paraId="0B47B93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47,75</w:t>
            </w:r>
          </w:p>
        </w:tc>
        <w:tc>
          <w:tcPr>
            <w:tcW w:w="297" w:type="pct"/>
            <w:tcBorders>
              <w:top w:val="nil"/>
              <w:left w:val="nil"/>
              <w:bottom w:val="single" w:sz="4" w:space="0" w:color="auto"/>
              <w:right w:val="single" w:sz="4" w:space="0" w:color="auto"/>
            </w:tcBorders>
            <w:shd w:val="clear" w:color="auto" w:fill="auto"/>
            <w:noWrap/>
            <w:vAlign w:val="center"/>
            <w:hideMark/>
          </w:tcPr>
          <w:p w14:paraId="599853C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47,75</w:t>
            </w:r>
          </w:p>
        </w:tc>
        <w:tc>
          <w:tcPr>
            <w:tcW w:w="297" w:type="pct"/>
            <w:tcBorders>
              <w:top w:val="nil"/>
              <w:left w:val="nil"/>
              <w:bottom w:val="single" w:sz="4" w:space="0" w:color="auto"/>
              <w:right w:val="single" w:sz="4" w:space="0" w:color="auto"/>
            </w:tcBorders>
            <w:shd w:val="clear" w:color="auto" w:fill="auto"/>
            <w:noWrap/>
            <w:vAlign w:val="center"/>
            <w:hideMark/>
          </w:tcPr>
          <w:p w14:paraId="43D213D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51,16</w:t>
            </w:r>
          </w:p>
        </w:tc>
        <w:tc>
          <w:tcPr>
            <w:tcW w:w="297" w:type="pct"/>
            <w:tcBorders>
              <w:top w:val="nil"/>
              <w:left w:val="nil"/>
              <w:bottom w:val="single" w:sz="4" w:space="0" w:color="auto"/>
              <w:right w:val="single" w:sz="4" w:space="0" w:color="auto"/>
            </w:tcBorders>
            <w:shd w:val="clear" w:color="auto" w:fill="auto"/>
            <w:noWrap/>
            <w:vAlign w:val="center"/>
            <w:hideMark/>
          </w:tcPr>
          <w:p w14:paraId="6D4FFB3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53,05</w:t>
            </w:r>
          </w:p>
        </w:tc>
        <w:tc>
          <w:tcPr>
            <w:tcW w:w="297" w:type="pct"/>
            <w:tcBorders>
              <w:top w:val="nil"/>
              <w:left w:val="nil"/>
              <w:bottom w:val="single" w:sz="4" w:space="0" w:color="auto"/>
              <w:right w:val="single" w:sz="4" w:space="0" w:color="auto"/>
            </w:tcBorders>
            <w:shd w:val="clear" w:color="auto" w:fill="auto"/>
            <w:noWrap/>
            <w:vAlign w:val="center"/>
            <w:hideMark/>
          </w:tcPr>
          <w:p w14:paraId="306469B5"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54,47</w:t>
            </w:r>
          </w:p>
        </w:tc>
      </w:tr>
      <w:tr w:rsidR="00E03439" w:rsidRPr="00E03439" w14:paraId="43263348" w14:textId="77777777" w:rsidTr="002B0031">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DA18E6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w:t>
            </w:r>
          </w:p>
        </w:tc>
        <w:tc>
          <w:tcPr>
            <w:tcW w:w="1197" w:type="pct"/>
            <w:tcBorders>
              <w:top w:val="nil"/>
              <w:left w:val="nil"/>
              <w:bottom w:val="single" w:sz="4" w:space="0" w:color="auto"/>
              <w:right w:val="single" w:sz="4" w:space="0" w:color="auto"/>
            </w:tcBorders>
            <w:shd w:val="clear" w:color="auto" w:fill="auto"/>
            <w:vAlign w:val="center"/>
            <w:hideMark/>
          </w:tcPr>
          <w:p w14:paraId="19E12757" w14:textId="77777777" w:rsidR="00E03439" w:rsidRPr="00E03439" w:rsidRDefault="00E03439" w:rsidP="00E03439">
            <w:pPr>
              <w:jc w:val="both"/>
              <w:rPr>
                <w:rFonts w:ascii="Arial" w:hAnsi="Arial" w:cs="Arial"/>
                <w:color w:val="000000"/>
                <w:sz w:val="20"/>
                <w:szCs w:val="20"/>
              </w:rPr>
            </w:pPr>
            <w:r w:rsidRPr="00E03439">
              <w:rPr>
                <w:rFonts w:ascii="Arial" w:hAnsi="Arial" w:cs="Arial"/>
                <w:color w:val="000000"/>
                <w:sz w:val="20"/>
                <w:szCs w:val="20"/>
              </w:rPr>
              <w:t>Материальная характеристика тепловых сетей, в т.ч.:</w:t>
            </w:r>
          </w:p>
        </w:tc>
        <w:tc>
          <w:tcPr>
            <w:tcW w:w="484" w:type="pct"/>
            <w:tcBorders>
              <w:top w:val="nil"/>
              <w:left w:val="nil"/>
              <w:bottom w:val="single" w:sz="4" w:space="0" w:color="auto"/>
              <w:right w:val="single" w:sz="4" w:space="0" w:color="auto"/>
            </w:tcBorders>
            <w:shd w:val="clear" w:color="auto" w:fill="auto"/>
            <w:vAlign w:val="center"/>
            <w:hideMark/>
          </w:tcPr>
          <w:p w14:paraId="6DAEFC3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M</w:t>
            </w:r>
            <w:r w:rsidRPr="00E03439">
              <w:rPr>
                <w:rFonts w:ascii="Arial" w:hAnsi="Arial" w:cs="Arial"/>
                <w:color w:val="000000"/>
                <w:sz w:val="20"/>
                <w:szCs w:val="20"/>
                <w:vertAlign w:val="subscript"/>
              </w:rPr>
              <w:t>j</w:t>
            </w:r>
          </w:p>
        </w:tc>
        <w:tc>
          <w:tcPr>
            <w:tcW w:w="429" w:type="pct"/>
            <w:tcBorders>
              <w:top w:val="nil"/>
              <w:left w:val="nil"/>
              <w:bottom w:val="single" w:sz="4" w:space="0" w:color="auto"/>
              <w:right w:val="single" w:sz="4" w:space="0" w:color="auto"/>
            </w:tcBorders>
            <w:shd w:val="clear" w:color="auto" w:fill="auto"/>
            <w:vAlign w:val="center"/>
            <w:hideMark/>
          </w:tcPr>
          <w:p w14:paraId="6D0F7C8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тыс. м</w:t>
            </w:r>
            <w:r w:rsidRPr="00E03439">
              <w:rPr>
                <w:rFonts w:ascii="Arial" w:hAnsi="Arial" w:cs="Arial"/>
                <w:color w:val="000000"/>
                <w:sz w:val="20"/>
                <w:szCs w:val="20"/>
                <w:vertAlign w:val="superscript"/>
              </w:rPr>
              <w:t>2</w:t>
            </w:r>
          </w:p>
        </w:tc>
        <w:tc>
          <w:tcPr>
            <w:tcW w:w="297" w:type="pct"/>
            <w:tcBorders>
              <w:top w:val="nil"/>
              <w:left w:val="nil"/>
              <w:bottom w:val="single" w:sz="4" w:space="0" w:color="auto"/>
              <w:right w:val="single" w:sz="4" w:space="0" w:color="auto"/>
            </w:tcBorders>
            <w:shd w:val="clear" w:color="auto" w:fill="auto"/>
            <w:vAlign w:val="center"/>
            <w:hideMark/>
          </w:tcPr>
          <w:p w14:paraId="06288B0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15,56</w:t>
            </w:r>
          </w:p>
        </w:tc>
        <w:tc>
          <w:tcPr>
            <w:tcW w:w="297" w:type="pct"/>
            <w:tcBorders>
              <w:top w:val="nil"/>
              <w:left w:val="nil"/>
              <w:bottom w:val="single" w:sz="4" w:space="0" w:color="auto"/>
              <w:right w:val="single" w:sz="4" w:space="0" w:color="auto"/>
            </w:tcBorders>
            <w:shd w:val="clear" w:color="auto" w:fill="auto"/>
            <w:vAlign w:val="center"/>
            <w:hideMark/>
          </w:tcPr>
          <w:p w14:paraId="5C6A528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15,56</w:t>
            </w:r>
          </w:p>
        </w:tc>
        <w:tc>
          <w:tcPr>
            <w:tcW w:w="297" w:type="pct"/>
            <w:tcBorders>
              <w:top w:val="nil"/>
              <w:left w:val="nil"/>
              <w:bottom w:val="single" w:sz="4" w:space="0" w:color="auto"/>
              <w:right w:val="single" w:sz="4" w:space="0" w:color="auto"/>
            </w:tcBorders>
            <w:shd w:val="clear" w:color="auto" w:fill="auto"/>
            <w:vAlign w:val="center"/>
            <w:hideMark/>
          </w:tcPr>
          <w:p w14:paraId="75EBD2D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15,56</w:t>
            </w:r>
          </w:p>
        </w:tc>
        <w:tc>
          <w:tcPr>
            <w:tcW w:w="297" w:type="pct"/>
            <w:tcBorders>
              <w:top w:val="nil"/>
              <w:left w:val="nil"/>
              <w:bottom w:val="single" w:sz="4" w:space="0" w:color="auto"/>
              <w:right w:val="single" w:sz="4" w:space="0" w:color="auto"/>
            </w:tcBorders>
            <w:shd w:val="clear" w:color="auto" w:fill="auto"/>
            <w:vAlign w:val="center"/>
            <w:hideMark/>
          </w:tcPr>
          <w:p w14:paraId="7305445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15,60</w:t>
            </w:r>
          </w:p>
        </w:tc>
        <w:tc>
          <w:tcPr>
            <w:tcW w:w="297" w:type="pct"/>
            <w:tcBorders>
              <w:top w:val="nil"/>
              <w:left w:val="nil"/>
              <w:bottom w:val="single" w:sz="4" w:space="0" w:color="auto"/>
              <w:right w:val="single" w:sz="4" w:space="0" w:color="auto"/>
            </w:tcBorders>
            <w:shd w:val="clear" w:color="auto" w:fill="auto"/>
            <w:vAlign w:val="center"/>
            <w:hideMark/>
          </w:tcPr>
          <w:p w14:paraId="2C1CD37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15,60</w:t>
            </w:r>
          </w:p>
        </w:tc>
        <w:tc>
          <w:tcPr>
            <w:tcW w:w="297" w:type="pct"/>
            <w:tcBorders>
              <w:top w:val="nil"/>
              <w:left w:val="nil"/>
              <w:bottom w:val="single" w:sz="4" w:space="0" w:color="auto"/>
              <w:right w:val="single" w:sz="4" w:space="0" w:color="auto"/>
            </w:tcBorders>
            <w:shd w:val="clear" w:color="auto" w:fill="auto"/>
            <w:vAlign w:val="center"/>
            <w:hideMark/>
          </w:tcPr>
          <w:p w14:paraId="68EA60A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15,60</w:t>
            </w:r>
          </w:p>
        </w:tc>
        <w:tc>
          <w:tcPr>
            <w:tcW w:w="297" w:type="pct"/>
            <w:tcBorders>
              <w:top w:val="nil"/>
              <w:left w:val="nil"/>
              <w:bottom w:val="single" w:sz="4" w:space="0" w:color="auto"/>
              <w:right w:val="single" w:sz="4" w:space="0" w:color="auto"/>
            </w:tcBorders>
            <w:shd w:val="clear" w:color="auto" w:fill="auto"/>
            <w:vAlign w:val="center"/>
            <w:hideMark/>
          </w:tcPr>
          <w:p w14:paraId="028B361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16,82</w:t>
            </w:r>
          </w:p>
        </w:tc>
        <w:tc>
          <w:tcPr>
            <w:tcW w:w="297" w:type="pct"/>
            <w:tcBorders>
              <w:top w:val="nil"/>
              <w:left w:val="nil"/>
              <w:bottom w:val="single" w:sz="4" w:space="0" w:color="auto"/>
              <w:right w:val="single" w:sz="4" w:space="0" w:color="auto"/>
            </w:tcBorders>
            <w:shd w:val="clear" w:color="auto" w:fill="auto"/>
            <w:vAlign w:val="center"/>
            <w:hideMark/>
          </w:tcPr>
          <w:p w14:paraId="31A621F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17,31</w:t>
            </w:r>
          </w:p>
        </w:tc>
        <w:tc>
          <w:tcPr>
            <w:tcW w:w="297" w:type="pct"/>
            <w:tcBorders>
              <w:top w:val="nil"/>
              <w:left w:val="nil"/>
              <w:bottom w:val="single" w:sz="4" w:space="0" w:color="auto"/>
              <w:right w:val="single" w:sz="4" w:space="0" w:color="auto"/>
            </w:tcBorders>
            <w:shd w:val="clear" w:color="auto" w:fill="auto"/>
            <w:vAlign w:val="center"/>
            <w:hideMark/>
          </w:tcPr>
          <w:p w14:paraId="4D72AB65"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17,64</w:t>
            </w:r>
          </w:p>
        </w:tc>
      </w:tr>
      <w:tr w:rsidR="00E03439" w:rsidRPr="00E03439" w14:paraId="78A2F15B" w14:textId="77777777" w:rsidTr="002B0031">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B8A3915"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2.1.</w:t>
            </w:r>
          </w:p>
        </w:tc>
        <w:tc>
          <w:tcPr>
            <w:tcW w:w="1197" w:type="pct"/>
            <w:tcBorders>
              <w:top w:val="nil"/>
              <w:left w:val="nil"/>
              <w:bottom w:val="single" w:sz="4" w:space="0" w:color="auto"/>
              <w:right w:val="single" w:sz="4" w:space="0" w:color="auto"/>
            </w:tcBorders>
            <w:shd w:val="clear" w:color="auto" w:fill="auto"/>
            <w:vAlign w:val="center"/>
            <w:hideMark/>
          </w:tcPr>
          <w:p w14:paraId="70BCB1FE" w14:textId="77777777" w:rsidR="00E03439" w:rsidRPr="00E03439" w:rsidRDefault="00E03439" w:rsidP="00E03439">
            <w:pPr>
              <w:jc w:val="both"/>
              <w:rPr>
                <w:rFonts w:ascii="Arial" w:hAnsi="Arial" w:cs="Arial"/>
                <w:color w:val="000000"/>
                <w:sz w:val="20"/>
                <w:szCs w:val="20"/>
              </w:rPr>
            </w:pPr>
            <w:r w:rsidRPr="00E03439">
              <w:rPr>
                <w:rFonts w:ascii="Arial" w:hAnsi="Arial" w:cs="Arial"/>
                <w:color w:val="000000"/>
                <w:sz w:val="20"/>
                <w:szCs w:val="20"/>
              </w:rPr>
              <w:t>магистральных</w:t>
            </w:r>
          </w:p>
        </w:tc>
        <w:tc>
          <w:tcPr>
            <w:tcW w:w="484" w:type="pct"/>
            <w:tcBorders>
              <w:top w:val="nil"/>
              <w:left w:val="nil"/>
              <w:bottom w:val="single" w:sz="4" w:space="0" w:color="auto"/>
              <w:right w:val="single" w:sz="4" w:space="0" w:color="auto"/>
            </w:tcBorders>
            <w:shd w:val="clear" w:color="auto" w:fill="auto"/>
            <w:vAlign w:val="center"/>
            <w:hideMark/>
          </w:tcPr>
          <w:p w14:paraId="1205558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M</w:t>
            </w:r>
            <w:r w:rsidRPr="00E03439">
              <w:rPr>
                <w:rFonts w:ascii="Arial" w:hAnsi="Arial" w:cs="Arial"/>
                <w:color w:val="000000"/>
                <w:sz w:val="20"/>
                <w:szCs w:val="20"/>
                <w:vertAlign w:val="subscript"/>
              </w:rPr>
              <w:t>маг,j</w:t>
            </w:r>
          </w:p>
        </w:tc>
        <w:tc>
          <w:tcPr>
            <w:tcW w:w="429" w:type="pct"/>
            <w:tcBorders>
              <w:top w:val="nil"/>
              <w:left w:val="nil"/>
              <w:bottom w:val="single" w:sz="4" w:space="0" w:color="auto"/>
              <w:right w:val="single" w:sz="4" w:space="0" w:color="auto"/>
            </w:tcBorders>
            <w:shd w:val="clear" w:color="auto" w:fill="auto"/>
            <w:vAlign w:val="center"/>
            <w:hideMark/>
          </w:tcPr>
          <w:p w14:paraId="71AF30C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тыс. м</w:t>
            </w:r>
            <w:r w:rsidRPr="00E03439">
              <w:rPr>
                <w:rFonts w:ascii="Arial" w:hAnsi="Arial" w:cs="Arial"/>
                <w:color w:val="000000"/>
                <w:sz w:val="20"/>
                <w:szCs w:val="20"/>
                <w:vertAlign w:val="superscript"/>
              </w:rPr>
              <w:t>2</w:t>
            </w:r>
          </w:p>
        </w:tc>
        <w:tc>
          <w:tcPr>
            <w:tcW w:w="297" w:type="pct"/>
            <w:tcBorders>
              <w:top w:val="nil"/>
              <w:left w:val="nil"/>
              <w:bottom w:val="single" w:sz="4" w:space="0" w:color="auto"/>
              <w:right w:val="single" w:sz="4" w:space="0" w:color="auto"/>
            </w:tcBorders>
            <w:shd w:val="clear" w:color="auto" w:fill="auto"/>
            <w:noWrap/>
            <w:vAlign w:val="center"/>
            <w:hideMark/>
          </w:tcPr>
          <w:p w14:paraId="68EF0B1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4,48</w:t>
            </w:r>
          </w:p>
        </w:tc>
        <w:tc>
          <w:tcPr>
            <w:tcW w:w="297" w:type="pct"/>
            <w:tcBorders>
              <w:top w:val="nil"/>
              <w:left w:val="nil"/>
              <w:bottom w:val="single" w:sz="4" w:space="0" w:color="auto"/>
              <w:right w:val="single" w:sz="4" w:space="0" w:color="auto"/>
            </w:tcBorders>
            <w:shd w:val="clear" w:color="auto" w:fill="auto"/>
            <w:noWrap/>
            <w:vAlign w:val="center"/>
            <w:hideMark/>
          </w:tcPr>
          <w:p w14:paraId="358A936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4,48</w:t>
            </w:r>
          </w:p>
        </w:tc>
        <w:tc>
          <w:tcPr>
            <w:tcW w:w="297" w:type="pct"/>
            <w:tcBorders>
              <w:top w:val="nil"/>
              <w:left w:val="nil"/>
              <w:bottom w:val="single" w:sz="4" w:space="0" w:color="auto"/>
              <w:right w:val="single" w:sz="4" w:space="0" w:color="auto"/>
            </w:tcBorders>
            <w:shd w:val="clear" w:color="auto" w:fill="auto"/>
            <w:noWrap/>
            <w:vAlign w:val="center"/>
            <w:hideMark/>
          </w:tcPr>
          <w:p w14:paraId="2044D86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4,48</w:t>
            </w:r>
          </w:p>
        </w:tc>
        <w:tc>
          <w:tcPr>
            <w:tcW w:w="297" w:type="pct"/>
            <w:tcBorders>
              <w:top w:val="nil"/>
              <w:left w:val="nil"/>
              <w:bottom w:val="single" w:sz="4" w:space="0" w:color="auto"/>
              <w:right w:val="single" w:sz="4" w:space="0" w:color="auto"/>
            </w:tcBorders>
            <w:shd w:val="clear" w:color="auto" w:fill="auto"/>
            <w:noWrap/>
            <w:vAlign w:val="center"/>
            <w:hideMark/>
          </w:tcPr>
          <w:p w14:paraId="0C2E3A3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4,48</w:t>
            </w:r>
          </w:p>
        </w:tc>
        <w:tc>
          <w:tcPr>
            <w:tcW w:w="297" w:type="pct"/>
            <w:tcBorders>
              <w:top w:val="nil"/>
              <w:left w:val="nil"/>
              <w:bottom w:val="single" w:sz="4" w:space="0" w:color="auto"/>
              <w:right w:val="single" w:sz="4" w:space="0" w:color="auto"/>
            </w:tcBorders>
            <w:shd w:val="clear" w:color="auto" w:fill="auto"/>
            <w:noWrap/>
            <w:vAlign w:val="center"/>
            <w:hideMark/>
          </w:tcPr>
          <w:p w14:paraId="647CFBB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4,48</w:t>
            </w:r>
          </w:p>
        </w:tc>
        <w:tc>
          <w:tcPr>
            <w:tcW w:w="297" w:type="pct"/>
            <w:tcBorders>
              <w:top w:val="nil"/>
              <w:left w:val="nil"/>
              <w:bottom w:val="single" w:sz="4" w:space="0" w:color="auto"/>
              <w:right w:val="single" w:sz="4" w:space="0" w:color="auto"/>
            </w:tcBorders>
            <w:shd w:val="clear" w:color="auto" w:fill="auto"/>
            <w:noWrap/>
            <w:vAlign w:val="center"/>
            <w:hideMark/>
          </w:tcPr>
          <w:p w14:paraId="29D0A4B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4,48</w:t>
            </w:r>
          </w:p>
        </w:tc>
        <w:tc>
          <w:tcPr>
            <w:tcW w:w="297" w:type="pct"/>
            <w:tcBorders>
              <w:top w:val="nil"/>
              <w:left w:val="nil"/>
              <w:bottom w:val="single" w:sz="4" w:space="0" w:color="auto"/>
              <w:right w:val="single" w:sz="4" w:space="0" w:color="auto"/>
            </w:tcBorders>
            <w:shd w:val="clear" w:color="auto" w:fill="auto"/>
            <w:noWrap/>
            <w:vAlign w:val="center"/>
            <w:hideMark/>
          </w:tcPr>
          <w:p w14:paraId="444C048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4,48</w:t>
            </w:r>
          </w:p>
        </w:tc>
        <w:tc>
          <w:tcPr>
            <w:tcW w:w="297" w:type="pct"/>
            <w:tcBorders>
              <w:top w:val="nil"/>
              <w:left w:val="nil"/>
              <w:bottom w:val="single" w:sz="4" w:space="0" w:color="auto"/>
              <w:right w:val="single" w:sz="4" w:space="0" w:color="auto"/>
            </w:tcBorders>
            <w:shd w:val="clear" w:color="auto" w:fill="auto"/>
            <w:noWrap/>
            <w:vAlign w:val="center"/>
            <w:hideMark/>
          </w:tcPr>
          <w:p w14:paraId="3355A4A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4,48</w:t>
            </w:r>
          </w:p>
        </w:tc>
        <w:tc>
          <w:tcPr>
            <w:tcW w:w="297" w:type="pct"/>
            <w:tcBorders>
              <w:top w:val="nil"/>
              <w:left w:val="nil"/>
              <w:bottom w:val="single" w:sz="4" w:space="0" w:color="auto"/>
              <w:right w:val="single" w:sz="4" w:space="0" w:color="auto"/>
            </w:tcBorders>
            <w:shd w:val="clear" w:color="auto" w:fill="auto"/>
            <w:noWrap/>
            <w:vAlign w:val="center"/>
            <w:hideMark/>
          </w:tcPr>
          <w:p w14:paraId="779A61B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4,48</w:t>
            </w:r>
          </w:p>
        </w:tc>
      </w:tr>
      <w:tr w:rsidR="00E03439" w:rsidRPr="00E03439" w14:paraId="78BD70FE" w14:textId="77777777" w:rsidTr="002B0031">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E122E7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2.2.</w:t>
            </w:r>
          </w:p>
        </w:tc>
        <w:tc>
          <w:tcPr>
            <w:tcW w:w="1197" w:type="pct"/>
            <w:tcBorders>
              <w:top w:val="nil"/>
              <w:left w:val="nil"/>
              <w:bottom w:val="single" w:sz="4" w:space="0" w:color="auto"/>
              <w:right w:val="single" w:sz="4" w:space="0" w:color="auto"/>
            </w:tcBorders>
            <w:shd w:val="clear" w:color="auto" w:fill="auto"/>
            <w:vAlign w:val="center"/>
            <w:hideMark/>
          </w:tcPr>
          <w:p w14:paraId="3A8D4F31" w14:textId="77777777" w:rsidR="00E03439" w:rsidRPr="00E03439" w:rsidRDefault="00E03439" w:rsidP="00E03439">
            <w:pPr>
              <w:jc w:val="both"/>
              <w:rPr>
                <w:rFonts w:ascii="Arial" w:hAnsi="Arial" w:cs="Arial"/>
                <w:color w:val="000000"/>
                <w:sz w:val="20"/>
                <w:szCs w:val="20"/>
              </w:rPr>
            </w:pPr>
            <w:r w:rsidRPr="00E03439">
              <w:rPr>
                <w:rFonts w:ascii="Arial" w:hAnsi="Arial" w:cs="Arial"/>
                <w:color w:val="000000"/>
                <w:sz w:val="20"/>
                <w:szCs w:val="20"/>
              </w:rPr>
              <w:t>распределительных</w:t>
            </w:r>
          </w:p>
        </w:tc>
        <w:tc>
          <w:tcPr>
            <w:tcW w:w="484" w:type="pct"/>
            <w:tcBorders>
              <w:top w:val="nil"/>
              <w:left w:val="nil"/>
              <w:bottom w:val="single" w:sz="4" w:space="0" w:color="auto"/>
              <w:right w:val="single" w:sz="4" w:space="0" w:color="auto"/>
            </w:tcBorders>
            <w:shd w:val="clear" w:color="auto" w:fill="auto"/>
            <w:vAlign w:val="center"/>
            <w:hideMark/>
          </w:tcPr>
          <w:p w14:paraId="5A23DAF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M</w:t>
            </w:r>
            <w:r w:rsidRPr="00E03439">
              <w:rPr>
                <w:rFonts w:ascii="Arial" w:hAnsi="Arial" w:cs="Arial"/>
                <w:color w:val="000000"/>
                <w:sz w:val="20"/>
                <w:szCs w:val="20"/>
                <w:vertAlign w:val="subscript"/>
              </w:rPr>
              <w:t>расп,j</w:t>
            </w:r>
          </w:p>
        </w:tc>
        <w:tc>
          <w:tcPr>
            <w:tcW w:w="429" w:type="pct"/>
            <w:tcBorders>
              <w:top w:val="nil"/>
              <w:left w:val="nil"/>
              <w:bottom w:val="single" w:sz="4" w:space="0" w:color="auto"/>
              <w:right w:val="single" w:sz="4" w:space="0" w:color="auto"/>
            </w:tcBorders>
            <w:shd w:val="clear" w:color="auto" w:fill="auto"/>
            <w:vAlign w:val="center"/>
            <w:hideMark/>
          </w:tcPr>
          <w:p w14:paraId="2C9469E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тыс. м</w:t>
            </w:r>
            <w:r w:rsidRPr="00E03439">
              <w:rPr>
                <w:rFonts w:ascii="Arial" w:hAnsi="Arial" w:cs="Arial"/>
                <w:color w:val="000000"/>
                <w:sz w:val="20"/>
                <w:szCs w:val="20"/>
                <w:vertAlign w:val="superscript"/>
              </w:rPr>
              <w:t>2</w:t>
            </w:r>
          </w:p>
        </w:tc>
        <w:tc>
          <w:tcPr>
            <w:tcW w:w="297" w:type="pct"/>
            <w:tcBorders>
              <w:top w:val="nil"/>
              <w:left w:val="nil"/>
              <w:bottom w:val="single" w:sz="4" w:space="0" w:color="auto"/>
              <w:right w:val="single" w:sz="4" w:space="0" w:color="auto"/>
            </w:tcBorders>
            <w:shd w:val="clear" w:color="auto" w:fill="auto"/>
            <w:noWrap/>
            <w:vAlign w:val="center"/>
            <w:hideMark/>
          </w:tcPr>
          <w:p w14:paraId="54B0C9B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11,08</w:t>
            </w:r>
          </w:p>
        </w:tc>
        <w:tc>
          <w:tcPr>
            <w:tcW w:w="297" w:type="pct"/>
            <w:tcBorders>
              <w:top w:val="nil"/>
              <w:left w:val="nil"/>
              <w:bottom w:val="single" w:sz="4" w:space="0" w:color="auto"/>
              <w:right w:val="single" w:sz="4" w:space="0" w:color="auto"/>
            </w:tcBorders>
            <w:shd w:val="clear" w:color="auto" w:fill="auto"/>
            <w:noWrap/>
            <w:vAlign w:val="center"/>
            <w:hideMark/>
          </w:tcPr>
          <w:p w14:paraId="1D3868A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11,08</w:t>
            </w:r>
          </w:p>
        </w:tc>
        <w:tc>
          <w:tcPr>
            <w:tcW w:w="297" w:type="pct"/>
            <w:tcBorders>
              <w:top w:val="nil"/>
              <w:left w:val="nil"/>
              <w:bottom w:val="single" w:sz="4" w:space="0" w:color="auto"/>
              <w:right w:val="single" w:sz="4" w:space="0" w:color="auto"/>
            </w:tcBorders>
            <w:shd w:val="clear" w:color="auto" w:fill="auto"/>
            <w:noWrap/>
            <w:vAlign w:val="center"/>
            <w:hideMark/>
          </w:tcPr>
          <w:p w14:paraId="18136DF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11,08</w:t>
            </w:r>
          </w:p>
        </w:tc>
        <w:tc>
          <w:tcPr>
            <w:tcW w:w="297" w:type="pct"/>
            <w:tcBorders>
              <w:top w:val="nil"/>
              <w:left w:val="nil"/>
              <w:bottom w:val="single" w:sz="4" w:space="0" w:color="auto"/>
              <w:right w:val="single" w:sz="4" w:space="0" w:color="auto"/>
            </w:tcBorders>
            <w:shd w:val="clear" w:color="auto" w:fill="auto"/>
            <w:noWrap/>
            <w:vAlign w:val="center"/>
            <w:hideMark/>
          </w:tcPr>
          <w:p w14:paraId="3C6F59E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11,12</w:t>
            </w:r>
          </w:p>
        </w:tc>
        <w:tc>
          <w:tcPr>
            <w:tcW w:w="297" w:type="pct"/>
            <w:tcBorders>
              <w:top w:val="nil"/>
              <w:left w:val="nil"/>
              <w:bottom w:val="single" w:sz="4" w:space="0" w:color="auto"/>
              <w:right w:val="single" w:sz="4" w:space="0" w:color="auto"/>
            </w:tcBorders>
            <w:shd w:val="clear" w:color="auto" w:fill="auto"/>
            <w:noWrap/>
            <w:vAlign w:val="center"/>
            <w:hideMark/>
          </w:tcPr>
          <w:p w14:paraId="16D8C85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11,12</w:t>
            </w:r>
          </w:p>
        </w:tc>
        <w:tc>
          <w:tcPr>
            <w:tcW w:w="297" w:type="pct"/>
            <w:tcBorders>
              <w:top w:val="nil"/>
              <w:left w:val="nil"/>
              <w:bottom w:val="single" w:sz="4" w:space="0" w:color="auto"/>
              <w:right w:val="single" w:sz="4" w:space="0" w:color="auto"/>
            </w:tcBorders>
            <w:shd w:val="clear" w:color="auto" w:fill="auto"/>
            <w:noWrap/>
            <w:vAlign w:val="center"/>
            <w:hideMark/>
          </w:tcPr>
          <w:p w14:paraId="158A67C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11,12</w:t>
            </w:r>
          </w:p>
        </w:tc>
        <w:tc>
          <w:tcPr>
            <w:tcW w:w="297" w:type="pct"/>
            <w:tcBorders>
              <w:top w:val="nil"/>
              <w:left w:val="nil"/>
              <w:bottom w:val="single" w:sz="4" w:space="0" w:color="auto"/>
              <w:right w:val="single" w:sz="4" w:space="0" w:color="auto"/>
            </w:tcBorders>
            <w:shd w:val="clear" w:color="auto" w:fill="auto"/>
            <w:noWrap/>
            <w:vAlign w:val="center"/>
            <w:hideMark/>
          </w:tcPr>
          <w:p w14:paraId="79BC23A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12,34</w:t>
            </w:r>
          </w:p>
        </w:tc>
        <w:tc>
          <w:tcPr>
            <w:tcW w:w="297" w:type="pct"/>
            <w:tcBorders>
              <w:top w:val="nil"/>
              <w:left w:val="nil"/>
              <w:bottom w:val="single" w:sz="4" w:space="0" w:color="auto"/>
              <w:right w:val="single" w:sz="4" w:space="0" w:color="auto"/>
            </w:tcBorders>
            <w:shd w:val="clear" w:color="auto" w:fill="auto"/>
            <w:noWrap/>
            <w:vAlign w:val="center"/>
            <w:hideMark/>
          </w:tcPr>
          <w:p w14:paraId="41B04F6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12,82</w:t>
            </w:r>
          </w:p>
        </w:tc>
        <w:tc>
          <w:tcPr>
            <w:tcW w:w="297" w:type="pct"/>
            <w:tcBorders>
              <w:top w:val="nil"/>
              <w:left w:val="nil"/>
              <w:bottom w:val="single" w:sz="4" w:space="0" w:color="auto"/>
              <w:right w:val="single" w:sz="4" w:space="0" w:color="auto"/>
            </w:tcBorders>
            <w:shd w:val="clear" w:color="auto" w:fill="auto"/>
            <w:noWrap/>
            <w:vAlign w:val="center"/>
            <w:hideMark/>
          </w:tcPr>
          <w:p w14:paraId="23E3E46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13,16</w:t>
            </w:r>
          </w:p>
        </w:tc>
      </w:tr>
      <w:tr w:rsidR="00E03439" w:rsidRPr="00E03439" w14:paraId="7AA44C39" w14:textId="77777777" w:rsidTr="002B0031">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6A4C7F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w:t>
            </w:r>
          </w:p>
        </w:tc>
        <w:tc>
          <w:tcPr>
            <w:tcW w:w="1197" w:type="pct"/>
            <w:tcBorders>
              <w:top w:val="nil"/>
              <w:left w:val="nil"/>
              <w:bottom w:val="single" w:sz="4" w:space="0" w:color="auto"/>
              <w:right w:val="single" w:sz="4" w:space="0" w:color="auto"/>
            </w:tcBorders>
            <w:shd w:val="clear" w:color="auto" w:fill="auto"/>
            <w:vAlign w:val="center"/>
            <w:hideMark/>
          </w:tcPr>
          <w:p w14:paraId="4A984D22" w14:textId="77777777" w:rsidR="00E03439" w:rsidRPr="00E03439" w:rsidRDefault="00E03439" w:rsidP="00E03439">
            <w:pPr>
              <w:jc w:val="both"/>
              <w:rPr>
                <w:rFonts w:ascii="Arial" w:hAnsi="Arial" w:cs="Arial"/>
                <w:color w:val="000000"/>
                <w:sz w:val="20"/>
                <w:szCs w:val="20"/>
              </w:rPr>
            </w:pPr>
            <w:r w:rsidRPr="00E03439">
              <w:rPr>
                <w:rFonts w:ascii="Arial" w:hAnsi="Arial" w:cs="Arial"/>
                <w:color w:val="000000"/>
                <w:sz w:val="20"/>
                <w:szCs w:val="20"/>
              </w:rPr>
              <w:t>Средний срок эксплуатации тепловых сетей</w:t>
            </w:r>
          </w:p>
        </w:tc>
        <w:tc>
          <w:tcPr>
            <w:tcW w:w="484" w:type="pct"/>
            <w:tcBorders>
              <w:top w:val="nil"/>
              <w:left w:val="nil"/>
              <w:bottom w:val="single" w:sz="4" w:space="0" w:color="auto"/>
              <w:right w:val="single" w:sz="4" w:space="0" w:color="auto"/>
            </w:tcBorders>
            <w:shd w:val="clear" w:color="auto" w:fill="auto"/>
            <w:vAlign w:val="center"/>
            <w:hideMark/>
          </w:tcPr>
          <w:p w14:paraId="4FD3FB9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Э</w:t>
            </w:r>
            <w:r w:rsidRPr="00E03439">
              <w:rPr>
                <w:rFonts w:ascii="Arial" w:hAnsi="Arial" w:cs="Arial"/>
                <w:color w:val="000000"/>
                <w:sz w:val="20"/>
                <w:szCs w:val="20"/>
                <w:vertAlign w:val="subscript"/>
              </w:rPr>
              <w:t>j</w:t>
            </w:r>
          </w:p>
        </w:tc>
        <w:tc>
          <w:tcPr>
            <w:tcW w:w="429" w:type="pct"/>
            <w:tcBorders>
              <w:top w:val="nil"/>
              <w:left w:val="nil"/>
              <w:bottom w:val="single" w:sz="4" w:space="0" w:color="auto"/>
              <w:right w:val="single" w:sz="4" w:space="0" w:color="auto"/>
            </w:tcBorders>
            <w:shd w:val="clear" w:color="auto" w:fill="auto"/>
            <w:vAlign w:val="center"/>
            <w:hideMark/>
          </w:tcPr>
          <w:p w14:paraId="12680C2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лет</w:t>
            </w:r>
          </w:p>
        </w:tc>
        <w:tc>
          <w:tcPr>
            <w:tcW w:w="297" w:type="pct"/>
            <w:tcBorders>
              <w:top w:val="nil"/>
              <w:left w:val="nil"/>
              <w:bottom w:val="single" w:sz="4" w:space="0" w:color="auto"/>
              <w:right w:val="single" w:sz="4" w:space="0" w:color="auto"/>
            </w:tcBorders>
            <w:shd w:val="clear" w:color="auto" w:fill="auto"/>
            <w:vAlign w:val="center"/>
            <w:hideMark/>
          </w:tcPr>
          <w:p w14:paraId="3CA6F96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28,8</w:t>
            </w:r>
          </w:p>
        </w:tc>
        <w:tc>
          <w:tcPr>
            <w:tcW w:w="297" w:type="pct"/>
            <w:tcBorders>
              <w:top w:val="nil"/>
              <w:left w:val="nil"/>
              <w:bottom w:val="single" w:sz="4" w:space="0" w:color="auto"/>
              <w:right w:val="single" w:sz="4" w:space="0" w:color="auto"/>
            </w:tcBorders>
            <w:shd w:val="clear" w:color="auto" w:fill="auto"/>
            <w:vAlign w:val="center"/>
            <w:hideMark/>
          </w:tcPr>
          <w:p w14:paraId="6CBAB7F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28,8</w:t>
            </w:r>
          </w:p>
        </w:tc>
        <w:tc>
          <w:tcPr>
            <w:tcW w:w="297" w:type="pct"/>
            <w:tcBorders>
              <w:top w:val="nil"/>
              <w:left w:val="nil"/>
              <w:bottom w:val="single" w:sz="4" w:space="0" w:color="auto"/>
              <w:right w:val="single" w:sz="4" w:space="0" w:color="auto"/>
            </w:tcBorders>
            <w:shd w:val="clear" w:color="auto" w:fill="auto"/>
            <w:vAlign w:val="center"/>
            <w:hideMark/>
          </w:tcPr>
          <w:p w14:paraId="5230468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28,8</w:t>
            </w:r>
          </w:p>
        </w:tc>
        <w:tc>
          <w:tcPr>
            <w:tcW w:w="297" w:type="pct"/>
            <w:tcBorders>
              <w:top w:val="nil"/>
              <w:left w:val="nil"/>
              <w:bottom w:val="single" w:sz="4" w:space="0" w:color="auto"/>
              <w:right w:val="single" w:sz="4" w:space="0" w:color="auto"/>
            </w:tcBorders>
            <w:shd w:val="clear" w:color="auto" w:fill="auto"/>
            <w:vAlign w:val="center"/>
            <w:hideMark/>
          </w:tcPr>
          <w:p w14:paraId="210DEA0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28,8</w:t>
            </w:r>
          </w:p>
        </w:tc>
        <w:tc>
          <w:tcPr>
            <w:tcW w:w="297" w:type="pct"/>
            <w:tcBorders>
              <w:top w:val="nil"/>
              <w:left w:val="nil"/>
              <w:bottom w:val="single" w:sz="4" w:space="0" w:color="auto"/>
              <w:right w:val="single" w:sz="4" w:space="0" w:color="auto"/>
            </w:tcBorders>
            <w:shd w:val="clear" w:color="auto" w:fill="auto"/>
            <w:vAlign w:val="center"/>
            <w:hideMark/>
          </w:tcPr>
          <w:p w14:paraId="2DD7F19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28,8</w:t>
            </w:r>
          </w:p>
        </w:tc>
        <w:tc>
          <w:tcPr>
            <w:tcW w:w="297" w:type="pct"/>
            <w:tcBorders>
              <w:top w:val="nil"/>
              <w:left w:val="nil"/>
              <w:bottom w:val="single" w:sz="4" w:space="0" w:color="auto"/>
              <w:right w:val="single" w:sz="4" w:space="0" w:color="auto"/>
            </w:tcBorders>
            <w:shd w:val="clear" w:color="auto" w:fill="auto"/>
            <w:vAlign w:val="center"/>
            <w:hideMark/>
          </w:tcPr>
          <w:p w14:paraId="505C595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28,8</w:t>
            </w:r>
          </w:p>
        </w:tc>
        <w:tc>
          <w:tcPr>
            <w:tcW w:w="297" w:type="pct"/>
            <w:tcBorders>
              <w:top w:val="nil"/>
              <w:left w:val="nil"/>
              <w:bottom w:val="single" w:sz="4" w:space="0" w:color="auto"/>
              <w:right w:val="single" w:sz="4" w:space="0" w:color="auto"/>
            </w:tcBorders>
            <w:shd w:val="clear" w:color="auto" w:fill="auto"/>
            <w:vAlign w:val="center"/>
            <w:hideMark/>
          </w:tcPr>
          <w:p w14:paraId="01DD3C6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26,8</w:t>
            </w:r>
          </w:p>
        </w:tc>
        <w:tc>
          <w:tcPr>
            <w:tcW w:w="297" w:type="pct"/>
            <w:tcBorders>
              <w:top w:val="nil"/>
              <w:left w:val="nil"/>
              <w:bottom w:val="single" w:sz="4" w:space="0" w:color="auto"/>
              <w:right w:val="single" w:sz="4" w:space="0" w:color="auto"/>
            </w:tcBorders>
            <w:shd w:val="clear" w:color="auto" w:fill="auto"/>
            <w:vAlign w:val="center"/>
            <w:hideMark/>
          </w:tcPr>
          <w:p w14:paraId="1F61DE75"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26,5</w:t>
            </w:r>
          </w:p>
        </w:tc>
        <w:tc>
          <w:tcPr>
            <w:tcW w:w="297" w:type="pct"/>
            <w:tcBorders>
              <w:top w:val="nil"/>
              <w:left w:val="nil"/>
              <w:bottom w:val="single" w:sz="4" w:space="0" w:color="auto"/>
              <w:right w:val="single" w:sz="4" w:space="0" w:color="auto"/>
            </w:tcBorders>
            <w:shd w:val="clear" w:color="auto" w:fill="auto"/>
            <w:vAlign w:val="center"/>
            <w:hideMark/>
          </w:tcPr>
          <w:p w14:paraId="089FEF1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26,5</w:t>
            </w:r>
          </w:p>
        </w:tc>
      </w:tr>
      <w:tr w:rsidR="00E03439" w:rsidRPr="00E03439" w14:paraId="3F543B5E" w14:textId="77777777" w:rsidTr="002B0031">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C0D251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3.1.</w:t>
            </w:r>
          </w:p>
        </w:tc>
        <w:tc>
          <w:tcPr>
            <w:tcW w:w="1197" w:type="pct"/>
            <w:tcBorders>
              <w:top w:val="nil"/>
              <w:left w:val="nil"/>
              <w:bottom w:val="single" w:sz="4" w:space="0" w:color="auto"/>
              <w:right w:val="single" w:sz="4" w:space="0" w:color="auto"/>
            </w:tcBorders>
            <w:shd w:val="clear" w:color="auto" w:fill="auto"/>
            <w:vAlign w:val="center"/>
            <w:hideMark/>
          </w:tcPr>
          <w:p w14:paraId="6F558D7E" w14:textId="77777777" w:rsidR="00E03439" w:rsidRPr="00E03439" w:rsidRDefault="00E03439" w:rsidP="00E03439">
            <w:pPr>
              <w:jc w:val="both"/>
              <w:rPr>
                <w:rFonts w:ascii="Arial" w:hAnsi="Arial" w:cs="Arial"/>
                <w:color w:val="000000"/>
                <w:sz w:val="20"/>
                <w:szCs w:val="20"/>
              </w:rPr>
            </w:pPr>
            <w:r w:rsidRPr="00E03439">
              <w:rPr>
                <w:rFonts w:ascii="Arial" w:hAnsi="Arial" w:cs="Arial"/>
                <w:color w:val="000000"/>
                <w:sz w:val="20"/>
                <w:szCs w:val="20"/>
              </w:rPr>
              <w:t>магистральных</w:t>
            </w:r>
          </w:p>
        </w:tc>
        <w:tc>
          <w:tcPr>
            <w:tcW w:w="484" w:type="pct"/>
            <w:tcBorders>
              <w:top w:val="nil"/>
              <w:left w:val="nil"/>
              <w:bottom w:val="single" w:sz="4" w:space="0" w:color="auto"/>
              <w:right w:val="single" w:sz="4" w:space="0" w:color="auto"/>
            </w:tcBorders>
            <w:shd w:val="clear" w:color="auto" w:fill="auto"/>
            <w:vAlign w:val="center"/>
            <w:hideMark/>
          </w:tcPr>
          <w:p w14:paraId="4022114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Э</w:t>
            </w:r>
            <w:r w:rsidRPr="00E03439">
              <w:rPr>
                <w:rFonts w:ascii="Arial" w:hAnsi="Arial" w:cs="Arial"/>
                <w:color w:val="000000"/>
                <w:sz w:val="20"/>
                <w:szCs w:val="20"/>
                <w:vertAlign w:val="subscript"/>
              </w:rPr>
              <w:t>маг,j</w:t>
            </w:r>
          </w:p>
        </w:tc>
        <w:tc>
          <w:tcPr>
            <w:tcW w:w="429" w:type="pct"/>
            <w:tcBorders>
              <w:top w:val="nil"/>
              <w:left w:val="nil"/>
              <w:bottom w:val="single" w:sz="4" w:space="0" w:color="auto"/>
              <w:right w:val="single" w:sz="4" w:space="0" w:color="auto"/>
            </w:tcBorders>
            <w:shd w:val="clear" w:color="auto" w:fill="auto"/>
            <w:vAlign w:val="center"/>
            <w:hideMark/>
          </w:tcPr>
          <w:p w14:paraId="75FEEB5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лет</w:t>
            </w:r>
          </w:p>
        </w:tc>
        <w:tc>
          <w:tcPr>
            <w:tcW w:w="297" w:type="pct"/>
            <w:tcBorders>
              <w:top w:val="nil"/>
              <w:left w:val="nil"/>
              <w:bottom w:val="single" w:sz="4" w:space="0" w:color="auto"/>
              <w:right w:val="single" w:sz="4" w:space="0" w:color="auto"/>
            </w:tcBorders>
            <w:shd w:val="clear" w:color="auto" w:fill="auto"/>
            <w:noWrap/>
            <w:vAlign w:val="center"/>
            <w:hideMark/>
          </w:tcPr>
          <w:p w14:paraId="4F96B10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31,4</w:t>
            </w:r>
          </w:p>
        </w:tc>
        <w:tc>
          <w:tcPr>
            <w:tcW w:w="297" w:type="pct"/>
            <w:tcBorders>
              <w:top w:val="nil"/>
              <w:left w:val="nil"/>
              <w:bottom w:val="single" w:sz="4" w:space="0" w:color="auto"/>
              <w:right w:val="single" w:sz="4" w:space="0" w:color="auto"/>
            </w:tcBorders>
            <w:shd w:val="clear" w:color="auto" w:fill="auto"/>
            <w:noWrap/>
            <w:vAlign w:val="center"/>
            <w:hideMark/>
          </w:tcPr>
          <w:p w14:paraId="63117C4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31,3</w:t>
            </w:r>
          </w:p>
        </w:tc>
        <w:tc>
          <w:tcPr>
            <w:tcW w:w="297" w:type="pct"/>
            <w:tcBorders>
              <w:top w:val="nil"/>
              <w:left w:val="nil"/>
              <w:bottom w:val="single" w:sz="4" w:space="0" w:color="auto"/>
              <w:right w:val="single" w:sz="4" w:space="0" w:color="auto"/>
            </w:tcBorders>
            <w:shd w:val="clear" w:color="auto" w:fill="auto"/>
            <w:noWrap/>
            <w:vAlign w:val="center"/>
            <w:hideMark/>
          </w:tcPr>
          <w:p w14:paraId="30D8C45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31,3</w:t>
            </w:r>
          </w:p>
        </w:tc>
        <w:tc>
          <w:tcPr>
            <w:tcW w:w="297" w:type="pct"/>
            <w:tcBorders>
              <w:top w:val="nil"/>
              <w:left w:val="nil"/>
              <w:bottom w:val="single" w:sz="4" w:space="0" w:color="auto"/>
              <w:right w:val="single" w:sz="4" w:space="0" w:color="auto"/>
            </w:tcBorders>
            <w:shd w:val="clear" w:color="auto" w:fill="auto"/>
            <w:noWrap/>
            <w:vAlign w:val="center"/>
            <w:hideMark/>
          </w:tcPr>
          <w:p w14:paraId="06F1520B"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31,2</w:t>
            </w:r>
          </w:p>
        </w:tc>
        <w:tc>
          <w:tcPr>
            <w:tcW w:w="297" w:type="pct"/>
            <w:tcBorders>
              <w:top w:val="nil"/>
              <w:left w:val="nil"/>
              <w:bottom w:val="single" w:sz="4" w:space="0" w:color="auto"/>
              <w:right w:val="single" w:sz="4" w:space="0" w:color="auto"/>
            </w:tcBorders>
            <w:shd w:val="clear" w:color="auto" w:fill="auto"/>
            <w:noWrap/>
            <w:vAlign w:val="center"/>
            <w:hideMark/>
          </w:tcPr>
          <w:p w14:paraId="72E51CF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31,1</w:t>
            </w:r>
          </w:p>
        </w:tc>
        <w:tc>
          <w:tcPr>
            <w:tcW w:w="297" w:type="pct"/>
            <w:tcBorders>
              <w:top w:val="nil"/>
              <w:left w:val="nil"/>
              <w:bottom w:val="single" w:sz="4" w:space="0" w:color="auto"/>
              <w:right w:val="single" w:sz="4" w:space="0" w:color="auto"/>
            </w:tcBorders>
            <w:shd w:val="clear" w:color="auto" w:fill="auto"/>
            <w:noWrap/>
            <w:vAlign w:val="center"/>
            <w:hideMark/>
          </w:tcPr>
          <w:p w14:paraId="5A9495E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31,1</w:t>
            </w:r>
          </w:p>
        </w:tc>
        <w:tc>
          <w:tcPr>
            <w:tcW w:w="297" w:type="pct"/>
            <w:tcBorders>
              <w:top w:val="nil"/>
              <w:left w:val="nil"/>
              <w:bottom w:val="single" w:sz="4" w:space="0" w:color="auto"/>
              <w:right w:val="single" w:sz="4" w:space="0" w:color="auto"/>
            </w:tcBorders>
            <w:shd w:val="clear" w:color="auto" w:fill="auto"/>
            <w:noWrap/>
            <w:vAlign w:val="center"/>
            <w:hideMark/>
          </w:tcPr>
          <w:p w14:paraId="1146BF7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30,8</w:t>
            </w:r>
          </w:p>
        </w:tc>
        <w:tc>
          <w:tcPr>
            <w:tcW w:w="297" w:type="pct"/>
            <w:tcBorders>
              <w:top w:val="nil"/>
              <w:left w:val="nil"/>
              <w:bottom w:val="single" w:sz="4" w:space="0" w:color="auto"/>
              <w:right w:val="single" w:sz="4" w:space="0" w:color="auto"/>
            </w:tcBorders>
            <w:shd w:val="clear" w:color="auto" w:fill="auto"/>
            <w:noWrap/>
            <w:vAlign w:val="center"/>
            <w:hideMark/>
          </w:tcPr>
          <w:p w14:paraId="622C133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30,6</w:t>
            </w:r>
          </w:p>
        </w:tc>
        <w:tc>
          <w:tcPr>
            <w:tcW w:w="297" w:type="pct"/>
            <w:tcBorders>
              <w:top w:val="nil"/>
              <w:left w:val="nil"/>
              <w:bottom w:val="single" w:sz="4" w:space="0" w:color="auto"/>
              <w:right w:val="single" w:sz="4" w:space="0" w:color="auto"/>
            </w:tcBorders>
            <w:shd w:val="clear" w:color="auto" w:fill="auto"/>
            <w:noWrap/>
            <w:vAlign w:val="center"/>
            <w:hideMark/>
          </w:tcPr>
          <w:p w14:paraId="4FE92C45"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30,4</w:t>
            </w:r>
          </w:p>
        </w:tc>
      </w:tr>
      <w:tr w:rsidR="00E03439" w:rsidRPr="00E03439" w14:paraId="548779FA" w14:textId="77777777" w:rsidTr="002B0031">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D7658F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3.2.</w:t>
            </w:r>
          </w:p>
        </w:tc>
        <w:tc>
          <w:tcPr>
            <w:tcW w:w="1197" w:type="pct"/>
            <w:tcBorders>
              <w:top w:val="nil"/>
              <w:left w:val="nil"/>
              <w:bottom w:val="single" w:sz="4" w:space="0" w:color="auto"/>
              <w:right w:val="single" w:sz="4" w:space="0" w:color="auto"/>
            </w:tcBorders>
            <w:shd w:val="clear" w:color="auto" w:fill="auto"/>
            <w:vAlign w:val="center"/>
            <w:hideMark/>
          </w:tcPr>
          <w:p w14:paraId="6040EBED" w14:textId="77777777" w:rsidR="00E03439" w:rsidRPr="00E03439" w:rsidRDefault="00E03439" w:rsidP="00E03439">
            <w:pPr>
              <w:jc w:val="both"/>
              <w:rPr>
                <w:rFonts w:ascii="Arial" w:hAnsi="Arial" w:cs="Arial"/>
                <w:color w:val="000000"/>
                <w:sz w:val="20"/>
                <w:szCs w:val="20"/>
              </w:rPr>
            </w:pPr>
            <w:r w:rsidRPr="00E03439">
              <w:rPr>
                <w:rFonts w:ascii="Arial" w:hAnsi="Arial" w:cs="Arial"/>
                <w:color w:val="000000"/>
                <w:sz w:val="20"/>
                <w:szCs w:val="20"/>
              </w:rPr>
              <w:t>распределительных</w:t>
            </w:r>
          </w:p>
        </w:tc>
        <w:tc>
          <w:tcPr>
            <w:tcW w:w="484" w:type="pct"/>
            <w:tcBorders>
              <w:top w:val="nil"/>
              <w:left w:val="nil"/>
              <w:bottom w:val="single" w:sz="4" w:space="0" w:color="auto"/>
              <w:right w:val="single" w:sz="4" w:space="0" w:color="auto"/>
            </w:tcBorders>
            <w:shd w:val="clear" w:color="auto" w:fill="auto"/>
            <w:vAlign w:val="center"/>
            <w:hideMark/>
          </w:tcPr>
          <w:p w14:paraId="35A7D34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Э</w:t>
            </w:r>
            <w:r w:rsidRPr="00E03439">
              <w:rPr>
                <w:rFonts w:ascii="Arial" w:hAnsi="Arial" w:cs="Arial"/>
                <w:color w:val="000000"/>
                <w:sz w:val="20"/>
                <w:szCs w:val="20"/>
                <w:vertAlign w:val="subscript"/>
              </w:rPr>
              <w:t>расп,j</w:t>
            </w:r>
          </w:p>
        </w:tc>
        <w:tc>
          <w:tcPr>
            <w:tcW w:w="429" w:type="pct"/>
            <w:tcBorders>
              <w:top w:val="nil"/>
              <w:left w:val="nil"/>
              <w:bottom w:val="single" w:sz="4" w:space="0" w:color="auto"/>
              <w:right w:val="single" w:sz="4" w:space="0" w:color="auto"/>
            </w:tcBorders>
            <w:shd w:val="clear" w:color="auto" w:fill="auto"/>
            <w:vAlign w:val="center"/>
            <w:hideMark/>
          </w:tcPr>
          <w:p w14:paraId="0260AE5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лет</w:t>
            </w:r>
          </w:p>
        </w:tc>
        <w:tc>
          <w:tcPr>
            <w:tcW w:w="297" w:type="pct"/>
            <w:tcBorders>
              <w:top w:val="nil"/>
              <w:left w:val="nil"/>
              <w:bottom w:val="single" w:sz="4" w:space="0" w:color="auto"/>
              <w:right w:val="single" w:sz="4" w:space="0" w:color="auto"/>
            </w:tcBorders>
            <w:shd w:val="clear" w:color="auto" w:fill="auto"/>
            <w:noWrap/>
            <w:vAlign w:val="center"/>
            <w:hideMark/>
          </w:tcPr>
          <w:p w14:paraId="520C58B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27,8</w:t>
            </w:r>
          </w:p>
        </w:tc>
        <w:tc>
          <w:tcPr>
            <w:tcW w:w="297" w:type="pct"/>
            <w:tcBorders>
              <w:top w:val="nil"/>
              <w:left w:val="nil"/>
              <w:bottom w:val="single" w:sz="4" w:space="0" w:color="auto"/>
              <w:right w:val="single" w:sz="4" w:space="0" w:color="auto"/>
            </w:tcBorders>
            <w:shd w:val="clear" w:color="auto" w:fill="auto"/>
            <w:noWrap/>
            <w:vAlign w:val="center"/>
            <w:hideMark/>
          </w:tcPr>
          <w:p w14:paraId="3EB4C8B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27,8</w:t>
            </w:r>
          </w:p>
        </w:tc>
        <w:tc>
          <w:tcPr>
            <w:tcW w:w="297" w:type="pct"/>
            <w:tcBorders>
              <w:top w:val="nil"/>
              <w:left w:val="nil"/>
              <w:bottom w:val="single" w:sz="4" w:space="0" w:color="auto"/>
              <w:right w:val="single" w:sz="4" w:space="0" w:color="auto"/>
            </w:tcBorders>
            <w:shd w:val="clear" w:color="auto" w:fill="auto"/>
            <w:noWrap/>
            <w:vAlign w:val="center"/>
            <w:hideMark/>
          </w:tcPr>
          <w:p w14:paraId="3884E99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27,9</w:t>
            </w:r>
          </w:p>
        </w:tc>
        <w:tc>
          <w:tcPr>
            <w:tcW w:w="297" w:type="pct"/>
            <w:tcBorders>
              <w:top w:val="nil"/>
              <w:left w:val="nil"/>
              <w:bottom w:val="single" w:sz="4" w:space="0" w:color="auto"/>
              <w:right w:val="single" w:sz="4" w:space="0" w:color="auto"/>
            </w:tcBorders>
            <w:shd w:val="clear" w:color="auto" w:fill="auto"/>
            <w:noWrap/>
            <w:vAlign w:val="center"/>
            <w:hideMark/>
          </w:tcPr>
          <w:p w14:paraId="5E02799B"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27,8</w:t>
            </w:r>
          </w:p>
        </w:tc>
        <w:tc>
          <w:tcPr>
            <w:tcW w:w="297" w:type="pct"/>
            <w:tcBorders>
              <w:top w:val="nil"/>
              <w:left w:val="nil"/>
              <w:bottom w:val="single" w:sz="4" w:space="0" w:color="auto"/>
              <w:right w:val="single" w:sz="4" w:space="0" w:color="auto"/>
            </w:tcBorders>
            <w:shd w:val="clear" w:color="auto" w:fill="auto"/>
            <w:noWrap/>
            <w:vAlign w:val="center"/>
            <w:hideMark/>
          </w:tcPr>
          <w:p w14:paraId="2000262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27,9</w:t>
            </w:r>
          </w:p>
        </w:tc>
        <w:tc>
          <w:tcPr>
            <w:tcW w:w="297" w:type="pct"/>
            <w:tcBorders>
              <w:top w:val="nil"/>
              <w:left w:val="nil"/>
              <w:bottom w:val="single" w:sz="4" w:space="0" w:color="auto"/>
              <w:right w:val="single" w:sz="4" w:space="0" w:color="auto"/>
            </w:tcBorders>
            <w:shd w:val="clear" w:color="auto" w:fill="auto"/>
            <w:noWrap/>
            <w:vAlign w:val="center"/>
            <w:hideMark/>
          </w:tcPr>
          <w:p w14:paraId="40C4366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27,9</w:t>
            </w:r>
          </w:p>
        </w:tc>
        <w:tc>
          <w:tcPr>
            <w:tcW w:w="297" w:type="pct"/>
            <w:tcBorders>
              <w:top w:val="nil"/>
              <w:left w:val="nil"/>
              <w:bottom w:val="single" w:sz="4" w:space="0" w:color="auto"/>
              <w:right w:val="single" w:sz="4" w:space="0" w:color="auto"/>
            </w:tcBorders>
            <w:shd w:val="clear" w:color="auto" w:fill="auto"/>
            <w:noWrap/>
            <w:vAlign w:val="center"/>
            <w:hideMark/>
          </w:tcPr>
          <w:p w14:paraId="4268DD6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25,4</w:t>
            </w:r>
          </w:p>
        </w:tc>
        <w:tc>
          <w:tcPr>
            <w:tcW w:w="297" w:type="pct"/>
            <w:tcBorders>
              <w:top w:val="nil"/>
              <w:left w:val="nil"/>
              <w:bottom w:val="single" w:sz="4" w:space="0" w:color="auto"/>
              <w:right w:val="single" w:sz="4" w:space="0" w:color="auto"/>
            </w:tcBorders>
            <w:shd w:val="clear" w:color="auto" w:fill="auto"/>
            <w:noWrap/>
            <w:vAlign w:val="center"/>
            <w:hideMark/>
          </w:tcPr>
          <w:p w14:paraId="4C0257D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25,1</w:t>
            </w:r>
          </w:p>
        </w:tc>
        <w:tc>
          <w:tcPr>
            <w:tcW w:w="297" w:type="pct"/>
            <w:tcBorders>
              <w:top w:val="nil"/>
              <w:left w:val="nil"/>
              <w:bottom w:val="single" w:sz="4" w:space="0" w:color="auto"/>
              <w:right w:val="single" w:sz="4" w:space="0" w:color="auto"/>
            </w:tcBorders>
            <w:shd w:val="clear" w:color="auto" w:fill="auto"/>
            <w:noWrap/>
            <w:vAlign w:val="center"/>
            <w:hideMark/>
          </w:tcPr>
          <w:p w14:paraId="10EFA48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25,1</w:t>
            </w:r>
          </w:p>
        </w:tc>
      </w:tr>
      <w:tr w:rsidR="00E03439" w:rsidRPr="00E03439" w14:paraId="57A6EBAE" w14:textId="77777777" w:rsidTr="002B0031">
        <w:trPr>
          <w:trHeight w:val="102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C5F48BB"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4.</w:t>
            </w:r>
          </w:p>
        </w:tc>
        <w:tc>
          <w:tcPr>
            <w:tcW w:w="1197" w:type="pct"/>
            <w:tcBorders>
              <w:top w:val="nil"/>
              <w:left w:val="nil"/>
              <w:bottom w:val="single" w:sz="4" w:space="0" w:color="auto"/>
              <w:right w:val="single" w:sz="4" w:space="0" w:color="auto"/>
            </w:tcBorders>
            <w:shd w:val="clear" w:color="auto" w:fill="auto"/>
            <w:vAlign w:val="center"/>
            <w:hideMark/>
          </w:tcPr>
          <w:p w14:paraId="1E7610C4"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Удельная материальная характеристика тепловых сетей на одного жителя, обслуживаемого из системы теплоснабжения</w:t>
            </w:r>
          </w:p>
        </w:tc>
        <w:tc>
          <w:tcPr>
            <w:tcW w:w="484" w:type="pct"/>
            <w:tcBorders>
              <w:top w:val="nil"/>
              <w:left w:val="nil"/>
              <w:bottom w:val="single" w:sz="4" w:space="0" w:color="auto"/>
              <w:right w:val="single" w:sz="4" w:space="0" w:color="auto"/>
            </w:tcBorders>
            <w:shd w:val="clear" w:color="auto" w:fill="auto"/>
            <w:vAlign w:val="center"/>
            <w:hideMark/>
          </w:tcPr>
          <w:p w14:paraId="326DF92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m</w:t>
            </w:r>
            <w:r w:rsidRPr="00E03439">
              <w:rPr>
                <w:rFonts w:ascii="Arial" w:hAnsi="Arial" w:cs="Arial"/>
                <w:color w:val="000000"/>
                <w:sz w:val="20"/>
                <w:szCs w:val="20"/>
                <w:vertAlign w:val="subscript"/>
              </w:rPr>
              <w:t>j</w:t>
            </w:r>
          </w:p>
        </w:tc>
        <w:tc>
          <w:tcPr>
            <w:tcW w:w="429" w:type="pct"/>
            <w:tcBorders>
              <w:top w:val="nil"/>
              <w:left w:val="nil"/>
              <w:bottom w:val="single" w:sz="4" w:space="0" w:color="auto"/>
              <w:right w:val="single" w:sz="4" w:space="0" w:color="auto"/>
            </w:tcBorders>
            <w:shd w:val="clear" w:color="auto" w:fill="auto"/>
            <w:vAlign w:val="center"/>
            <w:hideMark/>
          </w:tcPr>
          <w:p w14:paraId="3FFC581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м</w:t>
            </w:r>
            <w:r w:rsidRPr="00E03439">
              <w:rPr>
                <w:rFonts w:ascii="Arial" w:hAnsi="Arial" w:cs="Arial"/>
                <w:color w:val="000000"/>
                <w:sz w:val="20"/>
                <w:szCs w:val="20"/>
                <w:vertAlign w:val="superscript"/>
              </w:rPr>
              <w:t>2</w:t>
            </w:r>
            <w:r w:rsidRPr="00E03439">
              <w:rPr>
                <w:rFonts w:ascii="Arial" w:hAnsi="Arial" w:cs="Arial"/>
                <w:color w:val="000000"/>
                <w:sz w:val="20"/>
                <w:szCs w:val="20"/>
              </w:rPr>
              <w:t>/чел</w:t>
            </w:r>
          </w:p>
        </w:tc>
        <w:tc>
          <w:tcPr>
            <w:tcW w:w="297" w:type="pct"/>
            <w:tcBorders>
              <w:top w:val="nil"/>
              <w:left w:val="nil"/>
              <w:bottom w:val="single" w:sz="4" w:space="0" w:color="auto"/>
              <w:right w:val="single" w:sz="4" w:space="0" w:color="auto"/>
            </w:tcBorders>
            <w:shd w:val="clear" w:color="auto" w:fill="auto"/>
            <w:vAlign w:val="center"/>
            <w:hideMark/>
          </w:tcPr>
          <w:p w14:paraId="4ECC14B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0,64</w:t>
            </w:r>
          </w:p>
        </w:tc>
        <w:tc>
          <w:tcPr>
            <w:tcW w:w="297" w:type="pct"/>
            <w:tcBorders>
              <w:top w:val="nil"/>
              <w:left w:val="nil"/>
              <w:bottom w:val="single" w:sz="4" w:space="0" w:color="auto"/>
              <w:right w:val="single" w:sz="4" w:space="0" w:color="auto"/>
            </w:tcBorders>
            <w:shd w:val="clear" w:color="auto" w:fill="auto"/>
            <w:vAlign w:val="center"/>
            <w:hideMark/>
          </w:tcPr>
          <w:p w14:paraId="064295D5"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0,63</w:t>
            </w:r>
          </w:p>
        </w:tc>
        <w:tc>
          <w:tcPr>
            <w:tcW w:w="297" w:type="pct"/>
            <w:tcBorders>
              <w:top w:val="nil"/>
              <w:left w:val="nil"/>
              <w:bottom w:val="single" w:sz="4" w:space="0" w:color="auto"/>
              <w:right w:val="single" w:sz="4" w:space="0" w:color="auto"/>
            </w:tcBorders>
            <w:shd w:val="clear" w:color="auto" w:fill="auto"/>
            <w:vAlign w:val="center"/>
            <w:hideMark/>
          </w:tcPr>
          <w:p w14:paraId="437AC37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0,62</w:t>
            </w:r>
          </w:p>
        </w:tc>
        <w:tc>
          <w:tcPr>
            <w:tcW w:w="297" w:type="pct"/>
            <w:tcBorders>
              <w:top w:val="nil"/>
              <w:left w:val="nil"/>
              <w:bottom w:val="single" w:sz="4" w:space="0" w:color="auto"/>
              <w:right w:val="single" w:sz="4" w:space="0" w:color="auto"/>
            </w:tcBorders>
            <w:shd w:val="clear" w:color="auto" w:fill="auto"/>
            <w:vAlign w:val="center"/>
            <w:hideMark/>
          </w:tcPr>
          <w:p w14:paraId="57A9000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0,60</w:t>
            </w:r>
          </w:p>
        </w:tc>
        <w:tc>
          <w:tcPr>
            <w:tcW w:w="297" w:type="pct"/>
            <w:tcBorders>
              <w:top w:val="nil"/>
              <w:left w:val="nil"/>
              <w:bottom w:val="single" w:sz="4" w:space="0" w:color="auto"/>
              <w:right w:val="single" w:sz="4" w:space="0" w:color="auto"/>
            </w:tcBorders>
            <w:shd w:val="clear" w:color="auto" w:fill="auto"/>
            <w:vAlign w:val="center"/>
            <w:hideMark/>
          </w:tcPr>
          <w:p w14:paraId="0972B99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0,60</w:t>
            </w:r>
          </w:p>
        </w:tc>
        <w:tc>
          <w:tcPr>
            <w:tcW w:w="297" w:type="pct"/>
            <w:tcBorders>
              <w:top w:val="nil"/>
              <w:left w:val="nil"/>
              <w:bottom w:val="single" w:sz="4" w:space="0" w:color="auto"/>
              <w:right w:val="single" w:sz="4" w:space="0" w:color="auto"/>
            </w:tcBorders>
            <w:shd w:val="clear" w:color="auto" w:fill="auto"/>
            <w:vAlign w:val="center"/>
            <w:hideMark/>
          </w:tcPr>
          <w:p w14:paraId="11461C9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0,59</w:t>
            </w:r>
          </w:p>
        </w:tc>
        <w:tc>
          <w:tcPr>
            <w:tcW w:w="297" w:type="pct"/>
            <w:tcBorders>
              <w:top w:val="nil"/>
              <w:left w:val="nil"/>
              <w:bottom w:val="single" w:sz="4" w:space="0" w:color="auto"/>
              <w:right w:val="single" w:sz="4" w:space="0" w:color="auto"/>
            </w:tcBorders>
            <w:shd w:val="clear" w:color="auto" w:fill="auto"/>
            <w:vAlign w:val="center"/>
            <w:hideMark/>
          </w:tcPr>
          <w:p w14:paraId="49C46F3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0,70</w:t>
            </w:r>
          </w:p>
        </w:tc>
        <w:tc>
          <w:tcPr>
            <w:tcW w:w="297" w:type="pct"/>
            <w:tcBorders>
              <w:top w:val="nil"/>
              <w:left w:val="nil"/>
              <w:bottom w:val="single" w:sz="4" w:space="0" w:color="auto"/>
              <w:right w:val="single" w:sz="4" w:space="0" w:color="auto"/>
            </w:tcBorders>
            <w:shd w:val="clear" w:color="auto" w:fill="auto"/>
            <w:vAlign w:val="center"/>
            <w:hideMark/>
          </w:tcPr>
          <w:p w14:paraId="0FEAF24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0,69</w:t>
            </w:r>
          </w:p>
        </w:tc>
        <w:tc>
          <w:tcPr>
            <w:tcW w:w="297" w:type="pct"/>
            <w:tcBorders>
              <w:top w:val="nil"/>
              <w:left w:val="nil"/>
              <w:bottom w:val="single" w:sz="4" w:space="0" w:color="auto"/>
              <w:right w:val="single" w:sz="4" w:space="0" w:color="auto"/>
            </w:tcBorders>
            <w:shd w:val="clear" w:color="auto" w:fill="auto"/>
            <w:vAlign w:val="center"/>
            <w:hideMark/>
          </w:tcPr>
          <w:p w14:paraId="435CBC0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0,68</w:t>
            </w:r>
          </w:p>
        </w:tc>
      </w:tr>
      <w:tr w:rsidR="00E03439" w:rsidRPr="00E03439" w14:paraId="71C87CB4" w14:textId="77777777" w:rsidTr="00761085">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9AC4B7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w:t>
            </w:r>
          </w:p>
        </w:tc>
        <w:tc>
          <w:tcPr>
            <w:tcW w:w="1197" w:type="pct"/>
            <w:tcBorders>
              <w:top w:val="nil"/>
              <w:left w:val="nil"/>
              <w:bottom w:val="single" w:sz="4" w:space="0" w:color="auto"/>
              <w:right w:val="single" w:sz="4" w:space="0" w:color="auto"/>
            </w:tcBorders>
            <w:shd w:val="clear" w:color="auto" w:fill="auto"/>
            <w:vAlign w:val="center"/>
            <w:hideMark/>
          </w:tcPr>
          <w:p w14:paraId="21D7616E"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Присоединенная тепловая нагрузка</w:t>
            </w:r>
          </w:p>
        </w:tc>
        <w:tc>
          <w:tcPr>
            <w:tcW w:w="484" w:type="pct"/>
            <w:tcBorders>
              <w:top w:val="nil"/>
              <w:left w:val="nil"/>
              <w:bottom w:val="single" w:sz="4" w:space="0" w:color="auto"/>
              <w:right w:val="single" w:sz="4" w:space="0" w:color="auto"/>
            </w:tcBorders>
            <w:shd w:val="clear" w:color="auto" w:fill="auto"/>
            <w:vAlign w:val="center"/>
            <w:hideMark/>
          </w:tcPr>
          <w:p w14:paraId="5EC18CF4" w14:textId="77777777" w:rsidR="00E03439" w:rsidRPr="00E03439" w:rsidRDefault="00E03439" w:rsidP="00E03439">
            <w:pPr>
              <w:jc w:val="center"/>
              <w:rPr>
                <w:rFonts w:ascii="Arial" w:hAnsi="Arial" w:cs="Arial"/>
                <w:color w:val="000000"/>
                <w:sz w:val="20"/>
                <w:szCs w:val="20"/>
              </w:rPr>
            </w:pPr>
            <w:r w:rsidRPr="00E03439">
              <w:rPr>
                <w:rFonts w:ascii="Arial" w:hAnsi="Arial" w:cs="Arial"/>
                <w:noProof/>
                <w:color w:val="000000"/>
                <w:sz w:val="20"/>
                <w:szCs w:val="20"/>
              </w:rPr>
              <w:drawing>
                <wp:anchor distT="0" distB="0" distL="114300" distR="114300" simplePos="0" relativeHeight="251292160" behindDoc="0" locked="0" layoutInCell="1" allowOverlap="1" wp14:anchorId="6D8E75CC" wp14:editId="0D4A0A40">
                  <wp:simplePos x="0" y="0"/>
                  <wp:positionH relativeFrom="column">
                    <wp:posOffset>371475</wp:posOffset>
                  </wp:positionH>
                  <wp:positionV relativeFrom="paragraph">
                    <wp:posOffset>19050</wp:posOffset>
                  </wp:positionV>
                  <wp:extent cx="238125" cy="276225"/>
                  <wp:effectExtent l="635" t="0" r="0" b="635"/>
                  <wp:wrapNone/>
                  <wp:docPr id="1801" name="Рисунок 229"/>
                  <wp:cNvGraphicFramePr/>
                  <a:graphic xmlns:a="http://schemas.openxmlformats.org/drawingml/2006/main">
                    <a:graphicData uri="http://schemas.openxmlformats.org/drawingml/2006/picture">
                      <pic:pic xmlns:pic="http://schemas.openxmlformats.org/drawingml/2006/picture">
                        <pic:nvPicPr>
                          <pic:cNvPr id="230" name="Рисунок 229">
                            <a:extLst>
                              <a:ext uri="{FF2B5EF4-FFF2-40B4-BE49-F238E27FC236}">
                                <a16:creationId xmlns:a16="http://schemas.microsoft.com/office/drawing/2014/main" id="{0E6CFBAC-569B-4434-B754-166BEBBDAC7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075" cy="2560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42495E3B" w14:textId="77777777" w:rsidR="00E03439" w:rsidRPr="00E03439" w:rsidRDefault="00E03439" w:rsidP="00E03439">
            <w:pPr>
              <w:jc w:val="center"/>
              <w:rPr>
                <w:rFonts w:ascii="Arial" w:hAnsi="Arial" w:cs="Arial"/>
                <w:color w:val="00000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13B0E55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Гкал/ч</w:t>
            </w:r>
          </w:p>
        </w:tc>
        <w:tc>
          <w:tcPr>
            <w:tcW w:w="297" w:type="pct"/>
            <w:tcBorders>
              <w:top w:val="nil"/>
              <w:left w:val="nil"/>
              <w:bottom w:val="single" w:sz="4" w:space="0" w:color="auto"/>
              <w:right w:val="single" w:sz="4" w:space="0" w:color="auto"/>
            </w:tcBorders>
            <w:shd w:val="clear" w:color="auto" w:fill="auto"/>
            <w:vAlign w:val="center"/>
            <w:hideMark/>
          </w:tcPr>
          <w:p w14:paraId="045BD1CB"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115,05</w:t>
            </w:r>
          </w:p>
        </w:tc>
        <w:tc>
          <w:tcPr>
            <w:tcW w:w="297" w:type="pct"/>
            <w:tcBorders>
              <w:top w:val="nil"/>
              <w:left w:val="nil"/>
              <w:bottom w:val="single" w:sz="4" w:space="0" w:color="auto"/>
              <w:right w:val="single" w:sz="4" w:space="0" w:color="auto"/>
            </w:tcBorders>
            <w:shd w:val="clear" w:color="auto" w:fill="auto"/>
            <w:vAlign w:val="center"/>
            <w:hideMark/>
          </w:tcPr>
          <w:p w14:paraId="518C044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115,17</w:t>
            </w:r>
          </w:p>
        </w:tc>
        <w:tc>
          <w:tcPr>
            <w:tcW w:w="297" w:type="pct"/>
            <w:tcBorders>
              <w:top w:val="nil"/>
              <w:left w:val="nil"/>
              <w:bottom w:val="single" w:sz="4" w:space="0" w:color="auto"/>
              <w:right w:val="single" w:sz="4" w:space="0" w:color="auto"/>
            </w:tcBorders>
            <w:shd w:val="clear" w:color="auto" w:fill="auto"/>
            <w:vAlign w:val="center"/>
            <w:hideMark/>
          </w:tcPr>
          <w:p w14:paraId="038D061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115,41</w:t>
            </w:r>
          </w:p>
        </w:tc>
        <w:tc>
          <w:tcPr>
            <w:tcW w:w="297" w:type="pct"/>
            <w:tcBorders>
              <w:top w:val="nil"/>
              <w:left w:val="nil"/>
              <w:bottom w:val="single" w:sz="4" w:space="0" w:color="auto"/>
              <w:right w:val="single" w:sz="4" w:space="0" w:color="auto"/>
            </w:tcBorders>
            <w:shd w:val="clear" w:color="auto" w:fill="auto"/>
            <w:vAlign w:val="center"/>
            <w:hideMark/>
          </w:tcPr>
          <w:p w14:paraId="542F623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116,31</w:t>
            </w:r>
          </w:p>
        </w:tc>
        <w:tc>
          <w:tcPr>
            <w:tcW w:w="297" w:type="pct"/>
            <w:tcBorders>
              <w:top w:val="nil"/>
              <w:left w:val="nil"/>
              <w:bottom w:val="single" w:sz="4" w:space="0" w:color="auto"/>
              <w:right w:val="single" w:sz="4" w:space="0" w:color="auto"/>
            </w:tcBorders>
            <w:shd w:val="clear" w:color="auto" w:fill="auto"/>
            <w:vAlign w:val="center"/>
            <w:hideMark/>
          </w:tcPr>
          <w:p w14:paraId="38D7CB3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116,36</w:t>
            </w:r>
          </w:p>
        </w:tc>
        <w:tc>
          <w:tcPr>
            <w:tcW w:w="297" w:type="pct"/>
            <w:tcBorders>
              <w:top w:val="nil"/>
              <w:left w:val="nil"/>
              <w:bottom w:val="single" w:sz="4" w:space="0" w:color="auto"/>
              <w:right w:val="single" w:sz="4" w:space="0" w:color="auto"/>
            </w:tcBorders>
            <w:shd w:val="clear" w:color="auto" w:fill="auto"/>
            <w:vAlign w:val="center"/>
            <w:hideMark/>
          </w:tcPr>
          <w:p w14:paraId="499C0B1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116,42</w:t>
            </w:r>
          </w:p>
        </w:tc>
        <w:tc>
          <w:tcPr>
            <w:tcW w:w="297" w:type="pct"/>
            <w:tcBorders>
              <w:top w:val="nil"/>
              <w:left w:val="nil"/>
              <w:bottom w:val="single" w:sz="4" w:space="0" w:color="auto"/>
              <w:right w:val="single" w:sz="4" w:space="0" w:color="auto"/>
            </w:tcBorders>
            <w:shd w:val="clear" w:color="auto" w:fill="auto"/>
            <w:vAlign w:val="center"/>
            <w:hideMark/>
          </w:tcPr>
          <w:p w14:paraId="02636DB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126,09</w:t>
            </w:r>
          </w:p>
        </w:tc>
        <w:tc>
          <w:tcPr>
            <w:tcW w:w="297" w:type="pct"/>
            <w:tcBorders>
              <w:top w:val="nil"/>
              <w:left w:val="nil"/>
              <w:bottom w:val="single" w:sz="4" w:space="0" w:color="auto"/>
              <w:right w:val="single" w:sz="4" w:space="0" w:color="auto"/>
            </w:tcBorders>
            <w:shd w:val="clear" w:color="auto" w:fill="auto"/>
            <w:vAlign w:val="center"/>
            <w:hideMark/>
          </w:tcPr>
          <w:p w14:paraId="3B73F97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137,77</w:t>
            </w:r>
          </w:p>
        </w:tc>
        <w:tc>
          <w:tcPr>
            <w:tcW w:w="297" w:type="pct"/>
            <w:tcBorders>
              <w:top w:val="nil"/>
              <w:left w:val="nil"/>
              <w:bottom w:val="single" w:sz="4" w:space="0" w:color="auto"/>
              <w:right w:val="single" w:sz="4" w:space="0" w:color="auto"/>
            </w:tcBorders>
            <w:shd w:val="clear" w:color="auto" w:fill="auto"/>
            <w:vAlign w:val="center"/>
            <w:hideMark/>
          </w:tcPr>
          <w:p w14:paraId="6B352B3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145,19</w:t>
            </w:r>
          </w:p>
        </w:tc>
      </w:tr>
      <w:tr w:rsidR="00E03439" w:rsidRPr="00E03439" w14:paraId="6846F388"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364F26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6.</w:t>
            </w:r>
          </w:p>
        </w:tc>
        <w:tc>
          <w:tcPr>
            <w:tcW w:w="1197" w:type="pct"/>
            <w:tcBorders>
              <w:top w:val="nil"/>
              <w:left w:val="nil"/>
              <w:bottom w:val="single" w:sz="4" w:space="0" w:color="auto"/>
              <w:right w:val="single" w:sz="4" w:space="0" w:color="auto"/>
            </w:tcBorders>
            <w:shd w:val="clear" w:color="auto" w:fill="auto"/>
            <w:vAlign w:val="center"/>
            <w:hideMark/>
          </w:tcPr>
          <w:p w14:paraId="42B48B13"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Относительная материальная характеристика</w:t>
            </w:r>
          </w:p>
        </w:tc>
        <w:tc>
          <w:tcPr>
            <w:tcW w:w="484" w:type="pct"/>
            <w:tcBorders>
              <w:top w:val="nil"/>
              <w:left w:val="nil"/>
              <w:bottom w:val="single" w:sz="4" w:space="0" w:color="auto"/>
              <w:right w:val="single" w:sz="4" w:space="0" w:color="auto"/>
            </w:tcBorders>
            <w:shd w:val="clear" w:color="auto" w:fill="auto"/>
            <w:vAlign w:val="center"/>
            <w:hideMark/>
          </w:tcPr>
          <w:p w14:paraId="23482515" w14:textId="77777777" w:rsidR="00E03439" w:rsidRPr="00E03439" w:rsidRDefault="00E03439" w:rsidP="00E03439">
            <w:pPr>
              <w:jc w:val="center"/>
              <w:rPr>
                <w:rFonts w:ascii="Arial" w:hAnsi="Arial" w:cs="Arial"/>
                <w:color w:val="000000"/>
                <w:sz w:val="20"/>
                <w:szCs w:val="20"/>
              </w:rPr>
            </w:pPr>
            <w:r w:rsidRPr="00E03439">
              <w:rPr>
                <w:rFonts w:ascii="Arial" w:hAnsi="Arial" w:cs="Arial"/>
                <w:noProof/>
                <w:color w:val="000000"/>
                <w:sz w:val="20"/>
                <w:szCs w:val="20"/>
              </w:rPr>
              <w:drawing>
                <wp:anchor distT="0" distB="0" distL="114300" distR="114300" simplePos="0" relativeHeight="251297280" behindDoc="0" locked="0" layoutInCell="1" allowOverlap="1" wp14:anchorId="6C77E588" wp14:editId="4EAD79A8">
                  <wp:simplePos x="0" y="0"/>
                  <wp:positionH relativeFrom="column">
                    <wp:posOffset>419100</wp:posOffset>
                  </wp:positionH>
                  <wp:positionV relativeFrom="paragraph">
                    <wp:posOffset>38100</wp:posOffset>
                  </wp:positionV>
                  <wp:extent cx="200025" cy="257175"/>
                  <wp:effectExtent l="0" t="0" r="635" b="0"/>
                  <wp:wrapNone/>
                  <wp:docPr id="96" name="Рисунок 230"/>
                  <wp:cNvGraphicFramePr/>
                  <a:graphic xmlns:a="http://schemas.openxmlformats.org/drawingml/2006/main">
                    <a:graphicData uri="http://schemas.openxmlformats.org/drawingml/2006/picture">
                      <pic:pic xmlns:pic="http://schemas.openxmlformats.org/drawingml/2006/picture">
                        <pic:nvPicPr>
                          <pic:cNvPr id="231" name="Рисунок 230">
                            <a:extLst>
                              <a:ext uri="{FF2B5EF4-FFF2-40B4-BE49-F238E27FC236}">
                                <a16:creationId xmlns:a16="http://schemas.microsoft.com/office/drawing/2014/main" id="{90AA07F3-C7A9-4642-89D2-6333181A5B8D}"/>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21C34D8E" w14:textId="77777777" w:rsidR="00E03439" w:rsidRPr="00E03439" w:rsidRDefault="00E03439" w:rsidP="00E03439">
            <w:pPr>
              <w:jc w:val="center"/>
              <w:rPr>
                <w:rFonts w:ascii="Arial" w:hAnsi="Arial" w:cs="Arial"/>
                <w:color w:val="00000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5C82F98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м</w:t>
            </w:r>
            <w:r w:rsidRPr="00761085">
              <w:rPr>
                <w:rFonts w:ascii="Arial" w:hAnsi="Arial" w:cs="Arial"/>
                <w:color w:val="000000"/>
                <w:sz w:val="20"/>
                <w:szCs w:val="20"/>
                <w:vertAlign w:val="superscript"/>
              </w:rPr>
              <w:t>2</w:t>
            </w:r>
            <w:r w:rsidRPr="00E03439">
              <w:rPr>
                <w:rFonts w:ascii="Arial" w:hAnsi="Arial" w:cs="Arial"/>
                <w:color w:val="000000"/>
                <w:sz w:val="20"/>
                <w:szCs w:val="20"/>
              </w:rPr>
              <w:t>/Гкал/ч</w:t>
            </w:r>
          </w:p>
        </w:tc>
        <w:tc>
          <w:tcPr>
            <w:tcW w:w="297" w:type="pct"/>
            <w:tcBorders>
              <w:top w:val="nil"/>
              <w:left w:val="nil"/>
              <w:bottom w:val="single" w:sz="4" w:space="0" w:color="auto"/>
              <w:right w:val="single" w:sz="4" w:space="0" w:color="auto"/>
            </w:tcBorders>
            <w:shd w:val="clear" w:color="auto" w:fill="auto"/>
            <w:vAlign w:val="center"/>
            <w:hideMark/>
          </w:tcPr>
          <w:p w14:paraId="27ABB20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135,24</w:t>
            </w:r>
          </w:p>
        </w:tc>
        <w:tc>
          <w:tcPr>
            <w:tcW w:w="297" w:type="pct"/>
            <w:tcBorders>
              <w:top w:val="nil"/>
              <w:left w:val="nil"/>
              <w:bottom w:val="single" w:sz="4" w:space="0" w:color="auto"/>
              <w:right w:val="single" w:sz="4" w:space="0" w:color="auto"/>
            </w:tcBorders>
            <w:shd w:val="clear" w:color="auto" w:fill="auto"/>
            <w:vAlign w:val="center"/>
            <w:hideMark/>
          </w:tcPr>
          <w:p w14:paraId="00DA2F75"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135,09</w:t>
            </w:r>
          </w:p>
        </w:tc>
        <w:tc>
          <w:tcPr>
            <w:tcW w:w="297" w:type="pct"/>
            <w:tcBorders>
              <w:top w:val="nil"/>
              <w:left w:val="nil"/>
              <w:bottom w:val="single" w:sz="4" w:space="0" w:color="auto"/>
              <w:right w:val="single" w:sz="4" w:space="0" w:color="auto"/>
            </w:tcBorders>
            <w:shd w:val="clear" w:color="auto" w:fill="auto"/>
            <w:vAlign w:val="center"/>
            <w:hideMark/>
          </w:tcPr>
          <w:p w14:paraId="4D5B5EB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134,85</w:t>
            </w:r>
          </w:p>
        </w:tc>
        <w:tc>
          <w:tcPr>
            <w:tcW w:w="297" w:type="pct"/>
            <w:tcBorders>
              <w:top w:val="nil"/>
              <w:left w:val="nil"/>
              <w:bottom w:val="single" w:sz="4" w:space="0" w:color="auto"/>
              <w:right w:val="single" w:sz="4" w:space="0" w:color="auto"/>
            </w:tcBorders>
            <w:shd w:val="clear" w:color="auto" w:fill="auto"/>
            <w:vAlign w:val="center"/>
            <w:hideMark/>
          </w:tcPr>
          <w:p w14:paraId="454D69B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134,12</w:t>
            </w:r>
          </w:p>
        </w:tc>
        <w:tc>
          <w:tcPr>
            <w:tcW w:w="297" w:type="pct"/>
            <w:tcBorders>
              <w:top w:val="nil"/>
              <w:left w:val="nil"/>
              <w:bottom w:val="single" w:sz="4" w:space="0" w:color="auto"/>
              <w:right w:val="single" w:sz="4" w:space="0" w:color="auto"/>
            </w:tcBorders>
            <w:shd w:val="clear" w:color="auto" w:fill="auto"/>
            <w:vAlign w:val="center"/>
            <w:hideMark/>
          </w:tcPr>
          <w:p w14:paraId="45DCC77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134,07</w:t>
            </w:r>
          </w:p>
        </w:tc>
        <w:tc>
          <w:tcPr>
            <w:tcW w:w="297" w:type="pct"/>
            <w:tcBorders>
              <w:top w:val="nil"/>
              <w:left w:val="nil"/>
              <w:bottom w:val="single" w:sz="4" w:space="0" w:color="auto"/>
              <w:right w:val="single" w:sz="4" w:space="0" w:color="auto"/>
            </w:tcBorders>
            <w:shd w:val="clear" w:color="auto" w:fill="auto"/>
            <w:vAlign w:val="center"/>
            <w:hideMark/>
          </w:tcPr>
          <w:p w14:paraId="41DC754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134,00</w:t>
            </w:r>
          </w:p>
        </w:tc>
        <w:tc>
          <w:tcPr>
            <w:tcW w:w="297" w:type="pct"/>
            <w:tcBorders>
              <w:top w:val="nil"/>
              <w:left w:val="nil"/>
              <w:bottom w:val="single" w:sz="4" w:space="0" w:color="auto"/>
              <w:right w:val="single" w:sz="4" w:space="0" w:color="auto"/>
            </w:tcBorders>
            <w:shd w:val="clear" w:color="auto" w:fill="auto"/>
            <w:vAlign w:val="center"/>
            <w:hideMark/>
          </w:tcPr>
          <w:p w14:paraId="418CBB6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133,43</w:t>
            </w:r>
          </w:p>
        </w:tc>
        <w:tc>
          <w:tcPr>
            <w:tcW w:w="297" w:type="pct"/>
            <w:tcBorders>
              <w:top w:val="nil"/>
              <w:left w:val="nil"/>
              <w:bottom w:val="single" w:sz="4" w:space="0" w:color="auto"/>
              <w:right w:val="single" w:sz="4" w:space="0" w:color="auto"/>
            </w:tcBorders>
            <w:shd w:val="clear" w:color="auto" w:fill="auto"/>
            <w:vAlign w:val="center"/>
            <w:hideMark/>
          </w:tcPr>
          <w:p w14:paraId="4EFD38C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125,63</w:t>
            </w:r>
          </w:p>
        </w:tc>
        <w:tc>
          <w:tcPr>
            <w:tcW w:w="297" w:type="pct"/>
            <w:tcBorders>
              <w:top w:val="nil"/>
              <w:left w:val="nil"/>
              <w:bottom w:val="single" w:sz="4" w:space="0" w:color="auto"/>
              <w:right w:val="single" w:sz="4" w:space="0" w:color="auto"/>
            </w:tcBorders>
            <w:shd w:val="clear" w:color="auto" w:fill="auto"/>
            <w:vAlign w:val="center"/>
            <w:hideMark/>
          </w:tcPr>
          <w:p w14:paraId="637706A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121,51</w:t>
            </w:r>
          </w:p>
        </w:tc>
      </w:tr>
      <w:tr w:rsidR="00E03439" w:rsidRPr="00E03439" w14:paraId="43EE81E1" w14:textId="77777777" w:rsidTr="002B0031">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4F9917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7.</w:t>
            </w:r>
          </w:p>
        </w:tc>
        <w:tc>
          <w:tcPr>
            <w:tcW w:w="1197" w:type="pct"/>
            <w:tcBorders>
              <w:top w:val="nil"/>
              <w:left w:val="nil"/>
              <w:bottom w:val="single" w:sz="4" w:space="0" w:color="auto"/>
              <w:right w:val="single" w:sz="4" w:space="0" w:color="auto"/>
            </w:tcBorders>
            <w:shd w:val="clear" w:color="auto" w:fill="auto"/>
            <w:vAlign w:val="center"/>
            <w:hideMark/>
          </w:tcPr>
          <w:p w14:paraId="754E024D"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Нормативные потери тепловой энергии в тепловых сетях</w:t>
            </w:r>
          </w:p>
        </w:tc>
        <w:tc>
          <w:tcPr>
            <w:tcW w:w="484" w:type="pct"/>
            <w:tcBorders>
              <w:top w:val="nil"/>
              <w:left w:val="nil"/>
              <w:bottom w:val="single" w:sz="4" w:space="0" w:color="auto"/>
              <w:right w:val="single" w:sz="4" w:space="0" w:color="auto"/>
            </w:tcBorders>
            <w:shd w:val="clear" w:color="auto" w:fill="auto"/>
            <w:vAlign w:val="center"/>
            <w:hideMark/>
          </w:tcPr>
          <w:p w14:paraId="4CBB4B25" w14:textId="77777777" w:rsidR="00E03439" w:rsidRPr="00E03439" w:rsidRDefault="00E03439" w:rsidP="00E0343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302400" behindDoc="0" locked="0" layoutInCell="1" allowOverlap="1" wp14:anchorId="7021078E" wp14:editId="3E2BD782">
                  <wp:simplePos x="0" y="0"/>
                  <wp:positionH relativeFrom="column">
                    <wp:posOffset>371475</wp:posOffset>
                  </wp:positionH>
                  <wp:positionV relativeFrom="paragraph">
                    <wp:posOffset>19050</wp:posOffset>
                  </wp:positionV>
                  <wp:extent cx="304800" cy="247650"/>
                  <wp:effectExtent l="0" t="0" r="635" b="0"/>
                  <wp:wrapNone/>
                  <wp:docPr id="97" name="Рисунок 231"/>
                  <wp:cNvGraphicFramePr/>
                  <a:graphic xmlns:a="http://schemas.openxmlformats.org/drawingml/2006/main">
                    <a:graphicData uri="http://schemas.openxmlformats.org/drawingml/2006/picture">
                      <pic:pic xmlns:pic="http://schemas.openxmlformats.org/drawingml/2006/picture">
                        <pic:nvPicPr>
                          <pic:cNvPr id="232" name="Рисунок 231">
                            <a:extLst>
                              <a:ext uri="{FF2B5EF4-FFF2-40B4-BE49-F238E27FC236}">
                                <a16:creationId xmlns:a16="http://schemas.microsoft.com/office/drawing/2014/main" id="{1B2F13C1-9F49-4824-83E5-14420044C3A2}"/>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483E97F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тыс. Гкал</w:t>
            </w:r>
          </w:p>
        </w:tc>
        <w:tc>
          <w:tcPr>
            <w:tcW w:w="297" w:type="pct"/>
            <w:tcBorders>
              <w:top w:val="nil"/>
              <w:left w:val="nil"/>
              <w:bottom w:val="single" w:sz="4" w:space="0" w:color="auto"/>
              <w:right w:val="single" w:sz="4" w:space="0" w:color="auto"/>
            </w:tcBorders>
            <w:shd w:val="clear" w:color="auto" w:fill="auto"/>
            <w:vAlign w:val="center"/>
            <w:hideMark/>
          </w:tcPr>
          <w:p w14:paraId="2459C50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93,18</w:t>
            </w:r>
          </w:p>
        </w:tc>
        <w:tc>
          <w:tcPr>
            <w:tcW w:w="297" w:type="pct"/>
            <w:tcBorders>
              <w:top w:val="nil"/>
              <w:left w:val="nil"/>
              <w:bottom w:val="single" w:sz="4" w:space="0" w:color="auto"/>
              <w:right w:val="single" w:sz="4" w:space="0" w:color="auto"/>
            </w:tcBorders>
            <w:shd w:val="clear" w:color="auto" w:fill="auto"/>
            <w:vAlign w:val="center"/>
            <w:hideMark/>
          </w:tcPr>
          <w:p w14:paraId="22E8DB5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93,00</w:t>
            </w:r>
          </w:p>
        </w:tc>
        <w:tc>
          <w:tcPr>
            <w:tcW w:w="297" w:type="pct"/>
            <w:tcBorders>
              <w:top w:val="nil"/>
              <w:left w:val="nil"/>
              <w:bottom w:val="single" w:sz="4" w:space="0" w:color="auto"/>
              <w:right w:val="single" w:sz="4" w:space="0" w:color="auto"/>
            </w:tcBorders>
            <w:shd w:val="clear" w:color="auto" w:fill="auto"/>
            <w:vAlign w:val="center"/>
            <w:hideMark/>
          </w:tcPr>
          <w:p w14:paraId="5A334FC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93,00</w:t>
            </w:r>
          </w:p>
        </w:tc>
        <w:tc>
          <w:tcPr>
            <w:tcW w:w="297" w:type="pct"/>
            <w:tcBorders>
              <w:top w:val="nil"/>
              <w:left w:val="nil"/>
              <w:bottom w:val="single" w:sz="4" w:space="0" w:color="auto"/>
              <w:right w:val="single" w:sz="4" w:space="0" w:color="auto"/>
            </w:tcBorders>
            <w:shd w:val="clear" w:color="auto" w:fill="auto"/>
            <w:vAlign w:val="center"/>
            <w:hideMark/>
          </w:tcPr>
          <w:p w14:paraId="7D876CF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93,00</w:t>
            </w:r>
          </w:p>
        </w:tc>
        <w:tc>
          <w:tcPr>
            <w:tcW w:w="297" w:type="pct"/>
            <w:tcBorders>
              <w:top w:val="nil"/>
              <w:left w:val="nil"/>
              <w:bottom w:val="single" w:sz="4" w:space="0" w:color="auto"/>
              <w:right w:val="single" w:sz="4" w:space="0" w:color="auto"/>
            </w:tcBorders>
            <w:shd w:val="clear" w:color="auto" w:fill="auto"/>
            <w:vAlign w:val="center"/>
            <w:hideMark/>
          </w:tcPr>
          <w:p w14:paraId="4F6C0F0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93,00</w:t>
            </w:r>
          </w:p>
        </w:tc>
        <w:tc>
          <w:tcPr>
            <w:tcW w:w="297" w:type="pct"/>
            <w:tcBorders>
              <w:top w:val="nil"/>
              <w:left w:val="nil"/>
              <w:bottom w:val="single" w:sz="4" w:space="0" w:color="auto"/>
              <w:right w:val="single" w:sz="4" w:space="0" w:color="auto"/>
            </w:tcBorders>
            <w:shd w:val="clear" w:color="auto" w:fill="auto"/>
            <w:vAlign w:val="center"/>
            <w:hideMark/>
          </w:tcPr>
          <w:p w14:paraId="7F887A1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93,00</w:t>
            </w:r>
          </w:p>
        </w:tc>
        <w:tc>
          <w:tcPr>
            <w:tcW w:w="297" w:type="pct"/>
            <w:tcBorders>
              <w:top w:val="nil"/>
              <w:left w:val="nil"/>
              <w:bottom w:val="single" w:sz="4" w:space="0" w:color="auto"/>
              <w:right w:val="single" w:sz="4" w:space="0" w:color="auto"/>
            </w:tcBorders>
            <w:shd w:val="clear" w:color="auto" w:fill="auto"/>
            <w:vAlign w:val="center"/>
            <w:hideMark/>
          </w:tcPr>
          <w:p w14:paraId="31C0D7A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102,30</w:t>
            </w:r>
          </w:p>
        </w:tc>
        <w:tc>
          <w:tcPr>
            <w:tcW w:w="297" w:type="pct"/>
            <w:tcBorders>
              <w:top w:val="nil"/>
              <w:left w:val="nil"/>
              <w:bottom w:val="single" w:sz="4" w:space="0" w:color="auto"/>
              <w:right w:val="single" w:sz="4" w:space="0" w:color="auto"/>
            </w:tcBorders>
            <w:shd w:val="clear" w:color="auto" w:fill="auto"/>
            <w:vAlign w:val="center"/>
            <w:hideMark/>
          </w:tcPr>
          <w:p w14:paraId="4E1E72CB"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103,94</w:t>
            </w:r>
          </w:p>
        </w:tc>
        <w:tc>
          <w:tcPr>
            <w:tcW w:w="297" w:type="pct"/>
            <w:tcBorders>
              <w:top w:val="nil"/>
              <w:left w:val="nil"/>
              <w:bottom w:val="single" w:sz="4" w:space="0" w:color="auto"/>
              <w:right w:val="single" w:sz="4" w:space="0" w:color="auto"/>
            </w:tcBorders>
            <w:shd w:val="clear" w:color="auto" w:fill="auto"/>
            <w:vAlign w:val="center"/>
            <w:hideMark/>
          </w:tcPr>
          <w:p w14:paraId="0126AE0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116,44</w:t>
            </w:r>
          </w:p>
        </w:tc>
      </w:tr>
      <w:tr w:rsidR="00E03439" w:rsidRPr="00E03439" w14:paraId="07961BBA" w14:textId="77777777" w:rsidTr="00761085">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FF977F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7.1.</w:t>
            </w:r>
          </w:p>
        </w:tc>
        <w:tc>
          <w:tcPr>
            <w:tcW w:w="1197" w:type="pct"/>
            <w:tcBorders>
              <w:top w:val="nil"/>
              <w:left w:val="nil"/>
              <w:bottom w:val="single" w:sz="4" w:space="0" w:color="auto"/>
              <w:right w:val="single" w:sz="4" w:space="0" w:color="auto"/>
            </w:tcBorders>
            <w:shd w:val="clear" w:color="auto" w:fill="auto"/>
            <w:vAlign w:val="center"/>
            <w:hideMark/>
          </w:tcPr>
          <w:p w14:paraId="107B50BD"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магистральных</w:t>
            </w:r>
          </w:p>
        </w:tc>
        <w:tc>
          <w:tcPr>
            <w:tcW w:w="484" w:type="pct"/>
            <w:tcBorders>
              <w:top w:val="nil"/>
              <w:left w:val="nil"/>
              <w:bottom w:val="single" w:sz="4" w:space="0" w:color="auto"/>
              <w:right w:val="single" w:sz="4" w:space="0" w:color="auto"/>
            </w:tcBorders>
            <w:shd w:val="clear" w:color="auto" w:fill="auto"/>
            <w:vAlign w:val="center"/>
            <w:hideMark/>
          </w:tcPr>
          <w:p w14:paraId="65D5239F" w14:textId="77777777" w:rsidR="00E03439" w:rsidRPr="00E03439" w:rsidRDefault="00E03439" w:rsidP="00E0343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307520" behindDoc="0" locked="0" layoutInCell="1" allowOverlap="1" wp14:anchorId="32F7790F" wp14:editId="5AEBFE54">
                  <wp:simplePos x="0" y="0"/>
                  <wp:positionH relativeFrom="column">
                    <wp:posOffset>193040</wp:posOffset>
                  </wp:positionH>
                  <wp:positionV relativeFrom="paragraph">
                    <wp:posOffset>14605</wp:posOffset>
                  </wp:positionV>
                  <wp:extent cx="524510" cy="246380"/>
                  <wp:effectExtent l="0" t="0" r="0" b="0"/>
                  <wp:wrapNone/>
                  <wp:docPr id="98" name="Рисунок 232"/>
                  <wp:cNvGraphicFramePr/>
                  <a:graphic xmlns:a="http://schemas.openxmlformats.org/drawingml/2006/main">
                    <a:graphicData uri="http://schemas.openxmlformats.org/drawingml/2006/picture">
                      <pic:pic xmlns:pic="http://schemas.openxmlformats.org/drawingml/2006/picture">
                        <pic:nvPicPr>
                          <pic:cNvPr id="233" name="Рисунок 232">
                            <a:extLst>
                              <a:ext uri="{FF2B5EF4-FFF2-40B4-BE49-F238E27FC236}">
                                <a16:creationId xmlns:a16="http://schemas.microsoft.com/office/drawing/2014/main" id="{965B83CA-06DF-408D-B112-77B6419C52EB}"/>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4510" cy="24638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3CC4771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тыс. Гкал</w:t>
            </w:r>
          </w:p>
        </w:tc>
        <w:tc>
          <w:tcPr>
            <w:tcW w:w="297" w:type="pct"/>
            <w:tcBorders>
              <w:top w:val="nil"/>
              <w:left w:val="nil"/>
              <w:bottom w:val="single" w:sz="4" w:space="0" w:color="auto"/>
              <w:right w:val="single" w:sz="4" w:space="0" w:color="auto"/>
            </w:tcBorders>
            <w:shd w:val="clear" w:color="auto" w:fill="auto"/>
            <w:vAlign w:val="center"/>
            <w:hideMark/>
          </w:tcPr>
          <w:p w14:paraId="581A39A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30,33</w:t>
            </w:r>
          </w:p>
        </w:tc>
        <w:tc>
          <w:tcPr>
            <w:tcW w:w="297" w:type="pct"/>
            <w:tcBorders>
              <w:top w:val="nil"/>
              <w:left w:val="nil"/>
              <w:bottom w:val="single" w:sz="4" w:space="0" w:color="auto"/>
              <w:right w:val="single" w:sz="4" w:space="0" w:color="auto"/>
            </w:tcBorders>
            <w:shd w:val="clear" w:color="auto" w:fill="auto"/>
            <w:vAlign w:val="center"/>
            <w:hideMark/>
          </w:tcPr>
          <w:p w14:paraId="012366C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30,27</w:t>
            </w:r>
          </w:p>
        </w:tc>
        <w:tc>
          <w:tcPr>
            <w:tcW w:w="297" w:type="pct"/>
            <w:tcBorders>
              <w:top w:val="nil"/>
              <w:left w:val="nil"/>
              <w:bottom w:val="single" w:sz="4" w:space="0" w:color="auto"/>
              <w:right w:val="single" w:sz="4" w:space="0" w:color="auto"/>
            </w:tcBorders>
            <w:shd w:val="clear" w:color="auto" w:fill="auto"/>
            <w:vAlign w:val="center"/>
            <w:hideMark/>
          </w:tcPr>
          <w:p w14:paraId="462AE4B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30,27</w:t>
            </w:r>
          </w:p>
        </w:tc>
        <w:tc>
          <w:tcPr>
            <w:tcW w:w="297" w:type="pct"/>
            <w:tcBorders>
              <w:top w:val="nil"/>
              <w:left w:val="nil"/>
              <w:bottom w:val="single" w:sz="4" w:space="0" w:color="auto"/>
              <w:right w:val="single" w:sz="4" w:space="0" w:color="auto"/>
            </w:tcBorders>
            <w:shd w:val="clear" w:color="auto" w:fill="auto"/>
            <w:vAlign w:val="center"/>
            <w:hideMark/>
          </w:tcPr>
          <w:p w14:paraId="7694329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30,20</w:t>
            </w:r>
          </w:p>
        </w:tc>
        <w:tc>
          <w:tcPr>
            <w:tcW w:w="297" w:type="pct"/>
            <w:tcBorders>
              <w:top w:val="nil"/>
              <w:left w:val="nil"/>
              <w:bottom w:val="single" w:sz="4" w:space="0" w:color="auto"/>
              <w:right w:val="single" w:sz="4" w:space="0" w:color="auto"/>
            </w:tcBorders>
            <w:shd w:val="clear" w:color="auto" w:fill="auto"/>
            <w:vAlign w:val="center"/>
            <w:hideMark/>
          </w:tcPr>
          <w:p w14:paraId="2E64C8E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30,20</w:t>
            </w:r>
          </w:p>
        </w:tc>
        <w:tc>
          <w:tcPr>
            <w:tcW w:w="297" w:type="pct"/>
            <w:tcBorders>
              <w:top w:val="nil"/>
              <w:left w:val="nil"/>
              <w:bottom w:val="single" w:sz="4" w:space="0" w:color="auto"/>
              <w:right w:val="single" w:sz="4" w:space="0" w:color="auto"/>
            </w:tcBorders>
            <w:shd w:val="clear" w:color="auto" w:fill="auto"/>
            <w:vAlign w:val="center"/>
            <w:hideMark/>
          </w:tcPr>
          <w:p w14:paraId="6B7D2DC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30,20</w:t>
            </w:r>
          </w:p>
        </w:tc>
        <w:tc>
          <w:tcPr>
            <w:tcW w:w="297" w:type="pct"/>
            <w:tcBorders>
              <w:top w:val="nil"/>
              <w:left w:val="nil"/>
              <w:bottom w:val="single" w:sz="4" w:space="0" w:color="auto"/>
              <w:right w:val="single" w:sz="4" w:space="0" w:color="auto"/>
            </w:tcBorders>
            <w:shd w:val="clear" w:color="auto" w:fill="auto"/>
            <w:vAlign w:val="center"/>
            <w:hideMark/>
          </w:tcPr>
          <w:p w14:paraId="3C52D50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30,92</w:t>
            </w:r>
          </w:p>
        </w:tc>
        <w:tc>
          <w:tcPr>
            <w:tcW w:w="297" w:type="pct"/>
            <w:tcBorders>
              <w:top w:val="nil"/>
              <w:left w:val="nil"/>
              <w:bottom w:val="single" w:sz="4" w:space="0" w:color="auto"/>
              <w:right w:val="single" w:sz="4" w:space="0" w:color="auto"/>
            </w:tcBorders>
            <w:shd w:val="clear" w:color="auto" w:fill="auto"/>
            <w:vAlign w:val="center"/>
            <w:hideMark/>
          </w:tcPr>
          <w:p w14:paraId="50C4744B"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30,58</w:t>
            </w:r>
          </w:p>
        </w:tc>
        <w:tc>
          <w:tcPr>
            <w:tcW w:w="297" w:type="pct"/>
            <w:tcBorders>
              <w:top w:val="nil"/>
              <w:left w:val="nil"/>
              <w:bottom w:val="single" w:sz="4" w:space="0" w:color="auto"/>
              <w:right w:val="single" w:sz="4" w:space="0" w:color="auto"/>
            </w:tcBorders>
            <w:shd w:val="clear" w:color="auto" w:fill="auto"/>
            <w:vAlign w:val="center"/>
            <w:hideMark/>
          </w:tcPr>
          <w:p w14:paraId="1BAE44E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33,64</w:t>
            </w:r>
          </w:p>
        </w:tc>
      </w:tr>
      <w:tr w:rsidR="00E03439" w:rsidRPr="00E03439" w14:paraId="3D188BB1" w14:textId="77777777" w:rsidTr="00761085">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4B25ED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7.2.</w:t>
            </w:r>
          </w:p>
        </w:tc>
        <w:tc>
          <w:tcPr>
            <w:tcW w:w="1197" w:type="pct"/>
            <w:tcBorders>
              <w:top w:val="nil"/>
              <w:left w:val="nil"/>
              <w:bottom w:val="single" w:sz="4" w:space="0" w:color="auto"/>
              <w:right w:val="single" w:sz="4" w:space="0" w:color="auto"/>
            </w:tcBorders>
            <w:shd w:val="clear" w:color="auto" w:fill="auto"/>
            <w:vAlign w:val="center"/>
            <w:hideMark/>
          </w:tcPr>
          <w:p w14:paraId="69EC9D97"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распределительных</w:t>
            </w:r>
          </w:p>
        </w:tc>
        <w:tc>
          <w:tcPr>
            <w:tcW w:w="484" w:type="pct"/>
            <w:tcBorders>
              <w:top w:val="nil"/>
              <w:left w:val="nil"/>
              <w:bottom w:val="single" w:sz="4" w:space="0" w:color="auto"/>
              <w:right w:val="single" w:sz="4" w:space="0" w:color="auto"/>
            </w:tcBorders>
            <w:shd w:val="clear" w:color="auto" w:fill="auto"/>
            <w:vAlign w:val="center"/>
            <w:hideMark/>
          </w:tcPr>
          <w:p w14:paraId="35669B00" w14:textId="77777777" w:rsidR="00E03439" w:rsidRPr="00E03439" w:rsidRDefault="00761085" w:rsidP="00E0343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312640" behindDoc="0" locked="0" layoutInCell="1" allowOverlap="1" wp14:anchorId="2A88BA1A" wp14:editId="5A584C43">
                  <wp:simplePos x="0" y="0"/>
                  <wp:positionH relativeFrom="column">
                    <wp:posOffset>194310</wp:posOffset>
                  </wp:positionH>
                  <wp:positionV relativeFrom="paragraph">
                    <wp:posOffset>-16510</wp:posOffset>
                  </wp:positionV>
                  <wp:extent cx="524510" cy="248285"/>
                  <wp:effectExtent l="0" t="0" r="8890" b="0"/>
                  <wp:wrapNone/>
                  <wp:docPr id="99" name="Рисунок 233"/>
                  <wp:cNvGraphicFramePr/>
                  <a:graphic xmlns:a="http://schemas.openxmlformats.org/drawingml/2006/main">
                    <a:graphicData uri="http://schemas.openxmlformats.org/drawingml/2006/picture">
                      <pic:pic xmlns:pic="http://schemas.openxmlformats.org/drawingml/2006/picture">
                        <pic:nvPicPr>
                          <pic:cNvPr id="234" name="Рисунок 233">
                            <a:extLst>
                              <a:ext uri="{FF2B5EF4-FFF2-40B4-BE49-F238E27FC236}">
                                <a16:creationId xmlns:a16="http://schemas.microsoft.com/office/drawing/2014/main" id="{82D8E1C0-DE45-4D01-BD21-F49F2423C61D}"/>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4510" cy="24828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3C550D1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тыс. Гкал</w:t>
            </w:r>
          </w:p>
        </w:tc>
        <w:tc>
          <w:tcPr>
            <w:tcW w:w="297" w:type="pct"/>
            <w:tcBorders>
              <w:top w:val="nil"/>
              <w:left w:val="nil"/>
              <w:bottom w:val="single" w:sz="4" w:space="0" w:color="auto"/>
              <w:right w:val="single" w:sz="4" w:space="0" w:color="auto"/>
            </w:tcBorders>
            <w:shd w:val="clear" w:color="auto" w:fill="auto"/>
            <w:vAlign w:val="center"/>
            <w:hideMark/>
          </w:tcPr>
          <w:p w14:paraId="25E501A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62,84</w:t>
            </w:r>
          </w:p>
        </w:tc>
        <w:tc>
          <w:tcPr>
            <w:tcW w:w="297" w:type="pct"/>
            <w:tcBorders>
              <w:top w:val="nil"/>
              <w:left w:val="nil"/>
              <w:bottom w:val="single" w:sz="4" w:space="0" w:color="auto"/>
              <w:right w:val="single" w:sz="4" w:space="0" w:color="auto"/>
            </w:tcBorders>
            <w:shd w:val="clear" w:color="auto" w:fill="auto"/>
            <w:vAlign w:val="center"/>
            <w:hideMark/>
          </w:tcPr>
          <w:p w14:paraId="5D7C4D2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62,73</w:t>
            </w:r>
          </w:p>
        </w:tc>
        <w:tc>
          <w:tcPr>
            <w:tcW w:w="297" w:type="pct"/>
            <w:tcBorders>
              <w:top w:val="nil"/>
              <w:left w:val="nil"/>
              <w:bottom w:val="single" w:sz="4" w:space="0" w:color="auto"/>
              <w:right w:val="single" w:sz="4" w:space="0" w:color="auto"/>
            </w:tcBorders>
            <w:shd w:val="clear" w:color="auto" w:fill="auto"/>
            <w:vAlign w:val="center"/>
            <w:hideMark/>
          </w:tcPr>
          <w:p w14:paraId="04A814C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62,73</w:t>
            </w:r>
          </w:p>
        </w:tc>
        <w:tc>
          <w:tcPr>
            <w:tcW w:w="297" w:type="pct"/>
            <w:tcBorders>
              <w:top w:val="nil"/>
              <w:left w:val="nil"/>
              <w:bottom w:val="single" w:sz="4" w:space="0" w:color="auto"/>
              <w:right w:val="single" w:sz="4" w:space="0" w:color="auto"/>
            </w:tcBorders>
            <w:shd w:val="clear" w:color="auto" w:fill="auto"/>
            <w:vAlign w:val="center"/>
            <w:hideMark/>
          </w:tcPr>
          <w:p w14:paraId="3F31E0B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62,80</w:t>
            </w:r>
          </w:p>
        </w:tc>
        <w:tc>
          <w:tcPr>
            <w:tcW w:w="297" w:type="pct"/>
            <w:tcBorders>
              <w:top w:val="nil"/>
              <w:left w:val="nil"/>
              <w:bottom w:val="single" w:sz="4" w:space="0" w:color="auto"/>
              <w:right w:val="single" w:sz="4" w:space="0" w:color="auto"/>
            </w:tcBorders>
            <w:shd w:val="clear" w:color="auto" w:fill="auto"/>
            <w:vAlign w:val="center"/>
            <w:hideMark/>
          </w:tcPr>
          <w:p w14:paraId="7785F4A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62,80</w:t>
            </w:r>
          </w:p>
        </w:tc>
        <w:tc>
          <w:tcPr>
            <w:tcW w:w="297" w:type="pct"/>
            <w:tcBorders>
              <w:top w:val="nil"/>
              <w:left w:val="nil"/>
              <w:bottom w:val="single" w:sz="4" w:space="0" w:color="auto"/>
              <w:right w:val="single" w:sz="4" w:space="0" w:color="auto"/>
            </w:tcBorders>
            <w:shd w:val="clear" w:color="auto" w:fill="auto"/>
            <w:vAlign w:val="center"/>
            <w:hideMark/>
          </w:tcPr>
          <w:p w14:paraId="6907FC1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62,80</w:t>
            </w:r>
          </w:p>
        </w:tc>
        <w:tc>
          <w:tcPr>
            <w:tcW w:w="297" w:type="pct"/>
            <w:tcBorders>
              <w:top w:val="nil"/>
              <w:left w:val="nil"/>
              <w:bottom w:val="single" w:sz="4" w:space="0" w:color="auto"/>
              <w:right w:val="single" w:sz="4" w:space="0" w:color="auto"/>
            </w:tcBorders>
            <w:shd w:val="clear" w:color="auto" w:fill="auto"/>
            <w:vAlign w:val="center"/>
            <w:hideMark/>
          </w:tcPr>
          <w:p w14:paraId="725EF29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71,38</w:t>
            </w:r>
          </w:p>
        </w:tc>
        <w:tc>
          <w:tcPr>
            <w:tcW w:w="297" w:type="pct"/>
            <w:tcBorders>
              <w:top w:val="nil"/>
              <w:left w:val="nil"/>
              <w:bottom w:val="single" w:sz="4" w:space="0" w:color="auto"/>
              <w:right w:val="single" w:sz="4" w:space="0" w:color="auto"/>
            </w:tcBorders>
            <w:shd w:val="clear" w:color="auto" w:fill="auto"/>
            <w:vAlign w:val="center"/>
            <w:hideMark/>
          </w:tcPr>
          <w:p w14:paraId="3F8C9A5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73,36</w:t>
            </w:r>
          </w:p>
        </w:tc>
        <w:tc>
          <w:tcPr>
            <w:tcW w:w="297" w:type="pct"/>
            <w:tcBorders>
              <w:top w:val="nil"/>
              <w:left w:val="nil"/>
              <w:bottom w:val="single" w:sz="4" w:space="0" w:color="auto"/>
              <w:right w:val="single" w:sz="4" w:space="0" w:color="auto"/>
            </w:tcBorders>
            <w:shd w:val="clear" w:color="auto" w:fill="auto"/>
            <w:vAlign w:val="center"/>
            <w:hideMark/>
          </w:tcPr>
          <w:p w14:paraId="1008CFC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82,80</w:t>
            </w:r>
          </w:p>
        </w:tc>
      </w:tr>
      <w:tr w:rsidR="00E03439" w:rsidRPr="00E03439" w14:paraId="3FCE8936" w14:textId="77777777" w:rsidTr="002B0031">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1B3E32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lastRenderedPageBreak/>
              <w:t>8.</w:t>
            </w:r>
          </w:p>
        </w:tc>
        <w:tc>
          <w:tcPr>
            <w:tcW w:w="1197" w:type="pct"/>
            <w:tcBorders>
              <w:top w:val="nil"/>
              <w:left w:val="nil"/>
              <w:bottom w:val="single" w:sz="4" w:space="0" w:color="auto"/>
              <w:right w:val="single" w:sz="4" w:space="0" w:color="auto"/>
            </w:tcBorders>
            <w:shd w:val="clear" w:color="auto" w:fill="auto"/>
            <w:vAlign w:val="center"/>
            <w:hideMark/>
          </w:tcPr>
          <w:p w14:paraId="1D1F72C5"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Относительные нормативные потери в тепловых сетях</w:t>
            </w:r>
          </w:p>
        </w:tc>
        <w:tc>
          <w:tcPr>
            <w:tcW w:w="484" w:type="pct"/>
            <w:tcBorders>
              <w:top w:val="nil"/>
              <w:left w:val="nil"/>
              <w:bottom w:val="single" w:sz="4" w:space="0" w:color="auto"/>
              <w:right w:val="single" w:sz="4" w:space="0" w:color="auto"/>
            </w:tcBorders>
            <w:shd w:val="clear" w:color="auto" w:fill="auto"/>
            <w:vAlign w:val="center"/>
            <w:hideMark/>
          </w:tcPr>
          <w:p w14:paraId="5A82AA3C" w14:textId="77777777" w:rsidR="00E03439" w:rsidRPr="00E03439" w:rsidRDefault="00E03439" w:rsidP="00E0343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333120" behindDoc="0" locked="0" layoutInCell="1" allowOverlap="1" wp14:anchorId="087297DC" wp14:editId="2F388D84">
                  <wp:simplePos x="0" y="0"/>
                  <wp:positionH relativeFrom="column">
                    <wp:posOffset>307975</wp:posOffset>
                  </wp:positionH>
                  <wp:positionV relativeFrom="paragraph">
                    <wp:posOffset>-58420</wp:posOffset>
                  </wp:positionV>
                  <wp:extent cx="298450" cy="278130"/>
                  <wp:effectExtent l="19050" t="0" r="0" b="0"/>
                  <wp:wrapNone/>
                  <wp:docPr id="103" name="Рисунок 238"/>
                  <wp:cNvGraphicFramePr/>
                  <a:graphic xmlns:a="http://schemas.openxmlformats.org/drawingml/2006/main">
                    <a:graphicData uri="http://schemas.openxmlformats.org/drawingml/2006/picture">
                      <pic:pic xmlns:pic="http://schemas.openxmlformats.org/drawingml/2006/picture">
                        <pic:nvPicPr>
                          <pic:cNvPr id="239" name="Рисунок 2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8450"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61C9A24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F62650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35,2%</w:t>
            </w:r>
          </w:p>
        </w:tc>
        <w:tc>
          <w:tcPr>
            <w:tcW w:w="297" w:type="pct"/>
            <w:tcBorders>
              <w:top w:val="nil"/>
              <w:left w:val="nil"/>
              <w:bottom w:val="single" w:sz="4" w:space="0" w:color="auto"/>
              <w:right w:val="single" w:sz="4" w:space="0" w:color="auto"/>
            </w:tcBorders>
            <w:shd w:val="clear" w:color="auto" w:fill="auto"/>
            <w:vAlign w:val="center"/>
            <w:hideMark/>
          </w:tcPr>
          <w:p w14:paraId="4CCA164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35,1%</w:t>
            </w:r>
          </w:p>
        </w:tc>
        <w:tc>
          <w:tcPr>
            <w:tcW w:w="297" w:type="pct"/>
            <w:tcBorders>
              <w:top w:val="nil"/>
              <w:left w:val="nil"/>
              <w:bottom w:val="single" w:sz="4" w:space="0" w:color="auto"/>
              <w:right w:val="single" w:sz="4" w:space="0" w:color="auto"/>
            </w:tcBorders>
            <w:shd w:val="clear" w:color="auto" w:fill="auto"/>
            <w:vAlign w:val="center"/>
            <w:hideMark/>
          </w:tcPr>
          <w:p w14:paraId="7FC59B1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35,1%</w:t>
            </w:r>
          </w:p>
        </w:tc>
        <w:tc>
          <w:tcPr>
            <w:tcW w:w="297" w:type="pct"/>
            <w:tcBorders>
              <w:top w:val="nil"/>
              <w:left w:val="nil"/>
              <w:bottom w:val="single" w:sz="4" w:space="0" w:color="auto"/>
              <w:right w:val="single" w:sz="4" w:space="0" w:color="auto"/>
            </w:tcBorders>
            <w:shd w:val="clear" w:color="auto" w:fill="auto"/>
            <w:vAlign w:val="center"/>
            <w:hideMark/>
          </w:tcPr>
          <w:p w14:paraId="5ADC1135"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35,1%</w:t>
            </w:r>
          </w:p>
        </w:tc>
        <w:tc>
          <w:tcPr>
            <w:tcW w:w="297" w:type="pct"/>
            <w:tcBorders>
              <w:top w:val="nil"/>
              <w:left w:val="nil"/>
              <w:bottom w:val="single" w:sz="4" w:space="0" w:color="auto"/>
              <w:right w:val="single" w:sz="4" w:space="0" w:color="auto"/>
            </w:tcBorders>
            <w:shd w:val="clear" w:color="auto" w:fill="auto"/>
            <w:vAlign w:val="center"/>
            <w:hideMark/>
          </w:tcPr>
          <w:p w14:paraId="478CF34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35,1%</w:t>
            </w:r>
          </w:p>
        </w:tc>
        <w:tc>
          <w:tcPr>
            <w:tcW w:w="297" w:type="pct"/>
            <w:tcBorders>
              <w:top w:val="nil"/>
              <w:left w:val="nil"/>
              <w:bottom w:val="single" w:sz="4" w:space="0" w:color="auto"/>
              <w:right w:val="single" w:sz="4" w:space="0" w:color="auto"/>
            </w:tcBorders>
            <w:shd w:val="clear" w:color="auto" w:fill="auto"/>
            <w:vAlign w:val="center"/>
            <w:hideMark/>
          </w:tcPr>
          <w:p w14:paraId="055E8AA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35,1%</w:t>
            </w:r>
          </w:p>
        </w:tc>
        <w:tc>
          <w:tcPr>
            <w:tcW w:w="297" w:type="pct"/>
            <w:tcBorders>
              <w:top w:val="nil"/>
              <w:left w:val="nil"/>
              <w:bottom w:val="single" w:sz="4" w:space="0" w:color="auto"/>
              <w:right w:val="single" w:sz="4" w:space="0" w:color="auto"/>
            </w:tcBorders>
            <w:shd w:val="clear" w:color="auto" w:fill="auto"/>
            <w:vAlign w:val="center"/>
            <w:hideMark/>
          </w:tcPr>
          <w:p w14:paraId="16FA96B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34,9%</w:t>
            </w:r>
          </w:p>
        </w:tc>
        <w:tc>
          <w:tcPr>
            <w:tcW w:w="297" w:type="pct"/>
            <w:tcBorders>
              <w:top w:val="nil"/>
              <w:left w:val="nil"/>
              <w:bottom w:val="single" w:sz="4" w:space="0" w:color="auto"/>
              <w:right w:val="single" w:sz="4" w:space="0" w:color="auto"/>
            </w:tcBorders>
            <w:shd w:val="clear" w:color="auto" w:fill="auto"/>
            <w:vAlign w:val="center"/>
            <w:hideMark/>
          </w:tcPr>
          <w:p w14:paraId="2674C71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35,2%</w:t>
            </w:r>
          </w:p>
        </w:tc>
        <w:tc>
          <w:tcPr>
            <w:tcW w:w="297" w:type="pct"/>
            <w:tcBorders>
              <w:top w:val="nil"/>
              <w:left w:val="nil"/>
              <w:bottom w:val="single" w:sz="4" w:space="0" w:color="auto"/>
              <w:right w:val="single" w:sz="4" w:space="0" w:color="auto"/>
            </w:tcBorders>
            <w:shd w:val="clear" w:color="auto" w:fill="auto"/>
            <w:vAlign w:val="center"/>
            <w:hideMark/>
          </w:tcPr>
          <w:p w14:paraId="6906AAA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34,7%</w:t>
            </w:r>
          </w:p>
        </w:tc>
      </w:tr>
      <w:tr w:rsidR="00E03439" w:rsidRPr="00E03439" w14:paraId="11FDE2A7" w14:textId="77777777" w:rsidTr="002B0031">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172B8B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9.</w:t>
            </w:r>
          </w:p>
        </w:tc>
        <w:tc>
          <w:tcPr>
            <w:tcW w:w="1197" w:type="pct"/>
            <w:tcBorders>
              <w:top w:val="nil"/>
              <w:left w:val="nil"/>
              <w:bottom w:val="single" w:sz="4" w:space="0" w:color="auto"/>
              <w:right w:val="single" w:sz="4" w:space="0" w:color="auto"/>
            </w:tcBorders>
            <w:shd w:val="clear" w:color="auto" w:fill="auto"/>
            <w:vAlign w:val="center"/>
            <w:hideMark/>
          </w:tcPr>
          <w:p w14:paraId="5924B44B"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Линейная плотность передачи тепловой энергии в тепловых сетях</w:t>
            </w:r>
          </w:p>
        </w:tc>
        <w:tc>
          <w:tcPr>
            <w:tcW w:w="484" w:type="pct"/>
            <w:tcBorders>
              <w:top w:val="nil"/>
              <w:left w:val="nil"/>
              <w:bottom w:val="single" w:sz="4" w:space="0" w:color="auto"/>
              <w:right w:val="single" w:sz="4" w:space="0" w:color="auto"/>
            </w:tcBorders>
            <w:shd w:val="clear" w:color="auto" w:fill="auto"/>
            <w:vAlign w:val="center"/>
            <w:hideMark/>
          </w:tcPr>
          <w:p w14:paraId="70259874" w14:textId="77777777" w:rsidR="00E03439" w:rsidRPr="00E03439" w:rsidRDefault="00E03439" w:rsidP="00E0343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317760" behindDoc="0" locked="0" layoutInCell="1" allowOverlap="1" wp14:anchorId="2799DC71" wp14:editId="54AAAC92">
                  <wp:simplePos x="0" y="0"/>
                  <wp:positionH relativeFrom="column">
                    <wp:posOffset>285750</wp:posOffset>
                  </wp:positionH>
                  <wp:positionV relativeFrom="paragraph">
                    <wp:posOffset>66675</wp:posOffset>
                  </wp:positionV>
                  <wp:extent cx="428625" cy="266700"/>
                  <wp:effectExtent l="0" t="0" r="635" b="635"/>
                  <wp:wrapNone/>
                  <wp:docPr id="100" name="Рисунок 234"/>
                  <wp:cNvGraphicFramePr/>
                  <a:graphic xmlns:a="http://schemas.openxmlformats.org/drawingml/2006/main">
                    <a:graphicData uri="http://schemas.openxmlformats.org/drawingml/2006/picture">
                      <pic:pic xmlns:pic="http://schemas.openxmlformats.org/drawingml/2006/picture">
                        <pic:nvPicPr>
                          <pic:cNvPr id="235" name="Рисунок 234">
                            <a:extLst>
                              <a:ext uri="{FF2B5EF4-FFF2-40B4-BE49-F238E27FC236}">
                                <a16:creationId xmlns:a16="http://schemas.microsoft.com/office/drawing/2014/main" id="{23B19F5D-705F-40E0-B57C-031E1366A8CE}"/>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Arial" w:hAnsi="Arial" w:cs="Arial"/>
                <w:noProof/>
                <w:color w:val="000000"/>
                <w:sz w:val="20"/>
                <w:szCs w:val="20"/>
              </w:rPr>
              <w:drawing>
                <wp:anchor distT="0" distB="0" distL="114300" distR="114300" simplePos="0" relativeHeight="251322880" behindDoc="0" locked="0" layoutInCell="1" allowOverlap="1" wp14:anchorId="32AB4EDB" wp14:editId="70FCFE06">
                  <wp:simplePos x="0" y="0"/>
                  <wp:positionH relativeFrom="column">
                    <wp:posOffset>371475</wp:posOffset>
                  </wp:positionH>
                  <wp:positionV relativeFrom="paragraph">
                    <wp:posOffset>571500</wp:posOffset>
                  </wp:positionV>
                  <wp:extent cx="276225" cy="266700"/>
                  <wp:effectExtent l="635" t="0" r="0" b="0"/>
                  <wp:wrapNone/>
                  <wp:docPr id="101" name="Рисунок 235"/>
                  <wp:cNvGraphicFramePr/>
                  <a:graphic xmlns:a="http://schemas.openxmlformats.org/drawingml/2006/main">
                    <a:graphicData uri="http://schemas.openxmlformats.org/drawingml/2006/picture">
                      <pic:pic xmlns:pic="http://schemas.openxmlformats.org/drawingml/2006/picture">
                        <pic:nvPicPr>
                          <pic:cNvPr id="236" name="Рисунок 235">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6D5699F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Гкал/м</w:t>
            </w:r>
          </w:p>
        </w:tc>
        <w:tc>
          <w:tcPr>
            <w:tcW w:w="297" w:type="pct"/>
            <w:tcBorders>
              <w:top w:val="nil"/>
              <w:left w:val="nil"/>
              <w:bottom w:val="single" w:sz="4" w:space="0" w:color="auto"/>
              <w:right w:val="single" w:sz="4" w:space="0" w:color="auto"/>
            </w:tcBorders>
            <w:shd w:val="clear" w:color="auto" w:fill="auto"/>
            <w:vAlign w:val="center"/>
            <w:hideMark/>
          </w:tcPr>
          <w:p w14:paraId="2E5D947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5,02</w:t>
            </w:r>
          </w:p>
        </w:tc>
        <w:tc>
          <w:tcPr>
            <w:tcW w:w="297" w:type="pct"/>
            <w:tcBorders>
              <w:top w:val="nil"/>
              <w:left w:val="nil"/>
              <w:bottom w:val="single" w:sz="4" w:space="0" w:color="auto"/>
              <w:right w:val="single" w:sz="4" w:space="0" w:color="auto"/>
            </w:tcBorders>
            <w:shd w:val="clear" w:color="auto" w:fill="auto"/>
            <w:vAlign w:val="center"/>
            <w:hideMark/>
          </w:tcPr>
          <w:p w14:paraId="5714625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5,02</w:t>
            </w:r>
          </w:p>
        </w:tc>
        <w:tc>
          <w:tcPr>
            <w:tcW w:w="297" w:type="pct"/>
            <w:tcBorders>
              <w:top w:val="nil"/>
              <w:left w:val="nil"/>
              <w:bottom w:val="single" w:sz="4" w:space="0" w:color="auto"/>
              <w:right w:val="single" w:sz="4" w:space="0" w:color="auto"/>
            </w:tcBorders>
            <w:shd w:val="clear" w:color="auto" w:fill="auto"/>
            <w:vAlign w:val="center"/>
            <w:hideMark/>
          </w:tcPr>
          <w:p w14:paraId="440D21F5"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5,02</w:t>
            </w:r>
          </w:p>
        </w:tc>
        <w:tc>
          <w:tcPr>
            <w:tcW w:w="297" w:type="pct"/>
            <w:tcBorders>
              <w:top w:val="nil"/>
              <w:left w:val="nil"/>
              <w:bottom w:val="single" w:sz="4" w:space="0" w:color="auto"/>
              <w:right w:val="single" w:sz="4" w:space="0" w:color="auto"/>
            </w:tcBorders>
            <w:shd w:val="clear" w:color="auto" w:fill="auto"/>
            <w:vAlign w:val="center"/>
            <w:hideMark/>
          </w:tcPr>
          <w:p w14:paraId="46DC8DF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5,00</w:t>
            </w:r>
          </w:p>
        </w:tc>
        <w:tc>
          <w:tcPr>
            <w:tcW w:w="297" w:type="pct"/>
            <w:tcBorders>
              <w:top w:val="nil"/>
              <w:left w:val="nil"/>
              <w:bottom w:val="single" w:sz="4" w:space="0" w:color="auto"/>
              <w:right w:val="single" w:sz="4" w:space="0" w:color="auto"/>
            </w:tcBorders>
            <w:shd w:val="clear" w:color="auto" w:fill="auto"/>
            <w:vAlign w:val="center"/>
            <w:hideMark/>
          </w:tcPr>
          <w:p w14:paraId="164028E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5,00</w:t>
            </w:r>
          </w:p>
        </w:tc>
        <w:tc>
          <w:tcPr>
            <w:tcW w:w="297" w:type="pct"/>
            <w:tcBorders>
              <w:top w:val="nil"/>
              <w:left w:val="nil"/>
              <w:bottom w:val="single" w:sz="4" w:space="0" w:color="auto"/>
              <w:right w:val="single" w:sz="4" w:space="0" w:color="auto"/>
            </w:tcBorders>
            <w:shd w:val="clear" w:color="auto" w:fill="auto"/>
            <w:vAlign w:val="center"/>
            <w:hideMark/>
          </w:tcPr>
          <w:p w14:paraId="366D374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5,00</w:t>
            </w:r>
          </w:p>
        </w:tc>
        <w:tc>
          <w:tcPr>
            <w:tcW w:w="297" w:type="pct"/>
            <w:tcBorders>
              <w:top w:val="nil"/>
              <w:left w:val="nil"/>
              <w:bottom w:val="single" w:sz="4" w:space="0" w:color="auto"/>
              <w:right w:val="single" w:sz="4" w:space="0" w:color="auto"/>
            </w:tcBorders>
            <w:shd w:val="clear" w:color="auto" w:fill="auto"/>
            <w:vAlign w:val="center"/>
            <w:hideMark/>
          </w:tcPr>
          <w:p w14:paraId="16ED613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5,19</w:t>
            </w:r>
          </w:p>
        </w:tc>
        <w:tc>
          <w:tcPr>
            <w:tcW w:w="297" w:type="pct"/>
            <w:tcBorders>
              <w:top w:val="nil"/>
              <w:left w:val="nil"/>
              <w:bottom w:val="single" w:sz="4" w:space="0" w:color="auto"/>
              <w:right w:val="single" w:sz="4" w:space="0" w:color="auto"/>
            </w:tcBorders>
            <w:shd w:val="clear" w:color="auto" w:fill="auto"/>
            <w:vAlign w:val="center"/>
            <w:hideMark/>
          </w:tcPr>
          <w:p w14:paraId="2BB7B2C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5,06</w:t>
            </w:r>
          </w:p>
        </w:tc>
        <w:tc>
          <w:tcPr>
            <w:tcW w:w="297" w:type="pct"/>
            <w:tcBorders>
              <w:top w:val="nil"/>
              <w:left w:val="nil"/>
              <w:bottom w:val="single" w:sz="4" w:space="0" w:color="auto"/>
              <w:right w:val="single" w:sz="4" w:space="0" w:color="auto"/>
            </w:tcBorders>
            <w:shd w:val="clear" w:color="auto" w:fill="auto"/>
            <w:vAlign w:val="center"/>
            <w:hideMark/>
          </w:tcPr>
          <w:p w14:paraId="41526BC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5,62</w:t>
            </w:r>
          </w:p>
        </w:tc>
      </w:tr>
      <w:tr w:rsidR="00E03439" w:rsidRPr="00E03439" w14:paraId="2B61E63A" w14:textId="77777777" w:rsidTr="002B0031">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3ECD1F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10.</w:t>
            </w:r>
          </w:p>
        </w:tc>
        <w:tc>
          <w:tcPr>
            <w:tcW w:w="1197" w:type="pct"/>
            <w:tcBorders>
              <w:top w:val="nil"/>
              <w:left w:val="nil"/>
              <w:bottom w:val="single" w:sz="4" w:space="0" w:color="auto"/>
              <w:right w:val="single" w:sz="4" w:space="0" w:color="auto"/>
            </w:tcBorders>
            <w:shd w:val="clear" w:color="auto" w:fill="auto"/>
            <w:vAlign w:val="center"/>
            <w:hideMark/>
          </w:tcPr>
          <w:p w14:paraId="3F4004DD"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Количество повреждений (отказов) в тепловых сетях, приводящих к прекращению теплоснабжения потребителей</w:t>
            </w:r>
          </w:p>
        </w:tc>
        <w:tc>
          <w:tcPr>
            <w:tcW w:w="484" w:type="pct"/>
            <w:tcBorders>
              <w:top w:val="nil"/>
              <w:left w:val="nil"/>
              <w:bottom w:val="single" w:sz="4" w:space="0" w:color="auto"/>
              <w:right w:val="single" w:sz="4" w:space="0" w:color="auto"/>
            </w:tcBorders>
            <w:shd w:val="clear" w:color="auto" w:fill="auto"/>
            <w:vAlign w:val="center"/>
            <w:hideMark/>
          </w:tcPr>
          <w:p w14:paraId="16077019" w14:textId="77777777" w:rsidR="00E03439" w:rsidRPr="00E03439" w:rsidRDefault="00E03439" w:rsidP="00E03439">
            <w:pPr>
              <w:jc w:val="center"/>
              <w:rPr>
                <w:rFonts w:ascii="Arial" w:hAnsi="Arial" w:cs="Arial"/>
                <w:color w:val="00000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3664327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ед./год</w:t>
            </w:r>
          </w:p>
        </w:tc>
        <w:tc>
          <w:tcPr>
            <w:tcW w:w="297" w:type="pct"/>
            <w:tcBorders>
              <w:top w:val="nil"/>
              <w:left w:val="nil"/>
              <w:bottom w:val="single" w:sz="4" w:space="0" w:color="auto"/>
              <w:right w:val="single" w:sz="4" w:space="0" w:color="auto"/>
            </w:tcBorders>
            <w:shd w:val="clear" w:color="auto" w:fill="auto"/>
            <w:vAlign w:val="center"/>
            <w:hideMark/>
          </w:tcPr>
          <w:p w14:paraId="3CEFFE3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5DF7F2F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C310B6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81</w:t>
            </w:r>
          </w:p>
        </w:tc>
        <w:tc>
          <w:tcPr>
            <w:tcW w:w="297" w:type="pct"/>
            <w:tcBorders>
              <w:top w:val="nil"/>
              <w:left w:val="nil"/>
              <w:bottom w:val="single" w:sz="4" w:space="0" w:color="auto"/>
              <w:right w:val="single" w:sz="4" w:space="0" w:color="auto"/>
            </w:tcBorders>
            <w:shd w:val="clear" w:color="auto" w:fill="auto"/>
            <w:vAlign w:val="center"/>
            <w:hideMark/>
          </w:tcPr>
          <w:p w14:paraId="508E68A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80</w:t>
            </w:r>
          </w:p>
        </w:tc>
        <w:tc>
          <w:tcPr>
            <w:tcW w:w="297" w:type="pct"/>
            <w:tcBorders>
              <w:top w:val="nil"/>
              <w:left w:val="nil"/>
              <w:bottom w:val="single" w:sz="4" w:space="0" w:color="auto"/>
              <w:right w:val="single" w:sz="4" w:space="0" w:color="auto"/>
            </w:tcBorders>
            <w:shd w:val="clear" w:color="auto" w:fill="auto"/>
            <w:vAlign w:val="center"/>
            <w:hideMark/>
          </w:tcPr>
          <w:p w14:paraId="02525F9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81</w:t>
            </w:r>
          </w:p>
        </w:tc>
        <w:tc>
          <w:tcPr>
            <w:tcW w:w="297" w:type="pct"/>
            <w:tcBorders>
              <w:top w:val="nil"/>
              <w:left w:val="nil"/>
              <w:bottom w:val="single" w:sz="4" w:space="0" w:color="auto"/>
              <w:right w:val="single" w:sz="4" w:space="0" w:color="auto"/>
            </w:tcBorders>
            <w:shd w:val="clear" w:color="auto" w:fill="auto"/>
            <w:vAlign w:val="center"/>
            <w:hideMark/>
          </w:tcPr>
          <w:p w14:paraId="2D28B8F5"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80</w:t>
            </w:r>
          </w:p>
        </w:tc>
        <w:tc>
          <w:tcPr>
            <w:tcW w:w="297" w:type="pct"/>
            <w:tcBorders>
              <w:top w:val="nil"/>
              <w:left w:val="nil"/>
              <w:bottom w:val="single" w:sz="4" w:space="0" w:color="auto"/>
              <w:right w:val="single" w:sz="4" w:space="0" w:color="auto"/>
            </w:tcBorders>
            <w:shd w:val="clear" w:color="auto" w:fill="auto"/>
            <w:vAlign w:val="center"/>
            <w:hideMark/>
          </w:tcPr>
          <w:p w14:paraId="0E4C57D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68</w:t>
            </w:r>
          </w:p>
        </w:tc>
        <w:tc>
          <w:tcPr>
            <w:tcW w:w="297" w:type="pct"/>
            <w:tcBorders>
              <w:top w:val="nil"/>
              <w:left w:val="nil"/>
              <w:bottom w:val="single" w:sz="4" w:space="0" w:color="auto"/>
              <w:right w:val="single" w:sz="4" w:space="0" w:color="auto"/>
            </w:tcBorders>
            <w:shd w:val="clear" w:color="auto" w:fill="auto"/>
            <w:vAlign w:val="center"/>
            <w:hideMark/>
          </w:tcPr>
          <w:p w14:paraId="21D28C8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68</w:t>
            </w:r>
          </w:p>
        </w:tc>
        <w:tc>
          <w:tcPr>
            <w:tcW w:w="297" w:type="pct"/>
            <w:tcBorders>
              <w:top w:val="nil"/>
              <w:left w:val="nil"/>
              <w:bottom w:val="single" w:sz="4" w:space="0" w:color="auto"/>
              <w:right w:val="single" w:sz="4" w:space="0" w:color="auto"/>
            </w:tcBorders>
            <w:shd w:val="clear" w:color="auto" w:fill="auto"/>
            <w:vAlign w:val="center"/>
            <w:hideMark/>
          </w:tcPr>
          <w:p w14:paraId="2564E99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71</w:t>
            </w:r>
          </w:p>
        </w:tc>
      </w:tr>
      <w:tr w:rsidR="00E03439" w:rsidRPr="00E03439" w14:paraId="66744781"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5CA048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10.1.</w:t>
            </w:r>
          </w:p>
        </w:tc>
        <w:tc>
          <w:tcPr>
            <w:tcW w:w="1197" w:type="pct"/>
            <w:tcBorders>
              <w:top w:val="nil"/>
              <w:left w:val="nil"/>
              <w:bottom w:val="single" w:sz="4" w:space="0" w:color="auto"/>
              <w:right w:val="single" w:sz="4" w:space="0" w:color="auto"/>
            </w:tcBorders>
            <w:shd w:val="clear" w:color="auto" w:fill="auto"/>
            <w:vAlign w:val="center"/>
            <w:hideMark/>
          </w:tcPr>
          <w:p w14:paraId="121C977F"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на магистральных тепловых сетях МУП "КБУ"</w:t>
            </w:r>
          </w:p>
        </w:tc>
        <w:tc>
          <w:tcPr>
            <w:tcW w:w="484" w:type="pct"/>
            <w:tcBorders>
              <w:top w:val="nil"/>
              <w:left w:val="nil"/>
              <w:bottom w:val="single" w:sz="4" w:space="0" w:color="auto"/>
              <w:right w:val="single" w:sz="4" w:space="0" w:color="auto"/>
            </w:tcBorders>
            <w:shd w:val="clear" w:color="auto" w:fill="auto"/>
            <w:vAlign w:val="center"/>
            <w:hideMark/>
          </w:tcPr>
          <w:p w14:paraId="6DEC9E8D" w14:textId="77777777" w:rsidR="00E03439" w:rsidRPr="00E03439" w:rsidRDefault="00E03439" w:rsidP="00E03439">
            <w:pPr>
              <w:jc w:val="center"/>
              <w:rPr>
                <w:rFonts w:ascii="Arial" w:hAnsi="Arial" w:cs="Arial"/>
                <w:color w:val="000000"/>
                <w:sz w:val="20"/>
                <w:szCs w:val="20"/>
              </w:rPr>
            </w:pPr>
            <w:r w:rsidRPr="00E03439">
              <w:rPr>
                <w:rFonts w:ascii="Arial" w:hAnsi="Arial" w:cs="Arial"/>
                <w:noProof/>
                <w:color w:val="000000"/>
                <w:sz w:val="20"/>
                <w:szCs w:val="20"/>
              </w:rPr>
              <w:drawing>
                <wp:anchor distT="0" distB="0" distL="114300" distR="114300" simplePos="0" relativeHeight="251343360" behindDoc="0" locked="0" layoutInCell="1" allowOverlap="1" wp14:anchorId="34AA1D8C" wp14:editId="7D3C56F4">
                  <wp:simplePos x="0" y="0"/>
                  <wp:positionH relativeFrom="column">
                    <wp:posOffset>352425</wp:posOffset>
                  </wp:positionH>
                  <wp:positionV relativeFrom="paragraph">
                    <wp:posOffset>28575</wp:posOffset>
                  </wp:positionV>
                  <wp:extent cx="276225" cy="266700"/>
                  <wp:effectExtent l="635" t="0" r="0" b="635"/>
                  <wp:wrapNone/>
                  <wp:docPr id="105" name="Рисунок 249"/>
                  <wp:cNvGraphicFramePr/>
                  <a:graphic xmlns:a="http://schemas.openxmlformats.org/drawingml/2006/main">
                    <a:graphicData uri="http://schemas.openxmlformats.org/drawingml/2006/picture">
                      <pic:pic xmlns:pic="http://schemas.openxmlformats.org/drawingml/2006/picture">
                        <pic:nvPicPr>
                          <pic:cNvPr id="250" name="Рисунок 249">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298B8900" w14:textId="77777777" w:rsidR="00E03439" w:rsidRPr="00E03439" w:rsidRDefault="00E03439" w:rsidP="00E03439">
            <w:pPr>
              <w:jc w:val="center"/>
              <w:rPr>
                <w:rFonts w:ascii="Arial" w:hAnsi="Arial" w:cs="Arial"/>
                <w:color w:val="000000"/>
                <w:sz w:val="20"/>
                <w:szCs w:val="20"/>
                <w:vertAlign w:val="subscript"/>
              </w:rPr>
            </w:pPr>
            <w:r w:rsidRPr="003F244A">
              <w:rPr>
                <w:rFonts w:ascii="Arial" w:hAnsi="Arial" w:cs="Arial"/>
                <w:color w:val="000000"/>
                <w:sz w:val="20"/>
                <w:szCs w:val="20"/>
              </w:rPr>
              <w:t xml:space="preserve">   </w:t>
            </w:r>
            <w:r>
              <w:rPr>
                <w:rFonts w:ascii="Arial" w:hAnsi="Arial" w:cs="Arial"/>
                <w:color w:val="000000"/>
                <w:sz w:val="20"/>
                <w:szCs w:val="20"/>
              </w:rPr>
              <w:t xml:space="preserve">       </w:t>
            </w:r>
            <w:r w:rsidRPr="003F244A">
              <w:rPr>
                <w:rFonts w:ascii="Arial" w:hAnsi="Arial" w:cs="Arial"/>
                <w:color w:val="000000"/>
                <w:sz w:val="20"/>
                <w:szCs w:val="20"/>
              </w:rPr>
              <w:t xml:space="preserve">  </w:t>
            </w:r>
            <w:r w:rsidRPr="00E03439">
              <w:rPr>
                <w:rFonts w:ascii="Arial" w:hAnsi="Arial" w:cs="Arial"/>
                <w:color w:val="000000"/>
                <w:sz w:val="20"/>
                <w:szCs w:val="20"/>
                <w:vertAlign w:val="subscript"/>
              </w:rPr>
              <w:t>маг</w:t>
            </w:r>
          </w:p>
        </w:tc>
        <w:tc>
          <w:tcPr>
            <w:tcW w:w="429" w:type="pct"/>
            <w:tcBorders>
              <w:top w:val="nil"/>
              <w:left w:val="nil"/>
              <w:bottom w:val="single" w:sz="4" w:space="0" w:color="auto"/>
              <w:right w:val="single" w:sz="4" w:space="0" w:color="auto"/>
            </w:tcBorders>
            <w:shd w:val="clear" w:color="auto" w:fill="auto"/>
            <w:vAlign w:val="center"/>
            <w:hideMark/>
          </w:tcPr>
          <w:p w14:paraId="69138F8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ед./год</w:t>
            </w:r>
          </w:p>
        </w:tc>
        <w:tc>
          <w:tcPr>
            <w:tcW w:w="297" w:type="pct"/>
            <w:tcBorders>
              <w:top w:val="nil"/>
              <w:left w:val="nil"/>
              <w:bottom w:val="single" w:sz="4" w:space="0" w:color="auto"/>
              <w:right w:val="single" w:sz="4" w:space="0" w:color="auto"/>
            </w:tcBorders>
            <w:shd w:val="clear" w:color="auto" w:fill="auto"/>
            <w:vAlign w:val="center"/>
            <w:hideMark/>
          </w:tcPr>
          <w:p w14:paraId="2E770A2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7CD9CF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160C647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13</w:t>
            </w:r>
          </w:p>
        </w:tc>
        <w:tc>
          <w:tcPr>
            <w:tcW w:w="297" w:type="pct"/>
            <w:tcBorders>
              <w:top w:val="nil"/>
              <w:left w:val="nil"/>
              <w:bottom w:val="single" w:sz="4" w:space="0" w:color="auto"/>
              <w:right w:val="single" w:sz="4" w:space="0" w:color="auto"/>
            </w:tcBorders>
            <w:shd w:val="clear" w:color="auto" w:fill="auto"/>
            <w:vAlign w:val="center"/>
            <w:hideMark/>
          </w:tcPr>
          <w:p w14:paraId="7475DDF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13</w:t>
            </w:r>
          </w:p>
        </w:tc>
        <w:tc>
          <w:tcPr>
            <w:tcW w:w="297" w:type="pct"/>
            <w:tcBorders>
              <w:top w:val="nil"/>
              <w:left w:val="nil"/>
              <w:bottom w:val="single" w:sz="4" w:space="0" w:color="auto"/>
              <w:right w:val="single" w:sz="4" w:space="0" w:color="auto"/>
            </w:tcBorders>
            <w:shd w:val="clear" w:color="auto" w:fill="auto"/>
            <w:vAlign w:val="center"/>
            <w:hideMark/>
          </w:tcPr>
          <w:p w14:paraId="68D0952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13</w:t>
            </w:r>
          </w:p>
        </w:tc>
        <w:tc>
          <w:tcPr>
            <w:tcW w:w="297" w:type="pct"/>
            <w:tcBorders>
              <w:top w:val="nil"/>
              <w:left w:val="nil"/>
              <w:bottom w:val="single" w:sz="4" w:space="0" w:color="auto"/>
              <w:right w:val="single" w:sz="4" w:space="0" w:color="auto"/>
            </w:tcBorders>
            <w:shd w:val="clear" w:color="auto" w:fill="auto"/>
            <w:vAlign w:val="center"/>
            <w:hideMark/>
          </w:tcPr>
          <w:p w14:paraId="24F61BE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12</w:t>
            </w:r>
          </w:p>
        </w:tc>
        <w:tc>
          <w:tcPr>
            <w:tcW w:w="297" w:type="pct"/>
            <w:tcBorders>
              <w:top w:val="nil"/>
              <w:left w:val="nil"/>
              <w:bottom w:val="single" w:sz="4" w:space="0" w:color="auto"/>
              <w:right w:val="single" w:sz="4" w:space="0" w:color="auto"/>
            </w:tcBorders>
            <w:shd w:val="clear" w:color="auto" w:fill="auto"/>
            <w:vAlign w:val="center"/>
            <w:hideMark/>
          </w:tcPr>
          <w:p w14:paraId="1098817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12</w:t>
            </w:r>
          </w:p>
        </w:tc>
        <w:tc>
          <w:tcPr>
            <w:tcW w:w="297" w:type="pct"/>
            <w:tcBorders>
              <w:top w:val="nil"/>
              <w:left w:val="nil"/>
              <w:bottom w:val="single" w:sz="4" w:space="0" w:color="auto"/>
              <w:right w:val="single" w:sz="4" w:space="0" w:color="auto"/>
            </w:tcBorders>
            <w:shd w:val="clear" w:color="auto" w:fill="auto"/>
            <w:vAlign w:val="center"/>
            <w:hideMark/>
          </w:tcPr>
          <w:p w14:paraId="45ABC6A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w:t>
            </w:r>
          </w:p>
        </w:tc>
        <w:tc>
          <w:tcPr>
            <w:tcW w:w="297" w:type="pct"/>
            <w:tcBorders>
              <w:top w:val="nil"/>
              <w:left w:val="nil"/>
              <w:bottom w:val="single" w:sz="4" w:space="0" w:color="auto"/>
              <w:right w:val="single" w:sz="4" w:space="0" w:color="auto"/>
            </w:tcBorders>
            <w:shd w:val="clear" w:color="auto" w:fill="auto"/>
            <w:vAlign w:val="center"/>
            <w:hideMark/>
          </w:tcPr>
          <w:p w14:paraId="69F13B1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w:t>
            </w:r>
          </w:p>
        </w:tc>
      </w:tr>
      <w:tr w:rsidR="00E03439" w:rsidRPr="00E03439" w14:paraId="5D7DDBFB"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5E80685"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10.2.</w:t>
            </w:r>
          </w:p>
        </w:tc>
        <w:tc>
          <w:tcPr>
            <w:tcW w:w="1197" w:type="pct"/>
            <w:tcBorders>
              <w:top w:val="nil"/>
              <w:left w:val="nil"/>
              <w:bottom w:val="single" w:sz="4" w:space="0" w:color="auto"/>
              <w:right w:val="single" w:sz="4" w:space="0" w:color="auto"/>
            </w:tcBorders>
            <w:shd w:val="clear" w:color="auto" w:fill="auto"/>
            <w:vAlign w:val="center"/>
            <w:hideMark/>
          </w:tcPr>
          <w:p w14:paraId="014EC9F4"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 xml:space="preserve">на распределительных тепловых сетях МУП </w:t>
            </w:r>
            <w:r>
              <w:rPr>
                <w:rFonts w:ascii="Arial" w:hAnsi="Arial" w:cs="Arial"/>
                <w:color w:val="000000"/>
                <w:sz w:val="20"/>
                <w:szCs w:val="20"/>
              </w:rPr>
              <w:t>«</w:t>
            </w:r>
            <w:r w:rsidRPr="00E03439">
              <w:rPr>
                <w:rFonts w:ascii="Arial" w:hAnsi="Arial" w:cs="Arial"/>
                <w:color w:val="000000"/>
                <w:sz w:val="20"/>
                <w:szCs w:val="20"/>
              </w:rPr>
              <w:t>КБУ</w:t>
            </w:r>
            <w:r>
              <w:rPr>
                <w:rFonts w:ascii="Arial" w:hAnsi="Arial" w:cs="Arial"/>
                <w:color w:val="000000"/>
                <w:sz w:val="20"/>
                <w:szCs w:val="20"/>
              </w:rPr>
              <w:t>»</w:t>
            </w:r>
          </w:p>
        </w:tc>
        <w:tc>
          <w:tcPr>
            <w:tcW w:w="484" w:type="pct"/>
            <w:tcBorders>
              <w:top w:val="nil"/>
              <w:left w:val="nil"/>
              <w:bottom w:val="single" w:sz="4" w:space="0" w:color="auto"/>
              <w:right w:val="single" w:sz="4" w:space="0" w:color="auto"/>
            </w:tcBorders>
            <w:shd w:val="clear" w:color="auto" w:fill="auto"/>
            <w:vAlign w:val="center"/>
            <w:hideMark/>
          </w:tcPr>
          <w:p w14:paraId="46A63A81" w14:textId="77777777" w:rsidR="00E03439" w:rsidRPr="00E03439" w:rsidRDefault="00E03439" w:rsidP="00E03439">
            <w:pPr>
              <w:jc w:val="center"/>
              <w:rPr>
                <w:rFonts w:ascii="Arial" w:hAnsi="Arial" w:cs="Arial"/>
                <w:color w:val="000000"/>
                <w:sz w:val="20"/>
                <w:szCs w:val="20"/>
              </w:rPr>
            </w:pPr>
            <w:r w:rsidRPr="00E03439">
              <w:rPr>
                <w:rFonts w:ascii="Arial" w:hAnsi="Arial" w:cs="Arial"/>
                <w:noProof/>
                <w:color w:val="000000"/>
                <w:sz w:val="20"/>
                <w:szCs w:val="20"/>
              </w:rPr>
              <w:drawing>
                <wp:anchor distT="0" distB="0" distL="114300" distR="114300" simplePos="0" relativeHeight="251348480" behindDoc="0" locked="0" layoutInCell="1" allowOverlap="1" wp14:anchorId="0EE0B958" wp14:editId="5E330B41">
                  <wp:simplePos x="0" y="0"/>
                  <wp:positionH relativeFrom="column">
                    <wp:posOffset>352425</wp:posOffset>
                  </wp:positionH>
                  <wp:positionV relativeFrom="paragraph">
                    <wp:posOffset>28575</wp:posOffset>
                  </wp:positionV>
                  <wp:extent cx="276225" cy="266700"/>
                  <wp:effectExtent l="635" t="0" r="0" b="635"/>
                  <wp:wrapNone/>
                  <wp:docPr id="106" name="Рисунок 250"/>
                  <wp:cNvGraphicFramePr/>
                  <a:graphic xmlns:a="http://schemas.openxmlformats.org/drawingml/2006/main">
                    <a:graphicData uri="http://schemas.openxmlformats.org/drawingml/2006/picture">
                      <pic:pic xmlns:pic="http://schemas.openxmlformats.org/drawingml/2006/picture">
                        <pic:nvPicPr>
                          <pic:cNvPr id="251" name="Рисунок 250">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721F4ECA" w14:textId="77777777" w:rsidR="00E03439" w:rsidRPr="00E03439" w:rsidRDefault="00E03439" w:rsidP="00E03439">
            <w:pPr>
              <w:jc w:val="center"/>
              <w:rPr>
                <w:rFonts w:ascii="Arial" w:hAnsi="Arial" w:cs="Arial"/>
                <w:color w:val="000000"/>
                <w:sz w:val="20"/>
                <w:szCs w:val="20"/>
                <w:vertAlign w:val="subscript"/>
              </w:rPr>
            </w:pPr>
            <w:r>
              <w:rPr>
                <w:rFonts w:ascii="Arial" w:hAnsi="Arial" w:cs="Arial"/>
                <w:color w:val="000000"/>
                <w:sz w:val="20"/>
                <w:szCs w:val="20"/>
              </w:rPr>
              <w:t xml:space="preserve">             </w:t>
            </w:r>
            <w:r w:rsidRPr="00E03439">
              <w:rPr>
                <w:rFonts w:ascii="Arial" w:hAnsi="Arial" w:cs="Arial"/>
                <w:color w:val="000000"/>
                <w:sz w:val="20"/>
                <w:szCs w:val="20"/>
                <w:vertAlign w:val="subscript"/>
              </w:rPr>
              <w:t>расп</w:t>
            </w:r>
          </w:p>
        </w:tc>
        <w:tc>
          <w:tcPr>
            <w:tcW w:w="429" w:type="pct"/>
            <w:tcBorders>
              <w:top w:val="nil"/>
              <w:left w:val="nil"/>
              <w:bottom w:val="single" w:sz="4" w:space="0" w:color="auto"/>
              <w:right w:val="single" w:sz="4" w:space="0" w:color="auto"/>
            </w:tcBorders>
            <w:shd w:val="clear" w:color="auto" w:fill="auto"/>
            <w:vAlign w:val="center"/>
            <w:hideMark/>
          </w:tcPr>
          <w:p w14:paraId="361E7E3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ед./год</w:t>
            </w:r>
          </w:p>
        </w:tc>
        <w:tc>
          <w:tcPr>
            <w:tcW w:w="297" w:type="pct"/>
            <w:tcBorders>
              <w:top w:val="nil"/>
              <w:left w:val="nil"/>
              <w:bottom w:val="single" w:sz="4" w:space="0" w:color="auto"/>
              <w:right w:val="single" w:sz="4" w:space="0" w:color="auto"/>
            </w:tcBorders>
            <w:shd w:val="clear" w:color="auto" w:fill="auto"/>
            <w:vAlign w:val="center"/>
            <w:hideMark/>
          </w:tcPr>
          <w:p w14:paraId="4ADCCDE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13D52E6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4610FE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58</w:t>
            </w:r>
          </w:p>
        </w:tc>
        <w:tc>
          <w:tcPr>
            <w:tcW w:w="297" w:type="pct"/>
            <w:tcBorders>
              <w:top w:val="nil"/>
              <w:left w:val="nil"/>
              <w:bottom w:val="single" w:sz="4" w:space="0" w:color="auto"/>
              <w:right w:val="single" w:sz="4" w:space="0" w:color="auto"/>
            </w:tcBorders>
            <w:shd w:val="clear" w:color="auto" w:fill="auto"/>
            <w:vAlign w:val="center"/>
            <w:hideMark/>
          </w:tcPr>
          <w:p w14:paraId="4AAD35B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57</w:t>
            </w:r>
          </w:p>
        </w:tc>
        <w:tc>
          <w:tcPr>
            <w:tcW w:w="297" w:type="pct"/>
            <w:tcBorders>
              <w:top w:val="nil"/>
              <w:left w:val="nil"/>
              <w:bottom w:val="single" w:sz="4" w:space="0" w:color="auto"/>
              <w:right w:val="single" w:sz="4" w:space="0" w:color="auto"/>
            </w:tcBorders>
            <w:shd w:val="clear" w:color="auto" w:fill="auto"/>
            <w:vAlign w:val="center"/>
            <w:hideMark/>
          </w:tcPr>
          <w:p w14:paraId="71F28AE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58</w:t>
            </w:r>
          </w:p>
        </w:tc>
        <w:tc>
          <w:tcPr>
            <w:tcW w:w="297" w:type="pct"/>
            <w:tcBorders>
              <w:top w:val="nil"/>
              <w:left w:val="nil"/>
              <w:bottom w:val="single" w:sz="4" w:space="0" w:color="auto"/>
              <w:right w:val="single" w:sz="4" w:space="0" w:color="auto"/>
            </w:tcBorders>
            <w:shd w:val="clear" w:color="auto" w:fill="auto"/>
            <w:vAlign w:val="center"/>
            <w:hideMark/>
          </w:tcPr>
          <w:p w14:paraId="00C8204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58</w:t>
            </w:r>
          </w:p>
        </w:tc>
        <w:tc>
          <w:tcPr>
            <w:tcW w:w="297" w:type="pct"/>
            <w:tcBorders>
              <w:top w:val="nil"/>
              <w:left w:val="nil"/>
              <w:bottom w:val="single" w:sz="4" w:space="0" w:color="auto"/>
              <w:right w:val="single" w:sz="4" w:space="0" w:color="auto"/>
            </w:tcBorders>
            <w:shd w:val="clear" w:color="auto" w:fill="auto"/>
            <w:vAlign w:val="center"/>
            <w:hideMark/>
          </w:tcPr>
          <w:p w14:paraId="188A312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48</w:t>
            </w:r>
          </w:p>
        </w:tc>
        <w:tc>
          <w:tcPr>
            <w:tcW w:w="297" w:type="pct"/>
            <w:tcBorders>
              <w:top w:val="nil"/>
              <w:left w:val="nil"/>
              <w:bottom w:val="single" w:sz="4" w:space="0" w:color="auto"/>
              <w:right w:val="single" w:sz="4" w:space="0" w:color="auto"/>
            </w:tcBorders>
            <w:shd w:val="clear" w:color="auto" w:fill="auto"/>
            <w:vAlign w:val="center"/>
            <w:hideMark/>
          </w:tcPr>
          <w:p w14:paraId="088CB9A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49</w:t>
            </w:r>
          </w:p>
        </w:tc>
        <w:tc>
          <w:tcPr>
            <w:tcW w:w="297" w:type="pct"/>
            <w:tcBorders>
              <w:top w:val="nil"/>
              <w:left w:val="nil"/>
              <w:bottom w:val="single" w:sz="4" w:space="0" w:color="auto"/>
              <w:right w:val="single" w:sz="4" w:space="0" w:color="auto"/>
            </w:tcBorders>
            <w:shd w:val="clear" w:color="auto" w:fill="auto"/>
            <w:vAlign w:val="center"/>
            <w:hideMark/>
          </w:tcPr>
          <w:p w14:paraId="19BC07A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51</w:t>
            </w:r>
          </w:p>
        </w:tc>
      </w:tr>
      <w:tr w:rsidR="00E03439" w:rsidRPr="00E03439" w14:paraId="13EA046D"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06D139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10.3.</w:t>
            </w:r>
          </w:p>
        </w:tc>
        <w:tc>
          <w:tcPr>
            <w:tcW w:w="1197" w:type="pct"/>
            <w:tcBorders>
              <w:top w:val="nil"/>
              <w:left w:val="nil"/>
              <w:bottom w:val="single" w:sz="4" w:space="0" w:color="auto"/>
              <w:right w:val="single" w:sz="4" w:space="0" w:color="auto"/>
            </w:tcBorders>
            <w:shd w:val="clear" w:color="auto" w:fill="auto"/>
            <w:vAlign w:val="center"/>
            <w:hideMark/>
          </w:tcPr>
          <w:p w14:paraId="33969E6B"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на распределительных тепловых сетях абонентов</w:t>
            </w:r>
          </w:p>
        </w:tc>
        <w:tc>
          <w:tcPr>
            <w:tcW w:w="484" w:type="pct"/>
            <w:tcBorders>
              <w:top w:val="nil"/>
              <w:left w:val="nil"/>
              <w:bottom w:val="single" w:sz="4" w:space="0" w:color="auto"/>
              <w:right w:val="single" w:sz="4" w:space="0" w:color="auto"/>
            </w:tcBorders>
            <w:shd w:val="clear" w:color="auto" w:fill="auto"/>
            <w:vAlign w:val="center"/>
            <w:hideMark/>
          </w:tcPr>
          <w:p w14:paraId="344838AD" w14:textId="77777777" w:rsidR="00E03439" w:rsidRPr="00E03439" w:rsidRDefault="00E03439" w:rsidP="00E03439">
            <w:pPr>
              <w:jc w:val="center"/>
              <w:rPr>
                <w:rFonts w:ascii="Arial" w:hAnsi="Arial" w:cs="Arial"/>
                <w:color w:val="000000"/>
                <w:sz w:val="20"/>
                <w:szCs w:val="20"/>
              </w:rPr>
            </w:pPr>
            <w:r w:rsidRPr="00E03439">
              <w:rPr>
                <w:rFonts w:ascii="Arial" w:hAnsi="Arial" w:cs="Arial"/>
                <w:noProof/>
                <w:color w:val="000000"/>
                <w:sz w:val="20"/>
                <w:szCs w:val="20"/>
              </w:rPr>
              <w:drawing>
                <wp:anchor distT="0" distB="0" distL="114300" distR="114300" simplePos="0" relativeHeight="251353600" behindDoc="0" locked="0" layoutInCell="1" allowOverlap="1" wp14:anchorId="6743B5D8" wp14:editId="2BA41BA0">
                  <wp:simplePos x="0" y="0"/>
                  <wp:positionH relativeFrom="column">
                    <wp:posOffset>352425</wp:posOffset>
                  </wp:positionH>
                  <wp:positionV relativeFrom="paragraph">
                    <wp:posOffset>28575</wp:posOffset>
                  </wp:positionV>
                  <wp:extent cx="276225" cy="266700"/>
                  <wp:effectExtent l="635" t="0" r="0" b="635"/>
                  <wp:wrapNone/>
                  <wp:docPr id="107" name="Рисунок 251"/>
                  <wp:cNvGraphicFramePr/>
                  <a:graphic xmlns:a="http://schemas.openxmlformats.org/drawingml/2006/main">
                    <a:graphicData uri="http://schemas.openxmlformats.org/drawingml/2006/picture">
                      <pic:pic xmlns:pic="http://schemas.openxmlformats.org/drawingml/2006/picture">
                        <pic:nvPicPr>
                          <pic:cNvPr id="252" name="Рисунок 251">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51B31B77" w14:textId="77777777" w:rsidR="00E03439" w:rsidRPr="00E03439" w:rsidRDefault="00E03439" w:rsidP="00E03439">
            <w:pPr>
              <w:jc w:val="center"/>
              <w:rPr>
                <w:rFonts w:ascii="Arial" w:hAnsi="Arial" w:cs="Arial"/>
                <w:color w:val="000000"/>
                <w:sz w:val="20"/>
                <w:szCs w:val="20"/>
                <w:vertAlign w:val="subscript"/>
              </w:rPr>
            </w:pPr>
            <w:r>
              <w:rPr>
                <w:rFonts w:ascii="Arial" w:hAnsi="Arial" w:cs="Arial"/>
                <w:color w:val="000000"/>
                <w:sz w:val="20"/>
                <w:szCs w:val="20"/>
              </w:rPr>
              <w:t xml:space="preserve">             </w:t>
            </w:r>
            <w:r w:rsidRPr="00E03439">
              <w:rPr>
                <w:rFonts w:ascii="Arial" w:hAnsi="Arial" w:cs="Arial"/>
                <w:color w:val="000000"/>
                <w:sz w:val="20"/>
                <w:szCs w:val="20"/>
                <w:vertAlign w:val="subscript"/>
              </w:rPr>
              <w:t>расп</w:t>
            </w:r>
          </w:p>
        </w:tc>
        <w:tc>
          <w:tcPr>
            <w:tcW w:w="429" w:type="pct"/>
            <w:tcBorders>
              <w:top w:val="nil"/>
              <w:left w:val="nil"/>
              <w:bottom w:val="single" w:sz="4" w:space="0" w:color="auto"/>
              <w:right w:val="single" w:sz="4" w:space="0" w:color="auto"/>
            </w:tcBorders>
            <w:shd w:val="clear" w:color="auto" w:fill="auto"/>
            <w:vAlign w:val="center"/>
            <w:hideMark/>
          </w:tcPr>
          <w:p w14:paraId="5F317D2B"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ед./год</w:t>
            </w:r>
          </w:p>
        </w:tc>
        <w:tc>
          <w:tcPr>
            <w:tcW w:w="297" w:type="pct"/>
            <w:tcBorders>
              <w:top w:val="nil"/>
              <w:left w:val="nil"/>
              <w:bottom w:val="single" w:sz="4" w:space="0" w:color="auto"/>
              <w:right w:val="single" w:sz="4" w:space="0" w:color="auto"/>
            </w:tcBorders>
            <w:shd w:val="clear" w:color="auto" w:fill="auto"/>
            <w:vAlign w:val="center"/>
            <w:hideMark/>
          </w:tcPr>
          <w:p w14:paraId="089BCBC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5BE4DC5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5E4FF8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10</w:t>
            </w:r>
          </w:p>
        </w:tc>
        <w:tc>
          <w:tcPr>
            <w:tcW w:w="297" w:type="pct"/>
            <w:tcBorders>
              <w:top w:val="nil"/>
              <w:left w:val="nil"/>
              <w:bottom w:val="single" w:sz="4" w:space="0" w:color="auto"/>
              <w:right w:val="single" w:sz="4" w:space="0" w:color="auto"/>
            </w:tcBorders>
            <w:shd w:val="clear" w:color="auto" w:fill="auto"/>
            <w:vAlign w:val="center"/>
            <w:hideMark/>
          </w:tcPr>
          <w:p w14:paraId="6D2B60F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10</w:t>
            </w:r>
          </w:p>
        </w:tc>
        <w:tc>
          <w:tcPr>
            <w:tcW w:w="297" w:type="pct"/>
            <w:tcBorders>
              <w:top w:val="nil"/>
              <w:left w:val="nil"/>
              <w:bottom w:val="single" w:sz="4" w:space="0" w:color="auto"/>
              <w:right w:val="single" w:sz="4" w:space="0" w:color="auto"/>
            </w:tcBorders>
            <w:shd w:val="clear" w:color="auto" w:fill="auto"/>
            <w:vAlign w:val="center"/>
            <w:hideMark/>
          </w:tcPr>
          <w:p w14:paraId="3433C0D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10</w:t>
            </w:r>
          </w:p>
        </w:tc>
        <w:tc>
          <w:tcPr>
            <w:tcW w:w="297" w:type="pct"/>
            <w:tcBorders>
              <w:top w:val="nil"/>
              <w:left w:val="nil"/>
              <w:bottom w:val="single" w:sz="4" w:space="0" w:color="auto"/>
              <w:right w:val="single" w:sz="4" w:space="0" w:color="auto"/>
            </w:tcBorders>
            <w:shd w:val="clear" w:color="auto" w:fill="auto"/>
            <w:vAlign w:val="center"/>
            <w:hideMark/>
          </w:tcPr>
          <w:p w14:paraId="407AD61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10</w:t>
            </w:r>
          </w:p>
        </w:tc>
        <w:tc>
          <w:tcPr>
            <w:tcW w:w="297" w:type="pct"/>
            <w:tcBorders>
              <w:top w:val="nil"/>
              <w:left w:val="nil"/>
              <w:bottom w:val="single" w:sz="4" w:space="0" w:color="auto"/>
              <w:right w:val="single" w:sz="4" w:space="0" w:color="auto"/>
            </w:tcBorders>
            <w:shd w:val="clear" w:color="auto" w:fill="auto"/>
            <w:vAlign w:val="center"/>
            <w:hideMark/>
          </w:tcPr>
          <w:p w14:paraId="4374419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8</w:t>
            </w:r>
          </w:p>
        </w:tc>
        <w:tc>
          <w:tcPr>
            <w:tcW w:w="297" w:type="pct"/>
            <w:tcBorders>
              <w:top w:val="nil"/>
              <w:left w:val="nil"/>
              <w:bottom w:val="single" w:sz="4" w:space="0" w:color="auto"/>
              <w:right w:val="single" w:sz="4" w:space="0" w:color="auto"/>
            </w:tcBorders>
            <w:shd w:val="clear" w:color="auto" w:fill="auto"/>
            <w:vAlign w:val="center"/>
            <w:hideMark/>
          </w:tcPr>
          <w:p w14:paraId="5E04324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8</w:t>
            </w:r>
          </w:p>
        </w:tc>
        <w:tc>
          <w:tcPr>
            <w:tcW w:w="297" w:type="pct"/>
            <w:tcBorders>
              <w:top w:val="nil"/>
              <w:left w:val="nil"/>
              <w:bottom w:val="single" w:sz="4" w:space="0" w:color="auto"/>
              <w:right w:val="single" w:sz="4" w:space="0" w:color="auto"/>
            </w:tcBorders>
            <w:shd w:val="clear" w:color="auto" w:fill="auto"/>
            <w:vAlign w:val="center"/>
            <w:hideMark/>
          </w:tcPr>
          <w:p w14:paraId="6209255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9</w:t>
            </w:r>
          </w:p>
        </w:tc>
      </w:tr>
      <w:tr w:rsidR="00E03439" w:rsidRPr="00E03439" w14:paraId="7057BB60"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3B87535"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w:t>
            </w:r>
          </w:p>
        </w:tc>
        <w:tc>
          <w:tcPr>
            <w:tcW w:w="1197" w:type="pct"/>
            <w:tcBorders>
              <w:top w:val="nil"/>
              <w:left w:val="nil"/>
              <w:bottom w:val="single" w:sz="4" w:space="0" w:color="auto"/>
              <w:right w:val="single" w:sz="4" w:space="0" w:color="auto"/>
            </w:tcBorders>
            <w:shd w:val="clear" w:color="auto" w:fill="auto"/>
            <w:vAlign w:val="center"/>
            <w:hideMark/>
          </w:tcPr>
          <w:p w14:paraId="26754128"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Удельная повреждаемость тепловых сетей</w:t>
            </w:r>
          </w:p>
        </w:tc>
        <w:tc>
          <w:tcPr>
            <w:tcW w:w="484" w:type="pct"/>
            <w:tcBorders>
              <w:top w:val="nil"/>
              <w:left w:val="nil"/>
              <w:bottom w:val="single" w:sz="4" w:space="0" w:color="auto"/>
              <w:right w:val="single" w:sz="4" w:space="0" w:color="auto"/>
            </w:tcBorders>
            <w:shd w:val="clear" w:color="auto" w:fill="auto"/>
            <w:vAlign w:val="center"/>
            <w:hideMark/>
          </w:tcPr>
          <w:p w14:paraId="7B515945" w14:textId="77777777" w:rsidR="00E03439" w:rsidRPr="00E03439" w:rsidRDefault="00E03439" w:rsidP="00E0343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328000" behindDoc="0" locked="0" layoutInCell="1" allowOverlap="1" wp14:anchorId="51C4A224" wp14:editId="7F8D10D2">
                  <wp:simplePos x="0" y="0"/>
                  <wp:positionH relativeFrom="column">
                    <wp:posOffset>323850</wp:posOffset>
                  </wp:positionH>
                  <wp:positionV relativeFrom="paragraph">
                    <wp:posOffset>28575</wp:posOffset>
                  </wp:positionV>
                  <wp:extent cx="352425" cy="304800"/>
                  <wp:effectExtent l="0" t="0" r="635" b="635"/>
                  <wp:wrapNone/>
                  <wp:docPr id="102" name="Рисунок 236"/>
                  <wp:cNvGraphicFramePr/>
                  <a:graphic xmlns:a="http://schemas.openxmlformats.org/drawingml/2006/main">
                    <a:graphicData uri="http://schemas.openxmlformats.org/drawingml/2006/picture">
                      <pic:pic xmlns:pic="http://schemas.openxmlformats.org/drawingml/2006/picture">
                        <pic:nvPicPr>
                          <pic:cNvPr id="237" name="Рисунок 236">
                            <a:extLst>
                              <a:ext uri="{FF2B5EF4-FFF2-40B4-BE49-F238E27FC236}">
                                <a16:creationId xmlns:a16="http://schemas.microsoft.com/office/drawing/2014/main" id="{380D459C-B00A-423A-BE10-68A8E7563001}"/>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8476" cy="2865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7ADA9FA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ед./км/год</w:t>
            </w:r>
          </w:p>
        </w:tc>
        <w:tc>
          <w:tcPr>
            <w:tcW w:w="297" w:type="pct"/>
            <w:tcBorders>
              <w:top w:val="nil"/>
              <w:left w:val="nil"/>
              <w:bottom w:val="single" w:sz="4" w:space="0" w:color="auto"/>
              <w:right w:val="single" w:sz="4" w:space="0" w:color="auto"/>
            </w:tcBorders>
            <w:shd w:val="clear" w:color="auto" w:fill="auto"/>
            <w:vAlign w:val="center"/>
            <w:hideMark/>
          </w:tcPr>
          <w:p w14:paraId="302CBA8B"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3EFD225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101C28A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1,53</w:t>
            </w:r>
          </w:p>
        </w:tc>
        <w:tc>
          <w:tcPr>
            <w:tcW w:w="297" w:type="pct"/>
            <w:tcBorders>
              <w:top w:val="nil"/>
              <w:left w:val="nil"/>
              <w:bottom w:val="single" w:sz="4" w:space="0" w:color="auto"/>
              <w:right w:val="single" w:sz="4" w:space="0" w:color="auto"/>
            </w:tcBorders>
            <w:shd w:val="clear" w:color="auto" w:fill="auto"/>
            <w:vAlign w:val="center"/>
            <w:hideMark/>
          </w:tcPr>
          <w:p w14:paraId="23501A2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1,51</w:t>
            </w:r>
          </w:p>
        </w:tc>
        <w:tc>
          <w:tcPr>
            <w:tcW w:w="297" w:type="pct"/>
            <w:tcBorders>
              <w:top w:val="nil"/>
              <w:left w:val="nil"/>
              <w:bottom w:val="single" w:sz="4" w:space="0" w:color="auto"/>
              <w:right w:val="single" w:sz="4" w:space="0" w:color="auto"/>
            </w:tcBorders>
            <w:shd w:val="clear" w:color="auto" w:fill="auto"/>
            <w:vAlign w:val="center"/>
            <w:hideMark/>
          </w:tcPr>
          <w:p w14:paraId="53075C2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1,53</w:t>
            </w:r>
          </w:p>
        </w:tc>
        <w:tc>
          <w:tcPr>
            <w:tcW w:w="297" w:type="pct"/>
            <w:tcBorders>
              <w:top w:val="nil"/>
              <w:left w:val="nil"/>
              <w:bottom w:val="single" w:sz="4" w:space="0" w:color="auto"/>
              <w:right w:val="single" w:sz="4" w:space="0" w:color="auto"/>
            </w:tcBorders>
            <w:shd w:val="clear" w:color="auto" w:fill="auto"/>
            <w:vAlign w:val="center"/>
            <w:hideMark/>
          </w:tcPr>
          <w:p w14:paraId="5C67EB4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1,51</w:t>
            </w:r>
          </w:p>
        </w:tc>
        <w:tc>
          <w:tcPr>
            <w:tcW w:w="297" w:type="pct"/>
            <w:tcBorders>
              <w:top w:val="nil"/>
              <w:left w:val="nil"/>
              <w:bottom w:val="single" w:sz="4" w:space="0" w:color="auto"/>
              <w:right w:val="single" w:sz="4" w:space="0" w:color="auto"/>
            </w:tcBorders>
            <w:shd w:val="clear" w:color="auto" w:fill="auto"/>
            <w:vAlign w:val="center"/>
            <w:hideMark/>
          </w:tcPr>
          <w:p w14:paraId="19BB220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1,20</w:t>
            </w:r>
          </w:p>
        </w:tc>
        <w:tc>
          <w:tcPr>
            <w:tcW w:w="297" w:type="pct"/>
            <w:tcBorders>
              <w:top w:val="nil"/>
              <w:left w:val="nil"/>
              <w:bottom w:val="single" w:sz="4" w:space="0" w:color="auto"/>
              <w:right w:val="single" w:sz="4" w:space="0" w:color="auto"/>
            </w:tcBorders>
            <w:shd w:val="clear" w:color="auto" w:fill="auto"/>
            <w:vAlign w:val="center"/>
            <w:hideMark/>
          </w:tcPr>
          <w:p w14:paraId="3B15F2D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1,17</w:t>
            </w:r>
          </w:p>
        </w:tc>
        <w:tc>
          <w:tcPr>
            <w:tcW w:w="297" w:type="pct"/>
            <w:tcBorders>
              <w:top w:val="nil"/>
              <w:left w:val="nil"/>
              <w:bottom w:val="single" w:sz="4" w:space="0" w:color="auto"/>
              <w:right w:val="single" w:sz="4" w:space="0" w:color="auto"/>
            </w:tcBorders>
            <w:shd w:val="clear" w:color="auto" w:fill="auto"/>
            <w:vAlign w:val="center"/>
            <w:hideMark/>
          </w:tcPr>
          <w:p w14:paraId="5412CD3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1,19</w:t>
            </w:r>
          </w:p>
        </w:tc>
      </w:tr>
      <w:tr w:rsidR="00E03439" w:rsidRPr="00E03439" w14:paraId="34ECA0DB"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0BC508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11.1.</w:t>
            </w:r>
          </w:p>
        </w:tc>
        <w:tc>
          <w:tcPr>
            <w:tcW w:w="1197" w:type="pct"/>
            <w:tcBorders>
              <w:top w:val="nil"/>
              <w:left w:val="nil"/>
              <w:bottom w:val="single" w:sz="4" w:space="0" w:color="auto"/>
              <w:right w:val="single" w:sz="4" w:space="0" w:color="auto"/>
            </w:tcBorders>
            <w:shd w:val="clear" w:color="auto" w:fill="auto"/>
            <w:vAlign w:val="center"/>
            <w:hideMark/>
          </w:tcPr>
          <w:p w14:paraId="03693DCF"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на магистральных тепловых сетях МУП "КБУ"</w:t>
            </w:r>
          </w:p>
        </w:tc>
        <w:tc>
          <w:tcPr>
            <w:tcW w:w="484" w:type="pct"/>
            <w:tcBorders>
              <w:top w:val="nil"/>
              <w:left w:val="nil"/>
              <w:bottom w:val="single" w:sz="4" w:space="0" w:color="auto"/>
              <w:right w:val="single" w:sz="4" w:space="0" w:color="auto"/>
            </w:tcBorders>
            <w:shd w:val="clear" w:color="auto" w:fill="auto"/>
            <w:vAlign w:val="center"/>
            <w:hideMark/>
          </w:tcPr>
          <w:p w14:paraId="7774D2B0" w14:textId="77777777" w:rsidR="00E03439" w:rsidRPr="00E03439" w:rsidRDefault="00E03439" w:rsidP="00E0343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338240" behindDoc="0" locked="0" layoutInCell="1" allowOverlap="1" wp14:anchorId="61CB4F02" wp14:editId="4FA2F058">
                  <wp:simplePos x="0" y="0"/>
                  <wp:positionH relativeFrom="column">
                    <wp:posOffset>356870</wp:posOffset>
                  </wp:positionH>
                  <wp:positionV relativeFrom="paragraph">
                    <wp:posOffset>-44450</wp:posOffset>
                  </wp:positionV>
                  <wp:extent cx="348615" cy="254000"/>
                  <wp:effectExtent l="19050" t="0" r="0" b="0"/>
                  <wp:wrapNone/>
                  <wp:docPr id="104" name="Рисунок 239"/>
                  <wp:cNvGraphicFramePr/>
                  <a:graphic xmlns:a="http://schemas.openxmlformats.org/drawingml/2006/main">
                    <a:graphicData uri="http://schemas.openxmlformats.org/drawingml/2006/picture">
                      <pic:pic xmlns:pic="http://schemas.openxmlformats.org/drawingml/2006/picture">
                        <pic:nvPicPr>
                          <pic:cNvPr id="240" name="Рисунок 2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861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57C3956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ед./км/год</w:t>
            </w:r>
          </w:p>
        </w:tc>
        <w:tc>
          <w:tcPr>
            <w:tcW w:w="297" w:type="pct"/>
            <w:tcBorders>
              <w:top w:val="nil"/>
              <w:left w:val="nil"/>
              <w:bottom w:val="single" w:sz="4" w:space="0" w:color="auto"/>
              <w:right w:val="single" w:sz="4" w:space="0" w:color="auto"/>
            </w:tcBorders>
            <w:shd w:val="clear" w:color="auto" w:fill="auto"/>
            <w:vAlign w:val="center"/>
            <w:hideMark/>
          </w:tcPr>
          <w:p w14:paraId="0546BCB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5C2E32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091B9E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2,46</w:t>
            </w:r>
          </w:p>
        </w:tc>
        <w:tc>
          <w:tcPr>
            <w:tcW w:w="297" w:type="pct"/>
            <w:tcBorders>
              <w:top w:val="nil"/>
              <w:left w:val="nil"/>
              <w:bottom w:val="single" w:sz="4" w:space="0" w:color="auto"/>
              <w:right w:val="single" w:sz="4" w:space="0" w:color="auto"/>
            </w:tcBorders>
            <w:shd w:val="clear" w:color="auto" w:fill="auto"/>
            <w:vAlign w:val="center"/>
            <w:hideMark/>
          </w:tcPr>
          <w:p w14:paraId="1196494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2,46</w:t>
            </w:r>
          </w:p>
        </w:tc>
        <w:tc>
          <w:tcPr>
            <w:tcW w:w="297" w:type="pct"/>
            <w:tcBorders>
              <w:top w:val="nil"/>
              <w:left w:val="nil"/>
              <w:bottom w:val="single" w:sz="4" w:space="0" w:color="auto"/>
              <w:right w:val="single" w:sz="4" w:space="0" w:color="auto"/>
            </w:tcBorders>
            <w:shd w:val="clear" w:color="auto" w:fill="auto"/>
            <w:vAlign w:val="center"/>
            <w:hideMark/>
          </w:tcPr>
          <w:p w14:paraId="4D8631F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2,46</w:t>
            </w:r>
          </w:p>
        </w:tc>
        <w:tc>
          <w:tcPr>
            <w:tcW w:w="297" w:type="pct"/>
            <w:tcBorders>
              <w:top w:val="nil"/>
              <w:left w:val="nil"/>
              <w:bottom w:val="single" w:sz="4" w:space="0" w:color="auto"/>
              <w:right w:val="single" w:sz="4" w:space="0" w:color="auto"/>
            </w:tcBorders>
            <w:shd w:val="clear" w:color="auto" w:fill="auto"/>
            <w:vAlign w:val="center"/>
            <w:hideMark/>
          </w:tcPr>
          <w:p w14:paraId="303880C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2,27</w:t>
            </w:r>
          </w:p>
        </w:tc>
        <w:tc>
          <w:tcPr>
            <w:tcW w:w="297" w:type="pct"/>
            <w:tcBorders>
              <w:top w:val="nil"/>
              <w:left w:val="nil"/>
              <w:bottom w:val="single" w:sz="4" w:space="0" w:color="auto"/>
              <w:right w:val="single" w:sz="4" w:space="0" w:color="auto"/>
            </w:tcBorders>
            <w:shd w:val="clear" w:color="auto" w:fill="auto"/>
            <w:vAlign w:val="center"/>
            <w:hideMark/>
          </w:tcPr>
          <w:p w14:paraId="02B1A2F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2,27</w:t>
            </w:r>
          </w:p>
        </w:tc>
        <w:tc>
          <w:tcPr>
            <w:tcW w:w="297" w:type="pct"/>
            <w:tcBorders>
              <w:top w:val="nil"/>
              <w:left w:val="nil"/>
              <w:bottom w:val="single" w:sz="4" w:space="0" w:color="auto"/>
              <w:right w:val="single" w:sz="4" w:space="0" w:color="auto"/>
            </w:tcBorders>
            <w:shd w:val="clear" w:color="auto" w:fill="auto"/>
            <w:vAlign w:val="center"/>
            <w:hideMark/>
          </w:tcPr>
          <w:p w14:paraId="73C5D8E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2,08</w:t>
            </w:r>
          </w:p>
        </w:tc>
        <w:tc>
          <w:tcPr>
            <w:tcW w:w="297" w:type="pct"/>
            <w:tcBorders>
              <w:top w:val="nil"/>
              <w:left w:val="nil"/>
              <w:bottom w:val="single" w:sz="4" w:space="0" w:color="auto"/>
              <w:right w:val="single" w:sz="4" w:space="0" w:color="auto"/>
            </w:tcBorders>
            <w:shd w:val="clear" w:color="auto" w:fill="auto"/>
            <w:vAlign w:val="center"/>
            <w:hideMark/>
          </w:tcPr>
          <w:p w14:paraId="081F542B"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2,08</w:t>
            </w:r>
          </w:p>
        </w:tc>
      </w:tr>
      <w:tr w:rsidR="00E03439" w:rsidRPr="00E03439" w14:paraId="7C6F2C75"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4E3C3F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11.2.</w:t>
            </w:r>
          </w:p>
        </w:tc>
        <w:tc>
          <w:tcPr>
            <w:tcW w:w="1197" w:type="pct"/>
            <w:tcBorders>
              <w:top w:val="nil"/>
              <w:left w:val="nil"/>
              <w:bottom w:val="single" w:sz="4" w:space="0" w:color="auto"/>
              <w:right w:val="single" w:sz="4" w:space="0" w:color="auto"/>
            </w:tcBorders>
            <w:shd w:val="clear" w:color="auto" w:fill="auto"/>
            <w:vAlign w:val="center"/>
            <w:hideMark/>
          </w:tcPr>
          <w:p w14:paraId="60E24687"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на распределительных тепловых сетях МУП "КБУ"</w:t>
            </w:r>
          </w:p>
        </w:tc>
        <w:tc>
          <w:tcPr>
            <w:tcW w:w="484" w:type="pct"/>
            <w:tcBorders>
              <w:top w:val="nil"/>
              <w:left w:val="nil"/>
              <w:bottom w:val="single" w:sz="4" w:space="0" w:color="auto"/>
              <w:right w:val="single" w:sz="4" w:space="0" w:color="auto"/>
            </w:tcBorders>
            <w:shd w:val="clear" w:color="auto" w:fill="auto"/>
            <w:vAlign w:val="center"/>
            <w:hideMark/>
          </w:tcPr>
          <w:p w14:paraId="63B89ADB" w14:textId="77777777" w:rsidR="00E03439" w:rsidRPr="00E03439" w:rsidRDefault="00E03439" w:rsidP="00E03439">
            <w:pPr>
              <w:jc w:val="center"/>
              <w:rPr>
                <w:rFonts w:ascii="Arial" w:hAnsi="Arial" w:cs="Arial"/>
                <w:color w:val="000000"/>
                <w:sz w:val="20"/>
                <w:szCs w:val="20"/>
              </w:rPr>
            </w:pPr>
            <w:r w:rsidRPr="00E03439">
              <w:rPr>
                <w:rFonts w:ascii="Arial" w:hAnsi="Arial" w:cs="Arial"/>
                <w:noProof/>
                <w:color w:val="000000"/>
                <w:sz w:val="20"/>
                <w:szCs w:val="20"/>
              </w:rPr>
              <w:drawing>
                <wp:anchor distT="0" distB="0" distL="114300" distR="114300" simplePos="0" relativeHeight="251358720" behindDoc="0" locked="0" layoutInCell="1" allowOverlap="1" wp14:anchorId="38EB3A09" wp14:editId="331E2B7C">
                  <wp:simplePos x="0" y="0"/>
                  <wp:positionH relativeFrom="column">
                    <wp:posOffset>323850</wp:posOffset>
                  </wp:positionH>
                  <wp:positionV relativeFrom="paragraph">
                    <wp:posOffset>0</wp:posOffset>
                  </wp:positionV>
                  <wp:extent cx="400050" cy="266700"/>
                  <wp:effectExtent l="0" t="0" r="0" b="0"/>
                  <wp:wrapNone/>
                  <wp:docPr id="108" name="Рисунок 240"/>
                  <wp:cNvGraphicFramePr/>
                  <a:graphic xmlns:a="http://schemas.openxmlformats.org/drawingml/2006/main">
                    <a:graphicData uri="http://schemas.openxmlformats.org/drawingml/2006/picture">
                      <pic:pic xmlns:pic="http://schemas.openxmlformats.org/drawingml/2006/picture">
                        <pic:nvPicPr>
                          <pic:cNvPr id="241" name="Рисунок 2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p w14:paraId="3C19C064" w14:textId="77777777" w:rsidR="00E03439" w:rsidRPr="00E03439" w:rsidRDefault="00E03439" w:rsidP="00E03439">
            <w:pPr>
              <w:jc w:val="center"/>
              <w:rPr>
                <w:rFonts w:ascii="Arial" w:hAnsi="Arial" w:cs="Arial"/>
                <w:color w:val="00000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42F68755"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ед./км/год</w:t>
            </w:r>
          </w:p>
        </w:tc>
        <w:tc>
          <w:tcPr>
            <w:tcW w:w="297" w:type="pct"/>
            <w:tcBorders>
              <w:top w:val="nil"/>
              <w:left w:val="nil"/>
              <w:bottom w:val="single" w:sz="4" w:space="0" w:color="auto"/>
              <w:right w:val="single" w:sz="4" w:space="0" w:color="auto"/>
            </w:tcBorders>
            <w:shd w:val="clear" w:color="auto" w:fill="auto"/>
            <w:vAlign w:val="center"/>
            <w:hideMark/>
          </w:tcPr>
          <w:p w14:paraId="06B29AE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CED4D4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6BABA4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1,53</w:t>
            </w:r>
          </w:p>
        </w:tc>
        <w:tc>
          <w:tcPr>
            <w:tcW w:w="297" w:type="pct"/>
            <w:tcBorders>
              <w:top w:val="nil"/>
              <w:left w:val="nil"/>
              <w:bottom w:val="single" w:sz="4" w:space="0" w:color="auto"/>
              <w:right w:val="single" w:sz="4" w:space="0" w:color="auto"/>
            </w:tcBorders>
            <w:shd w:val="clear" w:color="auto" w:fill="auto"/>
            <w:vAlign w:val="center"/>
            <w:hideMark/>
          </w:tcPr>
          <w:p w14:paraId="4489A1B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1,50</w:t>
            </w:r>
          </w:p>
        </w:tc>
        <w:tc>
          <w:tcPr>
            <w:tcW w:w="297" w:type="pct"/>
            <w:tcBorders>
              <w:top w:val="nil"/>
              <w:left w:val="nil"/>
              <w:bottom w:val="single" w:sz="4" w:space="0" w:color="auto"/>
              <w:right w:val="single" w:sz="4" w:space="0" w:color="auto"/>
            </w:tcBorders>
            <w:shd w:val="clear" w:color="auto" w:fill="auto"/>
            <w:vAlign w:val="center"/>
            <w:hideMark/>
          </w:tcPr>
          <w:p w14:paraId="6F0ECF5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1,52</w:t>
            </w:r>
          </w:p>
        </w:tc>
        <w:tc>
          <w:tcPr>
            <w:tcW w:w="297" w:type="pct"/>
            <w:tcBorders>
              <w:top w:val="nil"/>
              <w:left w:val="nil"/>
              <w:bottom w:val="single" w:sz="4" w:space="0" w:color="auto"/>
              <w:right w:val="single" w:sz="4" w:space="0" w:color="auto"/>
            </w:tcBorders>
            <w:shd w:val="clear" w:color="auto" w:fill="auto"/>
            <w:vAlign w:val="center"/>
            <w:hideMark/>
          </w:tcPr>
          <w:p w14:paraId="263503D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1,52</w:t>
            </w:r>
          </w:p>
        </w:tc>
        <w:tc>
          <w:tcPr>
            <w:tcW w:w="297" w:type="pct"/>
            <w:tcBorders>
              <w:top w:val="nil"/>
              <w:left w:val="nil"/>
              <w:bottom w:val="single" w:sz="4" w:space="0" w:color="auto"/>
              <w:right w:val="single" w:sz="4" w:space="0" w:color="auto"/>
            </w:tcBorders>
            <w:shd w:val="clear" w:color="auto" w:fill="auto"/>
            <w:vAlign w:val="center"/>
            <w:hideMark/>
          </w:tcPr>
          <w:p w14:paraId="5AE2053B"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1,24</w:t>
            </w:r>
          </w:p>
        </w:tc>
        <w:tc>
          <w:tcPr>
            <w:tcW w:w="297" w:type="pct"/>
            <w:tcBorders>
              <w:top w:val="nil"/>
              <w:left w:val="nil"/>
              <w:bottom w:val="single" w:sz="4" w:space="0" w:color="auto"/>
              <w:right w:val="single" w:sz="4" w:space="0" w:color="auto"/>
            </w:tcBorders>
            <w:shd w:val="clear" w:color="auto" w:fill="auto"/>
            <w:vAlign w:val="center"/>
            <w:hideMark/>
          </w:tcPr>
          <w:p w14:paraId="2BEFA15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1,25</w:t>
            </w:r>
          </w:p>
        </w:tc>
        <w:tc>
          <w:tcPr>
            <w:tcW w:w="297" w:type="pct"/>
            <w:tcBorders>
              <w:top w:val="nil"/>
              <w:left w:val="nil"/>
              <w:bottom w:val="single" w:sz="4" w:space="0" w:color="auto"/>
              <w:right w:val="single" w:sz="4" w:space="0" w:color="auto"/>
            </w:tcBorders>
            <w:shd w:val="clear" w:color="auto" w:fill="auto"/>
            <w:vAlign w:val="center"/>
            <w:hideMark/>
          </w:tcPr>
          <w:p w14:paraId="230E736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1,30</w:t>
            </w:r>
          </w:p>
        </w:tc>
      </w:tr>
      <w:tr w:rsidR="00E03439" w:rsidRPr="00E03439" w14:paraId="3EC7D62A"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0097B1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11.3.</w:t>
            </w:r>
          </w:p>
        </w:tc>
        <w:tc>
          <w:tcPr>
            <w:tcW w:w="1197" w:type="pct"/>
            <w:tcBorders>
              <w:top w:val="nil"/>
              <w:left w:val="nil"/>
              <w:bottom w:val="single" w:sz="4" w:space="0" w:color="auto"/>
              <w:right w:val="single" w:sz="4" w:space="0" w:color="auto"/>
            </w:tcBorders>
            <w:shd w:val="clear" w:color="auto" w:fill="auto"/>
            <w:vAlign w:val="center"/>
            <w:hideMark/>
          </w:tcPr>
          <w:p w14:paraId="16C4F60F"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на распределительных тепловых сетях абонентов</w:t>
            </w:r>
          </w:p>
        </w:tc>
        <w:tc>
          <w:tcPr>
            <w:tcW w:w="484" w:type="pct"/>
            <w:tcBorders>
              <w:top w:val="nil"/>
              <w:left w:val="nil"/>
              <w:bottom w:val="single" w:sz="4" w:space="0" w:color="auto"/>
              <w:right w:val="single" w:sz="4" w:space="0" w:color="auto"/>
            </w:tcBorders>
            <w:shd w:val="clear" w:color="auto" w:fill="auto"/>
            <w:vAlign w:val="center"/>
            <w:hideMark/>
          </w:tcPr>
          <w:p w14:paraId="1D204DDB" w14:textId="77777777" w:rsidR="00E03439" w:rsidRPr="00E03439" w:rsidRDefault="00E03439" w:rsidP="00E03439">
            <w:pPr>
              <w:jc w:val="center"/>
              <w:rPr>
                <w:rFonts w:ascii="Arial" w:hAnsi="Arial" w:cs="Arial"/>
                <w:color w:val="000000"/>
                <w:sz w:val="20"/>
                <w:szCs w:val="20"/>
              </w:rPr>
            </w:pPr>
            <w:r w:rsidRPr="00E03439">
              <w:rPr>
                <w:rFonts w:ascii="Arial" w:hAnsi="Arial" w:cs="Arial"/>
                <w:noProof/>
                <w:color w:val="000000"/>
                <w:sz w:val="20"/>
                <w:szCs w:val="20"/>
              </w:rPr>
              <w:drawing>
                <wp:anchor distT="0" distB="0" distL="114300" distR="114300" simplePos="0" relativeHeight="251363840" behindDoc="0" locked="0" layoutInCell="1" allowOverlap="1" wp14:anchorId="27770113" wp14:editId="1B710541">
                  <wp:simplePos x="0" y="0"/>
                  <wp:positionH relativeFrom="column">
                    <wp:posOffset>333375</wp:posOffset>
                  </wp:positionH>
                  <wp:positionV relativeFrom="paragraph">
                    <wp:posOffset>19050</wp:posOffset>
                  </wp:positionV>
                  <wp:extent cx="352425" cy="257175"/>
                  <wp:effectExtent l="635" t="0" r="0" b="0"/>
                  <wp:wrapNone/>
                  <wp:docPr id="109" name="Рисунок 252"/>
                  <wp:cNvGraphicFramePr/>
                  <a:graphic xmlns:a="http://schemas.openxmlformats.org/drawingml/2006/main">
                    <a:graphicData uri="http://schemas.openxmlformats.org/drawingml/2006/picture">
                      <pic:pic xmlns:pic="http://schemas.openxmlformats.org/drawingml/2006/picture">
                        <pic:nvPicPr>
                          <pic:cNvPr id="253" name="Рисунок 2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p w14:paraId="7B578B12" w14:textId="77777777" w:rsidR="00E03439" w:rsidRPr="00E03439" w:rsidRDefault="00E03439" w:rsidP="00E03439">
            <w:pPr>
              <w:jc w:val="center"/>
              <w:rPr>
                <w:rFonts w:ascii="Arial" w:hAnsi="Arial" w:cs="Arial"/>
                <w:color w:val="00000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687F1A7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ед./км/год</w:t>
            </w:r>
          </w:p>
        </w:tc>
        <w:tc>
          <w:tcPr>
            <w:tcW w:w="297" w:type="pct"/>
            <w:tcBorders>
              <w:top w:val="nil"/>
              <w:left w:val="nil"/>
              <w:bottom w:val="single" w:sz="4" w:space="0" w:color="auto"/>
              <w:right w:val="single" w:sz="4" w:space="0" w:color="auto"/>
            </w:tcBorders>
            <w:shd w:val="clear" w:color="auto" w:fill="auto"/>
            <w:vAlign w:val="center"/>
            <w:hideMark/>
          </w:tcPr>
          <w:p w14:paraId="6F261FE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4A33D0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56A356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1,04</w:t>
            </w:r>
          </w:p>
        </w:tc>
        <w:tc>
          <w:tcPr>
            <w:tcW w:w="297" w:type="pct"/>
            <w:tcBorders>
              <w:top w:val="nil"/>
              <w:left w:val="nil"/>
              <w:bottom w:val="single" w:sz="4" w:space="0" w:color="auto"/>
              <w:right w:val="single" w:sz="4" w:space="0" w:color="auto"/>
            </w:tcBorders>
            <w:shd w:val="clear" w:color="auto" w:fill="auto"/>
            <w:vAlign w:val="center"/>
            <w:hideMark/>
          </w:tcPr>
          <w:p w14:paraId="768F78C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1,03</w:t>
            </w:r>
          </w:p>
        </w:tc>
        <w:tc>
          <w:tcPr>
            <w:tcW w:w="297" w:type="pct"/>
            <w:tcBorders>
              <w:top w:val="nil"/>
              <w:left w:val="nil"/>
              <w:bottom w:val="single" w:sz="4" w:space="0" w:color="auto"/>
              <w:right w:val="single" w:sz="4" w:space="0" w:color="auto"/>
            </w:tcBorders>
            <w:shd w:val="clear" w:color="auto" w:fill="auto"/>
            <w:vAlign w:val="center"/>
            <w:hideMark/>
          </w:tcPr>
          <w:p w14:paraId="791A15C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1,03</w:t>
            </w:r>
          </w:p>
        </w:tc>
        <w:tc>
          <w:tcPr>
            <w:tcW w:w="297" w:type="pct"/>
            <w:tcBorders>
              <w:top w:val="nil"/>
              <w:left w:val="nil"/>
              <w:bottom w:val="single" w:sz="4" w:space="0" w:color="auto"/>
              <w:right w:val="single" w:sz="4" w:space="0" w:color="auto"/>
            </w:tcBorders>
            <w:shd w:val="clear" w:color="auto" w:fill="auto"/>
            <w:vAlign w:val="center"/>
            <w:hideMark/>
          </w:tcPr>
          <w:p w14:paraId="78C2743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1,03</w:t>
            </w:r>
          </w:p>
        </w:tc>
        <w:tc>
          <w:tcPr>
            <w:tcW w:w="297" w:type="pct"/>
            <w:tcBorders>
              <w:top w:val="nil"/>
              <w:left w:val="nil"/>
              <w:bottom w:val="single" w:sz="4" w:space="0" w:color="auto"/>
              <w:right w:val="single" w:sz="4" w:space="0" w:color="auto"/>
            </w:tcBorders>
            <w:shd w:val="clear" w:color="auto" w:fill="auto"/>
            <w:vAlign w:val="center"/>
            <w:hideMark/>
          </w:tcPr>
          <w:p w14:paraId="56F25F9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0,65</w:t>
            </w:r>
          </w:p>
        </w:tc>
        <w:tc>
          <w:tcPr>
            <w:tcW w:w="297" w:type="pct"/>
            <w:tcBorders>
              <w:top w:val="nil"/>
              <w:left w:val="nil"/>
              <w:bottom w:val="single" w:sz="4" w:space="0" w:color="auto"/>
              <w:right w:val="single" w:sz="4" w:space="0" w:color="auto"/>
            </w:tcBorders>
            <w:shd w:val="clear" w:color="auto" w:fill="auto"/>
            <w:vAlign w:val="center"/>
            <w:hideMark/>
          </w:tcPr>
          <w:p w14:paraId="2B4A017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0,58</w:t>
            </w:r>
          </w:p>
        </w:tc>
        <w:tc>
          <w:tcPr>
            <w:tcW w:w="297" w:type="pct"/>
            <w:tcBorders>
              <w:top w:val="nil"/>
              <w:left w:val="nil"/>
              <w:bottom w:val="single" w:sz="4" w:space="0" w:color="auto"/>
              <w:right w:val="single" w:sz="4" w:space="0" w:color="auto"/>
            </w:tcBorders>
            <w:shd w:val="clear" w:color="auto" w:fill="auto"/>
            <w:vAlign w:val="center"/>
            <w:hideMark/>
          </w:tcPr>
          <w:p w14:paraId="512620D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0,59</w:t>
            </w:r>
          </w:p>
        </w:tc>
      </w:tr>
      <w:tr w:rsidR="00E03439" w:rsidRPr="00E03439" w14:paraId="0AF57C7F" w14:textId="77777777" w:rsidTr="002B0031">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36FEA3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12.</w:t>
            </w:r>
          </w:p>
        </w:tc>
        <w:tc>
          <w:tcPr>
            <w:tcW w:w="1197" w:type="pct"/>
            <w:tcBorders>
              <w:top w:val="nil"/>
              <w:left w:val="nil"/>
              <w:bottom w:val="single" w:sz="4" w:space="0" w:color="auto"/>
              <w:right w:val="single" w:sz="4" w:space="0" w:color="auto"/>
            </w:tcBorders>
            <w:shd w:val="clear" w:color="auto" w:fill="auto"/>
            <w:vAlign w:val="center"/>
            <w:hideMark/>
          </w:tcPr>
          <w:p w14:paraId="47791B78"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 (открытая схема)</w:t>
            </w:r>
          </w:p>
        </w:tc>
        <w:tc>
          <w:tcPr>
            <w:tcW w:w="484" w:type="pct"/>
            <w:tcBorders>
              <w:top w:val="nil"/>
              <w:left w:val="nil"/>
              <w:bottom w:val="single" w:sz="4" w:space="0" w:color="auto"/>
              <w:right w:val="single" w:sz="4" w:space="0" w:color="auto"/>
            </w:tcBorders>
            <w:shd w:val="clear" w:color="auto" w:fill="auto"/>
            <w:vAlign w:val="center"/>
            <w:hideMark/>
          </w:tcPr>
          <w:p w14:paraId="0C1F9C1F" w14:textId="77777777" w:rsidR="00E03439" w:rsidRPr="00E03439" w:rsidRDefault="00E03439" w:rsidP="00E0343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368960" behindDoc="0" locked="0" layoutInCell="1" allowOverlap="1" wp14:anchorId="59E34FCD" wp14:editId="0079465D">
                  <wp:simplePos x="0" y="0"/>
                  <wp:positionH relativeFrom="column">
                    <wp:posOffset>259080</wp:posOffset>
                  </wp:positionH>
                  <wp:positionV relativeFrom="paragraph">
                    <wp:posOffset>104140</wp:posOffset>
                  </wp:positionV>
                  <wp:extent cx="427355" cy="269875"/>
                  <wp:effectExtent l="0" t="0" r="0" b="0"/>
                  <wp:wrapNone/>
                  <wp:docPr id="110" name="Рисунок 237"/>
                  <wp:cNvGraphicFramePr/>
                  <a:graphic xmlns:a="http://schemas.openxmlformats.org/drawingml/2006/main">
                    <a:graphicData uri="http://schemas.openxmlformats.org/drawingml/2006/picture">
                      <pic:pic xmlns:pic="http://schemas.openxmlformats.org/drawingml/2006/picture">
                        <pic:nvPicPr>
                          <pic:cNvPr id="238" name="Рисунок 237">
                            <a:extLst>
                              <a:ext uri="{FF2B5EF4-FFF2-40B4-BE49-F238E27FC236}">
                                <a16:creationId xmlns:a16="http://schemas.microsoft.com/office/drawing/2014/main" id="{E02F51AD-A58F-4F0B-8B54-B070589F2434}"/>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7355" cy="2698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33B4F65A" w14:textId="77777777" w:rsidR="00E03439" w:rsidRPr="00E03439" w:rsidRDefault="00E03439" w:rsidP="00E03439">
            <w:pPr>
              <w:jc w:val="center"/>
              <w:rPr>
                <w:rFonts w:ascii="Arial" w:hAnsi="Arial" w:cs="Arial"/>
                <w:color w:val="00000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405BB12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Гкал/ч</w:t>
            </w:r>
          </w:p>
        </w:tc>
        <w:tc>
          <w:tcPr>
            <w:tcW w:w="297" w:type="pct"/>
            <w:tcBorders>
              <w:top w:val="nil"/>
              <w:left w:val="nil"/>
              <w:bottom w:val="single" w:sz="4" w:space="0" w:color="auto"/>
              <w:right w:val="single" w:sz="4" w:space="0" w:color="auto"/>
            </w:tcBorders>
            <w:shd w:val="clear" w:color="auto" w:fill="auto"/>
            <w:vAlign w:val="center"/>
            <w:hideMark/>
          </w:tcPr>
          <w:p w14:paraId="18A8634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0EF4D45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6183B12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142FF5F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0EFAF10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4BFE32A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71EADE1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5A5781A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6A16E25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0,0</w:t>
            </w:r>
          </w:p>
        </w:tc>
      </w:tr>
      <w:tr w:rsidR="00E03439" w:rsidRPr="00E03439" w14:paraId="14E39826" w14:textId="77777777" w:rsidTr="002B0031">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6B5CEA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13.</w:t>
            </w:r>
          </w:p>
        </w:tc>
        <w:tc>
          <w:tcPr>
            <w:tcW w:w="1197" w:type="pct"/>
            <w:tcBorders>
              <w:top w:val="nil"/>
              <w:left w:val="nil"/>
              <w:bottom w:val="single" w:sz="4" w:space="0" w:color="auto"/>
              <w:right w:val="single" w:sz="4" w:space="0" w:color="auto"/>
            </w:tcBorders>
            <w:shd w:val="clear" w:color="auto" w:fill="auto"/>
            <w:vAlign w:val="center"/>
            <w:hideMark/>
          </w:tcPr>
          <w:p w14:paraId="07C5D78E"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Доля потребителей, присоединенных к тепловым сетям по открытой системе</w:t>
            </w:r>
          </w:p>
        </w:tc>
        <w:tc>
          <w:tcPr>
            <w:tcW w:w="484" w:type="pct"/>
            <w:tcBorders>
              <w:top w:val="nil"/>
              <w:left w:val="nil"/>
              <w:bottom w:val="single" w:sz="4" w:space="0" w:color="auto"/>
              <w:right w:val="single" w:sz="4" w:space="0" w:color="auto"/>
            </w:tcBorders>
            <w:shd w:val="clear" w:color="auto" w:fill="auto"/>
            <w:vAlign w:val="center"/>
            <w:hideMark/>
          </w:tcPr>
          <w:p w14:paraId="4BEB11DE" w14:textId="77777777" w:rsidR="00E03439" w:rsidRPr="00E03439" w:rsidRDefault="00E03439" w:rsidP="00E0343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374080" behindDoc="0" locked="0" layoutInCell="1" allowOverlap="1" wp14:anchorId="478D1DEC" wp14:editId="0BC1D329">
                  <wp:simplePos x="0" y="0"/>
                  <wp:positionH relativeFrom="column">
                    <wp:posOffset>314325</wp:posOffset>
                  </wp:positionH>
                  <wp:positionV relativeFrom="paragraph">
                    <wp:posOffset>28575</wp:posOffset>
                  </wp:positionV>
                  <wp:extent cx="419100" cy="276225"/>
                  <wp:effectExtent l="0" t="635" r="635" b="0"/>
                  <wp:wrapNone/>
                  <wp:docPr id="111" name="Рисунок 241"/>
                  <wp:cNvGraphicFramePr/>
                  <a:graphic xmlns:a="http://schemas.openxmlformats.org/drawingml/2006/main">
                    <a:graphicData uri="http://schemas.openxmlformats.org/drawingml/2006/picture">
                      <pic:pic xmlns:pic="http://schemas.openxmlformats.org/drawingml/2006/picture">
                        <pic:nvPicPr>
                          <pic:cNvPr id="242" name="Рисунок 2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14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14193CBB"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273B859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317F9E8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07F2A51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02B47F0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617B272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4C9A190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4EBEF6D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0F0F582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5AB60B7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0,0%</w:t>
            </w:r>
          </w:p>
        </w:tc>
      </w:tr>
      <w:tr w:rsidR="00E03439" w:rsidRPr="00E03439" w14:paraId="2F2379C6" w14:textId="77777777" w:rsidTr="002B0031">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A50A63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14.</w:t>
            </w:r>
          </w:p>
        </w:tc>
        <w:tc>
          <w:tcPr>
            <w:tcW w:w="1197" w:type="pct"/>
            <w:tcBorders>
              <w:top w:val="nil"/>
              <w:left w:val="nil"/>
              <w:bottom w:val="single" w:sz="4" w:space="0" w:color="auto"/>
              <w:right w:val="single" w:sz="4" w:space="0" w:color="auto"/>
            </w:tcBorders>
            <w:shd w:val="clear" w:color="auto" w:fill="auto"/>
            <w:vAlign w:val="center"/>
            <w:hideMark/>
          </w:tcPr>
          <w:p w14:paraId="0304B571"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Расчетный расход теплоносителя (в соответствии с утвержденным графиком отпуска тепла в тепловые сети)</w:t>
            </w:r>
          </w:p>
        </w:tc>
        <w:tc>
          <w:tcPr>
            <w:tcW w:w="484" w:type="pct"/>
            <w:tcBorders>
              <w:top w:val="nil"/>
              <w:left w:val="nil"/>
              <w:bottom w:val="single" w:sz="4" w:space="0" w:color="auto"/>
              <w:right w:val="single" w:sz="4" w:space="0" w:color="auto"/>
            </w:tcBorders>
            <w:shd w:val="clear" w:color="auto" w:fill="auto"/>
            <w:vAlign w:val="center"/>
            <w:hideMark/>
          </w:tcPr>
          <w:p w14:paraId="66B16B78" w14:textId="77777777" w:rsidR="00E03439" w:rsidRPr="00E03439" w:rsidRDefault="00E03439" w:rsidP="00E0343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379200" behindDoc="0" locked="0" layoutInCell="1" allowOverlap="1" wp14:anchorId="25CE8478" wp14:editId="7EBCA863">
                  <wp:simplePos x="0" y="0"/>
                  <wp:positionH relativeFrom="column">
                    <wp:posOffset>376555</wp:posOffset>
                  </wp:positionH>
                  <wp:positionV relativeFrom="paragraph">
                    <wp:posOffset>-20955</wp:posOffset>
                  </wp:positionV>
                  <wp:extent cx="230505" cy="269875"/>
                  <wp:effectExtent l="0" t="0" r="0" b="0"/>
                  <wp:wrapNone/>
                  <wp:docPr id="112" name="Рисунок 242"/>
                  <wp:cNvGraphicFramePr/>
                  <a:graphic xmlns:a="http://schemas.openxmlformats.org/drawingml/2006/main">
                    <a:graphicData uri="http://schemas.openxmlformats.org/drawingml/2006/picture">
                      <pic:pic xmlns:pic="http://schemas.openxmlformats.org/drawingml/2006/picture">
                        <pic:nvPicPr>
                          <pic:cNvPr id="243" name="Рисунок 2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050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3F74B60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тонн/ч</w:t>
            </w:r>
          </w:p>
        </w:tc>
        <w:tc>
          <w:tcPr>
            <w:tcW w:w="297" w:type="pct"/>
            <w:tcBorders>
              <w:top w:val="nil"/>
              <w:left w:val="nil"/>
              <w:bottom w:val="single" w:sz="4" w:space="0" w:color="auto"/>
              <w:right w:val="single" w:sz="4" w:space="0" w:color="auto"/>
            </w:tcBorders>
            <w:shd w:val="clear" w:color="auto" w:fill="auto"/>
            <w:vAlign w:val="center"/>
            <w:hideMark/>
          </w:tcPr>
          <w:p w14:paraId="7B774C4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2025</w:t>
            </w:r>
          </w:p>
        </w:tc>
        <w:tc>
          <w:tcPr>
            <w:tcW w:w="297" w:type="pct"/>
            <w:tcBorders>
              <w:top w:val="nil"/>
              <w:left w:val="nil"/>
              <w:bottom w:val="single" w:sz="4" w:space="0" w:color="auto"/>
              <w:right w:val="single" w:sz="4" w:space="0" w:color="auto"/>
            </w:tcBorders>
            <w:shd w:val="clear" w:color="auto" w:fill="auto"/>
            <w:vAlign w:val="center"/>
            <w:hideMark/>
          </w:tcPr>
          <w:p w14:paraId="2AB6530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2027</w:t>
            </w:r>
          </w:p>
        </w:tc>
        <w:tc>
          <w:tcPr>
            <w:tcW w:w="297" w:type="pct"/>
            <w:tcBorders>
              <w:top w:val="nil"/>
              <w:left w:val="nil"/>
              <w:bottom w:val="single" w:sz="4" w:space="0" w:color="auto"/>
              <w:right w:val="single" w:sz="4" w:space="0" w:color="auto"/>
            </w:tcBorders>
            <w:shd w:val="clear" w:color="auto" w:fill="auto"/>
            <w:vAlign w:val="center"/>
            <w:hideMark/>
          </w:tcPr>
          <w:p w14:paraId="2F9C0A8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2029</w:t>
            </w:r>
          </w:p>
        </w:tc>
        <w:tc>
          <w:tcPr>
            <w:tcW w:w="297" w:type="pct"/>
            <w:tcBorders>
              <w:top w:val="nil"/>
              <w:left w:val="nil"/>
              <w:bottom w:val="single" w:sz="4" w:space="0" w:color="auto"/>
              <w:right w:val="single" w:sz="4" w:space="0" w:color="auto"/>
            </w:tcBorders>
            <w:shd w:val="clear" w:color="auto" w:fill="auto"/>
            <w:vAlign w:val="center"/>
            <w:hideMark/>
          </w:tcPr>
          <w:p w14:paraId="104CFF3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2032</w:t>
            </w:r>
          </w:p>
        </w:tc>
        <w:tc>
          <w:tcPr>
            <w:tcW w:w="297" w:type="pct"/>
            <w:tcBorders>
              <w:top w:val="nil"/>
              <w:left w:val="nil"/>
              <w:bottom w:val="single" w:sz="4" w:space="0" w:color="auto"/>
              <w:right w:val="single" w:sz="4" w:space="0" w:color="auto"/>
            </w:tcBorders>
            <w:shd w:val="clear" w:color="auto" w:fill="auto"/>
            <w:vAlign w:val="center"/>
            <w:hideMark/>
          </w:tcPr>
          <w:p w14:paraId="74E6B0F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2047</w:t>
            </w:r>
          </w:p>
        </w:tc>
        <w:tc>
          <w:tcPr>
            <w:tcW w:w="297" w:type="pct"/>
            <w:tcBorders>
              <w:top w:val="nil"/>
              <w:left w:val="nil"/>
              <w:bottom w:val="single" w:sz="4" w:space="0" w:color="auto"/>
              <w:right w:val="single" w:sz="4" w:space="0" w:color="auto"/>
            </w:tcBorders>
            <w:shd w:val="clear" w:color="auto" w:fill="auto"/>
            <w:vAlign w:val="center"/>
            <w:hideMark/>
          </w:tcPr>
          <w:p w14:paraId="512026C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2047</w:t>
            </w:r>
          </w:p>
        </w:tc>
        <w:tc>
          <w:tcPr>
            <w:tcW w:w="297" w:type="pct"/>
            <w:tcBorders>
              <w:top w:val="nil"/>
              <w:left w:val="nil"/>
              <w:bottom w:val="single" w:sz="4" w:space="0" w:color="auto"/>
              <w:right w:val="single" w:sz="4" w:space="0" w:color="auto"/>
            </w:tcBorders>
            <w:shd w:val="clear" w:color="auto" w:fill="auto"/>
            <w:vAlign w:val="center"/>
            <w:hideMark/>
          </w:tcPr>
          <w:p w14:paraId="597DB1D5"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2191</w:t>
            </w:r>
          </w:p>
        </w:tc>
        <w:tc>
          <w:tcPr>
            <w:tcW w:w="297" w:type="pct"/>
            <w:tcBorders>
              <w:top w:val="nil"/>
              <w:left w:val="nil"/>
              <w:bottom w:val="single" w:sz="4" w:space="0" w:color="auto"/>
              <w:right w:val="single" w:sz="4" w:space="0" w:color="auto"/>
            </w:tcBorders>
            <w:shd w:val="clear" w:color="auto" w:fill="auto"/>
            <w:vAlign w:val="center"/>
            <w:hideMark/>
          </w:tcPr>
          <w:p w14:paraId="461C220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2384</w:t>
            </w:r>
          </w:p>
        </w:tc>
        <w:tc>
          <w:tcPr>
            <w:tcW w:w="297" w:type="pct"/>
            <w:tcBorders>
              <w:top w:val="nil"/>
              <w:left w:val="nil"/>
              <w:bottom w:val="single" w:sz="4" w:space="0" w:color="auto"/>
              <w:right w:val="single" w:sz="4" w:space="0" w:color="auto"/>
            </w:tcBorders>
            <w:shd w:val="clear" w:color="auto" w:fill="auto"/>
            <w:vAlign w:val="center"/>
            <w:hideMark/>
          </w:tcPr>
          <w:p w14:paraId="405244B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2507</w:t>
            </w:r>
          </w:p>
        </w:tc>
      </w:tr>
      <w:tr w:rsidR="00E03439" w:rsidRPr="00E03439" w14:paraId="4477FA42" w14:textId="77777777" w:rsidTr="00761085">
        <w:trPr>
          <w:trHeight w:val="39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F03717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lastRenderedPageBreak/>
              <w:t>15.</w:t>
            </w:r>
          </w:p>
        </w:tc>
        <w:tc>
          <w:tcPr>
            <w:tcW w:w="1197" w:type="pct"/>
            <w:tcBorders>
              <w:top w:val="nil"/>
              <w:left w:val="nil"/>
              <w:bottom w:val="single" w:sz="4" w:space="0" w:color="auto"/>
              <w:right w:val="single" w:sz="4" w:space="0" w:color="auto"/>
            </w:tcBorders>
            <w:shd w:val="clear" w:color="auto" w:fill="auto"/>
            <w:vAlign w:val="center"/>
            <w:hideMark/>
          </w:tcPr>
          <w:p w14:paraId="42253946"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Фактический расход теплоносителя</w:t>
            </w:r>
          </w:p>
        </w:tc>
        <w:tc>
          <w:tcPr>
            <w:tcW w:w="484" w:type="pct"/>
            <w:tcBorders>
              <w:top w:val="nil"/>
              <w:left w:val="nil"/>
              <w:bottom w:val="single" w:sz="4" w:space="0" w:color="auto"/>
              <w:right w:val="single" w:sz="4" w:space="0" w:color="auto"/>
            </w:tcBorders>
            <w:shd w:val="clear" w:color="auto" w:fill="auto"/>
            <w:vAlign w:val="center"/>
            <w:hideMark/>
          </w:tcPr>
          <w:p w14:paraId="29131842" w14:textId="77777777" w:rsidR="00E03439" w:rsidRPr="00E03439" w:rsidRDefault="00E03439" w:rsidP="00E0343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384320" behindDoc="0" locked="0" layoutInCell="1" allowOverlap="1" wp14:anchorId="2694D208" wp14:editId="364A3E52">
                  <wp:simplePos x="0" y="0"/>
                  <wp:positionH relativeFrom="column">
                    <wp:posOffset>376555</wp:posOffset>
                  </wp:positionH>
                  <wp:positionV relativeFrom="paragraph">
                    <wp:posOffset>-54610</wp:posOffset>
                  </wp:positionV>
                  <wp:extent cx="238125" cy="278130"/>
                  <wp:effectExtent l="0" t="0" r="0" b="0"/>
                  <wp:wrapNone/>
                  <wp:docPr id="113" name="Рисунок 243"/>
                  <wp:cNvGraphicFramePr/>
                  <a:graphic xmlns:a="http://schemas.openxmlformats.org/drawingml/2006/main">
                    <a:graphicData uri="http://schemas.openxmlformats.org/drawingml/2006/picture">
                      <pic:pic xmlns:pic="http://schemas.openxmlformats.org/drawingml/2006/picture">
                        <pic:nvPicPr>
                          <pic:cNvPr id="244" name="Рисунок 2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812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5C96700B"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тонн/ч</w:t>
            </w:r>
          </w:p>
        </w:tc>
        <w:tc>
          <w:tcPr>
            <w:tcW w:w="297" w:type="pct"/>
            <w:tcBorders>
              <w:top w:val="nil"/>
              <w:left w:val="nil"/>
              <w:bottom w:val="single" w:sz="4" w:space="0" w:color="auto"/>
              <w:right w:val="single" w:sz="4" w:space="0" w:color="auto"/>
            </w:tcBorders>
            <w:shd w:val="clear" w:color="auto" w:fill="auto"/>
            <w:vAlign w:val="center"/>
            <w:hideMark/>
          </w:tcPr>
          <w:p w14:paraId="12554E8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DB3816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1A77B11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7CD0CDF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717B439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20DBF7C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31BE637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6FFBA17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236DC05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w:t>
            </w:r>
          </w:p>
        </w:tc>
      </w:tr>
      <w:tr w:rsidR="00E03439" w:rsidRPr="00E03439" w14:paraId="100FBA39" w14:textId="77777777" w:rsidTr="002B0031">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9C8821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16.</w:t>
            </w:r>
          </w:p>
        </w:tc>
        <w:tc>
          <w:tcPr>
            <w:tcW w:w="1197" w:type="pct"/>
            <w:tcBorders>
              <w:top w:val="nil"/>
              <w:left w:val="nil"/>
              <w:bottom w:val="single" w:sz="4" w:space="0" w:color="auto"/>
              <w:right w:val="single" w:sz="4" w:space="0" w:color="auto"/>
            </w:tcBorders>
            <w:shd w:val="clear" w:color="auto" w:fill="auto"/>
            <w:vAlign w:val="center"/>
            <w:hideMark/>
          </w:tcPr>
          <w:p w14:paraId="2C340E44"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Удельный расход теплоносителя на передачу тепловой энергии в горячей воде</w:t>
            </w:r>
          </w:p>
        </w:tc>
        <w:tc>
          <w:tcPr>
            <w:tcW w:w="484" w:type="pct"/>
            <w:tcBorders>
              <w:top w:val="nil"/>
              <w:left w:val="nil"/>
              <w:bottom w:val="single" w:sz="4" w:space="0" w:color="auto"/>
              <w:right w:val="single" w:sz="4" w:space="0" w:color="auto"/>
            </w:tcBorders>
            <w:shd w:val="clear" w:color="auto" w:fill="auto"/>
            <w:vAlign w:val="center"/>
            <w:hideMark/>
          </w:tcPr>
          <w:p w14:paraId="641412FA" w14:textId="77777777" w:rsidR="00E03439" w:rsidRPr="00E03439" w:rsidRDefault="00E03439" w:rsidP="00E0343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389440" behindDoc="0" locked="0" layoutInCell="1" allowOverlap="1" wp14:anchorId="59459938" wp14:editId="5E13D37B">
                  <wp:simplePos x="0" y="0"/>
                  <wp:positionH relativeFrom="column">
                    <wp:posOffset>409575</wp:posOffset>
                  </wp:positionH>
                  <wp:positionV relativeFrom="paragraph">
                    <wp:posOffset>76200</wp:posOffset>
                  </wp:positionV>
                  <wp:extent cx="209550" cy="276225"/>
                  <wp:effectExtent l="0" t="0" r="635" b="635"/>
                  <wp:wrapNone/>
                  <wp:docPr id="114" name="Рисунок 244"/>
                  <wp:cNvGraphicFramePr/>
                  <a:graphic xmlns:a="http://schemas.openxmlformats.org/drawingml/2006/main">
                    <a:graphicData uri="http://schemas.openxmlformats.org/drawingml/2006/picture">
                      <pic:pic xmlns:pic="http://schemas.openxmlformats.org/drawingml/2006/picture">
                        <pic:nvPicPr>
                          <pic:cNvPr id="245" name="Рисунок 24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81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7128FD9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тонн/Гкал</w:t>
            </w:r>
          </w:p>
        </w:tc>
        <w:tc>
          <w:tcPr>
            <w:tcW w:w="297" w:type="pct"/>
            <w:tcBorders>
              <w:top w:val="nil"/>
              <w:left w:val="nil"/>
              <w:bottom w:val="single" w:sz="4" w:space="0" w:color="auto"/>
              <w:right w:val="single" w:sz="4" w:space="0" w:color="auto"/>
            </w:tcBorders>
            <w:shd w:val="clear" w:color="auto" w:fill="auto"/>
            <w:vAlign w:val="center"/>
            <w:hideMark/>
          </w:tcPr>
          <w:p w14:paraId="4C94DAC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17,60</w:t>
            </w:r>
          </w:p>
        </w:tc>
        <w:tc>
          <w:tcPr>
            <w:tcW w:w="297" w:type="pct"/>
            <w:tcBorders>
              <w:top w:val="nil"/>
              <w:left w:val="nil"/>
              <w:bottom w:val="single" w:sz="4" w:space="0" w:color="auto"/>
              <w:right w:val="single" w:sz="4" w:space="0" w:color="auto"/>
            </w:tcBorders>
            <w:shd w:val="clear" w:color="auto" w:fill="auto"/>
            <w:vAlign w:val="center"/>
            <w:hideMark/>
          </w:tcPr>
          <w:p w14:paraId="059AC19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17,60</w:t>
            </w:r>
          </w:p>
        </w:tc>
        <w:tc>
          <w:tcPr>
            <w:tcW w:w="297" w:type="pct"/>
            <w:tcBorders>
              <w:top w:val="nil"/>
              <w:left w:val="nil"/>
              <w:bottom w:val="single" w:sz="4" w:space="0" w:color="auto"/>
              <w:right w:val="single" w:sz="4" w:space="0" w:color="auto"/>
            </w:tcBorders>
            <w:shd w:val="clear" w:color="auto" w:fill="auto"/>
            <w:vAlign w:val="center"/>
            <w:hideMark/>
          </w:tcPr>
          <w:p w14:paraId="1D02876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17,58</w:t>
            </w:r>
          </w:p>
        </w:tc>
        <w:tc>
          <w:tcPr>
            <w:tcW w:w="297" w:type="pct"/>
            <w:tcBorders>
              <w:top w:val="nil"/>
              <w:left w:val="nil"/>
              <w:bottom w:val="single" w:sz="4" w:space="0" w:color="auto"/>
              <w:right w:val="single" w:sz="4" w:space="0" w:color="auto"/>
            </w:tcBorders>
            <w:shd w:val="clear" w:color="auto" w:fill="auto"/>
            <w:vAlign w:val="center"/>
            <w:hideMark/>
          </w:tcPr>
          <w:p w14:paraId="0510DBA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17,47</w:t>
            </w:r>
          </w:p>
        </w:tc>
        <w:tc>
          <w:tcPr>
            <w:tcW w:w="297" w:type="pct"/>
            <w:tcBorders>
              <w:top w:val="nil"/>
              <w:left w:val="nil"/>
              <w:bottom w:val="single" w:sz="4" w:space="0" w:color="auto"/>
              <w:right w:val="single" w:sz="4" w:space="0" w:color="auto"/>
            </w:tcBorders>
            <w:shd w:val="clear" w:color="auto" w:fill="auto"/>
            <w:vAlign w:val="center"/>
            <w:hideMark/>
          </w:tcPr>
          <w:p w14:paraId="72C649D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17,59</w:t>
            </w:r>
          </w:p>
        </w:tc>
        <w:tc>
          <w:tcPr>
            <w:tcW w:w="297" w:type="pct"/>
            <w:tcBorders>
              <w:top w:val="nil"/>
              <w:left w:val="nil"/>
              <w:bottom w:val="single" w:sz="4" w:space="0" w:color="auto"/>
              <w:right w:val="single" w:sz="4" w:space="0" w:color="auto"/>
            </w:tcBorders>
            <w:shd w:val="clear" w:color="auto" w:fill="auto"/>
            <w:vAlign w:val="center"/>
            <w:hideMark/>
          </w:tcPr>
          <w:p w14:paraId="3C0C7AB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17,58</w:t>
            </w:r>
          </w:p>
        </w:tc>
        <w:tc>
          <w:tcPr>
            <w:tcW w:w="297" w:type="pct"/>
            <w:tcBorders>
              <w:top w:val="nil"/>
              <w:left w:val="nil"/>
              <w:bottom w:val="single" w:sz="4" w:space="0" w:color="auto"/>
              <w:right w:val="single" w:sz="4" w:space="0" w:color="auto"/>
            </w:tcBorders>
            <w:shd w:val="clear" w:color="auto" w:fill="auto"/>
            <w:vAlign w:val="center"/>
            <w:hideMark/>
          </w:tcPr>
          <w:p w14:paraId="45CD0A8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17,38</w:t>
            </w:r>
          </w:p>
        </w:tc>
        <w:tc>
          <w:tcPr>
            <w:tcW w:w="297" w:type="pct"/>
            <w:tcBorders>
              <w:top w:val="nil"/>
              <w:left w:val="nil"/>
              <w:bottom w:val="single" w:sz="4" w:space="0" w:color="auto"/>
              <w:right w:val="single" w:sz="4" w:space="0" w:color="auto"/>
            </w:tcBorders>
            <w:shd w:val="clear" w:color="auto" w:fill="auto"/>
            <w:vAlign w:val="center"/>
            <w:hideMark/>
          </w:tcPr>
          <w:p w14:paraId="66190E5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17,30</w:t>
            </w:r>
          </w:p>
        </w:tc>
        <w:tc>
          <w:tcPr>
            <w:tcW w:w="297" w:type="pct"/>
            <w:tcBorders>
              <w:top w:val="nil"/>
              <w:left w:val="nil"/>
              <w:bottom w:val="single" w:sz="4" w:space="0" w:color="auto"/>
              <w:right w:val="single" w:sz="4" w:space="0" w:color="auto"/>
            </w:tcBorders>
            <w:shd w:val="clear" w:color="auto" w:fill="auto"/>
            <w:vAlign w:val="center"/>
            <w:hideMark/>
          </w:tcPr>
          <w:p w14:paraId="6A4910A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17,27</w:t>
            </w:r>
          </w:p>
        </w:tc>
      </w:tr>
      <w:tr w:rsidR="00E03439" w:rsidRPr="00E03439" w14:paraId="51B8B56F"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667C5F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17.</w:t>
            </w:r>
          </w:p>
        </w:tc>
        <w:tc>
          <w:tcPr>
            <w:tcW w:w="1197" w:type="pct"/>
            <w:tcBorders>
              <w:top w:val="nil"/>
              <w:left w:val="nil"/>
              <w:bottom w:val="single" w:sz="4" w:space="0" w:color="auto"/>
              <w:right w:val="single" w:sz="4" w:space="0" w:color="auto"/>
            </w:tcBorders>
            <w:shd w:val="clear" w:color="auto" w:fill="auto"/>
            <w:vAlign w:val="center"/>
            <w:hideMark/>
          </w:tcPr>
          <w:p w14:paraId="16237E56"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Нормативная подпитка тепловой сети</w:t>
            </w:r>
          </w:p>
        </w:tc>
        <w:tc>
          <w:tcPr>
            <w:tcW w:w="484" w:type="pct"/>
            <w:tcBorders>
              <w:top w:val="nil"/>
              <w:left w:val="nil"/>
              <w:bottom w:val="single" w:sz="4" w:space="0" w:color="auto"/>
              <w:right w:val="single" w:sz="4" w:space="0" w:color="auto"/>
            </w:tcBorders>
            <w:shd w:val="clear" w:color="auto" w:fill="auto"/>
            <w:vAlign w:val="center"/>
            <w:hideMark/>
          </w:tcPr>
          <w:p w14:paraId="6AB273A5" w14:textId="77777777" w:rsidR="00E03439" w:rsidRPr="00E03439" w:rsidRDefault="00761085" w:rsidP="00E0343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394560" behindDoc="0" locked="0" layoutInCell="1" allowOverlap="1" wp14:anchorId="39A5033B" wp14:editId="0A79B758">
                  <wp:simplePos x="0" y="0"/>
                  <wp:positionH relativeFrom="column">
                    <wp:posOffset>330200</wp:posOffset>
                  </wp:positionH>
                  <wp:positionV relativeFrom="paragraph">
                    <wp:posOffset>-51435</wp:posOffset>
                  </wp:positionV>
                  <wp:extent cx="325755" cy="269875"/>
                  <wp:effectExtent l="0" t="0" r="0" b="0"/>
                  <wp:wrapNone/>
                  <wp:docPr id="115" name="Рисунок 245"/>
                  <wp:cNvGraphicFramePr/>
                  <a:graphic xmlns:a="http://schemas.openxmlformats.org/drawingml/2006/main">
                    <a:graphicData uri="http://schemas.openxmlformats.org/drawingml/2006/picture">
                      <pic:pic xmlns:pic="http://schemas.openxmlformats.org/drawingml/2006/picture">
                        <pic:nvPicPr>
                          <pic:cNvPr id="246" name="Рисунок 24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575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5B0B68F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тонн/ч</w:t>
            </w:r>
          </w:p>
        </w:tc>
        <w:tc>
          <w:tcPr>
            <w:tcW w:w="297" w:type="pct"/>
            <w:tcBorders>
              <w:top w:val="nil"/>
              <w:left w:val="nil"/>
              <w:bottom w:val="single" w:sz="4" w:space="0" w:color="auto"/>
              <w:right w:val="single" w:sz="4" w:space="0" w:color="auto"/>
            </w:tcBorders>
            <w:shd w:val="clear" w:color="auto" w:fill="auto"/>
            <w:vAlign w:val="center"/>
            <w:hideMark/>
          </w:tcPr>
          <w:p w14:paraId="5FC5C3E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13,7</w:t>
            </w:r>
          </w:p>
        </w:tc>
        <w:tc>
          <w:tcPr>
            <w:tcW w:w="297" w:type="pct"/>
            <w:tcBorders>
              <w:top w:val="nil"/>
              <w:left w:val="nil"/>
              <w:bottom w:val="single" w:sz="4" w:space="0" w:color="auto"/>
              <w:right w:val="single" w:sz="4" w:space="0" w:color="auto"/>
            </w:tcBorders>
            <w:shd w:val="clear" w:color="auto" w:fill="auto"/>
            <w:vAlign w:val="center"/>
            <w:hideMark/>
          </w:tcPr>
          <w:p w14:paraId="40F8A93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13,7</w:t>
            </w:r>
          </w:p>
        </w:tc>
        <w:tc>
          <w:tcPr>
            <w:tcW w:w="297" w:type="pct"/>
            <w:tcBorders>
              <w:top w:val="nil"/>
              <w:left w:val="nil"/>
              <w:bottom w:val="single" w:sz="4" w:space="0" w:color="auto"/>
              <w:right w:val="single" w:sz="4" w:space="0" w:color="auto"/>
            </w:tcBorders>
            <w:shd w:val="clear" w:color="auto" w:fill="auto"/>
            <w:vAlign w:val="center"/>
            <w:hideMark/>
          </w:tcPr>
          <w:p w14:paraId="1E8177D5"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13,8</w:t>
            </w:r>
          </w:p>
        </w:tc>
        <w:tc>
          <w:tcPr>
            <w:tcW w:w="297" w:type="pct"/>
            <w:tcBorders>
              <w:top w:val="nil"/>
              <w:left w:val="nil"/>
              <w:bottom w:val="single" w:sz="4" w:space="0" w:color="auto"/>
              <w:right w:val="single" w:sz="4" w:space="0" w:color="auto"/>
            </w:tcBorders>
            <w:shd w:val="clear" w:color="auto" w:fill="auto"/>
            <w:vAlign w:val="center"/>
            <w:hideMark/>
          </w:tcPr>
          <w:p w14:paraId="67DEE4B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14,4</w:t>
            </w:r>
          </w:p>
        </w:tc>
        <w:tc>
          <w:tcPr>
            <w:tcW w:w="297" w:type="pct"/>
            <w:tcBorders>
              <w:top w:val="nil"/>
              <w:left w:val="nil"/>
              <w:bottom w:val="single" w:sz="4" w:space="0" w:color="auto"/>
              <w:right w:val="single" w:sz="4" w:space="0" w:color="auto"/>
            </w:tcBorders>
            <w:shd w:val="clear" w:color="auto" w:fill="auto"/>
            <w:vAlign w:val="center"/>
            <w:hideMark/>
          </w:tcPr>
          <w:p w14:paraId="6CF9457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14,4</w:t>
            </w:r>
          </w:p>
        </w:tc>
        <w:tc>
          <w:tcPr>
            <w:tcW w:w="297" w:type="pct"/>
            <w:tcBorders>
              <w:top w:val="nil"/>
              <w:left w:val="nil"/>
              <w:bottom w:val="single" w:sz="4" w:space="0" w:color="auto"/>
              <w:right w:val="single" w:sz="4" w:space="0" w:color="auto"/>
            </w:tcBorders>
            <w:shd w:val="clear" w:color="auto" w:fill="auto"/>
            <w:vAlign w:val="center"/>
            <w:hideMark/>
          </w:tcPr>
          <w:p w14:paraId="31EB42F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14,4</w:t>
            </w:r>
          </w:p>
        </w:tc>
        <w:tc>
          <w:tcPr>
            <w:tcW w:w="297" w:type="pct"/>
            <w:tcBorders>
              <w:top w:val="nil"/>
              <w:left w:val="nil"/>
              <w:bottom w:val="single" w:sz="4" w:space="0" w:color="auto"/>
              <w:right w:val="single" w:sz="4" w:space="0" w:color="auto"/>
            </w:tcBorders>
            <w:shd w:val="clear" w:color="auto" w:fill="auto"/>
            <w:vAlign w:val="center"/>
            <w:hideMark/>
          </w:tcPr>
          <w:p w14:paraId="2975026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14,8</w:t>
            </w:r>
          </w:p>
        </w:tc>
        <w:tc>
          <w:tcPr>
            <w:tcW w:w="297" w:type="pct"/>
            <w:tcBorders>
              <w:top w:val="nil"/>
              <w:left w:val="nil"/>
              <w:bottom w:val="single" w:sz="4" w:space="0" w:color="auto"/>
              <w:right w:val="single" w:sz="4" w:space="0" w:color="auto"/>
            </w:tcBorders>
            <w:shd w:val="clear" w:color="auto" w:fill="auto"/>
            <w:vAlign w:val="center"/>
            <w:hideMark/>
          </w:tcPr>
          <w:p w14:paraId="08EB03B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15,6</w:t>
            </w:r>
          </w:p>
        </w:tc>
        <w:tc>
          <w:tcPr>
            <w:tcW w:w="297" w:type="pct"/>
            <w:tcBorders>
              <w:top w:val="nil"/>
              <w:left w:val="nil"/>
              <w:bottom w:val="single" w:sz="4" w:space="0" w:color="auto"/>
              <w:right w:val="single" w:sz="4" w:space="0" w:color="auto"/>
            </w:tcBorders>
            <w:shd w:val="clear" w:color="auto" w:fill="auto"/>
            <w:vAlign w:val="center"/>
            <w:hideMark/>
          </w:tcPr>
          <w:p w14:paraId="3AFB31F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16,0</w:t>
            </w:r>
          </w:p>
        </w:tc>
      </w:tr>
      <w:tr w:rsidR="00E03439" w:rsidRPr="00E03439" w14:paraId="2FAFE697"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61541F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18.</w:t>
            </w:r>
          </w:p>
        </w:tc>
        <w:tc>
          <w:tcPr>
            <w:tcW w:w="1197" w:type="pct"/>
            <w:tcBorders>
              <w:top w:val="nil"/>
              <w:left w:val="nil"/>
              <w:bottom w:val="single" w:sz="4" w:space="0" w:color="auto"/>
              <w:right w:val="single" w:sz="4" w:space="0" w:color="auto"/>
            </w:tcBorders>
            <w:shd w:val="clear" w:color="auto" w:fill="auto"/>
            <w:vAlign w:val="center"/>
            <w:hideMark/>
          </w:tcPr>
          <w:p w14:paraId="68903DA7"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Фактическая подпитка тепловой сети</w:t>
            </w:r>
          </w:p>
        </w:tc>
        <w:tc>
          <w:tcPr>
            <w:tcW w:w="484" w:type="pct"/>
            <w:tcBorders>
              <w:top w:val="nil"/>
              <w:left w:val="nil"/>
              <w:bottom w:val="single" w:sz="4" w:space="0" w:color="auto"/>
              <w:right w:val="single" w:sz="4" w:space="0" w:color="auto"/>
            </w:tcBorders>
            <w:shd w:val="clear" w:color="auto" w:fill="auto"/>
            <w:vAlign w:val="center"/>
            <w:hideMark/>
          </w:tcPr>
          <w:p w14:paraId="009A0DDB" w14:textId="77777777" w:rsidR="00E03439" w:rsidRPr="00E03439" w:rsidRDefault="00E03439" w:rsidP="00E0343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399680" behindDoc="0" locked="0" layoutInCell="1" allowOverlap="1" wp14:anchorId="7A7B5453" wp14:editId="685EFE8B">
                  <wp:simplePos x="0" y="0"/>
                  <wp:positionH relativeFrom="column">
                    <wp:posOffset>342900</wp:posOffset>
                  </wp:positionH>
                  <wp:positionV relativeFrom="paragraph">
                    <wp:posOffset>0</wp:posOffset>
                  </wp:positionV>
                  <wp:extent cx="323850" cy="266700"/>
                  <wp:effectExtent l="0" t="0" r="0" b="0"/>
                  <wp:wrapNone/>
                  <wp:docPr id="116" name="Рисунок 246"/>
                  <wp:cNvGraphicFramePr/>
                  <a:graphic xmlns:a="http://schemas.openxmlformats.org/drawingml/2006/main">
                    <a:graphicData uri="http://schemas.openxmlformats.org/drawingml/2006/picture">
                      <pic:pic xmlns:pic="http://schemas.openxmlformats.org/drawingml/2006/picture">
                        <pic:nvPicPr>
                          <pic:cNvPr id="247" name="Рисунок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24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31124A6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тонн/ч</w:t>
            </w:r>
          </w:p>
        </w:tc>
        <w:tc>
          <w:tcPr>
            <w:tcW w:w="297" w:type="pct"/>
            <w:tcBorders>
              <w:top w:val="nil"/>
              <w:left w:val="nil"/>
              <w:bottom w:val="single" w:sz="4" w:space="0" w:color="auto"/>
              <w:right w:val="single" w:sz="4" w:space="0" w:color="auto"/>
            </w:tcBorders>
            <w:shd w:val="clear" w:color="auto" w:fill="auto"/>
            <w:vAlign w:val="center"/>
            <w:hideMark/>
          </w:tcPr>
          <w:p w14:paraId="25BCFB9B"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5E0D326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3B53676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9B1E13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818A5F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34A398B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325C5B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5B1E201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2DC312AB"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w:t>
            </w:r>
          </w:p>
        </w:tc>
      </w:tr>
      <w:tr w:rsidR="00E03439" w:rsidRPr="00E03439" w14:paraId="55211521" w14:textId="77777777" w:rsidTr="002B0031">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A2DF8B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19.</w:t>
            </w:r>
          </w:p>
        </w:tc>
        <w:tc>
          <w:tcPr>
            <w:tcW w:w="1197" w:type="pct"/>
            <w:tcBorders>
              <w:top w:val="nil"/>
              <w:left w:val="nil"/>
              <w:bottom w:val="single" w:sz="4" w:space="0" w:color="auto"/>
              <w:right w:val="single" w:sz="4" w:space="0" w:color="auto"/>
            </w:tcBorders>
            <w:shd w:val="clear" w:color="auto" w:fill="auto"/>
            <w:vAlign w:val="center"/>
            <w:hideMark/>
          </w:tcPr>
          <w:p w14:paraId="20AC21E2"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Расход электрической энергии на передачу тепловой энергии и теплоносителя</w:t>
            </w:r>
          </w:p>
        </w:tc>
        <w:tc>
          <w:tcPr>
            <w:tcW w:w="484" w:type="pct"/>
            <w:tcBorders>
              <w:top w:val="nil"/>
              <w:left w:val="nil"/>
              <w:bottom w:val="single" w:sz="4" w:space="0" w:color="auto"/>
              <w:right w:val="single" w:sz="4" w:space="0" w:color="auto"/>
            </w:tcBorders>
            <w:shd w:val="clear" w:color="auto" w:fill="auto"/>
            <w:vAlign w:val="center"/>
            <w:hideMark/>
          </w:tcPr>
          <w:p w14:paraId="069CAFED" w14:textId="77777777" w:rsidR="00E03439" w:rsidRPr="00E03439" w:rsidRDefault="00E03439" w:rsidP="00E0343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404800" behindDoc="0" locked="0" layoutInCell="1" allowOverlap="1" wp14:anchorId="1F580738" wp14:editId="0F19B854">
                  <wp:simplePos x="0" y="0"/>
                  <wp:positionH relativeFrom="column">
                    <wp:posOffset>400050</wp:posOffset>
                  </wp:positionH>
                  <wp:positionV relativeFrom="paragraph">
                    <wp:posOffset>95250</wp:posOffset>
                  </wp:positionV>
                  <wp:extent cx="228600" cy="276225"/>
                  <wp:effectExtent l="0" t="0" r="0" b="635"/>
                  <wp:wrapNone/>
                  <wp:docPr id="117" name="Рисунок 247"/>
                  <wp:cNvGraphicFramePr/>
                  <a:graphic xmlns:a="http://schemas.openxmlformats.org/drawingml/2006/main">
                    <a:graphicData uri="http://schemas.openxmlformats.org/drawingml/2006/picture">
                      <pic:pic xmlns:pic="http://schemas.openxmlformats.org/drawingml/2006/picture">
                        <pic:nvPicPr>
                          <pic:cNvPr id="248" name="Рисунок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33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4415BBE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млн. кВт-ч</w:t>
            </w:r>
          </w:p>
        </w:tc>
        <w:tc>
          <w:tcPr>
            <w:tcW w:w="297" w:type="pct"/>
            <w:tcBorders>
              <w:top w:val="nil"/>
              <w:left w:val="nil"/>
              <w:bottom w:val="single" w:sz="4" w:space="0" w:color="auto"/>
              <w:right w:val="single" w:sz="4" w:space="0" w:color="auto"/>
            </w:tcBorders>
            <w:shd w:val="clear" w:color="auto" w:fill="auto"/>
            <w:vAlign w:val="center"/>
            <w:hideMark/>
          </w:tcPr>
          <w:p w14:paraId="10D5D46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6430EB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598A0B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4B5AF16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AEB396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D07225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5BCC39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35A9225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3498632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r>
      <w:tr w:rsidR="00E03439" w:rsidRPr="00E03439" w14:paraId="13586197" w14:textId="77777777" w:rsidTr="002B0031">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13468C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20.</w:t>
            </w:r>
          </w:p>
        </w:tc>
        <w:tc>
          <w:tcPr>
            <w:tcW w:w="1197" w:type="pct"/>
            <w:tcBorders>
              <w:top w:val="nil"/>
              <w:left w:val="nil"/>
              <w:bottom w:val="single" w:sz="4" w:space="0" w:color="auto"/>
              <w:right w:val="single" w:sz="4" w:space="0" w:color="auto"/>
            </w:tcBorders>
            <w:shd w:val="clear" w:color="auto" w:fill="auto"/>
            <w:vAlign w:val="center"/>
            <w:hideMark/>
          </w:tcPr>
          <w:p w14:paraId="02A499AD"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Удельный расход электрической энергии на передачу тепловой энергии</w:t>
            </w:r>
          </w:p>
        </w:tc>
        <w:tc>
          <w:tcPr>
            <w:tcW w:w="484" w:type="pct"/>
            <w:tcBorders>
              <w:top w:val="nil"/>
              <w:left w:val="nil"/>
              <w:bottom w:val="single" w:sz="4" w:space="0" w:color="auto"/>
              <w:right w:val="single" w:sz="4" w:space="0" w:color="auto"/>
            </w:tcBorders>
            <w:shd w:val="clear" w:color="auto" w:fill="auto"/>
            <w:vAlign w:val="center"/>
            <w:hideMark/>
          </w:tcPr>
          <w:p w14:paraId="7FA82D3A" w14:textId="77777777" w:rsidR="00E03439" w:rsidRPr="00E03439" w:rsidRDefault="00E03439" w:rsidP="00E0343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409920" behindDoc="0" locked="0" layoutInCell="1" allowOverlap="1" wp14:anchorId="68C11ED8" wp14:editId="53C92460">
                  <wp:simplePos x="0" y="0"/>
                  <wp:positionH relativeFrom="column">
                    <wp:posOffset>361950</wp:posOffset>
                  </wp:positionH>
                  <wp:positionV relativeFrom="paragraph">
                    <wp:posOffset>19050</wp:posOffset>
                  </wp:positionV>
                  <wp:extent cx="266700" cy="295275"/>
                  <wp:effectExtent l="0" t="0" r="0" b="0"/>
                  <wp:wrapNone/>
                  <wp:docPr id="118" name="Рисунок 248"/>
                  <wp:cNvGraphicFramePr/>
                  <a:graphic xmlns:a="http://schemas.openxmlformats.org/drawingml/2006/main">
                    <a:graphicData uri="http://schemas.openxmlformats.org/drawingml/2006/picture">
                      <pic:pic xmlns:pic="http://schemas.openxmlformats.org/drawingml/2006/picture">
                        <pic:nvPicPr>
                          <pic:cNvPr id="249" name="Рисунок 24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71DC10C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кВт-ч/Гкал</w:t>
            </w:r>
          </w:p>
        </w:tc>
        <w:tc>
          <w:tcPr>
            <w:tcW w:w="297" w:type="pct"/>
            <w:tcBorders>
              <w:top w:val="nil"/>
              <w:left w:val="nil"/>
              <w:bottom w:val="single" w:sz="4" w:space="0" w:color="auto"/>
              <w:right w:val="single" w:sz="4" w:space="0" w:color="auto"/>
            </w:tcBorders>
            <w:shd w:val="clear" w:color="auto" w:fill="auto"/>
            <w:vAlign w:val="center"/>
            <w:hideMark/>
          </w:tcPr>
          <w:p w14:paraId="227D1CE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34CBA091"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2DBA6CF"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3F9AF54B"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36C10A8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6BDA41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544C4E3C"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E622BC4"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735BB1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н/д</w:t>
            </w:r>
          </w:p>
        </w:tc>
      </w:tr>
      <w:tr w:rsidR="00E03439" w:rsidRPr="00E03439" w14:paraId="3BB2DC8B" w14:textId="77777777" w:rsidTr="002B0031">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0A4A2B7"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21.</w:t>
            </w:r>
          </w:p>
        </w:tc>
        <w:tc>
          <w:tcPr>
            <w:tcW w:w="1197" w:type="pct"/>
            <w:tcBorders>
              <w:top w:val="nil"/>
              <w:left w:val="nil"/>
              <w:bottom w:val="single" w:sz="4" w:space="0" w:color="auto"/>
              <w:right w:val="single" w:sz="4" w:space="0" w:color="auto"/>
            </w:tcBorders>
            <w:shd w:val="clear" w:color="auto" w:fill="auto"/>
            <w:vAlign w:val="center"/>
            <w:hideMark/>
          </w:tcPr>
          <w:p w14:paraId="07031D8D" w14:textId="77777777" w:rsidR="00E03439" w:rsidRPr="00E03439" w:rsidRDefault="00E03439" w:rsidP="00E03439">
            <w:pPr>
              <w:rPr>
                <w:rFonts w:ascii="Arial" w:hAnsi="Arial" w:cs="Arial"/>
                <w:color w:val="000000"/>
                <w:sz w:val="20"/>
                <w:szCs w:val="20"/>
              </w:rPr>
            </w:pPr>
            <w:r w:rsidRPr="00E03439">
              <w:rPr>
                <w:rFonts w:ascii="Arial" w:hAnsi="Arial" w:cs="Arial"/>
                <w:color w:val="000000"/>
                <w:sz w:val="20"/>
                <w:szCs w:val="20"/>
              </w:rPr>
              <w:t>Отпуск тепловой энергии с коллекторов</w:t>
            </w:r>
          </w:p>
        </w:tc>
        <w:tc>
          <w:tcPr>
            <w:tcW w:w="484" w:type="pct"/>
            <w:tcBorders>
              <w:top w:val="nil"/>
              <w:left w:val="nil"/>
              <w:bottom w:val="single" w:sz="4" w:space="0" w:color="auto"/>
              <w:right w:val="single" w:sz="4" w:space="0" w:color="auto"/>
            </w:tcBorders>
            <w:shd w:val="clear" w:color="auto" w:fill="auto"/>
            <w:vAlign w:val="center"/>
            <w:hideMark/>
          </w:tcPr>
          <w:p w14:paraId="1D916040"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Q</w:t>
            </w:r>
            <w:r w:rsidRPr="00E03439">
              <w:rPr>
                <w:rFonts w:ascii="Arial" w:hAnsi="Arial" w:cs="Arial"/>
                <w:color w:val="000000"/>
                <w:sz w:val="20"/>
                <w:szCs w:val="20"/>
                <w:vertAlign w:val="subscript"/>
              </w:rPr>
              <w:t>колл.</w:t>
            </w:r>
          </w:p>
        </w:tc>
        <w:tc>
          <w:tcPr>
            <w:tcW w:w="429" w:type="pct"/>
            <w:tcBorders>
              <w:top w:val="nil"/>
              <w:left w:val="nil"/>
              <w:bottom w:val="single" w:sz="4" w:space="0" w:color="auto"/>
              <w:right w:val="single" w:sz="4" w:space="0" w:color="auto"/>
            </w:tcBorders>
            <w:shd w:val="clear" w:color="auto" w:fill="auto"/>
            <w:vAlign w:val="center"/>
            <w:hideMark/>
          </w:tcPr>
          <w:p w14:paraId="6D26294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тыс. Гкал</w:t>
            </w:r>
          </w:p>
        </w:tc>
        <w:tc>
          <w:tcPr>
            <w:tcW w:w="297" w:type="pct"/>
            <w:tcBorders>
              <w:top w:val="nil"/>
              <w:left w:val="nil"/>
              <w:bottom w:val="single" w:sz="4" w:space="0" w:color="auto"/>
              <w:right w:val="single" w:sz="4" w:space="0" w:color="auto"/>
            </w:tcBorders>
            <w:shd w:val="clear" w:color="auto" w:fill="auto"/>
            <w:vAlign w:val="center"/>
            <w:hideMark/>
          </w:tcPr>
          <w:p w14:paraId="6C0B55B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265,1</w:t>
            </w:r>
          </w:p>
        </w:tc>
        <w:tc>
          <w:tcPr>
            <w:tcW w:w="297" w:type="pct"/>
            <w:tcBorders>
              <w:top w:val="nil"/>
              <w:left w:val="nil"/>
              <w:bottom w:val="single" w:sz="4" w:space="0" w:color="auto"/>
              <w:right w:val="single" w:sz="4" w:space="0" w:color="auto"/>
            </w:tcBorders>
            <w:shd w:val="clear" w:color="auto" w:fill="auto"/>
            <w:vAlign w:val="center"/>
            <w:hideMark/>
          </w:tcPr>
          <w:p w14:paraId="09E38F12"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264,9</w:t>
            </w:r>
          </w:p>
        </w:tc>
        <w:tc>
          <w:tcPr>
            <w:tcW w:w="297" w:type="pct"/>
            <w:tcBorders>
              <w:top w:val="nil"/>
              <w:left w:val="nil"/>
              <w:bottom w:val="single" w:sz="4" w:space="0" w:color="auto"/>
              <w:right w:val="single" w:sz="4" w:space="0" w:color="auto"/>
            </w:tcBorders>
            <w:shd w:val="clear" w:color="auto" w:fill="auto"/>
            <w:vAlign w:val="center"/>
            <w:hideMark/>
          </w:tcPr>
          <w:p w14:paraId="79F44D53"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264,9</w:t>
            </w:r>
          </w:p>
        </w:tc>
        <w:tc>
          <w:tcPr>
            <w:tcW w:w="297" w:type="pct"/>
            <w:tcBorders>
              <w:top w:val="nil"/>
              <w:left w:val="nil"/>
              <w:bottom w:val="single" w:sz="4" w:space="0" w:color="auto"/>
              <w:right w:val="single" w:sz="4" w:space="0" w:color="auto"/>
            </w:tcBorders>
            <w:shd w:val="clear" w:color="auto" w:fill="auto"/>
            <w:vAlign w:val="center"/>
            <w:hideMark/>
          </w:tcPr>
          <w:p w14:paraId="2C47544D"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264,9</w:t>
            </w:r>
          </w:p>
        </w:tc>
        <w:tc>
          <w:tcPr>
            <w:tcW w:w="297" w:type="pct"/>
            <w:tcBorders>
              <w:top w:val="nil"/>
              <w:left w:val="nil"/>
              <w:bottom w:val="single" w:sz="4" w:space="0" w:color="auto"/>
              <w:right w:val="single" w:sz="4" w:space="0" w:color="auto"/>
            </w:tcBorders>
            <w:shd w:val="clear" w:color="auto" w:fill="auto"/>
            <w:vAlign w:val="center"/>
            <w:hideMark/>
          </w:tcPr>
          <w:p w14:paraId="4779DE39"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264,9</w:t>
            </w:r>
          </w:p>
        </w:tc>
        <w:tc>
          <w:tcPr>
            <w:tcW w:w="297" w:type="pct"/>
            <w:tcBorders>
              <w:top w:val="nil"/>
              <w:left w:val="nil"/>
              <w:bottom w:val="single" w:sz="4" w:space="0" w:color="auto"/>
              <w:right w:val="single" w:sz="4" w:space="0" w:color="auto"/>
            </w:tcBorders>
            <w:shd w:val="clear" w:color="auto" w:fill="auto"/>
            <w:vAlign w:val="center"/>
            <w:hideMark/>
          </w:tcPr>
          <w:p w14:paraId="294EF8CA"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264,9</w:t>
            </w:r>
          </w:p>
        </w:tc>
        <w:tc>
          <w:tcPr>
            <w:tcW w:w="297" w:type="pct"/>
            <w:tcBorders>
              <w:top w:val="nil"/>
              <w:left w:val="nil"/>
              <w:bottom w:val="single" w:sz="4" w:space="0" w:color="auto"/>
              <w:right w:val="single" w:sz="4" w:space="0" w:color="auto"/>
            </w:tcBorders>
            <w:shd w:val="clear" w:color="auto" w:fill="auto"/>
            <w:vAlign w:val="center"/>
            <w:hideMark/>
          </w:tcPr>
          <w:p w14:paraId="55AB2D2E"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293,1</w:t>
            </w:r>
          </w:p>
        </w:tc>
        <w:tc>
          <w:tcPr>
            <w:tcW w:w="297" w:type="pct"/>
            <w:tcBorders>
              <w:top w:val="nil"/>
              <w:left w:val="nil"/>
              <w:bottom w:val="single" w:sz="4" w:space="0" w:color="auto"/>
              <w:right w:val="single" w:sz="4" w:space="0" w:color="auto"/>
            </w:tcBorders>
            <w:shd w:val="clear" w:color="auto" w:fill="auto"/>
            <w:vAlign w:val="center"/>
            <w:hideMark/>
          </w:tcPr>
          <w:p w14:paraId="22F128B6"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294,9</w:t>
            </w:r>
          </w:p>
        </w:tc>
        <w:tc>
          <w:tcPr>
            <w:tcW w:w="297" w:type="pct"/>
            <w:tcBorders>
              <w:top w:val="nil"/>
              <w:left w:val="nil"/>
              <w:bottom w:val="single" w:sz="4" w:space="0" w:color="auto"/>
              <w:right w:val="single" w:sz="4" w:space="0" w:color="auto"/>
            </w:tcBorders>
            <w:shd w:val="clear" w:color="auto" w:fill="auto"/>
            <w:vAlign w:val="center"/>
            <w:hideMark/>
          </w:tcPr>
          <w:p w14:paraId="18B39048" w14:textId="77777777" w:rsidR="00E03439" w:rsidRPr="00E03439" w:rsidRDefault="00E03439" w:rsidP="00E03439">
            <w:pPr>
              <w:jc w:val="center"/>
              <w:rPr>
                <w:rFonts w:ascii="Arial" w:hAnsi="Arial" w:cs="Arial"/>
                <w:color w:val="000000"/>
                <w:sz w:val="20"/>
                <w:szCs w:val="20"/>
              </w:rPr>
            </w:pPr>
            <w:r w:rsidRPr="00E03439">
              <w:rPr>
                <w:rFonts w:ascii="Arial" w:hAnsi="Arial" w:cs="Arial"/>
                <w:color w:val="000000"/>
                <w:sz w:val="20"/>
                <w:szCs w:val="20"/>
              </w:rPr>
              <w:t>336,0</w:t>
            </w:r>
          </w:p>
        </w:tc>
      </w:tr>
    </w:tbl>
    <w:p w14:paraId="57C397C9" w14:textId="77777777" w:rsidR="00237CAA" w:rsidRDefault="00237CAA" w:rsidP="00237CAA">
      <w:pPr>
        <w:pStyle w:val="af1"/>
        <w:rPr>
          <w:lang w:val="en-US" w:eastAsia="ru-RU"/>
        </w:rPr>
      </w:pPr>
    </w:p>
    <w:p w14:paraId="05A2EB51" w14:textId="77777777" w:rsidR="00237CAA" w:rsidRPr="00533B18" w:rsidRDefault="00237CAA" w:rsidP="00237CAA">
      <w:pPr>
        <w:pStyle w:val="afffffff5"/>
        <w:spacing w:before="240" w:after="0" w:line="240" w:lineRule="auto"/>
        <w:ind w:left="1134" w:hanging="1134"/>
        <w:jc w:val="left"/>
        <w:rPr>
          <w:rFonts w:ascii="Arial" w:hAnsi="Arial" w:cs="Arial"/>
          <w:sz w:val="18"/>
          <w:szCs w:val="18"/>
        </w:rPr>
      </w:pPr>
      <w:bookmarkStart w:id="65" w:name="_Toc90411070"/>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11</w:t>
      </w:r>
      <w:r w:rsidR="008C4F30">
        <w:rPr>
          <w:rFonts w:ascii="Arial" w:hAnsi="Arial" w:cs="Arial"/>
          <w:sz w:val="18"/>
          <w:szCs w:val="18"/>
        </w:rPr>
        <w:fldChar w:fldCharType="end"/>
      </w:r>
      <w:r w:rsidRPr="004D5BD5">
        <w:rPr>
          <w:rFonts w:ascii="Arial" w:hAnsi="Arial" w:cs="Arial"/>
          <w:sz w:val="18"/>
          <w:szCs w:val="18"/>
        </w:rPr>
        <w:t xml:space="preserve"> </w:t>
      </w:r>
      <w:r w:rsidRPr="008A31A6">
        <w:rPr>
          <w:rFonts w:ascii="Arial" w:hAnsi="Arial" w:cs="Arial"/>
          <w:sz w:val="18"/>
          <w:szCs w:val="18"/>
        </w:rPr>
        <w:t xml:space="preserve">Индикаторы, характеризующие </w:t>
      </w:r>
      <w:r w:rsidRPr="00377926">
        <w:rPr>
          <w:rFonts w:ascii="Arial" w:hAnsi="Arial" w:cs="Arial"/>
          <w:sz w:val="18"/>
          <w:szCs w:val="18"/>
        </w:rPr>
        <w:t>динамику изменения показа</w:t>
      </w:r>
      <w:r w:rsidR="00D42BD0">
        <w:rPr>
          <w:rFonts w:ascii="Arial" w:hAnsi="Arial" w:cs="Arial"/>
          <w:sz w:val="18"/>
          <w:szCs w:val="18"/>
        </w:rPr>
        <w:t>телей тепловых сетей</w:t>
      </w:r>
      <w:r w:rsidR="00F95F14">
        <w:rPr>
          <w:rFonts w:ascii="Arial" w:hAnsi="Arial" w:cs="Arial"/>
          <w:sz w:val="18"/>
          <w:szCs w:val="18"/>
        </w:rPr>
        <w:t>,</w:t>
      </w:r>
      <w:r w:rsidR="00D42BD0">
        <w:rPr>
          <w:rFonts w:ascii="Arial" w:hAnsi="Arial" w:cs="Arial"/>
          <w:sz w:val="18"/>
          <w:szCs w:val="18"/>
        </w:rPr>
        <w:t xml:space="preserve"> </w:t>
      </w:r>
      <w:r w:rsidR="00F95F14">
        <w:rPr>
          <w:rFonts w:ascii="Arial" w:hAnsi="Arial" w:cs="Arial"/>
          <w:sz w:val="18"/>
          <w:szCs w:val="18"/>
        </w:rPr>
        <w:t>в</w:t>
      </w:r>
      <w:r w:rsidR="00D42BD0">
        <w:rPr>
          <w:rFonts w:ascii="Arial" w:hAnsi="Arial" w:cs="Arial"/>
          <w:sz w:val="18"/>
          <w:szCs w:val="18"/>
        </w:rPr>
        <w:t xml:space="preserve"> системе</w:t>
      </w:r>
      <w:r w:rsidR="00F95F14">
        <w:rPr>
          <w:rFonts w:ascii="Arial" w:hAnsi="Arial" w:cs="Arial"/>
          <w:sz w:val="18"/>
          <w:szCs w:val="18"/>
        </w:rPr>
        <w:t xml:space="preserve"> теплоснабжения </w:t>
      </w:r>
      <w:r w:rsidR="00D42BD0">
        <w:rPr>
          <w:rFonts w:ascii="Arial" w:hAnsi="Arial" w:cs="Arial"/>
          <w:sz w:val="18"/>
          <w:szCs w:val="18"/>
        </w:rPr>
        <w:t>котельной</w:t>
      </w:r>
      <w:r w:rsidR="00D42BD0" w:rsidRPr="00DC0F14">
        <w:rPr>
          <w:rFonts w:ascii="Arial" w:hAnsi="Arial" w:cs="Arial"/>
          <w:sz w:val="18"/>
          <w:szCs w:val="18"/>
        </w:rPr>
        <w:t xml:space="preserve"> </w:t>
      </w:r>
      <w:r w:rsidR="00D42BD0">
        <w:rPr>
          <w:rFonts w:ascii="Arial" w:hAnsi="Arial" w:cs="Arial"/>
          <w:sz w:val="18"/>
          <w:szCs w:val="18"/>
        </w:rPr>
        <w:t xml:space="preserve">«Новая», </w:t>
      </w:r>
      <w:r w:rsidR="00F95F14">
        <w:rPr>
          <w:rFonts w:ascii="Arial" w:hAnsi="Arial" w:cs="Arial"/>
          <w:sz w:val="18"/>
          <w:szCs w:val="18"/>
        </w:rPr>
        <w:t xml:space="preserve">МУП «КБУ», </w:t>
      </w:r>
      <w:r w:rsidR="00D42BD0">
        <w:rPr>
          <w:rFonts w:ascii="Arial" w:hAnsi="Arial" w:cs="Arial"/>
          <w:sz w:val="18"/>
          <w:szCs w:val="18"/>
        </w:rPr>
        <w:t>зон</w:t>
      </w:r>
      <w:r w:rsidR="00F95F14">
        <w:rPr>
          <w:rFonts w:ascii="Arial" w:hAnsi="Arial" w:cs="Arial"/>
          <w:sz w:val="18"/>
          <w:szCs w:val="18"/>
        </w:rPr>
        <w:t>ы</w:t>
      </w:r>
      <w:r w:rsidR="00D42BD0">
        <w:rPr>
          <w:rFonts w:ascii="Arial" w:hAnsi="Arial" w:cs="Arial"/>
          <w:sz w:val="18"/>
          <w:szCs w:val="18"/>
        </w:rPr>
        <w:t xml:space="preserve"> </w:t>
      </w:r>
      <w:r w:rsidRPr="00377926">
        <w:rPr>
          <w:rFonts w:ascii="Arial" w:hAnsi="Arial" w:cs="Arial"/>
          <w:sz w:val="18"/>
          <w:szCs w:val="18"/>
        </w:rPr>
        <w:t xml:space="preserve">деятельности </w:t>
      </w:r>
      <w:r w:rsidR="00D42BD0">
        <w:rPr>
          <w:rFonts w:ascii="Arial" w:hAnsi="Arial" w:cs="Arial"/>
          <w:sz w:val="18"/>
          <w:szCs w:val="18"/>
        </w:rPr>
        <w:t>ЕТО №2</w:t>
      </w:r>
      <w:r>
        <w:rPr>
          <w:rFonts w:ascii="Arial" w:hAnsi="Arial" w:cs="Arial"/>
          <w:sz w:val="18"/>
          <w:szCs w:val="18"/>
        </w:rPr>
        <w:t xml:space="preserve"> МУП «КБУ»</w:t>
      </w:r>
      <w:bookmarkEnd w:id="65"/>
    </w:p>
    <w:tbl>
      <w:tblPr>
        <w:tblW w:w="5000" w:type="pct"/>
        <w:tblLook w:val="04A0" w:firstRow="1" w:lastRow="0" w:firstColumn="1" w:lastColumn="0" w:noHBand="0" w:noVBand="1"/>
      </w:tblPr>
      <w:tblGrid>
        <w:gridCol w:w="671"/>
        <w:gridCol w:w="3655"/>
        <w:gridCol w:w="1478"/>
        <w:gridCol w:w="1310"/>
        <w:gridCol w:w="907"/>
        <w:gridCol w:w="907"/>
        <w:gridCol w:w="907"/>
        <w:gridCol w:w="907"/>
        <w:gridCol w:w="907"/>
        <w:gridCol w:w="907"/>
        <w:gridCol w:w="907"/>
        <w:gridCol w:w="907"/>
        <w:gridCol w:w="898"/>
      </w:tblGrid>
      <w:tr w:rsidR="00BF7860" w:rsidRPr="00BF7860" w14:paraId="624F8FB8" w14:textId="77777777" w:rsidTr="007B122E">
        <w:trPr>
          <w:trHeight w:val="510"/>
          <w:tblHeader/>
        </w:trPr>
        <w:tc>
          <w:tcPr>
            <w:tcW w:w="220"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562A281D" w14:textId="77777777" w:rsidR="00BF7860" w:rsidRPr="00BF7860" w:rsidRDefault="00BF7860" w:rsidP="00BF7860">
            <w:pPr>
              <w:jc w:val="center"/>
              <w:rPr>
                <w:rFonts w:ascii="Arial" w:hAnsi="Arial" w:cs="Arial"/>
                <w:b/>
                <w:bCs/>
                <w:color w:val="000000"/>
                <w:sz w:val="20"/>
                <w:szCs w:val="20"/>
              </w:rPr>
            </w:pPr>
            <w:r w:rsidRPr="00BF7860">
              <w:rPr>
                <w:rFonts w:ascii="Arial" w:hAnsi="Arial" w:cs="Arial"/>
                <w:b/>
                <w:bCs/>
                <w:color w:val="000000"/>
                <w:sz w:val="20"/>
                <w:szCs w:val="20"/>
              </w:rPr>
              <w:t>N п/п</w:t>
            </w:r>
          </w:p>
        </w:tc>
        <w:tc>
          <w:tcPr>
            <w:tcW w:w="1197" w:type="pct"/>
            <w:tcBorders>
              <w:top w:val="single" w:sz="4" w:space="0" w:color="auto"/>
              <w:left w:val="nil"/>
              <w:bottom w:val="single" w:sz="4" w:space="0" w:color="auto"/>
              <w:right w:val="single" w:sz="4" w:space="0" w:color="auto"/>
            </w:tcBorders>
            <w:shd w:val="clear" w:color="auto" w:fill="DAEEF3"/>
            <w:vAlign w:val="center"/>
            <w:hideMark/>
          </w:tcPr>
          <w:p w14:paraId="2A51C863" w14:textId="77777777" w:rsidR="00BF7860" w:rsidRPr="00BF7860" w:rsidRDefault="00BF7860" w:rsidP="00BF7860">
            <w:pPr>
              <w:jc w:val="center"/>
              <w:rPr>
                <w:rFonts w:ascii="Arial" w:hAnsi="Arial" w:cs="Arial"/>
                <w:b/>
                <w:bCs/>
                <w:color w:val="000000"/>
                <w:sz w:val="20"/>
                <w:szCs w:val="20"/>
              </w:rPr>
            </w:pPr>
            <w:r w:rsidRPr="00BF7860">
              <w:rPr>
                <w:rFonts w:ascii="Arial" w:hAnsi="Arial" w:cs="Arial"/>
                <w:b/>
                <w:bCs/>
                <w:color w:val="000000"/>
                <w:sz w:val="20"/>
                <w:szCs w:val="20"/>
              </w:rPr>
              <w:t>Наименование показателя</w:t>
            </w:r>
          </w:p>
        </w:tc>
        <w:tc>
          <w:tcPr>
            <w:tcW w:w="484" w:type="pct"/>
            <w:tcBorders>
              <w:top w:val="single" w:sz="4" w:space="0" w:color="auto"/>
              <w:left w:val="nil"/>
              <w:bottom w:val="single" w:sz="4" w:space="0" w:color="auto"/>
              <w:right w:val="single" w:sz="4" w:space="0" w:color="auto"/>
            </w:tcBorders>
            <w:shd w:val="clear" w:color="auto" w:fill="DAEEF3"/>
            <w:vAlign w:val="center"/>
            <w:hideMark/>
          </w:tcPr>
          <w:p w14:paraId="1E814E5E" w14:textId="77777777" w:rsidR="00BF7860" w:rsidRPr="00BF7860" w:rsidRDefault="00BF7860" w:rsidP="00BF7860">
            <w:pPr>
              <w:jc w:val="center"/>
              <w:rPr>
                <w:rFonts w:ascii="Arial" w:hAnsi="Arial" w:cs="Arial"/>
                <w:b/>
                <w:bCs/>
                <w:color w:val="000000"/>
                <w:sz w:val="20"/>
                <w:szCs w:val="20"/>
              </w:rPr>
            </w:pPr>
            <w:r w:rsidRPr="00BF7860">
              <w:rPr>
                <w:rFonts w:ascii="Arial" w:hAnsi="Arial" w:cs="Arial"/>
                <w:b/>
                <w:bCs/>
                <w:color w:val="000000"/>
                <w:sz w:val="20"/>
                <w:szCs w:val="20"/>
              </w:rPr>
              <w:t>Обозначение показателя</w:t>
            </w:r>
          </w:p>
        </w:tc>
        <w:tc>
          <w:tcPr>
            <w:tcW w:w="429" w:type="pct"/>
            <w:tcBorders>
              <w:top w:val="single" w:sz="4" w:space="0" w:color="auto"/>
              <w:left w:val="nil"/>
              <w:bottom w:val="single" w:sz="4" w:space="0" w:color="auto"/>
              <w:right w:val="single" w:sz="4" w:space="0" w:color="auto"/>
            </w:tcBorders>
            <w:shd w:val="clear" w:color="auto" w:fill="DAEEF3"/>
            <w:vAlign w:val="center"/>
            <w:hideMark/>
          </w:tcPr>
          <w:p w14:paraId="61A81BCD" w14:textId="77777777" w:rsidR="00BF7860" w:rsidRPr="00BF7860" w:rsidRDefault="00BF7860" w:rsidP="00BF7860">
            <w:pPr>
              <w:jc w:val="center"/>
              <w:rPr>
                <w:rFonts w:ascii="Arial" w:hAnsi="Arial" w:cs="Arial"/>
                <w:b/>
                <w:bCs/>
                <w:color w:val="000000"/>
                <w:sz w:val="20"/>
                <w:szCs w:val="20"/>
              </w:rPr>
            </w:pPr>
            <w:r w:rsidRPr="00BF7860">
              <w:rPr>
                <w:rFonts w:ascii="Arial" w:hAnsi="Arial" w:cs="Arial"/>
                <w:b/>
                <w:bCs/>
                <w:color w:val="000000"/>
                <w:sz w:val="20"/>
                <w:szCs w:val="20"/>
              </w:rPr>
              <w:t>Единицы измерения</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093F7565" w14:textId="77777777" w:rsidR="00BF7860" w:rsidRPr="00BF7860" w:rsidRDefault="00BF7860" w:rsidP="00BF7860">
            <w:pPr>
              <w:jc w:val="center"/>
              <w:rPr>
                <w:rFonts w:ascii="Arial" w:hAnsi="Arial" w:cs="Arial"/>
                <w:b/>
                <w:bCs/>
                <w:color w:val="000000"/>
                <w:sz w:val="20"/>
                <w:szCs w:val="20"/>
              </w:rPr>
            </w:pPr>
            <w:r w:rsidRPr="00BF7860">
              <w:rPr>
                <w:rFonts w:ascii="Arial" w:hAnsi="Arial" w:cs="Arial"/>
                <w:b/>
                <w:bCs/>
                <w:color w:val="000000"/>
                <w:sz w:val="20"/>
                <w:szCs w:val="20"/>
              </w:rPr>
              <w:t>2020</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62876913" w14:textId="77777777" w:rsidR="00BF7860" w:rsidRPr="00BF7860" w:rsidRDefault="00BF7860" w:rsidP="00BF7860">
            <w:pPr>
              <w:jc w:val="center"/>
              <w:rPr>
                <w:rFonts w:ascii="Arial" w:hAnsi="Arial" w:cs="Arial"/>
                <w:b/>
                <w:bCs/>
                <w:color w:val="000000"/>
                <w:sz w:val="20"/>
                <w:szCs w:val="20"/>
              </w:rPr>
            </w:pPr>
            <w:r w:rsidRPr="00BF7860">
              <w:rPr>
                <w:rFonts w:ascii="Arial" w:hAnsi="Arial" w:cs="Arial"/>
                <w:b/>
                <w:bCs/>
                <w:color w:val="000000"/>
                <w:sz w:val="20"/>
                <w:szCs w:val="20"/>
              </w:rPr>
              <w:t>2021</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7FD6DF61" w14:textId="77777777" w:rsidR="00BF7860" w:rsidRPr="00BF7860" w:rsidRDefault="00BF7860" w:rsidP="00BF7860">
            <w:pPr>
              <w:jc w:val="center"/>
              <w:rPr>
                <w:rFonts w:ascii="Arial" w:hAnsi="Arial" w:cs="Arial"/>
                <w:b/>
                <w:bCs/>
                <w:color w:val="000000"/>
                <w:sz w:val="20"/>
                <w:szCs w:val="20"/>
              </w:rPr>
            </w:pPr>
            <w:r w:rsidRPr="00BF7860">
              <w:rPr>
                <w:rFonts w:ascii="Arial" w:hAnsi="Arial" w:cs="Arial"/>
                <w:b/>
                <w:bCs/>
                <w:color w:val="000000"/>
                <w:sz w:val="20"/>
                <w:szCs w:val="20"/>
              </w:rPr>
              <w:t>2022</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71449880" w14:textId="77777777" w:rsidR="00BF7860" w:rsidRPr="00BF7860" w:rsidRDefault="00BF7860" w:rsidP="00BF7860">
            <w:pPr>
              <w:jc w:val="center"/>
              <w:rPr>
                <w:rFonts w:ascii="Arial" w:hAnsi="Arial" w:cs="Arial"/>
                <w:b/>
                <w:bCs/>
                <w:color w:val="000000"/>
                <w:sz w:val="20"/>
                <w:szCs w:val="20"/>
              </w:rPr>
            </w:pPr>
            <w:r w:rsidRPr="00BF7860">
              <w:rPr>
                <w:rFonts w:ascii="Arial" w:hAnsi="Arial" w:cs="Arial"/>
                <w:b/>
                <w:bCs/>
                <w:color w:val="000000"/>
                <w:sz w:val="20"/>
                <w:szCs w:val="20"/>
              </w:rPr>
              <w:t>2023</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6F9B67E6" w14:textId="77777777" w:rsidR="00BF7860" w:rsidRPr="00BF7860" w:rsidRDefault="00BF7860" w:rsidP="00BF7860">
            <w:pPr>
              <w:jc w:val="center"/>
              <w:rPr>
                <w:rFonts w:ascii="Arial" w:hAnsi="Arial" w:cs="Arial"/>
                <w:b/>
                <w:bCs/>
                <w:color w:val="000000"/>
                <w:sz w:val="20"/>
                <w:szCs w:val="20"/>
              </w:rPr>
            </w:pPr>
            <w:r w:rsidRPr="00BF7860">
              <w:rPr>
                <w:rFonts w:ascii="Arial" w:hAnsi="Arial" w:cs="Arial"/>
                <w:b/>
                <w:bCs/>
                <w:color w:val="000000"/>
                <w:sz w:val="20"/>
                <w:szCs w:val="20"/>
              </w:rPr>
              <w:t>2024</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37EDD712" w14:textId="77777777" w:rsidR="00BF7860" w:rsidRPr="00BF7860" w:rsidRDefault="00BF7860" w:rsidP="00BF7860">
            <w:pPr>
              <w:jc w:val="center"/>
              <w:rPr>
                <w:rFonts w:ascii="Arial" w:hAnsi="Arial" w:cs="Arial"/>
                <w:b/>
                <w:bCs/>
                <w:color w:val="000000"/>
                <w:sz w:val="20"/>
                <w:szCs w:val="20"/>
              </w:rPr>
            </w:pPr>
            <w:r w:rsidRPr="00BF7860">
              <w:rPr>
                <w:rFonts w:ascii="Arial" w:hAnsi="Arial" w:cs="Arial"/>
                <w:b/>
                <w:bCs/>
                <w:color w:val="000000"/>
                <w:sz w:val="20"/>
                <w:szCs w:val="20"/>
              </w:rPr>
              <w:t>2025</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3A609266" w14:textId="77777777" w:rsidR="00BF7860" w:rsidRPr="00BF7860" w:rsidRDefault="00BF7860" w:rsidP="00BF7860">
            <w:pPr>
              <w:jc w:val="center"/>
              <w:rPr>
                <w:rFonts w:ascii="Arial" w:hAnsi="Arial" w:cs="Arial"/>
                <w:b/>
                <w:bCs/>
                <w:color w:val="000000"/>
                <w:sz w:val="20"/>
                <w:szCs w:val="20"/>
              </w:rPr>
            </w:pPr>
            <w:r w:rsidRPr="00BF7860">
              <w:rPr>
                <w:rFonts w:ascii="Arial" w:hAnsi="Arial" w:cs="Arial"/>
                <w:b/>
                <w:bCs/>
                <w:color w:val="000000"/>
                <w:sz w:val="20"/>
                <w:szCs w:val="20"/>
              </w:rPr>
              <w:t>2030</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25DD2A20" w14:textId="77777777" w:rsidR="00BF7860" w:rsidRPr="00BF7860" w:rsidRDefault="00BF7860" w:rsidP="00BF7860">
            <w:pPr>
              <w:jc w:val="center"/>
              <w:rPr>
                <w:rFonts w:ascii="Arial" w:hAnsi="Arial" w:cs="Arial"/>
                <w:b/>
                <w:bCs/>
                <w:color w:val="000000"/>
                <w:sz w:val="20"/>
                <w:szCs w:val="20"/>
              </w:rPr>
            </w:pPr>
            <w:r w:rsidRPr="00BF7860">
              <w:rPr>
                <w:rFonts w:ascii="Arial" w:hAnsi="Arial" w:cs="Arial"/>
                <w:b/>
                <w:bCs/>
                <w:color w:val="000000"/>
                <w:sz w:val="20"/>
                <w:szCs w:val="20"/>
              </w:rPr>
              <w:t>2035</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30A5C3A6" w14:textId="77777777" w:rsidR="00BF7860" w:rsidRPr="00BF7860" w:rsidRDefault="00BF7860" w:rsidP="00BF7860">
            <w:pPr>
              <w:jc w:val="center"/>
              <w:rPr>
                <w:rFonts w:ascii="Arial" w:hAnsi="Arial" w:cs="Arial"/>
                <w:b/>
                <w:bCs/>
                <w:color w:val="000000"/>
                <w:sz w:val="20"/>
                <w:szCs w:val="20"/>
              </w:rPr>
            </w:pPr>
            <w:r w:rsidRPr="00BF7860">
              <w:rPr>
                <w:rFonts w:ascii="Arial" w:hAnsi="Arial" w:cs="Arial"/>
                <w:b/>
                <w:bCs/>
                <w:color w:val="000000"/>
                <w:sz w:val="20"/>
                <w:szCs w:val="20"/>
              </w:rPr>
              <w:t>2040</w:t>
            </w:r>
          </w:p>
        </w:tc>
      </w:tr>
      <w:tr w:rsidR="00BF7860" w:rsidRPr="00BF7860" w14:paraId="2F60A928" w14:textId="77777777" w:rsidTr="00BF7860">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1496C9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w:t>
            </w:r>
          </w:p>
        </w:tc>
        <w:tc>
          <w:tcPr>
            <w:tcW w:w="1197" w:type="pct"/>
            <w:tcBorders>
              <w:top w:val="nil"/>
              <w:left w:val="nil"/>
              <w:bottom w:val="single" w:sz="4" w:space="0" w:color="auto"/>
              <w:right w:val="single" w:sz="4" w:space="0" w:color="auto"/>
            </w:tcBorders>
            <w:shd w:val="clear" w:color="auto" w:fill="auto"/>
            <w:vAlign w:val="center"/>
            <w:hideMark/>
          </w:tcPr>
          <w:p w14:paraId="18D6F801" w14:textId="77777777" w:rsidR="00BF7860" w:rsidRPr="00BF7860" w:rsidRDefault="00BF7860" w:rsidP="00BF7860">
            <w:pPr>
              <w:jc w:val="both"/>
              <w:rPr>
                <w:rFonts w:ascii="Arial" w:hAnsi="Arial" w:cs="Arial"/>
                <w:color w:val="000000"/>
                <w:sz w:val="20"/>
                <w:szCs w:val="20"/>
              </w:rPr>
            </w:pPr>
            <w:r w:rsidRPr="00BF7860">
              <w:rPr>
                <w:rFonts w:ascii="Arial" w:hAnsi="Arial" w:cs="Arial"/>
                <w:color w:val="000000"/>
                <w:sz w:val="20"/>
                <w:szCs w:val="20"/>
              </w:rPr>
              <w:t>Протяженность тепловых сетей, в т.ч.:</w:t>
            </w:r>
          </w:p>
        </w:tc>
        <w:tc>
          <w:tcPr>
            <w:tcW w:w="484" w:type="pct"/>
            <w:tcBorders>
              <w:top w:val="nil"/>
              <w:left w:val="nil"/>
              <w:bottom w:val="single" w:sz="4" w:space="0" w:color="auto"/>
              <w:right w:val="single" w:sz="4" w:space="0" w:color="auto"/>
            </w:tcBorders>
            <w:shd w:val="clear" w:color="auto" w:fill="auto"/>
            <w:vAlign w:val="center"/>
            <w:hideMark/>
          </w:tcPr>
          <w:p w14:paraId="09F5057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L</w:t>
            </w:r>
            <w:r w:rsidRPr="00BF7860">
              <w:rPr>
                <w:rFonts w:ascii="Arial" w:hAnsi="Arial" w:cs="Arial"/>
                <w:color w:val="000000"/>
                <w:sz w:val="20"/>
                <w:szCs w:val="20"/>
                <w:vertAlign w:val="subscript"/>
              </w:rPr>
              <w:t>j</w:t>
            </w:r>
          </w:p>
        </w:tc>
        <w:tc>
          <w:tcPr>
            <w:tcW w:w="429" w:type="pct"/>
            <w:tcBorders>
              <w:top w:val="nil"/>
              <w:left w:val="nil"/>
              <w:bottom w:val="single" w:sz="4" w:space="0" w:color="auto"/>
              <w:right w:val="single" w:sz="4" w:space="0" w:color="auto"/>
            </w:tcBorders>
            <w:shd w:val="clear" w:color="auto" w:fill="auto"/>
            <w:vAlign w:val="center"/>
            <w:hideMark/>
          </w:tcPr>
          <w:p w14:paraId="17DFB4E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км</w:t>
            </w:r>
          </w:p>
        </w:tc>
        <w:tc>
          <w:tcPr>
            <w:tcW w:w="297" w:type="pct"/>
            <w:tcBorders>
              <w:top w:val="nil"/>
              <w:left w:val="nil"/>
              <w:bottom w:val="single" w:sz="4" w:space="0" w:color="auto"/>
              <w:right w:val="single" w:sz="4" w:space="0" w:color="auto"/>
            </w:tcBorders>
            <w:shd w:val="clear" w:color="auto" w:fill="auto"/>
            <w:vAlign w:val="center"/>
            <w:hideMark/>
          </w:tcPr>
          <w:p w14:paraId="7C2B890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53,97</w:t>
            </w:r>
          </w:p>
        </w:tc>
        <w:tc>
          <w:tcPr>
            <w:tcW w:w="297" w:type="pct"/>
            <w:tcBorders>
              <w:top w:val="nil"/>
              <w:left w:val="nil"/>
              <w:bottom w:val="single" w:sz="4" w:space="0" w:color="auto"/>
              <w:right w:val="single" w:sz="4" w:space="0" w:color="auto"/>
            </w:tcBorders>
            <w:shd w:val="clear" w:color="auto" w:fill="auto"/>
            <w:vAlign w:val="center"/>
            <w:hideMark/>
          </w:tcPr>
          <w:p w14:paraId="2D3501ED"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53,97</w:t>
            </w:r>
          </w:p>
        </w:tc>
        <w:tc>
          <w:tcPr>
            <w:tcW w:w="297" w:type="pct"/>
            <w:tcBorders>
              <w:top w:val="nil"/>
              <w:left w:val="nil"/>
              <w:bottom w:val="single" w:sz="4" w:space="0" w:color="auto"/>
              <w:right w:val="single" w:sz="4" w:space="0" w:color="auto"/>
            </w:tcBorders>
            <w:shd w:val="clear" w:color="auto" w:fill="auto"/>
            <w:vAlign w:val="center"/>
            <w:hideMark/>
          </w:tcPr>
          <w:p w14:paraId="6597AB0D"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54,32</w:t>
            </w:r>
          </w:p>
        </w:tc>
        <w:tc>
          <w:tcPr>
            <w:tcW w:w="297" w:type="pct"/>
            <w:tcBorders>
              <w:top w:val="nil"/>
              <w:left w:val="nil"/>
              <w:bottom w:val="single" w:sz="4" w:space="0" w:color="auto"/>
              <w:right w:val="single" w:sz="4" w:space="0" w:color="auto"/>
            </w:tcBorders>
            <w:shd w:val="clear" w:color="auto" w:fill="auto"/>
            <w:vAlign w:val="center"/>
            <w:hideMark/>
          </w:tcPr>
          <w:p w14:paraId="0689F64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52,31</w:t>
            </w:r>
          </w:p>
        </w:tc>
        <w:tc>
          <w:tcPr>
            <w:tcW w:w="297" w:type="pct"/>
            <w:tcBorders>
              <w:top w:val="nil"/>
              <w:left w:val="nil"/>
              <w:bottom w:val="single" w:sz="4" w:space="0" w:color="auto"/>
              <w:right w:val="single" w:sz="4" w:space="0" w:color="auto"/>
            </w:tcBorders>
            <w:shd w:val="clear" w:color="auto" w:fill="auto"/>
            <w:vAlign w:val="center"/>
            <w:hideMark/>
          </w:tcPr>
          <w:p w14:paraId="75B9D27D"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52,31</w:t>
            </w:r>
          </w:p>
        </w:tc>
        <w:tc>
          <w:tcPr>
            <w:tcW w:w="297" w:type="pct"/>
            <w:tcBorders>
              <w:top w:val="nil"/>
              <w:left w:val="nil"/>
              <w:bottom w:val="single" w:sz="4" w:space="0" w:color="auto"/>
              <w:right w:val="single" w:sz="4" w:space="0" w:color="auto"/>
            </w:tcBorders>
            <w:shd w:val="clear" w:color="auto" w:fill="auto"/>
            <w:vAlign w:val="center"/>
            <w:hideMark/>
          </w:tcPr>
          <w:p w14:paraId="74CCF74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52,39</w:t>
            </w:r>
          </w:p>
        </w:tc>
        <w:tc>
          <w:tcPr>
            <w:tcW w:w="297" w:type="pct"/>
            <w:tcBorders>
              <w:top w:val="nil"/>
              <w:left w:val="nil"/>
              <w:bottom w:val="single" w:sz="4" w:space="0" w:color="auto"/>
              <w:right w:val="single" w:sz="4" w:space="0" w:color="auto"/>
            </w:tcBorders>
            <w:shd w:val="clear" w:color="auto" w:fill="auto"/>
            <w:vAlign w:val="center"/>
            <w:hideMark/>
          </w:tcPr>
          <w:p w14:paraId="7638226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56,07</w:t>
            </w:r>
          </w:p>
        </w:tc>
        <w:tc>
          <w:tcPr>
            <w:tcW w:w="297" w:type="pct"/>
            <w:tcBorders>
              <w:top w:val="nil"/>
              <w:left w:val="nil"/>
              <w:bottom w:val="single" w:sz="4" w:space="0" w:color="auto"/>
              <w:right w:val="single" w:sz="4" w:space="0" w:color="auto"/>
            </w:tcBorders>
            <w:shd w:val="clear" w:color="auto" w:fill="auto"/>
            <w:vAlign w:val="center"/>
            <w:hideMark/>
          </w:tcPr>
          <w:p w14:paraId="628CDD1A"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57,79</w:t>
            </w:r>
          </w:p>
        </w:tc>
        <w:tc>
          <w:tcPr>
            <w:tcW w:w="297" w:type="pct"/>
            <w:tcBorders>
              <w:top w:val="nil"/>
              <w:left w:val="nil"/>
              <w:bottom w:val="single" w:sz="4" w:space="0" w:color="auto"/>
              <w:right w:val="single" w:sz="4" w:space="0" w:color="auto"/>
            </w:tcBorders>
            <w:shd w:val="clear" w:color="auto" w:fill="auto"/>
            <w:vAlign w:val="center"/>
            <w:hideMark/>
          </w:tcPr>
          <w:p w14:paraId="510B08E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59,65</w:t>
            </w:r>
          </w:p>
        </w:tc>
      </w:tr>
      <w:tr w:rsidR="00BF7860" w:rsidRPr="00BF7860" w14:paraId="2905823A" w14:textId="77777777" w:rsidTr="00BF7860">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A46425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1.1.</w:t>
            </w:r>
          </w:p>
        </w:tc>
        <w:tc>
          <w:tcPr>
            <w:tcW w:w="1197" w:type="pct"/>
            <w:tcBorders>
              <w:top w:val="nil"/>
              <w:left w:val="nil"/>
              <w:bottom w:val="single" w:sz="4" w:space="0" w:color="auto"/>
              <w:right w:val="single" w:sz="4" w:space="0" w:color="auto"/>
            </w:tcBorders>
            <w:shd w:val="clear" w:color="auto" w:fill="auto"/>
            <w:vAlign w:val="center"/>
            <w:hideMark/>
          </w:tcPr>
          <w:p w14:paraId="646AEEA5" w14:textId="77777777" w:rsidR="00BF7860" w:rsidRPr="00BF7860" w:rsidRDefault="00BF7860" w:rsidP="00BF7860">
            <w:pPr>
              <w:jc w:val="both"/>
              <w:rPr>
                <w:rFonts w:ascii="Arial" w:hAnsi="Arial" w:cs="Arial"/>
                <w:color w:val="000000"/>
                <w:sz w:val="20"/>
                <w:szCs w:val="20"/>
              </w:rPr>
            </w:pPr>
            <w:r w:rsidRPr="00BF7860">
              <w:rPr>
                <w:rFonts w:ascii="Arial" w:hAnsi="Arial" w:cs="Arial"/>
                <w:color w:val="000000"/>
                <w:sz w:val="20"/>
                <w:szCs w:val="20"/>
              </w:rPr>
              <w:t>магистральных</w:t>
            </w:r>
          </w:p>
        </w:tc>
        <w:tc>
          <w:tcPr>
            <w:tcW w:w="484" w:type="pct"/>
            <w:tcBorders>
              <w:top w:val="nil"/>
              <w:left w:val="nil"/>
              <w:bottom w:val="single" w:sz="4" w:space="0" w:color="auto"/>
              <w:right w:val="single" w:sz="4" w:space="0" w:color="auto"/>
            </w:tcBorders>
            <w:shd w:val="clear" w:color="auto" w:fill="auto"/>
            <w:vAlign w:val="center"/>
            <w:hideMark/>
          </w:tcPr>
          <w:p w14:paraId="75522C3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L</w:t>
            </w:r>
            <w:r w:rsidRPr="00BF7860">
              <w:rPr>
                <w:rFonts w:ascii="Arial" w:hAnsi="Arial" w:cs="Arial"/>
                <w:color w:val="000000"/>
                <w:sz w:val="20"/>
                <w:szCs w:val="20"/>
                <w:vertAlign w:val="subscript"/>
              </w:rPr>
              <w:t>маг,j</w:t>
            </w:r>
          </w:p>
        </w:tc>
        <w:tc>
          <w:tcPr>
            <w:tcW w:w="429" w:type="pct"/>
            <w:tcBorders>
              <w:top w:val="nil"/>
              <w:left w:val="nil"/>
              <w:bottom w:val="single" w:sz="4" w:space="0" w:color="auto"/>
              <w:right w:val="single" w:sz="4" w:space="0" w:color="auto"/>
            </w:tcBorders>
            <w:shd w:val="clear" w:color="auto" w:fill="auto"/>
            <w:vAlign w:val="center"/>
            <w:hideMark/>
          </w:tcPr>
          <w:p w14:paraId="6C7853D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км</w:t>
            </w:r>
          </w:p>
        </w:tc>
        <w:tc>
          <w:tcPr>
            <w:tcW w:w="297" w:type="pct"/>
            <w:tcBorders>
              <w:top w:val="nil"/>
              <w:left w:val="nil"/>
              <w:bottom w:val="single" w:sz="4" w:space="0" w:color="auto"/>
              <w:right w:val="single" w:sz="4" w:space="0" w:color="auto"/>
            </w:tcBorders>
            <w:shd w:val="clear" w:color="auto" w:fill="auto"/>
            <w:noWrap/>
            <w:vAlign w:val="center"/>
            <w:hideMark/>
          </w:tcPr>
          <w:p w14:paraId="5F3528C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6,41</w:t>
            </w:r>
          </w:p>
        </w:tc>
        <w:tc>
          <w:tcPr>
            <w:tcW w:w="297" w:type="pct"/>
            <w:tcBorders>
              <w:top w:val="nil"/>
              <w:left w:val="nil"/>
              <w:bottom w:val="single" w:sz="4" w:space="0" w:color="auto"/>
              <w:right w:val="single" w:sz="4" w:space="0" w:color="auto"/>
            </w:tcBorders>
            <w:shd w:val="clear" w:color="auto" w:fill="auto"/>
            <w:noWrap/>
            <w:vAlign w:val="center"/>
            <w:hideMark/>
          </w:tcPr>
          <w:p w14:paraId="1569899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6,41</w:t>
            </w:r>
          </w:p>
        </w:tc>
        <w:tc>
          <w:tcPr>
            <w:tcW w:w="297" w:type="pct"/>
            <w:tcBorders>
              <w:top w:val="nil"/>
              <w:left w:val="nil"/>
              <w:bottom w:val="single" w:sz="4" w:space="0" w:color="auto"/>
              <w:right w:val="single" w:sz="4" w:space="0" w:color="auto"/>
            </w:tcBorders>
            <w:shd w:val="clear" w:color="auto" w:fill="auto"/>
            <w:noWrap/>
            <w:vAlign w:val="center"/>
            <w:hideMark/>
          </w:tcPr>
          <w:p w14:paraId="0CD0745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6,41</w:t>
            </w:r>
          </w:p>
        </w:tc>
        <w:tc>
          <w:tcPr>
            <w:tcW w:w="297" w:type="pct"/>
            <w:tcBorders>
              <w:top w:val="nil"/>
              <w:left w:val="nil"/>
              <w:bottom w:val="single" w:sz="4" w:space="0" w:color="auto"/>
              <w:right w:val="single" w:sz="4" w:space="0" w:color="auto"/>
            </w:tcBorders>
            <w:shd w:val="clear" w:color="auto" w:fill="auto"/>
            <w:noWrap/>
            <w:vAlign w:val="center"/>
            <w:hideMark/>
          </w:tcPr>
          <w:p w14:paraId="340D266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6,41</w:t>
            </w:r>
          </w:p>
        </w:tc>
        <w:tc>
          <w:tcPr>
            <w:tcW w:w="297" w:type="pct"/>
            <w:tcBorders>
              <w:top w:val="nil"/>
              <w:left w:val="nil"/>
              <w:bottom w:val="single" w:sz="4" w:space="0" w:color="auto"/>
              <w:right w:val="single" w:sz="4" w:space="0" w:color="auto"/>
            </w:tcBorders>
            <w:shd w:val="clear" w:color="auto" w:fill="auto"/>
            <w:noWrap/>
            <w:vAlign w:val="center"/>
            <w:hideMark/>
          </w:tcPr>
          <w:p w14:paraId="7787C2C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6,41</w:t>
            </w:r>
          </w:p>
        </w:tc>
        <w:tc>
          <w:tcPr>
            <w:tcW w:w="297" w:type="pct"/>
            <w:tcBorders>
              <w:top w:val="nil"/>
              <w:left w:val="nil"/>
              <w:bottom w:val="single" w:sz="4" w:space="0" w:color="auto"/>
              <w:right w:val="single" w:sz="4" w:space="0" w:color="auto"/>
            </w:tcBorders>
            <w:shd w:val="clear" w:color="auto" w:fill="auto"/>
            <w:noWrap/>
            <w:vAlign w:val="center"/>
            <w:hideMark/>
          </w:tcPr>
          <w:p w14:paraId="2E47C89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6,41</w:t>
            </w:r>
          </w:p>
        </w:tc>
        <w:tc>
          <w:tcPr>
            <w:tcW w:w="297" w:type="pct"/>
            <w:tcBorders>
              <w:top w:val="nil"/>
              <w:left w:val="nil"/>
              <w:bottom w:val="single" w:sz="4" w:space="0" w:color="auto"/>
              <w:right w:val="single" w:sz="4" w:space="0" w:color="auto"/>
            </w:tcBorders>
            <w:shd w:val="clear" w:color="auto" w:fill="auto"/>
            <w:noWrap/>
            <w:vAlign w:val="center"/>
            <w:hideMark/>
          </w:tcPr>
          <w:p w14:paraId="12E85980"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6,41</w:t>
            </w:r>
          </w:p>
        </w:tc>
        <w:tc>
          <w:tcPr>
            <w:tcW w:w="297" w:type="pct"/>
            <w:tcBorders>
              <w:top w:val="nil"/>
              <w:left w:val="nil"/>
              <w:bottom w:val="single" w:sz="4" w:space="0" w:color="auto"/>
              <w:right w:val="single" w:sz="4" w:space="0" w:color="auto"/>
            </w:tcBorders>
            <w:shd w:val="clear" w:color="auto" w:fill="auto"/>
            <w:noWrap/>
            <w:vAlign w:val="center"/>
            <w:hideMark/>
          </w:tcPr>
          <w:p w14:paraId="76BE3FE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6,41</w:t>
            </w:r>
          </w:p>
        </w:tc>
        <w:tc>
          <w:tcPr>
            <w:tcW w:w="297" w:type="pct"/>
            <w:tcBorders>
              <w:top w:val="nil"/>
              <w:left w:val="nil"/>
              <w:bottom w:val="single" w:sz="4" w:space="0" w:color="auto"/>
              <w:right w:val="single" w:sz="4" w:space="0" w:color="auto"/>
            </w:tcBorders>
            <w:shd w:val="clear" w:color="auto" w:fill="auto"/>
            <w:noWrap/>
            <w:vAlign w:val="center"/>
            <w:hideMark/>
          </w:tcPr>
          <w:p w14:paraId="7BA5F71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6,89</w:t>
            </w:r>
          </w:p>
        </w:tc>
      </w:tr>
      <w:tr w:rsidR="00BF7860" w:rsidRPr="00BF7860" w14:paraId="2FB414E0" w14:textId="77777777" w:rsidTr="00BF7860">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361C68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1.2.</w:t>
            </w:r>
          </w:p>
        </w:tc>
        <w:tc>
          <w:tcPr>
            <w:tcW w:w="1197" w:type="pct"/>
            <w:tcBorders>
              <w:top w:val="nil"/>
              <w:left w:val="nil"/>
              <w:bottom w:val="single" w:sz="4" w:space="0" w:color="auto"/>
              <w:right w:val="single" w:sz="4" w:space="0" w:color="auto"/>
            </w:tcBorders>
            <w:shd w:val="clear" w:color="auto" w:fill="auto"/>
            <w:vAlign w:val="center"/>
            <w:hideMark/>
          </w:tcPr>
          <w:p w14:paraId="690B2D78" w14:textId="77777777" w:rsidR="00BF7860" w:rsidRPr="00BF7860" w:rsidRDefault="00BF7860" w:rsidP="00BF7860">
            <w:pPr>
              <w:jc w:val="both"/>
              <w:rPr>
                <w:rFonts w:ascii="Arial" w:hAnsi="Arial" w:cs="Arial"/>
                <w:color w:val="000000"/>
                <w:sz w:val="20"/>
                <w:szCs w:val="20"/>
              </w:rPr>
            </w:pPr>
            <w:r w:rsidRPr="00BF7860">
              <w:rPr>
                <w:rFonts w:ascii="Arial" w:hAnsi="Arial" w:cs="Arial"/>
                <w:color w:val="000000"/>
                <w:sz w:val="20"/>
                <w:szCs w:val="20"/>
              </w:rPr>
              <w:t>распределительных</w:t>
            </w:r>
          </w:p>
        </w:tc>
        <w:tc>
          <w:tcPr>
            <w:tcW w:w="484" w:type="pct"/>
            <w:tcBorders>
              <w:top w:val="nil"/>
              <w:left w:val="nil"/>
              <w:bottom w:val="single" w:sz="4" w:space="0" w:color="auto"/>
              <w:right w:val="single" w:sz="4" w:space="0" w:color="auto"/>
            </w:tcBorders>
            <w:shd w:val="clear" w:color="auto" w:fill="auto"/>
            <w:vAlign w:val="center"/>
            <w:hideMark/>
          </w:tcPr>
          <w:p w14:paraId="6CDC466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L</w:t>
            </w:r>
            <w:r w:rsidRPr="00BF7860">
              <w:rPr>
                <w:rFonts w:ascii="Arial" w:hAnsi="Arial" w:cs="Arial"/>
                <w:color w:val="000000"/>
                <w:sz w:val="20"/>
                <w:szCs w:val="20"/>
                <w:vertAlign w:val="subscript"/>
              </w:rPr>
              <w:t>расп,j</w:t>
            </w:r>
          </w:p>
        </w:tc>
        <w:tc>
          <w:tcPr>
            <w:tcW w:w="429" w:type="pct"/>
            <w:tcBorders>
              <w:top w:val="nil"/>
              <w:left w:val="nil"/>
              <w:bottom w:val="single" w:sz="4" w:space="0" w:color="auto"/>
              <w:right w:val="single" w:sz="4" w:space="0" w:color="auto"/>
            </w:tcBorders>
            <w:shd w:val="clear" w:color="auto" w:fill="auto"/>
            <w:vAlign w:val="center"/>
            <w:hideMark/>
          </w:tcPr>
          <w:p w14:paraId="5986009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км</w:t>
            </w:r>
          </w:p>
        </w:tc>
        <w:tc>
          <w:tcPr>
            <w:tcW w:w="297" w:type="pct"/>
            <w:tcBorders>
              <w:top w:val="nil"/>
              <w:left w:val="nil"/>
              <w:bottom w:val="single" w:sz="4" w:space="0" w:color="auto"/>
              <w:right w:val="single" w:sz="4" w:space="0" w:color="auto"/>
            </w:tcBorders>
            <w:shd w:val="clear" w:color="auto" w:fill="auto"/>
            <w:noWrap/>
            <w:vAlign w:val="center"/>
            <w:hideMark/>
          </w:tcPr>
          <w:p w14:paraId="04D2523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47,56</w:t>
            </w:r>
          </w:p>
        </w:tc>
        <w:tc>
          <w:tcPr>
            <w:tcW w:w="297" w:type="pct"/>
            <w:tcBorders>
              <w:top w:val="nil"/>
              <w:left w:val="nil"/>
              <w:bottom w:val="single" w:sz="4" w:space="0" w:color="auto"/>
              <w:right w:val="single" w:sz="4" w:space="0" w:color="auto"/>
            </w:tcBorders>
            <w:shd w:val="clear" w:color="auto" w:fill="auto"/>
            <w:noWrap/>
            <w:vAlign w:val="center"/>
            <w:hideMark/>
          </w:tcPr>
          <w:p w14:paraId="13A7DC6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47,56</w:t>
            </w:r>
          </w:p>
        </w:tc>
        <w:tc>
          <w:tcPr>
            <w:tcW w:w="297" w:type="pct"/>
            <w:tcBorders>
              <w:top w:val="nil"/>
              <w:left w:val="nil"/>
              <w:bottom w:val="single" w:sz="4" w:space="0" w:color="auto"/>
              <w:right w:val="single" w:sz="4" w:space="0" w:color="auto"/>
            </w:tcBorders>
            <w:shd w:val="clear" w:color="auto" w:fill="auto"/>
            <w:noWrap/>
            <w:vAlign w:val="center"/>
            <w:hideMark/>
          </w:tcPr>
          <w:p w14:paraId="29BEEA2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47,91</w:t>
            </w:r>
          </w:p>
        </w:tc>
        <w:tc>
          <w:tcPr>
            <w:tcW w:w="297" w:type="pct"/>
            <w:tcBorders>
              <w:top w:val="nil"/>
              <w:left w:val="nil"/>
              <w:bottom w:val="single" w:sz="4" w:space="0" w:color="auto"/>
              <w:right w:val="single" w:sz="4" w:space="0" w:color="auto"/>
            </w:tcBorders>
            <w:shd w:val="clear" w:color="auto" w:fill="auto"/>
            <w:noWrap/>
            <w:vAlign w:val="center"/>
            <w:hideMark/>
          </w:tcPr>
          <w:p w14:paraId="1C2AB83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45,90</w:t>
            </w:r>
          </w:p>
        </w:tc>
        <w:tc>
          <w:tcPr>
            <w:tcW w:w="297" w:type="pct"/>
            <w:tcBorders>
              <w:top w:val="nil"/>
              <w:left w:val="nil"/>
              <w:bottom w:val="single" w:sz="4" w:space="0" w:color="auto"/>
              <w:right w:val="single" w:sz="4" w:space="0" w:color="auto"/>
            </w:tcBorders>
            <w:shd w:val="clear" w:color="auto" w:fill="auto"/>
            <w:noWrap/>
            <w:vAlign w:val="center"/>
            <w:hideMark/>
          </w:tcPr>
          <w:p w14:paraId="2DEAA140"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45,90</w:t>
            </w:r>
          </w:p>
        </w:tc>
        <w:tc>
          <w:tcPr>
            <w:tcW w:w="297" w:type="pct"/>
            <w:tcBorders>
              <w:top w:val="nil"/>
              <w:left w:val="nil"/>
              <w:bottom w:val="single" w:sz="4" w:space="0" w:color="auto"/>
              <w:right w:val="single" w:sz="4" w:space="0" w:color="auto"/>
            </w:tcBorders>
            <w:shd w:val="clear" w:color="auto" w:fill="auto"/>
            <w:noWrap/>
            <w:vAlign w:val="center"/>
            <w:hideMark/>
          </w:tcPr>
          <w:p w14:paraId="1D38EAB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45,99</w:t>
            </w:r>
          </w:p>
        </w:tc>
        <w:tc>
          <w:tcPr>
            <w:tcW w:w="297" w:type="pct"/>
            <w:tcBorders>
              <w:top w:val="nil"/>
              <w:left w:val="nil"/>
              <w:bottom w:val="single" w:sz="4" w:space="0" w:color="auto"/>
              <w:right w:val="single" w:sz="4" w:space="0" w:color="auto"/>
            </w:tcBorders>
            <w:shd w:val="clear" w:color="auto" w:fill="auto"/>
            <w:noWrap/>
            <w:vAlign w:val="center"/>
            <w:hideMark/>
          </w:tcPr>
          <w:p w14:paraId="2B915FD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49,66</w:t>
            </w:r>
          </w:p>
        </w:tc>
        <w:tc>
          <w:tcPr>
            <w:tcW w:w="297" w:type="pct"/>
            <w:tcBorders>
              <w:top w:val="nil"/>
              <w:left w:val="nil"/>
              <w:bottom w:val="single" w:sz="4" w:space="0" w:color="auto"/>
              <w:right w:val="single" w:sz="4" w:space="0" w:color="auto"/>
            </w:tcBorders>
            <w:shd w:val="clear" w:color="auto" w:fill="auto"/>
            <w:noWrap/>
            <w:vAlign w:val="center"/>
            <w:hideMark/>
          </w:tcPr>
          <w:p w14:paraId="0316DAD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51,38</w:t>
            </w:r>
          </w:p>
        </w:tc>
        <w:tc>
          <w:tcPr>
            <w:tcW w:w="297" w:type="pct"/>
            <w:tcBorders>
              <w:top w:val="nil"/>
              <w:left w:val="nil"/>
              <w:bottom w:val="single" w:sz="4" w:space="0" w:color="auto"/>
              <w:right w:val="single" w:sz="4" w:space="0" w:color="auto"/>
            </w:tcBorders>
            <w:shd w:val="clear" w:color="auto" w:fill="auto"/>
            <w:noWrap/>
            <w:vAlign w:val="center"/>
            <w:hideMark/>
          </w:tcPr>
          <w:p w14:paraId="1ED6C0ED"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52,76</w:t>
            </w:r>
          </w:p>
        </w:tc>
      </w:tr>
      <w:tr w:rsidR="00BF7860" w:rsidRPr="00BF7860" w14:paraId="75E95222" w14:textId="77777777" w:rsidTr="00BF7860">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A91988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w:t>
            </w:r>
          </w:p>
        </w:tc>
        <w:tc>
          <w:tcPr>
            <w:tcW w:w="1197" w:type="pct"/>
            <w:tcBorders>
              <w:top w:val="nil"/>
              <w:left w:val="nil"/>
              <w:bottom w:val="single" w:sz="4" w:space="0" w:color="auto"/>
              <w:right w:val="single" w:sz="4" w:space="0" w:color="auto"/>
            </w:tcBorders>
            <w:shd w:val="clear" w:color="auto" w:fill="auto"/>
            <w:vAlign w:val="center"/>
            <w:hideMark/>
          </w:tcPr>
          <w:p w14:paraId="2E94A9D7" w14:textId="77777777" w:rsidR="00BF7860" w:rsidRPr="00BF7860" w:rsidRDefault="00BF7860" w:rsidP="00BF7860">
            <w:pPr>
              <w:jc w:val="both"/>
              <w:rPr>
                <w:rFonts w:ascii="Arial" w:hAnsi="Arial" w:cs="Arial"/>
                <w:color w:val="000000"/>
                <w:sz w:val="20"/>
                <w:szCs w:val="20"/>
              </w:rPr>
            </w:pPr>
            <w:r w:rsidRPr="00BF7860">
              <w:rPr>
                <w:rFonts w:ascii="Arial" w:hAnsi="Arial" w:cs="Arial"/>
                <w:color w:val="000000"/>
                <w:sz w:val="20"/>
                <w:szCs w:val="20"/>
              </w:rPr>
              <w:t>Материальная характеристика тепловых сетей, в т.ч.:</w:t>
            </w:r>
          </w:p>
        </w:tc>
        <w:tc>
          <w:tcPr>
            <w:tcW w:w="484" w:type="pct"/>
            <w:tcBorders>
              <w:top w:val="nil"/>
              <w:left w:val="nil"/>
              <w:bottom w:val="single" w:sz="4" w:space="0" w:color="auto"/>
              <w:right w:val="single" w:sz="4" w:space="0" w:color="auto"/>
            </w:tcBorders>
            <w:shd w:val="clear" w:color="auto" w:fill="auto"/>
            <w:vAlign w:val="center"/>
            <w:hideMark/>
          </w:tcPr>
          <w:p w14:paraId="18446530"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M</w:t>
            </w:r>
            <w:r w:rsidRPr="00BF7860">
              <w:rPr>
                <w:rFonts w:ascii="Arial" w:hAnsi="Arial" w:cs="Arial"/>
                <w:color w:val="000000"/>
                <w:sz w:val="20"/>
                <w:szCs w:val="20"/>
                <w:vertAlign w:val="subscript"/>
              </w:rPr>
              <w:t>j</w:t>
            </w:r>
          </w:p>
        </w:tc>
        <w:tc>
          <w:tcPr>
            <w:tcW w:w="429" w:type="pct"/>
            <w:tcBorders>
              <w:top w:val="nil"/>
              <w:left w:val="nil"/>
              <w:bottom w:val="single" w:sz="4" w:space="0" w:color="auto"/>
              <w:right w:val="single" w:sz="4" w:space="0" w:color="auto"/>
            </w:tcBorders>
            <w:shd w:val="clear" w:color="auto" w:fill="auto"/>
            <w:vAlign w:val="center"/>
            <w:hideMark/>
          </w:tcPr>
          <w:p w14:paraId="12EAB23D"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тыс. м</w:t>
            </w:r>
            <w:r w:rsidRPr="00BF7860">
              <w:rPr>
                <w:rFonts w:ascii="Arial" w:hAnsi="Arial" w:cs="Arial"/>
                <w:color w:val="000000"/>
                <w:sz w:val="20"/>
                <w:szCs w:val="20"/>
                <w:vertAlign w:val="superscript"/>
              </w:rPr>
              <w:t>2</w:t>
            </w:r>
          </w:p>
        </w:tc>
        <w:tc>
          <w:tcPr>
            <w:tcW w:w="297" w:type="pct"/>
            <w:tcBorders>
              <w:top w:val="nil"/>
              <w:left w:val="nil"/>
              <w:bottom w:val="single" w:sz="4" w:space="0" w:color="auto"/>
              <w:right w:val="single" w:sz="4" w:space="0" w:color="auto"/>
            </w:tcBorders>
            <w:shd w:val="clear" w:color="auto" w:fill="auto"/>
            <w:vAlign w:val="center"/>
            <w:hideMark/>
          </w:tcPr>
          <w:p w14:paraId="50C492C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17,06</w:t>
            </w:r>
          </w:p>
        </w:tc>
        <w:tc>
          <w:tcPr>
            <w:tcW w:w="297" w:type="pct"/>
            <w:tcBorders>
              <w:top w:val="nil"/>
              <w:left w:val="nil"/>
              <w:bottom w:val="single" w:sz="4" w:space="0" w:color="auto"/>
              <w:right w:val="single" w:sz="4" w:space="0" w:color="auto"/>
            </w:tcBorders>
            <w:shd w:val="clear" w:color="auto" w:fill="auto"/>
            <w:vAlign w:val="center"/>
            <w:hideMark/>
          </w:tcPr>
          <w:p w14:paraId="20405E4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17,06</w:t>
            </w:r>
          </w:p>
        </w:tc>
        <w:tc>
          <w:tcPr>
            <w:tcW w:w="297" w:type="pct"/>
            <w:tcBorders>
              <w:top w:val="nil"/>
              <w:left w:val="nil"/>
              <w:bottom w:val="single" w:sz="4" w:space="0" w:color="auto"/>
              <w:right w:val="single" w:sz="4" w:space="0" w:color="auto"/>
            </w:tcBorders>
            <w:shd w:val="clear" w:color="auto" w:fill="auto"/>
            <w:vAlign w:val="center"/>
            <w:hideMark/>
          </w:tcPr>
          <w:p w14:paraId="606D65D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17,11</w:t>
            </w:r>
          </w:p>
        </w:tc>
        <w:tc>
          <w:tcPr>
            <w:tcW w:w="297" w:type="pct"/>
            <w:tcBorders>
              <w:top w:val="nil"/>
              <w:left w:val="nil"/>
              <w:bottom w:val="single" w:sz="4" w:space="0" w:color="auto"/>
              <w:right w:val="single" w:sz="4" w:space="0" w:color="auto"/>
            </w:tcBorders>
            <w:shd w:val="clear" w:color="auto" w:fill="auto"/>
            <w:vAlign w:val="center"/>
            <w:hideMark/>
          </w:tcPr>
          <w:p w14:paraId="5FE7DA3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16,55</w:t>
            </w:r>
          </w:p>
        </w:tc>
        <w:tc>
          <w:tcPr>
            <w:tcW w:w="297" w:type="pct"/>
            <w:tcBorders>
              <w:top w:val="nil"/>
              <w:left w:val="nil"/>
              <w:bottom w:val="single" w:sz="4" w:space="0" w:color="auto"/>
              <w:right w:val="single" w:sz="4" w:space="0" w:color="auto"/>
            </w:tcBorders>
            <w:shd w:val="clear" w:color="auto" w:fill="auto"/>
            <w:vAlign w:val="center"/>
            <w:hideMark/>
          </w:tcPr>
          <w:p w14:paraId="5CAB6145"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16,55</w:t>
            </w:r>
          </w:p>
        </w:tc>
        <w:tc>
          <w:tcPr>
            <w:tcW w:w="297" w:type="pct"/>
            <w:tcBorders>
              <w:top w:val="nil"/>
              <w:left w:val="nil"/>
              <w:bottom w:val="single" w:sz="4" w:space="0" w:color="auto"/>
              <w:right w:val="single" w:sz="4" w:space="0" w:color="auto"/>
            </w:tcBorders>
            <w:shd w:val="clear" w:color="auto" w:fill="auto"/>
            <w:vAlign w:val="center"/>
            <w:hideMark/>
          </w:tcPr>
          <w:p w14:paraId="35BF867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16,57</w:t>
            </w:r>
          </w:p>
        </w:tc>
        <w:tc>
          <w:tcPr>
            <w:tcW w:w="297" w:type="pct"/>
            <w:tcBorders>
              <w:top w:val="nil"/>
              <w:left w:val="nil"/>
              <w:bottom w:val="single" w:sz="4" w:space="0" w:color="auto"/>
              <w:right w:val="single" w:sz="4" w:space="0" w:color="auto"/>
            </w:tcBorders>
            <w:shd w:val="clear" w:color="auto" w:fill="auto"/>
            <w:vAlign w:val="center"/>
            <w:hideMark/>
          </w:tcPr>
          <w:p w14:paraId="0F97048A"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17,89</w:t>
            </w:r>
          </w:p>
        </w:tc>
        <w:tc>
          <w:tcPr>
            <w:tcW w:w="297" w:type="pct"/>
            <w:tcBorders>
              <w:top w:val="nil"/>
              <w:left w:val="nil"/>
              <w:bottom w:val="single" w:sz="4" w:space="0" w:color="auto"/>
              <w:right w:val="single" w:sz="4" w:space="0" w:color="auto"/>
            </w:tcBorders>
            <w:shd w:val="clear" w:color="auto" w:fill="auto"/>
            <w:vAlign w:val="center"/>
            <w:hideMark/>
          </w:tcPr>
          <w:p w14:paraId="2F95CC2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18,42</w:t>
            </w:r>
          </w:p>
        </w:tc>
        <w:tc>
          <w:tcPr>
            <w:tcW w:w="297" w:type="pct"/>
            <w:tcBorders>
              <w:top w:val="nil"/>
              <w:left w:val="nil"/>
              <w:bottom w:val="single" w:sz="4" w:space="0" w:color="auto"/>
              <w:right w:val="single" w:sz="4" w:space="0" w:color="auto"/>
            </w:tcBorders>
            <w:shd w:val="clear" w:color="auto" w:fill="auto"/>
            <w:vAlign w:val="center"/>
            <w:hideMark/>
          </w:tcPr>
          <w:p w14:paraId="20C663A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19,13</w:t>
            </w:r>
          </w:p>
        </w:tc>
      </w:tr>
      <w:tr w:rsidR="00BF7860" w:rsidRPr="00BF7860" w14:paraId="4FDDE029" w14:textId="77777777" w:rsidTr="00BF7860">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300CE1A"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2.1.</w:t>
            </w:r>
          </w:p>
        </w:tc>
        <w:tc>
          <w:tcPr>
            <w:tcW w:w="1197" w:type="pct"/>
            <w:tcBorders>
              <w:top w:val="nil"/>
              <w:left w:val="nil"/>
              <w:bottom w:val="single" w:sz="4" w:space="0" w:color="auto"/>
              <w:right w:val="single" w:sz="4" w:space="0" w:color="auto"/>
            </w:tcBorders>
            <w:shd w:val="clear" w:color="auto" w:fill="auto"/>
            <w:vAlign w:val="center"/>
            <w:hideMark/>
          </w:tcPr>
          <w:p w14:paraId="20EF76B7" w14:textId="77777777" w:rsidR="00BF7860" w:rsidRPr="00BF7860" w:rsidRDefault="00BF7860" w:rsidP="00BF7860">
            <w:pPr>
              <w:jc w:val="both"/>
              <w:rPr>
                <w:rFonts w:ascii="Arial" w:hAnsi="Arial" w:cs="Arial"/>
                <w:color w:val="000000"/>
                <w:sz w:val="20"/>
                <w:szCs w:val="20"/>
              </w:rPr>
            </w:pPr>
            <w:r w:rsidRPr="00BF7860">
              <w:rPr>
                <w:rFonts w:ascii="Arial" w:hAnsi="Arial" w:cs="Arial"/>
                <w:color w:val="000000"/>
                <w:sz w:val="20"/>
                <w:szCs w:val="20"/>
              </w:rPr>
              <w:t>магистральных</w:t>
            </w:r>
          </w:p>
        </w:tc>
        <w:tc>
          <w:tcPr>
            <w:tcW w:w="484" w:type="pct"/>
            <w:tcBorders>
              <w:top w:val="nil"/>
              <w:left w:val="nil"/>
              <w:bottom w:val="single" w:sz="4" w:space="0" w:color="auto"/>
              <w:right w:val="single" w:sz="4" w:space="0" w:color="auto"/>
            </w:tcBorders>
            <w:shd w:val="clear" w:color="auto" w:fill="auto"/>
            <w:vAlign w:val="center"/>
            <w:hideMark/>
          </w:tcPr>
          <w:p w14:paraId="1DAA17F5"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M</w:t>
            </w:r>
            <w:r w:rsidRPr="00BF7860">
              <w:rPr>
                <w:rFonts w:ascii="Arial" w:hAnsi="Arial" w:cs="Arial"/>
                <w:color w:val="000000"/>
                <w:sz w:val="20"/>
                <w:szCs w:val="20"/>
                <w:vertAlign w:val="subscript"/>
              </w:rPr>
              <w:t>маг,j</w:t>
            </w:r>
          </w:p>
        </w:tc>
        <w:tc>
          <w:tcPr>
            <w:tcW w:w="429" w:type="pct"/>
            <w:tcBorders>
              <w:top w:val="nil"/>
              <w:left w:val="nil"/>
              <w:bottom w:val="single" w:sz="4" w:space="0" w:color="auto"/>
              <w:right w:val="single" w:sz="4" w:space="0" w:color="auto"/>
            </w:tcBorders>
            <w:shd w:val="clear" w:color="auto" w:fill="auto"/>
            <w:vAlign w:val="center"/>
            <w:hideMark/>
          </w:tcPr>
          <w:p w14:paraId="2165E4CD"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тыс. м</w:t>
            </w:r>
            <w:r w:rsidRPr="00BF7860">
              <w:rPr>
                <w:rFonts w:ascii="Arial" w:hAnsi="Arial" w:cs="Arial"/>
                <w:color w:val="000000"/>
                <w:sz w:val="20"/>
                <w:szCs w:val="20"/>
                <w:vertAlign w:val="superscript"/>
              </w:rPr>
              <w:t>2</w:t>
            </w:r>
          </w:p>
        </w:tc>
        <w:tc>
          <w:tcPr>
            <w:tcW w:w="297" w:type="pct"/>
            <w:tcBorders>
              <w:top w:val="nil"/>
              <w:left w:val="nil"/>
              <w:bottom w:val="single" w:sz="4" w:space="0" w:color="auto"/>
              <w:right w:val="single" w:sz="4" w:space="0" w:color="auto"/>
            </w:tcBorders>
            <w:shd w:val="clear" w:color="auto" w:fill="auto"/>
            <w:noWrap/>
            <w:vAlign w:val="center"/>
            <w:hideMark/>
          </w:tcPr>
          <w:p w14:paraId="5D075B4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5,72</w:t>
            </w:r>
          </w:p>
        </w:tc>
        <w:tc>
          <w:tcPr>
            <w:tcW w:w="297" w:type="pct"/>
            <w:tcBorders>
              <w:top w:val="nil"/>
              <w:left w:val="nil"/>
              <w:bottom w:val="single" w:sz="4" w:space="0" w:color="auto"/>
              <w:right w:val="single" w:sz="4" w:space="0" w:color="auto"/>
            </w:tcBorders>
            <w:shd w:val="clear" w:color="auto" w:fill="auto"/>
            <w:noWrap/>
            <w:vAlign w:val="center"/>
            <w:hideMark/>
          </w:tcPr>
          <w:p w14:paraId="7E464FB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5,72</w:t>
            </w:r>
          </w:p>
        </w:tc>
        <w:tc>
          <w:tcPr>
            <w:tcW w:w="297" w:type="pct"/>
            <w:tcBorders>
              <w:top w:val="nil"/>
              <w:left w:val="nil"/>
              <w:bottom w:val="single" w:sz="4" w:space="0" w:color="auto"/>
              <w:right w:val="single" w:sz="4" w:space="0" w:color="auto"/>
            </w:tcBorders>
            <w:shd w:val="clear" w:color="auto" w:fill="auto"/>
            <w:noWrap/>
            <w:vAlign w:val="center"/>
            <w:hideMark/>
          </w:tcPr>
          <w:p w14:paraId="6A6E23C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5,72</w:t>
            </w:r>
          </w:p>
        </w:tc>
        <w:tc>
          <w:tcPr>
            <w:tcW w:w="297" w:type="pct"/>
            <w:tcBorders>
              <w:top w:val="nil"/>
              <w:left w:val="nil"/>
              <w:bottom w:val="single" w:sz="4" w:space="0" w:color="auto"/>
              <w:right w:val="single" w:sz="4" w:space="0" w:color="auto"/>
            </w:tcBorders>
            <w:shd w:val="clear" w:color="auto" w:fill="auto"/>
            <w:noWrap/>
            <w:vAlign w:val="center"/>
            <w:hideMark/>
          </w:tcPr>
          <w:p w14:paraId="1E5EAD8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5,72</w:t>
            </w:r>
          </w:p>
        </w:tc>
        <w:tc>
          <w:tcPr>
            <w:tcW w:w="297" w:type="pct"/>
            <w:tcBorders>
              <w:top w:val="nil"/>
              <w:left w:val="nil"/>
              <w:bottom w:val="single" w:sz="4" w:space="0" w:color="auto"/>
              <w:right w:val="single" w:sz="4" w:space="0" w:color="auto"/>
            </w:tcBorders>
            <w:shd w:val="clear" w:color="auto" w:fill="auto"/>
            <w:noWrap/>
            <w:vAlign w:val="center"/>
            <w:hideMark/>
          </w:tcPr>
          <w:p w14:paraId="31331A8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5,72</w:t>
            </w:r>
          </w:p>
        </w:tc>
        <w:tc>
          <w:tcPr>
            <w:tcW w:w="297" w:type="pct"/>
            <w:tcBorders>
              <w:top w:val="nil"/>
              <w:left w:val="nil"/>
              <w:bottom w:val="single" w:sz="4" w:space="0" w:color="auto"/>
              <w:right w:val="single" w:sz="4" w:space="0" w:color="auto"/>
            </w:tcBorders>
            <w:shd w:val="clear" w:color="auto" w:fill="auto"/>
            <w:noWrap/>
            <w:vAlign w:val="center"/>
            <w:hideMark/>
          </w:tcPr>
          <w:p w14:paraId="108CD59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5,72</w:t>
            </w:r>
          </w:p>
        </w:tc>
        <w:tc>
          <w:tcPr>
            <w:tcW w:w="297" w:type="pct"/>
            <w:tcBorders>
              <w:top w:val="nil"/>
              <w:left w:val="nil"/>
              <w:bottom w:val="single" w:sz="4" w:space="0" w:color="auto"/>
              <w:right w:val="single" w:sz="4" w:space="0" w:color="auto"/>
            </w:tcBorders>
            <w:shd w:val="clear" w:color="auto" w:fill="auto"/>
            <w:noWrap/>
            <w:vAlign w:val="center"/>
            <w:hideMark/>
          </w:tcPr>
          <w:p w14:paraId="05EB4FC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5,86</w:t>
            </w:r>
          </w:p>
        </w:tc>
        <w:tc>
          <w:tcPr>
            <w:tcW w:w="297" w:type="pct"/>
            <w:tcBorders>
              <w:top w:val="nil"/>
              <w:left w:val="nil"/>
              <w:bottom w:val="single" w:sz="4" w:space="0" w:color="auto"/>
              <w:right w:val="single" w:sz="4" w:space="0" w:color="auto"/>
            </w:tcBorders>
            <w:shd w:val="clear" w:color="auto" w:fill="auto"/>
            <w:noWrap/>
            <w:vAlign w:val="center"/>
            <w:hideMark/>
          </w:tcPr>
          <w:p w14:paraId="2F5FA50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5,86</w:t>
            </w:r>
          </w:p>
        </w:tc>
        <w:tc>
          <w:tcPr>
            <w:tcW w:w="297" w:type="pct"/>
            <w:tcBorders>
              <w:top w:val="nil"/>
              <w:left w:val="nil"/>
              <w:bottom w:val="single" w:sz="4" w:space="0" w:color="auto"/>
              <w:right w:val="single" w:sz="4" w:space="0" w:color="auto"/>
            </w:tcBorders>
            <w:shd w:val="clear" w:color="auto" w:fill="auto"/>
            <w:noWrap/>
            <w:vAlign w:val="center"/>
            <w:hideMark/>
          </w:tcPr>
          <w:p w14:paraId="034A2E4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6,12</w:t>
            </w:r>
          </w:p>
        </w:tc>
      </w:tr>
      <w:tr w:rsidR="00BF7860" w:rsidRPr="00BF7860" w14:paraId="4E002A67" w14:textId="77777777" w:rsidTr="00BF7860">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DED6F9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2.2.</w:t>
            </w:r>
          </w:p>
        </w:tc>
        <w:tc>
          <w:tcPr>
            <w:tcW w:w="1197" w:type="pct"/>
            <w:tcBorders>
              <w:top w:val="nil"/>
              <w:left w:val="nil"/>
              <w:bottom w:val="single" w:sz="4" w:space="0" w:color="auto"/>
              <w:right w:val="single" w:sz="4" w:space="0" w:color="auto"/>
            </w:tcBorders>
            <w:shd w:val="clear" w:color="auto" w:fill="auto"/>
            <w:vAlign w:val="center"/>
            <w:hideMark/>
          </w:tcPr>
          <w:p w14:paraId="68DEFDDF" w14:textId="77777777" w:rsidR="00BF7860" w:rsidRPr="00BF7860" w:rsidRDefault="00BF7860" w:rsidP="00BF7860">
            <w:pPr>
              <w:jc w:val="both"/>
              <w:rPr>
                <w:rFonts w:ascii="Arial" w:hAnsi="Arial" w:cs="Arial"/>
                <w:color w:val="000000"/>
                <w:sz w:val="20"/>
                <w:szCs w:val="20"/>
              </w:rPr>
            </w:pPr>
            <w:r w:rsidRPr="00BF7860">
              <w:rPr>
                <w:rFonts w:ascii="Arial" w:hAnsi="Arial" w:cs="Arial"/>
                <w:color w:val="000000"/>
                <w:sz w:val="20"/>
                <w:szCs w:val="20"/>
              </w:rPr>
              <w:t>распределительных</w:t>
            </w:r>
          </w:p>
        </w:tc>
        <w:tc>
          <w:tcPr>
            <w:tcW w:w="484" w:type="pct"/>
            <w:tcBorders>
              <w:top w:val="nil"/>
              <w:left w:val="nil"/>
              <w:bottom w:val="single" w:sz="4" w:space="0" w:color="auto"/>
              <w:right w:val="single" w:sz="4" w:space="0" w:color="auto"/>
            </w:tcBorders>
            <w:shd w:val="clear" w:color="auto" w:fill="auto"/>
            <w:vAlign w:val="center"/>
            <w:hideMark/>
          </w:tcPr>
          <w:p w14:paraId="4DBE442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M</w:t>
            </w:r>
            <w:r w:rsidRPr="00BF7860">
              <w:rPr>
                <w:rFonts w:ascii="Arial" w:hAnsi="Arial" w:cs="Arial"/>
                <w:color w:val="000000"/>
                <w:sz w:val="20"/>
                <w:szCs w:val="20"/>
                <w:vertAlign w:val="subscript"/>
              </w:rPr>
              <w:t>расп,j</w:t>
            </w:r>
          </w:p>
        </w:tc>
        <w:tc>
          <w:tcPr>
            <w:tcW w:w="429" w:type="pct"/>
            <w:tcBorders>
              <w:top w:val="nil"/>
              <w:left w:val="nil"/>
              <w:bottom w:val="single" w:sz="4" w:space="0" w:color="auto"/>
              <w:right w:val="single" w:sz="4" w:space="0" w:color="auto"/>
            </w:tcBorders>
            <w:shd w:val="clear" w:color="auto" w:fill="auto"/>
            <w:vAlign w:val="center"/>
            <w:hideMark/>
          </w:tcPr>
          <w:p w14:paraId="174A6F55"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тыс. м</w:t>
            </w:r>
            <w:r w:rsidRPr="00BF7860">
              <w:rPr>
                <w:rFonts w:ascii="Arial" w:hAnsi="Arial" w:cs="Arial"/>
                <w:color w:val="000000"/>
                <w:sz w:val="20"/>
                <w:szCs w:val="20"/>
                <w:vertAlign w:val="superscript"/>
              </w:rPr>
              <w:t>2</w:t>
            </w:r>
          </w:p>
        </w:tc>
        <w:tc>
          <w:tcPr>
            <w:tcW w:w="297" w:type="pct"/>
            <w:tcBorders>
              <w:top w:val="nil"/>
              <w:left w:val="nil"/>
              <w:bottom w:val="single" w:sz="4" w:space="0" w:color="auto"/>
              <w:right w:val="single" w:sz="4" w:space="0" w:color="auto"/>
            </w:tcBorders>
            <w:shd w:val="clear" w:color="auto" w:fill="auto"/>
            <w:noWrap/>
            <w:vAlign w:val="center"/>
            <w:hideMark/>
          </w:tcPr>
          <w:p w14:paraId="1D9DC275"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11,34</w:t>
            </w:r>
          </w:p>
        </w:tc>
        <w:tc>
          <w:tcPr>
            <w:tcW w:w="297" w:type="pct"/>
            <w:tcBorders>
              <w:top w:val="nil"/>
              <w:left w:val="nil"/>
              <w:bottom w:val="single" w:sz="4" w:space="0" w:color="auto"/>
              <w:right w:val="single" w:sz="4" w:space="0" w:color="auto"/>
            </w:tcBorders>
            <w:shd w:val="clear" w:color="auto" w:fill="auto"/>
            <w:noWrap/>
            <w:vAlign w:val="center"/>
            <w:hideMark/>
          </w:tcPr>
          <w:p w14:paraId="4839CD4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11,34</w:t>
            </w:r>
          </w:p>
        </w:tc>
        <w:tc>
          <w:tcPr>
            <w:tcW w:w="297" w:type="pct"/>
            <w:tcBorders>
              <w:top w:val="nil"/>
              <w:left w:val="nil"/>
              <w:bottom w:val="single" w:sz="4" w:space="0" w:color="auto"/>
              <w:right w:val="single" w:sz="4" w:space="0" w:color="auto"/>
            </w:tcBorders>
            <w:shd w:val="clear" w:color="auto" w:fill="auto"/>
            <w:noWrap/>
            <w:vAlign w:val="center"/>
            <w:hideMark/>
          </w:tcPr>
          <w:p w14:paraId="6C8527A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11,39</w:t>
            </w:r>
          </w:p>
        </w:tc>
        <w:tc>
          <w:tcPr>
            <w:tcW w:w="297" w:type="pct"/>
            <w:tcBorders>
              <w:top w:val="nil"/>
              <w:left w:val="nil"/>
              <w:bottom w:val="single" w:sz="4" w:space="0" w:color="auto"/>
              <w:right w:val="single" w:sz="4" w:space="0" w:color="auto"/>
            </w:tcBorders>
            <w:shd w:val="clear" w:color="auto" w:fill="auto"/>
            <w:noWrap/>
            <w:vAlign w:val="center"/>
            <w:hideMark/>
          </w:tcPr>
          <w:p w14:paraId="4B4E61F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10,83</w:t>
            </w:r>
          </w:p>
        </w:tc>
        <w:tc>
          <w:tcPr>
            <w:tcW w:w="297" w:type="pct"/>
            <w:tcBorders>
              <w:top w:val="nil"/>
              <w:left w:val="nil"/>
              <w:bottom w:val="single" w:sz="4" w:space="0" w:color="auto"/>
              <w:right w:val="single" w:sz="4" w:space="0" w:color="auto"/>
            </w:tcBorders>
            <w:shd w:val="clear" w:color="auto" w:fill="auto"/>
            <w:noWrap/>
            <w:vAlign w:val="center"/>
            <w:hideMark/>
          </w:tcPr>
          <w:p w14:paraId="1910509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10,83</w:t>
            </w:r>
          </w:p>
        </w:tc>
        <w:tc>
          <w:tcPr>
            <w:tcW w:w="297" w:type="pct"/>
            <w:tcBorders>
              <w:top w:val="nil"/>
              <w:left w:val="nil"/>
              <w:bottom w:val="single" w:sz="4" w:space="0" w:color="auto"/>
              <w:right w:val="single" w:sz="4" w:space="0" w:color="auto"/>
            </w:tcBorders>
            <w:shd w:val="clear" w:color="auto" w:fill="auto"/>
            <w:noWrap/>
            <w:vAlign w:val="center"/>
            <w:hideMark/>
          </w:tcPr>
          <w:p w14:paraId="21EF8160"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10,85</w:t>
            </w:r>
          </w:p>
        </w:tc>
        <w:tc>
          <w:tcPr>
            <w:tcW w:w="297" w:type="pct"/>
            <w:tcBorders>
              <w:top w:val="nil"/>
              <w:left w:val="nil"/>
              <w:bottom w:val="single" w:sz="4" w:space="0" w:color="auto"/>
              <w:right w:val="single" w:sz="4" w:space="0" w:color="auto"/>
            </w:tcBorders>
            <w:shd w:val="clear" w:color="auto" w:fill="auto"/>
            <w:noWrap/>
            <w:vAlign w:val="center"/>
            <w:hideMark/>
          </w:tcPr>
          <w:p w14:paraId="7C430A4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12,04</w:t>
            </w:r>
          </w:p>
        </w:tc>
        <w:tc>
          <w:tcPr>
            <w:tcW w:w="297" w:type="pct"/>
            <w:tcBorders>
              <w:top w:val="nil"/>
              <w:left w:val="nil"/>
              <w:bottom w:val="single" w:sz="4" w:space="0" w:color="auto"/>
              <w:right w:val="single" w:sz="4" w:space="0" w:color="auto"/>
            </w:tcBorders>
            <w:shd w:val="clear" w:color="auto" w:fill="auto"/>
            <w:noWrap/>
            <w:vAlign w:val="center"/>
            <w:hideMark/>
          </w:tcPr>
          <w:p w14:paraId="32EE2DC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12,56</w:t>
            </w:r>
          </w:p>
        </w:tc>
        <w:tc>
          <w:tcPr>
            <w:tcW w:w="297" w:type="pct"/>
            <w:tcBorders>
              <w:top w:val="nil"/>
              <w:left w:val="nil"/>
              <w:bottom w:val="single" w:sz="4" w:space="0" w:color="auto"/>
              <w:right w:val="single" w:sz="4" w:space="0" w:color="auto"/>
            </w:tcBorders>
            <w:shd w:val="clear" w:color="auto" w:fill="auto"/>
            <w:noWrap/>
            <w:vAlign w:val="center"/>
            <w:hideMark/>
          </w:tcPr>
          <w:p w14:paraId="765FA31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13,01</w:t>
            </w:r>
          </w:p>
        </w:tc>
      </w:tr>
      <w:tr w:rsidR="00BF7860" w:rsidRPr="00BF7860" w14:paraId="6386D345" w14:textId="77777777" w:rsidTr="00BF7860">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767A03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w:t>
            </w:r>
          </w:p>
        </w:tc>
        <w:tc>
          <w:tcPr>
            <w:tcW w:w="1197" w:type="pct"/>
            <w:tcBorders>
              <w:top w:val="nil"/>
              <w:left w:val="nil"/>
              <w:bottom w:val="single" w:sz="4" w:space="0" w:color="auto"/>
              <w:right w:val="single" w:sz="4" w:space="0" w:color="auto"/>
            </w:tcBorders>
            <w:shd w:val="clear" w:color="auto" w:fill="auto"/>
            <w:vAlign w:val="center"/>
            <w:hideMark/>
          </w:tcPr>
          <w:p w14:paraId="5D7B1070" w14:textId="77777777" w:rsidR="00BF7860" w:rsidRPr="00BF7860" w:rsidRDefault="00BF7860" w:rsidP="00BF7860">
            <w:pPr>
              <w:jc w:val="both"/>
              <w:rPr>
                <w:rFonts w:ascii="Arial" w:hAnsi="Arial" w:cs="Arial"/>
                <w:color w:val="000000"/>
                <w:sz w:val="20"/>
                <w:szCs w:val="20"/>
              </w:rPr>
            </w:pPr>
            <w:r w:rsidRPr="00BF7860">
              <w:rPr>
                <w:rFonts w:ascii="Arial" w:hAnsi="Arial" w:cs="Arial"/>
                <w:color w:val="000000"/>
                <w:sz w:val="20"/>
                <w:szCs w:val="20"/>
              </w:rPr>
              <w:t>Средний срок эксплуатации тепловых сетей</w:t>
            </w:r>
          </w:p>
        </w:tc>
        <w:tc>
          <w:tcPr>
            <w:tcW w:w="484" w:type="pct"/>
            <w:tcBorders>
              <w:top w:val="nil"/>
              <w:left w:val="nil"/>
              <w:bottom w:val="single" w:sz="4" w:space="0" w:color="auto"/>
              <w:right w:val="single" w:sz="4" w:space="0" w:color="auto"/>
            </w:tcBorders>
            <w:shd w:val="clear" w:color="auto" w:fill="auto"/>
            <w:vAlign w:val="center"/>
            <w:hideMark/>
          </w:tcPr>
          <w:p w14:paraId="55326F3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Э</w:t>
            </w:r>
            <w:r w:rsidRPr="00BF7860">
              <w:rPr>
                <w:rFonts w:ascii="Arial" w:hAnsi="Arial" w:cs="Arial"/>
                <w:color w:val="000000"/>
                <w:sz w:val="20"/>
                <w:szCs w:val="20"/>
                <w:vertAlign w:val="subscript"/>
              </w:rPr>
              <w:t>j</w:t>
            </w:r>
          </w:p>
        </w:tc>
        <w:tc>
          <w:tcPr>
            <w:tcW w:w="429" w:type="pct"/>
            <w:tcBorders>
              <w:top w:val="nil"/>
              <w:left w:val="nil"/>
              <w:bottom w:val="single" w:sz="4" w:space="0" w:color="auto"/>
              <w:right w:val="single" w:sz="4" w:space="0" w:color="auto"/>
            </w:tcBorders>
            <w:shd w:val="clear" w:color="auto" w:fill="auto"/>
            <w:vAlign w:val="center"/>
            <w:hideMark/>
          </w:tcPr>
          <w:p w14:paraId="0AE1FC6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лет</w:t>
            </w:r>
          </w:p>
        </w:tc>
        <w:tc>
          <w:tcPr>
            <w:tcW w:w="297" w:type="pct"/>
            <w:tcBorders>
              <w:top w:val="nil"/>
              <w:left w:val="nil"/>
              <w:bottom w:val="single" w:sz="4" w:space="0" w:color="auto"/>
              <w:right w:val="single" w:sz="4" w:space="0" w:color="auto"/>
            </w:tcBorders>
            <w:shd w:val="clear" w:color="auto" w:fill="auto"/>
            <w:vAlign w:val="center"/>
            <w:hideMark/>
          </w:tcPr>
          <w:p w14:paraId="1A9CF0A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26,2</w:t>
            </w:r>
          </w:p>
        </w:tc>
        <w:tc>
          <w:tcPr>
            <w:tcW w:w="297" w:type="pct"/>
            <w:tcBorders>
              <w:top w:val="nil"/>
              <w:left w:val="nil"/>
              <w:bottom w:val="single" w:sz="4" w:space="0" w:color="auto"/>
              <w:right w:val="single" w:sz="4" w:space="0" w:color="auto"/>
            </w:tcBorders>
            <w:shd w:val="clear" w:color="auto" w:fill="auto"/>
            <w:vAlign w:val="center"/>
            <w:hideMark/>
          </w:tcPr>
          <w:p w14:paraId="11CA275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26,3</w:t>
            </w:r>
          </w:p>
        </w:tc>
        <w:tc>
          <w:tcPr>
            <w:tcW w:w="297" w:type="pct"/>
            <w:tcBorders>
              <w:top w:val="nil"/>
              <w:left w:val="nil"/>
              <w:bottom w:val="single" w:sz="4" w:space="0" w:color="auto"/>
              <w:right w:val="single" w:sz="4" w:space="0" w:color="auto"/>
            </w:tcBorders>
            <w:shd w:val="clear" w:color="auto" w:fill="auto"/>
            <w:vAlign w:val="center"/>
            <w:hideMark/>
          </w:tcPr>
          <w:p w14:paraId="13531BA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26,3</w:t>
            </w:r>
          </w:p>
        </w:tc>
        <w:tc>
          <w:tcPr>
            <w:tcW w:w="297" w:type="pct"/>
            <w:tcBorders>
              <w:top w:val="nil"/>
              <w:left w:val="nil"/>
              <w:bottom w:val="single" w:sz="4" w:space="0" w:color="auto"/>
              <w:right w:val="single" w:sz="4" w:space="0" w:color="auto"/>
            </w:tcBorders>
            <w:shd w:val="clear" w:color="auto" w:fill="auto"/>
            <w:vAlign w:val="center"/>
            <w:hideMark/>
          </w:tcPr>
          <w:p w14:paraId="7659A01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26,4</w:t>
            </w:r>
          </w:p>
        </w:tc>
        <w:tc>
          <w:tcPr>
            <w:tcW w:w="297" w:type="pct"/>
            <w:tcBorders>
              <w:top w:val="nil"/>
              <w:left w:val="nil"/>
              <w:bottom w:val="single" w:sz="4" w:space="0" w:color="auto"/>
              <w:right w:val="single" w:sz="4" w:space="0" w:color="auto"/>
            </w:tcBorders>
            <w:shd w:val="clear" w:color="auto" w:fill="auto"/>
            <w:vAlign w:val="center"/>
            <w:hideMark/>
          </w:tcPr>
          <w:p w14:paraId="675FE0A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26,5</w:t>
            </w:r>
          </w:p>
        </w:tc>
        <w:tc>
          <w:tcPr>
            <w:tcW w:w="297" w:type="pct"/>
            <w:tcBorders>
              <w:top w:val="nil"/>
              <w:left w:val="nil"/>
              <w:bottom w:val="single" w:sz="4" w:space="0" w:color="auto"/>
              <w:right w:val="single" w:sz="4" w:space="0" w:color="auto"/>
            </w:tcBorders>
            <w:shd w:val="clear" w:color="auto" w:fill="auto"/>
            <w:vAlign w:val="center"/>
            <w:hideMark/>
          </w:tcPr>
          <w:p w14:paraId="643982F0"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26,6</w:t>
            </w:r>
          </w:p>
        </w:tc>
        <w:tc>
          <w:tcPr>
            <w:tcW w:w="297" w:type="pct"/>
            <w:tcBorders>
              <w:top w:val="nil"/>
              <w:left w:val="nil"/>
              <w:bottom w:val="single" w:sz="4" w:space="0" w:color="auto"/>
              <w:right w:val="single" w:sz="4" w:space="0" w:color="auto"/>
            </w:tcBorders>
            <w:shd w:val="clear" w:color="auto" w:fill="auto"/>
            <w:vAlign w:val="center"/>
            <w:hideMark/>
          </w:tcPr>
          <w:p w14:paraId="0D61141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24,4</w:t>
            </w:r>
          </w:p>
        </w:tc>
        <w:tc>
          <w:tcPr>
            <w:tcW w:w="297" w:type="pct"/>
            <w:tcBorders>
              <w:top w:val="nil"/>
              <w:left w:val="nil"/>
              <w:bottom w:val="single" w:sz="4" w:space="0" w:color="auto"/>
              <w:right w:val="single" w:sz="4" w:space="0" w:color="auto"/>
            </w:tcBorders>
            <w:shd w:val="clear" w:color="auto" w:fill="auto"/>
            <w:vAlign w:val="center"/>
            <w:hideMark/>
          </w:tcPr>
          <w:p w14:paraId="604CAD9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24,5</w:t>
            </w:r>
          </w:p>
        </w:tc>
        <w:tc>
          <w:tcPr>
            <w:tcW w:w="297" w:type="pct"/>
            <w:tcBorders>
              <w:top w:val="nil"/>
              <w:left w:val="nil"/>
              <w:bottom w:val="single" w:sz="4" w:space="0" w:color="auto"/>
              <w:right w:val="single" w:sz="4" w:space="0" w:color="auto"/>
            </w:tcBorders>
            <w:shd w:val="clear" w:color="auto" w:fill="auto"/>
            <w:vAlign w:val="center"/>
            <w:hideMark/>
          </w:tcPr>
          <w:p w14:paraId="78AB6D2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24,4</w:t>
            </w:r>
          </w:p>
        </w:tc>
      </w:tr>
      <w:tr w:rsidR="00BF7860" w:rsidRPr="00BF7860" w14:paraId="230FD0BC" w14:textId="77777777" w:rsidTr="00BF7860">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663EC2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lastRenderedPageBreak/>
              <w:t>3.1.</w:t>
            </w:r>
          </w:p>
        </w:tc>
        <w:tc>
          <w:tcPr>
            <w:tcW w:w="1197" w:type="pct"/>
            <w:tcBorders>
              <w:top w:val="nil"/>
              <w:left w:val="nil"/>
              <w:bottom w:val="single" w:sz="4" w:space="0" w:color="auto"/>
              <w:right w:val="single" w:sz="4" w:space="0" w:color="auto"/>
            </w:tcBorders>
            <w:shd w:val="clear" w:color="auto" w:fill="auto"/>
            <w:vAlign w:val="center"/>
            <w:hideMark/>
          </w:tcPr>
          <w:p w14:paraId="0266CE0A" w14:textId="77777777" w:rsidR="00BF7860" w:rsidRPr="00BF7860" w:rsidRDefault="00BF7860" w:rsidP="00BF7860">
            <w:pPr>
              <w:jc w:val="both"/>
              <w:rPr>
                <w:rFonts w:ascii="Arial" w:hAnsi="Arial" w:cs="Arial"/>
                <w:color w:val="000000"/>
                <w:sz w:val="20"/>
                <w:szCs w:val="20"/>
              </w:rPr>
            </w:pPr>
            <w:r w:rsidRPr="00BF7860">
              <w:rPr>
                <w:rFonts w:ascii="Arial" w:hAnsi="Arial" w:cs="Arial"/>
                <w:color w:val="000000"/>
                <w:sz w:val="20"/>
                <w:szCs w:val="20"/>
              </w:rPr>
              <w:t>магистральных</w:t>
            </w:r>
          </w:p>
        </w:tc>
        <w:tc>
          <w:tcPr>
            <w:tcW w:w="484" w:type="pct"/>
            <w:tcBorders>
              <w:top w:val="nil"/>
              <w:left w:val="nil"/>
              <w:bottom w:val="single" w:sz="4" w:space="0" w:color="auto"/>
              <w:right w:val="single" w:sz="4" w:space="0" w:color="auto"/>
            </w:tcBorders>
            <w:shd w:val="clear" w:color="auto" w:fill="auto"/>
            <w:vAlign w:val="center"/>
            <w:hideMark/>
          </w:tcPr>
          <w:p w14:paraId="3CFB088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Э</w:t>
            </w:r>
            <w:r w:rsidRPr="00BF7860">
              <w:rPr>
                <w:rFonts w:ascii="Arial" w:hAnsi="Arial" w:cs="Arial"/>
                <w:color w:val="000000"/>
                <w:sz w:val="20"/>
                <w:szCs w:val="20"/>
                <w:vertAlign w:val="subscript"/>
              </w:rPr>
              <w:t>маг,j</w:t>
            </w:r>
          </w:p>
        </w:tc>
        <w:tc>
          <w:tcPr>
            <w:tcW w:w="429" w:type="pct"/>
            <w:tcBorders>
              <w:top w:val="nil"/>
              <w:left w:val="nil"/>
              <w:bottom w:val="single" w:sz="4" w:space="0" w:color="auto"/>
              <w:right w:val="single" w:sz="4" w:space="0" w:color="auto"/>
            </w:tcBorders>
            <w:shd w:val="clear" w:color="auto" w:fill="auto"/>
            <w:vAlign w:val="center"/>
            <w:hideMark/>
          </w:tcPr>
          <w:p w14:paraId="058249E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лет</w:t>
            </w:r>
          </w:p>
        </w:tc>
        <w:tc>
          <w:tcPr>
            <w:tcW w:w="297" w:type="pct"/>
            <w:tcBorders>
              <w:top w:val="nil"/>
              <w:left w:val="nil"/>
              <w:bottom w:val="single" w:sz="4" w:space="0" w:color="auto"/>
              <w:right w:val="single" w:sz="4" w:space="0" w:color="auto"/>
            </w:tcBorders>
            <w:shd w:val="clear" w:color="auto" w:fill="auto"/>
            <w:noWrap/>
            <w:vAlign w:val="center"/>
            <w:hideMark/>
          </w:tcPr>
          <w:p w14:paraId="725927B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32,5</w:t>
            </w:r>
          </w:p>
        </w:tc>
        <w:tc>
          <w:tcPr>
            <w:tcW w:w="297" w:type="pct"/>
            <w:tcBorders>
              <w:top w:val="nil"/>
              <w:left w:val="nil"/>
              <w:bottom w:val="single" w:sz="4" w:space="0" w:color="auto"/>
              <w:right w:val="single" w:sz="4" w:space="0" w:color="auto"/>
            </w:tcBorders>
            <w:shd w:val="clear" w:color="auto" w:fill="auto"/>
            <w:noWrap/>
            <w:vAlign w:val="center"/>
            <w:hideMark/>
          </w:tcPr>
          <w:p w14:paraId="61563FD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32,4</w:t>
            </w:r>
          </w:p>
        </w:tc>
        <w:tc>
          <w:tcPr>
            <w:tcW w:w="297" w:type="pct"/>
            <w:tcBorders>
              <w:top w:val="nil"/>
              <w:left w:val="nil"/>
              <w:bottom w:val="single" w:sz="4" w:space="0" w:color="auto"/>
              <w:right w:val="single" w:sz="4" w:space="0" w:color="auto"/>
            </w:tcBorders>
            <w:shd w:val="clear" w:color="auto" w:fill="auto"/>
            <w:noWrap/>
            <w:vAlign w:val="center"/>
            <w:hideMark/>
          </w:tcPr>
          <w:p w14:paraId="44DB441D"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32,3</w:t>
            </w:r>
          </w:p>
        </w:tc>
        <w:tc>
          <w:tcPr>
            <w:tcW w:w="297" w:type="pct"/>
            <w:tcBorders>
              <w:top w:val="nil"/>
              <w:left w:val="nil"/>
              <w:bottom w:val="single" w:sz="4" w:space="0" w:color="auto"/>
              <w:right w:val="single" w:sz="4" w:space="0" w:color="auto"/>
            </w:tcBorders>
            <w:shd w:val="clear" w:color="auto" w:fill="auto"/>
            <w:noWrap/>
            <w:vAlign w:val="center"/>
            <w:hideMark/>
          </w:tcPr>
          <w:p w14:paraId="2AD0EAC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32,2</w:t>
            </w:r>
          </w:p>
        </w:tc>
        <w:tc>
          <w:tcPr>
            <w:tcW w:w="297" w:type="pct"/>
            <w:tcBorders>
              <w:top w:val="nil"/>
              <w:left w:val="nil"/>
              <w:bottom w:val="single" w:sz="4" w:space="0" w:color="auto"/>
              <w:right w:val="single" w:sz="4" w:space="0" w:color="auto"/>
            </w:tcBorders>
            <w:shd w:val="clear" w:color="auto" w:fill="auto"/>
            <w:noWrap/>
            <w:vAlign w:val="center"/>
            <w:hideMark/>
          </w:tcPr>
          <w:p w14:paraId="2BCC5AE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32,1</w:t>
            </w:r>
          </w:p>
        </w:tc>
        <w:tc>
          <w:tcPr>
            <w:tcW w:w="297" w:type="pct"/>
            <w:tcBorders>
              <w:top w:val="nil"/>
              <w:left w:val="nil"/>
              <w:bottom w:val="single" w:sz="4" w:space="0" w:color="auto"/>
              <w:right w:val="single" w:sz="4" w:space="0" w:color="auto"/>
            </w:tcBorders>
            <w:shd w:val="clear" w:color="auto" w:fill="auto"/>
            <w:noWrap/>
            <w:vAlign w:val="center"/>
            <w:hideMark/>
          </w:tcPr>
          <w:p w14:paraId="59C8B5C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32,0</w:t>
            </w:r>
          </w:p>
        </w:tc>
        <w:tc>
          <w:tcPr>
            <w:tcW w:w="297" w:type="pct"/>
            <w:tcBorders>
              <w:top w:val="nil"/>
              <w:left w:val="nil"/>
              <w:bottom w:val="single" w:sz="4" w:space="0" w:color="auto"/>
              <w:right w:val="single" w:sz="4" w:space="0" w:color="auto"/>
            </w:tcBorders>
            <w:shd w:val="clear" w:color="auto" w:fill="auto"/>
            <w:noWrap/>
            <w:vAlign w:val="center"/>
            <w:hideMark/>
          </w:tcPr>
          <w:p w14:paraId="03F3377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28,7</w:t>
            </w:r>
          </w:p>
        </w:tc>
        <w:tc>
          <w:tcPr>
            <w:tcW w:w="297" w:type="pct"/>
            <w:tcBorders>
              <w:top w:val="nil"/>
              <w:left w:val="nil"/>
              <w:bottom w:val="single" w:sz="4" w:space="0" w:color="auto"/>
              <w:right w:val="single" w:sz="4" w:space="0" w:color="auto"/>
            </w:tcBorders>
            <w:shd w:val="clear" w:color="auto" w:fill="auto"/>
            <w:noWrap/>
            <w:vAlign w:val="center"/>
            <w:hideMark/>
          </w:tcPr>
          <w:p w14:paraId="24A2A5D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28,8</w:t>
            </w:r>
          </w:p>
        </w:tc>
        <w:tc>
          <w:tcPr>
            <w:tcW w:w="297" w:type="pct"/>
            <w:tcBorders>
              <w:top w:val="nil"/>
              <w:left w:val="nil"/>
              <w:bottom w:val="single" w:sz="4" w:space="0" w:color="auto"/>
              <w:right w:val="single" w:sz="4" w:space="0" w:color="auto"/>
            </w:tcBorders>
            <w:shd w:val="clear" w:color="auto" w:fill="auto"/>
            <w:noWrap/>
            <w:vAlign w:val="center"/>
            <w:hideMark/>
          </w:tcPr>
          <w:p w14:paraId="0EC1275D"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27,7</w:t>
            </w:r>
          </w:p>
        </w:tc>
      </w:tr>
      <w:tr w:rsidR="00BF7860" w:rsidRPr="00BF7860" w14:paraId="064C6D8F" w14:textId="77777777" w:rsidTr="00BF7860">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0C78DB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3.2.</w:t>
            </w:r>
          </w:p>
        </w:tc>
        <w:tc>
          <w:tcPr>
            <w:tcW w:w="1197" w:type="pct"/>
            <w:tcBorders>
              <w:top w:val="nil"/>
              <w:left w:val="nil"/>
              <w:bottom w:val="single" w:sz="4" w:space="0" w:color="auto"/>
              <w:right w:val="single" w:sz="4" w:space="0" w:color="auto"/>
            </w:tcBorders>
            <w:shd w:val="clear" w:color="auto" w:fill="auto"/>
            <w:vAlign w:val="center"/>
            <w:hideMark/>
          </w:tcPr>
          <w:p w14:paraId="72959CDE" w14:textId="77777777" w:rsidR="00BF7860" w:rsidRPr="00BF7860" w:rsidRDefault="00BF7860" w:rsidP="00BF7860">
            <w:pPr>
              <w:jc w:val="both"/>
              <w:rPr>
                <w:rFonts w:ascii="Arial" w:hAnsi="Arial" w:cs="Arial"/>
                <w:color w:val="000000"/>
                <w:sz w:val="20"/>
                <w:szCs w:val="20"/>
              </w:rPr>
            </w:pPr>
            <w:r w:rsidRPr="00BF7860">
              <w:rPr>
                <w:rFonts w:ascii="Arial" w:hAnsi="Arial" w:cs="Arial"/>
                <w:color w:val="000000"/>
                <w:sz w:val="20"/>
                <w:szCs w:val="20"/>
              </w:rPr>
              <w:t>распределительных</w:t>
            </w:r>
          </w:p>
        </w:tc>
        <w:tc>
          <w:tcPr>
            <w:tcW w:w="484" w:type="pct"/>
            <w:tcBorders>
              <w:top w:val="nil"/>
              <w:left w:val="nil"/>
              <w:bottom w:val="single" w:sz="4" w:space="0" w:color="auto"/>
              <w:right w:val="single" w:sz="4" w:space="0" w:color="auto"/>
            </w:tcBorders>
            <w:shd w:val="clear" w:color="auto" w:fill="auto"/>
            <w:vAlign w:val="center"/>
            <w:hideMark/>
          </w:tcPr>
          <w:p w14:paraId="70AFF19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Э</w:t>
            </w:r>
            <w:r w:rsidRPr="00BF7860">
              <w:rPr>
                <w:rFonts w:ascii="Arial" w:hAnsi="Arial" w:cs="Arial"/>
                <w:color w:val="000000"/>
                <w:sz w:val="20"/>
                <w:szCs w:val="20"/>
                <w:vertAlign w:val="subscript"/>
              </w:rPr>
              <w:t>расп,j</w:t>
            </w:r>
          </w:p>
        </w:tc>
        <w:tc>
          <w:tcPr>
            <w:tcW w:w="429" w:type="pct"/>
            <w:tcBorders>
              <w:top w:val="nil"/>
              <w:left w:val="nil"/>
              <w:bottom w:val="single" w:sz="4" w:space="0" w:color="auto"/>
              <w:right w:val="single" w:sz="4" w:space="0" w:color="auto"/>
            </w:tcBorders>
            <w:shd w:val="clear" w:color="auto" w:fill="auto"/>
            <w:vAlign w:val="center"/>
            <w:hideMark/>
          </w:tcPr>
          <w:p w14:paraId="28D46BA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лет</w:t>
            </w:r>
          </w:p>
        </w:tc>
        <w:tc>
          <w:tcPr>
            <w:tcW w:w="297" w:type="pct"/>
            <w:tcBorders>
              <w:top w:val="nil"/>
              <w:left w:val="nil"/>
              <w:bottom w:val="single" w:sz="4" w:space="0" w:color="auto"/>
              <w:right w:val="single" w:sz="4" w:space="0" w:color="auto"/>
            </w:tcBorders>
            <w:shd w:val="clear" w:color="auto" w:fill="auto"/>
            <w:noWrap/>
            <w:vAlign w:val="center"/>
            <w:hideMark/>
          </w:tcPr>
          <w:p w14:paraId="78329CE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23,0</w:t>
            </w:r>
          </w:p>
        </w:tc>
        <w:tc>
          <w:tcPr>
            <w:tcW w:w="297" w:type="pct"/>
            <w:tcBorders>
              <w:top w:val="nil"/>
              <w:left w:val="nil"/>
              <w:bottom w:val="single" w:sz="4" w:space="0" w:color="auto"/>
              <w:right w:val="single" w:sz="4" w:space="0" w:color="auto"/>
            </w:tcBorders>
            <w:shd w:val="clear" w:color="auto" w:fill="auto"/>
            <w:noWrap/>
            <w:vAlign w:val="center"/>
            <w:hideMark/>
          </w:tcPr>
          <w:p w14:paraId="48B9ABA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23,2</w:t>
            </w:r>
          </w:p>
        </w:tc>
        <w:tc>
          <w:tcPr>
            <w:tcW w:w="297" w:type="pct"/>
            <w:tcBorders>
              <w:top w:val="nil"/>
              <w:left w:val="nil"/>
              <w:bottom w:val="single" w:sz="4" w:space="0" w:color="auto"/>
              <w:right w:val="single" w:sz="4" w:space="0" w:color="auto"/>
            </w:tcBorders>
            <w:shd w:val="clear" w:color="auto" w:fill="auto"/>
            <w:noWrap/>
            <w:vAlign w:val="center"/>
            <w:hideMark/>
          </w:tcPr>
          <w:p w14:paraId="15FACA7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23,3</w:t>
            </w:r>
          </w:p>
        </w:tc>
        <w:tc>
          <w:tcPr>
            <w:tcW w:w="297" w:type="pct"/>
            <w:tcBorders>
              <w:top w:val="nil"/>
              <w:left w:val="nil"/>
              <w:bottom w:val="single" w:sz="4" w:space="0" w:color="auto"/>
              <w:right w:val="single" w:sz="4" w:space="0" w:color="auto"/>
            </w:tcBorders>
            <w:shd w:val="clear" w:color="auto" w:fill="auto"/>
            <w:noWrap/>
            <w:vAlign w:val="center"/>
            <w:hideMark/>
          </w:tcPr>
          <w:p w14:paraId="5135CB7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23,4</w:t>
            </w:r>
          </w:p>
        </w:tc>
        <w:tc>
          <w:tcPr>
            <w:tcW w:w="297" w:type="pct"/>
            <w:tcBorders>
              <w:top w:val="nil"/>
              <w:left w:val="nil"/>
              <w:bottom w:val="single" w:sz="4" w:space="0" w:color="auto"/>
              <w:right w:val="single" w:sz="4" w:space="0" w:color="auto"/>
            </w:tcBorders>
            <w:shd w:val="clear" w:color="auto" w:fill="auto"/>
            <w:noWrap/>
            <w:vAlign w:val="center"/>
            <w:hideMark/>
          </w:tcPr>
          <w:p w14:paraId="17CB495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23,6</w:t>
            </w:r>
          </w:p>
        </w:tc>
        <w:tc>
          <w:tcPr>
            <w:tcW w:w="297" w:type="pct"/>
            <w:tcBorders>
              <w:top w:val="nil"/>
              <w:left w:val="nil"/>
              <w:bottom w:val="single" w:sz="4" w:space="0" w:color="auto"/>
              <w:right w:val="single" w:sz="4" w:space="0" w:color="auto"/>
            </w:tcBorders>
            <w:shd w:val="clear" w:color="auto" w:fill="auto"/>
            <w:noWrap/>
            <w:vAlign w:val="center"/>
            <w:hideMark/>
          </w:tcPr>
          <w:p w14:paraId="6CC9F99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23,7</w:t>
            </w:r>
          </w:p>
        </w:tc>
        <w:tc>
          <w:tcPr>
            <w:tcW w:w="297" w:type="pct"/>
            <w:tcBorders>
              <w:top w:val="nil"/>
              <w:left w:val="nil"/>
              <w:bottom w:val="single" w:sz="4" w:space="0" w:color="auto"/>
              <w:right w:val="single" w:sz="4" w:space="0" w:color="auto"/>
            </w:tcBorders>
            <w:shd w:val="clear" w:color="auto" w:fill="auto"/>
            <w:noWrap/>
            <w:vAlign w:val="center"/>
            <w:hideMark/>
          </w:tcPr>
          <w:p w14:paraId="1B78949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22,3</w:t>
            </w:r>
          </w:p>
        </w:tc>
        <w:tc>
          <w:tcPr>
            <w:tcW w:w="297" w:type="pct"/>
            <w:tcBorders>
              <w:top w:val="nil"/>
              <w:left w:val="nil"/>
              <w:bottom w:val="single" w:sz="4" w:space="0" w:color="auto"/>
              <w:right w:val="single" w:sz="4" w:space="0" w:color="auto"/>
            </w:tcBorders>
            <w:shd w:val="clear" w:color="auto" w:fill="auto"/>
            <w:noWrap/>
            <w:vAlign w:val="center"/>
            <w:hideMark/>
          </w:tcPr>
          <w:p w14:paraId="7BE8EEA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22,5</w:t>
            </w:r>
          </w:p>
        </w:tc>
        <w:tc>
          <w:tcPr>
            <w:tcW w:w="297" w:type="pct"/>
            <w:tcBorders>
              <w:top w:val="nil"/>
              <w:left w:val="nil"/>
              <w:bottom w:val="single" w:sz="4" w:space="0" w:color="auto"/>
              <w:right w:val="single" w:sz="4" w:space="0" w:color="auto"/>
            </w:tcBorders>
            <w:shd w:val="clear" w:color="auto" w:fill="auto"/>
            <w:noWrap/>
            <w:vAlign w:val="center"/>
            <w:hideMark/>
          </w:tcPr>
          <w:p w14:paraId="32190E75"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22,8</w:t>
            </w:r>
          </w:p>
        </w:tc>
      </w:tr>
      <w:tr w:rsidR="00BF7860" w:rsidRPr="00BF7860" w14:paraId="778208BF" w14:textId="77777777" w:rsidTr="00BF7860">
        <w:trPr>
          <w:trHeight w:val="85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D13AC4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w:t>
            </w:r>
          </w:p>
        </w:tc>
        <w:tc>
          <w:tcPr>
            <w:tcW w:w="1197" w:type="pct"/>
            <w:tcBorders>
              <w:top w:val="nil"/>
              <w:left w:val="nil"/>
              <w:bottom w:val="single" w:sz="4" w:space="0" w:color="auto"/>
              <w:right w:val="single" w:sz="4" w:space="0" w:color="auto"/>
            </w:tcBorders>
            <w:shd w:val="clear" w:color="auto" w:fill="auto"/>
            <w:vAlign w:val="center"/>
            <w:hideMark/>
          </w:tcPr>
          <w:p w14:paraId="36C471B7"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Удельная материальная характеристика тепловых сетей на одного жителя, обслуживаемого из системы теплоснабжения</w:t>
            </w:r>
          </w:p>
        </w:tc>
        <w:tc>
          <w:tcPr>
            <w:tcW w:w="484" w:type="pct"/>
            <w:tcBorders>
              <w:top w:val="nil"/>
              <w:left w:val="nil"/>
              <w:bottom w:val="single" w:sz="4" w:space="0" w:color="auto"/>
              <w:right w:val="single" w:sz="4" w:space="0" w:color="auto"/>
            </w:tcBorders>
            <w:shd w:val="clear" w:color="auto" w:fill="auto"/>
            <w:vAlign w:val="center"/>
            <w:hideMark/>
          </w:tcPr>
          <w:p w14:paraId="294B381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m</w:t>
            </w:r>
            <w:r w:rsidRPr="00BF7860">
              <w:rPr>
                <w:rFonts w:ascii="Arial" w:hAnsi="Arial" w:cs="Arial"/>
                <w:color w:val="000000"/>
                <w:sz w:val="20"/>
                <w:szCs w:val="20"/>
                <w:vertAlign w:val="subscript"/>
              </w:rPr>
              <w:t>j</w:t>
            </w:r>
          </w:p>
        </w:tc>
        <w:tc>
          <w:tcPr>
            <w:tcW w:w="429" w:type="pct"/>
            <w:tcBorders>
              <w:top w:val="nil"/>
              <w:left w:val="nil"/>
              <w:bottom w:val="single" w:sz="4" w:space="0" w:color="auto"/>
              <w:right w:val="single" w:sz="4" w:space="0" w:color="auto"/>
            </w:tcBorders>
            <w:shd w:val="clear" w:color="auto" w:fill="auto"/>
            <w:vAlign w:val="center"/>
            <w:hideMark/>
          </w:tcPr>
          <w:p w14:paraId="45B4D16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м</w:t>
            </w:r>
            <w:r w:rsidRPr="00BF7860">
              <w:rPr>
                <w:rFonts w:ascii="Arial" w:hAnsi="Arial" w:cs="Arial"/>
                <w:color w:val="000000"/>
                <w:sz w:val="20"/>
                <w:szCs w:val="20"/>
                <w:vertAlign w:val="superscript"/>
              </w:rPr>
              <w:t>2</w:t>
            </w:r>
            <w:r w:rsidRPr="00BF7860">
              <w:rPr>
                <w:rFonts w:ascii="Arial" w:hAnsi="Arial" w:cs="Arial"/>
                <w:color w:val="000000"/>
                <w:sz w:val="20"/>
                <w:szCs w:val="20"/>
              </w:rPr>
              <w:t>/чел</w:t>
            </w:r>
          </w:p>
        </w:tc>
        <w:tc>
          <w:tcPr>
            <w:tcW w:w="297" w:type="pct"/>
            <w:tcBorders>
              <w:top w:val="nil"/>
              <w:left w:val="nil"/>
              <w:bottom w:val="single" w:sz="4" w:space="0" w:color="auto"/>
              <w:right w:val="single" w:sz="4" w:space="0" w:color="auto"/>
            </w:tcBorders>
            <w:shd w:val="clear" w:color="auto" w:fill="auto"/>
            <w:vAlign w:val="center"/>
            <w:hideMark/>
          </w:tcPr>
          <w:p w14:paraId="44D25BF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0,70</w:t>
            </w:r>
          </w:p>
        </w:tc>
        <w:tc>
          <w:tcPr>
            <w:tcW w:w="297" w:type="pct"/>
            <w:tcBorders>
              <w:top w:val="nil"/>
              <w:left w:val="nil"/>
              <w:bottom w:val="single" w:sz="4" w:space="0" w:color="auto"/>
              <w:right w:val="single" w:sz="4" w:space="0" w:color="auto"/>
            </w:tcBorders>
            <w:shd w:val="clear" w:color="auto" w:fill="auto"/>
            <w:vAlign w:val="center"/>
            <w:hideMark/>
          </w:tcPr>
          <w:p w14:paraId="551E329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0,69</w:t>
            </w:r>
          </w:p>
        </w:tc>
        <w:tc>
          <w:tcPr>
            <w:tcW w:w="297" w:type="pct"/>
            <w:tcBorders>
              <w:top w:val="nil"/>
              <w:left w:val="nil"/>
              <w:bottom w:val="single" w:sz="4" w:space="0" w:color="auto"/>
              <w:right w:val="single" w:sz="4" w:space="0" w:color="auto"/>
            </w:tcBorders>
            <w:shd w:val="clear" w:color="auto" w:fill="auto"/>
            <w:vAlign w:val="center"/>
            <w:hideMark/>
          </w:tcPr>
          <w:p w14:paraId="0287EFB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0,68</w:t>
            </w:r>
          </w:p>
        </w:tc>
        <w:tc>
          <w:tcPr>
            <w:tcW w:w="297" w:type="pct"/>
            <w:tcBorders>
              <w:top w:val="nil"/>
              <w:left w:val="nil"/>
              <w:bottom w:val="single" w:sz="4" w:space="0" w:color="auto"/>
              <w:right w:val="single" w:sz="4" w:space="0" w:color="auto"/>
            </w:tcBorders>
            <w:shd w:val="clear" w:color="auto" w:fill="auto"/>
            <w:vAlign w:val="center"/>
            <w:hideMark/>
          </w:tcPr>
          <w:p w14:paraId="340370E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0,64</w:t>
            </w:r>
          </w:p>
        </w:tc>
        <w:tc>
          <w:tcPr>
            <w:tcW w:w="297" w:type="pct"/>
            <w:tcBorders>
              <w:top w:val="nil"/>
              <w:left w:val="nil"/>
              <w:bottom w:val="single" w:sz="4" w:space="0" w:color="auto"/>
              <w:right w:val="single" w:sz="4" w:space="0" w:color="auto"/>
            </w:tcBorders>
            <w:shd w:val="clear" w:color="auto" w:fill="auto"/>
            <w:vAlign w:val="center"/>
            <w:hideMark/>
          </w:tcPr>
          <w:p w14:paraId="030E533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0,63</w:t>
            </w:r>
          </w:p>
        </w:tc>
        <w:tc>
          <w:tcPr>
            <w:tcW w:w="297" w:type="pct"/>
            <w:tcBorders>
              <w:top w:val="nil"/>
              <w:left w:val="nil"/>
              <w:bottom w:val="single" w:sz="4" w:space="0" w:color="auto"/>
              <w:right w:val="single" w:sz="4" w:space="0" w:color="auto"/>
            </w:tcBorders>
            <w:shd w:val="clear" w:color="auto" w:fill="auto"/>
            <w:vAlign w:val="center"/>
            <w:hideMark/>
          </w:tcPr>
          <w:p w14:paraId="579A350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0,62</w:t>
            </w:r>
          </w:p>
        </w:tc>
        <w:tc>
          <w:tcPr>
            <w:tcW w:w="297" w:type="pct"/>
            <w:tcBorders>
              <w:top w:val="nil"/>
              <w:left w:val="nil"/>
              <w:bottom w:val="single" w:sz="4" w:space="0" w:color="auto"/>
              <w:right w:val="single" w:sz="4" w:space="0" w:color="auto"/>
            </w:tcBorders>
            <w:shd w:val="clear" w:color="auto" w:fill="auto"/>
            <w:vAlign w:val="center"/>
            <w:hideMark/>
          </w:tcPr>
          <w:p w14:paraId="51F1FAA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0,68</w:t>
            </w:r>
          </w:p>
        </w:tc>
        <w:tc>
          <w:tcPr>
            <w:tcW w:w="297" w:type="pct"/>
            <w:tcBorders>
              <w:top w:val="nil"/>
              <w:left w:val="nil"/>
              <w:bottom w:val="single" w:sz="4" w:space="0" w:color="auto"/>
              <w:right w:val="single" w:sz="4" w:space="0" w:color="auto"/>
            </w:tcBorders>
            <w:shd w:val="clear" w:color="auto" w:fill="auto"/>
            <w:vAlign w:val="center"/>
            <w:hideMark/>
          </w:tcPr>
          <w:p w14:paraId="4B2AD69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0,68</w:t>
            </w:r>
          </w:p>
        </w:tc>
        <w:tc>
          <w:tcPr>
            <w:tcW w:w="297" w:type="pct"/>
            <w:tcBorders>
              <w:top w:val="nil"/>
              <w:left w:val="nil"/>
              <w:bottom w:val="single" w:sz="4" w:space="0" w:color="auto"/>
              <w:right w:val="single" w:sz="4" w:space="0" w:color="auto"/>
            </w:tcBorders>
            <w:shd w:val="clear" w:color="auto" w:fill="auto"/>
            <w:vAlign w:val="center"/>
            <w:hideMark/>
          </w:tcPr>
          <w:p w14:paraId="4576BEC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0,69</w:t>
            </w:r>
          </w:p>
        </w:tc>
      </w:tr>
      <w:tr w:rsidR="00BF7860" w:rsidRPr="00BF7860" w14:paraId="1B91C4E8"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2967E8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w:t>
            </w:r>
          </w:p>
        </w:tc>
        <w:tc>
          <w:tcPr>
            <w:tcW w:w="1197" w:type="pct"/>
            <w:tcBorders>
              <w:top w:val="nil"/>
              <w:left w:val="nil"/>
              <w:bottom w:val="single" w:sz="4" w:space="0" w:color="auto"/>
              <w:right w:val="single" w:sz="4" w:space="0" w:color="auto"/>
            </w:tcBorders>
            <w:shd w:val="clear" w:color="auto" w:fill="auto"/>
            <w:vAlign w:val="center"/>
            <w:hideMark/>
          </w:tcPr>
          <w:p w14:paraId="7280AD53"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Присоединенная тепловая нагрузка</w:t>
            </w:r>
          </w:p>
        </w:tc>
        <w:tc>
          <w:tcPr>
            <w:tcW w:w="484" w:type="pct"/>
            <w:tcBorders>
              <w:top w:val="nil"/>
              <w:left w:val="nil"/>
              <w:bottom w:val="single" w:sz="4" w:space="0" w:color="auto"/>
              <w:right w:val="single" w:sz="4" w:space="0" w:color="auto"/>
            </w:tcBorders>
            <w:shd w:val="clear" w:color="auto" w:fill="auto"/>
            <w:vAlign w:val="center"/>
            <w:hideMark/>
          </w:tcPr>
          <w:p w14:paraId="4D863067" w14:textId="77777777" w:rsidR="00BF7860" w:rsidRPr="00BF7860" w:rsidRDefault="00BF7860" w:rsidP="00BF7860">
            <w:pPr>
              <w:jc w:val="center"/>
              <w:rPr>
                <w:rFonts w:ascii="Arial" w:hAnsi="Arial" w:cs="Arial"/>
                <w:color w:val="000000"/>
                <w:sz w:val="20"/>
                <w:szCs w:val="20"/>
              </w:rPr>
            </w:pPr>
            <w:r w:rsidRPr="00BF7860">
              <w:rPr>
                <w:rFonts w:ascii="Arial" w:hAnsi="Arial" w:cs="Arial"/>
                <w:noProof/>
                <w:color w:val="000000"/>
                <w:sz w:val="20"/>
                <w:szCs w:val="20"/>
              </w:rPr>
              <w:drawing>
                <wp:anchor distT="0" distB="0" distL="114300" distR="114300" simplePos="0" relativeHeight="251415040" behindDoc="0" locked="0" layoutInCell="1" allowOverlap="1" wp14:anchorId="668563E5" wp14:editId="26562D0C">
                  <wp:simplePos x="0" y="0"/>
                  <wp:positionH relativeFrom="column">
                    <wp:posOffset>371475</wp:posOffset>
                  </wp:positionH>
                  <wp:positionV relativeFrom="paragraph">
                    <wp:posOffset>28575</wp:posOffset>
                  </wp:positionV>
                  <wp:extent cx="238125" cy="266700"/>
                  <wp:effectExtent l="635" t="0" r="0" b="635"/>
                  <wp:wrapNone/>
                  <wp:docPr id="119" name="Рисунок 1"/>
                  <wp:cNvGraphicFramePr/>
                  <a:graphic xmlns:a="http://schemas.openxmlformats.org/drawingml/2006/main">
                    <a:graphicData uri="http://schemas.openxmlformats.org/drawingml/2006/picture">
                      <pic:pic xmlns:pic="http://schemas.openxmlformats.org/drawingml/2006/picture">
                        <pic:nvPicPr>
                          <pic:cNvPr id="2" name="Рисунок 1">
                            <a:extLst>
                              <a:ext uri="{FF2B5EF4-FFF2-40B4-BE49-F238E27FC236}">
                                <a16:creationId xmlns:a16="http://schemas.microsoft.com/office/drawing/2014/main" id="{0E6CFBAC-569B-4434-B754-166BEBBDAC7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075" cy="2560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2FFBC4F2" w14:textId="77777777" w:rsidR="00BF7860" w:rsidRPr="00BF7860" w:rsidRDefault="00BF7860" w:rsidP="00BF7860">
            <w:pPr>
              <w:jc w:val="center"/>
              <w:rPr>
                <w:rFonts w:ascii="Arial" w:hAnsi="Arial" w:cs="Arial"/>
                <w:color w:val="00000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68BF567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Гкал/ч</w:t>
            </w:r>
          </w:p>
        </w:tc>
        <w:tc>
          <w:tcPr>
            <w:tcW w:w="297" w:type="pct"/>
            <w:tcBorders>
              <w:top w:val="nil"/>
              <w:left w:val="nil"/>
              <w:bottom w:val="single" w:sz="4" w:space="0" w:color="auto"/>
              <w:right w:val="single" w:sz="4" w:space="0" w:color="auto"/>
            </w:tcBorders>
            <w:shd w:val="clear" w:color="auto" w:fill="auto"/>
            <w:vAlign w:val="center"/>
            <w:hideMark/>
          </w:tcPr>
          <w:p w14:paraId="0F6542A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115,39</w:t>
            </w:r>
          </w:p>
        </w:tc>
        <w:tc>
          <w:tcPr>
            <w:tcW w:w="297" w:type="pct"/>
            <w:tcBorders>
              <w:top w:val="nil"/>
              <w:left w:val="nil"/>
              <w:bottom w:val="single" w:sz="4" w:space="0" w:color="auto"/>
              <w:right w:val="single" w:sz="4" w:space="0" w:color="auto"/>
            </w:tcBorders>
            <w:shd w:val="clear" w:color="auto" w:fill="auto"/>
            <w:vAlign w:val="center"/>
            <w:hideMark/>
          </w:tcPr>
          <w:p w14:paraId="3ABA4985"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115,73</w:t>
            </w:r>
          </w:p>
        </w:tc>
        <w:tc>
          <w:tcPr>
            <w:tcW w:w="297" w:type="pct"/>
            <w:tcBorders>
              <w:top w:val="nil"/>
              <w:left w:val="nil"/>
              <w:bottom w:val="single" w:sz="4" w:space="0" w:color="auto"/>
              <w:right w:val="single" w:sz="4" w:space="0" w:color="auto"/>
            </w:tcBorders>
            <w:shd w:val="clear" w:color="auto" w:fill="auto"/>
            <w:vAlign w:val="center"/>
            <w:hideMark/>
          </w:tcPr>
          <w:p w14:paraId="17A3592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116,82</w:t>
            </w:r>
          </w:p>
        </w:tc>
        <w:tc>
          <w:tcPr>
            <w:tcW w:w="297" w:type="pct"/>
            <w:tcBorders>
              <w:top w:val="nil"/>
              <w:left w:val="nil"/>
              <w:bottom w:val="single" w:sz="4" w:space="0" w:color="auto"/>
              <w:right w:val="single" w:sz="4" w:space="0" w:color="auto"/>
            </w:tcBorders>
            <w:shd w:val="clear" w:color="auto" w:fill="auto"/>
            <w:vAlign w:val="center"/>
            <w:hideMark/>
          </w:tcPr>
          <w:p w14:paraId="709FB48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117,43</w:t>
            </w:r>
          </w:p>
        </w:tc>
        <w:tc>
          <w:tcPr>
            <w:tcW w:w="297" w:type="pct"/>
            <w:tcBorders>
              <w:top w:val="nil"/>
              <w:left w:val="nil"/>
              <w:bottom w:val="single" w:sz="4" w:space="0" w:color="auto"/>
              <w:right w:val="single" w:sz="4" w:space="0" w:color="auto"/>
            </w:tcBorders>
            <w:shd w:val="clear" w:color="auto" w:fill="auto"/>
            <w:vAlign w:val="center"/>
            <w:hideMark/>
          </w:tcPr>
          <w:p w14:paraId="39DCD7C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117,43</w:t>
            </w:r>
          </w:p>
        </w:tc>
        <w:tc>
          <w:tcPr>
            <w:tcW w:w="297" w:type="pct"/>
            <w:tcBorders>
              <w:top w:val="nil"/>
              <w:left w:val="nil"/>
              <w:bottom w:val="single" w:sz="4" w:space="0" w:color="auto"/>
              <w:right w:val="single" w:sz="4" w:space="0" w:color="auto"/>
            </w:tcBorders>
            <w:shd w:val="clear" w:color="auto" w:fill="auto"/>
            <w:vAlign w:val="center"/>
            <w:hideMark/>
          </w:tcPr>
          <w:p w14:paraId="684F1DE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117,77</w:t>
            </w:r>
          </w:p>
        </w:tc>
        <w:tc>
          <w:tcPr>
            <w:tcW w:w="297" w:type="pct"/>
            <w:tcBorders>
              <w:top w:val="nil"/>
              <w:left w:val="nil"/>
              <w:bottom w:val="single" w:sz="4" w:space="0" w:color="auto"/>
              <w:right w:val="single" w:sz="4" w:space="0" w:color="auto"/>
            </w:tcBorders>
            <w:shd w:val="clear" w:color="auto" w:fill="auto"/>
            <w:vAlign w:val="center"/>
            <w:hideMark/>
          </w:tcPr>
          <w:p w14:paraId="3E3ADF4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140,20</w:t>
            </w:r>
          </w:p>
        </w:tc>
        <w:tc>
          <w:tcPr>
            <w:tcW w:w="297" w:type="pct"/>
            <w:tcBorders>
              <w:top w:val="nil"/>
              <w:left w:val="nil"/>
              <w:bottom w:val="single" w:sz="4" w:space="0" w:color="auto"/>
              <w:right w:val="single" w:sz="4" w:space="0" w:color="auto"/>
            </w:tcBorders>
            <w:shd w:val="clear" w:color="auto" w:fill="auto"/>
            <w:vAlign w:val="center"/>
            <w:hideMark/>
          </w:tcPr>
          <w:p w14:paraId="7393FDF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150,48</w:t>
            </w:r>
          </w:p>
        </w:tc>
        <w:tc>
          <w:tcPr>
            <w:tcW w:w="297" w:type="pct"/>
            <w:tcBorders>
              <w:top w:val="nil"/>
              <w:left w:val="nil"/>
              <w:bottom w:val="single" w:sz="4" w:space="0" w:color="auto"/>
              <w:right w:val="single" w:sz="4" w:space="0" w:color="auto"/>
            </w:tcBorders>
            <w:shd w:val="clear" w:color="auto" w:fill="auto"/>
            <w:vAlign w:val="center"/>
            <w:hideMark/>
          </w:tcPr>
          <w:p w14:paraId="0F827A1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158,94</w:t>
            </w:r>
          </w:p>
        </w:tc>
      </w:tr>
      <w:tr w:rsidR="00BF7860" w:rsidRPr="00BF7860" w14:paraId="02AC9535"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23BACE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6.</w:t>
            </w:r>
          </w:p>
        </w:tc>
        <w:tc>
          <w:tcPr>
            <w:tcW w:w="1197" w:type="pct"/>
            <w:tcBorders>
              <w:top w:val="nil"/>
              <w:left w:val="nil"/>
              <w:bottom w:val="single" w:sz="4" w:space="0" w:color="auto"/>
              <w:right w:val="single" w:sz="4" w:space="0" w:color="auto"/>
            </w:tcBorders>
            <w:shd w:val="clear" w:color="auto" w:fill="auto"/>
            <w:vAlign w:val="center"/>
            <w:hideMark/>
          </w:tcPr>
          <w:p w14:paraId="06642136"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Относительная материальная характеристика</w:t>
            </w:r>
          </w:p>
        </w:tc>
        <w:tc>
          <w:tcPr>
            <w:tcW w:w="484" w:type="pct"/>
            <w:tcBorders>
              <w:top w:val="nil"/>
              <w:left w:val="nil"/>
              <w:bottom w:val="single" w:sz="4" w:space="0" w:color="auto"/>
              <w:right w:val="single" w:sz="4" w:space="0" w:color="auto"/>
            </w:tcBorders>
            <w:shd w:val="clear" w:color="auto" w:fill="auto"/>
            <w:vAlign w:val="center"/>
            <w:hideMark/>
          </w:tcPr>
          <w:p w14:paraId="4A5AD68E" w14:textId="77777777" w:rsidR="00BF7860" w:rsidRPr="00BF7860" w:rsidRDefault="00BF7860" w:rsidP="00BF786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420160" behindDoc="0" locked="0" layoutInCell="1" allowOverlap="1" wp14:anchorId="530AEB91" wp14:editId="64FBFB15">
                  <wp:simplePos x="0" y="0"/>
                  <wp:positionH relativeFrom="column">
                    <wp:posOffset>356870</wp:posOffset>
                  </wp:positionH>
                  <wp:positionV relativeFrom="paragraph">
                    <wp:posOffset>-57785</wp:posOffset>
                  </wp:positionV>
                  <wp:extent cx="198120" cy="246380"/>
                  <wp:effectExtent l="0" t="0" r="0" b="0"/>
                  <wp:wrapNone/>
                  <wp:docPr id="120" name="Рисунок 2"/>
                  <wp:cNvGraphicFramePr/>
                  <a:graphic xmlns:a="http://schemas.openxmlformats.org/drawingml/2006/main">
                    <a:graphicData uri="http://schemas.openxmlformats.org/drawingml/2006/picture">
                      <pic:pic xmlns:pic="http://schemas.openxmlformats.org/drawingml/2006/picture">
                        <pic:nvPicPr>
                          <pic:cNvPr id="3" name="Рисунок 2">
                            <a:extLst>
                              <a:ext uri="{FF2B5EF4-FFF2-40B4-BE49-F238E27FC236}">
                                <a16:creationId xmlns:a16="http://schemas.microsoft.com/office/drawing/2014/main" id="{90AA07F3-C7A9-4642-89D2-6333181A5B8D}"/>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20" cy="24638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BF7860">
              <w:rPr>
                <w:rFonts w:ascii="Arial" w:hAnsi="Arial" w:cs="Arial"/>
                <w:color w:val="000000"/>
                <w:sz w:val="20"/>
                <w:szCs w:val="20"/>
              </w:rPr>
              <w:t> </w:t>
            </w:r>
          </w:p>
        </w:tc>
        <w:tc>
          <w:tcPr>
            <w:tcW w:w="429" w:type="pct"/>
            <w:tcBorders>
              <w:top w:val="nil"/>
              <w:left w:val="nil"/>
              <w:bottom w:val="single" w:sz="4" w:space="0" w:color="auto"/>
              <w:right w:val="single" w:sz="4" w:space="0" w:color="auto"/>
            </w:tcBorders>
            <w:shd w:val="clear" w:color="auto" w:fill="auto"/>
            <w:vAlign w:val="center"/>
            <w:hideMark/>
          </w:tcPr>
          <w:p w14:paraId="19E5D96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м</w:t>
            </w:r>
            <w:r w:rsidRPr="00BF7860">
              <w:rPr>
                <w:rFonts w:ascii="Arial" w:hAnsi="Arial" w:cs="Arial"/>
                <w:color w:val="000000"/>
                <w:sz w:val="20"/>
                <w:szCs w:val="20"/>
                <w:vertAlign w:val="superscript"/>
              </w:rPr>
              <w:t>2</w:t>
            </w:r>
            <w:r w:rsidRPr="00BF7860">
              <w:rPr>
                <w:rFonts w:ascii="Arial" w:hAnsi="Arial" w:cs="Arial"/>
                <w:color w:val="000000"/>
                <w:sz w:val="20"/>
                <w:szCs w:val="20"/>
              </w:rPr>
              <w:t>/Гкал/ч</w:t>
            </w:r>
          </w:p>
        </w:tc>
        <w:tc>
          <w:tcPr>
            <w:tcW w:w="297" w:type="pct"/>
            <w:tcBorders>
              <w:top w:val="nil"/>
              <w:left w:val="nil"/>
              <w:bottom w:val="single" w:sz="4" w:space="0" w:color="auto"/>
              <w:right w:val="single" w:sz="4" w:space="0" w:color="auto"/>
            </w:tcBorders>
            <w:shd w:val="clear" w:color="auto" w:fill="auto"/>
            <w:vAlign w:val="center"/>
            <w:hideMark/>
          </w:tcPr>
          <w:p w14:paraId="21D3349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147,80</w:t>
            </w:r>
          </w:p>
        </w:tc>
        <w:tc>
          <w:tcPr>
            <w:tcW w:w="297" w:type="pct"/>
            <w:tcBorders>
              <w:top w:val="nil"/>
              <w:left w:val="nil"/>
              <w:bottom w:val="single" w:sz="4" w:space="0" w:color="auto"/>
              <w:right w:val="single" w:sz="4" w:space="0" w:color="auto"/>
            </w:tcBorders>
            <w:shd w:val="clear" w:color="auto" w:fill="auto"/>
            <w:vAlign w:val="center"/>
            <w:hideMark/>
          </w:tcPr>
          <w:p w14:paraId="3E965B3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147,36</w:t>
            </w:r>
          </w:p>
        </w:tc>
        <w:tc>
          <w:tcPr>
            <w:tcW w:w="297" w:type="pct"/>
            <w:tcBorders>
              <w:top w:val="nil"/>
              <w:left w:val="nil"/>
              <w:bottom w:val="single" w:sz="4" w:space="0" w:color="auto"/>
              <w:right w:val="single" w:sz="4" w:space="0" w:color="auto"/>
            </w:tcBorders>
            <w:shd w:val="clear" w:color="auto" w:fill="auto"/>
            <w:vAlign w:val="center"/>
            <w:hideMark/>
          </w:tcPr>
          <w:p w14:paraId="2935B08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146,50</w:t>
            </w:r>
          </w:p>
        </w:tc>
        <w:tc>
          <w:tcPr>
            <w:tcW w:w="297" w:type="pct"/>
            <w:tcBorders>
              <w:top w:val="nil"/>
              <w:left w:val="nil"/>
              <w:bottom w:val="single" w:sz="4" w:space="0" w:color="auto"/>
              <w:right w:val="single" w:sz="4" w:space="0" w:color="auto"/>
            </w:tcBorders>
            <w:shd w:val="clear" w:color="auto" w:fill="auto"/>
            <w:vAlign w:val="center"/>
            <w:hideMark/>
          </w:tcPr>
          <w:p w14:paraId="0BC1442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140,97</w:t>
            </w:r>
          </w:p>
        </w:tc>
        <w:tc>
          <w:tcPr>
            <w:tcW w:w="297" w:type="pct"/>
            <w:tcBorders>
              <w:top w:val="nil"/>
              <w:left w:val="nil"/>
              <w:bottom w:val="single" w:sz="4" w:space="0" w:color="auto"/>
              <w:right w:val="single" w:sz="4" w:space="0" w:color="auto"/>
            </w:tcBorders>
            <w:shd w:val="clear" w:color="auto" w:fill="auto"/>
            <w:vAlign w:val="center"/>
            <w:hideMark/>
          </w:tcPr>
          <w:p w14:paraId="1060F06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140,97</w:t>
            </w:r>
          </w:p>
        </w:tc>
        <w:tc>
          <w:tcPr>
            <w:tcW w:w="297" w:type="pct"/>
            <w:tcBorders>
              <w:top w:val="nil"/>
              <w:left w:val="nil"/>
              <w:bottom w:val="single" w:sz="4" w:space="0" w:color="auto"/>
              <w:right w:val="single" w:sz="4" w:space="0" w:color="auto"/>
            </w:tcBorders>
            <w:shd w:val="clear" w:color="auto" w:fill="auto"/>
            <w:vAlign w:val="center"/>
            <w:hideMark/>
          </w:tcPr>
          <w:p w14:paraId="71F35D8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140,66</w:t>
            </w:r>
          </w:p>
        </w:tc>
        <w:tc>
          <w:tcPr>
            <w:tcW w:w="297" w:type="pct"/>
            <w:tcBorders>
              <w:top w:val="nil"/>
              <w:left w:val="nil"/>
              <w:bottom w:val="single" w:sz="4" w:space="0" w:color="auto"/>
              <w:right w:val="single" w:sz="4" w:space="0" w:color="auto"/>
            </w:tcBorders>
            <w:shd w:val="clear" w:color="auto" w:fill="auto"/>
            <w:vAlign w:val="center"/>
            <w:hideMark/>
          </w:tcPr>
          <w:p w14:paraId="20581A80"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127,62</w:t>
            </w:r>
          </w:p>
        </w:tc>
        <w:tc>
          <w:tcPr>
            <w:tcW w:w="297" w:type="pct"/>
            <w:tcBorders>
              <w:top w:val="nil"/>
              <w:left w:val="nil"/>
              <w:bottom w:val="single" w:sz="4" w:space="0" w:color="auto"/>
              <w:right w:val="single" w:sz="4" w:space="0" w:color="auto"/>
            </w:tcBorders>
            <w:shd w:val="clear" w:color="auto" w:fill="auto"/>
            <w:vAlign w:val="center"/>
            <w:hideMark/>
          </w:tcPr>
          <w:p w14:paraId="6EFD7025"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122,40</w:t>
            </w:r>
          </w:p>
        </w:tc>
        <w:tc>
          <w:tcPr>
            <w:tcW w:w="297" w:type="pct"/>
            <w:tcBorders>
              <w:top w:val="nil"/>
              <w:left w:val="nil"/>
              <w:bottom w:val="single" w:sz="4" w:space="0" w:color="auto"/>
              <w:right w:val="single" w:sz="4" w:space="0" w:color="auto"/>
            </w:tcBorders>
            <w:shd w:val="clear" w:color="auto" w:fill="auto"/>
            <w:vAlign w:val="center"/>
            <w:hideMark/>
          </w:tcPr>
          <w:p w14:paraId="0BC43ED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120,38</w:t>
            </w:r>
          </w:p>
        </w:tc>
      </w:tr>
      <w:tr w:rsidR="00BF7860" w:rsidRPr="00BF7860" w14:paraId="695534CD"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1E4BB7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7.</w:t>
            </w:r>
          </w:p>
        </w:tc>
        <w:tc>
          <w:tcPr>
            <w:tcW w:w="1197" w:type="pct"/>
            <w:tcBorders>
              <w:top w:val="nil"/>
              <w:left w:val="nil"/>
              <w:bottom w:val="single" w:sz="4" w:space="0" w:color="auto"/>
              <w:right w:val="single" w:sz="4" w:space="0" w:color="auto"/>
            </w:tcBorders>
            <w:shd w:val="clear" w:color="auto" w:fill="auto"/>
            <w:vAlign w:val="center"/>
            <w:hideMark/>
          </w:tcPr>
          <w:p w14:paraId="2EF89A54"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Нормативные потери тепловой энергии в тепловых сетях</w:t>
            </w:r>
          </w:p>
        </w:tc>
        <w:tc>
          <w:tcPr>
            <w:tcW w:w="484" w:type="pct"/>
            <w:tcBorders>
              <w:top w:val="nil"/>
              <w:left w:val="nil"/>
              <w:bottom w:val="single" w:sz="4" w:space="0" w:color="auto"/>
              <w:right w:val="single" w:sz="4" w:space="0" w:color="auto"/>
            </w:tcBorders>
            <w:shd w:val="clear" w:color="auto" w:fill="auto"/>
            <w:vAlign w:val="center"/>
            <w:hideMark/>
          </w:tcPr>
          <w:p w14:paraId="124547AF" w14:textId="77777777" w:rsidR="00BF7860" w:rsidRPr="00BF7860" w:rsidRDefault="00BF7860" w:rsidP="00BF786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425280" behindDoc="0" locked="0" layoutInCell="1" allowOverlap="1" wp14:anchorId="31DC3390" wp14:editId="67B2FA78">
                  <wp:simplePos x="0" y="0"/>
                  <wp:positionH relativeFrom="column">
                    <wp:posOffset>371475</wp:posOffset>
                  </wp:positionH>
                  <wp:positionV relativeFrom="paragraph">
                    <wp:posOffset>19050</wp:posOffset>
                  </wp:positionV>
                  <wp:extent cx="304800" cy="247650"/>
                  <wp:effectExtent l="0" t="0" r="635" b="0"/>
                  <wp:wrapNone/>
                  <wp:docPr id="121" name="Рисунок 3"/>
                  <wp:cNvGraphicFramePr/>
                  <a:graphic xmlns:a="http://schemas.openxmlformats.org/drawingml/2006/main">
                    <a:graphicData uri="http://schemas.openxmlformats.org/drawingml/2006/picture">
                      <pic:pic xmlns:pic="http://schemas.openxmlformats.org/drawingml/2006/picture">
                        <pic:nvPicPr>
                          <pic:cNvPr id="4" name="Рисунок 3">
                            <a:extLst>
                              <a:ext uri="{FF2B5EF4-FFF2-40B4-BE49-F238E27FC236}">
                                <a16:creationId xmlns:a16="http://schemas.microsoft.com/office/drawing/2014/main" id="{1B2F13C1-9F49-4824-83E5-14420044C3A2}"/>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06DBBCC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тыс. Гкал</w:t>
            </w:r>
          </w:p>
        </w:tc>
        <w:tc>
          <w:tcPr>
            <w:tcW w:w="297" w:type="pct"/>
            <w:tcBorders>
              <w:top w:val="nil"/>
              <w:left w:val="nil"/>
              <w:bottom w:val="single" w:sz="4" w:space="0" w:color="auto"/>
              <w:right w:val="single" w:sz="4" w:space="0" w:color="auto"/>
            </w:tcBorders>
            <w:shd w:val="clear" w:color="auto" w:fill="auto"/>
            <w:vAlign w:val="center"/>
            <w:hideMark/>
          </w:tcPr>
          <w:p w14:paraId="36E5B43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53,76</w:t>
            </w:r>
          </w:p>
        </w:tc>
        <w:tc>
          <w:tcPr>
            <w:tcW w:w="297" w:type="pct"/>
            <w:tcBorders>
              <w:top w:val="nil"/>
              <w:left w:val="nil"/>
              <w:bottom w:val="single" w:sz="4" w:space="0" w:color="auto"/>
              <w:right w:val="single" w:sz="4" w:space="0" w:color="auto"/>
            </w:tcBorders>
            <w:shd w:val="clear" w:color="auto" w:fill="auto"/>
            <w:vAlign w:val="center"/>
            <w:hideMark/>
          </w:tcPr>
          <w:p w14:paraId="2540B73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53,70</w:t>
            </w:r>
          </w:p>
        </w:tc>
        <w:tc>
          <w:tcPr>
            <w:tcW w:w="297" w:type="pct"/>
            <w:tcBorders>
              <w:top w:val="nil"/>
              <w:left w:val="nil"/>
              <w:bottom w:val="single" w:sz="4" w:space="0" w:color="auto"/>
              <w:right w:val="single" w:sz="4" w:space="0" w:color="auto"/>
            </w:tcBorders>
            <w:shd w:val="clear" w:color="auto" w:fill="auto"/>
            <w:vAlign w:val="center"/>
            <w:hideMark/>
          </w:tcPr>
          <w:p w14:paraId="3EC0B8A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53,80</w:t>
            </w:r>
          </w:p>
        </w:tc>
        <w:tc>
          <w:tcPr>
            <w:tcW w:w="297" w:type="pct"/>
            <w:tcBorders>
              <w:top w:val="nil"/>
              <w:left w:val="nil"/>
              <w:bottom w:val="single" w:sz="4" w:space="0" w:color="auto"/>
              <w:right w:val="single" w:sz="4" w:space="0" w:color="auto"/>
            </w:tcBorders>
            <w:shd w:val="clear" w:color="auto" w:fill="auto"/>
            <w:vAlign w:val="center"/>
            <w:hideMark/>
          </w:tcPr>
          <w:p w14:paraId="0277CC90"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53,14</w:t>
            </w:r>
          </w:p>
        </w:tc>
        <w:tc>
          <w:tcPr>
            <w:tcW w:w="297" w:type="pct"/>
            <w:tcBorders>
              <w:top w:val="nil"/>
              <w:left w:val="nil"/>
              <w:bottom w:val="single" w:sz="4" w:space="0" w:color="auto"/>
              <w:right w:val="single" w:sz="4" w:space="0" w:color="auto"/>
            </w:tcBorders>
            <w:shd w:val="clear" w:color="auto" w:fill="auto"/>
            <w:vAlign w:val="center"/>
            <w:hideMark/>
          </w:tcPr>
          <w:p w14:paraId="48EF5C25"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52,34</w:t>
            </w:r>
          </w:p>
        </w:tc>
        <w:tc>
          <w:tcPr>
            <w:tcW w:w="297" w:type="pct"/>
            <w:tcBorders>
              <w:top w:val="nil"/>
              <w:left w:val="nil"/>
              <w:bottom w:val="single" w:sz="4" w:space="0" w:color="auto"/>
              <w:right w:val="single" w:sz="4" w:space="0" w:color="auto"/>
            </w:tcBorders>
            <w:shd w:val="clear" w:color="auto" w:fill="auto"/>
            <w:vAlign w:val="center"/>
            <w:hideMark/>
          </w:tcPr>
          <w:p w14:paraId="21AEDB40"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52,34</w:t>
            </w:r>
          </w:p>
        </w:tc>
        <w:tc>
          <w:tcPr>
            <w:tcW w:w="297" w:type="pct"/>
            <w:tcBorders>
              <w:top w:val="nil"/>
              <w:left w:val="nil"/>
              <w:bottom w:val="single" w:sz="4" w:space="0" w:color="auto"/>
              <w:right w:val="single" w:sz="4" w:space="0" w:color="auto"/>
            </w:tcBorders>
            <w:shd w:val="clear" w:color="auto" w:fill="auto"/>
            <w:vAlign w:val="center"/>
            <w:hideMark/>
          </w:tcPr>
          <w:p w14:paraId="4C1DEEA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56,54</w:t>
            </w:r>
          </w:p>
        </w:tc>
        <w:tc>
          <w:tcPr>
            <w:tcW w:w="297" w:type="pct"/>
            <w:tcBorders>
              <w:top w:val="nil"/>
              <w:left w:val="nil"/>
              <w:bottom w:val="single" w:sz="4" w:space="0" w:color="auto"/>
              <w:right w:val="single" w:sz="4" w:space="0" w:color="auto"/>
            </w:tcBorders>
            <w:shd w:val="clear" w:color="auto" w:fill="auto"/>
            <w:vAlign w:val="center"/>
            <w:hideMark/>
          </w:tcPr>
          <w:p w14:paraId="3358822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56,54</w:t>
            </w:r>
          </w:p>
        </w:tc>
        <w:tc>
          <w:tcPr>
            <w:tcW w:w="297" w:type="pct"/>
            <w:tcBorders>
              <w:top w:val="nil"/>
              <w:left w:val="nil"/>
              <w:bottom w:val="single" w:sz="4" w:space="0" w:color="auto"/>
              <w:right w:val="single" w:sz="4" w:space="0" w:color="auto"/>
            </w:tcBorders>
            <w:shd w:val="clear" w:color="auto" w:fill="auto"/>
            <w:vAlign w:val="center"/>
            <w:hideMark/>
          </w:tcPr>
          <w:p w14:paraId="6586396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60,54</w:t>
            </w:r>
          </w:p>
        </w:tc>
      </w:tr>
      <w:tr w:rsidR="00BF7860" w:rsidRPr="00BF7860" w14:paraId="5C6C780D" w14:textId="77777777" w:rsidTr="00761085">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4D79D8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7.1.</w:t>
            </w:r>
          </w:p>
        </w:tc>
        <w:tc>
          <w:tcPr>
            <w:tcW w:w="1197" w:type="pct"/>
            <w:tcBorders>
              <w:top w:val="nil"/>
              <w:left w:val="nil"/>
              <w:bottom w:val="single" w:sz="4" w:space="0" w:color="auto"/>
              <w:right w:val="single" w:sz="4" w:space="0" w:color="auto"/>
            </w:tcBorders>
            <w:shd w:val="clear" w:color="auto" w:fill="auto"/>
            <w:vAlign w:val="center"/>
            <w:hideMark/>
          </w:tcPr>
          <w:p w14:paraId="5EC20918"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магистральных</w:t>
            </w:r>
          </w:p>
        </w:tc>
        <w:tc>
          <w:tcPr>
            <w:tcW w:w="484" w:type="pct"/>
            <w:tcBorders>
              <w:top w:val="nil"/>
              <w:left w:val="nil"/>
              <w:bottom w:val="single" w:sz="4" w:space="0" w:color="auto"/>
              <w:right w:val="single" w:sz="4" w:space="0" w:color="auto"/>
            </w:tcBorders>
            <w:shd w:val="clear" w:color="auto" w:fill="auto"/>
            <w:vAlign w:val="center"/>
            <w:hideMark/>
          </w:tcPr>
          <w:p w14:paraId="54E3D681" w14:textId="77777777" w:rsidR="00BF7860" w:rsidRPr="00BF7860" w:rsidRDefault="00BF7860" w:rsidP="00BF786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430400" behindDoc="0" locked="0" layoutInCell="1" allowOverlap="1" wp14:anchorId="583FC1A8" wp14:editId="20F531BC">
                  <wp:simplePos x="0" y="0"/>
                  <wp:positionH relativeFrom="column">
                    <wp:posOffset>257175</wp:posOffset>
                  </wp:positionH>
                  <wp:positionV relativeFrom="paragraph">
                    <wp:posOffset>0</wp:posOffset>
                  </wp:positionV>
                  <wp:extent cx="523875" cy="228600"/>
                  <wp:effectExtent l="0" t="0" r="0" b="0"/>
                  <wp:wrapNone/>
                  <wp:docPr id="122" name="Рисунок 4"/>
                  <wp:cNvGraphicFramePr/>
                  <a:graphic xmlns:a="http://schemas.openxmlformats.org/drawingml/2006/main">
                    <a:graphicData uri="http://schemas.openxmlformats.org/drawingml/2006/picture">
                      <pic:pic xmlns:pic="http://schemas.openxmlformats.org/drawingml/2006/picture">
                        <pic:nvPicPr>
                          <pic:cNvPr id="5" name="Рисунок 4">
                            <a:extLst>
                              <a:ext uri="{FF2B5EF4-FFF2-40B4-BE49-F238E27FC236}">
                                <a16:creationId xmlns:a16="http://schemas.microsoft.com/office/drawing/2014/main" id="{965B83CA-06DF-408D-B112-77B6419C52EB}"/>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28016"/>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43A8E53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тыс. Гкал</w:t>
            </w:r>
          </w:p>
        </w:tc>
        <w:tc>
          <w:tcPr>
            <w:tcW w:w="297" w:type="pct"/>
            <w:tcBorders>
              <w:top w:val="nil"/>
              <w:left w:val="nil"/>
              <w:bottom w:val="single" w:sz="4" w:space="0" w:color="auto"/>
              <w:right w:val="single" w:sz="4" w:space="0" w:color="auto"/>
            </w:tcBorders>
            <w:shd w:val="clear" w:color="auto" w:fill="auto"/>
            <w:vAlign w:val="center"/>
            <w:hideMark/>
          </w:tcPr>
          <w:p w14:paraId="416E13F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20,62</w:t>
            </w:r>
          </w:p>
        </w:tc>
        <w:tc>
          <w:tcPr>
            <w:tcW w:w="297" w:type="pct"/>
            <w:tcBorders>
              <w:top w:val="nil"/>
              <w:left w:val="nil"/>
              <w:bottom w:val="single" w:sz="4" w:space="0" w:color="auto"/>
              <w:right w:val="single" w:sz="4" w:space="0" w:color="auto"/>
            </w:tcBorders>
            <w:shd w:val="clear" w:color="auto" w:fill="auto"/>
            <w:vAlign w:val="center"/>
            <w:hideMark/>
          </w:tcPr>
          <w:p w14:paraId="3701ED2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20,59</w:t>
            </w:r>
          </w:p>
        </w:tc>
        <w:tc>
          <w:tcPr>
            <w:tcW w:w="297" w:type="pct"/>
            <w:tcBorders>
              <w:top w:val="nil"/>
              <w:left w:val="nil"/>
              <w:bottom w:val="single" w:sz="4" w:space="0" w:color="auto"/>
              <w:right w:val="single" w:sz="4" w:space="0" w:color="auto"/>
            </w:tcBorders>
            <w:shd w:val="clear" w:color="auto" w:fill="auto"/>
            <w:vAlign w:val="center"/>
            <w:hideMark/>
          </w:tcPr>
          <w:p w14:paraId="5FF326D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20,57</w:t>
            </w:r>
          </w:p>
        </w:tc>
        <w:tc>
          <w:tcPr>
            <w:tcW w:w="297" w:type="pct"/>
            <w:tcBorders>
              <w:top w:val="nil"/>
              <w:left w:val="nil"/>
              <w:bottom w:val="single" w:sz="4" w:space="0" w:color="auto"/>
              <w:right w:val="single" w:sz="4" w:space="0" w:color="auto"/>
            </w:tcBorders>
            <w:shd w:val="clear" w:color="auto" w:fill="auto"/>
            <w:vAlign w:val="center"/>
            <w:hideMark/>
          </w:tcPr>
          <w:p w14:paraId="0E25D8C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20,95</w:t>
            </w:r>
          </w:p>
        </w:tc>
        <w:tc>
          <w:tcPr>
            <w:tcW w:w="297" w:type="pct"/>
            <w:tcBorders>
              <w:top w:val="nil"/>
              <w:left w:val="nil"/>
              <w:bottom w:val="single" w:sz="4" w:space="0" w:color="auto"/>
              <w:right w:val="single" w:sz="4" w:space="0" w:color="auto"/>
            </w:tcBorders>
            <w:shd w:val="clear" w:color="auto" w:fill="auto"/>
            <w:vAlign w:val="center"/>
            <w:hideMark/>
          </w:tcPr>
          <w:p w14:paraId="5CF92500"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20,64</w:t>
            </w:r>
          </w:p>
        </w:tc>
        <w:tc>
          <w:tcPr>
            <w:tcW w:w="297" w:type="pct"/>
            <w:tcBorders>
              <w:top w:val="nil"/>
              <w:left w:val="nil"/>
              <w:bottom w:val="single" w:sz="4" w:space="0" w:color="auto"/>
              <w:right w:val="single" w:sz="4" w:space="0" w:color="auto"/>
            </w:tcBorders>
            <w:shd w:val="clear" w:color="auto" w:fill="auto"/>
            <w:vAlign w:val="center"/>
            <w:hideMark/>
          </w:tcPr>
          <w:p w14:paraId="5D0D5660"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20,62</w:t>
            </w:r>
          </w:p>
        </w:tc>
        <w:tc>
          <w:tcPr>
            <w:tcW w:w="297" w:type="pct"/>
            <w:tcBorders>
              <w:top w:val="nil"/>
              <w:left w:val="nil"/>
              <w:bottom w:val="single" w:sz="4" w:space="0" w:color="auto"/>
              <w:right w:val="single" w:sz="4" w:space="0" w:color="auto"/>
            </w:tcBorders>
            <w:shd w:val="clear" w:color="auto" w:fill="auto"/>
            <w:vAlign w:val="center"/>
            <w:hideMark/>
          </w:tcPr>
          <w:p w14:paraId="63B797D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21,20</w:t>
            </w:r>
          </w:p>
        </w:tc>
        <w:tc>
          <w:tcPr>
            <w:tcW w:w="297" w:type="pct"/>
            <w:tcBorders>
              <w:top w:val="nil"/>
              <w:left w:val="nil"/>
              <w:bottom w:val="single" w:sz="4" w:space="0" w:color="auto"/>
              <w:right w:val="single" w:sz="4" w:space="0" w:color="auto"/>
            </w:tcBorders>
            <w:shd w:val="clear" w:color="auto" w:fill="auto"/>
            <w:vAlign w:val="center"/>
            <w:hideMark/>
          </w:tcPr>
          <w:p w14:paraId="1549BDD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20,64</w:t>
            </w:r>
          </w:p>
        </w:tc>
        <w:tc>
          <w:tcPr>
            <w:tcW w:w="297" w:type="pct"/>
            <w:tcBorders>
              <w:top w:val="nil"/>
              <w:left w:val="nil"/>
              <w:bottom w:val="single" w:sz="4" w:space="0" w:color="auto"/>
              <w:right w:val="single" w:sz="4" w:space="0" w:color="auto"/>
            </w:tcBorders>
            <w:shd w:val="clear" w:color="auto" w:fill="auto"/>
            <w:vAlign w:val="center"/>
            <w:hideMark/>
          </w:tcPr>
          <w:p w14:paraId="4904E90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22,22</w:t>
            </w:r>
          </w:p>
        </w:tc>
      </w:tr>
      <w:tr w:rsidR="00BF7860" w:rsidRPr="00BF7860" w14:paraId="7AA92C67"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84661A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7.2.</w:t>
            </w:r>
          </w:p>
        </w:tc>
        <w:tc>
          <w:tcPr>
            <w:tcW w:w="1197" w:type="pct"/>
            <w:tcBorders>
              <w:top w:val="nil"/>
              <w:left w:val="nil"/>
              <w:bottom w:val="single" w:sz="4" w:space="0" w:color="auto"/>
              <w:right w:val="single" w:sz="4" w:space="0" w:color="auto"/>
            </w:tcBorders>
            <w:shd w:val="clear" w:color="auto" w:fill="auto"/>
            <w:vAlign w:val="center"/>
            <w:hideMark/>
          </w:tcPr>
          <w:p w14:paraId="4F1C9F07"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распределительных</w:t>
            </w:r>
          </w:p>
        </w:tc>
        <w:tc>
          <w:tcPr>
            <w:tcW w:w="484" w:type="pct"/>
            <w:tcBorders>
              <w:top w:val="nil"/>
              <w:left w:val="nil"/>
              <w:bottom w:val="single" w:sz="4" w:space="0" w:color="auto"/>
              <w:right w:val="single" w:sz="4" w:space="0" w:color="auto"/>
            </w:tcBorders>
            <w:shd w:val="clear" w:color="auto" w:fill="auto"/>
            <w:vAlign w:val="center"/>
            <w:hideMark/>
          </w:tcPr>
          <w:p w14:paraId="180DB034" w14:textId="77777777" w:rsidR="00BF7860" w:rsidRPr="00BF7860" w:rsidRDefault="00BF7860" w:rsidP="00BF786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435520" behindDoc="0" locked="0" layoutInCell="1" allowOverlap="1" wp14:anchorId="7981BBC1" wp14:editId="010CDFBE">
                  <wp:simplePos x="0" y="0"/>
                  <wp:positionH relativeFrom="column">
                    <wp:posOffset>257175</wp:posOffset>
                  </wp:positionH>
                  <wp:positionV relativeFrom="paragraph">
                    <wp:posOffset>19050</wp:posOffset>
                  </wp:positionV>
                  <wp:extent cx="523240" cy="254000"/>
                  <wp:effectExtent l="0" t="0" r="0" b="0"/>
                  <wp:wrapNone/>
                  <wp:docPr id="123" name="Рисунок 5"/>
                  <wp:cNvGraphicFramePr/>
                  <a:graphic xmlns:a="http://schemas.openxmlformats.org/drawingml/2006/main">
                    <a:graphicData uri="http://schemas.openxmlformats.org/drawingml/2006/picture">
                      <pic:pic xmlns:pic="http://schemas.openxmlformats.org/drawingml/2006/picture">
                        <pic:nvPicPr>
                          <pic:cNvPr id="6" name="Рисунок 5">
                            <a:extLst>
                              <a:ext uri="{FF2B5EF4-FFF2-40B4-BE49-F238E27FC236}">
                                <a16:creationId xmlns:a16="http://schemas.microsoft.com/office/drawing/2014/main" id="{82D8E1C0-DE45-4D01-BD21-F49F2423C61D}"/>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240" cy="25400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602D7A8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тыс. Гкал</w:t>
            </w:r>
          </w:p>
        </w:tc>
        <w:tc>
          <w:tcPr>
            <w:tcW w:w="297" w:type="pct"/>
            <w:tcBorders>
              <w:top w:val="nil"/>
              <w:left w:val="nil"/>
              <w:bottom w:val="single" w:sz="4" w:space="0" w:color="auto"/>
              <w:right w:val="single" w:sz="4" w:space="0" w:color="auto"/>
            </w:tcBorders>
            <w:shd w:val="clear" w:color="auto" w:fill="auto"/>
            <w:vAlign w:val="center"/>
            <w:hideMark/>
          </w:tcPr>
          <w:p w14:paraId="4BC188D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33,14</w:t>
            </w:r>
          </w:p>
        </w:tc>
        <w:tc>
          <w:tcPr>
            <w:tcW w:w="297" w:type="pct"/>
            <w:tcBorders>
              <w:top w:val="nil"/>
              <w:left w:val="nil"/>
              <w:bottom w:val="single" w:sz="4" w:space="0" w:color="auto"/>
              <w:right w:val="single" w:sz="4" w:space="0" w:color="auto"/>
            </w:tcBorders>
            <w:shd w:val="clear" w:color="auto" w:fill="auto"/>
            <w:vAlign w:val="center"/>
            <w:hideMark/>
          </w:tcPr>
          <w:p w14:paraId="5AAC9CF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33,11</w:t>
            </w:r>
          </w:p>
        </w:tc>
        <w:tc>
          <w:tcPr>
            <w:tcW w:w="297" w:type="pct"/>
            <w:tcBorders>
              <w:top w:val="nil"/>
              <w:left w:val="nil"/>
              <w:bottom w:val="single" w:sz="4" w:space="0" w:color="auto"/>
              <w:right w:val="single" w:sz="4" w:space="0" w:color="auto"/>
            </w:tcBorders>
            <w:shd w:val="clear" w:color="auto" w:fill="auto"/>
            <w:vAlign w:val="center"/>
            <w:hideMark/>
          </w:tcPr>
          <w:p w14:paraId="2B0E944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33,23</w:t>
            </w:r>
          </w:p>
        </w:tc>
        <w:tc>
          <w:tcPr>
            <w:tcW w:w="297" w:type="pct"/>
            <w:tcBorders>
              <w:top w:val="nil"/>
              <w:left w:val="nil"/>
              <w:bottom w:val="single" w:sz="4" w:space="0" w:color="auto"/>
              <w:right w:val="single" w:sz="4" w:space="0" w:color="auto"/>
            </w:tcBorders>
            <w:shd w:val="clear" w:color="auto" w:fill="auto"/>
            <w:vAlign w:val="center"/>
            <w:hideMark/>
          </w:tcPr>
          <w:p w14:paraId="695B853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32,19</w:t>
            </w:r>
          </w:p>
        </w:tc>
        <w:tc>
          <w:tcPr>
            <w:tcW w:w="297" w:type="pct"/>
            <w:tcBorders>
              <w:top w:val="nil"/>
              <w:left w:val="nil"/>
              <w:bottom w:val="single" w:sz="4" w:space="0" w:color="auto"/>
              <w:right w:val="single" w:sz="4" w:space="0" w:color="auto"/>
            </w:tcBorders>
            <w:shd w:val="clear" w:color="auto" w:fill="auto"/>
            <w:vAlign w:val="center"/>
            <w:hideMark/>
          </w:tcPr>
          <w:p w14:paraId="771280D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31,71</w:t>
            </w:r>
          </w:p>
        </w:tc>
        <w:tc>
          <w:tcPr>
            <w:tcW w:w="297" w:type="pct"/>
            <w:tcBorders>
              <w:top w:val="nil"/>
              <w:left w:val="nil"/>
              <w:bottom w:val="single" w:sz="4" w:space="0" w:color="auto"/>
              <w:right w:val="single" w:sz="4" w:space="0" w:color="auto"/>
            </w:tcBorders>
            <w:shd w:val="clear" w:color="auto" w:fill="auto"/>
            <w:vAlign w:val="center"/>
            <w:hideMark/>
          </w:tcPr>
          <w:p w14:paraId="1BE6C87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31,72</w:t>
            </w:r>
          </w:p>
        </w:tc>
        <w:tc>
          <w:tcPr>
            <w:tcW w:w="297" w:type="pct"/>
            <w:tcBorders>
              <w:top w:val="nil"/>
              <w:left w:val="nil"/>
              <w:bottom w:val="single" w:sz="4" w:space="0" w:color="auto"/>
              <w:right w:val="single" w:sz="4" w:space="0" w:color="auto"/>
            </w:tcBorders>
            <w:shd w:val="clear" w:color="auto" w:fill="auto"/>
            <w:vAlign w:val="center"/>
            <w:hideMark/>
          </w:tcPr>
          <w:p w14:paraId="7FA4AAB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35,34</w:t>
            </w:r>
          </w:p>
        </w:tc>
        <w:tc>
          <w:tcPr>
            <w:tcW w:w="297" w:type="pct"/>
            <w:tcBorders>
              <w:top w:val="nil"/>
              <w:left w:val="nil"/>
              <w:bottom w:val="single" w:sz="4" w:space="0" w:color="auto"/>
              <w:right w:val="single" w:sz="4" w:space="0" w:color="auto"/>
            </w:tcBorders>
            <w:shd w:val="clear" w:color="auto" w:fill="auto"/>
            <w:vAlign w:val="center"/>
            <w:hideMark/>
          </w:tcPr>
          <w:p w14:paraId="6B36C8A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35,90</w:t>
            </w:r>
          </w:p>
        </w:tc>
        <w:tc>
          <w:tcPr>
            <w:tcW w:w="297" w:type="pct"/>
            <w:tcBorders>
              <w:top w:val="nil"/>
              <w:left w:val="nil"/>
              <w:bottom w:val="single" w:sz="4" w:space="0" w:color="auto"/>
              <w:right w:val="single" w:sz="4" w:space="0" w:color="auto"/>
            </w:tcBorders>
            <w:shd w:val="clear" w:color="auto" w:fill="auto"/>
            <w:vAlign w:val="center"/>
            <w:hideMark/>
          </w:tcPr>
          <w:p w14:paraId="2FBCD7A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38,33</w:t>
            </w:r>
          </w:p>
        </w:tc>
      </w:tr>
      <w:tr w:rsidR="00BF7860" w:rsidRPr="00BF7860" w14:paraId="0FCBE485" w14:textId="77777777" w:rsidTr="00761085">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719615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8.</w:t>
            </w:r>
          </w:p>
        </w:tc>
        <w:tc>
          <w:tcPr>
            <w:tcW w:w="1197" w:type="pct"/>
            <w:tcBorders>
              <w:top w:val="nil"/>
              <w:left w:val="nil"/>
              <w:bottom w:val="single" w:sz="4" w:space="0" w:color="auto"/>
              <w:right w:val="single" w:sz="4" w:space="0" w:color="auto"/>
            </w:tcBorders>
            <w:shd w:val="clear" w:color="auto" w:fill="auto"/>
            <w:vAlign w:val="center"/>
            <w:hideMark/>
          </w:tcPr>
          <w:p w14:paraId="33B8B64D"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Относительные нормативные потери в тепловых сетях</w:t>
            </w:r>
          </w:p>
        </w:tc>
        <w:tc>
          <w:tcPr>
            <w:tcW w:w="484" w:type="pct"/>
            <w:tcBorders>
              <w:top w:val="nil"/>
              <w:left w:val="nil"/>
              <w:bottom w:val="single" w:sz="4" w:space="0" w:color="auto"/>
              <w:right w:val="single" w:sz="4" w:space="0" w:color="auto"/>
            </w:tcBorders>
            <w:shd w:val="clear" w:color="auto" w:fill="auto"/>
            <w:vAlign w:val="center"/>
            <w:hideMark/>
          </w:tcPr>
          <w:p w14:paraId="5036846F" w14:textId="77777777" w:rsidR="00BF7860" w:rsidRPr="00BF7860" w:rsidRDefault="00BF7860" w:rsidP="00BF786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456000" behindDoc="0" locked="0" layoutInCell="1" allowOverlap="1" wp14:anchorId="65F01C9E" wp14:editId="4786B3C3">
                  <wp:simplePos x="0" y="0"/>
                  <wp:positionH relativeFrom="column">
                    <wp:posOffset>360680</wp:posOffset>
                  </wp:positionH>
                  <wp:positionV relativeFrom="paragraph">
                    <wp:posOffset>-7620</wp:posOffset>
                  </wp:positionV>
                  <wp:extent cx="298450" cy="278130"/>
                  <wp:effectExtent l="19050" t="0" r="0" b="0"/>
                  <wp:wrapNone/>
                  <wp:docPr id="127" name="Рисунок 10"/>
                  <wp:cNvGraphicFramePr/>
                  <a:graphic xmlns:a="http://schemas.openxmlformats.org/drawingml/2006/main">
                    <a:graphicData uri="http://schemas.openxmlformats.org/drawingml/2006/picture">
                      <pic:pic xmlns:pic="http://schemas.openxmlformats.org/drawingml/2006/picture">
                        <pic:nvPicPr>
                          <pic:cNvPr id="11" name="Рисунок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8450"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568375B5"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C47835D"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22,3%</w:t>
            </w:r>
          </w:p>
        </w:tc>
        <w:tc>
          <w:tcPr>
            <w:tcW w:w="297" w:type="pct"/>
            <w:tcBorders>
              <w:top w:val="nil"/>
              <w:left w:val="nil"/>
              <w:bottom w:val="single" w:sz="4" w:space="0" w:color="auto"/>
              <w:right w:val="single" w:sz="4" w:space="0" w:color="auto"/>
            </w:tcBorders>
            <w:shd w:val="clear" w:color="auto" w:fill="auto"/>
            <w:vAlign w:val="center"/>
            <w:hideMark/>
          </w:tcPr>
          <w:p w14:paraId="2E873BC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22,3%</w:t>
            </w:r>
          </w:p>
        </w:tc>
        <w:tc>
          <w:tcPr>
            <w:tcW w:w="297" w:type="pct"/>
            <w:tcBorders>
              <w:top w:val="nil"/>
              <w:left w:val="nil"/>
              <w:bottom w:val="single" w:sz="4" w:space="0" w:color="auto"/>
              <w:right w:val="single" w:sz="4" w:space="0" w:color="auto"/>
            </w:tcBorders>
            <w:shd w:val="clear" w:color="auto" w:fill="auto"/>
            <w:vAlign w:val="center"/>
            <w:hideMark/>
          </w:tcPr>
          <w:p w14:paraId="150C6B6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21,9%</w:t>
            </w:r>
          </w:p>
        </w:tc>
        <w:tc>
          <w:tcPr>
            <w:tcW w:w="297" w:type="pct"/>
            <w:tcBorders>
              <w:top w:val="nil"/>
              <w:left w:val="nil"/>
              <w:bottom w:val="single" w:sz="4" w:space="0" w:color="auto"/>
              <w:right w:val="single" w:sz="4" w:space="0" w:color="auto"/>
            </w:tcBorders>
            <w:shd w:val="clear" w:color="auto" w:fill="auto"/>
            <w:vAlign w:val="center"/>
            <w:hideMark/>
          </w:tcPr>
          <w:p w14:paraId="1882084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21,5%</w:t>
            </w:r>
          </w:p>
        </w:tc>
        <w:tc>
          <w:tcPr>
            <w:tcW w:w="297" w:type="pct"/>
            <w:tcBorders>
              <w:top w:val="nil"/>
              <w:left w:val="nil"/>
              <w:bottom w:val="single" w:sz="4" w:space="0" w:color="auto"/>
              <w:right w:val="single" w:sz="4" w:space="0" w:color="auto"/>
            </w:tcBorders>
            <w:shd w:val="clear" w:color="auto" w:fill="auto"/>
            <w:vAlign w:val="center"/>
            <w:hideMark/>
          </w:tcPr>
          <w:p w14:paraId="4F84FAF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21,3%</w:t>
            </w:r>
          </w:p>
        </w:tc>
        <w:tc>
          <w:tcPr>
            <w:tcW w:w="297" w:type="pct"/>
            <w:tcBorders>
              <w:top w:val="nil"/>
              <w:left w:val="nil"/>
              <w:bottom w:val="single" w:sz="4" w:space="0" w:color="auto"/>
              <w:right w:val="single" w:sz="4" w:space="0" w:color="auto"/>
            </w:tcBorders>
            <w:shd w:val="clear" w:color="auto" w:fill="auto"/>
            <w:vAlign w:val="center"/>
            <w:hideMark/>
          </w:tcPr>
          <w:p w14:paraId="3B9CA7C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21,3%</w:t>
            </w:r>
          </w:p>
        </w:tc>
        <w:tc>
          <w:tcPr>
            <w:tcW w:w="297" w:type="pct"/>
            <w:tcBorders>
              <w:top w:val="nil"/>
              <w:left w:val="nil"/>
              <w:bottom w:val="single" w:sz="4" w:space="0" w:color="auto"/>
              <w:right w:val="single" w:sz="4" w:space="0" w:color="auto"/>
            </w:tcBorders>
            <w:shd w:val="clear" w:color="auto" w:fill="auto"/>
            <w:vAlign w:val="center"/>
            <w:hideMark/>
          </w:tcPr>
          <w:p w14:paraId="03DD532A"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19,9%</w:t>
            </w:r>
          </w:p>
        </w:tc>
        <w:tc>
          <w:tcPr>
            <w:tcW w:w="297" w:type="pct"/>
            <w:tcBorders>
              <w:top w:val="nil"/>
              <w:left w:val="nil"/>
              <w:bottom w:val="single" w:sz="4" w:space="0" w:color="auto"/>
              <w:right w:val="single" w:sz="4" w:space="0" w:color="auto"/>
            </w:tcBorders>
            <w:shd w:val="clear" w:color="auto" w:fill="auto"/>
            <w:vAlign w:val="center"/>
            <w:hideMark/>
          </w:tcPr>
          <w:p w14:paraId="5CCC2BE0"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19,9%</w:t>
            </w:r>
          </w:p>
        </w:tc>
        <w:tc>
          <w:tcPr>
            <w:tcW w:w="297" w:type="pct"/>
            <w:tcBorders>
              <w:top w:val="nil"/>
              <w:left w:val="nil"/>
              <w:bottom w:val="single" w:sz="4" w:space="0" w:color="auto"/>
              <w:right w:val="single" w:sz="4" w:space="0" w:color="auto"/>
            </w:tcBorders>
            <w:shd w:val="clear" w:color="auto" w:fill="auto"/>
            <w:vAlign w:val="center"/>
            <w:hideMark/>
          </w:tcPr>
          <w:p w14:paraId="1FBC245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19,0%</w:t>
            </w:r>
          </w:p>
        </w:tc>
      </w:tr>
      <w:tr w:rsidR="00BF7860" w:rsidRPr="00BF7860" w14:paraId="1A461E1D"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C0A88E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9.</w:t>
            </w:r>
          </w:p>
        </w:tc>
        <w:tc>
          <w:tcPr>
            <w:tcW w:w="1197" w:type="pct"/>
            <w:tcBorders>
              <w:top w:val="nil"/>
              <w:left w:val="nil"/>
              <w:bottom w:val="single" w:sz="4" w:space="0" w:color="auto"/>
              <w:right w:val="single" w:sz="4" w:space="0" w:color="auto"/>
            </w:tcBorders>
            <w:shd w:val="clear" w:color="auto" w:fill="auto"/>
            <w:vAlign w:val="center"/>
            <w:hideMark/>
          </w:tcPr>
          <w:p w14:paraId="5B32BD70"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Линейная плотность передачи тепловой энергии в тепловых сетях</w:t>
            </w:r>
          </w:p>
        </w:tc>
        <w:tc>
          <w:tcPr>
            <w:tcW w:w="484" w:type="pct"/>
            <w:tcBorders>
              <w:top w:val="nil"/>
              <w:left w:val="nil"/>
              <w:bottom w:val="single" w:sz="4" w:space="0" w:color="auto"/>
              <w:right w:val="single" w:sz="4" w:space="0" w:color="auto"/>
            </w:tcBorders>
            <w:shd w:val="clear" w:color="auto" w:fill="auto"/>
            <w:vAlign w:val="center"/>
            <w:hideMark/>
          </w:tcPr>
          <w:p w14:paraId="449A6261" w14:textId="77777777" w:rsidR="00BF7860" w:rsidRPr="00BF7860" w:rsidRDefault="00BF7860" w:rsidP="00BF786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440640" behindDoc="0" locked="0" layoutInCell="1" allowOverlap="1" wp14:anchorId="15AB2765" wp14:editId="62130237">
                  <wp:simplePos x="0" y="0"/>
                  <wp:positionH relativeFrom="column">
                    <wp:posOffset>285750</wp:posOffset>
                  </wp:positionH>
                  <wp:positionV relativeFrom="paragraph">
                    <wp:posOffset>57150</wp:posOffset>
                  </wp:positionV>
                  <wp:extent cx="428625" cy="276225"/>
                  <wp:effectExtent l="0" t="0" r="635" b="635"/>
                  <wp:wrapNone/>
                  <wp:docPr id="124" name="Рисунок 6"/>
                  <wp:cNvGraphicFramePr/>
                  <a:graphic xmlns:a="http://schemas.openxmlformats.org/drawingml/2006/main">
                    <a:graphicData uri="http://schemas.openxmlformats.org/drawingml/2006/picture">
                      <pic:pic xmlns:pic="http://schemas.openxmlformats.org/drawingml/2006/picture">
                        <pic:nvPicPr>
                          <pic:cNvPr id="7" name="Рисунок 6">
                            <a:extLst>
                              <a:ext uri="{FF2B5EF4-FFF2-40B4-BE49-F238E27FC236}">
                                <a16:creationId xmlns:a16="http://schemas.microsoft.com/office/drawing/2014/main" id="{23B19F5D-705F-40E0-B57C-031E1366A8CE}"/>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71BD0445"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Гкал/м</w:t>
            </w:r>
          </w:p>
        </w:tc>
        <w:tc>
          <w:tcPr>
            <w:tcW w:w="297" w:type="pct"/>
            <w:tcBorders>
              <w:top w:val="nil"/>
              <w:left w:val="nil"/>
              <w:bottom w:val="single" w:sz="4" w:space="0" w:color="auto"/>
              <w:right w:val="single" w:sz="4" w:space="0" w:color="auto"/>
            </w:tcBorders>
            <w:shd w:val="clear" w:color="auto" w:fill="auto"/>
            <w:vAlign w:val="center"/>
            <w:hideMark/>
          </w:tcPr>
          <w:p w14:paraId="7B59AD85"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4,46</w:t>
            </w:r>
          </w:p>
        </w:tc>
        <w:tc>
          <w:tcPr>
            <w:tcW w:w="297" w:type="pct"/>
            <w:tcBorders>
              <w:top w:val="nil"/>
              <w:left w:val="nil"/>
              <w:bottom w:val="single" w:sz="4" w:space="0" w:color="auto"/>
              <w:right w:val="single" w:sz="4" w:space="0" w:color="auto"/>
            </w:tcBorders>
            <w:shd w:val="clear" w:color="auto" w:fill="auto"/>
            <w:vAlign w:val="center"/>
            <w:hideMark/>
          </w:tcPr>
          <w:p w14:paraId="3A62BB3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4,47</w:t>
            </w:r>
          </w:p>
        </w:tc>
        <w:tc>
          <w:tcPr>
            <w:tcW w:w="297" w:type="pct"/>
            <w:tcBorders>
              <w:top w:val="nil"/>
              <w:left w:val="nil"/>
              <w:bottom w:val="single" w:sz="4" w:space="0" w:color="auto"/>
              <w:right w:val="single" w:sz="4" w:space="0" w:color="auto"/>
            </w:tcBorders>
            <w:shd w:val="clear" w:color="auto" w:fill="auto"/>
            <w:vAlign w:val="center"/>
            <w:hideMark/>
          </w:tcPr>
          <w:p w14:paraId="78B5A045"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4,52</w:t>
            </w:r>
          </w:p>
        </w:tc>
        <w:tc>
          <w:tcPr>
            <w:tcW w:w="297" w:type="pct"/>
            <w:tcBorders>
              <w:top w:val="nil"/>
              <w:left w:val="nil"/>
              <w:bottom w:val="single" w:sz="4" w:space="0" w:color="auto"/>
              <w:right w:val="single" w:sz="4" w:space="0" w:color="auto"/>
            </w:tcBorders>
            <w:shd w:val="clear" w:color="auto" w:fill="auto"/>
            <w:vAlign w:val="center"/>
            <w:hideMark/>
          </w:tcPr>
          <w:p w14:paraId="6AD26F1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4,72</w:t>
            </w:r>
          </w:p>
        </w:tc>
        <w:tc>
          <w:tcPr>
            <w:tcW w:w="297" w:type="pct"/>
            <w:tcBorders>
              <w:top w:val="nil"/>
              <w:left w:val="nil"/>
              <w:bottom w:val="single" w:sz="4" w:space="0" w:color="auto"/>
              <w:right w:val="single" w:sz="4" w:space="0" w:color="auto"/>
            </w:tcBorders>
            <w:shd w:val="clear" w:color="auto" w:fill="auto"/>
            <w:vAlign w:val="center"/>
            <w:hideMark/>
          </w:tcPr>
          <w:p w14:paraId="25FD11FD"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4,69</w:t>
            </w:r>
          </w:p>
        </w:tc>
        <w:tc>
          <w:tcPr>
            <w:tcW w:w="297" w:type="pct"/>
            <w:tcBorders>
              <w:top w:val="nil"/>
              <w:left w:val="nil"/>
              <w:bottom w:val="single" w:sz="4" w:space="0" w:color="auto"/>
              <w:right w:val="single" w:sz="4" w:space="0" w:color="auto"/>
            </w:tcBorders>
            <w:shd w:val="clear" w:color="auto" w:fill="auto"/>
            <w:vAlign w:val="center"/>
            <w:hideMark/>
          </w:tcPr>
          <w:p w14:paraId="78A7CCC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4,70</w:t>
            </w:r>
          </w:p>
        </w:tc>
        <w:tc>
          <w:tcPr>
            <w:tcW w:w="297" w:type="pct"/>
            <w:tcBorders>
              <w:top w:val="nil"/>
              <w:left w:val="nil"/>
              <w:bottom w:val="single" w:sz="4" w:space="0" w:color="auto"/>
              <w:right w:val="single" w:sz="4" w:space="0" w:color="auto"/>
            </w:tcBorders>
            <w:shd w:val="clear" w:color="auto" w:fill="auto"/>
            <w:vAlign w:val="center"/>
            <w:hideMark/>
          </w:tcPr>
          <w:p w14:paraId="5868057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5,08</w:t>
            </w:r>
          </w:p>
        </w:tc>
        <w:tc>
          <w:tcPr>
            <w:tcW w:w="297" w:type="pct"/>
            <w:tcBorders>
              <w:top w:val="nil"/>
              <w:left w:val="nil"/>
              <w:bottom w:val="single" w:sz="4" w:space="0" w:color="auto"/>
              <w:right w:val="single" w:sz="4" w:space="0" w:color="auto"/>
            </w:tcBorders>
            <w:shd w:val="clear" w:color="auto" w:fill="auto"/>
            <w:vAlign w:val="center"/>
            <w:hideMark/>
          </w:tcPr>
          <w:p w14:paraId="29A7C84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4,93</w:t>
            </w:r>
          </w:p>
        </w:tc>
        <w:tc>
          <w:tcPr>
            <w:tcW w:w="297" w:type="pct"/>
            <w:tcBorders>
              <w:top w:val="nil"/>
              <w:left w:val="nil"/>
              <w:bottom w:val="single" w:sz="4" w:space="0" w:color="auto"/>
              <w:right w:val="single" w:sz="4" w:space="0" w:color="auto"/>
            </w:tcBorders>
            <w:shd w:val="clear" w:color="auto" w:fill="auto"/>
            <w:vAlign w:val="center"/>
            <w:hideMark/>
          </w:tcPr>
          <w:p w14:paraId="24BA4DC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5,35</w:t>
            </w:r>
          </w:p>
        </w:tc>
      </w:tr>
      <w:tr w:rsidR="00BF7860" w:rsidRPr="00BF7860" w14:paraId="2131FC9C" w14:textId="77777777" w:rsidTr="00BF7860">
        <w:trPr>
          <w:trHeight w:val="85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EFE041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10.</w:t>
            </w:r>
          </w:p>
        </w:tc>
        <w:tc>
          <w:tcPr>
            <w:tcW w:w="1197" w:type="pct"/>
            <w:tcBorders>
              <w:top w:val="nil"/>
              <w:left w:val="nil"/>
              <w:bottom w:val="single" w:sz="4" w:space="0" w:color="auto"/>
              <w:right w:val="single" w:sz="4" w:space="0" w:color="auto"/>
            </w:tcBorders>
            <w:shd w:val="clear" w:color="auto" w:fill="auto"/>
            <w:vAlign w:val="center"/>
            <w:hideMark/>
          </w:tcPr>
          <w:p w14:paraId="41EEEF98"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Количество повреждений (отказов) в тепловых сетях, приводящих к прекращению теплоснабжения потребителей</w:t>
            </w:r>
          </w:p>
        </w:tc>
        <w:tc>
          <w:tcPr>
            <w:tcW w:w="484" w:type="pct"/>
            <w:tcBorders>
              <w:top w:val="nil"/>
              <w:left w:val="nil"/>
              <w:bottom w:val="single" w:sz="4" w:space="0" w:color="auto"/>
              <w:right w:val="single" w:sz="4" w:space="0" w:color="auto"/>
            </w:tcBorders>
            <w:shd w:val="clear" w:color="auto" w:fill="auto"/>
            <w:vAlign w:val="center"/>
            <w:hideMark/>
          </w:tcPr>
          <w:p w14:paraId="066A77E2" w14:textId="77777777" w:rsidR="00BF7860" w:rsidRPr="00BF7860" w:rsidRDefault="00BF7860" w:rsidP="00BF786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445760" behindDoc="0" locked="0" layoutInCell="1" allowOverlap="1" wp14:anchorId="0E48DE7C" wp14:editId="1C8C011B">
                  <wp:simplePos x="0" y="0"/>
                  <wp:positionH relativeFrom="column">
                    <wp:posOffset>353060</wp:posOffset>
                  </wp:positionH>
                  <wp:positionV relativeFrom="paragraph">
                    <wp:posOffset>-15875</wp:posOffset>
                  </wp:positionV>
                  <wp:extent cx="277495" cy="269875"/>
                  <wp:effectExtent l="0" t="0" r="8255" b="0"/>
                  <wp:wrapNone/>
                  <wp:docPr id="125" name="Рисунок 7"/>
                  <wp:cNvGraphicFramePr/>
                  <a:graphic xmlns:a="http://schemas.openxmlformats.org/drawingml/2006/main">
                    <a:graphicData uri="http://schemas.openxmlformats.org/drawingml/2006/picture">
                      <pic:pic xmlns:pic="http://schemas.openxmlformats.org/drawingml/2006/picture">
                        <pic:nvPicPr>
                          <pic:cNvPr id="8" name="Рисунок 7">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7495" cy="2698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3D85CE8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ед./год</w:t>
            </w:r>
          </w:p>
        </w:tc>
        <w:tc>
          <w:tcPr>
            <w:tcW w:w="297" w:type="pct"/>
            <w:tcBorders>
              <w:top w:val="nil"/>
              <w:left w:val="nil"/>
              <w:bottom w:val="single" w:sz="4" w:space="0" w:color="auto"/>
              <w:right w:val="single" w:sz="4" w:space="0" w:color="auto"/>
            </w:tcBorders>
            <w:shd w:val="clear" w:color="auto" w:fill="auto"/>
            <w:vAlign w:val="center"/>
            <w:hideMark/>
          </w:tcPr>
          <w:p w14:paraId="5150D81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57E323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559FFC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59</w:t>
            </w:r>
          </w:p>
        </w:tc>
        <w:tc>
          <w:tcPr>
            <w:tcW w:w="297" w:type="pct"/>
            <w:tcBorders>
              <w:top w:val="nil"/>
              <w:left w:val="nil"/>
              <w:bottom w:val="single" w:sz="4" w:space="0" w:color="auto"/>
              <w:right w:val="single" w:sz="4" w:space="0" w:color="auto"/>
            </w:tcBorders>
            <w:shd w:val="clear" w:color="auto" w:fill="auto"/>
            <w:vAlign w:val="center"/>
            <w:hideMark/>
          </w:tcPr>
          <w:p w14:paraId="18B5BF1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58</w:t>
            </w:r>
          </w:p>
        </w:tc>
        <w:tc>
          <w:tcPr>
            <w:tcW w:w="297" w:type="pct"/>
            <w:tcBorders>
              <w:top w:val="nil"/>
              <w:left w:val="nil"/>
              <w:bottom w:val="single" w:sz="4" w:space="0" w:color="auto"/>
              <w:right w:val="single" w:sz="4" w:space="0" w:color="auto"/>
            </w:tcBorders>
            <w:shd w:val="clear" w:color="auto" w:fill="auto"/>
            <w:vAlign w:val="center"/>
            <w:hideMark/>
          </w:tcPr>
          <w:p w14:paraId="0F71D5AA"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57</w:t>
            </w:r>
          </w:p>
        </w:tc>
        <w:tc>
          <w:tcPr>
            <w:tcW w:w="297" w:type="pct"/>
            <w:tcBorders>
              <w:top w:val="nil"/>
              <w:left w:val="nil"/>
              <w:bottom w:val="single" w:sz="4" w:space="0" w:color="auto"/>
              <w:right w:val="single" w:sz="4" w:space="0" w:color="auto"/>
            </w:tcBorders>
            <w:shd w:val="clear" w:color="auto" w:fill="auto"/>
            <w:vAlign w:val="center"/>
            <w:hideMark/>
          </w:tcPr>
          <w:p w14:paraId="1D1EA69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58</w:t>
            </w:r>
          </w:p>
        </w:tc>
        <w:tc>
          <w:tcPr>
            <w:tcW w:w="297" w:type="pct"/>
            <w:tcBorders>
              <w:top w:val="nil"/>
              <w:left w:val="nil"/>
              <w:bottom w:val="single" w:sz="4" w:space="0" w:color="auto"/>
              <w:right w:val="single" w:sz="4" w:space="0" w:color="auto"/>
            </w:tcBorders>
            <w:shd w:val="clear" w:color="auto" w:fill="auto"/>
            <w:vAlign w:val="center"/>
            <w:hideMark/>
          </w:tcPr>
          <w:p w14:paraId="3BE99B70"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54</w:t>
            </w:r>
          </w:p>
        </w:tc>
        <w:tc>
          <w:tcPr>
            <w:tcW w:w="297" w:type="pct"/>
            <w:tcBorders>
              <w:top w:val="nil"/>
              <w:left w:val="nil"/>
              <w:bottom w:val="single" w:sz="4" w:space="0" w:color="auto"/>
              <w:right w:val="single" w:sz="4" w:space="0" w:color="auto"/>
            </w:tcBorders>
            <w:shd w:val="clear" w:color="auto" w:fill="auto"/>
            <w:vAlign w:val="center"/>
            <w:hideMark/>
          </w:tcPr>
          <w:p w14:paraId="0BFCF47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57</w:t>
            </w:r>
          </w:p>
        </w:tc>
        <w:tc>
          <w:tcPr>
            <w:tcW w:w="297" w:type="pct"/>
            <w:tcBorders>
              <w:top w:val="nil"/>
              <w:left w:val="nil"/>
              <w:bottom w:val="single" w:sz="4" w:space="0" w:color="auto"/>
              <w:right w:val="single" w:sz="4" w:space="0" w:color="auto"/>
            </w:tcBorders>
            <w:shd w:val="clear" w:color="auto" w:fill="auto"/>
            <w:vAlign w:val="center"/>
            <w:hideMark/>
          </w:tcPr>
          <w:p w14:paraId="023AB4AD"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60</w:t>
            </w:r>
          </w:p>
        </w:tc>
      </w:tr>
      <w:tr w:rsidR="00BF7860" w:rsidRPr="00BF7860" w14:paraId="6D6405C6" w14:textId="77777777" w:rsidTr="00761085">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5B4A32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10.1.</w:t>
            </w:r>
          </w:p>
        </w:tc>
        <w:tc>
          <w:tcPr>
            <w:tcW w:w="1197" w:type="pct"/>
            <w:tcBorders>
              <w:top w:val="nil"/>
              <w:left w:val="nil"/>
              <w:bottom w:val="single" w:sz="4" w:space="0" w:color="auto"/>
              <w:right w:val="single" w:sz="4" w:space="0" w:color="auto"/>
            </w:tcBorders>
            <w:shd w:val="clear" w:color="auto" w:fill="auto"/>
            <w:vAlign w:val="center"/>
            <w:hideMark/>
          </w:tcPr>
          <w:p w14:paraId="4DE3B54E"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на магистральных тепловых сетях МУП "КБУ"</w:t>
            </w:r>
          </w:p>
        </w:tc>
        <w:tc>
          <w:tcPr>
            <w:tcW w:w="484" w:type="pct"/>
            <w:tcBorders>
              <w:top w:val="nil"/>
              <w:left w:val="nil"/>
              <w:bottom w:val="single" w:sz="4" w:space="0" w:color="auto"/>
              <w:right w:val="single" w:sz="4" w:space="0" w:color="auto"/>
            </w:tcBorders>
            <w:shd w:val="clear" w:color="auto" w:fill="auto"/>
            <w:vAlign w:val="center"/>
            <w:hideMark/>
          </w:tcPr>
          <w:p w14:paraId="33AF5CA2" w14:textId="77777777" w:rsidR="00BF7860" w:rsidRPr="00BF7860" w:rsidRDefault="00BF7860" w:rsidP="00BF7860">
            <w:pPr>
              <w:jc w:val="center"/>
              <w:rPr>
                <w:rFonts w:ascii="Arial" w:hAnsi="Arial" w:cs="Arial"/>
                <w:color w:val="000000"/>
                <w:sz w:val="20"/>
                <w:szCs w:val="20"/>
              </w:rPr>
            </w:pPr>
            <w:r w:rsidRPr="00BF7860">
              <w:rPr>
                <w:rFonts w:ascii="Arial" w:hAnsi="Arial" w:cs="Arial"/>
                <w:noProof/>
                <w:color w:val="000000"/>
                <w:sz w:val="20"/>
                <w:szCs w:val="20"/>
              </w:rPr>
              <w:drawing>
                <wp:anchor distT="0" distB="0" distL="114300" distR="114300" simplePos="0" relativeHeight="251466240" behindDoc="0" locked="0" layoutInCell="1" allowOverlap="1" wp14:anchorId="42133C47" wp14:editId="76FC56F7">
                  <wp:simplePos x="0" y="0"/>
                  <wp:positionH relativeFrom="column">
                    <wp:posOffset>352425</wp:posOffset>
                  </wp:positionH>
                  <wp:positionV relativeFrom="paragraph">
                    <wp:posOffset>28575</wp:posOffset>
                  </wp:positionV>
                  <wp:extent cx="276225" cy="266700"/>
                  <wp:effectExtent l="635" t="0" r="0" b="635"/>
                  <wp:wrapNone/>
                  <wp:docPr id="129" name="Рисунок 107"/>
                  <wp:cNvGraphicFramePr/>
                  <a:graphic xmlns:a="http://schemas.openxmlformats.org/drawingml/2006/main">
                    <a:graphicData uri="http://schemas.openxmlformats.org/drawingml/2006/picture">
                      <pic:pic xmlns:pic="http://schemas.openxmlformats.org/drawingml/2006/picture">
                        <pic:nvPicPr>
                          <pic:cNvPr id="108" name="Рисунок 107">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698190E2" w14:textId="77777777" w:rsidR="00BF7860" w:rsidRPr="00BF7860" w:rsidRDefault="00BF7860" w:rsidP="00BF7860">
            <w:pPr>
              <w:jc w:val="center"/>
              <w:rPr>
                <w:rFonts w:ascii="Arial" w:hAnsi="Arial" w:cs="Arial"/>
                <w:color w:val="000000"/>
                <w:sz w:val="20"/>
                <w:szCs w:val="20"/>
                <w:vertAlign w:val="subscript"/>
              </w:rPr>
            </w:pPr>
            <w:r>
              <w:rPr>
                <w:rFonts w:ascii="Arial" w:hAnsi="Arial" w:cs="Arial"/>
                <w:color w:val="000000"/>
                <w:sz w:val="20"/>
                <w:szCs w:val="20"/>
              </w:rPr>
              <w:t xml:space="preserve">             </w:t>
            </w:r>
            <w:r w:rsidRPr="00BF7860">
              <w:rPr>
                <w:rFonts w:ascii="Arial" w:hAnsi="Arial" w:cs="Arial"/>
                <w:color w:val="000000"/>
                <w:sz w:val="20"/>
                <w:szCs w:val="20"/>
                <w:vertAlign w:val="subscript"/>
              </w:rPr>
              <w:t>маг</w:t>
            </w:r>
          </w:p>
        </w:tc>
        <w:tc>
          <w:tcPr>
            <w:tcW w:w="429" w:type="pct"/>
            <w:tcBorders>
              <w:top w:val="nil"/>
              <w:left w:val="nil"/>
              <w:bottom w:val="single" w:sz="4" w:space="0" w:color="auto"/>
              <w:right w:val="single" w:sz="4" w:space="0" w:color="auto"/>
            </w:tcBorders>
            <w:shd w:val="clear" w:color="auto" w:fill="auto"/>
            <w:vAlign w:val="center"/>
            <w:hideMark/>
          </w:tcPr>
          <w:p w14:paraId="2AA02CB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ед./год</w:t>
            </w:r>
          </w:p>
        </w:tc>
        <w:tc>
          <w:tcPr>
            <w:tcW w:w="297" w:type="pct"/>
            <w:tcBorders>
              <w:top w:val="nil"/>
              <w:left w:val="nil"/>
              <w:bottom w:val="single" w:sz="4" w:space="0" w:color="auto"/>
              <w:right w:val="single" w:sz="4" w:space="0" w:color="auto"/>
            </w:tcBorders>
            <w:shd w:val="clear" w:color="auto" w:fill="auto"/>
            <w:vAlign w:val="center"/>
            <w:hideMark/>
          </w:tcPr>
          <w:p w14:paraId="5DE0DAB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1633CE6A"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5C827EDD"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19</w:t>
            </w:r>
          </w:p>
        </w:tc>
        <w:tc>
          <w:tcPr>
            <w:tcW w:w="297" w:type="pct"/>
            <w:tcBorders>
              <w:top w:val="nil"/>
              <w:left w:val="nil"/>
              <w:bottom w:val="single" w:sz="4" w:space="0" w:color="auto"/>
              <w:right w:val="single" w:sz="4" w:space="0" w:color="auto"/>
            </w:tcBorders>
            <w:shd w:val="clear" w:color="auto" w:fill="auto"/>
            <w:vAlign w:val="center"/>
            <w:hideMark/>
          </w:tcPr>
          <w:p w14:paraId="1549D3A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19</w:t>
            </w:r>
          </w:p>
        </w:tc>
        <w:tc>
          <w:tcPr>
            <w:tcW w:w="297" w:type="pct"/>
            <w:tcBorders>
              <w:top w:val="nil"/>
              <w:left w:val="nil"/>
              <w:bottom w:val="single" w:sz="4" w:space="0" w:color="auto"/>
              <w:right w:val="single" w:sz="4" w:space="0" w:color="auto"/>
            </w:tcBorders>
            <w:shd w:val="clear" w:color="auto" w:fill="auto"/>
            <w:vAlign w:val="center"/>
            <w:hideMark/>
          </w:tcPr>
          <w:p w14:paraId="4C489E2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18</w:t>
            </w:r>
          </w:p>
        </w:tc>
        <w:tc>
          <w:tcPr>
            <w:tcW w:w="297" w:type="pct"/>
            <w:tcBorders>
              <w:top w:val="nil"/>
              <w:left w:val="nil"/>
              <w:bottom w:val="single" w:sz="4" w:space="0" w:color="auto"/>
              <w:right w:val="single" w:sz="4" w:space="0" w:color="auto"/>
            </w:tcBorders>
            <w:shd w:val="clear" w:color="auto" w:fill="auto"/>
            <w:vAlign w:val="center"/>
            <w:hideMark/>
          </w:tcPr>
          <w:p w14:paraId="18E92A9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18</w:t>
            </w:r>
          </w:p>
        </w:tc>
        <w:tc>
          <w:tcPr>
            <w:tcW w:w="297" w:type="pct"/>
            <w:tcBorders>
              <w:top w:val="nil"/>
              <w:left w:val="nil"/>
              <w:bottom w:val="single" w:sz="4" w:space="0" w:color="auto"/>
              <w:right w:val="single" w:sz="4" w:space="0" w:color="auto"/>
            </w:tcBorders>
            <w:shd w:val="clear" w:color="auto" w:fill="auto"/>
            <w:vAlign w:val="center"/>
            <w:hideMark/>
          </w:tcPr>
          <w:p w14:paraId="4414DC6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10</w:t>
            </w:r>
          </w:p>
        </w:tc>
        <w:tc>
          <w:tcPr>
            <w:tcW w:w="297" w:type="pct"/>
            <w:tcBorders>
              <w:top w:val="nil"/>
              <w:left w:val="nil"/>
              <w:bottom w:val="single" w:sz="4" w:space="0" w:color="auto"/>
              <w:right w:val="single" w:sz="4" w:space="0" w:color="auto"/>
            </w:tcBorders>
            <w:shd w:val="clear" w:color="auto" w:fill="auto"/>
            <w:vAlign w:val="center"/>
            <w:hideMark/>
          </w:tcPr>
          <w:p w14:paraId="6F58D9B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10</w:t>
            </w:r>
          </w:p>
        </w:tc>
        <w:tc>
          <w:tcPr>
            <w:tcW w:w="297" w:type="pct"/>
            <w:tcBorders>
              <w:top w:val="nil"/>
              <w:left w:val="nil"/>
              <w:bottom w:val="single" w:sz="4" w:space="0" w:color="auto"/>
              <w:right w:val="single" w:sz="4" w:space="0" w:color="auto"/>
            </w:tcBorders>
            <w:shd w:val="clear" w:color="auto" w:fill="auto"/>
            <w:vAlign w:val="center"/>
            <w:hideMark/>
          </w:tcPr>
          <w:p w14:paraId="3EA57AC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9</w:t>
            </w:r>
          </w:p>
        </w:tc>
      </w:tr>
      <w:tr w:rsidR="00BF7860" w:rsidRPr="00BF7860" w14:paraId="60486808" w14:textId="77777777" w:rsidTr="00761085">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13E62D5"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10.2.</w:t>
            </w:r>
          </w:p>
        </w:tc>
        <w:tc>
          <w:tcPr>
            <w:tcW w:w="1197" w:type="pct"/>
            <w:tcBorders>
              <w:top w:val="nil"/>
              <w:left w:val="nil"/>
              <w:bottom w:val="single" w:sz="4" w:space="0" w:color="auto"/>
              <w:right w:val="single" w:sz="4" w:space="0" w:color="auto"/>
            </w:tcBorders>
            <w:shd w:val="clear" w:color="auto" w:fill="auto"/>
            <w:vAlign w:val="center"/>
            <w:hideMark/>
          </w:tcPr>
          <w:p w14:paraId="4162606B"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 xml:space="preserve">на распределительных тепловых сетях МУП </w:t>
            </w:r>
            <w:r>
              <w:rPr>
                <w:rFonts w:ascii="Arial" w:hAnsi="Arial" w:cs="Arial"/>
                <w:color w:val="000000"/>
                <w:sz w:val="20"/>
                <w:szCs w:val="20"/>
              </w:rPr>
              <w:t>«</w:t>
            </w:r>
            <w:r w:rsidRPr="00BF7860">
              <w:rPr>
                <w:rFonts w:ascii="Arial" w:hAnsi="Arial" w:cs="Arial"/>
                <w:color w:val="000000"/>
                <w:sz w:val="20"/>
                <w:szCs w:val="20"/>
              </w:rPr>
              <w:t>КБУ</w:t>
            </w:r>
            <w:r>
              <w:rPr>
                <w:rFonts w:ascii="Arial" w:hAnsi="Arial" w:cs="Arial"/>
                <w:color w:val="000000"/>
                <w:sz w:val="20"/>
                <w:szCs w:val="20"/>
              </w:rPr>
              <w:t>»</w:t>
            </w:r>
          </w:p>
        </w:tc>
        <w:tc>
          <w:tcPr>
            <w:tcW w:w="484" w:type="pct"/>
            <w:tcBorders>
              <w:top w:val="nil"/>
              <w:left w:val="nil"/>
              <w:bottom w:val="single" w:sz="4" w:space="0" w:color="auto"/>
              <w:right w:val="single" w:sz="4" w:space="0" w:color="auto"/>
            </w:tcBorders>
            <w:shd w:val="clear" w:color="auto" w:fill="auto"/>
            <w:vAlign w:val="center"/>
            <w:hideMark/>
          </w:tcPr>
          <w:p w14:paraId="7619B6F2" w14:textId="77777777" w:rsidR="00BF7860" w:rsidRPr="00BF7860" w:rsidRDefault="00BF7860" w:rsidP="00BF7860">
            <w:pPr>
              <w:jc w:val="center"/>
              <w:rPr>
                <w:rFonts w:ascii="Arial" w:hAnsi="Arial" w:cs="Arial"/>
                <w:color w:val="000000"/>
                <w:sz w:val="20"/>
                <w:szCs w:val="20"/>
              </w:rPr>
            </w:pPr>
            <w:r w:rsidRPr="00BF7860">
              <w:rPr>
                <w:rFonts w:ascii="Arial" w:hAnsi="Arial" w:cs="Arial"/>
                <w:noProof/>
                <w:color w:val="000000"/>
                <w:sz w:val="20"/>
                <w:szCs w:val="20"/>
              </w:rPr>
              <w:drawing>
                <wp:anchor distT="0" distB="0" distL="114300" distR="114300" simplePos="0" relativeHeight="251471360" behindDoc="0" locked="0" layoutInCell="1" allowOverlap="1" wp14:anchorId="49A14681" wp14:editId="4B1A979B">
                  <wp:simplePos x="0" y="0"/>
                  <wp:positionH relativeFrom="column">
                    <wp:posOffset>352425</wp:posOffset>
                  </wp:positionH>
                  <wp:positionV relativeFrom="paragraph">
                    <wp:posOffset>28575</wp:posOffset>
                  </wp:positionV>
                  <wp:extent cx="276225" cy="266700"/>
                  <wp:effectExtent l="635" t="0" r="0" b="635"/>
                  <wp:wrapNone/>
                  <wp:docPr id="130" name="Рисунок 109"/>
                  <wp:cNvGraphicFramePr/>
                  <a:graphic xmlns:a="http://schemas.openxmlformats.org/drawingml/2006/main">
                    <a:graphicData uri="http://schemas.openxmlformats.org/drawingml/2006/picture">
                      <pic:pic xmlns:pic="http://schemas.openxmlformats.org/drawingml/2006/picture">
                        <pic:nvPicPr>
                          <pic:cNvPr id="110" name="Рисунок 109">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538C4618" w14:textId="77777777" w:rsidR="00BF7860" w:rsidRPr="00BF7860" w:rsidRDefault="00BF7860" w:rsidP="00BF7860">
            <w:pPr>
              <w:jc w:val="center"/>
              <w:rPr>
                <w:rFonts w:ascii="Arial" w:hAnsi="Arial" w:cs="Arial"/>
                <w:color w:val="000000"/>
                <w:sz w:val="20"/>
                <w:szCs w:val="20"/>
                <w:vertAlign w:val="subscript"/>
              </w:rPr>
            </w:pPr>
            <w:r>
              <w:rPr>
                <w:rFonts w:ascii="Arial" w:hAnsi="Arial" w:cs="Arial"/>
                <w:color w:val="000000"/>
                <w:sz w:val="20"/>
                <w:szCs w:val="20"/>
              </w:rPr>
              <w:t xml:space="preserve">             </w:t>
            </w:r>
            <w:r w:rsidRPr="00BF7860">
              <w:rPr>
                <w:rFonts w:ascii="Arial" w:hAnsi="Arial" w:cs="Arial"/>
                <w:color w:val="000000"/>
                <w:sz w:val="20"/>
                <w:szCs w:val="20"/>
                <w:vertAlign w:val="subscript"/>
              </w:rPr>
              <w:t>расп</w:t>
            </w:r>
          </w:p>
        </w:tc>
        <w:tc>
          <w:tcPr>
            <w:tcW w:w="429" w:type="pct"/>
            <w:tcBorders>
              <w:top w:val="nil"/>
              <w:left w:val="nil"/>
              <w:bottom w:val="single" w:sz="4" w:space="0" w:color="auto"/>
              <w:right w:val="single" w:sz="4" w:space="0" w:color="auto"/>
            </w:tcBorders>
            <w:shd w:val="clear" w:color="auto" w:fill="auto"/>
            <w:vAlign w:val="center"/>
            <w:hideMark/>
          </w:tcPr>
          <w:p w14:paraId="4769DB0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ед./год</w:t>
            </w:r>
          </w:p>
        </w:tc>
        <w:tc>
          <w:tcPr>
            <w:tcW w:w="297" w:type="pct"/>
            <w:tcBorders>
              <w:top w:val="nil"/>
              <w:left w:val="nil"/>
              <w:bottom w:val="single" w:sz="4" w:space="0" w:color="auto"/>
              <w:right w:val="single" w:sz="4" w:space="0" w:color="auto"/>
            </w:tcBorders>
            <w:shd w:val="clear" w:color="auto" w:fill="auto"/>
            <w:vAlign w:val="center"/>
            <w:hideMark/>
          </w:tcPr>
          <w:p w14:paraId="4303E93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815D43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487C276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36</w:t>
            </w:r>
          </w:p>
        </w:tc>
        <w:tc>
          <w:tcPr>
            <w:tcW w:w="297" w:type="pct"/>
            <w:tcBorders>
              <w:top w:val="nil"/>
              <w:left w:val="nil"/>
              <w:bottom w:val="single" w:sz="4" w:space="0" w:color="auto"/>
              <w:right w:val="single" w:sz="4" w:space="0" w:color="auto"/>
            </w:tcBorders>
            <w:shd w:val="clear" w:color="auto" w:fill="auto"/>
            <w:vAlign w:val="center"/>
            <w:hideMark/>
          </w:tcPr>
          <w:p w14:paraId="5DFFEB2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35</w:t>
            </w:r>
          </w:p>
        </w:tc>
        <w:tc>
          <w:tcPr>
            <w:tcW w:w="297" w:type="pct"/>
            <w:tcBorders>
              <w:top w:val="nil"/>
              <w:left w:val="nil"/>
              <w:bottom w:val="single" w:sz="4" w:space="0" w:color="auto"/>
              <w:right w:val="single" w:sz="4" w:space="0" w:color="auto"/>
            </w:tcBorders>
            <w:shd w:val="clear" w:color="auto" w:fill="auto"/>
            <w:vAlign w:val="center"/>
            <w:hideMark/>
          </w:tcPr>
          <w:p w14:paraId="3DEC865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35</w:t>
            </w:r>
          </w:p>
        </w:tc>
        <w:tc>
          <w:tcPr>
            <w:tcW w:w="297" w:type="pct"/>
            <w:tcBorders>
              <w:top w:val="nil"/>
              <w:left w:val="nil"/>
              <w:bottom w:val="single" w:sz="4" w:space="0" w:color="auto"/>
              <w:right w:val="single" w:sz="4" w:space="0" w:color="auto"/>
            </w:tcBorders>
            <w:shd w:val="clear" w:color="auto" w:fill="auto"/>
            <w:vAlign w:val="center"/>
            <w:hideMark/>
          </w:tcPr>
          <w:p w14:paraId="35E99AC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36</w:t>
            </w:r>
          </w:p>
        </w:tc>
        <w:tc>
          <w:tcPr>
            <w:tcW w:w="297" w:type="pct"/>
            <w:tcBorders>
              <w:top w:val="nil"/>
              <w:left w:val="nil"/>
              <w:bottom w:val="single" w:sz="4" w:space="0" w:color="auto"/>
              <w:right w:val="single" w:sz="4" w:space="0" w:color="auto"/>
            </w:tcBorders>
            <w:shd w:val="clear" w:color="auto" w:fill="auto"/>
            <w:vAlign w:val="center"/>
            <w:hideMark/>
          </w:tcPr>
          <w:p w14:paraId="5DE3BDD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39</w:t>
            </w:r>
          </w:p>
        </w:tc>
        <w:tc>
          <w:tcPr>
            <w:tcW w:w="297" w:type="pct"/>
            <w:tcBorders>
              <w:top w:val="nil"/>
              <w:left w:val="nil"/>
              <w:bottom w:val="single" w:sz="4" w:space="0" w:color="auto"/>
              <w:right w:val="single" w:sz="4" w:space="0" w:color="auto"/>
            </w:tcBorders>
            <w:shd w:val="clear" w:color="auto" w:fill="auto"/>
            <w:vAlign w:val="center"/>
            <w:hideMark/>
          </w:tcPr>
          <w:p w14:paraId="04F6395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42</w:t>
            </w:r>
          </w:p>
        </w:tc>
        <w:tc>
          <w:tcPr>
            <w:tcW w:w="297" w:type="pct"/>
            <w:tcBorders>
              <w:top w:val="nil"/>
              <w:left w:val="nil"/>
              <w:bottom w:val="single" w:sz="4" w:space="0" w:color="auto"/>
              <w:right w:val="single" w:sz="4" w:space="0" w:color="auto"/>
            </w:tcBorders>
            <w:shd w:val="clear" w:color="auto" w:fill="auto"/>
            <w:vAlign w:val="center"/>
            <w:hideMark/>
          </w:tcPr>
          <w:p w14:paraId="7501C75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45</w:t>
            </w:r>
          </w:p>
        </w:tc>
      </w:tr>
      <w:tr w:rsidR="00BF7860" w:rsidRPr="00BF7860" w14:paraId="58177EA4" w14:textId="77777777" w:rsidTr="00761085">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4CBF39D"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10.3.</w:t>
            </w:r>
          </w:p>
        </w:tc>
        <w:tc>
          <w:tcPr>
            <w:tcW w:w="1197" w:type="pct"/>
            <w:tcBorders>
              <w:top w:val="nil"/>
              <w:left w:val="nil"/>
              <w:bottom w:val="single" w:sz="4" w:space="0" w:color="auto"/>
              <w:right w:val="single" w:sz="4" w:space="0" w:color="auto"/>
            </w:tcBorders>
            <w:shd w:val="clear" w:color="auto" w:fill="auto"/>
            <w:vAlign w:val="center"/>
            <w:hideMark/>
          </w:tcPr>
          <w:p w14:paraId="2F4DBFC7"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на распределительных тепловых сетях абонентов</w:t>
            </w:r>
          </w:p>
        </w:tc>
        <w:tc>
          <w:tcPr>
            <w:tcW w:w="484" w:type="pct"/>
            <w:tcBorders>
              <w:top w:val="nil"/>
              <w:left w:val="nil"/>
              <w:bottom w:val="single" w:sz="4" w:space="0" w:color="auto"/>
              <w:right w:val="single" w:sz="4" w:space="0" w:color="auto"/>
            </w:tcBorders>
            <w:shd w:val="clear" w:color="auto" w:fill="auto"/>
            <w:vAlign w:val="center"/>
            <w:hideMark/>
          </w:tcPr>
          <w:p w14:paraId="54C304CA" w14:textId="77777777" w:rsidR="00BF7860" w:rsidRPr="00BF7860" w:rsidRDefault="00BF7860" w:rsidP="00BF7860">
            <w:pPr>
              <w:jc w:val="center"/>
              <w:rPr>
                <w:rFonts w:ascii="Arial" w:hAnsi="Arial" w:cs="Arial"/>
                <w:color w:val="000000"/>
                <w:sz w:val="20"/>
                <w:szCs w:val="20"/>
              </w:rPr>
            </w:pPr>
            <w:r w:rsidRPr="00BF7860">
              <w:rPr>
                <w:rFonts w:ascii="Arial" w:hAnsi="Arial" w:cs="Arial"/>
                <w:noProof/>
                <w:color w:val="000000"/>
                <w:sz w:val="20"/>
                <w:szCs w:val="20"/>
              </w:rPr>
              <w:drawing>
                <wp:anchor distT="0" distB="0" distL="114300" distR="114300" simplePos="0" relativeHeight="251476480" behindDoc="0" locked="0" layoutInCell="1" allowOverlap="1" wp14:anchorId="5636FFDB" wp14:editId="170259A4">
                  <wp:simplePos x="0" y="0"/>
                  <wp:positionH relativeFrom="column">
                    <wp:posOffset>323850</wp:posOffset>
                  </wp:positionH>
                  <wp:positionV relativeFrom="paragraph">
                    <wp:posOffset>62865</wp:posOffset>
                  </wp:positionV>
                  <wp:extent cx="277495" cy="269875"/>
                  <wp:effectExtent l="0" t="0" r="8255" b="0"/>
                  <wp:wrapNone/>
                  <wp:docPr id="131" name="Рисунок 111"/>
                  <wp:cNvGraphicFramePr/>
                  <a:graphic xmlns:a="http://schemas.openxmlformats.org/drawingml/2006/main">
                    <a:graphicData uri="http://schemas.openxmlformats.org/drawingml/2006/picture">
                      <pic:pic xmlns:pic="http://schemas.openxmlformats.org/drawingml/2006/picture">
                        <pic:nvPicPr>
                          <pic:cNvPr id="112" name="Рисунок 111">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7495" cy="2698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589BAEDF" w14:textId="77777777" w:rsidR="00BF7860" w:rsidRPr="00BF7860" w:rsidRDefault="00BF7860" w:rsidP="00BF7860">
            <w:pPr>
              <w:jc w:val="center"/>
              <w:rPr>
                <w:rFonts w:ascii="Arial" w:hAnsi="Arial" w:cs="Arial"/>
                <w:color w:val="000000"/>
                <w:sz w:val="20"/>
                <w:szCs w:val="20"/>
                <w:vertAlign w:val="subscript"/>
              </w:rPr>
            </w:pPr>
            <w:r>
              <w:rPr>
                <w:rFonts w:ascii="Arial" w:hAnsi="Arial" w:cs="Arial"/>
                <w:color w:val="000000"/>
                <w:sz w:val="20"/>
                <w:szCs w:val="20"/>
              </w:rPr>
              <w:t xml:space="preserve">            </w:t>
            </w:r>
            <w:r w:rsidRPr="00BF7860">
              <w:rPr>
                <w:rFonts w:ascii="Arial" w:hAnsi="Arial" w:cs="Arial"/>
                <w:color w:val="000000"/>
                <w:sz w:val="20"/>
                <w:szCs w:val="20"/>
                <w:vertAlign w:val="subscript"/>
              </w:rPr>
              <w:t>расп</w:t>
            </w:r>
          </w:p>
        </w:tc>
        <w:tc>
          <w:tcPr>
            <w:tcW w:w="429" w:type="pct"/>
            <w:tcBorders>
              <w:top w:val="nil"/>
              <w:left w:val="nil"/>
              <w:bottom w:val="single" w:sz="4" w:space="0" w:color="auto"/>
              <w:right w:val="single" w:sz="4" w:space="0" w:color="auto"/>
            </w:tcBorders>
            <w:shd w:val="clear" w:color="auto" w:fill="auto"/>
            <w:vAlign w:val="center"/>
            <w:hideMark/>
          </w:tcPr>
          <w:p w14:paraId="679073A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ед./год</w:t>
            </w:r>
          </w:p>
        </w:tc>
        <w:tc>
          <w:tcPr>
            <w:tcW w:w="297" w:type="pct"/>
            <w:tcBorders>
              <w:top w:val="nil"/>
              <w:left w:val="nil"/>
              <w:bottom w:val="single" w:sz="4" w:space="0" w:color="auto"/>
              <w:right w:val="single" w:sz="4" w:space="0" w:color="auto"/>
            </w:tcBorders>
            <w:shd w:val="clear" w:color="auto" w:fill="auto"/>
            <w:vAlign w:val="center"/>
            <w:hideMark/>
          </w:tcPr>
          <w:p w14:paraId="2BB1DB4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1363E8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909DE6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w:t>
            </w:r>
          </w:p>
        </w:tc>
        <w:tc>
          <w:tcPr>
            <w:tcW w:w="297" w:type="pct"/>
            <w:tcBorders>
              <w:top w:val="nil"/>
              <w:left w:val="nil"/>
              <w:bottom w:val="single" w:sz="4" w:space="0" w:color="auto"/>
              <w:right w:val="single" w:sz="4" w:space="0" w:color="auto"/>
            </w:tcBorders>
            <w:shd w:val="clear" w:color="auto" w:fill="auto"/>
            <w:vAlign w:val="center"/>
            <w:hideMark/>
          </w:tcPr>
          <w:p w14:paraId="0AA58D4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w:t>
            </w:r>
          </w:p>
        </w:tc>
        <w:tc>
          <w:tcPr>
            <w:tcW w:w="297" w:type="pct"/>
            <w:tcBorders>
              <w:top w:val="nil"/>
              <w:left w:val="nil"/>
              <w:bottom w:val="single" w:sz="4" w:space="0" w:color="auto"/>
              <w:right w:val="single" w:sz="4" w:space="0" w:color="auto"/>
            </w:tcBorders>
            <w:shd w:val="clear" w:color="auto" w:fill="auto"/>
            <w:vAlign w:val="center"/>
            <w:hideMark/>
          </w:tcPr>
          <w:p w14:paraId="0C28B1E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w:t>
            </w:r>
          </w:p>
        </w:tc>
        <w:tc>
          <w:tcPr>
            <w:tcW w:w="297" w:type="pct"/>
            <w:tcBorders>
              <w:top w:val="nil"/>
              <w:left w:val="nil"/>
              <w:bottom w:val="single" w:sz="4" w:space="0" w:color="auto"/>
              <w:right w:val="single" w:sz="4" w:space="0" w:color="auto"/>
            </w:tcBorders>
            <w:shd w:val="clear" w:color="auto" w:fill="auto"/>
            <w:vAlign w:val="center"/>
            <w:hideMark/>
          </w:tcPr>
          <w:p w14:paraId="103CF895"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4</w:t>
            </w:r>
          </w:p>
        </w:tc>
        <w:tc>
          <w:tcPr>
            <w:tcW w:w="297" w:type="pct"/>
            <w:tcBorders>
              <w:top w:val="nil"/>
              <w:left w:val="nil"/>
              <w:bottom w:val="single" w:sz="4" w:space="0" w:color="auto"/>
              <w:right w:val="single" w:sz="4" w:space="0" w:color="auto"/>
            </w:tcBorders>
            <w:shd w:val="clear" w:color="auto" w:fill="auto"/>
            <w:vAlign w:val="center"/>
            <w:hideMark/>
          </w:tcPr>
          <w:p w14:paraId="0E19189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w:t>
            </w:r>
          </w:p>
        </w:tc>
        <w:tc>
          <w:tcPr>
            <w:tcW w:w="297" w:type="pct"/>
            <w:tcBorders>
              <w:top w:val="nil"/>
              <w:left w:val="nil"/>
              <w:bottom w:val="single" w:sz="4" w:space="0" w:color="auto"/>
              <w:right w:val="single" w:sz="4" w:space="0" w:color="auto"/>
            </w:tcBorders>
            <w:shd w:val="clear" w:color="auto" w:fill="auto"/>
            <w:vAlign w:val="center"/>
            <w:hideMark/>
          </w:tcPr>
          <w:p w14:paraId="73D01B2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5</w:t>
            </w:r>
          </w:p>
        </w:tc>
        <w:tc>
          <w:tcPr>
            <w:tcW w:w="297" w:type="pct"/>
            <w:tcBorders>
              <w:top w:val="nil"/>
              <w:left w:val="nil"/>
              <w:bottom w:val="single" w:sz="4" w:space="0" w:color="auto"/>
              <w:right w:val="single" w:sz="4" w:space="0" w:color="auto"/>
            </w:tcBorders>
            <w:shd w:val="clear" w:color="auto" w:fill="auto"/>
            <w:vAlign w:val="center"/>
            <w:hideMark/>
          </w:tcPr>
          <w:p w14:paraId="11ADEAD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6</w:t>
            </w:r>
          </w:p>
        </w:tc>
      </w:tr>
      <w:tr w:rsidR="00BF7860" w:rsidRPr="00BF7860" w14:paraId="2437F51E" w14:textId="77777777" w:rsidTr="00761085">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862446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11.</w:t>
            </w:r>
          </w:p>
        </w:tc>
        <w:tc>
          <w:tcPr>
            <w:tcW w:w="1197" w:type="pct"/>
            <w:tcBorders>
              <w:top w:val="nil"/>
              <w:left w:val="nil"/>
              <w:bottom w:val="single" w:sz="4" w:space="0" w:color="auto"/>
              <w:right w:val="single" w:sz="4" w:space="0" w:color="auto"/>
            </w:tcBorders>
            <w:shd w:val="clear" w:color="auto" w:fill="auto"/>
            <w:vAlign w:val="center"/>
            <w:hideMark/>
          </w:tcPr>
          <w:p w14:paraId="0CE7E430"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Удельная повреждаемость тепловых сетей</w:t>
            </w:r>
          </w:p>
        </w:tc>
        <w:tc>
          <w:tcPr>
            <w:tcW w:w="484" w:type="pct"/>
            <w:tcBorders>
              <w:top w:val="nil"/>
              <w:left w:val="nil"/>
              <w:bottom w:val="single" w:sz="4" w:space="0" w:color="auto"/>
              <w:right w:val="single" w:sz="4" w:space="0" w:color="auto"/>
            </w:tcBorders>
            <w:shd w:val="clear" w:color="auto" w:fill="auto"/>
            <w:vAlign w:val="center"/>
            <w:hideMark/>
          </w:tcPr>
          <w:p w14:paraId="3729D011" w14:textId="77777777" w:rsidR="00BF7860" w:rsidRPr="00BF7860" w:rsidRDefault="00BF7860" w:rsidP="00BF786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450880" behindDoc="0" locked="0" layoutInCell="1" allowOverlap="1" wp14:anchorId="50359D54" wp14:editId="33E1748F">
                  <wp:simplePos x="0" y="0"/>
                  <wp:positionH relativeFrom="column">
                    <wp:posOffset>323850</wp:posOffset>
                  </wp:positionH>
                  <wp:positionV relativeFrom="paragraph">
                    <wp:posOffset>38100</wp:posOffset>
                  </wp:positionV>
                  <wp:extent cx="352425" cy="295275"/>
                  <wp:effectExtent l="0" t="0" r="635" b="0"/>
                  <wp:wrapNone/>
                  <wp:docPr id="126" name="Рисунок 8"/>
                  <wp:cNvGraphicFramePr/>
                  <a:graphic xmlns:a="http://schemas.openxmlformats.org/drawingml/2006/main">
                    <a:graphicData uri="http://schemas.openxmlformats.org/drawingml/2006/picture">
                      <pic:pic xmlns:pic="http://schemas.openxmlformats.org/drawingml/2006/picture">
                        <pic:nvPicPr>
                          <pic:cNvPr id="9" name="Рисунок 8">
                            <a:extLst>
                              <a:ext uri="{FF2B5EF4-FFF2-40B4-BE49-F238E27FC236}">
                                <a16:creationId xmlns:a16="http://schemas.microsoft.com/office/drawing/2014/main" id="{380D459C-B00A-423A-BE10-68A8E7563001}"/>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8476" cy="2865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5A1FF2B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ед./км/год</w:t>
            </w:r>
          </w:p>
        </w:tc>
        <w:tc>
          <w:tcPr>
            <w:tcW w:w="297" w:type="pct"/>
            <w:tcBorders>
              <w:top w:val="nil"/>
              <w:left w:val="nil"/>
              <w:bottom w:val="single" w:sz="4" w:space="0" w:color="auto"/>
              <w:right w:val="single" w:sz="4" w:space="0" w:color="auto"/>
            </w:tcBorders>
            <w:shd w:val="clear" w:color="auto" w:fill="auto"/>
            <w:vAlign w:val="center"/>
            <w:hideMark/>
          </w:tcPr>
          <w:p w14:paraId="16AF4ED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5E6F76D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52E60C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1,09</w:t>
            </w:r>
          </w:p>
        </w:tc>
        <w:tc>
          <w:tcPr>
            <w:tcW w:w="297" w:type="pct"/>
            <w:tcBorders>
              <w:top w:val="nil"/>
              <w:left w:val="nil"/>
              <w:bottom w:val="single" w:sz="4" w:space="0" w:color="auto"/>
              <w:right w:val="single" w:sz="4" w:space="0" w:color="auto"/>
            </w:tcBorders>
            <w:shd w:val="clear" w:color="auto" w:fill="auto"/>
            <w:vAlign w:val="center"/>
            <w:hideMark/>
          </w:tcPr>
          <w:p w14:paraId="0F42BFB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1,09</w:t>
            </w:r>
          </w:p>
        </w:tc>
        <w:tc>
          <w:tcPr>
            <w:tcW w:w="297" w:type="pct"/>
            <w:tcBorders>
              <w:top w:val="nil"/>
              <w:left w:val="nil"/>
              <w:bottom w:val="single" w:sz="4" w:space="0" w:color="auto"/>
              <w:right w:val="single" w:sz="4" w:space="0" w:color="auto"/>
            </w:tcBorders>
            <w:shd w:val="clear" w:color="auto" w:fill="auto"/>
            <w:vAlign w:val="center"/>
            <w:hideMark/>
          </w:tcPr>
          <w:p w14:paraId="0EC226E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1,09</w:t>
            </w:r>
          </w:p>
        </w:tc>
        <w:tc>
          <w:tcPr>
            <w:tcW w:w="297" w:type="pct"/>
            <w:tcBorders>
              <w:top w:val="nil"/>
              <w:left w:val="nil"/>
              <w:bottom w:val="single" w:sz="4" w:space="0" w:color="auto"/>
              <w:right w:val="single" w:sz="4" w:space="0" w:color="auto"/>
            </w:tcBorders>
            <w:shd w:val="clear" w:color="auto" w:fill="auto"/>
            <w:vAlign w:val="center"/>
            <w:hideMark/>
          </w:tcPr>
          <w:p w14:paraId="495B27B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1,10</w:t>
            </w:r>
          </w:p>
        </w:tc>
        <w:tc>
          <w:tcPr>
            <w:tcW w:w="297" w:type="pct"/>
            <w:tcBorders>
              <w:top w:val="nil"/>
              <w:left w:val="nil"/>
              <w:bottom w:val="single" w:sz="4" w:space="0" w:color="auto"/>
              <w:right w:val="single" w:sz="4" w:space="0" w:color="auto"/>
            </w:tcBorders>
            <w:shd w:val="clear" w:color="auto" w:fill="auto"/>
            <w:vAlign w:val="center"/>
            <w:hideMark/>
          </w:tcPr>
          <w:p w14:paraId="490F490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0,96</w:t>
            </w:r>
          </w:p>
        </w:tc>
        <w:tc>
          <w:tcPr>
            <w:tcW w:w="297" w:type="pct"/>
            <w:tcBorders>
              <w:top w:val="nil"/>
              <w:left w:val="nil"/>
              <w:bottom w:val="single" w:sz="4" w:space="0" w:color="auto"/>
              <w:right w:val="single" w:sz="4" w:space="0" w:color="auto"/>
            </w:tcBorders>
            <w:shd w:val="clear" w:color="auto" w:fill="auto"/>
            <w:vAlign w:val="center"/>
            <w:hideMark/>
          </w:tcPr>
          <w:p w14:paraId="6A70AE0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1,01</w:t>
            </w:r>
          </w:p>
        </w:tc>
        <w:tc>
          <w:tcPr>
            <w:tcW w:w="297" w:type="pct"/>
            <w:tcBorders>
              <w:top w:val="nil"/>
              <w:left w:val="nil"/>
              <w:bottom w:val="single" w:sz="4" w:space="0" w:color="auto"/>
              <w:right w:val="single" w:sz="4" w:space="0" w:color="auto"/>
            </w:tcBorders>
            <w:shd w:val="clear" w:color="auto" w:fill="auto"/>
            <w:vAlign w:val="center"/>
            <w:hideMark/>
          </w:tcPr>
          <w:p w14:paraId="7FD1871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1,02</w:t>
            </w:r>
          </w:p>
        </w:tc>
      </w:tr>
      <w:tr w:rsidR="00BF7860" w:rsidRPr="00BF7860" w14:paraId="63050187"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1C3344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lastRenderedPageBreak/>
              <w:t>11.1.</w:t>
            </w:r>
          </w:p>
        </w:tc>
        <w:tc>
          <w:tcPr>
            <w:tcW w:w="1197" w:type="pct"/>
            <w:tcBorders>
              <w:top w:val="nil"/>
              <w:left w:val="nil"/>
              <w:bottom w:val="single" w:sz="4" w:space="0" w:color="auto"/>
              <w:right w:val="single" w:sz="4" w:space="0" w:color="auto"/>
            </w:tcBorders>
            <w:shd w:val="clear" w:color="auto" w:fill="auto"/>
            <w:vAlign w:val="center"/>
            <w:hideMark/>
          </w:tcPr>
          <w:p w14:paraId="08B93A00"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на магистральных тепловых сетях МУП "КБУ"</w:t>
            </w:r>
          </w:p>
        </w:tc>
        <w:tc>
          <w:tcPr>
            <w:tcW w:w="484" w:type="pct"/>
            <w:tcBorders>
              <w:top w:val="nil"/>
              <w:left w:val="nil"/>
              <w:bottom w:val="single" w:sz="4" w:space="0" w:color="auto"/>
              <w:right w:val="single" w:sz="4" w:space="0" w:color="auto"/>
            </w:tcBorders>
            <w:shd w:val="clear" w:color="auto" w:fill="auto"/>
            <w:vAlign w:val="center"/>
            <w:hideMark/>
          </w:tcPr>
          <w:p w14:paraId="44F2B9F0" w14:textId="77777777" w:rsidR="00BF7860" w:rsidRPr="00BF7860" w:rsidRDefault="00BF7860" w:rsidP="00BF786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461120" behindDoc="0" locked="0" layoutInCell="1" allowOverlap="1" wp14:anchorId="6B417201" wp14:editId="48BF8B52">
                  <wp:simplePos x="0" y="0"/>
                  <wp:positionH relativeFrom="column">
                    <wp:posOffset>325120</wp:posOffset>
                  </wp:positionH>
                  <wp:positionV relativeFrom="paragraph">
                    <wp:posOffset>-76835</wp:posOffset>
                  </wp:positionV>
                  <wp:extent cx="348615" cy="269875"/>
                  <wp:effectExtent l="19050" t="0" r="0" b="0"/>
                  <wp:wrapNone/>
                  <wp:docPr id="128" name="Рисунок 11"/>
                  <wp:cNvGraphicFramePr/>
                  <a:graphic xmlns:a="http://schemas.openxmlformats.org/drawingml/2006/main">
                    <a:graphicData uri="http://schemas.openxmlformats.org/drawingml/2006/picture">
                      <pic:pic xmlns:pic="http://schemas.openxmlformats.org/drawingml/2006/picture">
                        <pic:nvPicPr>
                          <pic:cNvPr id="12" name="Рисунок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861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2ED3FEE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ед./км/год</w:t>
            </w:r>
          </w:p>
        </w:tc>
        <w:tc>
          <w:tcPr>
            <w:tcW w:w="297" w:type="pct"/>
            <w:tcBorders>
              <w:top w:val="nil"/>
              <w:left w:val="nil"/>
              <w:bottom w:val="single" w:sz="4" w:space="0" w:color="auto"/>
              <w:right w:val="single" w:sz="4" w:space="0" w:color="auto"/>
            </w:tcBorders>
            <w:shd w:val="clear" w:color="auto" w:fill="auto"/>
            <w:vAlign w:val="center"/>
            <w:hideMark/>
          </w:tcPr>
          <w:p w14:paraId="15E6F88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58D827C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77A0E7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2,97</w:t>
            </w:r>
          </w:p>
        </w:tc>
        <w:tc>
          <w:tcPr>
            <w:tcW w:w="297" w:type="pct"/>
            <w:tcBorders>
              <w:top w:val="nil"/>
              <w:left w:val="nil"/>
              <w:bottom w:val="single" w:sz="4" w:space="0" w:color="auto"/>
              <w:right w:val="single" w:sz="4" w:space="0" w:color="auto"/>
            </w:tcBorders>
            <w:shd w:val="clear" w:color="auto" w:fill="auto"/>
            <w:vAlign w:val="center"/>
            <w:hideMark/>
          </w:tcPr>
          <w:p w14:paraId="208A1F5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2,97</w:t>
            </w:r>
          </w:p>
        </w:tc>
        <w:tc>
          <w:tcPr>
            <w:tcW w:w="297" w:type="pct"/>
            <w:tcBorders>
              <w:top w:val="nil"/>
              <w:left w:val="nil"/>
              <w:bottom w:val="single" w:sz="4" w:space="0" w:color="auto"/>
              <w:right w:val="single" w:sz="4" w:space="0" w:color="auto"/>
            </w:tcBorders>
            <w:shd w:val="clear" w:color="auto" w:fill="auto"/>
            <w:vAlign w:val="center"/>
            <w:hideMark/>
          </w:tcPr>
          <w:p w14:paraId="6DE1D95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2,81</w:t>
            </w:r>
          </w:p>
        </w:tc>
        <w:tc>
          <w:tcPr>
            <w:tcW w:w="297" w:type="pct"/>
            <w:tcBorders>
              <w:top w:val="nil"/>
              <w:left w:val="nil"/>
              <w:bottom w:val="single" w:sz="4" w:space="0" w:color="auto"/>
              <w:right w:val="single" w:sz="4" w:space="0" w:color="auto"/>
            </w:tcBorders>
            <w:shd w:val="clear" w:color="auto" w:fill="auto"/>
            <w:vAlign w:val="center"/>
            <w:hideMark/>
          </w:tcPr>
          <w:p w14:paraId="0C5D004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2,81</w:t>
            </w:r>
          </w:p>
        </w:tc>
        <w:tc>
          <w:tcPr>
            <w:tcW w:w="297" w:type="pct"/>
            <w:tcBorders>
              <w:top w:val="nil"/>
              <w:left w:val="nil"/>
              <w:bottom w:val="single" w:sz="4" w:space="0" w:color="auto"/>
              <w:right w:val="single" w:sz="4" w:space="0" w:color="auto"/>
            </w:tcBorders>
            <w:shd w:val="clear" w:color="auto" w:fill="auto"/>
            <w:vAlign w:val="center"/>
            <w:hideMark/>
          </w:tcPr>
          <w:p w14:paraId="66DFA96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1,56</w:t>
            </w:r>
          </w:p>
        </w:tc>
        <w:tc>
          <w:tcPr>
            <w:tcW w:w="297" w:type="pct"/>
            <w:tcBorders>
              <w:top w:val="nil"/>
              <w:left w:val="nil"/>
              <w:bottom w:val="single" w:sz="4" w:space="0" w:color="auto"/>
              <w:right w:val="single" w:sz="4" w:space="0" w:color="auto"/>
            </w:tcBorders>
            <w:shd w:val="clear" w:color="auto" w:fill="auto"/>
            <w:vAlign w:val="center"/>
            <w:hideMark/>
          </w:tcPr>
          <w:p w14:paraId="2D73EFC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1,56</w:t>
            </w:r>
          </w:p>
        </w:tc>
        <w:tc>
          <w:tcPr>
            <w:tcW w:w="297" w:type="pct"/>
            <w:tcBorders>
              <w:top w:val="nil"/>
              <w:left w:val="nil"/>
              <w:bottom w:val="single" w:sz="4" w:space="0" w:color="auto"/>
              <w:right w:val="single" w:sz="4" w:space="0" w:color="auto"/>
            </w:tcBorders>
            <w:shd w:val="clear" w:color="auto" w:fill="auto"/>
            <w:vAlign w:val="center"/>
            <w:hideMark/>
          </w:tcPr>
          <w:p w14:paraId="53C260B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1,31</w:t>
            </w:r>
          </w:p>
        </w:tc>
      </w:tr>
      <w:tr w:rsidR="00BF7860" w:rsidRPr="00BF7860" w14:paraId="23274A05"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21888F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11.2.</w:t>
            </w:r>
          </w:p>
        </w:tc>
        <w:tc>
          <w:tcPr>
            <w:tcW w:w="1197" w:type="pct"/>
            <w:tcBorders>
              <w:top w:val="nil"/>
              <w:left w:val="nil"/>
              <w:bottom w:val="single" w:sz="4" w:space="0" w:color="auto"/>
              <w:right w:val="single" w:sz="4" w:space="0" w:color="auto"/>
            </w:tcBorders>
            <w:shd w:val="clear" w:color="auto" w:fill="auto"/>
            <w:vAlign w:val="center"/>
            <w:hideMark/>
          </w:tcPr>
          <w:p w14:paraId="124B14F2"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на распределительных тепловых сетях МУП "КБУ"</w:t>
            </w:r>
          </w:p>
        </w:tc>
        <w:tc>
          <w:tcPr>
            <w:tcW w:w="484" w:type="pct"/>
            <w:tcBorders>
              <w:top w:val="nil"/>
              <w:left w:val="nil"/>
              <w:bottom w:val="single" w:sz="4" w:space="0" w:color="auto"/>
              <w:right w:val="single" w:sz="4" w:space="0" w:color="auto"/>
            </w:tcBorders>
            <w:shd w:val="clear" w:color="auto" w:fill="auto"/>
            <w:vAlign w:val="center"/>
            <w:hideMark/>
          </w:tcPr>
          <w:p w14:paraId="656F37A4" w14:textId="77777777" w:rsidR="00BF7860" w:rsidRPr="00BF7860" w:rsidRDefault="00BF7860" w:rsidP="00BF7860">
            <w:pPr>
              <w:jc w:val="center"/>
              <w:rPr>
                <w:rFonts w:ascii="Arial" w:hAnsi="Arial" w:cs="Arial"/>
                <w:noProof/>
                <w:color w:val="000000"/>
                <w:sz w:val="20"/>
                <w:szCs w:val="20"/>
              </w:rPr>
            </w:pPr>
            <w:r w:rsidRPr="00BF7860">
              <w:rPr>
                <w:rFonts w:ascii="Arial" w:hAnsi="Arial" w:cs="Arial"/>
                <w:noProof/>
                <w:color w:val="000000"/>
                <w:sz w:val="20"/>
                <w:szCs w:val="20"/>
              </w:rPr>
              <w:drawing>
                <wp:anchor distT="0" distB="0" distL="114300" distR="114300" simplePos="0" relativeHeight="251486720" behindDoc="0" locked="0" layoutInCell="1" allowOverlap="1" wp14:anchorId="7750A579" wp14:editId="6BE9073E">
                  <wp:simplePos x="0" y="0"/>
                  <wp:positionH relativeFrom="column">
                    <wp:posOffset>323850</wp:posOffset>
                  </wp:positionH>
                  <wp:positionV relativeFrom="paragraph">
                    <wp:posOffset>9525</wp:posOffset>
                  </wp:positionV>
                  <wp:extent cx="400050" cy="257175"/>
                  <wp:effectExtent l="0" t="0" r="0" b="0"/>
                  <wp:wrapNone/>
                  <wp:docPr id="133" name="Рисунок 12"/>
                  <wp:cNvGraphicFramePr/>
                  <a:graphic xmlns:a="http://schemas.openxmlformats.org/drawingml/2006/main">
                    <a:graphicData uri="http://schemas.openxmlformats.org/drawingml/2006/picture">
                      <pic:pic xmlns:pic="http://schemas.openxmlformats.org/drawingml/2006/picture">
                        <pic:nvPicPr>
                          <pic:cNvPr id="13" name="Рисунок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p w14:paraId="76B68377" w14:textId="77777777" w:rsidR="00BF7860" w:rsidRPr="00BF7860" w:rsidRDefault="00BF7860" w:rsidP="00BF7860">
            <w:pPr>
              <w:jc w:val="center"/>
              <w:rPr>
                <w:rFonts w:ascii="Arial" w:hAnsi="Arial" w:cs="Arial"/>
                <w:noProof/>
                <w:color w:val="00000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52DE53D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ед./км/год</w:t>
            </w:r>
          </w:p>
        </w:tc>
        <w:tc>
          <w:tcPr>
            <w:tcW w:w="297" w:type="pct"/>
            <w:tcBorders>
              <w:top w:val="nil"/>
              <w:left w:val="nil"/>
              <w:bottom w:val="single" w:sz="4" w:space="0" w:color="auto"/>
              <w:right w:val="single" w:sz="4" w:space="0" w:color="auto"/>
            </w:tcBorders>
            <w:shd w:val="clear" w:color="auto" w:fill="auto"/>
            <w:vAlign w:val="center"/>
            <w:hideMark/>
          </w:tcPr>
          <w:p w14:paraId="3643DA7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421D6C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138B92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0,84</w:t>
            </w:r>
          </w:p>
        </w:tc>
        <w:tc>
          <w:tcPr>
            <w:tcW w:w="297" w:type="pct"/>
            <w:tcBorders>
              <w:top w:val="nil"/>
              <w:left w:val="nil"/>
              <w:bottom w:val="single" w:sz="4" w:space="0" w:color="auto"/>
              <w:right w:val="single" w:sz="4" w:space="0" w:color="auto"/>
            </w:tcBorders>
            <w:shd w:val="clear" w:color="auto" w:fill="auto"/>
            <w:vAlign w:val="center"/>
            <w:hideMark/>
          </w:tcPr>
          <w:p w14:paraId="7823DD7D"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0,87</w:t>
            </w:r>
          </w:p>
        </w:tc>
        <w:tc>
          <w:tcPr>
            <w:tcW w:w="297" w:type="pct"/>
            <w:tcBorders>
              <w:top w:val="nil"/>
              <w:left w:val="nil"/>
              <w:bottom w:val="single" w:sz="4" w:space="0" w:color="auto"/>
              <w:right w:val="single" w:sz="4" w:space="0" w:color="auto"/>
            </w:tcBorders>
            <w:shd w:val="clear" w:color="auto" w:fill="auto"/>
            <w:vAlign w:val="center"/>
            <w:hideMark/>
          </w:tcPr>
          <w:p w14:paraId="12F4F9D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0,87</w:t>
            </w:r>
          </w:p>
        </w:tc>
        <w:tc>
          <w:tcPr>
            <w:tcW w:w="297" w:type="pct"/>
            <w:tcBorders>
              <w:top w:val="nil"/>
              <w:left w:val="nil"/>
              <w:bottom w:val="single" w:sz="4" w:space="0" w:color="auto"/>
              <w:right w:val="single" w:sz="4" w:space="0" w:color="auto"/>
            </w:tcBorders>
            <w:shd w:val="clear" w:color="auto" w:fill="auto"/>
            <w:vAlign w:val="center"/>
            <w:hideMark/>
          </w:tcPr>
          <w:p w14:paraId="5B20EAF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0,89</w:t>
            </w:r>
          </w:p>
        </w:tc>
        <w:tc>
          <w:tcPr>
            <w:tcW w:w="297" w:type="pct"/>
            <w:tcBorders>
              <w:top w:val="nil"/>
              <w:left w:val="nil"/>
              <w:bottom w:val="single" w:sz="4" w:space="0" w:color="auto"/>
              <w:right w:val="single" w:sz="4" w:space="0" w:color="auto"/>
            </w:tcBorders>
            <w:shd w:val="clear" w:color="auto" w:fill="auto"/>
            <w:vAlign w:val="center"/>
            <w:hideMark/>
          </w:tcPr>
          <w:p w14:paraId="18E210D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0,96</w:t>
            </w:r>
          </w:p>
        </w:tc>
        <w:tc>
          <w:tcPr>
            <w:tcW w:w="297" w:type="pct"/>
            <w:tcBorders>
              <w:top w:val="nil"/>
              <w:left w:val="nil"/>
              <w:bottom w:val="single" w:sz="4" w:space="0" w:color="auto"/>
              <w:right w:val="single" w:sz="4" w:space="0" w:color="auto"/>
            </w:tcBorders>
            <w:shd w:val="clear" w:color="auto" w:fill="auto"/>
            <w:vAlign w:val="center"/>
            <w:hideMark/>
          </w:tcPr>
          <w:p w14:paraId="33ACFA8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1,04</w:t>
            </w:r>
          </w:p>
        </w:tc>
        <w:tc>
          <w:tcPr>
            <w:tcW w:w="297" w:type="pct"/>
            <w:tcBorders>
              <w:top w:val="nil"/>
              <w:left w:val="nil"/>
              <w:bottom w:val="single" w:sz="4" w:space="0" w:color="auto"/>
              <w:right w:val="single" w:sz="4" w:space="0" w:color="auto"/>
            </w:tcBorders>
            <w:shd w:val="clear" w:color="auto" w:fill="auto"/>
            <w:vAlign w:val="center"/>
            <w:hideMark/>
          </w:tcPr>
          <w:p w14:paraId="0E13A82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1,11</w:t>
            </w:r>
          </w:p>
        </w:tc>
      </w:tr>
      <w:tr w:rsidR="00BF7860" w:rsidRPr="00BF7860" w14:paraId="3A7AAB4D"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54F77D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11.3.</w:t>
            </w:r>
          </w:p>
        </w:tc>
        <w:tc>
          <w:tcPr>
            <w:tcW w:w="1197" w:type="pct"/>
            <w:tcBorders>
              <w:top w:val="nil"/>
              <w:left w:val="nil"/>
              <w:bottom w:val="single" w:sz="4" w:space="0" w:color="auto"/>
              <w:right w:val="single" w:sz="4" w:space="0" w:color="auto"/>
            </w:tcBorders>
            <w:shd w:val="clear" w:color="auto" w:fill="auto"/>
            <w:vAlign w:val="center"/>
            <w:hideMark/>
          </w:tcPr>
          <w:p w14:paraId="44B5144C"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на распределительных тепловых сетях абонентов</w:t>
            </w:r>
          </w:p>
        </w:tc>
        <w:tc>
          <w:tcPr>
            <w:tcW w:w="484" w:type="pct"/>
            <w:tcBorders>
              <w:top w:val="nil"/>
              <w:left w:val="nil"/>
              <w:bottom w:val="single" w:sz="4" w:space="0" w:color="auto"/>
              <w:right w:val="single" w:sz="4" w:space="0" w:color="auto"/>
            </w:tcBorders>
            <w:shd w:val="clear" w:color="auto" w:fill="auto"/>
            <w:vAlign w:val="center"/>
            <w:hideMark/>
          </w:tcPr>
          <w:p w14:paraId="71D8935B" w14:textId="77777777" w:rsidR="00BF7860" w:rsidRPr="00BF7860" w:rsidRDefault="00BF7860" w:rsidP="00BF7860">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532800" behindDoc="0" locked="0" layoutInCell="1" allowOverlap="1" wp14:anchorId="65C7D221" wp14:editId="3DD51886">
                  <wp:simplePos x="0" y="0"/>
                  <wp:positionH relativeFrom="column">
                    <wp:posOffset>333375</wp:posOffset>
                  </wp:positionH>
                  <wp:positionV relativeFrom="paragraph">
                    <wp:posOffset>19050</wp:posOffset>
                  </wp:positionV>
                  <wp:extent cx="352425" cy="257175"/>
                  <wp:effectExtent l="635" t="0" r="0" b="0"/>
                  <wp:wrapNone/>
                  <wp:docPr id="142" name="Рисунок 112"/>
                  <wp:cNvGraphicFramePr/>
                  <a:graphic xmlns:a="http://schemas.openxmlformats.org/drawingml/2006/main">
                    <a:graphicData uri="http://schemas.openxmlformats.org/drawingml/2006/picture">
                      <pic:pic xmlns:pic="http://schemas.openxmlformats.org/drawingml/2006/picture">
                        <pic:nvPicPr>
                          <pic:cNvPr id="113" name="Рисунок 1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1C99EB8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ед./км/год</w:t>
            </w:r>
          </w:p>
        </w:tc>
        <w:tc>
          <w:tcPr>
            <w:tcW w:w="297" w:type="pct"/>
            <w:tcBorders>
              <w:top w:val="nil"/>
              <w:left w:val="nil"/>
              <w:bottom w:val="single" w:sz="4" w:space="0" w:color="auto"/>
              <w:right w:val="single" w:sz="4" w:space="0" w:color="auto"/>
            </w:tcBorders>
            <w:shd w:val="clear" w:color="auto" w:fill="auto"/>
            <w:vAlign w:val="center"/>
            <w:hideMark/>
          </w:tcPr>
          <w:p w14:paraId="57EDF31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5E945B2D"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C7ABDA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0,78</w:t>
            </w:r>
          </w:p>
        </w:tc>
        <w:tc>
          <w:tcPr>
            <w:tcW w:w="297" w:type="pct"/>
            <w:tcBorders>
              <w:top w:val="nil"/>
              <w:left w:val="nil"/>
              <w:bottom w:val="single" w:sz="4" w:space="0" w:color="auto"/>
              <w:right w:val="single" w:sz="4" w:space="0" w:color="auto"/>
            </w:tcBorders>
            <w:shd w:val="clear" w:color="auto" w:fill="auto"/>
            <w:vAlign w:val="center"/>
            <w:hideMark/>
          </w:tcPr>
          <w:p w14:paraId="0BCB075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0,73</w:t>
            </w:r>
          </w:p>
        </w:tc>
        <w:tc>
          <w:tcPr>
            <w:tcW w:w="297" w:type="pct"/>
            <w:tcBorders>
              <w:top w:val="nil"/>
              <w:left w:val="nil"/>
              <w:bottom w:val="single" w:sz="4" w:space="0" w:color="auto"/>
              <w:right w:val="single" w:sz="4" w:space="0" w:color="auto"/>
            </w:tcBorders>
            <w:shd w:val="clear" w:color="auto" w:fill="auto"/>
            <w:vAlign w:val="center"/>
            <w:hideMark/>
          </w:tcPr>
          <w:p w14:paraId="06E458EA"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0,73</w:t>
            </w:r>
          </w:p>
        </w:tc>
        <w:tc>
          <w:tcPr>
            <w:tcW w:w="297" w:type="pct"/>
            <w:tcBorders>
              <w:top w:val="nil"/>
              <w:left w:val="nil"/>
              <w:bottom w:val="single" w:sz="4" w:space="0" w:color="auto"/>
              <w:right w:val="single" w:sz="4" w:space="0" w:color="auto"/>
            </w:tcBorders>
            <w:shd w:val="clear" w:color="auto" w:fill="auto"/>
            <w:vAlign w:val="center"/>
            <w:hideMark/>
          </w:tcPr>
          <w:p w14:paraId="0133BC1D"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0,72</w:t>
            </w:r>
          </w:p>
        </w:tc>
        <w:tc>
          <w:tcPr>
            <w:tcW w:w="297" w:type="pct"/>
            <w:tcBorders>
              <w:top w:val="nil"/>
              <w:left w:val="nil"/>
              <w:bottom w:val="single" w:sz="4" w:space="0" w:color="auto"/>
              <w:right w:val="single" w:sz="4" w:space="0" w:color="auto"/>
            </w:tcBorders>
            <w:shd w:val="clear" w:color="auto" w:fill="auto"/>
            <w:vAlign w:val="center"/>
            <w:hideMark/>
          </w:tcPr>
          <w:p w14:paraId="38C4535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0,54</w:t>
            </w:r>
          </w:p>
        </w:tc>
        <w:tc>
          <w:tcPr>
            <w:tcW w:w="297" w:type="pct"/>
            <w:tcBorders>
              <w:top w:val="nil"/>
              <w:left w:val="nil"/>
              <w:bottom w:val="single" w:sz="4" w:space="0" w:color="auto"/>
              <w:right w:val="single" w:sz="4" w:space="0" w:color="auto"/>
            </w:tcBorders>
            <w:shd w:val="clear" w:color="auto" w:fill="auto"/>
            <w:vAlign w:val="center"/>
            <w:hideMark/>
          </w:tcPr>
          <w:p w14:paraId="5EBF04C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0,46</w:t>
            </w:r>
          </w:p>
        </w:tc>
        <w:tc>
          <w:tcPr>
            <w:tcW w:w="297" w:type="pct"/>
            <w:tcBorders>
              <w:top w:val="nil"/>
              <w:left w:val="nil"/>
              <w:bottom w:val="single" w:sz="4" w:space="0" w:color="auto"/>
              <w:right w:val="single" w:sz="4" w:space="0" w:color="auto"/>
            </w:tcBorders>
            <w:shd w:val="clear" w:color="auto" w:fill="auto"/>
            <w:vAlign w:val="center"/>
            <w:hideMark/>
          </w:tcPr>
          <w:p w14:paraId="6127447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0,49</w:t>
            </w:r>
          </w:p>
        </w:tc>
      </w:tr>
      <w:tr w:rsidR="00BF7860" w:rsidRPr="00BF7860" w14:paraId="480C2B03" w14:textId="77777777" w:rsidTr="00BF7860">
        <w:trPr>
          <w:trHeight w:val="85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F0A7E8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12.</w:t>
            </w:r>
          </w:p>
        </w:tc>
        <w:tc>
          <w:tcPr>
            <w:tcW w:w="1197" w:type="pct"/>
            <w:tcBorders>
              <w:top w:val="nil"/>
              <w:left w:val="nil"/>
              <w:bottom w:val="single" w:sz="4" w:space="0" w:color="auto"/>
              <w:right w:val="single" w:sz="4" w:space="0" w:color="auto"/>
            </w:tcBorders>
            <w:shd w:val="clear" w:color="auto" w:fill="auto"/>
            <w:vAlign w:val="center"/>
            <w:hideMark/>
          </w:tcPr>
          <w:p w14:paraId="20A55E9C"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 (открытая схема)</w:t>
            </w:r>
          </w:p>
        </w:tc>
        <w:tc>
          <w:tcPr>
            <w:tcW w:w="484" w:type="pct"/>
            <w:tcBorders>
              <w:top w:val="nil"/>
              <w:left w:val="nil"/>
              <w:bottom w:val="single" w:sz="4" w:space="0" w:color="auto"/>
              <w:right w:val="single" w:sz="4" w:space="0" w:color="auto"/>
            </w:tcBorders>
            <w:shd w:val="clear" w:color="auto" w:fill="auto"/>
            <w:vAlign w:val="center"/>
            <w:hideMark/>
          </w:tcPr>
          <w:p w14:paraId="032B3E6C" w14:textId="77777777" w:rsidR="00BF7860" w:rsidRPr="00BF7860" w:rsidRDefault="00BF7860" w:rsidP="00BF7860">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481600" behindDoc="0" locked="0" layoutInCell="1" allowOverlap="1" wp14:anchorId="331AB308" wp14:editId="22531865">
                  <wp:simplePos x="0" y="0"/>
                  <wp:positionH relativeFrom="column">
                    <wp:posOffset>290830</wp:posOffset>
                  </wp:positionH>
                  <wp:positionV relativeFrom="paragraph">
                    <wp:posOffset>165735</wp:posOffset>
                  </wp:positionV>
                  <wp:extent cx="427355" cy="269875"/>
                  <wp:effectExtent l="0" t="0" r="0" b="0"/>
                  <wp:wrapNone/>
                  <wp:docPr id="132" name="Рисунок 9"/>
                  <wp:cNvGraphicFramePr/>
                  <a:graphic xmlns:a="http://schemas.openxmlformats.org/drawingml/2006/main">
                    <a:graphicData uri="http://schemas.openxmlformats.org/drawingml/2006/picture">
                      <pic:pic xmlns:pic="http://schemas.openxmlformats.org/drawingml/2006/picture">
                        <pic:nvPicPr>
                          <pic:cNvPr id="10" name="Рисунок 9">
                            <a:extLst>
                              <a:ext uri="{FF2B5EF4-FFF2-40B4-BE49-F238E27FC236}">
                                <a16:creationId xmlns:a16="http://schemas.microsoft.com/office/drawing/2014/main" id="{E02F51AD-A58F-4F0B-8B54-B070589F2434}"/>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7355" cy="2698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2D066E1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Гкал/ч</w:t>
            </w:r>
          </w:p>
        </w:tc>
        <w:tc>
          <w:tcPr>
            <w:tcW w:w="297" w:type="pct"/>
            <w:tcBorders>
              <w:top w:val="nil"/>
              <w:left w:val="nil"/>
              <w:bottom w:val="single" w:sz="4" w:space="0" w:color="auto"/>
              <w:right w:val="single" w:sz="4" w:space="0" w:color="auto"/>
            </w:tcBorders>
            <w:shd w:val="clear" w:color="auto" w:fill="auto"/>
            <w:vAlign w:val="center"/>
            <w:hideMark/>
          </w:tcPr>
          <w:p w14:paraId="6ABAD67A"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1CC300E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00067E0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141E944A"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742B8D0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45CD811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77DDAD8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0E584A3A"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6C244F8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0,0</w:t>
            </w:r>
          </w:p>
        </w:tc>
      </w:tr>
      <w:tr w:rsidR="00BF7860" w:rsidRPr="00BF7860" w14:paraId="7BCAD5C3" w14:textId="77777777" w:rsidTr="00BF7860">
        <w:trPr>
          <w:trHeight w:val="85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5DAEFD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13.</w:t>
            </w:r>
          </w:p>
        </w:tc>
        <w:tc>
          <w:tcPr>
            <w:tcW w:w="1197" w:type="pct"/>
            <w:tcBorders>
              <w:top w:val="nil"/>
              <w:left w:val="nil"/>
              <w:bottom w:val="single" w:sz="4" w:space="0" w:color="auto"/>
              <w:right w:val="single" w:sz="4" w:space="0" w:color="auto"/>
            </w:tcBorders>
            <w:shd w:val="clear" w:color="auto" w:fill="auto"/>
            <w:vAlign w:val="center"/>
            <w:hideMark/>
          </w:tcPr>
          <w:p w14:paraId="0B2F5469"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Доля потребителей, присоединенных к тепловым сетям по открытой системе</w:t>
            </w:r>
          </w:p>
        </w:tc>
        <w:tc>
          <w:tcPr>
            <w:tcW w:w="484" w:type="pct"/>
            <w:tcBorders>
              <w:top w:val="nil"/>
              <w:left w:val="nil"/>
              <w:bottom w:val="single" w:sz="4" w:space="0" w:color="auto"/>
              <w:right w:val="single" w:sz="4" w:space="0" w:color="auto"/>
            </w:tcBorders>
            <w:shd w:val="clear" w:color="auto" w:fill="auto"/>
            <w:vAlign w:val="center"/>
            <w:hideMark/>
          </w:tcPr>
          <w:p w14:paraId="31C6030F" w14:textId="77777777" w:rsidR="00BF7860" w:rsidRPr="00BF7860" w:rsidRDefault="00BF7860" w:rsidP="00BF7860">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491840" behindDoc="0" locked="0" layoutInCell="1" allowOverlap="1" wp14:anchorId="68DB900A" wp14:editId="4A31B60F">
                  <wp:simplePos x="0" y="0"/>
                  <wp:positionH relativeFrom="column">
                    <wp:posOffset>314325</wp:posOffset>
                  </wp:positionH>
                  <wp:positionV relativeFrom="paragraph">
                    <wp:posOffset>28575</wp:posOffset>
                  </wp:positionV>
                  <wp:extent cx="419100" cy="276225"/>
                  <wp:effectExtent l="0" t="635" r="635" b="0"/>
                  <wp:wrapNone/>
                  <wp:docPr id="134" name="Рисунок 13"/>
                  <wp:cNvGraphicFramePr/>
                  <a:graphic xmlns:a="http://schemas.openxmlformats.org/drawingml/2006/main">
                    <a:graphicData uri="http://schemas.openxmlformats.org/drawingml/2006/picture">
                      <pic:pic xmlns:pic="http://schemas.openxmlformats.org/drawingml/2006/picture">
                        <pic:nvPicPr>
                          <pic:cNvPr id="14" name="Рисунок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14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147011C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2A676D3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5CD4BF7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68C27A8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07E319E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2E66A29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3278609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4F1F0DC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75603B3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07CDC35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0,0%</w:t>
            </w:r>
          </w:p>
        </w:tc>
      </w:tr>
      <w:tr w:rsidR="00BF7860" w:rsidRPr="00BF7860" w14:paraId="03638E77" w14:textId="77777777" w:rsidTr="00BF7860">
        <w:trPr>
          <w:trHeight w:val="85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F7783CA"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14.</w:t>
            </w:r>
          </w:p>
        </w:tc>
        <w:tc>
          <w:tcPr>
            <w:tcW w:w="1197" w:type="pct"/>
            <w:tcBorders>
              <w:top w:val="nil"/>
              <w:left w:val="nil"/>
              <w:bottom w:val="single" w:sz="4" w:space="0" w:color="auto"/>
              <w:right w:val="single" w:sz="4" w:space="0" w:color="auto"/>
            </w:tcBorders>
            <w:shd w:val="clear" w:color="auto" w:fill="auto"/>
            <w:vAlign w:val="center"/>
            <w:hideMark/>
          </w:tcPr>
          <w:p w14:paraId="1707B03B"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Расчетный расход теплоносителя (в соответствии с утвержденным графиком отпуска тепла в тепловые сети)</w:t>
            </w:r>
          </w:p>
        </w:tc>
        <w:tc>
          <w:tcPr>
            <w:tcW w:w="484" w:type="pct"/>
            <w:tcBorders>
              <w:top w:val="nil"/>
              <w:left w:val="nil"/>
              <w:bottom w:val="single" w:sz="4" w:space="0" w:color="auto"/>
              <w:right w:val="single" w:sz="4" w:space="0" w:color="auto"/>
            </w:tcBorders>
            <w:shd w:val="clear" w:color="auto" w:fill="auto"/>
            <w:vAlign w:val="center"/>
            <w:hideMark/>
          </w:tcPr>
          <w:p w14:paraId="1D0084BA" w14:textId="77777777" w:rsidR="00BF7860" w:rsidRPr="00BF7860" w:rsidRDefault="00BF7860" w:rsidP="00BF7860">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496960" behindDoc="0" locked="0" layoutInCell="1" allowOverlap="1" wp14:anchorId="702242E6" wp14:editId="6D6D6F82">
                  <wp:simplePos x="0" y="0"/>
                  <wp:positionH relativeFrom="column">
                    <wp:posOffset>337185</wp:posOffset>
                  </wp:positionH>
                  <wp:positionV relativeFrom="paragraph">
                    <wp:posOffset>-5715</wp:posOffset>
                  </wp:positionV>
                  <wp:extent cx="230505" cy="269875"/>
                  <wp:effectExtent l="0" t="0" r="0" b="0"/>
                  <wp:wrapNone/>
                  <wp:docPr id="135" name="Рисунок 14"/>
                  <wp:cNvGraphicFramePr/>
                  <a:graphic xmlns:a="http://schemas.openxmlformats.org/drawingml/2006/main">
                    <a:graphicData uri="http://schemas.openxmlformats.org/drawingml/2006/picture">
                      <pic:pic xmlns:pic="http://schemas.openxmlformats.org/drawingml/2006/picture">
                        <pic:nvPicPr>
                          <pic:cNvPr id="15" name="Рисунок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050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37F09D60"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тонн/ч</w:t>
            </w:r>
          </w:p>
        </w:tc>
        <w:tc>
          <w:tcPr>
            <w:tcW w:w="297" w:type="pct"/>
            <w:tcBorders>
              <w:top w:val="nil"/>
              <w:left w:val="nil"/>
              <w:bottom w:val="single" w:sz="4" w:space="0" w:color="auto"/>
              <w:right w:val="single" w:sz="4" w:space="0" w:color="auto"/>
            </w:tcBorders>
            <w:shd w:val="clear" w:color="auto" w:fill="auto"/>
            <w:vAlign w:val="center"/>
            <w:hideMark/>
          </w:tcPr>
          <w:p w14:paraId="24D2427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1990</w:t>
            </w:r>
          </w:p>
        </w:tc>
        <w:tc>
          <w:tcPr>
            <w:tcW w:w="297" w:type="pct"/>
            <w:tcBorders>
              <w:top w:val="nil"/>
              <w:left w:val="nil"/>
              <w:bottom w:val="single" w:sz="4" w:space="0" w:color="auto"/>
              <w:right w:val="single" w:sz="4" w:space="0" w:color="auto"/>
            </w:tcBorders>
            <w:shd w:val="clear" w:color="auto" w:fill="auto"/>
            <w:vAlign w:val="center"/>
            <w:hideMark/>
          </w:tcPr>
          <w:p w14:paraId="314DB4B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1995</w:t>
            </w:r>
          </w:p>
        </w:tc>
        <w:tc>
          <w:tcPr>
            <w:tcW w:w="297" w:type="pct"/>
            <w:tcBorders>
              <w:top w:val="nil"/>
              <w:left w:val="nil"/>
              <w:bottom w:val="single" w:sz="4" w:space="0" w:color="auto"/>
              <w:right w:val="single" w:sz="4" w:space="0" w:color="auto"/>
            </w:tcBorders>
            <w:shd w:val="clear" w:color="auto" w:fill="auto"/>
            <w:vAlign w:val="center"/>
            <w:hideMark/>
          </w:tcPr>
          <w:p w14:paraId="0D1A9B4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2013</w:t>
            </w:r>
          </w:p>
        </w:tc>
        <w:tc>
          <w:tcPr>
            <w:tcW w:w="297" w:type="pct"/>
            <w:tcBorders>
              <w:top w:val="nil"/>
              <w:left w:val="nil"/>
              <w:bottom w:val="single" w:sz="4" w:space="0" w:color="auto"/>
              <w:right w:val="single" w:sz="4" w:space="0" w:color="auto"/>
            </w:tcBorders>
            <w:shd w:val="clear" w:color="auto" w:fill="auto"/>
            <w:vAlign w:val="center"/>
            <w:hideMark/>
          </w:tcPr>
          <w:p w14:paraId="50C3177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2017</w:t>
            </w:r>
          </w:p>
        </w:tc>
        <w:tc>
          <w:tcPr>
            <w:tcW w:w="297" w:type="pct"/>
            <w:tcBorders>
              <w:top w:val="nil"/>
              <w:left w:val="nil"/>
              <w:bottom w:val="single" w:sz="4" w:space="0" w:color="auto"/>
              <w:right w:val="single" w:sz="4" w:space="0" w:color="auto"/>
            </w:tcBorders>
            <w:shd w:val="clear" w:color="auto" w:fill="auto"/>
            <w:vAlign w:val="center"/>
            <w:hideMark/>
          </w:tcPr>
          <w:p w14:paraId="6767AD3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2017</w:t>
            </w:r>
          </w:p>
        </w:tc>
        <w:tc>
          <w:tcPr>
            <w:tcW w:w="297" w:type="pct"/>
            <w:tcBorders>
              <w:top w:val="nil"/>
              <w:left w:val="nil"/>
              <w:bottom w:val="single" w:sz="4" w:space="0" w:color="auto"/>
              <w:right w:val="single" w:sz="4" w:space="0" w:color="auto"/>
            </w:tcBorders>
            <w:shd w:val="clear" w:color="auto" w:fill="auto"/>
            <w:vAlign w:val="center"/>
            <w:hideMark/>
          </w:tcPr>
          <w:p w14:paraId="0F6DA67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2022</w:t>
            </w:r>
          </w:p>
        </w:tc>
        <w:tc>
          <w:tcPr>
            <w:tcW w:w="297" w:type="pct"/>
            <w:tcBorders>
              <w:top w:val="nil"/>
              <w:left w:val="nil"/>
              <w:bottom w:val="single" w:sz="4" w:space="0" w:color="auto"/>
              <w:right w:val="single" w:sz="4" w:space="0" w:color="auto"/>
            </w:tcBorders>
            <w:shd w:val="clear" w:color="auto" w:fill="auto"/>
            <w:vAlign w:val="center"/>
            <w:hideMark/>
          </w:tcPr>
          <w:p w14:paraId="7C97407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2366</w:t>
            </w:r>
          </w:p>
        </w:tc>
        <w:tc>
          <w:tcPr>
            <w:tcW w:w="297" w:type="pct"/>
            <w:tcBorders>
              <w:top w:val="nil"/>
              <w:left w:val="nil"/>
              <w:bottom w:val="single" w:sz="4" w:space="0" w:color="auto"/>
              <w:right w:val="single" w:sz="4" w:space="0" w:color="auto"/>
            </w:tcBorders>
            <w:shd w:val="clear" w:color="auto" w:fill="auto"/>
            <w:vAlign w:val="center"/>
            <w:hideMark/>
          </w:tcPr>
          <w:p w14:paraId="519152B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2524</w:t>
            </w:r>
          </w:p>
        </w:tc>
        <w:tc>
          <w:tcPr>
            <w:tcW w:w="297" w:type="pct"/>
            <w:tcBorders>
              <w:top w:val="nil"/>
              <w:left w:val="nil"/>
              <w:bottom w:val="single" w:sz="4" w:space="0" w:color="auto"/>
              <w:right w:val="single" w:sz="4" w:space="0" w:color="auto"/>
            </w:tcBorders>
            <w:shd w:val="clear" w:color="auto" w:fill="auto"/>
            <w:vAlign w:val="center"/>
            <w:hideMark/>
          </w:tcPr>
          <w:p w14:paraId="4F1F6B4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2653</w:t>
            </w:r>
          </w:p>
        </w:tc>
      </w:tr>
      <w:tr w:rsidR="00BF7860" w:rsidRPr="00BF7860" w14:paraId="548BA3E7" w14:textId="77777777" w:rsidTr="00761085">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D5D0E8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15.</w:t>
            </w:r>
          </w:p>
        </w:tc>
        <w:tc>
          <w:tcPr>
            <w:tcW w:w="1197" w:type="pct"/>
            <w:tcBorders>
              <w:top w:val="nil"/>
              <w:left w:val="nil"/>
              <w:bottom w:val="single" w:sz="4" w:space="0" w:color="auto"/>
              <w:right w:val="single" w:sz="4" w:space="0" w:color="auto"/>
            </w:tcBorders>
            <w:shd w:val="clear" w:color="auto" w:fill="auto"/>
            <w:vAlign w:val="center"/>
            <w:hideMark/>
          </w:tcPr>
          <w:p w14:paraId="1602F35D"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Фактический расход теплоносителя</w:t>
            </w:r>
          </w:p>
        </w:tc>
        <w:tc>
          <w:tcPr>
            <w:tcW w:w="484" w:type="pct"/>
            <w:tcBorders>
              <w:top w:val="nil"/>
              <w:left w:val="nil"/>
              <w:bottom w:val="single" w:sz="4" w:space="0" w:color="auto"/>
              <w:right w:val="single" w:sz="4" w:space="0" w:color="auto"/>
            </w:tcBorders>
            <w:shd w:val="clear" w:color="auto" w:fill="auto"/>
            <w:vAlign w:val="center"/>
            <w:hideMark/>
          </w:tcPr>
          <w:p w14:paraId="0A3EF19C" w14:textId="77777777" w:rsidR="00BF7860" w:rsidRPr="00BF7860" w:rsidRDefault="00BF7860" w:rsidP="00BF7860">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502080" behindDoc="0" locked="0" layoutInCell="1" allowOverlap="1" wp14:anchorId="1A5BB51B" wp14:editId="4B3F8F6B">
                  <wp:simplePos x="0" y="0"/>
                  <wp:positionH relativeFrom="column">
                    <wp:posOffset>344805</wp:posOffset>
                  </wp:positionH>
                  <wp:positionV relativeFrom="paragraph">
                    <wp:posOffset>-24765</wp:posOffset>
                  </wp:positionV>
                  <wp:extent cx="238125" cy="278130"/>
                  <wp:effectExtent l="0" t="0" r="0" b="0"/>
                  <wp:wrapNone/>
                  <wp:docPr id="136" name="Рисунок 15"/>
                  <wp:cNvGraphicFramePr/>
                  <a:graphic xmlns:a="http://schemas.openxmlformats.org/drawingml/2006/main">
                    <a:graphicData uri="http://schemas.openxmlformats.org/drawingml/2006/picture">
                      <pic:pic xmlns:pic="http://schemas.openxmlformats.org/drawingml/2006/picture">
                        <pic:nvPicPr>
                          <pic:cNvPr id="16" name="Рисунок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812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2BC7915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тонн/ч</w:t>
            </w:r>
          </w:p>
        </w:tc>
        <w:tc>
          <w:tcPr>
            <w:tcW w:w="297" w:type="pct"/>
            <w:tcBorders>
              <w:top w:val="nil"/>
              <w:left w:val="nil"/>
              <w:bottom w:val="single" w:sz="4" w:space="0" w:color="auto"/>
              <w:right w:val="single" w:sz="4" w:space="0" w:color="auto"/>
            </w:tcBorders>
            <w:shd w:val="clear" w:color="auto" w:fill="auto"/>
            <w:vAlign w:val="center"/>
            <w:hideMark/>
          </w:tcPr>
          <w:p w14:paraId="221F7BC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CDBDAC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964F690"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153A5D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10EE7E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33E4445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571FA43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73ECEB20"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630511E0"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w:t>
            </w:r>
          </w:p>
        </w:tc>
      </w:tr>
      <w:tr w:rsidR="00BF7860" w:rsidRPr="00BF7860" w14:paraId="361A0B47"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C1BB37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16.</w:t>
            </w:r>
          </w:p>
        </w:tc>
        <w:tc>
          <w:tcPr>
            <w:tcW w:w="1197" w:type="pct"/>
            <w:tcBorders>
              <w:top w:val="nil"/>
              <w:left w:val="nil"/>
              <w:bottom w:val="single" w:sz="4" w:space="0" w:color="auto"/>
              <w:right w:val="single" w:sz="4" w:space="0" w:color="auto"/>
            </w:tcBorders>
            <w:shd w:val="clear" w:color="auto" w:fill="auto"/>
            <w:vAlign w:val="center"/>
            <w:hideMark/>
          </w:tcPr>
          <w:p w14:paraId="1DC13201"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Удельный расход теплоносителя на передачу тепловой энергии в горячей воде</w:t>
            </w:r>
          </w:p>
        </w:tc>
        <w:tc>
          <w:tcPr>
            <w:tcW w:w="484" w:type="pct"/>
            <w:tcBorders>
              <w:top w:val="nil"/>
              <w:left w:val="nil"/>
              <w:bottom w:val="single" w:sz="4" w:space="0" w:color="auto"/>
              <w:right w:val="single" w:sz="4" w:space="0" w:color="auto"/>
            </w:tcBorders>
            <w:shd w:val="clear" w:color="auto" w:fill="auto"/>
            <w:vAlign w:val="center"/>
            <w:hideMark/>
          </w:tcPr>
          <w:p w14:paraId="17A80C4F" w14:textId="77777777" w:rsidR="00BF7860" w:rsidRPr="00BF7860" w:rsidRDefault="00BF7860" w:rsidP="00BF7860">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507200" behindDoc="0" locked="0" layoutInCell="1" allowOverlap="1" wp14:anchorId="606DE811" wp14:editId="736CB91A">
                  <wp:simplePos x="0" y="0"/>
                  <wp:positionH relativeFrom="column">
                    <wp:posOffset>409575</wp:posOffset>
                  </wp:positionH>
                  <wp:positionV relativeFrom="paragraph">
                    <wp:posOffset>76200</wp:posOffset>
                  </wp:positionV>
                  <wp:extent cx="209550" cy="276225"/>
                  <wp:effectExtent l="0" t="0" r="635" b="635"/>
                  <wp:wrapNone/>
                  <wp:docPr id="137" name="Рисунок 16"/>
                  <wp:cNvGraphicFramePr/>
                  <a:graphic xmlns:a="http://schemas.openxmlformats.org/drawingml/2006/main">
                    <a:graphicData uri="http://schemas.openxmlformats.org/drawingml/2006/picture">
                      <pic:pic xmlns:pic="http://schemas.openxmlformats.org/drawingml/2006/picture">
                        <pic:nvPicPr>
                          <pic:cNvPr id="17" name="Рисунок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81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24ECF22A"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тонн/Гкал</w:t>
            </w:r>
          </w:p>
        </w:tc>
        <w:tc>
          <w:tcPr>
            <w:tcW w:w="297" w:type="pct"/>
            <w:tcBorders>
              <w:top w:val="nil"/>
              <w:left w:val="nil"/>
              <w:bottom w:val="single" w:sz="4" w:space="0" w:color="auto"/>
              <w:right w:val="single" w:sz="4" w:space="0" w:color="auto"/>
            </w:tcBorders>
            <w:shd w:val="clear" w:color="auto" w:fill="auto"/>
            <w:vAlign w:val="center"/>
            <w:hideMark/>
          </w:tcPr>
          <w:p w14:paraId="3113095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17,25</w:t>
            </w:r>
          </w:p>
        </w:tc>
        <w:tc>
          <w:tcPr>
            <w:tcW w:w="297" w:type="pct"/>
            <w:tcBorders>
              <w:top w:val="nil"/>
              <w:left w:val="nil"/>
              <w:bottom w:val="single" w:sz="4" w:space="0" w:color="auto"/>
              <w:right w:val="single" w:sz="4" w:space="0" w:color="auto"/>
            </w:tcBorders>
            <w:shd w:val="clear" w:color="auto" w:fill="auto"/>
            <w:vAlign w:val="center"/>
            <w:hideMark/>
          </w:tcPr>
          <w:p w14:paraId="4259ADB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17,24</w:t>
            </w:r>
          </w:p>
        </w:tc>
        <w:tc>
          <w:tcPr>
            <w:tcW w:w="297" w:type="pct"/>
            <w:tcBorders>
              <w:top w:val="nil"/>
              <w:left w:val="nil"/>
              <w:bottom w:val="single" w:sz="4" w:space="0" w:color="auto"/>
              <w:right w:val="single" w:sz="4" w:space="0" w:color="auto"/>
            </w:tcBorders>
            <w:shd w:val="clear" w:color="auto" w:fill="auto"/>
            <w:vAlign w:val="center"/>
            <w:hideMark/>
          </w:tcPr>
          <w:p w14:paraId="056A02ED"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17,23</w:t>
            </w:r>
          </w:p>
        </w:tc>
        <w:tc>
          <w:tcPr>
            <w:tcW w:w="297" w:type="pct"/>
            <w:tcBorders>
              <w:top w:val="nil"/>
              <w:left w:val="nil"/>
              <w:bottom w:val="single" w:sz="4" w:space="0" w:color="auto"/>
              <w:right w:val="single" w:sz="4" w:space="0" w:color="auto"/>
            </w:tcBorders>
            <w:shd w:val="clear" w:color="auto" w:fill="auto"/>
            <w:vAlign w:val="center"/>
            <w:hideMark/>
          </w:tcPr>
          <w:p w14:paraId="4EFEEF7A"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17,18</w:t>
            </w:r>
          </w:p>
        </w:tc>
        <w:tc>
          <w:tcPr>
            <w:tcW w:w="297" w:type="pct"/>
            <w:tcBorders>
              <w:top w:val="nil"/>
              <w:left w:val="nil"/>
              <w:bottom w:val="single" w:sz="4" w:space="0" w:color="auto"/>
              <w:right w:val="single" w:sz="4" w:space="0" w:color="auto"/>
            </w:tcBorders>
            <w:shd w:val="clear" w:color="auto" w:fill="auto"/>
            <w:vAlign w:val="center"/>
            <w:hideMark/>
          </w:tcPr>
          <w:p w14:paraId="2535E9B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17,18</w:t>
            </w:r>
          </w:p>
        </w:tc>
        <w:tc>
          <w:tcPr>
            <w:tcW w:w="297" w:type="pct"/>
            <w:tcBorders>
              <w:top w:val="nil"/>
              <w:left w:val="nil"/>
              <w:bottom w:val="single" w:sz="4" w:space="0" w:color="auto"/>
              <w:right w:val="single" w:sz="4" w:space="0" w:color="auto"/>
            </w:tcBorders>
            <w:shd w:val="clear" w:color="auto" w:fill="auto"/>
            <w:vAlign w:val="center"/>
            <w:hideMark/>
          </w:tcPr>
          <w:p w14:paraId="20532B5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17,17</w:t>
            </w:r>
          </w:p>
        </w:tc>
        <w:tc>
          <w:tcPr>
            <w:tcW w:w="297" w:type="pct"/>
            <w:tcBorders>
              <w:top w:val="nil"/>
              <w:left w:val="nil"/>
              <w:bottom w:val="single" w:sz="4" w:space="0" w:color="auto"/>
              <w:right w:val="single" w:sz="4" w:space="0" w:color="auto"/>
            </w:tcBorders>
            <w:shd w:val="clear" w:color="auto" w:fill="auto"/>
            <w:vAlign w:val="center"/>
            <w:hideMark/>
          </w:tcPr>
          <w:p w14:paraId="31B305C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16,88</w:t>
            </w:r>
          </w:p>
        </w:tc>
        <w:tc>
          <w:tcPr>
            <w:tcW w:w="297" w:type="pct"/>
            <w:tcBorders>
              <w:top w:val="nil"/>
              <w:left w:val="nil"/>
              <w:bottom w:val="single" w:sz="4" w:space="0" w:color="auto"/>
              <w:right w:val="single" w:sz="4" w:space="0" w:color="auto"/>
            </w:tcBorders>
            <w:shd w:val="clear" w:color="auto" w:fill="auto"/>
            <w:vAlign w:val="center"/>
            <w:hideMark/>
          </w:tcPr>
          <w:p w14:paraId="3BF21E6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16,77</w:t>
            </w:r>
          </w:p>
        </w:tc>
        <w:tc>
          <w:tcPr>
            <w:tcW w:w="297" w:type="pct"/>
            <w:tcBorders>
              <w:top w:val="nil"/>
              <w:left w:val="nil"/>
              <w:bottom w:val="single" w:sz="4" w:space="0" w:color="auto"/>
              <w:right w:val="single" w:sz="4" w:space="0" w:color="auto"/>
            </w:tcBorders>
            <w:shd w:val="clear" w:color="auto" w:fill="auto"/>
            <w:vAlign w:val="center"/>
            <w:hideMark/>
          </w:tcPr>
          <w:p w14:paraId="52843CB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16,69</w:t>
            </w:r>
          </w:p>
        </w:tc>
      </w:tr>
      <w:tr w:rsidR="00BF7860" w:rsidRPr="00BF7860" w14:paraId="4E533A3A"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02F719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17.</w:t>
            </w:r>
          </w:p>
        </w:tc>
        <w:tc>
          <w:tcPr>
            <w:tcW w:w="1197" w:type="pct"/>
            <w:tcBorders>
              <w:top w:val="nil"/>
              <w:left w:val="nil"/>
              <w:bottom w:val="single" w:sz="4" w:space="0" w:color="auto"/>
              <w:right w:val="single" w:sz="4" w:space="0" w:color="auto"/>
            </w:tcBorders>
            <w:shd w:val="clear" w:color="auto" w:fill="auto"/>
            <w:vAlign w:val="center"/>
            <w:hideMark/>
          </w:tcPr>
          <w:p w14:paraId="57269789"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Нормативная подпитка тепловой сети</w:t>
            </w:r>
          </w:p>
        </w:tc>
        <w:tc>
          <w:tcPr>
            <w:tcW w:w="484" w:type="pct"/>
            <w:tcBorders>
              <w:top w:val="nil"/>
              <w:left w:val="nil"/>
              <w:bottom w:val="single" w:sz="4" w:space="0" w:color="auto"/>
              <w:right w:val="single" w:sz="4" w:space="0" w:color="auto"/>
            </w:tcBorders>
            <w:shd w:val="clear" w:color="auto" w:fill="auto"/>
            <w:vAlign w:val="center"/>
            <w:hideMark/>
          </w:tcPr>
          <w:p w14:paraId="7E903423" w14:textId="77777777" w:rsidR="00BF7860" w:rsidRPr="00BF7860" w:rsidRDefault="00BF7860" w:rsidP="00BF7860">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512320" behindDoc="0" locked="0" layoutInCell="1" allowOverlap="1" wp14:anchorId="2D060DFC" wp14:editId="5C5359FB">
                  <wp:simplePos x="0" y="0"/>
                  <wp:positionH relativeFrom="column">
                    <wp:posOffset>356870</wp:posOffset>
                  </wp:positionH>
                  <wp:positionV relativeFrom="paragraph">
                    <wp:posOffset>-96520</wp:posOffset>
                  </wp:positionV>
                  <wp:extent cx="325120" cy="269875"/>
                  <wp:effectExtent l="0" t="0" r="0" b="0"/>
                  <wp:wrapNone/>
                  <wp:docPr id="138" name="Рисунок 17"/>
                  <wp:cNvGraphicFramePr/>
                  <a:graphic xmlns:a="http://schemas.openxmlformats.org/drawingml/2006/main">
                    <a:graphicData uri="http://schemas.openxmlformats.org/drawingml/2006/picture">
                      <pic:pic xmlns:pic="http://schemas.openxmlformats.org/drawingml/2006/picture">
                        <pic:nvPicPr>
                          <pic:cNvPr id="18" name="Рисунок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512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7D2D2CF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тонн/ч</w:t>
            </w:r>
          </w:p>
        </w:tc>
        <w:tc>
          <w:tcPr>
            <w:tcW w:w="297" w:type="pct"/>
            <w:tcBorders>
              <w:top w:val="nil"/>
              <w:left w:val="nil"/>
              <w:bottom w:val="single" w:sz="4" w:space="0" w:color="auto"/>
              <w:right w:val="single" w:sz="4" w:space="0" w:color="auto"/>
            </w:tcBorders>
            <w:shd w:val="clear" w:color="auto" w:fill="auto"/>
            <w:vAlign w:val="center"/>
            <w:hideMark/>
          </w:tcPr>
          <w:p w14:paraId="492291CA"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15,4</w:t>
            </w:r>
          </w:p>
        </w:tc>
        <w:tc>
          <w:tcPr>
            <w:tcW w:w="297" w:type="pct"/>
            <w:tcBorders>
              <w:top w:val="nil"/>
              <w:left w:val="nil"/>
              <w:bottom w:val="single" w:sz="4" w:space="0" w:color="auto"/>
              <w:right w:val="single" w:sz="4" w:space="0" w:color="auto"/>
            </w:tcBorders>
            <w:shd w:val="clear" w:color="auto" w:fill="auto"/>
            <w:vAlign w:val="center"/>
            <w:hideMark/>
          </w:tcPr>
          <w:p w14:paraId="4E3FC3A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15,5</w:t>
            </w:r>
          </w:p>
        </w:tc>
        <w:tc>
          <w:tcPr>
            <w:tcW w:w="297" w:type="pct"/>
            <w:tcBorders>
              <w:top w:val="nil"/>
              <w:left w:val="nil"/>
              <w:bottom w:val="single" w:sz="4" w:space="0" w:color="auto"/>
              <w:right w:val="single" w:sz="4" w:space="0" w:color="auto"/>
            </w:tcBorders>
            <w:shd w:val="clear" w:color="auto" w:fill="auto"/>
            <w:vAlign w:val="center"/>
            <w:hideMark/>
          </w:tcPr>
          <w:p w14:paraId="7F42C71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15,5</w:t>
            </w:r>
          </w:p>
        </w:tc>
        <w:tc>
          <w:tcPr>
            <w:tcW w:w="297" w:type="pct"/>
            <w:tcBorders>
              <w:top w:val="nil"/>
              <w:left w:val="nil"/>
              <w:bottom w:val="single" w:sz="4" w:space="0" w:color="auto"/>
              <w:right w:val="single" w:sz="4" w:space="0" w:color="auto"/>
            </w:tcBorders>
            <w:shd w:val="clear" w:color="auto" w:fill="auto"/>
            <w:vAlign w:val="center"/>
            <w:hideMark/>
          </w:tcPr>
          <w:p w14:paraId="3FDDD31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15,5</w:t>
            </w:r>
          </w:p>
        </w:tc>
        <w:tc>
          <w:tcPr>
            <w:tcW w:w="297" w:type="pct"/>
            <w:tcBorders>
              <w:top w:val="nil"/>
              <w:left w:val="nil"/>
              <w:bottom w:val="single" w:sz="4" w:space="0" w:color="auto"/>
              <w:right w:val="single" w:sz="4" w:space="0" w:color="auto"/>
            </w:tcBorders>
            <w:shd w:val="clear" w:color="auto" w:fill="auto"/>
            <w:vAlign w:val="center"/>
            <w:hideMark/>
          </w:tcPr>
          <w:p w14:paraId="3BF809A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15,5</w:t>
            </w:r>
          </w:p>
        </w:tc>
        <w:tc>
          <w:tcPr>
            <w:tcW w:w="297" w:type="pct"/>
            <w:tcBorders>
              <w:top w:val="nil"/>
              <w:left w:val="nil"/>
              <w:bottom w:val="single" w:sz="4" w:space="0" w:color="auto"/>
              <w:right w:val="single" w:sz="4" w:space="0" w:color="auto"/>
            </w:tcBorders>
            <w:shd w:val="clear" w:color="auto" w:fill="auto"/>
            <w:vAlign w:val="center"/>
            <w:hideMark/>
          </w:tcPr>
          <w:p w14:paraId="3597F00A"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15,5</w:t>
            </w:r>
          </w:p>
        </w:tc>
        <w:tc>
          <w:tcPr>
            <w:tcW w:w="297" w:type="pct"/>
            <w:tcBorders>
              <w:top w:val="nil"/>
              <w:left w:val="nil"/>
              <w:bottom w:val="single" w:sz="4" w:space="0" w:color="auto"/>
              <w:right w:val="single" w:sz="4" w:space="0" w:color="auto"/>
            </w:tcBorders>
            <w:shd w:val="clear" w:color="auto" w:fill="auto"/>
            <w:vAlign w:val="center"/>
            <w:hideMark/>
          </w:tcPr>
          <w:p w14:paraId="20E08055"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17,0</w:t>
            </w:r>
          </w:p>
        </w:tc>
        <w:tc>
          <w:tcPr>
            <w:tcW w:w="297" w:type="pct"/>
            <w:tcBorders>
              <w:top w:val="nil"/>
              <w:left w:val="nil"/>
              <w:bottom w:val="single" w:sz="4" w:space="0" w:color="auto"/>
              <w:right w:val="single" w:sz="4" w:space="0" w:color="auto"/>
            </w:tcBorders>
            <w:shd w:val="clear" w:color="auto" w:fill="auto"/>
            <w:vAlign w:val="center"/>
            <w:hideMark/>
          </w:tcPr>
          <w:p w14:paraId="5FA8086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17,5</w:t>
            </w:r>
          </w:p>
        </w:tc>
        <w:tc>
          <w:tcPr>
            <w:tcW w:w="297" w:type="pct"/>
            <w:tcBorders>
              <w:top w:val="nil"/>
              <w:left w:val="nil"/>
              <w:bottom w:val="single" w:sz="4" w:space="0" w:color="auto"/>
              <w:right w:val="single" w:sz="4" w:space="0" w:color="auto"/>
            </w:tcBorders>
            <w:shd w:val="clear" w:color="auto" w:fill="auto"/>
            <w:vAlign w:val="center"/>
            <w:hideMark/>
          </w:tcPr>
          <w:p w14:paraId="4C575B3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18,0</w:t>
            </w:r>
          </w:p>
        </w:tc>
      </w:tr>
      <w:tr w:rsidR="00BF7860" w:rsidRPr="00BF7860" w14:paraId="23B5E1F9" w14:textId="77777777" w:rsidTr="00761085">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9ED967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18.</w:t>
            </w:r>
          </w:p>
        </w:tc>
        <w:tc>
          <w:tcPr>
            <w:tcW w:w="1197" w:type="pct"/>
            <w:tcBorders>
              <w:top w:val="nil"/>
              <w:left w:val="nil"/>
              <w:bottom w:val="single" w:sz="4" w:space="0" w:color="auto"/>
              <w:right w:val="single" w:sz="4" w:space="0" w:color="auto"/>
            </w:tcBorders>
            <w:shd w:val="clear" w:color="auto" w:fill="auto"/>
            <w:vAlign w:val="center"/>
            <w:hideMark/>
          </w:tcPr>
          <w:p w14:paraId="5AB23370"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Фактическая подпитка тепловой сети</w:t>
            </w:r>
          </w:p>
        </w:tc>
        <w:tc>
          <w:tcPr>
            <w:tcW w:w="484" w:type="pct"/>
            <w:tcBorders>
              <w:top w:val="nil"/>
              <w:left w:val="nil"/>
              <w:bottom w:val="single" w:sz="4" w:space="0" w:color="auto"/>
              <w:right w:val="single" w:sz="4" w:space="0" w:color="auto"/>
            </w:tcBorders>
            <w:shd w:val="clear" w:color="auto" w:fill="auto"/>
            <w:vAlign w:val="center"/>
            <w:hideMark/>
          </w:tcPr>
          <w:p w14:paraId="016C3239" w14:textId="77777777" w:rsidR="00BF7860" w:rsidRPr="00BF7860" w:rsidRDefault="00BF7860" w:rsidP="00BF7860">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517440" behindDoc="0" locked="0" layoutInCell="1" allowOverlap="1" wp14:anchorId="04AFDF6F" wp14:editId="6A1B525B">
                  <wp:simplePos x="0" y="0"/>
                  <wp:positionH relativeFrom="column">
                    <wp:posOffset>342900</wp:posOffset>
                  </wp:positionH>
                  <wp:positionV relativeFrom="paragraph">
                    <wp:posOffset>0</wp:posOffset>
                  </wp:positionV>
                  <wp:extent cx="323850" cy="276225"/>
                  <wp:effectExtent l="0" t="0" r="0" b="635"/>
                  <wp:wrapNone/>
                  <wp:docPr id="139" name="Рисунок 18"/>
                  <wp:cNvGraphicFramePr/>
                  <a:graphic xmlns:a="http://schemas.openxmlformats.org/drawingml/2006/main">
                    <a:graphicData uri="http://schemas.openxmlformats.org/drawingml/2006/picture">
                      <pic:pic xmlns:pic="http://schemas.openxmlformats.org/drawingml/2006/picture">
                        <pic:nvPicPr>
                          <pic:cNvPr id="19" name="Рисунок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24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2ECF62B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тонн/ч</w:t>
            </w:r>
          </w:p>
        </w:tc>
        <w:tc>
          <w:tcPr>
            <w:tcW w:w="297" w:type="pct"/>
            <w:tcBorders>
              <w:top w:val="nil"/>
              <w:left w:val="nil"/>
              <w:bottom w:val="single" w:sz="4" w:space="0" w:color="auto"/>
              <w:right w:val="single" w:sz="4" w:space="0" w:color="auto"/>
            </w:tcBorders>
            <w:shd w:val="clear" w:color="auto" w:fill="auto"/>
            <w:vAlign w:val="center"/>
            <w:hideMark/>
          </w:tcPr>
          <w:p w14:paraId="650ACE30"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A94E64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6D5259D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B4CEA6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20C9BA9A"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7608747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3D69073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146D14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14D753C8"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w:t>
            </w:r>
          </w:p>
        </w:tc>
      </w:tr>
      <w:tr w:rsidR="00BF7860" w:rsidRPr="00BF7860" w14:paraId="3E8EAA77" w14:textId="77777777" w:rsidTr="00761085">
        <w:trPr>
          <w:trHeight w:val="68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3AAC2E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19.</w:t>
            </w:r>
          </w:p>
        </w:tc>
        <w:tc>
          <w:tcPr>
            <w:tcW w:w="1197" w:type="pct"/>
            <w:tcBorders>
              <w:top w:val="nil"/>
              <w:left w:val="nil"/>
              <w:bottom w:val="single" w:sz="4" w:space="0" w:color="auto"/>
              <w:right w:val="single" w:sz="4" w:space="0" w:color="auto"/>
            </w:tcBorders>
            <w:shd w:val="clear" w:color="auto" w:fill="auto"/>
            <w:vAlign w:val="center"/>
            <w:hideMark/>
          </w:tcPr>
          <w:p w14:paraId="19048F12"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Расход электрической энергии на передачу тепловой энергии и теплоносителя</w:t>
            </w:r>
          </w:p>
        </w:tc>
        <w:tc>
          <w:tcPr>
            <w:tcW w:w="484" w:type="pct"/>
            <w:tcBorders>
              <w:top w:val="nil"/>
              <w:left w:val="nil"/>
              <w:bottom w:val="single" w:sz="4" w:space="0" w:color="auto"/>
              <w:right w:val="single" w:sz="4" w:space="0" w:color="auto"/>
            </w:tcBorders>
            <w:shd w:val="clear" w:color="auto" w:fill="auto"/>
            <w:vAlign w:val="center"/>
            <w:hideMark/>
          </w:tcPr>
          <w:p w14:paraId="5EF171A1" w14:textId="77777777" w:rsidR="00BF7860" w:rsidRPr="00BF7860" w:rsidRDefault="00BF7860" w:rsidP="00BF7860">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522560" behindDoc="0" locked="0" layoutInCell="1" allowOverlap="1" wp14:anchorId="35334D44" wp14:editId="0C280C3D">
                  <wp:simplePos x="0" y="0"/>
                  <wp:positionH relativeFrom="column">
                    <wp:posOffset>400050</wp:posOffset>
                  </wp:positionH>
                  <wp:positionV relativeFrom="paragraph">
                    <wp:posOffset>104775</wp:posOffset>
                  </wp:positionV>
                  <wp:extent cx="228600" cy="266700"/>
                  <wp:effectExtent l="0" t="0" r="0" b="635"/>
                  <wp:wrapNone/>
                  <wp:docPr id="140" name="Рисунок 19"/>
                  <wp:cNvGraphicFramePr/>
                  <a:graphic xmlns:a="http://schemas.openxmlformats.org/drawingml/2006/main">
                    <a:graphicData uri="http://schemas.openxmlformats.org/drawingml/2006/picture">
                      <pic:pic xmlns:pic="http://schemas.openxmlformats.org/drawingml/2006/picture">
                        <pic:nvPicPr>
                          <pic:cNvPr id="20" name="Рисунок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33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6FA105A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млн. кВт-ч</w:t>
            </w:r>
          </w:p>
        </w:tc>
        <w:tc>
          <w:tcPr>
            <w:tcW w:w="297" w:type="pct"/>
            <w:tcBorders>
              <w:top w:val="nil"/>
              <w:left w:val="nil"/>
              <w:bottom w:val="single" w:sz="4" w:space="0" w:color="auto"/>
              <w:right w:val="single" w:sz="4" w:space="0" w:color="auto"/>
            </w:tcBorders>
            <w:shd w:val="clear" w:color="auto" w:fill="auto"/>
            <w:vAlign w:val="center"/>
            <w:hideMark/>
          </w:tcPr>
          <w:p w14:paraId="0F62462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4829735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93BE85D"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A4E245C"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2D5988A"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749CC0A"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3525504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386B4C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11D1F41D"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r>
      <w:tr w:rsidR="00BF7860" w:rsidRPr="00BF7860" w14:paraId="0E66D82F" w14:textId="77777777" w:rsidTr="00761085">
        <w:trPr>
          <w:trHeight w:val="68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22E7E5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20.</w:t>
            </w:r>
          </w:p>
        </w:tc>
        <w:tc>
          <w:tcPr>
            <w:tcW w:w="1197" w:type="pct"/>
            <w:tcBorders>
              <w:top w:val="nil"/>
              <w:left w:val="nil"/>
              <w:bottom w:val="single" w:sz="4" w:space="0" w:color="auto"/>
              <w:right w:val="single" w:sz="4" w:space="0" w:color="auto"/>
            </w:tcBorders>
            <w:shd w:val="clear" w:color="auto" w:fill="auto"/>
            <w:vAlign w:val="center"/>
            <w:hideMark/>
          </w:tcPr>
          <w:p w14:paraId="4CB15A52"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Удельный расход электрической энергии на передачу тепловой энергии</w:t>
            </w:r>
          </w:p>
        </w:tc>
        <w:tc>
          <w:tcPr>
            <w:tcW w:w="484" w:type="pct"/>
            <w:tcBorders>
              <w:top w:val="nil"/>
              <w:left w:val="nil"/>
              <w:bottom w:val="single" w:sz="4" w:space="0" w:color="auto"/>
              <w:right w:val="single" w:sz="4" w:space="0" w:color="auto"/>
            </w:tcBorders>
            <w:shd w:val="clear" w:color="auto" w:fill="auto"/>
            <w:vAlign w:val="center"/>
            <w:hideMark/>
          </w:tcPr>
          <w:p w14:paraId="4AE2D4A8" w14:textId="77777777" w:rsidR="00BF7860" w:rsidRPr="00BF7860" w:rsidRDefault="00BF7860" w:rsidP="00BF7860">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527680" behindDoc="0" locked="0" layoutInCell="1" allowOverlap="1" wp14:anchorId="776A2E2A" wp14:editId="3F79EF54">
                  <wp:simplePos x="0" y="0"/>
                  <wp:positionH relativeFrom="column">
                    <wp:posOffset>361950</wp:posOffset>
                  </wp:positionH>
                  <wp:positionV relativeFrom="paragraph">
                    <wp:posOffset>19050</wp:posOffset>
                  </wp:positionV>
                  <wp:extent cx="266700" cy="295275"/>
                  <wp:effectExtent l="0" t="0" r="0" b="0"/>
                  <wp:wrapNone/>
                  <wp:docPr id="141" name="Рисунок 20"/>
                  <wp:cNvGraphicFramePr/>
                  <a:graphic xmlns:a="http://schemas.openxmlformats.org/drawingml/2006/main">
                    <a:graphicData uri="http://schemas.openxmlformats.org/drawingml/2006/picture">
                      <pic:pic xmlns:pic="http://schemas.openxmlformats.org/drawingml/2006/picture">
                        <pic:nvPicPr>
                          <pic:cNvPr id="21" name="Рисунок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7B050BD7"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кВт-ч/Гкал</w:t>
            </w:r>
          </w:p>
        </w:tc>
        <w:tc>
          <w:tcPr>
            <w:tcW w:w="297" w:type="pct"/>
            <w:tcBorders>
              <w:top w:val="nil"/>
              <w:left w:val="nil"/>
              <w:bottom w:val="single" w:sz="4" w:space="0" w:color="auto"/>
              <w:right w:val="single" w:sz="4" w:space="0" w:color="auto"/>
            </w:tcBorders>
            <w:shd w:val="clear" w:color="auto" w:fill="auto"/>
            <w:vAlign w:val="center"/>
            <w:hideMark/>
          </w:tcPr>
          <w:p w14:paraId="0BA43D0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36C5199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42749C7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EA3417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8127F71"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8AFE166"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3E66ED9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DB62E33"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1171AAB"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н/д</w:t>
            </w:r>
          </w:p>
        </w:tc>
      </w:tr>
      <w:tr w:rsidR="00BF7860" w:rsidRPr="00BF7860" w14:paraId="5B12027F" w14:textId="77777777" w:rsidTr="00761085">
        <w:trPr>
          <w:trHeight w:val="68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A80302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lastRenderedPageBreak/>
              <w:t>21.</w:t>
            </w:r>
          </w:p>
        </w:tc>
        <w:tc>
          <w:tcPr>
            <w:tcW w:w="1197" w:type="pct"/>
            <w:tcBorders>
              <w:top w:val="nil"/>
              <w:left w:val="nil"/>
              <w:bottom w:val="single" w:sz="4" w:space="0" w:color="auto"/>
              <w:right w:val="single" w:sz="4" w:space="0" w:color="auto"/>
            </w:tcBorders>
            <w:shd w:val="clear" w:color="auto" w:fill="auto"/>
            <w:vAlign w:val="center"/>
            <w:hideMark/>
          </w:tcPr>
          <w:p w14:paraId="42C53BE3" w14:textId="77777777" w:rsidR="00BF7860" w:rsidRPr="00BF7860" w:rsidRDefault="00BF7860" w:rsidP="00BF7860">
            <w:pPr>
              <w:rPr>
                <w:rFonts w:ascii="Arial" w:hAnsi="Arial" w:cs="Arial"/>
                <w:color w:val="000000"/>
                <w:sz w:val="20"/>
                <w:szCs w:val="20"/>
              </w:rPr>
            </w:pPr>
            <w:r w:rsidRPr="00BF7860">
              <w:rPr>
                <w:rFonts w:ascii="Arial" w:hAnsi="Arial" w:cs="Arial"/>
                <w:color w:val="000000"/>
                <w:sz w:val="20"/>
                <w:szCs w:val="20"/>
              </w:rPr>
              <w:t>Отпуск тепловой энергии с коллекторов</w:t>
            </w:r>
          </w:p>
        </w:tc>
        <w:tc>
          <w:tcPr>
            <w:tcW w:w="484" w:type="pct"/>
            <w:tcBorders>
              <w:top w:val="nil"/>
              <w:left w:val="nil"/>
              <w:bottom w:val="single" w:sz="4" w:space="0" w:color="auto"/>
              <w:right w:val="single" w:sz="4" w:space="0" w:color="auto"/>
            </w:tcBorders>
            <w:shd w:val="clear" w:color="auto" w:fill="auto"/>
            <w:vAlign w:val="center"/>
            <w:hideMark/>
          </w:tcPr>
          <w:p w14:paraId="239751E0" w14:textId="77777777" w:rsidR="00BF7860" w:rsidRPr="00BF7860" w:rsidRDefault="00BF7860" w:rsidP="00BF7860">
            <w:pPr>
              <w:jc w:val="center"/>
              <w:rPr>
                <w:rFonts w:ascii="Arial" w:hAnsi="Arial" w:cs="Arial"/>
                <w:noProof/>
                <w:color w:val="000000"/>
                <w:sz w:val="20"/>
                <w:szCs w:val="20"/>
              </w:rPr>
            </w:pPr>
            <w:r w:rsidRPr="00BF7860">
              <w:rPr>
                <w:rFonts w:ascii="Arial" w:hAnsi="Arial" w:cs="Arial"/>
                <w:noProof/>
                <w:color w:val="000000"/>
                <w:sz w:val="20"/>
                <w:szCs w:val="20"/>
              </w:rPr>
              <w:t>Q</w:t>
            </w:r>
            <w:r w:rsidRPr="00BF7860">
              <w:rPr>
                <w:rFonts w:ascii="Arial" w:hAnsi="Arial" w:cs="Arial"/>
                <w:noProof/>
                <w:color w:val="000000"/>
                <w:sz w:val="20"/>
                <w:szCs w:val="20"/>
                <w:vertAlign w:val="subscript"/>
              </w:rPr>
              <w:t>колл.</w:t>
            </w:r>
          </w:p>
        </w:tc>
        <w:tc>
          <w:tcPr>
            <w:tcW w:w="429" w:type="pct"/>
            <w:tcBorders>
              <w:top w:val="nil"/>
              <w:left w:val="nil"/>
              <w:bottom w:val="single" w:sz="4" w:space="0" w:color="auto"/>
              <w:right w:val="single" w:sz="4" w:space="0" w:color="auto"/>
            </w:tcBorders>
            <w:shd w:val="clear" w:color="auto" w:fill="auto"/>
            <w:vAlign w:val="center"/>
            <w:hideMark/>
          </w:tcPr>
          <w:p w14:paraId="7F2CD31E"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тыс. Гкал</w:t>
            </w:r>
          </w:p>
        </w:tc>
        <w:tc>
          <w:tcPr>
            <w:tcW w:w="297" w:type="pct"/>
            <w:tcBorders>
              <w:top w:val="nil"/>
              <w:left w:val="nil"/>
              <w:bottom w:val="single" w:sz="4" w:space="0" w:color="auto"/>
              <w:right w:val="single" w:sz="4" w:space="0" w:color="auto"/>
            </w:tcBorders>
            <w:shd w:val="clear" w:color="auto" w:fill="auto"/>
            <w:vAlign w:val="center"/>
            <w:hideMark/>
          </w:tcPr>
          <w:p w14:paraId="75AC1072"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240,6</w:t>
            </w:r>
          </w:p>
        </w:tc>
        <w:tc>
          <w:tcPr>
            <w:tcW w:w="297" w:type="pct"/>
            <w:tcBorders>
              <w:top w:val="nil"/>
              <w:left w:val="nil"/>
              <w:bottom w:val="single" w:sz="4" w:space="0" w:color="auto"/>
              <w:right w:val="single" w:sz="4" w:space="0" w:color="auto"/>
            </w:tcBorders>
            <w:shd w:val="clear" w:color="auto" w:fill="auto"/>
            <w:vAlign w:val="center"/>
            <w:hideMark/>
          </w:tcPr>
          <w:p w14:paraId="64FFCAA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241,3</w:t>
            </w:r>
          </w:p>
        </w:tc>
        <w:tc>
          <w:tcPr>
            <w:tcW w:w="297" w:type="pct"/>
            <w:tcBorders>
              <w:top w:val="nil"/>
              <w:left w:val="nil"/>
              <w:bottom w:val="single" w:sz="4" w:space="0" w:color="auto"/>
              <w:right w:val="single" w:sz="4" w:space="0" w:color="auto"/>
            </w:tcBorders>
            <w:shd w:val="clear" w:color="auto" w:fill="auto"/>
            <w:vAlign w:val="center"/>
            <w:hideMark/>
          </w:tcPr>
          <w:p w14:paraId="440DDEB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245,3</w:t>
            </w:r>
          </w:p>
        </w:tc>
        <w:tc>
          <w:tcPr>
            <w:tcW w:w="297" w:type="pct"/>
            <w:tcBorders>
              <w:top w:val="nil"/>
              <w:left w:val="nil"/>
              <w:bottom w:val="single" w:sz="4" w:space="0" w:color="auto"/>
              <w:right w:val="single" w:sz="4" w:space="0" w:color="auto"/>
            </w:tcBorders>
            <w:shd w:val="clear" w:color="auto" w:fill="auto"/>
            <w:vAlign w:val="center"/>
            <w:hideMark/>
          </w:tcPr>
          <w:p w14:paraId="63257329"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246,9</w:t>
            </w:r>
          </w:p>
        </w:tc>
        <w:tc>
          <w:tcPr>
            <w:tcW w:w="297" w:type="pct"/>
            <w:tcBorders>
              <w:top w:val="nil"/>
              <w:left w:val="nil"/>
              <w:bottom w:val="single" w:sz="4" w:space="0" w:color="auto"/>
              <w:right w:val="single" w:sz="4" w:space="0" w:color="auto"/>
            </w:tcBorders>
            <w:shd w:val="clear" w:color="auto" w:fill="auto"/>
            <w:vAlign w:val="center"/>
            <w:hideMark/>
          </w:tcPr>
          <w:p w14:paraId="2EBFC895"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245,5</w:t>
            </w:r>
          </w:p>
        </w:tc>
        <w:tc>
          <w:tcPr>
            <w:tcW w:w="297" w:type="pct"/>
            <w:tcBorders>
              <w:top w:val="nil"/>
              <w:left w:val="nil"/>
              <w:bottom w:val="single" w:sz="4" w:space="0" w:color="auto"/>
              <w:right w:val="single" w:sz="4" w:space="0" w:color="auto"/>
            </w:tcBorders>
            <w:shd w:val="clear" w:color="auto" w:fill="auto"/>
            <w:vAlign w:val="center"/>
            <w:hideMark/>
          </w:tcPr>
          <w:p w14:paraId="0E7ECA0F"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246,1</w:t>
            </w:r>
          </w:p>
        </w:tc>
        <w:tc>
          <w:tcPr>
            <w:tcW w:w="297" w:type="pct"/>
            <w:tcBorders>
              <w:top w:val="nil"/>
              <w:left w:val="nil"/>
              <w:bottom w:val="single" w:sz="4" w:space="0" w:color="auto"/>
              <w:right w:val="single" w:sz="4" w:space="0" w:color="auto"/>
            </w:tcBorders>
            <w:shd w:val="clear" w:color="auto" w:fill="auto"/>
            <w:vAlign w:val="center"/>
            <w:hideMark/>
          </w:tcPr>
          <w:p w14:paraId="311A5154"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284,8</w:t>
            </w:r>
          </w:p>
        </w:tc>
        <w:tc>
          <w:tcPr>
            <w:tcW w:w="297" w:type="pct"/>
            <w:tcBorders>
              <w:top w:val="nil"/>
              <w:left w:val="nil"/>
              <w:bottom w:val="single" w:sz="4" w:space="0" w:color="auto"/>
              <w:right w:val="single" w:sz="4" w:space="0" w:color="auto"/>
            </w:tcBorders>
            <w:shd w:val="clear" w:color="auto" w:fill="auto"/>
            <w:vAlign w:val="center"/>
            <w:hideMark/>
          </w:tcPr>
          <w:p w14:paraId="59AEDFFA"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284,8</w:t>
            </w:r>
          </w:p>
        </w:tc>
        <w:tc>
          <w:tcPr>
            <w:tcW w:w="297" w:type="pct"/>
            <w:tcBorders>
              <w:top w:val="nil"/>
              <w:left w:val="nil"/>
              <w:bottom w:val="single" w:sz="4" w:space="0" w:color="auto"/>
              <w:right w:val="single" w:sz="4" w:space="0" w:color="auto"/>
            </w:tcBorders>
            <w:shd w:val="clear" w:color="auto" w:fill="auto"/>
            <w:vAlign w:val="center"/>
            <w:hideMark/>
          </w:tcPr>
          <w:p w14:paraId="24D35935" w14:textId="77777777" w:rsidR="00BF7860" w:rsidRPr="00BF7860" w:rsidRDefault="00BF7860" w:rsidP="00BF7860">
            <w:pPr>
              <w:jc w:val="center"/>
              <w:rPr>
                <w:rFonts w:ascii="Arial" w:hAnsi="Arial" w:cs="Arial"/>
                <w:color w:val="000000"/>
                <w:sz w:val="20"/>
                <w:szCs w:val="20"/>
              </w:rPr>
            </w:pPr>
            <w:r w:rsidRPr="00BF7860">
              <w:rPr>
                <w:rFonts w:ascii="Arial" w:hAnsi="Arial" w:cs="Arial"/>
                <w:color w:val="000000"/>
                <w:sz w:val="20"/>
                <w:szCs w:val="20"/>
              </w:rPr>
              <w:t>319,1</w:t>
            </w:r>
          </w:p>
        </w:tc>
      </w:tr>
    </w:tbl>
    <w:p w14:paraId="5CF69D79" w14:textId="77777777" w:rsidR="00237CAA" w:rsidRDefault="00237CAA" w:rsidP="00237CAA">
      <w:pPr>
        <w:pStyle w:val="af1"/>
        <w:rPr>
          <w:lang w:eastAsia="ru-RU"/>
        </w:rPr>
      </w:pPr>
    </w:p>
    <w:p w14:paraId="7C0414E7" w14:textId="77777777" w:rsidR="002B0031" w:rsidRPr="002B0031" w:rsidRDefault="003E75E3" w:rsidP="003E75E3">
      <w:pPr>
        <w:pStyle w:val="afffffff5"/>
        <w:spacing w:before="240" w:after="0" w:line="240" w:lineRule="auto"/>
        <w:ind w:left="1134" w:hanging="1134"/>
        <w:jc w:val="left"/>
        <w:rPr>
          <w:rFonts w:ascii="Arial" w:hAnsi="Arial" w:cs="Arial"/>
          <w:sz w:val="18"/>
          <w:szCs w:val="18"/>
        </w:rPr>
      </w:pPr>
      <w:bookmarkStart w:id="66" w:name="_Toc90411071"/>
      <w:r w:rsidRPr="003E75E3">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12</w:t>
      </w:r>
      <w:r w:rsidR="008C4F30">
        <w:rPr>
          <w:rFonts w:ascii="Arial" w:hAnsi="Arial" w:cs="Arial"/>
          <w:sz w:val="18"/>
          <w:szCs w:val="18"/>
        </w:rPr>
        <w:fldChar w:fldCharType="end"/>
      </w:r>
      <w:r w:rsidRPr="003E75E3">
        <w:rPr>
          <w:rFonts w:ascii="Arial" w:hAnsi="Arial" w:cs="Arial"/>
          <w:sz w:val="18"/>
          <w:szCs w:val="18"/>
        </w:rPr>
        <w:t xml:space="preserve"> </w:t>
      </w:r>
      <w:r w:rsidR="00D42BD0" w:rsidRPr="008A31A6">
        <w:rPr>
          <w:rFonts w:ascii="Arial" w:hAnsi="Arial" w:cs="Arial"/>
          <w:sz w:val="18"/>
          <w:szCs w:val="18"/>
        </w:rPr>
        <w:t xml:space="preserve">Индикаторы, характеризующие </w:t>
      </w:r>
      <w:r w:rsidR="00D42BD0" w:rsidRPr="00377926">
        <w:rPr>
          <w:rFonts w:ascii="Arial" w:hAnsi="Arial" w:cs="Arial"/>
          <w:sz w:val="18"/>
          <w:szCs w:val="18"/>
        </w:rPr>
        <w:t>динамику изменения показател</w:t>
      </w:r>
      <w:r w:rsidR="00D42BD0">
        <w:rPr>
          <w:rFonts w:ascii="Arial" w:hAnsi="Arial" w:cs="Arial"/>
          <w:sz w:val="18"/>
          <w:szCs w:val="18"/>
        </w:rPr>
        <w:t>ей тепловых сетей</w:t>
      </w:r>
      <w:r w:rsidR="00755A65">
        <w:rPr>
          <w:rFonts w:ascii="Arial" w:hAnsi="Arial" w:cs="Arial"/>
          <w:sz w:val="18"/>
          <w:szCs w:val="18"/>
        </w:rPr>
        <w:t>,</w:t>
      </w:r>
      <w:r w:rsidR="00D42BD0">
        <w:rPr>
          <w:rFonts w:ascii="Arial" w:hAnsi="Arial" w:cs="Arial"/>
          <w:sz w:val="18"/>
          <w:szCs w:val="18"/>
        </w:rPr>
        <w:t xml:space="preserve"> </w:t>
      </w:r>
      <w:r w:rsidR="00755A65">
        <w:rPr>
          <w:rFonts w:ascii="Arial" w:hAnsi="Arial" w:cs="Arial"/>
          <w:sz w:val="18"/>
          <w:szCs w:val="18"/>
        </w:rPr>
        <w:t>в</w:t>
      </w:r>
      <w:r w:rsidR="00D42BD0">
        <w:rPr>
          <w:rFonts w:ascii="Arial" w:hAnsi="Arial" w:cs="Arial"/>
          <w:sz w:val="18"/>
          <w:szCs w:val="18"/>
        </w:rPr>
        <w:t xml:space="preserve"> системе</w:t>
      </w:r>
      <w:r w:rsidR="00D42BD0" w:rsidRPr="00377926">
        <w:rPr>
          <w:rFonts w:ascii="Arial" w:hAnsi="Arial" w:cs="Arial"/>
          <w:sz w:val="18"/>
          <w:szCs w:val="18"/>
        </w:rPr>
        <w:t xml:space="preserve"> теплоснабжения </w:t>
      </w:r>
      <w:r w:rsidR="00D42BD0">
        <w:rPr>
          <w:rFonts w:ascii="Arial" w:hAnsi="Arial" w:cs="Arial"/>
          <w:sz w:val="18"/>
          <w:szCs w:val="18"/>
        </w:rPr>
        <w:t>котельной</w:t>
      </w:r>
      <w:r w:rsidR="00D42BD0" w:rsidRPr="00DC0F14">
        <w:rPr>
          <w:rFonts w:ascii="Arial" w:hAnsi="Arial" w:cs="Arial"/>
          <w:sz w:val="18"/>
          <w:szCs w:val="18"/>
        </w:rPr>
        <w:t xml:space="preserve"> ООО «ТГК 1»</w:t>
      </w:r>
      <w:r w:rsidR="00D42BD0">
        <w:rPr>
          <w:rFonts w:ascii="Arial" w:hAnsi="Arial" w:cs="Arial"/>
          <w:sz w:val="18"/>
          <w:szCs w:val="18"/>
        </w:rPr>
        <w:t xml:space="preserve"> (до 2023 года), газовой котельной №10 (с 2023 года), вывод на город, зон</w:t>
      </w:r>
      <w:r w:rsidR="00755A65">
        <w:rPr>
          <w:rFonts w:ascii="Arial" w:hAnsi="Arial" w:cs="Arial"/>
          <w:sz w:val="18"/>
          <w:szCs w:val="18"/>
        </w:rPr>
        <w:t>ы</w:t>
      </w:r>
      <w:r w:rsidR="00D42BD0">
        <w:rPr>
          <w:rFonts w:ascii="Arial" w:hAnsi="Arial" w:cs="Arial"/>
          <w:sz w:val="18"/>
          <w:szCs w:val="18"/>
        </w:rPr>
        <w:t xml:space="preserve"> деятельности ЕТО №</w:t>
      </w:r>
      <w:r w:rsidR="00F95F14">
        <w:rPr>
          <w:rFonts w:ascii="Arial" w:hAnsi="Arial" w:cs="Arial"/>
          <w:sz w:val="18"/>
          <w:szCs w:val="18"/>
        </w:rPr>
        <w:t>2</w:t>
      </w:r>
      <w:r w:rsidR="00D42BD0">
        <w:rPr>
          <w:rFonts w:ascii="Arial" w:hAnsi="Arial" w:cs="Arial"/>
          <w:sz w:val="18"/>
          <w:szCs w:val="18"/>
        </w:rPr>
        <w:t xml:space="preserve"> </w:t>
      </w:r>
      <w:r w:rsidR="00F95F14">
        <w:rPr>
          <w:rFonts w:ascii="Arial" w:hAnsi="Arial" w:cs="Arial"/>
          <w:sz w:val="18"/>
          <w:szCs w:val="18"/>
        </w:rPr>
        <w:t>МУП</w:t>
      </w:r>
      <w:r w:rsidR="00D42BD0">
        <w:rPr>
          <w:rFonts w:ascii="Arial" w:hAnsi="Arial" w:cs="Arial"/>
          <w:sz w:val="18"/>
          <w:szCs w:val="18"/>
        </w:rPr>
        <w:t xml:space="preserve"> «</w:t>
      </w:r>
      <w:r w:rsidR="00F95F14">
        <w:rPr>
          <w:rFonts w:ascii="Arial" w:hAnsi="Arial" w:cs="Arial"/>
          <w:sz w:val="18"/>
          <w:szCs w:val="18"/>
        </w:rPr>
        <w:t>КБУ</w:t>
      </w:r>
      <w:r w:rsidR="00D42BD0">
        <w:rPr>
          <w:rFonts w:ascii="Arial" w:hAnsi="Arial" w:cs="Arial"/>
          <w:sz w:val="18"/>
          <w:szCs w:val="18"/>
        </w:rPr>
        <w:t>»</w:t>
      </w:r>
      <w:bookmarkEnd w:id="66"/>
    </w:p>
    <w:tbl>
      <w:tblPr>
        <w:tblW w:w="5000" w:type="pct"/>
        <w:tblLook w:val="04A0" w:firstRow="1" w:lastRow="0" w:firstColumn="1" w:lastColumn="0" w:noHBand="0" w:noVBand="1"/>
      </w:tblPr>
      <w:tblGrid>
        <w:gridCol w:w="671"/>
        <w:gridCol w:w="3655"/>
        <w:gridCol w:w="1478"/>
        <w:gridCol w:w="1310"/>
        <w:gridCol w:w="907"/>
        <w:gridCol w:w="907"/>
        <w:gridCol w:w="907"/>
        <w:gridCol w:w="907"/>
        <w:gridCol w:w="907"/>
        <w:gridCol w:w="907"/>
        <w:gridCol w:w="907"/>
        <w:gridCol w:w="907"/>
        <w:gridCol w:w="898"/>
      </w:tblGrid>
      <w:tr w:rsidR="003512E7" w:rsidRPr="003512E7" w14:paraId="27197806" w14:textId="77777777" w:rsidTr="00D42BD0">
        <w:trPr>
          <w:trHeight w:val="510"/>
          <w:tblHeader/>
        </w:trPr>
        <w:tc>
          <w:tcPr>
            <w:tcW w:w="220"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43A2DBFA" w14:textId="77777777" w:rsidR="003512E7" w:rsidRPr="003512E7" w:rsidRDefault="003512E7" w:rsidP="003512E7">
            <w:pPr>
              <w:jc w:val="center"/>
              <w:rPr>
                <w:rFonts w:ascii="Arial" w:hAnsi="Arial" w:cs="Arial"/>
                <w:b/>
                <w:bCs/>
                <w:color w:val="000000"/>
                <w:sz w:val="20"/>
                <w:szCs w:val="20"/>
              </w:rPr>
            </w:pPr>
            <w:r w:rsidRPr="003512E7">
              <w:rPr>
                <w:rFonts w:ascii="Arial" w:hAnsi="Arial" w:cs="Arial"/>
                <w:b/>
                <w:bCs/>
                <w:color w:val="000000"/>
                <w:sz w:val="20"/>
                <w:szCs w:val="20"/>
              </w:rPr>
              <w:t>N п/п</w:t>
            </w:r>
          </w:p>
        </w:tc>
        <w:tc>
          <w:tcPr>
            <w:tcW w:w="1197" w:type="pct"/>
            <w:tcBorders>
              <w:top w:val="single" w:sz="4" w:space="0" w:color="auto"/>
              <w:left w:val="nil"/>
              <w:bottom w:val="single" w:sz="4" w:space="0" w:color="auto"/>
              <w:right w:val="single" w:sz="4" w:space="0" w:color="auto"/>
            </w:tcBorders>
            <w:shd w:val="clear" w:color="auto" w:fill="DAEEF3"/>
            <w:vAlign w:val="center"/>
            <w:hideMark/>
          </w:tcPr>
          <w:p w14:paraId="59DDDB9D" w14:textId="77777777" w:rsidR="003512E7" w:rsidRPr="003512E7" w:rsidRDefault="003512E7" w:rsidP="003512E7">
            <w:pPr>
              <w:jc w:val="center"/>
              <w:rPr>
                <w:rFonts w:ascii="Arial" w:hAnsi="Arial" w:cs="Arial"/>
                <w:b/>
                <w:bCs/>
                <w:color w:val="000000"/>
                <w:sz w:val="20"/>
                <w:szCs w:val="20"/>
              </w:rPr>
            </w:pPr>
            <w:r w:rsidRPr="003512E7">
              <w:rPr>
                <w:rFonts w:ascii="Arial" w:hAnsi="Arial" w:cs="Arial"/>
                <w:b/>
                <w:bCs/>
                <w:color w:val="000000"/>
                <w:sz w:val="20"/>
                <w:szCs w:val="20"/>
              </w:rPr>
              <w:t>Наименование показателя</w:t>
            </w:r>
          </w:p>
        </w:tc>
        <w:tc>
          <w:tcPr>
            <w:tcW w:w="484" w:type="pct"/>
            <w:tcBorders>
              <w:top w:val="single" w:sz="4" w:space="0" w:color="auto"/>
              <w:left w:val="nil"/>
              <w:bottom w:val="single" w:sz="4" w:space="0" w:color="auto"/>
              <w:right w:val="single" w:sz="4" w:space="0" w:color="auto"/>
            </w:tcBorders>
            <w:shd w:val="clear" w:color="auto" w:fill="DAEEF3"/>
            <w:vAlign w:val="center"/>
            <w:hideMark/>
          </w:tcPr>
          <w:p w14:paraId="2F3EEF0D" w14:textId="77777777" w:rsidR="003512E7" w:rsidRPr="003512E7" w:rsidRDefault="003512E7" w:rsidP="003512E7">
            <w:pPr>
              <w:jc w:val="center"/>
              <w:rPr>
                <w:rFonts w:ascii="Arial" w:hAnsi="Arial" w:cs="Arial"/>
                <w:b/>
                <w:bCs/>
                <w:color w:val="000000"/>
                <w:sz w:val="20"/>
                <w:szCs w:val="20"/>
              </w:rPr>
            </w:pPr>
            <w:r w:rsidRPr="003512E7">
              <w:rPr>
                <w:rFonts w:ascii="Arial" w:hAnsi="Arial" w:cs="Arial"/>
                <w:b/>
                <w:bCs/>
                <w:color w:val="000000"/>
                <w:sz w:val="20"/>
                <w:szCs w:val="20"/>
              </w:rPr>
              <w:t>Обозначение показателя</w:t>
            </w:r>
          </w:p>
        </w:tc>
        <w:tc>
          <w:tcPr>
            <w:tcW w:w="429" w:type="pct"/>
            <w:tcBorders>
              <w:top w:val="single" w:sz="4" w:space="0" w:color="auto"/>
              <w:left w:val="nil"/>
              <w:bottom w:val="single" w:sz="4" w:space="0" w:color="auto"/>
              <w:right w:val="single" w:sz="4" w:space="0" w:color="auto"/>
            </w:tcBorders>
            <w:shd w:val="clear" w:color="auto" w:fill="DAEEF3"/>
            <w:vAlign w:val="center"/>
            <w:hideMark/>
          </w:tcPr>
          <w:p w14:paraId="1C659779" w14:textId="77777777" w:rsidR="003512E7" w:rsidRPr="003512E7" w:rsidRDefault="003512E7" w:rsidP="003512E7">
            <w:pPr>
              <w:jc w:val="center"/>
              <w:rPr>
                <w:rFonts w:ascii="Arial" w:hAnsi="Arial" w:cs="Arial"/>
                <w:b/>
                <w:bCs/>
                <w:color w:val="000000"/>
                <w:sz w:val="20"/>
                <w:szCs w:val="20"/>
              </w:rPr>
            </w:pPr>
            <w:r w:rsidRPr="003512E7">
              <w:rPr>
                <w:rFonts w:ascii="Arial" w:hAnsi="Arial" w:cs="Arial"/>
                <w:b/>
                <w:bCs/>
                <w:color w:val="000000"/>
                <w:sz w:val="20"/>
                <w:szCs w:val="20"/>
              </w:rPr>
              <w:t>Единицы измерения</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0070B6F5" w14:textId="77777777" w:rsidR="003512E7" w:rsidRPr="003512E7" w:rsidRDefault="003512E7" w:rsidP="003512E7">
            <w:pPr>
              <w:jc w:val="center"/>
              <w:rPr>
                <w:rFonts w:ascii="Arial" w:hAnsi="Arial" w:cs="Arial"/>
                <w:b/>
                <w:bCs/>
                <w:color w:val="000000"/>
                <w:sz w:val="20"/>
                <w:szCs w:val="20"/>
              </w:rPr>
            </w:pPr>
            <w:r w:rsidRPr="003512E7">
              <w:rPr>
                <w:rFonts w:ascii="Arial" w:hAnsi="Arial" w:cs="Arial"/>
                <w:b/>
                <w:bCs/>
                <w:color w:val="000000"/>
                <w:sz w:val="20"/>
                <w:szCs w:val="20"/>
              </w:rPr>
              <w:t>2020</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7F2778BE" w14:textId="77777777" w:rsidR="003512E7" w:rsidRPr="003512E7" w:rsidRDefault="003512E7" w:rsidP="003512E7">
            <w:pPr>
              <w:jc w:val="center"/>
              <w:rPr>
                <w:rFonts w:ascii="Arial" w:hAnsi="Arial" w:cs="Arial"/>
                <w:b/>
                <w:bCs/>
                <w:color w:val="000000"/>
                <w:sz w:val="20"/>
                <w:szCs w:val="20"/>
              </w:rPr>
            </w:pPr>
            <w:r w:rsidRPr="003512E7">
              <w:rPr>
                <w:rFonts w:ascii="Arial" w:hAnsi="Arial" w:cs="Arial"/>
                <w:b/>
                <w:bCs/>
                <w:color w:val="000000"/>
                <w:sz w:val="20"/>
                <w:szCs w:val="20"/>
              </w:rPr>
              <w:t>2021</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28500384" w14:textId="77777777" w:rsidR="003512E7" w:rsidRPr="003512E7" w:rsidRDefault="003512E7" w:rsidP="003512E7">
            <w:pPr>
              <w:jc w:val="center"/>
              <w:rPr>
                <w:rFonts w:ascii="Arial" w:hAnsi="Arial" w:cs="Arial"/>
                <w:b/>
                <w:bCs/>
                <w:color w:val="000000"/>
                <w:sz w:val="20"/>
                <w:szCs w:val="20"/>
              </w:rPr>
            </w:pPr>
            <w:r w:rsidRPr="003512E7">
              <w:rPr>
                <w:rFonts w:ascii="Arial" w:hAnsi="Arial" w:cs="Arial"/>
                <w:b/>
                <w:bCs/>
                <w:color w:val="000000"/>
                <w:sz w:val="20"/>
                <w:szCs w:val="20"/>
              </w:rPr>
              <w:t>2022</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20A3B2F3" w14:textId="77777777" w:rsidR="003512E7" w:rsidRPr="003512E7" w:rsidRDefault="003512E7" w:rsidP="003512E7">
            <w:pPr>
              <w:jc w:val="center"/>
              <w:rPr>
                <w:rFonts w:ascii="Arial" w:hAnsi="Arial" w:cs="Arial"/>
                <w:b/>
                <w:bCs/>
                <w:color w:val="000000"/>
                <w:sz w:val="20"/>
                <w:szCs w:val="20"/>
              </w:rPr>
            </w:pPr>
            <w:r w:rsidRPr="003512E7">
              <w:rPr>
                <w:rFonts w:ascii="Arial" w:hAnsi="Arial" w:cs="Arial"/>
                <w:b/>
                <w:bCs/>
                <w:color w:val="000000"/>
                <w:sz w:val="20"/>
                <w:szCs w:val="20"/>
              </w:rPr>
              <w:t>2023</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4314DF81" w14:textId="77777777" w:rsidR="003512E7" w:rsidRPr="003512E7" w:rsidRDefault="003512E7" w:rsidP="003512E7">
            <w:pPr>
              <w:jc w:val="center"/>
              <w:rPr>
                <w:rFonts w:ascii="Arial" w:hAnsi="Arial" w:cs="Arial"/>
                <w:b/>
                <w:bCs/>
                <w:color w:val="000000"/>
                <w:sz w:val="20"/>
                <w:szCs w:val="20"/>
              </w:rPr>
            </w:pPr>
            <w:r w:rsidRPr="003512E7">
              <w:rPr>
                <w:rFonts w:ascii="Arial" w:hAnsi="Arial" w:cs="Arial"/>
                <w:b/>
                <w:bCs/>
                <w:color w:val="000000"/>
                <w:sz w:val="20"/>
                <w:szCs w:val="20"/>
              </w:rPr>
              <w:t>2024</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12CF3FCB" w14:textId="77777777" w:rsidR="003512E7" w:rsidRPr="003512E7" w:rsidRDefault="003512E7" w:rsidP="003512E7">
            <w:pPr>
              <w:jc w:val="center"/>
              <w:rPr>
                <w:rFonts w:ascii="Arial" w:hAnsi="Arial" w:cs="Arial"/>
                <w:b/>
                <w:bCs/>
                <w:color w:val="000000"/>
                <w:sz w:val="20"/>
                <w:szCs w:val="20"/>
              </w:rPr>
            </w:pPr>
            <w:r w:rsidRPr="003512E7">
              <w:rPr>
                <w:rFonts w:ascii="Arial" w:hAnsi="Arial" w:cs="Arial"/>
                <w:b/>
                <w:bCs/>
                <w:color w:val="000000"/>
                <w:sz w:val="20"/>
                <w:szCs w:val="20"/>
              </w:rPr>
              <w:t>2025</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33CEFFC0" w14:textId="77777777" w:rsidR="003512E7" w:rsidRPr="003512E7" w:rsidRDefault="003512E7" w:rsidP="003512E7">
            <w:pPr>
              <w:jc w:val="center"/>
              <w:rPr>
                <w:rFonts w:ascii="Arial" w:hAnsi="Arial" w:cs="Arial"/>
                <w:b/>
                <w:bCs/>
                <w:color w:val="000000"/>
                <w:sz w:val="20"/>
                <w:szCs w:val="20"/>
              </w:rPr>
            </w:pPr>
            <w:r w:rsidRPr="003512E7">
              <w:rPr>
                <w:rFonts w:ascii="Arial" w:hAnsi="Arial" w:cs="Arial"/>
                <w:b/>
                <w:bCs/>
                <w:color w:val="000000"/>
                <w:sz w:val="20"/>
                <w:szCs w:val="20"/>
              </w:rPr>
              <w:t>2030</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27363AA6" w14:textId="77777777" w:rsidR="003512E7" w:rsidRPr="003512E7" w:rsidRDefault="003512E7" w:rsidP="003512E7">
            <w:pPr>
              <w:jc w:val="center"/>
              <w:rPr>
                <w:rFonts w:ascii="Arial" w:hAnsi="Arial" w:cs="Arial"/>
                <w:b/>
                <w:bCs/>
                <w:color w:val="000000"/>
                <w:sz w:val="20"/>
                <w:szCs w:val="20"/>
              </w:rPr>
            </w:pPr>
            <w:r w:rsidRPr="003512E7">
              <w:rPr>
                <w:rFonts w:ascii="Arial" w:hAnsi="Arial" w:cs="Arial"/>
                <w:b/>
                <w:bCs/>
                <w:color w:val="000000"/>
                <w:sz w:val="20"/>
                <w:szCs w:val="20"/>
              </w:rPr>
              <w:t>2035</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6674BA3C" w14:textId="77777777" w:rsidR="003512E7" w:rsidRPr="003512E7" w:rsidRDefault="003512E7" w:rsidP="003512E7">
            <w:pPr>
              <w:jc w:val="center"/>
              <w:rPr>
                <w:rFonts w:ascii="Arial" w:hAnsi="Arial" w:cs="Arial"/>
                <w:b/>
                <w:bCs/>
                <w:color w:val="000000"/>
                <w:sz w:val="20"/>
                <w:szCs w:val="20"/>
              </w:rPr>
            </w:pPr>
            <w:r w:rsidRPr="003512E7">
              <w:rPr>
                <w:rFonts w:ascii="Arial" w:hAnsi="Arial" w:cs="Arial"/>
                <w:b/>
                <w:bCs/>
                <w:color w:val="000000"/>
                <w:sz w:val="20"/>
                <w:szCs w:val="20"/>
              </w:rPr>
              <w:t>2040</w:t>
            </w:r>
          </w:p>
        </w:tc>
      </w:tr>
      <w:tr w:rsidR="003512E7" w:rsidRPr="003512E7" w14:paraId="70A1E9EC" w14:textId="77777777" w:rsidTr="003512E7">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71E4B0F"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w:t>
            </w:r>
          </w:p>
        </w:tc>
        <w:tc>
          <w:tcPr>
            <w:tcW w:w="1197" w:type="pct"/>
            <w:tcBorders>
              <w:top w:val="nil"/>
              <w:left w:val="nil"/>
              <w:bottom w:val="single" w:sz="4" w:space="0" w:color="auto"/>
              <w:right w:val="single" w:sz="4" w:space="0" w:color="auto"/>
            </w:tcBorders>
            <w:shd w:val="clear" w:color="auto" w:fill="auto"/>
            <w:vAlign w:val="center"/>
            <w:hideMark/>
          </w:tcPr>
          <w:p w14:paraId="00323FDE" w14:textId="77777777" w:rsidR="003512E7" w:rsidRPr="003512E7" w:rsidRDefault="003512E7" w:rsidP="003512E7">
            <w:pPr>
              <w:jc w:val="both"/>
              <w:rPr>
                <w:rFonts w:ascii="Arial" w:hAnsi="Arial" w:cs="Arial"/>
                <w:color w:val="000000"/>
                <w:sz w:val="20"/>
                <w:szCs w:val="20"/>
              </w:rPr>
            </w:pPr>
            <w:r w:rsidRPr="003512E7">
              <w:rPr>
                <w:rFonts w:ascii="Arial" w:hAnsi="Arial" w:cs="Arial"/>
                <w:color w:val="000000"/>
                <w:sz w:val="20"/>
                <w:szCs w:val="20"/>
              </w:rPr>
              <w:t>Протяженность тепловых сетей, в т.ч.:</w:t>
            </w:r>
          </w:p>
        </w:tc>
        <w:tc>
          <w:tcPr>
            <w:tcW w:w="484" w:type="pct"/>
            <w:tcBorders>
              <w:top w:val="nil"/>
              <w:left w:val="nil"/>
              <w:bottom w:val="single" w:sz="4" w:space="0" w:color="auto"/>
              <w:right w:val="single" w:sz="4" w:space="0" w:color="auto"/>
            </w:tcBorders>
            <w:shd w:val="clear" w:color="auto" w:fill="auto"/>
            <w:vAlign w:val="center"/>
            <w:hideMark/>
          </w:tcPr>
          <w:p w14:paraId="22C8CAB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L</w:t>
            </w:r>
            <w:r w:rsidRPr="003512E7">
              <w:rPr>
                <w:rFonts w:ascii="Arial" w:hAnsi="Arial" w:cs="Arial"/>
                <w:color w:val="000000"/>
                <w:sz w:val="20"/>
                <w:szCs w:val="20"/>
                <w:vertAlign w:val="subscript"/>
              </w:rPr>
              <w:t>j</w:t>
            </w:r>
          </w:p>
        </w:tc>
        <w:tc>
          <w:tcPr>
            <w:tcW w:w="429" w:type="pct"/>
            <w:tcBorders>
              <w:top w:val="nil"/>
              <w:left w:val="nil"/>
              <w:bottom w:val="single" w:sz="4" w:space="0" w:color="auto"/>
              <w:right w:val="single" w:sz="4" w:space="0" w:color="auto"/>
            </w:tcBorders>
            <w:shd w:val="clear" w:color="auto" w:fill="auto"/>
            <w:vAlign w:val="center"/>
            <w:hideMark/>
          </w:tcPr>
          <w:p w14:paraId="0C15A8A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км</w:t>
            </w:r>
          </w:p>
        </w:tc>
        <w:tc>
          <w:tcPr>
            <w:tcW w:w="297" w:type="pct"/>
            <w:tcBorders>
              <w:top w:val="nil"/>
              <w:left w:val="nil"/>
              <w:bottom w:val="single" w:sz="4" w:space="0" w:color="auto"/>
              <w:right w:val="single" w:sz="4" w:space="0" w:color="auto"/>
            </w:tcBorders>
            <w:shd w:val="clear" w:color="auto" w:fill="auto"/>
            <w:vAlign w:val="center"/>
            <w:hideMark/>
          </w:tcPr>
          <w:p w14:paraId="35F2B15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56,70</w:t>
            </w:r>
          </w:p>
        </w:tc>
        <w:tc>
          <w:tcPr>
            <w:tcW w:w="297" w:type="pct"/>
            <w:tcBorders>
              <w:top w:val="nil"/>
              <w:left w:val="nil"/>
              <w:bottom w:val="single" w:sz="4" w:space="0" w:color="auto"/>
              <w:right w:val="single" w:sz="4" w:space="0" w:color="auto"/>
            </w:tcBorders>
            <w:shd w:val="clear" w:color="auto" w:fill="auto"/>
            <w:vAlign w:val="center"/>
            <w:hideMark/>
          </w:tcPr>
          <w:p w14:paraId="3A89CDFD"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56,59</w:t>
            </w:r>
          </w:p>
        </w:tc>
        <w:tc>
          <w:tcPr>
            <w:tcW w:w="297" w:type="pct"/>
            <w:tcBorders>
              <w:top w:val="nil"/>
              <w:left w:val="nil"/>
              <w:bottom w:val="single" w:sz="4" w:space="0" w:color="auto"/>
              <w:right w:val="single" w:sz="4" w:space="0" w:color="auto"/>
            </w:tcBorders>
            <w:shd w:val="clear" w:color="auto" w:fill="auto"/>
            <w:vAlign w:val="center"/>
            <w:hideMark/>
          </w:tcPr>
          <w:p w14:paraId="53B0410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56,78</w:t>
            </w:r>
          </w:p>
        </w:tc>
        <w:tc>
          <w:tcPr>
            <w:tcW w:w="297" w:type="pct"/>
            <w:tcBorders>
              <w:top w:val="nil"/>
              <w:left w:val="nil"/>
              <w:bottom w:val="single" w:sz="4" w:space="0" w:color="auto"/>
              <w:right w:val="single" w:sz="4" w:space="0" w:color="auto"/>
            </w:tcBorders>
            <w:shd w:val="clear" w:color="auto" w:fill="auto"/>
            <w:vAlign w:val="center"/>
            <w:hideMark/>
          </w:tcPr>
          <w:p w14:paraId="2BBB3C0D"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55,59</w:t>
            </w:r>
          </w:p>
        </w:tc>
        <w:tc>
          <w:tcPr>
            <w:tcW w:w="297" w:type="pct"/>
            <w:tcBorders>
              <w:top w:val="nil"/>
              <w:left w:val="nil"/>
              <w:bottom w:val="single" w:sz="4" w:space="0" w:color="auto"/>
              <w:right w:val="single" w:sz="4" w:space="0" w:color="auto"/>
            </w:tcBorders>
            <w:shd w:val="clear" w:color="auto" w:fill="auto"/>
            <w:vAlign w:val="center"/>
            <w:hideMark/>
          </w:tcPr>
          <w:p w14:paraId="48FB936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55,82</w:t>
            </w:r>
          </w:p>
        </w:tc>
        <w:tc>
          <w:tcPr>
            <w:tcW w:w="297" w:type="pct"/>
            <w:tcBorders>
              <w:top w:val="nil"/>
              <w:left w:val="nil"/>
              <w:bottom w:val="single" w:sz="4" w:space="0" w:color="auto"/>
              <w:right w:val="single" w:sz="4" w:space="0" w:color="auto"/>
            </w:tcBorders>
            <w:shd w:val="clear" w:color="auto" w:fill="auto"/>
            <w:vAlign w:val="center"/>
            <w:hideMark/>
          </w:tcPr>
          <w:p w14:paraId="765246E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55,82</w:t>
            </w:r>
          </w:p>
        </w:tc>
        <w:tc>
          <w:tcPr>
            <w:tcW w:w="297" w:type="pct"/>
            <w:tcBorders>
              <w:top w:val="nil"/>
              <w:left w:val="nil"/>
              <w:bottom w:val="single" w:sz="4" w:space="0" w:color="auto"/>
              <w:right w:val="single" w:sz="4" w:space="0" w:color="auto"/>
            </w:tcBorders>
            <w:shd w:val="clear" w:color="auto" w:fill="auto"/>
            <w:vAlign w:val="center"/>
            <w:hideMark/>
          </w:tcPr>
          <w:p w14:paraId="4D771B7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58,87</w:t>
            </w:r>
          </w:p>
        </w:tc>
        <w:tc>
          <w:tcPr>
            <w:tcW w:w="297" w:type="pct"/>
            <w:tcBorders>
              <w:top w:val="nil"/>
              <w:left w:val="nil"/>
              <w:bottom w:val="single" w:sz="4" w:space="0" w:color="auto"/>
              <w:right w:val="single" w:sz="4" w:space="0" w:color="auto"/>
            </w:tcBorders>
            <w:shd w:val="clear" w:color="auto" w:fill="auto"/>
            <w:vAlign w:val="center"/>
            <w:hideMark/>
          </w:tcPr>
          <w:p w14:paraId="6D66186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61,77</w:t>
            </w:r>
          </w:p>
        </w:tc>
        <w:tc>
          <w:tcPr>
            <w:tcW w:w="297" w:type="pct"/>
            <w:tcBorders>
              <w:top w:val="nil"/>
              <w:left w:val="nil"/>
              <w:bottom w:val="single" w:sz="4" w:space="0" w:color="auto"/>
              <w:right w:val="single" w:sz="4" w:space="0" w:color="auto"/>
            </w:tcBorders>
            <w:shd w:val="clear" w:color="auto" w:fill="auto"/>
            <w:vAlign w:val="center"/>
            <w:hideMark/>
          </w:tcPr>
          <w:p w14:paraId="00C3BFC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63,61</w:t>
            </w:r>
          </w:p>
        </w:tc>
      </w:tr>
      <w:tr w:rsidR="003512E7" w:rsidRPr="003512E7" w14:paraId="1A337285" w14:textId="77777777" w:rsidTr="003512E7">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E97E36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1.1.</w:t>
            </w:r>
          </w:p>
        </w:tc>
        <w:tc>
          <w:tcPr>
            <w:tcW w:w="1197" w:type="pct"/>
            <w:tcBorders>
              <w:top w:val="nil"/>
              <w:left w:val="nil"/>
              <w:bottom w:val="single" w:sz="4" w:space="0" w:color="auto"/>
              <w:right w:val="single" w:sz="4" w:space="0" w:color="auto"/>
            </w:tcBorders>
            <w:shd w:val="clear" w:color="auto" w:fill="auto"/>
            <w:vAlign w:val="center"/>
            <w:hideMark/>
          </w:tcPr>
          <w:p w14:paraId="73FB64D7" w14:textId="77777777" w:rsidR="003512E7" w:rsidRPr="003512E7" w:rsidRDefault="003512E7" w:rsidP="003512E7">
            <w:pPr>
              <w:jc w:val="both"/>
              <w:rPr>
                <w:rFonts w:ascii="Arial" w:hAnsi="Arial" w:cs="Arial"/>
                <w:color w:val="000000"/>
                <w:sz w:val="20"/>
                <w:szCs w:val="20"/>
              </w:rPr>
            </w:pPr>
            <w:r w:rsidRPr="003512E7">
              <w:rPr>
                <w:rFonts w:ascii="Arial" w:hAnsi="Arial" w:cs="Arial"/>
                <w:color w:val="000000"/>
                <w:sz w:val="20"/>
                <w:szCs w:val="20"/>
              </w:rPr>
              <w:t>магистральных</w:t>
            </w:r>
          </w:p>
        </w:tc>
        <w:tc>
          <w:tcPr>
            <w:tcW w:w="484" w:type="pct"/>
            <w:tcBorders>
              <w:top w:val="nil"/>
              <w:left w:val="nil"/>
              <w:bottom w:val="single" w:sz="4" w:space="0" w:color="auto"/>
              <w:right w:val="single" w:sz="4" w:space="0" w:color="auto"/>
            </w:tcBorders>
            <w:shd w:val="clear" w:color="auto" w:fill="auto"/>
            <w:vAlign w:val="center"/>
            <w:hideMark/>
          </w:tcPr>
          <w:p w14:paraId="0E58936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L</w:t>
            </w:r>
            <w:r w:rsidRPr="003512E7">
              <w:rPr>
                <w:rFonts w:ascii="Arial" w:hAnsi="Arial" w:cs="Arial"/>
                <w:color w:val="000000"/>
                <w:sz w:val="20"/>
                <w:szCs w:val="20"/>
                <w:vertAlign w:val="subscript"/>
              </w:rPr>
              <w:t>маг,j</w:t>
            </w:r>
          </w:p>
        </w:tc>
        <w:tc>
          <w:tcPr>
            <w:tcW w:w="429" w:type="pct"/>
            <w:tcBorders>
              <w:top w:val="nil"/>
              <w:left w:val="nil"/>
              <w:bottom w:val="single" w:sz="4" w:space="0" w:color="auto"/>
              <w:right w:val="single" w:sz="4" w:space="0" w:color="auto"/>
            </w:tcBorders>
            <w:shd w:val="clear" w:color="auto" w:fill="auto"/>
            <w:vAlign w:val="center"/>
            <w:hideMark/>
          </w:tcPr>
          <w:p w14:paraId="771C983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км</w:t>
            </w:r>
          </w:p>
        </w:tc>
        <w:tc>
          <w:tcPr>
            <w:tcW w:w="297" w:type="pct"/>
            <w:tcBorders>
              <w:top w:val="nil"/>
              <w:left w:val="nil"/>
              <w:bottom w:val="single" w:sz="4" w:space="0" w:color="auto"/>
              <w:right w:val="single" w:sz="4" w:space="0" w:color="auto"/>
            </w:tcBorders>
            <w:shd w:val="clear" w:color="auto" w:fill="auto"/>
            <w:noWrap/>
            <w:vAlign w:val="center"/>
            <w:hideMark/>
          </w:tcPr>
          <w:p w14:paraId="1F09154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7,09</w:t>
            </w:r>
          </w:p>
        </w:tc>
        <w:tc>
          <w:tcPr>
            <w:tcW w:w="297" w:type="pct"/>
            <w:tcBorders>
              <w:top w:val="nil"/>
              <w:left w:val="nil"/>
              <w:bottom w:val="single" w:sz="4" w:space="0" w:color="auto"/>
              <w:right w:val="single" w:sz="4" w:space="0" w:color="auto"/>
            </w:tcBorders>
            <w:shd w:val="clear" w:color="auto" w:fill="auto"/>
            <w:noWrap/>
            <w:vAlign w:val="center"/>
            <w:hideMark/>
          </w:tcPr>
          <w:p w14:paraId="3A81485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7,09</w:t>
            </w:r>
          </w:p>
        </w:tc>
        <w:tc>
          <w:tcPr>
            <w:tcW w:w="297" w:type="pct"/>
            <w:tcBorders>
              <w:top w:val="nil"/>
              <w:left w:val="nil"/>
              <w:bottom w:val="single" w:sz="4" w:space="0" w:color="auto"/>
              <w:right w:val="single" w:sz="4" w:space="0" w:color="auto"/>
            </w:tcBorders>
            <w:shd w:val="clear" w:color="auto" w:fill="auto"/>
            <w:noWrap/>
            <w:vAlign w:val="center"/>
            <w:hideMark/>
          </w:tcPr>
          <w:p w14:paraId="0CC0F06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7,09</w:t>
            </w:r>
          </w:p>
        </w:tc>
        <w:tc>
          <w:tcPr>
            <w:tcW w:w="297" w:type="pct"/>
            <w:tcBorders>
              <w:top w:val="nil"/>
              <w:left w:val="nil"/>
              <w:bottom w:val="single" w:sz="4" w:space="0" w:color="auto"/>
              <w:right w:val="single" w:sz="4" w:space="0" w:color="auto"/>
            </w:tcBorders>
            <w:shd w:val="clear" w:color="auto" w:fill="auto"/>
            <w:noWrap/>
            <w:vAlign w:val="center"/>
            <w:hideMark/>
          </w:tcPr>
          <w:p w14:paraId="60D334C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6,93</w:t>
            </w:r>
          </w:p>
        </w:tc>
        <w:tc>
          <w:tcPr>
            <w:tcW w:w="297" w:type="pct"/>
            <w:tcBorders>
              <w:top w:val="nil"/>
              <w:left w:val="nil"/>
              <w:bottom w:val="single" w:sz="4" w:space="0" w:color="auto"/>
              <w:right w:val="single" w:sz="4" w:space="0" w:color="auto"/>
            </w:tcBorders>
            <w:shd w:val="clear" w:color="auto" w:fill="auto"/>
            <w:noWrap/>
            <w:vAlign w:val="center"/>
            <w:hideMark/>
          </w:tcPr>
          <w:p w14:paraId="219C60D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6,93</w:t>
            </w:r>
          </w:p>
        </w:tc>
        <w:tc>
          <w:tcPr>
            <w:tcW w:w="297" w:type="pct"/>
            <w:tcBorders>
              <w:top w:val="nil"/>
              <w:left w:val="nil"/>
              <w:bottom w:val="single" w:sz="4" w:space="0" w:color="auto"/>
              <w:right w:val="single" w:sz="4" w:space="0" w:color="auto"/>
            </w:tcBorders>
            <w:shd w:val="clear" w:color="auto" w:fill="auto"/>
            <w:noWrap/>
            <w:vAlign w:val="center"/>
            <w:hideMark/>
          </w:tcPr>
          <w:p w14:paraId="073C6BA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6,93</w:t>
            </w:r>
          </w:p>
        </w:tc>
        <w:tc>
          <w:tcPr>
            <w:tcW w:w="297" w:type="pct"/>
            <w:tcBorders>
              <w:top w:val="nil"/>
              <w:left w:val="nil"/>
              <w:bottom w:val="single" w:sz="4" w:space="0" w:color="auto"/>
              <w:right w:val="single" w:sz="4" w:space="0" w:color="auto"/>
            </w:tcBorders>
            <w:shd w:val="clear" w:color="auto" w:fill="auto"/>
            <w:noWrap/>
            <w:vAlign w:val="center"/>
            <w:hideMark/>
          </w:tcPr>
          <w:p w14:paraId="33F9D09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6,93</w:t>
            </w:r>
          </w:p>
        </w:tc>
        <w:tc>
          <w:tcPr>
            <w:tcW w:w="297" w:type="pct"/>
            <w:tcBorders>
              <w:top w:val="nil"/>
              <w:left w:val="nil"/>
              <w:bottom w:val="single" w:sz="4" w:space="0" w:color="auto"/>
              <w:right w:val="single" w:sz="4" w:space="0" w:color="auto"/>
            </w:tcBorders>
            <w:shd w:val="clear" w:color="auto" w:fill="auto"/>
            <w:noWrap/>
            <w:vAlign w:val="center"/>
            <w:hideMark/>
          </w:tcPr>
          <w:p w14:paraId="11C2EC5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6,93</w:t>
            </w:r>
          </w:p>
        </w:tc>
        <w:tc>
          <w:tcPr>
            <w:tcW w:w="297" w:type="pct"/>
            <w:tcBorders>
              <w:top w:val="nil"/>
              <w:left w:val="nil"/>
              <w:bottom w:val="single" w:sz="4" w:space="0" w:color="auto"/>
              <w:right w:val="single" w:sz="4" w:space="0" w:color="auto"/>
            </w:tcBorders>
            <w:shd w:val="clear" w:color="auto" w:fill="auto"/>
            <w:noWrap/>
            <w:vAlign w:val="center"/>
            <w:hideMark/>
          </w:tcPr>
          <w:p w14:paraId="7DF0CE9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6,93</w:t>
            </w:r>
          </w:p>
        </w:tc>
      </w:tr>
      <w:tr w:rsidR="003512E7" w:rsidRPr="003512E7" w14:paraId="1DFD64E0" w14:textId="77777777" w:rsidTr="003512E7">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2BD1A2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1.2.</w:t>
            </w:r>
          </w:p>
        </w:tc>
        <w:tc>
          <w:tcPr>
            <w:tcW w:w="1197" w:type="pct"/>
            <w:tcBorders>
              <w:top w:val="nil"/>
              <w:left w:val="nil"/>
              <w:bottom w:val="single" w:sz="4" w:space="0" w:color="auto"/>
              <w:right w:val="single" w:sz="4" w:space="0" w:color="auto"/>
            </w:tcBorders>
            <w:shd w:val="clear" w:color="auto" w:fill="auto"/>
            <w:vAlign w:val="center"/>
            <w:hideMark/>
          </w:tcPr>
          <w:p w14:paraId="6BA22396" w14:textId="77777777" w:rsidR="003512E7" w:rsidRPr="003512E7" w:rsidRDefault="003512E7" w:rsidP="003512E7">
            <w:pPr>
              <w:jc w:val="both"/>
              <w:rPr>
                <w:rFonts w:ascii="Arial" w:hAnsi="Arial" w:cs="Arial"/>
                <w:color w:val="000000"/>
                <w:sz w:val="20"/>
                <w:szCs w:val="20"/>
              </w:rPr>
            </w:pPr>
            <w:r w:rsidRPr="003512E7">
              <w:rPr>
                <w:rFonts w:ascii="Arial" w:hAnsi="Arial" w:cs="Arial"/>
                <w:color w:val="000000"/>
                <w:sz w:val="20"/>
                <w:szCs w:val="20"/>
              </w:rPr>
              <w:t>распределительных</w:t>
            </w:r>
          </w:p>
        </w:tc>
        <w:tc>
          <w:tcPr>
            <w:tcW w:w="484" w:type="pct"/>
            <w:tcBorders>
              <w:top w:val="nil"/>
              <w:left w:val="nil"/>
              <w:bottom w:val="single" w:sz="4" w:space="0" w:color="auto"/>
              <w:right w:val="single" w:sz="4" w:space="0" w:color="auto"/>
            </w:tcBorders>
            <w:shd w:val="clear" w:color="auto" w:fill="auto"/>
            <w:vAlign w:val="center"/>
            <w:hideMark/>
          </w:tcPr>
          <w:p w14:paraId="463C194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L</w:t>
            </w:r>
            <w:r w:rsidRPr="003512E7">
              <w:rPr>
                <w:rFonts w:ascii="Arial" w:hAnsi="Arial" w:cs="Arial"/>
                <w:color w:val="000000"/>
                <w:sz w:val="20"/>
                <w:szCs w:val="20"/>
                <w:vertAlign w:val="subscript"/>
              </w:rPr>
              <w:t>расп,j</w:t>
            </w:r>
          </w:p>
        </w:tc>
        <w:tc>
          <w:tcPr>
            <w:tcW w:w="429" w:type="pct"/>
            <w:tcBorders>
              <w:top w:val="nil"/>
              <w:left w:val="nil"/>
              <w:bottom w:val="single" w:sz="4" w:space="0" w:color="auto"/>
              <w:right w:val="single" w:sz="4" w:space="0" w:color="auto"/>
            </w:tcBorders>
            <w:shd w:val="clear" w:color="auto" w:fill="auto"/>
            <w:vAlign w:val="center"/>
            <w:hideMark/>
          </w:tcPr>
          <w:p w14:paraId="0AA2359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км</w:t>
            </w:r>
          </w:p>
        </w:tc>
        <w:tc>
          <w:tcPr>
            <w:tcW w:w="297" w:type="pct"/>
            <w:tcBorders>
              <w:top w:val="nil"/>
              <w:left w:val="nil"/>
              <w:bottom w:val="single" w:sz="4" w:space="0" w:color="auto"/>
              <w:right w:val="single" w:sz="4" w:space="0" w:color="auto"/>
            </w:tcBorders>
            <w:shd w:val="clear" w:color="auto" w:fill="auto"/>
            <w:noWrap/>
            <w:vAlign w:val="center"/>
            <w:hideMark/>
          </w:tcPr>
          <w:p w14:paraId="0BEE032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49,61</w:t>
            </w:r>
          </w:p>
        </w:tc>
        <w:tc>
          <w:tcPr>
            <w:tcW w:w="297" w:type="pct"/>
            <w:tcBorders>
              <w:top w:val="nil"/>
              <w:left w:val="nil"/>
              <w:bottom w:val="single" w:sz="4" w:space="0" w:color="auto"/>
              <w:right w:val="single" w:sz="4" w:space="0" w:color="auto"/>
            </w:tcBorders>
            <w:shd w:val="clear" w:color="auto" w:fill="auto"/>
            <w:noWrap/>
            <w:vAlign w:val="center"/>
            <w:hideMark/>
          </w:tcPr>
          <w:p w14:paraId="44FB8BD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49,50</w:t>
            </w:r>
          </w:p>
        </w:tc>
        <w:tc>
          <w:tcPr>
            <w:tcW w:w="297" w:type="pct"/>
            <w:tcBorders>
              <w:top w:val="nil"/>
              <w:left w:val="nil"/>
              <w:bottom w:val="single" w:sz="4" w:space="0" w:color="auto"/>
              <w:right w:val="single" w:sz="4" w:space="0" w:color="auto"/>
            </w:tcBorders>
            <w:shd w:val="clear" w:color="auto" w:fill="auto"/>
            <w:noWrap/>
            <w:vAlign w:val="center"/>
            <w:hideMark/>
          </w:tcPr>
          <w:p w14:paraId="01318CEF"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49,70</w:t>
            </w:r>
          </w:p>
        </w:tc>
        <w:tc>
          <w:tcPr>
            <w:tcW w:w="297" w:type="pct"/>
            <w:tcBorders>
              <w:top w:val="nil"/>
              <w:left w:val="nil"/>
              <w:bottom w:val="single" w:sz="4" w:space="0" w:color="auto"/>
              <w:right w:val="single" w:sz="4" w:space="0" w:color="auto"/>
            </w:tcBorders>
            <w:shd w:val="clear" w:color="auto" w:fill="auto"/>
            <w:noWrap/>
            <w:vAlign w:val="center"/>
            <w:hideMark/>
          </w:tcPr>
          <w:p w14:paraId="64F852A9"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48,66</w:t>
            </w:r>
          </w:p>
        </w:tc>
        <w:tc>
          <w:tcPr>
            <w:tcW w:w="297" w:type="pct"/>
            <w:tcBorders>
              <w:top w:val="nil"/>
              <w:left w:val="nil"/>
              <w:bottom w:val="single" w:sz="4" w:space="0" w:color="auto"/>
              <w:right w:val="single" w:sz="4" w:space="0" w:color="auto"/>
            </w:tcBorders>
            <w:shd w:val="clear" w:color="auto" w:fill="auto"/>
            <w:noWrap/>
            <w:vAlign w:val="center"/>
            <w:hideMark/>
          </w:tcPr>
          <w:p w14:paraId="2588132F"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48,89</w:t>
            </w:r>
          </w:p>
        </w:tc>
        <w:tc>
          <w:tcPr>
            <w:tcW w:w="297" w:type="pct"/>
            <w:tcBorders>
              <w:top w:val="nil"/>
              <w:left w:val="nil"/>
              <w:bottom w:val="single" w:sz="4" w:space="0" w:color="auto"/>
              <w:right w:val="single" w:sz="4" w:space="0" w:color="auto"/>
            </w:tcBorders>
            <w:shd w:val="clear" w:color="auto" w:fill="auto"/>
            <w:noWrap/>
            <w:vAlign w:val="center"/>
            <w:hideMark/>
          </w:tcPr>
          <w:p w14:paraId="7054C5B1"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48,89</w:t>
            </w:r>
          </w:p>
        </w:tc>
        <w:tc>
          <w:tcPr>
            <w:tcW w:w="297" w:type="pct"/>
            <w:tcBorders>
              <w:top w:val="nil"/>
              <w:left w:val="nil"/>
              <w:bottom w:val="single" w:sz="4" w:space="0" w:color="auto"/>
              <w:right w:val="single" w:sz="4" w:space="0" w:color="auto"/>
            </w:tcBorders>
            <w:shd w:val="clear" w:color="auto" w:fill="auto"/>
            <w:noWrap/>
            <w:vAlign w:val="center"/>
            <w:hideMark/>
          </w:tcPr>
          <w:p w14:paraId="7F310C69"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51,93</w:t>
            </w:r>
          </w:p>
        </w:tc>
        <w:tc>
          <w:tcPr>
            <w:tcW w:w="297" w:type="pct"/>
            <w:tcBorders>
              <w:top w:val="nil"/>
              <w:left w:val="nil"/>
              <w:bottom w:val="single" w:sz="4" w:space="0" w:color="auto"/>
              <w:right w:val="single" w:sz="4" w:space="0" w:color="auto"/>
            </w:tcBorders>
            <w:shd w:val="clear" w:color="auto" w:fill="auto"/>
            <w:noWrap/>
            <w:vAlign w:val="center"/>
            <w:hideMark/>
          </w:tcPr>
          <w:p w14:paraId="17B614C1"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54,84</w:t>
            </w:r>
          </w:p>
        </w:tc>
        <w:tc>
          <w:tcPr>
            <w:tcW w:w="297" w:type="pct"/>
            <w:tcBorders>
              <w:top w:val="nil"/>
              <w:left w:val="nil"/>
              <w:bottom w:val="single" w:sz="4" w:space="0" w:color="auto"/>
              <w:right w:val="single" w:sz="4" w:space="0" w:color="auto"/>
            </w:tcBorders>
            <w:shd w:val="clear" w:color="auto" w:fill="auto"/>
            <w:noWrap/>
            <w:vAlign w:val="center"/>
            <w:hideMark/>
          </w:tcPr>
          <w:p w14:paraId="3F46E649"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56,68</w:t>
            </w:r>
          </w:p>
        </w:tc>
      </w:tr>
      <w:tr w:rsidR="003512E7" w:rsidRPr="003512E7" w14:paraId="7739AF89" w14:textId="77777777" w:rsidTr="003512E7">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D139D8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w:t>
            </w:r>
          </w:p>
        </w:tc>
        <w:tc>
          <w:tcPr>
            <w:tcW w:w="1197" w:type="pct"/>
            <w:tcBorders>
              <w:top w:val="nil"/>
              <w:left w:val="nil"/>
              <w:bottom w:val="single" w:sz="4" w:space="0" w:color="auto"/>
              <w:right w:val="single" w:sz="4" w:space="0" w:color="auto"/>
            </w:tcBorders>
            <w:shd w:val="clear" w:color="auto" w:fill="auto"/>
            <w:vAlign w:val="center"/>
            <w:hideMark/>
          </w:tcPr>
          <w:p w14:paraId="148DECDA" w14:textId="77777777" w:rsidR="003512E7" w:rsidRPr="003512E7" w:rsidRDefault="003512E7" w:rsidP="003512E7">
            <w:pPr>
              <w:jc w:val="both"/>
              <w:rPr>
                <w:rFonts w:ascii="Arial" w:hAnsi="Arial" w:cs="Arial"/>
                <w:color w:val="000000"/>
                <w:sz w:val="20"/>
                <w:szCs w:val="20"/>
              </w:rPr>
            </w:pPr>
            <w:r w:rsidRPr="003512E7">
              <w:rPr>
                <w:rFonts w:ascii="Arial" w:hAnsi="Arial" w:cs="Arial"/>
                <w:color w:val="000000"/>
                <w:sz w:val="20"/>
                <w:szCs w:val="20"/>
              </w:rPr>
              <w:t>Материальная характеристика тепловых сетей, в т.ч.:</w:t>
            </w:r>
          </w:p>
        </w:tc>
        <w:tc>
          <w:tcPr>
            <w:tcW w:w="484" w:type="pct"/>
            <w:tcBorders>
              <w:top w:val="nil"/>
              <w:left w:val="nil"/>
              <w:bottom w:val="single" w:sz="4" w:space="0" w:color="auto"/>
              <w:right w:val="single" w:sz="4" w:space="0" w:color="auto"/>
            </w:tcBorders>
            <w:shd w:val="clear" w:color="auto" w:fill="auto"/>
            <w:vAlign w:val="center"/>
            <w:hideMark/>
          </w:tcPr>
          <w:p w14:paraId="23C4274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M</w:t>
            </w:r>
            <w:r w:rsidRPr="003512E7">
              <w:rPr>
                <w:rFonts w:ascii="Arial" w:hAnsi="Arial" w:cs="Arial"/>
                <w:color w:val="000000"/>
                <w:sz w:val="20"/>
                <w:szCs w:val="20"/>
                <w:vertAlign w:val="subscript"/>
              </w:rPr>
              <w:t>j</w:t>
            </w:r>
          </w:p>
        </w:tc>
        <w:tc>
          <w:tcPr>
            <w:tcW w:w="429" w:type="pct"/>
            <w:tcBorders>
              <w:top w:val="nil"/>
              <w:left w:val="nil"/>
              <w:bottom w:val="single" w:sz="4" w:space="0" w:color="auto"/>
              <w:right w:val="single" w:sz="4" w:space="0" w:color="auto"/>
            </w:tcBorders>
            <w:shd w:val="clear" w:color="auto" w:fill="auto"/>
            <w:vAlign w:val="center"/>
            <w:hideMark/>
          </w:tcPr>
          <w:p w14:paraId="3722F46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тыс. м</w:t>
            </w:r>
            <w:r w:rsidRPr="003512E7">
              <w:rPr>
                <w:rFonts w:ascii="Arial" w:hAnsi="Arial" w:cs="Arial"/>
                <w:color w:val="000000"/>
                <w:sz w:val="20"/>
                <w:szCs w:val="20"/>
                <w:vertAlign w:val="superscript"/>
              </w:rPr>
              <w:t>2</w:t>
            </w:r>
          </w:p>
        </w:tc>
        <w:tc>
          <w:tcPr>
            <w:tcW w:w="297" w:type="pct"/>
            <w:tcBorders>
              <w:top w:val="nil"/>
              <w:left w:val="nil"/>
              <w:bottom w:val="single" w:sz="4" w:space="0" w:color="auto"/>
              <w:right w:val="single" w:sz="4" w:space="0" w:color="auto"/>
            </w:tcBorders>
            <w:shd w:val="clear" w:color="auto" w:fill="auto"/>
            <w:vAlign w:val="center"/>
            <w:hideMark/>
          </w:tcPr>
          <w:p w14:paraId="5307F78D"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19,70</w:t>
            </w:r>
          </w:p>
        </w:tc>
        <w:tc>
          <w:tcPr>
            <w:tcW w:w="297" w:type="pct"/>
            <w:tcBorders>
              <w:top w:val="nil"/>
              <w:left w:val="nil"/>
              <w:bottom w:val="single" w:sz="4" w:space="0" w:color="auto"/>
              <w:right w:val="single" w:sz="4" w:space="0" w:color="auto"/>
            </w:tcBorders>
            <w:shd w:val="clear" w:color="auto" w:fill="auto"/>
            <w:vAlign w:val="center"/>
            <w:hideMark/>
          </w:tcPr>
          <w:p w14:paraId="73B0C30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19,61</w:t>
            </w:r>
          </w:p>
        </w:tc>
        <w:tc>
          <w:tcPr>
            <w:tcW w:w="297" w:type="pct"/>
            <w:tcBorders>
              <w:top w:val="nil"/>
              <w:left w:val="nil"/>
              <w:bottom w:val="single" w:sz="4" w:space="0" w:color="auto"/>
              <w:right w:val="single" w:sz="4" w:space="0" w:color="auto"/>
            </w:tcBorders>
            <w:shd w:val="clear" w:color="auto" w:fill="auto"/>
            <w:vAlign w:val="center"/>
            <w:hideMark/>
          </w:tcPr>
          <w:p w14:paraId="5F369F1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19,64</w:t>
            </w:r>
          </w:p>
        </w:tc>
        <w:tc>
          <w:tcPr>
            <w:tcW w:w="297" w:type="pct"/>
            <w:tcBorders>
              <w:top w:val="nil"/>
              <w:left w:val="nil"/>
              <w:bottom w:val="single" w:sz="4" w:space="0" w:color="auto"/>
              <w:right w:val="single" w:sz="4" w:space="0" w:color="auto"/>
            </w:tcBorders>
            <w:shd w:val="clear" w:color="auto" w:fill="auto"/>
            <w:vAlign w:val="center"/>
            <w:hideMark/>
          </w:tcPr>
          <w:p w14:paraId="4D82DE9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19,43</w:t>
            </w:r>
          </w:p>
        </w:tc>
        <w:tc>
          <w:tcPr>
            <w:tcW w:w="297" w:type="pct"/>
            <w:tcBorders>
              <w:top w:val="nil"/>
              <w:left w:val="nil"/>
              <w:bottom w:val="single" w:sz="4" w:space="0" w:color="auto"/>
              <w:right w:val="single" w:sz="4" w:space="0" w:color="auto"/>
            </w:tcBorders>
            <w:shd w:val="clear" w:color="auto" w:fill="auto"/>
            <w:vAlign w:val="center"/>
            <w:hideMark/>
          </w:tcPr>
          <w:p w14:paraId="30A25CDD"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19,47</w:t>
            </w:r>
          </w:p>
        </w:tc>
        <w:tc>
          <w:tcPr>
            <w:tcW w:w="297" w:type="pct"/>
            <w:tcBorders>
              <w:top w:val="nil"/>
              <w:left w:val="nil"/>
              <w:bottom w:val="single" w:sz="4" w:space="0" w:color="auto"/>
              <w:right w:val="single" w:sz="4" w:space="0" w:color="auto"/>
            </w:tcBorders>
            <w:shd w:val="clear" w:color="auto" w:fill="auto"/>
            <w:vAlign w:val="center"/>
            <w:hideMark/>
          </w:tcPr>
          <w:p w14:paraId="5FD1567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19,47</w:t>
            </w:r>
          </w:p>
        </w:tc>
        <w:tc>
          <w:tcPr>
            <w:tcW w:w="297" w:type="pct"/>
            <w:tcBorders>
              <w:top w:val="nil"/>
              <w:left w:val="nil"/>
              <w:bottom w:val="single" w:sz="4" w:space="0" w:color="auto"/>
              <w:right w:val="single" w:sz="4" w:space="0" w:color="auto"/>
            </w:tcBorders>
            <w:shd w:val="clear" w:color="auto" w:fill="auto"/>
            <w:vAlign w:val="center"/>
            <w:hideMark/>
          </w:tcPr>
          <w:p w14:paraId="7CEFC8D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20,36</w:t>
            </w:r>
          </w:p>
        </w:tc>
        <w:tc>
          <w:tcPr>
            <w:tcW w:w="297" w:type="pct"/>
            <w:tcBorders>
              <w:top w:val="nil"/>
              <w:left w:val="nil"/>
              <w:bottom w:val="single" w:sz="4" w:space="0" w:color="auto"/>
              <w:right w:val="single" w:sz="4" w:space="0" w:color="auto"/>
            </w:tcBorders>
            <w:shd w:val="clear" w:color="auto" w:fill="auto"/>
            <w:vAlign w:val="center"/>
            <w:hideMark/>
          </w:tcPr>
          <w:p w14:paraId="15F881E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21,30</w:t>
            </w:r>
          </w:p>
        </w:tc>
        <w:tc>
          <w:tcPr>
            <w:tcW w:w="297" w:type="pct"/>
            <w:tcBorders>
              <w:top w:val="nil"/>
              <w:left w:val="nil"/>
              <w:bottom w:val="single" w:sz="4" w:space="0" w:color="auto"/>
              <w:right w:val="single" w:sz="4" w:space="0" w:color="auto"/>
            </w:tcBorders>
            <w:shd w:val="clear" w:color="auto" w:fill="auto"/>
            <w:vAlign w:val="center"/>
            <w:hideMark/>
          </w:tcPr>
          <w:p w14:paraId="799C2B6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21,81</w:t>
            </w:r>
          </w:p>
        </w:tc>
      </w:tr>
      <w:tr w:rsidR="003512E7" w:rsidRPr="003512E7" w14:paraId="5931D901" w14:textId="77777777" w:rsidTr="003512E7">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B0FFFB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2.1.</w:t>
            </w:r>
          </w:p>
        </w:tc>
        <w:tc>
          <w:tcPr>
            <w:tcW w:w="1197" w:type="pct"/>
            <w:tcBorders>
              <w:top w:val="nil"/>
              <w:left w:val="nil"/>
              <w:bottom w:val="single" w:sz="4" w:space="0" w:color="auto"/>
              <w:right w:val="single" w:sz="4" w:space="0" w:color="auto"/>
            </w:tcBorders>
            <w:shd w:val="clear" w:color="auto" w:fill="auto"/>
            <w:vAlign w:val="center"/>
            <w:hideMark/>
          </w:tcPr>
          <w:p w14:paraId="2FD14348" w14:textId="77777777" w:rsidR="003512E7" w:rsidRPr="003512E7" w:rsidRDefault="003512E7" w:rsidP="003512E7">
            <w:pPr>
              <w:jc w:val="both"/>
              <w:rPr>
                <w:rFonts w:ascii="Arial" w:hAnsi="Arial" w:cs="Arial"/>
                <w:color w:val="000000"/>
                <w:sz w:val="20"/>
                <w:szCs w:val="20"/>
              </w:rPr>
            </w:pPr>
            <w:r w:rsidRPr="003512E7">
              <w:rPr>
                <w:rFonts w:ascii="Arial" w:hAnsi="Arial" w:cs="Arial"/>
                <w:color w:val="000000"/>
                <w:sz w:val="20"/>
                <w:szCs w:val="20"/>
              </w:rPr>
              <w:t>магистральных</w:t>
            </w:r>
          </w:p>
        </w:tc>
        <w:tc>
          <w:tcPr>
            <w:tcW w:w="484" w:type="pct"/>
            <w:tcBorders>
              <w:top w:val="nil"/>
              <w:left w:val="nil"/>
              <w:bottom w:val="single" w:sz="4" w:space="0" w:color="auto"/>
              <w:right w:val="single" w:sz="4" w:space="0" w:color="auto"/>
            </w:tcBorders>
            <w:shd w:val="clear" w:color="auto" w:fill="auto"/>
            <w:vAlign w:val="center"/>
            <w:hideMark/>
          </w:tcPr>
          <w:p w14:paraId="0A0EDF2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M</w:t>
            </w:r>
            <w:r w:rsidRPr="003512E7">
              <w:rPr>
                <w:rFonts w:ascii="Arial" w:hAnsi="Arial" w:cs="Arial"/>
                <w:color w:val="000000"/>
                <w:sz w:val="20"/>
                <w:szCs w:val="20"/>
                <w:vertAlign w:val="subscript"/>
              </w:rPr>
              <w:t>маг,j</w:t>
            </w:r>
          </w:p>
        </w:tc>
        <w:tc>
          <w:tcPr>
            <w:tcW w:w="429" w:type="pct"/>
            <w:tcBorders>
              <w:top w:val="nil"/>
              <w:left w:val="nil"/>
              <w:bottom w:val="single" w:sz="4" w:space="0" w:color="auto"/>
              <w:right w:val="single" w:sz="4" w:space="0" w:color="auto"/>
            </w:tcBorders>
            <w:shd w:val="clear" w:color="auto" w:fill="auto"/>
            <w:vAlign w:val="center"/>
            <w:hideMark/>
          </w:tcPr>
          <w:p w14:paraId="77928A6A"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тыс. м</w:t>
            </w:r>
            <w:r w:rsidRPr="003512E7">
              <w:rPr>
                <w:rFonts w:ascii="Arial" w:hAnsi="Arial" w:cs="Arial"/>
                <w:color w:val="000000"/>
                <w:sz w:val="20"/>
                <w:szCs w:val="20"/>
                <w:vertAlign w:val="superscript"/>
              </w:rPr>
              <w:t>2</w:t>
            </w:r>
          </w:p>
        </w:tc>
        <w:tc>
          <w:tcPr>
            <w:tcW w:w="297" w:type="pct"/>
            <w:tcBorders>
              <w:top w:val="nil"/>
              <w:left w:val="nil"/>
              <w:bottom w:val="single" w:sz="4" w:space="0" w:color="auto"/>
              <w:right w:val="single" w:sz="4" w:space="0" w:color="auto"/>
            </w:tcBorders>
            <w:shd w:val="clear" w:color="auto" w:fill="auto"/>
            <w:noWrap/>
            <w:vAlign w:val="center"/>
            <w:hideMark/>
          </w:tcPr>
          <w:p w14:paraId="4BD502C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7,60</w:t>
            </w:r>
          </w:p>
        </w:tc>
        <w:tc>
          <w:tcPr>
            <w:tcW w:w="297" w:type="pct"/>
            <w:tcBorders>
              <w:top w:val="nil"/>
              <w:left w:val="nil"/>
              <w:bottom w:val="single" w:sz="4" w:space="0" w:color="auto"/>
              <w:right w:val="single" w:sz="4" w:space="0" w:color="auto"/>
            </w:tcBorders>
            <w:shd w:val="clear" w:color="auto" w:fill="auto"/>
            <w:noWrap/>
            <w:vAlign w:val="center"/>
            <w:hideMark/>
          </w:tcPr>
          <w:p w14:paraId="45D7CF3A"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7,60</w:t>
            </w:r>
          </w:p>
        </w:tc>
        <w:tc>
          <w:tcPr>
            <w:tcW w:w="297" w:type="pct"/>
            <w:tcBorders>
              <w:top w:val="nil"/>
              <w:left w:val="nil"/>
              <w:bottom w:val="single" w:sz="4" w:space="0" w:color="auto"/>
              <w:right w:val="single" w:sz="4" w:space="0" w:color="auto"/>
            </w:tcBorders>
            <w:shd w:val="clear" w:color="auto" w:fill="auto"/>
            <w:noWrap/>
            <w:vAlign w:val="center"/>
            <w:hideMark/>
          </w:tcPr>
          <w:p w14:paraId="0335BC7D"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7,60</w:t>
            </w:r>
          </w:p>
        </w:tc>
        <w:tc>
          <w:tcPr>
            <w:tcW w:w="297" w:type="pct"/>
            <w:tcBorders>
              <w:top w:val="nil"/>
              <w:left w:val="nil"/>
              <w:bottom w:val="single" w:sz="4" w:space="0" w:color="auto"/>
              <w:right w:val="single" w:sz="4" w:space="0" w:color="auto"/>
            </w:tcBorders>
            <w:shd w:val="clear" w:color="auto" w:fill="auto"/>
            <w:noWrap/>
            <w:vAlign w:val="center"/>
            <w:hideMark/>
          </w:tcPr>
          <w:p w14:paraId="3F8CC7C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7,67</w:t>
            </w:r>
          </w:p>
        </w:tc>
        <w:tc>
          <w:tcPr>
            <w:tcW w:w="297" w:type="pct"/>
            <w:tcBorders>
              <w:top w:val="nil"/>
              <w:left w:val="nil"/>
              <w:bottom w:val="single" w:sz="4" w:space="0" w:color="auto"/>
              <w:right w:val="single" w:sz="4" w:space="0" w:color="auto"/>
            </w:tcBorders>
            <w:shd w:val="clear" w:color="auto" w:fill="auto"/>
            <w:noWrap/>
            <w:vAlign w:val="center"/>
            <w:hideMark/>
          </w:tcPr>
          <w:p w14:paraId="16D8D1E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7,67</w:t>
            </w:r>
          </w:p>
        </w:tc>
        <w:tc>
          <w:tcPr>
            <w:tcW w:w="297" w:type="pct"/>
            <w:tcBorders>
              <w:top w:val="nil"/>
              <w:left w:val="nil"/>
              <w:bottom w:val="single" w:sz="4" w:space="0" w:color="auto"/>
              <w:right w:val="single" w:sz="4" w:space="0" w:color="auto"/>
            </w:tcBorders>
            <w:shd w:val="clear" w:color="auto" w:fill="auto"/>
            <w:noWrap/>
            <w:vAlign w:val="center"/>
            <w:hideMark/>
          </w:tcPr>
          <w:p w14:paraId="16F91C4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7,67</w:t>
            </w:r>
          </w:p>
        </w:tc>
        <w:tc>
          <w:tcPr>
            <w:tcW w:w="297" w:type="pct"/>
            <w:tcBorders>
              <w:top w:val="nil"/>
              <w:left w:val="nil"/>
              <w:bottom w:val="single" w:sz="4" w:space="0" w:color="auto"/>
              <w:right w:val="single" w:sz="4" w:space="0" w:color="auto"/>
            </w:tcBorders>
            <w:shd w:val="clear" w:color="auto" w:fill="auto"/>
            <w:noWrap/>
            <w:vAlign w:val="center"/>
            <w:hideMark/>
          </w:tcPr>
          <w:p w14:paraId="6DBF953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7,67</w:t>
            </w:r>
          </w:p>
        </w:tc>
        <w:tc>
          <w:tcPr>
            <w:tcW w:w="297" w:type="pct"/>
            <w:tcBorders>
              <w:top w:val="nil"/>
              <w:left w:val="nil"/>
              <w:bottom w:val="single" w:sz="4" w:space="0" w:color="auto"/>
              <w:right w:val="single" w:sz="4" w:space="0" w:color="auto"/>
            </w:tcBorders>
            <w:shd w:val="clear" w:color="auto" w:fill="auto"/>
            <w:noWrap/>
            <w:vAlign w:val="center"/>
            <w:hideMark/>
          </w:tcPr>
          <w:p w14:paraId="69CBE6E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7,85</w:t>
            </w:r>
          </w:p>
        </w:tc>
        <w:tc>
          <w:tcPr>
            <w:tcW w:w="297" w:type="pct"/>
            <w:tcBorders>
              <w:top w:val="nil"/>
              <w:left w:val="nil"/>
              <w:bottom w:val="single" w:sz="4" w:space="0" w:color="auto"/>
              <w:right w:val="single" w:sz="4" w:space="0" w:color="auto"/>
            </w:tcBorders>
            <w:shd w:val="clear" w:color="auto" w:fill="auto"/>
            <w:noWrap/>
            <w:vAlign w:val="center"/>
            <w:hideMark/>
          </w:tcPr>
          <w:p w14:paraId="4E66CF7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7,90</w:t>
            </w:r>
          </w:p>
        </w:tc>
      </w:tr>
      <w:tr w:rsidR="003512E7" w:rsidRPr="003512E7" w14:paraId="01E5B343" w14:textId="77777777" w:rsidTr="003512E7">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85ECDD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2.2.</w:t>
            </w:r>
          </w:p>
        </w:tc>
        <w:tc>
          <w:tcPr>
            <w:tcW w:w="1197" w:type="pct"/>
            <w:tcBorders>
              <w:top w:val="nil"/>
              <w:left w:val="nil"/>
              <w:bottom w:val="single" w:sz="4" w:space="0" w:color="auto"/>
              <w:right w:val="single" w:sz="4" w:space="0" w:color="auto"/>
            </w:tcBorders>
            <w:shd w:val="clear" w:color="auto" w:fill="auto"/>
            <w:vAlign w:val="center"/>
            <w:hideMark/>
          </w:tcPr>
          <w:p w14:paraId="180C4A3D" w14:textId="77777777" w:rsidR="003512E7" w:rsidRPr="003512E7" w:rsidRDefault="003512E7" w:rsidP="003512E7">
            <w:pPr>
              <w:jc w:val="both"/>
              <w:rPr>
                <w:rFonts w:ascii="Arial" w:hAnsi="Arial" w:cs="Arial"/>
                <w:color w:val="000000"/>
                <w:sz w:val="20"/>
                <w:szCs w:val="20"/>
              </w:rPr>
            </w:pPr>
            <w:r w:rsidRPr="003512E7">
              <w:rPr>
                <w:rFonts w:ascii="Arial" w:hAnsi="Arial" w:cs="Arial"/>
                <w:color w:val="000000"/>
                <w:sz w:val="20"/>
                <w:szCs w:val="20"/>
              </w:rPr>
              <w:t>распределительных</w:t>
            </w:r>
          </w:p>
        </w:tc>
        <w:tc>
          <w:tcPr>
            <w:tcW w:w="484" w:type="pct"/>
            <w:tcBorders>
              <w:top w:val="nil"/>
              <w:left w:val="nil"/>
              <w:bottom w:val="single" w:sz="4" w:space="0" w:color="auto"/>
              <w:right w:val="single" w:sz="4" w:space="0" w:color="auto"/>
            </w:tcBorders>
            <w:shd w:val="clear" w:color="auto" w:fill="auto"/>
            <w:vAlign w:val="center"/>
            <w:hideMark/>
          </w:tcPr>
          <w:p w14:paraId="2A88CD6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M</w:t>
            </w:r>
            <w:r w:rsidRPr="003512E7">
              <w:rPr>
                <w:rFonts w:ascii="Arial" w:hAnsi="Arial" w:cs="Arial"/>
                <w:color w:val="000000"/>
                <w:sz w:val="20"/>
                <w:szCs w:val="20"/>
                <w:vertAlign w:val="subscript"/>
              </w:rPr>
              <w:t>расп,j</w:t>
            </w:r>
          </w:p>
        </w:tc>
        <w:tc>
          <w:tcPr>
            <w:tcW w:w="429" w:type="pct"/>
            <w:tcBorders>
              <w:top w:val="nil"/>
              <w:left w:val="nil"/>
              <w:bottom w:val="single" w:sz="4" w:space="0" w:color="auto"/>
              <w:right w:val="single" w:sz="4" w:space="0" w:color="auto"/>
            </w:tcBorders>
            <w:shd w:val="clear" w:color="auto" w:fill="auto"/>
            <w:vAlign w:val="center"/>
            <w:hideMark/>
          </w:tcPr>
          <w:p w14:paraId="5D3D51B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тыс. м</w:t>
            </w:r>
            <w:r w:rsidRPr="003512E7">
              <w:rPr>
                <w:rFonts w:ascii="Arial" w:hAnsi="Arial" w:cs="Arial"/>
                <w:color w:val="000000"/>
                <w:sz w:val="20"/>
                <w:szCs w:val="20"/>
                <w:vertAlign w:val="superscript"/>
              </w:rPr>
              <w:t>2</w:t>
            </w:r>
          </w:p>
        </w:tc>
        <w:tc>
          <w:tcPr>
            <w:tcW w:w="297" w:type="pct"/>
            <w:tcBorders>
              <w:top w:val="nil"/>
              <w:left w:val="nil"/>
              <w:bottom w:val="single" w:sz="4" w:space="0" w:color="auto"/>
              <w:right w:val="single" w:sz="4" w:space="0" w:color="auto"/>
            </w:tcBorders>
            <w:shd w:val="clear" w:color="auto" w:fill="auto"/>
            <w:noWrap/>
            <w:vAlign w:val="center"/>
            <w:hideMark/>
          </w:tcPr>
          <w:p w14:paraId="1475D7F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12,10</w:t>
            </w:r>
          </w:p>
        </w:tc>
        <w:tc>
          <w:tcPr>
            <w:tcW w:w="297" w:type="pct"/>
            <w:tcBorders>
              <w:top w:val="nil"/>
              <w:left w:val="nil"/>
              <w:bottom w:val="single" w:sz="4" w:space="0" w:color="auto"/>
              <w:right w:val="single" w:sz="4" w:space="0" w:color="auto"/>
            </w:tcBorders>
            <w:shd w:val="clear" w:color="auto" w:fill="auto"/>
            <w:noWrap/>
            <w:vAlign w:val="center"/>
            <w:hideMark/>
          </w:tcPr>
          <w:p w14:paraId="07EBE951"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12,01</w:t>
            </w:r>
          </w:p>
        </w:tc>
        <w:tc>
          <w:tcPr>
            <w:tcW w:w="297" w:type="pct"/>
            <w:tcBorders>
              <w:top w:val="nil"/>
              <w:left w:val="nil"/>
              <w:bottom w:val="single" w:sz="4" w:space="0" w:color="auto"/>
              <w:right w:val="single" w:sz="4" w:space="0" w:color="auto"/>
            </w:tcBorders>
            <w:shd w:val="clear" w:color="auto" w:fill="auto"/>
            <w:noWrap/>
            <w:vAlign w:val="center"/>
            <w:hideMark/>
          </w:tcPr>
          <w:p w14:paraId="00628B31"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12,04</w:t>
            </w:r>
          </w:p>
        </w:tc>
        <w:tc>
          <w:tcPr>
            <w:tcW w:w="297" w:type="pct"/>
            <w:tcBorders>
              <w:top w:val="nil"/>
              <w:left w:val="nil"/>
              <w:bottom w:val="single" w:sz="4" w:space="0" w:color="auto"/>
              <w:right w:val="single" w:sz="4" w:space="0" w:color="auto"/>
            </w:tcBorders>
            <w:shd w:val="clear" w:color="auto" w:fill="auto"/>
            <w:noWrap/>
            <w:vAlign w:val="center"/>
            <w:hideMark/>
          </w:tcPr>
          <w:p w14:paraId="5F82843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11,76</w:t>
            </w:r>
          </w:p>
        </w:tc>
        <w:tc>
          <w:tcPr>
            <w:tcW w:w="297" w:type="pct"/>
            <w:tcBorders>
              <w:top w:val="nil"/>
              <w:left w:val="nil"/>
              <w:bottom w:val="single" w:sz="4" w:space="0" w:color="auto"/>
              <w:right w:val="single" w:sz="4" w:space="0" w:color="auto"/>
            </w:tcBorders>
            <w:shd w:val="clear" w:color="auto" w:fill="auto"/>
            <w:noWrap/>
            <w:vAlign w:val="center"/>
            <w:hideMark/>
          </w:tcPr>
          <w:p w14:paraId="2D16C1F1"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11,80</w:t>
            </w:r>
          </w:p>
        </w:tc>
        <w:tc>
          <w:tcPr>
            <w:tcW w:w="297" w:type="pct"/>
            <w:tcBorders>
              <w:top w:val="nil"/>
              <w:left w:val="nil"/>
              <w:bottom w:val="single" w:sz="4" w:space="0" w:color="auto"/>
              <w:right w:val="single" w:sz="4" w:space="0" w:color="auto"/>
            </w:tcBorders>
            <w:shd w:val="clear" w:color="auto" w:fill="auto"/>
            <w:noWrap/>
            <w:vAlign w:val="center"/>
            <w:hideMark/>
          </w:tcPr>
          <w:p w14:paraId="5D1B16D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11,80</w:t>
            </w:r>
          </w:p>
        </w:tc>
        <w:tc>
          <w:tcPr>
            <w:tcW w:w="297" w:type="pct"/>
            <w:tcBorders>
              <w:top w:val="nil"/>
              <w:left w:val="nil"/>
              <w:bottom w:val="single" w:sz="4" w:space="0" w:color="auto"/>
              <w:right w:val="single" w:sz="4" w:space="0" w:color="auto"/>
            </w:tcBorders>
            <w:shd w:val="clear" w:color="auto" w:fill="auto"/>
            <w:noWrap/>
            <w:vAlign w:val="center"/>
            <w:hideMark/>
          </w:tcPr>
          <w:p w14:paraId="7348EDB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12,70</w:t>
            </w:r>
          </w:p>
        </w:tc>
        <w:tc>
          <w:tcPr>
            <w:tcW w:w="297" w:type="pct"/>
            <w:tcBorders>
              <w:top w:val="nil"/>
              <w:left w:val="nil"/>
              <w:bottom w:val="single" w:sz="4" w:space="0" w:color="auto"/>
              <w:right w:val="single" w:sz="4" w:space="0" w:color="auto"/>
            </w:tcBorders>
            <w:shd w:val="clear" w:color="auto" w:fill="auto"/>
            <w:noWrap/>
            <w:vAlign w:val="center"/>
            <w:hideMark/>
          </w:tcPr>
          <w:p w14:paraId="4FD509C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13,46</w:t>
            </w:r>
          </w:p>
        </w:tc>
        <w:tc>
          <w:tcPr>
            <w:tcW w:w="297" w:type="pct"/>
            <w:tcBorders>
              <w:top w:val="nil"/>
              <w:left w:val="nil"/>
              <w:bottom w:val="single" w:sz="4" w:space="0" w:color="auto"/>
              <w:right w:val="single" w:sz="4" w:space="0" w:color="auto"/>
            </w:tcBorders>
            <w:shd w:val="clear" w:color="auto" w:fill="auto"/>
            <w:noWrap/>
            <w:vAlign w:val="center"/>
            <w:hideMark/>
          </w:tcPr>
          <w:p w14:paraId="3AE5186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13,91</w:t>
            </w:r>
          </w:p>
        </w:tc>
      </w:tr>
      <w:tr w:rsidR="003512E7" w:rsidRPr="003512E7" w14:paraId="6C82242E" w14:textId="77777777" w:rsidTr="003512E7">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41AB94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3.</w:t>
            </w:r>
          </w:p>
        </w:tc>
        <w:tc>
          <w:tcPr>
            <w:tcW w:w="1197" w:type="pct"/>
            <w:tcBorders>
              <w:top w:val="nil"/>
              <w:left w:val="nil"/>
              <w:bottom w:val="single" w:sz="4" w:space="0" w:color="auto"/>
              <w:right w:val="single" w:sz="4" w:space="0" w:color="auto"/>
            </w:tcBorders>
            <w:shd w:val="clear" w:color="auto" w:fill="auto"/>
            <w:vAlign w:val="center"/>
            <w:hideMark/>
          </w:tcPr>
          <w:p w14:paraId="7042AB83" w14:textId="77777777" w:rsidR="003512E7" w:rsidRPr="003512E7" w:rsidRDefault="003512E7" w:rsidP="003512E7">
            <w:pPr>
              <w:jc w:val="both"/>
              <w:rPr>
                <w:rFonts w:ascii="Arial" w:hAnsi="Arial" w:cs="Arial"/>
                <w:color w:val="000000"/>
                <w:sz w:val="20"/>
                <w:szCs w:val="20"/>
              </w:rPr>
            </w:pPr>
            <w:r w:rsidRPr="003512E7">
              <w:rPr>
                <w:rFonts w:ascii="Arial" w:hAnsi="Arial" w:cs="Arial"/>
                <w:color w:val="000000"/>
                <w:sz w:val="20"/>
                <w:szCs w:val="20"/>
              </w:rPr>
              <w:t>Средний срок эксплуатации тепловых сетей</w:t>
            </w:r>
          </w:p>
        </w:tc>
        <w:tc>
          <w:tcPr>
            <w:tcW w:w="484" w:type="pct"/>
            <w:tcBorders>
              <w:top w:val="nil"/>
              <w:left w:val="nil"/>
              <w:bottom w:val="single" w:sz="4" w:space="0" w:color="auto"/>
              <w:right w:val="single" w:sz="4" w:space="0" w:color="auto"/>
            </w:tcBorders>
            <w:shd w:val="clear" w:color="auto" w:fill="auto"/>
            <w:vAlign w:val="center"/>
            <w:hideMark/>
          </w:tcPr>
          <w:p w14:paraId="48BAC5D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Э</w:t>
            </w:r>
            <w:r w:rsidRPr="003512E7">
              <w:rPr>
                <w:rFonts w:ascii="Arial" w:hAnsi="Arial" w:cs="Arial"/>
                <w:color w:val="000000"/>
                <w:sz w:val="20"/>
                <w:szCs w:val="20"/>
                <w:vertAlign w:val="subscript"/>
              </w:rPr>
              <w:t>j</w:t>
            </w:r>
          </w:p>
        </w:tc>
        <w:tc>
          <w:tcPr>
            <w:tcW w:w="429" w:type="pct"/>
            <w:tcBorders>
              <w:top w:val="nil"/>
              <w:left w:val="nil"/>
              <w:bottom w:val="single" w:sz="4" w:space="0" w:color="auto"/>
              <w:right w:val="single" w:sz="4" w:space="0" w:color="auto"/>
            </w:tcBorders>
            <w:shd w:val="clear" w:color="auto" w:fill="auto"/>
            <w:vAlign w:val="center"/>
            <w:hideMark/>
          </w:tcPr>
          <w:p w14:paraId="404394E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лет</w:t>
            </w:r>
          </w:p>
        </w:tc>
        <w:tc>
          <w:tcPr>
            <w:tcW w:w="297" w:type="pct"/>
            <w:tcBorders>
              <w:top w:val="nil"/>
              <w:left w:val="nil"/>
              <w:bottom w:val="single" w:sz="4" w:space="0" w:color="auto"/>
              <w:right w:val="single" w:sz="4" w:space="0" w:color="auto"/>
            </w:tcBorders>
            <w:shd w:val="clear" w:color="auto" w:fill="auto"/>
            <w:vAlign w:val="center"/>
            <w:hideMark/>
          </w:tcPr>
          <w:p w14:paraId="7BB441A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27,3</w:t>
            </w:r>
          </w:p>
        </w:tc>
        <w:tc>
          <w:tcPr>
            <w:tcW w:w="297" w:type="pct"/>
            <w:tcBorders>
              <w:top w:val="nil"/>
              <w:left w:val="nil"/>
              <w:bottom w:val="single" w:sz="4" w:space="0" w:color="auto"/>
              <w:right w:val="single" w:sz="4" w:space="0" w:color="auto"/>
            </w:tcBorders>
            <w:shd w:val="clear" w:color="auto" w:fill="auto"/>
            <w:vAlign w:val="center"/>
            <w:hideMark/>
          </w:tcPr>
          <w:p w14:paraId="4D4868E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27,5</w:t>
            </w:r>
          </w:p>
        </w:tc>
        <w:tc>
          <w:tcPr>
            <w:tcW w:w="297" w:type="pct"/>
            <w:tcBorders>
              <w:top w:val="nil"/>
              <w:left w:val="nil"/>
              <w:bottom w:val="single" w:sz="4" w:space="0" w:color="auto"/>
              <w:right w:val="single" w:sz="4" w:space="0" w:color="auto"/>
            </w:tcBorders>
            <w:shd w:val="clear" w:color="auto" w:fill="auto"/>
            <w:vAlign w:val="center"/>
            <w:hideMark/>
          </w:tcPr>
          <w:p w14:paraId="6DEE5FA1"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27,5</w:t>
            </w:r>
          </w:p>
        </w:tc>
        <w:tc>
          <w:tcPr>
            <w:tcW w:w="297" w:type="pct"/>
            <w:tcBorders>
              <w:top w:val="nil"/>
              <w:left w:val="nil"/>
              <w:bottom w:val="single" w:sz="4" w:space="0" w:color="auto"/>
              <w:right w:val="single" w:sz="4" w:space="0" w:color="auto"/>
            </w:tcBorders>
            <w:shd w:val="clear" w:color="auto" w:fill="auto"/>
            <w:vAlign w:val="center"/>
            <w:hideMark/>
          </w:tcPr>
          <w:p w14:paraId="6CD7964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27,4</w:t>
            </w:r>
          </w:p>
        </w:tc>
        <w:tc>
          <w:tcPr>
            <w:tcW w:w="297" w:type="pct"/>
            <w:tcBorders>
              <w:top w:val="nil"/>
              <w:left w:val="nil"/>
              <w:bottom w:val="single" w:sz="4" w:space="0" w:color="auto"/>
              <w:right w:val="single" w:sz="4" w:space="0" w:color="auto"/>
            </w:tcBorders>
            <w:shd w:val="clear" w:color="auto" w:fill="auto"/>
            <w:vAlign w:val="center"/>
            <w:hideMark/>
          </w:tcPr>
          <w:p w14:paraId="25AD062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27,4</w:t>
            </w:r>
          </w:p>
        </w:tc>
        <w:tc>
          <w:tcPr>
            <w:tcW w:w="297" w:type="pct"/>
            <w:tcBorders>
              <w:top w:val="nil"/>
              <w:left w:val="nil"/>
              <w:bottom w:val="single" w:sz="4" w:space="0" w:color="auto"/>
              <w:right w:val="single" w:sz="4" w:space="0" w:color="auto"/>
            </w:tcBorders>
            <w:shd w:val="clear" w:color="auto" w:fill="auto"/>
            <w:vAlign w:val="center"/>
            <w:hideMark/>
          </w:tcPr>
          <w:p w14:paraId="79D0B57D"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27,5</w:t>
            </w:r>
          </w:p>
        </w:tc>
        <w:tc>
          <w:tcPr>
            <w:tcW w:w="297" w:type="pct"/>
            <w:tcBorders>
              <w:top w:val="nil"/>
              <w:left w:val="nil"/>
              <w:bottom w:val="single" w:sz="4" w:space="0" w:color="auto"/>
              <w:right w:val="single" w:sz="4" w:space="0" w:color="auto"/>
            </w:tcBorders>
            <w:shd w:val="clear" w:color="auto" w:fill="auto"/>
            <w:vAlign w:val="center"/>
            <w:hideMark/>
          </w:tcPr>
          <w:p w14:paraId="56CF81A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26,4</w:t>
            </w:r>
          </w:p>
        </w:tc>
        <w:tc>
          <w:tcPr>
            <w:tcW w:w="297" w:type="pct"/>
            <w:tcBorders>
              <w:top w:val="nil"/>
              <w:left w:val="nil"/>
              <w:bottom w:val="single" w:sz="4" w:space="0" w:color="auto"/>
              <w:right w:val="single" w:sz="4" w:space="0" w:color="auto"/>
            </w:tcBorders>
            <w:shd w:val="clear" w:color="auto" w:fill="auto"/>
            <w:vAlign w:val="center"/>
            <w:hideMark/>
          </w:tcPr>
          <w:p w14:paraId="71ACFC3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24,5</w:t>
            </w:r>
          </w:p>
        </w:tc>
        <w:tc>
          <w:tcPr>
            <w:tcW w:w="297" w:type="pct"/>
            <w:tcBorders>
              <w:top w:val="nil"/>
              <w:left w:val="nil"/>
              <w:bottom w:val="single" w:sz="4" w:space="0" w:color="auto"/>
              <w:right w:val="single" w:sz="4" w:space="0" w:color="auto"/>
            </w:tcBorders>
            <w:shd w:val="clear" w:color="auto" w:fill="auto"/>
            <w:vAlign w:val="center"/>
            <w:hideMark/>
          </w:tcPr>
          <w:p w14:paraId="1453C39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24,7</w:t>
            </w:r>
          </w:p>
        </w:tc>
      </w:tr>
      <w:tr w:rsidR="003512E7" w:rsidRPr="003512E7" w14:paraId="0BD01386" w14:textId="77777777" w:rsidTr="003512E7">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7B2F3B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3.1.</w:t>
            </w:r>
          </w:p>
        </w:tc>
        <w:tc>
          <w:tcPr>
            <w:tcW w:w="1197" w:type="pct"/>
            <w:tcBorders>
              <w:top w:val="nil"/>
              <w:left w:val="nil"/>
              <w:bottom w:val="single" w:sz="4" w:space="0" w:color="auto"/>
              <w:right w:val="single" w:sz="4" w:space="0" w:color="auto"/>
            </w:tcBorders>
            <w:shd w:val="clear" w:color="auto" w:fill="auto"/>
            <w:vAlign w:val="center"/>
            <w:hideMark/>
          </w:tcPr>
          <w:p w14:paraId="073DA3C2" w14:textId="77777777" w:rsidR="003512E7" w:rsidRPr="003512E7" w:rsidRDefault="003512E7" w:rsidP="003512E7">
            <w:pPr>
              <w:jc w:val="both"/>
              <w:rPr>
                <w:rFonts w:ascii="Arial" w:hAnsi="Arial" w:cs="Arial"/>
                <w:color w:val="000000"/>
                <w:sz w:val="20"/>
                <w:szCs w:val="20"/>
              </w:rPr>
            </w:pPr>
            <w:r w:rsidRPr="003512E7">
              <w:rPr>
                <w:rFonts w:ascii="Arial" w:hAnsi="Arial" w:cs="Arial"/>
                <w:color w:val="000000"/>
                <w:sz w:val="20"/>
                <w:szCs w:val="20"/>
              </w:rPr>
              <w:t>магистральных</w:t>
            </w:r>
          </w:p>
        </w:tc>
        <w:tc>
          <w:tcPr>
            <w:tcW w:w="484" w:type="pct"/>
            <w:tcBorders>
              <w:top w:val="nil"/>
              <w:left w:val="nil"/>
              <w:bottom w:val="single" w:sz="4" w:space="0" w:color="auto"/>
              <w:right w:val="single" w:sz="4" w:space="0" w:color="auto"/>
            </w:tcBorders>
            <w:shd w:val="clear" w:color="auto" w:fill="auto"/>
            <w:vAlign w:val="center"/>
            <w:hideMark/>
          </w:tcPr>
          <w:p w14:paraId="62BFF3E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Э</w:t>
            </w:r>
            <w:r w:rsidRPr="003512E7">
              <w:rPr>
                <w:rFonts w:ascii="Arial" w:hAnsi="Arial" w:cs="Arial"/>
                <w:color w:val="000000"/>
                <w:sz w:val="20"/>
                <w:szCs w:val="20"/>
                <w:vertAlign w:val="subscript"/>
              </w:rPr>
              <w:t>маг,j</w:t>
            </w:r>
          </w:p>
        </w:tc>
        <w:tc>
          <w:tcPr>
            <w:tcW w:w="429" w:type="pct"/>
            <w:tcBorders>
              <w:top w:val="nil"/>
              <w:left w:val="nil"/>
              <w:bottom w:val="single" w:sz="4" w:space="0" w:color="auto"/>
              <w:right w:val="single" w:sz="4" w:space="0" w:color="auto"/>
            </w:tcBorders>
            <w:shd w:val="clear" w:color="auto" w:fill="auto"/>
            <w:vAlign w:val="center"/>
            <w:hideMark/>
          </w:tcPr>
          <w:p w14:paraId="78FC1DF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лет</w:t>
            </w:r>
          </w:p>
        </w:tc>
        <w:tc>
          <w:tcPr>
            <w:tcW w:w="297" w:type="pct"/>
            <w:tcBorders>
              <w:top w:val="nil"/>
              <w:left w:val="nil"/>
              <w:bottom w:val="single" w:sz="4" w:space="0" w:color="auto"/>
              <w:right w:val="single" w:sz="4" w:space="0" w:color="auto"/>
            </w:tcBorders>
            <w:shd w:val="clear" w:color="auto" w:fill="auto"/>
            <w:noWrap/>
            <w:vAlign w:val="center"/>
            <w:hideMark/>
          </w:tcPr>
          <w:p w14:paraId="7B163FA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27,4</w:t>
            </w:r>
          </w:p>
        </w:tc>
        <w:tc>
          <w:tcPr>
            <w:tcW w:w="297" w:type="pct"/>
            <w:tcBorders>
              <w:top w:val="nil"/>
              <w:left w:val="nil"/>
              <w:bottom w:val="single" w:sz="4" w:space="0" w:color="auto"/>
              <w:right w:val="single" w:sz="4" w:space="0" w:color="auto"/>
            </w:tcBorders>
            <w:shd w:val="clear" w:color="auto" w:fill="auto"/>
            <w:noWrap/>
            <w:vAlign w:val="center"/>
            <w:hideMark/>
          </w:tcPr>
          <w:p w14:paraId="1F95E3D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27,5</w:t>
            </w:r>
          </w:p>
        </w:tc>
        <w:tc>
          <w:tcPr>
            <w:tcW w:w="297" w:type="pct"/>
            <w:tcBorders>
              <w:top w:val="nil"/>
              <w:left w:val="nil"/>
              <w:bottom w:val="single" w:sz="4" w:space="0" w:color="auto"/>
              <w:right w:val="single" w:sz="4" w:space="0" w:color="auto"/>
            </w:tcBorders>
            <w:shd w:val="clear" w:color="auto" w:fill="auto"/>
            <w:noWrap/>
            <w:vAlign w:val="center"/>
            <w:hideMark/>
          </w:tcPr>
          <w:p w14:paraId="5452325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27,5</w:t>
            </w:r>
          </w:p>
        </w:tc>
        <w:tc>
          <w:tcPr>
            <w:tcW w:w="297" w:type="pct"/>
            <w:tcBorders>
              <w:top w:val="nil"/>
              <w:left w:val="nil"/>
              <w:bottom w:val="single" w:sz="4" w:space="0" w:color="auto"/>
              <w:right w:val="single" w:sz="4" w:space="0" w:color="auto"/>
            </w:tcBorders>
            <w:shd w:val="clear" w:color="auto" w:fill="auto"/>
            <w:noWrap/>
            <w:vAlign w:val="center"/>
            <w:hideMark/>
          </w:tcPr>
          <w:p w14:paraId="7061931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27,3</w:t>
            </w:r>
          </w:p>
        </w:tc>
        <w:tc>
          <w:tcPr>
            <w:tcW w:w="297" w:type="pct"/>
            <w:tcBorders>
              <w:top w:val="nil"/>
              <w:left w:val="nil"/>
              <w:bottom w:val="single" w:sz="4" w:space="0" w:color="auto"/>
              <w:right w:val="single" w:sz="4" w:space="0" w:color="auto"/>
            </w:tcBorders>
            <w:shd w:val="clear" w:color="auto" w:fill="auto"/>
            <w:noWrap/>
            <w:vAlign w:val="center"/>
            <w:hideMark/>
          </w:tcPr>
          <w:p w14:paraId="6A54934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27,4</w:t>
            </w:r>
          </w:p>
        </w:tc>
        <w:tc>
          <w:tcPr>
            <w:tcW w:w="297" w:type="pct"/>
            <w:tcBorders>
              <w:top w:val="nil"/>
              <w:left w:val="nil"/>
              <w:bottom w:val="single" w:sz="4" w:space="0" w:color="auto"/>
              <w:right w:val="single" w:sz="4" w:space="0" w:color="auto"/>
            </w:tcBorders>
            <w:shd w:val="clear" w:color="auto" w:fill="auto"/>
            <w:noWrap/>
            <w:vAlign w:val="center"/>
            <w:hideMark/>
          </w:tcPr>
          <w:p w14:paraId="49A2CE01"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27,5</w:t>
            </w:r>
          </w:p>
        </w:tc>
        <w:tc>
          <w:tcPr>
            <w:tcW w:w="297" w:type="pct"/>
            <w:tcBorders>
              <w:top w:val="nil"/>
              <w:left w:val="nil"/>
              <w:bottom w:val="single" w:sz="4" w:space="0" w:color="auto"/>
              <w:right w:val="single" w:sz="4" w:space="0" w:color="auto"/>
            </w:tcBorders>
            <w:shd w:val="clear" w:color="auto" w:fill="auto"/>
            <w:noWrap/>
            <w:vAlign w:val="center"/>
            <w:hideMark/>
          </w:tcPr>
          <w:p w14:paraId="05C5D39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27,7</w:t>
            </w:r>
          </w:p>
        </w:tc>
        <w:tc>
          <w:tcPr>
            <w:tcW w:w="297" w:type="pct"/>
            <w:tcBorders>
              <w:top w:val="nil"/>
              <w:left w:val="nil"/>
              <w:bottom w:val="single" w:sz="4" w:space="0" w:color="auto"/>
              <w:right w:val="single" w:sz="4" w:space="0" w:color="auto"/>
            </w:tcBorders>
            <w:shd w:val="clear" w:color="auto" w:fill="auto"/>
            <w:noWrap/>
            <w:vAlign w:val="center"/>
            <w:hideMark/>
          </w:tcPr>
          <w:p w14:paraId="1152BF1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24,3</w:t>
            </w:r>
          </w:p>
        </w:tc>
        <w:tc>
          <w:tcPr>
            <w:tcW w:w="297" w:type="pct"/>
            <w:tcBorders>
              <w:top w:val="nil"/>
              <w:left w:val="nil"/>
              <w:bottom w:val="single" w:sz="4" w:space="0" w:color="auto"/>
              <w:right w:val="single" w:sz="4" w:space="0" w:color="auto"/>
            </w:tcBorders>
            <w:shd w:val="clear" w:color="auto" w:fill="auto"/>
            <w:noWrap/>
            <w:vAlign w:val="center"/>
            <w:hideMark/>
          </w:tcPr>
          <w:p w14:paraId="2E79A58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24,9</w:t>
            </w:r>
          </w:p>
        </w:tc>
      </w:tr>
      <w:tr w:rsidR="003512E7" w:rsidRPr="003512E7" w14:paraId="137B13FB" w14:textId="77777777" w:rsidTr="003512E7">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889A93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3.2.</w:t>
            </w:r>
          </w:p>
        </w:tc>
        <w:tc>
          <w:tcPr>
            <w:tcW w:w="1197" w:type="pct"/>
            <w:tcBorders>
              <w:top w:val="nil"/>
              <w:left w:val="nil"/>
              <w:bottom w:val="single" w:sz="4" w:space="0" w:color="auto"/>
              <w:right w:val="single" w:sz="4" w:space="0" w:color="auto"/>
            </w:tcBorders>
            <w:shd w:val="clear" w:color="auto" w:fill="auto"/>
            <w:vAlign w:val="center"/>
            <w:hideMark/>
          </w:tcPr>
          <w:p w14:paraId="642E4D6B" w14:textId="77777777" w:rsidR="003512E7" w:rsidRPr="003512E7" w:rsidRDefault="003512E7" w:rsidP="003512E7">
            <w:pPr>
              <w:jc w:val="both"/>
              <w:rPr>
                <w:rFonts w:ascii="Arial" w:hAnsi="Arial" w:cs="Arial"/>
                <w:color w:val="000000"/>
                <w:sz w:val="20"/>
                <w:szCs w:val="20"/>
              </w:rPr>
            </w:pPr>
            <w:r w:rsidRPr="003512E7">
              <w:rPr>
                <w:rFonts w:ascii="Arial" w:hAnsi="Arial" w:cs="Arial"/>
                <w:color w:val="000000"/>
                <w:sz w:val="20"/>
                <w:szCs w:val="20"/>
              </w:rPr>
              <w:t>распределительных</w:t>
            </w:r>
          </w:p>
        </w:tc>
        <w:tc>
          <w:tcPr>
            <w:tcW w:w="484" w:type="pct"/>
            <w:tcBorders>
              <w:top w:val="nil"/>
              <w:left w:val="nil"/>
              <w:bottom w:val="single" w:sz="4" w:space="0" w:color="auto"/>
              <w:right w:val="single" w:sz="4" w:space="0" w:color="auto"/>
            </w:tcBorders>
            <w:shd w:val="clear" w:color="auto" w:fill="auto"/>
            <w:vAlign w:val="center"/>
            <w:hideMark/>
          </w:tcPr>
          <w:p w14:paraId="5F5CEDE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Э</w:t>
            </w:r>
            <w:r w:rsidRPr="003512E7">
              <w:rPr>
                <w:rFonts w:ascii="Arial" w:hAnsi="Arial" w:cs="Arial"/>
                <w:color w:val="000000"/>
                <w:sz w:val="20"/>
                <w:szCs w:val="20"/>
                <w:vertAlign w:val="subscript"/>
              </w:rPr>
              <w:t>расп,j</w:t>
            </w:r>
          </w:p>
        </w:tc>
        <w:tc>
          <w:tcPr>
            <w:tcW w:w="429" w:type="pct"/>
            <w:tcBorders>
              <w:top w:val="nil"/>
              <w:left w:val="nil"/>
              <w:bottom w:val="single" w:sz="4" w:space="0" w:color="auto"/>
              <w:right w:val="single" w:sz="4" w:space="0" w:color="auto"/>
            </w:tcBorders>
            <w:shd w:val="clear" w:color="auto" w:fill="auto"/>
            <w:vAlign w:val="center"/>
            <w:hideMark/>
          </w:tcPr>
          <w:p w14:paraId="0B20275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лет</w:t>
            </w:r>
          </w:p>
        </w:tc>
        <w:tc>
          <w:tcPr>
            <w:tcW w:w="297" w:type="pct"/>
            <w:tcBorders>
              <w:top w:val="nil"/>
              <w:left w:val="nil"/>
              <w:bottom w:val="single" w:sz="4" w:space="0" w:color="auto"/>
              <w:right w:val="single" w:sz="4" w:space="0" w:color="auto"/>
            </w:tcBorders>
            <w:shd w:val="clear" w:color="auto" w:fill="auto"/>
            <w:noWrap/>
            <w:vAlign w:val="center"/>
            <w:hideMark/>
          </w:tcPr>
          <w:p w14:paraId="6B92F03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27,2</w:t>
            </w:r>
          </w:p>
        </w:tc>
        <w:tc>
          <w:tcPr>
            <w:tcW w:w="297" w:type="pct"/>
            <w:tcBorders>
              <w:top w:val="nil"/>
              <w:left w:val="nil"/>
              <w:bottom w:val="single" w:sz="4" w:space="0" w:color="auto"/>
              <w:right w:val="single" w:sz="4" w:space="0" w:color="auto"/>
            </w:tcBorders>
            <w:shd w:val="clear" w:color="auto" w:fill="auto"/>
            <w:noWrap/>
            <w:vAlign w:val="center"/>
            <w:hideMark/>
          </w:tcPr>
          <w:p w14:paraId="7F15D76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27,5</w:t>
            </w:r>
          </w:p>
        </w:tc>
        <w:tc>
          <w:tcPr>
            <w:tcW w:w="297" w:type="pct"/>
            <w:tcBorders>
              <w:top w:val="nil"/>
              <w:left w:val="nil"/>
              <w:bottom w:val="single" w:sz="4" w:space="0" w:color="auto"/>
              <w:right w:val="single" w:sz="4" w:space="0" w:color="auto"/>
            </w:tcBorders>
            <w:shd w:val="clear" w:color="auto" w:fill="auto"/>
            <w:noWrap/>
            <w:vAlign w:val="center"/>
            <w:hideMark/>
          </w:tcPr>
          <w:p w14:paraId="03F6570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27,5</w:t>
            </w:r>
          </w:p>
        </w:tc>
        <w:tc>
          <w:tcPr>
            <w:tcW w:w="297" w:type="pct"/>
            <w:tcBorders>
              <w:top w:val="nil"/>
              <w:left w:val="nil"/>
              <w:bottom w:val="single" w:sz="4" w:space="0" w:color="auto"/>
              <w:right w:val="single" w:sz="4" w:space="0" w:color="auto"/>
            </w:tcBorders>
            <w:shd w:val="clear" w:color="auto" w:fill="auto"/>
            <w:noWrap/>
            <w:vAlign w:val="center"/>
            <w:hideMark/>
          </w:tcPr>
          <w:p w14:paraId="1C7566B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27,5</w:t>
            </w:r>
          </w:p>
        </w:tc>
        <w:tc>
          <w:tcPr>
            <w:tcW w:w="297" w:type="pct"/>
            <w:tcBorders>
              <w:top w:val="nil"/>
              <w:left w:val="nil"/>
              <w:bottom w:val="single" w:sz="4" w:space="0" w:color="auto"/>
              <w:right w:val="single" w:sz="4" w:space="0" w:color="auto"/>
            </w:tcBorders>
            <w:shd w:val="clear" w:color="auto" w:fill="auto"/>
            <w:noWrap/>
            <w:vAlign w:val="center"/>
            <w:hideMark/>
          </w:tcPr>
          <w:p w14:paraId="5EF20C5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27,5</w:t>
            </w:r>
          </w:p>
        </w:tc>
        <w:tc>
          <w:tcPr>
            <w:tcW w:w="297" w:type="pct"/>
            <w:tcBorders>
              <w:top w:val="nil"/>
              <w:left w:val="nil"/>
              <w:bottom w:val="single" w:sz="4" w:space="0" w:color="auto"/>
              <w:right w:val="single" w:sz="4" w:space="0" w:color="auto"/>
            </w:tcBorders>
            <w:shd w:val="clear" w:color="auto" w:fill="auto"/>
            <w:noWrap/>
            <w:vAlign w:val="center"/>
            <w:hideMark/>
          </w:tcPr>
          <w:p w14:paraId="06CF3BBF"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27,5</w:t>
            </w:r>
          </w:p>
        </w:tc>
        <w:tc>
          <w:tcPr>
            <w:tcW w:w="297" w:type="pct"/>
            <w:tcBorders>
              <w:top w:val="nil"/>
              <w:left w:val="nil"/>
              <w:bottom w:val="single" w:sz="4" w:space="0" w:color="auto"/>
              <w:right w:val="single" w:sz="4" w:space="0" w:color="auto"/>
            </w:tcBorders>
            <w:shd w:val="clear" w:color="auto" w:fill="auto"/>
            <w:noWrap/>
            <w:vAlign w:val="center"/>
            <w:hideMark/>
          </w:tcPr>
          <w:p w14:paraId="5733CA5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25,5</w:t>
            </w:r>
          </w:p>
        </w:tc>
        <w:tc>
          <w:tcPr>
            <w:tcW w:w="297" w:type="pct"/>
            <w:tcBorders>
              <w:top w:val="nil"/>
              <w:left w:val="nil"/>
              <w:bottom w:val="single" w:sz="4" w:space="0" w:color="auto"/>
              <w:right w:val="single" w:sz="4" w:space="0" w:color="auto"/>
            </w:tcBorders>
            <w:shd w:val="clear" w:color="auto" w:fill="auto"/>
            <w:noWrap/>
            <w:vAlign w:val="center"/>
            <w:hideMark/>
          </w:tcPr>
          <w:p w14:paraId="78E5DE5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24,6</w:t>
            </w:r>
          </w:p>
        </w:tc>
        <w:tc>
          <w:tcPr>
            <w:tcW w:w="297" w:type="pct"/>
            <w:tcBorders>
              <w:top w:val="nil"/>
              <w:left w:val="nil"/>
              <w:bottom w:val="single" w:sz="4" w:space="0" w:color="auto"/>
              <w:right w:val="single" w:sz="4" w:space="0" w:color="auto"/>
            </w:tcBorders>
            <w:shd w:val="clear" w:color="auto" w:fill="auto"/>
            <w:noWrap/>
            <w:vAlign w:val="center"/>
            <w:hideMark/>
          </w:tcPr>
          <w:p w14:paraId="258FAA0A"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24,5</w:t>
            </w:r>
          </w:p>
        </w:tc>
      </w:tr>
      <w:tr w:rsidR="003512E7" w:rsidRPr="003512E7" w14:paraId="03D49311" w14:textId="77777777" w:rsidTr="003512E7">
        <w:trPr>
          <w:trHeight w:val="102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3BA4F8F"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4.</w:t>
            </w:r>
          </w:p>
        </w:tc>
        <w:tc>
          <w:tcPr>
            <w:tcW w:w="1197" w:type="pct"/>
            <w:tcBorders>
              <w:top w:val="nil"/>
              <w:left w:val="nil"/>
              <w:bottom w:val="single" w:sz="4" w:space="0" w:color="auto"/>
              <w:right w:val="single" w:sz="4" w:space="0" w:color="auto"/>
            </w:tcBorders>
            <w:shd w:val="clear" w:color="auto" w:fill="auto"/>
            <w:vAlign w:val="center"/>
            <w:hideMark/>
          </w:tcPr>
          <w:p w14:paraId="4D8B16D0"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Удельная материальная характеристика тепловых сетей на одного жителя, обслуживаемого из системы теплоснабжения</w:t>
            </w:r>
          </w:p>
        </w:tc>
        <w:tc>
          <w:tcPr>
            <w:tcW w:w="484" w:type="pct"/>
            <w:tcBorders>
              <w:top w:val="nil"/>
              <w:left w:val="nil"/>
              <w:bottom w:val="single" w:sz="4" w:space="0" w:color="auto"/>
              <w:right w:val="single" w:sz="4" w:space="0" w:color="auto"/>
            </w:tcBorders>
            <w:shd w:val="clear" w:color="auto" w:fill="auto"/>
            <w:vAlign w:val="center"/>
            <w:hideMark/>
          </w:tcPr>
          <w:p w14:paraId="6BF6F8C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m</w:t>
            </w:r>
            <w:r w:rsidRPr="003512E7">
              <w:rPr>
                <w:rFonts w:ascii="Arial" w:hAnsi="Arial" w:cs="Arial"/>
                <w:color w:val="000000"/>
                <w:sz w:val="20"/>
                <w:szCs w:val="20"/>
                <w:vertAlign w:val="subscript"/>
              </w:rPr>
              <w:t>j</w:t>
            </w:r>
          </w:p>
        </w:tc>
        <w:tc>
          <w:tcPr>
            <w:tcW w:w="429" w:type="pct"/>
            <w:tcBorders>
              <w:top w:val="nil"/>
              <w:left w:val="nil"/>
              <w:bottom w:val="single" w:sz="4" w:space="0" w:color="auto"/>
              <w:right w:val="single" w:sz="4" w:space="0" w:color="auto"/>
            </w:tcBorders>
            <w:shd w:val="clear" w:color="auto" w:fill="auto"/>
            <w:vAlign w:val="center"/>
            <w:hideMark/>
          </w:tcPr>
          <w:p w14:paraId="7CB22A7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м</w:t>
            </w:r>
            <w:r w:rsidRPr="003512E7">
              <w:rPr>
                <w:rFonts w:ascii="Arial" w:hAnsi="Arial" w:cs="Arial"/>
                <w:color w:val="000000"/>
                <w:sz w:val="20"/>
                <w:szCs w:val="20"/>
                <w:vertAlign w:val="superscript"/>
              </w:rPr>
              <w:t>2</w:t>
            </w:r>
            <w:r w:rsidRPr="003512E7">
              <w:rPr>
                <w:rFonts w:ascii="Arial" w:hAnsi="Arial" w:cs="Arial"/>
                <w:color w:val="000000"/>
                <w:sz w:val="20"/>
                <w:szCs w:val="20"/>
              </w:rPr>
              <w:t>/чел</w:t>
            </w:r>
          </w:p>
        </w:tc>
        <w:tc>
          <w:tcPr>
            <w:tcW w:w="297" w:type="pct"/>
            <w:tcBorders>
              <w:top w:val="nil"/>
              <w:left w:val="nil"/>
              <w:bottom w:val="single" w:sz="4" w:space="0" w:color="auto"/>
              <w:right w:val="single" w:sz="4" w:space="0" w:color="auto"/>
            </w:tcBorders>
            <w:shd w:val="clear" w:color="auto" w:fill="auto"/>
            <w:vAlign w:val="center"/>
            <w:hideMark/>
          </w:tcPr>
          <w:p w14:paraId="5A13874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0,90</w:t>
            </w:r>
          </w:p>
        </w:tc>
        <w:tc>
          <w:tcPr>
            <w:tcW w:w="297" w:type="pct"/>
            <w:tcBorders>
              <w:top w:val="nil"/>
              <w:left w:val="nil"/>
              <w:bottom w:val="single" w:sz="4" w:space="0" w:color="auto"/>
              <w:right w:val="single" w:sz="4" w:space="0" w:color="auto"/>
            </w:tcBorders>
            <w:shd w:val="clear" w:color="auto" w:fill="auto"/>
            <w:vAlign w:val="center"/>
            <w:hideMark/>
          </w:tcPr>
          <w:p w14:paraId="3A3947E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0,89</w:t>
            </w:r>
          </w:p>
        </w:tc>
        <w:tc>
          <w:tcPr>
            <w:tcW w:w="297" w:type="pct"/>
            <w:tcBorders>
              <w:top w:val="nil"/>
              <w:left w:val="nil"/>
              <w:bottom w:val="single" w:sz="4" w:space="0" w:color="auto"/>
              <w:right w:val="single" w:sz="4" w:space="0" w:color="auto"/>
            </w:tcBorders>
            <w:shd w:val="clear" w:color="auto" w:fill="auto"/>
            <w:vAlign w:val="center"/>
            <w:hideMark/>
          </w:tcPr>
          <w:p w14:paraId="4287F04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0,87</w:t>
            </w:r>
          </w:p>
        </w:tc>
        <w:tc>
          <w:tcPr>
            <w:tcW w:w="297" w:type="pct"/>
            <w:tcBorders>
              <w:top w:val="nil"/>
              <w:left w:val="nil"/>
              <w:bottom w:val="single" w:sz="4" w:space="0" w:color="auto"/>
              <w:right w:val="single" w:sz="4" w:space="0" w:color="auto"/>
            </w:tcBorders>
            <w:shd w:val="clear" w:color="auto" w:fill="auto"/>
            <w:vAlign w:val="center"/>
            <w:hideMark/>
          </w:tcPr>
          <w:p w14:paraId="74190C89"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0,85</w:t>
            </w:r>
          </w:p>
        </w:tc>
        <w:tc>
          <w:tcPr>
            <w:tcW w:w="297" w:type="pct"/>
            <w:tcBorders>
              <w:top w:val="nil"/>
              <w:left w:val="nil"/>
              <w:bottom w:val="single" w:sz="4" w:space="0" w:color="auto"/>
              <w:right w:val="single" w:sz="4" w:space="0" w:color="auto"/>
            </w:tcBorders>
            <w:shd w:val="clear" w:color="auto" w:fill="auto"/>
            <w:vAlign w:val="center"/>
            <w:hideMark/>
          </w:tcPr>
          <w:p w14:paraId="0002C79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0,84</w:t>
            </w:r>
          </w:p>
        </w:tc>
        <w:tc>
          <w:tcPr>
            <w:tcW w:w="297" w:type="pct"/>
            <w:tcBorders>
              <w:top w:val="nil"/>
              <w:left w:val="nil"/>
              <w:bottom w:val="single" w:sz="4" w:space="0" w:color="auto"/>
              <w:right w:val="single" w:sz="4" w:space="0" w:color="auto"/>
            </w:tcBorders>
            <w:shd w:val="clear" w:color="auto" w:fill="auto"/>
            <w:vAlign w:val="center"/>
            <w:hideMark/>
          </w:tcPr>
          <w:p w14:paraId="05AF2A2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0,83</w:t>
            </w:r>
          </w:p>
        </w:tc>
        <w:tc>
          <w:tcPr>
            <w:tcW w:w="297" w:type="pct"/>
            <w:tcBorders>
              <w:top w:val="nil"/>
              <w:left w:val="nil"/>
              <w:bottom w:val="single" w:sz="4" w:space="0" w:color="auto"/>
              <w:right w:val="single" w:sz="4" w:space="0" w:color="auto"/>
            </w:tcBorders>
            <w:shd w:val="clear" w:color="auto" w:fill="auto"/>
            <w:vAlign w:val="center"/>
            <w:hideMark/>
          </w:tcPr>
          <w:p w14:paraId="2BF09BD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0,86</w:t>
            </w:r>
          </w:p>
        </w:tc>
        <w:tc>
          <w:tcPr>
            <w:tcW w:w="297" w:type="pct"/>
            <w:tcBorders>
              <w:top w:val="nil"/>
              <w:left w:val="nil"/>
              <w:bottom w:val="single" w:sz="4" w:space="0" w:color="auto"/>
              <w:right w:val="single" w:sz="4" w:space="0" w:color="auto"/>
            </w:tcBorders>
            <w:shd w:val="clear" w:color="auto" w:fill="auto"/>
            <w:vAlign w:val="center"/>
            <w:hideMark/>
          </w:tcPr>
          <w:p w14:paraId="4896887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0,89</w:t>
            </w:r>
          </w:p>
        </w:tc>
        <w:tc>
          <w:tcPr>
            <w:tcW w:w="297" w:type="pct"/>
            <w:tcBorders>
              <w:top w:val="nil"/>
              <w:left w:val="nil"/>
              <w:bottom w:val="single" w:sz="4" w:space="0" w:color="auto"/>
              <w:right w:val="single" w:sz="4" w:space="0" w:color="auto"/>
            </w:tcBorders>
            <w:shd w:val="clear" w:color="auto" w:fill="auto"/>
            <w:vAlign w:val="center"/>
            <w:hideMark/>
          </w:tcPr>
          <w:p w14:paraId="51FD773F"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0,90</w:t>
            </w:r>
          </w:p>
        </w:tc>
      </w:tr>
      <w:tr w:rsidR="003512E7" w:rsidRPr="003512E7" w14:paraId="1B266360" w14:textId="77777777" w:rsidTr="003512E7">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D1AAB3A"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w:t>
            </w:r>
          </w:p>
        </w:tc>
        <w:tc>
          <w:tcPr>
            <w:tcW w:w="1197" w:type="pct"/>
            <w:tcBorders>
              <w:top w:val="nil"/>
              <w:left w:val="nil"/>
              <w:bottom w:val="single" w:sz="4" w:space="0" w:color="auto"/>
              <w:right w:val="single" w:sz="4" w:space="0" w:color="auto"/>
            </w:tcBorders>
            <w:shd w:val="clear" w:color="auto" w:fill="auto"/>
            <w:vAlign w:val="center"/>
            <w:hideMark/>
          </w:tcPr>
          <w:p w14:paraId="53277E73"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Присоединенная тепловая нагрузка</w:t>
            </w:r>
          </w:p>
        </w:tc>
        <w:tc>
          <w:tcPr>
            <w:tcW w:w="484" w:type="pct"/>
            <w:tcBorders>
              <w:top w:val="nil"/>
              <w:left w:val="nil"/>
              <w:bottom w:val="single" w:sz="4" w:space="0" w:color="auto"/>
              <w:right w:val="single" w:sz="4" w:space="0" w:color="auto"/>
            </w:tcBorders>
            <w:shd w:val="clear" w:color="auto" w:fill="auto"/>
            <w:vAlign w:val="center"/>
            <w:hideMark/>
          </w:tcPr>
          <w:p w14:paraId="2D2AEC54" w14:textId="77777777" w:rsidR="003512E7" w:rsidRPr="003512E7" w:rsidRDefault="003512E7" w:rsidP="003512E7">
            <w:pPr>
              <w:jc w:val="center"/>
              <w:rPr>
                <w:rFonts w:ascii="Arial" w:hAnsi="Arial" w:cs="Arial"/>
                <w:color w:val="000000"/>
                <w:sz w:val="20"/>
                <w:szCs w:val="20"/>
              </w:rPr>
            </w:pPr>
            <w:r w:rsidRPr="003512E7">
              <w:rPr>
                <w:rFonts w:ascii="Arial" w:hAnsi="Arial" w:cs="Arial"/>
                <w:noProof/>
                <w:color w:val="000000"/>
                <w:sz w:val="20"/>
                <w:szCs w:val="20"/>
              </w:rPr>
              <w:drawing>
                <wp:anchor distT="0" distB="0" distL="114300" distR="114300" simplePos="0" relativeHeight="251537920" behindDoc="0" locked="0" layoutInCell="1" allowOverlap="1" wp14:anchorId="43DF3CE9" wp14:editId="663096DA">
                  <wp:simplePos x="0" y="0"/>
                  <wp:positionH relativeFrom="column">
                    <wp:posOffset>371475</wp:posOffset>
                  </wp:positionH>
                  <wp:positionV relativeFrom="paragraph">
                    <wp:posOffset>19050</wp:posOffset>
                  </wp:positionV>
                  <wp:extent cx="238125" cy="276225"/>
                  <wp:effectExtent l="635" t="0" r="0" b="635"/>
                  <wp:wrapNone/>
                  <wp:docPr id="156" name="Рисунок 95"/>
                  <wp:cNvGraphicFramePr/>
                  <a:graphic xmlns:a="http://schemas.openxmlformats.org/drawingml/2006/main">
                    <a:graphicData uri="http://schemas.openxmlformats.org/drawingml/2006/picture">
                      <pic:pic xmlns:pic="http://schemas.openxmlformats.org/drawingml/2006/picture">
                        <pic:nvPicPr>
                          <pic:cNvPr id="96" name="Рисунок 95">
                            <a:extLst>
                              <a:ext uri="{FF2B5EF4-FFF2-40B4-BE49-F238E27FC236}">
                                <a16:creationId xmlns:a16="http://schemas.microsoft.com/office/drawing/2014/main" id="{0E6CFBAC-569B-4434-B754-166BEBBDAC7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075" cy="2560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62B9113B" w14:textId="77777777" w:rsidR="003512E7" w:rsidRPr="003512E7" w:rsidRDefault="003512E7" w:rsidP="003512E7">
            <w:pPr>
              <w:jc w:val="center"/>
              <w:rPr>
                <w:rFonts w:ascii="Arial" w:hAnsi="Arial" w:cs="Arial"/>
                <w:color w:val="00000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70D6DF8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Гкал/ч</w:t>
            </w:r>
          </w:p>
        </w:tc>
        <w:tc>
          <w:tcPr>
            <w:tcW w:w="297" w:type="pct"/>
            <w:tcBorders>
              <w:top w:val="nil"/>
              <w:left w:val="nil"/>
              <w:bottom w:val="single" w:sz="4" w:space="0" w:color="auto"/>
              <w:right w:val="single" w:sz="4" w:space="0" w:color="auto"/>
            </w:tcBorders>
            <w:shd w:val="clear" w:color="auto" w:fill="auto"/>
            <w:vAlign w:val="center"/>
            <w:hideMark/>
          </w:tcPr>
          <w:p w14:paraId="7E4AD2E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100,20</w:t>
            </w:r>
          </w:p>
        </w:tc>
        <w:tc>
          <w:tcPr>
            <w:tcW w:w="297" w:type="pct"/>
            <w:tcBorders>
              <w:top w:val="nil"/>
              <w:left w:val="nil"/>
              <w:bottom w:val="single" w:sz="4" w:space="0" w:color="auto"/>
              <w:right w:val="single" w:sz="4" w:space="0" w:color="auto"/>
            </w:tcBorders>
            <w:shd w:val="clear" w:color="auto" w:fill="auto"/>
            <w:vAlign w:val="center"/>
            <w:hideMark/>
          </w:tcPr>
          <w:p w14:paraId="1789C80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99,67</w:t>
            </w:r>
          </w:p>
        </w:tc>
        <w:tc>
          <w:tcPr>
            <w:tcW w:w="297" w:type="pct"/>
            <w:tcBorders>
              <w:top w:val="nil"/>
              <w:left w:val="nil"/>
              <w:bottom w:val="single" w:sz="4" w:space="0" w:color="auto"/>
              <w:right w:val="single" w:sz="4" w:space="0" w:color="auto"/>
            </w:tcBorders>
            <w:shd w:val="clear" w:color="auto" w:fill="auto"/>
            <w:vAlign w:val="center"/>
            <w:hideMark/>
          </w:tcPr>
          <w:p w14:paraId="1BCC765D"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100,48</w:t>
            </w:r>
          </w:p>
        </w:tc>
        <w:tc>
          <w:tcPr>
            <w:tcW w:w="297" w:type="pct"/>
            <w:tcBorders>
              <w:top w:val="nil"/>
              <w:left w:val="nil"/>
              <w:bottom w:val="single" w:sz="4" w:space="0" w:color="auto"/>
              <w:right w:val="single" w:sz="4" w:space="0" w:color="auto"/>
            </w:tcBorders>
            <w:shd w:val="clear" w:color="auto" w:fill="auto"/>
            <w:vAlign w:val="center"/>
            <w:hideMark/>
          </w:tcPr>
          <w:p w14:paraId="0DE586E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210,51</w:t>
            </w:r>
          </w:p>
        </w:tc>
        <w:tc>
          <w:tcPr>
            <w:tcW w:w="297" w:type="pct"/>
            <w:tcBorders>
              <w:top w:val="nil"/>
              <w:left w:val="nil"/>
              <w:bottom w:val="single" w:sz="4" w:space="0" w:color="auto"/>
              <w:right w:val="single" w:sz="4" w:space="0" w:color="auto"/>
            </w:tcBorders>
            <w:shd w:val="clear" w:color="auto" w:fill="auto"/>
            <w:vAlign w:val="center"/>
            <w:hideMark/>
          </w:tcPr>
          <w:p w14:paraId="39744F5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111,33</w:t>
            </w:r>
          </w:p>
        </w:tc>
        <w:tc>
          <w:tcPr>
            <w:tcW w:w="297" w:type="pct"/>
            <w:tcBorders>
              <w:top w:val="nil"/>
              <w:left w:val="nil"/>
              <w:bottom w:val="single" w:sz="4" w:space="0" w:color="auto"/>
              <w:right w:val="single" w:sz="4" w:space="0" w:color="auto"/>
            </w:tcBorders>
            <w:shd w:val="clear" w:color="auto" w:fill="auto"/>
            <w:vAlign w:val="center"/>
            <w:hideMark/>
          </w:tcPr>
          <w:p w14:paraId="3E13874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111,33</w:t>
            </w:r>
          </w:p>
        </w:tc>
        <w:tc>
          <w:tcPr>
            <w:tcW w:w="297" w:type="pct"/>
            <w:tcBorders>
              <w:top w:val="nil"/>
              <w:left w:val="nil"/>
              <w:bottom w:val="single" w:sz="4" w:space="0" w:color="auto"/>
              <w:right w:val="single" w:sz="4" w:space="0" w:color="auto"/>
            </w:tcBorders>
            <w:shd w:val="clear" w:color="auto" w:fill="auto"/>
            <w:vAlign w:val="center"/>
            <w:hideMark/>
          </w:tcPr>
          <w:p w14:paraId="0E39991F"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140,96</w:t>
            </w:r>
          </w:p>
        </w:tc>
        <w:tc>
          <w:tcPr>
            <w:tcW w:w="297" w:type="pct"/>
            <w:tcBorders>
              <w:top w:val="nil"/>
              <w:left w:val="nil"/>
              <w:bottom w:val="single" w:sz="4" w:space="0" w:color="auto"/>
              <w:right w:val="single" w:sz="4" w:space="0" w:color="auto"/>
            </w:tcBorders>
            <w:shd w:val="clear" w:color="auto" w:fill="auto"/>
            <w:vAlign w:val="center"/>
            <w:hideMark/>
          </w:tcPr>
          <w:p w14:paraId="52B3E41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153,27</w:t>
            </w:r>
          </w:p>
        </w:tc>
        <w:tc>
          <w:tcPr>
            <w:tcW w:w="297" w:type="pct"/>
            <w:tcBorders>
              <w:top w:val="nil"/>
              <w:left w:val="nil"/>
              <w:bottom w:val="single" w:sz="4" w:space="0" w:color="auto"/>
              <w:right w:val="single" w:sz="4" w:space="0" w:color="auto"/>
            </w:tcBorders>
            <w:shd w:val="clear" w:color="auto" w:fill="auto"/>
            <w:vAlign w:val="center"/>
            <w:hideMark/>
          </w:tcPr>
          <w:p w14:paraId="5A416E0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164,44</w:t>
            </w:r>
          </w:p>
        </w:tc>
      </w:tr>
      <w:tr w:rsidR="003512E7" w:rsidRPr="003512E7" w14:paraId="76DC36D4" w14:textId="77777777" w:rsidTr="003512E7">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ABF1E2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6.</w:t>
            </w:r>
          </w:p>
        </w:tc>
        <w:tc>
          <w:tcPr>
            <w:tcW w:w="1197" w:type="pct"/>
            <w:tcBorders>
              <w:top w:val="nil"/>
              <w:left w:val="nil"/>
              <w:bottom w:val="single" w:sz="4" w:space="0" w:color="auto"/>
              <w:right w:val="single" w:sz="4" w:space="0" w:color="auto"/>
            </w:tcBorders>
            <w:shd w:val="clear" w:color="auto" w:fill="auto"/>
            <w:vAlign w:val="center"/>
            <w:hideMark/>
          </w:tcPr>
          <w:p w14:paraId="00F3EA67"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Относительная материальная характеристика</w:t>
            </w:r>
          </w:p>
        </w:tc>
        <w:tc>
          <w:tcPr>
            <w:tcW w:w="484" w:type="pct"/>
            <w:tcBorders>
              <w:top w:val="nil"/>
              <w:left w:val="nil"/>
              <w:bottom w:val="single" w:sz="4" w:space="0" w:color="auto"/>
              <w:right w:val="single" w:sz="4" w:space="0" w:color="auto"/>
            </w:tcBorders>
            <w:shd w:val="clear" w:color="auto" w:fill="auto"/>
            <w:vAlign w:val="center"/>
            <w:hideMark/>
          </w:tcPr>
          <w:p w14:paraId="2874220C" w14:textId="77777777" w:rsidR="003512E7" w:rsidRPr="003512E7" w:rsidRDefault="003512E7" w:rsidP="003512E7">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543040" behindDoc="0" locked="0" layoutInCell="1" allowOverlap="1" wp14:anchorId="71180BB9" wp14:editId="4286B2F1">
                  <wp:simplePos x="0" y="0"/>
                  <wp:positionH relativeFrom="column">
                    <wp:posOffset>421005</wp:posOffset>
                  </wp:positionH>
                  <wp:positionV relativeFrom="paragraph">
                    <wp:posOffset>-48260</wp:posOffset>
                  </wp:positionV>
                  <wp:extent cx="198120" cy="254000"/>
                  <wp:effectExtent l="0" t="0" r="0" b="0"/>
                  <wp:wrapNone/>
                  <wp:docPr id="157" name="Рисунок 96"/>
                  <wp:cNvGraphicFramePr/>
                  <a:graphic xmlns:a="http://schemas.openxmlformats.org/drawingml/2006/main">
                    <a:graphicData uri="http://schemas.openxmlformats.org/drawingml/2006/picture">
                      <pic:pic xmlns:pic="http://schemas.openxmlformats.org/drawingml/2006/picture">
                        <pic:nvPicPr>
                          <pic:cNvPr id="97" name="Рисунок 96">
                            <a:extLst>
                              <a:ext uri="{FF2B5EF4-FFF2-40B4-BE49-F238E27FC236}">
                                <a16:creationId xmlns:a16="http://schemas.microsoft.com/office/drawing/2014/main" id="{90AA07F3-C7A9-4642-89D2-6333181A5B8D}"/>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20" cy="25400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3512E7">
              <w:rPr>
                <w:rFonts w:ascii="Arial" w:hAnsi="Arial" w:cs="Arial"/>
                <w:color w:val="000000"/>
                <w:sz w:val="20"/>
                <w:szCs w:val="20"/>
              </w:rPr>
              <w:t> </w:t>
            </w:r>
          </w:p>
        </w:tc>
        <w:tc>
          <w:tcPr>
            <w:tcW w:w="429" w:type="pct"/>
            <w:tcBorders>
              <w:top w:val="nil"/>
              <w:left w:val="nil"/>
              <w:bottom w:val="single" w:sz="4" w:space="0" w:color="auto"/>
              <w:right w:val="single" w:sz="4" w:space="0" w:color="auto"/>
            </w:tcBorders>
            <w:shd w:val="clear" w:color="auto" w:fill="auto"/>
            <w:vAlign w:val="center"/>
            <w:hideMark/>
          </w:tcPr>
          <w:p w14:paraId="0A4AFBC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м</w:t>
            </w:r>
            <w:r w:rsidRPr="003512E7">
              <w:rPr>
                <w:rFonts w:ascii="Arial" w:hAnsi="Arial" w:cs="Arial"/>
                <w:color w:val="000000"/>
                <w:sz w:val="20"/>
                <w:szCs w:val="20"/>
                <w:vertAlign w:val="superscript"/>
              </w:rPr>
              <w:t>2</w:t>
            </w:r>
            <w:r w:rsidRPr="003512E7">
              <w:rPr>
                <w:rFonts w:ascii="Arial" w:hAnsi="Arial" w:cs="Arial"/>
                <w:color w:val="000000"/>
                <w:sz w:val="20"/>
                <w:szCs w:val="20"/>
              </w:rPr>
              <w:t>/Гкал/ч</w:t>
            </w:r>
          </w:p>
        </w:tc>
        <w:tc>
          <w:tcPr>
            <w:tcW w:w="297" w:type="pct"/>
            <w:tcBorders>
              <w:top w:val="nil"/>
              <w:left w:val="nil"/>
              <w:bottom w:val="single" w:sz="4" w:space="0" w:color="auto"/>
              <w:right w:val="single" w:sz="4" w:space="0" w:color="auto"/>
            </w:tcBorders>
            <w:shd w:val="clear" w:color="auto" w:fill="auto"/>
            <w:vAlign w:val="center"/>
            <w:hideMark/>
          </w:tcPr>
          <w:p w14:paraId="79A9E95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196,64</w:t>
            </w:r>
          </w:p>
        </w:tc>
        <w:tc>
          <w:tcPr>
            <w:tcW w:w="297" w:type="pct"/>
            <w:tcBorders>
              <w:top w:val="nil"/>
              <w:left w:val="nil"/>
              <w:bottom w:val="single" w:sz="4" w:space="0" w:color="auto"/>
              <w:right w:val="single" w:sz="4" w:space="0" w:color="auto"/>
            </w:tcBorders>
            <w:shd w:val="clear" w:color="auto" w:fill="auto"/>
            <w:vAlign w:val="center"/>
            <w:hideMark/>
          </w:tcPr>
          <w:p w14:paraId="0669308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196,78</w:t>
            </w:r>
          </w:p>
        </w:tc>
        <w:tc>
          <w:tcPr>
            <w:tcW w:w="297" w:type="pct"/>
            <w:tcBorders>
              <w:top w:val="nil"/>
              <w:left w:val="nil"/>
              <w:bottom w:val="single" w:sz="4" w:space="0" w:color="auto"/>
              <w:right w:val="single" w:sz="4" w:space="0" w:color="auto"/>
            </w:tcBorders>
            <w:shd w:val="clear" w:color="auto" w:fill="auto"/>
            <w:vAlign w:val="center"/>
            <w:hideMark/>
          </w:tcPr>
          <w:p w14:paraId="0C7716E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195,45</w:t>
            </w:r>
          </w:p>
        </w:tc>
        <w:tc>
          <w:tcPr>
            <w:tcW w:w="297" w:type="pct"/>
            <w:tcBorders>
              <w:top w:val="nil"/>
              <w:left w:val="nil"/>
              <w:bottom w:val="single" w:sz="4" w:space="0" w:color="auto"/>
              <w:right w:val="single" w:sz="4" w:space="0" w:color="auto"/>
            </w:tcBorders>
            <w:shd w:val="clear" w:color="auto" w:fill="auto"/>
            <w:vAlign w:val="center"/>
            <w:hideMark/>
          </w:tcPr>
          <w:p w14:paraId="4FB5E1A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92,29</w:t>
            </w:r>
          </w:p>
        </w:tc>
        <w:tc>
          <w:tcPr>
            <w:tcW w:w="297" w:type="pct"/>
            <w:tcBorders>
              <w:top w:val="nil"/>
              <w:left w:val="nil"/>
              <w:bottom w:val="single" w:sz="4" w:space="0" w:color="auto"/>
              <w:right w:val="single" w:sz="4" w:space="0" w:color="auto"/>
            </w:tcBorders>
            <w:shd w:val="clear" w:color="auto" w:fill="auto"/>
            <w:vAlign w:val="center"/>
            <w:hideMark/>
          </w:tcPr>
          <w:p w14:paraId="0F9D84D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174,90</w:t>
            </w:r>
          </w:p>
        </w:tc>
        <w:tc>
          <w:tcPr>
            <w:tcW w:w="297" w:type="pct"/>
            <w:tcBorders>
              <w:top w:val="nil"/>
              <w:left w:val="nil"/>
              <w:bottom w:val="single" w:sz="4" w:space="0" w:color="auto"/>
              <w:right w:val="single" w:sz="4" w:space="0" w:color="auto"/>
            </w:tcBorders>
            <w:shd w:val="clear" w:color="auto" w:fill="auto"/>
            <w:vAlign w:val="center"/>
            <w:hideMark/>
          </w:tcPr>
          <w:p w14:paraId="28FD7A5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174,90</w:t>
            </w:r>
          </w:p>
        </w:tc>
        <w:tc>
          <w:tcPr>
            <w:tcW w:w="297" w:type="pct"/>
            <w:tcBorders>
              <w:top w:val="nil"/>
              <w:left w:val="nil"/>
              <w:bottom w:val="single" w:sz="4" w:space="0" w:color="auto"/>
              <w:right w:val="single" w:sz="4" w:space="0" w:color="auto"/>
            </w:tcBorders>
            <w:shd w:val="clear" w:color="auto" w:fill="auto"/>
            <w:vAlign w:val="center"/>
            <w:hideMark/>
          </w:tcPr>
          <w:p w14:paraId="1F4BB78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144,46</w:t>
            </w:r>
          </w:p>
        </w:tc>
        <w:tc>
          <w:tcPr>
            <w:tcW w:w="297" w:type="pct"/>
            <w:tcBorders>
              <w:top w:val="nil"/>
              <w:left w:val="nil"/>
              <w:bottom w:val="single" w:sz="4" w:space="0" w:color="auto"/>
              <w:right w:val="single" w:sz="4" w:space="0" w:color="auto"/>
            </w:tcBorders>
            <w:shd w:val="clear" w:color="auto" w:fill="auto"/>
            <w:vAlign w:val="center"/>
            <w:hideMark/>
          </w:tcPr>
          <w:p w14:paraId="36CC479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138,98</w:t>
            </w:r>
          </w:p>
        </w:tc>
        <w:tc>
          <w:tcPr>
            <w:tcW w:w="297" w:type="pct"/>
            <w:tcBorders>
              <w:top w:val="nil"/>
              <w:left w:val="nil"/>
              <w:bottom w:val="single" w:sz="4" w:space="0" w:color="auto"/>
              <w:right w:val="single" w:sz="4" w:space="0" w:color="auto"/>
            </w:tcBorders>
            <w:shd w:val="clear" w:color="auto" w:fill="auto"/>
            <w:vAlign w:val="center"/>
            <w:hideMark/>
          </w:tcPr>
          <w:p w14:paraId="55E2BF9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132,62</w:t>
            </w:r>
          </w:p>
        </w:tc>
      </w:tr>
      <w:tr w:rsidR="003512E7" w:rsidRPr="003512E7" w14:paraId="3E1B2CFD" w14:textId="77777777" w:rsidTr="003512E7">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930475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w:t>
            </w:r>
          </w:p>
        </w:tc>
        <w:tc>
          <w:tcPr>
            <w:tcW w:w="1197" w:type="pct"/>
            <w:tcBorders>
              <w:top w:val="nil"/>
              <w:left w:val="nil"/>
              <w:bottom w:val="single" w:sz="4" w:space="0" w:color="auto"/>
              <w:right w:val="single" w:sz="4" w:space="0" w:color="auto"/>
            </w:tcBorders>
            <w:shd w:val="clear" w:color="auto" w:fill="auto"/>
            <w:vAlign w:val="center"/>
            <w:hideMark/>
          </w:tcPr>
          <w:p w14:paraId="4C2DDD33"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Нормативные потери тепловой энергии в тепловых сетях</w:t>
            </w:r>
          </w:p>
        </w:tc>
        <w:tc>
          <w:tcPr>
            <w:tcW w:w="484" w:type="pct"/>
            <w:tcBorders>
              <w:top w:val="nil"/>
              <w:left w:val="nil"/>
              <w:bottom w:val="single" w:sz="4" w:space="0" w:color="auto"/>
              <w:right w:val="single" w:sz="4" w:space="0" w:color="auto"/>
            </w:tcBorders>
            <w:shd w:val="clear" w:color="auto" w:fill="auto"/>
            <w:vAlign w:val="center"/>
            <w:hideMark/>
          </w:tcPr>
          <w:p w14:paraId="168BCC77" w14:textId="77777777" w:rsidR="003512E7" w:rsidRPr="003512E7" w:rsidRDefault="003512E7" w:rsidP="003512E7">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548160" behindDoc="0" locked="0" layoutInCell="1" allowOverlap="1" wp14:anchorId="448B8F68" wp14:editId="39096A0A">
                  <wp:simplePos x="0" y="0"/>
                  <wp:positionH relativeFrom="column">
                    <wp:posOffset>371475</wp:posOffset>
                  </wp:positionH>
                  <wp:positionV relativeFrom="paragraph">
                    <wp:posOffset>19050</wp:posOffset>
                  </wp:positionV>
                  <wp:extent cx="304800" cy="247650"/>
                  <wp:effectExtent l="0" t="0" r="635" b="0"/>
                  <wp:wrapNone/>
                  <wp:docPr id="158" name="Рисунок 97"/>
                  <wp:cNvGraphicFramePr/>
                  <a:graphic xmlns:a="http://schemas.openxmlformats.org/drawingml/2006/main">
                    <a:graphicData uri="http://schemas.openxmlformats.org/drawingml/2006/picture">
                      <pic:pic xmlns:pic="http://schemas.openxmlformats.org/drawingml/2006/picture">
                        <pic:nvPicPr>
                          <pic:cNvPr id="98" name="Рисунок 97">
                            <a:extLst>
                              <a:ext uri="{FF2B5EF4-FFF2-40B4-BE49-F238E27FC236}">
                                <a16:creationId xmlns:a16="http://schemas.microsoft.com/office/drawing/2014/main" id="{1B2F13C1-9F49-4824-83E5-14420044C3A2}"/>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0C2FAA0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тыс. Гкал</w:t>
            </w:r>
          </w:p>
        </w:tc>
        <w:tc>
          <w:tcPr>
            <w:tcW w:w="297" w:type="pct"/>
            <w:tcBorders>
              <w:top w:val="nil"/>
              <w:left w:val="nil"/>
              <w:bottom w:val="single" w:sz="4" w:space="0" w:color="auto"/>
              <w:right w:val="single" w:sz="4" w:space="0" w:color="auto"/>
            </w:tcBorders>
            <w:shd w:val="clear" w:color="auto" w:fill="auto"/>
            <w:vAlign w:val="center"/>
            <w:hideMark/>
          </w:tcPr>
          <w:p w14:paraId="1B9A9C3F"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66,75</w:t>
            </w:r>
          </w:p>
        </w:tc>
        <w:tc>
          <w:tcPr>
            <w:tcW w:w="297" w:type="pct"/>
            <w:tcBorders>
              <w:top w:val="nil"/>
              <w:left w:val="nil"/>
              <w:bottom w:val="single" w:sz="4" w:space="0" w:color="auto"/>
              <w:right w:val="single" w:sz="4" w:space="0" w:color="auto"/>
            </w:tcBorders>
            <w:shd w:val="clear" w:color="auto" w:fill="auto"/>
            <w:vAlign w:val="center"/>
            <w:hideMark/>
          </w:tcPr>
          <w:p w14:paraId="1568DE3A"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66,70</w:t>
            </w:r>
          </w:p>
        </w:tc>
        <w:tc>
          <w:tcPr>
            <w:tcW w:w="297" w:type="pct"/>
            <w:tcBorders>
              <w:top w:val="nil"/>
              <w:left w:val="nil"/>
              <w:bottom w:val="single" w:sz="4" w:space="0" w:color="auto"/>
              <w:right w:val="single" w:sz="4" w:space="0" w:color="auto"/>
            </w:tcBorders>
            <w:shd w:val="clear" w:color="auto" w:fill="auto"/>
            <w:vAlign w:val="center"/>
            <w:hideMark/>
          </w:tcPr>
          <w:p w14:paraId="7322198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66,70</w:t>
            </w:r>
          </w:p>
        </w:tc>
        <w:tc>
          <w:tcPr>
            <w:tcW w:w="297" w:type="pct"/>
            <w:tcBorders>
              <w:top w:val="nil"/>
              <w:left w:val="nil"/>
              <w:bottom w:val="single" w:sz="4" w:space="0" w:color="auto"/>
              <w:right w:val="single" w:sz="4" w:space="0" w:color="auto"/>
            </w:tcBorders>
            <w:shd w:val="clear" w:color="auto" w:fill="auto"/>
            <w:vAlign w:val="center"/>
            <w:hideMark/>
          </w:tcPr>
          <w:p w14:paraId="7E3A54AA"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47,64</w:t>
            </w:r>
          </w:p>
        </w:tc>
        <w:tc>
          <w:tcPr>
            <w:tcW w:w="297" w:type="pct"/>
            <w:tcBorders>
              <w:top w:val="nil"/>
              <w:left w:val="nil"/>
              <w:bottom w:val="single" w:sz="4" w:space="0" w:color="auto"/>
              <w:right w:val="single" w:sz="4" w:space="0" w:color="auto"/>
            </w:tcBorders>
            <w:shd w:val="clear" w:color="auto" w:fill="auto"/>
            <w:vAlign w:val="center"/>
            <w:hideMark/>
          </w:tcPr>
          <w:p w14:paraId="1ECEEB1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30,78</w:t>
            </w:r>
          </w:p>
        </w:tc>
        <w:tc>
          <w:tcPr>
            <w:tcW w:w="297" w:type="pct"/>
            <w:tcBorders>
              <w:top w:val="nil"/>
              <w:left w:val="nil"/>
              <w:bottom w:val="single" w:sz="4" w:space="0" w:color="auto"/>
              <w:right w:val="single" w:sz="4" w:space="0" w:color="auto"/>
            </w:tcBorders>
            <w:shd w:val="clear" w:color="auto" w:fill="auto"/>
            <w:vAlign w:val="center"/>
            <w:hideMark/>
          </w:tcPr>
          <w:p w14:paraId="031D38B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30,78</w:t>
            </w:r>
          </w:p>
        </w:tc>
        <w:tc>
          <w:tcPr>
            <w:tcW w:w="297" w:type="pct"/>
            <w:tcBorders>
              <w:top w:val="nil"/>
              <w:left w:val="nil"/>
              <w:bottom w:val="single" w:sz="4" w:space="0" w:color="auto"/>
              <w:right w:val="single" w:sz="4" w:space="0" w:color="auto"/>
            </w:tcBorders>
            <w:shd w:val="clear" w:color="auto" w:fill="auto"/>
            <w:vAlign w:val="center"/>
            <w:hideMark/>
          </w:tcPr>
          <w:p w14:paraId="1315347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42,19</w:t>
            </w:r>
          </w:p>
        </w:tc>
        <w:tc>
          <w:tcPr>
            <w:tcW w:w="297" w:type="pct"/>
            <w:tcBorders>
              <w:top w:val="nil"/>
              <w:left w:val="nil"/>
              <w:bottom w:val="single" w:sz="4" w:space="0" w:color="auto"/>
              <w:right w:val="single" w:sz="4" w:space="0" w:color="auto"/>
            </w:tcBorders>
            <w:shd w:val="clear" w:color="auto" w:fill="auto"/>
            <w:vAlign w:val="center"/>
            <w:hideMark/>
          </w:tcPr>
          <w:p w14:paraId="2F89D83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42,66</w:t>
            </w:r>
          </w:p>
        </w:tc>
        <w:tc>
          <w:tcPr>
            <w:tcW w:w="297" w:type="pct"/>
            <w:tcBorders>
              <w:top w:val="nil"/>
              <w:left w:val="nil"/>
              <w:bottom w:val="single" w:sz="4" w:space="0" w:color="auto"/>
              <w:right w:val="single" w:sz="4" w:space="0" w:color="auto"/>
            </w:tcBorders>
            <w:shd w:val="clear" w:color="auto" w:fill="auto"/>
            <w:vAlign w:val="center"/>
            <w:hideMark/>
          </w:tcPr>
          <w:p w14:paraId="563804C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54,30</w:t>
            </w:r>
          </w:p>
        </w:tc>
      </w:tr>
      <w:tr w:rsidR="003512E7" w:rsidRPr="003512E7" w14:paraId="2E8F4130" w14:textId="77777777" w:rsidTr="003512E7">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399CDB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lastRenderedPageBreak/>
              <w:t>7.1.</w:t>
            </w:r>
          </w:p>
        </w:tc>
        <w:tc>
          <w:tcPr>
            <w:tcW w:w="1197" w:type="pct"/>
            <w:tcBorders>
              <w:top w:val="nil"/>
              <w:left w:val="nil"/>
              <w:bottom w:val="single" w:sz="4" w:space="0" w:color="auto"/>
              <w:right w:val="single" w:sz="4" w:space="0" w:color="auto"/>
            </w:tcBorders>
            <w:shd w:val="clear" w:color="auto" w:fill="auto"/>
            <w:vAlign w:val="center"/>
            <w:hideMark/>
          </w:tcPr>
          <w:p w14:paraId="2E74A25E"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магистральных</w:t>
            </w:r>
          </w:p>
        </w:tc>
        <w:tc>
          <w:tcPr>
            <w:tcW w:w="484" w:type="pct"/>
            <w:tcBorders>
              <w:top w:val="nil"/>
              <w:left w:val="nil"/>
              <w:bottom w:val="single" w:sz="4" w:space="0" w:color="auto"/>
              <w:right w:val="single" w:sz="4" w:space="0" w:color="auto"/>
            </w:tcBorders>
            <w:shd w:val="clear" w:color="auto" w:fill="auto"/>
            <w:vAlign w:val="center"/>
            <w:hideMark/>
          </w:tcPr>
          <w:p w14:paraId="4B85CA49" w14:textId="77777777" w:rsidR="003512E7" w:rsidRPr="003512E7" w:rsidRDefault="003512E7" w:rsidP="003512E7">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553280" behindDoc="0" locked="0" layoutInCell="1" allowOverlap="1" wp14:anchorId="3935D2A2" wp14:editId="60DE51E3">
                  <wp:simplePos x="0" y="0"/>
                  <wp:positionH relativeFrom="column">
                    <wp:posOffset>264160</wp:posOffset>
                  </wp:positionH>
                  <wp:positionV relativeFrom="paragraph">
                    <wp:posOffset>31750</wp:posOffset>
                  </wp:positionV>
                  <wp:extent cx="524510" cy="246380"/>
                  <wp:effectExtent l="0" t="0" r="0" b="0"/>
                  <wp:wrapNone/>
                  <wp:docPr id="159" name="Рисунок 98"/>
                  <wp:cNvGraphicFramePr/>
                  <a:graphic xmlns:a="http://schemas.openxmlformats.org/drawingml/2006/main">
                    <a:graphicData uri="http://schemas.openxmlformats.org/drawingml/2006/picture">
                      <pic:pic xmlns:pic="http://schemas.openxmlformats.org/drawingml/2006/picture">
                        <pic:nvPicPr>
                          <pic:cNvPr id="99" name="Рисунок 98">
                            <a:extLst>
                              <a:ext uri="{FF2B5EF4-FFF2-40B4-BE49-F238E27FC236}">
                                <a16:creationId xmlns:a16="http://schemas.microsoft.com/office/drawing/2014/main" id="{965B83CA-06DF-408D-B112-77B6419C52EB}"/>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4510" cy="24638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66AE401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тыс. Гкал</w:t>
            </w:r>
          </w:p>
        </w:tc>
        <w:tc>
          <w:tcPr>
            <w:tcW w:w="297" w:type="pct"/>
            <w:tcBorders>
              <w:top w:val="nil"/>
              <w:left w:val="nil"/>
              <w:bottom w:val="single" w:sz="4" w:space="0" w:color="auto"/>
              <w:right w:val="single" w:sz="4" w:space="0" w:color="auto"/>
            </w:tcBorders>
            <w:shd w:val="clear" w:color="auto" w:fill="auto"/>
            <w:vAlign w:val="center"/>
            <w:hideMark/>
          </w:tcPr>
          <w:p w14:paraId="45DC951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16,25</w:t>
            </w:r>
          </w:p>
        </w:tc>
        <w:tc>
          <w:tcPr>
            <w:tcW w:w="297" w:type="pct"/>
            <w:tcBorders>
              <w:top w:val="nil"/>
              <w:left w:val="nil"/>
              <w:bottom w:val="single" w:sz="4" w:space="0" w:color="auto"/>
              <w:right w:val="single" w:sz="4" w:space="0" w:color="auto"/>
            </w:tcBorders>
            <w:shd w:val="clear" w:color="auto" w:fill="auto"/>
            <w:vAlign w:val="center"/>
            <w:hideMark/>
          </w:tcPr>
          <w:p w14:paraId="3A50165A"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16,14</w:t>
            </w:r>
          </w:p>
        </w:tc>
        <w:tc>
          <w:tcPr>
            <w:tcW w:w="297" w:type="pct"/>
            <w:tcBorders>
              <w:top w:val="nil"/>
              <w:left w:val="nil"/>
              <w:bottom w:val="single" w:sz="4" w:space="0" w:color="auto"/>
              <w:right w:val="single" w:sz="4" w:space="0" w:color="auto"/>
            </w:tcBorders>
            <w:shd w:val="clear" w:color="auto" w:fill="auto"/>
            <w:vAlign w:val="center"/>
            <w:hideMark/>
          </w:tcPr>
          <w:p w14:paraId="2D765EBA"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16,12</w:t>
            </w:r>
          </w:p>
        </w:tc>
        <w:tc>
          <w:tcPr>
            <w:tcW w:w="297" w:type="pct"/>
            <w:tcBorders>
              <w:top w:val="nil"/>
              <w:left w:val="nil"/>
              <w:bottom w:val="single" w:sz="4" w:space="0" w:color="auto"/>
              <w:right w:val="single" w:sz="4" w:space="0" w:color="auto"/>
            </w:tcBorders>
            <w:shd w:val="clear" w:color="auto" w:fill="auto"/>
            <w:vAlign w:val="center"/>
            <w:hideMark/>
          </w:tcPr>
          <w:p w14:paraId="311CCBD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11,80</w:t>
            </w:r>
          </w:p>
        </w:tc>
        <w:tc>
          <w:tcPr>
            <w:tcW w:w="297" w:type="pct"/>
            <w:tcBorders>
              <w:top w:val="nil"/>
              <w:left w:val="nil"/>
              <w:bottom w:val="single" w:sz="4" w:space="0" w:color="auto"/>
              <w:right w:val="single" w:sz="4" w:space="0" w:color="auto"/>
            </w:tcBorders>
            <w:shd w:val="clear" w:color="auto" w:fill="auto"/>
            <w:vAlign w:val="center"/>
            <w:hideMark/>
          </w:tcPr>
          <w:p w14:paraId="38C5529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7,60</w:t>
            </w:r>
          </w:p>
        </w:tc>
        <w:tc>
          <w:tcPr>
            <w:tcW w:w="297" w:type="pct"/>
            <w:tcBorders>
              <w:top w:val="nil"/>
              <w:left w:val="nil"/>
              <w:bottom w:val="single" w:sz="4" w:space="0" w:color="auto"/>
              <w:right w:val="single" w:sz="4" w:space="0" w:color="auto"/>
            </w:tcBorders>
            <w:shd w:val="clear" w:color="auto" w:fill="auto"/>
            <w:vAlign w:val="center"/>
            <w:hideMark/>
          </w:tcPr>
          <w:p w14:paraId="04FD85D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7,60</w:t>
            </w:r>
          </w:p>
        </w:tc>
        <w:tc>
          <w:tcPr>
            <w:tcW w:w="297" w:type="pct"/>
            <w:tcBorders>
              <w:top w:val="nil"/>
              <w:left w:val="nil"/>
              <w:bottom w:val="single" w:sz="4" w:space="0" w:color="auto"/>
              <w:right w:val="single" w:sz="4" w:space="0" w:color="auto"/>
            </w:tcBorders>
            <w:shd w:val="clear" w:color="auto" w:fill="auto"/>
            <w:vAlign w:val="center"/>
            <w:hideMark/>
          </w:tcPr>
          <w:p w14:paraId="0D04DBB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9,86</w:t>
            </w:r>
          </w:p>
        </w:tc>
        <w:tc>
          <w:tcPr>
            <w:tcW w:w="297" w:type="pct"/>
            <w:tcBorders>
              <w:top w:val="nil"/>
              <w:left w:val="nil"/>
              <w:bottom w:val="single" w:sz="4" w:space="0" w:color="auto"/>
              <w:right w:val="single" w:sz="4" w:space="0" w:color="auto"/>
            </w:tcBorders>
            <w:shd w:val="clear" w:color="auto" w:fill="auto"/>
            <w:vAlign w:val="center"/>
            <w:hideMark/>
          </w:tcPr>
          <w:p w14:paraId="0E6E5F1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9,70</w:t>
            </w:r>
          </w:p>
        </w:tc>
        <w:tc>
          <w:tcPr>
            <w:tcW w:w="297" w:type="pct"/>
            <w:tcBorders>
              <w:top w:val="nil"/>
              <w:left w:val="nil"/>
              <w:bottom w:val="single" w:sz="4" w:space="0" w:color="auto"/>
              <w:right w:val="single" w:sz="4" w:space="0" w:color="auto"/>
            </w:tcBorders>
            <w:shd w:val="clear" w:color="auto" w:fill="auto"/>
            <w:vAlign w:val="center"/>
            <w:hideMark/>
          </w:tcPr>
          <w:p w14:paraId="3B43AEA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12,10</w:t>
            </w:r>
          </w:p>
        </w:tc>
      </w:tr>
      <w:tr w:rsidR="003512E7" w:rsidRPr="003512E7" w14:paraId="48F1458E" w14:textId="77777777" w:rsidTr="003512E7">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8C49B1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7.2.</w:t>
            </w:r>
          </w:p>
        </w:tc>
        <w:tc>
          <w:tcPr>
            <w:tcW w:w="1197" w:type="pct"/>
            <w:tcBorders>
              <w:top w:val="nil"/>
              <w:left w:val="nil"/>
              <w:bottom w:val="single" w:sz="4" w:space="0" w:color="auto"/>
              <w:right w:val="single" w:sz="4" w:space="0" w:color="auto"/>
            </w:tcBorders>
            <w:shd w:val="clear" w:color="auto" w:fill="auto"/>
            <w:vAlign w:val="center"/>
            <w:hideMark/>
          </w:tcPr>
          <w:p w14:paraId="397E943A"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распределительных</w:t>
            </w:r>
          </w:p>
        </w:tc>
        <w:tc>
          <w:tcPr>
            <w:tcW w:w="484" w:type="pct"/>
            <w:tcBorders>
              <w:top w:val="nil"/>
              <w:left w:val="nil"/>
              <w:bottom w:val="single" w:sz="4" w:space="0" w:color="auto"/>
              <w:right w:val="single" w:sz="4" w:space="0" w:color="auto"/>
            </w:tcBorders>
            <w:shd w:val="clear" w:color="auto" w:fill="auto"/>
            <w:vAlign w:val="center"/>
            <w:hideMark/>
          </w:tcPr>
          <w:p w14:paraId="48094ADD" w14:textId="77777777" w:rsidR="003512E7" w:rsidRPr="003512E7" w:rsidRDefault="003512E7" w:rsidP="003512E7">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558400" behindDoc="0" locked="0" layoutInCell="1" allowOverlap="1" wp14:anchorId="4BF864C7" wp14:editId="133F150A">
                  <wp:simplePos x="0" y="0"/>
                  <wp:positionH relativeFrom="column">
                    <wp:posOffset>194310</wp:posOffset>
                  </wp:positionH>
                  <wp:positionV relativeFrom="paragraph">
                    <wp:posOffset>1905</wp:posOffset>
                  </wp:positionV>
                  <wp:extent cx="524510" cy="246380"/>
                  <wp:effectExtent l="0" t="0" r="8890" b="0"/>
                  <wp:wrapNone/>
                  <wp:docPr id="160" name="Рисунок 99"/>
                  <wp:cNvGraphicFramePr/>
                  <a:graphic xmlns:a="http://schemas.openxmlformats.org/drawingml/2006/main">
                    <a:graphicData uri="http://schemas.openxmlformats.org/drawingml/2006/picture">
                      <pic:pic xmlns:pic="http://schemas.openxmlformats.org/drawingml/2006/picture">
                        <pic:nvPicPr>
                          <pic:cNvPr id="100" name="Рисунок 99">
                            <a:extLst>
                              <a:ext uri="{FF2B5EF4-FFF2-40B4-BE49-F238E27FC236}">
                                <a16:creationId xmlns:a16="http://schemas.microsoft.com/office/drawing/2014/main" id="{82D8E1C0-DE45-4D01-BD21-F49F2423C61D}"/>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4510" cy="24638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2789D94D"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тыс. Гкал</w:t>
            </w:r>
          </w:p>
        </w:tc>
        <w:tc>
          <w:tcPr>
            <w:tcW w:w="297" w:type="pct"/>
            <w:tcBorders>
              <w:top w:val="nil"/>
              <w:left w:val="nil"/>
              <w:bottom w:val="single" w:sz="4" w:space="0" w:color="auto"/>
              <w:right w:val="single" w:sz="4" w:space="0" w:color="auto"/>
            </w:tcBorders>
            <w:shd w:val="clear" w:color="auto" w:fill="auto"/>
            <w:vAlign w:val="center"/>
            <w:hideMark/>
          </w:tcPr>
          <w:p w14:paraId="6E6230B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50,50</w:t>
            </w:r>
          </w:p>
        </w:tc>
        <w:tc>
          <w:tcPr>
            <w:tcW w:w="297" w:type="pct"/>
            <w:tcBorders>
              <w:top w:val="nil"/>
              <w:left w:val="nil"/>
              <w:bottom w:val="single" w:sz="4" w:space="0" w:color="auto"/>
              <w:right w:val="single" w:sz="4" w:space="0" w:color="auto"/>
            </w:tcBorders>
            <w:shd w:val="clear" w:color="auto" w:fill="auto"/>
            <w:vAlign w:val="center"/>
            <w:hideMark/>
          </w:tcPr>
          <w:p w14:paraId="47F3E33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50,56</w:t>
            </w:r>
          </w:p>
        </w:tc>
        <w:tc>
          <w:tcPr>
            <w:tcW w:w="297" w:type="pct"/>
            <w:tcBorders>
              <w:top w:val="nil"/>
              <w:left w:val="nil"/>
              <w:bottom w:val="single" w:sz="4" w:space="0" w:color="auto"/>
              <w:right w:val="single" w:sz="4" w:space="0" w:color="auto"/>
            </w:tcBorders>
            <w:shd w:val="clear" w:color="auto" w:fill="auto"/>
            <w:vAlign w:val="center"/>
            <w:hideMark/>
          </w:tcPr>
          <w:p w14:paraId="72600C2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50,58</w:t>
            </w:r>
          </w:p>
        </w:tc>
        <w:tc>
          <w:tcPr>
            <w:tcW w:w="297" w:type="pct"/>
            <w:tcBorders>
              <w:top w:val="nil"/>
              <w:left w:val="nil"/>
              <w:bottom w:val="single" w:sz="4" w:space="0" w:color="auto"/>
              <w:right w:val="single" w:sz="4" w:space="0" w:color="auto"/>
            </w:tcBorders>
            <w:shd w:val="clear" w:color="auto" w:fill="auto"/>
            <w:vAlign w:val="center"/>
            <w:hideMark/>
          </w:tcPr>
          <w:p w14:paraId="69BEC181"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35,84</w:t>
            </w:r>
          </w:p>
        </w:tc>
        <w:tc>
          <w:tcPr>
            <w:tcW w:w="297" w:type="pct"/>
            <w:tcBorders>
              <w:top w:val="nil"/>
              <w:left w:val="nil"/>
              <w:bottom w:val="single" w:sz="4" w:space="0" w:color="auto"/>
              <w:right w:val="single" w:sz="4" w:space="0" w:color="auto"/>
            </w:tcBorders>
            <w:shd w:val="clear" w:color="auto" w:fill="auto"/>
            <w:vAlign w:val="center"/>
            <w:hideMark/>
          </w:tcPr>
          <w:p w14:paraId="5612589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23,18</w:t>
            </w:r>
          </w:p>
        </w:tc>
        <w:tc>
          <w:tcPr>
            <w:tcW w:w="297" w:type="pct"/>
            <w:tcBorders>
              <w:top w:val="nil"/>
              <w:left w:val="nil"/>
              <w:bottom w:val="single" w:sz="4" w:space="0" w:color="auto"/>
              <w:right w:val="single" w:sz="4" w:space="0" w:color="auto"/>
            </w:tcBorders>
            <w:shd w:val="clear" w:color="auto" w:fill="auto"/>
            <w:vAlign w:val="center"/>
            <w:hideMark/>
          </w:tcPr>
          <w:p w14:paraId="18DD73D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23,18</w:t>
            </w:r>
          </w:p>
        </w:tc>
        <w:tc>
          <w:tcPr>
            <w:tcW w:w="297" w:type="pct"/>
            <w:tcBorders>
              <w:top w:val="nil"/>
              <w:left w:val="nil"/>
              <w:bottom w:val="single" w:sz="4" w:space="0" w:color="auto"/>
              <w:right w:val="single" w:sz="4" w:space="0" w:color="auto"/>
            </w:tcBorders>
            <w:shd w:val="clear" w:color="auto" w:fill="auto"/>
            <w:vAlign w:val="center"/>
            <w:hideMark/>
          </w:tcPr>
          <w:p w14:paraId="02B1066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32,33</w:t>
            </w:r>
          </w:p>
        </w:tc>
        <w:tc>
          <w:tcPr>
            <w:tcW w:w="297" w:type="pct"/>
            <w:tcBorders>
              <w:top w:val="nil"/>
              <w:left w:val="nil"/>
              <w:bottom w:val="single" w:sz="4" w:space="0" w:color="auto"/>
              <w:right w:val="single" w:sz="4" w:space="0" w:color="auto"/>
            </w:tcBorders>
            <w:shd w:val="clear" w:color="auto" w:fill="auto"/>
            <w:vAlign w:val="center"/>
            <w:hideMark/>
          </w:tcPr>
          <w:p w14:paraId="5C4F38FD"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32,96</w:t>
            </w:r>
          </w:p>
        </w:tc>
        <w:tc>
          <w:tcPr>
            <w:tcW w:w="297" w:type="pct"/>
            <w:tcBorders>
              <w:top w:val="nil"/>
              <w:left w:val="nil"/>
              <w:bottom w:val="single" w:sz="4" w:space="0" w:color="auto"/>
              <w:right w:val="single" w:sz="4" w:space="0" w:color="auto"/>
            </w:tcBorders>
            <w:shd w:val="clear" w:color="auto" w:fill="auto"/>
            <w:vAlign w:val="center"/>
            <w:hideMark/>
          </w:tcPr>
          <w:p w14:paraId="664A3C1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42,21</w:t>
            </w:r>
          </w:p>
        </w:tc>
      </w:tr>
      <w:tr w:rsidR="003512E7" w:rsidRPr="003512E7" w14:paraId="0D5C7BC2" w14:textId="77777777" w:rsidTr="003512E7">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B063FAF"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8.</w:t>
            </w:r>
          </w:p>
        </w:tc>
        <w:tc>
          <w:tcPr>
            <w:tcW w:w="1197" w:type="pct"/>
            <w:tcBorders>
              <w:top w:val="nil"/>
              <w:left w:val="nil"/>
              <w:bottom w:val="single" w:sz="4" w:space="0" w:color="auto"/>
              <w:right w:val="single" w:sz="4" w:space="0" w:color="auto"/>
            </w:tcBorders>
            <w:shd w:val="clear" w:color="auto" w:fill="auto"/>
            <w:vAlign w:val="center"/>
            <w:hideMark/>
          </w:tcPr>
          <w:p w14:paraId="69C61A60"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Относительные нормативные потери в тепловых сетях</w:t>
            </w:r>
          </w:p>
        </w:tc>
        <w:tc>
          <w:tcPr>
            <w:tcW w:w="484" w:type="pct"/>
            <w:tcBorders>
              <w:top w:val="nil"/>
              <w:left w:val="nil"/>
              <w:bottom w:val="single" w:sz="4" w:space="0" w:color="auto"/>
              <w:right w:val="single" w:sz="4" w:space="0" w:color="auto"/>
            </w:tcBorders>
            <w:shd w:val="clear" w:color="auto" w:fill="auto"/>
            <w:vAlign w:val="center"/>
            <w:hideMark/>
          </w:tcPr>
          <w:p w14:paraId="6FEED42D" w14:textId="77777777" w:rsidR="003512E7" w:rsidRPr="003512E7" w:rsidRDefault="003512E7" w:rsidP="003512E7">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578880" behindDoc="0" locked="0" layoutInCell="1" allowOverlap="1" wp14:anchorId="7616E5F0" wp14:editId="67802910">
                  <wp:simplePos x="0" y="0"/>
                  <wp:positionH relativeFrom="column">
                    <wp:posOffset>347980</wp:posOffset>
                  </wp:positionH>
                  <wp:positionV relativeFrom="paragraph">
                    <wp:posOffset>-64135</wp:posOffset>
                  </wp:positionV>
                  <wp:extent cx="298450" cy="278130"/>
                  <wp:effectExtent l="19050" t="0" r="0" b="0"/>
                  <wp:wrapNone/>
                  <wp:docPr id="164" name="Рисунок 104"/>
                  <wp:cNvGraphicFramePr/>
                  <a:graphic xmlns:a="http://schemas.openxmlformats.org/drawingml/2006/main">
                    <a:graphicData uri="http://schemas.openxmlformats.org/drawingml/2006/picture">
                      <pic:pic xmlns:pic="http://schemas.openxmlformats.org/drawingml/2006/picture">
                        <pic:nvPicPr>
                          <pic:cNvPr id="105" name="Рисунок 10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8450"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384EB37D"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3E48A70A"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27,8%</w:t>
            </w:r>
          </w:p>
        </w:tc>
        <w:tc>
          <w:tcPr>
            <w:tcW w:w="297" w:type="pct"/>
            <w:tcBorders>
              <w:top w:val="nil"/>
              <w:left w:val="nil"/>
              <w:bottom w:val="single" w:sz="4" w:space="0" w:color="auto"/>
              <w:right w:val="single" w:sz="4" w:space="0" w:color="auto"/>
            </w:tcBorders>
            <w:shd w:val="clear" w:color="auto" w:fill="auto"/>
            <w:vAlign w:val="center"/>
            <w:hideMark/>
          </w:tcPr>
          <w:p w14:paraId="043D024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27,7%</w:t>
            </w:r>
          </w:p>
        </w:tc>
        <w:tc>
          <w:tcPr>
            <w:tcW w:w="297" w:type="pct"/>
            <w:tcBorders>
              <w:top w:val="nil"/>
              <w:left w:val="nil"/>
              <w:bottom w:val="single" w:sz="4" w:space="0" w:color="auto"/>
              <w:right w:val="single" w:sz="4" w:space="0" w:color="auto"/>
            </w:tcBorders>
            <w:shd w:val="clear" w:color="auto" w:fill="auto"/>
            <w:vAlign w:val="center"/>
            <w:hideMark/>
          </w:tcPr>
          <w:p w14:paraId="338E0B61"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27,7%</w:t>
            </w:r>
          </w:p>
        </w:tc>
        <w:tc>
          <w:tcPr>
            <w:tcW w:w="297" w:type="pct"/>
            <w:tcBorders>
              <w:top w:val="nil"/>
              <w:left w:val="nil"/>
              <w:bottom w:val="single" w:sz="4" w:space="0" w:color="auto"/>
              <w:right w:val="single" w:sz="4" w:space="0" w:color="auto"/>
            </w:tcBorders>
            <w:shd w:val="clear" w:color="auto" w:fill="auto"/>
            <w:vAlign w:val="center"/>
            <w:hideMark/>
          </w:tcPr>
          <w:p w14:paraId="6B57660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20,6%</w:t>
            </w:r>
          </w:p>
        </w:tc>
        <w:tc>
          <w:tcPr>
            <w:tcW w:w="297" w:type="pct"/>
            <w:tcBorders>
              <w:top w:val="nil"/>
              <w:left w:val="nil"/>
              <w:bottom w:val="single" w:sz="4" w:space="0" w:color="auto"/>
              <w:right w:val="single" w:sz="4" w:space="0" w:color="auto"/>
            </w:tcBorders>
            <w:shd w:val="clear" w:color="auto" w:fill="auto"/>
            <w:vAlign w:val="center"/>
            <w:hideMark/>
          </w:tcPr>
          <w:p w14:paraId="12F2C41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13,0%</w:t>
            </w:r>
          </w:p>
        </w:tc>
        <w:tc>
          <w:tcPr>
            <w:tcW w:w="297" w:type="pct"/>
            <w:tcBorders>
              <w:top w:val="nil"/>
              <w:left w:val="nil"/>
              <w:bottom w:val="single" w:sz="4" w:space="0" w:color="auto"/>
              <w:right w:val="single" w:sz="4" w:space="0" w:color="auto"/>
            </w:tcBorders>
            <w:shd w:val="clear" w:color="auto" w:fill="auto"/>
            <w:vAlign w:val="center"/>
            <w:hideMark/>
          </w:tcPr>
          <w:p w14:paraId="06593ED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13,0%</w:t>
            </w:r>
          </w:p>
        </w:tc>
        <w:tc>
          <w:tcPr>
            <w:tcW w:w="297" w:type="pct"/>
            <w:tcBorders>
              <w:top w:val="nil"/>
              <w:left w:val="nil"/>
              <w:bottom w:val="single" w:sz="4" w:space="0" w:color="auto"/>
              <w:right w:val="single" w:sz="4" w:space="0" w:color="auto"/>
            </w:tcBorders>
            <w:shd w:val="clear" w:color="auto" w:fill="auto"/>
            <w:vAlign w:val="center"/>
            <w:hideMark/>
          </w:tcPr>
          <w:p w14:paraId="28CD409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13,0%</w:t>
            </w:r>
          </w:p>
        </w:tc>
        <w:tc>
          <w:tcPr>
            <w:tcW w:w="297" w:type="pct"/>
            <w:tcBorders>
              <w:top w:val="nil"/>
              <w:left w:val="nil"/>
              <w:bottom w:val="single" w:sz="4" w:space="0" w:color="auto"/>
              <w:right w:val="single" w:sz="4" w:space="0" w:color="auto"/>
            </w:tcBorders>
            <w:shd w:val="clear" w:color="auto" w:fill="auto"/>
            <w:vAlign w:val="center"/>
            <w:hideMark/>
          </w:tcPr>
          <w:p w14:paraId="65346D79"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13,0%</w:t>
            </w:r>
          </w:p>
        </w:tc>
        <w:tc>
          <w:tcPr>
            <w:tcW w:w="297" w:type="pct"/>
            <w:tcBorders>
              <w:top w:val="nil"/>
              <w:left w:val="nil"/>
              <w:bottom w:val="single" w:sz="4" w:space="0" w:color="auto"/>
              <w:right w:val="single" w:sz="4" w:space="0" w:color="auto"/>
            </w:tcBorders>
            <w:shd w:val="clear" w:color="auto" w:fill="auto"/>
            <w:vAlign w:val="center"/>
            <w:hideMark/>
          </w:tcPr>
          <w:p w14:paraId="27589BC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13,0%</w:t>
            </w:r>
          </w:p>
        </w:tc>
      </w:tr>
      <w:tr w:rsidR="003512E7" w:rsidRPr="003512E7" w14:paraId="6D39F658" w14:textId="77777777" w:rsidTr="003512E7">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00474E1"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9.</w:t>
            </w:r>
          </w:p>
        </w:tc>
        <w:tc>
          <w:tcPr>
            <w:tcW w:w="1197" w:type="pct"/>
            <w:tcBorders>
              <w:top w:val="nil"/>
              <w:left w:val="nil"/>
              <w:bottom w:val="single" w:sz="4" w:space="0" w:color="auto"/>
              <w:right w:val="single" w:sz="4" w:space="0" w:color="auto"/>
            </w:tcBorders>
            <w:shd w:val="clear" w:color="auto" w:fill="auto"/>
            <w:vAlign w:val="center"/>
            <w:hideMark/>
          </w:tcPr>
          <w:p w14:paraId="3604A671"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Линейная плотность передачи тепловой энергии в тепловых сетях</w:t>
            </w:r>
          </w:p>
        </w:tc>
        <w:tc>
          <w:tcPr>
            <w:tcW w:w="484" w:type="pct"/>
            <w:tcBorders>
              <w:top w:val="nil"/>
              <w:left w:val="nil"/>
              <w:bottom w:val="single" w:sz="4" w:space="0" w:color="auto"/>
              <w:right w:val="single" w:sz="4" w:space="0" w:color="auto"/>
            </w:tcBorders>
            <w:shd w:val="clear" w:color="auto" w:fill="auto"/>
            <w:vAlign w:val="center"/>
            <w:hideMark/>
          </w:tcPr>
          <w:p w14:paraId="6B721A8F" w14:textId="77777777" w:rsidR="003512E7" w:rsidRPr="003512E7" w:rsidRDefault="003512E7" w:rsidP="003512E7">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563520" behindDoc="0" locked="0" layoutInCell="1" allowOverlap="1" wp14:anchorId="3AB434D6" wp14:editId="2E5BD068">
                  <wp:simplePos x="0" y="0"/>
                  <wp:positionH relativeFrom="column">
                    <wp:posOffset>285750</wp:posOffset>
                  </wp:positionH>
                  <wp:positionV relativeFrom="paragraph">
                    <wp:posOffset>66675</wp:posOffset>
                  </wp:positionV>
                  <wp:extent cx="428625" cy="266700"/>
                  <wp:effectExtent l="0" t="0" r="635" b="635"/>
                  <wp:wrapNone/>
                  <wp:docPr id="161" name="Рисунок 100"/>
                  <wp:cNvGraphicFramePr/>
                  <a:graphic xmlns:a="http://schemas.openxmlformats.org/drawingml/2006/main">
                    <a:graphicData uri="http://schemas.openxmlformats.org/drawingml/2006/picture">
                      <pic:pic xmlns:pic="http://schemas.openxmlformats.org/drawingml/2006/picture">
                        <pic:nvPicPr>
                          <pic:cNvPr id="101" name="Рисунок 100">
                            <a:extLst>
                              <a:ext uri="{FF2B5EF4-FFF2-40B4-BE49-F238E27FC236}">
                                <a16:creationId xmlns:a16="http://schemas.microsoft.com/office/drawing/2014/main" id="{23B19F5D-705F-40E0-B57C-031E1366A8CE}"/>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1371D42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Гкал/м</w:t>
            </w:r>
          </w:p>
        </w:tc>
        <w:tc>
          <w:tcPr>
            <w:tcW w:w="297" w:type="pct"/>
            <w:tcBorders>
              <w:top w:val="nil"/>
              <w:left w:val="nil"/>
              <w:bottom w:val="single" w:sz="4" w:space="0" w:color="auto"/>
              <w:right w:val="single" w:sz="4" w:space="0" w:color="auto"/>
            </w:tcBorders>
            <w:shd w:val="clear" w:color="auto" w:fill="auto"/>
            <w:vAlign w:val="center"/>
            <w:hideMark/>
          </w:tcPr>
          <w:p w14:paraId="10E51E9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4,24</w:t>
            </w:r>
          </w:p>
        </w:tc>
        <w:tc>
          <w:tcPr>
            <w:tcW w:w="297" w:type="pct"/>
            <w:tcBorders>
              <w:top w:val="nil"/>
              <w:left w:val="nil"/>
              <w:bottom w:val="single" w:sz="4" w:space="0" w:color="auto"/>
              <w:right w:val="single" w:sz="4" w:space="0" w:color="auto"/>
            </w:tcBorders>
            <w:shd w:val="clear" w:color="auto" w:fill="auto"/>
            <w:vAlign w:val="center"/>
            <w:hideMark/>
          </w:tcPr>
          <w:p w14:paraId="40D407D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4,25</w:t>
            </w:r>
          </w:p>
        </w:tc>
        <w:tc>
          <w:tcPr>
            <w:tcW w:w="297" w:type="pct"/>
            <w:tcBorders>
              <w:top w:val="nil"/>
              <w:left w:val="nil"/>
              <w:bottom w:val="single" w:sz="4" w:space="0" w:color="auto"/>
              <w:right w:val="single" w:sz="4" w:space="0" w:color="auto"/>
            </w:tcBorders>
            <w:shd w:val="clear" w:color="auto" w:fill="auto"/>
            <w:vAlign w:val="center"/>
            <w:hideMark/>
          </w:tcPr>
          <w:p w14:paraId="213E5DD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4,24</w:t>
            </w:r>
          </w:p>
        </w:tc>
        <w:tc>
          <w:tcPr>
            <w:tcW w:w="297" w:type="pct"/>
            <w:tcBorders>
              <w:top w:val="nil"/>
              <w:left w:val="nil"/>
              <w:bottom w:val="single" w:sz="4" w:space="0" w:color="auto"/>
              <w:right w:val="single" w:sz="4" w:space="0" w:color="auto"/>
            </w:tcBorders>
            <w:shd w:val="clear" w:color="auto" w:fill="auto"/>
            <w:vAlign w:val="center"/>
            <w:hideMark/>
          </w:tcPr>
          <w:p w14:paraId="70A1B4B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4,16</w:t>
            </w:r>
          </w:p>
        </w:tc>
        <w:tc>
          <w:tcPr>
            <w:tcW w:w="297" w:type="pct"/>
            <w:tcBorders>
              <w:top w:val="nil"/>
              <w:left w:val="nil"/>
              <w:bottom w:val="single" w:sz="4" w:space="0" w:color="auto"/>
              <w:right w:val="single" w:sz="4" w:space="0" w:color="auto"/>
            </w:tcBorders>
            <w:shd w:val="clear" w:color="auto" w:fill="auto"/>
            <w:vAlign w:val="center"/>
            <w:hideMark/>
          </w:tcPr>
          <w:p w14:paraId="069E237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4,23</w:t>
            </w:r>
          </w:p>
        </w:tc>
        <w:tc>
          <w:tcPr>
            <w:tcW w:w="297" w:type="pct"/>
            <w:tcBorders>
              <w:top w:val="nil"/>
              <w:left w:val="nil"/>
              <w:bottom w:val="single" w:sz="4" w:space="0" w:color="auto"/>
              <w:right w:val="single" w:sz="4" w:space="0" w:color="auto"/>
            </w:tcBorders>
            <w:shd w:val="clear" w:color="auto" w:fill="auto"/>
            <w:vAlign w:val="center"/>
            <w:hideMark/>
          </w:tcPr>
          <w:p w14:paraId="7BC2C65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4,23</w:t>
            </w:r>
          </w:p>
        </w:tc>
        <w:tc>
          <w:tcPr>
            <w:tcW w:w="297" w:type="pct"/>
            <w:tcBorders>
              <w:top w:val="nil"/>
              <w:left w:val="nil"/>
              <w:bottom w:val="single" w:sz="4" w:space="0" w:color="auto"/>
              <w:right w:val="single" w:sz="4" w:space="0" w:color="auto"/>
            </w:tcBorders>
            <w:shd w:val="clear" w:color="auto" w:fill="auto"/>
            <w:vAlign w:val="center"/>
            <w:hideMark/>
          </w:tcPr>
          <w:p w14:paraId="7A3F25E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5,49</w:t>
            </w:r>
          </w:p>
        </w:tc>
        <w:tc>
          <w:tcPr>
            <w:tcW w:w="297" w:type="pct"/>
            <w:tcBorders>
              <w:top w:val="nil"/>
              <w:left w:val="nil"/>
              <w:bottom w:val="single" w:sz="4" w:space="0" w:color="auto"/>
              <w:right w:val="single" w:sz="4" w:space="0" w:color="auto"/>
            </w:tcBorders>
            <w:shd w:val="clear" w:color="auto" w:fill="auto"/>
            <w:vAlign w:val="center"/>
            <w:hideMark/>
          </w:tcPr>
          <w:p w14:paraId="639F1C4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5,29</w:t>
            </w:r>
          </w:p>
        </w:tc>
        <w:tc>
          <w:tcPr>
            <w:tcW w:w="297" w:type="pct"/>
            <w:tcBorders>
              <w:top w:val="nil"/>
              <w:left w:val="nil"/>
              <w:bottom w:val="single" w:sz="4" w:space="0" w:color="auto"/>
              <w:right w:val="single" w:sz="4" w:space="0" w:color="auto"/>
            </w:tcBorders>
            <w:shd w:val="clear" w:color="auto" w:fill="auto"/>
            <w:vAlign w:val="center"/>
            <w:hideMark/>
          </w:tcPr>
          <w:p w14:paraId="6A0C197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6,54</w:t>
            </w:r>
          </w:p>
        </w:tc>
      </w:tr>
      <w:tr w:rsidR="003512E7" w:rsidRPr="003512E7" w14:paraId="61680252" w14:textId="77777777" w:rsidTr="003512E7">
        <w:trPr>
          <w:trHeight w:val="102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3AC816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10.</w:t>
            </w:r>
          </w:p>
        </w:tc>
        <w:tc>
          <w:tcPr>
            <w:tcW w:w="1197" w:type="pct"/>
            <w:tcBorders>
              <w:top w:val="nil"/>
              <w:left w:val="nil"/>
              <w:bottom w:val="single" w:sz="4" w:space="0" w:color="auto"/>
              <w:right w:val="single" w:sz="4" w:space="0" w:color="auto"/>
            </w:tcBorders>
            <w:shd w:val="clear" w:color="auto" w:fill="auto"/>
            <w:vAlign w:val="center"/>
            <w:hideMark/>
          </w:tcPr>
          <w:p w14:paraId="6BEE55B7"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Количество повреждений (отказов) в тепловых сетях, приводящих к прекращению теплоснабжения потребителей</w:t>
            </w:r>
          </w:p>
        </w:tc>
        <w:tc>
          <w:tcPr>
            <w:tcW w:w="484" w:type="pct"/>
            <w:tcBorders>
              <w:top w:val="nil"/>
              <w:left w:val="nil"/>
              <w:bottom w:val="single" w:sz="4" w:space="0" w:color="auto"/>
              <w:right w:val="single" w:sz="4" w:space="0" w:color="auto"/>
            </w:tcBorders>
            <w:shd w:val="clear" w:color="auto" w:fill="auto"/>
            <w:vAlign w:val="center"/>
            <w:hideMark/>
          </w:tcPr>
          <w:p w14:paraId="315B37E1" w14:textId="77777777" w:rsidR="003512E7" w:rsidRPr="003512E7" w:rsidRDefault="003512E7" w:rsidP="003512E7">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568640" behindDoc="0" locked="0" layoutInCell="1" allowOverlap="1" wp14:anchorId="1356F762" wp14:editId="0A5D16AA">
                  <wp:simplePos x="0" y="0"/>
                  <wp:positionH relativeFrom="column">
                    <wp:posOffset>397510</wp:posOffset>
                  </wp:positionH>
                  <wp:positionV relativeFrom="paragraph">
                    <wp:posOffset>-71755</wp:posOffset>
                  </wp:positionV>
                  <wp:extent cx="277495" cy="269875"/>
                  <wp:effectExtent l="0" t="0" r="8255" b="0"/>
                  <wp:wrapNone/>
                  <wp:docPr id="162" name="Рисунок 101"/>
                  <wp:cNvGraphicFramePr/>
                  <a:graphic xmlns:a="http://schemas.openxmlformats.org/drawingml/2006/main">
                    <a:graphicData uri="http://schemas.openxmlformats.org/drawingml/2006/picture">
                      <pic:pic xmlns:pic="http://schemas.openxmlformats.org/drawingml/2006/picture">
                        <pic:nvPicPr>
                          <pic:cNvPr id="102" name="Рисунок 101">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7495" cy="2698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137B89E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ед./год</w:t>
            </w:r>
          </w:p>
        </w:tc>
        <w:tc>
          <w:tcPr>
            <w:tcW w:w="297" w:type="pct"/>
            <w:tcBorders>
              <w:top w:val="nil"/>
              <w:left w:val="nil"/>
              <w:bottom w:val="single" w:sz="4" w:space="0" w:color="auto"/>
              <w:right w:val="single" w:sz="4" w:space="0" w:color="auto"/>
            </w:tcBorders>
            <w:shd w:val="clear" w:color="auto" w:fill="auto"/>
            <w:vAlign w:val="center"/>
            <w:hideMark/>
          </w:tcPr>
          <w:p w14:paraId="05656019"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1D244D0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14AB533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76</w:t>
            </w:r>
          </w:p>
        </w:tc>
        <w:tc>
          <w:tcPr>
            <w:tcW w:w="297" w:type="pct"/>
            <w:tcBorders>
              <w:top w:val="nil"/>
              <w:left w:val="nil"/>
              <w:bottom w:val="single" w:sz="4" w:space="0" w:color="auto"/>
              <w:right w:val="single" w:sz="4" w:space="0" w:color="auto"/>
            </w:tcBorders>
            <w:shd w:val="clear" w:color="auto" w:fill="auto"/>
            <w:vAlign w:val="center"/>
            <w:hideMark/>
          </w:tcPr>
          <w:p w14:paraId="0BA3563F"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74</w:t>
            </w:r>
          </w:p>
        </w:tc>
        <w:tc>
          <w:tcPr>
            <w:tcW w:w="297" w:type="pct"/>
            <w:tcBorders>
              <w:top w:val="nil"/>
              <w:left w:val="nil"/>
              <w:bottom w:val="single" w:sz="4" w:space="0" w:color="auto"/>
              <w:right w:val="single" w:sz="4" w:space="0" w:color="auto"/>
            </w:tcBorders>
            <w:shd w:val="clear" w:color="auto" w:fill="auto"/>
            <w:vAlign w:val="center"/>
            <w:hideMark/>
          </w:tcPr>
          <w:p w14:paraId="1430616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74</w:t>
            </w:r>
          </w:p>
        </w:tc>
        <w:tc>
          <w:tcPr>
            <w:tcW w:w="297" w:type="pct"/>
            <w:tcBorders>
              <w:top w:val="nil"/>
              <w:left w:val="nil"/>
              <w:bottom w:val="single" w:sz="4" w:space="0" w:color="auto"/>
              <w:right w:val="single" w:sz="4" w:space="0" w:color="auto"/>
            </w:tcBorders>
            <w:shd w:val="clear" w:color="auto" w:fill="auto"/>
            <w:vAlign w:val="center"/>
            <w:hideMark/>
          </w:tcPr>
          <w:p w14:paraId="1F14FD2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75</w:t>
            </w:r>
          </w:p>
        </w:tc>
        <w:tc>
          <w:tcPr>
            <w:tcW w:w="297" w:type="pct"/>
            <w:tcBorders>
              <w:top w:val="nil"/>
              <w:left w:val="nil"/>
              <w:bottom w:val="single" w:sz="4" w:space="0" w:color="auto"/>
              <w:right w:val="single" w:sz="4" w:space="0" w:color="auto"/>
            </w:tcBorders>
            <w:shd w:val="clear" w:color="auto" w:fill="auto"/>
            <w:vAlign w:val="center"/>
            <w:hideMark/>
          </w:tcPr>
          <w:p w14:paraId="0340105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70</w:t>
            </w:r>
          </w:p>
        </w:tc>
        <w:tc>
          <w:tcPr>
            <w:tcW w:w="297" w:type="pct"/>
            <w:tcBorders>
              <w:top w:val="nil"/>
              <w:left w:val="nil"/>
              <w:bottom w:val="single" w:sz="4" w:space="0" w:color="auto"/>
              <w:right w:val="single" w:sz="4" w:space="0" w:color="auto"/>
            </w:tcBorders>
            <w:shd w:val="clear" w:color="auto" w:fill="auto"/>
            <w:vAlign w:val="center"/>
            <w:hideMark/>
          </w:tcPr>
          <w:p w14:paraId="4BBEBCC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67</w:t>
            </w:r>
          </w:p>
        </w:tc>
        <w:tc>
          <w:tcPr>
            <w:tcW w:w="297" w:type="pct"/>
            <w:tcBorders>
              <w:top w:val="nil"/>
              <w:left w:val="nil"/>
              <w:bottom w:val="single" w:sz="4" w:space="0" w:color="auto"/>
              <w:right w:val="single" w:sz="4" w:space="0" w:color="auto"/>
            </w:tcBorders>
            <w:shd w:val="clear" w:color="auto" w:fill="auto"/>
            <w:vAlign w:val="center"/>
            <w:hideMark/>
          </w:tcPr>
          <w:p w14:paraId="6F5D17D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70</w:t>
            </w:r>
          </w:p>
        </w:tc>
      </w:tr>
      <w:tr w:rsidR="003512E7" w:rsidRPr="003512E7" w14:paraId="47E30642" w14:textId="77777777" w:rsidTr="003512E7">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E2DE99D"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10.1.</w:t>
            </w:r>
          </w:p>
        </w:tc>
        <w:tc>
          <w:tcPr>
            <w:tcW w:w="1197" w:type="pct"/>
            <w:tcBorders>
              <w:top w:val="nil"/>
              <w:left w:val="nil"/>
              <w:bottom w:val="single" w:sz="4" w:space="0" w:color="auto"/>
              <w:right w:val="single" w:sz="4" w:space="0" w:color="auto"/>
            </w:tcBorders>
            <w:shd w:val="clear" w:color="auto" w:fill="auto"/>
            <w:vAlign w:val="center"/>
            <w:hideMark/>
          </w:tcPr>
          <w:p w14:paraId="72682677"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на магистральных тепловых сетях МУП "КБУ"</w:t>
            </w:r>
          </w:p>
        </w:tc>
        <w:tc>
          <w:tcPr>
            <w:tcW w:w="484" w:type="pct"/>
            <w:tcBorders>
              <w:top w:val="nil"/>
              <w:left w:val="nil"/>
              <w:bottom w:val="single" w:sz="4" w:space="0" w:color="auto"/>
              <w:right w:val="single" w:sz="4" w:space="0" w:color="auto"/>
            </w:tcBorders>
            <w:shd w:val="clear" w:color="auto" w:fill="auto"/>
            <w:vAlign w:val="center"/>
            <w:hideMark/>
          </w:tcPr>
          <w:p w14:paraId="20989BF1" w14:textId="77777777" w:rsidR="003512E7" w:rsidRPr="003512E7" w:rsidRDefault="003512E7" w:rsidP="003512E7">
            <w:pPr>
              <w:jc w:val="center"/>
              <w:rPr>
                <w:rFonts w:ascii="Arial" w:hAnsi="Arial" w:cs="Arial"/>
                <w:color w:val="000000"/>
                <w:sz w:val="20"/>
                <w:szCs w:val="20"/>
              </w:rPr>
            </w:pPr>
            <w:r w:rsidRPr="003512E7">
              <w:rPr>
                <w:rFonts w:ascii="Arial" w:hAnsi="Arial" w:cs="Arial"/>
                <w:noProof/>
                <w:color w:val="000000"/>
                <w:sz w:val="20"/>
                <w:szCs w:val="20"/>
              </w:rPr>
              <w:drawing>
                <wp:anchor distT="0" distB="0" distL="114300" distR="114300" simplePos="0" relativeHeight="251589120" behindDoc="0" locked="0" layoutInCell="1" allowOverlap="1" wp14:anchorId="303B23BE" wp14:editId="67D6FB66">
                  <wp:simplePos x="0" y="0"/>
                  <wp:positionH relativeFrom="column">
                    <wp:posOffset>352425</wp:posOffset>
                  </wp:positionH>
                  <wp:positionV relativeFrom="paragraph">
                    <wp:posOffset>28575</wp:posOffset>
                  </wp:positionV>
                  <wp:extent cx="276225" cy="266700"/>
                  <wp:effectExtent l="635" t="0" r="0" b="635"/>
                  <wp:wrapNone/>
                  <wp:docPr id="166" name="Рисунок 119"/>
                  <wp:cNvGraphicFramePr/>
                  <a:graphic xmlns:a="http://schemas.openxmlformats.org/drawingml/2006/main">
                    <a:graphicData uri="http://schemas.openxmlformats.org/drawingml/2006/picture">
                      <pic:pic xmlns:pic="http://schemas.openxmlformats.org/drawingml/2006/picture">
                        <pic:nvPicPr>
                          <pic:cNvPr id="120" name="Рисунок 119">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19A33802" w14:textId="77777777" w:rsidR="003512E7" w:rsidRPr="003512E7" w:rsidRDefault="003512E7" w:rsidP="003512E7">
            <w:pPr>
              <w:jc w:val="center"/>
              <w:rPr>
                <w:rFonts w:ascii="Arial" w:hAnsi="Arial" w:cs="Arial"/>
                <w:color w:val="000000"/>
                <w:sz w:val="20"/>
                <w:szCs w:val="20"/>
                <w:vertAlign w:val="subscript"/>
              </w:rPr>
            </w:pPr>
            <w:r>
              <w:rPr>
                <w:rFonts w:ascii="Arial" w:hAnsi="Arial" w:cs="Arial"/>
                <w:color w:val="000000"/>
                <w:sz w:val="20"/>
                <w:szCs w:val="20"/>
              </w:rPr>
              <w:t xml:space="preserve">            </w:t>
            </w:r>
            <w:r w:rsidRPr="003512E7">
              <w:rPr>
                <w:rFonts w:ascii="Arial" w:hAnsi="Arial" w:cs="Arial"/>
                <w:color w:val="000000"/>
                <w:sz w:val="20"/>
                <w:szCs w:val="20"/>
                <w:vertAlign w:val="subscript"/>
              </w:rPr>
              <w:t>маг</w:t>
            </w:r>
          </w:p>
        </w:tc>
        <w:tc>
          <w:tcPr>
            <w:tcW w:w="429" w:type="pct"/>
            <w:tcBorders>
              <w:top w:val="nil"/>
              <w:left w:val="nil"/>
              <w:bottom w:val="single" w:sz="4" w:space="0" w:color="auto"/>
              <w:right w:val="single" w:sz="4" w:space="0" w:color="auto"/>
            </w:tcBorders>
            <w:shd w:val="clear" w:color="auto" w:fill="auto"/>
            <w:vAlign w:val="center"/>
            <w:hideMark/>
          </w:tcPr>
          <w:p w14:paraId="25A854D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ед./год</w:t>
            </w:r>
          </w:p>
        </w:tc>
        <w:tc>
          <w:tcPr>
            <w:tcW w:w="297" w:type="pct"/>
            <w:tcBorders>
              <w:top w:val="nil"/>
              <w:left w:val="nil"/>
              <w:bottom w:val="single" w:sz="4" w:space="0" w:color="auto"/>
              <w:right w:val="single" w:sz="4" w:space="0" w:color="auto"/>
            </w:tcBorders>
            <w:shd w:val="clear" w:color="auto" w:fill="auto"/>
            <w:vAlign w:val="center"/>
            <w:hideMark/>
          </w:tcPr>
          <w:p w14:paraId="45CB3A6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08B94A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5D17B7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10</w:t>
            </w:r>
          </w:p>
        </w:tc>
        <w:tc>
          <w:tcPr>
            <w:tcW w:w="297" w:type="pct"/>
            <w:tcBorders>
              <w:top w:val="nil"/>
              <w:left w:val="nil"/>
              <w:bottom w:val="single" w:sz="4" w:space="0" w:color="auto"/>
              <w:right w:val="single" w:sz="4" w:space="0" w:color="auto"/>
            </w:tcBorders>
            <w:shd w:val="clear" w:color="auto" w:fill="auto"/>
            <w:vAlign w:val="center"/>
            <w:hideMark/>
          </w:tcPr>
          <w:p w14:paraId="707B618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9</w:t>
            </w:r>
          </w:p>
        </w:tc>
        <w:tc>
          <w:tcPr>
            <w:tcW w:w="297" w:type="pct"/>
            <w:tcBorders>
              <w:top w:val="nil"/>
              <w:left w:val="nil"/>
              <w:bottom w:val="single" w:sz="4" w:space="0" w:color="auto"/>
              <w:right w:val="single" w:sz="4" w:space="0" w:color="auto"/>
            </w:tcBorders>
            <w:shd w:val="clear" w:color="auto" w:fill="auto"/>
            <w:vAlign w:val="center"/>
            <w:hideMark/>
          </w:tcPr>
          <w:p w14:paraId="485A0A5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9</w:t>
            </w:r>
          </w:p>
        </w:tc>
        <w:tc>
          <w:tcPr>
            <w:tcW w:w="297" w:type="pct"/>
            <w:tcBorders>
              <w:top w:val="nil"/>
              <w:left w:val="nil"/>
              <w:bottom w:val="single" w:sz="4" w:space="0" w:color="auto"/>
              <w:right w:val="single" w:sz="4" w:space="0" w:color="auto"/>
            </w:tcBorders>
            <w:shd w:val="clear" w:color="auto" w:fill="auto"/>
            <w:vAlign w:val="center"/>
            <w:hideMark/>
          </w:tcPr>
          <w:p w14:paraId="414C1E7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9</w:t>
            </w:r>
          </w:p>
        </w:tc>
        <w:tc>
          <w:tcPr>
            <w:tcW w:w="297" w:type="pct"/>
            <w:tcBorders>
              <w:top w:val="nil"/>
              <w:left w:val="nil"/>
              <w:bottom w:val="single" w:sz="4" w:space="0" w:color="auto"/>
              <w:right w:val="single" w:sz="4" w:space="0" w:color="auto"/>
            </w:tcBorders>
            <w:shd w:val="clear" w:color="auto" w:fill="auto"/>
            <w:vAlign w:val="center"/>
            <w:hideMark/>
          </w:tcPr>
          <w:p w14:paraId="2038F001"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10</w:t>
            </w:r>
          </w:p>
        </w:tc>
        <w:tc>
          <w:tcPr>
            <w:tcW w:w="297" w:type="pct"/>
            <w:tcBorders>
              <w:top w:val="nil"/>
              <w:left w:val="nil"/>
              <w:bottom w:val="single" w:sz="4" w:space="0" w:color="auto"/>
              <w:right w:val="single" w:sz="4" w:space="0" w:color="auto"/>
            </w:tcBorders>
            <w:shd w:val="clear" w:color="auto" w:fill="auto"/>
            <w:vAlign w:val="center"/>
            <w:hideMark/>
          </w:tcPr>
          <w:p w14:paraId="435C221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6</w:t>
            </w:r>
          </w:p>
        </w:tc>
        <w:tc>
          <w:tcPr>
            <w:tcW w:w="297" w:type="pct"/>
            <w:tcBorders>
              <w:top w:val="nil"/>
              <w:left w:val="nil"/>
              <w:bottom w:val="single" w:sz="4" w:space="0" w:color="auto"/>
              <w:right w:val="single" w:sz="4" w:space="0" w:color="auto"/>
            </w:tcBorders>
            <w:shd w:val="clear" w:color="auto" w:fill="auto"/>
            <w:vAlign w:val="center"/>
            <w:hideMark/>
          </w:tcPr>
          <w:p w14:paraId="4095A4E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7</w:t>
            </w:r>
          </w:p>
        </w:tc>
      </w:tr>
      <w:tr w:rsidR="003512E7" w:rsidRPr="003512E7" w14:paraId="04B0B3F2" w14:textId="77777777" w:rsidTr="003512E7">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B73E67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10.2.</w:t>
            </w:r>
          </w:p>
        </w:tc>
        <w:tc>
          <w:tcPr>
            <w:tcW w:w="1197" w:type="pct"/>
            <w:tcBorders>
              <w:top w:val="nil"/>
              <w:left w:val="nil"/>
              <w:bottom w:val="single" w:sz="4" w:space="0" w:color="auto"/>
              <w:right w:val="single" w:sz="4" w:space="0" w:color="auto"/>
            </w:tcBorders>
            <w:shd w:val="clear" w:color="auto" w:fill="auto"/>
            <w:vAlign w:val="center"/>
            <w:hideMark/>
          </w:tcPr>
          <w:p w14:paraId="585E6BC7"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 xml:space="preserve">на распределительных тепловых сетях МУП </w:t>
            </w:r>
            <w:r>
              <w:rPr>
                <w:rFonts w:ascii="Arial" w:hAnsi="Arial" w:cs="Arial"/>
                <w:color w:val="000000"/>
                <w:sz w:val="20"/>
                <w:szCs w:val="20"/>
              </w:rPr>
              <w:t>«</w:t>
            </w:r>
            <w:r w:rsidRPr="003512E7">
              <w:rPr>
                <w:rFonts w:ascii="Arial" w:hAnsi="Arial" w:cs="Arial"/>
                <w:color w:val="000000"/>
                <w:sz w:val="20"/>
                <w:szCs w:val="20"/>
              </w:rPr>
              <w:t>КБУ</w:t>
            </w:r>
            <w:r>
              <w:rPr>
                <w:rFonts w:ascii="Arial" w:hAnsi="Arial" w:cs="Arial"/>
                <w:color w:val="000000"/>
                <w:sz w:val="20"/>
                <w:szCs w:val="20"/>
              </w:rPr>
              <w:t>»</w:t>
            </w:r>
          </w:p>
        </w:tc>
        <w:tc>
          <w:tcPr>
            <w:tcW w:w="484" w:type="pct"/>
            <w:tcBorders>
              <w:top w:val="nil"/>
              <w:left w:val="nil"/>
              <w:bottom w:val="single" w:sz="4" w:space="0" w:color="auto"/>
              <w:right w:val="single" w:sz="4" w:space="0" w:color="auto"/>
            </w:tcBorders>
            <w:shd w:val="clear" w:color="auto" w:fill="auto"/>
            <w:vAlign w:val="center"/>
            <w:hideMark/>
          </w:tcPr>
          <w:p w14:paraId="3959A2CF" w14:textId="77777777" w:rsidR="003512E7" w:rsidRPr="003512E7" w:rsidRDefault="003512E7" w:rsidP="003512E7">
            <w:pPr>
              <w:jc w:val="center"/>
              <w:rPr>
                <w:rFonts w:ascii="Arial" w:hAnsi="Arial" w:cs="Arial"/>
                <w:color w:val="000000"/>
                <w:sz w:val="20"/>
                <w:szCs w:val="20"/>
              </w:rPr>
            </w:pPr>
            <w:r w:rsidRPr="003512E7">
              <w:rPr>
                <w:rFonts w:ascii="Arial" w:hAnsi="Arial" w:cs="Arial"/>
                <w:noProof/>
                <w:color w:val="000000"/>
                <w:sz w:val="20"/>
                <w:szCs w:val="20"/>
              </w:rPr>
              <w:drawing>
                <wp:anchor distT="0" distB="0" distL="114300" distR="114300" simplePos="0" relativeHeight="251594240" behindDoc="0" locked="0" layoutInCell="1" allowOverlap="1" wp14:anchorId="3D776DEB" wp14:editId="29C09F7F">
                  <wp:simplePos x="0" y="0"/>
                  <wp:positionH relativeFrom="column">
                    <wp:posOffset>352425</wp:posOffset>
                  </wp:positionH>
                  <wp:positionV relativeFrom="paragraph">
                    <wp:posOffset>28575</wp:posOffset>
                  </wp:positionV>
                  <wp:extent cx="276225" cy="266700"/>
                  <wp:effectExtent l="635" t="0" r="0" b="635"/>
                  <wp:wrapNone/>
                  <wp:docPr id="167" name="Рисунок 120"/>
                  <wp:cNvGraphicFramePr/>
                  <a:graphic xmlns:a="http://schemas.openxmlformats.org/drawingml/2006/main">
                    <a:graphicData uri="http://schemas.openxmlformats.org/drawingml/2006/picture">
                      <pic:pic xmlns:pic="http://schemas.openxmlformats.org/drawingml/2006/picture">
                        <pic:nvPicPr>
                          <pic:cNvPr id="121" name="Рисунок 120">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3EC7C028" w14:textId="77777777" w:rsidR="003512E7" w:rsidRPr="003512E7" w:rsidRDefault="003512E7" w:rsidP="003512E7">
            <w:pPr>
              <w:jc w:val="center"/>
              <w:rPr>
                <w:rFonts w:ascii="Arial" w:hAnsi="Arial" w:cs="Arial"/>
                <w:color w:val="000000"/>
                <w:sz w:val="20"/>
                <w:szCs w:val="20"/>
                <w:vertAlign w:val="subscript"/>
              </w:rPr>
            </w:pPr>
            <w:r>
              <w:rPr>
                <w:rFonts w:ascii="Arial" w:hAnsi="Arial" w:cs="Arial"/>
                <w:color w:val="000000"/>
                <w:sz w:val="20"/>
                <w:szCs w:val="20"/>
                <w:vertAlign w:val="subscript"/>
              </w:rPr>
              <w:t xml:space="preserve">                   </w:t>
            </w:r>
            <w:r w:rsidRPr="003512E7">
              <w:rPr>
                <w:rFonts w:ascii="Arial" w:hAnsi="Arial" w:cs="Arial"/>
                <w:color w:val="000000"/>
                <w:sz w:val="20"/>
                <w:szCs w:val="20"/>
                <w:vertAlign w:val="subscript"/>
              </w:rPr>
              <w:t>расп</w:t>
            </w:r>
          </w:p>
        </w:tc>
        <w:tc>
          <w:tcPr>
            <w:tcW w:w="429" w:type="pct"/>
            <w:tcBorders>
              <w:top w:val="nil"/>
              <w:left w:val="nil"/>
              <w:bottom w:val="single" w:sz="4" w:space="0" w:color="auto"/>
              <w:right w:val="single" w:sz="4" w:space="0" w:color="auto"/>
            </w:tcBorders>
            <w:shd w:val="clear" w:color="auto" w:fill="auto"/>
            <w:vAlign w:val="center"/>
            <w:hideMark/>
          </w:tcPr>
          <w:p w14:paraId="10239A0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ед./год</w:t>
            </w:r>
          </w:p>
        </w:tc>
        <w:tc>
          <w:tcPr>
            <w:tcW w:w="297" w:type="pct"/>
            <w:tcBorders>
              <w:top w:val="nil"/>
              <w:left w:val="nil"/>
              <w:bottom w:val="single" w:sz="4" w:space="0" w:color="auto"/>
              <w:right w:val="single" w:sz="4" w:space="0" w:color="auto"/>
            </w:tcBorders>
            <w:shd w:val="clear" w:color="auto" w:fill="auto"/>
            <w:vAlign w:val="center"/>
            <w:hideMark/>
          </w:tcPr>
          <w:p w14:paraId="40D8835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4D336C0F"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48C551E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54</w:t>
            </w:r>
          </w:p>
        </w:tc>
        <w:tc>
          <w:tcPr>
            <w:tcW w:w="297" w:type="pct"/>
            <w:tcBorders>
              <w:top w:val="nil"/>
              <w:left w:val="nil"/>
              <w:bottom w:val="single" w:sz="4" w:space="0" w:color="auto"/>
              <w:right w:val="single" w:sz="4" w:space="0" w:color="auto"/>
            </w:tcBorders>
            <w:shd w:val="clear" w:color="auto" w:fill="auto"/>
            <w:vAlign w:val="center"/>
            <w:hideMark/>
          </w:tcPr>
          <w:p w14:paraId="54E46F6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53</w:t>
            </w:r>
          </w:p>
        </w:tc>
        <w:tc>
          <w:tcPr>
            <w:tcW w:w="297" w:type="pct"/>
            <w:tcBorders>
              <w:top w:val="nil"/>
              <w:left w:val="nil"/>
              <w:bottom w:val="single" w:sz="4" w:space="0" w:color="auto"/>
              <w:right w:val="single" w:sz="4" w:space="0" w:color="auto"/>
            </w:tcBorders>
            <w:shd w:val="clear" w:color="auto" w:fill="auto"/>
            <w:vAlign w:val="center"/>
            <w:hideMark/>
          </w:tcPr>
          <w:p w14:paraId="5A9188E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53</w:t>
            </w:r>
          </w:p>
        </w:tc>
        <w:tc>
          <w:tcPr>
            <w:tcW w:w="297" w:type="pct"/>
            <w:tcBorders>
              <w:top w:val="nil"/>
              <w:left w:val="nil"/>
              <w:bottom w:val="single" w:sz="4" w:space="0" w:color="auto"/>
              <w:right w:val="single" w:sz="4" w:space="0" w:color="auto"/>
            </w:tcBorders>
            <w:shd w:val="clear" w:color="auto" w:fill="auto"/>
            <w:vAlign w:val="center"/>
            <w:hideMark/>
          </w:tcPr>
          <w:p w14:paraId="1C3D9CE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54</w:t>
            </w:r>
          </w:p>
        </w:tc>
        <w:tc>
          <w:tcPr>
            <w:tcW w:w="297" w:type="pct"/>
            <w:tcBorders>
              <w:top w:val="nil"/>
              <w:left w:val="nil"/>
              <w:bottom w:val="single" w:sz="4" w:space="0" w:color="auto"/>
              <w:right w:val="single" w:sz="4" w:space="0" w:color="auto"/>
            </w:tcBorders>
            <w:shd w:val="clear" w:color="auto" w:fill="auto"/>
            <w:vAlign w:val="center"/>
            <w:hideMark/>
          </w:tcPr>
          <w:p w14:paraId="02B9DA8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52</w:t>
            </w:r>
          </w:p>
        </w:tc>
        <w:tc>
          <w:tcPr>
            <w:tcW w:w="297" w:type="pct"/>
            <w:tcBorders>
              <w:top w:val="nil"/>
              <w:left w:val="nil"/>
              <w:bottom w:val="single" w:sz="4" w:space="0" w:color="auto"/>
              <w:right w:val="single" w:sz="4" w:space="0" w:color="auto"/>
            </w:tcBorders>
            <w:shd w:val="clear" w:color="auto" w:fill="auto"/>
            <w:vAlign w:val="center"/>
            <w:hideMark/>
          </w:tcPr>
          <w:p w14:paraId="2F007FB9"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52</w:t>
            </w:r>
          </w:p>
        </w:tc>
        <w:tc>
          <w:tcPr>
            <w:tcW w:w="297" w:type="pct"/>
            <w:tcBorders>
              <w:top w:val="nil"/>
              <w:left w:val="nil"/>
              <w:bottom w:val="single" w:sz="4" w:space="0" w:color="auto"/>
              <w:right w:val="single" w:sz="4" w:space="0" w:color="auto"/>
            </w:tcBorders>
            <w:shd w:val="clear" w:color="auto" w:fill="auto"/>
            <w:vAlign w:val="center"/>
            <w:hideMark/>
          </w:tcPr>
          <w:p w14:paraId="4130B58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53</w:t>
            </w:r>
          </w:p>
        </w:tc>
      </w:tr>
      <w:tr w:rsidR="003512E7" w:rsidRPr="003512E7" w14:paraId="41FC72D1" w14:textId="77777777" w:rsidTr="003512E7">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9F3EB5D"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10.3.</w:t>
            </w:r>
          </w:p>
        </w:tc>
        <w:tc>
          <w:tcPr>
            <w:tcW w:w="1197" w:type="pct"/>
            <w:tcBorders>
              <w:top w:val="nil"/>
              <w:left w:val="nil"/>
              <w:bottom w:val="single" w:sz="4" w:space="0" w:color="auto"/>
              <w:right w:val="single" w:sz="4" w:space="0" w:color="auto"/>
            </w:tcBorders>
            <w:shd w:val="clear" w:color="auto" w:fill="auto"/>
            <w:vAlign w:val="center"/>
            <w:hideMark/>
          </w:tcPr>
          <w:p w14:paraId="6D98F4D9"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на распределительных тепловых сетях абонентов</w:t>
            </w:r>
          </w:p>
        </w:tc>
        <w:tc>
          <w:tcPr>
            <w:tcW w:w="484" w:type="pct"/>
            <w:tcBorders>
              <w:top w:val="nil"/>
              <w:left w:val="nil"/>
              <w:bottom w:val="single" w:sz="4" w:space="0" w:color="auto"/>
              <w:right w:val="single" w:sz="4" w:space="0" w:color="auto"/>
            </w:tcBorders>
            <w:shd w:val="clear" w:color="auto" w:fill="auto"/>
            <w:vAlign w:val="center"/>
            <w:hideMark/>
          </w:tcPr>
          <w:p w14:paraId="1FF60D2A" w14:textId="77777777" w:rsidR="003512E7" w:rsidRPr="003512E7" w:rsidRDefault="003512E7" w:rsidP="003512E7">
            <w:pPr>
              <w:jc w:val="center"/>
              <w:rPr>
                <w:rFonts w:ascii="Arial" w:hAnsi="Arial" w:cs="Arial"/>
                <w:color w:val="000000"/>
                <w:sz w:val="20"/>
                <w:szCs w:val="20"/>
              </w:rPr>
            </w:pPr>
            <w:r w:rsidRPr="003512E7">
              <w:rPr>
                <w:rFonts w:ascii="Arial" w:hAnsi="Arial" w:cs="Arial"/>
                <w:noProof/>
                <w:color w:val="000000"/>
                <w:sz w:val="20"/>
                <w:szCs w:val="20"/>
              </w:rPr>
              <w:drawing>
                <wp:anchor distT="0" distB="0" distL="114300" distR="114300" simplePos="0" relativeHeight="251599360" behindDoc="0" locked="0" layoutInCell="1" allowOverlap="1" wp14:anchorId="5DB39DC8" wp14:editId="4EB8E8E8">
                  <wp:simplePos x="0" y="0"/>
                  <wp:positionH relativeFrom="column">
                    <wp:posOffset>352425</wp:posOffset>
                  </wp:positionH>
                  <wp:positionV relativeFrom="paragraph">
                    <wp:posOffset>28575</wp:posOffset>
                  </wp:positionV>
                  <wp:extent cx="276225" cy="266700"/>
                  <wp:effectExtent l="635" t="0" r="0" b="635"/>
                  <wp:wrapNone/>
                  <wp:docPr id="168" name="Рисунок 121"/>
                  <wp:cNvGraphicFramePr/>
                  <a:graphic xmlns:a="http://schemas.openxmlformats.org/drawingml/2006/main">
                    <a:graphicData uri="http://schemas.openxmlformats.org/drawingml/2006/picture">
                      <pic:pic xmlns:pic="http://schemas.openxmlformats.org/drawingml/2006/picture">
                        <pic:nvPicPr>
                          <pic:cNvPr id="122" name="Рисунок 121">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3D63C020" w14:textId="77777777" w:rsidR="003512E7" w:rsidRPr="003512E7" w:rsidRDefault="003512E7" w:rsidP="003512E7">
            <w:pPr>
              <w:jc w:val="center"/>
              <w:rPr>
                <w:rFonts w:ascii="Arial" w:hAnsi="Arial" w:cs="Arial"/>
                <w:color w:val="000000"/>
                <w:sz w:val="20"/>
                <w:szCs w:val="20"/>
                <w:vertAlign w:val="subscript"/>
              </w:rPr>
            </w:pPr>
            <w:r>
              <w:rPr>
                <w:rFonts w:ascii="Arial" w:hAnsi="Arial" w:cs="Arial"/>
                <w:color w:val="000000"/>
                <w:sz w:val="20"/>
                <w:szCs w:val="20"/>
              </w:rPr>
              <w:t xml:space="preserve">             </w:t>
            </w:r>
            <w:r w:rsidRPr="003512E7">
              <w:rPr>
                <w:rFonts w:ascii="Arial" w:hAnsi="Arial" w:cs="Arial"/>
                <w:color w:val="000000"/>
                <w:sz w:val="20"/>
                <w:szCs w:val="20"/>
                <w:vertAlign w:val="subscript"/>
              </w:rPr>
              <w:t>расп</w:t>
            </w:r>
          </w:p>
        </w:tc>
        <w:tc>
          <w:tcPr>
            <w:tcW w:w="429" w:type="pct"/>
            <w:tcBorders>
              <w:top w:val="nil"/>
              <w:left w:val="nil"/>
              <w:bottom w:val="single" w:sz="4" w:space="0" w:color="auto"/>
              <w:right w:val="single" w:sz="4" w:space="0" w:color="auto"/>
            </w:tcBorders>
            <w:shd w:val="clear" w:color="auto" w:fill="auto"/>
            <w:vAlign w:val="center"/>
            <w:hideMark/>
          </w:tcPr>
          <w:p w14:paraId="36CE6A7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ед./год</w:t>
            </w:r>
          </w:p>
        </w:tc>
        <w:tc>
          <w:tcPr>
            <w:tcW w:w="297" w:type="pct"/>
            <w:tcBorders>
              <w:top w:val="nil"/>
              <w:left w:val="nil"/>
              <w:bottom w:val="single" w:sz="4" w:space="0" w:color="auto"/>
              <w:right w:val="single" w:sz="4" w:space="0" w:color="auto"/>
            </w:tcBorders>
            <w:shd w:val="clear" w:color="auto" w:fill="auto"/>
            <w:vAlign w:val="center"/>
            <w:hideMark/>
          </w:tcPr>
          <w:p w14:paraId="27D7EF3D"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201C8F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39882C8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12</w:t>
            </w:r>
          </w:p>
        </w:tc>
        <w:tc>
          <w:tcPr>
            <w:tcW w:w="297" w:type="pct"/>
            <w:tcBorders>
              <w:top w:val="nil"/>
              <w:left w:val="nil"/>
              <w:bottom w:val="single" w:sz="4" w:space="0" w:color="auto"/>
              <w:right w:val="single" w:sz="4" w:space="0" w:color="auto"/>
            </w:tcBorders>
            <w:shd w:val="clear" w:color="auto" w:fill="auto"/>
            <w:vAlign w:val="center"/>
            <w:hideMark/>
          </w:tcPr>
          <w:p w14:paraId="3820639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12</w:t>
            </w:r>
          </w:p>
        </w:tc>
        <w:tc>
          <w:tcPr>
            <w:tcW w:w="297" w:type="pct"/>
            <w:tcBorders>
              <w:top w:val="nil"/>
              <w:left w:val="nil"/>
              <w:bottom w:val="single" w:sz="4" w:space="0" w:color="auto"/>
              <w:right w:val="single" w:sz="4" w:space="0" w:color="auto"/>
            </w:tcBorders>
            <w:shd w:val="clear" w:color="auto" w:fill="auto"/>
            <w:vAlign w:val="center"/>
            <w:hideMark/>
          </w:tcPr>
          <w:p w14:paraId="4D98CAE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12</w:t>
            </w:r>
          </w:p>
        </w:tc>
        <w:tc>
          <w:tcPr>
            <w:tcW w:w="297" w:type="pct"/>
            <w:tcBorders>
              <w:top w:val="nil"/>
              <w:left w:val="nil"/>
              <w:bottom w:val="single" w:sz="4" w:space="0" w:color="auto"/>
              <w:right w:val="single" w:sz="4" w:space="0" w:color="auto"/>
            </w:tcBorders>
            <w:shd w:val="clear" w:color="auto" w:fill="auto"/>
            <w:vAlign w:val="center"/>
            <w:hideMark/>
          </w:tcPr>
          <w:p w14:paraId="79ACEB3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12</w:t>
            </w:r>
          </w:p>
        </w:tc>
        <w:tc>
          <w:tcPr>
            <w:tcW w:w="297" w:type="pct"/>
            <w:tcBorders>
              <w:top w:val="nil"/>
              <w:left w:val="nil"/>
              <w:bottom w:val="single" w:sz="4" w:space="0" w:color="auto"/>
              <w:right w:val="single" w:sz="4" w:space="0" w:color="auto"/>
            </w:tcBorders>
            <w:shd w:val="clear" w:color="auto" w:fill="auto"/>
            <w:vAlign w:val="center"/>
            <w:hideMark/>
          </w:tcPr>
          <w:p w14:paraId="79C87B0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8</w:t>
            </w:r>
          </w:p>
        </w:tc>
        <w:tc>
          <w:tcPr>
            <w:tcW w:w="297" w:type="pct"/>
            <w:tcBorders>
              <w:top w:val="nil"/>
              <w:left w:val="nil"/>
              <w:bottom w:val="single" w:sz="4" w:space="0" w:color="auto"/>
              <w:right w:val="single" w:sz="4" w:space="0" w:color="auto"/>
            </w:tcBorders>
            <w:shd w:val="clear" w:color="auto" w:fill="auto"/>
            <w:vAlign w:val="center"/>
            <w:hideMark/>
          </w:tcPr>
          <w:p w14:paraId="1B2420C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9</w:t>
            </w:r>
          </w:p>
        </w:tc>
        <w:tc>
          <w:tcPr>
            <w:tcW w:w="297" w:type="pct"/>
            <w:tcBorders>
              <w:top w:val="nil"/>
              <w:left w:val="nil"/>
              <w:bottom w:val="single" w:sz="4" w:space="0" w:color="auto"/>
              <w:right w:val="single" w:sz="4" w:space="0" w:color="auto"/>
            </w:tcBorders>
            <w:shd w:val="clear" w:color="auto" w:fill="auto"/>
            <w:vAlign w:val="center"/>
            <w:hideMark/>
          </w:tcPr>
          <w:p w14:paraId="540AEB9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10</w:t>
            </w:r>
          </w:p>
        </w:tc>
      </w:tr>
      <w:tr w:rsidR="003512E7" w:rsidRPr="003512E7" w14:paraId="0B9BD0B6" w14:textId="77777777" w:rsidTr="003512E7">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CCDA4E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11.</w:t>
            </w:r>
          </w:p>
        </w:tc>
        <w:tc>
          <w:tcPr>
            <w:tcW w:w="1197" w:type="pct"/>
            <w:tcBorders>
              <w:top w:val="nil"/>
              <w:left w:val="nil"/>
              <w:bottom w:val="single" w:sz="4" w:space="0" w:color="auto"/>
              <w:right w:val="single" w:sz="4" w:space="0" w:color="auto"/>
            </w:tcBorders>
            <w:shd w:val="clear" w:color="auto" w:fill="auto"/>
            <w:vAlign w:val="center"/>
            <w:hideMark/>
          </w:tcPr>
          <w:p w14:paraId="483BF7C0"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Удельная повреждаемость тепловых сетей</w:t>
            </w:r>
          </w:p>
        </w:tc>
        <w:tc>
          <w:tcPr>
            <w:tcW w:w="484" w:type="pct"/>
            <w:tcBorders>
              <w:top w:val="nil"/>
              <w:left w:val="nil"/>
              <w:bottom w:val="single" w:sz="4" w:space="0" w:color="auto"/>
              <w:right w:val="single" w:sz="4" w:space="0" w:color="auto"/>
            </w:tcBorders>
            <w:shd w:val="clear" w:color="auto" w:fill="auto"/>
            <w:vAlign w:val="center"/>
            <w:hideMark/>
          </w:tcPr>
          <w:p w14:paraId="3F9C65AE" w14:textId="77777777" w:rsidR="003512E7" w:rsidRPr="003512E7" w:rsidRDefault="003512E7" w:rsidP="003512E7">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573760" behindDoc="0" locked="0" layoutInCell="1" allowOverlap="1" wp14:anchorId="26CBF1A9" wp14:editId="7902B104">
                  <wp:simplePos x="0" y="0"/>
                  <wp:positionH relativeFrom="column">
                    <wp:posOffset>323850</wp:posOffset>
                  </wp:positionH>
                  <wp:positionV relativeFrom="paragraph">
                    <wp:posOffset>28575</wp:posOffset>
                  </wp:positionV>
                  <wp:extent cx="352425" cy="304800"/>
                  <wp:effectExtent l="0" t="0" r="635" b="635"/>
                  <wp:wrapNone/>
                  <wp:docPr id="163" name="Рисунок 102"/>
                  <wp:cNvGraphicFramePr/>
                  <a:graphic xmlns:a="http://schemas.openxmlformats.org/drawingml/2006/main">
                    <a:graphicData uri="http://schemas.openxmlformats.org/drawingml/2006/picture">
                      <pic:pic xmlns:pic="http://schemas.openxmlformats.org/drawingml/2006/picture">
                        <pic:nvPicPr>
                          <pic:cNvPr id="103" name="Рисунок 102">
                            <a:extLst>
                              <a:ext uri="{FF2B5EF4-FFF2-40B4-BE49-F238E27FC236}">
                                <a16:creationId xmlns:a16="http://schemas.microsoft.com/office/drawing/2014/main" id="{380D459C-B00A-423A-BE10-68A8E7563001}"/>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8476" cy="2865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6DF5916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ед./км/год</w:t>
            </w:r>
          </w:p>
        </w:tc>
        <w:tc>
          <w:tcPr>
            <w:tcW w:w="297" w:type="pct"/>
            <w:tcBorders>
              <w:top w:val="nil"/>
              <w:left w:val="nil"/>
              <w:bottom w:val="single" w:sz="4" w:space="0" w:color="auto"/>
              <w:right w:val="single" w:sz="4" w:space="0" w:color="auto"/>
            </w:tcBorders>
            <w:shd w:val="clear" w:color="auto" w:fill="auto"/>
            <w:vAlign w:val="center"/>
            <w:hideMark/>
          </w:tcPr>
          <w:p w14:paraId="00D76041"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19456A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12CC677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1,34</w:t>
            </w:r>
          </w:p>
        </w:tc>
        <w:tc>
          <w:tcPr>
            <w:tcW w:w="297" w:type="pct"/>
            <w:tcBorders>
              <w:top w:val="nil"/>
              <w:left w:val="nil"/>
              <w:bottom w:val="single" w:sz="4" w:space="0" w:color="auto"/>
              <w:right w:val="single" w:sz="4" w:space="0" w:color="auto"/>
            </w:tcBorders>
            <w:shd w:val="clear" w:color="auto" w:fill="auto"/>
            <w:vAlign w:val="center"/>
            <w:hideMark/>
          </w:tcPr>
          <w:p w14:paraId="46A9DA4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1,33</w:t>
            </w:r>
          </w:p>
        </w:tc>
        <w:tc>
          <w:tcPr>
            <w:tcW w:w="297" w:type="pct"/>
            <w:tcBorders>
              <w:top w:val="nil"/>
              <w:left w:val="nil"/>
              <w:bottom w:val="single" w:sz="4" w:space="0" w:color="auto"/>
              <w:right w:val="single" w:sz="4" w:space="0" w:color="auto"/>
            </w:tcBorders>
            <w:shd w:val="clear" w:color="auto" w:fill="auto"/>
            <w:vAlign w:val="center"/>
            <w:hideMark/>
          </w:tcPr>
          <w:p w14:paraId="7D28C44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1,33</w:t>
            </w:r>
          </w:p>
        </w:tc>
        <w:tc>
          <w:tcPr>
            <w:tcW w:w="297" w:type="pct"/>
            <w:tcBorders>
              <w:top w:val="nil"/>
              <w:left w:val="nil"/>
              <w:bottom w:val="single" w:sz="4" w:space="0" w:color="auto"/>
              <w:right w:val="single" w:sz="4" w:space="0" w:color="auto"/>
            </w:tcBorders>
            <w:shd w:val="clear" w:color="auto" w:fill="auto"/>
            <w:vAlign w:val="center"/>
            <w:hideMark/>
          </w:tcPr>
          <w:p w14:paraId="1FFE4E0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1,34</w:t>
            </w:r>
          </w:p>
        </w:tc>
        <w:tc>
          <w:tcPr>
            <w:tcW w:w="297" w:type="pct"/>
            <w:tcBorders>
              <w:top w:val="nil"/>
              <w:left w:val="nil"/>
              <w:bottom w:val="single" w:sz="4" w:space="0" w:color="auto"/>
              <w:right w:val="single" w:sz="4" w:space="0" w:color="auto"/>
            </w:tcBorders>
            <w:shd w:val="clear" w:color="auto" w:fill="auto"/>
            <w:vAlign w:val="center"/>
            <w:hideMark/>
          </w:tcPr>
          <w:p w14:paraId="7A05318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1,19</w:t>
            </w:r>
          </w:p>
        </w:tc>
        <w:tc>
          <w:tcPr>
            <w:tcW w:w="297" w:type="pct"/>
            <w:tcBorders>
              <w:top w:val="nil"/>
              <w:left w:val="nil"/>
              <w:bottom w:val="single" w:sz="4" w:space="0" w:color="auto"/>
              <w:right w:val="single" w:sz="4" w:space="0" w:color="auto"/>
            </w:tcBorders>
            <w:shd w:val="clear" w:color="auto" w:fill="auto"/>
            <w:vAlign w:val="center"/>
            <w:hideMark/>
          </w:tcPr>
          <w:p w14:paraId="344AA61F"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1,08</w:t>
            </w:r>
          </w:p>
        </w:tc>
        <w:tc>
          <w:tcPr>
            <w:tcW w:w="297" w:type="pct"/>
            <w:tcBorders>
              <w:top w:val="nil"/>
              <w:left w:val="nil"/>
              <w:bottom w:val="single" w:sz="4" w:space="0" w:color="auto"/>
              <w:right w:val="single" w:sz="4" w:space="0" w:color="auto"/>
            </w:tcBorders>
            <w:shd w:val="clear" w:color="auto" w:fill="auto"/>
            <w:vAlign w:val="center"/>
            <w:hideMark/>
          </w:tcPr>
          <w:p w14:paraId="2ED3BA3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1,10</w:t>
            </w:r>
          </w:p>
        </w:tc>
      </w:tr>
      <w:tr w:rsidR="003512E7" w:rsidRPr="003512E7" w14:paraId="76BD2A78" w14:textId="77777777" w:rsidTr="003512E7">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3A28BD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11.1.</w:t>
            </w:r>
          </w:p>
        </w:tc>
        <w:tc>
          <w:tcPr>
            <w:tcW w:w="1197" w:type="pct"/>
            <w:tcBorders>
              <w:top w:val="nil"/>
              <w:left w:val="nil"/>
              <w:bottom w:val="single" w:sz="4" w:space="0" w:color="auto"/>
              <w:right w:val="single" w:sz="4" w:space="0" w:color="auto"/>
            </w:tcBorders>
            <w:shd w:val="clear" w:color="auto" w:fill="auto"/>
            <w:vAlign w:val="center"/>
            <w:hideMark/>
          </w:tcPr>
          <w:p w14:paraId="3DDB9A03"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на магистральных тепловых сетях МУП "КБУ"</w:t>
            </w:r>
          </w:p>
        </w:tc>
        <w:tc>
          <w:tcPr>
            <w:tcW w:w="484" w:type="pct"/>
            <w:tcBorders>
              <w:top w:val="nil"/>
              <w:left w:val="nil"/>
              <w:bottom w:val="single" w:sz="4" w:space="0" w:color="auto"/>
              <w:right w:val="single" w:sz="4" w:space="0" w:color="auto"/>
            </w:tcBorders>
            <w:shd w:val="clear" w:color="auto" w:fill="auto"/>
            <w:vAlign w:val="center"/>
            <w:hideMark/>
          </w:tcPr>
          <w:p w14:paraId="2CB035F0" w14:textId="77777777" w:rsidR="003512E7" w:rsidRPr="003512E7" w:rsidRDefault="003512E7" w:rsidP="003512E7">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584000" behindDoc="0" locked="0" layoutInCell="1" allowOverlap="1" wp14:anchorId="774DD15F" wp14:editId="7F663181">
                  <wp:simplePos x="0" y="0"/>
                  <wp:positionH relativeFrom="column">
                    <wp:posOffset>300355</wp:posOffset>
                  </wp:positionH>
                  <wp:positionV relativeFrom="paragraph">
                    <wp:posOffset>-38100</wp:posOffset>
                  </wp:positionV>
                  <wp:extent cx="346710" cy="254000"/>
                  <wp:effectExtent l="19050" t="0" r="0" b="0"/>
                  <wp:wrapNone/>
                  <wp:docPr id="165" name="Рисунок 105"/>
                  <wp:cNvGraphicFramePr/>
                  <a:graphic xmlns:a="http://schemas.openxmlformats.org/drawingml/2006/main">
                    <a:graphicData uri="http://schemas.openxmlformats.org/drawingml/2006/picture">
                      <pic:pic xmlns:pic="http://schemas.openxmlformats.org/drawingml/2006/picture">
                        <pic:nvPicPr>
                          <pic:cNvPr id="106" name="Рисунок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67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7F1211A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ед./км/год</w:t>
            </w:r>
          </w:p>
        </w:tc>
        <w:tc>
          <w:tcPr>
            <w:tcW w:w="297" w:type="pct"/>
            <w:tcBorders>
              <w:top w:val="nil"/>
              <w:left w:val="nil"/>
              <w:bottom w:val="single" w:sz="4" w:space="0" w:color="auto"/>
              <w:right w:val="single" w:sz="4" w:space="0" w:color="auto"/>
            </w:tcBorders>
            <w:shd w:val="clear" w:color="auto" w:fill="auto"/>
            <w:vAlign w:val="center"/>
            <w:hideMark/>
          </w:tcPr>
          <w:p w14:paraId="733C08D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12CCDFD"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EE75CA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1,41</w:t>
            </w:r>
          </w:p>
        </w:tc>
        <w:tc>
          <w:tcPr>
            <w:tcW w:w="297" w:type="pct"/>
            <w:tcBorders>
              <w:top w:val="nil"/>
              <w:left w:val="nil"/>
              <w:bottom w:val="single" w:sz="4" w:space="0" w:color="auto"/>
              <w:right w:val="single" w:sz="4" w:space="0" w:color="auto"/>
            </w:tcBorders>
            <w:shd w:val="clear" w:color="auto" w:fill="auto"/>
            <w:vAlign w:val="center"/>
            <w:hideMark/>
          </w:tcPr>
          <w:p w14:paraId="5CDAEC5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1,30</w:t>
            </w:r>
          </w:p>
        </w:tc>
        <w:tc>
          <w:tcPr>
            <w:tcW w:w="297" w:type="pct"/>
            <w:tcBorders>
              <w:top w:val="nil"/>
              <w:left w:val="nil"/>
              <w:bottom w:val="single" w:sz="4" w:space="0" w:color="auto"/>
              <w:right w:val="single" w:sz="4" w:space="0" w:color="auto"/>
            </w:tcBorders>
            <w:shd w:val="clear" w:color="auto" w:fill="auto"/>
            <w:vAlign w:val="center"/>
            <w:hideMark/>
          </w:tcPr>
          <w:p w14:paraId="55A9350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1,30</w:t>
            </w:r>
          </w:p>
        </w:tc>
        <w:tc>
          <w:tcPr>
            <w:tcW w:w="297" w:type="pct"/>
            <w:tcBorders>
              <w:top w:val="nil"/>
              <w:left w:val="nil"/>
              <w:bottom w:val="single" w:sz="4" w:space="0" w:color="auto"/>
              <w:right w:val="single" w:sz="4" w:space="0" w:color="auto"/>
            </w:tcBorders>
            <w:shd w:val="clear" w:color="auto" w:fill="auto"/>
            <w:vAlign w:val="center"/>
            <w:hideMark/>
          </w:tcPr>
          <w:p w14:paraId="5764E1BA"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1,30</w:t>
            </w:r>
          </w:p>
        </w:tc>
        <w:tc>
          <w:tcPr>
            <w:tcW w:w="297" w:type="pct"/>
            <w:tcBorders>
              <w:top w:val="nil"/>
              <w:left w:val="nil"/>
              <w:bottom w:val="single" w:sz="4" w:space="0" w:color="auto"/>
              <w:right w:val="single" w:sz="4" w:space="0" w:color="auto"/>
            </w:tcBorders>
            <w:shd w:val="clear" w:color="auto" w:fill="auto"/>
            <w:vAlign w:val="center"/>
            <w:hideMark/>
          </w:tcPr>
          <w:p w14:paraId="54348AA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1,44</w:t>
            </w:r>
          </w:p>
        </w:tc>
        <w:tc>
          <w:tcPr>
            <w:tcW w:w="297" w:type="pct"/>
            <w:tcBorders>
              <w:top w:val="nil"/>
              <w:left w:val="nil"/>
              <w:bottom w:val="single" w:sz="4" w:space="0" w:color="auto"/>
              <w:right w:val="single" w:sz="4" w:space="0" w:color="auto"/>
            </w:tcBorders>
            <w:shd w:val="clear" w:color="auto" w:fill="auto"/>
            <w:vAlign w:val="center"/>
            <w:hideMark/>
          </w:tcPr>
          <w:p w14:paraId="7EB788E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0,87</w:t>
            </w:r>
          </w:p>
        </w:tc>
        <w:tc>
          <w:tcPr>
            <w:tcW w:w="297" w:type="pct"/>
            <w:tcBorders>
              <w:top w:val="nil"/>
              <w:left w:val="nil"/>
              <w:bottom w:val="single" w:sz="4" w:space="0" w:color="auto"/>
              <w:right w:val="single" w:sz="4" w:space="0" w:color="auto"/>
            </w:tcBorders>
            <w:shd w:val="clear" w:color="auto" w:fill="auto"/>
            <w:vAlign w:val="center"/>
            <w:hideMark/>
          </w:tcPr>
          <w:p w14:paraId="620BB8C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1,01</w:t>
            </w:r>
          </w:p>
        </w:tc>
      </w:tr>
      <w:tr w:rsidR="003512E7" w:rsidRPr="003512E7" w14:paraId="5D597049" w14:textId="77777777" w:rsidTr="003512E7">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2133EE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11.2.</w:t>
            </w:r>
          </w:p>
        </w:tc>
        <w:tc>
          <w:tcPr>
            <w:tcW w:w="1197" w:type="pct"/>
            <w:tcBorders>
              <w:top w:val="nil"/>
              <w:left w:val="nil"/>
              <w:bottom w:val="single" w:sz="4" w:space="0" w:color="auto"/>
              <w:right w:val="single" w:sz="4" w:space="0" w:color="auto"/>
            </w:tcBorders>
            <w:shd w:val="clear" w:color="auto" w:fill="auto"/>
            <w:vAlign w:val="center"/>
            <w:hideMark/>
          </w:tcPr>
          <w:p w14:paraId="4761AAFE"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на распределительных тепловых сетях МУП "КБУ"</w:t>
            </w:r>
          </w:p>
        </w:tc>
        <w:tc>
          <w:tcPr>
            <w:tcW w:w="484" w:type="pct"/>
            <w:tcBorders>
              <w:top w:val="nil"/>
              <w:left w:val="nil"/>
              <w:bottom w:val="single" w:sz="4" w:space="0" w:color="auto"/>
              <w:right w:val="single" w:sz="4" w:space="0" w:color="auto"/>
            </w:tcBorders>
            <w:shd w:val="clear" w:color="auto" w:fill="auto"/>
            <w:vAlign w:val="center"/>
            <w:hideMark/>
          </w:tcPr>
          <w:p w14:paraId="08E9A227" w14:textId="77777777" w:rsidR="003512E7" w:rsidRPr="003512E7" w:rsidRDefault="003512E7" w:rsidP="003512E7">
            <w:pPr>
              <w:jc w:val="center"/>
              <w:rPr>
                <w:rFonts w:ascii="Arial" w:hAnsi="Arial" w:cs="Arial"/>
                <w:noProof/>
                <w:color w:val="000000"/>
                <w:sz w:val="20"/>
                <w:szCs w:val="20"/>
              </w:rPr>
            </w:pPr>
            <w:r w:rsidRPr="003512E7">
              <w:rPr>
                <w:rFonts w:ascii="Arial" w:hAnsi="Arial" w:cs="Arial"/>
                <w:noProof/>
                <w:color w:val="000000"/>
                <w:sz w:val="20"/>
                <w:szCs w:val="20"/>
              </w:rPr>
              <w:drawing>
                <wp:anchor distT="0" distB="0" distL="114300" distR="114300" simplePos="0" relativeHeight="251609600" behindDoc="0" locked="0" layoutInCell="1" allowOverlap="1" wp14:anchorId="0E8615C8" wp14:editId="48FE4D22">
                  <wp:simplePos x="0" y="0"/>
                  <wp:positionH relativeFrom="column">
                    <wp:posOffset>323850</wp:posOffset>
                  </wp:positionH>
                  <wp:positionV relativeFrom="paragraph">
                    <wp:posOffset>0</wp:posOffset>
                  </wp:positionV>
                  <wp:extent cx="400050" cy="266700"/>
                  <wp:effectExtent l="0" t="0" r="0" b="0"/>
                  <wp:wrapNone/>
                  <wp:docPr id="170" name="Рисунок 106"/>
                  <wp:cNvGraphicFramePr/>
                  <a:graphic xmlns:a="http://schemas.openxmlformats.org/drawingml/2006/main">
                    <a:graphicData uri="http://schemas.openxmlformats.org/drawingml/2006/picture">
                      <pic:pic xmlns:pic="http://schemas.openxmlformats.org/drawingml/2006/picture">
                        <pic:nvPicPr>
                          <pic:cNvPr id="107" name="Рисунок 10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p w14:paraId="05FE5769" w14:textId="77777777" w:rsidR="003512E7" w:rsidRPr="003512E7" w:rsidRDefault="003512E7" w:rsidP="003512E7">
            <w:pPr>
              <w:jc w:val="center"/>
              <w:rPr>
                <w:rFonts w:ascii="Arial" w:hAnsi="Arial" w:cs="Arial"/>
                <w:noProof/>
                <w:color w:val="00000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096C153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ед./км/год</w:t>
            </w:r>
          </w:p>
        </w:tc>
        <w:tc>
          <w:tcPr>
            <w:tcW w:w="297" w:type="pct"/>
            <w:tcBorders>
              <w:top w:val="nil"/>
              <w:left w:val="nil"/>
              <w:bottom w:val="single" w:sz="4" w:space="0" w:color="auto"/>
              <w:right w:val="single" w:sz="4" w:space="0" w:color="auto"/>
            </w:tcBorders>
            <w:shd w:val="clear" w:color="auto" w:fill="auto"/>
            <w:vAlign w:val="center"/>
            <w:hideMark/>
          </w:tcPr>
          <w:p w14:paraId="1275953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43E9994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3AAD54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1,38</w:t>
            </w:r>
          </w:p>
        </w:tc>
        <w:tc>
          <w:tcPr>
            <w:tcW w:w="297" w:type="pct"/>
            <w:tcBorders>
              <w:top w:val="nil"/>
              <w:left w:val="nil"/>
              <w:bottom w:val="single" w:sz="4" w:space="0" w:color="auto"/>
              <w:right w:val="single" w:sz="4" w:space="0" w:color="auto"/>
            </w:tcBorders>
            <w:shd w:val="clear" w:color="auto" w:fill="auto"/>
            <w:vAlign w:val="center"/>
            <w:hideMark/>
          </w:tcPr>
          <w:p w14:paraId="7BC5928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1,40</w:t>
            </w:r>
          </w:p>
        </w:tc>
        <w:tc>
          <w:tcPr>
            <w:tcW w:w="297" w:type="pct"/>
            <w:tcBorders>
              <w:top w:val="nil"/>
              <w:left w:val="nil"/>
              <w:bottom w:val="single" w:sz="4" w:space="0" w:color="auto"/>
              <w:right w:val="single" w:sz="4" w:space="0" w:color="auto"/>
            </w:tcBorders>
            <w:shd w:val="clear" w:color="auto" w:fill="auto"/>
            <w:vAlign w:val="center"/>
            <w:hideMark/>
          </w:tcPr>
          <w:p w14:paraId="6593680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1,40</w:t>
            </w:r>
          </w:p>
        </w:tc>
        <w:tc>
          <w:tcPr>
            <w:tcW w:w="297" w:type="pct"/>
            <w:tcBorders>
              <w:top w:val="nil"/>
              <w:left w:val="nil"/>
              <w:bottom w:val="single" w:sz="4" w:space="0" w:color="auto"/>
              <w:right w:val="single" w:sz="4" w:space="0" w:color="auto"/>
            </w:tcBorders>
            <w:shd w:val="clear" w:color="auto" w:fill="auto"/>
            <w:vAlign w:val="center"/>
            <w:hideMark/>
          </w:tcPr>
          <w:p w14:paraId="630A17A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1,42</w:t>
            </w:r>
          </w:p>
        </w:tc>
        <w:tc>
          <w:tcPr>
            <w:tcW w:w="297" w:type="pct"/>
            <w:tcBorders>
              <w:top w:val="nil"/>
              <w:left w:val="nil"/>
              <w:bottom w:val="single" w:sz="4" w:space="0" w:color="auto"/>
              <w:right w:val="single" w:sz="4" w:space="0" w:color="auto"/>
            </w:tcBorders>
            <w:shd w:val="clear" w:color="auto" w:fill="auto"/>
            <w:vAlign w:val="center"/>
            <w:hideMark/>
          </w:tcPr>
          <w:p w14:paraId="15393B7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1,34</w:t>
            </w:r>
          </w:p>
        </w:tc>
        <w:tc>
          <w:tcPr>
            <w:tcW w:w="297" w:type="pct"/>
            <w:tcBorders>
              <w:top w:val="nil"/>
              <w:left w:val="nil"/>
              <w:bottom w:val="single" w:sz="4" w:space="0" w:color="auto"/>
              <w:right w:val="single" w:sz="4" w:space="0" w:color="auto"/>
            </w:tcBorders>
            <w:shd w:val="clear" w:color="auto" w:fill="auto"/>
            <w:vAlign w:val="center"/>
            <w:hideMark/>
          </w:tcPr>
          <w:p w14:paraId="4FAB95C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1,34</w:t>
            </w:r>
          </w:p>
        </w:tc>
        <w:tc>
          <w:tcPr>
            <w:tcW w:w="297" w:type="pct"/>
            <w:tcBorders>
              <w:top w:val="nil"/>
              <w:left w:val="nil"/>
              <w:bottom w:val="single" w:sz="4" w:space="0" w:color="auto"/>
              <w:right w:val="single" w:sz="4" w:space="0" w:color="auto"/>
            </w:tcBorders>
            <w:shd w:val="clear" w:color="auto" w:fill="auto"/>
            <w:vAlign w:val="center"/>
            <w:hideMark/>
          </w:tcPr>
          <w:p w14:paraId="049EDB8D"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1,37</w:t>
            </w:r>
          </w:p>
        </w:tc>
      </w:tr>
      <w:tr w:rsidR="003512E7" w:rsidRPr="003512E7" w14:paraId="12550EC3" w14:textId="77777777" w:rsidTr="003512E7">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B3585F9"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11.3.</w:t>
            </w:r>
          </w:p>
        </w:tc>
        <w:tc>
          <w:tcPr>
            <w:tcW w:w="1197" w:type="pct"/>
            <w:tcBorders>
              <w:top w:val="nil"/>
              <w:left w:val="nil"/>
              <w:bottom w:val="single" w:sz="4" w:space="0" w:color="auto"/>
              <w:right w:val="single" w:sz="4" w:space="0" w:color="auto"/>
            </w:tcBorders>
            <w:shd w:val="clear" w:color="auto" w:fill="auto"/>
            <w:vAlign w:val="center"/>
            <w:hideMark/>
          </w:tcPr>
          <w:p w14:paraId="5F61790C"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на распределительных тепловых сетях абонентов</w:t>
            </w:r>
          </w:p>
        </w:tc>
        <w:tc>
          <w:tcPr>
            <w:tcW w:w="484" w:type="pct"/>
            <w:tcBorders>
              <w:top w:val="nil"/>
              <w:left w:val="nil"/>
              <w:bottom w:val="single" w:sz="4" w:space="0" w:color="auto"/>
              <w:right w:val="single" w:sz="4" w:space="0" w:color="auto"/>
            </w:tcBorders>
            <w:shd w:val="clear" w:color="auto" w:fill="auto"/>
            <w:vAlign w:val="center"/>
            <w:hideMark/>
          </w:tcPr>
          <w:p w14:paraId="396DA829" w14:textId="77777777" w:rsidR="003512E7" w:rsidRPr="003512E7" w:rsidRDefault="003512E7" w:rsidP="003512E7">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655680" behindDoc="0" locked="0" layoutInCell="1" allowOverlap="1" wp14:anchorId="5EE1E306" wp14:editId="1ACF3692">
                  <wp:simplePos x="0" y="0"/>
                  <wp:positionH relativeFrom="column">
                    <wp:posOffset>333375</wp:posOffset>
                  </wp:positionH>
                  <wp:positionV relativeFrom="paragraph">
                    <wp:posOffset>19050</wp:posOffset>
                  </wp:positionV>
                  <wp:extent cx="352425" cy="266700"/>
                  <wp:effectExtent l="635" t="0" r="0" b="0"/>
                  <wp:wrapNone/>
                  <wp:docPr id="179" name="Рисунок 122"/>
                  <wp:cNvGraphicFramePr/>
                  <a:graphic xmlns:a="http://schemas.openxmlformats.org/drawingml/2006/main">
                    <a:graphicData uri="http://schemas.openxmlformats.org/drawingml/2006/picture">
                      <pic:pic xmlns:pic="http://schemas.openxmlformats.org/drawingml/2006/picture">
                        <pic:nvPicPr>
                          <pic:cNvPr id="123" name="Рисунок 1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3ED90ED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ед./км/год</w:t>
            </w:r>
          </w:p>
        </w:tc>
        <w:tc>
          <w:tcPr>
            <w:tcW w:w="297" w:type="pct"/>
            <w:tcBorders>
              <w:top w:val="nil"/>
              <w:left w:val="nil"/>
              <w:bottom w:val="single" w:sz="4" w:space="0" w:color="auto"/>
              <w:right w:val="single" w:sz="4" w:space="0" w:color="auto"/>
            </w:tcBorders>
            <w:shd w:val="clear" w:color="auto" w:fill="auto"/>
            <w:vAlign w:val="center"/>
            <w:hideMark/>
          </w:tcPr>
          <w:p w14:paraId="281A9E01"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02C4EAD"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5ED3132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1,13</w:t>
            </w:r>
          </w:p>
        </w:tc>
        <w:tc>
          <w:tcPr>
            <w:tcW w:w="297" w:type="pct"/>
            <w:tcBorders>
              <w:top w:val="nil"/>
              <w:left w:val="nil"/>
              <w:bottom w:val="single" w:sz="4" w:space="0" w:color="auto"/>
              <w:right w:val="single" w:sz="4" w:space="0" w:color="auto"/>
            </w:tcBorders>
            <w:shd w:val="clear" w:color="auto" w:fill="auto"/>
            <w:vAlign w:val="center"/>
            <w:hideMark/>
          </w:tcPr>
          <w:p w14:paraId="62934E0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1,12</w:t>
            </w:r>
          </w:p>
        </w:tc>
        <w:tc>
          <w:tcPr>
            <w:tcW w:w="297" w:type="pct"/>
            <w:tcBorders>
              <w:top w:val="nil"/>
              <w:left w:val="nil"/>
              <w:bottom w:val="single" w:sz="4" w:space="0" w:color="auto"/>
              <w:right w:val="single" w:sz="4" w:space="0" w:color="auto"/>
            </w:tcBorders>
            <w:shd w:val="clear" w:color="auto" w:fill="auto"/>
            <w:vAlign w:val="center"/>
            <w:hideMark/>
          </w:tcPr>
          <w:p w14:paraId="48257AF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1,10</w:t>
            </w:r>
          </w:p>
        </w:tc>
        <w:tc>
          <w:tcPr>
            <w:tcW w:w="297" w:type="pct"/>
            <w:tcBorders>
              <w:top w:val="nil"/>
              <w:left w:val="nil"/>
              <w:bottom w:val="single" w:sz="4" w:space="0" w:color="auto"/>
              <w:right w:val="single" w:sz="4" w:space="0" w:color="auto"/>
            </w:tcBorders>
            <w:shd w:val="clear" w:color="auto" w:fill="auto"/>
            <w:vAlign w:val="center"/>
            <w:hideMark/>
          </w:tcPr>
          <w:p w14:paraId="60EA8149"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1,10</w:t>
            </w:r>
          </w:p>
        </w:tc>
        <w:tc>
          <w:tcPr>
            <w:tcW w:w="297" w:type="pct"/>
            <w:tcBorders>
              <w:top w:val="nil"/>
              <w:left w:val="nil"/>
              <w:bottom w:val="single" w:sz="4" w:space="0" w:color="auto"/>
              <w:right w:val="single" w:sz="4" w:space="0" w:color="auto"/>
            </w:tcBorders>
            <w:shd w:val="clear" w:color="auto" w:fill="auto"/>
            <w:vAlign w:val="center"/>
            <w:hideMark/>
          </w:tcPr>
          <w:p w14:paraId="1F6EB28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0,60</w:t>
            </w:r>
          </w:p>
        </w:tc>
        <w:tc>
          <w:tcPr>
            <w:tcW w:w="297" w:type="pct"/>
            <w:tcBorders>
              <w:top w:val="nil"/>
              <w:left w:val="nil"/>
              <w:bottom w:val="single" w:sz="4" w:space="0" w:color="auto"/>
              <w:right w:val="single" w:sz="4" w:space="0" w:color="auto"/>
            </w:tcBorders>
            <w:shd w:val="clear" w:color="auto" w:fill="auto"/>
            <w:vAlign w:val="center"/>
            <w:hideMark/>
          </w:tcPr>
          <w:p w14:paraId="74C392D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0,56</w:t>
            </w:r>
          </w:p>
        </w:tc>
        <w:tc>
          <w:tcPr>
            <w:tcW w:w="297" w:type="pct"/>
            <w:tcBorders>
              <w:top w:val="nil"/>
              <w:left w:val="nil"/>
              <w:bottom w:val="single" w:sz="4" w:space="0" w:color="auto"/>
              <w:right w:val="single" w:sz="4" w:space="0" w:color="auto"/>
            </w:tcBorders>
            <w:shd w:val="clear" w:color="auto" w:fill="auto"/>
            <w:vAlign w:val="center"/>
            <w:hideMark/>
          </w:tcPr>
          <w:p w14:paraId="0DE481D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0,56</w:t>
            </w:r>
          </w:p>
        </w:tc>
      </w:tr>
      <w:tr w:rsidR="003512E7" w:rsidRPr="003512E7" w14:paraId="4D805B20" w14:textId="77777777" w:rsidTr="003512E7">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4240E8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12.</w:t>
            </w:r>
          </w:p>
        </w:tc>
        <w:tc>
          <w:tcPr>
            <w:tcW w:w="1197" w:type="pct"/>
            <w:tcBorders>
              <w:top w:val="nil"/>
              <w:left w:val="nil"/>
              <w:bottom w:val="single" w:sz="4" w:space="0" w:color="auto"/>
              <w:right w:val="single" w:sz="4" w:space="0" w:color="auto"/>
            </w:tcBorders>
            <w:shd w:val="clear" w:color="auto" w:fill="auto"/>
            <w:vAlign w:val="center"/>
            <w:hideMark/>
          </w:tcPr>
          <w:p w14:paraId="564E3A04"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 (открытая схема)</w:t>
            </w:r>
          </w:p>
        </w:tc>
        <w:tc>
          <w:tcPr>
            <w:tcW w:w="484" w:type="pct"/>
            <w:tcBorders>
              <w:top w:val="nil"/>
              <w:left w:val="nil"/>
              <w:bottom w:val="single" w:sz="4" w:space="0" w:color="auto"/>
              <w:right w:val="single" w:sz="4" w:space="0" w:color="auto"/>
            </w:tcBorders>
            <w:shd w:val="clear" w:color="auto" w:fill="auto"/>
            <w:vAlign w:val="center"/>
            <w:hideMark/>
          </w:tcPr>
          <w:p w14:paraId="121497A7" w14:textId="77777777" w:rsidR="003512E7" w:rsidRPr="003512E7" w:rsidRDefault="003512E7" w:rsidP="003512E7">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604480" behindDoc="0" locked="0" layoutInCell="1" allowOverlap="1" wp14:anchorId="1A6D4D44" wp14:editId="6E39F574">
                  <wp:simplePos x="0" y="0"/>
                  <wp:positionH relativeFrom="column">
                    <wp:posOffset>333375</wp:posOffset>
                  </wp:positionH>
                  <wp:positionV relativeFrom="paragraph">
                    <wp:posOffset>381000</wp:posOffset>
                  </wp:positionV>
                  <wp:extent cx="428625" cy="276225"/>
                  <wp:effectExtent l="635" t="0" r="0" b="635"/>
                  <wp:wrapNone/>
                  <wp:docPr id="169" name="Рисунок 103"/>
                  <wp:cNvGraphicFramePr/>
                  <a:graphic xmlns:a="http://schemas.openxmlformats.org/drawingml/2006/main">
                    <a:graphicData uri="http://schemas.openxmlformats.org/drawingml/2006/picture">
                      <pic:pic xmlns:pic="http://schemas.openxmlformats.org/drawingml/2006/picture">
                        <pic:nvPicPr>
                          <pic:cNvPr id="104" name="Рисунок 103">
                            <a:extLst>
                              <a:ext uri="{FF2B5EF4-FFF2-40B4-BE49-F238E27FC236}">
                                <a16:creationId xmlns:a16="http://schemas.microsoft.com/office/drawing/2014/main" id="{E02F51AD-A58F-4F0B-8B54-B070589F2434}"/>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3B0AA03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Гкал/ч</w:t>
            </w:r>
          </w:p>
        </w:tc>
        <w:tc>
          <w:tcPr>
            <w:tcW w:w="297" w:type="pct"/>
            <w:tcBorders>
              <w:top w:val="nil"/>
              <w:left w:val="nil"/>
              <w:bottom w:val="single" w:sz="4" w:space="0" w:color="auto"/>
              <w:right w:val="single" w:sz="4" w:space="0" w:color="auto"/>
            </w:tcBorders>
            <w:shd w:val="clear" w:color="auto" w:fill="auto"/>
            <w:vAlign w:val="center"/>
            <w:hideMark/>
          </w:tcPr>
          <w:p w14:paraId="21B1EAFA"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41902FB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53846B5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1A16778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6AF3E269"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2941BFB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5A64CD2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681E82A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7586BFF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0,0</w:t>
            </w:r>
          </w:p>
        </w:tc>
      </w:tr>
      <w:tr w:rsidR="003512E7" w:rsidRPr="003512E7" w14:paraId="36F8C87E" w14:textId="77777777" w:rsidTr="003512E7">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034AB2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w:t>
            </w:r>
          </w:p>
        </w:tc>
        <w:tc>
          <w:tcPr>
            <w:tcW w:w="1197" w:type="pct"/>
            <w:tcBorders>
              <w:top w:val="nil"/>
              <w:left w:val="nil"/>
              <w:bottom w:val="single" w:sz="4" w:space="0" w:color="auto"/>
              <w:right w:val="single" w:sz="4" w:space="0" w:color="auto"/>
            </w:tcBorders>
            <w:shd w:val="clear" w:color="auto" w:fill="auto"/>
            <w:vAlign w:val="center"/>
            <w:hideMark/>
          </w:tcPr>
          <w:p w14:paraId="0F979AF1"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Доля потребителей, присоединенных к тепловым сетям по открытой системе</w:t>
            </w:r>
          </w:p>
        </w:tc>
        <w:tc>
          <w:tcPr>
            <w:tcW w:w="484" w:type="pct"/>
            <w:tcBorders>
              <w:top w:val="nil"/>
              <w:left w:val="nil"/>
              <w:bottom w:val="single" w:sz="4" w:space="0" w:color="auto"/>
              <w:right w:val="single" w:sz="4" w:space="0" w:color="auto"/>
            </w:tcBorders>
            <w:shd w:val="clear" w:color="auto" w:fill="auto"/>
            <w:vAlign w:val="center"/>
            <w:hideMark/>
          </w:tcPr>
          <w:p w14:paraId="461FCEDD" w14:textId="77777777" w:rsidR="003512E7" w:rsidRPr="003512E7" w:rsidRDefault="003512E7" w:rsidP="003512E7">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614720" behindDoc="0" locked="0" layoutInCell="1" allowOverlap="1" wp14:anchorId="408A557B" wp14:editId="15FE30B8">
                  <wp:simplePos x="0" y="0"/>
                  <wp:positionH relativeFrom="column">
                    <wp:posOffset>314325</wp:posOffset>
                  </wp:positionH>
                  <wp:positionV relativeFrom="paragraph">
                    <wp:posOffset>28575</wp:posOffset>
                  </wp:positionV>
                  <wp:extent cx="419100" cy="276225"/>
                  <wp:effectExtent l="0" t="635" r="635" b="0"/>
                  <wp:wrapNone/>
                  <wp:docPr id="171" name="Рисунок 108"/>
                  <wp:cNvGraphicFramePr/>
                  <a:graphic xmlns:a="http://schemas.openxmlformats.org/drawingml/2006/main">
                    <a:graphicData uri="http://schemas.openxmlformats.org/drawingml/2006/picture">
                      <pic:pic xmlns:pic="http://schemas.openxmlformats.org/drawingml/2006/picture">
                        <pic:nvPicPr>
                          <pic:cNvPr id="109" name="Рисунок 10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14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4D4FE0C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C6F3319"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210802C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4B5F44B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20DBF1B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30D45C5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5DE70FD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045727E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1EA1EA3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44A2DCA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0,0%</w:t>
            </w:r>
          </w:p>
        </w:tc>
      </w:tr>
      <w:tr w:rsidR="003512E7" w:rsidRPr="003512E7" w14:paraId="5CFE0975" w14:textId="77777777" w:rsidTr="003512E7">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13055F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lastRenderedPageBreak/>
              <w:t>14.</w:t>
            </w:r>
          </w:p>
        </w:tc>
        <w:tc>
          <w:tcPr>
            <w:tcW w:w="1197" w:type="pct"/>
            <w:tcBorders>
              <w:top w:val="nil"/>
              <w:left w:val="nil"/>
              <w:bottom w:val="single" w:sz="4" w:space="0" w:color="auto"/>
              <w:right w:val="single" w:sz="4" w:space="0" w:color="auto"/>
            </w:tcBorders>
            <w:shd w:val="clear" w:color="auto" w:fill="auto"/>
            <w:vAlign w:val="center"/>
            <w:hideMark/>
          </w:tcPr>
          <w:p w14:paraId="365F273F"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Расчетный расход теплоносителя (в соответствии с утвержденным графиком отпуска тепла в тепловые сети)</w:t>
            </w:r>
          </w:p>
        </w:tc>
        <w:tc>
          <w:tcPr>
            <w:tcW w:w="484" w:type="pct"/>
            <w:tcBorders>
              <w:top w:val="nil"/>
              <w:left w:val="nil"/>
              <w:bottom w:val="single" w:sz="4" w:space="0" w:color="auto"/>
              <w:right w:val="single" w:sz="4" w:space="0" w:color="auto"/>
            </w:tcBorders>
            <w:shd w:val="clear" w:color="auto" w:fill="auto"/>
            <w:vAlign w:val="center"/>
            <w:hideMark/>
          </w:tcPr>
          <w:p w14:paraId="7B71640A" w14:textId="77777777" w:rsidR="003512E7" w:rsidRPr="003512E7" w:rsidRDefault="003512E7" w:rsidP="003512E7">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619840" behindDoc="0" locked="0" layoutInCell="1" allowOverlap="1" wp14:anchorId="539FBEEF" wp14:editId="326CCA97">
                  <wp:simplePos x="0" y="0"/>
                  <wp:positionH relativeFrom="column">
                    <wp:posOffset>381000</wp:posOffset>
                  </wp:positionH>
                  <wp:positionV relativeFrom="paragraph">
                    <wp:posOffset>200025</wp:posOffset>
                  </wp:positionV>
                  <wp:extent cx="228600" cy="266700"/>
                  <wp:effectExtent l="0" t="0" r="0" b="635"/>
                  <wp:wrapNone/>
                  <wp:docPr id="172" name="Рисунок 110"/>
                  <wp:cNvGraphicFramePr/>
                  <a:graphic xmlns:a="http://schemas.openxmlformats.org/drawingml/2006/main">
                    <a:graphicData uri="http://schemas.openxmlformats.org/drawingml/2006/picture">
                      <pic:pic xmlns:pic="http://schemas.openxmlformats.org/drawingml/2006/picture">
                        <pic:nvPicPr>
                          <pic:cNvPr id="111" name="Рисунок 1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4817DC3A"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тонн/ч</w:t>
            </w:r>
          </w:p>
        </w:tc>
        <w:tc>
          <w:tcPr>
            <w:tcW w:w="297" w:type="pct"/>
            <w:tcBorders>
              <w:top w:val="nil"/>
              <w:left w:val="nil"/>
              <w:bottom w:val="single" w:sz="4" w:space="0" w:color="auto"/>
              <w:right w:val="single" w:sz="4" w:space="0" w:color="auto"/>
            </w:tcBorders>
            <w:shd w:val="clear" w:color="auto" w:fill="auto"/>
            <w:vAlign w:val="center"/>
            <w:hideMark/>
          </w:tcPr>
          <w:p w14:paraId="56687C01"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1444</w:t>
            </w:r>
          </w:p>
        </w:tc>
        <w:tc>
          <w:tcPr>
            <w:tcW w:w="297" w:type="pct"/>
            <w:tcBorders>
              <w:top w:val="nil"/>
              <w:left w:val="nil"/>
              <w:bottom w:val="single" w:sz="4" w:space="0" w:color="auto"/>
              <w:right w:val="single" w:sz="4" w:space="0" w:color="auto"/>
            </w:tcBorders>
            <w:shd w:val="clear" w:color="auto" w:fill="auto"/>
            <w:vAlign w:val="center"/>
            <w:hideMark/>
          </w:tcPr>
          <w:p w14:paraId="016A118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1427</w:t>
            </w:r>
          </w:p>
        </w:tc>
        <w:tc>
          <w:tcPr>
            <w:tcW w:w="297" w:type="pct"/>
            <w:tcBorders>
              <w:top w:val="nil"/>
              <w:left w:val="nil"/>
              <w:bottom w:val="single" w:sz="4" w:space="0" w:color="auto"/>
              <w:right w:val="single" w:sz="4" w:space="0" w:color="auto"/>
            </w:tcBorders>
            <w:shd w:val="clear" w:color="auto" w:fill="auto"/>
            <w:vAlign w:val="center"/>
            <w:hideMark/>
          </w:tcPr>
          <w:p w14:paraId="5D2F0F61"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1433</w:t>
            </w:r>
          </w:p>
        </w:tc>
        <w:tc>
          <w:tcPr>
            <w:tcW w:w="297" w:type="pct"/>
            <w:tcBorders>
              <w:top w:val="nil"/>
              <w:left w:val="nil"/>
              <w:bottom w:val="single" w:sz="4" w:space="0" w:color="auto"/>
              <w:right w:val="single" w:sz="4" w:space="0" w:color="auto"/>
            </w:tcBorders>
            <w:shd w:val="clear" w:color="auto" w:fill="auto"/>
            <w:vAlign w:val="center"/>
            <w:hideMark/>
          </w:tcPr>
          <w:p w14:paraId="716DE3F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1402</w:t>
            </w:r>
          </w:p>
        </w:tc>
        <w:tc>
          <w:tcPr>
            <w:tcW w:w="297" w:type="pct"/>
            <w:tcBorders>
              <w:top w:val="nil"/>
              <w:left w:val="nil"/>
              <w:bottom w:val="single" w:sz="4" w:space="0" w:color="auto"/>
              <w:right w:val="single" w:sz="4" w:space="0" w:color="auto"/>
            </w:tcBorders>
            <w:shd w:val="clear" w:color="auto" w:fill="auto"/>
            <w:vAlign w:val="center"/>
            <w:hideMark/>
          </w:tcPr>
          <w:p w14:paraId="1FCE627A"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1402</w:t>
            </w:r>
          </w:p>
        </w:tc>
        <w:tc>
          <w:tcPr>
            <w:tcW w:w="297" w:type="pct"/>
            <w:tcBorders>
              <w:top w:val="nil"/>
              <w:left w:val="nil"/>
              <w:bottom w:val="single" w:sz="4" w:space="0" w:color="auto"/>
              <w:right w:val="single" w:sz="4" w:space="0" w:color="auto"/>
            </w:tcBorders>
            <w:shd w:val="clear" w:color="auto" w:fill="auto"/>
            <w:vAlign w:val="center"/>
            <w:hideMark/>
          </w:tcPr>
          <w:p w14:paraId="4BA4B89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1402</w:t>
            </w:r>
          </w:p>
        </w:tc>
        <w:tc>
          <w:tcPr>
            <w:tcW w:w="297" w:type="pct"/>
            <w:tcBorders>
              <w:top w:val="nil"/>
              <w:left w:val="nil"/>
              <w:bottom w:val="single" w:sz="4" w:space="0" w:color="auto"/>
              <w:right w:val="single" w:sz="4" w:space="0" w:color="auto"/>
            </w:tcBorders>
            <w:shd w:val="clear" w:color="auto" w:fill="auto"/>
            <w:vAlign w:val="center"/>
            <w:hideMark/>
          </w:tcPr>
          <w:p w14:paraId="094948C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1810</w:t>
            </w:r>
          </w:p>
        </w:tc>
        <w:tc>
          <w:tcPr>
            <w:tcW w:w="297" w:type="pct"/>
            <w:tcBorders>
              <w:top w:val="nil"/>
              <w:left w:val="nil"/>
              <w:bottom w:val="single" w:sz="4" w:space="0" w:color="auto"/>
              <w:right w:val="single" w:sz="4" w:space="0" w:color="auto"/>
            </w:tcBorders>
            <w:shd w:val="clear" w:color="auto" w:fill="auto"/>
            <w:vAlign w:val="center"/>
            <w:hideMark/>
          </w:tcPr>
          <w:p w14:paraId="5B79B35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1997</w:t>
            </w:r>
          </w:p>
        </w:tc>
        <w:tc>
          <w:tcPr>
            <w:tcW w:w="297" w:type="pct"/>
            <w:tcBorders>
              <w:top w:val="nil"/>
              <w:left w:val="nil"/>
              <w:bottom w:val="single" w:sz="4" w:space="0" w:color="auto"/>
              <w:right w:val="single" w:sz="4" w:space="0" w:color="auto"/>
            </w:tcBorders>
            <w:shd w:val="clear" w:color="auto" w:fill="auto"/>
            <w:vAlign w:val="center"/>
            <w:hideMark/>
          </w:tcPr>
          <w:p w14:paraId="66E0E6A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2157</w:t>
            </w:r>
          </w:p>
        </w:tc>
      </w:tr>
      <w:tr w:rsidR="003512E7" w:rsidRPr="003512E7" w14:paraId="046976DA" w14:textId="77777777" w:rsidTr="003512E7">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8BDB77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15.</w:t>
            </w:r>
          </w:p>
        </w:tc>
        <w:tc>
          <w:tcPr>
            <w:tcW w:w="1197" w:type="pct"/>
            <w:tcBorders>
              <w:top w:val="nil"/>
              <w:left w:val="nil"/>
              <w:bottom w:val="single" w:sz="4" w:space="0" w:color="auto"/>
              <w:right w:val="single" w:sz="4" w:space="0" w:color="auto"/>
            </w:tcBorders>
            <w:shd w:val="clear" w:color="auto" w:fill="auto"/>
            <w:vAlign w:val="center"/>
            <w:hideMark/>
          </w:tcPr>
          <w:p w14:paraId="4133B0D6"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Фактический расход теплоносителя</w:t>
            </w:r>
          </w:p>
        </w:tc>
        <w:tc>
          <w:tcPr>
            <w:tcW w:w="484" w:type="pct"/>
            <w:tcBorders>
              <w:top w:val="nil"/>
              <w:left w:val="nil"/>
              <w:bottom w:val="single" w:sz="4" w:space="0" w:color="auto"/>
              <w:right w:val="single" w:sz="4" w:space="0" w:color="auto"/>
            </w:tcBorders>
            <w:shd w:val="clear" w:color="auto" w:fill="auto"/>
            <w:vAlign w:val="center"/>
            <w:hideMark/>
          </w:tcPr>
          <w:p w14:paraId="7713D775" w14:textId="77777777" w:rsidR="003512E7" w:rsidRPr="003512E7" w:rsidRDefault="003512E7" w:rsidP="003512E7">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624960" behindDoc="0" locked="0" layoutInCell="1" allowOverlap="1" wp14:anchorId="12A4CEB0" wp14:editId="5799E285">
                  <wp:simplePos x="0" y="0"/>
                  <wp:positionH relativeFrom="column">
                    <wp:posOffset>371475</wp:posOffset>
                  </wp:positionH>
                  <wp:positionV relativeFrom="paragraph">
                    <wp:posOffset>0</wp:posOffset>
                  </wp:positionV>
                  <wp:extent cx="238125" cy="266700"/>
                  <wp:effectExtent l="635" t="0" r="0" b="0"/>
                  <wp:wrapNone/>
                  <wp:docPr id="173" name="Рисунок 113"/>
                  <wp:cNvGraphicFramePr/>
                  <a:graphic xmlns:a="http://schemas.openxmlformats.org/drawingml/2006/main">
                    <a:graphicData uri="http://schemas.openxmlformats.org/drawingml/2006/picture">
                      <pic:pic xmlns:pic="http://schemas.openxmlformats.org/drawingml/2006/picture">
                        <pic:nvPicPr>
                          <pic:cNvPr id="114" name="Рисунок 1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4F3D9BEA"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тонн/ч</w:t>
            </w:r>
          </w:p>
        </w:tc>
        <w:tc>
          <w:tcPr>
            <w:tcW w:w="297" w:type="pct"/>
            <w:tcBorders>
              <w:top w:val="nil"/>
              <w:left w:val="nil"/>
              <w:bottom w:val="single" w:sz="4" w:space="0" w:color="auto"/>
              <w:right w:val="single" w:sz="4" w:space="0" w:color="auto"/>
            </w:tcBorders>
            <w:shd w:val="clear" w:color="auto" w:fill="auto"/>
            <w:vAlign w:val="center"/>
            <w:hideMark/>
          </w:tcPr>
          <w:p w14:paraId="099335F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F89923A"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BBBAAF1"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39999A5F"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54C3F88A"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7D22B1A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3706469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6CF9ABA"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656F930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w:t>
            </w:r>
          </w:p>
        </w:tc>
      </w:tr>
      <w:tr w:rsidR="003512E7" w:rsidRPr="003512E7" w14:paraId="2C4D4A8E" w14:textId="77777777" w:rsidTr="003512E7">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D0138D9"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16.</w:t>
            </w:r>
          </w:p>
        </w:tc>
        <w:tc>
          <w:tcPr>
            <w:tcW w:w="1197" w:type="pct"/>
            <w:tcBorders>
              <w:top w:val="nil"/>
              <w:left w:val="nil"/>
              <w:bottom w:val="single" w:sz="4" w:space="0" w:color="auto"/>
              <w:right w:val="single" w:sz="4" w:space="0" w:color="auto"/>
            </w:tcBorders>
            <w:shd w:val="clear" w:color="auto" w:fill="auto"/>
            <w:vAlign w:val="center"/>
            <w:hideMark/>
          </w:tcPr>
          <w:p w14:paraId="12EECAC1"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Удельный расход теплоносителя на передачу тепловой энергии в горячей воде</w:t>
            </w:r>
          </w:p>
        </w:tc>
        <w:tc>
          <w:tcPr>
            <w:tcW w:w="484" w:type="pct"/>
            <w:tcBorders>
              <w:top w:val="nil"/>
              <w:left w:val="nil"/>
              <w:bottom w:val="single" w:sz="4" w:space="0" w:color="auto"/>
              <w:right w:val="single" w:sz="4" w:space="0" w:color="auto"/>
            </w:tcBorders>
            <w:shd w:val="clear" w:color="auto" w:fill="auto"/>
            <w:vAlign w:val="center"/>
            <w:hideMark/>
          </w:tcPr>
          <w:p w14:paraId="6DE5137F" w14:textId="77777777" w:rsidR="003512E7" w:rsidRPr="003512E7" w:rsidRDefault="003512E7" w:rsidP="003512E7">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630080" behindDoc="0" locked="0" layoutInCell="1" allowOverlap="1" wp14:anchorId="4593E514" wp14:editId="55C80529">
                  <wp:simplePos x="0" y="0"/>
                  <wp:positionH relativeFrom="column">
                    <wp:posOffset>409575</wp:posOffset>
                  </wp:positionH>
                  <wp:positionV relativeFrom="paragraph">
                    <wp:posOffset>76200</wp:posOffset>
                  </wp:positionV>
                  <wp:extent cx="209550" cy="276225"/>
                  <wp:effectExtent l="0" t="0" r="635" b="635"/>
                  <wp:wrapNone/>
                  <wp:docPr id="174" name="Рисунок 114"/>
                  <wp:cNvGraphicFramePr/>
                  <a:graphic xmlns:a="http://schemas.openxmlformats.org/drawingml/2006/main">
                    <a:graphicData uri="http://schemas.openxmlformats.org/drawingml/2006/picture">
                      <pic:pic xmlns:pic="http://schemas.openxmlformats.org/drawingml/2006/picture">
                        <pic:nvPicPr>
                          <pic:cNvPr id="115" name="Рисунок 1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81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0829D09F"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тонн/Гкал</w:t>
            </w:r>
          </w:p>
        </w:tc>
        <w:tc>
          <w:tcPr>
            <w:tcW w:w="297" w:type="pct"/>
            <w:tcBorders>
              <w:top w:val="nil"/>
              <w:left w:val="nil"/>
              <w:bottom w:val="single" w:sz="4" w:space="0" w:color="auto"/>
              <w:right w:val="single" w:sz="4" w:space="0" w:color="auto"/>
            </w:tcBorders>
            <w:shd w:val="clear" w:color="auto" w:fill="auto"/>
            <w:vAlign w:val="center"/>
            <w:hideMark/>
          </w:tcPr>
          <w:p w14:paraId="4735236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14,41</w:t>
            </w:r>
          </w:p>
        </w:tc>
        <w:tc>
          <w:tcPr>
            <w:tcW w:w="297" w:type="pct"/>
            <w:tcBorders>
              <w:top w:val="nil"/>
              <w:left w:val="nil"/>
              <w:bottom w:val="single" w:sz="4" w:space="0" w:color="auto"/>
              <w:right w:val="single" w:sz="4" w:space="0" w:color="auto"/>
            </w:tcBorders>
            <w:shd w:val="clear" w:color="auto" w:fill="auto"/>
            <w:vAlign w:val="center"/>
            <w:hideMark/>
          </w:tcPr>
          <w:p w14:paraId="5C9AFBE1"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14,32</w:t>
            </w:r>
          </w:p>
        </w:tc>
        <w:tc>
          <w:tcPr>
            <w:tcW w:w="297" w:type="pct"/>
            <w:tcBorders>
              <w:top w:val="nil"/>
              <w:left w:val="nil"/>
              <w:bottom w:val="single" w:sz="4" w:space="0" w:color="auto"/>
              <w:right w:val="single" w:sz="4" w:space="0" w:color="auto"/>
            </w:tcBorders>
            <w:shd w:val="clear" w:color="auto" w:fill="auto"/>
            <w:vAlign w:val="center"/>
            <w:hideMark/>
          </w:tcPr>
          <w:p w14:paraId="40BDD70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14,26</w:t>
            </w:r>
          </w:p>
        </w:tc>
        <w:tc>
          <w:tcPr>
            <w:tcW w:w="297" w:type="pct"/>
            <w:tcBorders>
              <w:top w:val="nil"/>
              <w:left w:val="nil"/>
              <w:bottom w:val="single" w:sz="4" w:space="0" w:color="auto"/>
              <w:right w:val="single" w:sz="4" w:space="0" w:color="auto"/>
            </w:tcBorders>
            <w:shd w:val="clear" w:color="auto" w:fill="auto"/>
            <w:vAlign w:val="center"/>
            <w:hideMark/>
          </w:tcPr>
          <w:p w14:paraId="4DF018A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6,66</w:t>
            </w:r>
          </w:p>
        </w:tc>
        <w:tc>
          <w:tcPr>
            <w:tcW w:w="297" w:type="pct"/>
            <w:tcBorders>
              <w:top w:val="nil"/>
              <w:left w:val="nil"/>
              <w:bottom w:val="single" w:sz="4" w:space="0" w:color="auto"/>
              <w:right w:val="single" w:sz="4" w:space="0" w:color="auto"/>
            </w:tcBorders>
            <w:shd w:val="clear" w:color="auto" w:fill="auto"/>
            <w:vAlign w:val="center"/>
            <w:hideMark/>
          </w:tcPr>
          <w:p w14:paraId="0EEE1C4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12,59</w:t>
            </w:r>
          </w:p>
        </w:tc>
        <w:tc>
          <w:tcPr>
            <w:tcW w:w="297" w:type="pct"/>
            <w:tcBorders>
              <w:top w:val="nil"/>
              <w:left w:val="nil"/>
              <w:bottom w:val="single" w:sz="4" w:space="0" w:color="auto"/>
              <w:right w:val="single" w:sz="4" w:space="0" w:color="auto"/>
            </w:tcBorders>
            <w:shd w:val="clear" w:color="auto" w:fill="auto"/>
            <w:vAlign w:val="center"/>
            <w:hideMark/>
          </w:tcPr>
          <w:p w14:paraId="5FBF9B5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12,59</w:t>
            </w:r>
          </w:p>
        </w:tc>
        <w:tc>
          <w:tcPr>
            <w:tcW w:w="297" w:type="pct"/>
            <w:tcBorders>
              <w:top w:val="nil"/>
              <w:left w:val="nil"/>
              <w:bottom w:val="single" w:sz="4" w:space="0" w:color="auto"/>
              <w:right w:val="single" w:sz="4" w:space="0" w:color="auto"/>
            </w:tcBorders>
            <w:shd w:val="clear" w:color="auto" w:fill="auto"/>
            <w:vAlign w:val="center"/>
            <w:hideMark/>
          </w:tcPr>
          <w:p w14:paraId="54B67639"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12,84</w:t>
            </w:r>
          </w:p>
        </w:tc>
        <w:tc>
          <w:tcPr>
            <w:tcW w:w="297" w:type="pct"/>
            <w:tcBorders>
              <w:top w:val="nil"/>
              <w:left w:val="nil"/>
              <w:bottom w:val="single" w:sz="4" w:space="0" w:color="auto"/>
              <w:right w:val="single" w:sz="4" w:space="0" w:color="auto"/>
            </w:tcBorders>
            <w:shd w:val="clear" w:color="auto" w:fill="auto"/>
            <w:vAlign w:val="center"/>
            <w:hideMark/>
          </w:tcPr>
          <w:p w14:paraId="76E255F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13,03</w:t>
            </w:r>
          </w:p>
        </w:tc>
        <w:tc>
          <w:tcPr>
            <w:tcW w:w="297" w:type="pct"/>
            <w:tcBorders>
              <w:top w:val="nil"/>
              <w:left w:val="nil"/>
              <w:bottom w:val="single" w:sz="4" w:space="0" w:color="auto"/>
              <w:right w:val="single" w:sz="4" w:space="0" w:color="auto"/>
            </w:tcBorders>
            <w:shd w:val="clear" w:color="auto" w:fill="auto"/>
            <w:vAlign w:val="center"/>
            <w:hideMark/>
          </w:tcPr>
          <w:p w14:paraId="64084509"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13,12</w:t>
            </w:r>
          </w:p>
        </w:tc>
      </w:tr>
      <w:tr w:rsidR="003512E7" w:rsidRPr="003512E7" w14:paraId="2214B8F9" w14:textId="77777777" w:rsidTr="003512E7">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C31ECB9"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17.</w:t>
            </w:r>
          </w:p>
        </w:tc>
        <w:tc>
          <w:tcPr>
            <w:tcW w:w="1197" w:type="pct"/>
            <w:tcBorders>
              <w:top w:val="nil"/>
              <w:left w:val="nil"/>
              <w:bottom w:val="single" w:sz="4" w:space="0" w:color="auto"/>
              <w:right w:val="single" w:sz="4" w:space="0" w:color="auto"/>
            </w:tcBorders>
            <w:shd w:val="clear" w:color="auto" w:fill="auto"/>
            <w:vAlign w:val="center"/>
            <w:hideMark/>
          </w:tcPr>
          <w:p w14:paraId="12534575"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Нормативная подпитка тепловой сети</w:t>
            </w:r>
          </w:p>
        </w:tc>
        <w:tc>
          <w:tcPr>
            <w:tcW w:w="484" w:type="pct"/>
            <w:tcBorders>
              <w:top w:val="nil"/>
              <w:left w:val="nil"/>
              <w:bottom w:val="single" w:sz="4" w:space="0" w:color="auto"/>
              <w:right w:val="single" w:sz="4" w:space="0" w:color="auto"/>
            </w:tcBorders>
            <w:shd w:val="clear" w:color="auto" w:fill="auto"/>
            <w:vAlign w:val="center"/>
            <w:hideMark/>
          </w:tcPr>
          <w:p w14:paraId="1F9C6196" w14:textId="77777777" w:rsidR="003512E7" w:rsidRPr="003512E7" w:rsidRDefault="003512E7" w:rsidP="003512E7">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635200" behindDoc="0" locked="0" layoutInCell="1" allowOverlap="1" wp14:anchorId="757AC803" wp14:editId="02581E4B">
                  <wp:simplePos x="0" y="0"/>
                  <wp:positionH relativeFrom="column">
                    <wp:posOffset>333375</wp:posOffset>
                  </wp:positionH>
                  <wp:positionV relativeFrom="paragraph">
                    <wp:posOffset>0</wp:posOffset>
                  </wp:positionV>
                  <wp:extent cx="323850" cy="257175"/>
                  <wp:effectExtent l="0" t="0" r="635" b="0"/>
                  <wp:wrapNone/>
                  <wp:docPr id="175" name="Рисунок 115"/>
                  <wp:cNvGraphicFramePr/>
                  <a:graphic xmlns:a="http://schemas.openxmlformats.org/drawingml/2006/main">
                    <a:graphicData uri="http://schemas.openxmlformats.org/drawingml/2006/picture">
                      <pic:pic xmlns:pic="http://schemas.openxmlformats.org/drawingml/2006/picture">
                        <pic:nvPicPr>
                          <pic:cNvPr id="116" name="Рисунок 1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242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4D58874A"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тонн/ч</w:t>
            </w:r>
          </w:p>
        </w:tc>
        <w:tc>
          <w:tcPr>
            <w:tcW w:w="297" w:type="pct"/>
            <w:tcBorders>
              <w:top w:val="nil"/>
              <w:left w:val="nil"/>
              <w:bottom w:val="single" w:sz="4" w:space="0" w:color="auto"/>
              <w:right w:val="single" w:sz="4" w:space="0" w:color="auto"/>
            </w:tcBorders>
            <w:shd w:val="clear" w:color="auto" w:fill="auto"/>
            <w:vAlign w:val="center"/>
            <w:hideMark/>
          </w:tcPr>
          <w:p w14:paraId="584B0CE1"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14,7</w:t>
            </w:r>
          </w:p>
        </w:tc>
        <w:tc>
          <w:tcPr>
            <w:tcW w:w="297" w:type="pct"/>
            <w:tcBorders>
              <w:top w:val="nil"/>
              <w:left w:val="nil"/>
              <w:bottom w:val="single" w:sz="4" w:space="0" w:color="auto"/>
              <w:right w:val="single" w:sz="4" w:space="0" w:color="auto"/>
            </w:tcBorders>
            <w:shd w:val="clear" w:color="auto" w:fill="auto"/>
            <w:vAlign w:val="center"/>
            <w:hideMark/>
          </w:tcPr>
          <w:p w14:paraId="5239FC4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14,6</w:t>
            </w:r>
          </w:p>
        </w:tc>
        <w:tc>
          <w:tcPr>
            <w:tcW w:w="297" w:type="pct"/>
            <w:tcBorders>
              <w:top w:val="nil"/>
              <w:left w:val="nil"/>
              <w:bottom w:val="single" w:sz="4" w:space="0" w:color="auto"/>
              <w:right w:val="single" w:sz="4" w:space="0" w:color="auto"/>
            </w:tcBorders>
            <w:shd w:val="clear" w:color="auto" w:fill="auto"/>
            <w:vAlign w:val="center"/>
            <w:hideMark/>
          </w:tcPr>
          <w:p w14:paraId="158F7F1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14,7</w:t>
            </w:r>
          </w:p>
        </w:tc>
        <w:tc>
          <w:tcPr>
            <w:tcW w:w="297" w:type="pct"/>
            <w:tcBorders>
              <w:top w:val="nil"/>
              <w:left w:val="nil"/>
              <w:bottom w:val="single" w:sz="4" w:space="0" w:color="auto"/>
              <w:right w:val="single" w:sz="4" w:space="0" w:color="auto"/>
            </w:tcBorders>
            <w:shd w:val="clear" w:color="auto" w:fill="auto"/>
            <w:vAlign w:val="center"/>
            <w:hideMark/>
          </w:tcPr>
          <w:p w14:paraId="3D0B6CA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14,3</w:t>
            </w:r>
          </w:p>
        </w:tc>
        <w:tc>
          <w:tcPr>
            <w:tcW w:w="297" w:type="pct"/>
            <w:tcBorders>
              <w:top w:val="nil"/>
              <w:left w:val="nil"/>
              <w:bottom w:val="single" w:sz="4" w:space="0" w:color="auto"/>
              <w:right w:val="single" w:sz="4" w:space="0" w:color="auto"/>
            </w:tcBorders>
            <w:shd w:val="clear" w:color="auto" w:fill="auto"/>
            <w:vAlign w:val="center"/>
            <w:hideMark/>
          </w:tcPr>
          <w:p w14:paraId="7A53E73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14,3</w:t>
            </w:r>
          </w:p>
        </w:tc>
        <w:tc>
          <w:tcPr>
            <w:tcW w:w="297" w:type="pct"/>
            <w:tcBorders>
              <w:top w:val="nil"/>
              <w:left w:val="nil"/>
              <w:bottom w:val="single" w:sz="4" w:space="0" w:color="auto"/>
              <w:right w:val="single" w:sz="4" w:space="0" w:color="auto"/>
            </w:tcBorders>
            <w:shd w:val="clear" w:color="auto" w:fill="auto"/>
            <w:vAlign w:val="center"/>
            <w:hideMark/>
          </w:tcPr>
          <w:p w14:paraId="7FDAB4D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14,3</w:t>
            </w:r>
          </w:p>
        </w:tc>
        <w:tc>
          <w:tcPr>
            <w:tcW w:w="297" w:type="pct"/>
            <w:tcBorders>
              <w:top w:val="nil"/>
              <w:left w:val="nil"/>
              <w:bottom w:val="single" w:sz="4" w:space="0" w:color="auto"/>
              <w:right w:val="single" w:sz="4" w:space="0" w:color="auto"/>
            </w:tcBorders>
            <w:shd w:val="clear" w:color="auto" w:fill="auto"/>
            <w:vAlign w:val="center"/>
            <w:hideMark/>
          </w:tcPr>
          <w:p w14:paraId="0458D0C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15,7</w:t>
            </w:r>
          </w:p>
        </w:tc>
        <w:tc>
          <w:tcPr>
            <w:tcW w:w="297" w:type="pct"/>
            <w:tcBorders>
              <w:top w:val="nil"/>
              <w:left w:val="nil"/>
              <w:bottom w:val="single" w:sz="4" w:space="0" w:color="auto"/>
              <w:right w:val="single" w:sz="4" w:space="0" w:color="auto"/>
            </w:tcBorders>
            <w:shd w:val="clear" w:color="auto" w:fill="auto"/>
            <w:vAlign w:val="center"/>
            <w:hideMark/>
          </w:tcPr>
          <w:p w14:paraId="5E4D79EB"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16,8</w:t>
            </w:r>
          </w:p>
        </w:tc>
        <w:tc>
          <w:tcPr>
            <w:tcW w:w="297" w:type="pct"/>
            <w:tcBorders>
              <w:top w:val="nil"/>
              <w:left w:val="nil"/>
              <w:bottom w:val="single" w:sz="4" w:space="0" w:color="auto"/>
              <w:right w:val="single" w:sz="4" w:space="0" w:color="auto"/>
            </w:tcBorders>
            <w:shd w:val="clear" w:color="auto" w:fill="auto"/>
            <w:vAlign w:val="center"/>
            <w:hideMark/>
          </w:tcPr>
          <w:p w14:paraId="5D4B053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17,5</w:t>
            </w:r>
          </w:p>
        </w:tc>
      </w:tr>
      <w:tr w:rsidR="003512E7" w:rsidRPr="003512E7" w14:paraId="26DC270D" w14:textId="77777777" w:rsidTr="003512E7">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008EAB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18.</w:t>
            </w:r>
          </w:p>
        </w:tc>
        <w:tc>
          <w:tcPr>
            <w:tcW w:w="1197" w:type="pct"/>
            <w:tcBorders>
              <w:top w:val="nil"/>
              <w:left w:val="nil"/>
              <w:bottom w:val="single" w:sz="4" w:space="0" w:color="auto"/>
              <w:right w:val="single" w:sz="4" w:space="0" w:color="auto"/>
            </w:tcBorders>
            <w:shd w:val="clear" w:color="auto" w:fill="auto"/>
            <w:vAlign w:val="center"/>
            <w:hideMark/>
          </w:tcPr>
          <w:p w14:paraId="41207805"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Фактическая подпитка тепловой сети</w:t>
            </w:r>
          </w:p>
        </w:tc>
        <w:tc>
          <w:tcPr>
            <w:tcW w:w="484" w:type="pct"/>
            <w:tcBorders>
              <w:top w:val="nil"/>
              <w:left w:val="nil"/>
              <w:bottom w:val="single" w:sz="4" w:space="0" w:color="auto"/>
              <w:right w:val="single" w:sz="4" w:space="0" w:color="auto"/>
            </w:tcBorders>
            <w:shd w:val="clear" w:color="auto" w:fill="auto"/>
            <w:vAlign w:val="center"/>
            <w:hideMark/>
          </w:tcPr>
          <w:p w14:paraId="15A92AFD" w14:textId="77777777" w:rsidR="003512E7" w:rsidRPr="003512E7" w:rsidRDefault="003512E7" w:rsidP="003512E7">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640320" behindDoc="0" locked="0" layoutInCell="1" allowOverlap="1" wp14:anchorId="098ED8D3" wp14:editId="4820C543">
                  <wp:simplePos x="0" y="0"/>
                  <wp:positionH relativeFrom="column">
                    <wp:posOffset>342900</wp:posOffset>
                  </wp:positionH>
                  <wp:positionV relativeFrom="paragraph">
                    <wp:posOffset>0</wp:posOffset>
                  </wp:positionV>
                  <wp:extent cx="323850" cy="266700"/>
                  <wp:effectExtent l="0" t="0" r="0" b="0"/>
                  <wp:wrapNone/>
                  <wp:docPr id="176" name="Рисунок 116"/>
                  <wp:cNvGraphicFramePr/>
                  <a:graphic xmlns:a="http://schemas.openxmlformats.org/drawingml/2006/main">
                    <a:graphicData uri="http://schemas.openxmlformats.org/drawingml/2006/picture">
                      <pic:pic xmlns:pic="http://schemas.openxmlformats.org/drawingml/2006/picture">
                        <pic:nvPicPr>
                          <pic:cNvPr id="117" name="Рисунок 1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24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15E2F73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тонн/ч</w:t>
            </w:r>
          </w:p>
        </w:tc>
        <w:tc>
          <w:tcPr>
            <w:tcW w:w="297" w:type="pct"/>
            <w:tcBorders>
              <w:top w:val="nil"/>
              <w:left w:val="nil"/>
              <w:bottom w:val="single" w:sz="4" w:space="0" w:color="auto"/>
              <w:right w:val="single" w:sz="4" w:space="0" w:color="auto"/>
            </w:tcBorders>
            <w:shd w:val="clear" w:color="auto" w:fill="auto"/>
            <w:vAlign w:val="center"/>
            <w:hideMark/>
          </w:tcPr>
          <w:p w14:paraId="3F32C18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193691D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5D85910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68190AD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23C293E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7AB0FA0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7274DB1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8053D8D"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4C16EF0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w:t>
            </w:r>
          </w:p>
        </w:tc>
      </w:tr>
      <w:tr w:rsidR="003512E7" w:rsidRPr="003512E7" w14:paraId="1C8A35AE" w14:textId="77777777" w:rsidTr="003512E7">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6D2D2D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19.</w:t>
            </w:r>
          </w:p>
        </w:tc>
        <w:tc>
          <w:tcPr>
            <w:tcW w:w="1197" w:type="pct"/>
            <w:tcBorders>
              <w:top w:val="nil"/>
              <w:left w:val="nil"/>
              <w:bottom w:val="single" w:sz="4" w:space="0" w:color="auto"/>
              <w:right w:val="single" w:sz="4" w:space="0" w:color="auto"/>
            </w:tcBorders>
            <w:shd w:val="clear" w:color="auto" w:fill="auto"/>
            <w:vAlign w:val="center"/>
            <w:hideMark/>
          </w:tcPr>
          <w:p w14:paraId="40EFA05B"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Расход электрической энергии на передачу тепловой энергии и теплоносителя</w:t>
            </w:r>
          </w:p>
        </w:tc>
        <w:tc>
          <w:tcPr>
            <w:tcW w:w="484" w:type="pct"/>
            <w:tcBorders>
              <w:top w:val="nil"/>
              <w:left w:val="nil"/>
              <w:bottom w:val="single" w:sz="4" w:space="0" w:color="auto"/>
              <w:right w:val="single" w:sz="4" w:space="0" w:color="auto"/>
            </w:tcBorders>
            <w:shd w:val="clear" w:color="auto" w:fill="auto"/>
            <w:vAlign w:val="center"/>
            <w:hideMark/>
          </w:tcPr>
          <w:p w14:paraId="43E78E83" w14:textId="77777777" w:rsidR="003512E7" w:rsidRPr="003512E7" w:rsidRDefault="003512E7" w:rsidP="003512E7">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645440" behindDoc="0" locked="0" layoutInCell="1" allowOverlap="1" wp14:anchorId="2C3C6510" wp14:editId="23FDD72E">
                  <wp:simplePos x="0" y="0"/>
                  <wp:positionH relativeFrom="column">
                    <wp:posOffset>400050</wp:posOffset>
                  </wp:positionH>
                  <wp:positionV relativeFrom="paragraph">
                    <wp:posOffset>95250</wp:posOffset>
                  </wp:positionV>
                  <wp:extent cx="228600" cy="276225"/>
                  <wp:effectExtent l="0" t="0" r="0" b="635"/>
                  <wp:wrapNone/>
                  <wp:docPr id="177" name="Рисунок 117"/>
                  <wp:cNvGraphicFramePr/>
                  <a:graphic xmlns:a="http://schemas.openxmlformats.org/drawingml/2006/main">
                    <a:graphicData uri="http://schemas.openxmlformats.org/drawingml/2006/picture">
                      <pic:pic xmlns:pic="http://schemas.openxmlformats.org/drawingml/2006/picture">
                        <pic:nvPicPr>
                          <pic:cNvPr id="118" name="Рисунок 1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33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25530E0F"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млн. кВт-ч</w:t>
            </w:r>
          </w:p>
        </w:tc>
        <w:tc>
          <w:tcPr>
            <w:tcW w:w="297" w:type="pct"/>
            <w:tcBorders>
              <w:top w:val="nil"/>
              <w:left w:val="nil"/>
              <w:bottom w:val="single" w:sz="4" w:space="0" w:color="auto"/>
              <w:right w:val="single" w:sz="4" w:space="0" w:color="auto"/>
            </w:tcBorders>
            <w:shd w:val="clear" w:color="auto" w:fill="auto"/>
            <w:vAlign w:val="center"/>
            <w:hideMark/>
          </w:tcPr>
          <w:p w14:paraId="7E4F207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3C9CD529"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7AA699F"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FA2EFE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8DA1D0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2995509"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F6027E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16E725B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3C9E35F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r>
      <w:tr w:rsidR="003512E7" w:rsidRPr="003512E7" w14:paraId="1FDAB269" w14:textId="77777777" w:rsidTr="003512E7">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D3A16F8"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20.</w:t>
            </w:r>
          </w:p>
        </w:tc>
        <w:tc>
          <w:tcPr>
            <w:tcW w:w="1197" w:type="pct"/>
            <w:tcBorders>
              <w:top w:val="nil"/>
              <w:left w:val="nil"/>
              <w:bottom w:val="single" w:sz="4" w:space="0" w:color="auto"/>
              <w:right w:val="single" w:sz="4" w:space="0" w:color="auto"/>
            </w:tcBorders>
            <w:shd w:val="clear" w:color="auto" w:fill="auto"/>
            <w:vAlign w:val="center"/>
            <w:hideMark/>
          </w:tcPr>
          <w:p w14:paraId="3890223A"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Удельный расход электрической энергии на передачу тепловой энергии</w:t>
            </w:r>
          </w:p>
        </w:tc>
        <w:tc>
          <w:tcPr>
            <w:tcW w:w="484" w:type="pct"/>
            <w:tcBorders>
              <w:top w:val="nil"/>
              <w:left w:val="nil"/>
              <w:bottom w:val="single" w:sz="4" w:space="0" w:color="auto"/>
              <w:right w:val="single" w:sz="4" w:space="0" w:color="auto"/>
            </w:tcBorders>
            <w:shd w:val="clear" w:color="auto" w:fill="auto"/>
            <w:vAlign w:val="center"/>
            <w:hideMark/>
          </w:tcPr>
          <w:p w14:paraId="0C7DE7E9" w14:textId="77777777" w:rsidR="003512E7" w:rsidRPr="003512E7" w:rsidRDefault="003512E7" w:rsidP="003512E7">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650560" behindDoc="0" locked="0" layoutInCell="1" allowOverlap="1" wp14:anchorId="5C34B44F" wp14:editId="6CF6282B">
                  <wp:simplePos x="0" y="0"/>
                  <wp:positionH relativeFrom="column">
                    <wp:posOffset>361950</wp:posOffset>
                  </wp:positionH>
                  <wp:positionV relativeFrom="paragraph">
                    <wp:posOffset>19050</wp:posOffset>
                  </wp:positionV>
                  <wp:extent cx="266700" cy="295275"/>
                  <wp:effectExtent l="0" t="0" r="0" b="0"/>
                  <wp:wrapNone/>
                  <wp:docPr id="178" name="Рисунок 118"/>
                  <wp:cNvGraphicFramePr/>
                  <a:graphic xmlns:a="http://schemas.openxmlformats.org/drawingml/2006/main">
                    <a:graphicData uri="http://schemas.openxmlformats.org/drawingml/2006/picture">
                      <pic:pic xmlns:pic="http://schemas.openxmlformats.org/drawingml/2006/picture">
                        <pic:nvPicPr>
                          <pic:cNvPr id="119" name="Рисунок 1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55368B2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кВт-ч/Гкал</w:t>
            </w:r>
          </w:p>
        </w:tc>
        <w:tc>
          <w:tcPr>
            <w:tcW w:w="297" w:type="pct"/>
            <w:tcBorders>
              <w:top w:val="nil"/>
              <w:left w:val="nil"/>
              <w:bottom w:val="single" w:sz="4" w:space="0" w:color="auto"/>
              <w:right w:val="single" w:sz="4" w:space="0" w:color="auto"/>
            </w:tcBorders>
            <w:shd w:val="clear" w:color="auto" w:fill="auto"/>
            <w:vAlign w:val="center"/>
            <w:hideMark/>
          </w:tcPr>
          <w:p w14:paraId="2884D87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B70444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CF796AE"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15C70F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266B955"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39E0A04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970EE8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C7B86C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9EDB8E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н/д</w:t>
            </w:r>
          </w:p>
        </w:tc>
      </w:tr>
      <w:tr w:rsidR="003512E7" w:rsidRPr="003512E7" w14:paraId="42D6B89D" w14:textId="77777777" w:rsidTr="003512E7">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3FB26B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21.</w:t>
            </w:r>
          </w:p>
        </w:tc>
        <w:tc>
          <w:tcPr>
            <w:tcW w:w="1197" w:type="pct"/>
            <w:tcBorders>
              <w:top w:val="nil"/>
              <w:left w:val="nil"/>
              <w:bottom w:val="single" w:sz="4" w:space="0" w:color="auto"/>
              <w:right w:val="single" w:sz="4" w:space="0" w:color="auto"/>
            </w:tcBorders>
            <w:shd w:val="clear" w:color="auto" w:fill="auto"/>
            <w:vAlign w:val="center"/>
            <w:hideMark/>
          </w:tcPr>
          <w:p w14:paraId="7509C3CC" w14:textId="77777777" w:rsidR="003512E7" w:rsidRPr="003512E7" w:rsidRDefault="003512E7" w:rsidP="003512E7">
            <w:pPr>
              <w:rPr>
                <w:rFonts w:ascii="Arial" w:hAnsi="Arial" w:cs="Arial"/>
                <w:color w:val="000000"/>
                <w:sz w:val="20"/>
                <w:szCs w:val="20"/>
              </w:rPr>
            </w:pPr>
            <w:r w:rsidRPr="003512E7">
              <w:rPr>
                <w:rFonts w:ascii="Arial" w:hAnsi="Arial" w:cs="Arial"/>
                <w:color w:val="000000"/>
                <w:sz w:val="20"/>
                <w:szCs w:val="20"/>
              </w:rPr>
              <w:t>Отпуск тепловой энергии с коллекторов</w:t>
            </w:r>
          </w:p>
        </w:tc>
        <w:tc>
          <w:tcPr>
            <w:tcW w:w="484" w:type="pct"/>
            <w:tcBorders>
              <w:top w:val="nil"/>
              <w:left w:val="nil"/>
              <w:bottom w:val="single" w:sz="4" w:space="0" w:color="auto"/>
              <w:right w:val="single" w:sz="4" w:space="0" w:color="auto"/>
            </w:tcBorders>
            <w:shd w:val="clear" w:color="auto" w:fill="auto"/>
            <w:vAlign w:val="center"/>
            <w:hideMark/>
          </w:tcPr>
          <w:p w14:paraId="12A97095" w14:textId="77777777" w:rsidR="003512E7" w:rsidRPr="003512E7" w:rsidRDefault="003512E7" w:rsidP="003512E7">
            <w:pPr>
              <w:jc w:val="center"/>
              <w:rPr>
                <w:rFonts w:ascii="Arial" w:hAnsi="Arial" w:cs="Arial"/>
                <w:noProof/>
                <w:color w:val="000000"/>
                <w:sz w:val="20"/>
                <w:szCs w:val="20"/>
              </w:rPr>
            </w:pPr>
            <w:r w:rsidRPr="003512E7">
              <w:rPr>
                <w:rFonts w:ascii="Arial" w:hAnsi="Arial" w:cs="Arial"/>
                <w:noProof/>
                <w:color w:val="000000"/>
                <w:sz w:val="20"/>
                <w:szCs w:val="20"/>
              </w:rPr>
              <w:t>Q</w:t>
            </w:r>
            <w:r w:rsidRPr="003512E7">
              <w:rPr>
                <w:rFonts w:ascii="Arial" w:hAnsi="Arial" w:cs="Arial"/>
                <w:noProof/>
                <w:color w:val="000000"/>
                <w:sz w:val="20"/>
                <w:szCs w:val="20"/>
                <w:vertAlign w:val="subscript"/>
              </w:rPr>
              <w:t>колл.</w:t>
            </w:r>
          </w:p>
        </w:tc>
        <w:tc>
          <w:tcPr>
            <w:tcW w:w="429" w:type="pct"/>
            <w:tcBorders>
              <w:top w:val="nil"/>
              <w:left w:val="nil"/>
              <w:bottom w:val="single" w:sz="4" w:space="0" w:color="auto"/>
              <w:right w:val="single" w:sz="4" w:space="0" w:color="auto"/>
            </w:tcBorders>
            <w:shd w:val="clear" w:color="auto" w:fill="auto"/>
            <w:vAlign w:val="center"/>
            <w:hideMark/>
          </w:tcPr>
          <w:p w14:paraId="0950C732"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тыс. Гкал</w:t>
            </w:r>
          </w:p>
        </w:tc>
        <w:tc>
          <w:tcPr>
            <w:tcW w:w="297" w:type="pct"/>
            <w:tcBorders>
              <w:top w:val="nil"/>
              <w:left w:val="nil"/>
              <w:bottom w:val="single" w:sz="4" w:space="0" w:color="auto"/>
              <w:right w:val="single" w:sz="4" w:space="0" w:color="auto"/>
            </w:tcBorders>
            <w:shd w:val="clear" w:color="auto" w:fill="auto"/>
            <w:vAlign w:val="center"/>
            <w:hideMark/>
          </w:tcPr>
          <w:p w14:paraId="7AF66C1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240,5</w:t>
            </w:r>
          </w:p>
        </w:tc>
        <w:tc>
          <w:tcPr>
            <w:tcW w:w="297" w:type="pct"/>
            <w:tcBorders>
              <w:top w:val="nil"/>
              <w:left w:val="nil"/>
              <w:bottom w:val="single" w:sz="4" w:space="0" w:color="auto"/>
              <w:right w:val="single" w:sz="4" w:space="0" w:color="auto"/>
            </w:tcBorders>
            <w:shd w:val="clear" w:color="auto" w:fill="auto"/>
            <w:vAlign w:val="center"/>
            <w:hideMark/>
          </w:tcPr>
          <w:p w14:paraId="5A9D2DD4"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240,5</w:t>
            </w:r>
          </w:p>
        </w:tc>
        <w:tc>
          <w:tcPr>
            <w:tcW w:w="297" w:type="pct"/>
            <w:tcBorders>
              <w:top w:val="nil"/>
              <w:left w:val="nil"/>
              <w:bottom w:val="single" w:sz="4" w:space="0" w:color="auto"/>
              <w:right w:val="single" w:sz="4" w:space="0" w:color="auto"/>
            </w:tcBorders>
            <w:shd w:val="clear" w:color="auto" w:fill="auto"/>
            <w:vAlign w:val="center"/>
            <w:hideMark/>
          </w:tcPr>
          <w:p w14:paraId="5AF413E0"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240,5</w:t>
            </w:r>
          </w:p>
        </w:tc>
        <w:tc>
          <w:tcPr>
            <w:tcW w:w="297" w:type="pct"/>
            <w:tcBorders>
              <w:top w:val="nil"/>
              <w:left w:val="nil"/>
              <w:bottom w:val="single" w:sz="4" w:space="0" w:color="auto"/>
              <w:right w:val="single" w:sz="4" w:space="0" w:color="auto"/>
            </w:tcBorders>
            <w:shd w:val="clear" w:color="auto" w:fill="auto"/>
            <w:vAlign w:val="center"/>
            <w:hideMark/>
          </w:tcPr>
          <w:p w14:paraId="60AB6DDC"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231,2</w:t>
            </w:r>
          </w:p>
        </w:tc>
        <w:tc>
          <w:tcPr>
            <w:tcW w:w="297" w:type="pct"/>
            <w:tcBorders>
              <w:top w:val="nil"/>
              <w:left w:val="nil"/>
              <w:bottom w:val="single" w:sz="4" w:space="0" w:color="auto"/>
              <w:right w:val="single" w:sz="4" w:space="0" w:color="auto"/>
            </w:tcBorders>
            <w:shd w:val="clear" w:color="auto" w:fill="auto"/>
            <w:vAlign w:val="center"/>
            <w:hideMark/>
          </w:tcPr>
          <w:p w14:paraId="2BA289EF"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236,0</w:t>
            </w:r>
          </w:p>
        </w:tc>
        <w:tc>
          <w:tcPr>
            <w:tcW w:w="297" w:type="pct"/>
            <w:tcBorders>
              <w:top w:val="nil"/>
              <w:left w:val="nil"/>
              <w:bottom w:val="single" w:sz="4" w:space="0" w:color="auto"/>
              <w:right w:val="single" w:sz="4" w:space="0" w:color="auto"/>
            </w:tcBorders>
            <w:shd w:val="clear" w:color="auto" w:fill="auto"/>
            <w:vAlign w:val="center"/>
            <w:hideMark/>
          </w:tcPr>
          <w:p w14:paraId="159256B7"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236,0</w:t>
            </w:r>
          </w:p>
        </w:tc>
        <w:tc>
          <w:tcPr>
            <w:tcW w:w="297" w:type="pct"/>
            <w:tcBorders>
              <w:top w:val="nil"/>
              <w:left w:val="nil"/>
              <w:bottom w:val="single" w:sz="4" w:space="0" w:color="auto"/>
              <w:right w:val="single" w:sz="4" w:space="0" w:color="auto"/>
            </w:tcBorders>
            <w:shd w:val="clear" w:color="auto" w:fill="auto"/>
            <w:vAlign w:val="center"/>
            <w:hideMark/>
          </w:tcPr>
          <w:p w14:paraId="2A15697F"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323,5</w:t>
            </w:r>
          </w:p>
        </w:tc>
        <w:tc>
          <w:tcPr>
            <w:tcW w:w="297" w:type="pct"/>
            <w:tcBorders>
              <w:top w:val="nil"/>
              <w:left w:val="nil"/>
              <w:bottom w:val="single" w:sz="4" w:space="0" w:color="auto"/>
              <w:right w:val="single" w:sz="4" w:space="0" w:color="auto"/>
            </w:tcBorders>
            <w:shd w:val="clear" w:color="auto" w:fill="auto"/>
            <w:vAlign w:val="center"/>
            <w:hideMark/>
          </w:tcPr>
          <w:p w14:paraId="127CFDC3"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327,0</w:t>
            </w:r>
          </w:p>
        </w:tc>
        <w:tc>
          <w:tcPr>
            <w:tcW w:w="297" w:type="pct"/>
            <w:tcBorders>
              <w:top w:val="nil"/>
              <w:left w:val="nil"/>
              <w:bottom w:val="single" w:sz="4" w:space="0" w:color="auto"/>
              <w:right w:val="single" w:sz="4" w:space="0" w:color="auto"/>
            </w:tcBorders>
            <w:shd w:val="clear" w:color="auto" w:fill="auto"/>
            <w:vAlign w:val="center"/>
            <w:hideMark/>
          </w:tcPr>
          <w:p w14:paraId="601FE666" w14:textId="77777777" w:rsidR="003512E7" w:rsidRPr="003512E7" w:rsidRDefault="003512E7" w:rsidP="003512E7">
            <w:pPr>
              <w:jc w:val="center"/>
              <w:rPr>
                <w:rFonts w:ascii="Arial" w:hAnsi="Arial" w:cs="Arial"/>
                <w:color w:val="000000"/>
                <w:sz w:val="20"/>
                <w:szCs w:val="20"/>
              </w:rPr>
            </w:pPr>
            <w:r w:rsidRPr="003512E7">
              <w:rPr>
                <w:rFonts w:ascii="Arial" w:hAnsi="Arial" w:cs="Arial"/>
                <w:color w:val="000000"/>
                <w:sz w:val="20"/>
                <w:szCs w:val="20"/>
              </w:rPr>
              <w:t>416,3</w:t>
            </w:r>
          </w:p>
        </w:tc>
      </w:tr>
    </w:tbl>
    <w:p w14:paraId="4275258B" w14:textId="77777777" w:rsidR="00237CAA" w:rsidRPr="00533B18" w:rsidRDefault="00237CAA" w:rsidP="00237CAA">
      <w:pPr>
        <w:pStyle w:val="afffffff5"/>
        <w:spacing w:before="240" w:after="0" w:line="240" w:lineRule="auto"/>
        <w:ind w:left="1134" w:hanging="1134"/>
        <w:jc w:val="left"/>
        <w:rPr>
          <w:rFonts w:ascii="Arial" w:hAnsi="Arial" w:cs="Arial"/>
          <w:sz w:val="18"/>
          <w:szCs w:val="18"/>
        </w:rPr>
      </w:pPr>
      <w:bookmarkStart w:id="67" w:name="_Toc90411072"/>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13</w:t>
      </w:r>
      <w:r w:rsidR="008C4F30">
        <w:rPr>
          <w:rFonts w:ascii="Arial" w:hAnsi="Arial" w:cs="Arial"/>
          <w:sz w:val="18"/>
          <w:szCs w:val="18"/>
        </w:rPr>
        <w:fldChar w:fldCharType="end"/>
      </w:r>
      <w:r w:rsidRPr="004D5BD5">
        <w:rPr>
          <w:rFonts w:ascii="Arial" w:hAnsi="Arial" w:cs="Arial"/>
          <w:sz w:val="18"/>
          <w:szCs w:val="18"/>
        </w:rPr>
        <w:t xml:space="preserve"> </w:t>
      </w:r>
      <w:r w:rsidRPr="008A31A6">
        <w:rPr>
          <w:rFonts w:ascii="Arial" w:hAnsi="Arial" w:cs="Arial"/>
          <w:sz w:val="18"/>
          <w:szCs w:val="18"/>
        </w:rPr>
        <w:t xml:space="preserve">Индикаторы, характеризующие </w:t>
      </w:r>
      <w:r w:rsidRPr="00377926">
        <w:rPr>
          <w:rFonts w:ascii="Arial" w:hAnsi="Arial" w:cs="Arial"/>
          <w:sz w:val="18"/>
          <w:szCs w:val="18"/>
        </w:rPr>
        <w:t>динамику изменения показателей тепловых сетей</w:t>
      </w:r>
      <w:r w:rsidR="00755A65">
        <w:rPr>
          <w:rFonts w:ascii="Arial" w:hAnsi="Arial" w:cs="Arial"/>
          <w:sz w:val="18"/>
          <w:szCs w:val="18"/>
        </w:rPr>
        <w:t>, в</w:t>
      </w:r>
      <w:r w:rsidRPr="00377926">
        <w:rPr>
          <w:rFonts w:ascii="Arial" w:hAnsi="Arial" w:cs="Arial"/>
          <w:sz w:val="18"/>
          <w:szCs w:val="18"/>
        </w:rPr>
        <w:t xml:space="preserve"> систем</w:t>
      </w:r>
      <w:r w:rsidR="00D42BD0">
        <w:rPr>
          <w:rFonts w:ascii="Arial" w:hAnsi="Arial" w:cs="Arial"/>
          <w:sz w:val="18"/>
          <w:szCs w:val="18"/>
        </w:rPr>
        <w:t>е</w:t>
      </w:r>
      <w:r w:rsidRPr="00377926">
        <w:rPr>
          <w:rFonts w:ascii="Arial" w:hAnsi="Arial" w:cs="Arial"/>
          <w:sz w:val="18"/>
          <w:szCs w:val="18"/>
        </w:rPr>
        <w:t xml:space="preserve"> теплоснабжения </w:t>
      </w:r>
      <w:r w:rsidR="00D42BD0">
        <w:rPr>
          <w:rFonts w:ascii="Arial" w:hAnsi="Arial" w:cs="Arial"/>
          <w:sz w:val="18"/>
          <w:szCs w:val="18"/>
        </w:rPr>
        <w:t>котельной</w:t>
      </w:r>
      <w:r w:rsidR="00D42BD0" w:rsidRPr="00DC0F14">
        <w:rPr>
          <w:rFonts w:ascii="Arial" w:hAnsi="Arial" w:cs="Arial"/>
          <w:sz w:val="18"/>
          <w:szCs w:val="18"/>
        </w:rPr>
        <w:t xml:space="preserve"> </w:t>
      </w:r>
      <w:r w:rsidR="00D42BD0">
        <w:rPr>
          <w:rFonts w:ascii="Arial" w:hAnsi="Arial" w:cs="Arial"/>
          <w:sz w:val="18"/>
          <w:szCs w:val="18"/>
        </w:rPr>
        <w:t xml:space="preserve">«Озерная», </w:t>
      </w:r>
      <w:r w:rsidR="00755A65">
        <w:rPr>
          <w:rFonts w:ascii="Arial" w:hAnsi="Arial" w:cs="Arial"/>
          <w:sz w:val="18"/>
          <w:szCs w:val="18"/>
        </w:rPr>
        <w:t xml:space="preserve">МУП «КБУ», </w:t>
      </w:r>
      <w:r w:rsidRPr="00377926">
        <w:rPr>
          <w:rFonts w:ascii="Arial" w:hAnsi="Arial" w:cs="Arial"/>
          <w:sz w:val="18"/>
          <w:szCs w:val="18"/>
        </w:rPr>
        <w:t>зон</w:t>
      </w:r>
      <w:r w:rsidR="00755A65">
        <w:rPr>
          <w:rFonts w:ascii="Arial" w:hAnsi="Arial" w:cs="Arial"/>
          <w:sz w:val="18"/>
          <w:szCs w:val="18"/>
        </w:rPr>
        <w:t>ы</w:t>
      </w:r>
      <w:r w:rsidRPr="00377926">
        <w:rPr>
          <w:rFonts w:ascii="Arial" w:hAnsi="Arial" w:cs="Arial"/>
          <w:sz w:val="18"/>
          <w:szCs w:val="18"/>
        </w:rPr>
        <w:t xml:space="preserve"> деятельности </w:t>
      </w:r>
      <w:r w:rsidR="00D42BD0">
        <w:rPr>
          <w:rFonts w:ascii="Arial" w:hAnsi="Arial" w:cs="Arial"/>
          <w:sz w:val="18"/>
          <w:szCs w:val="18"/>
        </w:rPr>
        <w:t xml:space="preserve">ЕТО №2 </w:t>
      </w:r>
      <w:r>
        <w:rPr>
          <w:rFonts w:ascii="Arial" w:hAnsi="Arial" w:cs="Arial"/>
          <w:sz w:val="18"/>
          <w:szCs w:val="18"/>
        </w:rPr>
        <w:t>МУП «КБУ»</w:t>
      </w:r>
      <w:bookmarkEnd w:id="67"/>
    </w:p>
    <w:tbl>
      <w:tblPr>
        <w:tblW w:w="5000" w:type="pct"/>
        <w:tblLook w:val="04A0" w:firstRow="1" w:lastRow="0" w:firstColumn="1" w:lastColumn="0" w:noHBand="0" w:noVBand="1"/>
      </w:tblPr>
      <w:tblGrid>
        <w:gridCol w:w="671"/>
        <w:gridCol w:w="3655"/>
        <w:gridCol w:w="1478"/>
        <w:gridCol w:w="1310"/>
        <w:gridCol w:w="907"/>
        <w:gridCol w:w="907"/>
        <w:gridCol w:w="907"/>
        <w:gridCol w:w="907"/>
        <w:gridCol w:w="907"/>
        <w:gridCol w:w="907"/>
        <w:gridCol w:w="907"/>
        <w:gridCol w:w="907"/>
        <w:gridCol w:w="898"/>
      </w:tblGrid>
      <w:tr w:rsidR="00C32A7A" w:rsidRPr="00C32A7A" w14:paraId="23A70E71" w14:textId="77777777" w:rsidTr="00D42BD0">
        <w:trPr>
          <w:trHeight w:val="510"/>
          <w:tblHeader/>
        </w:trPr>
        <w:tc>
          <w:tcPr>
            <w:tcW w:w="220"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232E1C6A" w14:textId="77777777" w:rsidR="00C32A7A" w:rsidRPr="00C32A7A" w:rsidRDefault="00C32A7A" w:rsidP="00C32A7A">
            <w:pPr>
              <w:jc w:val="center"/>
              <w:rPr>
                <w:rFonts w:ascii="Arial" w:hAnsi="Arial" w:cs="Arial"/>
                <w:b/>
                <w:bCs/>
                <w:color w:val="000000"/>
                <w:sz w:val="20"/>
                <w:szCs w:val="20"/>
              </w:rPr>
            </w:pPr>
            <w:r w:rsidRPr="00C32A7A">
              <w:rPr>
                <w:rFonts w:ascii="Arial" w:hAnsi="Arial" w:cs="Arial"/>
                <w:b/>
                <w:bCs/>
                <w:color w:val="000000"/>
                <w:sz w:val="20"/>
                <w:szCs w:val="20"/>
              </w:rPr>
              <w:t>N п/п</w:t>
            </w:r>
          </w:p>
        </w:tc>
        <w:tc>
          <w:tcPr>
            <w:tcW w:w="1197" w:type="pct"/>
            <w:tcBorders>
              <w:top w:val="single" w:sz="4" w:space="0" w:color="auto"/>
              <w:left w:val="nil"/>
              <w:bottom w:val="single" w:sz="4" w:space="0" w:color="auto"/>
              <w:right w:val="single" w:sz="4" w:space="0" w:color="auto"/>
            </w:tcBorders>
            <w:shd w:val="clear" w:color="auto" w:fill="DAEEF3"/>
            <w:vAlign w:val="center"/>
            <w:hideMark/>
          </w:tcPr>
          <w:p w14:paraId="3B04DCF5" w14:textId="77777777" w:rsidR="00C32A7A" w:rsidRPr="00C32A7A" w:rsidRDefault="00C32A7A" w:rsidP="00C32A7A">
            <w:pPr>
              <w:jc w:val="center"/>
              <w:rPr>
                <w:rFonts w:ascii="Arial" w:hAnsi="Arial" w:cs="Arial"/>
                <w:b/>
                <w:bCs/>
                <w:color w:val="000000"/>
                <w:sz w:val="20"/>
                <w:szCs w:val="20"/>
              </w:rPr>
            </w:pPr>
            <w:r w:rsidRPr="00C32A7A">
              <w:rPr>
                <w:rFonts w:ascii="Arial" w:hAnsi="Arial" w:cs="Arial"/>
                <w:b/>
                <w:bCs/>
                <w:color w:val="000000"/>
                <w:sz w:val="20"/>
                <w:szCs w:val="20"/>
              </w:rPr>
              <w:t>Наименование показателя</w:t>
            </w:r>
          </w:p>
        </w:tc>
        <w:tc>
          <w:tcPr>
            <w:tcW w:w="484" w:type="pct"/>
            <w:tcBorders>
              <w:top w:val="single" w:sz="4" w:space="0" w:color="auto"/>
              <w:left w:val="nil"/>
              <w:bottom w:val="single" w:sz="4" w:space="0" w:color="auto"/>
              <w:right w:val="single" w:sz="4" w:space="0" w:color="auto"/>
            </w:tcBorders>
            <w:shd w:val="clear" w:color="auto" w:fill="DAEEF3"/>
            <w:vAlign w:val="center"/>
            <w:hideMark/>
          </w:tcPr>
          <w:p w14:paraId="449D83A9" w14:textId="77777777" w:rsidR="00C32A7A" w:rsidRPr="00C32A7A" w:rsidRDefault="00C32A7A" w:rsidP="00C32A7A">
            <w:pPr>
              <w:jc w:val="center"/>
              <w:rPr>
                <w:rFonts w:ascii="Arial" w:hAnsi="Arial" w:cs="Arial"/>
                <w:b/>
                <w:bCs/>
                <w:color w:val="000000"/>
                <w:sz w:val="20"/>
                <w:szCs w:val="20"/>
              </w:rPr>
            </w:pPr>
            <w:r w:rsidRPr="00C32A7A">
              <w:rPr>
                <w:rFonts w:ascii="Arial" w:hAnsi="Arial" w:cs="Arial"/>
                <w:b/>
                <w:bCs/>
                <w:color w:val="000000"/>
                <w:sz w:val="20"/>
                <w:szCs w:val="20"/>
              </w:rPr>
              <w:t>Обозначение показателя</w:t>
            </w:r>
          </w:p>
        </w:tc>
        <w:tc>
          <w:tcPr>
            <w:tcW w:w="429" w:type="pct"/>
            <w:tcBorders>
              <w:top w:val="single" w:sz="4" w:space="0" w:color="auto"/>
              <w:left w:val="nil"/>
              <w:bottom w:val="single" w:sz="4" w:space="0" w:color="auto"/>
              <w:right w:val="single" w:sz="4" w:space="0" w:color="auto"/>
            </w:tcBorders>
            <w:shd w:val="clear" w:color="auto" w:fill="DAEEF3"/>
            <w:vAlign w:val="center"/>
            <w:hideMark/>
          </w:tcPr>
          <w:p w14:paraId="69D0D05F" w14:textId="77777777" w:rsidR="00C32A7A" w:rsidRPr="00C32A7A" w:rsidRDefault="00C32A7A" w:rsidP="00C32A7A">
            <w:pPr>
              <w:jc w:val="center"/>
              <w:rPr>
                <w:rFonts w:ascii="Arial" w:hAnsi="Arial" w:cs="Arial"/>
                <w:b/>
                <w:bCs/>
                <w:color w:val="000000"/>
                <w:sz w:val="20"/>
                <w:szCs w:val="20"/>
              </w:rPr>
            </w:pPr>
            <w:r w:rsidRPr="00C32A7A">
              <w:rPr>
                <w:rFonts w:ascii="Arial" w:hAnsi="Arial" w:cs="Arial"/>
                <w:b/>
                <w:bCs/>
                <w:color w:val="000000"/>
                <w:sz w:val="20"/>
                <w:szCs w:val="20"/>
              </w:rPr>
              <w:t>Единицы измерения</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0AD6AE86" w14:textId="77777777" w:rsidR="00C32A7A" w:rsidRPr="00C32A7A" w:rsidRDefault="00C32A7A" w:rsidP="00C32A7A">
            <w:pPr>
              <w:jc w:val="center"/>
              <w:rPr>
                <w:rFonts w:ascii="Arial" w:hAnsi="Arial" w:cs="Arial"/>
                <w:b/>
                <w:bCs/>
                <w:color w:val="000000"/>
                <w:sz w:val="20"/>
                <w:szCs w:val="20"/>
              </w:rPr>
            </w:pPr>
            <w:r w:rsidRPr="00C32A7A">
              <w:rPr>
                <w:rFonts w:ascii="Arial" w:hAnsi="Arial" w:cs="Arial"/>
                <w:b/>
                <w:bCs/>
                <w:color w:val="000000"/>
                <w:sz w:val="20"/>
                <w:szCs w:val="20"/>
              </w:rPr>
              <w:t>2020</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68F1EE45" w14:textId="77777777" w:rsidR="00C32A7A" w:rsidRPr="00C32A7A" w:rsidRDefault="00C32A7A" w:rsidP="00C32A7A">
            <w:pPr>
              <w:jc w:val="center"/>
              <w:rPr>
                <w:rFonts w:ascii="Arial" w:hAnsi="Arial" w:cs="Arial"/>
                <w:b/>
                <w:bCs/>
                <w:color w:val="000000"/>
                <w:sz w:val="20"/>
                <w:szCs w:val="20"/>
              </w:rPr>
            </w:pPr>
            <w:r w:rsidRPr="00C32A7A">
              <w:rPr>
                <w:rFonts w:ascii="Arial" w:hAnsi="Arial" w:cs="Arial"/>
                <w:b/>
                <w:bCs/>
                <w:color w:val="000000"/>
                <w:sz w:val="20"/>
                <w:szCs w:val="20"/>
              </w:rPr>
              <w:t>2021</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244EB19F" w14:textId="77777777" w:rsidR="00C32A7A" w:rsidRPr="00C32A7A" w:rsidRDefault="00C32A7A" w:rsidP="00C32A7A">
            <w:pPr>
              <w:jc w:val="center"/>
              <w:rPr>
                <w:rFonts w:ascii="Arial" w:hAnsi="Arial" w:cs="Arial"/>
                <w:b/>
                <w:bCs/>
                <w:color w:val="000000"/>
                <w:sz w:val="20"/>
                <w:szCs w:val="20"/>
              </w:rPr>
            </w:pPr>
            <w:r w:rsidRPr="00C32A7A">
              <w:rPr>
                <w:rFonts w:ascii="Arial" w:hAnsi="Arial" w:cs="Arial"/>
                <w:b/>
                <w:bCs/>
                <w:color w:val="000000"/>
                <w:sz w:val="20"/>
                <w:szCs w:val="20"/>
              </w:rPr>
              <w:t>2022</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7A00F175" w14:textId="77777777" w:rsidR="00C32A7A" w:rsidRPr="00C32A7A" w:rsidRDefault="00C32A7A" w:rsidP="00C32A7A">
            <w:pPr>
              <w:jc w:val="center"/>
              <w:rPr>
                <w:rFonts w:ascii="Arial" w:hAnsi="Arial" w:cs="Arial"/>
                <w:b/>
                <w:bCs/>
                <w:color w:val="000000"/>
                <w:sz w:val="20"/>
                <w:szCs w:val="20"/>
              </w:rPr>
            </w:pPr>
            <w:r w:rsidRPr="00C32A7A">
              <w:rPr>
                <w:rFonts w:ascii="Arial" w:hAnsi="Arial" w:cs="Arial"/>
                <w:b/>
                <w:bCs/>
                <w:color w:val="000000"/>
                <w:sz w:val="20"/>
                <w:szCs w:val="20"/>
              </w:rPr>
              <w:t>2023</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113C0766" w14:textId="77777777" w:rsidR="00C32A7A" w:rsidRPr="00C32A7A" w:rsidRDefault="00C32A7A" w:rsidP="00C32A7A">
            <w:pPr>
              <w:jc w:val="center"/>
              <w:rPr>
                <w:rFonts w:ascii="Arial" w:hAnsi="Arial" w:cs="Arial"/>
                <w:b/>
                <w:bCs/>
                <w:color w:val="000000"/>
                <w:sz w:val="20"/>
                <w:szCs w:val="20"/>
              </w:rPr>
            </w:pPr>
            <w:r w:rsidRPr="00C32A7A">
              <w:rPr>
                <w:rFonts w:ascii="Arial" w:hAnsi="Arial" w:cs="Arial"/>
                <w:b/>
                <w:bCs/>
                <w:color w:val="000000"/>
                <w:sz w:val="20"/>
                <w:szCs w:val="20"/>
              </w:rPr>
              <w:t>2024</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46F48B20" w14:textId="77777777" w:rsidR="00C32A7A" w:rsidRPr="00C32A7A" w:rsidRDefault="00C32A7A" w:rsidP="00C32A7A">
            <w:pPr>
              <w:jc w:val="center"/>
              <w:rPr>
                <w:rFonts w:ascii="Arial" w:hAnsi="Arial" w:cs="Arial"/>
                <w:b/>
                <w:bCs/>
                <w:color w:val="000000"/>
                <w:sz w:val="20"/>
                <w:szCs w:val="20"/>
              </w:rPr>
            </w:pPr>
            <w:r w:rsidRPr="00C32A7A">
              <w:rPr>
                <w:rFonts w:ascii="Arial" w:hAnsi="Arial" w:cs="Arial"/>
                <w:b/>
                <w:bCs/>
                <w:color w:val="000000"/>
                <w:sz w:val="20"/>
                <w:szCs w:val="20"/>
              </w:rPr>
              <w:t>2025</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2E8A37DF" w14:textId="77777777" w:rsidR="00C32A7A" w:rsidRPr="00C32A7A" w:rsidRDefault="00C32A7A" w:rsidP="00C32A7A">
            <w:pPr>
              <w:jc w:val="center"/>
              <w:rPr>
                <w:rFonts w:ascii="Arial" w:hAnsi="Arial" w:cs="Arial"/>
                <w:b/>
                <w:bCs/>
                <w:color w:val="000000"/>
                <w:sz w:val="20"/>
                <w:szCs w:val="20"/>
              </w:rPr>
            </w:pPr>
            <w:r w:rsidRPr="00C32A7A">
              <w:rPr>
                <w:rFonts w:ascii="Arial" w:hAnsi="Arial" w:cs="Arial"/>
                <w:b/>
                <w:bCs/>
                <w:color w:val="000000"/>
                <w:sz w:val="20"/>
                <w:szCs w:val="20"/>
              </w:rPr>
              <w:t>2030</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078E3969" w14:textId="77777777" w:rsidR="00C32A7A" w:rsidRPr="00C32A7A" w:rsidRDefault="00C32A7A" w:rsidP="00C32A7A">
            <w:pPr>
              <w:jc w:val="center"/>
              <w:rPr>
                <w:rFonts w:ascii="Arial" w:hAnsi="Arial" w:cs="Arial"/>
                <w:b/>
                <w:bCs/>
                <w:color w:val="000000"/>
                <w:sz w:val="20"/>
                <w:szCs w:val="20"/>
              </w:rPr>
            </w:pPr>
            <w:r w:rsidRPr="00C32A7A">
              <w:rPr>
                <w:rFonts w:ascii="Arial" w:hAnsi="Arial" w:cs="Arial"/>
                <w:b/>
                <w:bCs/>
                <w:color w:val="000000"/>
                <w:sz w:val="20"/>
                <w:szCs w:val="20"/>
              </w:rPr>
              <w:t>2035</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763D2AFC" w14:textId="77777777" w:rsidR="00C32A7A" w:rsidRPr="00C32A7A" w:rsidRDefault="00C32A7A" w:rsidP="00C32A7A">
            <w:pPr>
              <w:jc w:val="center"/>
              <w:rPr>
                <w:rFonts w:ascii="Arial" w:hAnsi="Arial" w:cs="Arial"/>
                <w:b/>
                <w:bCs/>
                <w:color w:val="000000"/>
                <w:sz w:val="20"/>
                <w:szCs w:val="20"/>
              </w:rPr>
            </w:pPr>
            <w:r w:rsidRPr="00C32A7A">
              <w:rPr>
                <w:rFonts w:ascii="Arial" w:hAnsi="Arial" w:cs="Arial"/>
                <w:b/>
                <w:bCs/>
                <w:color w:val="000000"/>
                <w:sz w:val="20"/>
                <w:szCs w:val="20"/>
              </w:rPr>
              <w:t>2040</w:t>
            </w:r>
          </w:p>
        </w:tc>
      </w:tr>
      <w:tr w:rsidR="00C32A7A" w:rsidRPr="00C32A7A" w14:paraId="3DF1B043" w14:textId="77777777" w:rsidTr="00C32A7A">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AE1D97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w:t>
            </w:r>
          </w:p>
        </w:tc>
        <w:tc>
          <w:tcPr>
            <w:tcW w:w="1197" w:type="pct"/>
            <w:tcBorders>
              <w:top w:val="nil"/>
              <w:left w:val="nil"/>
              <w:bottom w:val="single" w:sz="4" w:space="0" w:color="auto"/>
              <w:right w:val="single" w:sz="4" w:space="0" w:color="auto"/>
            </w:tcBorders>
            <w:shd w:val="clear" w:color="auto" w:fill="auto"/>
            <w:vAlign w:val="center"/>
            <w:hideMark/>
          </w:tcPr>
          <w:p w14:paraId="2561ABD0" w14:textId="77777777" w:rsidR="00C32A7A" w:rsidRPr="00C32A7A" w:rsidRDefault="00C32A7A" w:rsidP="00C32A7A">
            <w:pPr>
              <w:jc w:val="both"/>
              <w:rPr>
                <w:rFonts w:ascii="Arial" w:hAnsi="Arial" w:cs="Arial"/>
                <w:color w:val="000000"/>
                <w:sz w:val="20"/>
                <w:szCs w:val="20"/>
              </w:rPr>
            </w:pPr>
            <w:r w:rsidRPr="00C32A7A">
              <w:rPr>
                <w:rFonts w:ascii="Arial" w:hAnsi="Arial" w:cs="Arial"/>
                <w:color w:val="000000"/>
                <w:sz w:val="20"/>
                <w:szCs w:val="20"/>
              </w:rPr>
              <w:t>Протяженность тепловых сетей, в т.ч.:</w:t>
            </w:r>
          </w:p>
        </w:tc>
        <w:tc>
          <w:tcPr>
            <w:tcW w:w="484" w:type="pct"/>
            <w:tcBorders>
              <w:top w:val="nil"/>
              <w:left w:val="nil"/>
              <w:bottom w:val="single" w:sz="4" w:space="0" w:color="auto"/>
              <w:right w:val="single" w:sz="4" w:space="0" w:color="auto"/>
            </w:tcBorders>
            <w:shd w:val="clear" w:color="auto" w:fill="auto"/>
            <w:vAlign w:val="center"/>
            <w:hideMark/>
          </w:tcPr>
          <w:p w14:paraId="2F0919C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L</w:t>
            </w:r>
            <w:r w:rsidRPr="00C32A7A">
              <w:rPr>
                <w:rFonts w:ascii="Arial" w:hAnsi="Arial" w:cs="Arial"/>
                <w:color w:val="000000"/>
                <w:sz w:val="20"/>
                <w:szCs w:val="20"/>
                <w:vertAlign w:val="subscript"/>
              </w:rPr>
              <w:t>j</w:t>
            </w:r>
          </w:p>
        </w:tc>
        <w:tc>
          <w:tcPr>
            <w:tcW w:w="429" w:type="pct"/>
            <w:tcBorders>
              <w:top w:val="nil"/>
              <w:left w:val="nil"/>
              <w:bottom w:val="single" w:sz="4" w:space="0" w:color="auto"/>
              <w:right w:val="single" w:sz="4" w:space="0" w:color="auto"/>
            </w:tcBorders>
            <w:shd w:val="clear" w:color="auto" w:fill="auto"/>
            <w:vAlign w:val="center"/>
            <w:hideMark/>
          </w:tcPr>
          <w:p w14:paraId="0B2E277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км</w:t>
            </w:r>
          </w:p>
        </w:tc>
        <w:tc>
          <w:tcPr>
            <w:tcW w:w="297" w:type="pct"/>
            <w:tcBorders>
              <w:top w:val="nil"/>
              <w:left w:val="nil"/>
              <w:bottom w:val="single" w:sz="4" w:space="0" w:color="auto"/>
              <w:right w:val="single" w:sz="4" w:space="0" w:color="auto"/>
            </w:tcBorders>
            <w:shd w:val="clear" w:color="auto" w:fill="auto"/>
            <w:vAlign w:val="center"/>
            <w:hideMark/>
          </w:tcPr>
          <w:p w14:paraId="04AC704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2,16</w:t>
            </w:r>
          </w:p>
        </w:tc>
        <w:tc>
          <w:tcPr>
            <w:tcW w:w="297" w:type="pct"/>
            <w:tcBorders>
              <w:top w:val="nil"/>
              <w:left w:val="nil"/>
              <w:bottom w:val="single" w:sz="4" w:space="0" w:color="auto"/>
              <w:right w:val="single" w:sz="4" w:space="0" w:color="auto"/>
            </w:tcBorders>
            <w:shd w:val="clear" w:color="auto" w:fill="auto"/>
            <w:vAlign w:val="center"/>
            <w:hideMark/>
          </w:tcPr>
          <w:p w14:paraId="665BECD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2,16</w:t>
            </w:r>
          </w:p>
        </w:tc>
        <w:tc>
          <w:tcPr>
            <w:tcW w:w="297" w:type="pct"/>
            <w:tcBorders>
              <w:top w:val="nil"/>
              <w:left w:val="nil"/>
              <w:bottom w:val="single" w:sz="4" w:space="0" w:color="auto"/>
              <w:right w:val="single" w:sz="4" w:space="0" w:color="auto"/>
            </w:tcBorders>
            <w:shd w:val="clear" w:color="auto" w:fill="auto"/>
            <w:vAlign w:val="center"/>
            <w:hideMark/>
          </w:tcPr>
          <w:p w14:paraId="6F99016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2,16</w:t>
            </w:r>
          </w:p>
        </w:tc>
        <w:tc>
          <w:tcPr>
            <w:tcW w:w="297" w:type="pct"/>
            <w:tcBorders>
              <w:top w:val="nil"/>
              <w:left w:val="nil"/>
              <w:bottom w:val="single" w:sz="4" w:space="0" w:color="auto"/>
              <w:right w:val="single" w:sz="4" w:space="0" w:color="auto"/>
            </w:tcBorders>
            <w:shd w:val="clear" w:color="auto" w:fill="auto"/>
            <w:vAlign w:val="center"/>
            <w:hideMark/>
          </w:tcPr>
          <w:p w14:paraId="5BD72FA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2,16</w:t>
            </w:r>
          </w:p>
        </w:tc>
        <w:tc>
          <w:tcPr>
            <w:tcW w:w="297" w:type="pct"/>
            <w:tcBorders>
              <w:top w:val="nil"/>
              <w:left w:val="nil"/>
              <w:bottom w:val="single" w:sz="4" w:space="0" w:color="auto"/>
              <w:right w:val="single" w:sz="4" w:space="0" w:color="auto"/>
            </w:tcBorders>
            <w:shd w:val="clear" w:color="auto" w:fill="auto"/>
            <w:vAlign w:val="center"/>
            <w:hideMark/>
          </w:tcPr>
          <w:p w14:paraId="694BB05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2,16</w:t>
            </w:r>
          </w:p>
        </w:tc>
        <w:tc>
          <w:tcPr>
            <w:tcW w:w="297" w:type="pct"/>
            <w:tcBorders>
              <w:top w:val="nil"/>
              <w:left w:val="nil"/>
              <w:bottom w:val="single" w:sz="4" w:space="0" w:color="auto"/>
              <w:right w:val="single" w:sz="4" w:space="0" w:color="auto"/>
            </w:tcBorders>
            <w:shd w:val="clear" w:color="auto" w:fill="auto"/>
            <w:vAlign w:val="center"/>
            <w:hideMark/>
          </w:tcPr>
          <w:p w14:paraId="17BA07C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2,16</w:t>
            </w:r>
          </w:p>
        </w:tc>
        <w:tc>
          <w:tcPr>
            <w:tcW w:w="297" w:type="pct"/>
            <w:tcBorders>
              <w:top w:val="nil"/>
              <w:left w:val="nil"/>
              <w:bottom w:val="single" w:sz="4" w:space="0" w:color="auto"/>
              <w:right w:val="single" w:sz="4" w:space="0" w:color="auto"/>
            </w:tcBorders>
            <w:shd w:val="clear" w:color="auto" w:fill="auto"/>
            <w:vAlign w:val="center"/>
            <w:hideMark/>
          </w:tcPr>
          <w:p w14:paraId="56C919E9"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2,16</w:t>
            </w:r>
          </w:p>
        </w:tc>
        <w:tc>
          <w:tcPr>
            <w:tcW w:w="297" w:type="pct"/>
            <w:tcBorders>
              <w:top w:val="nil"/>
              <w:left w:val="nil"/>
              <w:bottom w:val="single" w:sz="4" w:space="0" w:color="auto"/>
              <w:right w:val="single" w:sz="4" w:space="0" w:color="auto"/>
            </w:tcBorders>
            <w:shd w:val="clear" w:color="auto" w:fill="auto"/>
            <w:vAlign w:val="center"/>
            <w:hideMark/>
          </w:tcPr>
          <w:p w14:paraId="7BF3D77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2,16</w:t>
            </w:r>
          </w:p>
        </w:tc>
        <w:tc>
          <w:tcPr>
            <w:tcW w:w="297" w:type="pct"/>
            <w:tcBorders>
              <w:top w:val="nil"/>
              <w:left w:val="nil"/>
              <w:bottom w:val="single" w:sz="4" w:space="0" w:color="auto"/>
              <w:right w:val="single" w:sz="4" w:space="0" w:color="auto"/>
            </w:tcBorders>
            <w:shd w:val="clear" w:color="auto" w:fill="auto"/>
            <w:vAlign w:val="center"/>
            <w:hideMark/>
          </w:tcPr>
          <w:p w14:paraId="549D9F3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2,16</w:t>
            </w:r>
          </w:p>
        </w:tc>
      </w:tr>
      <w:tr w:rsidR="00C32A7A" w:rsidRPr="00C32A7A" w14:paraId="07497749" w14:textId="77777777" w:rsidTr="00C32A7A">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C03C56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w:t>
            </w:r>
          </w:p>
        </w:tc>
        <w:tc>
          <w:tcPr>
            <w:tcW w:w="1197" w:type="pct"/>
            <w:tcBorders>
              <w:top w:val="nil"/>
              <w:left w:val="nil"/>
              <w:bottom w:val="single" w:sz="4" w:space="0" w:color="auto"/>
              <w:right w:val="single" w:sz="4" w:space="0" w:color="auto"/>
            </w:tcBorders>
            <w:shd w:val="clear" w:color="auto" w:fill="auto"/>
            <w:vAlign w:val="center"/>
            <w:hideMark/>
          </w:tcPr>
          <w:p w14:paraId="37B973DC" w14:textId="77777777" w:rsidR="00C32A7A" w:rsidRPr="00C32A7A" w:rsidRDefault="00C32A7A" w:rsidP="00C32A7A">
            <w:pPr>
              <w:jc w:val="both"/>
              <w:rPr>
                <w:rFonts w:ascii="Arial" w:hAnsi="Arial" w:cs="Arial"/>
                <w:color w:val="000000"/>
                <w:sz w:val="20"/>
                <w:szCs w:val="20"/>
              </w:rPr>
            </w:pPr>
            <w:r w:rsidRPr="00C32A7A">
              <w:rPr>
                <w:rFonts w:ascii="Arial" w:hAnsi="Arial" w:cs="Arial"/>
                <w:color w:val="000000"/>
                <w:sz w:val="20"/>
                <w:szCs w:val="20"/>
              </w:rPr>
              <w:t>магистральных</w:t>
            </w:r>
          </w:p>
        </w:tc>
        <w:tc>
          <w:tcPr>
            <w:tcW w:w="484" w:type="pct"/>
            <w:tcBorders>
              <w:top w:val="nil"/>
              <w:left w:val="nil"/>
              <w:bottom w:val="single" w:sz="4" w:space="0" w:color="auto"/>
              <w:right w:val="single" w:sz="4" w:space="0" w:color="auto"/>
            </w:tcBorders>
            <w:shd w:val="clear" w:color="auto" w:fill="auto"/>
            <w:vAlign w:val="center"/>
            <w:hideMark/>
          </w:tcPr>
          <w:p w14:paraId="609E9E9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L</w:t>
            </w:r>
            <w:r w:rsidRPr="00C32A7A">
              <w:rPr>
                <w:rFonts w:ascii="Arial" w:hAnsi="Arial" w:cs="Arial"/>
                <w:color w:val="000000"/>
                <w:sz w:val="20"/>
                <w:szCs w:val="20"/>
                <w:vertAlign w:val="subscript"/>
              </w:rPr>
              <w:t>маг,j</w:t>
            </w:r>
          </w:p>
        </w:tc>
        <w:tc>
          <w:tcPr>
            <w:tcW w:w="429" w:type="pct"/>
            <w:tcBorders>
              <w:top w:val="nil"/>
              <w:left w:val="nil"/>
              <w:bottom w:val="single" w:sz="4" w:space="0" w:color="auto"/>
              <w:right w:val="single" w:sz="4" w:space="0" w:color="auto"/>
            </w:tcBorders>
            <w:shd w:val="clear" w:color="auto" w:fill="auto"/>
            <w:vAlign w:val="center"/>
            <w:hideMark/>
          </w:tcPr>
          <w:p w14:paraId="4037786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км</w:t>
            </w:r>
          </w:p>
        </w:tc>
        <w:tc>
          <w:tcPr>
            <w:tcW w:w="297" w:type="pct"/>
            <w:tcBorders>
              <w:top w:val="nil"/>
              <w:left w:val="nil"/>
              <w:bottom w:val="single" w:sz="4" w:space="0" w:color="auto"/>
              <w:right w:val="single" w:sz="4" w:space="0" w:color="auto"/>
            </w:tcBorders>
            <w:shd w:val="clear" w:color="auto" w:fill="auto"/>
            <w:noWrap/>
            <w:vAlign w:val="center"/>
            <w:hideMark/>
          </w:tcPr>
          <w:p w14:paraId="2B13B87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2E97FF3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182719A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2F10F83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390FEF5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335D926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27C6634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00DC00F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131E2A4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w:t>
            </w:r>
          </w:p>
        </w:tc>
      </w:tr>
      <w:tr w:rsidR="00C32A7A" w:rsidRPr="00C32A7A" w14:paraId="3004A235" w14:textId="77777777" w:rsidTr="00C32A7A">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871EA0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1.2.</w:t>
            </w:r>
          </w:p>
        </w:tc>
        <w:tc>
          <w:tcPr>
            <w:tcW w:w="1197" w:type="pct"/>
            <w:tcBorders>
              <w:top w:val="nil"/>
              <w:left w:val="nil"/>
              <w:bottom w:val="single" w:sz="4" w:space="0" w:color="auto"/>
              <w:right w:val="single" w:sz="4" w:space="0" w:color="auto"/>
            </w:tcBorders>
            <w:shd w:val="clear" w:color="auto" w:fill="auto"/>
            <w:vAlign w:val="center"/>
            <w:hideMark/>
          </w:tcPr>
          <w:p w14:paraId="352CAB3C" w14:textId="77777777" w:rsidR="00C32A7A" w:rsidRPr="00C32A7A" w:rsidRDefault="00C32A7A" w:rsidP="00C32A7A">
            <w:pPr>
              <w:jc w:val="both"/>
              <w:rPr>
                <w:rFonts w:ascii="Arial" w:hAnsi="Arial" w:cs="Arial"/>
                <w:color w:val="000000"/>
                <w:sz w:val="20"/>
                <w:szCs w:val="20"/>
              </w:rPr>
            </w:pPr>
            <w:r w:rsidRPr="00C32A7A">
              <w:rPr>
                <w:rFonts w:ascii="Arial" w:hAnsi="Arial" w:cs="Arial"/>
                <w:color w:val="000000"/>
                <w:sz w:val="20"/>
                <w:szCs w:val="20"/>
              </w:rPr>
              <w:t>распределительных</w:t>
            </w:r>
          </w:p>
        </w:tc>
        <w:tc>
          <w:tcPr>
            <w:tcW w:w="484" w:type="pct"/>
            <w:tcBorders>
              <w:top w:val="nil"/>
              <w:left w:val="nil"/>
              <w:bottom w:val="single" w:sz="4" w:space="0" w:color="auto"/>
              <w:right w:val="single" w:sz="4" w:space="0" w:color="auto"/>
            </w:tcBorders>
            <w:shd w:val="clear" w:color="auto" w:fill="auto"/>
            <w:vAlign w:val="center"/>
            <w:hideMark/>
          </w:tcPr>
          <w:p w14:paraId="0DB1E8F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L</w:t>
            </w:r>
            <w:r w:rsidRPr="00C32A7A">
              <w:rPr>
                <w:rFonts w:ascii="Arial" w:hAnsi="Arial" w:cs="Arial"/>
                <w:color w:val="000000"/>
                <w:sz w:val="20"/>
                <w:szCs w:val="20"/>
                <w:vertAlign w:val="subscript"/>
              </w:rPr>
              <w:t>расп,j</w:t>
            </w:r>
          </w:p>
        </w:tc>
        <w:tc>
          <w:tcPr>
            <w:tcW w:w="429" w:type="pct"/>
            <w:tcBorders>
              <w:top w:val="nil"/>
              <w:left w:val="nil"/>
              <w:bottom w:val="single" w:sz="4" w:space="0" w:color="auto"/>
              <w:right w:val="single" w:sz="4" w:space="0" w:color="auto"/>
            </w:tcBorders>
            <w:shd w:val="clear" w:color="auto" w:fill="auto"/>
            <w:vAlign w:val="center"/>
            <w:hideMark/>
          </w:tcPr>
          <w:p w14:paraId="7D43047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км</w:t>
            </w:r>
          </w:p>
        </w:tc>
        <w:tc>
          <w:tcPr>
            <w:tcW w:w="297" w:type="pct"/>
            <w:tcBorders>
              <w:top w:val="nil"/>
              <w:left w:val="nil"/>
              <w:bottom w:val="single" w:sz="4" w:space="0" w:color="auto"/>
              <w:right w:val="single" w:sz="4" w:space="0" w:color="auto"/>
            </w:tcBorders>
            <w:shd w:val="clear" w:color="auto" w:fill="auto"/>
            <w:noWrap/>
            <w:vAlign w:val="center"/>
            <w:hideMark/>
          </w:tcPr>
          <w:p w14:paraId="0F100CD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2,16</w:t>
            </w:r>
          </w:p>
        </w:tc>
        <w:tc>
          <w:tcPr>
            <w:tcW w:w="297" w:type="pct"/>
            <w:tcBorders>
              <w:top w:val="nil"/>
              <w:left w:val="nil"/>
              <w:bottom w:val="single" w:sz="4" w:space="0" w:color="auto"/>
              <w:right w:val="single" w:sz="4" w:space="0" w:color="auto"/>
            </w:tcBorders>
            <w:shd w:val="clear" w:color="auto" w:fill="auto"/>
            <w:noWrap/>
            <w:vAlign w:val="center"/>
            <w:hideMark/>
          </w:tcPr>
          <w:p w14:paraId="75C837E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2,16</w:t>
            </w:r>
          </w:p>
        </w:tc>
        <w:tc>
          <w:tcPr>
            <w:tcW w:w="297" w:type="pct"/>
            <w:tcBorders>
              <w:top w:val="nil"/>
              <w:left w:val="nil"/>
              <w:bottom w:val="single" w:sz="4" w:space="0" w:color="auto"/>
              <w:right w:val="single" w:sz="4" w:space="0" w:color="auto"/>
            </w:tcBorders>
            <w:shd w:val="clear" w:color="auto" w:fill="auto"/>
            <w:noWrap/>
            <w:vAlign w:val="center"/>
            <w:hideMark/>
          </w:tcPr>
          <w:p w14:paraId="1D1505B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2,16</w:t>
            </w:r>
          </w:p>
        </w:tc>
        <w:tc>
          <w:tcPr>
            <w:tcW w:w="297" w:type="pct"/>
            <w:tcBorders>
              <w:top w:val="nil"/>
              <w:left w:val="nil"/>
              <w:bottom w:val="single" w:sz="4" w:space="0" w:color="auto"/>
              <w:right w:val="single" w:sz="4" w:space="0" w:color="auto"/>
            </w:tcBorders>
            <w:shd w:val="clear" w:color="auto" w:fill="auto"/>
            <w:noWrap/>
            <w:vAlign w:val="center"/>
            <w:hideMark/>
          </w:tcPr>
          <w:p w14:paraId="4A89EA5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2,16</w:t>
            </w:r>
          </w:p>
        </w:tc>
        <w:tc>
          <w:tcPr>
            <w:tcW w:w="297" w:type="pct"/>
            <w:tcBorders>
              <w:top w:val="nil"/>
              <w:left w:val="nil"/>
              <w:bottom w:val="single" w:sz="4" w:space="0" w:color="auto"/>
              <w:right w:val="single" w:sz="4" w:space="0" w:color="auto"/>
            </w:tcBorders>
            <w:shd w:val="clear" w:color="auto" w:fill="auto"/>
            <w:noWrap/>
            <w:vAlign w:val="center"/>
            <w:hideMark/>
          </w:tcPr>
          <w:p w14:paraId="27EF0A4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2,16</w:t>
            </w:r>
          </w:p>
        </w:tc>
        <w:tc>
          <w:tcPr>
            <w:tcW w:w="297" w:type="pct"/>
            <w:tcBorders>
              <w:top w:val="nil"/>
              <w:left w:val="nil"/>
              <w:bottom w:val="single" w:sz="4" w:space="0" w:color="auto"/>
              <w:right w:val="single" w:sz="4" w:space="0" w:color="auto"/>
            </w:tcBorders>
            <w:shd w:val="clear" w:color="auto" w:fill="auto"/>
            <w:noWrap/>
            <w:vAlign w:val="center"/>
            <w:hideMark/>
          </w:tcPr>
          <w:p w14:paraId="186A325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2,16</w:t>
            </w:r>
          </w:p>
        </w:tc>
        <w:tc>
          <w:tcPr>
            <w:tcW w:w="297" w:type="pct"/>
            <w:tcBorders>
              <w:top w:val="nil"/>
              <w:left w:val="nil"/>
              <w:bottom w:val="single" w:sz="4" w:space="0" w:color="auto"/>
              <w:right w:val="single" w:sz="4" w:space="0" w:color="auto"/>
            </w:tcBorders>
            <w:shd w:val="clear" w:color="auto" w:fill="auto"/>
            <w:noWrap/>
            <w:vAlign w:val="center"/>
            <w:hideMark/>
          </w:tcPr>
          <w:p w14:paraId="3D1AFB3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2,16</w:t>
            </w:r>
          </w:p>
        </w:tc>
        <w:tc>
          <w:tcPr>
            <w:tcW w:w="297" w:type="pct"/>
            <w:tcBorders>
              <w:top w:val="nil"/>
              <w:left w:val="nil"/>
              <w:bottom w:val="single" w:sz="4" w:space="0" w:color="auto"/>
              <w:right w:val="single" w:sz="4" w:space="0" w:color="auto"/>
            </w:tcBorders>
            <w:shd w:val="clear" w:color="auto" w:fill="auto"/>
            <w:noWrap/>
            <w:vAlign w:val="center"/>
            <w:hideMark/>
          </w:tcPr>
          <w:p w14:paraId="4F2365B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2,16</w:t>
            </w:r>
          </w:p>
        </w:tc>
        <w:tc>
          <w:tcPr>
            <w:tcW w:w="297" w:type="pct"/>
            <w:tcBorders>
              <w:top w:val="nil"/>
              <w:left w:val="nil"/>
              <w:bottom w:val="single" w:sz="4" w:space="0" w:color="auto"/>
              <w:right w:val="single" w:sz="4" w:space="0" w:color="auto"/>
            </w:tcBorders>
            <w:shd w:val="clear" w:color="auto" w:fill="auto"/>
            <w:noWrap/>
            <w:vAlign w:val="center"/>
            <w:hideMark/>
          </w:tcPr>
          <w:p w14:paraId="1C02BC7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2,16</w:t>
            </w:r>
          </w:p>
        </w:tc>
      </w:tr>
      <w:tr w:rsidR="00C32A7A" w:rsidRPr="00C32A7A" w14:paraId="55928C1C" w14:textId="77777777" w:rsidTr="00C32A7A">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CCF8C9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w:t>
            </w:r>
          </w:p>
        </w:tc>
        <w:tc>
          <w:tcPr>
            <w:tcW w:w="1197" w:type="pct"/>
            <w:tcBorders>
              <w:top w:val="nil"/>
              <w:left w:val="nil"/>
              <w:bottom w:val="single" w:sz="4" w:space="0" w:color="auto"/>
              <w:right w:val="single" w:sz="4" w:space="0" w:color="auto"/>
            </w:tcBorders>
            <w:shd w:val="clear" w:color="auto" w:fill="auto"/>
            <w:vAlign w:val="center"/>
            <w:hideMark/>
          </w:tcPr>
          <w:p w14:paraId="015165AF" w14:textId="77777777" w:rsidR="00C32A7A" w:rsidRPr="00C32A7A" w:rsidRDefault="00C32A7A" w:rsidP="00C32A7A">
            <w:pPr>
              <w:jc w:val="both"/>
              <w:rPr>
                <w:rFonts w:ascii="Arial" w:hAnsi="Arial" w:cs="Arial"/>
                <w:color w:val="000000"/>
                <w:sz w:val="20"/>
                <w:szCs w:val="20"/>
              </w:rPr>
            </w:pPr>
            <w:r w:rsidRPr="00C32A7A">
              <w:rPr>
                <w:rFonts w:ascii="Arial" w:hAnsi="Arial" w:cs="Arial"/>
                <w:color w:val="000000"/>
                <w:sz w:val="20"/>
                <w:szCs w:val="20"/>
              </w:rPr>
              <w:t>Материальная характеристика тепловых сетей, в т.ч.:</w:t>
            </w:r>
          </w:p>
        </w:tc>
        <w:tc>
          <w:tcPr>
            <w:tcW w:w="484" w:type="pct"/>
            <w:tcBorders>
              <w:top w:val="nil"/>
              <w:left w:val="nil"/>
              <w:bottom w:val="single" w:sz="4" w:space="0" w:color="auto"/>
              <w:right w:val="single" w:sz="4" w:space="0" w:color="auto"/>
            </w:tcBorders>
            <w:shd w:val="clear" w:color="auto" w:fill="auto"/>
            <w:vAlign w:val="center"/>
            <w:hideMark/>
          </w:tcPr>
          <w:p w14:paraId="2AB6A279"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M</w:t>
            </w:r>
            <w:r w:rsidRPr="00C32A7A">
              <w:rPr>
                <w:rFonts w:ascii="Arial" w:hAnsi="Arial" w:cs="Arial"/>
                <w:color w:val="000000"/>
                <w:sz w:val="20"/>
                <w:szCs w:val="20"/>
                <w:vertAlign w:val="subscript"/>
              </w:rPr>
              <w:t>j</w:t>
            </w:r>
          </w:p>
        </w:tc>
        <w:tc>
          <w:tcPr>
            <w:tcW w:w="429" w:type="pct"/>
            <w:tcBorders>
              <w:top w:val="nil"/>
              <w:left w:val="nil"/>
              <w:bottom w:val="single" w:sz="4" w:space="0" w:color="auto"/>
              <w:right w:val="single" w:sz="4" w:space="0" w:color="auto"/>
            </w:tcBorders>
            <w:shd w:val="clear" w:color="auto" w:fill="auto"/>
            <w:vAlign w:val="center"/>
            <w:hideMark/>
          </w:tcPr>
          <w:p w14:paraId="3B83C2C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тыс. м</w:t>
            </w:r>
            <w:r w:rsidRPr="00C32A7A">
              <w:rPr>
                <w:rFonts w:ascii="Arial" w:hAnsi="Arial" w:cs="Arial"/>
                <w:color w:val="000000"/>
                <w:sz w:val="20"/>
                <w:szCs w:val="20"/>
                <w:vertAlign w:val="superscript"/>
              </w:rPr>
              <w:t>2</w:t>
            </w:r>
          </w:p>
        </w:tc>
        <w:tc>
          <w:tcPr>
            <w:tcW w:w="297" w:type="pct"/>
            <w:tcBorders>
              <w:top w:val="nil"/>
              <w:left w:val="nil"/>
              <w:bottom w:val="single" w:sz="4" w:space="0" w:color="auto"/>
              <w:right w:val="single" w:sz="4" w:space="0" w:color="auto"/>
            </w:tcBorders>
            <w:shd w:val="clear" w:color="auto" w:fill="auto"/>
            <w:vAlign w:val="center"/>
            <w:hideMark/>
          </w:tcPr>
          <w:p w14:paraId="48D3B12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0,24</w:t>
            </w:r>
          </w:p>
        </w:tc>
        <w:tc>
          <w:tcPr>
            <w:tcW w:w="297" w:type="pct"/>
            <w:tcBorders>
              <w:top w:val="nil"/>
              <w:left w:val="nil"/>
              <w:bottom w:val="single" w:sz="4" w:space="0" w:color="auto"/>
              <w:right w:val="single" w:sz="4" w:space="0" w:color="auto"/>
            </w:tcBorders>
            <w:shd w:val="clear" w:color="auto" w:fill="auto"/>
            <w:vAlign w:val="center"/>
            <w:hideMark/>
          </w:tcPr>
          <w:p w14:paraId="7C3F31E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0,24</w:t>
            </w:r>
          </w:p>
        </w:tc>
        <w:tc>
          <w:tcPr>
            <w:tcW w:w="297" w:type="pct"/>
            <w:tcBorders>
              <w:top w:val="nil"/>
              <w:left w:val="nil"/>
              <w:bottom w:val="single" w:sz="4" w:space="0" w:color="auto"/>
              <w:right w:val="single" w:sz="4" w:space="0" w:color="auto"/>
            </w:tcBorders>
            <w:shd w:val="clear" w:color="auto" w:fill="auto"/>
            <w:vAlign w:val="center"/>
            <w:hideMark/>
          </w:tcPr>
          <w:p w14:paraId="1F6B435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0,24</w:t>
            </w:r>
          </w:p>
        </w:tc>
        <w:tc>
          <w:tcPr>
            <w:tcW w:w="297" w:type="pct"/>
            <w:tcBorders>
              <w:top w:val="nil"/>
              <w:left w:val="nil"/>
              <w:bottom w:val="single" w:sz="4" w:space="0" w:color="auto"/>
              <w:right w:val="single" w:sz="4" w:space="0" w:color="auto"/>
            </w:tcBorders>
            <w:shd w:val="clear" w:color="auto" w:fill="auto"/>
            <w:vAlign w:val="center"/>
            <w:hideMark/>
          </w:tcPr>
          <w:p w14:paraId="710420C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0,24</w:t>
            </w:r>
          </w:p>
        </w:tc>
        <w:tc>
          <w:tcPr>
            <w:tcW w:w="297" w:type="pct"/>
            <w:tcBorders>
              <w:top w:val="nil"/>
              <w:left w:val="nil"/>
              <w:bottom w:val="single" w:sz="4" w:space="0" w:color="auto"/>
              <w:right w:val="single" w:sz="4" w:space="0" w:color="auto"/>
            </w:tcBorders>
            <w:shd w:val="clear" w:color="auto" w:fill="auto"/>
            <w:vAlign w:val="center"/>
            <w:hideMark/>
          </w:tcPr>
          <w:p w14:paraId="466A2B8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0,24</w:t>
            </w:r>
          </w:p>
        </w:tc>
        <w:tc>
          <w:tcPr>
            <w:tcW w:w="297" w:type="pct"/>
            <w:tcBorders>
              <w:top w:val="nil"/>
              <w:left w:val="nil"/>
              <w:bottom w:val="single" w:sz="4" w:space="0" w:color="auto"/>
              <w:right w:val="single" w:sz="4" w:space="0" w:color="auto"/>
            </w:tcBorders>
            <w:shd w:val="clear" w:color="auto" w:fill="auto"/>
            <w:vAlign w:val="center"/>
            <w:hideMark/>
          </w:tcPr>
          <w:p w14:paraId="72151E4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0,24</w:t>
            </w:r>
          </w:p>
        </w:tc>
        <w:tc>
          <w:tcPr>
            <w:tcW w:w="297" w:type="pct"/>
            <w:tcBorders>
              <w:top w:val="nil"/>
              <w:left w:val="nil"/>
              <w:bottom w:val="single" w:sz="4" w:space="0" w:color="auto"/>
              <w:right w:val="single" w:sz="4" w:space="0" w:color="auto"/>
            </w:tcBorders>
            <w:shd w:val="clear" w:color="auto" w:fill="auto"/>
            <w:vAlign w:val="center"/>
            <w:hideMark/>
          </w:tcPr>
          <w:p w14:paraId="2F377F2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0,24</w:t>
            </w:r>
          </w:p>
        </w:tc>
        <w:tc>
          <w:tcPr>
            <w:tcW w:w="297" w:type="pct"/>
            <w:tcBorders>
              <w:top w:val="nil"/>
              <w:left w:val="nil"/>
              <w:bottom w:val="single" w:sz="4" w:space="0" w:color="auto"/>
              <w:right w:val="single" w:sz="4" w:space="0" w:color="auto"/>
            </w:tcBorders>
            <w:shd w:val="clear" w:color="auto" w:fill="auto"/>
            <w:vAlign w:val="center"/>
            <w:hideMark/>
          </w:tcPr>
          <w:p w14:paraId="7F15003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0,24</w:t>
            </w:r>
          </w:p>
        </w:tc>
        <w:tc>
          <w:tcPr>
            <w:tcW w:w="297" w:type="pct"/>
            <w:tcBorders>
              <w:top w:val="nil"/>
              <w:left w:val="nil"/>
              <w:bottom w:val="single" w:sz="4" w:space="0" w:color="auto"/>
              <w:right w:val="single" w:sz="4" w:space="0" w:color="auto"/>
            </w:tcBorders>
            <w:shd w:val="clear" w:color="auto" w:fill="auto"/>
            <w:vAlign w:val="center"/>
            <w:hideMark/>
          </w:tcPr>
          <w:p w14:paraId="63B5EEAF"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0,24</w:t>
            </w:r>
          </w:p>
        </w:tc>
      </w:tr>
      <w:tr w:rsidR="00C32A7A" w:rsidRPr="00C32A7A" w14:paraId="2793E44A" w14:textId="77777777" w:rsidTr="00C32A7A">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215F48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w:t>
            </w:r>
          </w:p>
        </w:tc>
        <w:tc>
          <w:tcPr>
            <w:tcW w:w="1197" w:type="pct"/>
            <w:tcBorders>
              <w:top w:val="nil"/>
              <w:left w:val="nil"/>
              <w:bottom w:val="single" w:sz="4" w:space="0" w:color="auto"/>
              <w:right w:val="single" w:sz="4" w:space="0" w:color="auto"/>
            </w:tcBorders>
            <w:shd w:val="clear" w:color="auto" w:fill="auto"/>
            <w:vAlign w:val="center"/>
            <w:hideMark/>
          </w:tcPr>
          <w:p w14:paraId="4F52972A" w14:textId="77777777" w:rsidR="00C32A7A" w:rsidRPr="00C32A7A" w:rsidRDefault="00C32A7A" w:rsidP="00C32A7A">
            <w:pPr>
              <w:jc w:val="both"/>
              <w:rPr>
                <w:rFonts w:ascii="Arial" w:hAnsi="Arial" w:cs="Arial"/>
                <w:color w:val="000000"/>
                <w:sz w:val="20"/>
                <w:szCs w:val="20"/>
              </w:rPr>
            </w:pPr>
            <w:r w:rsidRPr="00C32A7A">
              <w:rPr>
                <w:rFonts w:ascii="Arial" w:hAnsi="Arial" w:cs="Arial"/>
                <w:color w:val="000000"/>
                <w:sz w:val="20"/>
                <w:szCs w:val="20"/>
              </w:rPr>
              <w:t>магистральных</w:t>
            </w:r>
          </w:p>
        </w:tc>
        <w:tc>
          <w:tcPr>
            <w:tcW w:w="484" w:type="pct"/>
            <w:tcBorders>
              <w:top w:val="nil"/>
              <w:left w:val="nil"/>
              <w:bottom w:val="single" w:sz="4" w:space="0" w:color="auto"/>
              <w:right w:val="single" w:sz="4" w:space="0" w:color="auto"/>
            </w:tcBorders>
            <w:shd w:val="clear" w:color="auto" w:fill="auto"/>
            <w:vAlign w:val="center"/>
            <w:hideMark/>
          </w:tcPr>
          <w:p w14:paraId="2E7E020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M</w:t>
            </w:r>
            <w:r w:rsidRPr="00C32A7A">
              <w:rPr>
                <w:rFonts w:ascii="Arial" w:hAnsi="Arial" w:cs="Arial"/>
                <w:color w:val="000000"/>
                <w:sz w:val="20"/>
                <w:szCs w:val="20"/>
                <w:vertAlign w:val="subscript"/>
              </w:rPr>
              <w:t>маг,j</w:t>
            </w:r>
          </w:p>
        </w:tc>
        <w:tc>
          <w:tcPr>
            <w:tcW w:w="429" w:type="pct"/>
            <w:tcBorders>
              <w:top w:val="nil"/>
              <w:left w:val="nil"/>
              <w:bottom w:val="single" w:sz="4" w:space="0" w:color="auto"/>
              <w:right w:val="single" w:sz="4" w:space="0" w:color="auto"/>
            </w:tcBorders>
            <w:shd w:val="clear" w:color="auto" w:fill="auto"/>
            <w:vAlign w:val="center"/>
            <w:hideMark/>
          </w:tcPr>
          <w:p w14:paraId="33214D6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тыс. м</w:t>
            </w:r>
            <w:r w:rsidRPr="00C32A7A">
              <w:rPr>
                <w:rFonts w:ascii="Arial" w:hAnsi="Arial" w:cs="Arial"/>
                <w:color w:val="000000"/>
                <w:sz w:val="20"/>
                <w:szCs w:val="20"/>
                <w:vertAlign w:val="superscript"/>
              </w:rPr>
              <w:t>2</w:t>
            </w:r>
          </w:p>
        </w:tc>
        <w:tc>
          <w:tcPr>
            <w:tcW w:w="297" w:type="pct"/>
            <w:tcBorders>
              <w:top w:val="nil"/>
              <w:left w:val="nil"/>
              <w:bottom w:val="single" w:sz="4" w:space="0" w:color="auto"/>
              <w:right w:val="single" w:sz="4" w:space="0" w:color="auto"/>
            </w:tcBorders>
            <w:shd w:val="clear" w:color="auto" w:fill="auto"/>
            <w:noWrap/>
            <w:vAlign w:val="center"/>
            <w:hideMark/>
          </w:tcPr>
          <w:p w14:paraId="1FA2D6A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4511E95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5B3251B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347533B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0F4DDEB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3965767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047E42E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7AD8FD3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71781A3F"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w:t>
            </w:r>
          </w:p>
        </w:tc>
      </w:tr>
      <w:tr w:rsidR="00C32A7A" w:rsidRPr="00C32A7A" w14:paraId="5075B0D0" w14:textId="77777777" w:rsidTr="00C32A7A">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FA9B90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2.2.</w:t>
            </w:r>
          </w:p>
        </w:tc>
        <w:tc>
          <w:tcPr>
            <w:tcW w:w="1197" w:type="pct"/>
            <w:tcBorders>
              <w:top w:val="nil"/>
              <w:left w:val="nil"/>
              <w:bottom w:val="single" w:sz="4" w:space="0" w:color="auto"/>
              <w:right w:val="single" w:sz="4" w:space="0" w:color="auto"/>
            </w:tcBorders>
            <w:shd w:val="clear" w:color="auto" w:fill="auto"/>
            <w:vAlign w:val="center"/>
            <w:hideMark/>
          </w:tcPr>
          <w:p w14:paraId="5D2C530D" w14:textId="77777777" w:rsidR="00C32A7A" w:rsidRPr="00C32A7A" w:rsidRDefault="00C32A7A" w:rsidP="00C32A7A">
            <w:pPr>
              <w:jc w:val="both"/>
              <w:rPr>
                <w:rFonts w:ascii="Arial" w:hAnsi="Arial" w:cs="Arial"/>
                <w:color w:val="000000"/>
                <w:sz w:val="20"/>
                <w:szCs w:val="20"/>
              </w:rPr>
            </w:pPr>
            <w:r w:rsidRPr="00C32A7A">
              <w:rPr>
                <w:rFonts w:ascii="Arial" w:hAnsi="Arial" w:cs="Arial"/>
                <w:color w:val="000000"/>
                <w:sz w:val="20"/>
                <w:szCs w:val="20"/>
              </w:rPr>
              <w:t>распределительных</w:t>
            </w:r>
          </w:p>
        </w:tc>
        <w:tc>
          <w:tcPr>
            <w:tcW w:w="484" w:type="pct"/>
            <w:tcBorders>
              <w:top w:val="nil"/>
              <w:left w:val="nil"/>
              <w:bottom w:val="single" w:sz="4" w:space="0" w:color="auto"/>
              <w:right w:val="single" w:sz="4" w:space="0" w:color="auto"/>
            </w:tcBorders>
            <w:shd w:val="clear" w:color="auto" w:fill="auto"/>
            <w:vAlign w:val="center"/>
            <w:hideMark/>
          </w:tcPr>
          <w:p w14:paraId="087B105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M</w:t>
            </w:r>
            <w:r w:rsidRPr="00C32A7A">
              <w:rPr>
                <w:rFonts w:ascii="Arial" w:hAnsi="Arial" w:cs="Arial"/>
                <w:color w:val="000000"/>
                <w:sz w:val="20"/>
                <w:szCs w:val="20"/>
                <w:vertAlign w:val="subscript"/>
              </w:rPr>
              <w:t>расп,j</w:t>
            </w:r>
          </w:p>
        </w:tc>
        <w:tc>
          <w:tcPr>
            <w:tcW w:w="429" w:type="pct"/>
            <w:tcBorders>
              <w:top w:val="nil"/>
              <w:left w:val="nil"/>
              <w:bottom w:val="single" w:sz="4" w:space="0" w:color="auto"/>
              <w:right w:val="single" w:sz="4" w:space="0" w:color="auto"/>
            </w:tcBorders>
            <w:shd w:val="clear" w:color="auto" w:fill="auto"/>
            <w:vAlign w:val="center"/>
            <w:hideMark/>
          </w:tcPr>
          <w:p w14:paraId="742E7B5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тыс. м</w:t>
            </w:r>
            <w:r w:rsidRPr="00C32A7A">
              <w:rPr>
                <w:rFonts w:ascii="Arial" w:hAnsi="Arial" w:cs="Arial"/>
                <w:color w:val="000000"/>
                <w:sz w:val="20"/>
                <w:szCs w:val="20"/>
                <w:vertAlign w:val="superscript"/>
              </w:rPr>
              <w:t>2</w:t>
            </w:r>
          </w:p>
        </w:tc>
        <w:tc>
          <w:tcPr>
            <w:tcW w:w="297" w:type="pct"/>
            <w:tcBorders>
              <w:top w:val="nil"/>
              <w:left w:val="nil"/>
              <w:bottom w:val="single" w:sz="4" w:space="0" w:color="auto"/>
              <w:right w:val="single" w:sz="4" w:space="0" w:color="auto"/>
            </w:tcBorders>
            <w:shd w:val="clear" w:color="auto" w:fill="auto"/>
            <w:noWrap/>
            <w:vAlign w:val="center"/>
            <w:hideMark/>
          </w:tcPr>
          <w:p w14:paraId="363DEEF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0,24</w:t>
            </w:r>
          </w:p>
        </w:tc>
        <w:tc>
          <w:tcPr>
            <w:tcW w:w="297" w:type="pct"/>
            <w:tcBorders>
              <w:top w:val="nil"/>
              <w:left w:val="nil"/>
              <w:bottom w:val="single" w:sz="4" w:space="0" w:color="auto"/>
              <w:right w:val="single" w:sz="4" w:space="0" w:color="auto"/>
            </w:tcBorders>
            <w:shd w:val="clear" w:color="auto" w:fill="auto"/>
            <w:noWrap/>
            <w:vAlign w:val="center"/>
            <w:hideMark/>
          </w:tcPr>
          <w:p w14:paraId="0104CB5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0,24</w:t>
            </w:r>
          </w:p>
        </w:tc>
        <w:tc>
          <w:tcPr>
            <w:tcW w:w="297" w:type="pct"/>
            <w:tcBorders>
              <w:top w:val="nil"/>
              <w:left w:val="nil"/>
              <w:bottom w:val="single" w:sz="4" w:space="0" w:color="auto"/>
              <w:right w:val="single" w:sz="4" w:space="0" w:color="auto"/>
            </w:tcBorders>
            <w:shd w:val="clear" w:color="auto" w:fill="auto"/>
            <w:noWrap/>
            <w:vAlign w:val="center"/>
            <w:hideMark/>
          </w:tcPr>
          <w:p w14:paraId="2FFA04D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0,24</w:t>
            </w:r>
          </w:p>
        </w:tc>
        <w:tc>
          <w:tcPr>
            <w:tcW w:w="297" w:type="pct"/>
            <w:tcBorders>
              <w:top w:val="nil"/>
              <w:left w:val="nil"/>
              <w:bottom w:val="single" w:sz="4" w:space="0" w:color="auto"/>
              <w:right w:val="single" w:sz="4" w:space="0" w:color="auto"/>
            </w:tcBorders>
            <w:shd w:val="clear" w:color="auto" w:fill="auto"/>
            <w:noWrap/>
            <w:vAlign w:val="center"/>
            <w:hideMark/>
          </w:tcPr>
          <w:p w14:paraId="2597F749"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0,24</w:t>
            </w:r>
          </w:p>
        </w:tc>
        <w:tc>
          <w:tcPr>
            <w:tcW w:w="297" w:type="pct"/>
            <w:tcBorders>
              <w:top w:val="nil"/>
              <w:left w:val="nil"/>
              <w:bottom w:val="single" w:sz="4" w:space="0" w:color="auto"/>
              <w:right w:val="single" w:sz="4" w:space="0" w:color="auto"/>
            </w:tcBorders>
            <w:shd w:val="clear" w:color="auto" w:fill="auto"/>
            <w:noWrap/>
            <w:vAlign w:val="center"/>
            <w:hideMark/>
          </w:tcPr>
          <w:p w14:paraId="51F6685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0,24</w:t>
            </w:r>
          </w:p>
        </w:tc>
        <w:tc>
          <w:tcPr>
            <w:tcW w:w="297" w:type="pct"/>
            <w:tcBorders>
              <w:top w:val="nil"/>
              <w:left w:val="nil"/>
              <w:bottom w:val="single" w:sz="4" w:space="0" w:color="auto"/>
              <w:right w:val="single" w:sz="4" w:space="0" w:color="auto"/>
            </w:tcBorders>
            <w:shd w:val="clear" w:color="auto" w:fill="auto"/>
            <w:noWrap/>
            <w:vAlign w:val="center"/>
            <w:hideMark/>
          </w:tcPr>
          <w:p w14:paraId="750D0E3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0,24</w:t>
            </w:r>
          </w:p>
        </w:tc>
        <w:tc>
          <w:tcPr>
            <w:tcW w:w="297" w:type="pct"/>
            <w:tcBorders>
              <w:top w:val="nil"/>
              <w:left w:val="nil"/>
              <w:bottom w:val="single" w:sz="4" w:space="0" w:color="auto"/>
              <w:right w:val="single" w:sz="4" w:space="0" w:color="auto"/>
            </w:tcBorders>
            <w:shd w:val="clear" w:color="auto" w:fill="auto"/>
            <w:noWrap/>
            <w:vAlign w:val="center"/>
            <w:hideMark/>
          </w:tcPr>
          <w:p w14:paraId="10E6E58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0,24</w:t>
            </w:r>
          </w:p>
        </w:tc>
        <w:tc>
          <w:tcPr>
            <w:tcW w:w="297" w:type="pct"/>
            <w:tcBorders>
              <w:top w:val="nil"/>
              <w:left w:val="nil"/>
              <w:bottom w:val="single" w:sz="4" w:space="0" w:color="auto"/>
              <w:right w:val="single" w:sz="4" w:space="0" w:color="auto"/>
            </w:tcBorders>
            <w:shd w:val="clear" w:color="auto" w:fill="auto"/>
            <w:noWrap/>
            <w:vAlign w:val="center"/>
            <w:hideMark/>
          </w:tcPr>
          <w:p w14:paraId="04FFBFE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0,24</w:t>
            </w:r>
          </w:p>
        </w:tc>
        <w:tc>
          <w:tcPr>
            <w:tcW w:w="297" w:type="pct"/>
            <w:tcBorders>
              <w:top w:val="nil"/>
              <w:left w:val="nil"/>
              <w:bottom w:val="single" w:sz="4" w:space="0" w:color="auto"/>
              <w:right w:val="single" w:sz="4" w:space="0" w:color="auto"/>
            </w:tcBorders>
            <w:shd w:val="clear" w:color="auto" w:fill="auto"/>
            <w:noWrap/>
            <w:vAlign w:val="center"/>
            <w:hideMark/>
          </w:tcPr>
          <w:p w14:paraId="6272280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0,24</w:t>
            </w:r>
          </w:p>
        </w:tc>
      </w:tr>
      <w:tr w:rsidR="00C32A7A" w:rsidRPr="00C32A7A" w14:paraId="2CAB77A6" w14:textId="77777777" w:rsidTr="00C32A7A">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E0CFE7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3.</w:t>
            </w:r>
          </w:p>
        </w:tc>
        <w:tc>
          <w:tcPr>
            <w:tcW w:w="1197" w:type="pct"/>
            <w:tcBorders>
              <w:top w:val="nil"/>
              <w:left w:val="nil"/>
              <w:bottom w:val="single" w:sz="4" w:space="0" w:color="auto"/>
              <w:right w:val="single" w:sz="4" w:space="0" w:color="auto"/>
            </w:tcBorders>
            <w:shd w:val="clear" w:color="auto" w:fill="auto"/>
            <w:vAlign w:val="center"/>
            <w:hideMark/>
          </w:tcPr>
          <w:p w14:paraId="638B1271" w14:textId="77777777" w:rsidR="00C32A7A" w:rsidRPr="00C32A7A" w:rsidRDefault="00C32A7A" w:rsidP="00C32A7A">
            <w:pPr>
              <w:jc w:val="both"/>
              <w:rPr>
                <w:rFonts w:ascii="Arial" w:hAnsi="Arial" w:cs="Arial"/>
                <w:color w:val="000000"/>
                <w:sz w:val="20"/>
                <w:szCs w:val="20"/>
              </w:rPr>
            </w:pPr>
            <w:r w:rsidRPr="00C32A7A">
              <w:rPr>
                <w:rFonts w:ascii="Arial" w:hAnsi="Arial" w:cs="Arial"/>
                <w:color w:val="000000"/>
                <w:sz w:val="20"/>
                <w:szCs w:val="20"/>
              </w:rPr>
              <w:t>Средний срок эксплуатации тепловых сетей</w:t>
            </w:r>
          </w:p>
        </w:tc>
        <w:tc>
          <w:tcPr>
            <w:tcW w:w="484" w:type="pct"/>
            <w:tcBorders>
              <w:top w:val="nil"/>
              <w:left w:val="nil"/>
              <w:bottom w:val="single" w:sz="4" w:space="0" w:color="auto"/>
              <w:right w:val="single" w:sz="4" w:space="0" w:color="auto"/>
            </w:tcBorders>
            <w:shd w:val="clear" w:color="auto" w:fill="auto"/>
            <w:vAlign w:val="center"/>
            <w:hideMark/>
          </w:tcPr>
          <w:p w14:paraId="694F528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Э</w:t>
            </w:r>
            <w:r w:rsidRPr="00C32A7A">
              <w:rPr>
                <w:rFonts w:ascii="Arial" w:hAnsi="Arial" w:cs="Arial"/>
                <w:color w:val="000000"/>
                <w:sz w:val="20"/>
                <w:szCs w:val="20"/>
                <w:vertAlign w:val="subscript"/>
              </w:rPr>
              <w:t>j</w:t>
            </w:r>
          </w:p>
        </w:tc>
        <w:tc>
          <w:tcPr>
            <w:tcW w:w="429" w:type="pct"/>
            <w:tcBorders>
              <w:top w:val="nil"/>
              <w:left w:val="nil"/>
              <w:bottom w:val="single" w:sz="4" w:space="0" w:color="auto"/>
              <w:right w:val="single" w:sz="4" w:space="0" w:color="auto"/>
            </w:tcBorders>
            <w:shd w:val="clear" w:color="auto" w:fill="auto"/>
            <w:vAlign w:val="center"/>
            <w:hideMark/>
          </w:tcPr>
          <w:p w14:paraId="231D672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лет</w:t>
            </w:r>
          </w:p>
        </w:tc>
        <w:tc>
          <w:tcPr>
            <w:tcW w:w="297" w:type="pct"/>
            <w:tcBorders>
              <w:top w:val="nil"/>
              <w:left w:val="nil"/>
              <w:bottom w:val="single" w:sz="4" w:space="0" w:color="auto"/>
              <w:right w:val="single" w:sz="4" w:space="0" w:color="auto"/>
            </w:tcBorders>
            <w:shd w:val="clear" w:color="auto" w:fill="auto"/>
            <w:vAlign w:val="center"/>
            <w:hideMark/>
          </w:tcPr>
          <w:p w14:paraId="3A0AE47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23,0</w:t>
            </w:r>
          </w:p>
        </w:tc>
        <w:tc>
          <w:tcPr>
            <w:tcW w:w="297" w:type="pct"/>
            <w:tcBorders>
              <w:top w:val="nil"/>
              <w:left w:val="nil"/>
              <w:bottom w:val="single" w:sz="4" w:space="0" w:color="auto"/>
              <w:right w:val="single" w:sz="4" w:space="0" w:color="auto"/>
            </w:tcBorders>
            <w:shd w:val="clear" w:color="auto" w:fill="auto"/>
            <w:vAlign w:val="center"/>
            <w:hideMark/>
          </w:tcPr>
          <w:p w14:paraId="4EEA690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23,2</w:t>
            </w:r>
          </w:p>
        </w:tc>
        <w:tc>
          <w:tcPr>
            <w:tcW w:w="297" w:type="pct"/>
            <w:tcBorders>
              <w:top w:val="nil"/>
              <w:left w:val="nil"/>
              <w:bottom w:val="single" w:sz="4" w:space="0" w:color="auto"/>
              <w:right w:val="single" w:sz="4" w:space="0" w:color="auto"/>
            </w:tcBorders>
            <w:shd w:val="clear" w:color="auto" w:fill="auto"/>
            <w:vAlign w:val="center"/>
            <w:hideMark/>
          </w:tcPr>
          <w:p w14:paraId="11CC81FF"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23,4</w:t>
            </w:r>
          </w:p>
        </w:tc>
        <w:tc>
          <w:tcPr>
            <w:tcW w:w="297" w:type="pct"/>
            <w:tcBorders>
              <w:top w:val="nil"/>
              <w:left w:val="nil"/>
              <w:bottom w:val="single" w:sz="4" w:space="0" w:color="auto"/>
              <w:right w:val="single" w:sz="4" w:space="0" w:color="auto"/>
            </w:tcBorders>
            <w:shd w:val="clear" w:color="auto" w:fill="auto"/>
            <w:vAlign w:val="center"/>
            <w:hideMark/>
          </w:tcPr>
          <w:p w14:paraId="6DA3D38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23,6</w:t>
            </w:r>
          </w:p>
        </w:tc>
        <w:tc>
          <w:tcPr>
            <w:tcW w:w="297" w:type="pct"/>
            <w:tcBorders>
              <w:top w:val="nil"/>
              <w:left w:val="nil"/>
              <w:bottom w:val="single" w:sz="4" w:space="0" w:color="auto"/>
              <w:right w:val="single" w:sz="4" w:space="0" w:color="auto"/>
            </w:tcBorders>
            <w:shd w:val="clear" w:color="auto" w:fill="auto"/>
            <w:vAlign w:val="center"/>
            <w:hideMark/>
          </w:tcPr>
          <w:p w14:paraId="40F79FB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23,8</w:t>
            </w:r>
          </w:p>
        </w:tc>
        <w:tc>
          <w:tcPr>
            <w:tcW w:w="297" w:type="pct"/>
            <w:tcBorders>
              <w:top w:val="nil"/>
              <w:left w:val="nil"/>
              <w:bottom w:val="single" w:sz="4" w:space="0" w:color="auto"/>
              <w:right w:val="single" w:sz="4" w:space="0" w:color="auto"/>
            </w:tcBorders>
            <w:shd w:val="clear" w:color="auto" w:fill="auto"/>
            <w:vAlign w:val="center"/>
            <w:hideMark/>
          </w:tcPr>
          <w:p w14:paraId="76B7F57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24,0</w:t>
            </w:r>
          </w:p>
        </w:tc>
        <w:tc>
          <w:tcPr>
            <w:tcW w:w="297" w:type="pct"/>
            <w:tcBorders>
              <w:top w:val="nil"/>
              <w:left w:val="nil"/>
              <w:bottom w:val="single" w:sz="4" w:space="0" w:color="auto"/>
              <w:right w:val="single" w:sz="4" w:space="0" w:color="auto"/>
            </w:tcBorders>
            <w:shd w:val="clear" w:color="auto" w:fill="auto"/>
            <w:vAlign w:val="center"/>
            <w:hideMark/>
          </w:tcPr>
          <w:p w14:paraId="0A51C8D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24,8</w:t>
            </w:r>
          </w:p>
        </w:tc>
        <w:tc>
          <w:tcPr>
            <w:tcW w:w="297" w:type="pct"/>
            <w:tcBorders>
              <w:top w:val="nil"/>
              <w:left w:val="nil"/>
              <w:bottom w:val="single" w:sz="4" w:space="0" w:color="auto"/>
              <w:right w:val="single" w:sz="4" w:space="0" w:color="auto"/>
            </w:tcBorders>
            <w:shd w:val="clear" w:color="auto" w:fill="auto"/>
            <w:vAlign w:val="center"/>
            <w:hideMark/>
          </w:tcPr>
          <w:p w14:paraId="7E922FC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25,5</w:t>
            </w:r>
          </w:p>
        </w:tc>
        <w:tc>
          <w:tcPr>
            <w:tcW w:w="297" w:type="pct"/>
            <w:tcBorders>
              <w:top w:val="nil"/>
              <w:left w:val="nil"/>
              <w:bottom w:val="single" w:sz="4" w:space="0" w:color="auto"/>
              <w:right w:val="single" w:sz="4" w:space="0" w:color="auto"/>
            </w:tcBorders>
            <w:shd w:val="clear" w:color="auto" w:fill="auto"/>
            <w:vAlign w:val="center"/>
            <w:hideMark/>
          </w:tcPr>
          <w:p w14:paraId="493FB91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26,1</w:t>
            </w:r>
          </w:p>
        </w:tc>
      </w:tr>
      <w:tr w:rsidR="00C32A7A" w:rsidRPr="00C32A7A" w14:paraId="1D749DE3" w14:textId="77777777" w:rsidTr="00C32A7A">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919F72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lastRenderedPageBreak/>
              <w:t>3.1.</w:t>
            </w:r>
          </w:p>
        </w:tc>
        <w:tc>
          <w:tcPr>
            <w:tcW w:w="1197" w:type="pct"/>
            <w:tcBorders>
              <w:top w:val="nil"/>
              <w:left w:val="nil"/>
              <w:bottom w:val="single" w:sz="4" w:space="0" w:color="auto"/>
              <w:right w:val="single" w:sz="4" w:space="0" w:color="auto"/>
            </w:tcBorders>
            <w:shd w:val="clear" w:color="auto" w:fill="auto"/>
            <w:vAlign w:val="center"/>
            <w:hideMark/>
          </w:tcPr>
          <w:p w14:paraId="042BFAA0" w14:textId="77777777" w:rsidR="00C32A7A" w:rsidRPr="00C32A7A" w:rsidRDefault="00C32A7A" w:rsidP="00C32A7A">
            <w:pPr>
              <w:jc w:val="both"/>
              <w:rPr>
                <w:rFonts w:ascii="Arial" w:hAnsi="Arial" w:cs="Arial"/>
                <w:color w:val="000000"/>
                <w:sz w:val="20"/>
                <w:szCs w:val="20"/>
              </w:rPr>
            </w:pPr>
            <w:r w:rsidRPr="00C32A7A">
              <w:rPr>
                <w:rFonts w:ascii="Arial" w:hAnsi="Arial" w:cs="Arial"/>
                <w:color w:val="000000"/>
                <w:sz w:val="20"/>
                <w:szCs w:val="20"/>
              </w:rPr>
              <w:t>магистральных</w:t>
            </w:r>
          </w:p>
        </w:tc>
        <w:tc>
          <w:tcPr>
            <w:tcW w:w="484" w:type="pct"/>
            <w:tcBorders>
              <w:top w:val="nil"/>
              <w:left w:val="nil"/>
              <w:bottom w:val="single" w:sz="4" w:space="0" w:color="auto"/>
              <w:right w:val="single" w:sz="4" w:space="0" w:color="auto"/>
            </w:tcBorders>
            <w:shd w:val="clear" w:color="auto" w:fill="auto"/>
            <w:vAlign w:val="center"/>
            <w:hideMark/>
          </w:tcPr>
          <w:p w14:paraId="263A82F9"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Э</w:t>
            </w:r>
            <w:r w:rsidRPr="00C32A7A">
              <w:rPr>
                <w:rFonts w:ascii="Arial" w:hAnsi="Arial" w:cs="Arial"/>
                <w:color w:val="000000"/>
                <w:sz w:val="20"/>
                <w:szCs w:val="20"/>
                <w:vertAlign w:val="subscript"/>
              </w:rPr>
              <w:t>маг,j</w:t>
            </w:r>
          </w:p>
        </w:tc>
        <w:tc>
          <w:tcPr>
            <w:tcW w:w="429" w:type="pct"/>
            <w:tcBorders>
              <w:top w:val="nil"/>
              <w:left w:val="nil"/>
              <w:bottom w:val="single" w:sz="4" w:space="0" w:color="auto"/>
              <w:right w:val="single" w:sz="4" w:space="0" w:color="auto"/>
            </w:tcBorders>
            <w:shd w:val="clear" w:color="auto" w:fill="auto"/>
            <w:vAlign w:val="center"/>
            <w:hideMark/>
          </w:tcPr>
          <w:p w14:paraId="2DBF62C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лет</w:t>
            </w:r>
          </w:p>
        </w:tc>
        <w:tc>
          <w:tcPr>
            <w:tcW w:w="297" w:type="pct"/>
            <w:tcBorders>
              <w:top w:val="nil"/>
              <w:left w:val="nil"/>
              <w:bottom w:val="single" w:sz="4" w:space="0" w:color="auto"/>
              <w:right w:val="single" w:sz="4" w:space="0" w:color="auto"/>
            </w:tcBorders>
            <w:shd w:val="clear" w:color="auto" w:fill="auto"/>
            <w:noWrap/>
            <w:vAlign w:val="center"/>
            <w:hideMark/>
          </w:tcPr>
          <w:p w14:paraId="223E0BDF"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noWrap/>
            <w:vAlign w:val="center"/>
            <w:hideMark/>
          </w:tcPr>
          <w:p w14:paraId="415A22B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noWrap/>
            <w:vAlign w:val="center"/>
            <w:hideMark/>
          </w:tcPr>
          <w:p w14:paraId="39F34D0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noWrap/>
            <w:vAlign w:val="center"/>
            <w:hideMark/>
          </w:tcPr>
          <w:p w14:paraId="45DEF15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noWrap/>
            <w:vAlign w:val="center"/>
            <w:hideMark/>
          </w:tcPr>
          <w:p w14:paraId="14DE653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noWrap/>
            <w:vAlign w:val="center"/>
            <w:hideMark/>
          </w:tcPr>
          <w:p w14:paraId="32DE909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noWrap/>
            <w:vAlign w:val="center"/>
            <w:hideMark/>
          </w:tcPr>
          <w:p w14:paraId="1F5D592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noWrap/>
            <w:vAlign w:val="center"/>
            <w:hideMark/>
          </w:tcPr>
          <w:p w14:paraId="5B33044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noWrap/>
            <w:vAlign w:val="center"/>
            <w:hideMark/>
          </w:tcPr>
          <w:p w14:paraId="4F37744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r>
      <w:tr w:rsidR="00C32A7A" w:rsidRPr="00C32A7A" w14:paraId="0E39DFD9" w14:textId="77777777" w:rsidTr="00C32A7A">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DD9DBF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3.2.</w:t>
            </w:r>
          </w:p>
        </w:tc>
        <w:tc>
          <w:tcPr>
            <w:tcW w:w="1197" w:type="pct"/>
            <w:tcBorders>
              <w:top w:val="nil"/>
              <w:left w:val="nil"/>
              <w:bottom w:val="single" w:sz="4" w:space="0" w:color="auto"/>
              <w:right w:val="single" w:sz="4" w:space="0" w:color="auto"/>
            </w:tcBorders>
            <w:shd w:val="clear" w:color="auto" w:fill="auto"/>
            <w:vAlign w:val="center"/>
            <w:hideMark/>
          </w:tcPr>
          <w:p w14:paraId="49D96089" w14:textId="77777777" w:rsidR="00C32A7A" w:rsidRPr="00C32A7A" w:rsidRDefault="00C32A7A" w:rsidP="00C32A7A">
            <w:pPr>
              <w:jc w:val="both"/>
              <w:rPr>
                <w:rFonts w:ascii="Arial" w:hAnsi="Arial" w:cs="Arial"/>
                <w:color w:val="000000"/>
                <w:sz w:val="20"/>
                <w:szCs w:val="20"/>
              </w:rPr>
            </w:pPr>
            <w:r w:rsidRPr="00C32A7A">
              <w:rPr>
                <w:rFonts w:ascii="Arial" w:hAnsi="Arial" w:cs="Arial"/>
                <w:color w:val="000000"/>
                <w:sz w:val="20"/>
                <w:szCs w:val="20"/>
              </w:rPr>
              <w:t>распределительных</w:t>
            </w:r>
          </w:p>
        </w:tc>
        <w:tc>
          <w:tcPr>
            <w:tcW w:w="484" w:type="pct"/>
            <w:tcBorders>
              <w:top w:val="nil"/>
              <w:left w:val="nil"/>
              <w:bottom w:val="single" w:sz="4" w:space="0" w:color="auto"/>
              <w:right w:val="single" w:sz="4" w:space="0" w:color="auto"/>
            </w:tcBorders>
            <w:shd w:val="clear" w:color="auto" w:fill="auto"/>
            <w:vAlign w:val="center"/>
            <w:hideMark/>
          </w:tcPr>
          <w:p w14:paraId="335949A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Э</w:t>
            </w:r>
            <w:r w:rsidRPr="00C32A7A">
              <w:rPr>
                <w:rFonts w:ascii="Arial" w:hAnsi="Arial" w:cs="Arial"/>
                <w:color w:val="000000"/>
                <w:sz w:val="20"/>
                <w:szCs w:val="20"/>
                <w:vertAlign w:val="subscript"/>
              </w:rPr>
              <w:t>расп,j</w:t>
            </w:r>
          </w:p>
        </w:tc>
        <w:tc>
          <w:tcPr>
            <w:tcW w:w="429" w:type="pct"/>
            <w:tcBorders>
              <w:top w:val="nil"/>
              <w:left w:val="nil"/>
              <w:bottom w:val="single" w:sz="4" w:space="0" w:color="auto"/>
              <w:right w:val="single" w:sz="4" w:space="0" w:color="auto"/>
            </w:tcBorders>
            <w:shd w:val="clear" w:color="auto" w:fill="auto"/>
            <w:vAlign w:val="center"/>
            <w:hideMark/>
          </w:tcPr>
          <w:p w14:paraId="036A618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лет</w:t>
            </w:r>
          </w:p>
        </w:tc>
        <w:tc>
          <w:tcPr>
            <w:tcW w:w="297" w:type="pct"/>
            <w:tcBorders>
              <w:top w:val="nil"/>
              <w:left w:val="nil"/>
              <w:bottom w:val="single" w:sz="4" w:space="0" w:color="auto"/>
              <w:right w:val="single" w:sz="4" w:space="0" w:color="auto"/>
            </w:tcBorders>
            <w:shd w:val="clear" w:color="auto" w:fill="auto"/>
            <w:noWrap/>
            <w:vAlign w:val="center"/>
            <w:hideMark/>
          </w:tcPr>
          <w:p w14:paraId="232B7EA9"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23,0</w:t>
            </w:r>
          </w:p>
        </w:tc>
        <w:tc>
          <w:tcPr>
            <w:tcW w:w="297" w:type="pct"/>
            <w:tcBorders>
              <w:top w:val="nil"/>
              <w:left w:val="nil"/>
              <w:bottom w:val="single" w:sz="4" w:space="0" w:color="auto"/>
              <w:right w:val="single" w:sz="4" w:space="0" w:color="auto"/>
            </w:tcBorders>
            <w:shd w:val="clear" w:color="auto" w:fill="auto"/>
            <w:noWrap/>
            <w:vAlign w:val="center"/>
            <w:hideMark/>
          </w:tcPr>
          <w:p w14:paraId="56A6E95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23,2</w:t>
            </w:r>
          </w:p>
        </w:tc>
        <w:tc>
          <w:tcPr>
            <w:tcW w:w="297" w:type="pct"/>
            <w:tcBorders>
              <w:top w:val="nil"/>
              <w:left w:val="nil"/>
              <w:bottom w:val="single" w:sz="4" w:space="0" w:color="auto"/>
              <w:right w:val="single" w:sz="4" w:space="0" w:color="auto"/>
            </w:tcBorders>
            <w:shd w:val="clear" w:color="auto" w:fill="auto"/>
            <w:noWrap/>
            <w:vAlign w:val="center"/>
            <w:hideMark/>
          </w:tcPr>
          <w:p w14:paraId="5C52A78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23,4</w:t>
            </w:r>
          </w:p>
        </w:tc>
        <w:tc>
          <w:tcPr>
            <w:tcW w:w="297" w:type="pct"/>
            <w:tcBorders>
              <w:top w:val="nil"/>
              <w:left w:val="nil"/>
              <w:bottom w:val="single" w:sz="4" w:space="0" w:color="auto"/>
              <w:right w:val="single" w:sz="4" w:space="0" w:color="auto"/>
            </w:tcBorders>
            <w:shd w:val="clear" w:color="auto" w:fill="auto"/>
            <w:noWrap/>
            <w:vAlign w:val="center"/>
            <w:hideMark/>
          </w:tcPr>
          <w:p w14:paraId="69F2396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23,6</w:t>
            </w:r>
          </w:p>
        </w:tc>
        <w:tc>
          <w:tcPr>
            <w:tcW w:w="297" w:type="pct"/>
            <w:tcBorders>
              <w:top w:val="nil"/>
              <w:left w:val="nil"/>
              <w:bottom w:val="single" w:sz="4" w:space="0" w:color="auto"/>
              <w:right w:val="single" w:sz="4" w:space="0" w:color="auto"/>
            </w:tcBorders>
            <w:shd w:val="clear" w:color="auto" w:fill="auto"/>
            <w:noWrap/>
            <w:vAlign w:val="center"/>
            <w:hideMark/>
          </w:tcPr>
          <w:p w14:paraId="0C91810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23,8</w:t>
            </w:r>
          </w:p>
        </w:tc>
        <w:tc>
          <w:tcPr>
            <w:tcW w:w="297" w:type="pct"/>
            <w:tcBorders>
              <w:top w:val="nil"/>
              <w:left w:val="nil"/>
              <w:bottom w:val="single" w:sz="4" w:space="0" w:color="auto"/>
              <w:right w:val="single" w:sz="4" w:space="0" w:color="auto"/>
            </w:tcBorders>
            <w:shd w:val="clear" w:color="auto" w:fill="auto"/>
            <w:noWrap/>
            <w:vAlign w:val="center"/>
            <w:hideMark/>
          </w:tcPr>
          <w:p w14:paraId="450EF9F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24,0</w:t>
            </w:r>
          </w:p>
        </w:tc>
        <w:tc>
          <w:tcPr>
            <w:tcW w:w="297" w:type="pct"/>
            <w:tcBorders>
              <w:top w:val="nil"/>
              <w:left w:val="nil"/>
              <w:bottom w:val="single" w:sz="4" w:space="0" w:color="auto"/>
              <w:right w:val="single" w:sz="4" w:space="0" w:color="auto"/>
            </w:tcBorders>
            <w:shd w:val="clear" w:color="auto" w:fill="auto"/>
            <w:noWrap/>
            <w:vAlign w:val="center"/>
            <w:hideMark/>
          </w:tcPr>
          <w:p w14:paraId="6A98B3E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24,8</w:t>
            </w:r>
          </w:p>
        </w:tc>
        <w:tc>
          <w:tcPr>
            <w:tcW w:w="297" w:type="pct"/>
            <w:tcBorders>
              <w:top w:val="nil"/>
              <w:left w:val="nil"/>
              <w:bottom w:val="single" w:sz="4" w:space="0" w:color="auto"/>
              <w:right w:val="single" w:sz="4" w:space="0" w:color="auto"/>
            </w:tcBorders>
            <w:shd w:val="clear" w:color="auto" w:fill="auto"/>
            <w:noWrap/>
            <w:vAlign w:val="center"/>
            <w:hideMark/>
          </w:tcPr>
          <w:p w14:paraId="7F3A74B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25,5</w:t>
            </w:r>
          </w:p>
        </w:tc>
        <w:tc>
          <w:tcPr>
            <w:tcW w:w="297" w:type="pct"/>
            <w:tcBorders>
              <w:top w:val="nil"/>
              <w:left w:val="nil"/>
              <w:bottom w:val="single" w:sz="4" w:space="0" w:color="auto"/>
              <w:right w:val="single" w:sz="4" w:space="0" w:color="auto"/>
            </w:tcBorders>
            <w:shd w:val="clear" w:color="auto" w:fill="auto"/>
            <w:noWrap/>
            <w:vAlign w:val="center"/>
            <w:hideMark/>
          </w:tcPr>
          <w:p w14:paraId="009C7B7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26,1</w:t>
            </w:r>
          </w:p>
        </w:tc>
      </w:tr>
      <w:tr w:rsidR="00C32A7A" w:rsidRPr="00C32A7A" w14:paraId="7091D315" w14:textId="77777777" w:rsidTr="00C32A7A">
        <w:trPr>
          <w:trHeight w:val="102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D4D4A3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4.</w:t>
            </w:r>
          </w:p>
        </w:tc>
        <w:tc>
          <w:tcPr>
            <w:tcW w:w="1197" w:type="pct"/>
            <w:tcBorders>
              <w:top w:val="nil"/>
              <w:left w:val="nil"/>
              <w:bottom w:val="single" w:sz="4" w:space="0" w:color="auto"/>
              <w:right w:val="single" w:sz="4" w:space="0" w:color="auto"/>
            </w:tcBorders>
            <w:shd w:val="clear" w:color="auto" w:fill="auto"/>
            <w:vAlign w:val="center"/>
            <w:hideMark/>
          </w:tcPr>
          <w:p w14:paraId="79252922"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Удельная материальная характеристика тепловых сетей на одного жителя, обслуживаемого из системы теплоснабжения</w:t>
            </w:r>
          </w:p>
        </w:tc>
        <w:tc>
          <w:tcPr>
            <w:tcW w:w="484" w:type="pct"/>
            <w:tcBorders>
              <w:top w:val="nil"/>
              <w:left w:val="nil"/>
              <w:bottom w:val="single" w:sz="4" w:space="0" w:color="auto"/>
              <w:right w:val="single" w:sz="4" w:space="0" w:color="auto"/>
            </w:tcBorders>
            <w:shd w:val="clear" w:color="auto" w:fill="auto"/>
            <w:vAlign w:val="center"/>
            <w:hideMark/>
          </w:tcPr>
          <w:p w14:paraId="21A7FD5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m</w:t>
            </w:r>
            <w:r w:rsidRPr="00C32A7A">
              <w:rPr>
                <w:rFonts w:ascii="Arial" w:hAnsi="Arial" w:cs="Arial"/>
                <w:color w:val="000000"/>
                <w:sz w:val="20"/>
                <w:szCs w:val="20"/>
                <w:vertAlign w:val="subscript"/>
              </w:rPr>
              <w:t>j</w:t>
            </w:r>
          </w:p>
        </w:tc>
        <w:tc>
          <w:tcPr>
            <w:tcW w:w="429" w:type="pct"/>
            <w:tcBorders>
              <w:top w:val="nil"/>
              <w:left w:val="nil"/>
              <w:bottom w:val="single" w:sz="4" w:space="0" w:color="auto"/>
              <w:right w:val="single" w:sz="4" w:space="0" w:color="auto"/>
            </w:tcBorders>
            <w:shd w:val="clear" w:color="auto" w:fill="auto"/>
            <w:vAlign w:val="center"/>
            <w:hideMark/>
          </w:tcPr>
          <w:p w14:paraId="44AE62A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м</w:t>
            </w:r>
            <w:r w:rsidRPr="00C32A7A">
              <w:rPr>
                <w:rFonts w:ascii="Arial" w:hAnsi="Arial" w:cs="Arial"/>
                <w:color w:val="000000"/>
                <w:sz w:val="20"/>
                <w:szCs w:val="20"/>
                <w:vertAlign w:val="superscript"/>
              </w:rPr>
              <w:t>2</w:t>
            </w:r>
            <w:r w:rsidRPr="00C32A7A">
              <w:rPr>
                <w:rFonts w:ascii="Arial" w:hAnsi="Arial" w:cs="Arial"/>
                <w:color w:val="000000"/>
                <w:sz w:val="20"/>
                <w:szCs w:val="20"/>
              </w:rPr>
              <w:t>/чел</w:t>
            </w:r>
          </w:p>
        </w:tc>
        <w:tc>
          <w:tcPr>
            <w:tcW w:w="297" w:type="pct"/>
            <w:tcBorders>
              <w:top w:val="nil"/>
              <w:left w:val="nil"/>
              <w:bottom w:val="single" w:sz="4" w:space="0" w:color="auto"/>
              <w:right w:val="single" w:sz="4" w:space="0" w:color="auto"/>
            </w:tcBorders>
            <w:shd w:val="clear" w:color="auto" w:fill="auto"/>
            <w:vAlign w:val="center"/>
            <w:hideMark/>
          </w:tcPr>
          <w:p w14:paraId="710B39B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1,20</w:t>
            </w:r>
          </w:p>
        </w:tc>
        <w:tc>
          <w:tcPr>
            <w:tcW w:w="297" w:type="pct"/>
            <w:tcBorders>
              <w:top w:val="nil"/>
              <w:left w:val="nil"/>
              <w:bottom w:val="single" w:sz="4" w:space="0" w:color="auto"/>
              <w:right w:val="single" w:sz="4" w:space="0" w:color="auto"/>
            </w:tcBorders>
            <w:shd w:val="clear" w:color="auto" w:fill="auto"/>
            <w:vAlign w:val="center"/>
            <w:hideMark/>
          </w:tcPr>
          <w:p w14:paraId="56B12EC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1,19</w:t>
            </w:r>
          </w:p>
        </w:tc>
        <w:tc>
          <w:tcPr>
            <w:tcW w:w="297" w:type="pct"/>
            <w:tcBorders>
              <w:top w:val="nil"/>
              <w:left w:val="nil"/>
              <w:bottom w:val="single" w:sz="4" w:space="0" w:color="auto"/>
              <w:right w:val="single" w:sz="4" w:space="0" w:color="auto"/>
            </w:tcBorders>
            <w:shd w:val="clear" w:color="auto" w:fill="auto"/>
            <w:vAlign w:val="center"/>
            <w:hideMark/>
          </w:tcPr>
          <w:p w14:paraId="665BEB9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1,18</w:t>
            </w:r>
          </w:p>
        </w:tc>
        <w:tc>
          <w:tcPr>
            <w:tcW w:w="297" w:type="pct"/>
            <w:tcBorders>
              <w:top w:val="nil"/>
              <w:left w:val="nil"/>
              <w:bottom w:val="single" w:sz="4" w:space="0" w:color="auto"/>
              <w:right w:val="single" w:sz="4" w:space="0" w:color="auto"/>
            </w:tcBorders>
            <w:shd w:val="clear" w:color="auto" w:fill="auto"/>
            <w:vAlign w:val="center"/>
            <w:hideMark/>
          </w:tcPr>
          <w:p w14:paraId="6F6A109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1,15</w:t>
            </w:r>
          </w:p>
        </w:tc>
        <w:tc>
          <w:tcPr>
            <w:tcW w:w="297" w:type="pct"/>
            <w:tcBorders>
              <w:top w:val="nil"/>
              <w:left w:val="nil"/>
              <w:bottom w:val="single" w:sz="4" w:space="0" w:color="auto"/>
              <w:right w:val="single" w:sz="4" w:space="0" w:color="auto"/>
            </w:tcBorders>
            <w:shd w:val="clear" w:color="auto" w:fill="auto"/>
            <w:vAlign w:val="center"/>
            <w:hideMark/>
          </w:tcPr>
          <w:p w14:paraId="530C548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1,13</w:t>
            </w:r>
          </w:p>
        </w:tc>
        <w:tc>
          <w:tcPr>
            <w:tcW w:w="297" w:type="pct"/>
            <w:tcBorders>
              <w:top w:val="nil"/>
              <w:left w:val="nil"/>
              <w:bottom w:val="single" w:sz="4" w:space="0" w:color="auto"/>
              <w:right w:val="single" w:sz="4" w:space="0" w:color="auto"/>
            </w:tcBorders>
            <w:shd w:val="clear" w:color="auto" w:fill="auto"/>
            <w:vAlign w:val="center"/>
            <w:hideMark/>
          </w:tcPr>
          <w:p w14:paraId="1B14159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1,11</w:t>
            </w:r>
          </w:p>
        </w:tc>
        <w:tc>
          <w:tcPr>
            <w:tcW w:w="297" w:type="pct"/>
            <w:tcBorders>
              <w:top w:val="nil"/>
              <w:left w:val="nil"/>
              <w:bottom w:val="single" w:sz="4" w:space="0" w:color="auto"/>
              <w:right w:val="single" w:sz="4" w:space="0" w:color="auto"/>
            </w:tcBorders>
            <w:shd w:val="clear" w:color="auto" w:fill="auto"/>
            <w:vAlign w:val="center"/>
            <w:hideMark/>
          </w:tcPr>
          <w:p w14:paraId="6C8C109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1,34</w:t>
            </w:r>
          </w:p>
        </w:tc>
        <w:tc>
          <w:tcPr>
            <w:tcW w:w="297" w:type="pct"/>
            <w:tcBorders>
              <w:top w:val="nil"/>
              <w:left w:val="nil"/>
              <w:bottom w:val="single" w:sz="4" w:space="0" w:color="auto"/>
              <w:right w:val="single" w:sz="4" w:space="0" w:color="auto"/>
            </w:tcBorders>
            <w:shd w:val="clear" w:color="auto" w:fill="auto"/>
            <w:vAlign w:val="center"/>
            <w:hideMark/>
          </w:tcPr>
          <w:p w14:paraId="5464BA6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1,41</w:t>
            </w:r>
          </w:p>
        </w:tc>
        <w:tc>
          <w:tcPr>
            <w:tcW w:w="297" w:type="pct"/>
            <w:tcBorders>
              <w:top w:val="nil"/>
              <w:left w:val="nil"/>
              <w:bottom w:val="single" w:sz="4" w:space="0" w:color="auto"/>
              <w:right w:val="single" w:sz="4" w:space="0" w:color="auto"/>
            </w:tcBorders>
            <w:shd w:val="clear" w:color="auto" w:fill="auto"/>
            <w:vAlign w:val="center"/>
            <w:hideMark/>
          </w:tcPr>
          <w:p w14:paraId="374F197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1,45</w:t>
            </w:r>
          </w:p>
        </w:tc>
      </w:tr>
      <w:tr w:rsidR="00C32A7A" w:rsidRPr="00C32A7A" w14:paraId="58646DC4" w14:textId="77777777" w:rsidTr="00C32A7A">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55BC47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5.</w:t>
            </w:r>
          </w:p>
        </w:tc>
        <w:tc>
          <w:tcPr>
            <w:tcW w:w="1197" w:type="pct"/>
            <w:tcBorders>
              <w:top w:val="nil"/>
              <w:left w:val="nil"/>
              <w:bottom w:val="single" w:sz="4" w:space="0" w:color="auto"/>
              <w:right w:val="single" w:sz="4" w:space="0" w:color="auto"/>
            </w:tcBorders>
            <w:shd w:val="clear" w:color="auto" w:fill="auto"/>
            <w:vAlign w:val="center"/>
            <w:hideMark/>
          </w:tcPr>
          <w:p w14:paraId="4C8BE79C"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Присоединенная тепловая нагрузка</w:t>
            </w:r>
          </w:p>
        </w:tc>
        <w:tc>
          <w:tcPr>
            <w:tcW w:w="484" w:type="pct"/>
            <w:tcBorders>
              <w:top w:val="nil"/>
              <w:left w:val="nil"/>
              <w:bottom w:val="single" w:sz="4" w:space="0" w:color="auto"/>
              <w:right w:val="single" w:sz="4" w:space="0" w:color="auto"/>
            </w:tcBorders>
            <w:shd w:val="clear" w:color="auto" w:fill="auto"/>
            <w:vAlign w:val="center"/>
            <w:hideMark/>
          </w:tcPr>
          <w:p w14:paraId="2E412D3B" w14:textId="77777777" w:rsidR="00C32A7A" w:rsidRPr="00C32A7A" w:rsidRDefault="00C32A7A" w:rsidP="00C32A7A">
            <w:pPr>
              <w:jc w:val="center"/>
              <w:rPr>
                <w:rFonts w:ascii="Arial" w:hAnsi="Arial" w:cs="Arial"/>
                <w:color w:val="000000"/>
                <w:sz w:val="20"/>
                <w:szCs w:val="20"/>
              </w:rPr>
            </w:pPr>
            <w:r w:rsidRPr="00C32A7A">
              <w:rPr>
                <w:rFonts w:ascii="Arial" w:hAnsi="Arial" w:cs="Arial"/>
                <w:noProof/>
                <w:color w:val="000000"/>
                <w:sz w:val="20"/>
                <w:szCs w:val="20"/>
              </w:rPr>
              <w:drawing>
                <wp:anchor distT="0" distB="0" distL="114300" distR="114300" simplePos="0" relativeHeight="251660800" behindDoc="0" locked="0" layoutInCell="1" allowOverlap="1" wp14:anchorId="3A6FE1EC" wp14:editId="713AEE94">
                  <wp:simplePos x="0" y="0"/>
                  <wp:positionH relativeFrom="column">
                    <wp:posOffset>371475</wp:posOffset>
                  </wp:positionH>
                  <wp:positionV relativeFrom="paragraph">
                    <wp:posOffset>28575</wp:posOffset>
                  </wp:positionV>
                  <wp:extent cx="238125" cy="266700"/>
                  <wp:effectExtent l="635" t="0" r="0" b="635"/>
                  <wp:wrapNone/>
                  <wp:docPr id="180" name="Рисунок 123"/>
                  <wp:cNvGraphicFramePr/>
                  <a:graphic xmlns:a="http://schemas.openxmlformats.org/drawingml/2006/main">
                    <a:graphicData uri="http://schemas.openxmlformats.org/drawingml/2006/picture">
                      <pic:pic xmlns:pic="http://schemas.openxmlformats.org/drawingml/2006/picture">
                        <pic:nvPicPr>
                          <pic:cNvPr id="124" name="Рисунок 123">
                            <a:extLst>
                              <a:ext uri="{FF2B5EF4-FFF2-40B4-BE49-F238E27FC236}">
                                <a16:creationId xmlns:a16="http://schemas.microsoft.com/office/drawing/2014/main" id="{0E6CFBAC-569B-4434-B754-166BEBBDAC7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075" cy="2560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1570F6F2" w14:textId="77777777" w:rsidR="00C32A7A" w:rsidRPr="00C32A7A" w:rsidRDefault="00C32A7A" w:rsidP="00C32A7A">
            <w:pPr>
              <w:jc w:val="center"/>
              <w:rPr>
                <w:rFonts w:ascii="Arial" w:hAnsi="Arial" w:cs="Arial"/>
                <w:color w:val="00000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29BE527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Гкал/ч</w:t>
            </w:r>
          </w:p>
        </w:tc>
        <w:tc>
          <w:tcPr>
            <w:tcW w:w="297" w:type="pct"/>
            <w:tcBorders>
              <w:top w:val="nil"/>
              <w:left w:val="nil"/>
              <w:bottom w:val="single" w:sz="4" w:space="0" w:color="auto"/>
              <w:right w:val="single" w:sz="4" w:space="0" w:color="auto"/>
            </w:tcBorders>
            <w:shd w:val="clear" w:color="auto" w:fill="auto"/>
            <w:vAlign w:val="center"/>
            <w:hideMark/>
          </w:tcPr>
          <w:p w14:paraId="056E940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1,68</w:t>
            </w:r>
          </w:p>
        </w:tc>
        <w:tc>
          <w:tcPr>
            <w:tcW w:w="297" w:type="pct"/>
            <w:tcBorders>
              <w:top w:val="nil"/>
              <w:left w:val="nil"/>
              <w:bottom w:val="single" w:sz="4" w:space="0" w:color="auto"/>
              <w:right w:val="single" w:sz="4" w:space="0" w:color="auto"/>
            </w:tcBorders>
            <w:shd w:val="clear" w:color="auto" w:fill="auto"/>
            <w:vAlign w:val="center"/>
            <w:hideMark/>
          </w:tcPr>
          <w:p w14:paraId="7E324AA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1,68</w:t>
            </w:r>
          </w:p>
        </w:tc>
        <w:tc>
          <w:tcPr>
            <w:tcW w:w="297" w:type="pct"/>
            <w:tcBorders>
              <w:top w:val="nil"/>
              <w:left w:val="nil"/>
              <w:bottom w:val="single" w:sz="4" w:space="0" w:color="auto"/>
              <w:right w:val="single" w:sz="4" w:space="0" w:color="auto"/>
            </w:tcBorders>
            <w:shd w:val="clear" w:color="auto" w:fill="auto"/>
            <w:vAlign w:val="center"/>
            <w:hideMark/>
          </w:tcPr>
          <w:p w14:paraId="6A66CEA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1,68</w:t>
            </w:r>
          </w:p>
        </w:tc>
        <w:tc>
          <w:tcPr>
            <w:tcW w:w="297" w:type="pct"/>
            <w:tcBorders>
              <w:top w:val="nil"/>
              <w:left w:val="nil"/>
              <w:bottom w:val="single" w:sz="4" w:space="0" w:color="auto"/>
              <w:right w:val="single" w:sz="4" w:space="0" w:color="auto"/>
            </w:tcBorders>
            <w:shd w:val="clear" w:color="auto" w:fill="auto"/>
            <w:vAlign w:val="center"/>
            <w:hideMark/>
          </w:tcPr>
          <w:p w14:paraId="0512720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1,68</w:t>
            </w:r>
          </w:p>
        </w:tc>
        <w:tc>
          <w:tcPr>
            <w:tcW w:w="297" w:type="pct"/>
            <w:tcBorders>
              <w:top w:val="nil"/>
              <w:left w:val="nil"/>
              <w:bottom w:val="single" w:sz="4" w:space="0" w:color="auto"/>
              <w:right w:val="single" w:sz="4" w:space="0" w:color="auto"/>
            </w:tcBorders>
            <w:shd w:val="clear" w:color="auto" w:fill="auto"/>
            <w:vAlign w:val="center"/>
            <w:hideMark/>
          </w:tcPr>
          <w:p w14:paraId="2FAD211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1,68</w:t>
            </w:r>
          </w:p>
        </w:tc>
        <w:tc>
          <w:tcPr>
            <w:tcW w:w="297" w:type="pct"/>
            <w:tcBorders>
              <w:top w:val="nil"/>
              <w:left w:val="nil"/>
              <w:bottom w:val="single" w:sz="4" w:space="0" w:color="auto"/>
              <w:right w:val="single" w:sz="4" w:space="0" w:color="auto"/>
            </w:tcBorders>
            <w:shd w:val="clear" w:color="auto" w:fill="auto"/>
            <w:vAlign w:val="center"/>
            <w:hideMark/>
          </w:tcPr>
          <w:p w14:paraId="1FDBC2E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1,68</w:t>
            </w:r>
          </w:p>
        </w:tc>
        <w:tc>
          <w:tcPr>
            <w:tcW w:w="297" w:type="pct"/>
            <w:tcBorders>
              <w:top w:val="nil"/>
              <w:left w:val="nil"/>
              <w:bottom w:val="single" w:sz="4" w:space="0" w:color="auto"/>
              <w:right w:val="single" w:sz="4" w:space="0" w:color="auto"/>
            </w:tcBorders>
            <w:shd w:val="clear" w:color="auto" w:fill="auto"/>
            <w:vAlign w:val="center"/>
            <w:hideMark/>
          </w:tcPr>
          <w:p w14:paraId="4CD002CF"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1,68</w:t>
            </w:r>
          </w:p>
        </w:tc>
        <w:tc>
          <w:tcPr>
            <w:tcW w:w="297" w:type="pct"/>
            <w:tcBorders>
              <w:top w:val="nil"/>
              <w:left w:val="nil"/>
              <w:bottom w:val="single" w:sz="4" w:space="0" w:color="auto"/>
              <w:right w:val="single" w:sz="4" w:space="0" w:color="auto"/>
            </w:tcBorders>
            <w:shd w:val="clear" w:color="auto" w:fill="auto"/>
            <w:vAlign w:val="center"/>
            <w:hideMark/>
          </w:tcPr>
          <w:p w14:paraId="6308AD9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1,68</w:t>
            </w:r>
          </w:p>
        </w:tc>
        <w:tc>
          <w:tcPr>
            <w:tcW w:w="297" w:type="pct"/>
            <w:tcBorders>
              <w:top w:val="nil"/>
              <w:left w:val="nil"/>
              <w:bottom w:val="single" w:sz="4" w:space="0" w:color="auto"/>
              <w:right w:val="single" w:sz="4" w:space="0" w:color="auto"/>
            </w:tcBorders>
            <w:shd w:val="clear" w:color="auto" w:fill="auto"/>
            <w:vAlign w:val="center"/>
            <w:hideMark/>
          </w:tcPr>
          <w:p w14:paraId="5EF782D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1,68</w:t>
            </w:r>
          </w:p>
        </w:tc>
      </w:tr>
      <w:tr w:rsidR="00C32A7A" w:rsidRPr="00C32A7A" w14:paraId="007CA4EB" w14:textId="77777777" w:rsidTr="00C32A7A">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FD3E05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6.</w:t>
            </w:r>
          </w:p>
        </w:tc>
        <w:tc>
          <w:tcPr>
            <w:tcW w:w="1197" w:type="pct"/>
            <w:tcBorders>
              <w:top w:val="nil"/>
              <w:left w:val="nil"/>
              <w:bottom w:val="single" w:sz="4" w:space="0" w:color="auto"/>
              <w:right w:val="single" w:sz="4" w:space="0" w:color="auto"/>
            </w:tcBorders>
            <w:shd w:val="clear" w:color="auto" w:fill="auto"/>
            <w:vAlign w:val="center"/>
            <w:hideMark/>
          </w:tcPr>
          <w:p w14:paraId="1E52C8F8"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Относительная материальная характеристика</w:t>
            </w:r>
          </w:p>
        </w:tc>
        <w:tc>
          <w:tcPr>
            <w:tcW w:w="484" w:type="pct"/>
            <w:tcBorders>
              <w:top w:val="nil"/>
              <w:left w:val="nil"/>
              <w:bottom w:val="single" w:sz="4" w:space="0" w:color="auto"/>
              <w:right w:val="single" w:sz="4" w:space="0" w:color="auto"/>
            </w:tcBorders>
            <w:shd w:val="clear" w:color="auto" w:fill="auto"/>
            <w:vAlign w:val="center"/>
            <w:hideMark/>
          </w:tcPr>
          <w:p w14:paraId="68F497A0" w14:textId="77777777" w:rsidR="00C32A7A" w:rsidRPr="00C32A7A" w:rsidRDefault="00C32A7A" w:rsidP="00C32A7A">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665920" behindDoc="0" locked="0" layoutInCell="1" allowOverlap="1" wp14:anchorId="7CDF876B" wp14:editId="265B0431">
                  <wp:simplePos x="0" y="0"/>
                  <wp:positionH relativeFrom="column">
                    <wp:posOffset>436880</wp:posOffset>
                  </wp:positionH>
                  <wp:positionV relativeFrom="paragraph">
                    <wp:posOffset>-24130</wp:posOffset>
                  </wp:positionV>
                  <wp:extent cx="198120" cy="246380"/>
                  <wp:effectExtent l="0" t="0" r="0" b="0"/>
                  <wp:wrapNone/>
                  <wp:docPr id="181" name="Рисунок 124"/>
                  <wp:cNvGraphicFramePr/>
                  <a:graphic xmlns:a="http://schemas.openxmlformats.org/drawingml/2006/main">
                    <a:graphicData uri="http://schemas.openxmlformats.org/drawingml/2006/picture">
                      <pic:pic xmlns:pic="http://schemas.openxmlformats.org/drawingml/2006/picture">
                        <pic:nvPicPr>
                          <pic:cNvPr id="125" name="Рисунок 124">
                            <a:extLst>
                              <a:ext uri="{FF2B5EF4-FFF2-40B4-BE49-F238E27FC236}">
                                <a16:creationId xmlns:a16="http://schemas.microsoft.com/office/drawing/2014/main" id="{90AA07F3-C7A9-4642-89D2-6333181A5B8D}"/>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20" cy="24638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C32A7A">
              <w:rPr>
                <w:rFonts w:ascii="Arial" w:hAnsi="Arial" w:cs="Arial"/>
                <w:color w:val="000000"/>
                <w:sz w:val="20"/>
                <w:szCs w:val="20"/>
              </w:rPr>
              <w:t> </w:t>
            </w:r>
          </w:p>
        </w:tc>
        <w:tc>
          <w:tcPr>
            <w:tcW w:w="429" w:type="pct"/>
            <w:tcBorders>
              <w:top w:val="nil"/>
              <w:left w:val="nil"/>
              <w:bottom w:val="single" w:sz="4" w:space="0" w:color="auto"/>
              <w:right w:val="single" w:sz="4" w:space="0" w:color="auto"/>
            </w:tcBorders>
            <w:shd w:val="clear" w:color="auto" w:fill="auto"/>
            <w:vAlign w:val="center"/>
            <w:hideMark/>
          </w:tcPr>
          <w:p w14:paraId="0A69C48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м</w:t>
            </w:r>
            <w:r w:rsidRPr="00C32A7A">
              <w:rPr>
                <w:rFonts w:ascii="Arial" w:hAnsi="Arial" w:cs="Arial"/>
                <w:color w:val="000000"/>
                <w:sz w:val="20"/>
                <w:szCs w:val="20"/>
                <w:vertAlign w:val="superscript"/>
              </w:rPr>
              <w:t>2</w:t>
            </w:r>
            <w:r w:rsidRPr="00C32A7A">
              <w:rPr>
                <w:rFonts w:ascii="Arial" w:hAnsi="Arial" w:cs="Arial"/>
                <w:color w:val="000000"/>
                <w:sz w:val="20"/>
                <w:szCs w:val="20"/>
              </w:rPr>
              <w:t>/Гкал/ч</w:t>
            </w:r>
          </w:p>
        </w:tc>
        <w:tc>
          <w:tcPr>
            <w:tcW w:w="297" w:type="pct"/>
            <w:tcBorders>
              <w:top w:val="nil"/>
              <w:left w:val="nil"/>
              <w:bottom w:val="single" w:sz="4" w:space="0" w:color="auto"/>
              <w:right w:val="single" w:sz="4" w:space="0" w:color="auto"/>
            </w:tcBorders>
            <w:shd w:val="clear" w:color="auto" w:fill="auto"/>
            <w:vAlign w:val="center"/>
            <w:hideMark/>
          </w:tcPr>
          <w:p w14:paraId="16A5E629"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143,69</w:t>
            </w:r>
          </w:p>
        </w:tc>
        <w:tc>
          <w:tcPr>
            <w:tcW w:w="297" w:type="pct"/>
            <w:tcBorders>
              <w:top w:val="nil"/>
              <w:left w:val="nil"/>
              <w:bottom w:val="single" w:sz="4" w:space="0" w:color="auto"/>
              <w:right w:val="single" w:sz="4" w:space="0" w:color="auto"/>
            </w:tcBorders>
            <w:shd w:val="clear" w:color="auto" w:fill="auto"/>
            <w:vAlign w:val="center"/>
            <w:hideMark/>
          </w:tcPr>
          <w:p w14:paraId="757B685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143,69</w:t>
            </w:r>
          </w:p>
        </w:tc>
        <w:tc>
          <w:tcPr>
            <w:tcW w:w="297" w:type="pct"/>
            <w:tcBorders>
              <w:top w:val="nil"/>
              <w:left w:val="nil"/>
              <w:bottom w:val="single" w:sz="4" w:space="0" w:color="auto"/>
              <w:right w:val="single" w:sz="4" w:space="0" w:color="auto"/>
            </w:tcBorders>
            <w:shd w:val="clear" w:color="auto" w:fill="auto"/>
            <w:vAlign w:val="center"/>
            <w:hideMark/>
          </w:tcPr>
          <w:p w14:paraId="1A5DD8D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143,69</w:t>
            </w:r>
          </w:p>
        </w:tc>
        <w:tc>
          <w:tcPr>
            <w:tcW w:w="297" w:type="pct"/>
            <w:tcBorders>
              <w:top w:val="nil"/>
              <w:left w:val="nil"/>
              <w:bottom w:val="single" w:sz="4" w:space="0" w:color="auto"/>
              <w:right w:val="single" w:sz="4" w:space="0" w:color="auto"/>
            </w:tcBorders>
            <w:shd w:val="clear" w:color="auto" w:fill="auto"/>
            <w:vAlign w:val="center"/>
            <w:hideMark/>
          </w:tcPr>
          <w:p w14:paraId="1D53D1A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143,69</w:t>
            </w:r>
          </w:p>
        </w:tc>
        <w:tc>
          <w:tcPr>
            <w:tcW w:w="297" w:type="pct"/>
            <w:tcBorders>
              <w:top w:val="nil"/>
              <w:left w:val="nil"/>
              <w:bottom w:val="single" w:sz="4" w:space="0" w:color="auto"/>
              <w:right w:val="single" w:sz="4" w:space="0" w:color="auto"/>
            </w:tcBorders>
            <w:shd w:val="clear" w:color="auto" w:fill="auto"/>
            <w:vAlign w:val="center"/>
            <w:hideMark/>
          </w:tcPr>
          <w:p w14:paraId="339D98B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143,69</w:t>
            </w:r>
          </w:p>
        </w:tc>
        <w:tc>
          <w:tcPr>
            <w:tcW w:w="297" w:type="pct"/>
            <w:tcBorders>
              <w:top w:val="nil"/>
              <w:left w:val="nil"/>
              <w:bottom w:val="single" w:sz="4" w:space="0" w:color="auto"/>
              <w:right w:val="single" w:sz="4" w:space="0" w:color="auto"/>
            </w:tcBorders>
            <w:shd w:val="clear" w:color="auto" w:fill="auto"/>
            <w:vAlign w:val="center"/>
            <w:hideMark/>
          </w:tcPr>
          <w:p w14:paraId="3FF8FAD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143,69</w:t>
            </w:r>
          </w:p>
        </w:tc>
        <w:tc>
          <w:tcPr>
            <w:tcW w:w="297" w:type="pct"/>
            <w:tcBorders>
              <w:top w:val="nil"/>
              <w:left w:val="nil"/>
              <w:bottom w:val="single" w:sz="4" w:space="0" w:color="auto"/>
              <w:right w:val="single" w:sz="4" w:space="0" w:color="auto"/>
            </w:tcBorders>
            <w:shd w:val="clear" w:color="auto" w:fill="auto"/>
            <w:vAlign w:val="center"/>
            <w:hideMark/>
          </w:tcPr>
          <w:p w14:paraId="4DBC4A8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143,69</w:t>
            </w:r>
          </w:p>
        </w:tc>
        <w:tc>
          <w:tcPr>
            <w:tcW w:w="297" w:type="pct"/>
            <w:tcBorders>
              <w:top w:val="nil"/>
              <w:left w:val="nil"/>
              <w:bottom w:val="single" w:sz="4" w:space="0" w:color="auto"/>
              <w:right w:val="single" w:sz="4" w:space="0" w:color="auto"/>
            </w:tcBorders>
            <w:shd w:val="clear" w:color="auto" w:fill="auto"/>
            <w:vAlign w:val="center"/>
            <w:hideMark/>
          </w:tcPr>
          <w:p w14:paraId="4B83BB8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143,69</w:t>
            </w:r>
          </w:p>
        </w:tc>
        <w:tc>
          <w:tcPr>
            <w:tcW w:w="297" w:type="pct"/>
            <w:tcBorders>
              <w:top w:val="nil"/>
              <w:left w:val="nil"/>
              <w:bottom w:val="single" w:sz="4" w:space="0" w:color="auto"/>
              <w:right w:val="single" w:sz="4" w:space="0" w:color="auto"/>
            </w:tcBorders>
            <w:shd w:val="clear" w:color="auto" w:fill="auto"/>
            <w:vAlign w:val="center"/>
            <w:hideMark/>
          </w:tcPr>
          <w:p w14:paraId="17BE743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143,69</w:t>
            </w:r>
          </w:p>
        </w:tc>
      </w:tr>
      <w:tr w:rsidR="00C32A7A" w:rsidRPr="00C32A7A" w14:paraId="26DFE850" w14:textId="77777777" w:rsidTr="00C32A7A">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8CF7D6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7.</w:t>
            </w:r>
          </w:p>
        </w:tc>
        <w:tc>
          <w:tcPr>
            <w:tcW w:w="1197" w:type="pct"/>
            <w:tcBorders>
              <w:top w:val="nil"/>
              <w:left w:val="nil"/>
              <w:bottom w:val="single" w:sz="4" w:space="0" w:color="auto"/>
              <w:right w:val="single" w:sz="4" w:space="0" w:color="auto"/>
            </w:tcBorders>
            <w:shd w:val="clear" w:color="auto" w:fill="auto"/>
            <w:vAlign w:val="center"/>
            <w:hideMark/>
          </w:tcPr>
          <w:p w14:paraId="5B0B7EF6"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Нормативные потери тепловой энергии в тепловых сетях</w:t>
            </w:r>
          </w:p>
        </w:tc>
        <w:tc>
          <w:tcPr>
            <w:tcW w:w="484" w:type="pct"/>
            <w:tcBorders>
              <w:top w:val="nil"/>
              <w:left w:val="nil"/>
              <w:bottom w:val="single" w:sz="4" w:space="0" w:color="auto"/>
              <w:right w:val="single" w:sz="4" w:space="0" w:color="auto"/>
            </w:tcBorders>
            <w:shd w:val="clear" w:color="auto" w:fill="auto"/>
            <w:vAlign w:val="center"/>
            <w:hideMark/>
          </w:tcPr>
          <w:p w14:paraId="631289CB" w14:textId="77777777" w:rsidR="00C32A7A" w:rsidRPr="00C32A7A" w:rsidRDefault="00C32A7A" w:rsidP="00C32A7A">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671040" behindDoc="0" locked="0" layoutInCell="1" allowOverlap="1" wp14:anchorId="0CBC8A12" wp14:editId="380985D8">
                  <wp:simplePos x="0" y="0"/>
                  <wp:positionH relativeFrom="column">
                    <wp:posOffset>371475</wp:posOffset>
                  </wp:positionH>
                  <wp:positionV relativeFrom="paragraph">
                    <wp:posOffset>19050</wp:posOffset>
                  </wp:positionV>
                  <wp:extent cx="304800" cy="247650"/>
                  <wp:effectExtent l="0" t="0" r="635" b="0"/>
                  <wp:wrapNone/>
                  <wp:docPr id="182" name="Рисунок 125"/>
                  <wp:cNvGraphicFramePr/>
                  <a:graphic xmlns:a="http://schemas.openxmlformats.org/drawingml/2006/main">
                    <a:graphicData uri="http://schemas.openxmlformats.org/drawingml/2006/picture">
                      <pic:pic xmlns:pic="http://schemas.openxmlformats.org/drawingml/2006/picture">
                        <pic:nvPicPr>
                          <pic:cNvPr id="126" name="Рисунок 125">
                            <a:extLst>
                              <a:ext uri="{FF2B5EF4-FFF2-40B4-BE49-F238E27FC236}">
                                <a16:creationId xmlns:a16="http://schemas.microsoft.com/office/drawing/2014/main" id="{1B2F13C1-9F49-4824-83E5-14420044C3A2}"/>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593D163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тыс. Гкал</w:t>
            </w:r>
          </w:p>
        </w:tc>
        <w:tc>
          <w:tcPr>
            <w:tcW w:w="297" w:type="pct"/>
            <w:tcBorders>
              <w:top w:val="nil"/>
              <w:left w:val="nil"/>
              <w:bottom w:val="single" w:sz="4" w:space="0" w:color="auto"/>
              <w:right w:val="single" w:sz="4" w:space="0" w:color="auto"/>
            </w:tcBorders>
            <w:shd w:val="clear" w:color="auto" w:fill="auto"/>
            <w:vAlign w:val="center"/>
            <w:hideMark/>
          </w:tcPr>
          <w:p w14:paraId="17897A1F"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1,31</w:t>
            </w:r>
          </w:p>
        </w:tc>
        <w:tc>
          <w:tcPr>
            <w:tcW w:w="297" w:type="pct"/>
            <w:tcBorders>
              <w:top w:val="nil"/>
              <w:left w:val="nil"/>
              <w:bottom w:val="single" w:sz="4" w:space="0" w:color="auto"/>
              <w:right w:val="single" w:sz="4" w:space="0" w:color="auto"/>
            </w:tcBorders>
            <w:shd w:val="clear" w:color="auto" w:fill="auto"/>
            <w:vAlign w:val="center"/>
            <w:hideMark/>
          </w:tcPr>
          <w:p w14:paraId="101EB7B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1,30</w:t>
            </w:r>
          </w:p>
        </w:tc>
        <w:tc>
          <w:tcPr>
            <w:tcW w:w="297" w:type="pct"/>
            <w:tcBorders>
              <w:top w:val="nil"/>
              <w:left w:val="nil"/>
              <w:bottom w:val="single" w:sz="4" w:space="0" w:color="auto"/>
              <w:right w:val="single" w:sz="4" w:space="0" w:color="auto"/>
            </w:tcBorders>
            <w:shd w:val="clear" w:color="auto" w:fill="auto"/>
            <w:vAlign w:val="center"/>
            <w:hideMark/>
          </w:tcPr>
          <w:p w14:paraId="057A2FF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1,29</w:t>
            </w:r>
          </w:p>
        </w:tc>
        <w:tc>
          <w:tcPr>
            <w:tcW w:w="297" w:type="pct"/>
            <w:tcBorders>
              <w:top w:val="nil"/>
              <w:left w:val="nil"/>
              <w:bottom w:val="single" w:sz="4" w:space="0" w:color="auto"/>
              <w:right w:val="single" w:sz="4" w:space="0" w:color="auto"/>
            </w:tcBorders>
            <w:shd w:val="clear" w:color="auto" w:fill="auto"/>
            <w:vAlign w:val="center"/>
            <w:hideMark/>
          </w:tcPr>
          <w:p w14:paraId="3B8EB35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1,28</w:t>
            </w:r>
          </w:p>
        </w:tc>
        <w:tc>
          <w:tcPr>
            <w:tcW w:w="297" w:type="pct"/>
            <w:tcBorders>
              <w:top w:val="nil"/>
              <w:left w:val="nil"/>
              <w:bottom w:val="single" w:sz="4" w:space="0" w:color="auto"/>
              <w:right w:val="single" w:sz="4" w:space="0" w:color="auto"/>
            </w:tcBorders>
            <w:shd w:val="clear" w:color="auto" w:fill="auto"/>
            <w:vAlign w:val="center"/>
            <w:hideMark/>
          </w:tcPr>
          <w:p w14:paraId="6C836C5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1,27</w:t>
            </w:r>
          </w:p>
        </w:tc>
        <w:tc>
          <w:tcPr>
            <w:tcW w:w="297" w:type="pct"/>
            <w:tcBorders>
              <w:top w:val="nil"/>
              <w:left w:val="nil"/>
              <w:bottom w:val="single" w:sz="4" w:space="0" w:color="auto"/>
              <w:right w:val="single" w:sz="4" w:space="0" w:color="auto"/>
            </w:tcBorders>
            <w:shd w:val="clear" w:color="auto" w:fill="auto"/>
            <w:vAlign w:val="center"/>
            <w:hideMark/>
          </w:tcPr>
          <w:p w14:paraId="08E148D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1,26</w:t>
            </w:r>
          </w:p>
        </w:tc>
        <w:tc>
          <w:tcPr>
            <w:tcW w:w="297" w:type="pct"/>
            <w:tcBorders>
              <w:top w:val="nil"/>
              <w:left w:val="nil"/>
              <w:bottom w:val="single" w:sz="4" w:space="0" w:color="auto"/>
              <w:right w:val="single" w:sz="4" w:space="0" w:color="auto"/>
            </w:tcBorders>
            <w:shd w:val="clear" w:color="auto" w:fill="auto"/>
            <w:vAlign w:val="center"/>
            <w:hideMark/>
          </w:tcPr>
          <w:p w14:paraId="45B408C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1,22</w:t>
            </w:r>
          </w:p>
        </w:tc>
        <w:tc>
          <w:tcPr>
            <w:tcW w:w="297" w:type="pct"/>
            <w:tcBorders>
              <w:top w:val="nil"/>
              <w:left w:val="nil"/>
              <w:bottom w:val="single" w:sz="4" w:space="0" w:color="auto"/>
              <w:right w:val="single" w:sz="4" w:space="0" w:color="auto"/>
            </w:tcBorders>
            <w:shd w:val="clear" w:color="auto" w:fill="auto"/>
            <w:vAlign w:val="center"/>
            <w:hideMark/>
          </w:tcPr>
          <w:p w14:paraId="26C21F6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1,17</w:t>
            </w:r>
          </w:p>
        </w:tc>
        <w:tc>
          <w:tcPr>
            <w:tcW w:w="297" w:type="pct"/>
            <w:tcBorders>
              <w:top w:val="nil"/>
              <w:left w:val="nil"/>
              <w:bottom w:val="single" w:sz="4" w:space="0" w:color="auto"/>
              <w:right w:val="single" w:sz="4" w:space="0" w:color="auto"/>
            </w:tcBorders>
            <w:shd w:val="clear" w:color="auto" w:fill="auto"/>
            <w:vAlign w:val="center"/>
            <w:hideMark/>
          </w:tcPr>
          <w:p w14:paraId="003C5D9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1,13</w:t>
            </w:r>
          </w:p>
        </w:tc>
      </w:tr>
      <w:tr w:rsidR="00C32A7A" w:rsidRPr="00C32A7A" w14:paraId="76B6D661" w14:textId="77777777" w:rsidTr="00C32A7A">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6E0193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7.1.</w:t>
            </w:r>
          </w:p>
        </w:tc>
        <w:tc>
          <w:tcPr>
            <w:tcW w:w="1197" w:type="pct"/>
            <w:tcBorders>
              <w:top w:val="nil"/>
              <w:left w:val="nil"/>
              <w:bottom w:val="single" w:sz="4" w:space="0" w:color="auto"/>
              <w:right w:val="single" w:sz="4" w:space="0" w:color="auto"/>
            </w:tcBorders>
            <w:shd w:val="clear" w:color="auto" w:fill="auto"/>
            <w:vAlign w:val="center"/>
            <w:hideMark/>
          </w:tcPr>
          <w:p w14:paraId="0E33EDCF"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магистральных</w:t>
            </w:r>
          </w:p>
        </w:tc>
        <w:tc>
          <w:tcPr>
            <w:tcW w:w="484" w:type="pct"/>
            <w:tcBorders>
              <w:top w:val="nil"/>
              <w:left w:val="nil"/>
              <w:bottom w:val="single" w:sz="4" w:space="0" w:color="auto"/>
              <w:right w:val="single" w:sz="4" w:space="0" w:color="auto"/>
            </w:tcBorders>
            <w:shd w:val="clear" w:color="auto" w:fill="auto"/>
            <w:vAlign w:val="center"/>
            <w:hideMark/>
          </w:tcPr>
          <w:p w14:paraId="7936D2DF" w14:textId="77777777" w:rsidR="00C32A7A" w:rsidRPr="00C32A7A" w:rsidRDefault="00C32A7A" w:rsidP="00C32A7A">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676160" behindDoc="0" locked="0" layoutInCell="1" allowOverlap="1" wp14:anchorId="606076E0" wp14:editId="6FBD4D2F">
                  <wp:simplePos x="0" y="0"/>
                  <wp:positionH relativeFrom="column">
                    <wp:posOffset>262255</wp:posOffset>
                  </wp:positionH>
                  <wp:positionV relativeFrom="paragraph">
                    <wp:posOffset>-16510</wp:posOffset>
                  </wp:positionV>
                  <wp:extent cx="524510" cy="237490"/>
                  <wp:effectExtent l="0" t="0" r="0" b="0"/>
                  <wp:wrapNone/>
                  <wp:docPr id="183" name="Рисунок 126"/>
                  <wp:cNvGraphicFramePr/>
                  <a:graphic xmlns:a="http://schemas.openxmlformats.org/drawingml/2006/main">
                    <a:graphicData uri="http://schemas.openxmlformats.org/drawingml/2006/picture">
                      <pic:pic xmlns:pic="http://schemas.openxmlformats.org/drawingml/2006/picture">
                        <pic:nvPicPr>
                          <pic:cNvPr id="127" name="Рисунок 126">
                            <a:extLst>
                              <a:ext uri="{FF2B5EF4-FFF2-40B4-BE49-F238E27FC236}">
                                <a16:creationId xmlns:a16="http://schemas.microsoft.com/office/drawing/2014/main" id="{965B83CA-06DF-408D-B112-77B6419C52EB}"/>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4510" cy="23749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4744A97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тыс. Гкал</w:t>
            </w:r>
          </w:p>
        </w:tc>
        <w:tc>
          <w:tcPr>
            <w:tcW w:w="297" w:type="pct"/>
            <w:tcBorders>
              <w:top w:val="nil"/>
              <w:left w:val="nil"/>
              <w:bottom w:val="single" w:sz="4" w:space="0" w:color="auto"/>
              <w:right w:val="single" w:sz="4" w:space="0" w:color="auto"/>
            </w:tcBorders>
            <w:shd w:val="clear" w:color="auto" w:fill="auto"/>
            <w:vAlign w:val="center"/>
            <w:hideMark/>
          </w:tcPr>
          <w:p w14:paraId="3025851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2A703EF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2F2C619F"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54A9ED1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15F8C35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36B182F"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3E8B774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76C8F9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6ACDDD7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r>
      <w:tr w:rsidR="00C32A7A" w:rsidRPr="00C32A7A" w14:paraId="42D361DD" w14:textId="77777777" w:rsidTr="00C32A7A">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F4B3CA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7.2.</w:t>
            </w:r>
          </w:p>
        </w:tc>
        <w:tc>
          <w:tcPr>
            <w:tcW w:w="1197" w:type="pct"/>
            <w:tcBorders>
              <w:top w:val="nil"/>
              <w:left w:val="nil"/>
              <w:bottom w:val="single" w:sz="4" w:space="0" w:color="auto"/>
              <w:right w:val="single" w:sz="4" w:space="0" w:color="auto"/>
            </w:tcBorders>
            <w:shd w:val="clear" w:color="auto" w:fill="auto"/>
            <w:vAlign w:val="center"/>
            <w:hideMark/>
          </w:tcPr>
          <w:p w14:paraId="64629E6B"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распределительных</w:t>
            </w:r>
          </w:p>
        </w:tc>
        <w:tc>
          <w:tcPr>
            <w:tcW w:w="484" w:type="pct"/>
            <w:tcBorders>
              <w:top w:val="nil"/>
              <w:left w:val="nil"/>
              <w:bottom w:val="single" w:sz="4" w:space="0" w:color="auto"/>
              <w:right w:val="single" w:sz="4" w:space="0" w:color="auto"/>
            </w:tcBorders>
            <w:shd w:val="clear" w:color="auto" w:fill="auto"/>
            <w:vAlign w:val="center"/>
            <w:hideMark/>
          </w:tcPr>
          <w:p w14:paraId="36646136" w14:textId="77777777" w:rsidR="00C32A7A" w:rsidRPr="00C32A7A" w:rsidRDefault="00C32A7A" w:rsidP="00C32A7A">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681280" behindDoc="0" locked="0" layoutInCell="1" allowOverlap="1" wp14:anchorId="4C46EDCC" wp14:editId="581D9056">
                  <wp:simplePos x="0" y="0"/>
                  <wp:positionH relativeFrom="column">
                    <wp:posOffset>265430</wp:posOffset>
                  </wp:positionH>
                  <wp:positionV relativeFrom="paragraph">
                    <wp:posOffset>-10160</wp:posOffset>
                  </wp:positionV>
                  <wp:extent cx="523240" cy="254000"/>
                  <wp:effectExtent l="0" t="0" r="0" b="0"/>
                  <wp:wrapNone/>
                  <wp:docPr id="184" name="Рисунок 127"/>
                  <wp:cNvGraphicFramePr/>
                  <a:graphic xmlns:a="http://schemas.openxmlformats.org/drawingml/2006/main">
                    <a:graphicData uri="http://schemas.openxmlformats.org/drawingml/2006/picture">
                      <pic:pic xmlns:pic="http://schemas.openxmlformats.org/drawingml/2006/picture">
                        <pic:nvPicPr>
                          <pic:cNvPr id="128" name="Рисунок 127">
                            <a:extLst>
                              <a:ext uri="{FF2B5EF4-FFF2-40B4-BE49-F238E27FC236}">
                                <a16:creationId xmlns:a16="http://schemas.microsoft.com/office/drawing/2014/main" id="{82D8E1C0-DE45-4D01-BD21-F49F2423C61D}"/>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240" cy="25400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43F2358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тыс. Гкал</w:t>
            </w:r>
          </w:p>
        </w:tc>
        <w:tc>
          <w:tcPr>
            <w:tcW w:w="297" w:type="pct"/>
            <w:tcBorders>
              <w:top w:val="nil"/>
              <w:left w:val="nil"/>
              <w:bottom w:val="single" w:sz="4" w:space="0" w:color="auto"/>
              <w:right w:val="single" w:sz="4" w:space="0" w:color="auto"/>
            </w:tcBorders>
            <w:shd w:val="clear" w:color="auto" w:fill="auto"/>
            <w:vAlign w:val="center"/>
            <w:hideMark/>
          </w:tcPr>
          <w:p w14:paraId="3DFB440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1,31</w:t>
            </w:r>
          </w:p>
        </w:tc>
        <w:tc>
          <w:tcPr>
            <w:tcW w:w="297" w:type="pct"/>
            <w:tcBorders>
              <w:top w:val="nil"/>
              <w:left w:val="nil"/>
              <w:bottom w:val="single" w:sz="4" w:space="0" w:color="auto"/>
              <w:right w:val="single" w:sz="4" w:space="0" w:color="auto"/>
            </w:tcBorders>
            <w:shd w:val="clear" w:color="auto" w:fill="auto"/>
            <w:vAlign w:val="center"/>
            <w:hideMark/>
          </w:tcPr>
          <w:p w14:paraId="6B6D497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1,30</w:t>
            </w:r>
          </w:p>
        </w:tc>
        <w:tc>
          <w:tcPr>
            <w:tcW w:w="297" w:type="pct"/>
            <w:tcBorders>
              <w:top w:val="nil"/>
              <w:left w:val="nil"/>
              <w:bottom w:val="single" w:sz="4" w:space="0" w:color="auto"/>
              <w:right w:val="single" w:sz="4" w:space="0" w:color="auto"/>
            </w:tcBorders>
            <w:shd w:val="clear" w:color="auto" w:fill="auto"/>
            <w:vAlign w:val="center"/>
            <w:hideMark/>
          </w:tcPr>
          <w:p w14:paraId="5AA7FEF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1,29</w:t>
            </w:r>
          </w:p>
        </w:tc>
        <w:tc>
          <w:tcPr>
            <w:tcW w:w="297" w:type="pct"/>
            <w:tcBorders>
              <w:top w:val="nil"/>
              <w:left w:val="nil"/>
              <w:bottom w:val="single" w:sz="4" w:space="0" w:color="auto"/>
              <w:right w:val="single" w:sz="4" w:space="0" w:color="auto"/>
            </w:tcBorders>
            <w:shd w:val="clear" w:color="auto" w:fill="auto"/>
            <w:vAlign w:val="center"/>
            <w:hideMark/>
          </w:tcPr>
          <w:p w14:paraId="79EC640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1,28</w:t>
            </w:r>
          </w:p>
        </w:tc>
        <w:tc>
          <w:tcPr>
            <w:tcW w:w="297" w:type="pct"/>
            <w:tcBorders>
              <w:top w:val="nil"/>
              <w:left w:val="nil"/>
              <w:bottom w:val="single" w:sz="4" w:space="0" w:color="auto"/>
              <w:right w:val="single" w:sz="4" w:space="0" w:color="auto"/>
            </w:tcBorders>
            <w:shd w:val="clear" w:color="auto" w:fill="auto"/>
            <w:vAlign w:val="center"/>
            <w:hideMark/>
          </w:tcPr>
          <w:p w14:paraId="7CC7344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1,27</w:t>
            </w:r>
          </w:p>
        </w:tc>
        <w:tc>
          <w:tcPr>
            <w:tcW w:w="297" w:type="pct"/>
            <w:tcBorders>
              <w:top w:val="nil"/>
              <w:left w:val="nil"/>
              <w:bottom w:val="single" w:sz="4" w:space="0" w:color="auto"/>
              <w:right w:val="single" w:sz="4" w:space="0" w:color="auto"/>
            </w:tcBorders>
            <w:shd w:val="clear" w:color="auto" w:fill="auto"/>
            <w:vAlign w:val="center"/>
            <w:hideMark/>
          </w:tcPr>
          <w:p w14:paraId="012D042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1,26</w:t>
            </w:r>
          </w:p>
        </w:tc>
        <w:tc>
          <w:tcPr>
            <w:tcW w:w="297" w:type="pct"/>
            <w:tcBorders>
              <w:top w:val="nil"/>
              <w:left w:val="nil"/>
              <w:bottom w:val="single" w:sz="4" w:space="0" w:color="auto"/>
              <w:right w:val="single" w:sz="4" w:space="0" w:color="auto"/>
            </w:tcBorders>
            <w:shd w:val="clear" w:color="auto" w:fill="auto"/>
            <w:vAlign w:val="center"/>
            <w:hideMark/>
          </w:tcPr>
          <w:p w14:paraId="3703F6FF"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1,22</w:t>
            </w:r>
          </w:p>
        </w:tc>
        <w:tc>
          <w:tcPr>
            <w:tcW w:w="297" w:type="pct"/>
            <w:tcBorders>
              <w:top w:val="nil"/>
              <w:left w:val="nil"/>
              <w:bottom w:val="single" w:sz="4" w:space="0" w:color="auto"/>
              <w:right w:val="single" w:sz="4" w:space="0" w:color="auto"/>
            </w:tcBorders>
            <w:shd w:val="clear" w:color="auto" w:fill="auto"/>
            <w:vAlign w:val="center"/>
            <w:hideMark/>
          </w:tcPr>
          <w:p w14:paraId="2E27776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1,17</w:t>
            </w:r>
          </w:p>
        </w:tc>
        <w:tc>
          <w:tcPr>
            <w:tcW w:w="297" w:type="pct"/>
            <w:tcBorders>
              <w:top w:val="nil"/>
              <w:left w:val="nil"/>
              <w:bottom w:val="single" w:sz="4" w:space="0" w:color="auto"/>
              <w:right w:val="single" w:sz="4" w:space="0" w:color="auto"/>
            </w:tcBorders>
            <w:shd w:val="clear" w:color="auto" w:fill="auto"/>
            <w:vAlign w:val="center"/>
            <w:hideMark/>
          </w:tcPr>
          <w:p w14:paraId="3B1C2C1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1,13</w:t>
            </w:r>
          </w:p>
        </w:tc>
      </w:tr>
      <w:tr w:rsidR="00C32A7A" w:rsidRPr="00C32A7A" w14:paraId="7494BF8F" w14:textId="77777777" w:rsidTr="00C32A7A">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25E456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8.</w:t>
            </w:r>
          </w:p>
        </w:tc>
        <w:tc>
          <w:tcPr>
            <w:tcW w:w="1197" w:type="pct"/>
            <w:tcBorders>
              <w:top w:val="nil"/>
              <w:left w:val="nil"/>
              <w:bottom w:val="single" w:sz="4" w:space="0" w:color="auto"/>
              <w:right w:val="single" w:sz="4" w:space="0" w:color="auto"/>
            </w:tcBorders>
            <w:shd w:val="clear" w:color="auto" w:fill="auto"/>
            <w:vAlign w:val="center"/>
            <w:hideMark/>
          </w:tcPr>
          <w:p w14:paraId="3598A23C"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Относительные нормативные потери в тепловых сетях</w:t>
            </w:r>
          </w:p>
        </w:tc>
        <w:tc>
          <w:tcPr>
            <w:tcW w:w="484" w:type="pct"/>
            <w:tcBorders>
              <w:top w:val="nil"/>
              <w:left w:val="nil"/>
              <w:bottom w:val="single" w:sz="4" w:space="0" w:color="auto"/>
              <w:right w:val="single" w:sz="4" w:space="0" w:color="auto"/>
            </w:tcBorders>
            <w:shd w:val="clear" w:color="auto" w:fill="auto"/>
            <w:vAlign w:val="center"/>
            <w:hideMark/>
          </w:tcPr>
          <w:p w14:paraId="3B94A546" w14:textId="77777777" w:rsidR="00C32A7A" w:rsidRPr="00C32A7A" w:rsidRDefault="00C32A7A" w:rsidP="00C32A7A">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701760" behindDoc="0" locked="0" layoutInCell="1" allowOverlap="1" wp14:anchorId="01371C4C" wp14:editId="3A45360C">
                  <wp:simplePos x="0" y="0"/>
                  <wp:positionH relativeFrom="column">
                    <wp:posOffset>368300</wp:posOffset>
                  </wp:positionH>
                  <wp:positionV relativeFrom="paragraph">
                    <wp:posOffset>-27940</wp:posOffset>
                  </wp:positionV>
                  <wp:extent cx="298450" cy="278130"/>
                  <wp:effectExtent l="19050" t="0" r="0" b="0"/>
                  <wp:wrapNone/>
                  <wp:docPr id="188" name="Рисунок 132"/>
                  <wp:cNvGraphicFramePr/>
                  <a:graphic xmlns:a="http://schemas.openxmlformats.org/drawingml/2006/main">
                    <a:graphicData uri="http://schemas.openxmlformats.org/drawingml/2006/picture">
                      <pic:pic xmlns:pic="http://schemas.openxmlformats.org/drawingml/2006/picture">
                        <pic:nvPicPr>
                          <pic:cNvPr id="133" name="Рисунок 1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8450"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5095413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8F41CE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51,8%</w:t>
            </w:r>
          </w:p>
        </w:tc>
        <w:tc>
          <w:tcPr>
            <w:tcW w:w="297" w:type="pct"/>
            <w:tcBorders>
              <w:top w:val="nil"/>
              <w:left w:val="nil"/>
              <w:bottom w:val="single" w:sz="4" w:space="0" w:color="auto"/>
              <w:right w:val="single" w:sz="4" w:space="0" w:color="auto"/>
            </w:tcBorders>
            <w:shd w:val="clear" w:color="auto" w:fill="auto"/>
            <w:vAlign w:val="center"/>
            <w:hideMark/>
          </w:tcPr>
          <w:p w14:paraId="18055A5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51,0%</w:t>
            </w:r>
          </w:p>
        </w:tc>
        <w:tc>
          <w:tcPr>
            <w:tcW w:w="297" w:type="pct"/>
            <w:tcBorders>
              <w:top w:val="nil"/>
              <w:left w:val="nil"/>
              <w:bottom w:val="single" w:sz="4" w:space="0" w:color="auto"/>
              <w:right w:val="single" w:sz="4" w:space="0" w:color="auto"/>
            </w:tcBorders>
            <w:shd w:val="clear" w:color="auto" w:fill="auto"/>
            <w:vAlign w:val="center"/>
            <w:hideMark/>
          </w:tcPr>
          <w:p w14:paraId="206719E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50,8%</w:t>
            </w:r>
          </w:p>
        </w:tc>
        <w:tc>
          <w:tcPr>
            <w:tcW w:w="297" w:type="pct"/>
            <w:tcBorders>
              <w:top w:val="nil"/>
              <w:left w:val="nil"/>
              <w:bottom w:val="single" w:sz="4" w:space="0" w:color="auto"/>
              <w:right w:val="single" w:sz="4" w:space="0" w:color="auto"/>
            </w:tcBorders>
            <w:shd w:val="clear" w:color="auto" w:fill="auto"/>
            <w:vAlign w:val="center"/>
            <w:hideMark/>
          </w:tcPr>
          <w:p w14:paraId="2E58FD5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50,6%</w:t>
            </w:r>
          </w:p>
        </w:tc>
        <w:tc>
          <w:tcPr>
            <w:tcW w:w="297" w:type="pct"/>
            <w:tcBorders>
              <w:top w:val="nil"/>
              <w:left w:val="nil"/>
              <w:bottom w:val="single" w:sz="4" w:space="0" w:color="auto"/>
              <w:right w:val="single" w:sz="4" w:space="0" w:color="auto"/>
            </w:tcBorders>
            <w:shd w:val="clear" w:color="auto" w:fill="auto"/>
            <w:vAlign w:val="center"/>
            <w:hideMark/>
          </w:tcPr>
          <w:p w14:paraId="26FBF7A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50,4%</w:t>
            </w:r>
          </w:p>
        </w:tc>
        <w:tc>
          <w:tcPr>
            <w:tcW w:w="297" w:type="pct"/>
            <w:tcBorders>
              <w:top w:val="nil"/>
              <w:left w:val="nil"/>
              <w:bottom w:val="single" w:sz="4" w:space="0" w:color="auto"/>
              <w:right w:val="single" w:sz="4" w:space="0" w:color="auto"/>
            </w:tcBorders>
            <w:shd w:val="clear" w:color="auto" w:fill="auto"/>
            <w:vAlign w:val="center"/>
            <w:hideMark/>
          </w:tcPr>
          <w:p w14:paraId="2B59987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50,3%</w:t>
            </w:r>
          </w:p>
        </w:tc>
        <w:tc>
          <w:tcPr>
            <w:tcW w:w="297" w:type="pct"/>
            <w:tcBorders>
              <w:top w:val="nil"/>
              <w:left w:val="nil"/>
              <w:bottom w:val="single" w:sz="4" w:space="0" w:color="auto"/>
              <w:right w:val="single" w:sz="4" w:space="0" w:color="auto"/>
            </w:tcBorders>
            <w:shd w:val="clear" w:color="auto" w:fill="auto"/>
            <w:vAlign w:val="center"/>
            <w:hideMark/>
          </w:tcPr>
          <w:p w14:paraId="273AE74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49,4%</w:t>
            </w:r>
          </w:p>
        </w:tc>
        <w:tc>
          <w:tcPr>
            <w:tcW w:w="297" w:type="pct"/>
            <w:tcBorders>
              <w:top w:val="nil"/>
              <w:left w:val="nil"/>
              <w:bottom w:val="single" w:sz="4" w:space="0" w:color="auto"/>
              <w:right w:val="single" w:sz="4" w:space="0" w:color="auto"/>
            </w:tcBorders>
            <w:shd w:val="clear" w:color="auto" w:fill="auto"/>
            <w:vAlign w:val="center"/>
            <w:hideMark/>
          </w:tcPr>
          <w:p w14:paraId="19C80ED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48,4%</w:t>
            </w:r>
          </w:p>
        </w:tc>
        <w:tc>
          <w:tcPr>
            <w:tcW w:w="297" w:type="pct"/>
            <w:tcBorders>
              <w:top w:val="nil"/>
              <w:left w:val="nil"/>
              <w:bottom w:val="single" w:sz="4" w:space="0" w:color="auto"/>
              <w:right w:val="single" w:sz="4" w:space="0" w:color="auto"/>
            </w:tcBorders>
            <w:shd w:val="clear" w:color="auto" w:fill="auto"/>
            <w:vAlign w:val="center"/>
            <w:hideMark/>
          </w:tcPr>
          <w:p w14:paraId="2AED81A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47,4%</w:t>
            </w:r>
          </w:p>
        </w:tc>
      </w:tr>
      <w:tr w:rsidR="00C32A7A" w:rsidRPr="00C32A7A" w14:paraId="75F04452" w14:textId="77777777" w:rsidTr="00C32A7A">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985B88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9.</w:t>
            </w:r>
          </w:p>
        </w:tc>
        <w:tc>
          <w:tcPr>
            <w:tcW w:w="1197" w:type="pct"/>
            <w:tcBorders>
              <w:top w:val="nil"/>
              <w:left w:val="nil"/>
              <w:bottom w:val="single" w:sz="4" w:space="0" w:color="auto"/>
              <w:right w:val="single" w:sz="4" w:space="0" w:color="auto"/>
            </w:tcBorders>
            <w:shd w:val="clear" w:color="auto" w:fill="auto"/>
            <w:vAlign w:val="center"/>
            <w:hideMark/>
          </w:tcPr>
          <w:p w14:paraId="6A03E189"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Линейная плотность передачи тепловой энергии в тепловых сетях</w:t>
            </w:r>
          </w:p>
        </w:tc>
        <w:tc>
          <w:tcPr>
            <w:tcW w:w="484" w:type="pct"/>
            <w:tcBorders>
              <w:top w:val="nil"/>
              <w:left w:val="nil"/>
              <w:bottom w:val="single" w:sz="4" w:space="0" w:color="auto"/>
              <w:right w:val="single" w:sz="4" w:space="0" w:color="auto"/>
            </w:tcBorders>
            <w:shd w:val="clear" w:color="auto" w:fill="auto"/>
            <w:vAlign w:val="center"/>
            <w:hideMark/>
          </w:tcPr>
          <w:p w14:paraId="31F03936" w14:textId="77777777" w:rsidR="00C32A7A" w:rsidRPr="00C32A7A" w:rsidRDefault="00C32A7A" w:rsidP="00C32A7A">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686400" behindDoc="0" locked="0" layoutInCell="1" allowOverlap="1" wp14:anchorId="0C374B2C" wp14:editId="404B89A3">
                  <wp:simplePos x="0" y="0"/>
                  <wp:positionH relativeFrom="column">
                    <wp:posOffset>285750</wp:posOffset>
                  </wp:positionH>
                  <wp:positionV relativeFrom="paragraph">
                    <wp:posOffset>57150</wp:posOffset>
                  </wp:positionV>
                  <wp:extent cx="428625" cy="276225"/>
                  <wp:effectExtent l="0" t="0" r="635" b="635"/>
                  <wp:wrapNone/>
                  <wp:docPr id="185" name="Рисунок 128"/>
                  <wp:cNvGraphicFramePr/>
                  <a:graphic xmlns:a="http://schemas.openxmlformats.org/drawingml/2006/main">
                    <a:graphicData uri="http://schemas.openxmlformats.org/drawingml/2006/picture">
                      <pic:pic xmlns:pic="http://schemas.openxmlformats.org/drawingml/2006/picture">
                        <pic:nvPicPr>
                          <pic:cNvPr id="129" name="Рисунок 128">
                            <a:extLst>
                              <a:ext uri="{FF2B5EF4-FFF2-40B4-BE49-F238E27FC236}">
                                <a16:creationId xmlns:a16="http://schemas.microsoft.com/office/drawing/2014/main" id="{23B19F5D-705F-40E0-B57C-031E1366A8CE}"/>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67CF8A6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Гкал/м</w:t>
            </w:r>
          </w:p>
        </w:tc>
        <w:tc>
          <w:tcPr>
            <w:tcW w:w="297" w:type="pct"/>
            <w:tcBorders>
              <w:top w:val="nil"/>
              <w:left w:val="nil"/>
              <w:bottom w:val="single" w:sz="4" w:space="0" w:color="auto"/>
              <w:right w:val="single" w:sz="4" w:space="0" w:color="auto"/>
            </w:tcBorders>
            <w:shd w:val="clear" w:color="auto" w:fill="auto"/>
            <w:vAlign w:val="center"/>
            <w:hideMark/>
          </w:tcPr>
          <w:p w14:paraId="1FFE988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1,16</w:t>
            </w:r>
          </w:p>
        </w:tc>
        <w:tc>
          <w:tcPr>
            <w:tcW w:w="297" w:type="pct"/>
            <w:tcBorders>
              <w:top w:val="nil"/>
              <w:left w:val="nil"/>
              <w:bottom w:val="single" w:sz="4" w:space="0" w:color="auto"/>
              <w:right w:val="single" w:sz="4" w:space="0" w:color="auto"/>
            </w:tcBorders>
            <w:shd w:val="clear" w:color="auto" w:fill="auto"/>
            <w:vAlign w:val="center"/>
            <w:hideMark/>
          </w:tcPr>
          <w:p w14:paraId="052EECA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1,18</w:t>
            </w:r>
          </w:p>
        </w:tc>
        <w:tc>
          <w:tcPr>
            <w:tcW w:w="297" w:type="pct"/>
            <w:tcBorders>
              <w:top w:val="nil"/>
              <w:left w:val="nil"/>
              <w:bottom w:val="single" w:sz="4" w:space="0" w:color="auto"/>
              <w:right w:val="single" w:sz="4" w:space="0" w:color="auto"/>
            </w:tcBorders>
            <w:shd w:val="clear" w:color="auto" w:fill="auto"/>
            <w:vAlign w:val="center"/>
            <w:hideMark/>
          </w:tcPr>
          <w:p w14:paraId="7438B80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1,18</w:t>
            </w:r>
          </w:p>
        </w:tc>
        <w:tc>
          <w:tcPr>
            <w:tcW w:w="297" w:type="pct"/>
            <w:tcBorders>
              <w:top w:val="nil"/>
              <w:left w:val="nil"/>
              <w:bottom w:val="single" w:sz="4" w:space="0" w:color="auto"/>
              <w:right w:val="single" w:sz="4" w:space="0" w:color="auto"/>
            </w:tcBorders>
            <w:shd w:val="clear" w:color="auto" w:fill="auto"/>
            <w:vAlign w:val="center"/>
            <w:hideMark/>
          </w:tcPr>
          <w:p w14:paraId="3EF9A33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1,17</w:t>
            </w:r>
          </w:p>
        </w:tc>
        <w:tc>
          <w:tcPr>
            <w:tcW w:w="297" w:type="pct"/>
            <w:tcBorders>
              <w:top w:val="nil"/>
              <w:left w:val="nil"/>
              <w:bottom w:val="single" w:sz="4" w:space="0" w:color="auto"/>
              <w:right w:val="single" w:sz="4" w:space="0" w:color="auto"/>
            </w:tcBorders>
            <w:shd w:val="clear" w:color="auto" w:fill="auto"/>
            <w:vAlign w:val="center"/>
            <w:hideMark/>
          </w:tcPr>
          <w:p w14:paraId="09F73C6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1,17</w:t>
            </w:r>
          </w:p>
        </w:tc>
        <w:tc>
          <w:tcPr>
            <w:tcW w:w="297" w:type="pct"/>
            <w:tcBorders>
              <w:top w:val="nil"/>
              <w:left w:val="nil"/>
              <w:bottom w:val="single" w:sz="4" w:space="0" w:color="auto"/>
              <w:right w:val="single" w:sz="4" w:space="0" w:color="auto"/>
            </w:tcBorders>
            <w:shd w:val="clear" w:color="auto" w:fill="auto"/>
            <w:vAlign w:val="center"/>
            <w:hideMark/>
          </w:tcPr>
          <w:p w14:paraId="6CD47FC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1,16</w:t>
            </w:r>
          </w:p>
        </w:tc>
        <w:tc>
          <w:tcPr>
            <w:tcW w:w="297" w:type="pct"/>
            <w:tcBorders>
              <w:top w:val="nil"/>
              <w:left w:val="nil"/>
              <w:bottom w:val="single" w:sz="4" w:space="0" w:color="auto"/>
              <w:right w:val="single" w:sz="4" w:space="0" w:color="auto"/>
            </w:tcBorders>
            <w:shd w:val="clear" w:color="auto" w:fill="auto"/>
            <w:vAlign w:val="center"/>
            <w:hideMark/>
          </w:tcPr>
          <w:p w14:paraId="2F36B8A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1,14</w:t>
            </w:r>
          </w:p>
        </w:tc>
        <w:tc>
          <w:tcPr>
            <w:tcW w:w="297" w:type="pct"/>
            <w:tcBorders>
              <w:top w:val="nil"/>
              <w:left w:val="nil"/>
              <w:bottom w:val="single" w:sz="4" w:space="0" w:color="auto"/>
              <w:right w:val="single" w:sz="4" w:space="0" w:color="auto"/>
            </w:tcBorders>
            <w:shd w:val="clear" w:color="auto" w:fill="auto"/>
            <w:vAlign w:val="center"/>
            <w:hideMark/>
          </w:tcPr>
          <w:p w14:paraId="6156C3E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1,12</w:t>
            </w:r>
          </w:p>
        </w:tc>
        <w:tc>
          <w:tcPr>
            <w:tcW w:w="297" w:type="pct"/>
            <w:tcBorders>
              <w:top w:val="nil"/>
              <w:left w:val="nil"/>
              <w:bottom w:val="single" w:sz="4" w:space="0" w:color="auto"/>
              <w:right w:val="single" w:sz="4" w:space="0" w:color="auto"/>
            </w:tcBorders>
            <w:shd w:val="clear" w:color="auto" w:fill="auto"/>
            <w:vAlign w:val="center"/>
            <w:hideMark/>
          </w:tcPr>
          <w:p w14:paraId="58A6113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1,10</w:t>
            </w:r>
          </w:p>
        </w:tc>
      </w:tr>
      <w:tr w:rsidR="00C32A7A" w:rsidRPr="00C32A7A" w14:paraId="7D8F30CB" w14:textId="77777777" w:rsidTr="00C32A7A">
        <w:trPr>
          <w:trHeight w:val="102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D7A04F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10.</w:t>
            </w:r>
          </w:p>
        </w:tc>
        <w:tc>
          <w:tcPr>
            <w:tcW w:w="1197" w:type="pct"/>
            <w:tcBorders>
              <w:top w:val="nil"/>
              <w:left w:val="nil"/>
              <w:bottom w:val="single" w:sz="4" w:space="0" w:color="auto"/>
              <w:right w:val="single" w:sz="4" w:space="0" w:color="auto"/>
            </w:tcBorders>
            <w:shd w:val="clear" w:color="auto" w:fill="auto"/>
            <w:vAlign w:val="center"/>
            <w:hideMark/>
          </w:tcPr>
          <w:p w14:paraId="6D1D1EEA"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Количество повреждений (отказов) в тепловых сетях, приводящих к прекращению теплоснабжения потребителей</w:t>
            </w:r>
          </w:p>
        </w:tc>
        <w:tc>
          <w:tcPr>
            <w:tcW w:w="484" w:type="pct"/>
            <w:tcBorders>
              <w:top w:val="nil"/>
              <w:left w:val="nil"/>
              <w:bottom w:val="single" w:sz="4" w:space="0" w:color="auto"/>
              <w:right w:val="single" w:sz="4" w:space="0" w:color="auto"/>
            </w:tcBorders>
            <w:shd w:val="clear" w:color="auto" w:fill="auto"/>
            <w:vAlign w:val="center"/>
            <w:hideMark/>
          </w:tcPr>
          <w:p w14:paraId="1137F723" w14:textId="77777777" w:rsidR="00C32A7A" w:rsidRPr="00C32A7A" w:rsidRDefault="00C32A7A" w:rsidP="00C32A7A">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691520" behindDoc="0" locked="0" layoutInCell="1" allowOverlap="1" wp14:anchorId="2CEC03F7" wp14:editId="7560D4B9">
                  <wp:simplePos x="0" y="0"/>
                  <wp:positionH relativeFrom="column">
                    <wp:posOffset>388620</wp:posOffset>
                  </wp:positionH>
                  <wp:positionV relativeFrom="paragraph">
                    <wp:posOffset>-73660</wp:posOffset>
                  </wp:positionV>
                  <wp:extent cx="277495" cy="277495"/>
                  <wp:effectExtent l="0" t="0" r="8255" b="0"/>
                  <wp:wrapNone/>
                  <wp:docPr id="186" name="Рисунок 129"/>
                  <wp:cNvGraphicFramePr/>
                  <a:graphic xmlns:a="http://schemas.openxmlformats.org/drawingml/2006/main">
                    <a:graphicData uri="http://schemas.openxmlformats.org/drawingml/2006/picture">
                      <pic:pic xmlns:pic="http://schemas.openxmlformats.org/drawingml/2006/picture">
                        <pic:nvPicPr>
                          <pic:cNvPr id="130" name="Рисунок 129">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7495" cy="27749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2B10C49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ед./год</w:t>
            </w:r>
          </w:p>
        </w:tc>
        <w:tc>
          <w:tcPr>
            <w:tcW w:w="297" w:type="pct"/>
            <w:tcBorders>
              <w:top w:val="nil"/>
              <w:left w:val="nil"/>
              <w:bottom w:val="single" w:sz="4" w:space="0" w:color="auto"/>
              <w:right w:val="single" w:sz="4" w:space="0" w:color="auto"/>
            </w:tcBorders>
            <w:shd w:val="clear" w:color="auto" w:fill="auto"/>
            <w:vAlign w:val="center"/>
            <w:hideMark/>
          </w:tcPr>
          <w:p w14:paraId="3D51DA2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829C33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4533A4D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w:t>
            </w:r>
          </w:p>
        </w:tc>
        <w:tc>
          <w:tcPr>
            <w:tcW w:w="297" w:type="pct"/>
            <w:tcBorders>
              <w:top w:val="nil"/>
              <w:left w:val="nil"/>
              <w:bottom w:val="single" w:sz="4" w:space="0" w:color="auto"/>
              <w:right w:val="single" w:sz="4" w:space="0" w:color="auto"/>
            </w:tcBorders>
            <w:shd w:val="clear" w:color="auto" w:fill="auto"/>
            <w:vAlign w:val="center"/>
            <w:hideMark/>
          </w:tcPr>
          <w:p w14:paraId="6946E5D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w:t>
            </w:r>
          </w:p>
        </w:tc>
        <w:tc>
          <w:tcPr>
            <w:tcW w:w="297" w:type="pct"/>
            <w:tcBorders>
              <w:top w:val="nil"/>
              <w:left w:val="nil"/>
              <w:bottom w:val="single" w:sz="4" w:space="0" w:color="auto"/>
              <w:right w:val="single" w:sz="4" w:space="0" w:color="auto"/>
            </w:tcBorders>
            <w:shd w:val="clear" w:color="auto" w:fill="auto"/>
            <w:vAlign w:val="center"/>
            <w:hideMark/>
          </w:tcPr>
          <w:p w14:paraId="5FEBD22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w:t>
            </w:r>
          </w:p>
        </w:tc>
        <w:tc>
          <w:tcPr>
            <w:tcW w:w="297" w:type="pct"/>
            <w:tcBorders>
              <w:top w:val="nil"/>
              <w:left w:val="nil"/>
              <w:bottom w:val="single" w:sz="4" w:space="0" w:color="auto"/>
              <w:right w:val="single" w:sz="4" w:space="0" w:color="auto"/>
            </w:tcBorders>
            <w:shd w:val="clear" w:color="auto" w:fill="auto"/>
            <w:vAlign w:val="center"/>
            <w:hideMark/>
          </w:tcPr>
          <w:p w14:paraId="74EAF23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w:t>
            </w:r>
          </w:p>
        </w:tc>
        <w:tc>
          <w:tcPr>
            <w:tcW w:w="297" w:type="pct"/>
            <w:tcBorders>
              <w:top w:val="nil"/>
              <w:left w:val="nil"/>
              <w:bottom w:val="single" w:sz="4" w:space="0" w:color="auto"/>
              <w:right w:val="single" w:sz="4" w:space="0" w:color="auto"/>
            </w:tcBorders>
            <w:shd w:val="clear" w:color="auto" w:fill="auto"/>
            <w:vAlign w:val="center"/>
            <w:hideMark/>
          </w:tcPr>
          <w:p w14:paraId="745B416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w:t>
            </w:r>
          </w:p>
        </w:tc>
        <w:tc>
          <w:tcPr>
            <w:tcW w:w="297" w:type="pct"/>
            <w:tcBorders>
              <w:top w:val="nil"/>
              <w:left w:val="nil"/>
              <w:bottom w:val="single" w:sz="4" w:space="0" w:color="auto"/>
              <w:right w:val="single" w:sz="4" w:space="0" w:color="auto"/>
            </w:tcBorders>
            <w:shd w:val="clear" w:color="auto" w:fill="auto"/>
            <w:vAlign w:val="center"/>
            <w:hideMark/>
          </w:tcPr>
          <w:p w14:paraId="6BEA1929"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w:t>
            </w:r>
          </w:p>
        </w:tc>
        <w:tc>
          <w:tcPr>
            <w:tcW w:w="297" w:type="pct"/>
            <w:tcBorders>
              <w:top w:val="nil"/>
              <w:left w:val="nil"/>
              <w:bottom w:val="single" w:sz="4" w:space="0" w:color="auto"/>
              <w:right w:val="single" w:sz="4" w:space="0" w:color="auto"/>
            </w:tcBorders>
            <w:shd w:val="clear" w:color="auto" w:fill="auto"/>
            <w:vAlign w:val="center"/>
            <w:hideMark/>
          </w:tcPr>
          <w:p w14:paraId="0ED4320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w:t>
            </w:r>
          </w:p>
        </w:tc>
      </w:tr>
      <w:tr w:rsidR="00C32A7A" w:rsidRPr="00C32A7A" w14:paraId="23BFF991" w14:textId="77777777" w:rsidTr="00C32A7A">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94FD32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10.1.</w:t>
            </w:r>
          </w:p>
        </w:tc>
        <w:tc>
          <w:tcPr>
            <w:tcW w:w="1197" w:type="pct"/>
            <w:tcBorders>
              <w:top w:val="nil"/>
              <w:left w:val="nil"/>
              <w:bottom w:val="single" w:sz="4" w:space="0" w:color="auto"/>
              <w:right w:val="single" w:sz="4" w:space="0" w:color="auto"/>
            </w:tcBorders>
            <w:shd w:val="clear" w:color="auto" w:fill="auto"/>
            <w:vAlign w:val="center"/>
            <w:hideMark/>
          </w:tcPr>
          <w:p w14:paraId="06657A3C"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на магистральных тепловых сетях</w:t>
            </w:r>
          </w:p>
        </w:tc>
        <w:tc>
          <w:tcPr>
            <w:tcW w:w="484" w:type="pct"/>
            <w:tcBorders>
              <w:top w:val="nil"/>
              <w:left w:val="nil"/>
              <w:bottom w:val="single" w:sz="4" w:space="0" w:color="auto"/>
              <w:right w:val="single" w:sz="4" w:space="0" w:color="auto"/>
            </w:tcBorders>
            <w:shd w:val="clear" w:color="auto" w:fill="auto"/>
            <w:vAlign w:val="center"/>
            <w:hideMark/>
          </w:tcPr>
          <w:p w14:paraId="7E0F0046" w14:textId="77777777" w:rsidR="00C32A7A" w:rsidRPr="00C32A7A" w:rsidRDefault="00C32A7A" w:rsidP="00C32A7A">
            <w:pPr>
              <w:jc w:val="center"/>
              <w:rPr>
                <w:rFonts w:ascii="Arial" w:hAnsi="Arial" w:cs="Arial"/>
                <w:color w:val="000000"/>
                <w:sz w:val="20"/>
                <w:szCs w:val="20"/>
              </w:rPr>
            </w:pPr>
            <w:r w:rsidRPr="00C32A7A">
              <w:rPr>
                <w:rFonts w:ascii="Arial" w:hAnsi="Arial" w:cs="Arial"/>
                <w:noProof/>
                <w:color w:val="000000"/>
                <w:sz w:val="20"/>
                <w:szCs w:val="20"/>
              </w:rPr>
              <w:drawing>
                <wp:anchor distT="0" distB="0" distL="114300" distR="114300" simplePos="0" relativeHeight="251712000" behindDoc="0" locked="0" layoutInCell="1" allowOverlap="1" wp14:anchorId="1ECDADAD" wp14:editId="538C920D">
                  <wp:simplePos x="0" y="0"/>
                  <wp:positionH relativeFrom="column">
                    <wp:posOffset>352425</wp:posOffset>
                  </wp:positionH>
                  <wp:positionV relativeFrom="paragraph">
                    <wp:posOffset>28575</wp:posOffset>
                  </wp:positionV>
                  <wp:extent cx="276225" cy="266700"/>
                  <wp:effectExtent l="635" t="0" r="0" b="635"/>
                  <wp:wrapNone/>
                  <wp:docPr id="190" name="Рисунок 143"/>
                  <wp:cNvGraphicFramePr/>
                  <a:graphic xmlns:a="http://schemas.openxmlformats.org/drawingml/2006/main">
                    <a:graphicData uri="http://schemas.openxmlformats.org/drawingml/2006/picture">
                      <pic:pic xmlns:pic="http://schemas.openxmlformats.org/drawingml/2006/picture">
                        <pic:nvPicPr>
                          <pic:cNvPr id="144" name="Рисунок 143">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208A6B47" w14:textId="77777777" w:rsidR="00C32A7A" w:rsidRPr="00C32A7A" w:rsidRDefault="00C32A7A" w:rsidP="00C32A7A">
            <w:pPr>
              <w:jc w:val="center"/>
              <w:rPr>
                <w:rFonts w:ascii="Arial" w:hAnsi="Arial" w:cs="Arial"/>
                <w:color w:val="000000"/>
                <w:sz w:val="20"/>
                <w:szCs w:val="20"/>
                <w:vertAlign w:val="subscript"/>
              </w:rPr>
            </w:pPr>
            <w:r>
              <w:rPr>
                <w:rFonts w:ascii="Arial" w:hAnsi="Arial" w:cs="Arial"/>
                <w:color w:val="000000"/>
                <w:sz w:val="20"/>
                <w:szCs w:val="20"/>
              </w:rPr>
              <w:t xml:space="preserve">            </w:t>
            </w:r>
            <w:r w:rsidRPr="00C32A7A">
              <w:rPr>
                <w:rFonts w:ascii="Arial" w:hAnsi="Arial" w:cs="Arial"/>
                <w:color w:val="000000"/>
                <w:sz w:val="20"/>
                <w:szCs w:val="20"/>
                <w:vertAlign w:val="subscript"/>
              </w:rPr>
              <w:t xml:space="preserve"> маг</w:t>
            </w:r>
          </w:p>
        </w:tc>
        <w:tc>
          <w:tcPr>
            <w:tcW w:w="429" w:type="pct"/>
            <w:tcBorders>
              <w:top w:val="nil"/>
              <w:left w:val="nil"/>
              <w:bottom w:val="single" w:sz="4" w:space="0" w:color="auto"/>
              <w:right w:val="single" w:sz="4" w:space="0" w:color="auto"/>
            </w:tcBorders>
            <w:shd w:val="clear" w:color="auto" w:fill="auto"/>
            <w:vAlign w:val="center"/>
            <w:hideMark/>
          </w:tcPr>
          <w:p w14:paraId="7942415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ед./год</w:t>
            </w:r>
          </w:p>
        </w:tc>
        <w:tc>
          <w:tcPr>
            <w:tcW w:w="297" w:type="pct"/>
            <w:tcBorders>
              <w:top w:val="nil"/>
              <w:left w:val="nil"/>
              <w:bottom w:val="single" w:sz="4" w:space="0" w:color="auto"/>
              <w:right w:val="single" w:sz="4" w:space="0" w:color="auto"/>
            </w:tcBorders>
            <w:shd w:val="clear" w:color="auto" w:fill="auto"/>
            <w:vAlign w:val="center"/>
            <w:hideMark/>
          </w:tcPr>
          <w:p w14:paraId="7DD2339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412520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4DE150C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57E4964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7766975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35C87AC9"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671B41D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1BBABB1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65A91CB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r>
      <w:tr w:rsidR="00C32A7A" w:rsidRPr="00C32A7A" w14:paraId="3F3F2AA9" w14:textId="77777777" w:rsidTr="00C32A7A">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6D5FC0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10.2.</w:t>
            </w:r>
          </w:p>
        </w:tc>
        <w:tc>
          <w:tcPr>
            <w:tcW w:w="1197" w:type="pct"/>
            <w:tcBorders>
              <w:top w:val="nil"/>
              <w:left w:val="nil"/>
              <w:bottom w:val="single" w:sz="4" w:space="0" w:color="auto"/>
              <w:right w:val="single" w:sz="4" w:space="0" w:color="auto"/>
            </w:tcBorders>
            <w:shd w:val="clear" w:color="auto" w:fill="auto"/>
            <w:vAlign w:val="center"/>
            <w:hideMark/>
          </w:tcPr>
          <w:p w14:paraId="2A3275E8"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 xml:space="preserve">на распределительных тепловых сетях МУП </w:t>
            </w:r>
            <w:r>
              <w:rPr>
                <w:rFonts w:ascii="Arial" w:hAnsi="Arial" w:cs="Arial"/>
                <w:color w:val="000000"/>
                <w:sz w:val="20"/>
                <w:szCs w:val="20"/>
              </w:rPr>
              <w:t>«</w:t>
            </w:r>
            <w:r w:rsidRPr="00C32A7A">
              <w:rPr>
                <w:rFonts w:ascii="Arial" w:hAnsi="Arial" w:cs="Arial"/>
                <w:color w:val="000000"/>
                <w:sz w:val="20"/>
                <w:szCs w:val="20"/>
              </w:rPr>
              <w:t>КБУ</w:t>
            </w:r>
            <w:r>
              <w:rPr>
                <w:rFonts w:ascii="Arial" w:hAnsi="Arial" w:cs="Arial"/>
                <w:color w:val="000000"/>
                <w:sz w:val="20"/>
                <w:szCs w:val="20"/>
              </w:rPr>
              <w:t>»</w:t>
            </w:r>
          </w:p>
        </w:tc>
        <w:tc>
          <w:tcPr>
            <w:tcW w:w="484" w:type="pct"/>
            <w:tcBorders>
              <w:top w:val="nil"/>
              <w:left w:val="nil"/>
              <w:bottom w:val="single" w:sz="4" w:space="0" w:color="auto"/>
              <w:right w:val="single" w:sz="4" w:space="0" w:color="auto"/>
            </w:tcBorders>
            <w:shd w:val="clear" w:color="auto" w:fill="auto"/>
            <w:vAlign w:val="center"/>
            <w:hideMark/>
          </w:tcPr>
          <w:p w14:paraId="6CE20531" w14:textId="77777777" w:rsidR="00C32A7A" w:rsidRPr="00C32A7A" w:rsidRDefault="00C32A7A" w:rsidP="00C32A7A">
            <w:pPr>
              <w:jc w:val="center"/>
              <w:rPr>
                <w:rFonts w:ascii="Arial" w:hAnsi="Arial" w:cs="Arial"/>
                <w:color w:val="000000"/>
                <w:sz w:val="20"/>
                <w:szCs w:val="20"/>
              </w:rPr>
            </w:pPr>
            <w:r w:rsidRPr="00C32A7A">
              <w:rPr>
                <w:rFonts w:ascii="Arial" w:hAnsi="Arial" w:cs="Arial"/>
                <w:noProof/>
                <w:color w:val="000000"/>
                <w:sz w:val="20"/>
                <w:szCs w:val="20"/>
              </w:rPr>
              <w:drawing>
                <wp:anchor distT="0" distB="0" distL="114300" distR="114300" simplePos="0" relativeHeight="251717120" behindDoc="0" locked="0" layoutInCell="1" allowOverlap="1" wp14:anchorId="52CBCC25" wp14:editId="6F6395F5">
                  <wp:simplePos x="0" y="0"/>
                  <wp:positionH relativeFrom="column">
                    <wp:posOffset>352425</wp:posOffset>
                  </wp:positionH>
                  <wp:positionV relativeFrom="paragraph">
                    <wp:posOffset>28575</wp:posOffset>
                  </wp:positionV>
                  <wp:extent cx="276225" cy="266700"/>
                  <wp:effectExtent l="635" t="0" r="0" b="635"/>
                  <wp:wrapNone/>
                  <wp:docPr id="191" name="Рисунок 144"/>
                  <wp:cNvGraphicFramePr/>
                  <a:graphic xmlns:a="http://schemas.openxmlformats.org/drawingml/2006/main">
                    <a:graphicData uri="http://schemas.openxmlformats.org/drawingml/2006/picture">
                      <pic:pic xmlns:pic="http://schemas.openxmlformats.org/drawingml/2006/picture">
                        <pic:nvPicPr>
                          <pic:cNvPr id="145" name="Рисунок 144">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35EE26AE" w14:textId="77777777" w:rsidR="00C32A7A" w:rsidRPr="00C32A7A" w:rsidRDefault="00C32A7A" w:rsidP="00C32A7A">
            <w:pPr>
              <w:jc w:val="center"/>
              <w:rPr>
                <w:rFonts w:ascii="Arial" w:hAnsi="Arial" w:cs="Arial"/>
                <w:color w:val="000000"/>
                <w:sz w:val="20"/>
                <w:szCs w:val="20"/>
                <w:vertAlign w:val="subscript"/>
              </w:rPr>
            </w:pPr>
            <w:r>
              <w:rPr>
                <w:rFonts w:ascii="Arial" w:hAnsi="Arial" w:cs="Arial"/>
                <w:color w:val="000000"/>
                <w:sz w:val="20"/>
                <w:szCs w:val="20"/>
                <w:vertAlign w:val="subscript"/>
              </w:rPr>
              <w:t xml:space="preserve">                  </w:t>
            </w:r>
            <w:r w:rsidRPr="00C32A7A">
              <w:rPr>
                <w:rFonts w:ascii="Arial" w:hAnsi="Arial" w:cs="Arial"/>
                <w:color w:val="000000"/>
                <w:sz w:val="20"/>
                <w:szCs w:val="20"/>
                <w:vertAlign w:val="subscript"/>
              </w:rPr>
              <w:t>расп</w:t>
            </w:r>
          </w:p>
        </w:tc>
        <w:tc>
          <w:tcPr>
            <w:tcW w:w="429" w:type="pct"/>
            <w:tcBorders>
              <w:top w:val="nil"/>
              <w:left w:val="nil"/>
              <w:bottom w:val="single" w:sz="4" w:space="0" w:color="auto"/>
              <w:right w:val="single" w:sz="4" w:space="0" w:color="auto"/>
            </w:tcBorders>
            <w:shd w:val="clear" w:color="auto" w:fill="auto"/>
            <w:vAlign w:val="center"/>
            <w:hideMark/>
          </w:tcPr>
          <w:p w14:paraId="0C4EC10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ед./год</w:t>
            </w:r>
          </w:p>
        </w:tc>
        <w:tc>
          <w:tcPr>
            <w:tcW w:w="297" w:type="pct"/>
            <w:tcBorders>
              <w:top w:val="nil"/>
              <w:left w:val="nil"/>
              <w:bottom w:val="single" w:sz="4" w:space="0" w:color="auto"/>
              <w:right w:val="single" w:sz="4" w:space="0" w:color="auto"/>
            </w:tcBorders>
            <w:shd w:val="clear" w:color="auto" w:fill="auto"/>
            <w:vAlign w:val="center"/>
            <w:hideMark/>
          </w:tcPr>
          <w:p w14:paraId="4450A90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5721A5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5691B1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w:t>
            </w:r>
          </w:p>
        </w:tc>
        <w:tc>
          <w:tcPr>
            <w:tcW w:w="297" w:type="pct"/>
            <w:tcBorders>
              <w:top w:val="nil"/>
              <w:left w:val="nil"/>
              <w:bottom w:val="single" w:sz="4" w:space="0" w:color="auto"/>
              <w:right w:val="single" w:sz="4" w:space="0" w:color="auto"/>
            </w:tcBorders>
            <w:shd w:val="clear" w:color="auto" w:fill="auto"/>
            <w:vAlign w:val="center"/>
            <w:hideMark/>
          </w:tcPr>
          <w:p w14:paraId="0C408CD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w:t>
            </w:r>
          </w:p>
        </w:tc>
        <w:tc>
          <w:tcPr>
            <w:tcW w:w="297" w:type="pct"/>
            <w:tcBorders>
              <w:top w:val="nil"/>
              <w:left w:val="nil"/>
              <w:bottom w:val="single" w:sz="4" w:space="0" w:color="auto"/>
              <w:right w:val="single" w:sz="4" w:space="0" w:color="auto"/>
            </w:tcBorders>
            <w:shd w:val="clear" w:color="auto" w:fill="auto"/>
            <w:vAlign w:val="center"/>
            <w:hideMark/>
          </w:tcPr>
          <w:p w14:paraId="2367948F"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w:t>
            </w:r>
          </w:p>
        </w:tc>
        <w:tc>
          <w:tcPr>
            <w:tcW w:w="297" w:type="pct"/>
            <w:tcBorders>
              <w:top w:val="nil"/>
              <w:left w:val="nil"/>
              <w:bottom w:val="single" w:sz="4" w:space="0" w:color="auto"/>
              <w:right w:val="single" w:sz="4" w:space="0" w:color="auto"/>
            </w:tcBorders>
            <w:shd w:val="clear" w:color="auto" w:fill="auto"/>
            <w:vAlign w:val="center"/>
            <w:hideMark/>
          </w:tcPr>
          <w:p w14:paraId="57BAE8DF"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w:t>
            </w:r>
          </w:p>
        </w:tc>
        <w:tc>
          <w:tcPr>
            <w:tcW w:w="297" w:type="pct"/>
            <w:tcBorders>
              <w:top w:val="nil"/>
              <w:left w:val="nil"/>
              <w:bottom w:val="single" w:sz="4" w:space="0" w:color="auto"/>
              <w:right w:val="single" w:sz="4" w:space="0" w:color="auto"/>
            </w:tcBorders>
            <w:shd w:val="clear" w:color="auto" w:fill="auto"/>
            <w:vAlign w:val="center"/>
            <w:hideMark/>
          </w:tcPr>
          <w:p w14:paraId="3884925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w:t>
            </w:r>
          </w:p>
        </w:tc>
        <w:tc>
          <w:tcPr>
            <w:tcW w:w="297" w:type="pct"/>
            <w:tcBorders>
              <w:top w:val="nil"/>
              <w:left w:val="nil"/>
              <w:bottom w:val="single" w:sz="4" w:space="0" w:color="auto"/>
              <w:right w:val="single" w:sz="4" w:space="0" w:color="auto"/>
            </w:tcBorders>
            <w:shd w:val="clear" w:color="auto" w:fill="auto"/>
            <w:vAlign w:val="center"/>
            <w:hideMark/>
          </w:tcPr>
          <w:p w14:paraId="50EE2F6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w:t>
            </w:r>
          </w:p>
        </w:tc>
        <w:tc>
          <w:tcPr>
            <w:tcW w:w="297" w:type="pct"/>
            <w:tcBorders>
              <w:top w:val="nil"/>
              <w:left w:val="nil"/>
              <w:bottom w:val="single" w:sz="4" w:space="0" w:color="auto"/>
              <w:right w:val="single" w:sz="4" w:space="0" w:color="auto"/>
            </w:tcBorders>
            <w:shd w:val="clear" w:color="auto" w:fill="auto"/>
            <w:vAlign w:val="center"/>
            <w:hideMark/>
          </w:tcPr>
          <w:p w14:paraId="5C9E480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w:t>
            </w:r>
          </w:p>
        </w:tc>
      </w:tr>
      <w:tr w:rsidR="00C32A7A" w:rsidRPr="00C32A7A" w14:paraId="4C81775B" w14:textId="77777777" w:rsidTr="00C32A7A">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5546C9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10.3.</w:t>
            </w:r>
          </w:p>
        </w:tc>
        <w:tc>
          <w:tcPr>
            <w:tcW w:w="1197" w:type="pct"/>
            <w:tcBorders>
              <w:top w:val="nil"/>
              <w:left w:val="nil"/>
              <w:bottom w:val="single" w:sz="4" w:space="0" w:color="auto"/>
              <w:right w:val="single" w:sz="4" w:space="0" w:color="auto"/>
            </w:tcBorders>
            <w:shd w:val="clear" w:color="auto" w:fill="auto"/>
            <w:vAlign w:val="center"/>
            <w:hideMark/>
          </w:tcPr>
          <w:p w14:paraId="42D786FF"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на распределительных тепловых сетях абонентов</w:t>
            </w:r>
          </w:p>
        </w:tc>
        <w:tc>
          <w:tcPr>
            <w:tcW w:w="484" w:type="pct"/>
            <w:tcBorders>
              <w:top w:val="nil"/>
              <w:left w:val="nil"/>
              <w:bottom w:val="single" w:sz="4" w:space="0" w:color="auto"/>
              <w:right w:val="single" w:sz="4" w:space="0" w:color="auto"/>
            </w:tcBorders>
            <w:shd w:val="clear" w:color="auto" w:fill="auto"/>
            <w:vAlign w:val="center"/>
            <w:hideMark/>
          </w:tcPr>
          <w:p w14:paraId="6162B4E2" w14:textId="77777777" w:rsidR="00C32A7A" w:rsidRPr="00C32A7A" w:rsidRDefault="00C32A7A" w:rsidP="00C32A7A">
            <w:pPr>
              <w:jc w:val="center"/>
              <w:rPr>
                <w:rFonts w:ascii="Arial" w:hAnsi="Arial" w:cs="Arial"/>
                <w:color w:val="000000"/>
                <w:sz w:val="20"/>
                <w:szCs w:val="20"/>
              </w:rPr>
            </w:pPr>
            <w:r w:rsidRPr="00C32A7A">
              <w:rPr>
                <w:rFonts w:ascii="Arial" w:hAnsi="Arial" w:cs="Arial"/>
                <w:noProof/>
                <w:color w:val="000000"/>
                <w:sz w:val="20"/>
                <w:szCs w:val="20"/>
              </w:rPr>
              <w:drawing>
                <wp:anchor distT="0" distB="0" distL="114300" distR="114300" simplePos="0" relativeHeight="251722240" behindDoc="0" locked="0" layoutInCell="1" allowOverlap="1" wp14:anchorId="5A7CD522" wp14:editId="02096062">
                  <wp:simplePos x="0" y="0"/>
                  <wp:positionH relativeFrom="column">
                    <wp:posOffset>352425</wp:posOffset>
                  </wp:positionH>
                  <wp:positionV relativeFrom="paragraph">
                    <wp:posOffset>28575</wp:posOffset>
                  </wp:positionV>
                  <wp:extent cx="276225" cy="266700"/>
                  <wp:effectExtent l="635" t="0" r="0" b="635"/>
                  <wp:wrapNone/>
                  <wp:docPr id="192" name="Рисунок 145"/>
                  <wp:cNvGraphicFramePr/>
                  <a:graphic xmlns:a="http://schemas.openxmlformats.org/drawingml/2006/main">
                    <a:graphicData uri="http://schemas.openxmlformats.org/drawingml/2006/picture">
                      <pic:pic xmlns:pic="http://schemas.openxmlformats.org/drawingml/2006/picture">
                        <pic:nvPicPr>
                          <pic:cNvPr id="146" name="Рисунок 145">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22C2308C" w14:textId="77777777" w:rsidR="00C32A7A" w:rsidRPr="00C32A7A" w:rsidRDefault="00C32A7A" w:rsidP="00C32A7A">
            <w:pPr>
              <w:jc w:val="center"/>
              <w:rPr>
                <w:rFonts w:ascii="Arial" w:hAnsi="Arial" w:cs="Arial"/>
                <w:color w:val="000000"/>
                <w:sz w:val="20"/>
                <w:szCs w:val="20"/>
                <w:vertAlign w:val="subscript"/>
              </w:rPr>
            </w:pPr>
            <w:r>
              <w:rPr>
                <w:rFonts w:ascii="Arial" w:hAnsi="Arial" w:cs="Arial"/>
                <w:color w:val="000000"/>
                <w:sz w:val="20"/>
                <w:szCs w:val="20"/>
                <w:vertAlign w:val="subscript"/>
              </w:rPr>
              <w:t xml:space="preserve">                   </w:t>
            </w:r>
            <w:r w:rsidRPr="00C32A7A">
              <w:rPr>
                <w:rFonts w:ascii="Arial" w:hAnsi="Arial" w:cs="Arial"/>
                <w:color w:val="000000"/>
                <w:sz w:val="20"/>
                <w:szCs w:val="20"/>
                <w:vertAlign w:val="subscript"/>
              </w:rPr>
              <w:t>расп</w:t>
            </w:r>
          </w:p>
        </w:tc>
        <w:tc>
          <w:tcPr>
            <w:tcW w:w="429" w:type="pct"/>
            <w:tcBorders>
              <w:top w:val="nil"/>
              <w:left w:val="nil"/>
              <w:bottom w:val="single" w:sz="4" w:space="0" w:color="auto"/>
              <w:right w:val="single" w:sz="4" w:space="0" w:color="auto"/>
            </w:tcBorders>
            <w:shd w:val="clear" w:color="auto" w:fill="auto"/>
            <w:vAlign w:val="center"/>
            <w:hideMark/>
          </w:tcPr>
          <w:p w14:paraId="0ECD3AA9"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ед./год</w:t>
            </w:r>
          </w:p>
        </w:tc>
        <w:tc>
          <w:tcPr>
            <w:tcW w:w="297" w:type="pct"/>
            <w:tcBorders>
              <w:top w:val="nil"/>
              <w:left w:val="nil"/>
              <w:bottom w:val="single" w:sz="4" w:space="0" w:color="auto"/>
              <w:right w:val="single" w:sz="4" w:space="0" w:color="auto"/>
            </w:tcBorders>
            <w:shd w:val="clear" w:color="auto" w:fill="auto"/>
            <w:vAlign w:val="center"/>
            <w:hideMark/>
          </w:tcPr>
          <w:p w14:paraId="72502A0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869371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4772700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w:t>
            </w:r>
          </w:p>
        </w:tc>
        <w:tc>
          <w:tcPr>
            <w:tcW w:w="297" w:type="pct"/>
            <w:tcBorders>
              <w:top w:val="nil"/>
              <w:left w:val="nil"/>
              <w:bottom w:val="single" w:sz="4" w:space="0" w:color="auto"/>
              <w:right w:val="single" w:sz="4" w:space="0" w:color="auto"/>
            </w:tcBorders>
            <w:shd w:val="clear" w:color="auto" w:fill="auto"/>
            <w:vAlign w:val="center"/>
            <w:hideMark/>
          </w:tcPr>
          <w:p w14:paraId="0C3F8E4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w:t>
            </w:r>
          </w:p>
        </w:tc>
        <w:tc>
          <w:tcPr>
            <w:tcW w:w="297" w:type="pct"/>
            <w:tcBorders>
              <w:top w:val="nil"/>
              <w:left w:val="nil"/>
              <w:bottom w:val="single" w:sz="4" w:space="0" w:color="auto"/>
              <w:right w:val="single" w:sz="4" w:space="0" w:color="auto"/>
            </w:tcBorders>
            <w:shd w:val="clear" w:color="auto" w:fill="auto"/>
            <w:vAlign w:val="center"/>
            <w:hideMark/>
          </w:tcPr>
          <w:p w14:paraId="7D41672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w:t>
            </w:r>
          </w:p>
        </w:tc>
        <w:tc>
          <w:tcPr>
            <w:tcW w:w="297" w:type="pct"/>
            <w:tcBorders>
              <w:top w:val="nil"/>
              <w:left w:val="nil"/>
              <w:bottom w:val="single" w:sz="4" w:space="0" w:color="auto"/>
              <w:right w:val="single" w:sz="4" w:space="0" w:color="auto"/>
            </w:tcBorders>
            <w:shd w:val="clear" w:color="auto" w:fill="auto"/>
            <w:vAlign w:val="center"/>
            <w:hideMark/>
          </w:tcPr>
          <w:p w14:paraId="511EE93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w:t>
            </w:r>
          </w:p>
        </w:tc>
        <w:tc>
          <w:tcPr>
            <w:tcW w:w="297" w:type="pct"/>
            <w:tcBorders>
              <w:top w:val="nil"/>
              <w:left w:val="nil"/>
              <w:bottom w:val="single" w:sz="4" w:space="0" w:color="auto"/>
              <w:right w:val="single" w:sz="4" w:space="0" w:color="auto"/>
            </w:tcBorders>
            <w:shd w:val="clear" w:color="auto" w:fill="auto"/>
            <w:vAlign w:val="center"/>
            <w:hideMark/>
          </w:tcPr>
          <w:p w14:paraId="29E660C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w:t>
            </w:r>
          </w:p>
        </w:tc>
        <w:tc>
          <w:tcPr>
            <w:tcW w:w="297" w:type="pct"/>
            <w:tcBorders>
              <w:top w:val="nil"/>
              <w:left w:val="nil"/>
              <w:bottom w:val="single" w:sz="4" w:space="0" w:color="auto"/>
              <w:right w:val="single" w:sz="4" w:space="0" w:color="auto"/>
            </w:tcBorders>
            <w:shd w:val="clear" w:color="auto" w:fill="auto"/>
            <w:vAlign w:val="center"/>
            <w:hideMark/>
          </w:tcPr>
          <w:p w14:paraId="061AFB0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w:t>
            </w:r>
          </w:p>
        </w:tc>
        <w:tc>
          <w:tcPr>
            <w:tcW w:w="297" w:type="pct"/>
            <w:tcBorders>
              <w:top w:val="nil"/>
              <w:left w:val="nil"/>
              <w:bottom w:val="single" w:sz="4" w:space="0" w:color="auto"/>
              <w:right w:val="single" w:sz="4" w:space="0" w:color="auto"/>
            </w:tcBorders>
            <w:shd w:val="clear" w:color="auto" w:fill="auto"/>
            <w:vAlign w:val="center"/>
            <w:hideMark/>
          </w:tcPr>
          <w:p w14:paraId="541BE08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w:t>
            </w:r>
          </w:p>
        </w:tc>
      </w:tr>
      <w:tr w:rsidR="00C32A7A" w:rsidRPr="00C32A7A" w14:paraId="3B50460F" w14:textId="77777777" w:rsidTr="00C32A7A">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DCCAF8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w:t>
            </w:r>
          </w:p>
        </w:tc>
        <w:tc>
          <w:tcPr>
            <w:tcW w:w="1197" w:type="pct"/>
            <w:tcBorders>
              <w:top w:val="nil"/>
              <w:left w:val="nil"/>
              <w:bottom w:val="single" w:sz="4" w:space="0" w:color="auto"/>
              <w:right w:val="single" w:sz="4" w:space="0" w:color="auto"/>
            </w:tcBorders>
            <w:shd w:val="clear" w:color="auto" w:fill="auto"/>
            <w:vAlign w:val="center"/>
            <w:hideMark/>
          </w:tcPr>
          <w:p w14:paraId="5075D2B6"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Удельная повреждаемость тепловых сетей</w:t>
            </w:r>
          </w:p>
        </w:tc>
        <w:tc>
          <w:tcPr>
            <w:tcW w:w="484" w:type="pct"/>
            <w:tcBorders>
              <w:top w:val="nil"/>
              <w:left w:val="nil"/>
              <w:bottom w:val="single" w:sz="4" w:space="0" w:color="auto"/>
              <w:right w:val="single" w:sz="4" w:space="0" w:color="auto"/>
            </w:tcBorders>
            <w:shd w:val="clear" w:color="auto" w:fill="auto"/>
            <w:vAlign w:val="center"/>
            <w:hideMark/>
          </w:tcPr>
          <w:p w14:paraId="53216AB4" w14:textId="77777777" w:rsidR="00C32A7A" w:rsidRPr="00C32A7A" w:rsidRDefault="00C32A7A" w:rsidP="00C32A7A">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696640" behindDoc="0" locked="0" layoutInCell="1" allowOverlap="1" wp14:anchorId="3CC339B6" wp14:editId="2889D81B">
                  <wp:simplePos x="0" y="0"/>
                  <wp:positionH relativeFrom="column">
                    <wp:posOffset>323850</wp:posOffset>
                  </wp:positionH>
                  <wp:positionV relativeFrom="paragraph">
                    <wp:posOffset>28575</wp:posOffset>
                  </wp:positionV>
                  <wp:extent cx="352425" cy="304800"/>
                  <wp:effectExtent l="0" t="0" r="635" b="635"/>
                  <wp:wrapNone/>
                  <wp:docPr id="187" name="Рисунок 130"/>
                  <wp:cNvGraphicFramePr/>
                  <a:graphic xmlns:a="http://schemas.openxmlformats.org/drawingml/2006/main">
                    <a:graphicData uri="http://schemas.openxmlformats.org/drawingml/2006/picture">
                      <pic:pic xmlns:pic="http://schemas.openxmlformats.org/drawingml/2006/picture">
                        <pic:nvPicPr>
                          <pic:cNvPr id="131" name="Рисунок 130">
                            <a:extLst>
                              <a:ext uri="{FF2B5EF4-FFF2-40B4-BE49-F238E27FC236}">
                                <a16:creationId xmlns:a16="http://schemas.microsoft.com/office/drawing/2014/main" id="{380D459C-B00A-423A-BE10-68A8E7563001}"/>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8476" cy="2865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44076C6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ед./км/год</w:t>
            </w:r>
          </w:p>
        </w:tc>
        <w:tc>
          <w:tcPr>
            <w:tcW w:w="297" w:type="pct"/>
            <w:tcBorders>
              <w:top w:val="nil"/>
              <w:left w:val="nil"/>
              <w:bottom w:val="single" w:sz="4" w:space="0" w:color="auto"/>
              <w:right w:val="single" w:sz="4" w:space="0" w:color="auto"/>
            </w:tcBorders>
            <w:shd w:val="clear" w:color="auto" w:fill="auto"/>
            <w:vAlign w:val="center"/>
            <w:hideMark/>
          </w:tcPr>
          <w:p w14:paraId="6BD5C22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285D76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3A5CC8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0,93</w:t>
            </w:r>
          </w:p>
        </w:tc>
        <w:tc>
          <w:tcPr>
            <w:tcW w:w="297" w:type="pct"/>
            <w:tcBorders>
              <w:top w:val="nil"/>
              <w:left w:val="nil"/>
              <w:bottom w:val="single" w:sz="4" w:space="0" w:color="auto"/>
              <w:right w:val="single" w:sz="4" w:space="0" w:color="auto"/>
            </w:tcBorders>
            <w:shd w:val="clear" w:color="auto" w:fill="auto"/>
            <w:vAlign w:val="center"/>
            <w:hideMark/>
          </w:tcPr>
          <w:p w14:paraId="6AA555A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0,93</w:t>
            </w:r>
          </w:p>
        </w:tc>
        <w:tc>
          <w:tcPr>
            <w:tcW w:w="297" w:type="pct"/>
            <w:tcBorders>
              <w:top w:val="nil"/>
              <w:left w:val="nil"/>
              <w:bottom w:val="single" w:sz="4" w:space="0" w:color="auto"/>
              <w:right w:val="single" w:sz="4" w:space="0" w:color="auto"/>
            </w:tcBorders>
            <w:shd w:val="clear" w:color="auto" w:fill="auto"/>
            <w:vAlign w:val="center"/>
            <w:hideMark/>
          </w:tcPr>
          <w:p w14:paraId="63D2DD8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0,93</w:t>
            </w:r>
          </w:p>
        </w:tc>
        <w:tc>
          <w:tcPr>
            <w:tcW w:w="297" w:type="pct"/>
            <w:tcBorders>
              <w:top w:val="nil"/>
              <w:left w:val="nil"/>
              <w:bottom w:val="single" w:sz="4" w:space="0" w:color="auto"/>
              <w:right w:val="single" w:sz="4" w:space="0" w:color="auto"/>
            </w:tcBorders>
            <w:shd w:val="clear" w:color="auto" w:fill="auto"/>
            <w:vAlign w:val="center"/>
            <w:hideMark/>
          </w:tcPr>
          <w:p w14:paraId="2B88537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0,93</w:t>
            </w:r>
          </w:p>
        </w:tc>
        <w:tc>
          <w:tcPr>
            <w:tcW w:w="297" w:type="pct"/>
            <w:tcBorders>
              <w:top w:val="nil"/>
              <w:left w:val="nil"/>
              <w:bottom w:val="single" w:sz="4" w:space="0" w:color="auto"/>
              <w:right w:val="single" w:sz="4" w:space="0" w:color="auto"/>
            </w:tcBorders>
            <w:shd w:val="clear" w:color="auto" w:fill="auto"/>
            <w:vAlign w:val="center"/>
            <w:hideMark/>
          </w:tcPr>
          <w:p w14:paraId="27F5C4A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0,93</w:t>
            </w:r>
          </w:p>
        </w:tc>
        <w:tc>
          <w:tcPr>
            <w:tcW w:w="297" w:type="pct"/>
            <w:tcBorders>
              <w:top w:val="nil"/>
              <w:left w:val="nil"/>
              <w:bottom w:val="single" w:sz="4" w:space="0" w:color="auto"/>
              <w:right w:val="single" w:sz="4" w:space="0" w:color="auto"/>
            </w:tcBorders>
            <w:shd w:val="clear" w:color="auto" w:fill="auto"/>
            <w:vAlign w:val="center"/>
            <w:hideMark/>
          </w:tcPr>
          <w:p w14:paraId="1A863A2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0,93</w:t>
            </w:r>
          </w:p>
        </w:tc>
        <w:tc>
          <w:tcPr>
            <w:tcW w:w="297" w:type="pct"/>
            <w:tcBorders>
              <w:top w:val="nil"/>
              <w:left w:val="nil"/>
              <w:bottom w:val="single" w:sz="4" w:space="0" w:color="auto"/>
              <w:right w:val="single" w:sz="4" w:space="0" w:color="auto"/>
            </w:tcBorders>
            <w:shd w:val="clear" w:color="auto" w:fill="auto"/>
            <w:vAlign w:val="center"/>
            <w:hideMark/>
          </w:tcPr>
          <w:p w14:paraId="2A708FF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0,93</w:t>
            </w:r>
          </w:p>
        </w:tc>
      </w:tr>
      <w:tr w:rsidR="00C32A7A" w:rsidRPr="00C32A7A" w14:paraId="6FCDFF0A" w14:textId="77777777" w:rsidTr="00C32A7A">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19C77E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11.1.</w:t>
            </w:r>
          </w:p>
        </w:tc>
        <w:tc>
          <w:tcPr>
            <w:tcW w:w="1197" w:type="pct"/>
            <w:tcBorders>
              <w:top w:val="nil"/>
              <w:left w:val="nil"/>
              <w:bottom w:val="single" w:sz="4" w:space="0" w:color="auto"/>
              <w:right w:val="single" w:sz="4" w:space="0" w:color="auto"/>
            </w:tcBorders>
            <w:shd w:val="clear" w:color="auto" w:fill="auto"/>
            <w:vAlign w:val="center"/>
            <w:hideMark/>
          </w:tcPr>
          <w:p w14:paraId="3AB1AE11"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 xml:space="preserve">на магистральных тепловых сетях </w:t>
            </w:r>
          </w:p>
        </w:tc>
        <w:tc>
          <w:tcPr>
            <w:tcW w:w="484" w:type="pct"/>
            <w:tcBorders>
              <w:top w:val="nil"/>
              <w:left w:val="nil"/>
              <w:bottom w:val="single" w:sz="4" w:space="0" w:color="auto"/>
              <w:right w:val="single" w:sz="4" w:space="0" w:color="auto"/>
            </w:tcBorders>
            <w:shd w:val="clear" w:color="auto" w:fill="auto"/>
            <w:vAlign w:val="center"/>
            <w:hideMark/>
          </w:tcPr>
          <w:p w14:paraId="4D6F9C64" w14:textId="77777777" w:rsidR="00C32A7A" w:rsidRPr="00C32A7A" w:rsidRDefault="00C32A7A" w:rsidP="00C32A7A">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706880" behindDoc="0" locked="0" layoutInCell="1" allowOverlap="1" wp14:anchorId="4B345E3F" wp14:editId="331079F1">
                  <wp:simplePos x="0" y="0"/>
                  <wp:positionH relativeFrom="column">
                    <wp:posOffset>352425</wp:posOffset>
                  </wp:positionH>
                  <wp:positionV relativeFrom="paragraph">
                    <wp:posOffset>3810</wp:posOffset>
                  </wp:positionV>
                  <wp:extent cx="349250" cy="278130"/>
                  <wp:effectExtent l="0" t="0" r="0" b="0"/>
                  <wp:wrapNone/>
                  <wp:docPr id="189" name="Рисунок 133"/>
                  <wp:cNvGraphicFramePr/>
                  <a:graphic xmlns:a="http://schemas.openxmlformats.org/drawingml/2006/main">
                    <a:graphicData uri="http://schemas.openxmlformats.org/drawingml/2006/picture">
                      <pic:pic xmlns:pic="http://schemas.openxmlformats.org/drawingml/2006/picture">
                        <pic:nvPicPr>
                          <pic:cNvPr id="134" name="Рисунок 1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9250"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4DCF767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ед./км/год</w:t>
            </w:r>
          </w:p>
        </w:tc>
        <w:tc>
          <w:tcPr>
            <w:tcW w:w="297" w:type="pct"/>
            <w:tcBorders>
              <w:top w:val="nil"/>
              <w:left w:val="nil"/>
              <w:bottom w:val="single" w:sz="4" w:space="0" w:color="auto"/>
              <w:right w:val="single" w:sz="4" w:space="0" w:color="auto"/>
            </w:tcBorders>
            <w:shd w:val="clear" w:color="auto" w:fill="auto"/>
            <w:vAlign w:val="center"/>
            <w:hideMark/>
          </w:tcPr>
          <w:p w14:paraId="2B01117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6307F8B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43DC7ECF"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7CF9A33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FF84569"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428B968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0197FA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6D43B4C9"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597B71E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r>
      <w:tr w:rsidR="00C32A7A" w:rsidRPr="00C32A7A" w14:paraId="65B115C9" w14:textId="77777777" w:rsidTr="00C32A7A">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CBE051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lastRenderedPageBreak/>
              <w:t>11.2.</w:t>
            </w:r>
          </w:p>
        </w:tc>
        <w:tc>
          <w:tcPr>
            <w:tcW w:w="1197" w:type="pct"/>
            <w:tcBorders>
              <w:top w:val="nil"/>
              <w:left w:val="nil"/>
              <w:bottom w:val="single" w:sz="4" w:space="0" w:color="auto"/>
              <w:right w:val="single" w:sz="4" w:space="0" w:color="auto"/>
            </w:tcBorders>
            <w:shd w:val="clear" w:color="auto" w:fill="auto"/>
            <w:vAlign w:val="center"/>
            <w:hideMark/>
          </w:tcPr>
          <w:p w14:paraId="30D610E8"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на распределительных тепловых сетях МУП "КБУ"</w:t>
            </w:r>
          </w:p>
        </w:tc>
        <w:tc>
          <w:tcPr>
            <w:tcW w:w="484" w:type="pct"/>
            <w:tcBorders>
              <w:top w:val="nil"/>
              <w:left w:val="nil"/>
              <w:bottom w:val="single" w:sz="4" w:space="0" w:color="auto"/>
              <w:right w:val="single" w:sz="4" w:space="0" w:color="auto"/>
            </w:tcBorders>
            <w:shd w:val="clear" w:color="auto" w:fill="auto"/>
            <w:vAlign w:val="center"/>
            <w:hideMark/>
          </w:tcPr>
          <w:p w14:paraId="1F536E0C" w14:textId="77777777" w:rsidR="00C32A7A" w:rsidRPr="00C32A7A" w:rsidRDefault="00C32A7A" w:rsidP="00C32A7A">
            <w:pPr>
              <w:jc w:val="center"/>
              <w:rPr>
                <w:rFonts w:ascii="Arial" w:hAnsi="Arial" w:cs="Arial"/>
                <w:noProof/>
                <w:color w:val="000000"/>
                <w:sz w:val="20"/>
                <w:szCs w:val="20"/>
              </w:rPr>
            </w:pPr>
            <w:r w:rsidRPr="00C32A7A">
              <w:rPr>
                <w:rFonts w:ascii="Arial" w:hAnsi="Arial" w:cs="Arial"/>
                <w:noProof/>
                <w:color w:val="000000"/>
                <w:sz w:val="20"/>
                <w:szCs w:val="20"/>
              </w:rPr>
              <w:drawing>
                <wp:anchor distT="0" distB="0" distL="114300" distR="114300" simplePos="0" relativeHeight="251732480" behindDoc="0" locked="0" layoutInCell="1" allowOverlap="1" wp14:anchorId="1A22F156" wp14:editId="49914177">
                  <wp:simplePos x="0" y="0"/>
                  <wp:positionH relativeFrom="column">
                    <wp:posOffset>323850</wp:posOffset>
                  </wp:positionH>
                  <wp:positionV relativeFrom="paragraph">
                    <wp:posOffset>9525</wp:posOffset>
                  </wp:positionV>
                  <wp:extent cx="400050" cy="257175"/>
                  <wp:effectExtent l="0" t="0" r="0" b="0"/>
                  <wp:wrapNone/>
                  <wp:docPr id="194" name="Рисунок 134"/>
                  <wp:cNvGraphicFramePr/>
                  <a:graphic xmlns:a="http://schemas.openxmlformats.org/drawingml/2006/main">
                    <a:graphicData uri="http://schemas.openxmlformats.org/drawingml/2006/picture">
                      <pic:pic xmlns:pic="http://schemas.openxmlformats.org/drawingml/2006/picture">
                        <pic:nvPicPr>
                          <pic:cNvPr id="135" name="Рисунок 1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p w14:paraId="5EB18D10" w14:textId="77777777" w:rsidR="00C32A7A" w:rsidRPr="00C32A7A" w:rsidRDefault="00C32A7A" w:rsidP="00C32A7A">
            <w:pPr>
              <w:jc w:val="center"/>
              <w:rPr>
                <w:rFonts w:ascii="Arial" w:hAnsi="Arial" w:cs="Arial"/>
                <w:noProof/>
                <w:color w:val="00000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5C7D7C5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ед./км/год</w:t>
            </w:r>
          </w:p>
        </w:tc>
        <w:tc>
          <w:tcPr>
            <w:tcW w:w="297" w:type="pct"/>
            <w:tcBorders>
              <w:top w:val="nil"/>
              <w:left w:val="nil"/>
              <w:bottom w:val="single" w:sz="4" w:space="0" w:color="auto"/>
              <w:right w:val="single" w:sz="4" w:space="0" w:color="auto"/>
            </w:tcBorders>
            <w:shd w:val="clear" w:color="auto" w:fill="auto"/>
            <w:vAlign w:val="center"/>
            <w:hideMark/>
          </w:tcPr>
          <w:p w14:paraId="55174A0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97ED7A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122368C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1,02</w:t>
            </w:r>
          </w:p>
        </w:tc>
        <w:tc>
          <w:tcPr>
            <w:tcW w:w="297" w:type="pct"/>
            <w:tcBorders>
              <w:top w:val="nil"/>
              <w:left w:val="nil"/>
              <w:bottom w:val="single" w:sz="4" w:space="0" w:color="auto"/>
              <w:right w:val="single" w:sz="4" w:space="0" w:color="auto"/>
            </w:tcBorders>
            <w:shd w:val="clear" w:color="auto" w:fill="auto"/>
            <w:vAlign w:val="center"/>
            <w:hideMark/>
          </w:tcPr>
          <w:p w14:paraId="7378393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1,02</w:t>
            </w:r>
          </w:p>
        </w:tc>
        <w:tc>
          <w:tcPr>
            <w:tcW w:w="297" w:type="pct"/>
            <w:tcBorders>
              <w:top w:val="nil"/>
              <w:left w:val="nil"/>
              <w:bottom w:val="single" w:sz="4" w:space="0" w:color="auto"/>
              <w:right w:val="single" w:sz="4" w:space="0" w:color="auto"/>
            </w:tcBorders>
            <w:shd w:val="clear" w:color="auto" w:fill="auto"/>
            <w:vAlign w:val="center"/>
            <w:hideMark/>
          </w:tcPr>
          <w:p w14:paraId="6636F9E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1,02</w:t>
            </w:r>
          </w:p>
        </w:tc>
        <w:tc>
          <w:tcPr>
            <w:tcW w:w="297" w:type="pct"/>
            <w:tcBorders>
              <w:top w:val="nil"/>
              <w:left w:val="nil"/>
              <w:bottom w:val="single" w:sz="4" w:space="0" w:color="auto"/>
              <w:right w:val="single" w:sz="4" w:space="0" w:color="auto"/>
            </w:tcBorders>
            <w:shd w:val="clear" w:color="auto" w:fill="auto"/>
            <w:vAlign w:val="center"/>
            <w:hideMark/>
          </w:tcPr>
          <w:p w14:paraId="661DB20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1,02</w:t>
            </w:r>
          </w:p>
        </w:tc>
        <w:tc>
          <w:tcPr>
            <w:tcW w:w="297" w:type="pct"/>
            <w:tcBorders>
              <w:top w:val="nil"/>
              <w:left w:val="nil"/>
              <w:bottom w:val="single" w:sz="4" w:space="0" w:color="auto"/>
              <w:right w:val="single" w:sz="4" w:space="0" w:color="auto"/>
            </w:tcBorders>
            <w:shd w:val="clear" w:color="auto" w:fill="auto"/>
            <w:vAlign w:val="center"/>
            <w:hideMark/>
          </w:tcPr>
          <w:p w14:paraId="1C43058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1,02</w:t>
            </w:r>
          </w:p>
        </w:tc>
        <w:tc>
          <w:tcPr>
            <w:tcW w:w="297" w:type="pct"/>
            <w:tcBorders>
              <w:top w:val="nil"/>
              <w:left w:val="nil"/>
              <w:bottom w:val="single" w:sz="4" w:space="0" w:color="auto"/>
              <w:right w:val="single" w:sz="4" w:space="0" w:color="auto"/>
            </w:tcBorders>
            <w:shd w:val="clear" w:color="auto" w:fill="auto"/>
            <w:vAlign w:val="center"/>
            <w:hideMark/>
          </w:tcPr>
          <w:p w14:paraId="523860E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1,02</w:t>
            </w:r>
          </w:p>
        </w:tc>
        <w:tc>
          <w:tcPr>
            <w:tcW w:w="297" w:type="pct"/>
            <w:tcBorders>
              <w:top w:val="nil"/>
              <w:left w:val="nil"/>
              <w:bottom w:val="single" w:sz="4" w:space="0" w:color="auto"/>
              <w:right w:val="single" w:sz="4" w:space="0" w:color="auto"/>
            </w:tcBorders>
            <w:shd w:val="clear" w:color="auto" w:fill="auto"/>
            <w:vAlign w:val="center"/>
            <w:hideMark/>
          </w:tcPr>
          <w:p w14:paraId="57EACC6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1,02</w:t>
            </w:r>
          </w:p>
        </w:tc>
      </w:tr>
      <w:tr w:rsidR="00C32A7A" w:rsidRPr="00C32A7A" w14:paraId="68F3B5E1" w14:textId="77777777" w:rsidTr="00C32A7A">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59DB5F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11.3.</w:t>
            </w:r>
          </w:p>
        </w:tc>
        <w:tc>
          <w:tcPr>
            <w:tcW w:w="1197" w:type="pct"/>
            <w:tcBorders>
              <w:top w:val="nil"/>
              <w:left w:val="nil"/>
              <w:bottom w:val="single" w:sz="4" w:space="0" w:color="auto"/>
              <w:right w:val="single" w:sz="4" w:space="0" w:color="auto"/>
            </w:tcBorders>
            <w:shd w:val="clear" w:color="auto" w:fill="auto"/>
            <w:vAlign w:val="center"/>
            <w:hideMark/>
          </w:tcPr>
          <w:p w14:paraId="1E5A4E19"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на распределительных тепловых сетях абонентов</w:t>
            </w:r>
          </w:p>
        </w:tc>
        <w:tc>
          <w:tcPr>
            <w:tcW w:w="484" w:type="pct"/>
            <w:tcBorders>
              <w:top w:val="nil"/>
              <w:left w:val="nil"/>
              <w:bottom w:val="single" w:sz="4" w:space="0" w:color="auto"/>
              <w:right w:val="single" w:sz="4" w:space="0" w:color="auto"/>
            </w:tcBorders>
            <w:shd w:val="clear" w:color="auto" w:fill="auto"/>
            <w:vAlign w:val="center"/>
            <w:hideMark/>
          </w:tcPr>
          <w:p w14:paraId="0972E39C" w14:textId="77777777" w:rsidR="00C32A7A" w:rsidRPr="00C32A7A" w:rsidRDefault="00C32A7A" w:rsidP="00C32A7A">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778560" behindDoc="0" locked="0" layoutInCell="1" allowOverlap="1" wp14:anchorId="6489482C" wp14:editId="01A2A6F1">
                  <wp:simplePos x="0" y="0"/>
                  <wp:positionH relativeFrom="column">
                    <wp:posOffset>333375</wp:posOffset>
                  </wp:positionH>
                  <wp:positionV relativeFrom="paragraph">
                    <wp:posOffset>19050</wp:posOffset>
                  </wp:positionV>
                  <wp:extent cx="352425" cy="257175"/>
                  <wp:effectExtent l="635" t="0" r="0" b="0"/>
                  <wp:wrapNone/>
                  <wp:docPr id="203" name="Рисунок 146"/>
                  <wp:cNvGraphicFramePr/>
                  <a:graphic xmlns:a="http://schemas.openxmlformats.org/drawingml/2006/main">
                    <a:graphicData uri="http://schemas.openxmlformats.org/drawingml/2006/picture">
                      <pic:pic xmlns:pic="http://schemas.openxmlformats.org/drawingml/2006/picture">
                        <pic:nvPicPr>
                          <pic:cNvPr id="147" name="Рисунок 1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179298F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ед./км/год</w:t>
            </w:r>
          </w:p>
        </w:tc>
        <w:tc>
          <w:tcPr>
            <w:tcW w:w="297" w:type="pct"/>
            <w:tcBorders>
              <w:top w:val="nil"/>
              <w:left w:val="nil"/>
              <w:bottom w:val="single" w:sz="4" w:space="0" w:color="auto"/>
              <w:right w:val="single" w:sz="4" w:space="0" w:color="auto"/>
            </w:tcBorders>
            <w:shd w:val="clear" w:color="auto" w:fill="auto"/>
            <w:vAlign w:val="center"/>
            <w:hideMark/>
          </w:tcPr>
          <w:p w14:paraId="6E01EAA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5A94F79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1FEB48B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0,85</w:t>
            </w:r>
          </w:p>
        </w:tc>
        <w:tc>
          <w:tcPr>
            <w:tcW w:w="297" w:type="pct"/>
            <w:tcBorders>
              <w:top w:val="nil"/>
              <w:left w:val="nil"/>
              <w:bottom w:val="single" w:sz="4" w:space="0" w:color="auto"/>
              <w:right w:val="single" w:sz="4" w:space="0" w:color="auto"/>
            </w:tcBorders>
            <w:shd w:val="clear" w:color="auto" w:fill="auto"/>
            <w:vAlign w:val="center"/>
            <w:hideMark/>
          </w:tcPr>
          <w:p w14:paraId="2051DE7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0,85</w:t>
            </w:r>
          </w:p>
        </w:tc>
        <w:tc>
          <w:tcPr>
            <w:tcW w:w="297" w:type="pct"/>
            <w:tcBorders>
              <w:top w:val="nil"/>
              <w:left w:val="nil"/>
              <w:bottom w:val="single" w:sz="4" w:space="0" w:color="auto"/>
              <w:right w:val="single" w:sz="4" w:space="0" w:color="auto"/>
            </w:tcBorders>
            <w:shd w:val="clear" w:color="auto" w:fill="auto"/>
            <w:vAlign w:val="center"/>
            <w:hideMark/>
          </w:tcPr>
          <w:p w14:paraId="7FD12FD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0,85</w:t>
            </w:r>
          </w:p>
        </w:tc>
        <w:tc>
          <w:tcPr>
            <w:tcW w:w="297" w:type="pct"/>
            <w:tcBorders>
              <w:top w:val="nil"/>
              <w:left w:val="nil"/>
              <w:bottom w:val="single" w:sz="4" w:space="0" w:color="auto"/>
              <w:right w:val="single" w:sz="4" w:space="0" w:color="auto"/>
            </w:tcBorders>
            <w:shd w:val="clear" w:color="auto" w:fill="auto"/>
            <w:vAlign w:val="center"/>
            <w:hideMark/>
          </w:tcPr>
          <w:p w14:paraId="1725EB9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0,85</w:t>
            </w:r>
          </w:p>
        </w:tc>
        <w:tc>
          <w:tcPr>
            <w:tcW w:w="297" w:type="pct"/>
            <w:tcBorders>
              <w:top w:val="nil"/>
              <w:left w:val="nil"/>
              <w:bottom w:val="single" w:sz="4" w:space="0" w:color="auto"/>
              <w:right w:val="single" w:sz="4" w:space="0" w:color="auto"/>
            </w:tcBorders>
            <w:shd w:val="clear" w:color="auto" w:fill="auto"/>
            <w:vAlign w:val="center"/>
            <w:hideMark/>
          </w:tcPr>
          <w:p w14:paraId="24CB72E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0,85</w:t>
            </w:r>
          </w:p>
        </w:tc>
        <w:tc>
          <w:tcPr>
            <w:tcW w:w="297" w:type="pct"/>
            <w:tcBorders>
              <w:top w:val="nil"/>
              <w:left w:val="nil"/>
              <w:bottom w:val="single" w:sz="4" w:space="0" w:color="auto"/>
              <w:right w:val="single" w:sz="4" w:space="0" w:color="auto"/>
            </w:tcBorders>
            <w:shd w:val="clear" w:color="auto" w:fill="auto"/>
            <w:vAlign w:val="center"/>
            <w:hideMark/>
          </w:tcPr>
          <w:p w14:paraId="2C0384C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0,85</w:t>
            </w:r>
          </w:p>
        </w:tc>
        <w:tc>
          <w:tcPr>
            <w:tcW w:w="297" w:type="pct"/>
            <w:tcBorders>
              <w:top w:val="nil"/>
              <w:left w:val="nil"/>
              <w:bottom w:val="single" w:sz="4" w:space="0" w:color="auto"/>
              <w:right w:val="single" w:sz="4" w:space="0" w:color="auto"/>
            </w:tcBorders>
            <w:shd w:val="clear" w:color="auto" w:fill="auto"/>
            <w:vAlign w:val="center"/>
            <w:hideMark/>
          </w:tcPr>
          <w:p w14:paraId="1E0961A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0,85</w:t>
            </w:r>
          </w:p>
        </w:tc>
      </w:tr>
      <w:tr w:rsidR="00C32A7A" w:rsidRPr="00C32A7A" w14:paraId="17836A95" w14:textId="77777777" w:rsidTr="00C32A7A">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89568C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12.</w:t>
            </w:r>
          </w:p>
        </w:tc>
        <w:tc>
          <w:tcPr>
            <w:tcW w:w="1197" w:type="pct"/>
            <w:tcBorders>
              <w:top w:val="nil"/>
              <w:left w:val="nil"/>
              <w:bottom w:val="single" w:sz="4" w:space="0" w:color="auto"/>
              <w:right w:val="single" w:sz="4" w:space="0" w:color="auto"/>
            </w:tcBorders>
            <w:shd w:val="clear" w:color="auto" w:fill="auto"/>
            <w:vAlign w:val="center"/>
            <w:hideMark/>
          </w:tcPr>
          <w:p w14:paraId="46E0A328"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 (открытая схема)</w:t>
            </w:r>
          </w:p>
        </w:tc>
        <w:tc>
          <w:tcPr>
            <w:tcW w:w="484" w:type="pct"/>
            <w:tcBorders>
              <w:top w:val="nil"/>
              <w:left w:val="nil"/>
              <w:bottom w:val="single" w:sz="4" w:space="0" w:color="auto"/>
              <w:right w:val="single" w:sz="4" w:space="0" w:color="auto"/>
            </w:tcBorders>
            <w:shd w:val="clear" w:color="auto" w:fill="auto"/>
            <w:vAlign w:val="center"/>
            <w:hideMark/>
          </w:tcPr>
          <w:p w14:paraId="32E016B7" w14:textId="77777777" w:rsidR="00C32A7A" w:rsidRPr="00C32A7A" w:rsidRDefault="00C32A7A" w:rsidP="00C32A7A">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727360" behindDoc="0" locked="0" layoutInCell="1" allowOverlap="1" wp14:anchorId="57EB0EB1" wp14:editId="6F9F7D68">
                  <wp:simplePos x="0" y="0"/>
                  <wp:positionH relativeFrom="column">
                    <wp:posOffset>290195</wp:posOffset>
                  </wp:positionH>
                  <wp:positionV relativeFrom="paragraph">
                    <wp:posOffset>36195</wp:posOffset>
                  </wp:positionV>
                  <wp:extent cx="429260" cy="269875"/>
                  <wp:effectExtent l="0" t="0" r="8890" b="0"/>
                  <wp:wrapNone/>
                  <wp:docPr id="193" name="Рисунок 131"/>
                  <wp:cNvGraphicFramePr/>
                  <a:graphic xmlns:a="http://schemas.openxmlformats.org/drawingml/2006/main">
                    <a:graphicData uri="http://schemas.openxmlformats.org/drawingml/2006/picture">
                      <pic:pic xmlns:pic="http://schemas.openxmlformats.org/drawingml/2006/picture">
                        <pic:nvPicPr>
                          <pic:cNvPr id="132" name="Рисунок 131">
                            <a:extLst>
                              <a:ext uri="{FF2B5EF4-FFF2-40B4-BE49-F238E27FC236}">
                                <a16:creationId xmlns:a16="http://schemas.microsoft.com/office/drawing/2014/main" id="{E02F51AD-A58F-4F0B-8B54-B070589F2434}"/>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9260" cy="2698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59D4348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Гкал/ч</w:t>
            </w:r>
          </w:p>
        </w:tc>
        <w:tc>
          <w:tcPr>
            <w:tcW w:w="297" w:type="pct"/>
            <w:tcBorders>
              <w:top w:val="nil"/>
              <w:left w:val="nil"/>
              <w:bottom w:val="single" w:sz="4" w:space="0" w:color="auto"/>
              <w:right w:val="single" w:sz="4" w:space="0" w:color="auto"/>
            </w:tcBorders>
            <w:shd w:val="clear" w:color="auto" w:fill="auto"/>
            <w:vAlign w:val="center"/>
            <w:hideMark/>
          </w:tcPr>
          <w:p w14:paraId="3CEF4AC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4313745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5C62866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4ACB90C9"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7E7E47A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4D8FF3A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26838F8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2025446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50BDAC2F"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w:t>
            </w:r>
          </w:p>
        </w:tc>
      </w:tr>
      <w:tr w:rsidR="00C32A7A" w:rsidRPr="00C32A7A" w14:paraId="5C288F81" w14:textId="77777777" w:rsidTr="00C32A7A">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79C920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13.</w:t>
            </w:r>
          </w:p>
        </w:tc>
        <w:tc>
          <w:tcPr>
            <w:tcW w:w="1197" w:type="pct"/>
            <w:tcBorders>
              <w:top w:val="nil"/>
              <w:left w:val="nil"/>
              <w:bottom w:val="single" w:sz="4" w:space="0" w:color="auto"/>
              <w:right w:val="single" w:sz="4" w:space="0" w:color="auto"/>
            </w:tcBorders>
            <w:shd w:val="clear" w:color="auto" w:fill="auto"/>
            <w:vAlign w:val="center"/>
            <w:hideMark/>
          </w:tcPr>
          <w:p w14:paraId="3C99C27F"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Доля потребителей, присоединенных к тепловым сетям по открытой системе</w:t>
            </w:r>
          </w:p>
        </w:tc>
        <w:tc>
          <w:tcPr>
            <w:tcW w:w="484" w:type="pct"/>
            <w:tcBorders>
              <w:top w:val="nil"/>
              <w:left w:val="nil"/>
              <w:bottom w:val="single" w:sz="4" w:space="0" w:color="auto"/>
              <w:right w:val="single" w:sz="4" w:space="0" w:color="auto"/>
            </w:tcBorders>
            <w:shd w:val="clear" w:color="auto" w:fill="auto"/>
            <w:vAlign w:val="center"/>
            <w:hideMark/>
          </w:tcPr>
          <w:p w14:paraId="71C75A53" w14:textId="77777777" w:rsidR="00C32A7A" w:rsidRPr="00C32A7A" w:rsidRDefault="00C32A7A" w:rsidP="00C32A7A">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737600" behindDoc="0" locked="0" layoutInCell="1" allowOverlap="1" wp14:anchorId="549AF3AB" wp14:editId="5782CEBF">
                  <wp:simplePos x="0" y="0"/>
                  <wp:positionH relativeFrom="column">
                    <wp:posOffset>314325</wp:posOffset>
                  </wp:positionH>
                  <wp:positionV relativeFrom="paragraph">
                    <wp:posOffset>28575</wp:posOffset>
                  </wp:positionV>
                  <wp:extent cx="419100" cy="266700"/>
                  <wp:effectExtent l="0" t="0" r="635" b="635"/>
                  <wp:wrapNone/>
                  <wp:docPr id="195" name="Рисунок 135"/>
                  <wp:cNvGraphicFramePr/>
                  <a:graphic xmlns:a="http://schemas.openxmlformats.org/drawingml/2006/main">
                    <a:graphicData uri="http://schemas.openxmlformats.org/drawingml/2006/picture">
                      <pic:pic xmlns:pic="http://schemas.openxmlformats.org/drawingml/2006/picture">
                        <pic:nvPicPr>
                          <pic:cNvPr id="136" name="Рисунок 1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14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07E11A5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61BC3C9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0D6C730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148579AF"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5F99F38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301FA04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4854029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59F4CD19"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1F6D1B4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37BCAC3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w:t>
            </w:r>
          </w:p>
        </w:tc>
      </w:tr>
      <w:tr w:rsidR="00C32A7A" w:rsidRPr="00C32A7A" w14:paraId="61BA13CA" w14:textId="77777777" w:rsidTr="00C32A7A">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B161E8F"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14.</w:t>
            </w:r>
          </w:p>
        </w:tc>
        <w:tc>
          <w:tcPr>
            <w:tcW w:w="1197" w:type="pct"/>
            <w:tcBorders>
              <w:top w:val="nil"/>
              <w:left w:val="nil"/>
              <w:bottom w:val="single" w:sz="4" w:space="0" w:color="auto"/>
              <w:right w:val="single" w:sz="4" w:space="0" w:color="auto"/>
            </w:tcBorders>
            <w:shd w:val="clear" w:color="auto" w:fill="auto"/>
            <w:vAlign w:val="center"/>
            <w:hideMark/>
          </w:tcPr>
          <w:p w14:paraId="3A9F0D7F"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Расчетный расход теплоносителя (в соответствии с утвержденным графиком отпуска тепла в тепловые сети)</w:t>
            </w:r>
          </w:p>
        </w:tc>
        <w:tc>
          <w:tcPr>
            <w:tcW w:w="484" w:type="pct"/>
            <w:tcBorders>
              <w:top w:val="nil"/>
              <w:left w:val="nil"/>
              <w:bottom w:val="single" w:sz="4" w:space="0" w:color="auto"/>
              <w:right w:val="single" w:sz="4" w:space="0" w:color="auto"/>
            </w:tcBorders>
            <w:shd w:val="clear" w:color="auto" w:fill="auto"/>
            <w:vAlign w:val="center"/>
            <w:hideMark/>
          </w:tcPr>
          <w:p w14:paraId="02D587CC" w14:textId="77777777" w:rsidR="00C32A7A" w:rsidRPr="00C32A7A" w:rsidRDefault="00C32A7A" w:rsidP="00C32A7A">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742720" behindDoc="0" locked="0" layoutInCell="1" allowOverlap="1" wp14:anchorId="5042573E" wp14:editId="1C19C7E8">
                  <wp:simplePos x="0" y="0"/>
                  <wp:positionH relativeFrom="column">
                    <wp:posOffset>345440</wp:posOffset>
                  </wp:positionH>
                  <wp:positionV relativeFrom="paragraph">
                    <wp:posOffset>156845</wp:posOffset>
                  </wp:positionV>
                  <wp:extent cx="230505" cy="269875"/>
                  <wp:effectExtent l="0" t="0" r="0" b="0"/>
                  <wp:wrapNone/>
                  <wp:docPr id="196" name="Рисунок 136"/>
                  <wp:cNvGraphicFramePr/>
                  <a:graphic xmlns:a="http://schemas.openxmlformats.org/drawingml/2006/main">
                    <a:graphicData uri="http://schemas.openxmlformats.org/drawingml/2006/picture">
                      <pic:pic xmlns:pic="http://schemas.openxmlformats.org/drawingml/2006/picture">
                        <pic:nvPicPr>
                          <pic:cNvPr id="137" name="Рисунок 13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050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rFonts w:ascii="Arial" w:hAnsi="Arial" w:cs="Arial"/>
                <w:noProof/>
                <w:color w:val="000000"/>
                <w:sz w:val="20"/>
                <w:szCs w:val="20"/>
              </w:rPr>
              <w:drawing>
                <wp:anchor distT="0" distB="0" distL="114300" distR="114300" simplePos="0" relativeHeight="251747840" behindDoc="0" locked="0" layoutInCell="1" allowOverlap="1" wp14:anchorId="2416D5B7" wp14:editId="1B119D6E">
                  <wp:simplePos x="0" y="0"/>
                  <wp:positionH relativeFrom="column">
                    <wp:posOffset>330200</wp:posOffset>
                  </wp:positionH>
                  <wp:positionV relativeFrom="paragraph">
                    <wp:posOffset>554355</wp:posOffset>
                  </wp:positionV>
                  <wp:extent cx="238125" cy="278130"/>
                  <wp:effectExtent l="0" t="0" r="0" b="0"/>
                  <wp:wrapNone/>
                  <wp:docPr id="197" name="Рисунок 137"/>
                  <wp:cNvGraphicFramePr/>
                  <a:graphic xmlns:a="http://schemas.openxmlformats.org/drawingml/2006/main">
                    <a:graphicData uri="http://schemas.openxmlformats.org/drawingml/2006/picture">
                      <pic:pic xmlns:pic="http://schemas.openxmlformats.org/drawingml/2006/picture">
                        <pic:nvPicPr>
                          <pic:cNvPr id="138" name="Рисунок 1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812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54C75B99"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тонн/ч</w:t>
            </w:r>
          </w:p>
        </w:tc>
        <w:tc>
          <w:tcPr>
            <w:tcW w:w="297" w:type="pct"/>
            <w:tcBorders>
              <w:top w:val="nil"/>
              <w:left w:val="nil"/>
              <w:bottom w:val="single" w:sz="4" w:space="0" w:color="auto"/>
              <w:right w:val="single" w:sz="4" w:space="0" w:color="auto"/>
            </w:tcBorders>
            <w:shd w:val="clear" w:color="auto" w:fill="auto"/>
            <w:vAlign w:val="center"/>
            <w:hideMark/>
          </w:tcPr>
          <w:p w14:paraId="7F11E92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35,6</w:t>
            </w:r>
          </w:p>
        </w:tc>
        <w:tc>
          <w:tcPr>
            <w:tcW w:w="297" w:type="pct"/>
            <w:tcBorders>
              <w:top w:val="nil"/>
              <w:left w:val="nil"/>
              <w:bottom w:val="single" w:sz="4" w:space="0" w:color="auto"/>
              <w:right w:val="single" w:sz="4" w:space="0" w:color="auto"/>
            </w:tcBorders>
            <w:shd w:val="clear" w:color="auto" w:fill="auto"/>
            <w:vAlign w:val="center"/>
            <w:hideMark/>
          </w:tcPr>
          <w:p w14:paraId="6D2A759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35,6</w:t>
            </w:r>
          </w:p>
        </w:tc>
        <w:tc>
          <w:tcPr>
            <w:tcW w:w="297" w:type="pct"/>
            <w:tcBorders>
              <w:top w:val="nil"/>
              <w:left w:val="nil"/>
              <w:bottom w:val="single" w:sz="4" w:space="0" w:color="auto"/>
              <w:right w:val="single" w:sz="4" w:space="0" w:color="auto"/>
            </w:tcBorders>
            <w:shd w:val="clear" w:color="auto" w:fill="auto"/>
            <w:vAlign w:val="center"/>
            <w:hideMark/>
          </w:tcPr>
          <w:p w14:paraId="10ED84B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35,6</w:t>
            </w:r>
          </w:p>
        </w:tc>
        <w:tc>
          <w:tcPr>
            <w:tcW w:w="297" w:type="pct"/>
            <w:tcBorders>
              <w:top w:val="nil"/>
              <w:left w:val="nil"/>
              <w:bottom w:val="single" w:sz="4" w:space="0" w:color="auto"/>
              <w:right w:val="single" w:sz="4" w:space="0" w:color="auto"/>
            </w:tcBorders>
            <w:shd w:val="clear" w:color="auto" w:fill="auto"/>
            <w:vAlign w:val="center"/>
            <w:hideMark/>
          </w:tcPr>
          <w:p w14:paraId="0308FAC9"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35,6</w:t>
            </w:r>
          </w:p>
        </w:tc>
        <w:tc>
          <w:tcPr>
            <w:tcW w:w="297" w:type="pct"/>
            <w:tcBorders>
              <w:top w:val="nil"/>
              <w:left w:val="nil"/>
              <w:bottom w:val="single" w:sz="4" w:space="0" w:color="auto"/>
              <w:right w:val="single" w:sz="4" w:space="0" w:color="auto"/>
            </w:tcBorders>
            <w:shd w:val="clear" w:color="auto" w:fill="auto"/>
            <w:vAlign w:val="center"/>
            <w:hideMark/>
          </w:tcPr>
          <w:p w14:paraId="0A899B2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35,6</w:t>
            </w:r>
          </w:p>
        </w:tc>
        <w:tc>
          <w:tcPr>
            <w:tcW w:w="297" w:type="pct"/>
            <w:tcBorders>
              <w:top w:val="nil"/>
              <w:left w:val="nil"/>
              <w:bottom w:val="single" w:sz="4" w:space="0" w:color="auto"/>
              <w:right w:val="single" w:sz="4" w:space="0" w:color="auto"/>
            </w:tcBorders>
            <w:shd w:val="clear" w:color="auto" w:fill="auto"/>
            <w:vAlign w:val="center"/>
            <w:hideMark/>
          </w:tcPr>
          <w:p w14:paraId="5C111DF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35,6</w:t>
            </w:r>
          </w:p>
        </w:tc>
        <w:tc>
          <w:tcPr>
            <w:tcW w:w="297" w:type="pct"/>
            <w:tcBorders>
              <w:top w:val="nil"/>
              <w:left w:val="nil"/>
              <w:bottom w:val="single" w:sz="4" w:space="0" w:color="auto"/>
              <w:right w:val="single" w:sz="4" w:space="0" w:color="auto"/>
            </w:tcBorders>
            <w:shd w:val="clear" w:color="auto" w:fill="auto"/>
            <w:vAlign w:val="center"/>
            <w:hideMark/>
          </w:tcPr>
          <w:p w14:paraId="17B7DA4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35,6</w:t>
            </w:r>
          </w:p>
        </w:tc>
        <w:tc>
          <w:tcPr>
            <w:tcW w:w="297" w:type="pct"/>
            <w:tcBorders>
              <w:top w:val="nil"/>
              <w:left w:val="nil"/>
              <w:bottom w:val="single" w:sz="4" w:space="0" w:color="auto"/>
              <w:right w:val="single" w:sz="4" w:space="0" w:color="auto"/>
            </w:tcBorders>
            <w:shd w:val="clear" w:color="auto" w:fill="auto"/>
            <w:vAlign w:val="center"/>
            <w:hideMark/>
          </w:tcPr>
          <w:p w14:paraId="033C9D0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35,6</w:t>
            </w:r>
          </w:p>
        </w:tc>
        <w:tc>
          <w:tcPr>
            <w:tcW w:w="297" w:type="pct"/>
            <w:tcBorders>
              <w:top w:val="nil"/>
              <w:left w:val="nil"/>
              <w:bottom w:val="single" w:sz="4" w:space="0" w:color="auto"/>
              <w:right w:val="single" w:sz="4" w:space="0" w:color="auto"/>
            </w:tcBorders>
            <w:shd w:val="clear" w:color="auto" w:fill="auto"/>
            <w:vAlign w:val="center"/>
            <w:hideMark/>
          </w:tcPr>
          <w:p w14:paraId="4760A58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35,6</w:t>
            </w:r>
          </w:p>
        </w:tc>
      </w:tr>
      <w:tr w:rsidR="00C32A7A" w:rsidRPr="00C32A7A" w14:paraId="1DB7D0A1" w14:textId="77777777" w:rsidTr="00C32A7A">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A9619A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15.</w:t>
            </w:r>
          </w:p>
        </w:tc>
        <w:tc>
          <w:tcPr>
            <w:tcW w:w="1197" w:type="pct"/>
            <w:tcBorders>
              <w:top w:val="nil"/>
              <w:left w:val="nil"/>
              <w:bottom w:val="single" w:sz="4" w:space="0" w:color="auto"/>
              <w:right w:val="single" w:sz="4" w:space="0" w:color="auto"/>
            </w:tcBorders>
            <w:shd w:val="clear" w:color="auto" w:fill="auto"/>
            <w:vAlign w:val="center"/>
            <w:hideMark/>
          </w:tcPr>
          <w:p w14:paraId="2B6208E3"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Фактический расход теплоносителя</w:t>
            </w:r>
          </w:p>
        </w:tc>
        <w:tc>
          <w:tcPr>
            <w:tcW w:w="484" w:type="pct"/>
            <w:tcBorders>
              <w:top w:val="nil"/>
              <w:left w:val="nil"/>
              <w:bottom w:val="single" w:sz="4" w:space="0" w:color="auto"/>
              <w:right w:val="single" w:sz="4" w:space="0" w:color="auto"/>
            </w:tcBorders>
            <w:shd w:val="clear" w:color="auto" w:fill="auto"/>
            <w:vAlign w:val="center"/>
            <w:hideMark/>
          </w:tcPr>
          <w:p w14:paraId="6AFBA64F" w14:textId="77777777" w:rsidR="00C32A7A" w:rsidRPr="00C32A7A" w:rsidRDefault="00C32A7A" w:rsidP="00C32A7A">
            <w:pPr>
              <w:jc w:val="center"/>
              <w:rPr>
                <w:rFonts w:ascii="Arial" w:hAnsi="Arial" w:cs="Arial"/>
                <w:noProof/>
                <w:color w:val="00000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5328073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тонн/ч</w:t>
            </w:r>
          </w:p>
        </w:tc>
        <w:tc>
          <w:tcPr>
            <w:tcW w:w="297" w:type="pct"/>
            <w:tcBorders>
              <w:top w:val="nil"/>
              <w:left w:val="nil"/>
              <w:bottom w:val="single" w:sz="4" w:space="0" w:color="auto"/>
              <w:right w:val="single" w:sz="4" w:space="0" w:color="auto"/>
            </w:tcBorders>
            <w:shd w:val="clear" w:color="auto" w:fill="auto"/>
            <w:vAlign w:val="center"/>
            <w:hideMark/>
          </w:tcPr>
          <w:p w14:paraId="41AA36E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3A08246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6569C5B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25D28A5F"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19131B4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D0A588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60F3BFF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21816B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712B1B0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r>
      <w:tr w:rsidR="00C32A7A" w:rsidRPr="00C32A7A" w14:paraId="1E552F09" w14:textId="77777777" w:rsidTr="00C32A7A">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FCB842F"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16.</w:t>
            </w:r>
          </w:p>
        </w:tc>
        <w:tc>
          <w:tcPr>
            <w:tcW w:w="1197" w:type="pct"/>
            <w:tcBorders>
              <w:top w:val="nil"/>
              <w:left w:val="nil"/>
              <w:bottom w:val="single" w:sz="4" w:space="0" w:color="auto"/>
              <w:right w:val="single" w:sz="4" w:space="0" w:color="auto"/>
            </w:tcBorders>
            <w:shd w:val="clear" w:color="auto" w:fill="auto"/>
            <w:vAlign w:val="center"/>
            <w:hideMark/>
          </w:tcPr>
          <w:p w14:paraId="2D9AD4CB"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Удельный расход теплоносителя на передачу тепловой энергии в горячей воде</w:t>
            </w:r>
          </w:p>
        </w:tc>
        <w:tc>
          <w:tcPr>
            <w:tcW w:w="484" w:type="pct"/>
            <w:tcBorders>
              <w:top w:val="nil"/>
              <w:left w:val="nil"/>
              <w:bottom w:val="single" w:sz="4" w:space="0" w:color="auto"/>
              <w:right w:val="single" w:sz="4" w:space="0" w:color="auto"/>
            </w:tcBorders>
            <w:shd w:val="clear" w:color="auto" w:fill="auto"/>
            <w:vAlign w:val="center"/>
            <w:hideMark/>
          </w:tcPr>
          <w:p w14:paraId="27E241CB" w14:textId="77777777" w:rsidR="00C32A7A" w:rsidRPr="00C32A7A" w:rsidRDefault="00C32A7A" w:rsidP="00C32A7A">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752960" behindDoc="0" locked="0" layoutInCell="1" allowOverlap="1" wp14:anchorId="0DD15789" wp14:editId="3317DCB1">
                  <wp:simplePos x="0" y="0"/>
                  <wp:positionH relativeFrom="column">
                    <wp:posOffset>346075</wp:posOffset>
                  </wp:positionH>
                  <wp:positionV relativeFrom="paragraph">
                    <wp:posOffset>67310</wp:posOffset>
                  </wp:positionV>
                  <wp:extent cx="205740" cy="269240"/>
                  <wp:effectExtent l="19050" t="0" r="0" b="0"/>
                  <wp:wrapNone/>
                  <wp:docPr id="198" name="Рисунок 138"/>
                  <wp:cNvGraphicFramePr/>
                  <a:graphic xmlns:a="http://schemas.openxmlformats.org/drawingml/2006/main">
                    <a:graphicData uri="http://schemas.openxmlformats.org/drawingml/2006/picture">
                      <pic:pic xmlns:pic="http://schemas.openxmlformats.org/drawingml/2006/picture">
                        <pic:nvPicPr>
                          <pic:cNvPr id="139" name="Рисунок 1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574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2E02DE9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тонн/Гкал</w:t>
            </w:r>
          </w:p>
        </w:tc>
        <w:tc>
          <w:tcPr>
            <w:tcW w:w="297" w:type="pct"/>
            <w:tcBorders>
              <w:top w:val="nil"/>
              <w:left w:val="nil"/>
              <w:bottom w:val="single" w:sz="4" w:space="0" w:color="auto"/>
              <w:right w:val="single" w:sz="4" w:space="0" w:color="auto"/>
            </w:tcBorders>
            <w:shd w:val="clear" w:color="auto" w:fill="auto"/>
            <w:vAlign w:val="center"/>
            <w:hideMark/>
          </w:tcPr>
          <w:p w14:paraId="3F230D0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21,14</w:t>
            </w:r>
          </w:p>
        </w:tc>
        <w:tc>
          <w:tcPr>
            <w:tcW w:w="297" w:type="pct"/>
            <w:tcBorders>
              <w:top w:val="nil"/>
              <w:left w:val="nil"/>
              <w:bottom w:val="single" w:sz="4" w:space="0" w:color="auto"/>
              <w:right w:val="single" w:sz="4" w:space="0" w:color="auto"/>
            </w:tcBorders>
            <w:shd w:val="clear" w:color="auto" w:fill="auto"/>
            <w:vAlign w:val="center"/>
            <w:hideMark/>
          </w:tcPr>
          <w:p w14:paraId="3EB7467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21,14</w:t>
            </w:r>
          </w:p>
        </w:tc>
        <w:tc>
          <w:tcPr>
            <w:tcW w:w="297" w:type="pct"/>
            <w:tcBorders>
              <w:top w:val="nil"/>
              <w:left w:val="nil"/>
              <w:bottom w:val="single" w:sz="4" w:space="0" w:color="auto"/>
              <w:right w:val="single" w:sz="4" w:space="0" w:color="auto"/>
            </w:tcBorders>
            <w:shd w:val="clear" w:color="auto" w:fill="auto"/>
            <w:vAlign w:val="center"/>
            <w:hideMark/>
          </w:tcPr>
          <w:p w14:paraId="18163DC9"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21,14</w:t>
            </w:r>
          </w:p>
        </w:tc>
        <w:tc>
          <w:tcPr>
            <w:tcW w:w="297" w:type="pct"/>
            <w:tcBorders>
              <w:top w:val="nil"/>
              <w:left w:val="nil"/>
              <w:bottom w:val="single" w:sz="4" w:space="0" w:color="auto"/>
              <w:right w:val="single" w:sz="4" w:space="0" w:color="auto"/>
            </w:tcBorders>
            <w:shd w:val="clear" w:color="auto" w:fill="auto"/>
            <w:vAlign w:val="center"/>
            <w:hideMark/>
          </w:tcPr>
          <w:p w14:paraId="284D0E9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21,14</w:t>
            </w:r>
          </w:p>
        </w:tc>
        <w:tc>
          <w:tcPr>
            <w:tcW w:w="297" w:type="pct"/>
            <w:tcBorders>
              <w:top w:val="nil"/>
              <w:left w:val="nil"/>
              <w:bottom w:val="single" w:sz="4" w:space="0" w:color="auto"/>
              <w:right w:val="single" w:sz="4" w:space="0" w:color="auto"/>
            </w:tcBorders>
            <w:shd w:val="clear" w:color="auto" w:fill="auto"/>
            <w:vAlign w:val="center"/>
            <w:hideMark/>
          </w:tcPr>
          <w:p w14:paraId="2F3607D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21,14</w:t>
            </w:r>
          </w:p>
        </w:tc>
        <w:tc>
          <w:tcPr>
            <w:tcW w:w="297" w:type="pct"/>
            <w:tcBorders>
              <w:top w:val="nil"/>
              <w:left w:val="nil"/>
              <w:bottom w:val="single" w:sz="4" w:space="0" w:color="auto"/>
              <w:right w:val="single" w:sz="4" w:space="0" w:color="auto"/>
            </w:tcBorders>
            <w:shd w:val="clear" w:color="auto" w:fill="auto"/>
            <w:vAlign w:val="center"/>
            <w:hideMark/>
          </w:tcPr>
          <w:p w14:paraId="46D740B5"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21,14</w:t>
            </w:r>
          </w:p>
        </w:tc>
        <w:tc>
          <w:tcPr>
            <w:tcW w:w="297" w:type="pct"/>
            <w:tcBorders>
              <w:top w:val="nil"/>
              <w:left w:val="nil"/>
              <w:bottom w:val="single" w:sz="4" w:space="0" w:color="auto"/>
              <w:right w:val="single" w:sz="4" w:space="0" w:color="auto"/>
            </w:tcBorders>
            <w:shd w:val="clear" w:color="auto" w:fill="auto"/>
            <w:vAlign w:val="center"/>
            <w:hideMark/>
          </w:tcPr>
          <w:p w14:paraId="4ADA40C9"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21,14</w:t>
            </w:r>
          </w:p>
        </w:tc>
        <w:tc>
          <w:tcPr>
            <w:tcW w:w="297" w:type="pct"/>
            <w:tcBorders>
              <w:top w:val="nil"/>
              <w:left w:val="nil"/>
              <w:bottom w:val="single" w:sz="4" w:space="0" w:color="auto"/>
              <w:right w:val="single" w:sz="4" w:space="0" w:color="auto"/>
            </w:tcBorders>
            <w:shd w:val="clear" w:color="auto" w:fill="auto"/>
            <w:vAlign w:val="center"/>
            <w:hideMark/>
          </w:tcPr>
          <w:p w14:paraId="31F4417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21,14</w:t>
            </w:r>
          </w:p>
        </w:tc>
        <w:tc>
          <w:tcPr>
            <w:tcW w:w="297" w:type="pct"/>
            <w:tcBorders>
              <w:top w:val="nil"/>
              <w:left w:val="nil"/>
              <w:bottom w:val="single" w:sz="4" w:space="0" w:color="auto"/>
              <w:right w:val="single" w:sz="4" w:space="0" w:color="auto"/>
            </w:tcBorders>
            <w:shd w:val="clear" w:color="auto" w:fill="auto"/>
            <w:vAlign w:val="center"/>
            <w:hideMark/>
          </w:tcPr>
          <w:p w14:paraId="0280B2B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21,14</w:t>
            </w:r>
          </w:p>
        </w:tc>
      </w:tr>
      <w:tr w:rsidR="00C32A7A" w:rsidRPr="00C32A7A" w14:paraId="7A06ABE0" w14:textId="77777777" w:rsidTr="00C32A7A">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4FA3F3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17.</w:t>
            </w:r>
          </w:p>
        </w:tc>
        <w:tc>
          <w:tcPr>
            <w:tcW w:w="1197" w:type="pct"/>
            <w:tcBorders>
              <w:top w:val="nil"/>
              <w:left w:val="nil"/>
              <w:bottom w:val="single" w:sz="4" w:space="0" w:color="auto"/>
              <w:right w:val="single" w:sz="4" w:space="0" w:color="auto"/>
            </w:tcBorders>
            <w:shd w:val="clear" w:color="auto" w:fill="auto"/>
            <w:vAlign w:val="center"/>
            <w:hideMark/>
          </w:tcPr>
          <w:p w14:paraId="4F5814BE"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Нормативная подпитка тепловой сети</w:t>
            </w:r>
          </w:p>
        </w:tc>
        <w:tc>
          <w:tcPr>
            <w:tcW w:w="484" w:type="pct"/>
            <w:tcBorders>
              <w:top w:val="nil"/>
              <w:left w:val="nil"/>
              <w:bottom w:val="single" w:sz="4" w:space="0" w:color="auto"/>
              <w:right w:val="single" w:sz="4" w:space="0" w:color="auto"/>
            </w:tcBorders>
            <w:shd w:val="clear" w:color="auto" w:fill="auto"/>
            <w:vAlign w:val="center"/>
            <w:hideMark/>
          </w:tcPr>
          <w:p w14:paraId="0120AF38" w14:textId="77777777" w:rsidR="00C32A7A" w:rsidRPr="00C32A7A" w:rsidRDefault="00C32A7A" w:rsidP="00C32A7A">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758080" behindDoc="0" locked="0" layoutInCell="1" allowOverlap="1" wp14:anchorId="357A3570" wp14:editId="2C60D9F0">
                  <wp:simplePos x="0" y="0"/>
                  <wp:positionH relativeFrom="column">
                    <wp:posOffset>384810</wp:posOffset>
                  </wp:positionH>
                  <wp:positionV relativeFrom="paragraph">
                    <wp:posOffset>-84455</wp:posOffset>
                  </wp:positionV>
                  <wp:extent cx="325755" cy="269875"/>
                  <wp:effectExtent l="0" t="0" r="0" b="0"/>
                  <wp:wrapNone/>
                  <wp:docPr id="199" name="Рисунок 139"/>
                  <wp:cNvGraphicFramePr/>
                  <a:graphic xmlns:a="http://schemas.openxmlformats.org/drawingml/2006/main">
                    <a:graphicData uri="http://schemas.openxmlformats.org/drawingml/2006/picture">
                      <pic:pic xmlns:pic="http://schemas.openxmlformats.org/drawingml/2006/picture">
                        <pic:nvPicPr>
                          <pic:cNvPr id="140" name="Рисунок 1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575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5DEEA3E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тонн/ч</w:t>
            </w:r>
          </w:p>
        </w:tc>
        <w:tc>
          <w:tcPr>
            <w:tcW w:w="297" w:type="pct"/>
            <w:tcBorders>
              <w:top w:val="nil"/>
              <w:left w:val="nil"/>
              <w:bottom w:val="single" w:sz="4" w:space="0" w:color="auto"/>
              <w:right w:val="single" w:sz="4" w:space="0" w:color="auto"/>
            </w:tcBorders>
            <w:shd w:val="clear" w:color="auto" w:fill="auto"/>
            <w:vAlign w:val="center"/>
            <w:hideMark/>
          </w:tcPr>
          <w:p w14:paraId="271397D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0,08</w:t>
            </w:r>
          </w:p>
        </w:tc>
        <w:tc>
          <w:tcPr>
            <w:tcW w:w="297" w:type="pct"/>
            <w:tcBorders>
              <w:top w:val="nil"/>
              <w:left w:val="nil"/>
              <w:bottom w:val="single" w:sz="4" w:space="0" w:color="auto"/>
              <w:right w:val="single" w:sz="4" w:space="0" w:color="auto"/>
            </w:tcBorders>
            <w:shd w:val="clear" w:color="auto" w:fill="auto"/>
            <w:vAlign w:val="center"/>
            <w:hideMark/>
          </w:tcPr>
          <w:p w14:paraId="35B5B34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0,08</w:t>
            </w:r>
          </w:p>
        </w:tc>
        <w:tc>
          <w:tcPr>
            <w:tcW w:w="297" w:type="pct"/>
            <w:tcBorders>
              <w:top w:val="nil"/>
              <w:left w:val="nil"/>
              <w:bottom w:val="single" w:sz="4" w:space="0" w:color="auto"/>
              <w:right w:val="single" w:sz="4" w:space="0" w:color="auto"/>
            </w:tcBorders>
            <w:shd w:val="clear" w:color="auto" w:fill="auto"/>
            <w:vAlign w:val="center"/>
            <w:hideMark/>
          </w:tcPr>
          <w:p w14:paraId="16AB9B4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0,08</w:t>
            </w:r>
          </w:p>
        </w:tc>
        <w:tc>
          <w:tcPr>
            <w:tcW w:w="297" w:type="pct"/>
            <w:tcBorders>
              <w:top w:val="nil"/>
              <w:left w:val="nil"/>
              <w:bottom w:val="single" w:sz="4" w:space="0" w:color="auto"/>
              <w:right w:val="single" w:sz="4" w:space="0" w:color="auto"/>
            </w:tcBorders>
            <w:shd w:val="clear" w:color="auto" w:fill="auto"/>
            <w:vAlign w:val="center"/>
            <w:hideMark/>
          </w:tcPr>
          <w:p w14:paraId="5070257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0,08</w:t>
            </w:r>
          </w:p>
        </w:tc>
        <w:tc>
          <w:tcPr>
            <w:tcW w:w="297" w:type="pct"/>
            <w:tcBorders>
              <w:top w:val="nil"/>
              <w:left w:val="nil"/>
              <w:bottom w:val="single" w:sz="4" w:space="0" w:color="auto"/>
              <w:right w:val="single" w:sz="4" w:space="0" w:color="auto"/>
            </w:tcBorders>
            <w:shd w:val="clear" w:color="auto" w:fill="auto"/>
            <w:vAlign w:val="center"/>
            <w:hideMark/>
          </w:tcPr>
          <w:p w14:paraId="795A350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0,08</w:t>
            </w:r>
          </w:p>
        </w:tc>
        <w:tc>
          <w:tcPr>
            <w:tcW w:w="297" w:type="pct"/>
            <w:tcBorders>
              <w:top w:val="nil"/>
              <w:left w:val="nil"/>
              <w:bottom w:val="single" w:sz="4" w:space="0" w:color="auto"/>
              <w:right w:val="single" w:sz="4" w:space="0" w:color="auto"/>
            </w:tcBorders>
            <w:shd w:val="clear" w:color="auto" w:fill="auto"/>
            <w:vAlign w:val="center"/>
            <w:hideMark/>
          </w:tcPr>
          <w:p w14:paraId="14B2000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0,08</w:t>
            </w:r>
          </w:p>
        </w:tc>
        <w:tc>
          <w:tcPr>
            <w:tcW w:w="297" w:type="pct"/>
            <w:tcBorders>
              <w:top w:val="nil"/>
              <w:left w:val="nil"/>
              <w:bottom w:val="single" w:sz="4" w:space="0" w:color="auto"/>
              <w:right w:val="single" w:sz="4" w:space="0" w:color="auto"/>
            </w:tcBorders>
            <w:shd w:val="clear" w:color="auto" w:fill="auto"/>
            <w:vAlign w:val="center"/>
            <w:hideMark/>
          </w:tcPr>
          <w:p w14:paraId="0BB6D68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0,08</w:t>
            </w:r>
          </w:p>
        </w:tc>
        <w:tc>
          <w:tcPr>
            <w:tcW w:w="297" w:type="pct"/>
            <w:tcBorders>
              <w:top w:val="nil"/>
              <w:left w:val="nil"/>
              <w:bottom w:val="single" w:sz="4" w:space="0" w:color="auto"/>
              <w:right w:val="single" w:sz="4" w:space="0" w:color="auto"/>
            </w:tcBorders>
            <w:shd w:val="clear" w:color="auto" w:fill="auto"/>
            <w:vAlign w:val="center"/>
            <w:hideMark/>
          </w:tcPr>
          <w:p w14:paraId="00516479"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0,08</w:t>
            </w:r>
          </w:p>
        </w:tc>
        <w:tc>
          <w:tcPr>
            <w:tcW w:w="297" w:type="pct"/>
            <w:tcBorders>
              <w:top w:val="nil"/>
              <w:left w:val="nil"/>
              <w:bottom w:val="single" w:sz="4" w:space="0" w:color="auto"/>
              <w:right w:val="single" w:sz="4" w:space="0" w:color="auto"/>
            </w:tcBorders>
            <w:shd w:val="clear" w:color="auto" w:fill="auto"/>
            <w:vAlign w:val="center"/>
            <w:hideMark/>
          </w:tcPr>
          <w:p w14:paraId="4D881E7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0,08</w:t>
            </w:r>
          </w:p>
        </w:tc>
      </w:tr>
      <w:tr w:rsidR="00C32A7A" w:rsidRPr="00C32A7A" w14:paraId="35904DE3" w14:textId="77777777" w:rsidTr="00C32A7A">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CFCB26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18.</w:t>
            </w:r>
          </w:p>
        </w:tc>
        <w:tc>
          <w:tcPr>
            <w:tcW w:w="1197" w:type="pct"/>
            <w:tcBorders>
              <w:top w:val="nil"/>
              <w:left w:val="nil"/>
              <w:bottom w:val="single" w:sz="4" w:space="0" w:color="auto"/>
              <w:right w:val="single" w:sz="4" w:space="0" w:color="auto"/>
            </w:tcBorders>
            <w:shd w:val="clear" w:color="auto" w:fill="auto"/>
            <w:vAlign w:val="center"/>
            <w:hideMark/>
          </w:tcPr>
          <w:p w14:paraId="3553EC69"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Фактическая подпитка тепловой сети</w:t>
            </w:r>
          </w:p>
        </w:tc>
        <w:tc>
          <w:tcPr>
            <w:tcW w:w="484" w:type="pct"/>
            <w:tcBorders>
              <w:top w:val="nil"/>
              <w:left w:val="nil"/>
              <w:bottom w:val="single" w:sz="4" w:space="0" w:color="auto"/>
              <w:right w:val="single" w:sz="4" w:space="0" w:color="auto"/>
            </w:tcBorders>
            <w:shd w:val="clear" w:color="auto" w:fill="auto"/>
            <w:vAlign w:val="center"/>
            <w:hideMark/>
          </w:tcPr>
          <w:p w14:paraId="6FA14265" w14:textId="77777777" w:rsidR="00C32A7A" w:rsidRPr="00C32A7A" w:rsidRDefault="00C32A7A" w:rsidP="00C32A7A">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763200" behindDoc="0" locked="0" layoutInCell="1" allowOverlap="1" wp14:anchorId="1A959445" wp14:editId="7765EADD">
                  <wp:simplePos x="0" y="0"/>
                  <wp:positionH relativeFrom="column">
                    <wp:posOffset>342900</wp:posOffset>
                  </wp:positionH>
                  <wp:positionV relativeFrom="paragraph">
                    <wp:posOffset>0</wp:posOffset>
                  </wp:positionV>
                  <wp:extent cx="323850" cy="266700"/>
                  <wp:effectExtent l="0" t="0" r="0" b="0"/>
                  <wp:wrapNone/>
                  <wp:docPr id="200" name="Рисунок 140"/>
                  <wp:cNvGraphicFramePr/>
                  <a:graphic xmlns:a="http://schemas.openxmlformats.org/drawingml/2006/main">
                    <a:graphicData uri="http://schemas.openxmlformats.org/drawingml/2006/picture">
                      <pic:pic xmlns:pic="http://schemas.openxmlformats.org/drawingml/2006/picture">
                        <pic:nvPicPr>
                          <pic:cNvPr id="141" name="Рисунок 1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24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187D1D1F"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тонн/ч</w:t>
            </w:r>
          </w:p>
        </w:tc>
        <w:tc>
          <w:tcPr>
            <w:tcW w:w="297" w:type="pct"/>
            <w:tcBorders>
              <w:top w:val="nil"/>
              <w:left w:val="nil"/>
              <w:bottom w:val="single" w:sz="4" w:space="0" w:color="auto"/>
              <w:right w:val="single" w:sz="4" w:space="0" w:color="auto"/>
            </w:tcBorders>
            <w:shd w:val="clear" w:color="auto" w:fill="auto"/>
            <w:vAlign w:val="center"/>
            <w:hideMark/>
          </w:tcPr>
          <w:p w14:paraId="12D2EEA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41194B1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262787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16B42F2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19825879"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3888C7E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7269369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495F301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63C5C7D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w:t>
            </w:r>
          </w:p>
        </w:tc>
      </w:tr>
      <w:tr w:rsidR="00C32A7A" w:rsidRPr="00C32A7A" w14:paraId="60038E21" w14:textId="77777777" w:rsidTr="00C32A7A">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C08BB9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19.</w:t>
            </w:r>
          </w:p>
        </w:tc>
        <w:tc>
          <w:tcPr>
            <w:tcW w:w="1197" w:type="pct"/>
            <w:tcBorders>
              <w:top w:val="nil"/>
              <w:left w:val="nil"/>
              <w:bottom w:val="single" w:sz="4" w:space="0" w:color="auto"/>
              <w:right w:val="single" w:sz="4" w:space="0" w:color="auto"/>
            </w:tcBorders>
            <w:shd w:val="clear" w:color="auto" w:fill="auto"/>
            <w:vAlign w:val="center"/>
            <w:hideMark/>
          </w:tcPr>
          <w:p w14:paraId="76110CDB"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Расход электрической энергии на передачу тепловой энергии и теплоносителя</w:t>
            </w:r>
          </w:p>
        </w:tc>
        <w:tc>
          <w:tcPr>
            <w:tcW w:w="484" w:type="pct"/>
            <w:tcBorders>
              <w:top w:val="nil"/>
              <w:left w:val="nil"/>
              <w:bottom w:val="single" w:sz="4" w:space="0" w:color="auto"/>
              <w:right w:val="single" w:sz="4" w:space="0" w:color="auto"/>
            </w:tcBorders>
            <w:shd w:val="clear" w:color="auto" w:fill="auto"/>
            <w:vAlign w:val="center"/>
            <w:hideMark/>
          </w:tcPr>
          <w:p w14:paraId="07272393" w14:textId="77777777" w:rsidR="00C32A7A" w:rsidRPr="00C32A7A" w:rsidRDefault="00C32A7A" w:rsidP="00C32A7A">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768320" behindDoc="0" locked="0" layoutInCell="1" allowOverlap="1" wp14:anchorId="1BF00B49" wp14:editId="62EDB1AE">
                  <wp:simplePos x="0" y="0"/>
                  <wp:positionH relativeFrom="column">
                    <wp:posOffset>400050</wp:posOffset>
                  </wp:positionH>
                  <wp:positionV relativeFrom="paragraph">
                    <wp:posOffset>95250</wp:posOffset>
                  </wp:positionV>
                  <wp:extent cx="228600" cy="266700"/>
                  <wp:effectExtent l="0" t="0" r="0" b="0"/>
                  <wp:wrapNone/>
                  <wp:docPr id="201" name="Рисунок 141"/>
                  <wp:cNvGraphicFramePr/>
                  <a:graphic xmlns:a="http://schemas.openxmlformats.org/drawingml/2006/main">
                    <a:graphicData uri="http://schemas.openxmlformats.org/drawingml/2006/picture">
                      <pic:pic xmlns:pic="http://schemas.openxmlformats.org/drawingml/2006/picture">
                        <pic:nvPicPr>
                          <pic:cNvPr id="142" name="Рисунок 1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33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038C752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млн. кВт-ч</w:t>
            </w:r>
          </w:p>
        </w:tc>
        <w:tc>
          <w:tcPr>
            <w:tcW w:w="297" w:type="pct"/>
            <w:tcBorders>
              <w:top w:val="nil"/>
              <w:left w:val="nil"/>
              <w:bottom w:val="single" w:sz="4" w:space="0" w:color="auto"/>
              <w:right w:val="single" w:sz="4" w:space="0" w:color="auto"/>
            </w:tcBorders>
            <w:shd w:val="clear" w:color="auto" w:fill="auto"/>
            <w:vAlign w:val="center"/>
            <w:hideMark/>
          </w:tcPr>
          <w:p w14:paraId="3E7810B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1F2646B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1A7405E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013D29F"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43841E3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3E86FE2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5BD16C3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C318DD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41A4CDC"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r>
      <w:tr w:rsidR="00C32A7A" w:rsidRPr="00C32A7A" w14:paraId="7453DABB" w14:textId="77777777" w:rsidTr="00C32A7A">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3706BA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20.</w:t>
            </w:r>
          </w:p>
        </w:tc>
        <w:tc>
          <w:tcPr>
            <w:tcW w:w="1197" w:type="pct"/>
            <w:tcBorders>
              <w:top w:val="nil"/>
              <w:left w:val="nil"/>
              <w:bottom w:val="single" w:sz="4" w:space="0" w:color="auto"/>
              <w:right w:val="single" w:sz="4" w:space="0" w:color="auto"/>
            </w:tcBorders>
            <w:shd w:val="clear" w:color="auto" w:fill="auto"/>
            <w:vAlign w:val="center"/>
            <w:hideMark/>
          </w:tcPr>
          <w:p w14:paraId="0ADE62C0"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Удельный расход электрической энергии на передачу тепловой энергии</w:t>
            </w:r>
          </w:p>
        </w:tc>
        <w:tc>
          <w:tcPr>
            <w:tcW w:w="484" w:type="pct"/>
            <w:tcBorders>
              <w:top w:val="nil"/>
              <w:left w:val="nil"/>
              <w:bottom w:val="single" w:sz="4" w:space="0" w:color="auto"/>
              <w:right w:val="single" w:sz="4" w:space="0" w:color="auto"/>
            </w:tcBorders>
            <w:shd w:val="clear" w:color="auto" w:fill="auto"/>
            <w:vAlign w:val="center"/>
            <w:hideMark/>
          </w:tcPr>
          <w:p w14:paraId="107F1002" w14:textId="77777777" w:rsidR="00C32A7A" w:rsidRPr="00C32A7A" w:rsidRDefault="00C32A7A" w:rsidP="00C32A7A">
            <w:pPr>
              <w:jc w:val="center"/>
              <w:rPr>
                <w:rFonts w:ascii="Arial" w:hAnsi="Arial" w:cs="Arial"/>
                <w:noProof/>
                <w:color w:val="000000"/>
                <w:sz w:val="20"/>
                <w:szCs w:val="20"/>
              </w:rPr>
            </w:pPr>
            <w:r>
              <w:rPr>
                <w:rFonts w:ascii="Arial" w:hAnsi="Arial" w:cs="Arial"/>
                <w:noProof/>
                <w:color w:val="000000"/>
                <w:sz w:val="20"/>
                <w:szCs w:val="20"/>
              </w:rPr>
              <w:drawing>
                <wp:anchor distT="0" distB="0" distL="114300" distR="114300" simplePos="0" relativeHeight="251773440" behindDoc="0" locked="0" layoutInCell="1" allowOverlap="1" wp14:anchorId="53C648F6" wp14:editId="78E9DCA8">
                  <wp:simplePos x="0" y="0"/>
                  <wp:positionH relativeFrom="column">
                    <wp:posOffset>361950</wp:posOffset>
                  </wp:positionH>
                  <wp:positionV relativeFrom="paragraph">
                    <wp:posOffset>19050</wp:posOffset>
                  </wp:positionV>
                  <wp:extent cx="266700" cy="295275"/>
                  <wp:effectExtent l="0" t="0" r="0" b="0"/>
                  <wp:wrapNone/>
                  <wp:docPr id="202" name="Рисунок 142"/>
                  <wp:cNvGraphicFramePr/>
                  <a:graphic xmlns:a="http://schemas.openxmlformats.org/drawingml/2006/main">
                    <a:graphicData uri="http://schemas.openxmlformats.org/drawingml/2006/picture">
                      <pic:pic xmlns:pic="http://schemas.openxmlformats.org/drawingml/2006/picture">
                        <pic:nvPicPr>
                          <pic:cNvPr id="143" name="Рисунок 14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7595CF4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кВт-ч/Гкал</w:t>
            </w:r>
          </w:p>
        </w:tc>
        <w:tc>
          <w:tcPr>
            <w:tcW w:w="297" w:type="pct"/>
            <w:tcBorders>
              <w:top w:val="nil"/>
              <w:left w:val="nil"/>
              <w:bottom w:val="single" w:sz="4" w:space="0" w:color="auto"/>
              <w:right w:val="single" w:sz="4" w:space="0" w:color="auto"/>
            </w:tcBorders>
            <w:shd w:val="clear" w:color="auto" w:fill="auto"/>
            <w:vAlign w:val="center"/>
            <w:hideMark/>
          </w:tcPr>
          <w:p w14:paraId="0F3EAE1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2AA7329"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1010E9E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3EAF0A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171F226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0781E24"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3B29188E"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329FD262"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3856C86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н/д</w:t>
            </w:r>
          </w:p>
        </w:tc>
      </w:tr>
      <w:tr w:rsidR="00C32A7A" w:rsidRPr="00C32A7A" w14:paraId="0B43FB90" w14:textId="77777777" w:rsidTr="00C32A7A">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FFB2FA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21.</w:t>
            </w:r>
          </w:p>
        </w:tc>
        <w:tc>
          <w:tcPr>
            <w:tcW w:w="1197" w:type="pct"/>
            <w:tcBorders>
              <w:top w:val="nil"/>
              <w:left w:val="nil"/>
              <w:bottom w:val="single" w:sz="4" w:space="0" w:color="auto"/>
              <w:right w:val="single" w:sz="4" w:space="0" w:color="auto"/>
            </w:tcBorders>
            <w:shd w:val="clear" w:color="auto" w:fill="auto"/>
            <w:vAlign w:val="center"/>
            <w:hideMark/>
          </w:tcPr>
          <w:p w14:paraId="72609726" w14:textId="77777777" w:rsidR="00C32A7A" w:rsidRPr="00C32A7A" w:rsidRDefault="00C32A7A" w:rsidP="00C32A7A">
            <w:pPr>
              <w:rPr>
                <w:rFonts w:ascii="Arial" w:hAnsi="Arial" w:cs="Arial"/>
                <w:color w:val="000000"/>
                <w:sz w:val="20"/>
                <w:szCs w:val="20"/>
              </w:rPr>
            </w:pPr>
            <w:r w:rsidRPr="00C32A7A">
              <w:rPr>
                <w:rFonts w:ascii="Arial" w:hAnsi="Arial" w:cs="Arial"/>
                <w:color w:val="000000"/>
                <w:sz w:val="20"/>
                <w:szCs w:val="20"/>
              </w:rPr>
              <w:t>Отпуск тепловой энергии с коллекторов</w:t>
            </w:r>
          </w:p>
        </w:tc>
        <w:tc>
          <w:tcPr>
            <w:tcW w:w="484" w:type="pct"/>
            <w:tcBorders>
              <w:top w:val="nil"/>
              <w:left w:val="nil"/>
              <w:bottom w:val="single" w:sz="4" w:space="0" w:color="auto"/>
              <w:right w:val="single" w:sz="4" w:space="0" w:color="auto"/>
            </w:tcBorders>
            <w:shd w:val="clear" w:color="auto" w:fill="auto"/>
            <w:vAlign w:val="center"/>
            <w:hideMark/>
          </w:tcPr>
          <w:p w14:paraId="7E937972" w14:textId="77777777" w:rsidR="00C32A7A" w:rsidRPr="00C32A7A" w:rsidRDefault="00C32A7A" w:rsidP="00C32A7A">
            <w:pPr>
              <w:jc w:val="center"/>
              <w:rPr>
                <w:rFonts w:ascii="Arial" w:hAnsi="Arial" w:cs="Arial"/>
                <w:noProof/>
                <w:color w:val="000000"/>
                <w:sz w:val="20"/>
                <w:szCs w:val="20"/>
              </w:rPr>
            </w:pPr>
            <w:r w:rsidRPr="00C32A7A">
              <w:rPr>
                <w:rFonts w:ascii="Arial" w:hAnsi="Arial" w:cs="Arial"/>
                <w:noProof/>
                <w:color w:val="000000"/>
                <w:sz w:val="20"/>
                <w:szCs w:val="20"/>
              </w:rPr>
              <w:t>Q</w:t>
            </w:r>
            <w:r w:rsidRPr="00C32A7A">
              <w:rPr>
                <w:rFonts w:ascii="Arial" w:hAnsi="Arial" w:cs="Arial"/>
                <w:noProof/>
                <w:color w:val="000000"/>
                <w:sz w:val="20"/>
                <w:szCs w:val="20"/>
                <w:vertAlign w:val="subscript"/>
              </w:rPr>
              <w:t>колл.</w:t>
            </w:r>
          </w:p>
        </w:tc>
        <w:tc>
          <w:tcPr>
            <w:tcW w:w="429" w:type="pct"/>
            <w:tcBorders>
              <w:top w:val="nil"/>
              <w:left w:val="nil"/>
              <w:bottom w:val="single" w:sz="4" w:space="0" w:color="auto"/>
              <w:right w:val="single" w:sz="4" w:space="0" w:color="auto"/>
            </w:tcBorders>
            <w:shd w:val="clear" w:color="auto" w:fill="auto"/>
            <w:vAlign w:val="center"/>
            <w:hideMark/>
          </w:tcPr>
          <w:p w14:paraId="7AA7194D"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тыс. Гкал</w:t>
            </w:r>
          </w:p>
        </w:tc>
        <w:tc>
          <w:tcPr>
            <w:tcW w:w="297" w:type="pct"/>
            <w:tcBorders>
              <w:top w:val="nil"/>
              <w:left w:val="nil"/>
              <w:bottom w:val="single" w:sz="4" w:space="0" w:color="auto"/>
              <w:right w:val="single" w:sz="4" w:space="0" w:color="auto"/>
            </w:tcBorders>
            <w:shd w:val="clear" w:color="auto" w:fill="auto"/>
            <w:vAlign w:val="center"/>
            <w:hideMark/>
          </w:tcPr>
          <w:p w14:paraId="778287CB"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2,52</w:t>
            </w:r>
          </w:p>
        </w:tc>
        <w:tc>
          <w:tcPr>
            <w:tcW w:w="297" w:type="pct"/>
            <w:tcBorders>
              <w:top w:val="nil"/>
              <w:left w:val="nil"/>
              <w:bottom w:val="single" w:sz="4" w:space="0" w:color="auto"/>
              <w:right w:val="single" w:sz="4" w:space="0" w:color="auto"/>
            </w:tcBorders>
            <w:shd w:val="clear" w:color="auto" w:fill="auto"/>
            <w:vAlign w:val="center"/>
            <w:hideMark/>
          </w:tcPr>
          <w:p w14:paraId="65A07B71"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2,55</w:t>
            </w:r>
          </w:p>
        </w:tc>
        <w:tc>
          <w:tcPr>
            <w:tcW w:w="297" w:type="pct"/>
            <w:tcBorders>
              <w:top w:val="nil"/>
              <w:left w:val="nil"/>
              <w:bottom w:val="single" w:sz="4" w:space="0" w:color="auto"/>
              <w:right w:val="single" w:sz="4" w:space="0" w:color="auto"/>
            </w:tcBorders>
            <w:shd w:val="clear" w:color="auto" w:fill="auto"/>
            <w:vAlign w:val="center"/>
            <w:hideMark/>
          </w:tcPr>
          <w:p w14:paraId="58AC9243"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2,54</w:t>
            </w:r>
          </w:p>
        </w:tc>
        <w:tc>
          <w:tcPr>
            <w:tcW w:w="297" w:type="pct"/>
            <w:tcBorders>
              <w:top w:val="nil"/>
              <w:left w:val="nil"/>
              <w:bottom w:val="single" w:sz="4" w:space="0" w:color="auto"/>
              <w:right w:val="single" w:sz="4" w:space="0" w:color="auto"/>
            </w:tcBorders>
            <w:shd w:val="clear" w:color="auto" w:fill="auto"/>
            <w:vAlign w:val="center"/>
            <w:hideMark/>
          </w:tcPr>
          <w:p w14:paraId="6F7409F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2,53</w:t>
            </w:r>
          </w:p>
        </w:tc>
        <w:tc>
          <w:tcPr>
            <w:tcW w:w="297" w:type="pct"/>
            <w:tcBorders>
              <w:top w:val="nil"/>
              <w:left w:val="nil"/>
              <w:bottom w:val="single" w:sz="4" w:space="0" w:color="auto"/>
              <w:right w:val="single" w:sz="4" w:space="0" w:color="auto"/>
            </w:tcBorders>
            <w:shd w:val="clear" w:color="auto" w:fill="auto"/>
            <w:vAlign w:val="center"/>
            <w:hideMark/>
          </w:tcPr>
          <w:p w14:paraId="51AF9C67"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2,52</w:t>
            </w:r>
          </w:p>
        </w:tc>
        <w:tc>
          <w:tcPr>
            <w:tcW w:w="297" w:type="pct"/>
            <w:tcBorders>
              <w:top w:val="nil"/>
              <w:left w:val="nil"/>
              <w:bottom w:val="single" w:sz="4" w:space="0" w:color="auto"/>
              <w:right w:val="single" w:sz="4" w:space="0" w:color="auto"/>
            </w:tcBorders>
            <w:shd w:val="clear" w:color="auto" w:fill="auto"/>
            <w:vAlign w:val="center"/>
            <w:hideMark/>
          </w:tcPr>
          <w:p w14:paraId="590FFA80"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2,51</w:t>
            </w:r>
          </w:p>
        </w:tc>
        <w:tc>
          <w:tcPr>
            <w:tcW w:w="297" w:type="pct"/>
            <w:tcBorders>
              <w:top w:val="nil"/>
              <w:left w:val="nil"/>
              <w:bottom w:val="single" w:sz="4" w:space="0" w:color="auto"/>
              <w:right w:val="single" w:sz="4" w:space="0" w:color="auto"/>
            </w:tcBorders>
            <w:shd w:val="clear" w:color="auto" w:fill="auto"/>
            <w:vAlign w:val="center"/>
            <w:hideMark/>
          </w:tcPr>
          <w:p w14:paraId="5509ED98"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2,47</w:t>
            </w:r>
          </w:p>
        </w:tc>
        <w:tc>
          <w:tcPr>
            <w:tcW w:w="297" w:type="pct"/>
            <w:tcBorders>
              <w:top w:val="nil"/>
              <w:left w:val="nil"/>
              <w:bottom w:val="single" w:sz="4" w:space="0" w:color="auto"/>
              <w:right w:val="single" w:sz="4" w:space="0" w:color="auto"/>
            </w:tcBorders>
            <w:shd w:val="clear" w:color="auto" w:fill="auto"/>
            <w:vAlign w:val="center"/>
            <w:hideMark/>
          </w:tcPr>
          <w:p w14:paraId="78ECCC0A"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2,42</w:t>
            </w:r>
          </w:p>
        </w:tc>
        <w:tc>
          <w:tcPr>
            <w:tcW w:w="297" w:type="pct"/>
            <w:tcBorders>
              <w:top w:val="nil"/>
              <w:left w:val="nil"/>
              <w:bottom w:val="single" w:sz="4" w:space="0" w:color="auto"/>
              <w:right w:val="single" w:sz="4" w:space="0" w:color="auto"/>
            </w:tcBorders>
            <w:shd w:val="clear" w:color="auto" w:fill="auto"/>
            <w:vAlign w:val="center"/>
            <w:hideMark/>
          </w:tcPr>
          <w:p w14:paraId="2F5C8416" w14:textId="77777777" w:rsidR="00C32A7A" w:rsidRPr="00C32A7A" w:rsidRDefault="00C32A7A" w:rsidP="00C32A7A">
            <w:pPr>
              <w:jc w:val="center"/>
              <w:rPr>
                <w:rFonts w:ascii="Arial" w:hAnsi="Arial" w:cs="Arial"/>
                <w:color w:val="000000"/>
                <w:sz w:val="20"/>
                <w:szCs w:val="20"/>
              </w:rPr>
            </w:pPr>
            <w:r w:rsidRPr="00C32A7A">
              <w:rPr>
                <w:rFonts w:ascii="Arial" w:hAnsi="Arial" w:cs="Arial"/>
                <w:color w:val="000000"/>
                <w:sz w:val="20"/>
                <w:szCs w:val="20"/>
              </w:rPr>
              <w:t>2,38</w:t>
            </w:r>
          </w:p>
        </w:tc>
      </w:tr>
    </w:tbl>
    <w:p w14:paraId="4A16864C" w14:textId="77777777" w:rsidR="003512E7" w:rsidRDefault="003512E7" w:rsidP="00237CAA">
      <w:pPr>
        <w:pStyle w:val="af1"/>
        <w:rPr>
          <w:lang w:eastAsia="ru-RU"/>
        </w:rPr>
      </w:pPr>
    </w:p>
    <w:p w14:paraId="5D2AFA48" w14:textId="77777777" w:rsidR="00122DDD" w:rsidRPr="00533B18" w:rsidRDefault="00122DDD" w:rsidP="00122DDD">
      <w:pPr>
        <w:pStyle w:val="afffffff5"/>
        <w:spacing w:before="240" w:after="0" w:line="240" w:lineRule="auto"/>
        <w:ind w:left="1134" w:hanging="1134"/>
        <w:jc w:val="left"/>
        <w:rPr>
          <w:rFonts w:ascii="Arial" w:hAnsi="Arial" w:cs="Arial"/>
          <w:sz w:val="18"/>
          <w:szCs w:val="18"/>
        </w:rPr>
      </w:pPr>
      <w:bookmarkStart w:id="68" w:name="_Toc90411073"/>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14</w:t>
      </w:r>
      <w:r w:rsidR="008C4F30">
        <w:rPr>
          <w:rFonts w:ascii="Arial" w:hAnsi="Arial" w:cs="Arial"/>
          <w:sz w:val="18"/>
          <w:szCs w:val="18"/>
        </w:rPr>
        <w:fldChar w:fldCharType="end"/>
      </w:r>
      <w:r w:rsidRPr="004D5BD5">
        <w:rPr>
          <w:rFonts w:ascii="Arial" w:hAnsi="Arial" w:cs="Arial"/>
          <w:sz w:val="18"/>
          <w:szCs w:val="18"/>
        </w:rPr>
        <w:t xml:space="preserve"> </w:t>
      </w:r>
      <w:r w:rsidRPr="008A31A6">
        <w:rPr>
          <w:rFonts w:ascii="Arial" w:hAnsi="Arial" w:cs="Arial"/>
          <w:sz w:val="18"/>
          <w:szCs w:val="18"/>
        </w:rPr>
        <w:t xml:space="preserve">Индикаторы, характеризующие </w:t>
      </w:r>
      <w:r w:rsidRPr="00377926">
        <w:rPr>
          <w:rFonts w:ascii="Arial" w:hAnsi="Arial" w:cs="Arial"/>
          <w:sz w:val="18"/>
          <w:szCs w:val="18"/>
        </w:rPr>
        <w:t>динамику изменения показа</w:t>
      </w:r>
      <w:r>
        <w:rPr>
          <w:rFonts w:ascii="Arial" w:hAnsi="Arial" w:cs="Arial"/>
          <w:sz w:val="18"/>
          <w:szCs w:val="18"/>
        </w:rPr>
        <w:t>телей тепловых сетей, в системе</w:t>
      </w:r>
      <w:r w:rsidRPr="00377926">
        <w:rPr>
          <w:rFonts w:ascii="Arial" w:hAnsi="Arial" w:cs="Arial"/>
          <w:sz w:val="18"/>
          <w:szCs w:val="18"/>
        </w:rPr>
        <w:t xml:space="preserve"> теплоснабжения </w:t>
      </w:r>
      <w:r>
        <w:rPr>
          <w:rFonts w:ascii="Arial" w:hAnsi="Arial" w:cs="Arial"/>
          <w:sz w:val="18"/>
          <w:szCs w:val="18"/>
        </w:rPr>
        <w:t xml:space="preserve">котельных </w:t>
      </w:r>
      <w:r w:rsidRPr="00377926">
        <w:rPr>
          <w:rFonts w:ascii="Arial" w:hAnsi="Arial" w:cs="Arial"/>
          <w:sz w:val="18"/>
          <w:szCs w:val="18"/>
        </w:rPr>
        <w:t>зон</w:t>
      </w:r>
      <w:r>
        <w:rPr>
          <w:rFonts w:ascii="Arial" w:hAnsi="Arial" w:cs="Arial"/>
          <w:sz w:val="18"/>
          <w:szCs w:val="18"/>
        </w:rPr>
        <w:t>ы</w:t>
      </w:r>
      <w:r w:rsidRPr="00377926">
        <w:rPr>
          <w:rFonts w:ascii="Arial" w:hAnsi="Arial" w:cs="Arial"/>
          <w:sz w:val="18"/>
          <w:szCs w:val="18"/>
        </w:rPr>
        <w:t xml:space="preserve"> деятельности </w:t>
      </w:r>
      <w:r>
        <w:rPr>
          <w:rFonts w:ascii="Arial" w:hAnsi="Arial" w:cs="Arial"/>
          <w:sz w:val="18"/>
          <w:szCs w:val="18"/>
        </w:rPr>
        <w:t xml:space="preserve">ЕТО №2 МУП </w:t>
      </w:r>
      <w:r>
        <w:rPr>
          <w:rFonts w:ascii="Arial" w:hAnsi="Arial" w:cs="Arial"/>
          <w:sz w:val="18"/>
          <w:szCs w:val="18"/>
        </w:rPr>
        <w:lastRenderedPageBreak/>
        <w:t>«КБУ»</w:t>
      </w:r>
      <w:bookmarkEnd w:id="68"/>
      <w:r>
        <w:rPr>
          <w:rFonts w:ascii="Arial" w:hAnsi="Arial" w:cs="Arial"/>
          <w:sz w:val="18"/>
          <w:szCs w:val="18"/>
        </w:rPr>
        <w:t xml:space="preserve"> </w:t>
      </w:r>
    </w:p>
    <w:tbl>
      <w:tblPr>
        <w:tblW w:w="5000" w:type="pct"/>
        <w:tblLook w:val="04A0" w:firstRow="1" w:lastRow="0" w:firstColumn="1" w:lastColumn="0" w:noHBand="0" w:noVBand="1"/>
      </w:tblPr>
      <w:tblGrid>
        <w:gridCol w:w="677"/>
        <w:gridCol w:w="3689"/>
        <w:gridCol w:w="1450"/>
        <w:gridCol w:w="1319"/>
        <w:gridCol w:w="904"/>
        <w:gridCol w:w="904"/>
        <w:gridCol w:w="904"/>
        <w:gridCol w:w="904"/>
        <w:gridCol w:w="904"/>
        <w:gridCol w:w="904"/>
        <w:gridCol w:w="904"/>
        <w:gridCol w:w="904"/>
        <w:gridCol w:w="901"/>
      </w:tblGrid>
      <w:tr w:rsidR="00122DDD" w14:paraId="34D67A13" w14:textId="77777777" w:rsidTr="00122DDD">
        <w:trPr>
          <w:trHeight w:val="528"/>
          <w:tblHeader/>
        </w:trPr>
        <w:tc>
          <w:tcPr>
            <w:tcW w:w="222"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54D092D7" w14:textId="77777777" w:rsidR="00122DDD" w:rsidRDefault="00122DDD">
            <w:pPr>
              <w:jc w:val="center"/>
              <w:rPr>
                <w:rFonts w:ascii="Arial" w:hAnsi="Arial" w:cs="Arial"/>
                <w:b/>
                <w:bCs/>
                <w:color w:val="000000"/>
                <w:sz w:val="20"/>
                <w:szCs w:val="20"/>
              </w:rPr>
            </w:pPr>
            <w:r>
              <w:rPr>
                <w:rFonts w:ascii="Arial" w:hAnsi="Arial" w:cs="Arial"/>
                <w:b/>
                <w:bCs/>
                <w:color w:val="000000"/>
                <w:sz w:val="20"/>
                <w:szCs w:val="20"/>
              </w:rPr>
              <w:t>N п/п</w:t>
            </w:r>
          </w:p>
        </w:tc>
        <w:tc>
          <w:tcPr>
            <w:tcW w:w="1208" w:type="pct"/>
            <w:tcBorders>
              <w:top w:val="single" w:sz="4" w:space="0" w:color="auto"/>
              <w:left w:val="nil"/>
              <w:bottom w:val="single" w:sz="4" w:space="0" w:color="auto"/>
              <w:right w:val="single" w:sz="4" w:space="0" w:color="auto"/>
            </w:tcBorders>
            <w:shd w:val="clear" w:color="auto" w:fill="DAEEF3"/>
            <w:vAlign w:val="center"/>
            <w:hideMark/>
          </w:tcPr>
          <w:p w14:paraId="609E3784" w14:textId="77777777" w:rsidR="00122DDD" w:rsidRDefault="00122DDD">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475" w:type="pct"/>
            <w:tcBorders>
              <w:top w:val="single" w:sz="4" w:space="0" w:color="auto"/>
              <w:left w:val="nil"/>
              <w:bottom w:val="single" w:sz="4" w:space="0" w:color="auto"/>
              <w:right w:val="single" w:sz="4" w:space="0" w:color="auto"/>
            </w:tcBorders>
            <w:shd w:val="clear" w:color="auto" w:fill="DAEEF3"/>
            <w:vAlign w:val="center"/>
            <w:hideMark/>
          </w:tcPr>
          <w:p w14:paraId="30C4B4FF" w14:textId="77777777" w:rsidR="00122DDD" w:rsidRDefault="00122DDD">
            <w:pPr>
              <w:jc w:val="center"/>
              <w:rPr>
                <w:rFonts w:ascii="Arial" w:hAnsi="Arial" w:cs="Arial"/>
                <w:b/>
                <w:bCs/>
                <w:color w:val="000000"/>
                <w:sz w:val="20"/>
                <w:szCs w:val="20"/>
              </w:rPr>
            </w:pPr>
            <w:r>
              <w:rPr>
                <w:rFonts w:ascii="Arial" w:hAnsi="Arial" w:cs="Arial"/>
                <w:b/>
                <w:bCs/>
                <w:color w:val="000000"/>
                <w:sz w:val="20"/>
                <w:szCs w:val="20"/>
              </w:rPr>
              <w:t>Обозначение показателя</w:t>
            </w:r>
          </w:p>
        </w:tc>
        <w:tc>
          <w:tcPr>
            <w:tcW w:w="432" w:type="pct"/>
            <w:tcBorders>
              <w:top w:val="single" w:sz="4" w:space="0" w:color="auto"/>
              <w:left w:val="nil"/>
              <w:bottom w:val="single" w:sz="4" w:space="0" w:color="auto"/>
              <w:right w:val="single" w:sz="4" w:space="0" w:color="auto"/>
            </w:tcBorders>
            <w:shd w:val="clear" w:color="auto" w:fill="DAEEF3"/>
            <w:vAlign w:val="center"/>
            <w:hideMark/>
          </w:tcPr>
          <w:p w14:paraId="05605FA6" w14:textId="77777777" w:rsidR="00122DDD" w:rsidRDefault="00122DDD">
            <w:pPr>
              <w:jc w:val="center"/>
              <w:rPr>
                <w:rFonts w:ascii="Arial" w:hAnsi="Arial" w:cs="Arial"/>
                <w:b/>
                <w:bCs/>
                <w:color w:val="000000"/>
                <w:sz w:val="20"/>
                <w:szCs w:val="20"/>
              </w:rPr>
            </w:pPr>
            <w:r>
              <w:rPr>
                <w:rFonts w:ascii="Arial" w:hAnsi="Arial" w:cs="Arial"/>
                <w:b/>
                <w:bCs/>
                <w:color w:val="000000"/>
                <w:sz w:val="20"/>
                <w:szCs w:val="20"/>
              </w:rPr>
              <w:t>Единицы измерения</w:t>
            </w:r>
          </w:p>
        </w:tc>
        <w:tc>
          <w:tcPr>
            <w:tcW w:w="296" w:type="pct"/>
            <w:tcBorders>
              <w:top w:val="single" w:sz="4" w:space="0" w:color="auto"/>
              <w:left w:val="nil"/>
              <w:bottom w:val="single" w:sz="4" w:space="0" w:color="auto"/>
              <w:right w:val="single" w:sz="4" w:space="0" w:color="auto"/>
            </w:tcBorders>
            <w:shd w:val="clear" w:color="auto" w:fill="DAEEF3"/>
            <w:noWrap/>
            <w:vAlign w:val="center"/>
            <w:hideMark/>
          </w:tcPr>
          <w:p w14:paraId="5D4221F1" w14:textId="77777777" w:rsidR="00122DDD" w:rsidRDefault="00122DDD">
            <w:pPr>
              <w:jc w:val="center"/>
              <w:rPr>
                <w:rFonts w:ascii="Arial" w:hAnsi="Arial" w:cs="Arial"/>
                <w:b/>
                <w:bCs/>
                <w:color w:val="000000"/>
                <w:sz w:val="20"/>
                <w:szCs w:val="20"/>
              </w:rPr>
            </w:pPr>
            <w:r>
              <w:rPr>
                <w:rFonts w:ascii="Arial" w:hAnsi="Arial" w:cs="Arial"/>
                <w:b/>
                <w:bCs/>
                <w:color w:val="000000"/>
                <w:sz w:val="20"/>
                <w:szCs w:val="20"/>
              </w:rPr>
              <w:t>2020</w:t>
            </w:r>
          </w:p>
        </w:tc>
        <w:tc>
          <w:tcPr>
            <w:tcW w:w="296" w:type="pct"/>
            <w:tcBorders>
              <w:top w:val="single" w:sz="4" w:space="0" w:color="auto"/>
              <w:left w:val="nil"/>
              <w:bottom w:val="single" w:sz="4" w:space="0" w:color="auto"/>
              <w:right w:val="single" w:sz="4" w:space="0" w:color="auto"/>
            </w:tcBorders>
            <w:shd w:val="clear" w:color="auto" w:fill="DAEEF3"/>
            <w:noWrap/>
            <w:vAlign w:val="center"/>
            <w:hideMark/>
          </w:tcPr>
          <w:p w14:paraId="4D1D150F" w14:textId="77777777" w:rsidR="00122DDD" w:rsidRDefault="00122DDD">
            <w:pPr>
              <w:jc w:val="center"/>
              <w:rPr>
                <w:rFonts w:ascii="Arial" w:hAnsi="Arial" w:cs="Arial"/>
                <w:b/>
                <w:bCs/>
                <w:color w:val="000000"/>
                <w:sz w:val="20"/>
                <w:szCs w:val="20"/>
              </w:rPr>
            </w:pPr>
            <w:r>
              <w:rPr>
                <w:rFonts w:ascii="Arial" w:hAnsi="Arial" w:cs="Arial"/>
                <w:b/>
                <w:bCs/>
                <w:color w:val="000000"/>
                <w:sz w:val="20"/>
                <w:szCs w:val="20"/>
              </w:rPr>
              <w:t>2021</w:t>
            </w:r>
          </w:p>
        </w:tc>
        <w:tc>
          <w:tcPr>
            <w:tcW w:w="296" w:type="pct"/>
            <w:tcBorders>
              <w:top w:val="single" w:sz="4" w:space="0" w:color="auto"/>
              <w:left w:val="nil"/>
              <w:bottom w:val="single" w:sz="4" w:space="0" w:color="auto"/>
              <w:right w:val="single" w:sz="4" w:space="0" w:color="auto"/>
            </w:tcBorders>
            <w:shd w:val="clear" w:color="auto" w:fill="DAEEF3"/>
            <w:noWrap/>
            <w:vAlign w:val="center"/>
            <w:hideMark/>
          </w:tcPr>
          <w:p w14:paraId="6FBDB99C" w14:textId="77777777" w:rsidR="00122DDD" w:rsidRDefault="00122DDD">
            <w:pPr>
              <w:jc w:val="center"/>
              <w:rPr>
                <w:rFonts w:ascii="Arial" w:hAnsi="Arial" w:cs="Arial"/>
                <w:b/>
                <w:bCs/>
                <w:color w:val="000000"/>
                <w:sz w:val="20"/>
                <w:szCs w:val="20"/>
              </w:rPr>
            </w:pPr>
            <w:r>
              <w:rPr>
                <w:rFonts w:ascii="Arial" w:hAnsi="Arial" w:cs="Arial"/>
                <w:b/>
                <w:bCs/>
                <w:color w:val="000000"/>
                <w:sz w:val="20"/>
                <w:szCs w:val="20"/>
              </w:rPr>
              <w:t>2022</w:t>
            </w:r>
          </w:p>
        </w:tc>
        <w:tc>
          <w:tcPr>
            <w:tcW w:w="296" w:type="pct"/>
            <w:tcBorders>
              <w:top w:val="single" w:sz="4" w:space="0" w:color="auto"/>
              <w:left w:val="nil"/>
              <w:bottom w:val="single" w:sz="4" w:space="0" w:color="auto"/>
              <w:right w:val="single" w:sz="4" w:space="0" w:color="auto"/>
            </w:tcBorders>
            <w:shd w:val="clear" w:color="auto" w:fill="DAEEF3"/>
            <w:noWrap/>
            <w:vAlign w:val="center"/>
            <w:hideMark/>
          </w:tcPr>
          <w:p w14:paraId="5C869BB8" w14:textId="77777777" w:rsidR="00122DDD" w:rsidRDefault="00122DDD">
            <w:pPr>
              <w:jc w:val="center"/>
              <w:rPr>
                <w:rFonts w:ascii="Arial" w:hAnsi="Arial" w:cs="Arial"/>
                <w:b/>
                <w:bCs/>
                <w:color w:val="000000"/>
                <w:sz w:val="20"/>
                <w:szCs w:val="20"/>
              </w:rPr>
            </w:pPr>
            <w:r>
              <w:rPr>
                <w:rFonts w:ascii="Arial" w:hAnsi="Arial" w:cs="Arial"/>
                <w:b/>
                <w:bCs/>
                <w:color w:val="000000"/>
                <w:sz w:val="20"/>
                <w:szCs w:val="20"/>
              </w:rPr>
              <w:t>2023</w:t>
            </w:r>
          </w:p>
        </w:tc>
        <w:tc>
          <w:tcPr>
            <w:tcW w:w="296" w:type="pct"/>
            <w:tcBorders>
              <w:top w:val="single" w:sz="4" w:space="0" w:color="auto"/>
              <w:left w:val="nil"/>
              <w:bottom w:val="single" w:sz="4" w:space="0" w:color="auto"/>
              <w:right w:val="single" w:sz="4" w:space="0" w:color="auto"/>
            </w:tcBorders>
            <w:shd w:val="clear" w:color="auto" w:fill="DAEEF3"/>
            <w:noWrap/>
            <w:vAlign w:val="center"/>
            <w:hideMark/>
          </w:tcPr>
          <w:p w14:paraId="3310BA09" w14:textId="77777777" w:rsidR="00122DDD" w:rsidRDefault="00122DDD">
            <w:pPr>
              <w:jc w:val="center"/>
              <w:rPr>
                <w:rFonts w:ascii="Arial" w:hAnsi="Arial" w:cs="Arial"/>
                <w:b/>
                <w:bCs/>
                <w:color w:val="000000"/>
                <w:sz w:val="20"/>
                <w:szCs w:val="20"/>
              </w:rPr>
            </w:pPr>
            <w:r>
              <w:rPr>
                <w:rFonts w:ascii="Arial" w:hAnsi="Arial" w:cs="Arial"/>
                <w:b/>
                <w:bCs/>
                <w:color w:val="000000"/>
                <w:sz w:val="20"/>
                <w:szCs w:val="20"/>
              </w:rPr>
              <w:t>2024</w:t>
            </w:r>
          </w:p>
        </w:tc>
        <w:tc>
          <w:tcPr>
            <w:tcW w:w="296" w:type="pct"/>
            <w:tcBorders>
              <w:top w:val="single" w:sz="4" w:space="0" w:color="auto"/>
              <w:left w:val="nil"/>
              <w:bottom w:val="single" w:sz="4" w:space="0" w:color="auto"/>
              <w:right w:val="single" w:sz="4" w:space="0" w:color="auto"/>
            </w:tcBorders>
            <w:shd w:val="clear" w:color="auto" w:fill="DAEEF3"/>
            <w:noWrap/>
            <w:vAlign w:val="center"/>
            <w:hideMark/>
          </w:tcPr>
          <w:p w14:paraId="23BDBD18" w14:textId="77777777" w:rsidR="00122DDD" w:rsidRDefault="00122DDD">
            <w:pPr>
              <w:jc w:val="center"/>
              <w:rPr>
                <w:rFonts w:ascii="Arial" w:hAnsi="Arial" w:cs="Arial"/>
                <w:b/>
                <w:bCs/>
                <w:color w:val="000000"/>
                <w:sz w:val="20"/>
                <w:szCs w:val="20"/>
              </w:rPr>
            </w:pPr>
            <w:r>
              <w:rPr>
                <w:rFonts w:ascii="Arial" w:hAnsi="Arial" w:cs="Arial"/>
                <w:b/>
                <w:bCs/>
                <w:color w:val="000000"/>
                <w:sz w:val="20"/>
                <w:szCs w:val="20"/>
              </w:rPr>
              <w:t>2025</w:t>
            </w:r>
          </w:p>
        </w:tc>
        <w:tc>
          <w:tcPr>
            <w:tcW w:w="296" w:type="pct"/>
            <w:tcBorders>
              <w:top w:val="single" w:sz="4" w:space="0" w:color="auto"/>
              <w:left w:val="nil"/>
              <w:bottom w:val="single" w:sz="4" w:space="0" w:color="auto"/>
              <w:right w:val="single" w:sz="4" w:space="0" w:color="auto"/>
            </w:tcBorders>
            <w:shd w:val="clear" w:color="auto" w:fill="DAEEF3"/>
            <w:noWrap/>
            <w:vAlign w:val="center"/>
            <w:hideMark/>
          </w:tcPr>
          <w:p w14:paraId="410C02AF" w14:textId="77777777" w:rsidR="00122DDD" w:rsidRDefault="00122DDD">
            <w:pPr>
              <w:jc w:val="center"/>
              <w:rPr>
                <w:rFonts w:ascii="Arial" w:hAnsi="Arial" w:cs="Arial"/>
                <w:b/>
                <w:bCs/>
                <w:color w:val="000000"/>
                <w:sz w:val="20"/>
                <w:szCs w:val="20"/>
              </w:rPr>
            </w:pPr>
            <w:r>
              <w:rPr>
                <w:rFonts w:ascii="Arial" w:hAnsi="Arial" w:cs="Arial"/>
                <w:b/>
                <w:bCs/>
                <w:color w:val="000000"/>
                <w:sz w:val="20"/>
                <w:szCs w:val="20"/>
              </w:rPr>
              <w:t>2030</w:t>
            </w:r>
          </w:p>
        </w:tc>
        <w:tc>
          <w:tcPr>
            <w:tcW w:w="296" w:type="pct"/>
            <w:tcBorders>
              <w:top w:val="single" w:sz="4" w:space="0" w:color="auto"/>
              <w:left w:val="nil"/>
              <w:bottom w:val="single" w:sz="4" w:space="0" w:color="auto"/>
              <w:right w:val="single" w:sz="4" w:space="0" w:color="auto"/>
            </w:tcBorders>
            <w:shd w:val="clear" w:color="auto" w:fill="DAEEF3"/>
            <w:noWrap/>
            <w:vAlign w:val="center"/>
            <w:hideMark/>
          </w:tcPr>
          <w:p w14:paraId="04CFB990" w14:textId="77777777" w:rsidR="00122DDD" w:rsidRDefault="00122DDD">
            <w:pPr>
              <w:jc w:val="center"/>
              <w:rPr>
                <w:rFonts w:ascii="Arial" w:hAnsi="Arial" w:cs="Arial"/>
                <w:b/>
                <w:bCs/>
                <w:color w:val="000000"/>
                <w:sz w:val="20"/>
                <w:szCs w:val="20"/>
              </w:rPr>
            </w:pPr>
            <w:r>
              <w:rPr>
                <w:rFonts w:ascii="Arial" w:hAnsi="Arial" w:cs="Arial"/>
                <w:b/>
                <w:bCs/>
                <w:color w:val="000000"/>
                <w:sz w:val="20"/>
                <w:szCs w:val="20"/>
              </w:rPr>
              <w:t>2035</w:t>
            </w:r>
          </w:p>
        </w:tc>
        <w:tc>
          <w:tcPr>
            <w:tcW w:w="296" w:type="pct"/>
            <w:tcBorders>
              <w:top w:val="single" w:sz="4" w:space="0" w:color="auto"/>
              <w:left w:val="nil"/>
              <w:bottom w:val="single" w:sz="4" w:space="0" w:color="auto"/>
              <w:right w:val="single" w:sz="4" w:space="0" w:color="auto"/>
            </w:tcBorders>
            <w:shd w:val="clear" w:color="auto" w:fill="DAEEF3"/>
            <w:noWrap/>
            <w:vAlign w:val="center"/>
            <w:hideMark/>
          </w:tcPr>
          <w:p w14:paraId="300E6F74" w14:textId="77777777" w:rsidR="00122DDD" w:rsidRDefault="00122DDD">
            <w:pPr>
              <w:jc w:val="center"/>
              <w:rPr>
                <w:rFonts w:ascii="Arial" w:hAnsi="Arial" w:cs="Arial"/>
                <w:b/>
                <w:bCs/>
                <w:color w:val="000000"/>
                <w:sz w:val="20"/>
                <w:szCs w:val="20"/>
              </w:rPr>
            </w:pPr>
            <w:r>
              <w:rPr>
                <w:rFonts w:ascii="Arial" w:hAnsi="Arial" w:cs="Arial"/>
                <w:b/>
                <w:bCs/>
                <w:color w:val="000000"/>
                <w:sz w:val="20"/>
                <w:szCs w:val="20"/>
              </w:rPr>
              <w:t>2040</w:t>
            </w:r>
          </w:p>
        </w:tc>
      </w:tr>
      <w:tr w:rsidR="00122DDD" w14:paraId="2A8E86DC" w14:textId="77777777" w:rsidTr="00122DDD">
        <w:trPr>
          <w:trHeight w:val="312"/>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231608F0" w14:textId="77777777" w:rsidR="00122DDD" w:rsidRDefault="00122DDD">
            <w:pPr>
              <w:jc w:val="center"/>
              <w:rPr>
                <w:rFonts w:ascii="Arial" w:hAnsi="Arial" w:cs="Arial"/>
                <w:color w:val="000000"/>
                <w:sz w:val="20"/>
                <w:szCs w:val="20"/>
              </w:rPr>
            </w:pPr>
            <w:r>
              <w:rPr>
                <w:rFonts w:ascii="Arial" w:hAnsi="Arial" w:cs="Arial"/>
                <w:color w:val="000000"/>
                <w:sz w:val="20"/>
                <w:szCs w:val="20"/>
              </w:rPr>
              <w:t>1.</w:t>
            </w:r>
          </w:p>
        </w:tc>
        <w:tc>
          <w:tcPr>
            <w:tcW w:w="1208" w:type="pct"/>
            <w:tcBorders>
              <w:top w:val="nil"/>
              <w:left w:val="nil"/>
              <w:bottom w:val="single" w:sz="4" w:space="0" w:color="auto"/>
              <w:right w:val="single" w:sz="4" w:space="0" w:color="auto"/>
            </w:tcBorders>
            <w:shd w:val="clear" w:color="auto" w:fill="auto"/>
            <w:vAlign w:val="center"/>
            <w:hideMark/>
          </w:tcPr>
          <w:p w14:paraId="1F61B775" w14:textId="77777777" w:rsidR="00122DDD" w:rsidRDefault="00122DDD">
            <w:pPr>
              <w:jc w:val="both"/>
              <w:rPr>
                <w:rFonts w:ascii="Arial" w:hAnsi="Arial" w:cs="Arial"/>
                <w:color w:val="000000"/>
                <w:sz w:val="20"/>
                <w:szCs w:val="20"/>
              </w:rPr>
            </w:pPr>
            <w:r>
              <w:rPr>
                <w:rFonts w:ascii="Arial" w:hAnsi="Arial" w:cs="Arial"/>
                <w:color w:val="000000"/>
                <w:sz w:val="20"/>
                <w:szCs w:val="20"/>
              </w:rPr>
              <w:t>Протяженность тепловых сетей, в т.ч.:</w:t>
            </w:r>
          </w:p>
        </w:tc>
        <w:tc>
          <w:tcPr>
            <w:tcW w:w="475" w:type="pct"/>
            <w:tcBorders>
              <w:top w:val="nil"/>
              <w:left w:val="nil"/>
              <w:bottom w:val="single" w:sz="4" w:space="0" w:color="auto"/>
              <w:right w:val="single" w:sz="4" w:space="0" w:color="auto"/>
            </w:tcBorders>
            <w:shd w:val="clear" w:color="auto" w:fill="auto"/>
            <w:vAlign w:val="center"/>
            <w:hideMark/>
          </w:tcPr>
          <w:p w14:paraId="02C7B5EF" w14:textId="77777777" w:rsidR="00122DDD" w:rsidRDefault="00122DDD">
            <w:pPr>
              <w:jc w:val="center"/>
              <w:rPr>
                <w:rFonts w:ascii="Arial" w:hAnsi="Arial" w:cs="Arial"/>
                <w:color w:val="000000"/>
                <w:sz w:val="20"/>
                <w:szCs w:val="20"/>
              </w:rPr>
            </w:pPr>
            <w:r>
              <w:rPr>
                <w:rFonts w:ascii="Arial" w:hAnsi="Arial" w:cs="Arial"/>
                <w:color w:val="000000"/>
                <w:sz w:val="20"/>
                <w:szCs w:val="20"/>
              </w:rPr>
              <w:t>L</w:t>
            </w:r>
            <w:r>
              <w:rPr>
                <w:rFonts w:ascii="Arial" w:hAnsi="Arial" w:cs="Arial"/>
                <w:color w:val="000000"/>
                <w:sz w:val="20"/>
                <w:szCs w:val="20"/>
                <w:vertAlign w:val="subscript"/>
              </w:rPr>
              <w:t>j</w:t>
            </w:r>
          </w:p>
        </w:tc>
        <w:tc>
          <w:tcPr>
            <w:tcW w:w="432" w:type="pct"/>
            <w:tcBorders>
              <w:top w:val="nil"/>
              <w:left w:val="nil"/>
              <w:bottom w:val="single" w:sz="4" w:space="0" w:color="auto"/>
              <w:right w:val="single" w:sz="4" w:space="0" w:color="auto"/>
            </w:tcBorders>
            <w:shd w:val="clear" w:color="auto" w:fill="auto"/>
            <w:vAlign w:val="center"/>
            <w:hideMark/>
          </w:tcPr>
          <w:p w14:paraId="429B4EAB" w14:textId="77777777" w:rsidR="00122DDD" w:rsidRDefault="00122DDD">
            <w:pPr>
              <w:jc w:val="center"/>
              <w:rPr>
                <w:rFonts w:ascii="Arial" w:hAnsi="Arial" w:cs="Arial"/>
                <w:color w:val="000000"/>
                <w:sz w:val="20"/>
                <w:szCs w:val="20"/>
              </w:rPr>
            </w:pPr>
            <w:r>
              <w:rPr>
                <w:rFonts w:ascii="Arial" w:hAnsi="Arial" w:cs="Arial"/>
                <w:color w:val="000000"/>
                <w:sz w:val="20"/>
                <w:szCs w:val="20"/>
              </w:rPr>
              <w:t>км</w:t>
            </w:r>
          </w:p>
        </w:tc>
        <w:tc>
          <w:tcPr>
            <w:tcW w:w="296" w:type="pct"/>
            <w:tcBorders>
              <w:top w:val="nil"/>
              <w:left w:val="nil"/>
              <w:bottom w:val="single" w:sz="4" w:space="0" w:color="auto"/>
              <w:right w:val="single" w:sz="4" w:space="0" w:color="auto"/>
            </w:tcBorders>
            <w:shd w:val="clear" w:color="auto" w:fill="auto"/>
            <w:vAlign w:val="center"/>
            <w:hideMark/>
          </w:tcPr>
          <w:p w14:paraId="5B25BC7B" w14:textId="77777777" w:rsidR="00122DDD" w:rsidRDefault="00122DDD">
            <w:pPr>
              <w:jc w:val="center"/>
              <w:rPr>
                <w:rFonts w:ascii="Arial" w:hAnsi="Arial" w:cs="Arial"/>
                <w:color w:val="000000"/>
                <w:sz w:val="20"/>
                <w:szCs w:val="20"/>
              </w:rPr>
            </w:pPr>
            <w:r>
              <w:rPr>
                <w:rFonts w:ascii="Arial" w:hAnsi="Arial" w:cs="Arial"/>
                <w:color w:val="000000"/>
                <w:sz w:val="20"/>
                <w:szCs w:val="20"/>
              </w:rPr>
              <w:t>165,60</w:t>
            </w:r>
          </w:p>
        </w:tc>
        <w:tc>
          <w:tcPr>
            <w:tcW w:w="296" w:type="pct"/>
            <w:tcBorders>
              <w:top w:val="nil"/>
              <w:left w:val="nil"/>
              <w:bottom w:val="single" w:sz="4" w:space="0" w:color="auto"/>
              <w:right w:val="single" w:sz="4" w:space="0" w:color="auto"/>
            </w:tcBorders>
            <w:shd w:val="clear" w:color="auto" w:fill="auto"/>
            <w:vAlign w:val="center"/>
            <w:hideMark/>
          </w:tcPr>
          <w:p w14:paraId="51BC9AAA" w14:textId="77777777" w:rsidR="00122DDD" w:rsidRDefault="00122DDD">
            <w:pPr>
              <w:jc w:val="center"/>
              <w:rPr>
                <w:rFonts w:ascii="Arial" w:hAnsi="Arial" w:cs="Arial"/>
                <w:color w:val="000000"/>
                <w:sz w:val="20"/>
                <w:szCs w:val="20"/>
              </w:rPr>
            </w:pPr>
            <w:r>
              <w:rPr>
                <w:rFonts w:ascii="Arial" w:hAnsi="Arial" w:cs="Arial"/>
                <w:color w:val="000000"/>
                <w:sz w:val="20"/>
                <w:szCs w:val="20"/>
              </w:rPr>
              <w:t>165,49</w:t>
            </w:r>
          </w:p>
        </w:tc>
        <w:tc>
          <w:tcPr>
            <w:tcW w:w="296" w:type="pct"/>
            <w:tcBorders>
              <w:top w:val="nil"/>
              <w:left w:val="nil"/>
              <w:bottom w:val="single" w:sz="4" w:space="0" w:color="auto"/>
              <w:right w:val="single" w:sz="4" w:space="0" w:color="auto"/>
            </w:tcBorders>
            <w:shd w:val="clear" w:color="auto" w:fill="auto"/>
            <w:vAlign w:val="center"/>
            <w:hideMark/>
          </w:tcPr>
          <w:p w14:paraId="4B865FBF" w14:textId="77777777" w:rsidR="00122DDD" w:rsidRDefault="00122DDD">
            <w:pPr>
              <w:jc w:val="center"/>
              <w:rPr>
                <w:rFonts w:ascii="Arial" w:hAnsi="Arial" w:cs="Arial"/>
                <w:color w:val="000000"/>
                <w:sz w:val="20"/>
                <w:szCs w:val="20"/>
              </w:rPr>
            </w:pPr>
            <w:r>
              <w:rPr>
                <w:rFonts w:ascii="Arial" w:hAnsi="Arial" w:cs="Arial"/>
                <w:color w:val="000000"/>
                <w:sz w:val="20"/>
                <w:szCs w:val="20"/>
              </w:rPr>
              <w:t>166,07</w:t>
            </w:r>
          </w:p>
        </w:tc>
        <w:tc>
          <w:tcPr>
            <w:tcW w:w="296" w:type="pct"/>
            <w:tcBorders>
              <w:top w:val="nil"/>
              <w:left w:val="nil"/>
              <w:bottom w:val="single" w:sz="4" w:space="0" w:color="auto"/>
              <w:right w:val="single" w:sz="4" w:space="0" w:color="auto"/>
            </w:tcBorders>
            <w:shd w:val="clear" w:color="auto" w:fill="auto"/>
            <w:vAlign w:val="center"/>
            <w:hideMark/>
          </w:tcPr>
          <w:p w14:paraId="7D14031E" w14:textId="77777777" w:rsidR="00122DDD" w:rsidRDefault="00122DDD">
            <w:pPr>
              <w:jc w:val="center"/>
              <w:rPr>
                <w:rFonts w:ascii="Arial" w:hAnsi="Arial" w:cs="Arial"/>
                <w:color w:val="000000"/>
                <w:sz w:val="20"/>
                <w:szCs w:val="20"/>
              </w:rPr>
            </w:pPr>
            <w:r>
              <w:rPr>
                <w:rFonts w:ascii="Arial" w:hAnsi="Arial" w:cs="Arial"/>
                <w:color w:val="000000"/>
                <w:sz w:val="20"/>
                <w:szCs w:val="20"/>
              </w:rPr>
              <w:t>163,09</w:t>
            </w:r>
          </w:p>
        </w:tc>
        <w:tc>
          <w:tcPr>
            <w:tcW w:w="296" w:type="pct"/>
            <w:tcBorders>
              <w:top w:val="nil"/>
              <w:left w:val="nil"/>
              <w:bottom w:val="single" w:sz="4" w:space="0" w:color="auto"/>
              <w:right w:val="single" w:sz="4" w:space="0" w:color="auto"/>
            </w:tcBorders>
            <w:shd w:val="clear" w:color="auto" w:fill="auto"/>
            <w:vAlign w:val="center"/>
            <w:hideMark/>
          </w:tcPr>
          <w:p w14:paraId="03C882D9" w14:textId="77777777" w:rsidR="00122DDD" w:rsidRDefault="00122DDD">
            <w:pPr>
              <w:jc w:val="center"/>
              <w:rPr>
                <w:rFonts w:ascii="Arial" w:hAnsi="Arial" w:cs="Arial"/>
                <w:color w:val="000000"/>
                <w:sz w:val="20"/>
                <w:szCs w:val="20"/>
              </w:rPr>
            </w:pPr>
            <w:r>
              <w:rPr>
                <w:rFonts w:ascii="Arial" w:hAnsi="Arial" w:cs="Arial"/>
                <w:color w:val="000000"/>
                <w:sz w:val="20"/>
                <w:szCs w:val="20"/>
              </w:rPr>
              <w:t>163,32</w:t>
            </w:r>
          </w:p>
        </w:tc>
        <w:tc>
          <w:tcPr>
            <w:tcW w:w="296" w:type="pct"/>
            <w:tcBorders>
              <w:top w:val="nil"/>
              <w:left w:val="nil"/>
              <w:bottom w:val="single" w:sz="4" w:space="0" w:color="auto"/>
              <w:right w:val="single" w:sz="4" w:space="0" w:color="auto"/>
            </w:tcBorders>
            <w:shd w:val="clear" w:color="auto" w:fill="auto"/>
            <w:vAlign w:val="center"/>
            <w:hideMark/>
          </w:tcPr>
          <w:p w14:paraId="3E507681" w14:textId="77777777" w:rsidR="00122DDD" w:rsidRDefault="00122DDD">
            <w:pPr>
              <w:jc w:val="center"/>
              <w:rPr>
                <w:rFonts w:ascii="Arial" w:hAnsi="Arial" w:cs="Arial"/>
                <w:color w:val="000000"/>
                <w:sz w:val="20"/>
                <w:szCs w:val="20"/>
              </w:rPr>
            </w:pPr>
            <w:r>
              <w:rPr>
                <w:rFonts w:ascii="Arial" w:hAnsi="Arial" w:cs="Arial"/>
                <w:color w:val="000000"/>
                <w:sz w:val="20"/>
                <w:szCs w:val="20"/>
              </w:rPr>
              <w:t>163,41</w:t>
            </w:r>
          </w:p>
        </w:tc>
        <w:tc>
          <w:tcPr>
            <w:tcW w:w="296" w:type="pct"/>
            <w:tcBorders>
              <w:top w:val="nil"/>
              <w:left w:val="nil"/>
              <w:bottom w:val="single" w:sz="4" w:space="0" w:color="auto"/>
              <w:right w:val="single" w:sz="4" w:space="0" w:color="auto"/>
            </w:tcBorders>
            <w:shd w:val="clear" w:color="auto" w:fill="auto"/>
            <w:vAlign w:val="center"/>
            <w:hideMark/>
          </w:tcPr>
          <w:p w14:paraId="2FDF0B21" w14:textId="77777777" w:rsidR="00122DDD" w:rsidRDefault="00122DDD">
            <w:pPr>
              <w:jc w:val="center"/>
              <w:rPr>
                <w:rFonts w:ascii="Arial" w:hAnsi="Arial" w:cs="Arial"/>
                <w:color w:val="000000"/>
                <w:sz w:val="20"/>
                <w:szCs w:val="20"/>
              </w:rPr>
            </w:pPr>
            <w:r>
              <w:rPr>
                <w:rFonts w:ascii="Arial" w:hAnsi="Arial" w:cs="Arial"/>
                <w:color w:val="000000"/>
                <w:sz w:val="20"/>
                <w:szCs w:val="20"/>
              </w:rPr>
              <w:t>173,54</w:t>
            </w:r>
          </w:p>
        </w:tc>
        <w:tc>
          <w:tcPr>
            <w:tcW w:w="296" w:type="pct"/>
            <w:tcBorders>
              <w:top w:val="nil"/>
              <w:left w:val="nil"/>
              <w:bottom w:val="single" w:sz="4" w:space="0" w:color="auto"/>
              <w:right w:val="single" w:sz="4" w:space="0" w:color="auto"/>
            </w:tcBorders>
            <w:shd w:val="clear" w:color="auto" w:fill="auto"/>
            <w:vAlign w:val="center"/>
            <w:hideMark/>
          </w:tcPr>
          <w:p w14:paraId="1ABAC9C8" w14:textId="77777777" w:rsidR="00122DDD" w:rsidRDefault="00122DDD">
            <w:pPr>
              <w:jc w:val="center"/>
              <w:rPr>
                <w:rFonts w:ascii="Arial" w:hAnsi="Arial" w:cs="Arial"/>
                <w:color w:val="000000"/>
                <w:sz w:val="20"/>
                <w:szCs w:val="20"/>
              </w:rPr>
            </w:pPr>
            <w:r>
              <w:rPr>
                <w:rFonts w:ascii="Arial" w:hAnsi="Arial" w:cs="Arial"/>
                <w:color w:val="000000"/>
                <w:sz w:val="20"/>
                <w:szCs w:val="20"/>
              </w:rPr>
              <w:t>180,05</w:t>
            </w:r>
          </w:p>
        </w:tc>
        <w:tc>
          <w:tcPr>
            <w:tcW w:w="296" w:type="pct"/>
            <w:tcBorders>
              <w:top w:val="nil"/>
              <w:left w:val="nil"/>
              <w:bottom w:val="single" w:sz="4" w:space="0" w:color="auto"/>
              <w:right w:val="single" w:sz="4" w:space="0" w:color="auto"/>
            </w:tcBorders>
            <w:shd w:val="clear" w:color="auto" w:fill="auto"/>
            <w:vAlign w:val="center"/>
            <w:hideMark/>
          </w:tcPr>
          <w:p w14:paraId="0ADBBA80" w14:textId="77777777" w:rsidR="00122DDD" w:rsidRDefault="00122DDD">
            <w:pPr>
              <w:jc w:val="center"/>
              <w:rPr>
                <w:rFonts w:ascii="Arial" w:hAnsi="Arial" w:cs="Arial"/>
                <w:color w:val="000000"/>
                <w:sz w:val="20"/>
                <w:szCs w:val="20"/>
              </w:rPr>
            </w:pPr>
            <w:r>
              <w:rPr>
                <w:rFonts w:ascii="Arial" w:hAnsi="Arial" w:cs="Arial"/>
                <w:color w:val="000000"/>
                <w:sz w:val="20"/>
                <w:szCs w:val="20"/>
              </w:rPr>
              <w:t>185,18</w:t>
            </w:r>
          </w:p>
        </w:tc>
      </w:tr>
      <w:tr w:rsidR="00122DDD" w14:paraId="3BFE3147" w14:textId="77777777" w:rsidTr="00122DDD">
        <w:trPr>
          <w:trHeight w:val="312"/>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38D86EE7" w14:textId="77777777" w:rsidR="00122DDD" w:rsidRDefault="00122DDD">
            <w:pPr>
              <w:jc w:val="center"/>
              <w:rPr>
                <w:rFonts w:ascii="Arial" w:hAnsi="Arial" w:cs="Arial"/>
                <w:color w:val="000000"/>
                <w:sz w:val="20"/>
                <w:szCs w:val="20"/>
              </w:rPr>
            </w:pPr>
            <w:r>
              <w:rPr>
                <w:rFonts w:ascii="Arial" w:hAnsi="Arial" w:cs="Arial"/>
                <w:color w:val="000000"/>
                <w:sz w:val="20"/>
                <w:szCs w:val="20"/>
              </w:rPr>
              <w:t>1.1.</w:t>
            </w:r>
          </w:p>
        </w:tc>
        <w:tc>
          <w:tcPr>
            <w:tcW w:w="1208" w:type="pct"/>
            <w:tcBorders>
              <w:top w:val="nil"/>
              <w:left w:val="nil"/>
              <w:bottom w:val="single" w:sz="4" w:space="0" w:color="auto"/>
              <w:right w:val="single" w:sz="4" w:space="0" w:color="auto"/>
            </w:tcBorders>
            <w:shd w:val="clear" w:color="auto" w:fill="auto"/>
            <w:vAlign w:val="center"/>
            <w:hideMark/>
          </w:tcPr>
          <w:p w14:paraId="62236A9C" w14:textId="77777777" w:rsidR="00122DDD" w:rsidRDefault="00122DDD">
            <w:pPr>
              <w:jc w:val="both"/>
              <w:rPr>
                <w:rFonts w:ascii="Arial" w:hAnsi="Arial" w:cs="Arial"/>
                <w:color w:val="000000"/>
                <w:sz w:val="20"/>
                <w:szCs w:val="20"/>
              </w:rPr>
            </w:pPr>
            <w:r>
              <w:rPr>
                <w:rFonts w:ascii="Arial" w:hAnsi="Arial" w:cs="Arial"/>
                <w:color w:val="000000"/>
                <w:sz w:val="20"/>
                <w:szCs w:val="20"/>
              </w:rPr>
              <w:t>магистральных</w:t>
            </w:r>
          </w:p>
        </w:tc>
        <w:tc>
          <w:tcPr>
            <w:tcW w:w="475" w:type="pct"/>
            <w:tcBorders>
              <w:top w:val="nil"/>
              <w:left w:val="nil"/>
              <w:bottom w:val="single" w:sz="4" w:space="0" w:color="auto"/>
              <w:right w:val="single" w:sz="4" w:space="0" w:color="auto"/>
            </w:tcBorders>
            <w:shd w:val="clear" w:color="auto" w:fill="auto"/>
            <w:vAlign w:val="center"/>
            <w:hideMark/>
          </w:tcPr>
          <w:p w14:paraId="03BDC296" w14:textId="77777777" w:rsidR="00122DDD" w:rsidRDefault="00122DDD">
            <w:pPr>
              <w:jc w:val="center"/>
              <w:rPr>
                <w:rFonts w:ascii="Arial" w:hAnsi="Arial" w:cs="Arial"/>
                <w:color w:val="000000"/>
                <w:sz w:val="20"/>
                <w:szCs w:val="20"/>
              </w:rPr>
            </w:pPr>
            <w:r>
              <w:rPr>
                <w:rFonts w:ascii="Arial" w:hAnsi="Arial" w:cs="Arial"/>
                <w:color w:val="000000"/>
                <w:sz w:val="20"/>
                <w:szCs w:val="20"/>
              </w:rPr>
              <w:t>L</w:t>
            </w:r>
            <w:r>
              <w:rPr>
                <w:rFonts w:ascii="Arial" w:hAnsi="Arial" w:cs="Arial"/>
                <w:color w:val="000000"/>
                <w:sz w:val="20"/>
                <w:szCs w:val="20"/>
                <w:vertAlign w:val="subscript"/>
              </w:rPr>
              <w:t>маг,j</w:t>
            </w:r>
          </w:p>
        </w:tc>
        <w:tc>
          <w:tcPr>
            <w:tcW w:w="432" w:type="pct"/>
            <w:tcBorders>
              <w:top w:val="nil"/>
              <w:left w:val="nil"/>
              <w:bottom w:val="single" w:sz="4" w:space="0" w:color="auto"/>
              <w:right w:val="single" w:sz="4" w:space="0" w:color="auto"/>
            </w:tcBorders>
            <w:shd w:val="clear" w:color="auto" w:fill="auto"/>
            <w:vAlign w:val="center"/>
            <w:hideMark/>
          </w:tcPr>
          <w:p w14:paraId="21DE94CA" w14:textId="77777777" w:rsidR="00122DDD" w:rsidRDefault="00122DDD">
            <w:pPr>
              <w:jc w:val="center"/>
              <w:rPr>
                <w:rFonts w:ascii="Arial" w:hAnsi="Arial" w:cs="Arial"/>
                <w:color w:val="000000"/>
                <w:sz w:val="20"/>
                <w:szCs w:val="20"/>
              </w:rPr>
            </w:pPr>
            <w:r>
              <w:rPr>
                <w:rFonts w:ascii="Arial" w:hAnsi="Arial" w:cs="Arial"/>
                <w:color w:val="000000"/>
                <w:sz w:val="20"/>
                <w:szCs w:val="20"/>
              </w:rPr>
              <w:t>км</w:t>
            </w:r>
          </w:p>
        </w:tc>
        <w:tc>
          <w:tcPr>
            <w:tcW w:w="296" w:type="pct"/>
            <w:tcBorders>
              <w:top w:val="nil"/>
              <w:left w:val="nil"/>
              <w:bottom w:val="single" w:sz="4" w:space="0" w:color="auto"/>
              <w:right w:val="single" w:sz="4" w:space="0" w:color="auto"/>
            </w:tcBorders>
            <w:shd w:val="clear" w:color="auto" w:fill="auto"/>
            <w:noWrap/>
            <w:vAlign w:val="center"/>
            <w:hideMark/>
          </w:tcPr>
          <w:p w14:paraId="72FEC7DF" w14:textId="77777777" w:rsidR="00122DDD" w:rsidRDefault="00122DDD">
            <w:pPr>
              <w:jc w:val="center"/>
              <w:rPr>
                <w:rFonts w:ascii="Arial" w:hAnsi="Arial" w:cs="Arial"/>
                <w:color w:val="000000"/>
                <w:sz w:val="20"/>
                <w:szCs w:val="20"/>
              </w:rPr>
            </w:pPr>
            <w:r>
              <w:rPr>
                <w:rFonts w:ascii="Arial" w:hAnsi="Arial" w:cs="Arial"/>
                <w:color w:val="000000"/>
                <w:sz w:val="20"/>
                <w:szCs w:val="20"/>
              </w:rPr>
              <w:t>18,78</w:t>
            </w:r>
          </w:p>
        </w:tc>
        <w:tc>
          <w:tcPr>
            <w:tcW w:w="296" w:type="pct"/>
            <w:tcBorders>
              <w:top w:val="nil"/>
              <w:left w:val="nil"/>
              <w:bottom w:val="single" w:sz="4" w:space="0" w:color="auto"/>
              <w:right w:val="single" w:sz="4" w:space="0" w:color="auto"/>
            </w:tcBorders>
            <w:shd w:val="clear" w:color="auto" w:fill="auto"/>
            <w:noWrap/>
            <w:vAlign w:val="center"/>
            <w:hideMark/>
          </w:tcPr>
          <w:p w14:paraId="3346A295" w14:textId="77777777" w:rsidR="00122DDD" w:rsidRDefault="00122DDD">
            <w:pPr>
              <w:jc w:val="center"/>
              <w:rPr>
                <w:rFonts w:ascii="Arial" w:hAnsi="Arial" w:cs="Arial"/>
                <w:color w:val="000000"/>
                <w:sz w:val="20"/>
                <w:szCs w:val="20"/>
              </w:rPr>
            </w:pPr>
            <w:r>
              <w:rPr>
                <w:rFonts w:ascii="Arial" w:hAnsi="Arial" w:cs="Arial"/>
                <w:color w:val="000000"/>
                <w:sz w:val="20"/>
                <w:szCs w:val="20"/>
              </w:rPr>
              <w:t>18,78</w:t>
            </w:r>
          </w:p>
        </w:tc>
        <w:tc>
          <w:tcPr>
            <w:tcW w:w="296" w:type="pct"/>
            <w:tcBorders>
              <w:top w:val="nil"/>
              <w:left w:val="nil"/>
              <w:bottom w:val="single" w:sz="4" w:space="0" w:color="auto"/>
              <w:right w:val="single" w:sz="4" w:space="0" w:color="auto"/>
            </w:tcBorders>
            <w:shd w:val="clear" w:color="auto" w:fill="auto"/>
            <w:noWrap/>
            <w:vAlign w:val="center"/>
            <w:hideMark/>
          </w:tcPr>
          <w:p w14:paraId="37D80F9D" w14:textId="77777777" w:rsidR="00122DDD" w:rsidRDefault="00122DDD">
            <w:pPr>
              <w:jc w:val="center"/>
              <w:rPr>
                <w:rFonts w:ascii="Arial" w:hAnsi="Arial" w:cs="Arial"/>
                <w:color w:val="000000"/>
                <w:sz w:val="20"/>
                <w:szCs w:val="20"/>
              </w:rPr>
            </w:pPr>
            <w:r>
              <w:rPr>
                <w:rFonts w:ascii="Arial" w:hAnsi="Arial" w:cs="Arial"/>
                <w:color w:val="000000"/>
                <w:sz w:val="20"/>
                <w:szCs w:val="20"/>
              </w:rPr>
              <w:t>18,78</w:t>
            </w:r>
          </w:p>
        </w:tc>
        <w:tc>
          <w:tcPr>
            <w:tcW w:w="296" w:type="pct"/>
            <w:tcBorders>
              <w:top w:val="nil"/>
              <w:left w:val="nil"/>
              <w:bottom w:val="single" w:sz="4" w:space="0" w:color="auto"/>
              <w:right w:val="single" w:sz="4" w:space="0" w:color="auto"/>
            </w:tcBorders>
            <w:shd w:val="clear" w:color="auto" w:fill="auto"/>
            <w:noWrap/>
            <w:vAlign w:val="center"/>
            <w:hideMark/>
          </w:tcPr>
          <w:p w14:paraId="76DBB992" w14:textId="77777777" w:rsidR="00122DDD" w:rsidRDefault="00122DDD">
            <w:pPr>
              <w:jc w:val="center"/>
              <w:rPr>
                <w:rFonts w:ascii="Arial" w:hAnsi="Arial" w:cs="Arial"/>
                <w:color w:val="000000"/>
                <w:sz w:val="20"/>
                <w:szCs w:val="20"/>
              </w:rPr>
            </w:pPr>
            <w:r>
              <w:rPr>
                <w:rFonts w:ascii="Arial" w:hAnsi="Arial" w:cs="Arial"/>
                <w:color w:val="000000"/>
                <w:sz w:val="20"/>
                <w:szCs w:val="20"/>
              </w:rPr>
              <w:t>18,63</w:t>
            </w:r>
          </w:p>
        </w:tc>
        <w:tc>
          <w:tcPr>
            <w:tcW w:w="296" w:type="pct"/>
            <w:tcBorders>
              <w:top w:val="nil"/>
              <w:left w:val="nil"/>
              <w:bottom w:val="single" w:sz="4" w:space="0" w:color="auto"/>
              <w:right w:val="single" w:sz="4" w:space="0" w:color="auto"/>
            </w:tcBorders>
            <w:shd w:val="clear" w:color="auto" w:fill="auto"/>
            <w:noWrap/>
            <w:vAlign w:val="center"/>
            <w:hideMark/>
          </w:tcPr>
          <w:p w14:paraId="666B1770" w14:textId="77777777" w:rsidR="00122DDD" w:rsidRDefault="00122DDD">
            <w:pPr>
              <w:jc w:val="center"/>
              <w:rPr>
                <w:rFonts w:ascii="Arial" w:hAnsi="Arial" w:cs="Arial"/>
                <w:color w:val="000000"/>
                <w:sz w:val="20"/>
                <w:szCs w:val="20"/>
              </w:rPr>
            </w:pPr>
            <w:r>
              <w:rPr>
                <w:rFonts w:ascii="Arial" w:hAnsi="Arial" w:cs="Arial"/>
                <w:color w:val="000000"/>
                <w:sz w:val="20"/>
                <w:szCs w:val="20"/>
              </w:rPr>
              <w:t>18,63</w:t>
            </w:r>
          </w:p>
        </w:tc>
        <w:tc>
          <w:tcPr>
            <w:tcW w:w="296" w:type="pct"/>
            <w:tcBorders>
              <w:top w:val="nil"/>
              <w:left w:val="nil"/>
              <w:bottom w:val="single" w:sz="4" w:space="0" w:color="auto"/>
              <w:right w:val="single" w:sz="4" w:space="0" w:color="auto"/>
            </w:tcBorders>
            <w:shd w:val="clear" w:color="auto" w:fill="auto"/>
            <w:noWrap/>
            <w:vAlign w:val="center"/>
            <w:hideMark/>
          </w:tcPr>
          <w:p w14:paraId="356F1834" w14:textId="77777777" w:rsidR="00122DDD" w:rsidRDefault="00122DDD">
            <w:pPr>
              <w:jc w:val="center"/>
              <w:rPr>
                <w:rFonts w:ascii="Arial" w:hAnsi="Arial" w:cs="Arial"/>
                <w:color w:val="000000"/>
                <w:sz w:val="20"/>
                <w:szCs w:val="20"/>
              </w:rPr>
            </w:pPr>
            <w:r>
              <w:rPr>
                <w:rFonts w:ascii="Arial" w:hAnsi="Arial" w:cs="Arial"/>
                <w:color w:val="000000"/>
                <w:sz w:val="20"/>
                <w:szCs w:val="20"/>
              </w:rPr>
              <w:t>18,63</w:t>
            </w:r>
          </w:p>
        </w:tc>
        <w:tc>
          <w:tcPr>
            <w:tcW w:w="296" w:type="pct"/>
            <w:tcBorders>
              <w:top w:val="nil"/>
              <w:left w:val="nil"/>
              <w:bottom w:val="single" w:sz="4" w:space="0" w:color="auto"/>
              <w:right w:val="single" w:sz="4" w:space="0" w:color="auto"/>
            </w:tcBorders>
            <w:shd w:val="clear" w:color="auto" w:fill="auto"/>
            <w:noWrap/>
            <w:vAlign w:val="center"/>
            <w:hideMark/>
          </w:tcPr>
          <w:p w14:paraId="020047AE" w14:textId="77777777" w:rsidR="00122DDD" w:rsidRDefault="00122DDD">
            <w:pPr>
              <w:jc w:val="center"/>
              <w:rPr>
                <w:rFonts w:ascii="Arial" w:hAnsi="Arial" w:cs="Arial"/>
                <w:color w:val="000000"/>
                <w:sz w:val="20"/>
                <w:szCs w:val="20"/>
              </w:rPr>
            </w:pPr>
            <w:r>
              <w:rPr>
                <w:rFonts w:ascii="Arial" w:hAnsi="Arial" w:cs="Arial"/>
                <w:color w:val="000000"/>
                <w:sz w:val="20"/>
                <w:szCs w:val="20"/>
              </w:rPr>
              <w:t>18,63</w:t>
            </w:r>
          </w:p>
        </w:tc>
        <w:tc>
          <w:tcPr>
            <w:tcW w:w="296" w:type="pct"/>
            <w:tcBorders>
              <w:top w:val="nil"/>
              <w:left w:val="nil"/>
              <w:bottom w:val="single" w:sz="4" w:space="0" w:color="auto"/>
              <w:right w:val="single" w:sz="4" w:space="0" w:color="auto"/>
            </w:tcBorders>
            <w:shd w:val="clear" w:color="auto" w:fill="auto"/>
            <w:noWrap/>
            <w:vAlign w:val="center"/>
            <w:hideMark/>
          </w:tcPr>
          <w:p w14:paraId="5FCA87F2" w14:textId="77777777" w:rsidR="00122DDD" w:rsidRDefault="00122DDD">
            <w:pPr>
              <w:jc w:val="center"/>
              <w:rPr>
                <w:rFonts w:ascii="Arial" w:hAnsi="Arial" w:cs="Arial"/>
                <w:color w:val="000000"/>
                <w:sz w:val="20"/>
                <w:szCs w:val="20"/>
              </w:rPr>
            </w:pPr>
            <w:r>
              <w:rPr>
                <w:rFonts w:ascii="Arial" w:hAnsi="Arial" w:cs="Arial"/>
                <w:color w:val="000000"/>
                <w:sz w:val="20"/>
                <w:szCs w:val="20"/>
              </w:rPr>
              <w:t>18,63</w:t>
            </w:r>
          </w:p>
        </w:tc>
        <w:tc>
          <w:tcPr>
            <w:tcW w:w="296" w:type="pct"/>
            <w:tcBorders>
              <w:top w:val="nil"/>
              <w:left w:val="nil"/>
              <w:bottom w:val="single" w:sz="4" w:space="0" w:color="auto"/>
              <w:right w:val="single" w:sz="4" w:space="0" w:color="auto"/>
            </w:tcBorders>
            <w:shd w:val="clear" w:color="auto" w:fill="auto"/>
            <w:noWrap/>
            <w:vAlign w:val="center"/>
            <w:hideMark/>
          </w:tcPr>
          <w:p w14:paraId="77CE2F6C" w14:textId="77777777" w:rsidR="00122DDD" w:rsidRDefault="00122DDD">
            <w:pPr>
              <w:jc w:val="center"/>
              <w:rPr>
                <w:rFonts w:ascii="Arial" w:hAnsi="Arial" w:cs="Arial"/>
                <w:color w:val="000000"/>
                <w:sz w:val="20"/>
                <w:szCs w:val="20"/>
              </w:rPr>
            </w:pPr>
            <w:r>
              <w:rPr>
                <w:rFonts w:ascii="Arial" w:hAnsi="Arial" w:cs="Arial"/>
                <w:color w:val="000000"/>
                <w:sz w:val="20"/>
                <w:szCs w:val="20"/>
              </w:rPr>
              <w:t>19,11</w:t>
            </w:r>
          </w:p>
        </w:tc>
      </w:tr>
      <w:tr w:rsidR="00122DDD" w14:paraId="6845B778" w14:textId="77777777" w:rsidTr="00122DDD">
        <w:trPr>
          <w:trHeight w:val="312"/>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21B55221" w14:textId="77777777" w:rsidR="00122DDD" w:rsidRDefault="00122DDD">
            <w:pPr>
              <w:jc w:val="center"/>
              <w:rPr>
                <w:rFonts w:ascii="Arial" w:hAnsi="Arial" w:cs="Arial"/>
                <w:color w:val="000000"/>
                <w:sz w:val="20"/>
                <w:szCs w:val="20"/>
              </w:rPr>
            </w:pPr>
            <w:r>
              <w:rPr>
                <w:rFonts w:ascii="Arial" w:hAnsi="Arial" w:cs="Arial"/>
                <w:color w:val="000000"/>
                <w:sz w:val="20"/>
                <w:szCs w:val="20"/>
              </w:rPr>
              <w:t>1.2.</w:t>
            </w:r>
          </w:p>
        </w:tc>
        <w:tc>
          <w:tcPr>
            <w:tcW w:w="1208" w:type="pct"/>
            <w:tcBorders>
              <w:top w:val="nil"/>
              <w:left w:val="nil"/>
              <w:bottom w:val="single" w:sz="4" w:space="0" w:color="auto"/>
              <w:right w:val="single" w:sz="4" w:space="0" w:color="auto"/>
            </w:tcBorders>
            <w:shd w:val="clear" w:color="auto" w:fill="auto"/>
            <w:vAlign w:val="center"/>
            <w:hideMark/>
          </w:tcPr>
          <w:p w14:paraId="441C6D97" w14:textId="77777777" w:rsidR="00122DDD" w:rsidRDefault="00122DDD">
            <w:pPr>
              <w:jc w:val="both"/>
              <w:rPr>
                <w:rFonts w:ascii="Arial" w:hAnsi="Arial" w:cs="Arial"/>
                <w:color w:val="000000"/>
                <w:sz w:val="20"/>
                <w:szCs w:val="20"/>
              </w:rPr>
            </w:pPr>
            <w:r>
              <w:rPr>
                <w:rFonts w:ascii="Arial" w:hAnsi="Arial" w:cs="Arial"/>
                <w:color w:val="000000"/>
                <w:sz w:val="20"/>
                <w:szCs w:val="20"/>
              </w:rPr>
              <w:t>распределительных</w:t>
            </w:r>
          </w:p>
        </w:tc>
        <w:tc>
          <w:tcPr>
            <w:tcW w:w="475" w:type="pct"/>
            <w:tcBorders>
              <w:top w:val="nil"/>
              <w:left w:val="nil"/>
              <w:bottom w:val="single" w:sz="4" w:space="0" w:color="auto"/>
              <w:right w:val="single" w:sz="4" w:space="0" w:color="auto"/>
            </w:tcBorders>
            <w:shd w:val="clear" w:color="auto" w:fill="auto"/>
            <w:vAlign w:val="center"/>
            <w:hideMark/>
          </w:tcPr>
          <w:p w14:paraId="11A51D23" w14:textId="77777777" w:rsidR="00122DDD" w:rsidRDefault="00122DDD">
            <w:pPr>
              <w:jc w:val="center"/>
              <w:rPr>
                <w:rFonts w:ascii="Arial" w:hAnsi="Arial" w:cs="Arial"/>
                <w:color w:val="000000"/>
                <w:sz w:val="20"/>
                <w:szCs w:val="20"/>
              </w:rPr>
            </w:pPr>
            <w:r>
              <w:rPr>
                <w:rFonts w:ascii="Arial" w:hAnsi="Arial" w:cs="Arial"/>
                <w:color w:val="000000"/>
                <w:sz w:val="20"/>
                <w:szCs w:val="20"/>
              </w:rPr>
              <w:t>L</w:t>
            </w:r>
            <w:r>
              <w:rPr>
                <w:rFonts w:ascii="Arial" w:hAnsi="Arial" w:cs="Arial"/>
                <w:color w:val="000000"/>
                <w:sz w:val="20"/>
                <w:szCs w:val="20"/>
                <w:vertAlign w:val="subscript"/>
              </w:rPr>
              <w:t>расп,j</w:t>
            </w:r>
          </w:p>
        </w:tc>
        <w:tc>
          <w:tcPr>
            <w:tcW w:w="432" w:type="pct"/>
            <w:tcBorders>
              <w:top w:val="nil"/>
              <w:left w:val="nil"/>
              <w:bottom w:val="single" w:sz="4" w:space="0" w:color="auto"/>
              <w:right w:val="single" w:sz="4" w:space="0" w:color="auto"/>
            </w:tcBorders>
            <w:shd w:val="clear" w:color="auto" w:fill="auto"/>
            <w:vAlign w:val="center"/>
            <w:hideMark/>
          </w:tcPr>
          <w:p w14:paraId="065B950B" w14:textId="77777777" w:rsidR="00122DDD" w:rsidRDefault="00122DDD">
            <w:pPr>
              <w:jc w:val="center"/>
              <w:rPr>
                <w:rFonts w:ascii="Arial" w:hAnsi="Arial" w:cs="Arial"/>
                <w:color w:val="000000"/>
                <w:sz w:val="20"/>
                <w:szCs w:val="20"/>
              </w:rPr>
            </w:pPr>
            <w:r>
              <w:rPr>
                <w:rFonts w:ascii="Arial" w:hAnsi="Arial" w:cs="Arial"/>
                <w:color w:val="000000"/>
                <w:sz w:val="20"/>
                <w:szCs w:val="20"/>
              </w:rPr>
              <w:t>км</w:t>
            </w:r>
          </w:p>
        </w:tc>
        <w:tc>
          <w:tcPr>
            <w:tcW w:w="296" w:type="pct"/>
            <w:tcBorders>
              <w:top w:val="nil"/>
              <w:left w:val="nil"/>
              <w:bottom w:val="single" w:sz="4" w:space="0" w:color="auto"/>
              <w:right w:val="single" w:sz="4" w:space="0" w:color="auto"/>
            </w:tcBorders>
            <w:shd w:val="clear" w:color="auto" w:fill="auto"/>
            <w:noWrap/>
            <w:vAlign w:val="center"/>
            <w:hideMark/>
          </w:tcPr>
          <w:p w14:paraId="02718BDC" w14:textId="77777777" w:rsidR="00122DDD" w:rsidRDefault="00122DDD">
            <w:pPr>
              <w:jc w:val="center"/>
              <w:rPr>
                <w:rFonts w:ascii="Arial" w:hAnsi="Arial" w:cs="Arial"/>
                <w:color w:val="000000"/>
                <w:sz w:val="20"/>
                <w:szCs w:val="20"/>
              </w:rPr>
            </w:pPr>
            <w:r>
              <w:rPr>
                <w:rFonts w:ascii="Arial" w:hAnsi="Arial" w:cs="Arial"/>
                <w:color w:val="000000"/>
                <w:sz w:val="20"/>
                <w:szCs w:val="20"/>
              </w:rPr>
              <w:t>146,82</w:t>
            </w:r>
          </w:p>
        </w:tc>
        <w:tc>
          <w:tcPr>
            <w:tcW w:w="296" w:type="pct"/>
            <w:tcBorders>
              <w:top w:val="nil"/>
              <w:left w:val="nil"/>
              <w:bottom w:val="single" w:sz="4" w:space="0" w:color="auto"/>
              <w:right w:val="single" w:sz="4" w:space="0" w:color="auto"/>
            </w:tcBorders>
            <w:shd w:val="clear" w:color="auto" w:fill="auto"/>
            <w:noWrap/>
            <w:vAlign w:val="center"/>
            <w:hideMark/>
          </w:tcPr>
          <w:p w14:paraId="590F27A0" w14:textId="77777777" w:rsidR="00122DDD" w:rsidRDefault="00122DDD">
            <w:pPr>
              <w:jc w:val="center"/>
              <w:rPr>
                <w:rFonts w:ascii="Arial" w:hAnsi="Arial" w:cs="Arial"/>
                <w:color w:val="000000"/>
                <w:sz w:val="20"/>
                <w:szCs w:val="20"/>
              </w:rPr>
            </w:pPr>
            <w:r>
              <w:rPr>
                <w:rFonts w:ascii="Arial" w:hAnsi="Arial" w:cs="Arial"/>
                <w:color w:val="000000"/>
                <w:sz w:val="20"/>
                <w:szCs w:val="20"/>
              </w:rPr>
              <w:t>146,71</w:t>
            </w:r>
          </w:p>
        </w:tc>
        <w:tc>
          <w:tcPr>
            <w:tcW w:w="296" w:type="pct"/>
            <w:tcBorders>
              <w:top w:val="nil"/>
              <w:left w:val="nil"/>
              <w:bottom w:val="single" w:sz="4" w:space="0" w:color="auto"/>
              <w:right w:val="single" w:sz="4" w:space="0" w:color="auto"/>
            </w:tcBorders>
            <w:shd w:val="clear" w:color="auto" w:fill="auto"/>
            <w:noWrap/>
            <w:vAlign w:val="center"/>
            <w:hideMark/>
          </w:tcPr>
          <w:p w14:paraId="35700184" w14:textId="77777777" w:rsidR="00122DDD" w:rsidRDefault="00122DDD">
            <w:pPr>
              <w:jc w:val="center"/>
              <w:rPr>
                <w:rFonts w:ascii="Arial" w:hAnsi="Arial" w:cs="Arial"/>
                <w:color w:val="000000"/>
                <w:sz w:val="20"/>
                <w:szCs w:val="20"/>
              </w:rPr>
            </w:pPr>
            <w:r>
              <w:rPr>
                <w:rFonts w:ascii="Arial" w:hAnsi="Arial" w:cs="Arial"/>
                <w:color w:val="000000"/>
                <w:sz w:val="20"/>
                <w:szCs w:val="20"/>
              </w:rPr>
              <w:t>147,29</w:t>
            </w:r>
          </w:p>
        </w:tc>
        <w:tc>
          <w:tcPr>
            <w:tcW w:w="296" w:type="pct"/>
            <w:tcBorders>
              <w:top w:val="nil"/>
              <w:left w:val="nil"/>
              <w:bottom w:val="single" w:sz="4" w:space="0" w:color="auto"/>
              <w:right w:val="single" w:sz="4" w:space="0" w:color="auto"/>
            </w:tcBorders>
            <w:shd w:val="clear" w:color="auto" w:fill="auto"/>
            <w:noWrap/>
            <w:vAlign w:val="center"/>
            <w:hideMark/>
          </w:tcPr>
          <w:p w14:paraId="24F6EE03" w14:textId="77777777" w:rsidR="00122DDD" w:rsidRDefault="00122DDD">
            <w:pPr>
              <w:jc w:val="center"/>
              <w:rPr>
                <w:rFonts w:ascii="Arial" w:hAnsi="Arial" w:cs="Arial"/>
                <w:color w:val="000000"/>
                <w:sz w:val="20"/>
                <w:szCs w:val="20"/>
              </w:rPr>
            </w:pPr>
            <w:r>
              <w:rPr>
                <w:rFonts w:ascii="Arial" w:hAnsi="Arial" w:cs="Arial"/>
                <w:color w:val="000000"/>
                <w:sz w:val="20"/>
                <w:szCs w:val="20"/>
              </w:rPr>
              <w:t>144,47</w:t>
            </w:r>
          </w:p>
        </w:tc>
        <w:tc>
          <w:tcPr>
            <w:tcW w:w="296" w:type="pct"/>
            <w:tcBorders>
              <w:top w:val="nil"/>
              <w:left w:val="nil"/>
              <w:bottom w:val="single" w:sz="4" w:space="0" w:color="auto"/>
              <w:right w:val="single" w:sz="4" w:space="0" w:color="auto"/>
            </w:tcBorders>
            <w:shd w:val="clear" w:color="auto" w:fill="auto"/>
            <w:noWrap/>
            <w:vAlign w:val="center"/>
            <w:hideMark/>
          </w:tcPr>
          <w:p w14:paraId="3015A063" w14:textId="77777777" w:rsidR="00122DDD" w:rsidRDefault="00122DDD">
            <w:pPr>
              <w:jc w:val="center"/>
              <w:rPr>
                <w:rFonts w:ascii="Arial" w:hAnsi="Arial" w:cs="Arial"/>
                <w:color w:val="000000"/>
                <w:sz w:val="20"/>
                <w:szCs w:val="20"/>
              </w:rPr>
            </w:pPr>
            <w:r>
              <w:rPr>
                <w:rFonts w:ascii="Arial" w:hAnsi="Arial" w:cs="Arial"/>
                <w:color w:val="000000"/>
                <w:sz w:val="20"/>
                <w:szCs w:val="20"/>
              </w:rPr>
              <w:t>144,70</w:t>
            </w:r>
          </w:p>
        </w:tc>
        <w:tc>
          <w:tcPr>
            <w:tcW w:w="296" w:type="pct"/>
            <w:tcBorders>
              <w:top w:val="nil"/>
              <w:left w:val="nil"/>
              <w:bottom w:val="single" w:sz="4" w:space="0" w:color="auto"/>
              <w:right w:val="single" w:sz="4" w:space="0" w:color="auto"/>
            </w:tcBorders>
            <w:shd w:val="clear" w:color="auto" w:fill="auto"/>
            <w:noWrap/>
            <w:vAlign w:val="center"/>
            <w:hideMark/>
          </w:tcPr>
          <w:p w14:paraId="48B6D1C0" w14:textId="77777777" w:rsidR="00122DDD" w:rsidRDefault="00122DDD">
            <w:pPr>
              <w:jc w:val="center"/>
              <w:rPr>
                <w:rFonts w:ascii="Arial" w:hAnsi="Arial" w:cs="Arial"/>
                <w:color w:val="000000"/>
                <w:sz w:val="20"/>
                <w:szCs w:val="20"/>
              </w:rPr>
            </w:pPr>
            <w:r>
              <w:rPr>
                <w:rFonts w:ascii="Arial" w:hAnsi="Arial" w:cs="Arial"/>
                <w:color w:val="000000"/>
                <w:sz w:val="20"/>
                <w:szCs w:val="20"/>
              </w:rPr>
              <w:t>144,78</w:t>
            </w:r>
          </w:p>
        </w:tc>
        <w:tc>
          <w:tcPr>
            <w:tcW w:w="296" w:type="pct"/>
            <w:tcBorders>
              <w:top w:val="nil"/>
              <w:left w:val="nil"/>
              <w:bottom w:val="single" w:sz="4" w:space="0" w:color="auto"/>
              <w:right w:val="single" w:sz="4" w:space="0" w:color="auto"/>
            </w:tcBorders>
            <w:shd w:val="clear" w:color="auto" w:fill="auto"/>
            <w:noWrap/>
            <w:vAlign w:val="center"/>
            <w:hideMark/>
          </w:tcPr>
          <w:p w14:paraId="2899A026" w14:textId="77777777" w:rsidR="00122DDD" w:rsidRDefault="00122DDD">
            <w:pPr>
              <w:jc w:val="center"/>
              <w:rPr>
                <w:rFonts w:ascii="Arial" w:hAnsi="Arial" w:cs="Arial"/>
                <w:color w:val="000000"/>
                <w:sz w:val="20"/>
                <w:szCs w:val="20"/>
              </w:rPr>
            </w:pPr>
            <w:r>
              <w:rPr>
                <w:rFonts w:ascii="Arial" w:hAnsi="Arial" w:cs="Arial"/>
                <w:color w:val="000000"/>
                <w:sz w:val="20"/>
                <w:szCs w:val="20"/>
              </w:rPr>
              <w:t>154,92</w:t>
            </w:r>
          </w:p>
        </w:tc>
        <w:tc>
          <w:tcPr>
            <w:tcW w:w="296" w:type="pct"/>
            <w:tcBorders>
              <w:top w:val="nil"/>
              <w:left w:val="nil"/>
              <w:bottom w:val="single" w:sz="4" w:space="0" w:color="auto"/>
              <w:right w:val="single" w:sz="4" w:space="0" w:color="auto"/>
            </w:tcBorders>
            <w:shd w:val="clear" w:color="auto" w:fill="auto"/>
            <w:noWrap/>
            <w:vAlign w:val="center"/>
            <w:hideMark/>
          </w:tcPr>
          <w:p w14:paraId="28A18CC6" w14:textId="77777777" w:rsidR="00122DDD" w:rsidRDefault="00122DDD">
            <w:pPr>
              <w:jc w:val="center"/>
              <w:rPr>
                <w:rFonts w:ascii="Arial" w:hAnsi="Arial" w:cs="Arial"/>
                <w:color w:val="000000"/>
                <w:sz w:val="20"/>
                <w:szCs w:val="20"/>
              </w:rPr>
            </w:pPr>
            <w:r>
              <w:rPr>
                <w:rFonts w:ascii="Arial" w:hAnsi="Arial" w:cs="Arial"/>
                <w:color w:val="000000"/>
                <w:sz w:val="20"/>
                <w:szCs w:val="20"/>
              </w:rPr>
              <w:t>161,43</w:t>
            </w:r>
          </w:p>
        </w:tc>
        <w:tc>
          <w:tcPr>
            <w:tcW w:w="296" w:type="pct"/>
            <w:tcBorders>
              <w:top w:val="nil"/>
              <w:left w:val="nil"/>
              <w:bottom w:val="single" w:sz="4" w:space="0" w:color="auto"/>
              <w:right w:val="single" w:sz="4" w:space="0" w:color="auto"/>
            </w:tcBorders>
            <w:shd w:val="clear" w:color="auto" w:fill="auto"/>
            <w:noWrap/>
            <w:vAlign w:val="center"/>
            <w:hideMark/>
          </w:tcPr>
          <w:p w14:paraId="58A25FE5" w14:textId="77777777" w:rsidR="00122DDD" w:rsidRDefault="00122DDD">
            <w:pPr>
              <w:jc w:val="center"/>
              <w:rPr>
                <w:rFonts w:ascii="Arial" w:hAnsi="Arial" w:cs="Arial"/>
                <w:color w:val="000000"/>
                <w:sz w:val="20"/>
                <w:szCs w:val="20"/>
              </w:rPr>
            </w:pPr>
            <w:r>
              <w:rPr>
                <w:rFonts w:ascii="Arial" w:hAnsi="Arial" w:cs="Arial"/>
                <w:color w:val="000000"/>
                <w:sz w:val="20"/>
                <w:szCs w:val="20"/>
              </w:rPr>
              <w:t>166,08</w:t>
            </w:r>
          </w:p>
        </w:tc>
      </w:tr>
      <w:tr w:rsidR="00122DDD" w14:paraId="705AA9B7" w14:textId="77777777" w:rsidTr="00122DDD">
        <w:trPr>
          <w:trHeight w:val="528"/>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559C6A48" w14:textId="77777777" w:rsidR="00122DDD" w:rsidRDefault="00122DDD">
            <w:pPr>
              <w:jc w:val="center"/>
              <w:rPr>
                <w:rFonts w:ascii="Arial" w:hAnsi="Arial" w:cs="Arial"/>
                <w:color w:val="000000"/>
                <w:sz w:val="20"/>
                <w:szCs w:val="20"/>
              </w:rPr>
            </w:pPr>
            <w:r>
              <w:rPr>
                <w:rFonts w:ascii="Arial" w:hAnsi="Arial" w:cs="Arial"/>
                <w:color w:val="000000"/>
                <w:sz w:val="20"/>
                <w:szCs w:val="20"/>
              </w:rPr>
              <w:t>2.</w:t>
            </w:r>
          </w:p>
        </w:tc>
        <w:tc>
          <w:tcPr>
            <w:tcW w:w="1208" w:type="pct"/>
            <w:tcBorders>
              <w:top w:val="nil"/>
              <w:left w:val="nil"/>
              <w:bottom w:val="single" w:sz="4" w:space="0" w:color="auto"/>
              <w:right w:val="single" w:sz="4" w:space="0" w:color="auto"/>
            </w:tcBorders>
            <w:shd w:val="clear" w:color="auto" w:fill="auto"/>
            <w:vAlign w:val="center"/>
            <w:hideMark/>
          </w:tcPr>
          <w:p w14:paraId="6CA63760" w14:textId="77777777" w:rsidR="00122DDD" w:rsidRDefault="00122DDD">
            <w:pPr>
              <w:jc w:val="both"/>
              <w:rPr>
                <w:rFonts w:ascii="Arial" w:hAnsi="Arial" w:cs="Arial"/>
                <w:color w:val="000000"/>
                <w:sz w:val="20"/>
                <w:szCs w:val="20"/>
              </w:rPr>
            </w:pPr>
            <w:r>
              <w:rPr>
                <w:rFonts w:ascii="Arial" w:hAnsi="Arial" w:cs="Arial"/>
                <w:color w:val="000000"/>
                <w:sz w:val="20"/>
                <w:szCs w:val="20"/>
              </w:rPr>
              <w:t>Материальная характеристика тепловых сетей, в т.ч.:</w:t>
            </w:r>
          </w:p>
        </w:tc>
        <w:tc>
          <w:tcPr>
            <w:tcW w:w="475" w:type="pct"/>
            <w:tcBorders>
              <w:top w:val="nil"/>
              <w:left w:val="nil"/>
              <w:bottom w:val="single" w:sz="4" w:space="0" w:color="auto"/>
              <w:right w:val="single" w:sz="4" w:space="0" w:color="auto"/>
            </w:tcBorders>
            <w:shd w:val="clear" w:color="auto" w:fill="auto"/>
            <w:vAlign w:val="center"/>
            <w:hideMark/>
          </w:tcPr>
          <w:p w14:paraId="3FA75B4E" w14:textId="77777777" w:rsidR="00122DDD" w:rsidRDefault="00122DDD">
            <w:pPr>
              <w:jc w:val="center"/>
              <w:rPr>
                <w:rFonts w:ascii="Arial" w:hAnsi="Arial" w:cs="Arial"/>
                <w:color w:val="000000"/>
                <w:sz w:val="20"/>
                <w:szCs w:val="20"/>
              </w:rPr>
            </w:pPr>
            <w:r>
              <w:rPr>
                <w:rFonts w:ascii="Arial" w:hAnsi="Arial" w:cs="Arial"/>
                <w:color w:val="000000"/>
                <w:sz w:val="20"/>
                <w:szCs w:val="20"/>
              </w:rPr>
              <w:t>M</w:t>
            </w:r>
            <w:r>
              <w:rPr>
                <w:rFonts w:ascii="Arial" w:hAnsi="Arial" w:cs="Arial"/>
                <w:color w:val="000000"/>
                <w:sz w:val="20"/>
                <w:szCs w:val="20"/>
                <w:vertAlign w:val="subscript"/>
              </w:rPr>
              <w:t>j</w:t>
            </w:r>
          </w:p>
        </w:tc>
        <w:tc>
          <w:tcPr>
            <w:tcW w:w="432" w:type="pct"/>
            <w:tcBorders>
              <w:top w:val="nil"/>
              <w:left w:val="nil"/>
              <w:bottom w:val="single" w:sz="4" w:space="0" w:color="auto"/>
              <w:right w:val="single" w:sz="4" w:space="0" w:color="auto"/>
            </w:tcBorders>
            <w:shd w:val="clear" w:color="auto" w:fill="auto"/>
            <w:vAlign w:val="center"/>
            <w:hideMark/>
          </w:tcPr>
          <w:p w14:paraId="12669BE0" w14:textId="77777777" w:rsidR="00122DDD" w:rsidRDefault="00122DDD">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296" w:type="pct"/>
            <w:tcBorders>
              <w:top w:val="nil"/>
              <w:left w:val="nil"/>
              <w:bottom w:val="single" w:sz="4" w:space="0" w:color="auto"/>
              <w:right w:val="single" w:sz="4" w:space="0" w:color="auto"/>
            </w:tcBorders>
            <w:shd w:val="clear" w:color="auto" w:fill="auto"/>
            <w:vAlign w:val="center"/>
            <w:hideMark/>
          </w:tcPr>
          <w:p w14:paraId="0576A05E" w14:textId="77777777" w:rsidR="00122DDD" w:rsidRDefault="00122DDD">
            <w:pPr>
              <w:jc w:val="center"/>
              <w:rPr>
                <w:rFonts w:ascii="Arial" w:hAnsi="Arial" w:cs="Arial"/>
                <w:color w:val="000000"/>
                <w:sz w:val="20"/>
                <w:szCs w:val="20"/>
              </w:rPr>
            </w:pPr>
            <w:r>
              <w:rPr>
                <w:rFonts w:ascii="Arial" w:hAnsi="Arial" w:cs="Arial"/>
                <w:color w:val="000000"/>
                <w:sz w:val="20"/>
                <w:szCs w:val="20"/>
              </w:rPr>
              <w:t>52,56</w:t>
            </w:r>
          </w:p>
        </w:tc>
        <w:tc>
          <w:tcPr>
            <w:tcW w:w="296" w:type="pct"/>
            <w:tcBorders>
              <w:top w:val="nil"/>
              <w:left w:val="nil"/>
              <w:bottom w:val="single" w:sz="4" w:space="0" w:color="auto"/>
              <w:right w:val="single" w:sz="4" w:space="0" w:color="auto"/>
            </w:tcBorders>
            <w:shd w:val="clear" w:color="auto" w:fill="auto"/>
            <w:vAlign w:val="center"/>
            <w:hideMark/>
          </w:tcPr>
          <w:p w14:paraId="32F2EE45" w14:textId="77777777" w:rsidR="00122DDD" w:rsidRDefault="00122DDD">
            <w:pPr>
              <w:jc w:val="center"/>
              <w:rPr>
                <w:rFonts w:ascii="Arial" w:hAnsi="Arial" w:cs="Arial"/>
                <w:color w:val="000000"/>
                <w:sz w:val="20"/>
                <w:szCs w:val="20"/>
              </w:rPr>
            </w:pPr>
            <w:r>
              <w:rPr>
                <w:rFonts w:ascii="Arial" w:hAnsi="Arial" w:cs="Arial"/>
                <w:color w:val="000000"/>
                <w:sz w:val="20"/>
                <w:szCs w:val="20"/>
              </w:rPr>
              <w:t>52,47</w:t>
            </w:r>
          </w:p>
        </w:tc>
        <w:tc>
          <w:tcPr>
            <w:tcW w:w="296" w:type="pct"/>
            <w:tcBorders>
              <w:top w:val="nil"/>
              <w:left w:val="nil"/>
              <w:bottom w:val="single" w:sz="4" w:space="0" w:color="auto"/>
              <w:right w:val="single" w:sz="4" w:space="0" w:color="auto"/>
            </w:tcBorders>
            <w:shd w:val="clear" w:color="auto" w:fill="auto"/>
            <w:vAlign w:val="center"/>
            <w:hideMark/>
          </w:tcPr>
          <w:p w14:paraId="2CABA8C8" w14:textId="77777777" w:rsidR="00122DDD" w:rsidRDefault="00122DDD">
            <w:pPr>
              <w:jc w:val="center"/>
              <w:rPr>
                <w:rFonts w:ascii="Arial" w:hAnsi="Arial" w:cs="Arial"/>
                <w:color w:val="000000"/>
                <w:sz w:val="20"/>
                <w:szCs w:val="20"/>
              </w:rPr>
            </w:pPr>
            <w:r>
              <w:rPr>
                <w:rFonts w:ascii="Arial" w:hAnsi="Arial" w:cs="Arial"/>
                <w:color w:val="000000"/>
                <w:sz w:val="20"/>
                <w:szCs w:val="20"/>
              </w:rPr>
              <w:t>52,56</w:t>
            </w:r>
          </w:p>
        </w:tc>
        <w:tc>
          <w:tcPr>
            <w:tcW w:w="296" w:type="pct"/>
            <w:tcBorders>
              <w:top w:val="nil"/>
              <w:left w:val="nil"/>
              <w:bottom w:val="single" w:sz="4" w:space="0" w:color="auto"/>
              <w:right w:val="single" w:sz="4" w:space="0" w:color="auto"/>
            </w:tcBorders>
            <w:shd w:val="clear" w:color="auto" w:fill="auto"/>
            <w:vAlign w:val="center"/>
            <w:hideMark/>
          </w:tcPr>
          <w:p w14:paraId="5076C0B8" w14:textId="77777777" w:rsidR="00122DDD" w:rsidRDefault="00122DDD">
            <w:pPr>
              <w:jc w:val="center"/>
              <w:rPr>
                <w:rFonts w:ascii="Arial" w:hAnsi="Arial" w:cs="Arial"/>
                <w:color w:val="000000"/>
                <w:sz w:val="20"/>
                <w:szCs w:val="20"/>
              </w:rPr>
            </w:pPr>
            <w:r>
              <w:rPr>
                <w:rFonts w:ascii="Arial" w:hAnsi="Arial" w:cs="Arial"/>
                <w:color w:val="000000"/>
                <w:sz w:val="20"/>
                <w:szCs w:val="20"/>
              </w:rPr>
              <w:t>51,82</w:t>
            </w:r>
          </w:p>
        </w:tc>
        <w:tc>
          <w:tcPr>
            <w:tcW w:w="296" w:type="pct"/>
            <w:tcBorders>
              <w:top w:val="nil"/>
              <w:left w:val="nil"/>
              <w:bottom w:val="single" w:sz="4" w:space="0" w:color="auto"/>
              <w:right w:val="single" w:sz="4" w:space="0" w:color="auto"/>
            </w:tcBorders>
            <w:shd w:val="clear" w:color="auto" w:fill="auto"/>
            <w:vAlign w:val="center"/>
            <w:hideMark/>
          </w:tcPr>
          <w:p w14:paraId="76CC384B" w14:textId="77777777" w:rsidR="00122DDD" w:rsidRDefault="00122DDD">
            <w:pPr>
              <w:jc w:val="center"/>
              <w:rPr>
                <w:rFonts w:ascii="Arial" w:hAnsi="Arial" w:cs="Arial"/>
                <w:color w:val="000000"/>
                <w:sz w:val="20"/>
                <w:szCs w:val="20"/>
              </w:rPr>
            </w:pPr>
            <w:r>
              <w:rPr>
                <w:rFonts w:ascii="Arial" w:hAnsi="Arial" w:cs="Arial"/>
                <w:color w:val="000000"/>
                <w:sz w:val="20"/>
                <w:szCs w:val="20"/>
              </w:rPr>
              <w:t>51,87</w:t>
            </w:r>
          </w:p>
        </w:tc>
        <w:tc>
          <w:tcPr>
            <w:tcW w:w="296" w:type="pct"/>
            <w:tcBorders>
              <w:top w:val="nil"/>
              <w:left w:val="nil"/>
              <w:bottom w:val="single" w:sz="4" w:space="0" w:color="auto"/>
              <w:right w:val="single" w:sz="4" w:space="0" w:color="auto"/>
            </w:tcBorders>
            <w:shd w:val="clear" w:color="auto" w:fill="auto"/>
            <w:vAlign w:val="center"/>
            <w:hideMark/>
          </w:tcPr>
          <w:p w14:paraId="13989334" w14:textId="77777777" w:rsidR="00122DDD" w:rsidRDefault="00122DDD">
            <w:pPr>
              <w:jc w:val="center"/>
              <w:rPr>
                <w:rFonts w:ascii="Arial" w:hAnsi="Arial" w:cs="Arial"/>
                <w:color w:val="000000"/>
                <w:sz w:val="20"/>
                <w:szCs w:val="20"/>
              </w:rPr>
            </w:pPr>
            <w:r>
              <w:rPr>
                <w:rFonts w:ascii="Arial" w:hAnsi="Arial" w:cs="Arial"/>
                <w:color w:val="000000"/>
                <w:sz w:val="20"/>
                <w:szCs w:val="20"/>
              </w:rPr>
              <w:t>51,88</w:t>
            </w:r>
          </w:p>
        </w:tc>
        <w:tc>
          <w:tcPr>
            <w:tcW w:w="296" w:type="pct"/>
            <w:tcBorders>
              <w:top w:val="nil"/>
              <w:left w:val="nil"/>
              <w:bottom w:val="single" w:sz="4" w:space="0" w:color="auto"/>
              <w:right w:val="single" w:sz="4" w:space="0" w:color="auto"/>
            </w:tcBorders>
            <w:shd w:val="clear" w:color="auto" w:fill="auto"/>
            <w:vAlign w:val="center"/>
            <w:hideMark/>
          </w:tcPr>
          <w:p w14:paraId="5F53F267" w14:textId="77777777" w:rsidR="00122DDD" w:rsidRDefault="00122DDD">
            <w:pPr>
              <w:jc w:val="center"/>
              <w:rPr>
                <w:rFonts w:ascii="Arial" w:hAnsi="Arial" w:cs="Arial"/>
                <w:color w:val="000000"/>
                <w:sz w:val="20"/>
                <w:szCs w:val="20"/>
              </w:rPr>
            </w:pPr>
            <w:r>
              <w:rPr>
                <w:rFonts w:ascii="Arial" w:hAnsi="Arial" w:cs="Arial"/>
                <w:color w:val="000000"/>
                <w:sz w:val="20"/>
                <w:szCs w:val="20"/>
              </w:rPr>
              <w:t>55,32</w:t>
            </w:r>
          </w:p>
        </w:tc>
        <w:tc>
          <w:tcPr>
            <w:tcW w:w="296" w:type="pct"/>
            <w:tcBorders>
              <w:top w:val="nil"/>
              <w:left w:val="nil"/>
              <w:bottom w:val="single" w:sz="4" w:space="0" w:color="auto"/>
              <w:right w:val="single" w:sz="4" w:space="0" w:color="auto"/>
            </w:tcBorders>
            <w:shd w:val="clear" w:color="auto" w:fill="auto"/>
            <w:vAlign w:val="center"/>
            <w:hideMark/>
          </w:tcPr>
          <w:p w14:paraId="32874252" w14:textId="77777777" w:rsidR="00122DDD" w:rsidRDefault="00122DDD">
            <w:pPr>
              <w:jc w:val="center"/>
              <w:rPr>
                <w:rFonts w:ascii="Arial" w:hAnsi="Arial" w:cs="Arial"/>
                <w:color w:val="000000"/>
                <w:sz w:val="20"/>
                <w:szCs w:val="20"/>
              </w:rPr>
            </w:pPr>
            <w:r>
              <w:rPr>
                <w:rFonts w:ascii="Arial" w:hAnsi="Arial" w:cs="Arial"/>
                <w:color w:val="000000"/>
                <w:sz w:val="20"/>
                <w:szCs w:val="20"/>
              </w:rPr>
              <w:t>57,27</w:t>
            </w:r>
          </w:p>
        </w:tc>
        <w:tc>
          <w:tcPr>
            <w:tcW w:w="296" w:type="pct"/>
            <w:tcBorders>
              <w:top w:val="nil"/>
              <w:left w:val="nil"/>
              <w:bottom w:val="single" w:sz="4" w:space="0" w:color="auto"/>
              <w:right w:val="single" w:sz="4" w:space="0" w:color="auto"/>
            </w:tcBorders>
            <w:shd w:val="clear" w:color="auto" w:fill="auto"/>
            <w:vAlign w:val="center"/>
            <w:hideMark/>
          </w:tcPr>
          <w:p w14:paraId="0A0802A8" w14:textId="77777777" w:rsidR="00122DDD" w:rsidRDefault="00122DDD">
            <w:pPr>
              <w:jc w:val="center"/>
              <w:rPr>
                <w:rFonts w:ascii="Arial" w:hAnsi="Arial" w:cs="Arial"/>
                <w:color w:val="000000"/>
                <w:sz w:val="20"/>
                <w:szCs w:val="20"/>
              </w:rPr>
            </w:pPr>
            <w:r>
              <w:rPr>
                <w:rFonts w:ascii="Arial" w:hAnsi="Arial" w:cs="Arial"/>
                <w:color w:val="000000"/>
                <w:sz w:val="20"/>
                <w:szCs w:val="20"/>
              </w:rPr>
              <w:t>58,83</w:t>
            </w:r>
          </w:p>
        </w:tc>
      </w:tr>
      <w:tr w:rsidR="00122DDD" w14:paraId="49BE5809" w14:textId="77777777" w:rsidTr="00122DDD">
        <w:trPr>
          <w:trHeight w:val="312"/>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612DC4A5" w14:textId="77777777" w:rsidR="00122DDD" w:rsidRDefault="00122DDD">
            <w:pPr>
              <w:jc w:val="center"/>
              <w:rPr>
                <w:rFonts w:ascii="Arial" w:hAnsi="Arial" w:cs="Arial"/>
                <w:color w:val="000000"/>
                <w:sz w:val="20"/>
                <w:szCs w:val="20"/>
              </w:rPr>
            </w:pPr>
            <w:r>
              <w:rPr>
                <w:rFonts w:ascii="Arial" w:hAnsi="Arial" w:cs="Arial"/>
                <w:color w:val="000000"/>
                <w:sz w:val="20"/>
                <w:szCs w:val="20"/>
              </w:rPr>
              <w:t>2.1.</w:t>
            </w:r>
          </w:p>
        </w:tc>
        <w:tc>
          <w:tcPr>
            <w:tcW w:w="1208" w:type="pct"/>
            <w:tcBorders>
              <w:top w:val="nil"/>
              <w:left w:val="nil"/>
              <w:bottom w:val="single" w:sz="4" w:space="0" w:color="auto"/>
              <w:right w:val="single" w:sz="4" w:space="0" w:color="auto"/>
            </w:tcBorders>
            <w:shd w:val="clear" w:color="auto" w:fill="auto"/>
            <w:vAlign w:val="center"/>
            <w:hideMark/>
          </w:tcPr>
          <w:p w14:paraId="33DDCED3" w14:textId="77777777" w:rsidR="00122DDD" w:rsidRDefault="00122DDD">
            <w:pPr>
              <w:jc w:val="both"/>
              <w:rPr>
                <w:rFonts w:ascii="Arial" w:hAnsi="Arial" w:cs="Arial"/>
                <w:color w:val="000000"/>
                <w:sz w:val="20"/>
                <w:szCs w:val="20"/>
              </w:rPr>
            </w:pPr>
            <w:r>
              <w:rPr>
                <w:rFonts w:ascii="Arial" w:hAnsi="Arial" w:cs="Arial"/>
                <w:color w:val="000000"/>
                <w:sz w:val="20"/>
                <w:szCs w:val="20"/>
              </w:rPr>
              <w:t>магистральных</w:t>
            </w:r>
          </w:p>
        </w:tc>
        <w:tc>
          <w:tcPr>
            <w:tcW w:w="475" w:type="pct"/>
            <w:tcBorders>
              <w:top w:val="nil"/>
              <w:left w:val="nil"/>
              <w:bottom w:val="single" w:sz="4" w:space="0" w:color="auto"/>
              <w:right w:val="single" w:sz="4" w:space="0" w:color="auto"/>
            </w:tcBorders>
            <w:shd w:val="clear" w:color="auto" w:fill="auto"/>
            <w:vAlign w:val="center"/>
            <w:hideMark/>
          </w:tcPr>
          <w:p w14:paraId="5F54492B" w14:textId="77777777" w:rsidR="00122DDD" w:rsidRDefault="00122DDD">
            <w:pPr>
              <w:jc w:val="center"/>
              <w:rPr>
                <w:rFonts w:ascii="Arial" w:hAnsi="Arial" w:cs="Arial"/>
                <w:color w:val="000000"/>
                <w:sz w:val="20"/>
                <w:szCs w:val="20"/>
              </w:rPr>
            </w:pPr>
            <w:r>
              <w:rPr>
                <w:rFonts w:ascii="Arial" w:hAnsi="Arial" w:cs="Arial"/>
                <w:color w:val="000000"/>
                <w:sz w:val="20"/>
                <w:szCs w:val="20"/>
              </w:rPr>
              <w:t>M</w:t>
            </w:r>
            <w:r>
              <w:rPr>
                <w:rFonts w:ascii="Arial" w:hAnsi="Arial" w:cs="Arial"/>
                <w:color w:val="000000"/>
                <w:sz w:val="20"/>
                <w:szCs w:val="20"/>
                <w:vertAlign w:val="subscript"/>
              </w:rPr>
              <w:t>маг,j</w:t>
            </w:r>
          </w:p>
        </w:tc>
        <w:tc>
          <w:tcPr>
            <w:tcW w:w="432" w:type="pct"/>
            <w:tcBorders>
              <w:top w:val="nil"/>
              <w:left w:val="nil"/>
              <w:bottom w:val="single" w:sz="4" w:space="0" w:color="auto"/>
              <w:right w:val="single" w:sz="4" w:space="0" w:color="auto"/>
            </w:tcBorders>
            <w:shd w:val="clear" w:color="auto" w:fill="auto"/>
            <w:vAlign w:val="center"/>
            <w:hideMark/>
          </w:tcPr>
          <w:p w14:paraId="3F87F2A1" w14:textId="77777777" w:rsidR="00122DDD" w:rsidRDefault="00122DDD">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296" w:type="pct"/>
            <w:tcBorders>
              <w:top w:val="nil"/>
              <w:left w:val="nil"/>
              <w:bottom w:val="single" w:sz="4" w:space="0" w:color="auto"/>
              <w:right w:val="single" w:sz="4" w:space="0" w:color="auto"/>
            </w:tcBorders>
            <w:shd w:val="clear" w:color="auto" w:fill="auto"/>
            <w:noWrap/>
            <w:vAlign w:val="center"/>
            <w:hideMark/>
          </w:tcPr>
          <w:p w14:paraId="5D73D591" w14:textId="77777777" w:rsidR="00122DDD" w:rsidRDefault="00122DDD">
            <w:pPr>
              <w:jc w:val="center"/>
              <w:rPr>
                <w:rFonts w:ascii="Arial" w:hAnsi="Arial" w:cs="Arial"/>
                <w:color w:val="000000"/>
                <w:sz w:val="20"/>
                <w:szCs w:val="20"/>
              </w:rPr>
            </w:pPr>
            <w:r>
              <w:rPr>
                <w:rFonts w:ascii="Arial" w:hAnsi="Arial" w:cs="Arial"/>
                <w:color w:val="000000"/>
                <w:sz w:val="20"/>
                <w:szCs w:val="20"/>
              </w:rPr>
              <w:t>17,80</w:t>
            </w:r>
          </w:p>
        </w:tc>
        <w:tc>
          <w:tcPr>
            <w:tcW w:w="296" w:type="pct"/>
            <w:tcBorders>
              <w:top w:val="nil"/>
              <w:left w:val="nil"/>
              <w:bottom w:val="single" w:sz="4" w:space="0" w:color="auto"/>
              <w:right w:val="single" w:sz="4" w:space="0" w:color="auto"/>
            </w:tcBorders>
            <w:shd w:val="clear" w:color="auto" w:fill="auto"/>
            <w:noWrap/>
            <w:vAlign w:val="center"/>
            <w:hideMark/>
          </w:tcPr>
          <w:p w14:paraId="3FD4F5AA" w14:textId="77777777" w:rsidR="00122DDD" w:rsidRDefault="00122DDD">
            <w:pPr>
              <w:jc w:val="center"/>
              <w:rPr>
                <w:rFonts w:ascii="Arial" w:hAnsi="Arial" w:cs="Arial"/>
                <w:color w:val="000000"/>
                <w:sz w:val="20"/>
                <w:szCs w:val="20"/>
              </w:rPr>
            </w:pPr>
            <w:r>
              <w:rPr>
                <w:rFonts w:ascii="Arial" w:hAnsi="Arial" w:cs="Arial"/>
                <w:color w:val="000000"/>
                <w:sz w:val="20"/>
                <w:szCs w:val="20"/>
              </w:rPr>
              <w:t>17,80</w:t>
            </w:r>
          </w:p>
        </w:tc>
        <w:tc>
          <w:tcPr>
            <w:tcW w:w="296" w:type="pct"/>
            <w:tcBorders>
              <w:top w:val="nil"/>
              <w:left w:val="nil"/>
              <w:bottom w:val="single" w:sz="4" w:space="0" w:color="auto"/>
              <w:right w:val="single" w:sz="4" w:space="0" w:color="auto"/>
            </w:tcBorders>
            <w:shd w:val="clear" w:color="auto" w:fill="auto"/>
            <w:noWrap/>
            <w:vAlign w:val="center"/>
            <w:hideMark/>
          </w:tcPr>
          <w:p w14:paraId="67E15A5D" w14:textId="77777777" w:rsidR="00122DDD" w:rsidRDefault="00122DDD">
            <w:pPr>
              <w:jc w:val="center"/>
              <w:rPr>
                <w:rFonts w:ascii="Arial" w:hAnsi="Arial" w:cs="Arial"/>
                <w:color w:val="000000"/>
                <w:sz w:val="20"/>
                <w:szCs w:val="20"/>
              </w:rPr>
            </w:pPr>
            <w:r>
              <w:rPr>
                <w:rFonts w:ascii="Arial" w:hAnsi="Arial" w:cs="Arial"/>
                <w:color w:val="000000"/>
                <w:sz w:val="20"/>
                <w:szCs w:val="20"/>
              </w:rPr>
              <w:t>17,80</w:t>
            </w:r>
          </w:p>
        </w:tc>
        <w:tc>
          <w:tcPr>
            <w:tcW w:w="296" w:type="pct"/>
            <w:tcBorders>
              <w:top w:val="nil"/>
              <w:left w:val="nil"/>
              <w:bottom w:val="single" w:sz="4" w:space="0" w:color="auto"/>
              <w:right w:val="single" w:sz="4" w:space="0" w:color="auto"/>
            </w:tcBorders>
            <w:shd w:val="clear" w:color="auto" w:fill="auto"/>
            <w:noWrap/>
            <w:vAlign w:val="center"/>
            <w:hideMark/>
          </w:tcPr>
          <w:p w14:paraId="4B54994C" w14:textId="77777777" w:rsidR="00122DDD" w:rsidRDefault="00122DDD">
            <w:pPr>
              <w:jc w:val="center"/>
              <w:rPr>
                <w:rFonts w:ascii="Arial" w:hAnsi="Arial" w:cs="Arial"/>
                <w:color w:val="000000"/>
                <w:sz w:val="20"/>
                <w:szCs w:val="20"/>
              </w:rPr>
            </w:pPr>
            <w:r>
              <w:rPr>
                <w:rFonts w:ascii="Arial" w:hAnsi="Arial" w:cs="Arial"/>
                <w:color w:val="000000"/>
                <w:sz w:val="20"/>
                <w:szCs w:val="20"/>
              </w:rPr>
              <w:t>17,87</w:t>
            </w:r>
          </w:p>
        </w:tc>
        <w:tc>
          <w:tcPr>
            <w:tcW w:w="296" w:type="pct"/>
            <w:tcBorders>
              <w:top w:val="nil"/>
              <w:left w:val="nil"/>
              <w:bottom w:val="single" w:sz="4" w:space="0" w:color="auto"/>
              <w:right w:val="single" w:sz="4" w:space="0" w:color="auto"/>
            </w:tcBorders>
            <w:shd w:val="clear" w:color="auto" w:fill="auto"/>
            <w:noWrap/>
            <w:vAlign w:val="center"/>
            <w:hideMark/>
          </w:tcPr>
          <w:p w14:paraId="0789C796" w14:textId="77777777" w:rsidR="00122DDD" w:rsidRDefault="00122DDD">
            <w:pPr>
              <w:jc w:val="center"/>
              <w:rPr>
                <w:rFonts w:ascii="Arial" w:hAnsi="Arial" w:cs="Arial"/>
                <w:color w:val="000000"/>
                <w:sz w:val="20"/>
                <w:szCs w:val="20"/>
              </w:rPr>
            </w:pPr>
            <w:r>
              <w:rPr>
                <w:rFonts w:ascii="Arial" w:hAnsi="Arial" w:cs="Arial"/>
                <w:color w:val="000000"/>
                <w:sz w:val="20"/>
                <w:szCs w:val="20"/>
              </w:rPr>
              <w:t>17,87</w:t>
            </w:r>
          </w:p>
        </w:tc>
        <w:tc>
          <w:tcPr>
            <w:tcW w:w="296" w:type="pct"/>
            <w:tcBorders>
              <w:top w:val="nil"/>
              <w:left w:val="nil"/>
              <w:bottom w:val="single" w:sz="4" w:space="0" w:color="auto"/>
              <w:right w:val="single" w:sz="4" w:space="0" w:color="auto"/>
            </w:tcBorders>
            <w:shd w:val="clear" w:color="auto" w:fill="auto"/>
            <w:noWrap/>
            <w:vAlign w:val="center"/>
            <w:hideMark/>
          </w:tcPr>
          <w:p w14:paraId="4BBA8A33" w14:textId="77777777" w:rsidR="00122DDD" w:rsidRDefault="00122DDD">
            <w:pPr>
              <w:jc w:val="center"/>
              <w:rPr>
                <w:rFonts w:ascii="Arial" w:hAnsi="Arial" w:cs="Arial"/>
                <w:color w:val="000000"/>
                <w:sz w:val="20"/>
                <w:szCs w:val="20"/>
              </w:rPr>
            </w:pPr>
            <w:r>
              <w:rPr>
                <w:rFonts w:ascii="Arial" w:hAnsi="Arial" w:cs="Arial"/>
                <w:color w:val="000000"/>
                <w:sz w:val="20"/>
                <w:szCs w:val="20"/>
              </w:rPr>
              <w:t>17,87</w:t>
            </w:r>
          </w:p>
        </w:tc>
        <w:tc>
          <w:tcPr>
            <w:tcW w:w="296" w:type="pct"/>
            <w:tcBorders>
              <w:top w:val="nil"/>
              <w:left w:val="nil"/>
              <w:bottom w:val="single" w:sz="4" w:space="0" w:color="auto"/>
              <w:right w:val="single" w:sz="4" w:space="0" w:color="auto"/>
            </w:tcBorders>
            <w:shd w:val="clear" w:color="auto" w:fill="auto"/>
            <w:noWrap/>
            <w:vAlign w:val="center"/>
            <w:hideMark/>
          </w:tcPr>
          <w:p w14:paraId="4E54B605" w14:textId="77777777" w:rsidR="00122DDD" w:rsidRDefault="00122DDD">
            <w:pPr>
              <w:jc w:val="center"/>
              <w:rPr>
                <w:rFonts w:ascii="Arial" w:hAnsi="Arial" w:cs="Arial"/>
                <w:color w:val="000000"/>
                <w:sz w:val="20"/>
                <w:szCs w:val="20"/>
              </w:rPr>
            </w:pPr>
            <w:r>
              <w:rPr>
                <w:rFonts w:ascii="Arial" w:hAnsi="Arial" w:cs="Arial"/>
                <w:color w:val="000000"/>
                <w:sz w:val="20"/>
                <w:szCs w:val="20"/>
              </w:rPr>
              <w:t>18,01</w:t>
            </w:r>
          </w:p>
        </w:tc>
        <w:tc>
          <w:tcPr>
            <w:tcW w:w="296" w:type="pct"/>
            <w:tcBorders>
              <w:top w:val="nil"/>
              <w:left w:val="nil"/>
              <w:bottom w:val="single" w:sz="4" w:space="0" w:color="auto"/>
              <w:right w:val="single" w:sz="4" w:space="0" w:color="auto"/>
            </w:tcBorders>
            <w:shd w:val="clear" w:color="auto" w:fill="auto"/>
            <w:noWrap/>
            <w:vAlign w:val="center"/>
            <w:hideMark/>
          </w:tcPr>
          <w:p w14:paraId="22D7C272" w14:textId="77777777" w:rsidR="00122DDD" w:rsidRDefault="00122DDD">
            <w:pPr>
              <w:jc w:val="center"/>
              <w:rPr>
                <w:rFonts w:ascii="Arial" w:hAnsi="Arial" w:cs="Arial"/>
                <w:color w:val="000000"/>
                <w:sz w:val="20"/>
                <w:szCs w:val="20"/>
              </w:rPr>
            </w:pPr>
            <w:r>
              <w:rPr>
                <w:rFonts w:ascii="Arial" w:hAnsi="Arial" w:cs="Arial"/>
                <w:color w:val="000000"/>
                <w:sz w:val="20"/>
                <w:szCs w:val="20"/>
              </w:rPr>
              <w:t>18,19</w:t>
            </w:r>
          </w:p>
        </w:tc>
        <w:tc>
          <w:tcPr>
            <w:tcW w:w="296" w:type="pct"/>
            <w:tcBorders>
              <w:top w:val="nil"/>
              <w:left w:val="nil"/>
              <w:bottom w:val="single" w:sz="4" w:space="0" w:color="auto"/>
              <w:right w:val="single" w:sz="4" w:space="0" w:color="auto"/>
            </w:tcBorders>
            <w:shd w:val="clear" w:color="auto" w:fill="auto"/>
            <w:noWrap/>
            <w:vAlign w:val="center"/>
            <w:hideMark/>
          </w:tcPr>
          <w:p w14:paraId="4A4B6714" w14:textId="77777777" w:rsidR="00122DDD" w:rsidRDefault="00122DDD">
            <w:pPr>
              <w:jc w:val="center"/>
              <w:rPr>
                <w:rFonts w:ascii="Arial" w:hAnsi="Arial" w:cs="Arial"/>
                <w:color w:val="000000"/>
                <w:sz w:val="20"/>
                <w:szCs w:val="20"/>
              </w:rPr>
            </w:pPr>
            <w:r>
              <w:rPr>
                <w:rFonts w:ascii="Arial" w:hAnsi="Arial" w:cs="Arial"/>
                <w:color w:val="000000"/>
                <w:sz w:val="20"/>
                <w:szCs w:val="20"/>
              </w:rPr>
              <w:t>18,50</w:t>
            </w:r>
          </w:p>
        </w:tc>
      </w:tr>
      <w:tr w:rsidR="00122DDD" w14:paraId="7CEBE2A7" w14:textId="77777777" w:rsidTr="00122DDD">
        <w:trPr>
          <w:trHeight w:val="312"/>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26442F15" w14:textId="77777777" w:rsidR="00122DDD" w:rsidRDefault="00122DDD">
            <w:pPr>
              <w:jc w:val="center"/>
              <w:rPr>
                <w:rFonts w:ascii="Arial" w:hAnsi="Arial" w:cs="Arial"/>
                <w:color w:val="000000"/>
                <w:sz w:val="20"/>
                <w:szCs w:val="20"/>
              </w:rPr>
            </w:pPr>
            <w:r>
              <w:rPr>
                <w:rFonts w:ascii="Arial" w:hAnsi="Arial" w:cs="Arial"/>
                <w:color w:val="000000"/>
                <w:sz w:val="20"/>
                <w:szCs w:val="20"/>
              </w:rPr>
              <w:t>2.2.</w:t>
            </w:r>
          </w:p>
        </w:tc>
        <w:tc>
          <w:tcPr>
            <w:tcW w:w="1208" w:type="pct"/>
            <w:tcBorders>
              <w:top w:val="nil"/>
              <w:left w:val="nil"/>
              <w:bottom w:val="single" w:sz="4" w:space="0" w:color="auto"/>
              <w:right w:val="single" w:sz="4" w:space="0" w:color="auto"/>
            </w:tcBorders>
            <w:shd w:val="clear" w:color="auto" w:fill="auto"/>
            <w:vAlign w:val="center"/>
            <w:hideMark/>
          </w:tcPr>
          <w:p w14:paraId="20CEFBFE" w14:textId="77777777" w:rsidR="00122DDD" w:rsidRDefault="00122DDD">
            <w:pPr>
              <w:jc w:val="both"/>
              <w:rPr>
                <w:rFonts w:ascii="Arial" w:hAnsi="Arial" w:cs="Arial"/>
                <w:color w:val="000000"/>
                <w:sz w:val="20"/>
                <w:szCs w:val="20"/>
              </w:rPr>
            </w:pPr>
            <w:r>
              <w:rPr>
                <w:rFonts w:ascii="Arial" w:hAnsi="Arial" w:cs="Arial"/>
                <w:color w:val="000000"/>
                <w:sz w:val="20"/>
                <w:szCs w:val="20"/>
              </w:rPr>
              <w:t>распределительных</w:t>
            </w:r>
          </w:p>
        </w:tc>
        <w:tc>
          <w:tcPr>
            <w:tcW w:w="475" w:type="pct"/>
            <w:tcBorders>
              <w:top w:val="nil"/>
              <w:left w:val="nil"/>
              <w:bottom w:val="single" w:sz="4" w:space="0" w:color="auto"/>
              <w:right w:val="single" w:sz="4" w:space="0" w:color="auto"/>
            </w:tcBorders>
            <w:shd w:val="clear" w:color="auto" w:fill="auto"/>
            <w:vAlign w:val="center"/>
            <w:hideMark/>
          </w:tcPr>
          <w:p w14:paraId="3FA5FE10" w14:textId="77777777" w:rsidR="00122DDD" w:rsidRDefault="00122DDD">
            <w:pPr>
              <w:jc w:val="center"/>
              <w:rPr>
                <w:rFonts w:ascii="Arial" w:hAnsi="Arial" w:cs="Arial"/>
                <w:color w:val="000000"/>
                <w:sz w:val="20"/>
                <w:szCs w:val="20"/>
              </w:rPr>
            </w:pPr>
            <w:r>
              <w:rPr>
                <w:rFonts w:ascii="Arial" w:hAnsi="Arial" w:cs="Arial"/>
                <w:color w:val="000000"/>
                <w:sz w:val="20"/>
                <w:szCs w:val="20"/>
              </w:rPr>
              <w:t>M</w:t>
            </w:r>
            <w:r>
              <w:rPr>
                <w:rFonts w:ascii="Arial" w:hAnsi="Arial" w:cs="Arial"/>
                <w:color w:val="000000"/>
                <w:sz w:val="20"/>
                <w:szCs w:val="20"/>
                <w:vertAlign w:val="subscript"/>
              </w:rPr>
              <w:t>расп,j</w:t>
            </w:r>
          </w:p>
        </w:tc>
        <w:tc>
          <w:tcPr>
            <w:tcW w:w="432" w:type="pct"/>
            <w:tcBorders>
              <w:top w:val="nil"/>
              <w:left w:val="nil"/>
              <w:bottom w:val="single" w:sz="4" w:space="0" w:color="auto"/>
              <w:right w:val="single" w:sz="4" w:space="0" w:color="auto"/>
            </w:tcBorders>
            <w:shd w:val="clear" w:color="auto" w:fill="auto"/>
            <w:vAlign w:val="center"/>
            <w:hideMark/>
          </w:tcPr>
          <w:p w14:paraId="5E108DE4" w14:textId="77777777" w:rsidR="00122DDD" w:rsidRDefault="00122DDD">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296" w:type="pct"/>
            <w:tcBorders>
              <w:top w:val="nil"/>
              <w:left w:val="nil"/>
              <w:bottom w:val="single" w:sz="4" w:space="0" w:color="auto"/>
              <w:right w:val="single" w:sz="4" w:space="0" w:color="auto"/>
            </w:tcBorders>
            <w:shd w:val="clear" w:color="auto" w:fill="auto"/>
            <w:noWrap/>
            <w:vAlign w:val="center"/>
            <w:hideMark/>
          </w:tcPr>
          <w:p w14:paraId="3C205B1D" w14:textId="77777777" w:rsidR="00122DDD" w:rsidRDefault="00122DDD">
            <w:pPr>
              <w:jc w:val="center"/>
              <w:rPr>
                <w:rFonts w:ascii="Arial" w:hAnsi="Arial" w:cs="Arial"/>
                <w:color w:val="000000"/>
                <w:sz w:val="20"/>
                <w:szCs w:val="20"/>
              </w:rPr>
            </w:pPr>
            <w:r>
              <w:rPr>
                <w:rFonts w:ascii="Arial" w:hAnsi="Arial" w:cs="Arial"/>
                <w:color w:val="000000"/>
                <w:sz w:val="20"/>
                <w:szCs w:val="20"/>
              </w:rPr>
              <w:t>34,76</w:t>
            </w:r>
          </w:p>
        </w:tc>
        <w:tc>
          <w:tcPr>
            <w:tcW w:w="296" w:type="pct"/>
            <w:tcBorders>
              <w:top w:val="nil"/>
              <w:left w:val="nil"/>
              <w:bottom w:val="single" w:sz="4" w:space="0" w:color="auto"/>
              <w:right w:val="single" w:sz="4" w:space="0" w:color="auto"/>
            </w:tcBorders>
            <w:shd w:val="clear" w:color="auto" w:fill="auto"/>
            <w:noWrap/>
            <w:vAlign w:val="center"/>
            <w:hideMark/>
          </w:tcPr>
          <w:p w14:paraId="405447F8" w14:textId="77777777" w:rsidR="00122DDD" w:rsidRDefault="00122DDD">
            <w:pPr>
              <w:jc w:val="center"/>
              <w:rPr>
                <w:rFonts w:ascii="Arial" w:hAnsi="Arial" w:cs="Arial"/>
                <w:color w:val="000000"/>
                <w:sz w:val="20"/>
                <w:szCs w:val="20"/>
              </w:rPr>
            </w:pPr>
            <w:r>
              <w:rPr>
                <w:rFonts w:ascii="Arial" w:hAnsi="Arial" w:cs="Arial"/>
                <w:color w:val="000000"/>
                <w:sz w:val="20"/>
                <w:szCs w:val="20"/>
              </w:rPr>
              <w:t>34,67</w:t>
            </w:r>
          </w:p>
        </w:tc>
        <w:tc>
          <w:tcPr>
            <w:tcW w:w="296" w:type="pct"/>
            <w:tcBorders>
              <w:top w:val="nil"/>
              <w:left w:val="nil"/>
              <w:bottom w:val="single" w:sz="4" w:space="0" w:color="auto"/>
              <w:right w:val="single" w:sz="4" w:space="0" w:color="auto"/>
            </w:tcBorders>
            <w:shd w:val="clear" w:color="auto" w:fill="auto"/>
            <w:noWrap/>
            <w:vAlign w:val="center"/>
            <w:hideMark/>
          </w:tcPr>
          <w:p w14:paraId="7C59C62A" w14:textId="77777777" w:rsidR="00122DDD" w:rsidRDefault="00122DDD">
            <w:pPr>
              <w:jc w:val="center"/>
              <w:rPr>
                <w:rFonts w:ascii="Arial" w:hAnsi="Arial" w:cs="Arial"/>
                <w:color w:val="000000"/>
                <w:sz w:val="20"/>
                <w:szCs w:val="20"/>
              </w:rPr>
            </w:pPr>
            <w:r>
              <w:rPr>
                <w:rFonts w:ascii="Arial" w:hAnsi="Arial" w:cs="Arial"/>
                <w:color w:val="000000"/>
                <w:sz w:val="20"/>
                <w:szCs w:val="20"/>
              </w:rPr>
              <w:t>34,75</w:t>
            </w:r>
          </w:p>
        </w:tc>
        <w:tc>
          <w:tcPr>
            <w:tcW w:w="296" w:type="pct"/>
            <w:tcBorders>
              <w:top w:val="nil"/>
              <w:left w:val="nil"/>
              <w:bottom w:val="single" w:sz="4" w:space="0" w:color="auto"/>
              <w:right w:val="single" w:sz="4" w:space="0" w:color="auto"/>
            </w:tcBorders>
            <w:shd w:val="clear" w:color="auto" w:fill="auto"/>
            <w:noWrap/>
            <w:vAlign w:val="center"/>
            <w:hideMark/>
          </w:tcPr>
          <w:p w14:paraId="1B1427A1" w14:textId="77777777" w:rsidR="00122DDD" w:rsidRDefault="00122DDD">
            <w:pPr>
              <w:jc w:val="center"/>
              <w:rPr>
                <w:rFonts w:ascii="Arial" w:hAnsi="Arial" w:cs="Arial"/>
                <w:color w:val="000000"/>
                <w:sz w:val="20"/>
                <w:szCs w:val="20"/>
              </w:rPr>
            </w:pPr>
            <w:r>
              <w:rPr>
                <w:rFonts w:ascii="Arial" w:hAnsi="Arial" w:cs="Arial"/>
                <w:color w:val="000000"/>
                <w:sz w:val="20"/>
                <w:szCs w:val="20"/>
              </w:rPr>
              <w:t>33,95</w:t>
            </w:r>
          </w:p>
        </w:tc>
        <w:tc>
          <w:tcPr>
            <w:tcW w:w="296" w:type="pct"/>
            <w:tcBorders>
              <w:top w:val="nil"/>
              <w:left w:val="nil"/>
              <w:bottom w:val="single" w:sz="4" w:space="0" w:color="auto"/>
              <w:right w:val="single" w:sz="4" w:space="0" w:color="auto"/>
            </w:tcBorders>
            <w:shd w:val="clear" w:color="auto" w:fill="auto"/>
            <w:noWrap/>
            <w:vAlign w:val="center"/>
            <w:hideMark/>
          </w:tcPr>
          <w:p w14:paraId="6F411464" w14:textId="77777777" w:rsidR="00122DDD" w:rsidRDefault="00122DDD">
            <w:pPr>
              <w:jc w:val="center"/>
              <w:rPr>
                <w:rFonts w:ascii="Arial" w:hAnsi="Arial" w:cs="Arial"/>
                <w:color w:val="000000"/>
                <w:sz w:val="20"/>
                <w:szCs w:val="20"/>
              </w:rPr>
            </w:pPr>
            <w:r>
              <w:rPr>
                <w:rFonts w:ascii="Arial" w:hAnsi="Arial" w:cs="Arial"/>
                <w:color w:val="000000"/>
                <w:sz w:val="20"/>
                <w:szCs w:val="20"/>
              </w:rPr>
              <w:t>33,99</w:t>
            </w:r>
          </w:p>
        </w:tc>
        <w:tc>
          <w:tcPr>
            <w:tcW w:w="296" w:type="pct"/>
            <w:tcBorders>
              <w:top w:val="nil"/>
              <w:left w:val="nil"/>
              <w:bottom w:val="single" w:sz="4" w:space="0" w:color="auto"/>
              <w:right w:val="single" w:sz="4" w:space="0" w:color="auto"/>
            </w:tcBorders>
            <w:shd w:val="clear" w:color="auto" w:fill="auto"/>
            <w:noWrap/>
            <w:vAlign w:val="center"/>
            <w:hideMark/>
          </w:tcPr>
          <w:p w14:paraId="2EB8366B" w14:textId="77777777" w:rsidR="00122DDD" w:rsidRDefault="00122DDD">
            <w:pPr>
              <w:jc w:val="center"/>
              <w:rPr>
                <w:rFonts w:ascii="Arial" w:hAnsi="Arial" w:cs="Arial"/>
                <w:color w:val="000000"/>
                <w:sz w:val="20"/>
                <w:szCs w:val="20"/>
              </w:rPr>
            </w:pPr>
            <w:r>
              <w:rPr>
                <w:rFonts w:ascii="Arial" w:hAnsi="Arial" w:cs="Arial"/>
                <w:color w:val="000000"/>
                <w:sz w:val="20"/>
                <w:szCs w:val="20"/>
              </w:rPr>
              <w:t>34,01</w:t>
            </w:r>
          </w:p>
        </w:tc>
        <w:tc>
          <w:tcPr>
            <w:tcW w:w="296" w:type="pct"/>
            <w:tcBorders>
              <w:top w:val="nil"/>
              <w:left w:val="nil"/>
              <w:bottom w:val="single" w:sz="4" w:space="0" w:color="auto"/>
              <w:right w:val="single" w:sz="4" w:space="0" w:color="auto"/>
            </w:tcBorders>
            <w:shd w:val="clear" w:color="auto" w:fill="auto"/>
            <w:noWrap/>
            <w:vAlign w:val="center"/>
            <w:hideMark/>
          </w:tcPr>
          <w:p w14:paraId="6C0C6489" w14:textId="77777777" w:rsidR="00122DDD" w:rsidRDefault="00122DDD">
            <w:pPr>
              <w:jc w:val="center"/>
              <w:rPr>
                <w:rFonts w:ascii="Arial" w:hAnsi="Arial" w:cs="Arial"/>
                <w:color w:val="000000"/>
                <w:sz w:val="20"/>
                <w:szCs w:val="20"/>
              </w:rPr>
            </w:pPr>
            <w:r>
              <w:rPr>
                <w:rFonts w:ascii="Arial" w:hAnsi="Arial" w:cs="Arial"/>
                <w:color w:val="000000"/>
                <w:sz w:val="20"/>
                <w:szCs w:val="20"/>
              </w:rPr>
              <w:t>37,31</w:t>
            </w:r>
          </w:p>
        </w:tc>
        <w:tc>
          <w:tcPr>
            <w:tcW w:w="296" w:type="pct"/>
            <w:tcBorders>
              <w:top w:val="nil"/>
              <w:left w:val="nil"/>
              <w:bottom w:val="single" w:sz="4" w:space="0" w:color="auto"/>
              <w:right w:val="single" w:sz="4" w:space="0" w:color="auto"/>
            </w:tcBorders>
            <w:shd w:val="clear" w:color="auto" w:fill="auto"/>
            <w:noWrap/>
            <w:vAlign w:val="center"/>
            <w:hideMark/>
          </w:tcPr>
          <w:p w14:paraId="3279C86B" w14:textId="77777777" w:rsidR="00122DDD" w:rsidRDefault="00122DDD">
            <w:pPr>
              <w:jc w:val="center"/>
              <w:rPr>
                <w:rFonts w:ascii="Arial" w:hAnsi="Arial" w:cs="Arial"/>
                <w:color w:val="000000"/>
                <w:sz w:val="20"/>
                <w:szCs w:val="20"/>
              </w:rPr>
            </w:pPr>
            <w:r>
              <w:rPr>
                <w:rFonts w:ascii="Arial" w:hAnsi="Arial" w:cs="Arial"/>
                <w:color w:val="000000"/>
                <w:sz w:val="20"/>
                <w:szCs w:val="20"/>
              </w:rPr>
              <w:t>39,08</w:t>
            </w:r>
          </w:p>
        </w:tc>
        <w:tc>
          <w:tcPr>
            <w:tcW w:w="296" w:type="pct"/>
            <w:tcBorders>
              <w:top w:val="nil"/>
              <w:left w:val="nil"/>
              <w:bottom w:val="single" w:sz="4" w:space="0" w:color="auto"/>
              <w:right w:val="single" w:sz="4" w:space="0" w:color="auto"/>
            </w:tcBorders>
            <w:shd w:val="clear" w:color="auto" w:fill="auto"/>
            <w:noWrap/>
            <w:vAlign w:val="center"/>
            <w:hideMark/>
          </w:tcPr>
          <w:p w14:paraId="050A7309" w14:textId="77777777" w:rsidR="00122DDD" w:rsidRDefault="00122DDD">
            <w:pPr>
              <w:jc w:val="center"/>
              <w:rPr>
                <w:rFonts w:ascii="Arial" w:hAnsi="Arial" w:cs="Arial"/>
                <w:color w:val="000000"/>
                <w:sz w:val="20"/>
                <w:szCs w:val="20"/>
              </w:rPr>
            </w:pPr>
            <w:r>
              <w:rPr>
                <w:rFonts w:ascii="Arial" w:hAnsi="Arial" w:cs="Arial"/>
                <w:color w:val="000000"/>
                <w:sz w:val="20"/>
                <w:szCs w:val="20"/>
              </w:rPr>
              <w:t>40,33</w:t>
            </w:r>
          </w:p>
        </w:tc>
      </w:tr>
      <w:tr w:rsidR="00122DDD" w14:paraId="75AA8D4F" w14:textId="77777777" w:rsidTr="00122DDD">
        <w:trPr>
          <w:trHeight w:val="528"/>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00631E54" w14:textId="77777777" w:rsidR="00122DDD" w:rsidRDefault="00122DDD">
            <w:pPr>
              <w:jc w:val="center"/>
              <w:rPr>
                <w:rFonts w:ascii="Arial" w:hAnsi="Arial" w:cs="Arial"/>
                <w:color w:val="000000"/>
                <w:sz w:val="20"/>
                <w:szCs w:val="20"/>
              </w:rPr>
            </w:pPr>
            <w:r>
              <w:rPr>
                <w:rFonts w:ascii="Arial" w:hAnsi="Arial" w:cs="Arial"/>
                <w:color w:val="000000"/>
                <w:sz w:val="20"/>
                <w:szCs w:val="20"/>
              </w:rPr>
              <w:t>3.</w:t>
            </w:r>
          </w:p>
        </w:tc>
        <w:tc>
          <w:tcPr>
            <w:tcW w:w="1208" w:type="pct"/>
            <w:tcBorders>
              <w:top w:val="nil"/>
              <w:left w:val="nil"/>
              <w:bottom w:val="single" w:sz="4" w:space="0" w:color="auto"/>
              <w:right w:val="single" w:sz="4" w:space="0" w:color="auto"/>
            </w:tcBorders>
            <w:shd w:val="clear" w:color="auto" w:fill="auto"/>
            <w:vAlign w:val="center"/>
            <w:hideMark/>
          </w:tcPr>
          <w:p w14:paraId="758F2127" w14:textId="77777777" w:rsidR="00122DDD" w:rsidRDefault="00122DDD">
            <w:pPr>
              <w:jc w:val="both"/>
              <w:rPr>
                <w:rFonts w:ascii="Arial" w:hAnsi="Arial" w:cs="Arial"/>
                <w:color w:val="000000"/>
                <w:sz w:val="20"/>
                <w:szCs w:val="20"/>
              </w:rPr>
            </w:pPr>
            <w:r>
              <w:rPr>
                <w:rFonts w:ascii="Arial" w:hAnsi="Arial" w:cs="Arial"/>
                <w:color w:val="000000"/>
                <w:sz w:val="20"/>
                <w:szCs w:val="20"/>
              </w:rPr>
              <w:t>Средний срок эксплуатации тепловых сетей</w:t>
            </w:r>
          </w:p>
        </w:tc>
        <w:tc>
          <w:tcPr>
            <w:tcW w:w="475" w:type="pct"/>
            <w:tcBorders>
              <w:top w:val="nil"/>
              <w:left w:val="nil"/>
              <w:bottom w:val="single" w:sz="4" w:space="0" w:color="auto"/>
              <w:right w:val="single" w:sz="4" w:space="0" w:color="auto"/>
            </w:tcBorders>
            <w:shd w:val="clear" w:color="auto" w:fill="auto"/>
            <w:vAlign w:val="center"/>
            <w:hideMark/>
          </w:tcPr>
          <w:p w14:paraId="0EF7CE8E" w14:textId="77777777" w:rsidR="00122DDD" w:rsidRDefault="00122DDD">
            <w:pPr>
              <w:jc w:val="center"/>
              <w:rPr>
                <w:rFonts w:ascii="Arial" w:hAnsi="Arial" w:cs="Arial"/>
                <w:color w:val="000000"/>
                <w:sz w:val="20"/>
                <w:szCs w:val="20"/>
              </w:rPr>
            </w:pPr>
            <w:r>
              <w:rPr>
                <w:rFonts w:ascii="Arial" w:hAnsi="Arial" w:cs="Arial"/>
                <w:color w:val="000000"/>
                <w:sz w:val="20"/>
                <w:szCs w:val="20"/>
              </w:rPr>
              <w:t>Э</w:t>
            </w:r>
            <w:r>
              <w:rPr>
                <w:rFonts w:ascii="Arial" w:hAnsi="Arial" w:cs="Arial"/>
                <w:color w:val="000000"/>
                <w:sz w:val="20"/>
                <w:szCs w:val="20"/>
                <w:vertAlign w:val="subscript"/>
              </w:rPr>
              <w:t>j</w:t>
            </w:r>
          </w:p>
        </w:tc>
        <w:tc>
          <w:tcPr>
            <w:tcW w:w="432" w:type="pct"/>
            <w:tcBorders>
              <w:top w:val="nil"/>
              <w:left w:val="nil"/>
              <w:bottom w:val="single" w:sz="4" w:space="0" w:color="auto"/>
              <w:right w:val="single" w:sz="4" w:space="0" w:color="auto"/>
            </w:tcBorders>
            <w:shd w:val="clear" w:color="auto" w:fill="auto"/>
            <w:vAlign w:val="center"/>
            <w:hideMark/>
          </w:tcPr>
          <w:p w14:paraId="53BBE956" w14:textId="77777777" w:rsidR="00122DDD" w:rsidRDefault="00122DDD">
            <w:pPr>
              <w:jc w:val="center"/>
              <w:rPr>
                <w:rFonts w:ascii="Arial" w:hAnsi="Arial" w:cs="Arial"/>
                <w:color w:val="000000"/>
                <w:sz w:val="20"/>
                <w:szCs w:val="20"/>
              </w:rPr>
            </w:pPr>
            <w:r>
              <w:rPr>
                <w:rFonts w:ascii="Arial" w:hAnsi="Arial" w:cs="Arial"/>
                <w:color w:val="000000"/>
                <w:sz w:val="20"/>
                <w:szCs w:val="20"/>
              </w:rPr>
              <w:t>лет</w:t>
            </w:r>
          </w:p>
        </w:tc>
        <w:tc>
          <w:tcPr>
            <w:tcW w:w="296" w:type="pct"/>
            <w:tcBorders>
              <w:top w:val="nil"/>
              <w:left w:val="nil"/>
              <w:bottom w:val="single" w:sz="4" w:space="0" w:color="auto"/>
              <w:right w:val="single" w:sz="4" w:space="0" w:color="auto"/>
            </w:tcBorders>
            <w:shd w:val="clear" w:color="auto" w:fill="auto"/>
            <w:vAlign w:val="center"/>
            <w:hideMark/>
          </w:tcPr>
          <w:p w14:paraId="6AF37A95" w14:textId="77777777" w:rsidR="00122DDD" w:rsidRDefault="00122DDD">
            <w:pPr>
              <w:jc w:val="center"/>
              <w:rPr>
                <w:rFonts w:ascii="Arial" w:hAnsi="Arial" w:cs="Arial"/>
                <w:color w:val="000000"/>
                <w:sz w:val="20"/>
                <w:szCs w:val="20"/>
              </w:rPr>
            </w:pPr>
            <w:r>
              <w:rPr>
                <w:rFonts w:ascii="Arial" w:hAnsi="Arial" w:cs="Arial"/>
                <w:color w:val="000000"/>
                <w:sz w:val="20"/>
                <w:szCs w:val="20"/>
              </w:rPr>
              <w:t>27,4</w:t>
            </w:r>
          </w:p>
        </w:tc>
        <w:tc>
          <w:tcPr>
            <w:tcW w:w="296" w:type="pct"/>
            <w:tcBorders>
              <w:top w:val="nil"/>
              <w:left w:val="nil"/>
              <w:bottom w:val="single" w:sz="4" w:space="0" w:color="auto"/>
              <w:right w:val="single" w:sz="4" w:space="0" w:color="auto"/>
            </w:tcBorders>
            <w:shd w:val="clear" w:color="auto" w:fill="auto"/>
            <w:vAlign w:val="center"/>
            <w:hideMark/>
          </w:tcPr>
          <w:p w14:paraId="19B28704" w14:textId="77777777" w:rsidR="00122DDD" w:rsidRDefault="00122DDD">
            <w:pPr>
              <w:jc w:val="center"/>
              <w:rPr>
                <w:rFonts w:ascii="Arial" w:hAnsi="Arial" w:cs="Arial"/>
                <w:color w:val="000000"/>
                <w:sz w:val="20"/>
                <w:szCs w:val="20"/>
              </w:rPr>
            </w:pPr>
            <w:r>
              <w:rPr>
                <w:rFonts w:ascii="Arial" w:hAnsi="Arial" w:cs="Arial"/>
                <w:color w:val="000000"/>
                <w:sz w:val="20"/>
                <w:szCs w:val="20"/>
              </w:rPr>
              <w:t>27,5</w:t>
            </w:r>
          </w:p>
        </w:tc>
        <w:tc>
          <w:tcPr>
            <w:tcW w:w="296" w:type="pct"/>
            <w:tcBorders>
              <w:top w:val="nil"/>
              <w:left w:val="nil"/>
              <w:bottom w:val="single" w:sz="4" w:space="0" w:color="auto"/>
              <w:right w:val="single" w:sz="4" w:space="0" w:color="auto"/>
            </w:tcBorders>
            <w:shd w:val="clear" w:color="auto" w:fill="auto"/>
            <w:vAlign w:val="center"/>
            <w:hideMark/>
          </w:tcPr>
          <w:p w14:paraId="70F252AE" w14:textId="77777777" w:rsidR="00122DDD" w:rsidRDefault="00122DDD">
            <w:pPr>
              <w:jc w:val="center"/>
              <w:rPr>
                <w:rFonts w:ascii="Arial" w:hAnsi="Arial" w:cs="Arial"/>
                <w:color w:val="000000"/>
                <w:sz w:val="20"/>
                <w:szCs w:val="20"/>
              </w:rPr>
            </w:pPr>
            <w:r>
              <w:rPr>
                <w:rFonts w:ascii="Arial" w:hAnsi="Arial" w:cs="Arial"/>
                <w:color w:val="000000"/>
                <w:sz w:val="20"/>
                <w:szCs w:val="20"/>
              </w:rPr>
              <w:t>27,5</w:t>
            </w:r>
          </w:p>
        </w:tc>
        <w:tc>
          <w:tcPr>
            <w:tcW w:w="296" w:type="pct"/>
            <w:tcBorders>
              <w:top w:val="nil"/>
              <w:left w:val="nil"/>
              <w:bottom w:val="single" w:sz="4" w:space="0" w:color="auto"/>
              <w:right w:val="single" w:sz="4" w:space="0" w:color="auto"/>
            </w:tcBorders>
            <w:shd w:val="clear" w:color="auto" w:fill="auto"/>
            <w:vAlign w:val="center"/>
            <w:hideMark/>
          </w:tcPr>
          <w:p w14:paraId="1B5AE030" w14:textId="77777777" w:rsidR="00122DDD" w:rsidRDefault="00122DDD">
            <w:pPr>
              <w:jc w:val="center"/>
              <w:rPr>
                <w:rFonts w:ascii="Arial" w:hAnsi="Arial" w:cs="Arial"/>
                <w:color w:val="000000"/>
                <w:sz w:val="20"/>
                <w:szCs w:val="20"/>
              </w:rPr>
            </w:pPr>
            <w:r>
              <w:rPr>
                <w:rFonts w:ascii="Arial" w:hAnsi="Arial" w:cs="Arial"/>
                <w:color w:val="000000"/>
                <w:sz w:val="20"/>
                <w:szCs w:val="20"/>
              </w:rPr>
              <w:t>27,5</w:t>
            </w:r>
          </w:p>
        </w:tc>
        <w:tc>
          <w:tcPr>
            <w:tcW w:w="296" w:type="pct"/>
            <w:tcBorders>
              <w:top w:val="nil"/>
              <w:left w:val="nil"/>
              <w:bottom w:val="single" w:sz="4" w:space="0" w:color="auto"/>
              <w:right w:val="single" w:sz="4" w:space="0" w:color="auto"/>
            </w:tcBorders>
            <w:shd w:val="clear" w:color="auto" w:fill="auto"/>
            <w:vAlign w:val="center"/>
            <w:hideMark/>
          </w:tcPr>
          <w:p w14:paraId="08575866" w14:textId="77777777" w:rsidR="00122DDD" w:rsidRDefault="00122DDD">
            <w:pPr>
              <w:jc w:val="center"/>
              <w:rPr>
                <w:rFonts w:ascii="Arial" w:hAnsi="Arial" w:cs="Arial"/>
                <w:color w:val="000000"/>
                <w:sz w:val="20"/>
                <w:szCs w:val="20"/>
              </w:rPr>
            </w:pPr>
            <w:r>
              <w:rPr>
                <w:rFonts w:ascii="Arial" w:hAnsi="Arial" w:cs="Arial"/>
                <w:color w:val="000000"/>
                <w:sz w:val="20"/>
                <w:szCs w:val="20"/>
              </w:rPr>
              <w:t>27,5</w:t>
            </w:r>
          </w:p>
        </w:tc>
        <w:tc>
          <w:tcPr>
            <w:tcW w:w="296" w:type="pct"/>
            <w:tcBorders>
              <w:top w:val="nil"/>
              <w:left w:val="nil"/>
              <w:bottom w:val="single" w:sz="4" w:space="0" w:color="auto"/>
              <w:right w:val="single" w:sz="4" w:space="0" w:color="auto"/>
            </w:tcBorders>
            <w:shd w:val="clear" w:color="auto" w:fill="auto"/>
            <w:vAlign w:val="center"/>
            <w:hideMark/>
          </w:tcPr>
          <w:p w14:paraId="19E6F50F" w14:textId="77777777" w:rsidR="00122DDD" w:rsidRDefault="00122DDD">
            <w:pPr>
              <w:jc w:val="center"/>
              <w:rPr>
                <w:rFonts w:ascii="Arial" w:hAnsi="Arial" w:cs="Arial"/>
                <w:color w:val="000000"/>
                <w:sz w:val="20"/>
                <w:szCs w:val="20"/>
              </w:rPr>
            </w:pPr>
            <w:r>
              <w:rPr>
                <w:rFonts w:ascii="Arial" w:hAnsi="Arial" w:cs="Arial"/>
                <w:color w:val="000000"/>
                <w:sz w:val="20"/>
                <w:szCs w:val="20"/>
              </w:rPr>
              <w:t>27,6</w:t>
            </w:r>
          </w:p>
        </w:tc>
        <w:tc>
          <w:tcPr>
            <w:tcW w:w="296" w:type="pct"/>
            <w:tcBorders>
              <w:top w:val="nil"/>
              <w:left w:val="nil"/>
              <w:bottom w:val="single" w:sz="4" w:space="0" w:color="auto"/>
              <w:right w:val="single" w:sz="4" w:space="0" w:color="auto"/>
            </w:tcBorders>
            <w:shd w:val="clear" w:color="auto" w:fill="auto"/>
            <w:vAlign w:val="center"/>
            <w:hideMark/>
          </w:tcPr>
          <w:p w14:paraId="4C53F62C" w14:textId="77777777" w:rsidR="00122DDD" w:rsidRDefault="00122DDD">
            <w:pPr>
              <w:jc w:val="center"/>
              <w:rPr>
                <w:rFonts w:ascii="Arial" w:hAnsi="Arial" w:cs="Arial"/>
                <w:color w:val="000000"/>
                <w:sz w:val="20"/>
                <w:szCs w:val="20"/>
              </w:rPr>
            </w:pPr>
            <w:r>
              <w:rPr>
                <w:rFonts w:ascii="Arial" w:hAnsi="Arial" w:cs="Arial"/>
                <w:color w:val="000000"/>
                <w:sz w:val="20"/>
                <w:szCs w:val="20"/>
              </w:rPr>
              <w:t>25,9</w:t>
            </w:r>
          </w:p>
        </w:tc>
        <w:tc>
          <w:tcPr>
            <w:tcW w:w="296" w:type="pct"/>
            <w:tcBorders>
              <w:top w:val="nil"/>
              <w:left w:val="nil"/>
              <w:bottom w:val="single" w:sz="4" w:space="0" w:color="auto"/>
              <w:right w:val="single" w:sz="4" w:space="0" w:color="auto"/>
            </w:tcBorders>
            <w:shd w:val="clear" w:color="auto" w:fill="auto"/>
            <w:vAlign w:val="center"/>
            <w:hideMark/>
          </w:tcPr>
          <w:p w14:paraId="4C17D8E4" w14:textId="77777777" w:rsidR="00122DDD" w:rsidRDefault="00122DDD">
            <w:pPr>
              <w:jc w:val="center"/>
              <w:rPr>
                <w:rFonts w:ascii="Arial" w:hAnsi="Arial" w:cs="Arial"/>
                <w:color w:val="000000"/>
                <w:sz w:val="20"/>
                <w:szCs w:val="20"/>
              </w:rPr>
            </w:pPr>
            <w:r>
              <w:rPr>
                <w:rFonts w:ascii="Arial" w:hAnsi="Arial" w:cs="Arial"/>
                <w:color w:val="000000"/>
                <w:sz w:val="20"/>
                <w:szCs w:val="20"/>
              </w:rPr>
              <w:t>25,1</w:t>
            </w:r>
          </w:p>
        </w:tc>
        <w:tc>
          <w:tcPr>
            <w:tcW w:w="296" w:type="pct"/>
            <w:tcBorders>
              <w:top w:val="nil"/>
              <w:left w:val="nil"/>
              <w:bottom w:val="single" w:sz="4" w:space="0" w:color="auto"/>
              <w:right w:val="single" w:sz="4" w:space="0" w:color="auto"/>
            </w:tcBorders>
            <w:shd w:val="clear" w:color="auto" w:fill="auto"/>
            <w:vAlign w:val="center"/>
            <w:hideMark/>
          </w:tcPr>
          <w:p w14:paraId="49E873AD" w14:textId="77777777" w:rsidR="00122DDD" w:rsidRDefault="00122DDD">
            <w:pPr>
              <w:jc w:val="center"/>
              <w:rPr>
                <w:rFonts w:ascii="Arial" w:hAnsi="Arial" w:cs="Arial"/>
                <w:color w:val="000000"/>
                <w:sz w:val="20"/>
                <w:szCs w:val="20"/>
              </w:rPr>
            </w:pPr>
            <w:r>
              <w:rPr>
                <w:rFonts w:ascii="Arial" w:hAnsi="Arial" w:cs="Arial"/>
                <w:color w:val="000000"/>
                <w:sz w:val="20"/>
                <w:szCs w:val="20"/>
              </w:rPr>
              <w:t>25,1</w:t>
            </w:r>
          </w:p>
        </w:tc>
      </w:tr>
      <w:tr w:rsidR="00122DDD" w14:paraId="07CFCA0E" w14:textId="77777777" w:rsidTr="00122DDD">
        <w:trPr>
          <w:trHeight w:val="312"/>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2AFC0B42" w14:textId="77777777" w:rsidR="00122DDD" w:rsidRDefault="00122DDD">
            <w:pPr>
              <w:jc w:val="center"/>
              <w:rPr>
                <w:rFonts w:ascii="Arial" w:hAnsi="Arial" w:cs="Arial"/>
                <w:color w:val="000000"/>
                <w:sz w:val="20"/>
                <w:szCs w:val="20"/>
              </w:rPr>
            </w:pPr>
            <w:r>
              <w:rPr>
                <w:rFonts w:ascii="Arial" w:hAnsi="Arial" w:cs="Arial"/>
                <w:color w:val="000000"/>
                <w:sz w:val="20"/>
                <w:szCs w:val="20"/>
              </w:rPr>
              <w:t>3.1.</w:t>
            </w:r>
          </w:p>
        </w:tc>
        <w:tc>
          <w:tcPr>
            <w:tcW w:w="1208" w:type="pct"/>
            <w:tcBorders>
              <w:top w:val="nil"/>
              <w:left w:val="nil"/>
              <w:bottom w:val="single" w:sz="4" w:space="0" w:color="auto"/>
              <w:right w:val="single" w:sz="4" w:space="0" w:color="auto"/>
            </w:tcBorders>
            <w:shd w:val="clear" w:color="auto" w:fill="auto"/>
            <w:vAlign w:val="center"/>
            <w:hideMark/>
          </w:tcPr>
          <w:p w14:paraId="2248AAAF" w14:textId="77777777" w:rsidR="00122DDD" w:rsidRDefault="00122DDD">
            <w:pPr>
              <w:jc w:val="both"/>
              <w:rPr>
                <w:rFonts w:ascii="Arial" w:hAnsi="Arial" w:cs="Arial"/>
                <w:color w:val="000000"/>
                <w:sz w:val="20"/>
                <w:szCs w:val="20"/>
              </w:rPr>
            </w:pPr>
            <w:r>
              <w:rPr>
                <w:rFonts w:ascii="Arial" w:hAnsi="Arial" w:cs="Arial"/>
                <w:color w:val="000000"/>
                <w:sz w:val="20"/>
                <w:szCs w:val="20"/>
              </w:rPr>
              <w:t>магистральных</w:t>
            </w:r>
          </w:p>
        </w:tc>
        <w:tc>
          <w:tcPr>
            <w:tcW w:w="475" w:type="pct"/>
            <w:tcBorders>
              <w:top w:val="nil"/>
              <w:left w:val="nil"/>
              <w:bottom w:val="single" w:sz="4" w:space="0" w:color="auto"/>
              <w:right w:val="single" w:sz="4" w:space="0" w:color="auto"/>
            </w:tcBorders>
            <w:shd w:val="clear" w:color="auto" w:fill="auto"/>
            <w:vAlign w:val="center"/>
            <w:hideMark/>
          </w:tcPr>
          <w:p w14:paraId="58C8CEE5" w14:textId="77777777" w:rsidR="00122DDD" w:rsidRDefault="00122DDD">
            <w:pPr>
              <w:jc w:val="center"/>
              <w:rPr>
                <w:rFonts w:ascii="Arial" w:hAnsi="Arial" w:cs="Arial"/>
                <w:color w:val="000000"/>
                <w:sz w:val="20"/>
                <w:szCs w:val="20"/>
              </w:rPr>
            </w:pPr>
            <w:r>
              <w:rPr>
                <w:rFonts w:ascii="Arial" w:hAnsi="Arial" w:cs="Arial"/>
                <w:color w:val="000000"/>
                <w:sz w:val="20"/>
                <w:szCs w:val="20"/>
              </w:rPr>
              <w:t>Э</w:t>
            </w:r>
            <w:r>
              <w:rPr>
                <w:rFonts w:ascii="Arial" w:hAnsi="Arial" w:cs="Arial"/>
                <w:color w:val="000000"/>
                <w:sz w:val="20"/>
                <w:szCs w:val="20"/>
                <w:vertAlign w:val="subscript"/>
              </w:rPr>
              <w:t>маг,j</w:t>
            </w:r>
          </w:p>
        </w:tc>
        <w:tc>
          <w:tcPr>
            <w:tcW w:w="432" w:type="pct"/>
            <w:tcBorders>
              <w:top w:val="nil"/>
              <w:left w:val="nil"/>
              <w:bottom w:val="single" w:sz="4" w:space="0" w:color="auto"/>
              <w:right w:val="single" w:sz="4" w:space="0" w:color="auto"/>
            </w:tcBorders>
            <w:shd w:val="clear" w:color="auto" w:fill="auto"/>
            <w:vAlign w:val="center"/>
            <w:hideMark/>
          </w:tcPr>
          <w:p w14:paraId="2AB6006F" w14:textId="77777777" w:rsidR="00122DDD" w:rsidRDefault="00122DDD">
            <w:pPr>
              <w:jc w:val="center"/>
              <w:rPr>
                <w:rFonts w:ascii="Arial" w:hAnsi="Arial" w:cs="Arial"/>
                <w:color w:val="000000"/>
                <w:sz w:val="20"/>
                <w:szCs w:val="20"/>
              </w:rPr>
            </w:pPr>
            <w:r>
              <w:rPr>
                <w:rFonts w:ascii="Arial" w:hAnsi="Arial" w:cs="Arial"/>
                <w:color w:val="000000"/>
                <w:sz w:val="20"/>
                <w:szCs w:val="20"/>
              </w:rPr>
              <w:t>лет</w:t>
            </w:r>
          </w:p>
        </w:tc>
        <w:tc>
          <w:tcPr>
            <w:tcW w:w="296" w:type="pct"/>
            <w:tcBorders>
              <w:top w:val="nil"/>
              <w:left w:val="nil"/>
              <w:bottom w:val="single" w:sz="4" w:space="0" w:color="auto"/>
              <w:right w:val="single" w:sz="4" w:space="0" w:color="auto"/>
            </w:tcBorders>
            <w:shd w:val="clear" w:color="auto" w:fill="auto"/>
            <w:noWrap/>
            <w:vAlign w:val="center"/>
            <w:hideMark/>
          </w:tcPr>
          <w:p w14:paraId="233B629D" w14:textId="77777777" w:rsidR="00122DDD" w:rsidRDefault="00122DDD">
            <w:pPr>
              <w:jc w:val="center"/>
              <w:rPr>
                <w:rFonts w:ascii="Arial" w:hAnsi="Arial" w:cs="Arial"/>
                <w:color w:val="000000"/>
                <w:sz w:val="20"/>
                <w:szCs w:val="20"/>
              </w:rPr>
            </w:pPr>
            <w:r>
              <w:rPr>
                <w:rFonts w:ascii="Arial" w:hAnsi="Arial" w:cs="Arial"/>
                <w:color w:val="000000"/>
                <w:sz w:val="20"/>
                <w:szCs w:val="20"/>
              </w:rPr>
              <w:t>30,0</w:t>
            </w:r>
          </w:p>
        </w:tc>
        <w:tc>
          <w:tcPr>
            <w:tcW w:w="296" w:type="pct"/>
            <w:tcBorders>
              <w:top w:val="nil"/>
              <w:left w:val="nil"/>
              <w:bottom w:val="single" w:sz="4" w:space="0" w:color="auto"/>
              <w:right w:val="single" w:sz="4" w:space="0" w:color="auto"/>
            </w:tcBorders>
            <w:shd w:val="clear" w:color="auto" w:fill="auto"/>
            <w:noWrap/>
            <w:vAlign w:val="center"/>
            <w:hideMark/>
          </w:tcPr>
          <w:p w14:paraId="3842F508" w14:textId="77777777" w:rsidR="00122DDD" w:rsidRDefault="00122DDD">
            <w:pPr>
              <w:jc w:val="center"/>
              <w:rPr>
                <w:rFonts w:ascii="Arial" w:hAnsi="Arial" w:cs="Arial"/>
                <w:color w:val="000000"/>
                <w:sz w:val="20"/>
                <w:szCs w:val="20"/>
              </w:rPr>
            </w:pPr>
            <w:r>
              <w:rPr>
                <w:rFonts w:ascii="Arial" w:hAnsi="Arial" w:cs="Arial"/>
                <w:color w:val="000000"/>
                <w:sz w:val="20"/>
                <w:szCs w:val="20"/>
              </w:rPr>
              <w:t>30,0</w:t>
            </w:r>
          </w:p>
        </w:tc>
        <w:tc>
          <w:tcPr>
            <w:tcW w:w="296" w:type="pct"/>
            <w:tcBorders>
              <w:top w:val="nil"/>
              <w:left w:val="nil"/>
              <w:bottom w:val="single" w:sz="4" w:space="0" w:color="auto"/>
              <w:right w:val="single" w:sz="4" w:space="0" w:color="auto"/>
            </w:tcBorders>
            <w:shd w:val="clear" w:color="auto" w:fill="auto"/>
            <w:noWrap/>
            <w:vAlign w:val="center"/>
            <w:hideMark/>
          </w:tcPr>
          <w:p w14:paraId="7BBEFF22" w14:textId="77777777" w:rsidR="00122DDD" w:rsidRDefault="00122DDD">
            <w:pPr>
              <w:jc w:val="center"/>
              <w:rPr>
                <w:rFonts w:ascii="Arial" w:hAnsi="Arial" w:cs="Arial"/>
                <w:color w:val="000000"/>
                <w:sz w:val="20"/>
                <w:szCs w:val="20"/>
              </w:rPr>
            </w:pPr>
            <w:r>
              <w:rPr>
                <w:rFonts w:ascii="Arial" w:hAnsi="Arial" w:cs="Arial"/>
                <w:color w:val="000000"/>
                <w:sz w:val="20"/>
                <w:szCs w:val="20"/>
              </w:rPr>
              <w:t>30,0</w:t>
            </w:r>
          </w:p>
        </w:tc>
        <w:tc>
          <w:tcPr>
            <w:tcW w:w="296" w:type="pct"/>
            <w:tcBorders>
              <w:top w:val="nil"/>
              <w:left w:val="nil"/>
              <w:bottom w:val="single" w:sz="4" w:space="0" w:color="auto"/>
              <w:right w:val="single" w:sz="4" w:space="0" w:color="auto"/>
            </w:tcBorders>
            <w:shd w:val="clear" w:color="auto" w:fill="auto"/>
            <w:noWrap/>
            <w:vAlign w:val="center"/>
            <w:hideMark/>
          </w:tcPr>
          <w:p w14:paraId="694EA346" w14:textId="77777777" w:rsidR="00122DDD" w:rsidRDefault="00122DDD">
            <w:pPr>
              <w:jc w:val="center"/>
              <w:rPr>
                <w:rFonts w:ascii="Arial" w:hAnsi="Arial" w:cs="Arial"/>
                <w:color w:val="000000"/>
                <w:sz w:val="20"/>
                <w:szCs w:val="20"/>
              </w:rPr>
            </w:pPr>
            <w:r>
              <w:rPr>
                <w:rFonts w:ascii="Arial" w:hAnsi="Arial" w:cs="Arial"/>
                <w:color w:val="000000"/>
                <w:sz w:val="20"/>
                <w:szCs w:val="20"/>
              </w:rPr>
              <w:t>29,9</w:t>
            </w:r>
          </w:p>
        </w:tc>
        <w:tc>
          <w:tcPr>
            <w:tcW w:w="296" w:type="pct"/>
            <w:tcBorders>
              <w:top w:val="nil"/>
              <w:left w:val="nil"/>
              <w:bottom w:val="single" w:sz="4" w:space="0" w:color="auto"/>
              <w:right w:val="single" w:sz="4" w:space="0" w:color="auto"/>
            </w:tcBorders>
            <w:shd w:val="clear" w:color="auto" w:fill="auto"/>
            <w:noWrap/>
            <w:vAlign w:val="center"/>
            <w:hideMark/>
          </w:tcPr>
          <w:p w14:paraId="08DAB23D" w14:textId="77777777" w:rsidR="00122DDD" w:rsidRDefault="00122DDD">
            <w:pPr>
              <w:jc w:val="center"/>
              <w:rPr>
                <w:rFonts w:ascii="Arial" w:hAnsi="Arial" w:cs="Arial"/>
                <w:color w:val="000000"/>
                <w:sz w:val="20"/>
                <w:szCs w:val="20"/>
              </w:rPr>
            </w:pPr>
            <w:r>
              <w:rPr>
                <w:rFonts w:ascii="Arial" w:hAnsi="Arial" w:cs="Arial"/>
                <w:color w:val="000000"/>
                <w:sz w:val="20"/>
                <w:szCs w:val="20"/>
              </w:rPr>
              <w:t>29,8</w:t>
            </w:r>
          </w:p>
        </w:tc>
        <w:tc>
          <w:tcPr>
            <w:tcW w:w="296" w:type="pct"/>
            <w:tcBorders>
              <w:top w:val="nil"/>
              <w:left w:val="nil"/>
              <w:bottom w:val="single" w:sz="4" w:space="0" w:color="auto"/>
              <w:right w:val="single" w:sz="4" w:space="0" w:color="auto"/>
            </w:tcBorders>
            <w:shd w:val="clear" w:color="auto" w:fill="auto"/>
            <w:noWrap/>
            <w:vAlign w:val="center"/>
            <w:hideMark/>
          </w:tcPr>
          <w:p w14:paraId="48F480A9" w14:textId="77777777" w:rsidR="00122DDD" w:rsidRDefault="00122DDD">
            <w:pPr>
              <w:jc w:val="center"/>
              <w:rPr>
                <w:rFonts w:ascii="Arial" w:hAnsi="Arial" w:cs="Arial"/>
                <w:color w:val="000000"/>
                <w:sz w:val="20"/>
                <w:szCs w:val="20"/>
              </w:rPr>
            </w:pPr>
            <w:r>
              <w:rPr>
                <w:rFonts w:ascii="Arial" w:hAnsi="Arial" w:cs="Arial"/>
                <w:color w:val="000000"/>
                <w:sz w:val="20"/>
                <w:szCs w:val="20"/>
              </w:rPr>
              <w:t>29,8</w:t>
            </w:r>
          </w:p>
        </w:tc>
        <w:tc>
          <w:tcPr>
            <w:tcW w:w="296" w:type="pct"/>
            <w:tcBorders>
              <w:top w:val="nil"/>
              <w:left w:val="nil"/>
              <w:bottom w:val="single" w:sz="4" w:space="0" w:color="auto"/>
              <w:right w:val="single" w:sz="4" w:space="0" w:color="auto"/>
            </w:tcBorders>
            <w:shd w:val="clear" w:color="auto" w:fill="auto"/>
            <w:noWrap/>
            <w:vAlign w:val="center"/>
            <w:hideMark/>
          </w:tcPr>
          <w:p w14:paraId="66F8BD91" w14:textId="77777777" w:rsidR="00122DDD" w:rsidRDefault="00122DDD">
            <w:pPr>
              <w:jc w:val="center"/>
              <w:rPr>
                <w:rFonts w:ascii="Arial" w:hAnsi="Arial" w:cs="Arial"/>
                <w:color w:val="000000"/>
                <w:sz w:val="20"/>
                <w:szCs w:val="20"/>
              </w:rPr>
            </w:pPr>
            <w:r>
              <w:rPr>
                <w:rFonts w:ascii="Arial" w:hAnsi="Arial" w:cs="Arial"/>
                <w:color w:val="000000"/>
                <w:sz w:val="20"/>
                <w:szCs w:val="20"/>
              </w:rPr>
              <w:t>28,8</w:t>
            </w:r>
          </w:p>
        </w:tc>
        <w:tc>
          <w:tcPr>
            <w:tcW w:w="296" w:type="pct"/>
            <w:tcBorders>
              <w:top w:val="nil"/>
              <w:left w:val="nil"/>
              <w:bottom w:val="single" w:sz="4" w:space="0" w:color="auto"/>
              <w:right w:val="single" w:sz="4" w:space="0" w:color="auto"/>
            </w:tcBorders>
            <w:shd w:val="clear" w:color="auto" w:fill="auto"/>
            <w:noWrap/>
            <w:vAlign w:val="center"/>
            <w:hideMark/>
          </w:tcPr>
          <w:p w14:paraId="6F8D4C46" w14:textId="77777777" w:rsidR="00122DDD" w:rsidRDefault="00122DDD">
            <w:pPr>
              <w:jc w:val="center"/>
              <w:rPr>
                <w:rFonts w:ascii="Arial" w:hAnsi="Arial" w:cs="Arial"/>
                <w:color w:val="000000"/>
                <w:sz w:val="20"/>
                <w:szCs w:val="20"/>
              </w:rPr>
            </w:pPr>
            <w:r>
              <w:rPr>
                <w:rFonts w:ascii="Arial" w:hAnsi="Arial" w:cs="Arial"/>
                <w:color w:val="000000"/>
                <w:sz w:val="20"/>
                <w:szCs w:val="20"/>
              </w:rPr>
              <w:t>27,3</w:t>
            </w:r>
          </w:p>
        </w:tc>
        <w:tc>
          <w:tcPr>
            <w:tcW w:w="296" w:type="pct"/>
            <w:tcBorders>
              <w:top w:val="nil"/>
              <w:left w:val="nil"/>
              <w:bottom w:val="single" w:sz="4" w:space="0" w:color="auto"/>
              <w:right w:val="single" w:sz="4" w:space="0" w:color="auto"/>
            </w:tcBorders>
            <w:shd w:val="clear" w:color="auto" w:fill="auto"/>
            <w:noWrap/>
            <w:vAlign w:val="center"/>
            <w:hideMark/>
          </w:tcPr>
          <w:p w14:paraId="1AB40926" w14:textId="77777777" w:rsidR="00122DDD" w:rsidRDefault="00122DDD">
            <w:pPr>
              <w:jc w:val="center"/>
              <w:rPr>
                <w:rFonts w:ascii="Arial" w:hAnsi="Arial" w:cs="Arial"/>
                <w:color w:val="000000"/>
                <w:sz w:val="20"/>
                <w:szCs w:val="20"/>
              </w:rPr>
            </w:pPr>
            <w:r>
              <w:rPr>
                <w:rFonts w:ascii="Arial" w:hAnsi="Arial" w:cs="Arial"/>
                <w:color w:val="000000"/>
                <w:sz w:val="20"/>
                <w:szCs w:val="20"/>
              </w:rPr>
              <w:t>27,2</w:t>
            </w:r>
          </w:p>
        </w:tc>
      </w:tr>
      <w:tr w:rsidR="00122DDD" w14:paraId="1337ED43" w14:textId="77777777" w:rsidTr="00122DDD">
        <w:trPr>
          <w:trHeight w:val="312"/>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498726FE" w14:textId="77777777" w:rsidR="00122DDD" w:rsidRDefault="00122DDD">
            <w:pPr>
              <w:jc w:val="center"/>
              <w:rPr>
                <w:rFonts w:ascii="Arial" w:hAnsi="Arial" w:cs="Arial"/>
                <w:color w:val="000000"/>
                <w:sz w:val="20"/>
                <w:szCs w:val="20"/>
              </w:rPr>
            </w:pPr>
            <w:r>
              <w:rPr>
                <w:rFonts w:ascii="Arial" w:hAnsi="Arial" w:cs="Arial"/>
                <w:color w:val="000000"/>
                <w:sz w:val="20"/>
                <w:szCs w:val="20"/>
              </w:rPr>
              <w:t>3.2.</w:t>
            </w:r>
          </w:p>
        </w:tc>
        <w:tc>
          <w:tcPr>
            <w:tcW w:w="1208" w:type="pct"/>
            <w:tcBorders>
              <w:top w:val="nil"/>
              <w:left w:val="nil"/>
              <w:bottom w:val="single" w:sz="4" w:space="0" w:color="auto"/>
              <w:right w:val="single" w:sz="4" w:space="0" w:color="auto"/>
            </w:tcBorders>
            <w:shd w:val="clear" w:color="auto" w:fill="auto"/>
            <w:vAlign w:val="center"/>
            <w:hideMark/>
          </w:tcPr>
          <w:p w14:paraId="60EFC90B" w14:textId="77777777" w:rsidR="00122DDD" w:rsidRDefault="00122DDD">
            <w:pPr>
              <w:jc w:val="both"/>
              <w:rPr>
                <w:rFonts w:ascii="Arial" w:hAnsi="Arial" w:cs="Arial"/>
                <w:color w:val="000000"/>
                <w:sz w:val="20"/>
                <w:szCs w:val="20"/>
              </w:rPr>
            </w:pPr>
            <w:r>
              <w:rPr>
                <w:rFonts w:ascii="Arial" w:hAnsi="Arial" w:cs="Arial"/>
                <w:color w:val="000000"/>
                <w:sz w:val="20"/>
                <w:szCs w:val="20"/>
              </w:rPr>
              <w:t>распределительных</w:t>
            </w:r>
          </w:p>
        </w:tc>
        <w:tc>
          <w:tcPr>
            <w:tcW w:w="475" w:type="pct"/>
            <w:tcBorders>
              <w:top w:val="nil"/>
              <w:left w:val="nil"/>
              <w:bottom w:val="single" w:sz="4" w:space="0" w:color="auto"/>
              <w:right w:val="single" w:sz="4" w:space="0" w:color="auto"/>
            </w:tcBorders>
            <w:shd w:val="clear" w:color="auto" w:fill="auto"/>
            <w:vAlign w:val="center"/>
            <w:hideMark/>
          </w:tcPr>
          <w:p w14:paraId="6A00A4FA" w14:textId="77777777" w:rsidR="00122DDD" w:rsidRDefault="00122DDD">
            <w:pPr>
              <w:jc w:val="center"/>
              <w:rPr>
                <w:rFonts w:ascii="Arial" w:hAnsi="Arial" w:cs="Arial"/>
                <w:color w:val="000000"/>
                <w:sz w:val="20"/>
                <w:szCs w:val="20"/>
              </w:rPr>
            </w:pPr>
            <w:r>
              <w:rPr>
                <w:rFonts w:ascii="Arial" w:hAnsi="Arial" w:cs="Arial"/>
                <w:color w:val="000000"/>
                <w:sz w:val="20"/>
                <w:szCs w:val="20"/>
              </w:rPr>
              <w:t>Э</w:t>
            </w:r>
            <w:r>
              <w:rPr>
                <w:rFonts w:ascii="Arial" w:hAnsi="Arial" w:cs="Arial"/>
                <w:color w:val="000000"/>
                <w:sz w:val="20"/>
                <w:szCs w:val="20"/>
                <w:vertAlign w:val="subscript"/>
              </w:rPr>
              <w:t>расп,j</w:t>
            </w:r>
          </w:p>
        </w:tc>
        <w:tc>
          <w:tcPr>
            <w:tcW w:w="432" w:type="pct"/>
            <w:tcBorders>
              <w:top w:val="nil"/>
              <w:left w:val="nil"/>
              <w:bottom w:val="single" w:sz="4" w:space="0" w:color="auto"/>
              <w:right w:val="single" w:sz="4" w:space="0" w:color="auto"/>
            </w:tcBorders>
            <w:shd w:val="clear" w:color="auto" w:fill="auto"/>
            <w:vAlign w:val="center"/>
            <w:hideMark/>
          </w:tcPr>
          <w:p w14:paraId="35C5FFEF" w14:textId="77777777" w:rsidR="00122DDD" w:rsidRDefault="00122DDD">
            <w:pPr>
              <w:jc w:val="center"/>
              <w:rPr>
                <w:rFonts w:ascii="Arial" w:hAnsi="Arial" w:cs="Arial"/>
                <w:color w:val="000000"/>
                <w:sz w:val="20"/>
                <w:szCs w:val="20"/>
              </w:rPr>
            </w:pPr>
            <w:r>
              <w:rPr>
                <w:rFonts w:ascii="Arial" w:hAnsi="Arial" w:cs="Arial"/>
                <w:color w:val="000000"/>
                <w:sz w:val="20"/>
                <w:szCs w:val="20"/>
              </w:rPr>
              <w:t>лет</w:t>
            </w:r>
          </w:p>
        </w:tc>
        <w:tc>
          <w:tcPr>
            <w:tcW w:w="296" w:type="pct"/>
            <w:tcBorders>
              <w:top w:val="nil"/>
              <w:left w:val="nil"/>
              <w:bottom w:val="single" w:sz="4" w:space="0" w:color="auto"/>
              <w:right w:val="single" w:sz="4" w:space="0" w:color="auto"/>
            </w:tcBorders>
            <w:shd w:val="clear" w:color="auto" w:fill="auto"/>
            <w:noWrap/>
            <w:vAlign w:val="center"/>
            <w:hideMark/>
          </w:tcPr>
          <w:p w14:paraId="07F849FF" w14:textId="77777777" w:rsidR="00122DDD" w:rsidRDefault="00122DDD">
            <w:pPr>
              <w:jc w:val="center"/>
              <w:rPr>
                <w:rFonts w:ascii="Arial" w:hAnsi="Arial" w:cs="Arial"/>
                <w:color w:val="000000"/>
                <w:sz w:val="20"/>
                <w:szCs w:val="20"/>
              </w:rPr>
            </w:pPr>
            <w:r>
              <w:rPr>
                <w:rFonts w:ascii="Arial" w:hAnsi="Arial" w:cs="Arial"/>
                <w:color w:val="000000"/>
                <w:sz w:val="20"/>
                <w:szCs w:val="20"/>
              </w:rPr>
              <w:t>26,0</w:t>
            </w:r>
          </w:p>
        </w:tc>
        <w:tc>
          <w:tcPr>
            <w:tcW w:w="296" w:type="pct"/>
            <w:tcBorders>
              <w:top w:val="nil"/>
              <w:left w:val="nil"/>
              <w:bottom w:val="single" w:sz="4" w:space="0" w:color="auto"/>
              <w:right w:val="single" w:sz="4" w:space="0" w:color="auto"/>
            </w:tcBorders>
            <w:shd w:val="clear" w:color="auto" w:fill="auto"/>
            <w:noWrap/>
            <w:vAlign w:val="center"/>
            <w:hideMark/>
          </w:tcPr>
          <w:p w14:paraId="5B3B6AC4" w14:textId="77777777" w:rsidR="00122DDD" w:rsidRDefault="00122DDD">
            <w:pPr>
              <w:jc w:val="center"/>
              <w:rPr>
                <w:rFonts w:ascii="Arial" w:hAnsi="Arial" w:cs="Arial"/>
                <w:color w:val="000000"/>
                <w:sz w:val="20"/>
                <w:szCs w:val="20"/>
              </w:rPr>
            </w:pPr>
            <w:r>
              <w:rPr>
                <w:rFonts w:ascii="Arial" w:hAnsi="Arial" w:cs="Arial"/>
                <w:color w:val="000000"/>
                <w:sz w:val="20"/>
                <w:szCs w:val="20"/>
              </w:rPr>
              <w:t>26,2</w:t>
            </w:r>
          </w:p>
        </w:tc>
        <w:tc>
          <w:tcPr>
            <w:tcW w:w="296" w:type="pct"/>
            <w:tcBorders>
              <w:top w:val="nil"/>
              <w:left w:val="nil"/>
              <w:bottom w:val="single" w:sz="4" w:space="0" w:color="auto"/>
              <w:right w:val="single" w:sz="4" w:space="0" w:color="auto"/>
            </w:tcBorders>
            <w:shd w:val="clear" w:color="auto" w:fill="auto"/>
            <w:noWrap/>
            <w:vAlign w:val="center"/>
            <w:hideMark/>
          </w:tcPr>
          <w:p w14:paraId="117BC4B6" w14:textId="77777777" w:rsidR="00122DDD" w:rsidRDefault="00122DDD">
            <w:pPr>
              <w:jc w:val="center"/>
              <w:rPr>
                <w:rFonts w:ascii="Arial" w:hAnsi="Arial" w:cs="Arial"/>
                <w:color w:val="000000"/>
                <w:sz w:val="20"/>
                <w:szCs w:val="20"/>
              </w:rPr>
            </w:pPr>
            <w:r>
              <w:rPr>
                <w:rFonts w:ascii="Arial" w:hAnsi="Arial" w:cs="Arial"/>
                <w:color w:val="000000"/>
                <w:sz w:val="20"/>
                <w:szCs w:val="20"/>
              </w:rPr>
              <w:t>26,2</w:t>
            </w:r>
          </w:p>
        </w:tc>
        <w:tc>
          <w:tcPr>
            <w:tcW w:w="296" w:type="pct"/>
            <w:tcBorders>
              <w:top w:val="nil"/>
              <w:left w:val="nil"/>
              <w:bottom w:val="single" w:sz="4" w:space="0" w:color="auto"/>
              <w:right w:val="single" w:sz="4" w:space="0" w:color="auto"/>
            </w:tcBorders>
            <w:shd w:val="clear" w:color="auto" w:fill="auto"/>
            <w:noWrap/>
            <w:vAlign w:val="center"/>
            <w:hideMark/>
          </w:tcPr>
          <w:p w14:paraId="543635FC" w14:textId="77777777" w:rsidR="00122DDD" w:rsidRDefault="00122DDD">
            <w:pPr>
              <w:jc w:val="center"/>
              <w:rPr>
                <w:rFonts w:ascii="Arial" w:hAnsi="Arial" w:cs="Arial"/>
                <w:color w:val="000000"/>
                <w:sz w:val="20"/>
                <w:szCs w:val="20"/>
              </w:rPr>
            </w:pPr>
            <w:r>
              <w:rPr>
                <w:rFonts w:ascii="Arial" w:hAnsi="Arial" w:cs="Arial"/>
                <w:color w:val="000000"/>
                <w:sz w:val="20"/>
                <w:szCs w:val="20"/>
              </w:rPr>
              <w:t>26,3</w:t>
            </w:r>
          </w:p>
        </w:tc>
        <w:tc>
          <w:tcPr>
            <w:tcW w:w="296" w:type="pct"/>
            <w:tcBorders>
              <w:top w:val="nil"/>
              <w:left w:val="nil"/>
              <w:bottom w:val="single" w:sz="4" w:space="0" w:color="auto"/>
              <w:right w:val="single" w:sz="4" w:space="0" w:color="auto"/>
            </w:tcBorders>
            <w:shd w:val="clear" w:color="auto" w:fill="auto"/>
            <w:noWrap/>
            <w:vAlign w:val="center"/>
            <w:hideMark/>
          </w:tcPr>
          <w:p w14:paraId="3EC1E368" w14:textId="77777777" w:rsidR="00122DDD" w:rsidRDefault="00122DDD">
            <w:pPr>
              <w:jc w:val="center"/>
              <w:rPr>
                <w:rFonts w:ascii="Arial" w:hAnsi="Arial" w:cs="Arial"/>
                <w:color w:val="000000"/>
                <w:sz w:val="20"/>
                <w:szCs w:val="20"/>
              </w:rPr>
            </w:pPr>
            <w:r>
              <w:rPr>
                <w:rFonts w:ascii="Arial" w:hAnsi="Arial" w:cs="Arial"/>
                <w:color w:val="000000"/>
                <w:sz w:val="20"/>
                <w:szCs w:val="20"/>
              </w:rPr>
              <w:t>26,3</w:t>
            </w:r>
          </w:p>
        </w:tc>
        <w:tc>
          <w:tcPr>
            <w:tcW w:w="296" w:type="pct"/>
            <w:tcBorders>
              <w:top w:val="nil"/>
              <w:left w:val="nil"/>
              <w:bottom w:val="single" w:sz="4" w:space="0" w:color="auto"/>
              <w:right w:val="single" w:sz="4" w:space="0" w:color="auto"/>
            </w:tcBorders>
            <w:shd w:val="clear" w:color="auto" w:fill="auto"/>
            <w:noWrap/>
            <w:vAlign w:val="center"/>
            <w:hideMark/>
          </w:tcPr>
          <w:p w14:paraId="2F3DE4F9" w14:textId="77777777" w:rsidR="00122DDD" w:rsidRDefault="00122DDD">
            <w:pPr>
              <w:jc w:val="center"/>
              <w:rPr>
                <w:rFonts w:ascii="Arial" w:hAnsi="Arial" w:cs="Arial"/>
                <w:color w:val="000000"/>
                <w:sz w:val="20"/>
                <w:szCs w:val="20"/>
              </w:rPr>
            </w:pPr>
            <w:r>
              <w:rPr>
                <w:rFonts w:ascii="Arial" w:hAnsi="Arial" w:cs="Arial"/>
                <w:color w:val="000000"/>
                <w:sz w:val="20"/>
                <w:szCs w:val="20"/>
              </w:rPr>
              <w:t>26,4</w:t>
            </w:r>
          </w:p>
        </w:tc>
        <w:tc>
          <w:tcPr>
            <w:tcW w:w="296" w:type="pct"/>
            <w:tcBorders>
              <w:top w:val="nil"/>
              <w:left w:val="nil"/>
              <w:bottom w:val="single" w:sz="4" w:space="0" w:color="auto"/>
              <w:right w:val="single" w:sz="4" w:space="0" w:color="auto"/>
            </w:tcBorders>
            <w:shd w:val="clear" w:color="auto" w:fill="auto"/>
            <w:noWrap/>
            <w:vAlign w:val="center"/>
            <w:hideMark/>
          </w:tcPr>
          <w:p w14:paraId="7485F647" w14:textId="77777777" w:rsidR="00122DDD" w:rsidRDefault="00122DDD">
            <w:pPr>
              <w:jc w:val="center"/>
              <w:rPr>
                <w:rFonts w:ascii="Arial" w:hAnsi="Arial" w:cs="Arial"/>
                <w:color w:val="000000"/>
                <w:sz w:val="20"/>
                <w:szCs w:val="20"/>
              </w:rPr>
            </w:pPr>
            <w:r>
              <w:rPr>
                <w:rFonts w:ascii="Arial" w:hAnsi="Arial" w:cs="Arial"/>
                <w:color w:val="000000"/>
                <w:sz w:val="20"/>
                <w:szCs w:val="20"/>
              </w:rPr>
              <w:t>24,5</w:t>
            </w:r>
          </w:p>
        </w:tc>
        <w:tc>
          <w:tcPr>
            <w:tcW w:w="296" w:type="pct"/>
            <w:tcBorders>
              <w:top w:val="nil"/>
              <w:left w:val="nil"/>
              <w:bottom w:val="single" w:sz="4" w:space="0" w:color="auto"/>
              <w:right w:val="single" w:sz="4" w:space="0" w:color="auto"/>
            </w:tcBorders>
            <w:shd w:val="clear" w:color="auto" w:fill="auto"/>
            <w:noWrap/>
            <w:vAlign w:val="center"/>
            <w:hideMark/>
          </w:tcPr>
          <w:p w14:paraId="5245E91E" w14:textId="77777777" w:rsidR="00122DDD" w:rsidRDefault="00122DDD">
            <w:pPr>
              <w:jc w:val="center"/>
              <w:rPr>
                <w:rFonts w:ascii="Arial" w:hAnsi="Arial" w:cs="Arial"/>
                <w:color w:val="000000"/>
                <w:sz w:val="20"/>
                <w:szCs w:val="20"/>
              </w:rPr>
            </w:pPr>
            <w:r>
              <w:rPr>
                <w:rFonts w:ascii="Arial" w:hAnsi="Arial" w:cs="Arial"/>
                <w:color w:val="000000"/>
                <w:sz w:val="20"/>
                <w:szCs w:val="20"/>
              </w:rPr>
              <w:t>24,1</w:t>
            </w:r>
          </w:p>
        </w:tc>
        <w:tc>
          <w:tcPr>
            <w:tcW w:w="296" w:type="pct"/>
            <w:tcBorders>
              <w:top w:val="nil"/>
              <w:left w:val="nil"/>
              <w:bottom w:val="single" w:sz="4" w:space="0" w:color="auto"/>
              <w:right w:val="single" w:sz="4" w:space="0" w:color="auto"/>
            </w:tcBorders>
            <w:shd w:val="clear" w:color="auto" w:fill="auto"/>
            <w:noWrap/>
            <w:vAlign w:val="center"/>
            <w:hideMark/>
          </w:tcPr>
          <w:p w14:paraId="5F0D1051" w14:textId="77777777" w:rsidR="00122DDD" w:rsidRDefault="00122DDD">
            <w:pPr>
              <w:jc w:val="center"/>
              <w:rPr>
                <w:rFonts w:ascii="Arial" w:hAnsi="Arial" w:cs="Arial"/>
                <w:color w:val="000000"/>
                <w:sz w:val="20"/>
                <w:szCs w:val="20"/>
              </w:rPr>
            </w:pPr>
            <w:r>
              <w:rPr>
                <w:rFonts w:ascii="Arial" w:hAnsi="Arial" w:cs="Arial"/>
                <w:color w:val="000000"/>
                <w:sz w:val="20"/>
                <w:szCs w:val="20"/>
              </w:rPr>
              <w:t>24,2</w:t>
            </w:r>
          </w:p>
        </w:tc>
      </w:tr>
      <w:tr w:rsidR="00122DDD" w14:paraId="799B3040" w14:textId="77777777" w:rsidTr="00122DDD">
        <w:trPr>
          <w:trHeight w:val="1056"/>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6395E427" w14:textId="77777777" w:rsidR="00122DDD" w:rsidRDefault="00122DDD">
            <w:pPr>
              <w:jc w:val="center"/>
              <w:rPr>
                <w:rFonts w:ascii="Arial" w:hAnsi="Arial" w:cs="Arial"/>
                <w:color w:val="000000"/>
                <w:sz w:val="20"/>
                <w:szCs w:val="20"/>
              </w:rPr>
            </w:pPr>
            <w:r>
              <w:rPr>
                <w:rFonts w:ascii="Arial" w:hAnsi="Arial" w:cs="Arial"/>
                <w:color w:val="000000"/>
                <w:sz w:val="20"/>
                <w:szCs w:val="20"/>
              </w:rPr>
              <w:t>4.</w:t>
            </w:r>
          </w:p>
        </w:tc>
        <w:tc>
          <w:tcPr>
            <w:tcW w:w="1208" w:type="pct"/>
            <w:tcBorders>
              <w:top w:val="nil"/>
              <w:left w:val="nil"/>
              <w:bottom w:val="single" w:sz="4" w:space="0" w:color="auto"/>
              <w:right w:val="single" w:sz="4" w:space="0" w:color="auto"/>
            </w:tcBorders>
            <w:shd w:val="clear" w:color="auto" w:fill="auto"/>
            <w:vAlign w:val="center"/>
            <w:hideMark/>
          </w:tcPr>
          <w:p w14:paraId="085E8A95" w14:textId="77777777" w:rsidR="00122DDD" w:rsidRDefault="00122DDD">
            <w:pPr>
              <w:rPr>
                <w:rFonts w:ascii="Arial" w:hAnsi="Arial" w:cs="Arial"/>
                <w:color w:val="000000"/>
                <w:sz w:val="20"/>
                <w:szCs w:val="20"/>
              </w:rPr>
            </w:pPr>
            <w:r>
              <w:rPr>
                <w:rFonts w:ascii="Arial" w:hAnsi="Arial" w:cs="Arial"/>
                <w:color w:val="000000"/>
                <w:sz w:val="20"/>
                <w:szCs w:val="20"/>
              </w:rPr>
              <w:t>Удельная материальная характеристика тепловых сетей на одного жителя, обслуживаемого из системы теплоснабжения</w:t>
            </w:r>
          </w:p>
        </w:tc>
        <w:tc>
          <w:tcPr>
            <w:tcW w:w="475" w:type="pct"/>
            <w:tcBorders>
              <w:top w:val="nil"/>
              <w:left w:val="nil"/>
              <w:bottom w:val="single" w:sz="4" w:space="0" w:color="auto"/>
              <w:right w:val="single" w:sz="4" w:space="0" w:color="auto"/>
            </w:tcBorders>
            <w:shd w:val="clear" w:color="auto" w:fill="auto"/>
            <w:vAlign w:val="center"/>
            <w:hideMark/>
          </w:tcPr>
          <w:p w14:paraId="2DF72483" w14:textId="77777777" w:rsidR="00122DDD" w:rsidRDefault="00122DDD">
            <w:pPr>
              <w:jc w:val="center"/>
              <w:rPr>
                <w:rFonts w:ascii="Arial" w:hAnsi="Arial" w:cs="Arial"/>
                <w:color w:val="000000"/>
                <w:sz w:val="20"/>
                <w:szCs w:val="20"/>
              </w:rPr>
            </w:pPr>
            <w:r>
              <w:rPr>
                <w:rFonts w:ascii="Arial" w:hAnsi="Arial" w:cs="Arial"/>
                <w:color w:val="000000"/>
                <w:sz w:val="20"/>
                <w:szCs w:val="20"/>
              </w:rPr>
              <w:t>m</w:t>
            </w:r>
            <w:r>
              <w:rPr>
                <w:rFonts w:ascii="Arial" w:hAnsi="Arial" w:cs="Arial"/>
                <w:color w:val="000000"/>
                <w:sz w:val="20"/>
                <w:szCs w:val="20"/>
                <w:vertAlign w:val="subscript"/>
              </w:rPr>
              <w:t>j</w:t>
            </w:r>
          </w:p>
        </w:tc>
        <w:tc>
          <w:tcPr>
            <w:tcW w:w="432" w:type="pct"/>
            <w:tcBorders>
              <w:top w:val="nil"/>
              <w:left w:val="nil"/>
              <w:bottom w:val="single" w:sz="4" w:space="0" w:color="auto"/>
              <w:right w:val="single" w:sz="4" w:space="0" w:color="auto"/>
            </w:tcBorders>
            <w:shd w:val="clear" w:color="auto" w:fill="auto"/>
            <w:vAlign w:val="center"/>
            <w:hideMark/>
          </w:tcPr>
          <w:p w14:paraId="7D4079C5" w14:textId="77777777" w:rsidR="00122DDD" w:rsidRDefault="00122DDD">
            <w:pPr>
              <w:jc w:val="center"/>
              <w:rPr>
                <w:rFonts w:ascii="Arial" w:hAnsi="Arial" w:cs="Arial"/>
                <w:color w:val="000000"/>
                <w:sz w:val="20"/>
                <w:szCs w:val="20"/>
              </w:rPr>
            </w:pPr>
            <w:r>
              <w:rPr>
                <w:rFonts w:ascii="Arial" w:hAnsi="Arial" w:cs="Arial"/>
                <w:color w:val="000000"/>
                <w:sz w:val="20"/>
                <w:szCs w:val="20"/>
              </w:rPr>
              <w:t>м</w:t>
            </w:r>
            <w:r>
              <w:rPr>
                <w:rFonts w:ascii="Arial" w:hAnsi="Arial" w:cs="Arial"/>
                <w:color w:val="000000"/>
                <w:sz w:val="20"/>
                <w:szCs w:val="20"/>
                <w:vertAlign w:val="superscript"/>
              </w:rPr>
              <w:t>2</w:t>
            </w:r>
            <w:r>
              <w:rPr>
                <w:rFonts w:ascii="Arial" w:hAnsi="Arial" w:cs="Arial"/>
                <w:color w:val="000000"/>
                <w:sz w:val="20"/>
                <w:szCs w:val="20"/>
              </w:rPr>
              <w:t>/чел</w:t>
            </w:r>
          </w:p>
        </w:tc>
        <w:tc>
          <w:tcPr>
            <w:tcW w:w="296" w:type="pct"/>
            <w:tcBorders>
              <w:top w:val="nil"/>
              <w:left w:val="nil"/>
              <w:bottom w:val="single" w:sz="4" w:space="0" w:color="auto"/>
              <w:right w:val="single" w:sz="4" w:space="0" w:color="auto"/>
            </w:tcBorders>
            <w:shd w:val="clear" w:color="auto" w:fill="auto"/>
            <w:vAlign w:val="center"/>
            <w:hideMark/>
          </w:tcPr>
          <w:p w14:paraId="2D8C8602" w14:textId="77777777" w:rsidR="00122DDD" w:rsidRDefault="00122DDD">
            <w:pPr>
              <w:jc w:val="center"/>
              <w:rPr>
                <w:rFonts w:ascii="Arial" w:hAnsi="Arial" w:cs="Arial"/>
                <w:color w:val="000000"/>
                <w:sz w:val="20"/>
                <w:szCs w:val="20"/>
              </w:rPr>
            </w:pPr>
            <w:r>
              <w:rPr>
                <w:rFonts w:ascii="Arial" w:hAnsi="Arial" w:cs="Arial"/>
                <w:color w:val="000000"/>
                <w:sz w:val="20"/>
                <w:szCs w:val="20"/>
              </w:rPr>
              <w:t>0,74</w:t>
            </w:r>
          </w:p>
        </w:tc>
        <w:tc>
          <w:tcPr>
            <w:tcW w:w="296" w:type="pct"/>
            <w:tcBorders>
              <w:top w:val="nil"/>
              <w:left w:val="nil"/>
              <w:bottom w:val="single" w:sz="4" w:space="0" w:color="auto"/>
              <w:right w:val="single" w:sz="4" w:space="0" w:color="auto"/>
            </w:tcBorders>
            <w:shd w:val="clear" w:color="auto" w:fill="auto"/>
            <w:vAlign w:val="center"/>
            <w:hideMark/>
          </w:tcPr>
          <w:p w14:paraId="02FDD5EB" w14:textId="77777777" w:rsidR="00122DDD" w:rsidRDefault="00122DDD">
            <w:pPr>
              <w:jc w:val="center"/>
              <w:rPr>
                <w:rFonts w:ascii="Arial" w:hAnsi="Arial" w:cs="Arial"/>
                <w:color w:val="000000"/>
                <w:sz w:val="20"/>
                <w:szCs w:val="20"/>
              </w:rPr>
            </w:pPr>
            <w:r>
              <w:rPr>
                <w:rFonts w:ascii="Arial" w:hAnsi="Arial" w:cs="Arial"/>
                <w:color w:val="000000"/>
                <w:sz w:val="20"/>
                <w:szCs w:val="20"/>
              </w:rPr>
              <w:t>0,73</w:t>
            </w:r>
          </w:p>
        </w:tc>
        <w:tc>
          <w:tcPr>
            <w:tcW w:w="296" w:type="pct"/>
            <w:tcBorders>
              <w:top w:val="nil"/>
              <w:left w:val="nil"/>
              <w:bottom w:val="single" w:sz="4" w:space="0" w:color="auto"/>
              <w:right w:val="single" w:sz="4" w:space="0" w:color="auto"/>
            </w:tcBorders>
            <w:shd w:val="clear" w:color="auto" w:fill="auto"/>
            <w:vAlign w:val="center"/>
            <w:hideMark/>
          </w:tcPr>
          <w:p w14:paraId="5F044E05" w14:textId="77777777" w:rsidR="00122DDD" w:rsidRDefault="00122DDD">
            <w:pPr>
              <w:jc w:val="center"/>
              <w:rPr>
                <w:rFonts w:ascii="Arial" w:hAnsi="Arial" w:cs="Arial"/>
                <w:color w:val="000000"/>
                <w:sz w:val="20"/>
                <w:szCs w:val="20"/>
              </w:rPr>
            </w:pPr>
            <w:r>
              <w:rPr>
                <w:rFonts w:ascii="Arial" w:hAnsi="Arial" w:cs="Arial"/>
                <w:color w:val="000000"/>
                <w:sz w:val="20"/>
                <w:szCs w:val="20"/>
              </w:rPr>
              <w:t>0,72</w:t>
            </w:r>
          </w:p>
        </w:tc>
        <w:tc>
          <w:tcPr>
            <w:tcW w:w="296" w:type="pct"/>
            <w:tcBorders>
              <w:top w:val="nil"/>
              <w:left w:val="nil"/>
              <w:bottom w:val="single" w:sz="4" w:space="0" w:color="auto"/>
              <w:right w:val="single" w:sz="4" w:space="0" w:color="auto"/>
            </w:tcBorders>
            <w:shd w:val="clear" w:color="auto" w:fill="auto"/>
            <w:vAlign w:val="center"/>
            <w:hideMark/>
          </w:tcPr>
          <w:p w14:paraId="4331F1C2" w14:textId="77777777" w:rsidR="00122DDD" w:rsidRDefault="00122DDD">
            <w:pPr>
              <w:jc w:val="center"/>
              <w:rPr>
                <w:rFonts w:ascii="Arial" w:hAnsi="Arial" w:cs="Arial"/>
                <w:color w:val="000000"/>
                <w:sz w:val="20"/>
                <w:szCs w:val="20"/>
              </w:rPr>
            </w:pPr>
            <w:r>
              <w:rPr>
                <w:rFonts w:ascii="Arial" w:hAnsi="Arial" w:cs="Arial"/>
                <w:color w:val="000000"/>
                <w:sz w:val="20"/>
                <w:szCs w:val="20"/>
              </w:rPr>
              <w:t>0,69</w:t>
            </w:r>
          </w:p>
        </w:tc>
        <w:tc>
          <w:tcPr>
            <w:tcW w:w="296" w:type="pct"/>
            <w:tcBorders>
              <w:top w:val="nil"/>
              <w:left w:val="nil"/>
              <w:bottom w:val="single" w:sz="4" w:space="0" w:color="auto"/>
              <w:right w:val="single" w:sz="4" w:space="0" w:color="auto"/>
            </w:tcBorders>
            <w:shd w:val="clear" w:color="auto" w:fill="auto"/>
            <w:vAlign w:val="center"/>
            <w:hideMark/>
          </w:tcPr>
          <w:p w14:paraId="6E146515" w14:textId="77777777" w:rsidR="00122DDD" w:rsidRDefault="00122DDD">
            <w:pPr>
              <w:jc w:val="center"/>
              <w:rPr>
                <w:rFonts w:ascii="Arial" w:hAnsi="Arial" w:cs="Arial"/>
                <w:color w:val="000000"/>
                <w:sz w:val="20"/>
                <w:szCs w:val="20"/>
              </w:rPr>
            </w:pPr>
            <w:r>
              <w:rPr>
                <w:rFonts w:ascii="Arial" w:hAnsi="Arial" w:cs="Arial"/>
                <w:color w:val="000000"/>
                <w:sz w:val="20"/>
                <w:szCs w:val="20"/>
              </w:rPr>
              <w:t>0,68</w:t>
            </w:r>
          </w:p>
        </w:tc>
        <w:tc>
          <w:tcPr>
            <w:tcW w:w="296" w:type="pct"/>
            <w:tcBorders>
              <w:top w:val="nil"/>
              <w:left w:val="nil"/>
              <w:bottom w:val="single" w:sz="4" w:space="0" w:color="auto"/>
              <w:right w:val="single" w:sz="4" w:space="0" w:color="auto"/>
            </w:tcBorders>
            <w:shd w:val="clear" w:color="auto" w:fill="auto"/>
            <w:vAlign w:val="center"/>
            <w:hideMark/>
          </w:tcPr>
          <w:p w14:paraId="1F76CD05" w14:textId="77777777" w:rsidR="00122DDD" w:rsidRDefault="00122DDD">
            <w:pPr>
              <w:jc w:val="center"/>
              <w:rPr>
                <w:rFonts w:ascii="Arial" w:hAnsi="Arial" w:cs="Arial"/>
                <w:color w:val="000000"/>
                <w:sz w:val="20"/>
                <w:szCs w:val="20"/>
              </w:rPr>
            </w:pPr>
            <w:r>
              <w:rPr>
                <w:rFonts w:ascii="Arial" w:hAnsi="Arial" w:cs="Arial"/>
                <w:color w:val="000000"/>
                <w:sz w:val="20"/>
                <w:szCs w:val="20"/>
              </w:rPr>
              <w:t>0,67</w:t>
            </w:r>
          </w:p>
        </w:tc>
        <w:tc>
          <w:tcPr>
            <w:tcW w:w="296" w:type="pct"/>
            <w:tcBorders>
              <w:top w:val="nil"/>
              <w:left w:val="nil"/>
              <w:bottom w:val="single" w:sz="4" w:space="0" w:color="auto"/>
              <w:right w:val="single" w:sz="4" w:space="0" w:color="auto"/>
            </w:tcBorders>
            <w:shd w:val="clear" w:color="auto" w:fill="auto"/>
            <w:vAlign w:val="center"/>
            <w:hideMark/>
          </w:tcPr>
          <w:p w14:paraId="2BA3EBFE" w14:textId="77777777" w:rsidR="00122DDD" w:rsidRDefault="00122DDD">
            <w:pPr>
              <w:jc w:val="center"/>
              <w:rPr>
                <w:rFonts w:ascii="Arial" w:hAnsi="Arial" w:cs="Arial"/>
                <w:color w:val="000000"/>
                <w:sz w:val="20"/>
                <w:szCs w:val="20"/>
              </w:rPr>
            </w:pPr>
            <w:r>
              <w:rPr>
                <w:rFonts w:ascii="Arial" w:hAnsi="Arial" w:cs="Arial"/>
                <w:color w:val="000000"/>
                <w:sz w:val="20"/>
                <w:szCs w:val="20"/>
              </w:rPr>
              <w:t>0,74</w:t>
            </w:r>
          </w:p>
        </w:tc>
        <w:tc>
          <w:tcPr>
            <w:tcW w:w="296" w:type="pct"/>
            <w:tcBorders>
              <w:top w:val="nil"/>
              <w:left w:val="nil"/>
              <w:bottom w:val="single" w:sz="4" w:space="0" w:color="auto"/>
              <w:right w:val="single" w:sz="4" w:space="0" w:color="auto"/>
            </w:tcBorders>
            <w:shd w:val="clear" w:color="auto" w:fill="auto"/>
            <w:vAlign w:val="center"/>
            <w:hideMark/>
          </w:tcPr>
          <w:p w14:paraId="4AA14B6F" w14:textId="77777777" w:rsidR="00122DDD" w:rsidRDefault="00122DDD">
            <w:pPr>
              <w:jc w:val="center"/>
              <w:rPr>
                <w:rFonts w:ascii="Arial" w:hAnsi="Arial" w:cs="Arial"/>
                <w:color w:val="000000"/>
                <w:sz w:val="20"/>
                <w:szCs w:val="20"/>
              </w:rPr>
            </w:pPr>
            <w:r>
              <w:rPr>
                <w:rFonts w:ascii="Arial" w:hAnsi="Arial" w:cs="Arial"/>
                <w:color w:val="000000"/>
                <w:sz w:val="20"/>
                <w:szCs w:val="20"/>
              </w:rPr>
              <w:t>0,75</w:t>
            </w:r>
          </w:p>
        </w:tc>
        <w:tc>
          <w:tcPr>
            <w:tcW w:w="296" w:type="pct"/>
            <w:tcBorders>
              <w:top w:val="nil"/>
              <w:left w:val="nil"/>
              <w:bottom w:val="single" w:sz="4" w:space="0" w:color="auto"/>
              <w:right w:val="single" w:sz="4" w:space="0" w:color="auto"/>
            </w:tcBorders>
            <w:shd w:val="clear" w:color="auto" w:fill="auto"/>
            <w:vAlign w:val="center"/>
            <w:hideMark/>
          </w:tcPr>
          <w:p w14:paraId="28D7CB33" w14:textId="77777777" w:rsidR="00122DDD" w:rsidRDefault="00122DDD">
            <w:pPr>
              <w:jc w:val="center"/>
              <w:rPr>
                <w:rFonts w:ascii="Arial" w:hAnsi="Arial" w:cs="Arial"/>
                <w:color w:val="000000"/>
                <w:sz w:val="20"/>
                <w:szCs w:val="20"/>
              </w:rPr>
            </w:pPr>
            <w:r>
              <w:rPr>
                <w:rFonts w:ascii="Arial" w:hAnsi="Arial" w:cs="Arial"/>
                <w:color w:val="000000"/>
                <w:sz w:val="20"/>
                <w:szCs w:val="20"/>
              </w:rPr>
              <w:t>0,76</w:t>
            </w:r>
          </w:p>
        </w:tc>
      </w:tr>
      <w:tr w:rsidR="00122DDD" w14:paraId="7A1ACFFE" w14:textId="77777777" w:rsidTr="00122DDD">
        <w:trPr>
          <w:trHeight w:val="51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51970774" w14:textId="77777777" w:rsidR="00122DDD" w:rsidRDefault="00122DDD">
            <w:pPr>
              <w:jc w:val="center"/>
              <w:rPr>
                <w:rFonts w:ascii="Arial" w:hAnsi="Arial" w:cs="Arial"/>
                <w:color w:val="000000"/>
                <w:sz w:val="20"/>
                <w:szCs w:val="20"/>
              </w:rPr>
            </w:pPr>
            <w:r>
              <w:rPr>
                <w:rFonts w:ascii="Arial" w:hAnsi="Arial" w:cs="Arial"/>
                <w:color w:val="000000"/>
                <w:sz w:val="20"/>
                <w:szCs w:val="20"/>
              </w:rPr>
              <w:t>5.</w:t>
            </w:r>
          </w:p>
        </w:tc>
        <w:tc>
          <w:tcPr>
            <w:tcW w:w="1208" w:type="pct"/>
            <w:tcBorders>
              <w:top w:val="nil"/>
              <w:left w:val="nil"/>
              <w:bottom w:val="single" w:sz="4" w:space="0" w:color="auto"/>
              <w:right w:val="single" w:sz="4" w:space="0" w:color="auto"/>
            </w:tcBorders>
            <w:shd w:val="clear" w:color="auto" w:fill="auto"/>
            <w:vAlign w:val="center"/>
            <w:hideMark/>
          </w:tcPr>
          <w:p w14:paraId="2A05BEE4" w14:textId="77777777" w:rsidR="00122DDD" w:rsidRDefault="00122DDD" w:rsidP="00122DDD">
            <w:pPr>
              <w:rPr>
                <w:rFonts w:ascii="Arial" w:hAnsi="Arial" w:cs="Arial"/>
                <w:color w:val="000000"/>
                <w:sz w:val="20"/>
                <w:szCs w:val="20"/>
              </w:rPr>
            </w:pPr>
            <w:r>
              <w:rPr>
                <w:rFonts w:ascii="Arial" w:hAnsi="Arial" w:cs="Arial"/>
                <w:color w:val="000000"/>
                <w:sz w:val="20"/>
                <w:szCs w:val="20"/>
              </w:rPr>
              <w:t>Присоединенная тепловая нагрузка</w:t>
            </w:r>
          </w:p>
        </w:tc>
        <w:tc>
          <w:tcPr>
            <w:tcW w:w="475" w:type="pct"/>
            <w:tcBorders>
              <w:top w:val="nil"/>
              <w:left w:val="nil"/>
              <w:bottom w:val="single" w:sz="4" w:space="0" w:color="auto"/>
              <w:right w:val="single" w:sz="4" w:space="0" w:color="auto"/>
            </w:tcBorders>
            <w:shd w:val="clear" w:color="auto" w:fill="auto"/>
            <w:vAlign w:val="center"/>
            <w:hideMark/>
          </w:tcPr>
          <w:p w14:paraId="3978EAD3" w14:textId="77777777" w:rsidR="00122DDD" w:rsidRPr="00122DDD" w:rsidRDefault="00122DDD" w:rsidP="00122DDD">
            <w:pPr>
              <w:jc w:val="center"/>
              <w:rPr>
                <w:rFonts w:ascii="Arial" w:hAnsi="Arial" w:cs="Arial"/>
                <w:color w:val="000000"/>
                <w:sz w:val="20"/>
                <w:szCs w:val="20"/>
              </w:rPr>
            </w:pPr>
            <w:r w:rsidRPr="00122DDD">
              <w:rPr>
                <w:rFonts w:ascii="Arial" w:hAnsi="Arial" w:cs="Arial"/>
                <w:noProof/>
                <w:color w:val="000000"/>
                <w:sz w:val="20"/>
                <w:szCs w:val="20"/>
              </w:rPr>
              <w:drawing>
                <wp:anchor distT="0" distB="0" distL="114300" distR="114300" simplePos="0" relativeHeight="252465664" behindDoc="0" locked="0" layoutInCell="1" allowOverlap="1" wp14:anchorId="3EC30A53" wp14:editId="5B6FDE34">
                  <wp:simplePos x="0" y="0"/>
                  <wp:positionH relativeFrom="column">
                    <wp:posOffset>388620</wp:posOffset>
                  </wp:positionH>
                  <wp:positionV relativeFrom="paragraph">
                    <wp:posOffset>30480</wp:posOffset>
                  </wp:positionV>
                  <wp:extent cx="213360" cy="259080"/>
                  <wp:effectExtent l="0" t="0" r="0" b="0"/>
                  <wp:wrapNone/>
                  <wp:docPr id="1852" name="Рисунок 1852">
                    <a:extLst xmlns:a="http://schemas.openxmlformats.org/drawingml/2006/main">
                      <a:ext uri="{FF2B5EF4-FFF2-40B4-BE49-F238E27FC236}">
                        <a16:creationId xmlns:a16="http://schemas.microsoft.com/office/drawing/2014/main" id="{0E6CFBAC-569B-4434-B754-166BEBBDAC7B}"/>
                      </a:ext>
                    </a:extLst>
                  </wp:docPr>
                  <wp:cNvGraphicFramePr/>
                  <a:graphic xmlns:a="http://schemas.openxmlformats.org/drawingml/2006/main">
                    <a:graphicData uri="http://schemas.openxmlformats.org/drawingml/2006/picture">
                      <pic:pic xmlns:pic="http://schemas.openxmlformats.org/drawingml/2006/picture">
                        <pic:nvPicPr>
                          <pic:cNvPr id="2" name="Рисунок 1">
                            <a:extLst>
                              <a:ext uri="{FF2B5EF4-FFF2-40B4-BE49-F238E27FC236}">
                                <a16:creationId xmlns:a16="http://schemas.microsoft.com/office/drawing/2014/main" id="{0E6CFBAC-569B-4434-B754-166BEBBDAC7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075" cy="25986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p w14:paraId="6ED56AC1" w14:textId="77777777" w:rsidR="00122DDD" w:rsidRPr="00122DDD" w:rsidRDefault="00122DDD" w:rsidP="00122DDD">
            <w:pPr>
              <w:jc w:val="center"/>
              <w:rPr>
                <w:rFonts w:ascii="Arial" w:hAnsi="Arial" w:cs="Arial"/>
                <w:color w:val="000000"/>
                <w:sz w:val="20"/>
                <w:szCs w:val="20"/>
              </w:rPr>
            </w:pPr>
          </w:p>
        </w:tc>
        <w:tc>
          <w:tcPr>
            <w:tcW w:w="432" w:type="pct"/>
            <w:tcBorders>
              <w:top w:val="nil"/>
              <w:left w:val="nil"/>
              <w:bottom w:val="single" w:sz="4" w:space="0" w:color="auto"/>
              <w:right w:val="single" w:sz="4" w:space="0" w:color="auto"/>
            </w:tcBorders>
            <w:shd w:val="clear" w:color="auto" w:fill="auto"/>
            <w:vAlign w:val="center"/>
            <w:hideMark/>
          </w:tcPr>
          <w:p w14:paraId="0C6D609B" w14:textId="77777777" w:rsidR="00122DDD" w:rsidRDefault="00122DDD">
            <w:pPr>
              <w:jc w:val="center"/>
              <w:rPr>
                <w:rFonts w:ascii="Arial" w:hAnsi="Arial" w:cs="Arial"/>
                <w:color w:val="000000"/>
                <w:sz w:val="20"/>
                <w:szCs w:val="20"/>
              </w:rPr>
            </w:pPr>
            <w:r>
              <w:rPr>
                <w:rFonts w:ascii="Arial" w:hAnsi="Arial" w:cs="Arial"/>
                <w:color w:val="000000"/>
                <w:sz w:val="20"/>
                <w:szCs w:val="20"/>
              </w:rPr>
              <w:t>Гкал/ч</w:t>
            </w:r>
          </w:p>
        </w:tc>
        <w:tc>
          <w:tcPr>
            <w:tcW w:w="296" w:type="pct"/>
            <w:tcBorders>
              <w:top w:val="nil"/>
              <w:left w:val="nil"/>
              <w:bottom w:val="single" w:sz="4" w:space="0" w:color="auto"/>
              <w:right w:val="single" w:sz="4" w:space="0" w:color="auto"/>
            </w:tcBorders>
            <w:shd w:val="clear" w:color="auto" w:fill="auto"/>
            <w:vAlign w:val="center"/>
            <w:hideMark/>
          </w:tcPr>
          <w:p w14:paraId="5B1FE2C3" w14:textId="77777777" w:rsidR="00122DDD" w:rsidRDefault="00122DDD">
            <w:pPr>
              <w:jc w:val="center"/>
              <w:rPr>
                <w:rFonts w:ascii="Arial" w:hAnsi="Arial" w:cs="Arial"/>
                <w:color w:val="000000"/>
                <w:sz w:val="20"/>
                <w:szCs w:val="20"/>
              </w:rPr>
            </w:pPr>
            <w:r>
              <w:rPr>
                <w:rFonts w:ascii="Arial" w:hAnsi="Arial" w:cs="Arial"/>
                <w:color w:val="000000"/>
                <w:sz w:val="20"/>
                <w:szCs w:val="20"/>
              </w:rPr>
              <w:t>332,33</w:t>
            </w:r>
          </w:p>
        </w:tc>
        <w:tc>
          <w:tcPr>
            <w:tcW w:w="296" w:type="pct"/>
            <w:tcBorders>
              <w:top w:val="nil"/>
              <w:left w:val="nil"/>
              <w:bottom w:val="single" w:sz="4" w:space="0" w:color="auto"/>
              <w:right w:val="single" w:sz="4" w:space="0" w:color="auto"/>
            </w:tcBorders>
            <w:shd w:val="clear" w:color="auto" w:fill="auto"/>
            <w:vAlign w:val="center"/>
            <w:hideMark/>
          </w:tcPr>
          <w:p w14:paraId="714B457A" w14:textId="77777777" w:rsidR="00122DDD" w:rsidRDefault="00122DDD">
            <w:pPr>
              <w:jc w:val="center"/>
              <w:rPr>
                <w:rFonts w:ascii="Arial" w:hAnsi="Arial" w:cs="Arial"/>
                <w:color w:val="000000"/>
                <w:sz w:val="20"/>
                <w:szCs w:val="20"/>
              </w:rPr>
            </w:pPr>
            <w:r>
              <w:rPr>
                <w:rFonts w:ascii="Arial" w:hAnsi="Arial" w:cs="Arial"/>
                <w:color w:val="000000"/>
                <w:sz w:val="20"/>
                <w:szCs w:val="20"/>
              </w:rPr>
              <w:t>332,26</w:t>
            </w:r>
          </w:p>
        </w:tc>
        <w:tc>
          <w:tcPr>
            <w:tcW w:w="296" w:type="pct"/>
            <w:tcBorders>
              <w:top w:val="nil"/>
              <w:left w:val="nil"/>
              <w:bottom w:val="single" w:sz="4" w:space="0" w:color="auto"/>
              <w:right w:val="single" w:sz="4" w:space="0" w:color="auto"/>
            </w:tcBorders>
            <w:shd w:val="clear" w:color="auto" w:fill="auto"/>
            <w:vAlign w:val="center"/>
            <w:hideMark/>
          </w:tcPr>
          <w:p w14:paraId="6FB55613" w14:textId="77777777" w:rsidR="00122DDD" w:rsidRDefault="00122DDD">
            <w:pPr>
              <w:jc w:val="center"/>
              <w:rPr>
                <w:rFonts w:ascii="Arial" w:hAnsi="Arial" w:cs="Arial"/>
                <w:color w:val="000000"/>
                <w:sz w:val="20"/>
                <w:szCs w:val="20"/>
              </w:rPr>
            </w:pPr>
            <w:r>
              <w:rPr>
                <w:rFonts w:ascii="Arial" w:hAnsi="Arial" w:cs="Arial"/>
                <w:color w:val="000000"/>
                <w:sz w:val="20"/>
                <w:szCs w:val="20"/>
              </w:rPr>
              <w:t>334,39</w:t>
            </w:r>
          </w:p>
        </w:tc>
        <w:tc>
          <w:tcPr>
            <w:tcW w:w="296" w:type="pct"/>
            <w:tcBorders>
              <w:top w:val="nil"/>
              <w:left w:val="nil"/>
              <w:bottom w:val="single" w:sz="4" w:space="0" w:color="auto"/>
              <w:right w:val="single" w:sz="4" w:space="0" w:color="auto"/>
            </w:tcBorders>
            <w:shd w:val="clear" w:color="auto" w:fill="auto"/>
            <w:vAlign w:val="center"/>
            <w:hideMark/>
          </w:tcPr>
          <w:p w14:paraId="1AB40161" w14:textId="77777777" w:rsidR="00122DDD" w:rsidRDefault="00122DDD">
            <w:pPr>
              <w:jc w:val="center"/>
              <w:rPr>
                <w:rFonts w:ascii="Arial" w:hAnsi="Arial" w:cs="Arial"/>
                <w:color w:val="000000"/>
                <w:sz w:val="20"/>
                <w:szCs w:val="20"/>
              </w:rPr>
            </w:pPr>
            <w:r>
              <w:rPr>
                <w:rFonts w:ascii="Arial" w:hAnsi="Arial" w:cs="Arial"/>
                <w:color w:val="000000"/>
                <w:sz w:val="20"/>
                <w:szCs w:val="20"/>
              </w:rPr>
              <w:t>445,94</w:t>
            </w:r>
          </w:p>
        </w:tc>
        <w:tc>
          <w:tcPr>
            <w:tcW w:w="296" w:type="pct"/>
            <w:tcBorders>
              <w:top w:val="nil"/>
              <w:left w:val="nil"/>
              <w:bottom w:val="single" w:sz="4" w:space="0" w:color="auto"/>
              <w:right w:val="single" w:sz="4" w:space="0" w:color="auto"/>
            </w:tcBorders>
            <w:shd w:val="clear" w:color="auto" w:fill="auto"/>
            <w:vAlign w:val="center"/>
            <w:hideMark/>
          </w:tcPr>
          <w:p w14:paraId="06A59E10" w14:textId="77777777" w:rsidR="00122DDD" w:rsidRDefault="00122DDD">
            <w:pPr>
              <w:jc w:val="center"/>
              <w:rPr>
                <w:rFonts w:ascii="Arial" w:hAnsi="Arial" w:cs="Arial"/>
                <w:color w:val="000000"/>
                <w:sz w:val="20"/>
                <w:szCs w:val="20"/>
              </w:rPr>
            </w:pPr>
            <w:r>
              <w:rPr>
                <w:rFonts w:ascii="Arial" w:hAnsi="Arial" w:cs="Arial"/>
                <w:color w:val="000000"/>
                <w:sz w:val="20"/>
                <w:szCs w:val="20"/>
              </w:rPr>
              <w:t>346,80</w:t>
            </w:r>
          </w:p>
        </w:tc>
        <w:tc>
          <w:tcPr>
            <w:tcW w:w="296" w:type="pct"/>
            <w:tcBorders>
              <w:top w:val="nil"/>
              <w:left w:val="nil"/>
              <w:bottom w:val="single" w:sz="4" w:space="0" w:color="auto"/>
              <w:right w:val="single" w:sz="4" w:space="0" w:color="auto"/>
            </w:tcBorders>
            <w:shd w:val="clear" w:color="auto" w:fill="auto"/>
            <w:vAlign w:val="center"/>
            <w:hideMark/>
          </w:tcPr>
          <w:p w14:paraId="1AAD8BA7" w14:textId="77777777" w:rsidR="00122DDD" w:rsidRDefault="00122DDD">
            <w:pPr>
              <w:jc w:val="center"/>
              <w:rPr>
                <w:rFonts w:ascii="Arial" w:hAnsi="Arial" w:cs="Arial"/>
                <w:color w:val="000000"/>
                <w:sz w:val="20"/>
                <w:szCs w:val="20"/>
              </w:rPr>
            </w:pPr>
            <w:r>
              <w:rPr>
                <w:rFonts w:ascii="Arial" w:hAnsi="Arial" w:cs="Arial"/>
                <w:color w:val="000000"/>
                <w:sz w:val="20"/>
                <w:szCs w:val="20"/>
              </w:rPr>
              <w:t>347,20</w:t>
            </w:r>
          </w:p>
        </w:tc>
        <w:tc>
          <w:tcPr>
            <w:tcW w:w="296" w:type="pct"/>
            <w:tcBorders>
              <w:top w:val="nil"/>
              <w:left w:val="nil"/>
              <w:bottom w:val="single" w:sz="4" w:space="0" w:color="auto"/>
              <w:right w:val="single" w:sz="4" w:space="0" w:color="auto"/>
            </w:tcBorders>
            <w:shd w:val="clear" w:color="auto" w:fill="auto"/>
            <w:vAlign w:val="center"/>
            <w:hideMark/>
          </w:tcPr>
          <w:p w14:paraId="0ED35638" w14:textId="77777777" w:rsidR="00122DDD" w:rsidRDefault="00122DDD">
            <w:pPr>
              <w:jc w:val="center"/>
              <w:rPr>
                <w:rFonts w:ascii="Arial" w:hAnsi="Arial" w:cs="Arial"/>
                <w:color w:val="000000"/>
                <w:sz w:val="20"/>
                <w:szCs w:val="20"/>
              </w:rPr>
            </w:pPr>
            <w:r>
              <w:rPr>
                <w:rFonts w:ascii="Arial" w:hAnsi="Arial" w:cs="Arial"/>
                <w:color w:val="000000"/>
                <w:sz w:val="20"/>
                <w:szCs w:val="20"/>
              </w:rPr>
              <w:t>408,94</w:t>
            </w:r>
          </w:p>
        </w:tc>
        <w:tc>
          <w:tcPr>
            <w:tcW w:w="296" w:type="pct"/>
            <w:tcBorders>
              <w:top w:val="nil"/>
              <w:left w:val="nil"/>
              <w:bottom w:val="single" w:sz="4" w:space="0" w:color="auto"/>
              <w:right w:val="single" w:sz="4" w:space="0" w:color="auto"/>
            </w:tcBorders>
            <w:shd w:val="clear" w:color="auto" w:fill="auto"/>
            <w:vAlign w:val="center"/>
            <w:hideMark/>
          </w:tcPr>
          <w:p w14:paraId="5C9F5FEF" w14:textId="77777777" w:rsidR="00122DDD" w:rsidRDefault="00122DDD">
            <w:pPr>
              <w:jc w:val="center"/>
              <w:rPr>
                <w:rFonts w:ascii="Arial" w:hAnsi="Arial" w:cs="Arial"/>
                <w:color w:val="000000"/>
                <w:sz w:val="20"/>
                <w:szCs w:val="20"/>
              </w:rPr>
            </w:pPr>
            <w:r>
              <w:rPr>
                <w:rFonts w:ascii="Arial" w:hAnsi="Arial" w:cs="Arial"/>
                <w:color w:val="000000"/>
                <w:sz w:val="20"/>
                <w:szCs w:val="20"/>
              </w:rPr>
              <w:t>443,22</w:t>
            </w:r>
          </w:p>
        </w:tc>
        <w:tc>
          <w:tcPr>
            <w:tcW w:w="296" w:type="pct"/>
            <w:tcBorders>
              <w:top w:val="nil"/>
              <w:left w:val="nil"/>
              <w:bottom w:val="single" w:sz="4" w:space="0" w:color="auto"/>
              <w:right w:val="single" w:sz="4" w:space="0" w:color="auto"/>
            </w:tcBorders>
            <w:shd w:val="clear" w:color="auto" w:fill="auto"/>
            <w:vAlign w:val="center"/>
            <w:hideMark/>
          </w:tcPr>
          <w:p w14:paraId="69303980" w14:textId="77777777" w:rsidR="00122DDD" w:rsidRDefault="00122DDD">
            <w:pPr>
              <w:jc w:val="center"/>
              <w:rPr>
                <w:rFonts w:ascii="Arial" w:hAnsi="Arial" w:cs="Arial"/>
                <w:color w:val="000000"/>
                <w:sz w:val="20"/>
                <w:szCs w:val="20"/>
              </w:rPr>
            </w:pPr>
            <w:r>
              <w:rPr>
                <w:rFonts w:ascii="Arial" w:hAnsi="Arial" w:cs="Arial"/>
                <w:color w:val="000000"/>
                <w:sz w:val="20"/>
                <w:szCs w:val="20"/>
              </w:rPr>
              <w:t>470,25</w:t>
            </w:r>
          </w:p>
        </w:tc>
      </w:tr>
      <w:tr w:rsidR="00122DDD" w14:paraId="4BF9A978" w14:textId="77777777" w:rsidTr="00122DDD">
        <w:trPr>
          <w:trHeight w:val="51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71AA4413" w14:textId="77777777" w:rsidR="00122DDD" w:rsidRDefault="00122DDD">
            <w:pPr>
              <w:jc w:val="center"/>
              <w:rPr>
                <w:rFonts w:ascii="Arial" w:hAnsi="Arial" w:cs="Arial"/>
                <w:color w:val="000000"/>
                <w:sz w:val="20"/>
                <w:szCs w:val="20"/>
              </w:rPr>
            </w:pPr>
            <w:r>
              <w:rPr>
                <w:rFonts w:ascii="Arial" w:hAnsi="Arial" w:cs="Arial"/>
                <w:color w:val="000000"/>
                <w:sz w:val="20"/>
                <w:szCs w:val="20"/>
              </w:rPr>
              <w:t>6.</w:t>
            </w:r>
          </w:p>
        </w:tc>
        <w:tc>
          <w:tcPr>
            <w:tcW w:w="1208" w:type="pct"/>
            <w:tcBorders>
              <w:top w:val="nil"/>
              <w:left w:val="nil"/>
              <w:bottom w:val="single" w:sz="4" w:space="0" w:color="auto"/>
              <w:right w:val="single" w:sz="4" w:space="0" w:color="auto"/>
            </w:tcBorders>
            <w:shd w:val="clear" w:color="auto" w:fill="auto"/>
            <w:vAlign w:val="center"/>
            <w:hideMark/>
          </w:tcPr>
          <w:p w14:paraId="2C027009" w14:textId="77777777" w:rsidR="00122DDD" w:rsidRDefault="00122DDD" w:rsidP="00122DDD">
            <w:pPr>
              <w:rPr>
                <w:rFonts w:ascii="Arial" w:hAnsi="Arial" w:cs="Arial"/>
                <w:color w:val="000000"/>
                <w:sz w:val="20"/>
                <w:szCs w:val="20"/>
              </w:rPr>
            </w:pPr>
            <w:r>
              <w:rPr>
                <w:rFonts w:ascii="Arial" w:hAnsi="Arial" w:cs="Arial"/>
                <w:color w:val="000000"/>
                <w:sz w:val="20"/>
                <w:szCs w:val="20"/>
              </w:rPr>
              <w:t>Относительная материальная характеристика</w:t>
            </w:r>
          </w:p>
        </w:tc>
        <w:tc>
          <w:tcPr>
            <w:tcW w:w="475" w:type="pct"/>
            <w:tcBorders>
              <w:top w:val="nil"/>
              <w:left w:val="nil"/>
              <w:bottom w:val="single" w:sz="4" w:space="0" w:color="auto"/>
              <w:right w:val="single" w:sz="4" w:space="0" w:color="auto"/>
            </w:tcBorders>
            <w:shd w:val="clear" w:color="auto" w:fill="auto"/>
            <w:vAlign w:val="center"/>
            <w:hideMark/>
          </w:tcPr>
          <w:p w14:paraId="7490C8BB" w14:textId="77777777" w:rsidR="00122DDD" w:rsidRDefault="00122DDD">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485120" behindDoc="0" locked="0" layoutInCell="1" allowOverlap="1" wp14:anchorId="6DAC58BD" wp14:editId="07D5416D">
                  <wp:simplePos x="0" y="0"/>
                  <wp:positionH relativeFrom="column">
                    <wp:posOffset>380365</wp:posOffset>
                  </wp:positionH>
                  <wp:positionV relativeFrom="paragraph">
                    <wp:posOffset>-10795</wp:posOffset>
                  </wp:positionV>
                  <wp:extent cx="198120" cy="236220"/>
                  <wp:effectExtent l="0" t="0" r="0" b="0"/>
                  <wp:wrapNone/>
                  <wp:docPr id="1851" name="Рисунок 1851">
                    <a:extLst xmlns:a="http://schemas.openxmlformats.org/drawingml/2006/main">
                      <a:ext uri="{FF2B5EF4-FFF2-40B4-BE49-F238E27FC236}">
                        <a16:creationId xmlns:a16="http://schemas.microsoft.com/office/drawing/2014/main" id="{90AA07F3-C7A9-4642-89D2-6333181A5B8D}"/>
                      </a:ext>
                    </a:extLst>
                  </wp:docPr>
                  <wp:cNvGraphicFramePr/>
                  <a:graphic xmlns:a="http://schemas.openxmlformats.org/drawingml/2006/main">
                    <a:graphicData uri="http://schemas.openxmlformats.org/drawingml/2006/picture">
                      <pic:pic xmlns:pic="http://schemas.openxmlformats.org/drawingml/2006/picture">
                        <pic:nvPicPr>
                          <pic:cNvPr id="3" name="Рисунок 2">
                            <a:extLst>
                              <a:ext uri="{FF2B5EF4-FFF2-40B4-BE49-F238E27FC236}">
                                <a16:creationId xmlns:a16="http://schemas.microsoft.com/office/drawing/2014/main" id="{90AA07F3-C7A9-4642-89D2-6333181A5B8D}"/>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20" cy="236220"/>
                          </a:xfrm>
                          <a:prstGeom prst="rect">
                            <a:avLst/>
                          </a:prstGeom>
                          <a:noFill/>
                        </pic:spPr>
                      </pic:pic>
                    </a:graphicData>
                  </a:graphic>
                  <wp14:sizeRelH relativeFrom="page">
                    <wp14:pctWidth>0</wp14:pctWidth>
                  </wp14:sizeRelH>
                  <wp14:sizeRelV relativeFrom="page">
                    <wp14:pctHeight>0</wp14:pctHeight>
                  </wp14:sizeRelV>
                </wp:anchor>
              </w:drawing>
            </w:r>
          </w:p>
        </w:tc>
        <w:tc>
          <w:tcPr>
            <w:tcW w:w="432" w:type="pct"/>
            <w:tcBorders>
              <w:top w:val="nil"/>
              <w:left w:val="nil"/>
              <w:bottom w:val="single" w:sz="4" w:space="0" w:color="auto"/>
              <w:right w:val="single" w:sz="4" w:space="0" w:color="auto"/>
            </w:tcBorders>
            <w:shd w:val="clear" w:color="auto" w:fill="auto"/>
            <w:vAlign w:val="center"/>
            <w:hideMark/>
          </w:tcPr>
          <w:p w14:paraId="7171A85D" w14:textId="77777777" w:rsidR="00122DDD" w:rsidRDefault="00122DDD">
            <w:pPr>
              <w:jc w:val="center"/>
              <w:rPr>
                <w:rFonts w:ascii="Arial" w:hAnsi="Arial" w:cs="Arial"/>
                <w:color w:val="000000"/>
                <w:sz w:val="20"/>
                <w:szCs w:val="20"/>
              </w:rPr>
            </w:pPr>
            <w:r>
              <w:rPr>
                <w:rFonts w:ascii="Arial" w:hAnsi="Arial" w:cs="Arial"/>
                <w:color w:val="000000"/>
                <w:sz w:val="20"/>
                <w:szCs w:val="20"/>
              </w:rPr>
              <w:t>м</w:t>
            </w:r>
            <w:r w:rsidRPr="00122DDD">
              <w:rPr>
                <w:rFonts w:ascii="Arial" w:hAnsi="Arial" w:cs="Arial"/>
                <w:color w:val="000000"/>
                <w:sz w:val="20"/>
                <w:szCs w:val="20"/>
                <w:vertAlign w:val="superscript"/>
              </w:rPr>
              <w:t>2</w:t>
            </w:r>
            <w:r>
              <w:rPr>
                <w:rFonts w:ascii="Arial" w:hAnsi="Arial" w:cs="Arial"/>
                <w:color w:val="000000"/>
                <w:sz w:val="20"/>
                <w:szCs w:val="20"/>
              </w:rPr>
              <w:t>/Гкал/ч</w:t>
            </w:r>
          </w:p>
        </w:tc>
        <w:tc>
          <w:tcPr>
            <w:tcW w:w="296" w:type="pct"/>
            <w:tcBorders>
              <w:top w:val="nil"/>
              <w:left w:val="nil"/>
              <w:bottom w:val="single" w:sz="4" w:space="0" w:color="auto"/>
              <w:right w:val="single" w:sz="4" w:space="0" w:color="auto"/>
            </w:tcBorders>
            <w:shd w:val="clear" w:color="auto" w:fill="auto"/>
            <w:vAlign w:val="center"/>
            <w:hideMark/>
          </w:tcPr>
          <w:p w14:paraId="3054F07F" w14:textId="77777777" w:rsidR="00122DDD" w:rsidRDefault="00122DDD">
            <w:pPr>
              <w:jc w:val="center"/>
              <w:rPr>
                <w:rFonts w:ascii="Arial" w:hAnsi="Arial" w:cs="Arial"/>
                <w:color w:val="000000"/>
                <w:sz w:val="20"/>
                <w:szCs w:val="20"/>
              </w:rPr>
            </w:pPr>
            <w:r>
              <w:rPr>
                <w:rFonts w:ascii="Arial" w:hAnsi="Arial" w:cs="Arial"/>
                <w:color w:val="000000"/>
                <w:sz w:val="20"/>
                <w:szCs w:val="20"/>
              </w:rPr>
              <w:t>158,16</w:t>
            </w:r>
          </w:p>
        </w:tc>
        <w:tc>
          <w:tcPr>
            <w:tcW w:w="296" w:type="pct"/>
            <w:tcBorders>
              <w:top w:val="nil"/>
              <w:left w:val="nil"/>
              <w:bottom w:val="single" w:sz="4" w:space="0" w:color="auto"/>
              <w:right w:val="single" w:sz="4" w:space="0" w:color="auto"/>
            </w:tcBorders>
            <w:shd w:val="clear" w:color="auto" w:fill="auto"/>
            <w:vAlign w:val="center"/>
            <w:hideMark/>
          </w:tcPr>
          <w:p w14:paraId="459B0397" w14:textId="77777777" w:rsidR="00122DDD" w:rsidRDefault="00122DDD">
            <w:pPr>
              <w:jc w:val="center"/>
              <w:rPr>
                <w:rFonts w:ascii="Arial" w:hAnsi="Arial" w:cs="Arial"/>
                <w:color w:val="000000"/>
                <w:sz w:val="20"/>
                <w:szCs w:val="20"/>
              </w:rPr>
            </w:pPr>
            <w:r>
              <w:rPr>
                <w:rFonts w:ascii="Arial" w:hAnsi="Arial" w:cs="Arial"/>
                <w:color w:val="000000"/>
                <w:sz w:val="20"/>
                <w:szCs w:val="20"/>
              </w:rPr>
              <w:t>157,92</w:t>
            </w:r>
          </w:p>
        </w:tc>
        <w:tc>
          <w:tcPr>
            <w:tcW w:w="296" w:type="pct"/>
            <w:tcBorders>
              <w:top w:val="nil"/>
              <w:left w:val="nil"/>
              <w:bottom w:val="single" w:sz="4" w:space="0" w:color="auto"/>
              <w:right w:val="single" w:sz="4" w:space="0" w:color="auto"/>
            </w:tcBorders>
            <w:shd w:val="clear" w:color="auto" w:fill="auto"/>
            <w:vAlign w:val="center"/>
            <w:hideMark/>
          </w:tcPr>
          <w:p w14:paraId="66E58E52" w14:textId="77777777" w:rsidR="00122DDD" w:rsidRDefault="00122DDD">
            <w:pPr>
              <w:jc w:val="center"/>
              <w:rPr>
                <w:rFonts w:ascii="Arial" w:hAnsi="Arial" w:cs="Arial"/>
                <w:color w:val="000000"/>
                <w:sz w:val="20"/>
                <w:szCs w:val="20"/>
              </w:rPr>
            </w:pPr>
            <w:r>
              <w:rPr>
                <w:rFonts w:ascii="Arial" w:hAnsi="Arial" w:cs="Arial"/>
                <w:color w:val="000000"/>
                <w:sz w:val="20"/>
                <w:szCs w:val="20"/>
              </w:rPr>
              <w:t>157,18</w:t>
            </w:r>
          </w:p>
        </w:tc>
        <w:tc>
          <w:tcPr>
            <w:tcW w:w="296" w:type="pct"/>
            <w:tcBorders>
              <w:top w:val="nil"/>
              <w:left w:val="nil"/>
              <w:bottom w:val="single" w:sz="4" w:space="0" w:color="auto"/>
              <w:right w:val="single" w:sz="4" w:space="0" w:color="auto"/>
            </w:tcBorders>
            <w:shd w:val="clear" w:color="auto" w:fill="auto"/>
            <w:vAlign w:val="center"/>
            <w:hideMark/>
          </w:tcPr>
          <w:p w14:paraId="0F91D129" w14:textId="77777777" w:rsidR="00122DDD" w:rsidRDefault="00122DDD">
            <w:pPr>
              <w:jc w:val="center"/>
              <w:rPr>
                <w:rFonts w:ascii="Arial" w:hAnsi="Arial" w:cs="Arial"/>
                <w:color w:val="000000"/>
                <w:sz w:val="20"/>
                <w:szCs w:val="20"/>
              </w:rPr>
            </w:pPr>
            <w:r>
              <w:rPr>
                <w:rFonts w:ascii="Arial" w:hAnsi="Arial" w:cs="Arial"/>
                <w:color w:val="000000"/>
                <w:sz w:val="20"/>
                <w:szCs w:val="20"/>
              </w:rPr>
              <w:t>116,21</w:t>
            </w:r>
          </w:p>
        </w:tc>
        <w:tc>
          <w:tcPr>
            <w:tcW w:w="296" w:type="pct"/>
            <w:tcBorders>
              <w:top w:val="nil"/>
              <w:left w:val="nil"/>
              <w:bottom w:val="single" w:sz="4" w:space="0" w:color="auto"/>
              <w:right w:val="single" w:sz="4" w:space="0" w:color="auto"/>
            </w:tcBorders>
            <w:shd w:val="clear" w:color="auto" w:fill="auto"/>
            <w:vAlign w:val="center"/>
            <w:hideMark/>
          </w:tcPr>
          <w:p w14:paraId="6811BE8D" w14:textId="77777777" w:rsidR="00122DDD" w:rsidRDefault="00122DDD">
            <w:pPr>
              <w:jc w:val="center"/>
              <w:rPr>
                <w:rFonts w:ascii="Arial" w:hAnsi="Arial" w:cs="Arial"/>
                <w:color w:val="000000"/>
                <w:sz w:val="20"/>
                <w:szCs w:val="20"/>
              </w:rPr>
            </w:pPr>
            <w:r>
              <w:rPr>
                <w:rFonts w:ascii="Arial" w:hAnsi="Arial" w:cs="Arial"/>
                <w:color w:val="000000"/>
                <w:sz w:val="20"/>
                <w:szCs w:val="20"/>
              </w:rPr>
              <w:t>149,56</w:t>
            </w:r>
          </w:p>
        </w:tc>
        <w:tc>
          <w:tcPr>
            <w:tcW w:w="296" w:type="pct"/>
            <w:tcBorders>
              <w:top w:val="nil"/>
              <w:left w:val="nil"/>
              <w:bottom w:val="single" w:sz="4" w:space="0" w:color="auto"/>
              <w:right w:val="single" w:sz="4" w:space="0" w:color="auto"/>
            </w:tcBorders>
            <w:shd w:val="clear" w:color="auto" w:fill="auto"/>
            <w:vAlign w:val="center"/>
            <w:hideMark/>
          </w:tcPr>
          <w:p w14:paraId="0BC80AF5" w14:textId="77777777" w:rsidR="00122DDD" w:rsidRDefault="00122DDD">
            <w:pPr>
              <w:jc w:val="center"/>
              <w:rPr>
                <w:rFonts w:ascii="Arial" w:hAnsi="Arial" w:cs="Arial"/>
                <w:color w:val="000000"/>
                <w:sz w:val="20"/>
                <w:szCs w:val="20"/>
              </w:rPr>
            </w:pPr>
            <w:r>
              <w:rPr>
                <w:rFonts w:ascii="Arial" w:hAnsi="Arial" w:cs="Arial"/>
                <w:color w:val="000000"/>
                <w:sz w:val="20"/>
                <w:szCs w:val="20"/>
              </w:rPr>
              <w:t>149,42</w:t>
            </w:r>
          </w:p>
        </w:tc>
        <w:tc>
          <w:tcPr>
            <w:tcW w:w="296" w:type="pct"/>
            <w:tcBorders>
              <w:top w:val="nil"/>
              <w:left w:val="nil"/>
              <w:bottom w:val="single" w:sz="4" w:space="0" w:color="auto"/>
              <w:right w:val="single" w:sz="4" w:space="0" w:color="auto"/>
            </w:tcBorders>
            <w:shd w:val="clear" w:color="auto" w:fill="auto"/>
            <w:vAlign w:val="center"/>
            <w:hideMark/>
          </w:tcPr>
          <w:p w14:paraId="1459036B" w14:textId="77777777" w:rsidR="00122DDD" w:rsidRDefault="00122DDD">
            <w:pPr>
              <w:jc w:val="center"/>
              <w:rPr>
                <w:rFonts w:ascii="Arial" w:hAnsi="Arial" w:cs="Arial"/>
                <w:color w:val="000000"/>
                <w:sz w:val="20"/>
                <w:szCs w:val="20"/>
              </w:rPr>
            </w:pPr>
            <w:r>
              <w:rPr>
                <w:rFonts w:ascii="Arial" w:hAnsi="Arial" w:cs="Arial"/>
                <w:color w:val="000000"/>
                <w:sz w:val="20"/>
                <w:szCs w:val="20"/>
              </w:rPr>
              <w:t>135,28</w:t>
            </w:r>
          </w:p>
        </w:tc>
        <w:tc>
          <w:tcPr>
            <w:tcW w:w="296" w:type="pct"/>
            <w:tcBorders>
              <w:top w:val="nil"/>
              <w:left w:val="nil"/>
              <w:bottom w:val="single" w:sz="4" w:space="0" w:color="auto"/>
              <w:right w:val="single" w:sz="4" w:space="0" w:color="auto"/>
            </w:tcBorders>
            <w:shd w:val="clear" w:color="auto" w:fill="auto"/>
            <w:vAlign w:val="center"/>
            <w:hideMark/>
          </w:tcPr>
          <w:p w14:paraId="35E4CC01" w14:textId="77777777" w:rsidR="00122DDD" w:rsidRDefault="00122DDD">
            <w:pPr>
              <w:jc w:val="center"/>
              <w:rPr>
                <w:rFonts w:ascii="Arial" w:hAnsi="Arial" w:cs="Arial"/>
                <w:color w:val="000000"/>
                <w:sz w:val="20"/>
                <w:szCs w:val="20"/>
              </w:rPr>
            </w:pPr>
            <w:r>
              <w:rPr>
                <w:rFonts w:ascii="Arial" w:hAnsi="Arial" w:cs="Arial"/>
                <w:color w:val="000000"/>
                <w:sz w:val="20"/>
                <w:szCs w:val="20"/>
              </w:rPr>
              <w:t>129,22</w:t>
            </w:r>
          </w:p>
        </w:tc>
        <w:tc>
          <w:tcPr>
            <w:tcW w:w="296" w:type="pct"/>
            <w:tcBorders>
              <w:top w:val="nil"/>
              <w:left w:val="nil"/>
              <w:bottom w:val="single" w:sz="4" w:space="0" w:color="auto"/>
              <w:right w:val="single" w:sz="4" w:space="0" w:color="auto"/>
            </w:tcBorders>
            <w:shd w:val="clear" w:color="auto" w:fill="auto"/>
            <w:vAlign w:val="center"/>
            <w:hideMark/>
          </w:tcPr>
          <w:p w14:paraId="25731BAE" w14:textId="77777777" w:rsidR="00122DDD" w:rsidRDefault="00122DDD">
            <w:pPr>
              <w:jc w:val="center"/>
              <w:rPr>
                <w:rFonts w:ascii="Arial" w:hAnsi="Arial" w:cs="Arial"/>
                <w:color w:val="000000"/>
                <w:sz w:val="20"/>
                <w:szCs w:val="20"/>
              </w:rPr>
            </w:pPr>
            <w:r>
              <w:rPr>
                <w:rFonts w:ascii="Arial" w:hAnsi="Arial" w:cs="Arial"/>
                <w:color w:val="000000"/>
                <w:sz w:val="20"/>
                <w:szCs w:val="20"/>
              </w:rPr>
              <w:t>125,09</w:t>
            </w:r>
          </w:p>
        </w:tc>
      </w:tr>
      <w:tr w:rsidR="00122DDD" w14:paraId="1BDC8AB3" w14:textId="77777777" w:rsidTr="00122DDD">
        <w:trPr>
          <w:trHeight w:val="51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43E73078" w14:textId="77777777" w:rsidR="00122DDD" w:rsidRDefault="00122DDD">
            <w:pPr>
              <w:jc w:val="center"/>
              <w:rPr>
                <w:rFonts w:ascii="Arial" w:hAnsi="Arial" w:cs="Arial"/>
                <w:color w:val="000000"/>
                <w:sz w:val="20"/>
                <w:szCs w:val="20"/>
              </w:rPr>
            </w:pPr>
            <w:r>
              <w:rPr>
                <w:rFonts w:ascii="Arial" w:hAnsi="Arial" w:cs="Arial"/>
                <w:color w:val="000000"/>
                <w:sz w:val="20"/>
                <w:szCs w:val="20"/>
              </w:rPr>
              <w:t>7.</w:t>
            </w:r>
          </w:p>
        </w:tc>
        <w:tc>
          <w:tcPr>
            <w:tcW w:w="1208" w:type="pct"/>
            <w:tcBorders>
              <w:top w:val="nil"/>
              <w:left w:val="nil"/>
              <w:bottom w:val="single" w:sz="4" w:space="0" w:color="auto"/>
              <w:right w:val="single" w:sz="4" w:space="0" w:color="auto"/>
            </w:tcBorders>
            <w:shd w:val="clear" w:color="auto" w:fill="auto"/>
            <w:vAlign w:val="center"/>
            <w:hideMark/>
          </w:tcPr>
          <w:p w14:paraId="173B3733" w14:textId="77777777" w:rsidR="00122DDD" w:rsidRDefault="00122DDD" w:rsidP="00122DDD">
            <w:pPr>
              <w:rPr>
                <w:rFonts w:ascii="Arial" w:hAnsi="Arial" w:cs="Arial"/>
                <w:color w:val="000000"/>
                <w:sz w:val="20"/>
                <w:szCs w:val="20"/>
              </w:rPr>
            </w:pPr>
            <w:r>
              <w:rPr>
                <w:rFonts w:ascii="Arial" w:hAnsi="Arial" w:cs="Arial"/>
                <w:color w:val="000000"/>
                <w:sz w:val="20"/>
                <w:szCs w:val="20"/>
              </w:rPr>
              <w:t>Нормативные потери тепловой энергии в тепловых сетях</w:t>
            </w:r>
          </w:p>
        </w:tc>
        <w:tc>
          <w:tcPr>
            <w:tcW w:w="475" w:type="pct"/>
            <w:tcBorders>
              <w:top w:val="nil"/>
              <w:left w:val="nil"/>
              <w:bottom w:val="single" w:sz="4" w:space="0" w:color="auto"/>
              <w:right w:val="single" w:sz="4" w:space="0" w:color="auto"/>
            </w:tcBorders>
            <w:shd w:val="clear" w:color="auto" w:fill="auto"/>
            <w:vAlign w:val="center"/>
            <w:hideMark/>
          </w:tcPr>
          <w:p w14:paraId="55C15D91" w14:textId="77777777" w:rsidR="00122DDD" w:rsidRDefault="00122DDD">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504576" behindDoc="0" locked="0" layoutInCell="1" allowOverlap="1" wp14:anchorId="1B3BA254" wp14:editId="59CF3F0A">
                  <wp:simplePos x="0" y="0"/>
                  <wp:positionH relativeFrom="column">
                    <wp:posOffset>306705</wp:posOffset>
                  </wp:positionH>
                  <wp:positionV relativeFrom="paragraph">
                    <wp:posOffset>63500</wp:posOffset>
                  </wp:positionV>
                  <wp:extent cx="297180" cy="236220"/>
                  <wp:effectExtent l="0" t="0" r="0" b="0"/>
                  <wp:wrapNone/>
                  <wp:docPr id="1850" name="Рисунок 1850">
                    <a:extLst xmlns:a="http://schemas.openxmlformats.org/drawingml/2006/main">
                      <a:ext uri="{FF2B5EF4-FFF2-40B4-BE49-F238E27FC236}">
                        <a16:creationId xmlns:a16="http://schemas.microsoft.com/office/drawing/2014/main" id="{1B2F13C1-9F49-4824-83E5-14420044C3A2}"/>
                      </a:ext>
                    </a:extLst>
                  </wp:docPr>
                  <wp:cNvGraphicFramePr/>
                  <a:graphic xmlns:a="http://schemas.openxmlformats.org/drawingml/2006/main">
                    <a:graphicData uri="http://schemas.openxmlformats.org/drawingml/2006/picture">
                      <pic:pic xmlns:pic="http://schemas.openxmlformats.org/drawingml/2006/picture">
                        <pic:nvPicPr>
                          <pic:cNvPr id="4" name="Рисунок 3">
                            <a:extLst>
                              <a:ext uri="{FF2B5EF4-FFF2-40B4-BE49-F238E27FC236}">
                                <a16:creationId xmlns:a16="http://schemas.microsoft.com/office/drawing/2014/main" id="{1B2F13C1-9F49-4824-83E5-14420044C3A2}"/>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180" cy="236220"/>
                          </a:xfrm>
                          <a:prstGeom prst="rect">
                            <a:avLst/>
                          </a:prstGeom>
                          <a:noFill/>
                        </pic:spPr>
                      </pic:pic>
                    </a:graphicData>
                  </a:graphic>
                  <wp14:sizeRelH relativeFrom="page">
                    <wp14:pctWidth>0</wp14:pctWidth>
                  </wp14:sizeRelH>
                  <wp14:sizeRelV relativeFrom="page">
                    <wp14:pctHeight>0</wp14:pctHeight>
                  </wp14:sizeRelV>
                </wp:anchor>
              </w:drawing>
            </w:r>
          </w:p>
        </w:tc>
        <w:tc>
          <w:tcPr>
            <w:tcW w:w="432" w:type="pct"/>
            <w:tcBorders>
              <w:top w:val="nil"/>
              <w:left w:val="nil"/>
              <w:bottom w:val="single" w:sz="4" w:space="0" w:color="auto"/>
              <w:right w:val="single" w:sz="4" w:space="0" w:color="auto"/>
            </w:tcBorders>
            <w:shd w:val="clear" w:color="auto" w:fill="auto"/>
            <w:vAlign w:val="center"/>
            <w:hideMark/>
          </w:tcPr>
          <w:p w14:paraId="762F6CCC" w14:textId="77777777" w:rsidR="00122DDD" w:rsidRDefault="00122DDD">
            <w:pPr>
              <w:jc w:val="center"/>
              <w:rPr>
                <w:rFonts w:ascii="Arial" w:hAnsi="Arial" w:cs="Arial"/>
                <w:color w:val="000000"/>
                <w:sz w:val="20"/>
                <w:szCs w:val="20"/>
              </w:rPr>
            </w:pPr>
            <w:r>
              <w:rPr>
                <w:rFonts w:ascii="Arial" w:hAnsi="Arial" w:cs="Arial"/>
                <w:color w:val="000000"/>
                <w:sz w:val="20"/>
                <w:szCs w:val="20"/>
              </w:rPr>
              <w:t>тыс. Гкал</w:t>
            </w:r>
          </w:p>
        </w:tc>
        <w:tc>
          <w:tcPr>
            <w:tcW w:w="296" w:type="pct"/>
            <w:tcBorders>
              <w:top w:val="nil"/>
              <w:left w:val="nil"/>
              <w:bottom w:val="single" w:sz="4" w:space="0" w:color="auto"/>
              <w:right w:val="single" w:sz="4" w:space="0" w:color="auto"/>
            </w:tcBorders>
            <w:shd w:val="clear" w:color="auto" w:fill="auto"/>
            <w:vAlign w:val="center"/>
            <w:hideMark/>
          </w:tcPr>
          <w:p w14:paraId="146DC83F" w14:textId="77777777" w:rsidR="00122DDD" w:rsidRDefault="00122DDD">
            <w:pPr>
              <w:jc w:val="center"/>
              <w:rPr>
                <w:rFonts w:ascii="Arial" w:hAnsi="Arial" w:cs="Arial"/>
                <w:color w:val="000000"/>
                <w:sz w:val="20"/>
                <w:szCs w:val="20"/>
              </w:rPr>
            </w:pPr>
            <w:r>
              <w:rPr>
                <w:rFonts w:ascii="Arial" w:hAnsi="Arial" w:cs="Arial"/>
                <w:color w:val="000000"/>
                <w:sz w:val="20"/>
                <w:szCs w:val="20"/>
              </w:rPr>
              <w:t>214,99</w:t>
            </w:r>
          </w:p>
        </w:tc>
        <w:tc>
          <w:tcPr>
            <w:tcW w:w="296" w:type="pct"/>
            <w:tcBorders>
              <w:top w:val="nil"/>
              <w:left w:val="nil"/>
              <w:bottom w:val="single" w:sz="4" w:space="0" w:color="auto"/>
              <w:right w:val="single" w:sz="4" w:space="0" w:color="auto"/>
            </w:tcBorders>
            <w:shd w:val="clear" w:color="auto" w:fill="auto"/>
            <w:vAlign w:val="center"/>
            <w:hideMark/>
          </w:tcPr>
          <w:p w14:paraId="52A7CF5C" w14:textId="77777777" w:rsidR="00122DDD" w:rsidRDefault="00122DDD">
            <w:pPr>
              <w:jc w:val="center"/>
              <w:rPr>
                <w:rFonts w:ascii="Arial" w:hAnsi="Arial" w:cs="Arial"/>
                <w:color w:val="000000"/>
                <w:sz w:val="20"/>
                <w:szCs w:val="20"/>
              </w:rPr>
            </w:pPr>
            <w:r>
              <w:rPr>
                <w:rFonts w:ascii="Arial" w:hAnsi="Arial" w:cs="Arial"/>
                <w:color w:val="000000"/>
                <w:sz w:val="20"/>
                <w:szCs w:val="20"/>
              </w:rPr>
              <w:t>214,70</w:t>
            </w:r>
          </w:p>
        </w:tc>
        <w:tc>
          <w:tcPr>
            <w:tcW w:w="296" w:type="pct"/>
            <w:tcBorders>
              <w:top w:val="nil"/>
              <w:left w:val="nil"/>
              <w:bottom w:val="single" w:sz="4" w:space="0" w:color="auto"/>
              <w:right w:val="single" w:sz="4" w:space="0" w:color="auto"/>
            </w:tcBorders>
            <w:shd w:val="clear" w:color="auto" w:fill="auto"/>
            <w:vAlign w:val="center"/>
            <w:hideMark/>
          </w:tcPr>
          <w:p w14:paraId="0ACAD84A" w14:textId="77777777" w:rsidR="00122DDD" w:rsidRDefault="00122DDD">
            <w:pPr>
              <w:jc w:val="center"/>
              <w:rPr>
                <w:rFonts w:ascii="Arial" w:hAnsi="Arial" w:cs="Arial"/>
                <w:color w:val="000000"/>
                <w:sz w:val="20"/>
                <w:szCs w:val="20"/>
              </w:rPr>
            </w:pPr>
            <w:r>
              <w:rPr>
                <w:rFonts w:ascii="Arial" w:hAnsi="Arial" w:cs="Arial"/>
                <w:color w:val="000000"/>
                <w:sz w:val="20"/>
                <w:szCs w:val="20"/>
              </w:rPr>
              <w:t>214,79</w:t>
            </w:r>
          </w:p>
        </w:tc>
        <w:tc>
          <w:tcPr>
            <w:tcW w:w="296" w:type="pct"/>
            <w:tcBorders>
              <w:top w:val="nil"/>
              <w:left w:val="nil"/>
              <w:bottom w:val="single" w:sz="4" w:space="0" w:color="auto"/>
              <w:right w:val="single" w:sz="4" w:space="0" w:color="auto"/>
            </w:tcBorders>
            <w:shd w:val="clear" w:color="auto" w:fill="auto"/>
            <w:vAlign w:val="center"/>
            <w:hideMark/>
          </w:tcPr>
          <w:p w14:paraId="22D83686" w14:textId="77777777" w:rsidR="00122DDD" w:rsidRDefault="00122DDD">
            <w:pPr>
              <w:jc w:val="center"/>
              <w:rPr>
                <w:rFonts w:ascii="Arial" w:hAnsi="Arial" w:cs="Arial"/>
                <w:color w:val="000000"/>
                <w:sz w:val="20"/>
                <w:szCs w:val="20"/>
              </w:rPr>
            </w:pPr>
            <w:r>
              <w:rPr>
                <w:rFonts w:ascii="Arial" w:hAnsi="Arial" w:cs="Arial"/>
                <w:color w:val="000000"/>
                <w:sz w:val="20"/>
                <w:szCs w:val="20"/>
              </w:rPr>
              <w:t>195,06</w:t>
            </w:r>
          </w:p>
        </w:tc>
        <w:tc>
          <w:tcPr>
            <w:tcW w:w="296" w:type="pct"/>
            <w:tcBorders>
              <w:top w:val="nil"/>
              <w:left w:val="nil"/>
              <w:bottom w:val="single" w:sz="4" w:space="0" w:color="auto"/>
              <w:right w:val="single" w:sz="4" w:space="0" w:color="auto"/>
            </w:tcBorders>
            <w:shd w:val="clear" w:color="auto" w:fill="auto"/>
            <w:vAlign w:val="center"/>
            <w:hideMark/>
          </w:tcPr>
          <w:p w14:paraId="5BB06987" w14:textId="77777777" w:rsidR="00122DDD" w:rsidRDefault="00122DDD">
            <w:pPr>
              <w:jc w:val="center"/>
              <w:rPr>
                <w:rFonts w:ascii="Arial" w:hAnsi="Arial" w:cs="Arial"/>
                <w:color w:val="000000"/>
                <w:sz w:val="20"/>
                <w:szCs w:val="20"/>
              </w:rPr>
            </w:pPr>
            <w:r>
              <w:rPr>
                <w:rFonts w:ascii="Arial" w:hAnsi="Arial" w:cs="Arial"/>
                <w:color w:val="000000"/>
                <w:sz w:val="20"/>
                <w:szCs w:val="20"/>
              </w:rPr>
              <w:t>177,40</w:t>
            </w:r>
          </w:p>
        </w:tc>
        <w:tc>
          <w:tcPr>
            <w:tcW w:w="296" w:type="pct"/>
            <w:tcBorders>
              <w:top w:val="nil"/>
              <w:left w:val="nil"/>
              <w:bottom w:val="single" w:sz="4" w:space="0" w:color="auto"/>
              <w:right w:val="single" w:sz="4" w:space="0" w:color="auto"/>
            </w:tcBorders>
            <w:shd w:val="clear" w:color="auto" w:fill="auto"/>
            <w:vAlign w:val="center"/>
            <w:hideMark/>
          </w:tcPr>
          <w:p w14:paraId="19CD3863" w14:textId="77777777" w:rsidR="00122DDD" w:rsidRDefault="00122DDD">
            <w:pPr>
              <w:jc w:val="center"/>
              <w:rPr>
                <w:rFonts w:ascii="Arial" w:hAnsi="Arial" w:cs="Arial"/>
                <w:color w:val="000000"/>
                <w:sz w:val="20"/>
                <w:szCs w:val="20"/>
              </w:rPr>
            </w:pPr>
            <w:r>
              <w:rPr>
                <w:rFonts w:ascii="Arial" w:hAnsi="Arial" w:cs="Arial"/>
                <w:color w:val="000000"/>
                <w:sz w:val="20"/>
                <w:szCs w:val="20"/>
              </w:rPr>
              <w:t>177,39</w:t>
            </w:r>
          </w:p>
        </w:tc>
        <w:tc>
          <w:tcPr>
            <w:tcW w:w="296" w:type="pct"/>
            <w:tcBorders>
              <w:top w:val="nil"/>
              <w:left w:val="nil"/>
              <w:bottom w:val="single" w:sz="4" w:space="0" w:color="auto"/>
              <w:right w:val="single" w:sz="4" w:space="0" w:color="auto"/>
            </w:tcBorders>
            <w:shd w:val="clear" w:color="auto" w:fill="auto"/>
            <w:vAlign w:val="center"/>
            <w:hideMark/>
          </w:tcPr>
          <w:p w14:paraId="70F8E75B" w14:textId="77777777" w:rsidR="00122DDD" w:rsidRDefault="00122DDD">
            <w:pPr>
              <w:jc w:val="center"/>
              <w:rPr>
                <w:rFonts w:ascii="Arial" w:hAnsi="Arial" w:cs="Arial"/>
                <w:color w:val="000000"/>
                <w:sz w:val="20"/>
                <w:szCs w:val="20"/>
              </w:rPr>
            </w:pPr>
            <w:r>
              <w:rPr>
                <w:rFonts w:ascii="Arial" w:hAnsi="Arial" w:cs="Arial"/>
                <w:color w:val="000000"/>
                <w:sz w:val="20"/>
                <w:szCs w:val="20"/>
              </w:rPr>
              <w:t>202,25</w:t>
            </w:r>
          </w:p>
        </w:tc>
        <w:tc>
          <w:tcPr>
            <w:tcW w:w="296" w:type="pct"/>
            <w:tcBorders>
              <w:top w:val="nil"/>
              <w:left w:val="nil"/>
              <w:bottom w:val="single" w:sz="4" w:space="0" w:color="auto"/>
              <w:right w:val="single" w:sz="4" w:space="0" w:color="auto"/>
            </w:tcBorders>
            <w:shd w:val="clear" w:color="auto" w:fill="auto"/>
            <w:vAlign w:val="center"/>
            <w:hideMark/>
          </w:tcPr>
          <w:p w14:paraId="17D09382" w14:textId="77777777" w:rsidR="00122DDD" w:rsidRDefault="00122DDD">
            <w:pPr>
              <w:jc w:val="center"/>
              <w:rPr>
                <w:rFonts w:ascii="Arial" w:hAnsi="Arial" w:cs="Arial"/>
                <w:color w:val="000000"/>
                <w:sz w:val="20"/>
                <w:szCs w:val="20"/>
              </w:rPr>
            </w:pPr>
            <w:r>
              <w:rPr>
                <w:rFonts w:ascii="Arial" w:hAnsi="Arial" w:cs="Arial"/>
                <w:color w:val="000000"/>
                <w:sz w:val="20"/>
                <w:szCs w:val="20"/>
              </w:rPr>
              <w:t>204,31</w:t>
            </w:r>
          </w:p>
        </w:tc>
        <w:tc>
          <w:tcPr>
            <w:tcW w:w="296" w:type="pct"/>
            <w:tcBorders>
              <w:top w:val="nil"/>
              <w:left w:val="nil"/>
              <w:bottom w:val="single" w:sz="4" w:space="0" w:color="auto"/>
              <w:right w:val="single" w:sz="4" w:space="0" w:color="auto"/>
            </w:tcBorders>
            <w:shd w:val="clear" w:color="auto" w:fill="auto"/>
            <w:vAlign w:val="center"/>
            <w:hideMark/>
          </w:tcPr>
          <w:p w14:paraId="37B7A909" w14:textId="77777777" w:rsidR="00122DDD" w:rsidRDefault="00122DDD">
            <w:pPr>
              <w:jc w:val="center"/>
              <w:rPr>
                <w:rFonts w:ascii="Arial" w:hAnsi="Arial" w:cs="Arial"/>
                <w:color w:val="000000"/>
                <w:sz w:val="20"/>
                <w:szCs w:val="20"/>
              </w:rPr>
            </w:pPr>
            <w:r>
              <w:rPr>
                <w:rFonts w:ascii="Arial" w:hAnsi="Arial" w:cs="Arial"/>
                <w:color w:val="000000"/>
                <w:sz w:val="20"/>
                <w:szCs w:val="20"/>
              </w:rPr>
              <w:t>232,41</w:t>
            </w:r>
          </w:p>
        </w:tc>
      </w:tr>
      <w:tr w:rsidR="00122DDD" w14:paraId="1CEA3660" w14:textId="77777777" w:rsidTr="00122DDD">
        <w:trPr>
          <w:trHeight w:val="51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76C1B2FD" w14:textId="77777777" w:rsidR="00122DDD" w:rsidRDefault="00122DDD">
            <w:pPr>
              <w:jc w:val="center"/>
              <w:rPr>
                <w:rFonts w:ascii="Arial" w:hAnsi="Arial" w:cs="Arial"/>
                <w:color w:val="000000"/>
                <w:sz w:val="20"/>
                <w:szCs w:val="20"/>
              </w:rPr>
            </w:pPr>
            <w:r>
              <w:rPr>
                <w:rFonts w:ascii="Arial" w:hAnsi="Arial" w:cs="Arial"/>
                <w:color w:val="000000"/>
                <w:sz w:val="20"/>
                <w:szCs w:val="20"/>
              </w:rPr>
              <w:t>7.1.</w:t>
            </w:r>
          </w:p>
        </w:tc>
        <w:tc>
          <w:tcPr>
            <w:tcW w:w="1208" w:type="pct"/>
            <w:tcBorders>
              <w:top w:val="nil"/>
              <w:left w:val="nil"/>
              <w:bottom w:val="single" w:sz="4" w:space="0" w:color="auto"/>
              <w:right w:val="single" w:sz="4" w:space="0" w:color="auto"/>
            </w:tcBorders>
            <w:shd w:val="clear" w:color="auto" w:fill="auto"/>
            <w:vAlign w:val="center"/>
            <w:hideMark/>
          </w:tcPr>
          <w:p w14:paraId="7FFC9C6D" w14:textId="77777777" w:rsidR="00122DDD" w:rsidRDefault="00122DDD" w:rsidP="00122DDD">
            <w:pPr>
              <w:rPr>
                <w:rFonts w:ascii="Arial" w:hAnsi="Arial" w:cs="Arial"/>
                <w:color w:val="000000"/>
                <w:sz w:val="20"/>
                <w:szCs w:val="20"/>
              </w:rPr>
            </w:pPr>
            <w:r>
              <w:rPr>
                <w:rFonts w:ascii="Arial" w:hAnsi="Arial" w:cs="Arial"/>
                <w:color w:val="000000"/>
                <w:sz w:val="20"/>
                <w:szCs w:val="20"/>
              </w:rPr>
              <w:t>магистральных</w:t>
            </w:r>
          </w:p>
        </w:tc>
        <w:tc>
          <w:tcPr>
            <w:tcW w:w="475" w:type="pct"/>
            <w:tcBorders>
              <w:top w:val="nil"/>
              <w:left w:val="nil"/>
              <w:bottom w:val="single" w:sz="4" w:space="0" w:color="auto"/>
              <w:right w:val="single" w:sz="4" w:space="0" w:color="auto"/>
            </w:tcBorders>
            <w:shd w:val="clear" w:color="auto" w:fill="auto"/>
            <w:vAlign w:val="center"/>
            <w:hideMark/>
          </w:tcPr>
          <w:p w14:paraId="190A0001" w14:textId="77777777" w:rsidR="00122DDD" w:rsidRDefault="00122DDD">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524032" behindDoc="0" locked="0" layoutInCell="1" allowOverlap="1" wp14:anchorId="7EB24A41" wp14:editId="18D7A7D6">
                  <wp:simplePos x="0" y="0"/>
                  <wp:positionH relativeFrom="column">
                    <wp:posOffset>193675</wp:posOffset>
                  </wp:positionH>
                  <wp:positionV relativeFrom="paragraph">
                    <wp:posOffset>-4445</wp:posOffset>
                  </wp:positionV>
                  <wp:extent cx="518160" cy="220980"/>
                  <wp:effectExtent l="0" t="0" r="0" b="0"/>
                  <wp:wrapNone/>
                  <wp:docPr id="1849" name="Рисунок 1849">
                    <a:extLst xmlns:a="http://schemas.openxmlformats.org/drawingml/2006/main">
                      <a:ext uri="{FF2B5EF4-FFF2-40B4-BE49-F238E27FC236}">
                        <a16:creationId xmlns:a16="http://schemas.microsoft.com/office/drawing/2014/main" id="{965B83CA-06DF-408D-B112-77B6419C52EB}"/>
                      </a:ext>
                    </a:extLst>
                  </wp:docPr>
                  <wp:cNvGraphicFramePr/>
                  <a:graphic xmlns:a="http://schemas.openxmlformats.org/drawingml/2006/main">
                    <a:graphicData uri="http://schemas.openxmlformats.org/drawingml/2006/picture">
                      <pic:pic xmlns:pic="http://schemas.openxmlformats.org/drawingml/2006/picture">
                        <pic:nvPicPr>
                          <pic:cNvPr id="5" name="Рисунок 4">
                            <a:extLst>
                              <a:ext uri="{FF2B5EF4-FFF2-40B4-BE49-F238E27FC236}">
                                <a16:creationId xmlns:a16="http://schemas.microsoft.com/office/drawing/2014/main" id="{965B83CA-06DF-408D-B112-77B6419C52EB}"/>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160" cy="220980"/>
                          </a:xfrm>
                          <a:prstGeom prst="rect">
                            <a:avLst/>
                          </a:prstGeom>
                          <a:noFill/>
                        </pic:spPr>
                      </pic:pic>
                    </a:graphicData>
                  </a:graphic>
                  <wp14:sizeRelH relativeFrom="page">
                    <wp14:pctWidth>0</wp14:pctWidth>
                  </wp14:sizeRelH>
                  <wp14:sizeRelV relativeFrom="page">
                    <wp14:pctHeight>0</wp14:pctHeight>
                  </wp14:sizeRelV>
                </wp:anchor>
              </w:drawing>
            </w:r>
          </w:p>
        </w:tc>
        <w:tc>
          <w:tcPr>
            <w:tcW w:w="432" w:type="pct"/>
            <w:tcBorders>
              <w:top w:val="nil"/>
              <w:left w:val="nil"/>
              <w:bottom w:val="single" w:sz="4" w:space="0" w:color="auto"/>
              <w:right w:val="single" w:sz="4" w:space="0" w:color="auto"/>
            </w:tcBorders>
            <w:shd w:val="clear" w:color="auto" w:fill="auto"/>
            <w:vAlign w:val="center"/>
            <w:hideMark/>
          </w:tcPr>
          <w:p w14:paraId="2FAEEA53" w14:textId="77777777" w:rsidR="00122DDD" w:rsidRDefault="00122DDD">
            <w:pPr>
              <w:jc w:val="center"/>
              <w:rPr>
                <w:rFonts w:ascii="Arial" w:hAnsi="Arial" w:cs="Arial"/>
                <w:color w:val="000000"/>
                <w:sz w:val="20"/>
                <w:szCs w:val="20"/>
              </w:rPr>
            </w:pPr>
            <w:r>
              <w:rPr>
                <w:rFonts w:ascii="Arial" w:hAnsi="Arial" w:cs="Arial"/>
                <w:color w:val="000000"/>
                <w:sz w:val="20"/>
                <w:szCs w:val="20"/>
              </w:rPr>
              <w:t>тыс. Гкал</w:t>
            </w:r>
          </w:p>
        </w:tc>
        <w:tc>
          <w:tcPr>
            <w:tcW w:w="296" w:type="pct"/>
            <w:tcBorders>
              <w:top w:val="nil"/>
              <w:left w:val="nil"/>
              <w:bottom w:val="single" w:sz="4" w:space="0" w:color="auto"/>
              <w:right w:val="single" w:sz="4" w:space="0" w:color="auto"/>
            </w:tcBorders>
            <w:shd w:val="clear" w:color="auto" w:fill="auto"/>
            <w:vAlign w:val="center"/>
            <w:hideMark/>
          </w:tcPr>
          <w:p w14:paraId="64604253" w14:textId="77777777" w:rsidR="00122DDD" w:rsidRDefault="00122DDD">
            <w:pPr>
              <w:jc w:val="center"/>
              <w:rPr>
                <w:rFonts w:ascii="Arial" w:hAnsi="Arial" w:cs="Arial"/>
                <w:color w:val="000000"/>
                <w:sz w:val="20"/>
                <w:szCs w:val="20"/>
              </w:rPr>
            </w:pPr>
            <w:r>
              <w:rPr>
                <w:rFonts w:ascii="Arial" w:hAnsi="Arial" w:cs="Arial"/>
                <w:color w:val="000000"/>
                <w:sz w:val="20"/>
                <w:szCs w:val="20"/>
              </w:rPr>
              <w:t>67,20</w:t>
            </w:r>
          </w:p>
        </w:tc>
        <w:tc>
          <w:tcPr>
            <w:tcW w:w="296" w:type="pct"/>
            <w:tcBorders>
              <w:top w:val="nil"/>
              <w:left w:val="nil"/>
              <w:bottom w:val="single" w:sz="4" w:space="0" w:color="auto"/>
              <w:right w:val="single" w:sz="4" w:space="0" w:color="auto"/>
            </w:tcBorders>
            <w:shd w:val="clear" w:color="auto" w:fill="auto"/>
            <w:vAlign w:val="center"/>
            <w:hideMark/>
          </w:tcPr>
          <w:p w14:paraId="5BDD51A0" w14:textId="77777777" w:rsidR="00122DDD" w:rsidRDefault="00122DDD">
            <w:pPr>
              <w:jc w:val="center"/>
              <w:rPr>
                <w:rFonts w:ascii="Arial" w:hAnsi="Arial" w:cs="Arial"/>
                <w:color w:val="000000"/>
                <w:sz w:val="20"/>
                <w:szCs w:val="20"/>
              </w:rPr>
            </w:pPr>
            <w:r>
              <w:rPr>
                <w:rFonts w:ascii="Arial" w:hAnsi="Arial" w:cs="Arial"/>
                <w:color w:val="000000"/>
                <w:sz w:val="20"/>
                <w:szCs w:val="20"/>
              </w:rPr>
              <w:t>67,01</w:t>
            </w:r>
          </w:p>
        </w:tc>
        <w:tc>
          <w:tcPr>
            <w:tcW w:w="296" w:type="pct"/>
            <w:tcBorders>
              <w:top w:val="nil"/>
              <w:left w:val="nil"/>
              <w:bottom w:val="single" w:sz="4" w:space="0" w:color="auto"/>
              <w:right w:val="single" w:sz="4" w:space="0" w:color="auto"/>
            </w:tcBorders>
            <w:shd w:val="clear" w:color="auto" w:fill="auto"/>
            <w:vAlign w:val="center"/>
            <w:hideMark/>
          </w:tcPr>
          <w:p w14:paraId="54916168" w14:textId="77777777" w:rsidR="00122DDD" w:rsidRDefault="00122DDD">
            <w:pPr>
              <w:jc w:val="center"/>
              <w:rPr>
                <w:rFonts w:ascii="Arial" w:hAnsi="Arial" w:cs="Arial"/>
                <w:color w:val="000000"/>
                <w:sz w:val="20"/>
                <w:szCs w:val="20"/>
              </w:rPr>
            </w:pPr>
            <w:r>
              <w:rPr>
                <w:rFonts w:ascii="Arial" w:hAnsi="Arial" w:cs="Arial"/>
                <w:color w:val="000000"/>
                <w:sz w:val="20"/>
                <w:szCs w:val="20"/>
              </w:rPr>
              <w:t>66,95</w:t>
            </w:r>
          </w:p>
        </w:tc>
        <w:tc>
          <w:tcPr>
            <w:tcW w:w="296" w:type="pct"/>
            <w:tcBorders>
              <w:top w:val="nil"/>
              <w:left w:val="nil"/>
              <w:bottom w:val="single" w:sz="4" w:space="0" w:color="auto"/>
              <w:right w:val="single" w:sz="4" w:space="0" w:color="auto"/>
            </w:tcBorders>
            <w:shd w:val="clear" w:color="auto" w:fill="auto"/>
            <w:vAlign w:val="center"/>
            <w:hideMark/>
          </w:tcPr>
          <w:p w14:paraId="6852BD67" w14:textId="77777777" w:rsidR="00122DDD" w:rsidRDefault="00122DDD">
            <w:pPr>
              <w:jc w:val="center"/>
              <w:rPr>
                <w:rFonts w:ascii="Arial" w:hAnsi="Arial" w:cs="Arial"/>
                <w:color w:val="000000"/>
                <w:sz w:val="20"/>
                <w:szCs w:val="20"/>
              </w:rPr>
            </w:pPr>
            <w:r>
              <w:rPr>
                <w:rFonts w:ascii="Arial" w:hAnsi="Arial" w:cs="Arial"/>
                <w:color w:val="000000"/>
                <w:sz w:val="20"/>
                <w:szCs w:val="20"/>
              </w:rPr>
              <w:t>62,95</w:t>
            </w:r>
          </w:p>
        </w:tc>
        <w:tc>
          <w:tcPr>
            <w:tcW w:w="296" w:type="pct"/>
            <w:tcBorders>
              <w:top w:val="nil"/>
              <w:left w:val="nil"/>
              <w:bottom w:val="single" w:sz="4" w:space="0" w:color="auto"/>
              <w:right w:val="single" w:sz="4" w:space="0" w:color="auto"/>
            </w:tcBorders>
            <w:shd w:val="clear" w:color="auto" w:fill="auto"/>
            <w:vAlign w:val="center"/>
            <w:hideMark/>
          </w:tcPr>
          <w:p w14:paraId="49390477" w14:textId="77777777" w:rsidR="00122DDD" w:rsidRDefault="00122DDD">
            <w:pPr>
              <w:jc w:val="center"/>
              <w:rPr>
                <w:rFonts w:ascii="Arial" w:hAnsi="Arial" w:cs="Arial"/>
                <w:color w:val="000000"/>
                <w:sz w:val="20"/>
                <w:szCs w:val="20"/>
              </w:rPr>
            </w:pPr>
            <w:r>
              <w:rPr>
                <w:rFonts w:ascii="Arial" w:hAnsi="Arial" w:cs="Arial"/>
                <w:color w:val="000000"/>
                <w:sz w:val="20"/>
                <w:szCs w:val="20"/>
              </w:rPr>
              <w:t>58,44</w:t>
            </w:r>
          </w:p>
        </w:tc>
        <w:tc>
          <w:tcPr>
            <w:tcW w:w="296" w:type="pct"/>
            <w:tcBorders>
              <w:top w:val="nil"/>
              <w:left w:val="nil"/>
              <w:bottom w:val="single" w:sz="4" w:space="0" w:color="auto"/>
              <w:right w:val="single" w:sz="4" w:space="0" w:color="auto"/>
            </w:tcBorders>
            <w:shd w:val="clear" w:color="auto" w:fill="auto"/>
            <w:vAlign w:val="center"/>
            <w:hideMark/>
          </w:tcPr>
          <w:p w14:paraId="2B6D2039" w14:textId="77777777" w:rsidR="00122DDD" w:rsidRDefault="00122DDD">
            <w:pPr>
              <w:jc w:val="center"/>
              <w:rPr>
                <w:rFonts w:ascii="Arial" w:hAnsi="Arial" w:cs="Arial"/>
                <w:color w:val="000000"/>
                <w:sz w:val="20"/>
                <w:szCs w:val="20"/>
              </w:rPr>
            </w:pPr>
            <w:r>
              <w:rPr>
                <w:rFonts w:ascii="Arial" w:hAnsi="Arial" w:cs="Arial"/>
                <w:color w:val="000000"/>
                <w:sz w:val="20"/>
                <w:szCs w:val="20"/>
              </w:rPr>
              <w:t>58,43</w:t>
            </w:r>
          </w:p>
        </w:tc>
        <w:tc>
          <w:tcPr>
            <w:tcW w:w="296" w:type="pct"/>
            <w:tcBorders>
              <w:top w:val="nil"/>
              <w:left w:val="nil"/>
              <w:bottom w:val="single" w:sz="4" w:space="0" w:color="auto"/>
              <w:right w:val="single" w:sz="4" w:space="0" w:color="auto"/>
            </w:tcBorders>
            <w:shd w:val="clear" w:color="auto" w:fill="auto"/>
            <w:vAlign w:val="center"/>
            <w:hideMark/>
          </w:tcPr>
          <w:p w14:paraId="147A0021" w14:textId="77777777" w:rsidR="00122DDD" w:rsidRDefault="00122DDD">
            <w:pPr>
              <w:jc w:val="center"/>
              <w:rPr>
                <w:rFonts w:ascii="Arial" w:hAnsi="Arial" w:cs="Arial"/>
                <w:color w:val="000000"/>
                <w:sz w:val="20"/>
                <w:szCs w:val="20"/>
              </w:rPr>
            </w:pPr>
            <w:r>
              <w:rPr>
                <w:rFonts w:ascii="Arial" w:hAnsi="Arial" w:cs="Arial"/>
                <w:color w:val="000000"/>
                <w:sz w:val="20"/>
                <w:szCs w:val="20"/>
              </w:rPr>
              <w:t>61,98</w:t>
            </w:r>
          </w:p>
        </w:tc>
        <w:tc>
          <w:tcPr>
            <w:tcW w:w="296" w:type="pct"/>
            <w:tcBorders>
              <w:top w:val="nil"/>
              <w:left w:val="nil"/>
              <w:bottom w:val="single" w:sz="4" w:space="0" w:color="auto"/>
              <w:right w:val="single" w:sz="4" w:space="0" w:color="auto"/>
            </w:tcBorders>
            <w:shd w:val="clear" w:color="auto" w:fill="auto"/>
            <w:vAlign w:val="center"/>
            <w:hideMark/>
          </w:tcPr>
          <w:p w14:paraId="2763A82A" w14:textId="77777777" w:rsidR="00122DDD" w:rsidRDefault="00122DDD">
            <w:pPr>
              <w:jc w:val="center"/>
              <w:rPr>
                <w:rFonts w:ascii="Arial" w:hAnsi="Arial" w:cs="Arial"/>
                <w:color w:val="000000"/>
                <w:sz w:val="20"/>
                <w:szCs w:val="20"/>
              </w:rPr>
            </w:pPr>
            <w:r>
              <w:rPr>
                <w:rFonts w:ascii="Arial" w:hAnsi="Arial" w:cs="Arial"/>
                <w:color w:val="000000"/>
                <w:sz w:val="20"/>
                <w:szCs w:val="20"/>
              </w:rPr>
              <w:t>60,92</w:t>
            </w:r>
          </w:p>
        </w:tc>
        <w:tc>
          <w:tcPr>
            <w:tcW w:w="296" w:type="pct"/>
            <w:tcBorders>
              <w:top w:val="nil"/>
              <w:left w:val="nil"/>
              <w:bottom w:val="single" w:sz="4" w:space="0" w:color="auto"/>
              <w:right w:val="single" w:sz="4" w:space="0" w:color="auto"/>
            </w:tcBorders>
            <w:shd w:val="clear" w:color="auto" w:fill="auto"/>
            <w:vAlign w:val="center"/>
            <w:hideMark/>
          </w:tcPr>
          <w:p w14:paraId="3537133F" w14:textId="77777777" w:rsidR="00122DDD" w:rsidRDefault="00122DDD">
            <w:pPr>
              <w:jc w:val="center"/>
              <w:rPr>
                <w:rFonts w:ascii="Arial" w:hAnsi="Arial" w:cs="Arial"/>
                <w:color w:val="000000"/>
                <w:sz w:val="20"/>
                <w:szCs w:val="20"/>
              </w:rPr>
            </w:pPr>
            <w:r>
              <w:rPr>
                <w:rFonts w:ascii="Arial" w:hAnsi="Arial" w:cs="Arial"/>
                <w:color w:val="000000"/>
                <w:sz w:val="20"/>
                <w:szCs w:val="20"/>
              </w:rPr>
              <w:t>67,95</w:t>
            </w:r>
          </w:p>
        </w:tc>
      </w:tr>
      <w:tr w:rsidR="00122DDD" w14:paraId="6A67BEB8" w14:textId="77777777" w:rsidTr="00122DDD">
        <w:trPr>
          <w:trHeight w:val="51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6034B639" w14:textId="77777777" w:rsidR="00122DDD" w:rsidRDefault="00122DDD">
            <w:pPr>
              <w:jc w:val="center"/>
              <w:rPr>
                <w:rFonts w:ascii="Arial" w:hAnsi="Arial" w:cs="Arial"/>
                <w:color w:val="000000"/>
                <w:sz w:val="20"/>
                <w:szCs w:val="20"/>
              </w:rPr>
            </w:pPr>
            <w:r>
              <w:rPr>
                <w:rFonts w:ascii="Arial" w:hAnsi="Arial" w:cs="Arial"/>
                <w:color w:val="000000"/>
                <w:sz w:val="20"/>
                <w:szCs w:val="20"/>
              </w:rPr>
              <w:t>7.2.</w:t>
            </w:r>
          </w:p>
        </w:tc>
        <w:tc>
          <w:tcPr>
            <w:tcW w:w="1208" w:type="pct"/>
            <w:tcBorders>
              <w:top w:val="nil"/>
              <w:left w:val="nil"/>
              <w:bottom w:val="single" w:sz="4" w:space="0" w:color="auto"/>
              <w:right w:val="single" w:sz="4" w:space="0" w:color="auto"/>
            </w:tcBorders>
            <w:shd w:val="clear" w:color="auto" w:fill="auto"/>
            <w:vAlign w:val="center"/>
            <w:hideMark/>
          </w:tcPr>
          <w:p w14:paraId="613F8F22" w14:textId="77777777" w:rsidR="00122DDD" w:rsidRDefault="00122DDD" w:rsidP="00122DDD">
            <w:pPr>
              <w:rPr>
                <w:rFonts w:ascii="Arial" w:hAnsi="Arial" w:cs="Arial"/>
                <w:color w:val="000000"/>
                <w:sz w:val="20"/>
                <w:szCs w:val="20"/>
              </w:rPr>
            </w:pPr>
            <w:r>
              <w:rPr>
                <w:rFonts w:ascii="Arial" w:hAnsi="Arial" w:cs="Arial"/>
                <w:color w:val="000000"/>
                <w:sz w:val="20"/>
                <w:szCs w:val="20"/>
              </w:rPr>
              <w:t>распределительных</w:t>
            </w:r>
          </w:p>
        </w:tc>
        <w:tc>
          <w:tcPr>
            <w:tcW w:w="475" w:type="pct"/>
            <w:tcBorders>
              <w:top w:val="nil"/>
              <w:left w:val="nil"/>
              <w:bottom w:val="single" w:sz="4" w:space="0" w:color="auto"/>
              <w:right w:val="single" w:sz="4" w:space="0" w:color="auto"/>
            </w:tcBorders>
            <w:shd w:val="clear" w:color="auto" w:fill="auto"/>
            <w:vAlign w:val="center"/>
            <w:hideMark/>
          </w:tcPr>
          <w:p w14:paraId="5E62F0CE" w14:textId="77777777" w:rsidR="00122DDD" w:rsidRDefault="00122DDD" w:rsidP="00122DDD">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544512" behindDoc="0" locked="0" layoutInCell="1" allowOverlap="1" wp14:anchorId="244E78E9" wp14:editId="71815703">
                  <wp:simplePos x="0" y="0"/>
                  <wp:positionH relativeFrom="column">
                    <wp:posOffset>198120</wp:posOffset>
                  </wp:positionH>
                  <wp:positionV relativeFrom="paragraph">
                    <wp:posOffset>62230</wp:posOffset>
                  </wp:positionV>
                  <wp:extent cx="518160" cy="236220"/>
                  <wp:effectExtent l="0" t="0" r="0" b="0"/>
                  <wp:wrapNone/>
                  <wp:docPr id="1848" name="Рисунок 1848">
                    <a:extLst xmlns:a="http://schemas.openxmlformats.org/drawingml/2006/main">
                      <a:ext uri="{FF2B5EF4-FFF2-40B4-BE49-F238E27FC236}">
                        <a16:creationId xmlns:a16="http://schemas.microsoft.com/office/drawing/2014/main" id="{82D8E1C0-DE45-4D01-BD21-F49F2423C61D}"/>
                      </a:ext>
                    </a:extLst>
                  </wp:docPr>
                  <wp:cNvGraphicFramePr/>
                  <a:graphic xmlns:a="http://schemas.openxmlformats.org/drawingml/2006/main">
                    <a:graphicData uri="http://schemas.openxmlformats.org/drawingml/2006/picture">
                      <pic:pic xmlns:pic="http://schemas.openxmlformats.org/drawingml/2006/picture">
                        <pic:nvPicPr>
                          <pic:cNvPr id="6" name="Рисунок 5">
                            <a:extLst>
                              <a:ext uri="{FF2B5EF4-FFF2-40B4-BE49-F238E27FC236}">
                                <a16:creationId xmlns:a16="http://schemas.microsoft.com/office/drawing/2014/main" id="{82D8E1C0-DE45-4D01-BD21-F49F2423C61D}"/>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160" cy="236220"/>
                          </a:xfrm>
                          <a:prstGeom prst="rect">
                            <a:avLst/>
                          </a:prstGeom>
                          <a:noFill/>
                        </pic:spPr>
                      </pic:pic>
                    </a:graphicData>
                  </a:graphic>
                  <wp14:sizeRelH relativeFrom="page">
                    <wp14:pctWidth>0</wp14:pctWidth>
                  </wp14:sizeRelH>
                  <wp14:sizeRelV relativeFrom="page">
                    <wp14:pctHeight>0</wp14:pctHeight>
                  </wp14:sizeRelV>
                </wp:anchor>
              </w:drawing>
            </w:r>
          </w:p>
        </w:tc>
        <w:tc>
          <w:tcPr>
            <w:tcW w:w="432" w:type="pct"/>
            <w:tcBorders>
              <w:top w:val="nil"/>
              <w:left w:val="nil"/>
              <w:bottom w:val="single" w:sz="4" w:space="0" w:color="auto"/>
              <w:right w:val="single" w:sz="4" w:space="0" w:color="auto"/>
            </w:tcBorders>
            <w:shd w:val="clear" w:color="auto" w:fill="auto"/>
            <w:vAlign w:val="center"/>
            <w:hideMark/>
          </w:tcPr>
          <w:p w14:paraId="14BCE66E" w14:textId="77777777" w:rsidR="00122DDD" w:rsidRDefault="00122DDD">
            <w:pPr>
              <w:jc w:val="center"/>
              <w:rPr>
                <w:rFonts w:ascii="Arial" w:hAnsi="Arial" w:cs="Arial"/>
                <w:color w:val="000000"/>
                <w:sz w:val="20"/>
                <w:szCs w:val="20"/>
              </w:rPr>
            </w:pPr>
            <w:r>
              <w:rPr>
                <w:rFonts w:ascii="Arial" w:hAnsi="Arial" w:cs="Arial"/>
                <w:color w:val="000000"/>
                <w:sz w:val="20"/>
                <w:szCs w:val="20"/>
              </w:rPr>
              <w:t>тыс. Гкал</w:t>
            </w:r>
          </w:p>
        </w:tc>
        <w:tc>
          <w:tcPr>
            <w:tcW w:w="296" w:type="pct"/>
            <w:tcBorders>
              <w:top w:val="nil"/>
              <w:left w:val="nil"/>
              <w:bottom w:val="single" w:sz="4" w:space="0" w:color="auto"/>
              <w:right w:val="single" w:sz="4" w:space="0" w:color="auto"/>
            </w:tcBorders>
            <w:shd w:val="clear" w:color="auto" w:fill="auto"/>
            <w:vAlign w:val="center"/>
            <w:hideMark/>
          </w:tcPr>
          <w:p w14:paraId="2DE0CA67" w14:textId="77777777" w:rsidR="00122DDD" w:rsidRDefault="00122DDD">
            <w:pPr>
              <w:jc w:val="center"/>
              <w:rPr>
                <w:rFonts w:ascii="Arial" w:hAnsi="Arial" w:cs="Arial"/>
                <w:color w:val="000000"/>
                <w:sz w:val="20"/>
                <w:szCs w:val="20"/>
              </w:rPr>
            </w:pPr>
            <w:r>
              <w:rPr>
                <w:rFonts w:ascii="Arial" w:hAnsi="Arial" w:cs="Arial"/>
                <w:color w:val="000000"/>
                <w:sz w:val="20"/>
                <w:szCs w:val="20"/>
              </w:rPr>
              <w:t>147,79</w:t>
            </w:r>
          </w:p>
        </w:tc>
        <w:tc>
          <w:tcPr>
            <w:tcW w:w="296" w:type="pct"/>
            <w:tcBorders>
              <w:top w:val="nil"/>
              <w:left w:val="nil"/>
              <w:bottom w:val="single" w:sz="4" w:space="0" w:color="auto"/>
              <w:right w:val="single" w:sz="4" w:space="0" w:color="auto"/>
            </w:tcBorders>
            <w:shd w:val="clear" w:color="auto" w:fill="auto"/>
            <w:vAlign w:val="center"/>
            <w:hideMark/>
          </w:tcPr>
          <w:p w14:paraId="23C18CFD" w14:textId="77777777" w:rsidR="00122DDD" w:rsidRDefault="00122DDD">
            <w:pPr>
              <w:jc w:val="center"/>
              <w:rPr>
                <w:rFonts w:ascii="Arial" w:hAnsi="Arial" w:cs="Arial"/>
                <w:color w:val="000000"/>
                <w:sz w:val="20"/>
                <w:szCs w:val="20"/>
              </w:rPr>
            </w:pPr>
            <w:r>
              <w:rPr>
                <w:rFonts w:ascii="Arial" w:hAnsi="Arial" w:cs="Arial"/>
                <w:color w:val="000000"/>
                <w:sz w:val="20"/>
                <w:szCs w:val="20"/>
              </w:rPr>
              <w:t>147,69</w:t>
            </w:r>
          </w:p>
        </w:tc>
        <w:tc>
          <w:tcPr>
            <w:tcW w:w="296" w:type="pct"/>
            <w:tcBorders>
              <w:top w:val="nil"/>
              <w:left w:val="nil"/>
              <w:bottom w:val="single" w:sz="4" w:space="0" w:color="auto"/>
              <w:right w:val="single" w:sz="4" w:space="0" w:color="auto"/>
            </w:tcBorders>
            <w:shd w:val="clear" w:color="auto" w:fill="auto"/>
            <w:vAlign w:val="center"/>
            <w:hideMark/>
          </w:tcPr>
          <w:p w14:paraId="534A88E5" w14:textId="77777777" w:rsidR="00122DDD" w:rsidRDefault="00122DDD">
            <w:pPr>
              <w:jc w:val="center"/>
              <w:rPr>
                <w:rFonts w:ascii="Arial" w:hAnsi="Arial" w:cs="Arial"/>
                <w:color w:val="000000"/>
                <w:sz w:val="20"/>
                <w:szCs w:val="20"/>
              </w:rPr>
            </w:pPr>
            <w:r>
              <w:rPr>
                <w:rFonts w:ascii="Arial" w:hAnsi="Arial" w:cs="Arial"/>
                <w:color w:val="000000"/>
                <w:sz w:val="20"/>
                <w:szCs w:val="20"/>
              </w:rPr>
              <w:t>147,84</w:t>
            </w:r>
          </w:p>
        </w:tc>
        <w:tc>
          <w:tcPr>
            <w:tcW w:w="296" w:type="pct"/>
            <w:tcBorders>
              <w:top w:val="nil"/>
              <w:left w:val="nil"/>
              <w:bottom w:val="single" w:sz="4" w:space="0" w:color="auto"/>
              <w:right w:val="single" w:sz="4" w:space="0" w:color="auto"/>
            </w:tcBorders>
            <w:shd w:val="clear" w:color="auto" w:fill="auto"/>
            <w:vAlign w:val="center"/>
            <w:hideMark/>
          </w:tcPr>
          <w:p w14:paraId="6D72A1DD" w14:textId="77777777" w:rsidR="00122DDD" w:rsidRDefault="00122DDD">
            <w:pPr>
              <w:jc w:val="center"/>
              <w:rPr>
                <w:rFonts w:ascii="Arial" w:hAnsi="Arial" w:cs="Arial"/>
                <w:color w:val="000000"/>
                <w:sz w:val="20"/>
                <w:szCs w:val="20"/>
              </w:rPr>
            </w:pPr>
            <w:r>
              <w:rPr>
                <w:rFonts w:ascii="Arial" w:hAnsi="Arial" w:cs="Arial"/>
                <w:color w:val="000000"/>
                <w:sz w:val="20"/>
                <w:szCs w:val="20"/>
              </w:rPr>
              <w:t>132,11</w:t>
            </w:r>
          </w:p>
        </w:tc>
        <w:tc>
          <w:tcPr>
            <w:tcW w:w="296" w:type="pct"/>
            <w:tcBorders>
              <w:top w:val="nil"/>
              <w:left w:val="nil"/>
              <w:bottom w:val="single" w:sz="4" w:space="0" w:color="auto"/>
              <w:right w:val="single" w:sz="4" w:space="0" w:color="auto"/>
            </w:tcBorders>
            <w:shd w:val="clear" w:color="auto" w:fill="auto"/>
            <w:vAlign w:val="center"/>
            <w:hideMark/>
          </w:tcPr>
          <w:p w14:paraId="61B891F8" w14:textId="77777777" w:rsidR="00122DDD" w:rsidRDefault="00122DDD">
            <w:pPr>
              <w:jc w:val="center"/>
              <w:rPr>
                <w:rFonts w:ascii="Arial" w:hAnsi="Arial" w:cs="Arial"/>
                <w:color w:val="000000"/>
                <w:sz w:val="20"/>
                <w:szCs w:val="20"/>
              </w:rPr>
            </w:pPr>
            <w:r>
              <w:rPr>
                <w:rFonts w:ascii="Arial" w:hAnsi="Arial" w:cs="Arial"/>
                <w:color w:val="000000"/>
                <w:sz w:val="20"/>
                <w:szCs w:val="20"/>
              </w:rPr>
              <w:t>118,96</w:t>
            </w:r>
          </w:p>
        </w:tc>
        <w:tc>
          <w:tcPr>
            <w:tcW w:w="296" w:type="pct"/>
            <w:tcBorders>
              <w:top w:val="nil"/>
              <w:left w:val="nil"/>
              <w:bottom w:val="single" w:sz="4" w:space="0" w:color="auto"/>
              <w:right w:val="single" w:sz="4" w:space="0" w:color="auto"/>
            </w:tcBorders>
            <w:shd w:val="clear" w:color="auto" w:fill="auto"/>
            <w:vAlign w:val="center"/>
            <w:hideMark/>
          </w:tcPr>
          <w:p w14:paraId="00C4CC83" w14:textId="77777777" w:rsidR="00122DDD" w:rsidRDefault="00122DDD">
            <w:pPr>
              <w:jc w:val="center"/>
              <w:rPr>
                <w:rFonts w:ascii="Arial" w:hAnsi="Arial" w:cs="Arial"/>
                <w:color w:val="000000"/>
                <w:sz w:val="20"/>
                <w:szCs w:val="20"/>
              </w:rPr>
            </w:pPr>
            <w:r>
              <w:rPr>
                <w:rFonts w:ascii="Arial" w:hAnsi="Arial" w:cs="Arial"/>
                <w:color w:val="000000"/>
                <w:sz w:val="20"/>
                <w:szCs w:val="20"/>
              </w:rPr>
              <w:t>118,96</w:t>
            </w:r>
          </w:p>
        </w:tc>
        <w:tc>
          <w:tcPr>
            <w:tcW w:w="296" w:type="pct"/>
            <w:tcBorders>
              <w:top w:val="nil"/>
              <w:left w:val="nil"/>
              <w:bottom w:val="single" w:sz="4" w:space="0" w:color="auto"/>
              <w:right w:val="single" w:sz="4" w:space="0" w:color="auto"/>
            </w:tcBorders>
            <w:shd w:val="clear" w:color="auto" w:fill="auto"/>
            <w:vAlign w:val="center"/>
            <w:hideMark/>
          </w:tcPr>
          <w:p w14:paraId="18E662E8" w14:textId="77777777" w:rsidR="00122DDD" w:rsidRDefault="00122DDD">
            <w:pPr>
              <w:jc w:val="center"/>
              <w:rPr>
                <w:rFonts w:ascii="Arial" w:hAnsi="Arial" w:cs="Arial"/>
                <w:color w:val="000000"/>
                <w:sz w:val="20"/>
                <w:szCs w:val="20"/>
              </w:rPr>
            </w:pPr>
            <w:r>
              <w:rPr>
                <w:rFonts w:ascii="Arial" w:hAnsi="Arial" w:cs="Arial"/>
                <w:color w:val="000000"/>
                <w:sz w:val="20"/>
                <w:szCs w:val="20"/>
              </w:rPr>
              <w:t>140,27</w:t>
            </w:r>
          </w:p>
        </w:tc>
        <w:tc>
          <w:tcPr>
            <w:tcW w:w="296" w:type="pct"/>
            <w:tcBorders>
              <w:top w:val="nil"/>
              <w:left w:val="nil"/>
              <w:bottom w:val="single" w:sz="4" w:space="0" w:color="auto"/>
              <w:right w:val="single" w:sz="4" w:space="0" w:color="auto"/>
            </w:tcBorders>
            <w:shd w:val="clear" w:color="auto" w:fill="auto"/>
            <w:vAlign w:val="center"/>
            <w:hideMark/>
          </w:tcPr>
          <w:p w14:paraId="596D234A" w14:textId="77777777" w:rsidR="00122DDD" w:rsidRDefault="00122DDD">
            <w:pPr>
              <w:jc w:val="center"/>
              <w:rPr>
                <w:rFonts w:ascii="Arial" w:hAnsi="Arial" w:cs="Arial"/>
                <w:color w:val="000000"/>
                <w:sz w:val="20"/>
                <w:szCs w:val="20"/>
              </w:rPr>
            </w:pPr>
            <w:r>
              <w:rPr>
                <w:rFonts w:ascii="Arial" w:hAnsi="Arial" w:cs="Arial"/>
                <w:color w:val="000000"/>
                <w:sz w:val="20"/>
                <w:szCs w:val="20"/>
              </w:rPr>
              <w:t>143,39</w:t>
            </w:r>
          </w:p>
        </w:tc>
        <w:tc>
          <w:tcPr>
            <w:tcW w:w="296" w:type="pct"/>
            <w:tcBorders>
              <w:top w:val="nil"/>
              <w:left w:val="nil"/>
              <w:bottom w:val="single" w:sz="4" w:space="0" w:color="auto"/>
              <w:right w:val="single" w:sz="4" w:space="0" w:color="auto"/>
            </w:tcBorders>
            <w:shd w:val="clear" w:color="auto" w:fill="auto"/>
            <w:vAlign w:val="center"/>
            <w:hideMark/>
          </w:tcPr>
          <w:p w14:paraId="4AEFBE63" w14:textId="77777777" w:rsidR="00122DDD" w:rsidRDefault="00122DDD">
            <w:pPr>
              <w:jc w:val="center"/>
              <w:rPr>
                <w:rFonts w:ascii="Arial" w:hAnsi="Arial" w:cs="Arial"/>
                <w:color w:val="000000"/>
                <w:sz w:val="20"/>
                <w:szCs w:val="20"/>
              </w:rPr>
            </w:pPr>
            <w:r>
              <w:rPr>
                <w:rFonts w:ascii="Arial" w:hAnsi="Arial" w:cs="Arial"/>
                <w:color w:val="000000"/>
                <w:sz w:val="20"/>
                <w:szCs w:val="20"/>
              </w:rPr>
              <w:t>164,46</w:t>
            </w:r>
          </w:p>
        </w:tc>
      </w:tr>
      <w:tr w:rsidR="00122DDD" w14:paraId="17BFED40" w14:textId="77777777" w:rsidTr="00122DDD">
        <w:trPr>
          <w:trHeight w:val="51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290C821F" w14:textId="77777777" w:rsidR="00122DDD" w:rsidRDefault="00122DDD">
            <w:pPr>
              <w:jc w:val="center"/>
              <w:rPr>
                <w:rFonts w:ascii="Arial" w:hAnsi="Arial" w:cs="Arial"/>
                <w:color w:val="000000"/>
                <w:sz w:val="20"/>
                <w:szCs w:val="20"/>
              </w:rPr>
            </w:pPr>
            <w:r>
              <w:rPr>
                <w:rFonts w:ascii="Arial" w:hAnsi="Arial" w:cs="Arial"/>
                <w:color w:val="000000"/>
                <w:sz w:val="20"/>
                <w:szCs w:val="20"/>
              </w:rPr>
              <w:t>8.</w:t>
            </w:r>
          </w:p>
        </w:tc>
        <w:tc>
          <w:tcPr>
            <w:tcW w:w="1208" w:type="pct"/>
            <w:tcBorders>
              <w:top w:val="nil"/>
              <w:left w:val="nil"/>
              <w:bottom w:val="single" w:sz="4" w:space="0" w:color="auto"/>
              <w:right w:val="single" w:sz="4" w:space="0" w:color="auto"/>
            </w:tcBorders>
            <w:shd w:val="clear" w:color="auto" w:fill="auto"/>
            <w:vAlign w:val="center"/>
            <w:hideMark/>
          </w:tcPr>
          <w:p w14:paraId="5FE89A9A" w14:textId="77777777" w:rsidR="00122DDD" w:rsidRDefault="00122DDD" w:rsidP="00122DDD">
            <w:pPr>
              <w:rPr>
                <w:rFonts w:ascii="Arial" w:hAnsi="Arial" w:cs="Arial"/>
                <w:color w:val="000000"/>
                <w:sz w:val="20"/>
                <w:szCs w:val="20"/>
              </w:rPr>
            </w:pPr>
            <w:r>
              <w:rPr>
                <w:rFonts w:ascii="Arial" w:hAnsi="Arial" w:cs="Arial"/>
                <w:color w:val="000000"/>
                <w:sz w:val="20"/>
                <w:szCs w:val="20"/>
              </w:rPr>
              <w:t>Относительные нормативные потери в тепловых сетях</w:t>
            </w:r>
          </w:p>
        </w:tc>
        <w:tc>
          <w:tcPr>
            <w:tcW w:w="475" w:type="pct"/>
            <w:tcBorders>
              <w:top w:val="nil"/>
              <w:left w:val="nil"/>
              <w:bottom w:val="single" w:sz="4" w:space="0" w:color="auto"/>
              <w:right w:val="single" w:sz="4" w:space="0" w:color="auto"/>
            </w:tcBorders>
            <w:shd w:val="clear" w:color="auto" w:fill="auto"/>
            <w:vAlign w:val="center"/>
            <w:hideMark/>
          </w:tcPr>
          <w:p w14:paraId="798000C0" w14:textId="77777777" w:rsidR="00122DDD" w:rsidRDefault="00122DDD">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614144" behindDoc="0" locked="0" layoutInCell="1" allowOverlap="1" wp14:anchorId="09F3FC2A" wp14:editId="701D844A">
                  <wp:simplePos x="0" y="0"/>
                  <wp:positionH relativeFrom="column">
                    <wp:posOffset>388620</wp:posOffset>
                  </wp:positionH>
                  <wp:positionV relativeFrom="paragraph">
                    <wp:posOffset>7620</wp:posOffset>
                  </wp:positionV>
                  <wp:extent cx="289560" cy="259080"/>
                  <wp:effectExtent l="0" t="0" r="0" b="0"/>
                  <wp:wrapNone/>
                  <wp:docPr id="1847" name="Рисунок 1847"/>
                  <wp:cNvGraphicFramePr/>
                  <a:graphic xmlns:a="http://schemas.openxmlformats.org/drawingml/2006/main">
                    <a:graphicData uri="http://schemas.openxmlformats.org/drawingml/2006/picture">
                      <pic:pic xmlns:pic="http://schemas.openxmlformats.org/drawingml/2006/picture">
                        <pic:nvPicPr>
                          <pic:cNvPr id="11" name="Рисунок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95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432" w:type="pct"/>
            <w:tcBorders>
              <w:top w:val="nil"/>
              <w:left w:val="nil"/>
              <w:bottom w:val="single" w:sz="4" w:space="0" w:color="auto"/>
              <w:right w:val="single" w:sz="4" w:space="0" w:color="auto"/>
            </w:tcBorders>
            <w:shd w:val="clear" w:color="auto" w:fill="auto"/>
            <w:vAlign w:val="center"/>
            <w:hideMark/>
          </w:tcPr>
          <w:p w14:paraId="3EA9BACA" w14:textId="77777777" w:rsidR="00122DDD" w:rsidRDefault="00122DDD">
            <w:pPr>
              <w:jc w:val="center"/>
              <w:rPr>
                <w:rFonts w:ascii="Arial" w:hAnsi="Arial" w:cs="Arial"/>
                <w:color w:val="000000"/>
                <w:sz w:val="20"/>
                <w:szCs w:val="20"/>
              </w:rPr>
            </w:pPr>
            <w:r>
              <w:rPr>
                <w:rFonts w:ascii="Arial" w:hAnsi="Arial" w:cs="Arial"/>
                <w:color w:val="000000"/>
                <w:sz w:val="20"/>
                <w:szCs w:val="20"/>
              </w:rPr>
              <w:t>%</w:t>
            </w:r>
          </w:p>
        </w:tc>
        <w:tc>
          <w:tcPr>
            <w:tcW w:w="296" w:type="pct"/>
            <w:tcBorders>
              <w:top w:val="nil"/>
              <w:left w:val="nil"/>
              <w:bottom w:val="single" w:sz="4" w:space="0" w:color="auto"/>
              <w:right w:val="single" w:sz="4" w:space="0" w:color="auto"/>
            </w:tcBorders>
            <w:shd w:val="clear" w:color="auto" w:fill="auto"/>
            <w:vAlign w:val="center"/>
            <w:hideMark/>
          </w:tcPr>
          <w:p w14:paraId="106FA6BC" w14:textId="77777777" w:rsidR="00122DDD" w:rsidRDefault="00122DDD">
            <w:pPr>
              <w:jc w:val="center"/>
              <w:rPr>
                <w:rFonts w:ascii="Arial" w:hAnsi="Arial" w:cs="Arial"/>
                <w:color w:val="000000"/>
                <w:sz w:val="20"/>
                <w:szCs w:val="20"/>
              </w:rPr>
            </w:pPr>
            <w:r>
              <w:rPr>
                <w:rFonts w:ascii="Arial" w:hAnsi="Arial" w:cs="Arial"/>
                <w:color w:val="000000"/>
                <w:sz w:val="20"/>
                <w:szCs w:val="20"/>
              </w:rPr>
              <w:t>28,7%</w:t>
            </w:r>
          </w:p>
        </w:tc>
        <w:tc>
          <w:tcPr>
            <w:tcW w:w="296" w:type="pct"/>
            <w:tcBorders>
              <w:top w:val="nil"/>
              <w:left w:val="nil"/>
              <w:bottom w:val="single" w:sz="4" w:space="0" w:color="auto"/>
              <w:right w:val="single" w:sz="4" w:space="0" w:color="auto"/>
            </w:tcBorders>
            <w:shd w:val="clear" w:color="auto" w:fill="auto"/>
            <w:vAlign w:val="center"/>
            <w:hideMark/>
          </w:tcPr>
          <w:p w14:paraId="265C3B7D" w14:textId="77777777" w:rsidR="00122DDD" w:rsidRDefault="00122DDD">
            <w:pPr>
              <w:jc w:val="center"/>
              <w:rPr>
                <w:rFonts w:ascii="Arial" w:hAnsi="Arial" w:cs="Arial"/>
                <w:color w:val="000000"/>
                <w:sz w:val="20"/>
                <w:szCs w:val="20"/>
              </w:rPr>
            </w:pPr>
            <w:r>
              <w:rPr>
                <w:rFonts w:ascii="Arial" w:hAnsi="Arial" w:cs="Arial"/>
                <w:color w:val="000000"/>
                <w:sz w:val="20"/>
                <w:szCs w:val="20"/>
              </w:rPr>
              <w:t>28,7%</w:t>
            </w:r>
          </w:p>
        </w:tc>
        <w:tc>
          <w:tcPr>
            <w:tcW w:w="296" w:type="pct"/>
            <w:tcBorders>
              <w:top w:val="nil"/>
              <w:left w:val="nil"/>
              <w:bottom w:val="single" w:sz="4" w:space="0" w:color="auto"/>
              <w:right w:val="single" w:sz="4" w:space="0" w:color="auto"/>
            </w:tcBorders>
            <w:shd w:val="clear" w:color="auto" w:fill="auto"/>
            <w:vAlign w:val="center"/>
            <w:hideMark/>
          </w:tcPr>
          <w:p w14:paraId="3B62DEEF" w14:textId="77777777" w:rsidR="00122DDD" w:rsidRDefault="00122DDD">
            <w:pPr>
              <w:jc w:val="center"/>
              <w:rPr>
                <w:rFonts w:ascii="Arial" w:hAnsi="Arial" w:cs="Arial"/>
                <w:color w:val="000000"/>
                <w:sz w:val="20"/>
                <w:szCs w:val="20"/>
              </w:rPr>
            </w:pPr>
            <w:r>
              <w:rPr>
                <w:rFonts w:ascii="Arial" w:hAnsi="Arial" w:cs="Arial"/>
                <w:color w:val="000000"/>
                <w:sz w:val="20"/>
                <w:szCs w:val="20"/>
              </w:rPr>
              <w:t>28,5%</w:t>
            </w:r>
          </w:p>
        </w:tc>
        <w:tc>
          <w:tcPr>
            <w:tcW w:w="296" w:type="pct"/>
            <w:tcBorders>
              <w:top w:val="nil"/>
              <w:left w:val="nil"/>
              <w:bottom w:val="single" w:sz="4" w:space="0" w:color="auto"/>
              <w:right w:val="single" w:sz="4" w:space="0" w:color="auto"/>
            </w:tcBorders>
            <w:shd w:val="clear" w:color="auto" w:fill="auto"/>
            <w:vAlign w:val="center"/>
            <w:hideMark/>
          </w:tcPr>
          <w:p w14:paraId="5B0F5D53" w14:textId="77777777" w:rsidR="00122DDD" w:rsidRDefault="00122DDD">
            <w:pPr>
              <w:jc w:val="center"/>
              <w:rPr>
                <w:rFonts w:ascii="Arial" w:hAnsi="Arial" w:cs="Arial"/>
                <w:color w:val="000000"/>
                <w:sz w:val="20"/>
                <w:szCs w:val="20"/>
              </w:rPr>
            </w:pPr>
            <w:r>
              <w:rPr>
                <w:rFonts w:ascii="Arial" w:hAnsi="Arial" w:cs="Arial"/>
                <w:color w:val="000000"/>
                <w:sz w:val="20"/>
                <w:szCs w:val="20"/>
              </w:rPr>
              <w:t>26,2%</w:t>
            </w:r>
          </w:p>
        </w:tc>
        <w:tc>
          <w:tcPr>
            <w:tcW w:w="296" w:type="pct"/>
            <w:tcBorders>
              <w:top w:val="nil"/>
              <w:left w:val="nil"/>
              <w:bottom w:val="single" w:sz="4" w:space="0" w:color="auto"/>
              <w:right w:val="single" w:sz="4" w:space="0" w:color="auto"/>
            </w:tcBorders>
            <w:shd w:val="clear" w:color="auto" w:fill="auto"/>
            <w:vAlign w:val="center"/>
            <w:hideMark/>
          </w:tcPr>
          <w:p w14:paraId="777C2592" w14:textId="77777777" w:rsidR="00122DDD" w:rsidRDefault="00122DDD">
            <w:pPr>
              <w:jc w:val="center"/>
              <w:rPr>
                <w:rFonts w:ascii="Arial" w:hAnsi="Arial" w:cs="Arial"/>
                <w:color w:val="000000"/>
                <w:sz w:val="20"/>
                <w:szCs w:val="20"/>
              </w:rPr>
            </w:pPr>
            <w:r>
              <w:rPr>
                <w:rFonts w:ascii="Arial" w:hAnsi="Arial" w:cs="Arial"/>
                <w:color w:val="000000"/>
                <w:sz w:val="20"/>
                <w:szCs w:val="20"/>
              </w:rPr>
              <w:t>23,7%</w:t>
            </w:r>
          </w:p>
        </w:tc>
        <w:tc>
          <w:tcPr>
            <w:tcW w:w="296" w:type="pct"/>
            <w:tcBorders>
              <w:top w:val="nil"/>
              <w:left w:val="nil"/>
              <w:bottom w:val="single" w:sz="4" w:space="0" w:color="auto"/>
              <w:right w:val="single" w:sz="4" w:space="0" w:color="auto"/>
            </w:tcBorders>
            <w:shd w:val="clear" w:color="auto" w:fill="auto"/>
            <w:vAlign w:val="center"/>
            <w:hideMark/>
          </w:tcPr>
          <w:p w14:paraId="70BA4BDF" w14:textId="77777777" w:rsidR="00122DDD" w:rsidRDefault="00122DDD">
            <w:pPr>
              <w:jc w:val="center"/>
              <w:rPr>
                <w:rFonts w:ascii="Arial" w:hAnsi="Arial" w:cs="Arial"/>
                <w:color w:val="000000"/>
                <w:sz w:val="20"/>
                <w:szCs w:val="20"/>
              </w:rPr>
            </w:pPr>
            <w:r>
              <w:rPr>
                <w:rFonts w:ascii="Arial" w:hAnsi="Arial" w:cs="Arial"/>
                <w:color w:val="000000"/>
                <w:sz w:val="20"/>
                <w:szCs w:val="20"/>
              </w:rPr>
              <w:t>23,7%</w:t>
            </w:r>
          </w:p>
        </w:tc>
        <w:tc>
          <w:tcPr>
            <w:tcW w:w="296" w:type="pct"/>
            <w:tcBorders>
              <w:top w:val="nil"/>
              <w:left w:val="nil"/>
              <w:bottom w:val="single" w:sz="4" w:space="0" w:color="auto"/>
              <w:right w:val="single" w:sz="4" w:space="0" w:color="auto"/>
            </w:tcBorders>
            <w:shd w:val="clear" w:color="auto" w:fill="auto"/>
            <w:vAlign w:val="center"/>
            <w:hideMark/>
          </w:tcPr>
          <w:p w14:paraId="35FD9157" w14:textId="77777777" w:rsidR="00122DDD" w:rsidRDefault="00122DDD">
            <w:pPr>
              <w:jc w:val="center"/>
              <w:rPr>
                <w:rFonts w:ascii="Arial" w:hAnsi="Arial" w:cs="Arial"/>
                <w:color w:val="000000"/>
                <w:sz w:val="20"/>
                <w:szCs w:val="20"/>
              </w:rPr>
            </w:pPr>
            <w:r>
              <w:rPr>
                <w:rFonts w:ascii="Arial" w:hAnsi="Arial" w:cs="Arial"/>
                <w:color w:val="000000"/>
                <w:sz w:val="20"/>
                <w:szCs w:val="20"/>
              </w:rPr>
              <w:t>22,4%</w:t>
            </w:r>
          </w:p>
        </w:tc>
        <w:tc>
          <w:tcPr>
            <w:tcW w:w="296" w:type="pct"/>
            <w:tcBorders>
              <w:top w:val="nil"/>
              <w:left w:val="nil"/>
              <w:bottom w:val="single" w:sz="4" w:space="0" w:color="auto"/>
              <w:right w:val="single" w:sz="4" w:space="0" w:color="auto"/>
            </w:tcBorders>
            <w:shd w:val="clear" w:color="auto" w:fill="auto"/>
            <w:vAlign w:val="center"/>
            <w:hideMark/>
          </w:tcPr>
          <w:p w14:paraId="5BBD7CA9" w14:textId="77777777" w:rsidR="00122DDD" w:rsidRDefault="00122DDD">
            <w:pPr>
              <w:jc w:val="center"/>
              <w:rPr>
                <w:rFonts w:ascii="Arial" w:hAnsi="Arial" w:cs="Arial"/>
                <w:color w:val="000000"/>
                <w:sz w:val="20"/>
                <w:szCs w:val="20"/>
              </w:rPr>
            </w:pPr>
            <w:r>
              <w:rPr>
                <w:rFonts w:ascii="Arial" w:hAnsi="Arial" w:cs="Arial"/>
                <w:color w:val="000000"/>
                <w:sz w:val="20"/>
                <w:szCs w:val="20"/>
              </w:rPr>
              <w:t>22,5%</w:t>
            </w:r>
          </w:p>
        </w:tc>
        <w:tc>
          <w:tcPr>
            <w:tcW w:w="296" w:type="pct"/>
            <w:tcBorders>
              <w:top w:val="nil"/>
              <w:left w:val="nil"/>
              <w:bottom w:val="single" w:sz="4" w:space="0" w:color="auto"/>
              <w:right w:val="single" w:sz="4" w:space="0" w:color="auto"/>
            </w:tcBorders>
            <w:shd w:val="clear" w:color="auto" w:fill="auto"/>
            <w:vAlign w:val="center"/>
            <w:hideMark/>
          </w:tcPr>
          <w:p w14:paraId="0F64593B" w14:textId="77777777" w:rsidR="00122DDD" w:rsidRDefault="00122DDD">
            <w:pPr>
              <w:jc w:val="center"/>
              <w:rPr>
                <w:rFonts w:ascii="Arial" w:hAnsi="Arial" w:cs="Arial"/>
                <w:color w:val="000000"/>
                <w:sz w:val="20"/>
                <w:szCs w:val="20"/>
              </w:rPr>
            </w:pPr>
            <w:r>
              <w:rPr>
                <w:rFonts w:ascii="Arial" w:hAnsi="Arial" w:cs="Arial"/>
                <w:color w:val="000000"/>
                <w:sz w:val="20"/>
                <w:szCs w:val="20"/>
              </w:rPr>
              <w:t>21,6%</w:t>
            </w:r>
          </w:p>
        </w:tc>
      </w:tr>
      <w:tr w:rsidR="00122DDD" w14:paraId="7565E40C" w14:textId="77777777" w:rsidTr="00122DDD">
        <w:trPr>
          <w:trHeight w:val="51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38FD684C" w14:textId="77777777" w:rsidR="00122DDD" w:rsidRDefault="00122DDD">
            <w:pPr>
              <w:jc w:val="center"/>
              <w:rPr>
                <w:rFonts w:ascii="Arial" w:hAnsi="Arial" w:cs="Arial"/>
                <w:color w:val="000000"/>
                <w:sz w:val="20"/>
                <w:szCs w:val="20"/>
              </w:rPr>
            </w:pPr>
            <w:r>
              <w:rPr>
                <w:rFonts w:ascii="Arial" w:hAnsi="Arial" w:cs="Arial"/>
                <w:color w:val="000000"/>
                <w:sz w:val="20"/>
                <w:szCs w:val="20"/>
              </w:rPr>
              <w:t>9.</w:t>
            </w:r>
          </w:p>
        </w:tc>
        <w:tc>
          <w:tcPr>
            <w:tcW w:w="1208" w:type="pct"/>
            <w:tcBorders>
              <w:top w:val="nil"/>
              <w:left w:val="nil"/>
              <w:bottom w:val="single" w:sz="4" w:space="0" w:color="auto"/>
              <w:right w:val="single" w:sz="4" w:space="0" w:color="auto"/>
            </w:tcBorders>
            <w:shd w:val="clear" w:color="auto" w:fill="auto"/>
            <w:vAlign w:val="center"/>
            <w:hideMark/>
          </w:tcPr>
          <w:p w14:paraId="6C97005A" w14:textId="77777777" w:rsidR="00122DDD" w:rsidRDefault="00122DDD" w:rsidP="00122DDD">
            <w:pPr>
              <w:rPr>
                <w:rFonts w:ascii="Arial" w:hAnsi="Arial" w:cs="Arial"/>
                <w:color w:val="000000"/>
                <w:sz w:val="20"/>
                <w:szCs w:val="20"/>
              </w:rPr>
            </w:pPr>
            <w:r>
              <w:rPr>
                <w:rFonts w:ascii="Arial" w:hAnsi="Arial" w:cs="Arial"/>
                <w:color w:val="000000"/>
                <w:sz w:val="20"/>
                <w:szCs w:val="20"/>
              </w:rPr>
              <w:t>Линейная плотность передачи тепловой энергии в тепловых сетях</w:t>
            </w:r>
          </w:p>
        </w:tc>
        <w:tc>
          <w:tcPr>
            <w:tcW w:w="475" w:type="pct"/>
            <w:tcBorders>
              <w:top w:val="nil"/>
              <w:left w:val="nil"/>
              <w:bottom w:val="single" w:sz="4" w:space="0" w:color="auto"/>
              <w:right w:val="single" w:sz="4" w:space="0" w:color="auto"/>
            </w:tcBorders>
            <w:shd w:val="clear" w:color="auto" w:fill="auto"/>
            <w:vAlign w:val="center"/>
            <w:hideMark/>
          </w:tcPr>
          <w:p w14:paraId="77F5673E" w14:textId="77777777" w:rsidR="00122DDD" w:rsidRDefault="00122DDD">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563968" behindDoc="0" locked="0" layoutInCell="1" allowOverlap="1" wp14:anchorId="3768EB17" wp14:editId="4F0FB3E3">
                  <wp:simplePos x="0" y="0"/>
                  <wp:positionH relativeFrom="column">
                    <wp:posOffset>297180</wp:posOffset>
                  </wp:positionH>
                  <wp:positionV relativeFrom="paragraph">
                    <wp:posOffset>68580</wp:posOffset>
                  </wp:positionV>
                  <wp:extent cx="411480" cy="259080"/>
                  <wp:effectExtent l="0" t="0" r="0" b="0"/>
                  <wp:wrapNone/>
                  <wp:docPr id="1846" name="Рисунок 1846">
                    <a:extLst xmlns:a="http://schemas.openxmlformats.org/drawingml/2006/main">
                      <a:ext uri="{FF2B5EF4-FFF2-40B4-BE49-F238E27FC236}">
                        <a16:creationId xmlns:a16="http://schemas.microsoft.com/office/drawing/2014/main" id="{23B19F5D-705F-40E0-B57C-031E1366A8CE}"/>
                      </a:ext>
                    </a:extLst>
                  </wp:docPr>
                  <wp:cNvGraphicFramePr/>
                  <a:graphic xmlns:a="http://schemas.openxmlformats.org/drawingml/2006/main">
                    <a:graphicData uri="http://schemas.openxmlformats.org/drawingml/2006/picture">
                      <pic:pic xmlns:pic="http://schemas.openxmlformats.org/drawingml/2006/picture">
                        <pic:nvPicPr>
                          <pic:cNvPr id="7" name="Рисунок 6">
                            <a:extLst>
                              <a:ext uri="{FF2B5EF4-FFF2-40B4-BE49-F238E27FC236}">
                                <a16:creationId xmlns:a16="http://schemas.microsoft.com/office/drawing/2014/main" id="{23B19F5D-705F-40E0-B57C-031E1366A8CE}"/>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432" w:type="pct"/>
            <w:tcBorders>
              <w:top w:val="nil"/>
              <w:left w:val="nil"/>
              <w:bottom w:val="single" w:sz="4" w:space="0" w:color="auto"/>
              <w:right w:val="single" w:sz="4" w:space="0" w:color="auto"/>
            </w:tcBorders>
            <w:shd w:val="clear" w:color="auto" w:fill="auto"/>
            <w:vAlign w:val="center"/>
            <w:hideMark/>
          </w:tcPr>
          <w:p w14:paraId="1C869AC1" w14:textId="77777777" w:rsidR="00122DDD" w:rsidRDefault="00122DDD">
            <w:pPr>
              <w:jc w:val="center"/>
              <w:rPr>
                <w:rFonts w:ascii="Arial" w:hAnsi="Arial" w:cs="Arial"/>
                <w:color w:val="000000"/>
                <w:sz w:val="20"/>
                <w:szCs w:val="20"/>
              </w:rPr>
            </w:pPr>
            <w:r>
              <w:rPr>
                <w:rFonts w:ascii="Arial" w:hAnsi="Arial" w:cs="Arial"/>
                <w:color w:val="000000"/>
                <w:sz w:val="20"/>
                <w:szCs w:val="20"/>
              </w:rPr>
              <w:t>Гкал/м</w:t>
            </w:r>
          </w:p>
        </w:tc>
        <w:tc>
          <w:tcPr>
            <w:tcW w:w="296" w:type="pct"/>
            <w:tcBorders>
              <w:top w:val="nil"/>
              <w:left w:val="nil"/>
              <w:bottom w:val="single" w:sz="4" w:space="0" w:color="auto"/>
              <w:right w:val="single" w:sz="4" w:space="0" w:color="auto"/>
            </w:tcBorders>
            <w:shd w:val="clear" w:color="auto" w:fill="auto"/>
            <w:vAlign w:val="center"/>
            <w:hideMark/>
          </w:tcPr>
          <w:p w14:paraId="72EBA0DF" w14:textId="77777777" w:rsidR="00122DDD" w:rsidRDefault="00122DDD">
            <w:pPr>
              <w:jc w:val="center"/>
              <w:rPr>
                <w:rFonts w:ascii="Arial" w:hAnsi="Arial" w:cs="Arial"/>
                <w:color w:val="000000"/>
                <w:sz w:val="20"/>
                <w:szCs w:val="20"/>
              </w:rPr>
            </w:pPr>
            <w:r>
              <w:rPr>
                <w:rFonts w:ascii="Arial" w:hAnsi="Arial" w:cs="Arial"/>
                <w:color w:val="000000"/>
                <w:sz w:val="20"/>
                <w:szCs w:val="20"/>
              </w:rPr>
              <w:t>4,52</w:t>
            </w:r>
          </w:p>
        </w:tc>
        <w:tc>
          <w:tcPr>
            <w:tcW w:w="296" w:type="pct"/>
            <w:tcBorders>
              <w:top w:val="nil"/>
              <w:left w:val="nil"/>
              <w:bottom w:val="single" w:sz="4" w:space="0" w:color="auto"/>
              <w:right w:val="single" w:sz="4" w:space="0" w:color="auto"/>
            </w:tcBorders>
            <w:shd w:val="clear" w:color="auto" w:fill="auto"/>
            <w:vAlign w:val="center"/>
            <w:hideMark/>
          </w:tcPr>
          <w:p w14:paraId="54878525" w14:textId="77777777" w:rsidR="00122DDD" w:rsidRDefault="00122DDD">
            <w:pPr>
              <w:jc w:val="center"/>
              <w:rPr>
                <w:rFonts w:ascii="Arial" w:hAnsi="Arial" w:cs="Arial"/>
                <w:color w:val="000000"/>
                <w:sz w:val="20"/>
                <w:szCs w:val="20"/>
              </w:rPr>
            </w:pPr>
            <w:r>
              <w:rPr>
                <w:rFonts w:ascii="Arial" w:hAnsi="Arial" w:cs="Arial"/>
                <w:color w:val="000000"/>
                <w:sz w:val="20"/>
                <w:szCs w:val="20"/>
              </w:rPr>
              <w:t>4,53</w:t>
            </w:r>
          </w:p>
        </w:tc>
        <w:tc>
          <w:tcPr>
            <w:tcW w:w="296" w:type="pct"/>
            <w:tcBorders>
              <w:top w:val="nil"/>
              <w:left w:val="nil"/>
              <w:bottom w:val="single" w:sz="4" w:space="0" w:color="auto"/>
              <w:right w:val="single" w:sz="4" w:space="0" w:color="auto"/>
            </w:tcBorders>
            <w:shd w:val="clear" w:color="auto" w:fill="auto"/>
            <w:vAlign w:val="center"/>
            <w:hideMark/>
          </w:tcPr>
          <w:p w14:paraId="6E0BB946" w14:textId="77777777" w:rsidR="00122DDD" w:rsidRDefault="00122DDD">
            <w:pPr>
              <w:jc w:val="center"/>
              <w:rPr>
                <w:rFonts w:ascii="Arial" w:hAnsi="Arial" w:cs="Arial"/>
                <w:color w:val="000000"/>
                <w:sz w:val="20"/>
                <w:szCs w:val="20"/>
              </w:rPr>
            </w:pPr>
            <w:r>
              <w:rPr>
                <w:rFonts w:ascii="Arial" w:hAnsi="Arial" w:cs="Arial"/>
                <w:color w:val="000000"/>
                <w:sz w:val="20"/>
                <w:szCs w:val="20"/>
              </w:rPr>
              <w:t>4,54</w:t>
            </w:r>
          </w:p>
        </w:tc>
        <w:tc>
          <w:tcPr>
            <w:tcW w:w="296" w:type="pct"/>
            <w:tcBorders>
              <w:top w:val="nil"/>
              <w:left w:val="nil"/>
              <w:bottom w:val="single" w:sz="4" w:space="0" w:color="auto"/>
              <w:right w:val="single" w:sz="4" w:space="0" w:color="auto"/>
            </w:tcBorders>
            <w:shd w:val="clear" w:color="auto" w:fill="auto"/>
            <w:vAlign w:val="center"/>
            <w:hideMark/>
          </w:tcPr>
          <w:p w14:paraId="52CFB4A7" w14:textId="77777777" w:rsidR="00122DDD" w:rsidRDefault="00122DDD">
            <w:pPr>
              <w:jc w:val="center"/>
              <w:rPr>
                <w:rFonts w:ascii="Arial" w:hAnsi="Arial" w:cs="Arial"/>
                <w:color w:val="000000"/>
                <w:sz w:val="20"/>
                <w:szCs w:val="20"/>
              </w:rPr>
            </w:pPr>
            <w:r>
              <w:rPr>
                <w:rFonts w:ascii="Arial" w:hAnsi="Arial" w:cs="Arial"/>
                <w:color w:val="000000"/>
                <w:sz w:val="20"/>
                <w:szCs w:val="20"/>
              </w:rPr>
              <w:t>4,57</w:t>
            </w:r>
          </w:p>
        </w:tc>
        <w:tc>
          <w:tcPr>
            <w:tcW w:w="296" w:type="pct"/>
            <w:tcBorders>
              <w:top w:val="nil"/>
              <w:left w:val="nil"/>
              <w:bottom w:val="single" w:sz="4" w:space="0" w:color="auto"/>
              <w:right w:val="single" w:sz="4" w:space="0" w:color="auto"/>
            </w:tcBorders>
            <w:shd w:val="clear" w:color="auto" w:fill="auto"/>
            <w:vAlign w:val="center"/>
            <w:hideMark/>
          </w:tcPr>
          <w:p w14:paraId="05525F2F" w14:textId="77777777" w:rsidR="00122DDD" w:rsidRDefault="00122DDD">
            <w:pPr>
              <w:jc w:val="center"/>
              <w:rPr>
                <w:rFonts w:ascii="Arial" w:hAnsi="Arial" w:cs="Arial"/>
                <w:color w:val="000000"/>
                <w:sz w:val="20"/>
                <w:szCs w:val="20"/>
              </w:rPr>
            </w:pPr>
            <w:r>
              <w:rPr>
                <w:rFonts w:ascii="Arial" w:hAnsi="Arial" w:cs="Arial"/>
                <w:color w:val="000000"/>
                <w:sz w:val="20"/>
                <w:szCs w:val="20"/>
              </w:rPr>
              <w:t>4,59</w:t>
            </w:r>
          </w:p>
        </w:tc>
        <w:tc>
          <w:tcPr>
            <w:tcW w:w="296" w:type="pct"/>
            <w:tcBorders>
              <w:top w:val="nil"/>
              <w:left w:val="nil"/>
              <w:bottom w:val="single" w:sz="4" w:space="0" w:color="auto"/>
              <w:right w:val="single" w:sz="4" w:space="0" w:color="auto"/>
            </w:tcBorders>
            <w:shd w:val="clear" w:color="auto" w:fill="auto"/>
            <w:vAlign w:val="center"/>
            <w:hideMark/>
          </w:tcPr>
          <w:p w14:paraId="441A52DC" w14:textId="77777777" w:rsidR="00122DDD" w:rsidRDefault="00122DDD">
            <w:pPr>
              <w:jc w:val="center"/>
              <w:rPr>
                <w:rFonts w:ascii="Arial" w:hAnsi="Arial" w:cs="Arial"/>
                <w:color w:val="000000"/>
                <w:sz w:val="20"/>
                <w:szCs w:val="20"/>
              </w:rPr>
            </w:pPr>
            <w:r>
              <w:rPr>
                <w:rFonts w:ascii="Arial" w:hAnsi="Arial" w:cs="Arial"/>
                <w:color w:val="000000"/>
                <w:sz w:val="20"/>
                <w:szCs w:val="20"/>
              </w:rPr>
              <w:t>4,59</w:t>
            </w:r>
          </w:p>
        </w:tc>
        <w:tc>
          <w:tcPr>
            <w:tcW w:w="296" w:type="pct"/>
            <w:tcBorders>
              <w:top w:val="nil"/>
              <w:left w:val="nil"/>
              <w:bottom w:val="single" w:sz="4" w:space="0" w:color="auto"/>
              <w:right w:val="single" w:sz="4" w:space="0" w:color="auto"/>
            </w:tcBorders>
            <w:shd w:val="clear" w:color="auto" w:fill="auto"/>
            <w:vAlign w:val="center"/>
            <w:hideMark/>
          </w:tcPr>
          <w:p w14:paraId="40E99205" w14:textId="77777777" w:rsidR="00122DDD" w:rsidRDefault="00122DDD">
            <w:pPr>
              <w:jc w:val="center"/>
              <w:rPr>
                <w:rFonts w:ascii="Arial" w:hAnsi="Arial" w:cs="Arial"/>
                <w:color w:val="000000"/>
                <w:sz w:val="20"/>
                <w:szCs w:val="20"/>
              </w:rPr>
            </w:pPr>
            <w:r>
              <w:rPr>
                <w:rFonts w:ascii="Arial" w:hAnsi="Arial" w:cs="Arial"/>
                <w:color w:val="000000"/>
                <w:sz w:val="20"/>
                <w:szCs w:val="20"/>
              </w:rPr>
              <w:t>5,21</w:t>
            </w:r>
          </w:p>
        </w:tc>
        <w:tc>
          <w:tcPr>
            <w:tcW w:w="296" w:type="pct"/>
            <w:tcBorders>
              <w:top w:val="nil"/>
              <w:left w:val="nil"/>
              <w:bottom w:val="single" w:sz="4" w:space="0" w:color="auto"/>
              <w:right w:val="single" w:sz="4" w:space="0" w:color="auto"/>
            </w:tcBorders>
            <w:shd w:val="clear" w:color="auto" w:fill="auto"/>
            <w:vAlign w:val="center"/>
            <w:hideMark/>
          </w:tcPr>
          <w:p w14:paraId="5B93AA53" w14:textId="77777777" w:rsidR="00122DDD" w:rsidRDefault="00122DDD">
            <w:pPr>
              <w:jc w:val="center"/>
              <w:rPr>
                <w:rFonts w:ascii="Arial" w:hAnsi="Arial" w:cs="Arial"/>
                <w:color w:val="000000"/>
                <w:sz w:val="20"/>
                <w:szCs w:val="20"/>
              </w:rPr>
            </w:pPr>
            <w:r>
              <w:rPr>
                <w:rFonts w:ascii="Arial" w:hAnsi="Arial" w:cs="Arial"/>
                <w:color w:val="000000"/>
                <w:sz w:val="20"/>
                <w:szCs w:val="20"/>
              </w:rPr>
              <w:t>5,05</w:t>
            </w:r>
          </w:p>
        </w:tc>
        <w:tc>
          <w:tcPr>
            <w:tcW w:w="296" w:type="pct"/>
            <w:tcBorders>
              <w:top w:val="nil"/>
              <w:left w:val="nil"/>
              <w:bottom w:val="single" w:sz="4" w:space="0" w:color="auto"/>
              <w:right w:val="single" w:sz="4" w:space="0" w:color="auto"/>
            </w:tcBorders>
            <w:shd w:val="clear" w:color="auto" w:fill="auto"/>
            <w:vAlign w:val="center"/>
            <w:hideMark/>
          </w:tcPr>
          <w:p w14:paraId="4AFA0A31" w14:textId="77777777" w:rsidR="00122DDD" w:rsidRDefault="00122DDD">
            <w:pPr>
              <w:jc w:val="center"/>
              <w:rPr>
                <w:rFonts w:ascii="Arial" w:hAnsi="Arial" w:cs="Arial"/>
                <w:color w:val="000000"/>
                <w:sz w:val="20"/>
                <w:szCs w:val="20"/>
              </w:rPr>
            </w:pPr>
            <w:r>
              <w:rPr>
                <w:rFonts w:ascii="Arial" w:hAnsi="Arial" w:cs="Arial"/>
                <w:color w:val="000000"/>
                <w:sz w:val="20"/>
                <w:szCs w:val="20"/>
              </w:rPr>
              <w:t>5,80</w:t>
            </w:r>
          </w:p>
        </w:tc>
      </w:tr>
      <w:tr w:rsidR="00122DDD" w14:paraId="1EA94D84" w14:textId="77777777" w:rsidTr="00122DDD">
        <w:trPr>
          <w:trHeight w:val="51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60EA8FED" w14:textId="77777777" w:rsidR="00122DDD" w:rsidRDefault="00122DDD">
            <w:pPr>
              <w:jc w:val="center"/>
              <w:rPr>
                <w:rFonts w:ascii="Arial" w:hAnsi="Arial" w:cs="Arial"/>
                <w:color w:val="000000"/>
                <w:sz w:val="20"/>
                <w:szCs w:val="20"/>
              </w:rPr>
            </w:pPr>
            <w:r>
              <w:rPr>
                <w:rFonts w:ascii="Arial" w:hAnsi="Arial" w:cs="Arial"/>
                <w:color w:val="000000"/>
                <w:sz w:val="20"/>
                <w:szCs w:val="20"/>
              </w:rPr>
              <w:lastRenderedPageBreak/>
              <w:t>10.</w:t>
            </w:r>
          </w:p>
        </w:tc>
        <w:tc>
          <w:tcPr>
            <w:tcW w:w="1208" w:type="pct"/>
            <w:tcBorders>
              <w:top w:val="nil"/>
              <w:left w:val="nil"/>
              <w:bottom w:val="single" w:sz="4" w:space="0" w:color="auto"/>
              <w:right w:val="single" w:sz="4" w:space="0" w:color="auto"/>
            </w:tcBorders>
            <w:shd w:val="clear" w:color="auto" w:fill="auto"/>
            <w:vAlign w:val="center"/>
            <w:hideMark/>
          </w:tcPr>
          <w:p w14:paraId="21A062C6" w14:textId="77777777" w:rsidR="00122DDD" w:rsidRDefault="00122DDD">
            <w:pPr>
              <w:rPr>
                <w:rFonts w:ascii="Arial" w:hAnsi="Arial" w:cs="Arial"/>
                <w:color w:val="000000"/>
                <w:sz w:val="20"/>
                <w:szCs w:val="20"/>
              </w:rPr>
            </w:pPr>
            <w:r>
              <w:rPr>
                <w:rFonts w:ascii="Arial" w:hAnsi="Arial" w:cs="Arial"/>
                <w:color w:val="000000"/>
                <w:sz w:val="20"/>
                <w:szCs w:val="20"/>
              </w:rPr>
              <w:t>Количество повреждений (отказов) в тепловых сетях, приводящих к прекращению теплоснабжения потребителей</w:t>
            </w:r>
          </w:p>
        </w:tc>
        <w:tc>
          <w:tcPr>
            <w:tcW w:w="475" w:type="pct"/>
            <w:tcBorders>
              <w:top w:val="nil"/>
              <w:left w:val="nil"/>
              <w:bottom w:val="single" w:sz="4" w:space="0" w:color="auto"/>
              <w:right w:val="single" w:sz="4" w:space="0" w:color="auto"/>
            </w:tcBorders>
            <w:shd w:val="clear" w:color="auto" w:fill="auto"/>
            <w:vAlign w:val="center"/>
            <w:hideMark/>
          </w:tcPr>
          <w:p w14:paraId="20F9FA15" w14:textId="77777777" w:rsidR="00122DDD" w:rsidRDefault="00122DDD">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583424" behindDoc="0" locked="0" layoutInCell="1" allowOverlap="1" wp14:anchorId="2874DFD6" wp14:editId="26BBDC73">
                  <wp:simplePos x="0" y="0"/>
                  <wp:positionH relativeFrom="column">
                    <wp:posOffset>316230</wp:posOffset>
                  </wp:positionH>
                  <wp:positionV relativeFrom="paragraph">
                    <wp:posOffset>9525</wp:posOffset>
                  </wp:positionV>
                  <wp:extent cx="266700" cy="259080"/>
                  <wp:effectExtent l="0" t="0" r="0" b="0"/>
                  <wp:wrapNone/>
                  <wp:docPr id="1845" name="Рисунок 1845">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8" name="Рисунок 7">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9080"/>
                          </a:xfrm>
                          <a:prstGeom prst="rect">
                            <a:avLst/>
                          </a:prstGeom>
                          <a:noFill/>
                        </pic:spPr>
                      </pic:pic>
                    </a:graphicData>
                  </a:graphic>
                  <wp14:sizeRelH relativeFrom="page">
                    <wp14:pctWidth>0</wp14:pctWidth>
                  </wp14:sizeRelH>
                  <wp14:sizeRelV relativeFrom="page">
                    <wp14:pctHeight>0</wp14:pctHeight>
                  </wp14:sizeRelV>
                </wp:anchor>
              </w:drawing>
            </w:r>
          </w:p>
        </w:tc>
        <w:tc>
          <w:tcPr>
            <w:tcW w:w="432" w:type="pct"/>
            <w:tcBorders>
              <w:top w:val="nil"/>
              <w:left w:val="nil"/>
              <w:bottom w:val="single" w:sz="4" w:space="0" w:color="auto"/>
              <w:right w:val="single" w:sz="4" w:space="0" w:color="auto"/>
            </w:tcBorders>
            <w:shd w:val="clear" w:color="auto" w:fill="auto"/>
            <w:vAlign w:val="center"/>
            <w:hideMark/>
          </w:tcPr>
          <w:p w14:paraId="30FBBB4A" w14:textId="77777777" w:rsidR="00122DDD" w:rsidRDefault="00122DDD">
            <w:pPr>
              <w:jc w:val="center"/>
              <w:rPr>
                <w:rFonts w:ascii="Arial" w:hAnsi="Arial" w:cs="Arial"/>
                <w:color w:val="000000"/>
                <w:sz w:val="20"/>
                <w:szCs w:val="20"/>
              </w:rPr>
            </w:pPr>
            <w:r>
              <w:rPr>
                <w:rFonts w:ascii="Arial" w:hAnsi="Arial" w:cs="Arial"/>
                <w:color w:val="000000"/>
                <w:sz w:val="20"/>
                <w:szCs w:val="20"/>
              </w:rPr>
              <w:t>ед./год</w:t>
            </w:r>
          </w:p>
        </w:tc>
        <w:tc>
          <w:tcPr>
            <w:tcW w:w="296" w:type="pct"/>
            <w:tcBorders>
              <w:top w:val="nil"/>
              <w:left w:val="nil"/>
              <w:bottom w:val="single" w:sz="4" w:space="0" w:color="auto"/>
              <w:right w:val="single" w:sz="4" w:space="0" w:color="auto"/>
            </w:tcBorders>
            <w:shd w:val="clear" w:color="auto" w:fill="auto"/>
            <w:vAlign w:val="center"/>
            <w:hideMark/>
          </w:tcPr>
          <w:p w14:paraId="444CE08C"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544F2C75"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7C6956EC" w14:textId="77777777" w:rsidR="00122DDD" w:rsidRDefault="00122DDD">
            <w:pPr>
              <w:jc w:val="center"/>
              <w:rPr>
                <w:rFonts w:ascii="Arial" w:hAnsi="Arial" w:cs="Arial"/>
                <w:color w:val="000000"/>
                <w:sz w:val="20"/>
                <w:szCs w:val="20"/>
              </w:rPr>
            </w:pPr>
            <w:r>
              <w:rPr>
                <w:rFonts w:ascii="Arial" w:hAnsi="Arial" w:cs="Arial"/>
                <w:color w:val="000000"/>
                <w:sz w:val="20"/>
                <w:szCs w:val="20"/>
              </w:rPr>
              <w:t>218</w:t>
            </w:r>
          </w:p>
        </w:tc>
        <w:tc>
          <w:tcPr>
            <w:tcW w:w="296" w:type="pct"/>
            <w:tcBorders>
              <w:top w:val="nil"/>
              <w:left w:val="nil"/>
              <w:bottom w:val="single" w:sz="4" w:space="0" w:color="auto"/>
              <w:right w:val="single" w:sz="4" w:space="0" w:color="auto"/>
            </w:tcBorders>
            <w:shd w:val="clear" w:color="auto" w:fill="auto"/>
            <w:vAlign w:val="center"/>
            <w:hideMark/>
          </w:tcPr>
          <w:p w14:paraId="70389471" w14:textId="77777777" w:rsidR="00122DDD" w:rsidRDefault="00122DDD">
            <w:pPr>
              <w:jc w:val="center"/>
              <w:rPr>
                <w:rFonts w:ascii="Arial" w:hAnsi="Arial" w:cs="Arial"/>
                <w:color w:val="000000"/>
                <w:sz w:val="20"/>
                <w:szCs w:val="20"/>
              </w:rPr>
            </w:pPr>
            <w:r>
              <w:rPr>
                <w:rFonts w:ascii="Arial" w:hAnsi="Arial" w:cs="Arial"/>
                <w:color w:val="000000"/>
                <w:sz w:val="20"/>
                <w:szCs w:val="20"/>
              </w:rPr>
              <w:t>214</w:t>
            </w:r>
          </w:p>
        </w:tc>
        <w:tc>
          <w:tcPr>
            <w:tcW w:w="296" w:type="pct"/>
            <w:tcBorders>
              <w:top w:val="nil"/>
              <w:left w:val="nil"/>
              <w:bottom w:val="single" w:sz="4" w:space="0" w:color="auto"/>
              <w:right w:val="single" w:sz="4" w:space="0" w:color="auto"/>
            </w:tcBorders>
            <w:shd w:val="clear" w:color="auto" w:fill="auto"/>
            <w:vAlign w:val="center"/>
            <w:hideMark/>
          </w:tcPr>
          <w:p w14:paraId="45A3A4DE" w14:textId="77777777" w:rsidR="00122DDD" w:rsidRDefault="00122DDD">
            <w:pPr>
              <w:jc w:val="center"/>
              <w:rPr>
                <w:rFonts w:ascii="Arial" w:hAnsi="Arial" w:cs="Arial"/>
                <w:color w:val="000000"/>
                <w:sz w:val="20"/>
                <w:szCs w:val="20"/>
              </w:rPr>
            </w:pPr>
            <w:r>
              <w:rPr>
                <w:rFonts w:ascii="Arial" w:hAnsi="Arial" w:cs="Arial"/>
                <w:color w:val="000000"/>
                <w:sz w:val="20"/>
                <w:szCs w:val="20"/>
              </w:rPr>
              <w:t>214</w:t>
            </w:r>
          </w:p>
        </w:tc>
        <w:tc>
          <w:tcPr>
            <w:tcW w:w="296" w:type="pct"/>
            <w:tcBorders>
              <w:top w:val="nil"/>
              <w:left w:val="nil"/>
              <w:bottom w:val="single" w:sz="4" w:space="0" w:color="auto"/>
              <w:right w:val="single" w:sz="4" w:space="0" w:color="auto"/>
            </w:tcBorders>
            <w:shd w:val="clear" w:color="auto" w:fill="auto"/>
            <w:vAlign w:val="center"/>
            <w:hideMark/>
          </w:tcPr>
          <w:p w14:paraId="31F8AF31" w14:textId="77777777" w:rsidR="00122DDD" w:rsidRDefault="00122DDD">
            <w:pPr>
              <w:jc w:val="center"/>
              <w:rPr>
                <w:rFonts w:ascii="Arial" w:hAnsi="Arial" w:cs="Arial"/>
                <w:color w:val="000000"/>
                <w:sz w:val="20"/>
                <w:szCs w:val="20"/>
              </w:rPr>
            </w:pPr>
            <w:r>
              <w:rPr>
                <w:rFonts w:ascii="Arial" w:hAnsi="Arial" w:cs="Arial"/>
                <w:color w:val="000000"/>
                <w:sz w:val="20"/>
                <w:szCs w:val="20"/>
              </w:rPr>
              <w:t>215</w:t>
            </w:r>
          </w:p>
        </w:tc>
        <w:tc>
          <w:tcPr>
            <w:tcW w:w="296" w:type="pct"/>
            <w:tcBorders>
              <w:top w:val="nil"/>
              <w:left w:val="nil"/>
              <w:bottom w:val="single" w:sz="4" w:space="0" w:color="auto"/>
              <w:right w:val="single" w:sz="4" w:space="0" w:color="auto"/>
            </w:tcBorders>
            <w:shd w:val="clear" w:color="auto" w:fill="auto"/>
            <w:vAlign w:val="center"/>
            <w:hideMark/>
          </w:tcPr>
          <w:p w14:paraId="2C65BCC6" w14:textId="77777777" w:rsidR="00122DDD" w:rsidRDefault="00122DDD">
            <w:pPr>
              <w:jc w:val="center"/>
              <w:rPr>
                <w:rFonts w:ascii="Arial" w:hAnsi="Arial" w:cs="Arial"/>
                <w:color w:val="000000"/>
                <w:sz w:val="20"/>
                <w:szCs w:val="20"/>
              </w:rPr>
            </w:pPr>
            <w:r>
              <w:rPr>
                <w:rFonts w:ascii="Arial" w:hAnsi="Arial" w:cs="Arial"/>
                <w:color w:val="000000"/>
                <w:sz w:val="20"/>
                <w:szCs w:val="20"/>
              </w:rPr>
              <w:t>194</w:t>
            </w:r>
          </w:p>
        </w:tc>
        <w:tc>
          <w:tcPr>
            <w:tcW w:w="296" w:type="pct"/>
            <w:tcBorders>
              <w:top w:val="nil"/>
              <w:left w:val="nil"/>
              <w:bottom w:val="single" w:sz="4" w:space="0" w:color="auto"/>
              <w:right w:val="single" w:sz="4" w:space="0" w:color="auto"/>
            </w:tcBorders>
            <w:shd w:val="clear" w:color="auto" w:fill="auto"/>
            <w:vAlign w:val="center"/>
            <w:hideMark/>
          </w:tcPr>
          <w:p w14:paraId="5607C6D4" w14:textId="77777777" w:rsidR="00122DDD" w:rsidRDefault="00122DDD">
            <w:pPr>
              <w:jc w:val="center"/>
              <w:rPr>
                <w:rFonts w:ascii="Arial" w:hAnsi="Arial" w:cs="Arial"/>
                <w:color w:val="000000"/>
                <w:sz w:val="20"/>
                <w:szCs w:val="20"/>
              </w:rPr>
            </w:pPr>
            <w:r>
              <w:rPr>
                <w:rFonts w:ascii="Arial" w:hAnsi="Arial" w:cs="Arial"/>
                <w:color w:val="000000"/>
                <w:sz w:val="20"/>
                <w:szCs w:val="20"/>
              </w:rPr>
              <w:t>194</w:t>
            </w:r>
          </w:p>
        </w:tc>
        <w:tc>
          <w:tcPr>
            <w:tcW w:w="296" w:type="pct"/>
            <w:tcBorders>
              <w:top w:val="nil"/>
              <w:left w:val="nil"/>
              <w:bottom w:val="single" w:sz="4" w:space="0" w:color="auto"/>
              <w:right w:val="single" w:sz="4" w:space="0" w:color="auto"/>
            </w:tcBorders>
            <w:shd w:val="clear" w:color="auto" w:fill="auto"/>
            <w:vAlign w:val="center"/>
            <w:hideMark/>
          </w:tcPr>
          <w:p w14:paraId="03639720" w14:textId="77777777" w:rsidR="00122DDD" w:rsidRDefault="00122DDD">
            <w:pPr>
              <w:jc w:val="center"/>
              <w:rPr>
                <w:rFonts w:ascii="Arial" w:hAnsi="Arial" w:cs="Arial"/>
                <w:color w:val="000000"/>
                <w:sz w:val="20"/>
                <w:szCs w:val="20"/>
              </w:rPr>
            </w:pPr>
            <w:r>
              <w:rPr>
                <w:rFonts w:ascii="Arial" w:hAnsi="Arial" w:cs="Arial"/>
                <w:color w:val="000000"/>
                <w:sz w:val="20"/>
                <w:szCs w:val="20"/>
              </w:rPr>
              <w:t>203</w:t>
            </w:r>
          </w:p>
        </w:tc>
      </w:tr>
      <w:tr w:rsidR="00122DDD" w14:paraId="0C7DC21D" w14:textId="77777777" w:rsidTr="00122DDD">
        <w:trPr>
          <w:trHeight w:val="51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600F7ED8" w14:textId="77777777" w:rsidR="00122DDD" w:rsidRDefault="00122DDD">
            <w:pPr>
              <w:jc w:val="center"/>
              <w:rPr>
                <w:rFonts w:ascii="Arial" w:hAnsi="Arial" w:cs="Arial"/>
                <w:color w:val="000000"/>
                <w:sz w:val="20"/>
                <w:szCs w:val="20"/>
              </w:rPr>
            </w:pPr>
            <w:r>
              <w:rPr>
                <w:rFonts w:ascii="Arial" w:hAnsi="Arial" w:cs="Arial"/>
                <w:color w:val="000000"/>
                <w:sz w:val="20"/>
                <w:szCs w:val="20"/>
              </w:rPr>
              <w:t>10.1.</w:t>
            </w:r>
          </w:p>
        </w:tc>
        <w:tc>
          <w:tcPr>
            <w:tcW w:w="1208" w:type="pct"/>
            <w:tcBorders>
              <w:top w:val="nil"/>
              <w:left w:val="nil"/>
              <w:bottom w:val="single" w:sz="4" w:space="0" w:color="auto"/>
              <w:right w:val="single" w:sz="4" w:space="0" w:color="auto"/>
            </w:tcBorders>
            <w:shd w:val="clear" w:color="auto" w:fill="auto"/>
            <w:vAlign w:val="center"/>
            <w:hideMark/>
          </w:tcPr>
          <w:p w14:paraId="4D81FFA8" w14:textId="77777777" w:rsidR="00122DDD" w:rsidRDefault="00122DDD">
            <w:pPr>
              <w:rPr>
                <w:rFonts w:ascii="Arial" w:hAnsi="Arial" w:cs="Arial"/>
                <w:color w:val="000000"/>
                <w:sz w:val="20"/>
                <w:szCs w:val="20"/>
              </w:rPr>
            </w:pPr>
            <w:r>
              <w:rPr>
                <w:rFonts w:ascii="Arial" w:hAnsi="Arial" w:cs="Arial"/>
                <w:color w:val="000000"/>
                <w:sz w:val="20"/>
                <w:szCs w:val="20"/>
              </w:rPr>
              <w:t>на магистральных тепловых сетях МУП "КБУ"</w:t>
            </w:r>
          </w:p>
        </w:tc>
        <w:tc>
          <w:tcPr>
            <w:tcW w:w="475" w:type="pct"/>
            <w:tcBorders>
              <w:top w:val="nil"/>
              <w:left w:val="nil"/>
              <w:bottom w:val="single" w:sz="4" w:space="0" w:color="auto"/>
              <w:right w:val="single" w:sz="4" w:space="0" w:color="auto"/>
            </w:tcBorders>
            <w:shd w:val="clear" w:color="auto" w:fill="auto"/>
            <w:vAlign w:val="center"/>
            <w:hideMark/>
          </w:tcPr>
          <w:p w14:paraId="0F39AC0C" w14:textId="77777777" w:rsidR="00122DDD" w:rsidRPr="00122DDD" w:rsidRDefault="00122DDD" w:rsidP="00122DDD">
            <w:pPr>
              <w:jc w:val="center"/>
              <w:rPr>
                <w:rFonts w:ascii="Arial" w:hAnsi="Arial" w:cs="Arial"/>
                <w:color w:val="000000"/>
                <w:sz w:val="20"/>
                <w:szCs w:val="20"/>
              </w:rPr>
            </w:pPr>
            <w:r w:rsidRPr="00122DDD">
              <w:rPr>
                <w:rFonts w:ascii="Arial" w:hAnsi="Arial" w:cs="Arial"/>
                <w:noProof/>
                <w:color w:val="000000"/>
                <w:sz w:val="20"/>
                <w:szCs w:val="20"/>
              </w:rPr>
              <w:drawing>
                <wp:anchor distT="0" distB="0" distL="114300" distR="114300" simplePos="0" relativeHeight="252636672" behindDoc="0" locked="0" layoutInCell="1" allowOverlap="1" wp14:anchorId="1004FB1A" wp14:editId="2A21C753">
                  <wp:simplePos x="0" y="0"/>
                  <wp:positionH relativeFrom="column">
                    <wp:posOffset>319405</wp:posOffset>
                  </wp:positionH>
                  <wp:positionV relativeFrom="paragraph">
                    <wp:posOffset>28575</wp:posOffset>
                  </wp:positionV>
                  <wp:extent cx="266700" cy="259080"/>
                  <wp:effectExtent l="0" t="0" r="0" b="0"/>
                  <wp:wrapNone/>
                  <wp:docPr id="1844" name="Рисунок 1844">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22" name="Рисунок 21">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9080"/>
                          </a:xfrm>
                          <a:prstGeom prst="rect">
                            <a:avLst/>
                          </a:prstGeom>
                          <a:noFill/>
                        </pic:spPr>
                      </pic:pic>
                    </a:graphicData>
                  </a:graphic>
                  <wp14:sizeRelH relativeFrom="page">
                    <wp14:pctWidth>0</wp14:pctWidth>
                  </wp14:sizeRelH>
                  <wp14:sizeRelV relativeFrom="page">
                    <wp14:pctHeight>0</wp14:pctHeight>
                  </wp14:sizeRelV>
                </wp:anchor>
              </w:drawing>
            </w:r>
          </w:p>
          <w:p w14:paraId="3289FDEF" w14:textId="77777777" w:rsidR="00122DDD" w:rsidRPr="00122DDD" w:rsidRDefault="00122DDD" w:rsidP="00122DDD">
            <w:pPr>
              <w:jc w:val="center"/>
              <w:rPr>
                <w:rFonts w:ascii="Arial" w:hAnsi="Arial" w:cs="Arial"/>
                <w:color w:val="000000"/>
                <w:sz w:val="20"/>
                <w:szCs w:val="20"/>
                <w:vertAlign w:val="subscript"/>
              </w:rPr>
            </w:pPr>
            <w:r>
              <w:rPr>
                <w:rFonts w:ascii="Arial" w:hAnsi="Arial" w:cs="Arial"/>
                <w:color w:val="000000"/>
                <w:sz w:val="20"/>
                <w:szCs w:val="20"/>
                <w:vertAlign w:val="subscript"/>
              </w:rPr>
              <w:t xml:space="preserve">               </w:t>
            </w:r>
            <w:r w:rsidRPr="00122DDD">
              <w:rPr>
                <w:rFonts w:ascii="Arial" w:hAnsi="Arial" w:cs="Arial"/>
                <w:color w:val="000000"/>
                <w:sz w:val="20"/>
                <w:szCs w:val="20"/>
                <w:vertAlign w:val="subscript"/>
              </w:rPr>
              <w:t>маг</w:t>
            </w:r>
          </w:p>
        </w:tc>
        <w:tc>
          <w:tcPr>
            <w:tcW w:w="432" w:type="pct"/>
            <w:tcBorders>
              <w:top w:val="nil"/>
              <w:left w:val="nil"/>
              <w:bottom w:val="single" w:sz="4" w:space="0" w:color="auto"/>
              <w:right w:val="single" w:sz="4" w:space="0" w:color="auto"/>
            </w:tcBorders>
            <w:shd w:val="clear" w:color="auto" w:fill="auto"/>
            <w:vAlign w:val="center"/>
            <w:hideMark/>
          </w:tcPr>
          <w:p w14:paraId="72DF8ECA" w14:textId="77777777" w:rsidR="00122DDD" w:rsidRDefault="00122DDD">
            <w:pPr>
              <w:jc w:val="center"/>
              <w:rPr>
                <w:rFonts w:ascii="Arial" w:hAnsi="Arial" w:cs="Arial"/>
                <w:color w:val="000000"/>
                <w:sz w:val="20"/>
                <w:szCs w:val="20"/>
              </w:rPr>
            </w:pPr>
            <w:r>
              <w:rPr>
                <w:rFonts w:ascii="Arial" w:hAnsi="Arial" w:cs="Arial"/>
                <w:color w:val="000000"/>
                <w:sz w:val="20"/>
                <w:szCs w:val="20"/>
              </w:rPr>
              <w:t>ед./год</w:t>
            </w:r>
          </w:p>
        </w:tc>
        <w:tc>
          <w:tcPr>
            <w:tcW w:w="296" w:type="pct"/>
            <w:tcBorders>
              <w:top w:val="nil"/>
              <w:left w:val="nil"/>
              <w:bottom w:val="single" w:sz="4" w:space="0" w:color="auto"/>
              <w:right w:val="single" w:sz="4" w:space="0" w:color="auto"/>
            </w:tcBorders>
            <w:shd w:val="clear" w:color="auto" w:fill="auto"/>
            <w:vAlign w:val="center"/>
            <w:hideMark/>
          </w:tcPr>
          <w:p w14:paraId="0575DAD7"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15591C89"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16A8709D" w14:textId="77777777" w:rsidR="00122DDD" w:rsidRDefault="00122DDD">
            <w:pPr>
              <w:jc w:val="center"/>
              <w:rPr>
                <w:rFonts w:ascii="Arial" w:hAnsi="Arial" w:cs="Arial"/>
                <w:color w:val="000000"/>
                <w:sz w:val="20"/>
                <w:szCs w:val="20"/>
              </w:rPr>
            </w:pPr>
            <w:r>
              <w:rPr>
                <w:rFonts w:ascii="Arial" w:hAnsi="Arial" w:cs="Arial"/>
                <w:color w:val="000000"/>
                <w:sz w:val="20"/>
                <w:szCs w:val="20"/>
              </w:rPr>
              <w:t>42</w:t>
            </w:r>
          </w:p>
        </w:tc>
        <w:tc>
          <w:tcPr>
            <w:tcW w:w="296" w:type="pct"/>
            <w:tcBorders>
              <w:top w:val="nil"/>
              <w:left w:val="nil"/>
              <w:bottom w:val="single" w:sz="4" w:space="0" w:color="auto"/>
              <w:right w:val="single" w:sz="4" w:space="0" w:color="auto"/>
            </w:tcBorders>
            <w:shd w:val="clear" w:color="auto" w:fill="auto"/>
            <w:vAlign w:val="center"/>
            <w:hideMark/>
          </w:tcPr>
          <w:p w14:paraId="56F4FD64" w14:textId="77777777" w:rsidR="00122DDD" w:rsidRDefault="00122DDD">
            <w:pPr>
              <w:jc w:val="center"/>
              <w:rPr>
                <w:rFonts w:ascii="Arial" w:hAnsi="Arial" w:cs="Arial"/>
                <w:color w:val="000000"/>
                <w:sz w:val="20"/>
                <w:szCs w:val="20"/>
              </w:rPr>
            </w:pPr>
            <w:r>
              <w:rPr>
                <w:rFonts w:ascii="Arial" w:hAnsi="Arial" w:cs="Arial"/>
                <w:color w:val="000000"/>
                <w:sz w:val="20"/>
                <w:szCs w:val="20"/>
              </w:rPr>
              <w:t>41</w:t>
            </w:r>
          </w:p>
        </w:tc>
        <w:tc>
          <w:tcPr>
            <w:tcW w:w="296" w:type="pct"/>
            <w:tcBorders>
              <w:top w:val="nil"/>
              <w:left w:val="nil"/>
              <w:bottom w:val="single" w:sz="4" w:space="0" w:color="auto"/>
              <w:right w:val="single" w:sz="4" w:space="0" w:color="auto"/>
            </w:tcBorders>
            <w:shd w:val="clear" w:color="auto" w:fill="auto"/>
            <w:vAlign w:val="center"/>
            <w:hideMark/>
          </w:tcPr>
          <w:p w14:paraId="0FA9D4AD" w14:textId="77777777" w:rsidR="00122DDD" w:rsidRDefault="00122DDD">
            <w:pPr>
              <w:jc w:val="center"/>
              <w:rPr>
                <w:rFonts w:ascii="Arial" w:hAnsi="Arial" w:cs="Arial"/>
                <w:color w:val="000000"/>
                <w:sz w:val="20"/>
                <w:szCs w:val="20"/>
              </w:rPr>
            </w:pPr>
            <w:r>
              <w:rPr>
                <w:rFonts w:ascii="Arial" w:hAnsi="Arial" w:cs="Arial"/>
                <w:color w:val="000000"/>
                <w:sz w:val="20"/>
                <w:szCs w:val="20"/>
              </w:rPr>
              <w:t>40</w:t>
            </w:r>
          </w:p>
        </w:tc>
        <w:tc>
          <w:tcPr>
            <w:tcW w:w="296" w:type="pct"/>
            <w:tcBorders>
              <w:top w:val="nil"/>
              <w:left w:val="nil"/>
              <w:bottom w:val="single" w:sz="4" w:space="0" w:color="auto"/>
              <w:right w:val="single" w:sz="4" w:space="0" w:color="auto"/>
            </w:tcBorders>
            <w:shd w:val="clear" w:color="auto" w:fill="auto"/>
            <w:vAlign w:val="center"/>
            <w:hideMark/>
          </w:tcPr>
          <w:p w14:paraId="0150A12E" w14:textId="77777777" w:rsidR="00122DDD" w:rsidRDefault="00122DDD">
            <w:pPr>
              <w:jc w:val="center"/>
              <w:rPr>
                <w:rFonts w:ascii="Arial" w:hAnsi="Arial" w:cs="Arial"/>
                <w:color w:val="000000"/>
                <w:sz w:val="20"/>
                <w:szCs w:val="20"/>
              </w:rPr>
            </w:pPr>
            <w:r>
              <w:rPr>
                <w:rFonts w:ascii="Arial" w:hAnsi="Arial" w:cs="Arial"/>
                <w:color w:val="000000"/>
                <w:sz w:val="20"/>
                <w:szCs w:val="20"/>
              </w:rPr>
              <w:t>39</w:t>
            </w:r>
          </w:p>
        </w:tc>
        <w:tc>
          <w:tcPr>
            <w:tcW w:w="296" w:type="pct"/>
            <w:tcBorders>
              <w:top w:val="nil"/>
              <w:left w:val="nil"/>
              <w:bottom w:val="single" w:sz="4" w:space="0" w:color="auto"/>
              <w:right w:val="single" w:sz="4" w:space="0" w:color="auto"/>
            </w:tcBorders>
            <w:shd w:val="clear" w:color="auto" w:fill="auto"/>
            <w:vAlign w:val="center"/>
            <w:hideMark/>
          </w:tcPr>
          <w:p w14:paraId="0D441B42" w14:textId="77777777" w:rsidR="00122DDD" w:rsidRDefault="00122DDD">
            <w:pPr>
              <w:jc w:val="center"/>
              <w:rPr>
                <w:rFonts w:ascii="Arial" w:hAnsi="Arial" w:cs="Arial"/>
                <w:color w:val="000000"/>
                <w:sz w:val="20"/>
                <w:szCs w:val="20"/>
              </w:rPr>
            </w:pPr>
            <w:r>
              <w:rPr>
                <w:rFonts w:ascii="Arial" w:hAnsi="Arial" w:cs="Arial"/>
                <w:color w:val="000000"/>
                <w:sz w:val="20"/>
                <w:szCs w:val="20"/>
              </w:rPr>
              <w:t>32</w:t>
            </w:r>
          </w:p>
        </w:tc>
        <w:tc>
          <w:tcPr>
            <w:tcW w:w="296" w:type="pct"/>
            <w:tcBorders>
              <w:top w:val="nil"/>
              <w:left w:val="nil"/>
              <w:bottom w:val="single" w:sz="4" w:space="0" w:color="auto"/>
              <w:right w:val="single" w:sz="4" w:space="0" w:color="auto"/>
            </w:tcBorders>
            <w:shd w:val="clear" w:color="auto" w:fill="auto"/>
            <w:vAlign w:val="center"/>
            <w:hideMark/>
          </w:tcPr>
          <w:p w14:paraId="08D679A4" w14:textId="77777777" w:rsidR="00122DDD" w:rsidRDefault="00122DDD">
            <w:pPr>
              <w:jc w:val="center"/>
              <w:rPr>
                <w:rFonts w:ascii="Arial" w:hAnsi="Arial" w:cs="Arial"/>
                <w:color w:val="000000"/>
                <w:sz w:val="20"/>
                <w:szCs w:val="20"/>
              </w:rPr>
            </w:pPr>
            <w:r>
              <w:rPr>
                <w:rFonts w:ascii="Arial" w:hAnsi="Arial" w:cs="Arial"/>
                <w:color w:val="000000"/>
                <w:sz w:val="20"/>
                <w:szCs w:val="20"/>
              </w:rPr>
              <w:t>27</w:t>
            </w:r>
          </w:p>
        </w:tc>
        <w:tc>
          <w:tcPr>
            <w:tcW w:w="296" w:type="pct"/>
            <w:tcBorders>
              <w:top w:val="nil"/>
              <w:left w:val="nil"/>
              <w:bottom w:val="single" w:sz="4" w:space="0" w:color="auto"/>
              <w:right w:val="single" w:sz="4" w:space="0" w:color="auto"/>
            </w:tcBorders>
            <w:shd w:val="clear" w:color="auto" w:fill="auto"/>
            <w:vAlign w:val="center"/>
            <w:hideMark/>
          </w:tcPr>
          <w:p w14:paraId="27052C35" w14:textId="77777777" w:rsidR="00122DDD" w:rsidRDefault="00122DDD">
            <w:pPr>
              <w:jc w:val="center"/>
              <w:rPr>
                <w:rFonts w:ascii="Arial" w:hAnsi="Arial" w:cs="Arial"/>
                <w:color w:val="000000"/>
                <w:sz w:val="20"/>
                <w:szCs w:val="20"/>
              </w:rPr>
            </w:pPr>
            <w:r>
              <w:rPr>
                <w:rFonts w:ascii="Arial" w:hAnsi="Arial" w:cs="Arial"/>
                <w:color w:val="000000"/>
                <w:sz w:val="20"/>
                <w:szCs w:val="20"/>
              </w:rPr>
              <w:t>27</w:t>
            </w:r>
          </w:p>
        </w:tc>
      </w:tr>
      <w:tr w:rsidR="00122DDD" w14:paraId="650D7EBA" w14:textId="77777777" w:rsidTr="00122DDD">
        <w:trPr>
          <w:trHeight w:val="51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4F8C8DFD" w14:textId="77777777" w:rsidR="00122DDD" w:rsidRDefault="00122DDD">
            <w:pPr>
              <w:jc w:val="center"/>
              <w:rPr>
                <w:rFonts w:ascii="Arial" w:hAnsi="Arial" w:cs="Arial"/>
                <w:color w:val="000000"/>
                <w:sz w:val="20"/>
                <w:szCs w:val="20"/>
              </w:rPr>
            </w:pPr>
            <w:r>
              <w:rPr>
                <w:rFonts w:ascii="Arial" w:hAnsi="Arial" w:cs="Arial"/>
                <w:color w:val="000000"/>
                <w:sz w:val="20"/>
                <w:szCs w:val="20"/>
              </w:rPr>
              <w:t>10.2.</w:t>
            </w:r>
          </w:p>
        </w:tc>
        <w:tc>
          <w:tcPr>
            <w:tcW w:w="1208" w:type="pct"/>
            <w:tcBorders>
              <w:top w:val="nil"/>
              <w:left w:val="nil"/>
              <w:bottom w:val="single" w:sz="4" w:space="0" w:color="auto"/>
              <w:right w:val="single" w:sz="4" w:space="0" w:color="auto"/>
            </w:tcBorders>
            <w:shd w:val="clear" w:color="auto" w:fill="auto"/>
            <w:vAlign w:val="center"/>
            <w:hideMark/>
          </w:tcPr>
          <w:p w14:paraId="5E3014FD" w14:textId="77777777" w:rsidR="00122DDD" w:rsidRDefault="00122DDD">
            <w:pPr>
              <w:rPr>
                <w:rFonts w:ascii="Arial" w:hAnsi="Arial" w:cs="Arial"/>
                <w:color w:val="000000"/>
                <w:sz w:val="20"/>
                <w:szCs w:val="20"/>
              </w:rPr>
            </w:pPr>
            <w:r>
              <w:rPr>
                <w:rFonts w:ascii="Arial" w:hAnsi="Arial" w:cs="Arial"/>
                <w:color w:val="000000"/>
                <w:sz w:val="20"/>
                <w:szCs w:val="20"/>
              </w:rPr>
              <w:t>на распределительных тепловых сетях МУП "КБУ"</w:t>
            </w:r>
          </w:p>
        </w:tc>
        <w:tc>
          <w:tcPr>
            <w:tcW w:w="475" w:type="pct"/>
            <w:tcBorders>
              <w:top w:val="nil"/>
              <w:left w:val="nil"/>
              <w:bottom w:val="single" w:sz="4" w:space="0" w:color="auto"/>
              <w:right w:val="single" w:sz="4" w:space="0" w:color="auto"/>
            </w:tcBorders>
            <w:shd w:val="clear" w:color="auto" w:fill="auto"/>
            <w:vAlign w:val="center"/>
            <w:hideMark/>
          </w:tcPr>
          <w:p w14:paraId="75A2099F" w14:textId="77777777" w:rsidR="00122DDD" w:rsidRPr="00122DDD" w:rsidRDefault="00122DDD" w:rsidP="00122DDD">
            <w:pPr>
              <w:jc w:val="center"/>
              <w:rPr>
                <w:rFonts w:ascii="Arial" w:hAnsi="Arial" w:cs="Arial"/>
                <w:color w:val="000000"/>
                <w:sz w:val="20"/>
                <w:szCs w:val="20"/>
              </w:rPr>
            </w:pPr>
            <w:r w:rsidRPr="00122DDD">
              <w:rPr>
                <w:rFonts w:ascii="Arial" w:hAnsi="Arial" w:cs="Arial"/>
                <w:noProof/>
                <w:color w:val="000000"/>
                <w:sz w:val="20"/>
                <w:szCs w:val="20"/>
              </w:rPr>
              <w:drawing>
                <wp:anchor distT="0" distB="0" distL="114300" distR="114300" simplePos="0" relativeHeight="252647936" behindDoc="0" locked="0" layoutInCell="1" allowOverlap="1" wp14:anchorId="6CE87B70" wp14:editId="2DD4720C">
                  <wp:simplePos x="0" y="0"/>
                  <wp:positionH relativeFrom="column">
                    <wp:posOffset>267970</wp:posOffset>
                  </wp:positionH>
                  <wp:positionV relativeFrom="paragraph">
                    <wp:posOffset>81915</wp:posOffset>
                  </wp:positionV>
                  <wp:extent cx="266700" cy="259080"/>
                  <wp:effectExtent l="0" t="0" r="0" b="0"/>
                  <wp:wrapNone/>
                  <wp:docPr id="1843" name="Рисунок 1843">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23" name="Рисунок 22">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9080"/>
                          </a:xfrm>
                          <a:prstGeom prst="rect">
                            <a:avLst/>
                          </a:prstGeom>
                          <a:noFill/>
                        </pic:spPr>
                      </pic:pic>
                    </a:graphicData>
                  </a:graphic>
                  <wp14:sizeRelH relativeFrom="page">
                    <wp14:pctWidth>0</wp14:pctWidth>
                  </wp14:sizeRelH>
                  <wp14:sizeRelV relativeFrom="page">
                    <wp14:pctHeight>0</wp14:pctHeight>
                  </wp14:sizeRelV>
                </wp:anchor>
              </w:drawing>
            </w:r>
          </w:p>
          <w:p w14:paraId="6457FF30" w14:textId="77777777" w:rsidR="00122DDD" w:rsidRPr="00122DDD" w:rsidRDefault="00122DDD" w:rsidP="00122DDD">
            <w:pPr>
              <w:jc w:val="center"/>
              <w:rPr>
                <w:rFonts w:ascii="Arial" w:hAnsi="Arial" w:cs="Arial"/>
                <w:color w:val="000000"/>
                <w:sz w:val="20"/>
                <w:szCs w:val="20"/>
                <w:vertAlign w:val="subscript"/>
              </w:rPr>
            </w:pPr>
            <w:r>
              <w:rPr>
                <w:rFonts w:ascii="Arial" w:hAnsi="Arial" w:cs="Arial"/>
                <w:color w:val="000000"/>
                <w:sz w:val="20"/>
                <w:szCs w:val="20"/>
                <w:vertAlign w:val="subscript"/>
              </w:rPr>
              <w:t xml:space="preserve">            </w:t>
            </w:r>
            <w:r w:rsidRPr="00122DDD">
              <w:rPr>
                <w:rFonts w:ascii="Arial" w:hAnsi="Arial" w:cs="Arial"/>
                <w:color w:val="000000"/>
                <w:sz w:val="20"/>
                <w:szCs w:val="20"/>
                <w:vertAlign w:val="subscript"/>
              </w:rPr>
              <w:t>расп</w:t>
            </w:r>
          </w:p>
        </w:tc>
        <w:tc>
          <w:tcPr>
            <w:tcW w:w="432" w:type="pct"/>
            <w:tcBorders>
              <w:top w:val="nil"/>
              <w:left w:val="nil"/>
              <w:bottom w:val="single" w:sz="4" w:space="0" w:color="auto"/>
              <w:right w:val="single" w:sz="4" w:space="0" w:color="auto"/>
            </w:tcBorders>
            <w:shd w:val="clear" w:color="auto" w:fill="auto"/>
            <w:vAlign w:val="center"/>
            <w:hideMark/>
          </w:tcPr>
          <w:p w14:paraId="1EE5B9F8" w14:textId="77777777" w:rsidR="00122DDD" w:rsidRDefault="00122DDD">
            <w:pPr>
              <w:jc w:val="center"/>
              <w:rPr>
                <w:rFonts w:ascii="Arial" w:hAnsi="Arial" w:cs="Arial"/>
                <w:color w:val="000000"/>
                <w:sz w:val="20"/>
                <w:szCs w:val="20"/>
              </w:rPr>
            </w:pPr>
            <w:r>
              <w:rPr>
                <w:rFonts w:ascii="Arial" w:hAnsi="Arial" w:cs="Arial"/>
                <w:color w:val="000000"/>
                <w:sz w:val="20"/>
                <w:szCs w:val="20"/>
              </w:rPr>
              <w:t>ед./год</w:t>
            </w:r>
          </w:p>
        </w:tc>
        <w:tc>
          <w:tcPr>
            <w:tcW w:w="296" w:type="pct"/>
            <w:tcBorders>
              <w:top w:val="nil"/>
              <w:left w:val="nil"/>
              <w:bottom w:val="single" w:sz="4" w:space="0" w:color="auto"/>
              <w:right w:val="single" w:sz="4" w:space="0" w:color="auto"/>
            </w:tcBorders>
            <w:shd w:val="clear" w:color="auto" w:fill="auto"/>
            <w:vAlign w:val="center"/>
            <w:hideMark/>
          </w:tcPr>
          <w:p w14:paraId="6E1C174A"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46B65490"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5BD6FAB1" w14:textId="77777777" w:rsidR="00122DDD" w:rsidRDefault="00122DDD">
            <w:pPr>
              <w:jc w:val="center"/>
              <w:rPr>
                <w:rFonts w:ascii="Arial" w:hAnsi="Arial" w:cs="Arial"/>
                <w:color w:val="000000"/>
                <w:sz w:val="20"/>
                <w:szCs w:val="20"/>
              </w:rPr>
            </w:pPr>
            <w:r>
              <w:rPr>
                <w:rFonts w:ascii="Arial" w:hAnsi="Arial" w:cs="Arial"/>
                <w:color w:val="000000"/>
                <w:sz w:val="20"/>
                <w:szCs w:val="20"/>
              </w:rPr>
              <w:t>149</w:t>
            </w:r>
          </w:p>
        </w:tc>
        <w:tc>
          <w:tcPr>
            <w:tcW w:w="296" w:type="pct"/>
            <w:tcBorders>
              <w:top w:val="nil"/>
              <w:left w:val="nil"/>
              <w:bottom w:val="single" w:sz="4" w:space="0" w:color="auto"/>
              <w:right w:val="single" w:sz="4" w:space="0" w:color="auto"/>
            </w:tcBorders>
            <w:shd w:val="clear" w:color="auto" w:fill="auto"/>
            <w:vAlign w:val="center"/>
            <w:hideMark/>
          </w:tcPr>
          <w:p w14:paraId="615C4518" w14:textId="77777777" w:rsidR="00122DDD" w:rsidRDefault="00122DDD">
            <w:pPr>
              <w:jc w:val="center"/>
              <w:rPr>
                <w:rFonts w:ascii="Arial" w:hAnsi="Arial" w:cs="Arial"/>
                <w:color w:val="000000"/>
                <w:sz w:val="20"/>
                <w:szCs w:val="20"/>
              </w:rPr>
            </w:pPr>
            <w:r>
              <w:rPr>
                <w:rFonts w:ascii="Arial" w:hAnsi="Arial" w:cs="Arial"/>
                <w:color w:val="000000"/>
                <w:sz w:val="20"/>
                <w:szCs w:val="20"/>
              </w:rPr>
              <w:t>146</w:t>
            </w:r>
          </w:p>
        </w:tc>
        <w:tc>
          <w:tcPr>
            <w:tcW w:w="296" w:type="pct"/>
            <w:tcBorders>
              <w:top w:val="nil"/>
              <w:left w:val="nil"/>
              <w:bottom w:val="single" w:sz="4" w:space="0" w:color="auto"/>
              <w:right w:val="single" w:sz="4" w:space="0" w:color="auto"/>
            </w:tcBorders>
            <w:shd w:val="clear" w:color="auto" w:fill="auto"/>
            <w:vAlign w:val="center"/>
            <w:hideMark/>
          </w:tcPr>
          <w:p w14:paraId="2BD3A008" w14:textId="77777777" w:rsidR="00122DDD" w:rsidRDefault="00122DDD">
            <w:pPr>
              <w:jc w:val="center"/>
              <w:rPr>
                <w:rFonts w:ascii="Arial" w:hAnsi="Arial" w:cs="Arial"/>
                <w:color w:val="000000"/>
                <w:sz w:val="20"/>
                <w:szCs w:val="20"/>
              </w:rPr>
            </w:pPr>
            <w:r>
              <w:rPr>
                <w:rFonts w:ascii="Arial" w:hAnsi="Arial" w:cs="Arial"/>
                <w:color w:val="000000"/>
                <w:sz w:val="20"/>
                <w:szCs w:val="20"/>
              </w:rPr>
              <w:t>147</w:t>
            </w:r>
          </w:p>
        </w:tc>
        <w:tc>
          <w:tcPr>
            <w:tcW w:w="296" w:type="pct"/>
            <w:tcBorders>
              <w:top w:val="nil"/>
              <w:left w:val="nil"/>
              <w:bottom w:val="single" w:sz="4" w:space="0" w:color="auto"/>
              <w:right w:val="single" w:sz="4" w:space="0" w:color="auto"/>
            </w:tcBorders>
            <w:shd w:val="clear" w:color="auto" w:fill="auto"/>
            <w:vAlign w:val="center"/>
            <w:hideMark/>
          </w:tcPr>
          <w:p w14:paraId="70AF2579" w14:textId="77777777" w:rsidR="00122DDD" w:rsidRDefault="00122DDD">
            <w:pPr>
              <w:jc w:val="center"/>
              <w:rPr>
                <w:rFonts w:ascii="Arial" w:hAnsi="Arial" w:cs="Arial"/>
                <w:color w:val="000000"/>
                <w:sz w:val="20"/>
                <w:szCs w:val="20"/>
              </w:rPr>
            </w:pPr>
            <w:r>
              <w:rPr>
                <w:rFonts w:ascii="Arial" w:hAnsi="Arial" w:cs="Arial"/>
                <w:color w:val="000000"/>
                <w:sz w:val="20"/>
                <w:szCs w:val="20"/>
              </w:rPr>
              <w:t>149</w:t>
            </w:r>
          </w:p>
        </w:tc>
        <w:tc>
          <w:tcPr>
            <w:tcW w:w="296" w:type="pct"/>
            <w:tcBorders>
              <w:top w:val="nil"/>
              <w:left w:val="nil"/>
              <w:bottom w:val="single" w:sz="4" w:space="0" w:color="auto"/>
              <w:right w:val="single" w:sz="4" w:space="0" w:color="auto"/>
            </w:tcBorders>
            <w:shd w:val="clear" w:color="auto" w:fill="auto"/>
            <w:vAlign w:val="center"/>
            <w:hideMark/>
          </w:tcPr>
          <w:p w14:paraId="0A3D999B" w14:textId="77777777" w:rsidR="00122DDD" w:rsidRDefault="00122DDD">
            <w:pPr>
              <w:jc w:val="center"/>
              <w:rPr>
                <w:rFonts w:ascii="Arial" w:hAnsi="Arial" w:cs="Arial"/>
                <w:color w:val="000000"/>
                <w:sz w:val="20"/>
                <w:szCs w:val="20"/>
              </w:rPr>
            </w:pPr>
            <w:r>
              <w:rPr>
                <w:rFonts w:ascii="Arial" w:hAnsi="Arial" w:cs="Arial"/>
                <w:color w:val="000000"/>
                <w:sz w:val="20"/>
                <w:szCs w:val="20"/>
              </w:rPr>
              <w:t>140</w:t>
            </w:r>
          </w:p>
        </w:tc>
        <w:tc>
          <w:tcPr>
            <w:tcW w:w="296" w:type="pct"/>
            <w:tcBorders>
              <w:top w:val="nil"/>
              <w:left w:val="nil"/>
              <w:bottom w:val="single" w:sz="4" w:space="0" w:color="auto"/>
              <w:right w:val="single" w:sz="4" w:space="0" w:color="auto"/>
            </w:tcBorders>
            <w:shd w:val="clear" w:color="auto" w:fill="auto"/>
            <w:vAlign w:val="center"/>
            <w:hideMark/>
          </w:tcPr>
          <w:p w14:paraId="783A9284" w14:textId="77777777" w:rsidR="00122DDD" w:rsidRDefault="00122DDD">
            <w:pPr>
              <w:jc w:val="center"/>
              <w:rPr>
                <w:rFonts w:ascii="Arial" w:hAnsi="Arial" w:cs="Arial"/>
                <w:color w:val="000000"/>
                <w:sz w:val="20"/>
                <w:szCs w:val="20"/>
              </w:rPr>
            </w:pPr>
            <w:r>
              <w:rPr>
                <w:rFonts w:ascii="Arial" w:hAnsi="Arial" w:cs="Arial"/>
                <w:color w:val="000000"/>
                <w:sz w:val="20"/>
                <w:szCs w:val="20"/>
              </w:rPr>
              <w:t>144</w:t>
            </w:r>
          </w:p>
        </w:tc>
        <w:tc>
          <w:tcPr>
            <w:tcW w:w="296" w:type="pct"/>
            <w:tcBorders>
              <w:top w:val="nil"/>
              <w:left w:val="nil"/>
              <w:bottom w:val="single" w:sz="4" w:space="0" w:color="auto"/>
              <w:right w:val="single" w:sz="4" w:space="0" w:color="auto"/>
            </w:tcBorders>
            <w:shd w:val="clear" w:color="auto" w:fill="auto"/>
            <w:vAlign w:val="center"/>
            <w:hideMark/>
          </w:tcPr>
          <w:p w14:paraId="7A13CF88" w14:textId="77777777" w:rsidR="00122DDD" w:rsidRDefault="00122DDD">
            <w:pPr>
              <w:jc w:val="center"/>
              <w:rPr>
                <w:rFonts w:ascii="Arial" w:hAnsi="Arial" w:cs="Arial"/>
                <w:color w:val="000000"/>
                <w:sz w:val="20"/>
                <w:szCs w:val="20"/>
              </w:rPr>
            </w:pPr>
            <w:r>
              <w:rPr>
                <w:rFonts w:ascii="Arial" w:hAnsi="Arial" w:cs="Arial"/>
                <w:color w:val="000000"/>
                <w:sz w:val="20"/>
                <w:szCs w:val="20"/>
              </w:rPr>
              <w:t>150</w:t>
            </w:r>
          </w:p>
        </w:tc>
      </w:tr>
      <w:tr w:rsidR="00122DDD" w14:paraId="60AA1F8C" w14:textId="77777777" w:rsidTr="00122DDD">
        <w:trPr>
          <w:trHeight w:val="51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51C39C2E" w14:textId="77777777" w:rsidR="00122DDD" w:rsidRDefault="00122DDD">
            <w:pPr>
              <w:jc w:val="center"/>
              <w:rPr>
                <w:rFonts w:ascii="Arial" w:hAnsi="Arial" w:cs="Arial"/>
                <w:color w:val="000000"/>
                <w:sz w:val="20"/>
                <w:szCs w:val="20"/>
              </w:rPr>
            </w:pPr>
            <w:r>
              <w:rPr>
                <w:rFonts w:ascii="Arial" w:hAnsi="Arial" w:cs="Arial"/>
                <w:color w:val="000000"/>
                <w:sz w:val="20"/>
                <w:szCs w:val="20"/>
              </w:rPr>
              <w:t>10.3.</w:t>
            </w:r>
          </w:p>
        </w:tc>
        <w:tc>
          <w:tcPr>
            <w:tcW w:w="1208" w:type="pct"/>
            <w:tcBorders>
              <w:top w:val="nil"/>
              <w:left w:val="nil"/>
              <w:bottom w:val="single" w:sz="4" w:space="0" w:color="auto"/>
              <w:right w:val="single" w:sz="4" w:space="0" w:color="auto"/>
            </w:tcBorders>
            <w:shd w:val="clear" w:color="auto" w:fill="auto"/>
            <w:vAlign w:val="center"/>
            <w:hideMark/>
          </w:tcPr>
          <w:p w14:paraId="584B7F27" w14:textId="77777777" w:rsidR="00122DDD" w:rsidRDefault="00122DDD">
            <w:pPr>
              <w:rPr>
                <w:rFonts w:ascii="Arial" w:hAnsi="Arial" w:cs="Arial"/>
                <w:color w:val="000000"/>
                <w:sz w:val="20"/>
                <w:szCs w:val="20"/>
              </w:rPr>
            </w:pPr>
            <w:r>
              <w:rPr>
                <w:rFonts w:ascii="Arial" w:hAnsi="Arial" w:cs="Arial"/>
                <w:color w:val="000000"/>
                <w:sz w:val="20"/>
                <w:szCs w:val="20"/>
              </w:rPr>
              <w:t>на распределительных тепловых сетях абонентов</w:t>
            </w:r>
          </w:p>
        </w:tc>
        <w:tc>
          <w:tcPr>
            <w:tcW w:w="475" w:type="pct"/>
            <w:tcBorders>
              <w:top w:val="nil"/>
              <w:left w:val="nil"/>
              <w:bottom w:val="single" w:sz="4" w:space="0" w:color="auto"/>
              <w:right w:val="single" w:sz="4" w:space="0" w:color="auto"/>
            </w:tcBorders>
            <w:shd w:val="clear" w:color="auto" w:fill="auto"/>
            <w:vAlign w:val="center"/>
            <w:hideMark/>
          </w:tcPr>
          <w:p w14:paraId="6359F154" w14:textId="77777777" w:rsidR="00122DDD" w:rsidRPr="00122DDD" w:rsidRDefault="00122DDD" w:rsidP="00122DDD">
            <w:pPr>
              <w:jc w:val="center"/>
              <w:rPr>
                <w:rFonts w:ascii="Arial" w:hAnsi="Arial" w:cs="Arial"/>
                <w:color w:val="000000"/>
                <w:sz w:val="20"/>
                <w:szCs w:val="20"/>
              </w:rPr>
            </w:pPr>
            <w:r w:rsidRPr="00122DDD">
              <w:rPr>
                <w:rFonts w:ascii="Arial" w:hAnsi="Arial" w:cs="Arial"/>
                <w:noProof/>
                <w:color w:val="000000"/>
                <w:sz w:val="20"/>
                <w:szCs w:val="20"/>
              </w:rPr>
              <w:drawing>
                <wp:anchor distT="0" distB="0" distL="114300" distR="114300" simplePos="0" relativeHeight="252659200" behindDoc="0" locked="0" layoutInCell="1" allowOverlap="1" wp14:anchorId="4A2801A9" wp14:editId="7BD49F49">
                  <wp:simplePos x="0" y="0"/>
                  <wp:positionH relativeFrom="column">
                    <wp:posOffset>259080</wp:posOffset>
                  </wp:positionH>
                  <wp:positionV relativeFrom="paragraph">
                    <wp:posOffset>66675</wp:posOffset>
                  </wp:positionV>
                  <wp:extent cx="266700" cy="251460"/>
                  <wp:effectExtent l="0" t="0" r="0" b="0"/>
                  <wp:wrapNone/>
                  <wp:docPr id="1825" name="Рисунок 1825">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24" name="Рисунок 23">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1460"/>
                          </a:xfrm>
                          <a:prstGeom prst="rect">
                            <a:avLst/>
                          </a:prstGeom>
                          <a:noFill/>
                        </pic:spPr>
                      </pic:pic>
                    </a:graphicData>
                  </a:graphic>
                  <wp14:sizeRelH relativeFrom="page">
                    <wp14:pctWidth>0</wp14:pctWidth>
                  </wp14:sizeRelH>
                  <wp14:sizeRelV relativeFrom="page">
                    <wp14:pctHeight>0</wp14:pctHeight>
                  </wp14:sizeRelV>
                </wp:anchor>
              </w:drawing>
            </w:r>
          </w:p>
          <w:p w14:paraId="0C8C0E84" w14:textId="77777777" w:rsidR="00122DDD" w:rsidRPr="00122DDD" w:rsidRDefault="00122DDD" w:rsidP="00122DDD">
            <w:pPr>
              <w:jc w:val="center"/>
              <w:rPr>
                <w:rFonts w:ascii="Arial" w:hAnsi="Arial" w:cs="Arial"/>
                <w:color w:val="000000"/>
                <w:sz w:val="20"/>
                <w:szCs w:val="20"/>
                <w:vertAlign w:val="subscript"/>
              </w:rPr>
            </w:pPr>
            <w:r>
              <w:rPr>
                <w:rFonts w:ascii="Arial" w:hAnsi="Arial" w:cs="Arial"/>
                <w:color w:val="000000"/>
                <w:sz w:val="20"/>
                <w:szCs w:val="20"/>
                <w:vertAlign w:val="subscript"/>
              </w:rPr>
              <w:t xml:space="preserve">          </w:t>
            </w:r>
            <w:r w:rsidRPr="00122DDD">
              <w:rPr>
                <w:rFonts w:ascii="Arial" w:hAnsi="Arial" w:cs="Arial"/>
                <w:color w:val="000000"/>
                <w:sz w:val="20"/>
                <w:szCs w:val="20"/>
                <w:vertAlign w:val="subscript"/>
              </w:rPr>
              <w:t>расп</w:t>
            </w:r>
          </w:p>
        </w:tc>
        <w:tc>
          <w:tcPr>
            <w:tcW w:w="432" w:type="pct"/>
            <w:tcBorders>
              <w:top w:val="nil"/>
              <w:left w:val="nil"/>
              <w:bottom w:val="single" w:sz="4" w:space="0" w:color="auto"/>
              <w:right w:val="single" w:sz="4" w:space="0" w:color="auto"/>
            </w:tcBorders>
            <w:shd w:val="clear" w:color="auto" w:fill="auto"/>
            <w:vAlign w:val="center"/>
            <w:hideMark/>
          </w:tcPr>
          <w:p w14:paraId="7415A01D" w14:textId="77777777" w:rsidR="00122DDD" w:rsidRDefault="00122DDD">
            <w:pPr>
              <w:jc w:val="center"/>
              <w:rPr>
                <w:rFonts w:ascii="Arial" w:hAnsi="Arial" w:cs="Arial"/>
                <w:color w:val="000000"/>
                <w:sz w:val="20"/>
                <w:szCs w:val="20"/>
              </w:rPr>
            </w:pPr>
            <w:r>
              <w:rPr>
                <w:rFonts w:ascii="Arial" w:hAnsi="Arial" w:cs="Arial"/>
                <w:color w:val="000000"/>
                <w:sz w:val="20"/>
                <w:szCs w:val="20"/>
              </w:rPr>
              <w:t>ед./год</w:t>
            </w:r>
          </w:p>
        </w:tc>
        <w:tc>
          <w:tcPr>
            <w:tcW w:w="296" w:type="pct"/>
            <w:tcBorders>
              <w:top w:val="nil"/>
              <w:left w:val="nil"/>
              <w:bottom w:val="single" w:sz="4" w:space="0" w:color="auto"/>
              <w:right w:val="single" w:sz="4" w:space="0" w:color="auto"/>
            </w:tcBorders>
            <w:shd w:val="clear" w:color="auto" w:fill="auto"/>
            <w:vAlign w:val="center"/>
            <w:hideMark/>
          </w:tcPr>
          <w:p w14:paraId="7CAC6148"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7C1D04F5"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00542A50" w14:textId="77777777" w:rsidR="00122DDD" w:rsidRDefault="00122DDD">
            <w:pPr>
              <w:jc w:val="center"/>
              <w:rPr>
                <w:rFonts w:ascii="Arial" w:hAnsi="Arial" w:cs="Arial"/>
                <w:color w:val="000000"/>
                <w:sz w:val="20"/>
                <w:szCs w:val="20"/>
              </w:rPr>
            </w:pPr>
            <w:r>
              <w:rPr>
                <w:rFonts w:ascii="Arial" w:hAnsi="Arial" w:cs="Arial"/>
                <w:color w:val="000000"/>
                <w:sz w:val="20"/>
                <w:szCs w:val="20"/>
              </w:rPr>
              <w:t>27</w:t>
            </w:r>
          </w:p>
        </w:tc>
        <w:tc>
          <w:tcPr>
            <w:tcW w:w="296" w:type="pct"/>
            <w:tcBorders>
              <w:top w:val="nil"/>
              <w:left w:val="nil"/>
              <w:bottom w:val="single" w:sz="4" w:space="0" w:color="auto"/>
              <w:right w:val="single" w:sz="4" w:space="0" w:color="auto"/>
            </w:tcBorders>
            <w:shd w:val="clear" w:color="auto" w:fill="auto"/>
            <w:vAlign w:val="center"/>
            <w:hideMark/>
          </w:tcPr>
          <w:p w14:paraId="37E7E38E" w14:textId="77777777" w:rsidR="00122DDD" w:rsidRDefault="00122DDD">
            <w:pPr>
              <w:jc w:val="center"/>
              <w:rPr>
                <w:rFonts w:ascii="Arial" w:hAnsi="Arial" w:cs="Arial"/>
                <w:color w:val="000000"/>
                <w:sz w:val="20"/>
                <w:szCs w:val="20"/>
              </w:rPr>
            </w:pPr>
            <w:r>
              <w:rPr>
                <w:rFonts w:ascii="Arial" w:hAnsi="Arial" w:cs="Arial"/>
                <w:color w:val="000000"/>
                <w:sz w:val="20"/>
                <w:szCs w:val="20"/>
              </w:rPr>
              <w:t>27</w:t>
            </w:r>
          </w:p>
        </w:tc>
        <w:tc>
          <w:tcPr>
            <w:tcW w:w="296" w:type="pct"/>
            <w:tcBorders>
              <w:top w:val="nil"/>
              <w:left w:val="nil"/>
              <w:bottom w:val="single" w:sz="4" w:space="0" w:color="auto"/>
              <w:right w:val="single" w:sz="4" w:space="0" w:color="auto"/>
            </w:tcBorders>
            <w:shd w:val="clear" w:color="auto" w:fill="auto"/>
            <w:vAlign w:val="center"/>
            <w:hideMark/>
          </w:tcPr>
          <w:p w14:paraId="561183AC" w14:textId="77777777" w:rsidR="00122DDD" w:rsidRDefault="00122DDD">
            <w:pPr>
              <w:jc w:val="center"/>
              <w:rPr>
                <w:rFonts w:ascii="Arial" w:hAnsi="Arial" w:cs="Arial"/>
                <w:color w:val="000000"/>
                <w:sz w:val="20"/>
                <w:szCs w:val="20"/>
              </w:rPr>
            </w:pPr>
            <w:r>
              <w:rPr>
                <w:rFonts w:ascii="Arial" w:hAnsi="Arial" w:cs="Arial"/>
                <w:color w:val="000000"/>
                <w:sz w:val="20"/>
                <w:szCs w:val="20"/>
              </w:rPr>
              <w:t>27</w:t>
            </w:r>
          </w:p>
        </w:tc>
        <w:tc>
          <w:tcPr>
            <w:tcW w:w="296" w:type="pct"/>
            <w:tcBorders>
              <w:top w:val="nil"/>
              <w:left w:val="nil"/>
              <w:bottom w:val="single" w:sz="4" w:space="0" w:color="auto"/>
              <w:right w:val="single" w:sz="4" w:space="0" w:color="auto"/>
            </w:tcBorders>
            <w:shd w:val="clear" w:color="auto" w:fill="auto"/>
            <w:vAlign w:val="center"/>
            <w:hideMark/>
          </w:tcPr>
          <w:p w14:paraId="78F5317A" w14:textId="77777777" w:rsidR="00122DDD" w:rsidRDefault="00122DDD">
            <w:pPr>
              <w:jc w:val="center"/>
              <w:rPr>
                <w:rFonts w:ascii="Arial" w:hAnsi="Arial" w:cs="Arial"/>
                <w:color w:val="000000"/>
                <w:sz w:val="20"/>
                <w:szCs w:val="20"/>
              </w:rPr>
            </w:pPr>
            <w:r>
              <w:rPr>
                <w:rFonts w:ascii="Arial" w:hAnsi="Arial" w:cs="Arial"/>
                <w:color w:val="000000"/>
                <w:sz w:val="20"/>
                <w:szCs w:val="20"/>
              </w:rPr>
              <w:t>27</w:t>
            </w:r>
          </w:p>
        </w:tc>
        <w:tc>
          <w:tcPr>
            <w:tcW w:w="296" w:type="pct"/>
            <w:tcBorders>
              <w:top w:val="nil"/>
              <w:left w:val="nil"/>
              <w:bottom w:val="single" w:sz="4" w:space="0" w:color="auto"/>
              <w:right w:val="single" w:sz="4" w:space="0" w:color="auto"/>
            </w:tcBorders>
            <w:shd w:val="clear" w:color="auto" w:fill="auto"/>
            <w:vAlign w:val="center"/>
            <w:hideMark/>
          </w:tcPr>
          <w:p w14:paraId="717806E9" w14:textId="77777777" w:rsidR="00122DDD" w:rsidRDefault="00122DDD">
            <w:pPr>
              <w:jc w:val="center"/>
              <w:rPr>
                <w:rFonts w:ascii="Arial" w:hAnsi="Arial" w:cs="Arial"/>
                <w:color w:val="000000"/>
                <w:sz w:val="20"/>
                <w:szCs w:val="20"/>
              </w:rPr>
            </w:pPr>
            <w:r>
              <w:rPr>
                <w:rFonts w:ascii="Arial" w:hAnsi="Arial" w:cs="Arial"/>
                <w:color w:val="000000"/>
                <w:sz w:val="20"/>
                <w:szCs w:val="20"/>
              </w:rPr>
              <w:t>22</w:t>
            </w:r>
          </w:p>
        </w:tc>
        <w:tc>
          <w:tcPr>
            <w:tcW w:w="296" w:type="pct"/>
            <w:tcBorders>
              <w:top w:val="nil"/>
              <w:left w:val="nil"/>
              <w:bottom w:val="single" w:sz="4" w:space="0" w:color="auto"/>
              <w:right w:val="single" w:sz="4" w:space="0" w:color="auto"/>
            </w:tcBorders>
            <w:shd w:val="clear" w:color="auto" w:fill="auto"/>
            <w:vAlign w:val="center"/>
            <w:hideMark/>
          </w:tcPr>
          <w:p w14:paraId="24AE0092" w14:textId="77777777" w:rsidR="00122DDD" w:rsidRDefault="00122DDD">
            <w:pPr>
              <w:jc w:val="center"/>
              <w:rPr>
                <w:rFonts w:ascii="Arial" w:hAnsi="Arial" w:cs="Arial"/>
                <w:color w:val="000000"/>
                <w:sz w:val="20"/>
                <w:szCs w:val="20"/>
              </w:rPr>
            </w:pPr>
            <w:r>
              <w:rPr>
                <w:rFonts w:ascii="Arial" w:hAnsi="Arial" w:cs="Arial"/>
                <w:color w:val="000000"/>
                <w:sz w:val="20"/>
                <w:szCs w:val="20"/>
              </w:rPr>
              <w:t>23</w:t>
            </w:r>
          </w:p>
        </w:tc>
        <w:tc>
          <w:tcPr>
            <w:tcW w:w="296" w:type="pct"/>
            <w:tcBorders>
              <w:top w:val="nil"/>
              <w:left w:val="nil"/>
              <w:bottom w:val="single" w:sz="4" w:space="0" w:color="auto"/>
              <w:right w:val="single" w:sz="4" w:space="0" w:color="auto"/>
            </w:tcBorders>
            <w:shd w:val="clear" w:color="auto" w:fill="auto"/>
            <w:vAlign w:val="center"/>
            <w:hideMark/>
          </w:tcPr>
          <w:p w14:paraId="4258B87B" w14:textId="77777777" w:rsidR="00122DDD" w:rsidRDefault="00122DDD">
            <w:pPr>
              <w:jc w:val="center"/>
              <w:rPr>
                <w:rFonts w:ascii="Arial" w:hAnsi="Arial" w:cs="Arial"/>
                <w:color w:val="000000"/>
                <w:sz w:val="20"/>
                <w:szCs w:val="20"/>
              </w:rPr>
            </w:pPr>
            <w:r>
              <w:rPr>
                <w:rFonts w:ascii="Arial" w:hAnsi="Arial" w:cs="Arial"/>
                <w:color w:val="000000"/>
                <w:sz w:val="20"/>
                <w:szCs w:val="20"/>
              </w:rPr>
              <w:t>26</w:t>
            </w:r>
          </w:p>
        </w:tc>
      </w:tr>
      <w:tr w:rsidR="00122DDD" w14:paraId="623E6302" w14:textId="77777777" w:rsidTr="00122DDD">
        <w:trPr>
          <w:trHeight w:val="51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79892808" w14:textId="77777777" w:rsidR="00122DDD" w:rsidRDefault="00122DDD">
            <w:pPr>
              <w:jc w:val="center"/>
              <w:rPr>
                <w:rFonts w:ascii="Arial" w:hAnsi="Arial" w:cs="Arial"/>
                <w:color w:val="000000"/>
                <w:sz w:val="20"/>
                <w:szCs w:val="20"/>
              </w:rPr>
            </w:pPr>
            <w:r>
              <w:rPr>
                <w:rFonts w:ascii="Arial" w:hAnsi="Arial" w:cs="Arial"/>
                <w:color w:val="000000"/>
                <w:sz w:val="20"/>
                <w:szCs w:val="20"/>
              </w:rPr>
              <w:t>11.</w:t>
            </w:r>
          </w:p>
        </w:tc>
        <w:tc>
          <w:tcPr>
            <w:tcW w:w="1208" w:type="pct"/>
            <w:tcBorders>
              <w:top w:val="nil"/>
              <w:left w:val="nil"/>
              <w:bottom w:val="single" w:sz="4" w:space="0" w:color="auto"/>
              <w:right w:val="single" w:sz="4" w:space="0" w:color="auto"/>
            </w:tcBorders>
            <w:shd w:val="clear" w:color="auto" w:fill="auto"/>
            <w:vAlign w:val="center"/>
            <w:hideMark/>
          </w:tcPr>
          <w:p w14:paraId="1DD1A382" w14:textId="77777777" w:rsidR="00122DDD" w:rsidRDefault="00122DDD" w:rsidP="00122DDD">
            <w:pPr>
              <w:rPr>
                <w:rFonts w:ascii="Arial" w:hAnsi="Arial" w:cs="Arial"/>
                <w:color w:val="000000"/>
                <w:sz w:val="20"/>
                <w:szCs w:val="20"/>
              </w:rPr>
            </w:pPr>
            <w:r>
              <w:rPr>
                <w:rFonts w:ascii="Arial" w:hAnsi="Arial" w:cs="Arial"/>
                <w:color w:val="000000"/>
                <w:sz w:val="20"/>
                <w:szCs w:val="20"/>
              </w:rPr>
              <w:t>Удельная повреждаемость тепловых сетей</w:t>
            </w:r>
          </w:p>
        </w:tc>
        <w:tc>
          <w:tcPr>
            <w:tcW w:w="475" w:type="pct"/>
            <w:tcBorders>
              <w:top w:val="nil"/>
              <w:left w:val="nil"/>
              <w:bottom w:val="single" w:sz="4" w:space="0" w:color="auto"/>
              <w:right w:val="single" w:sz="4" w:space="0" w:color="auto"/>
            </w:tcBorders>
            <w:shd w:val="clear" w:color="auto" w:fill="auto"/>
            <w:vAlign w:val="center"/>
            <w:hideMark/>
          </w:tcPr>
          <w:p w14:paraId="0E7A7B96" w14:textId="77777777" w:rsidR="00122DDD" w:rsidRDefault="00122DDD">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594688" behindDoc="0" locked="0" layoutInCell="1" allowOverlap="1" wp14:anchorId="26EFAD21" wp14:editId="53D19D55">
                  <wp:simplePos x="0" y="0"/>
                  <wp:positionH relativeFrom="column">
                    <wp:posOffset>327660</wp:posOffset>
                  </wp:positionH>
                  <wp:positionV relativeFrom="paragraph">
                    <wp:posOffset>38100</wp:posOffset>
                  </wp:positionV>
                  <wp:extent cx="350520" cy="281940"/>
                  <wp:effectExtent l="0" t="0" r="0" b="0"/>
                  <wp:wrapNone/>
                  <wp:docPr id="1824" name="Рисунок 1824">
                    <a:extLst xmlns:a="http://schemas.openxmlformats.org/drawingml/2006/main">
                      <a:ext uri="{FF2B5EF4-FFF2-40B4-BE49-F238E27FC236}">
                        <a16:creationId xmlns:a16="http://schemas.microsoft.com/office/drawing/2014/main" id="{380D459C-B00A-423A-BE10-68A8E7563001}"/>
                      </a:ext>
                    </a:extLst>
                  </wp:docPr>
                  <wp:cNvGraphicFramePr/>
                  <a:graphic xmlns:a="http://schemas.openxmlformats.org/drawingml/2006/main">
                    <a:graphicData uri="http://schemas.openxmlformats.org/drawingml/2006/picture">
                      <pic:pic xmlns:pic="http://schemas.openxmlformats.org/drawingml/2006/picture">
                        <pic:nvPicPr>
                          <pic:cNvPr id="9" name="Рисунок 8">
                            <a:extLst>
                              <a:ext uri="{FF2B5EF4-FFF2-40B4-BE49-F238E27FC236}">
                                <a16:creationId xmlns:a16="http://schemas.microsoft.com/office/drawing/2014/main" id="{380D459C-B00A-423A-BE10-68A8E7563001}"/>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8476" cy="2865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432" w:type="pct"/>
            <w:tcBorders>
              <w:top w:val="nil"/>
              <w:left w:val="nil"/>
              <w:bottom w:val="single" w:sz="4" w:space="0" w:color="auto"/>
              <w:right w:val="single" w:sz="4" w:space="0" w:color="auto"/>
            </w:tcBorders>
            <w:shd w:val="clear" w:color="auto" w:fill="auto"/>
            <w:vAlign w:val="center"/>
            <w:hideMark/>
          </w:tcPr>
          <w:p w14:paraId="0BE3D64E" w14:textId="77777777" w:rsidR="00122DDD" w:rsidRDefault="00122DDD">
            <w:pPr>
              <w:jc w:val="center"/>
              <w:rPr>
                <w:rFonts w:ascii="Arial" w:hAnsi="Arial" w:cs="Arial"/>
                <w:color w:val="000000"/>
                <w:sz w:val="20"/>
                <w:szCs w:val="20"/>
              </w:rPr>
            </w:pPr>
            <w:r>
              <w:rPr>
                <w:rFonts w:ascii="Arial" w:hAnsi="Arial" w:cs="Arial"/>
                <w:color w:val="000000"/>
                <w:sz w:val="20"/>
                <w:szCs w:val="20"/>
              </w:rPr>
              <w:t>ед./км/год</w:t>
            </w:r>
          </w:p>
        </w:tc>
        <w:tc>
          <w:tcPr>
            <w:tcW w:w="296" w:type="pct"/>
            <w:tcBorders>
              <w:top w:val="nil"/>
              <w:left w:val="nil"/>
              <w:bottom w:val="single" w:sz="4" w:space="0" w:color="auto"/>
              <w:right w:val="single" w:sz="4" w:space="0" w:color="auto"/>
            </w:tcBorders>
            <w:shd w:val="clear" w:color="auto" w:fill="auto"/>
            <w:vAlign w:val="center"/>
            <w:hideMark/>
          </w:tcPr>
          <w:p w14:paraId="3EA11347"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446D5353"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31226A66" w14:textId="77777777" w:rsidR="00122DDD" w:rsidRDefault="00122DDD">
            <w:pPr>
              <w:jc w:val="center"/>
              <w:rPr>
                <w:rFonts w:ascii="Arial" w:hAnsi="Arial" w:cs="Arial"/>
                <w:color w:val="000000"/>
                <w:sz w:val="20"/>
                <w:szCs w:val="20"/>
              </w:rPr>
            </w:pPr>
            <w:r>
              <w:rPr>
                <w:rFonts w:ascii="Arial" w:hAnsi="Arial" w:cs="Arial"/>
                <w:color w:val="000000"/>
                <w:sz w:val="20"/>
                <w:szCs w:val="20"/>
              </w:rPr>
              <w:t>1,31</w:t>
            </w:r>
          </w:p>
        </w:tc>
        <w:tc>
          <w:tcPr>
            <w:tcW w:w="296" w:type="pct"/>
            <w:tcBorders>
              <w:top w:val="nil"/>
              <w:left w:val="nil"/>
              <w:bottom w:val="single" w:sz="4" w:space="0" w:color="auto"/>
              <w:right w:val="single" w:sz="4" w:space="0" w:color="auto"/>
            </w:tcBorders>
            <w:shd w:val="clear" w:color="auto" w:fill="auto"/>
            <w:vAlign w:val="center"/>
            <w:hideMark/>
          </w:tcPr>
          <w:p w14:paraId="10589D54" w14:textId="77777777" w:rsidR="00122DDD" w:rsidRDefault="00122DDD">
            <w:pPr>
              <w:jc w:val="center"/>
              <w:rPr>
                <w:rFonts w:ascii="Arial" w:hAnsi="Arial" w:cs="Arial"/>
                <w:color w:val="000000"/>
                <w:sz w:val="20"/>
                <w:szCs w:val="20"/>
              </w:rPr>
            </w:pPr>
            <w:r>
              <w:rPr>
                <w:rFonts w:ascii="Arial" w:hAnsi="Arial" w:cs="Arial"/>
                <w:color w:val="000000"/>
                <w:sz w:val="20"/>
                <w:szCs w:val="20"/>
              </w:rPr>
              <w:t>1,31</w:t>
            </w:r>
          </w:p>
        </w:tc>
        <w:tc>
          <w:tcPr>
            <w:tcW w:w="296" w:type="pct"/>
            <w:tcBorders>
              <w:top w:val="nil"/>
              <w:left w:val="nil"/>
              <w:bottom w:val="single" w:sz="4" w:space="0" w:color="auto"/>
              <w:right w:val="single" w:sz="4" w:space="0" w:color="auto"/>
            </w:tcBorders>
            <w:shd w:val="clear" w:color="auto" w:fill="auto"/>
            <w:vAlign w:val="center"/>
            <w:hideMark/>
          </w:tcPr>
          <w:p w14:paraId="329863ED" w14:textId="77777777" w:rsidR="00122DDD" w:rsidRDefault="00122DDD">
            <w:pPr>
              <w:jc w:val="center"/>
              <w:rPr>
                <w:rFonts w:ascii="Arial" w:hAnsi="Arial" w:cs="Arial"/>
                <w:color w:val="000000"/>
                <w:sz w:val="20"/>
                <w:szCs w:val="20"/>
              </w:rPr>
            </w:pPr>
            <w:r>
              <w:rPr>
                <w:rFonts w:ascii="Arial" w:hAnsi="Arial" w:cs="Arial"/>
                <w:color w:val="000000"/>
                <w:sz w:val="20"/>
                <w:szCs w:val="20"/>
              </w:rPr>
              <w:t>1,31</w:t>
            </w:r>
          </w:p>
        </w:tc>
        <w:tc>
          <w:tcPr>
            <w:tcW w:w="296" w:type="pct"/>
            <w:tcBorders>
              <w:top w:val="nil"/>
              <w:left w:val="nil"/>
              <w:bottom w:val="single" w:sz="4" w:space="0" w:color="auto"/>
              <w:right w:val="single" w:sz="4" w:space="0" w:color="auto"/>
            </w:tcBorders>
            <w:shd w:val="clear" w:color="auto" w:fill="auto"/>
            <w:vAlign w:val="center"/>
            <w:hideMark/>
          </w:tcPr>
          <w:p w14:paraId="1B3E4EB8" w14:textId="77777777" w:rsidR="00122DDD" w:rsidRDefault="00122DDD">
            <w:pPr>
              <w:jc w:val="center"/>
              <w:rPr>
                <w:rFonts w:ascii="Arial" w:hAnsi="Arial" w:cs="Arial"/>
                <w:color w:val="000000"/>
                <w:sz w:val="20"/>
                <w:szCs w:val="20"/>
              </w:rPr>
            </w:pPr>
            <w:r>
              <w:rPr>
                <w:rFonts w:ascii="Arial" w:hAnsi="Arial" w:cs="Arial"/>
                <w:color w:val="000000"/>
                <w:sz w:val="20"/>
                <w:szCs w:val="20"/>
              </w:rPr>
              <w:t>1,32</w:t>
            </w:r>
          </w:p>
        </w:tc>
        <w:tc>
          <w:tcPr>
            <w:tcW w:w="296" w:type="pct"/>
            <w:tcBorders>
              <w:top w:val="nil"/>
              <w:left w:val="nil"/>
              <w:bottom w:val="single" w:sz="4" w:space="0" w:color="auto"/>
              <w:right w:val="single" w:sz="4" w:space="0" w:color="auto"/>
            </w:tcBorders>
            <w:shd w:val="clear" w:color="auto" w:fill="auto"/>
            <w:vAlign w:val="center"/>
            <w:hideMark/>
          </w:tcPr>
          <w:p w14:paraId="405EB798" w14:textId="77777777" w:rsidR="00122DDD" w:rsidRDefault="00122DDD">
            <w:pPr>
              <w:jc w:val="center"/>
              <w:rPr>
                <w:rFonts w:ascii="Arial" w:hAnsi="Arial" w:cs="Arial"/>
                <w:color w:val="000000"/>
                <w:sz w:val="20"/>
                <w:szCs w:val="20"/>
              </w:rPr>
            </w:pPr>
            <w:r>
              <w:rPr>
                <w:rFonts w:ascii="Arial" w:hAnsi="Arial" w:cs="Arial"/>
                <w:color w:val="000000"/>
                <w:sz w:val="20"/>
                <w:szCs w:val="20"/>
              </w:rPr>
              <w:t>1,12</w:t>
            </w:r>
          </w:p>
        </w:tc>
        <w:tc>
          <w:tcPr>
            <w:tcW w:w="296" w:type="pct"/>
            <w:tcBorders>
              <w:top w:val="nil"/>
              <w:left w:val="nil"/>
              <w:bottom w:val="single" w:sz="4" w:space="0" w:color="auto"/>
              <w:right w:val="single" w:sz="4" w:space="0" w:color="auto"/>
            </w:tcBorders>
            <w:shd w:val="clear" w:color="auto" w:fill="auto"/>
            <w:vAlign w:val="center"/>
            <w:hideMark/>
          </w:tcPr>
          <w:p w14:paraId="0CB61864" w14:textId="77777777" w:rsidR="00122DDD" w:rsidRDefault="00122DDD">
            <w:pPr>
              <w:jc w:val="center"/>
              <w:rPr>
                <w:rFonts w:ascii="Arial" w:hAnsi="Arial" w:cs="Arial"/>
                <w:color w:val="000000"/>
                <w:sz w:val="20"/>
                <w:szCs w:val="20"/>
              </w:rPr>
            </w:pPr>
            <w:r>
              <w:rPr>
                <w:rFonts w:ascii="Arial" w:hAnsi="Arial" w:cs="Arial"/>
                <w:color w:val="000000"/>
                <w:sz w:val="20"/>
                <w:szCs w:val="20"/>
              </w:rPr>
              <w:t>1,08</w:t>
            </w:r>
          </w:p>
        </w:tc>
        <w:tc>
          <w:tcPr>
            <w:tcW w:w="296" w:type="pct"/>
            <w:tcBorders>
              <w:top w:val="nil"/>
              <w:left w:val="nil"/>
              <w:bottom w:val="single" w:sz="4" w:space="0" w:color="auto"/>
              <w:right w:val="single" w:sz="4" w:space="0" w:color="auto"/>
            </w:tcBorders>
            <w:shd w:val="clear" w:color="auto" w:fill="auto"/>
            <w:vAlign w:val="center"/>
            <w:hideMark/>
          </w:tcPr>
          <w:p w14:paraId="40D26375" w14:textId="77777777" w:rsidR="00122DDD" w:rsidRDefault="00122DDD">
            <w:pPr>
              <w:jc w:val="center"/>
              <w:rPr>
                <w:rFonts w:ascii="Arial" w:hAnsi="Arial" w:cs="Arial"/>
                <w:color w:val="000000"/>
                <w:sz w:val="20"/>
                <w:szCs w:val="20"/>
              </w:rPr>
            </w:pPr>
            <w:r>
              <w:rPr>
                <w:rFonts w:ascii="Arial" w:hAnsi="Arial" w:cs="Arial"/>
                <w:color w:val="000000"/>
                <w:sz w:val="20"/>
                <w:szCs w:val="20"/>
              </w:rPr>
              <w:t>1,10</w:t>
            </w:r>
          </w:p>
        </w:tc>
      </w:tr>
      <w:tr w:rsidR="00122DDD" w14:paraId="6C776296" w14:textId="77777777" w:rsidTr="00122DDD">
        <w:trPr>
          <w:trHeight w:val="51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0E6925F6" w14:textId="77777777" w:rsidR="00122DDD" w:rsidRDefault="00122DDD">
            <w:pPr>
              <w:jc w:val="center"/>
              <w:rPr>
                <w:rFonts w:ascii="Arial" w:hAnsi="Arial" w:cs="Arial"/>
                <w:color w:val="000000"/>
                <w:sz w:val="20"/>
                <w:szCs w:val="20"/>
              </w:rPr>
            </w:pPr>
            <w:r>
              <w:rPr>
                <w:rFonts w:ascii="Arial" w:hAnsi="Arial" w:cs="Arial"/>
                <w:color w:val="000000"/>
                <w:sz w:val="20"/>
                <w:szCs w:val="20"/>
              </w:rPr>
              <w:t>11.1.</w:t>
            </w:r>
          </w:p>
        </w:tc>
        <w:tc>
          <w:tcPr>
            <w:tcW w:w="1208" w:type="pct"/>
            <w:tcBorders>
              <w:top w:val="nil"/>
              <w:left w:val="nil"/>
              <w:bottom w:val="single" w:sz="4" w:space="0" w:color="auto"/>
              <w:right w:val="single" w:sz="4" w:space="0" w:color="auto"/>
            </w:tcBorders>
            <w:shd w:val="clear" w:color="auto" w:fill="auto"/>
            <w:vAlign w:val="center"/>
            <w:hideMark/>
          </w:tcPr>
          <w:p w14:paraId="72E206DC" w14:textId="77777777" w:rsidR="00122DDD" w:rsidRDefault="00122DDD">
            <w:pPr>
              <w:rPr>
                <w:rFonts w:ascii="Arial" w:hAnsi="Arial" w:cs="Arial"/>
                <w:color w:val="000000"/>
                <w:sz w:val="20"/>
                <w:szCs w:val="20"/>
              </w:rPr>
            </w:pPr>
            <w:r>
              <w:rPr>
                <w:rFonts w:ascii="Arial" w:hAnsi="Arial" w:cs="Arial"/>
                <w:color w:val="000000"/>
                <w:sz w:val="20"/>
                <w:szCs w:val="20"/>
              </w:rPr>
              <w:t>на магистральных тепловых сетях МУП "КБУ"</w:t>
            </w:r>
          </w:p>
        </w:tc>
        <w:tc>
          <w:tcPr>
            <w:tcW w:w="475" w:type="pct"/>
            <w:tcBorders>
              <w:top w:val="nil"/>
              <w:left w:val="nil"/>
              <w:bottom w:val="single" w:sz="4" w:space="0" w:color="auto"/>
              <w:right w:val="single" w:sz="4" w:space="0" w:color="auto"/>
            </w:tcBorders>
            <w:shd w:val="clear" w:color="auto" w:fill="auto"/>
            <w:vAlign w:val="center"/>
            <w:hideMark/>
          </w:tcPr>
          <w:p w14:paraId="642E2479" w14:textId="77777777" w:rsidR="00122DDD" w:rsidRDefault="00122DDD">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625408" behindDoc="0" locked="0" layoutInCell="1" allowOverlap="1" wp14:anchorId="2B8DB79F" wp14:editId="76CA1E42">
                  <wp:simplePos x="0" y="0"/>
                  <wp:positionH relativeFrom="column">
                    <wp:posOffset>342900</wp:posOffset>
                  </wp:positionH>
                  <wp:positionV relativeFrom="paragraph">
                    <wp:posOffset>22860</wp:posOffset>
                  </wp:positionV>
                  <wp:extent cx="335280" cy="251460"/>
                  <wp:effectExtent l="0" t="0" r="0" b="0"/>
                  <wp:wrapNone/>
                  <wp:docPr id="1823" name="Рисунок 1823"/>
                  <wp:cNvGraphicFramePr/>
                  <a:graphic xmlns:a="http://schemas.openxmlformats.org/drawingml/2006/main">
                    <a:graphicData uri="http://schemas.openxmlformats.org/drawingml/2006/picture">
                      <pic:pic xmlns:pic="http://schemas.openxmlformats.org/drawingml/2006/picture">
                        <pic:nvPicPr>
                          <pic:cNvPr id="12" name="Рисунок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432" w:type="pct"/>
            <w:tcBorders>
              <w:top w:val="nil"/>
              <w:left w:val="nil"/>
              <w:bottom w:val="single" w:sz="4" w:space="0" w:color="auto"/>
              <w:right w:val="single" w:sz="4" w:space="0" w:color="auto"/>
            </w:tcBorders>
            <w:shd w:val="clear" w:color="auto" w:fill="auto"/>
            <w:vAlign w:val="center"/>
            <w:hideMark/>
          </w:tcPr>
          <w:p w14:paraId="593A2E37" w14:textId="77777777" w:rsidR="00122DDD" w:rsidRDefault="00122DDD">
            <w:pPr>
              <w:jc w:val="center"/>
              <w:rPr>
                <w:rFonts w:ascii="Arial" w:hAnsi="Arial" w:cs="Arial"/>
                <w:color w:val="000000"/>
                <w:sz w:val="20"/>
                <w:szCs w:val="20"/>
              </w:rPr>
            </w:pPr>
            <w:r>
              <w:rPr>
                <w:rFonts w:ascii="Arial" w:hAnsi="Arial" w:cs="Arial"/>
                <w:color w:val="000000"/>
                <w:sz w:val="20"/>
                <w:szCs w:val="20"/>
              </w:rPr>
              <w:t>ед./км/год</w:t>
            </w:r>
          </w:p>
        </w:tc>
        <w:tc>
          <w:tcPr>
            <w:tcW w:w="296" w:type="pct"/>
            <w:tcBorders>
              <w:top w:val="nil"/>
              <w:left w:val="nil"/>
              <w:bottom w:val="single" w:sz="4" w:space="0" w:color="auto"/>
              <w:right w:val="single" w:sz="4" w:space="0" w:color="auto"/>
            </w:tcBorders>
            <w:shd w:val="clear" w:color="auto" w:fill="auto"/>
            <w:vAlign w:val="center"/>
            <w:hideMark/>
          </w:tcPr>
          <w:p w14:paraId="280BE247"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6AF47FA7"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40D21CE8" w14:textId="77777777" w:rsidR="00122DDD" w:rsidRDefault="00122DDD">
            <w:pPr>
              <w:jc w:val="center"/>
              <w:rPr>
                <w:rFonts w:ascii="Arial" w:hAnsi="Arial" w:cs="Arial"/>
                <w:color w:val="000000"/>
                <w:sz w:val="20"/>
                <w:szCs w:val="20"/>
              </w:rPr>
            </w:pPr>
            <w:r>
              <w:rPr>
                <w:rFonts w:ascii="Arial" w:hAnsi="Arial" w:cs="Arial"/>
                <w:color w:val="000000"/>
                <w:sz w:val="20"/>
                <w:szCs w:val="20"/>
              </w:rPr>
              <w:t>2,24</w:t>
            </w:r>
          </w:p>
        </w:tc>
        <w:tc>
          <w:tcPr>
            <w:tcW w:w="296" w:type="pct"/>
            <w:tcBorders>
              <w:top w:val="nil"/>
              <w:left w:val="nil"/>
              <w:bottom w:val="single" w:sz="4" w:space="0" w:color="auto"/>
              <w:right w:val="single" w:sz="4" w:space="0" w:color="auto"/>
            </w:tcBorders>
            <w:shd w:val="clear" w:color="auto" w:fill="auto"/>
            <w:vAlign w:val="center"/>
            <w:hideMark/>
          </w:tcPr>
          <w:p w14:paraId="57ABD835" w14:textId="77777777" w:rsidR="00122DDD" w:rsidRDefault="00122DDD">
            <w:pPr>
              <w:jc w:val="center"/>
              <w:rPr>
                <w:rFonts w:ascii="Arial" w:hAnsi="Arial" w:cs="Arial"/>
                <w:color w:val="000000"/>
                <w:sz w:val="20"/>
                <w:szCs w:val="20"/>
              </w:rPr>
            </w:pPr>
            <w:r>
              <w:rPr>
                <w:rFonts w:ascii="Arial" w:hAnsi="Arial" w:cs="Arial"/>
                <w:color w:val="000000"/>
                <w:sz w:val="20"/>
                <w:szCs w:val="20"/>
              </w:rPr>
              <w:t>2,20</w:t>
            </w:r>
          </w:p>
        </w:tc>
        <w:tc>
          <w:tcPr>
            <w:tcW w:w="296" w:type="pct"/>
            <w:tcBorders>
              <w:top w:val="nil"/>
              <w:left w:val="nil"/>
              <w:bottom w:val="single" w:sz="4" w:space="0" w:color="auto"/>
              <w:right w:val="single" w:sz="4" w:space="0" w:color="auto"/>
            </w:tcBorders>
            <w:shd w:val="clear" w:color="auto" w:fill="auto"/>
            <w:vAlign w:val="center"/>
            <w:hideMark/>
          </w:tcPr>
          <w:p w14:paraId="7692409E" w14:textId="77777777" w:rsidR="00122DDD" w:rsidRDefault="00122DDD">
            <w:pPr>
              <w:jc w:val="center"/>
              <w:rPr>
                <w:rFonts w:ascii="Arial" w:hAnsi="Arial" w:cs="Arial"/>
                <w:color w:val="000000"/>
                <w:sz w:val="20"/>
                <w:szCs w:val="20"/>
              </w:rPr>
            </w:pPr>
            <w:r>
              <w:rPr>
                <w:rFonts w:ascii="Arial" w:hAnsi="Arial" w:cs="Arial"/>
                <w:color w:val="000000"/>
                <w:sz w:val="20"/>
                <w:szCs w:val="20"/>
              </w:rPr>
              <w:t>2,15</w:t>
            </w:r>
          </w:p>
        </w:tc>
        <w:tc>
          <w:tcPr>
            <w:tcW w:w="296" w:type="pct"/>
            <w:tcBorders>
              <w:top w:val="nil"/>
              <w:left w:val="nil"/>
              <w:bottom w:val="single" w:sz="4" w:space="0" w:color="auto"/>
              <w:right w:val="single" w:sz="4" w:space="0" w:color="auto"/>
            </w:tcBorders>
            <w:shd w:val="clear" w:color="auto" w:fill="auto"/>
            <w:vAlign w:val="center"/>
            <w:hideMark/>
          </w:tcPr>
          <w:p w14:paraId="63C5E5A8" w14:textId="77777777" w:rsidR="00122DDD" w:rsidRDefault="00122DDD">
            <w:pPr>
              <w:jc w:val="center"/>
              <w:rPr>
                <w:rFonts w:ascii="Arial" w:hAnsi="Arial" w:cs="Arial"/>
                <w:color w:val="000000"/>
                <w:sz w:val="20"/>
                <w:szCs w:val="20"/>
              </w:rPr>
            </w:pPr>
            <w:r>
              <w:rPr>
                <w:rFonts w:ascii="Arial" w:hAnsi="Arial" w:cs="Arial"/>
                <w:color w:val="000000"/>
                <w:sz w:val="20"/>
                <w:szCs w:val="20"/>
              </w:rPr>
              <w:t>2,09</w:t>
            </w:r>
          </w:p>
        </w:tc>
        <w:tc>
          <w:tcPr>
            <w:tcW w:w="296" w:type="pct"/>
            <w:tcBorders>
              <w:top w:val="nil"/>
              <w:left w:val="nil"/>
              <w:bottom w:val="single" w:sz="4" w:space="0" w:color="auto"/>
              <w:right w:val="single" w:sz="4" w:space="0" w:color="auto"/>
            </w:tcBorders>
            <w:shd w:val="clear" w:color="auto" w:fill="auto"/>
            <w:vAlign w:val="center"/>
            <w:hideMark/>
          </w:tcPr>
          <w:p w14:paraId="3A084C67" w14:textId="77777777" w:rsidR="00122DDD" w:rsidRDefault="00122DDD">
            <w:pPr>
              <w:jc w:val="center"/>
              <w:rPr>
                <w:rFonts w:ascii="Arial" w:hAnsi="Arial" w:cs="Arial"/>
                <w:color w:val="000000"/>
                <w:sz w:val="20"/>
                <w:szCs w:val="20"/>
              </w:rPr>
            </w:pPr>
            <w:r>
              <w:rPr>
                <w:rFonts w:ascii="Arial" w:hAnsi="Arial" w:cs="Arial"/>
                <w:color w:val="000000"/>
                <w:sz w:val="20"/>
                <w:szCs w:val="20"/>
              </w:rPr>
              <w:t>1,72</w:t>
            </w:r>
          </w:p>
        </w:tc>
        <w:tc>
          <w:tcPr>
            <w:tcW w:w="296" w:type="pct"/>
            <w:tcBorders>
              <w:top w:val="nil"/>
              <w:left w:val="nil"/>
              <w:bottom w:val="single" w:sz="4" w:space="0" w:color="auto"/>
              <w:right w:val="single" w:sz="4" w:space="0" w:color="auto"/>
            </w:tcBorders>
            <w:shd w:val="clear" w:color="auto" w:fill="auto"/>
            <w:vAlign w:val="center"/>
            <w:hideMark/>
          </w:tcPr>
          <w:p w14:paraId="6B67D43F" w14:textId="77777777" w:rsidR="00122DDD" w:rsidRDefault="00122DDD">
            <w:pPr>
              <w:jc w:val="center"/>
              <w:rPr>
                <w:rFonts w:ascii="Arial" w:hAnsi="Arial" w:cs="Arial"/>
                <w:color w:val="000000"/>
                <w:sz w:val="20"/>
                <w:szCs w:val="20"/>
              </w:rPr>
            </w:pPr>
            <w:r>
              <w:rPr>
                <w:rFonts w:ascii="Arial" w:hAnsi="Arial" w:cs="Arial"/>
                <w:color w:val="000000"/>
                <w:sz w:val="20"/>
                <w:szCs w:val="20"/>
              </w:rPr>
              <w:t>1,45</w:t>
            </w:r>
          </w:p>
        </w:tc>
        <w:tc>
          <w:tcPr>
            <w:tcW w:w="296" w:type="pct"/>
            <w:tcBorders>
              <w:top w:val="nil"/>
              <w:left w:val="nil"/>
              <w:bottom w:val="single" w:sz="4" w:space="0" w:color="auto"/>
              <w:right w:val="single" w:sz="4" w:space="0" w:color="auto"/>
            </w:tcBorders>
            <w:shd w:val="clear" w:color="auto" w:fill="auto"/>
            <w:vAlign w:val="center"/>
            <w:hideMark/>
          </w:tcPr>
          <w:p w14:paraId="09466402" w14:textId="77777777" w:rsidR="00122DDD" w:rsidRDefault="00122DDD">
            <w:pPr>
              <w:jc w:val="center"/>
              <w:rPr>
                <w:rFonts w:ascii="Arial" w:hAnsi="Arial" w:cs="Arial"/>
                <w:color w:val="000000"/>
                <w:sz w:val="20"/>
                <w:szCs w:val="20"/>
              </w:rPr>
            </w:pPr>
            <w:r>
              <w:rPr>
                <w:rFonts w:ascii="Arial" w:hAnsi="Arial" w:cs="Arial"/>
                <w:color w:val="000000"/>
                <w:sz w:val="20"/>
                <w:szCs w:val="20"/>
              </w:rPr>
              <w:t>1,41</w:t>
            </w:r>
          </w:p>
        </w:tc>
      </w:tr>
      <w:tr w:rsidR="00122DDD" w14:paraId="071D6D78" w14:textId="77777777" w:rsidTr="00122DDD">
        <w:trPr>
          <w:trHeight w:val="51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3B0E07BC" w14:textId="77777777" w:rsidR="00122DDD" w:rsidRDefault="00122DDD">
            <w:pPr>
              <w:jc w:val="center"/>
              <w:rPr>
                <w:rFonts w:ascii="Arial" w:hAnsi="Arial" w:cs="Arial"/>
                <w:color w:val="000000"/>
                <w:sz w:val="20"/>
                <w:szCs w:val="20"/>
              </w:rPr>
            </w:pPr>
            <w:r>
              <w:rPr>
                <w:rFonts w:ascii="Arial" w:hAnsi="Arial" w:cs="Arial"/>
                <w:color w:val="000000"/>
                <w:sz w:val="20"/>
                <w:szCs w:val="20"/>
              </w:rPr>
              <w:t>11.2.</w:t>
            </w:r>
          </w:p>
        </w:tc>
        <w:tc>
          <w:tcPr>
            <w:tcW w:w="1208" w:type="pct"/>
            <w:tcBorders>
              <w:top w:val="nil"/>
              <w:left w:val="nil"/>
              <w:bottom w:val="single" w:sz="4" w:space="0" w:color="auto"/>
              <w:right w:val="single" w:sz="4" w:space="0" w:color="auto"/>
            </w:tcBorders>
            <w:shd w:val="clear" w:color="auto" w:fill="auto"/>
            <w:vAlign w:val="center"/>
            <w:hideMark/>
          </w:tcPr>
          <w:p w14:paraId="244B78DC" w14:textId="77777777" w:rsidR="00122DDD" w:rsidRDefault="00122DDD">
            <w:pPr>
              <w:rPr>
                <w:rFonts w:ascii="Arial" w:hAnsi="Arial" w:cs="Arial"/>
                <w:color w:val="000000"/>
                <w:sz w:val="20"/>
                <w:szCs w:val="20"/>
              </w:rPr>
            </w:pPr>
            <w:r>
              <w:rPr>
                <w:rFonts w:ascii="Arial" w:hAnsi="Arial" w:cs="Arial"/>
                <w:color w:val="000000"/>
                <w:sz w:val="20"/>
                <w:szCs w:val="20"/>
              </w:rPr>
              <w:t>на распределительных тепловых сетях МУП "КБУ"</w:t>
            </w:r>
          </w:p>
        </w:tc>
        <w:tc>
          <w:tcPr>
            <w:tcW w:w="475" w:type="pct"/>
            <w:tcBorders>
              <w:top w:val="nil"/>
              <w:left w:val="nil"/>
              <w:bottom w:val="single" w:sz="4" w:space="0" w:color="auto"/>
              <w:right w:val="single" w:sz="4" w:space="0" w:color="auto"/>
            </w:tcBorders>
            <w:shd w:val="clear" w:color="auto" w:fill="auto"/>
            <w:vAlign w:val="center"/>
            <w:hideMark/>
          </w:tcPr>
          <w:p w14:paraId="7E686749" w14:textId="77777777" w:rsidR="00122DDD" w:rsidRPr="00122DDD" w:rsidRDefault="00122DDD" w:rsidP="00122DDD">
            <w:pPr>
              <w:jc w:val="center"/>
              <w:rPr>
                <w:rFonts w:ascii="Arial" w:hAnsi="Arial" w:cs="Arial"/>
                <w:color w:val="000000"/>
                <w:sz w:val="20"/>
                <w:szCs w:val="20"/>
              </w:rPr>
            </w:pPr>
            <w:r w:rsidRPr="00122DDD">
              <w:rPr>
                <w:rFonts w:ascii="Arial" w:hAnsi="Arial" w:cs="Arial"/>
                <w:noProof/>
                <w:color w:val="000000"/>
                <w:sz w:val="20"/>
                <w:szCs w:val="20"/>
              </w:rPr>
              <w:drawing>
                <wp:anchor distT="0" distB="0" distL="114300" distR="114300" simplePos="0" relativeHeight="252671488" behindDoc="0" locked="0" layoutInCell="1" allowOverlap="1" wp14:anchorId="42F7BF77" wp14:editId="35790AE1">
                  <wp:simplePos x="0" y="0"/>
                  <wp:positionH relativeFrom="column">
                    <wp:posOffset>327660</wp:posOffset>
                  </wp:positionH>
                  <wp:positionV relativeFrom="paragraph">
                    <wp:posOffset>15240</wp:posOffset>
                  </wp:positionV>
                  <wp:extent cx="388620" cy="243840"/>
                  <wp:effectExtent l="0" t="0" r="0" b="0"/>
                  <wp:wrapNone/>
                  <wp:docPr id="71" name="Рисунок 71"/>
                  <wp:cNvGraphicFramePr/>
                  <a:graphic xmlns:a="http://schemas.openxmlformats.org/drawingml/2006/main">
                    <a:graphicData uri="http://schemas.openxmlformats.org/drawingml/2006/picture">
                      <pic:pic xmlns:pic="http://schemas.openxmlformats.org/drawingml/2006/picture">
                        <pic:nvPicPr>
                          <pic:cNvPr id="13" name="Рисунок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p w14:paraId="064F53C9" w14:textId="77777777" w:rsidR="00122DDD" w:rsidRPr="00122DDD" w:rsidRDefault="00122DDD" w:rsidP="00122DDD">
            <w:pPr>
              <w:jc w:val="center"/>
              <w:rPr>
                <w:rFonts w:ascii="Arial" w:hAnsi="Arial" w:cs="Arial"/>
                <w:color w:val="000000"/>
                <w:sz w:val="20"/>
                <w:szCs w:val="20"/>
              </w:rPr>
            </w:pPr>
          </w:p>
        </w:tc>
        <w:tc>
          <w:tcPr>
            <w:tcW w:w="432" w:type="pct"/>
            <w:tcBorders>
              <w:top w:val="nil"/>
              <w:left w:val="nil"/>
              <w:bottom w:val="single" w:sz="4" w:space="0" w:color="auto"/>
              <w:right w:val="single" w:sz="4" w:space="0" w:color="auto"/>
            </w:tcBorders>
            <w:shd w:val="clear" w:color="auto" w:fill="auto"/>
            <w:vAlign w:val="center"/>
            <w:hideMark/>
          </w:tcPr>
          <w:p w14:paraId="2C4DE7AA" w14:textId="77777777" w:rsidR="00122DDD" w:rsidRDefault="00122DDD">
            <w:pPr>
              <w:jc w:val="center"/>
              <w:rPr>
                <w:rFonts w:ascii="Arial" w:hAnsi="Arial" w:cs="Arial"/>
                <w:color w:val="000000"/>
                <w:sz w:val="20"/>
                <w:szCs w:val="20"/>
              </w:rPr>
            </w:pPr>
            <w:r>
              <w:rPr>
                <w:rFonts w:ascii="Arial" w:hAnsi="Arial" w:cs="Arial"/>
                <w:color w:val="000000"/>
                <w:sz w:val="20"/>
                <w:szCs w:val="20"/>
              </w:rPr>
              <w:t>ед./км/год</w:t>
            </w:r>
          </w:p>
        </w:tc>
        <w:tc>
          <w:tcPr>
            <w:tcW w:w="296" w:type="pct"/>
            <w:tcBorders>
              <w:top w:val="nil"/>
              <w:left w:val="nil"/>
              <w:bottom w:val="single" w:sz="4" w:space="0" w:color="auto"/>
              <w:right w:val="single" w:sz="4" w:space="0" w:color="auto"/>
            </w:tcBorders>
            <w:shd w:val="clear" w:color="auto" w:fill="auto"/>
            <w:vAlign w:val="center"/>
            <w:hideMark/>
          </w:tcPr>
          <w:p w14:paraId="43BD2D97"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4B8AC29C"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2558C2D3" w14:textId="77777777" w:rsidR="00122DDD" w:rsidRDefault="00122DDD">
            <w:pPr>
              <w:jc w:val="center"/>
              <w:rPr>
                <w:rFonts w:ascii="Arial" w:hAnsi="Arial" w:cs="Arial"/>
                <w:color w:val="000000"/>
                <w:sz w:val="20"/>
                <w:szCs w:val="20"/>
              </w:rPr>
            </w:pPr>
            <w:r>
              <w:rPr>
                <w:rFonts w:ascii="Arial" w:hAnsi="Arial" w:cs="Arial"/>
                <w:color w:val="000000"/>
                <w:sz w:val="20"/>
                <w:szCs w:val="20"/>
              </w:rPr>
              <w:t>1,23</w:t>
            </w:r>
          </w:p>
        </w:tc>
        <w:tc>
          <w:tcPr>
            <w:tcW w:w="296" w:type="pct"/>
            <w:tcBorders>
              <w:top w:val="nil"/>
              <w:left w:val="nil"/>
              <w:bottom w:val="single" w:sz="4" w:space="0" w:color="auto"/>
              <w:right w:val="single" w:sz="4" w:space="0" w:color="auto"/>
            </w:tcBorders>
            <w:shd w:val="clear" w:color="auto" w:fill="auto"/>
            <w:vAlign w:val="center"/>
            <w:hideMark/>
          </w:tcPr>
          <w:p w14:paraId="5936DE8F" w14:textId="77777777" w:rsidR="00122DDD" w:rsidRDefault="00122DDD">
            <w:pPr>
              <w:jc w:val="center"/>
              <w:rPr>
                <w:rFonts w:ascii="Arial" w:hAnsi="Arial" w:cs="Arial"/>
                <w:color w:val="000000"/>
                <w:sz w:val="20"/>
                <w:szCs w:val="20"/>
              </w:rPr>
            </w:pPr>
            <w:r>
              <w:rPr>
                <w:rFonts w:ascii="Arial" w:hAnsi="Arial" w:cs="Arial"/>
                <w:color w:val="000000"/>
                <w:sz w:val="20"/>
                <w:szCs w:val="20"/>
              </w:rPr>
              <w:t>1,24</w:t>
            </w:r>
          </w:p>
        </w:tc>
        <w:tc>
          <w:tcPr>
            <w:tcW w:w="296" w:type="pct"/>
            <w:tcBorders>
              <w:top w:val="nil"/>
              <w:left w:val="nil"/>
              <w:bottom w:val="single" w:sz="4" w:space="0" w:color="auto"/>
              <w:right w:val="single" w:sz="4" w:space="0" w:color="auto"/>
            </w:tcBorders>
            <w:shd w:val="clear" w:color="auto" w:fill="auto"/>
            <w:vAlign w:val="center"/>
            <w:hideMark/>
          </w:tcPr>
          <w:p w14:paraId="2904FFD9" w14:textId="77777777" w:rsidR="00122DDD" w:rsidRDefault="00122DDD">
            <w:pPr>
              <w:jc w:val="center"/>
              <w:rPr>
                <w:rFonts w:ascii="Arial" w:hAnsi="Arial" w:cs="Arial"/>
                <w:color w:val="000000"/>
                <w:sz w:val="20"/>
                <w:szCs w:val="20"/>
              </w:rPr>
            </w:pPr>
            <w:r>
              <w:rPr>
                <w:rFonts w:ascii="Arial" w:hAnsi="Arial" w:cs="Arial"/>
                <w:color w:val="000000"/>
                <w:sz w:val="20"/>
                <w:szCs w:val="20"/>
              </w:rPr>
              <w:t>1,25</w:t>
            </w:r>
          </w:p>
        </w:tc>
        <w:tc>
          <w:tcPr>
            <w:tcW w:w="296" w:type="pct"/>
            <w:tcBorders>
              <w:top w:val="nil"/>
              <w:left w:val="nil"/>
              <w:bottom w:val="single" w:sz="4" w:space="0" w:color="auto"/>
              <w:right w:val="single" w:sz="4" w:space="0" w:color="auto"/>
            </w:tcBorders>
            <w:shd w:val="clear" w:color="auto" w:fill="auto"/>
            <w:vAlign w:val="center"/>
            <w:hideMark/>
          </w:tcPr>
          <w:p w14:paraId="3FD7F0E3" w14:textId="77777777" w:rsidR="00122DDD" w:rsidRDefault="00122DDD">
            <w:pPr>
              <w:jc w:val="center"/>
              <w:rPr>
                <w:rFonts w:ascii="Arial" w:hAnsi="Arial" w:cs="Arial"/>
                <w:color w:val="000000"/>
                <w:sz w:val="20"/>
                <w:szCs w:val="20"/>
              </w:rPr>
            </w:pPr>
            <w:r>
              <w:rPr>
                <w:rFonts w:ascii="Arial" w:hAnsi="Arial" w:cs="Arial"/>
                <w:color w:val="000000"/>
                <w:sz w:val="20"/>
                <w:szCs w:val="20"/>
              </w:rPr>
              <w:t>1,27</w:t>
            </w:r>
          </w:p>
        </w:tc>
        <w:tc>
          <w:tcPr>
            <w:tcW w:w="296" w:type="pct"/>
            <w:tcBorders>
              <w:top w:val="nil"/>
              <w:left w:val="nil"/>
              <w:bottom w:val="single" w:sz="4" w:space="0" w:color="auto"/>
              <w:right w:val="single" w:sz="4" w:space="0" w:color="auto"/>
            </w:tcBorders>
            <w:shd w:val="clear" w:color="auto" w:fill="auto"/>
            <w:vAlign w:val="center"/>
            <w:hideMark/>
          </w:tcPr>
          <w:p w14:paraId="5A411220" w14:textId="77777777" w:rsidR="00122DDD" w:rsidRDefault="00122DDD">
            <w:pPr>
              <w:jc w:val="center"/>
              <w:rPr>
                <w:rFonts w:ascii="Arial" w:hAnsi="Arial" w:cs="Arial"/>
                <w:color w:val="000000"/>
                <w:sz w:val="20"/>
                <w:szCs w:val="20"/>
              </w:rPr>
            </w:pPr>
            <w:r>
              <w:rPr>
                <w:rFonts w:ascii="Arial" w:hAnsi="Arial" w:cs="Arial"/>
                <w:color w:val="000000"/>
                <w:sz w:val="20"/>
                <w:szCs w:val="20"/>
              </w:rPr>
              <w:t>1,18</w:t>
            </w:r>
          </w:p>
        </w:tc>
        <w:tc>
          <w:tcPr>
            <w:tcW w:w="296" w:type="pct"/>
            <w:tcBorders>
              <w:top w:val="nil"/>
              <w:left w:val="nil"/>
              <w:bottom w:val="single" w:sz="4" w:space="0" w:color="auto"/>
              <w:right w:val="single" w:sz="4" w:space="0" w:color="auto"/>
            </w:tcBorders>
            <w:shd w:val="clear" w:color="auto" w:fill="auto"/>
            <w:vAlign w:val="center"/>
            <w:hideMark/>
          </w:tcPr>
          <w:p w14:paraId="0D61316A" w14:textId="77777777" w:rsidR="00122DDD" w:rsidRDefault="00122DDD">
            <w:pPr>
              <w:jc w:val="center"/>
              <w:rPr>
                <w:rFonts w:ascii="Arial" w:hAnsi="Arial" w:cs="Arial"/>
                <w:color w:val="000000"/>
                <w:sz w:val="20"/>
                <w:szCs w:val="20"/>
              </w:rPr>
            </w:pPr>
            <w:r>
              <w:rPr>
                <w:rFonts w:ascii="Arial" w:hAnsi="Arial" w:cs="Arial"/>
                <w:color w:val="000000"/>
                <w:sz w:val="20"/>
                <w:szCs w:val="20"/>
              </w:rPr>
              <w:t>1,21</w:t>
            </w:r>
          </w:p>
        </w:tc>
        <w:tc>
          <w:tcPr>
            <w:tcW w:w="296" w:type="pct"/>
            <w:tcBorders>
              <w:top w:val="nil"/>
              <w:left w:val="nil"/>
              <w:bottom w:val="single" w:sz="4" w:space="0" w:color="auto"/>
              <w:right w:val="single" w:sz="4" w:space="0" w:color="auto"/>
            </w:tcBorders>
            <w:shd w:val="clear" w:color="auto" w:fill="auto"/>
            <w:vAlign w:val="center"/>
            <w:hideMark/>
          </w:tcPr>
          <w:p w14:paraId="64B1768A" w14:textId="77777777" w:rsidR="00122DDD" w:rsidRDefault="00122DDD">
            <w:pPr>
              <w:jc w:val="center"/>
              <w:rPr>
                <w:rFonts w:ascii="Arial" w:hAnsi="Arial" w:cs="Arial"/>
                <w:color w:val="000000"/>
                <w:sz w:val="20"/>
                <w:szCs w:val="20"/>
              </w:rPr>
            </w:pPr>
            <w:r>
              <w:rPr>
                <w:rFonts w:ascii="Arial" w:hAnsi="Arial" w:cs="Arial"/>
                <w:color w:val="000000"/>
                <w:sz w:val="20"/>
                <w:szCs w:val="20"/>
              </w:rPr>
              <w:t>1,26</w:t>
            </w:r>
          </w:p>
        </w:tc>
      </w:tr>
      <w:tr w:rsidR="00122DDD" w14:paraId="70FCC03C" w14:textId="77777777" w:rsidTr="00122DDD">
        <w:trPr>
          <w:trHeight w:val="51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0EFD4633" w14:textId="77777777" w:rsidR="00122DDD" w:rsidRDefault="00122DDD">
            <w:pPr>
              <w:jc w:val="center"/>
              <w:rPr>
                <w:rFonts w:ascii="Arial" w:hAnsi="Arial" w:cs="Arial"/>
                <w:color w:val="000000"/>
                <w:sz w:val="20"/>
                <w:szCs w:val="20"/>
              </w:rPr>
            </w:pPr>
            <w:r>
              <w:rPr>
                <w:rFonts w:ascii="Arial" w:hAnsi="Arial" w:cs="Arial"/>
                <w:color w:val="000000"/>
                <w:sz w:val="20"/>
                <w:szCs w:val="20"/>
              </w:rPr>
              <w:t>11.3.</w:t>
            </w:r>
          </w:p>
        </w:tc>
        <w:tc>
          <w:tcPr>
            <w:tcW w:w="1208" w:type="pct"/>
            <w:tcBorders>
              <w:top w:val="nil"/>
              <w:left w:val="nil"/>
              <w:bottom w:val="single" w:sz="4" w:space="0" w:color="auto"/>
              <w:right w:val="single" w:sz="4" w:space="0" w:color="auto"/>
            </w:tcBorders>
            <w:shd w:val="clear" w:color="auto" w:fill="auto"/>
            <w:vAlign w:val="center"/>
            <w:hideMark/>
          </w:tcPr>
          <w:p w14:paraId="257ACF72" w14:textId="77777777" w:rsidR="00122DDD" w:rsidRDefault="00122DDD">
            <w:pPr>
              <w:rPr>
                <w:rFonts w:ascii="Arial" w:hAnsi="Arial" w:cs="Arial"/>
                <w:color w:val="000000"/>
                <w:sz w:val="20"/>
                <w:szCs w:val="20"/>
              </w:rPr>
            </w:pPr>
            <w:r>
              <w:rPr>
                <w:rFonts w:ascii="Arial" w:hAnsi="Arial" w:cs="Arial"/>
                <w:color w:val="000000"/>
                <w:sz w:val="20"/>
                <w:szCs w:val="20"/>
              </w:rPr>
              <w:t>на распределительных тепловых сетях абонентов</w:t>
            </w:r>
          </w:p>
        </w:tc>
        <w:tc>
          <w:tcPr>
            <w:tcW w:w="475" w:type="pct"/>
            <w:tcBorders>
              <w:top w:val="nil"/>
              <w:left w:val="nil"/>
              <w:bottom w:val="single" w:sz="4" w:space="0" w:color="auto"/>
              <w:right w:val="single" w:sz="4" w:space="0" w:color="auto"/>
            </w:tcBorders>
            <w:shd w:val="clear" w:color="auto" w:fill="auto"/>
            <w:vAlign w:val="center"/>
            <w:hideMark/>
          </w:tcPr>
          <w:p w14:paraId="737515BD" w14:textId="77777777" w:rsidR="00122DDD" w:rsidRDefault="00122DDD">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49312" behindDoc="0" locked="0" layoutInCell="1" allowOverlap="1" wp14:anchorId="7FA31A9F" wp14:editId="2F415181">
                  <wp:simplePos x="0" y="0"/>
                  <wp:positionH relativeFrom="column">
                    <wp:posOffset>327660</wp:posOffset>
                  </wp:positionH>
                  <wp:positionV relativeFrom="paragraph">
                    <wp:posOffset>7620</wp:posOffset>
                  </wp:positionV>
                  <wp:extent cx="388620" cy="251460"/>
                  <wp:effectExtent l="0" t="0" r="0" b="0"/>
                  <wp:wrapNone/>
                  <wp:docPr id="70" name="Рисунок 70"/>
                  <wp:cNvGraphicFramePr/>
                  <a:graphic xmlns:a="http://schemas.openxmlformats.org/drawingml/2006/main">
                    <a:graphicData uri="http://schemas.openxmlformats.org/drawingml/2006/picture">
                      <pic:pic xmlns:pic="http://schemas.openxmlformats.org/drawingml/2006/picture">
                        <pic:nvPicPr>
                          <pic:cNvPr id="29" name="Рисунок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432" w:type="pct"/>
            <w:tcBorders>
              <w:top w:val="nil"/>
              <w:left w:val="nil"/>
              <w:bottom w:val="single" w:sz="4" w:space="0" w:color="auto"/>
              <w:right w:val="single" w:sz="4" w:space="0" w:color="auto"/>
            </w:tcBorders>
            <w:shd w:val="clear" w:color="auto" w:fill="auto"/>
            <w:vAlign w:val="center"/>
            <w:hideMark/>
          </w:tcPr>
          <w:p w14:paraId="6DCFDEE1" w14:textId="77777777" w:rsidR="00122DDD" w:rsidRDefault="00122DDD">
            <w:pPr>
              <w:jc w:val="center"/>
              <w:rPr>
                <w:rFonts w:ascii="Arial" w:hAnsi="Arial" w:cs="Arial"/>
                <w:color w:val="000000"/>
                <w:sz w:val="20"/>
                <w:szCs w:val="20"/>
              </w:rPr>
            </w:pPr>
            <w:r>
              <w:rPr>
                <w:rFonts w:ascii="Arial" w:hAnsi="Arial" w:cs="Arial"/>
                <w:color w:val="000000"/>
                <w:sz w:val="20"/>
                <w:szCs w:val="20"/>
              </w:rPr>
              <w:t>ед./км/год</w:t>
            </w:r>
          </w:p>
        </w:tc>
        <w:tc>
          <w:tcPr>
            <w:tcW w:w="296" w:type="pct"/>
            <w:tcBorders>
              <w:top w:val="nil"/>
              <w:left w:val="nil"/>
              <w:bottom w:val="single" w:sz="4" w:space="0" w:color="auto"/>
              <w:right w:val="single" w:sz="4" w:space="0" w:color="auto"/>
            </w:tcBorders>
            <w:shd w:val="clear" w:color="auto" w:fill="auto"/>
            <w:vAlign w:val="center"/>
            <w:hideMark/>
          </w:tcPr>
          <w:p w14:paraId="5AA65B3E"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3B073CF4"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1FBA37E8" w14:textId="77777777" w:rsidR="00122DDD" w:rsidRDefault="00122DDD">
            <w:pPr>
              <w:jc w:val="center"/>
              <w:rPr>
                <w:rFonts w:ascii="Arial" w:hAnsi="Arial" w:cs="Arial"/>
                <w:color w:val="000000"/>
                <w:sz w:val="20"/>
                <w:szCs w:val="20"/>
              </w:rPr>
            </w:pPr>
            <w:r>
              <w:rPr>
                <w:rFonts w:ascii="Arial" w:hAnsi="Arial" w:cs="Arial"/>
                <w:color w:val="000000"/>
                <w:sz w:val="20"/>
                <w:szCs w:val="20"/>
              </w:rPr>
              <w:t>1,02</w:t>
            </w:r>
          </w:p>
        </w:tc>
        <w:tc>
          <w:tcPr>
            <w:tcW w:w="296" w:type="pct"/>
            <w:tcBorders>
              <w:top w:val="nil"/>
              <w:left w:val="nil"/>
              <w:bottom w:val="single" w:sz="4" w:space="0" w:color="auto"/>
              <w:right w:val="single" w:sz="4" w:space="0" w:color="auto"/>
            </w:tcBorders>
            <w:shd w:val="clear" w:color="auto" w:fill="auto"/>
            <w:vAlign w:val="center"/>
            <w:hideMark/>
          </w:tcPr>
          <w:p w14:paraId="45FF7BE6" w14:textId="77777777" w:rsidR="00122DDD" w:rsidRDefault="00122DDD">
            <w:pPr>
              <w:jc w:val="center"/>
              <w:rPr>
                <w:rFonts w:ascii="Arial" w:hAnsi="Arial" w:cs="Arial"/>
                <w:color w:val="000000"/>
                <w:sz w:val="20"/>
                <w:szCs w:val="20"/>
              </w:rPr>
            </w:pPr>
            <w:r>
              <w:rPr>
                <w:rFonts w:ascii="Arial" w:hAnsi="Arial" w:cs="Arial"/>
                <w:color w:val="000000"/>
                <w:sz w:val="20"/>
                <w:szCs w:val="20"/>
              </w:rPr>
              <w:t>1,00</w:t>
            </w:r>
          </w:p>
        </w:tc>
        <w:tc>
          <w:tcPr>
            <w:tcW w:w="296" w:type="pct"/>
            <w:tcBorders>
              <w:top w:val="nil"/>
              <w:left w:val="nil"/>
              <w:bottom w:val="single" w:sz="4" w:space="0" w:color="auto"/>
              <w:right w:val="single" w:sz="4" w:space="0" w:color="auto"/>
            </w:tcBorders>
            <w:shd w:val="clear" w:color="auto" w:fill="auto"/>
            <w:vAlign w:val="center"/>
            <w:hideMark/>
          </w:tcPr>
          <w:p w14:paraId="7540FE5E" w14:textId="77777777" w:rsidR="00122DDD" w:rsidRDefault="00122DDD">
            <w:pPr>
              <w:jc w:val="center"/>
              <w:rPr>
                <w:rFonts w:ascii="Arial" w:hAnsi="Arial" w:cs="Arial"/>
                <w:color w:val="000000"/>
                <w:sz w:val="20"/>
                <w:szCs w:val="20"/>
              </w:rPr>
            </w:pPr>
            <w:r>
              <w:rPr>
                <w:rFonts w:ascii="Arial" w:hAnsi="Arial" w:cs="Arial"/>
                <w:color w:val="000000"/>
                <w:sz w:val="20"/>
                <w:szCs w:val="20"/>
              </w:rPr>
              <w:t>0,99</w:t>
            </w:r>
          </w:p>
        </w:tc>
        <w:tc>
          <w:tcPr>
            <w:tcW w:w="296" w:type="pct"/>
            <w:tcBorders>
              <w:top w:val="nil"/>
              <w:left w:val="nil"/>
              <w:bottom w:val="single" w:sz="4" w:space="0" w:color="auto"/>
              <w:right w:val="single" w:sz="4" w:space="0" w:color="auto"/>
            </w:tcBorders>
            <w:shd w:val="clear" w:color="auto" w:fill="auto"/>
            <w:vAlign w:val="center"/>
            <w:hideMark/>
          </w:tcPr>
          <w:p w14:paraId="596B57DB" w14:textId="77777777" w:rsidR="00122DDD" w:rsidRDefault="00122DDD">
            <w:pPr>
              <w:jc w:val="center"/>
              <w:rPr>
                <w:rFonts w:ascii="Arial" w:hAnsi="Arial" w:cs="Arial"/>
                <w:color w:val="000000"/>
                <w:sz w:val="20"/>
                <w:szCs w:val="20"/>
              </w:rPr>
            </w:pPr>
            <w:r>
              <w:rPr>
                <w:rFonts w:ascii="Arial" w:hAnsi="Arial" w:cs="Arial"/>
                <w:color w:val="000000"/>
                <w:sz w:val="20"/>
                <w:szCs w:val="20"/>
              </w:rPr>
              <w:t>0,99</w:t>
            </w:r>
          </w:p>
        </w:tc>
        <w:tc>
          <w:tcPr>
            <w:tcW w:w="296" w:type="pct"/>
            <w:tcBorders>
              <w:top w:val="nil"/>
              <w:left w:val="nil"/>
              <w:bottom w:val="single" w:sz="4" w:space="0" w:color="auto"/>
              <w:right w:val="single" w:sz="4" w:space="0" w:color="auto"/>
            </w:tcBorders>
            <w:shd w:val="clear" w:color="auto" w:fill="auto"/>
            <w:vAlign w:val="center"/>
            <w:hideMark/>
          </w:tcPr>
          <w:p w14:paraId="06164235" w14:textId="77777777" w:rsidR="00122DDD" w:rsidRDefault="00122DDD">
            <w:pPr>
              <w:jc w:val="center"/>
              <w:rPr>
                <w:rFonts w:ascii="Arial" w:hAnsi="Arial" w:cs="Arial"/>
                <w:color w:val="000000"/>
                <w:sz w:val="20"/>
                <w:szCs w:val="20"/>
              </w:rPr>
            </w:pPr>
            <w:r>
              <w:rPr>
                <w:rFonts w:ascii="Arial" w:hAnsi="Arial" w:cs="Arial"/>
                <w:color w:val="000000"/>
                <w:sz w:val="20"/>
                <w:szCs w:val="20"/>
              </w:rPr>
              <w:t>0,61</w:t>
            </w:r>
          </w:p>
        </w:tc>
        <w:tc>
          <w:tcPr>
            <w:tcW w:w="296" w:type="pct"/>
            <w:tcBorders>
              <w:top w:val="nil"/>
              <w:left w:val="nil"/>
              <w:bottom w:val="single" w:sz="4" w:space="0" w:color="auto"/>
              <w:right w:val="single" w:sz="4" w:space="0" w:color="auto"/>
            </w:tcBorders>
            <w:shd w:val="clear" w:color="auto" w:fill="auto"/>
            <w:vAlign w:val="center"/>
            <w:hideMark/>
          </w:tcPr>
          <w:p w14:paraId="1EF68FF9" w14:textId="77777777" w:rsidR="00122DDD" w:rsidRDefault="00122DDD">
            <w:pPr>
              <w:jc w:val="center"/>
              <w:rPr>
                <w:rFonts w:ascii="Arial" w:hAnsi="Arial" w:cs="Arial"/>
                <w:color w:val="000000"/>
                <w:sz w:val="20"/>
                <w:szCs w:val="20"/>
              </w:rPr>
            </w:pPr>
            <w:r>
              <w:rPr>
                <w:rFonts w:ascii="Arial" w:hAnsi="Arial" w:cs="Arial"/>
                <w:color w:val="000000"/>
                <w:sz w:val="20"/>
                <w:szCs w:val="20"/>
              </w:rPr>
              <w:t>0,55</w:t>
            </w:r>
          </w:p>
        </w:tc>
        <w:tc>
          <w:tcPr>
            <w:tcW w:w="296" w:type="pct"/>
            <w:tcBorders>
              <w:top w:val="nil"/>
              <w:left w:val="nil"/>
              <w:bottom w:val="single" w:sz="4" w:space="0" w:color="auto"/>
              <w:right w:val="single" w:sz="4" w:space="0" w:color="auto"/>
            </w:tcBorders>
            <w:shd w:val="clear" w:color="auto" w:fill="auto"/>
            <w:vAlign w:val="center"/>
            <w:hideMark/>
          </w:tcPr>
          <w:p w14:paraId="73FDF714" w14:textId="77777777" w:rsidR="00122DDD" w:rsidRDefault="00122DDD">
            <w:pPr>
              <w:jc w:val="center"/>
              <w:rPr>
                <w:rFonts w:ascii="Arial" w:hAnsi="Arial" w:cs="Arial"/>
                <w:color w:val="000000"/>
                <w:sz w:val="20"/>
                <w:szCs w:val="20"/>
              </w:rPr>
            </w:pPr>
            <w:r>
              <w:rPr>
                <w:rFonts w:ascii="Arial" w:hAnsi="Arial" w:cs="Arial"/>
                <w:color w:val="000000"/>
                <w:sz w:val="20"/>
                <w:szCs w:val="20"/>
              </w:rPr>
              <w:t>0,56</w:t>
            </w:r>
          </w:p>
        </w:tc>
      </w:tr>
      <w:tr w:rsidR="00122DDD" w14:paraId="70201301" w14:textId="77777777" w:rsidTr="00122DDD">
        <w:trPr>
          <w:trHeight w:val="1056"/>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2B67B54F" w14:textId="77777777" w:rsidR="00122DDD" w:rsidRDefault="00122DDD">
            <w:pPr>
              <w:jc w:val="center"/>
              <w:rPr>
                <w:rFonts w:ascii="Arial" w:hAnsi="Arial" w:cs="Arial"/>
                <w:color w:val="000000"/>
                <w:sz w:val="20"/>
                <w:szCs w:val="20"/>
              </w:rPr>
            </w:pPr>
            <w:r>
              <w:rPr>
                <w:rFonts w:ascii="Arial" w:hAnsi="Arial" w:cs="Arial"/>
                <w:color w:val="000000"/>
                <w:sz w:val="20"/>
                <w:szCs w:val="20"/>
              </w:rPr>
              <w:t>12.</w:t>
            </w:r>
          </w:p>
        </w:tc>
        <w:tc>
          <w:tcPr>
            <w:tcW w:w="1208" w:type="pct"/>
            <w:tcBorders>
              <w:top w:val="nil"/>
              <w:left w:val="nil"/>
              <w:bottom w:val="single" w:sz="4" w:space="0" w:color="auto"/>
              <w:right w:val="single" w:sz="4" w:space="0" w:color="auto"/>
            </w:tcBorders>
            <w:shd w:val="clear" w:color="auto" w:fill="auto"/>
            <w:vAlign w:val="center"/>
            <w:hideMark/>
          </w:tcPr>
          <w:p w14:paraId="44A366C0" w14:textId="77777777" w:rsidR="00122DDD" w:rsidRDefault="00122DDD" w:rsidP="00122DDD">
            <w:pPr>
              <w:rPr>
                <w:rFonts w:ascii="Arial" w:hAnsi="Arial" w:cs="Arial"/>
                <w:color w:val="000000"/>
                <w:sz w:val="20"/>
                <w:szCs w:val="20"/>
              </w:rPr>
            </w:pPr>
            <w:r>
              <w:rPr>
                <w:rFonts w:ascii="Arial" w:hAnsi="Arial" w:cs="Arial"/>
                <w:color w:val="000000"/>
                <w:sz w:val="20"/>
                <w:szCs w:val="20"/>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 (открытая схема)</w:t>
            </w:r>
          </w:p>
        </w:tc>
        <w:tc>
          <w:tcPr>
            <w:tcW w:w="475" w:type="pct"/>
            <w:tcBorders>
              <w:top w:val="nil"/>
              <w:left w:val="nil"/>
              <w:bottom w:val="single" w:sz="4" w:space="0" w:color="auto"/>
              <w:right w:val="single" w:sz="4" w:space="0" w:color="auto"/>
            </w:tcBorders>
            <w:shd w:val="clear" w:color="auto" w:fill="auto"/>
            <w:vAlign w:val="center"/>
            <w:hideMark/>
          </w:tcPr>
          <w:p w14:paraId="4BA99F6D" w14:textId="77777777" w:rsidR="00122DDD" w:rsidRDefault="00122DDD">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660224" behindDoc="0" locked="0" layoutInCell="1" allowOverlap="1" wp14:anchorId="77E0928F" wp14:editId="7D6369D6">
                  <wp:simplePos x="0" y="0"/>
                  <wp:positionH relativeFrom="column">
                    <wp:posOffset>259080</wp:posOffset>
                  </wp:positionH>
                  <wp:positionV relativeFrom="paragraph">
                    <wp:posOffset>31750</wp:posOffset>
                  </wp:positionV>
                  <wp:extent cx="419100" cy="251460"/>
                  <wp:effectExtent l="0" t="0" r="0" b="0"/>
                  <wp:wrapNone/>
                  <wp:docPr id="69" name="Рисунок 69">
                    <a:extLst xmlns:a="http://schemas.openxmlformats.org/drawingml/2006/main">
                      <a:ext uri="{FF2B5EF4-FFF2-40B4-BE49-F238E27FC236}">
                        <a16:creationId xmlns:a16="http://schemas.microsoft.com/office/drawing/2014/main" id="{E02F51AD-A58F-4F0B-8B54-B070589F2434}"/>
                      </a:ext>
                    </a:extLst>
                  </wp:docPr>
                  <wp:cNvGraphicFramePr/>
                  <a:graphic xmlns:a="http://schemas.openxmlformats.org/drawingml/2006/main">
                    <a:graphicData uri="http://schemas.openxmlformats.org/drawingml/2006/picture">
                      <pic:pic xmlns:pic="http://schemas.openxmlformats.org/drawingml/2006/picture">
                        <pic:nvPicPr>
                          <pic:cNvPr id="10" name="Рисунок 9">
                            <a:extLst>
                              <a:ext uri="{FF2B5EF4-FFF2-40B4-BE49-F238E27FC236}">
                                <a16:creationId xmlns:a16="http://schemas.microsoft.com/office/drawing/2014/main" id="{E02F51AD-A58F-4F0B-8B54-B070589F2434}"/>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9100" cy="251460"/>
                          </a:xfrm>
                          <a:prstGeom prst="rect">
                            <a:avLst/>
                          </a:prstGeom>
                          <a:noFill/>
                        </pic:spPr>
                      </pic:pic>
                    </a:graphicData>
                  </a:graphic>
                  <wp14:sizeRelH relativeFrom="page">
                    <wp14:pctWidth>0</wp14:pctWidth>
                  </wp14:sizeRelH>
                  <wp14:sizeRelV relativeFrom="page">
                    <wp14:pctHeight>0</wp14:pctHeight>
                  </wp14:sizeRelV>
                </wp:anchor>
              </w:drawing>
            </w:r>
          </w:p>
        </w:tc>
        <w:tc>
          <w:tcPr>
            <w:tcW w:w="432" w:type="pct"/>
            <w:tcBorders>
              <w:top w:val="nil"/>
              <w:left w:val="nil"/>
              <w:bottom w:val="single" w:sz="4" w:space="0" w:color="auto"/>
              <w:right w:val="single" w:sz="4" w:space="0" w:color="auto"/>
            </w:tcBorders>
            <w:shd w:val="clear" w:color="auto" w:fill="auto"/>
            <w:vAlign w:val="center"/>
            <w:hideMark/>
          </w:tcPr>
          <w:p w14:paraId="455603F8" w14:textId="77777777" w:rsidR="00122DDD" w:rsidRDefault="00122DDD">
            <w:pPr>
              <w:jc w:val="center"/>
              <w:rPr>
                <w:rFonts w:ascii="Arial" w:hAnsi="Arial" w:cs="Arial"/>
                <w:color w:val="000000"/>
                <w:sz w:val="20"/>
                <w:szCs w:val="20"/>
              </w:rPr>
            </w:pPr>
            <w:r>
              <w:rPr>
                <w:rFonts w:ascii="Arial" w:hAnsi="Arial" w:cs="Arial"/>
                <w:color w:val="000000"/>
                <w:sz w:val="20"/>
                <w:szCs w:val="20"/>
              </w:rPr>
              <w:t>Гкал/ч</w:t>
            </w:r>
          </w:p>
        </w:tc>
        <w:tc>
          <w:tcPr>
            <w:tcW w:w="296" w:type="pct"/>
            <w:tcBorders>
              <w:top w:val="nil"/>
              <w:left w:val="nil"/>
              <w:bottom w:val="single" w:sz="4" w:space="0" w:color="auto"/>
              <w:right w:val="single" w:sz="4" w:space="0" w:color="auto"/>
            </w:tcBorders>
            <w:shd w:val="clear" w:color="auto" w:fill="auto"/>
            <w:vAlign w:val="center"/>
            <w:hideMark/>
          </w:tcPr>
          <w:p w14:paraId="0FE3261A" w14:textId="77777777" w:rsidR="00122DDD" w:rsidRDefault="00122DDD">
            <w:pPr>
              <w:jc w:val="center"/>
              <w:rPr>
                <w:rFonts w:ascii="Arial" w:hAnsi="Arial" w:cs="Arial"/>
                <w:color w:val="000000"/>
                <w:sz w:val="20"/>
                <w:szCs w:val="20"/>
              </w:rPr>
            </w:pPr>
            <w:r>
              <w:rPr>
                <w:rFonts w:ascii="Arial" w:hAnsi="Arial" w:cs="Arial"/>
                <w:color w:val="000000"/>
                <w:sz w:val="20"/>
                <w:szCs w:val="20"/>
              </w:rPr>
              <w:t>0,0</w:t>
            </w:r>
          </w:p>
        </w:tc>
        <w:tc>
          <w:tcPr>
            <w:tcW w:w="296" w:type="pct"/>
            <w:tcBorders>
              <w:top w:val="nil"/>
              <w:left w:val="nil"/>
              <w:bottom w:val="single" w:sz="4" w:space="0" w:color="auto"/>
              <w:right w:val="single" w:sz="4" w:space="0" w:color="auto"/>
            </w:tcBorders>
            <w:shd w:val="clear" w:color="auto" w:fill="auto"/>
            <w:vAlign w:val="center"/>
            <w:hideMark/>
          </w:tcPr>
          <w:p w14:paraId="1839613B" w14:textId="77777777" w:rsidR="00122DDD" w:rsidRDefault="00122DDD">
            <w:pPr>
              <w:jc w:val="center"/>
              <w:rPr>
                <w:rFonts w:ascii="Arial" w:hAnsi="Arial" w:cs="Arial"/>
                <w:color w:val="000000"/>
                <w:sz w:val="20"/>
                <w:szCs w:val="20"/>
              </w:rPr>
            </w:pPr>
            <w:r>
              <w:rPr>
                <w:rFonts w:ascii="Arial" w:hAnsi="Arial" w:cs="Arial"/>
                <w:color w:val="000000"/>
                <w:sz w:val="20"/>
                <w:szCs w:val="20"/>
              </w:rPr>
              <w:t>0,0</w:t>
            </w:r>
          </w:p>
        </w:tc>
        <w:tc>
          <w:tcPr>
            <w:tcW w:w="296" w:type="pct"/>
            <w:tcBorders>
              <w:top w:val="nil"/>
              <w:left w:val="nil"/>
              <w:bottom w:val="single" w:sz="4" w:space="0" w:color="auto"/>
              <w:right w:val="single" w:sz="4" w:space="0" w:color="auto"/>
            </w:tcBorders>
            <w:shd w:val="clear" w:color="auto" w:fill="auto"/>
            <w:vAlign w:val="center"/>
            <w:hideMark/>
          </w:tcPr>
          <w:p w14:paraId="6C53C73C" w14:textId="77777777" w:rsidR="00122DDD" w:rsidRDefault="00122DDD">
            <w:pPr>
              <w:jc w:val="center"/>
              <w:rPr>
                <w:rFonts w:ascii="Arial" w:hAnsi="Arial" w:cs="Arial"/>
                <w:color w:val="000000"/>
                <w:sz w:val="20"/>
                <w:szCs w:val="20"/>
              </w:rPr>
            </w:pPr>
            <w:r>
              <w:rPr>
                <w:rFonts w:ascii="Arial" w:hAnsi="Arial" w:cs="Arial"/>
                <w:color w:val="000000"/>
                <w:sz w:val="20"/>
                <w:szCs w:val="20"/>
              </w:rPr>
              <w:t>0,0</w:t>
            </w:r>
          </w:p>
        </w:tc>
        <w:tc>
          <w:tcPr>
            <w:tcW w:w="296" w:type="pct"/>
            <w:tcBorders>
              <w:top w:val="nil"/>
              <w:left w:val="nil"/>
              <w:bottom w:val="single" w:sz="4" w:space="0" w:color="auto"/>
              <w:right w:val="single" w:sz="4" w:space="0" w:color="auto"/>
            </w:tcBorders>
            <w:shd w:val="clear" w:color="auto" w:fill="auto"/>
            <w:vAlign w:val="center"/>
            <w:hideMark/>
          </w:tcPr>
          <w:p w14:paraId="650F287A" w14:textId="77777777" w:rsidR="00122DDD" w:rsidRDefault="00122DDD">
            <w:pPr>
              <w:jc w:val="center"/>
              <w:rPr>
                <w:rFonts w:ascii="Arial" w:hAnsi="Arial" w:cs="Arial"/>
                <w:color w:val="000000"/>
                <w:sz w:val="20"/>
                <w:szCs w:val="20"/>
              </w:rPr>
            </w:pPr>
            <w:r>
              <w:rPr>
                <w:rFonts w:ascii="Arial" w:hAnsi="Arial" w:cs="Arial"/>
                <w:color w:val="000000"/>
                <w:sz w:val="20"/>
                <w:szCs w:val="20"/>
              </w:rPr>
              <w:t>0,0</w:t>
            </w:r>
          </w:p>
        </w:tc>
        <w:tc>
          <w:tcPr>
            <w:tcW w:w="296" w:type="pct"/>
            <w:tcBorders>
              <w:top w:val="nil"/>
              <w:left w:val="nil"/>
              <w:bottom w:val="single" w:sz="4" w:space="0" w:color="auto"/>
              <w:right w:val="single" w:sz="4" w:space="0" w:color="auto"/>
            </w:tcBorders>
            <w:shd w:val="clear" w:color="auto" w:fill="auto"/>
            <w:vAlign w:val="center"/>
            <w:hideMark/>
          </w:tcPr>
          <w:p w14:paraId="1190CEE1" w14:textId="77777777" w:rsidR="00122DDD" w:rsidRDefault="00122DDD">
            <w:pPr>
              <w:jc w:val="center"/>
              <w:rPr>
                <w:rFonts w:ascii="Arial" w:hAnsi="Arial" w:cs="Arial"/>
                <w:color w:val="000000"/>
                <w:sz w:val="20"/>
                <w:szCs w:val="20"/>
              </w:rPr>
            </w:pPr>
            <w:r>
              <w:rPr>
                <w:rFonts w:ascii="Arial" w:hAnsi="Arial" w:cs="Arial"/>
                <w:color w:val="000000"/>
                <w:sz w:val="20"/>
                <w:szCs w:val="20"/>
              </w:rPr>
              <w:t>0,0</w:t>
            </w:r>
          </w:p>
        </w:tc>
        <w:tc>
          <w:tcPr>
            <w:tcW w:w="296" w:type="pct"/>
            <w:tcBorders>
              <w:top w:val="nil"/>
              <w:left w:val="nil"/>
              <w:bottom w:val="single" w:sz="4" w:space="0" w:color="auto"/>
              <w:right w:val="single" w:sz="4" w:space="0" w:color="auto"/>
            </w:tcBorders>
            <w:shd w:val="clear" w:color="auto" w:fill="auto"/>
            <w:vAlign w:val="center"/>
            <w:hideMark/>
          </w:tcPr>
          <w:p w14:paraId="7B5D3932" w14:textId="77777777" w:rsidR="00122DDD" w:rsidRDefault="00122DDD">
            <w:pPr>
              <w:jc w:val="center"/>
              <w:rPr>
                <w:rFonts w:ascii="Arial" w:hAnsi="Arial" w:cs="Arial"/>
                <w:color w:val="000000"/>
                <w:sz w:val="20"/>
                <w:szCs w:val="20"/>
              </w:rPr>
            </w:pPr>
            <w:r>
              <w:rPr>
                <w:rFonts w:ascii="Arial" w:hAnsi="Arial" w:cs="Arial"/>
                <w:color w:val="000000"/>
                <w:sz w:val="20"/>
                <w:szCs w:val="20"/>
              </w:rPr>
              <w:t>0,0</w:t>
            </w:r>
          </w:p>
        </w:tc>
        <w:tc>
          <w:tcPr>
            <w:tcW w:w="296" w:type="pct"/>
            <w:tcBorders>
              <w:top w:val="nil"/>
              <w:left w:val="nil"/>
              <w:bottom w:val="single" w:sz="4" w:space="0" w:color="auto"/>
              <w:right w:val="single" w:sz="4" w:space="0" w:color="auto"/>
            </w:tcBorders>
            <w:shd w:val="clear" w:color="auto" w:fill="auto"/>
            <w:vAlign w:val="center"/>
            <w:hideMark/>
          </w:tcPr>
          <w:p w14:paraId="42681A7E" w14:textId="77777777" w:rsidR="00122DDD" w:rsidRDefault="00122DDD">
            <w:pPr>
              <w:jc w:val="center"/>
              <w:rPr>
                <w:rFonts w:ascii="Arial" w:hAnsi="Arial" w:cs="Arial"/>
                <w:color w:val="000000"/>
                <w:sz w:val="20"/>
                <w:szCs w:val="20"/>
              </w:rPr>
            </w:pPr>
            <w:r>
              <w:rPr>
                <w:rFonts w:ascii="Arial" w:hAnsi="Arial" w:cs="Arial"/>
                <w:color w:val="000000"/>
                <w:sz w:val="20"/>
                <w:szCs w:val="20"/>
              </w:rPr>
              <w:t>0,0</w:t>
            </w:r>
          </w:p>
        </w:tc>
        <w:tc>
          <w:tcPr>
            <w:tcW w:w="296" w:type="pct"/>
            <w:tcBorders>
              <w:top w:val="nil"/>
              <w:left w:val="nil"/>
              <w:bottom w:val="single" w:sz="4" w:space="0" w:color="auto"/>
              <w:right w:val="single" w:sz="4" w:space="0" w:color="auto"/>
            </w:tcBorders>
            <w:shd w:val="clear" w:color="auto" w:fill="auto"/>
            <w:vAlign w:val="center"/>
            <w:hideMark/>
          </w:tcPr>
          <w:p w14:paraId="2ECD19D5" w14:textId="77777777" w:rsidR="00122DDD" w:rsidRDefault="00122DDD">
            <w:pPr>
              <w:jc w:val="center"/>
              <w:rPr>
                <w:rFonts w:ascii="Arial" w:hAnsi="Arial" w:cs="Arial"/>
                <w:color w:val="000000"/>
                <w:sz w:val="20"/>
                <w:szCs w:val="20"/>
              </w:rPr>
            </w:pPr>
            <w:r>
              <w:rPr>
                <w:rFonts w:ascii="Arial" w:hAnsi="Arial" w:cs="Arial"/>
                <w:color w:val="000000"/>
                <w:sz w:val="20"/>
                <w:szCs w:val="20"/>
              </w:rPr>
              <w:t>0,0</w:t>
            </w:r>
          </w:p>
        </w:tc>
        <w:tc>
          <w:tcPr>
            <w:tcW w:w="296" w:type="pct"/>
            <w:tcBorders>
              <w:top w:val="nil"/>
              <w:left w:val="nil"/>
              <w:bottom w:val="single" w:sz="4" w:space="0" w:color="auto"/>
              <w:right w:val="single" w:sz="4" w:space="0" w:color="auto"/>
            </w:tcBorders>
            <w:shd w:val="clear" w:color="auto" w:fill="auto"/>
            <w:vAlign w:val="center"/>
            <w:hideMark/>
          </w:tcPr>
          <w:p w14:paraId="0D64D3DA" w14:textId="77777777" w:rsidR="00122DDD" w:rsidRDefault="00122DDD">
            <w:pPr>
              <w:jc w:val="center"/>
              <w:rPr>
                <w:rFonts w:ascii="Arial" w:hAnsi="Arial" w:cs="Arial"/>
                <w:color w:val="000000"/>
                <w:sz w:val="20"/>
                <w:szCs w:val="20"/>
              </w:rPr>
            </w:pPr>
            <w:r>
              <w:rPr>
                <w:rFonts w:ascii="Arial" w:hAnsi="Arial" w:cs="Arial"/>
                <w:color w:val="000000"/>
                <w:sz w:val="20"/>
                <w:szCs w:val="20"/>
              </w:rPr>
              <w:t>0,0</w:t>
            </w:r>
          </w:p>
        </w:tc>
      </w:tr>
      <w:tr w:rsidR="00122DDD" w14:paraId="4976E304" w14:textId="77777777" w:rsidTr="00122DDD">
        <w:trPr>
          <w:trHeight w:val="1056"/>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19861224" w14:textId="77777777" w:rsidR="00122DDD" w:rsidRDefault="00122DDD">
            <w:pPr>
              <w:jc w:val="center"/>
              <w:rPr>
                <w:rFonts w:ascii="Arial" w:hAnsi="Arial" w:cs="Arial"/>
                <w:color w:val="000000"/>
                <w:sz w:val="20"/>
                <w:szCs w:val="20"/>
              </w:rPr>
            </w:pPr>
            <w:r>
              <w:rPr>
                <w:rFonts w:ascii="Arial" w:hAnsi="Arial" w:cs="Arial"/>
                <w:color w:val="000000"/>
                <w:sz w:val="20"/>
                <w:szCs w:val="20"/>
              </w:rPr>
              <w:t>13.</w:t>
            </w:r>
          </w:p>
        </w:tc>
        <w:tc>
          <w:tcPr>
            <w:tcW w:w="1208" w:type="pct"/>
            <w:tcBorders>
              <w:top w:val="nil"/>
              <w:left w:val="nil"/>
              <w:bottom w:val="single" w:sz="4" w:space="0" w:color="auto"/>
              <w:right w:val="single" w:sz="4" w:space="0" w:color="auto"/>
            </w:tcBorders>
            <w:shd w:val="clear" w:color="auto" w:fill="auto"/>
            <w:vAlign w:val="center"/>
            <w:hideMark/>
          </w:tcPr>
          <w:p w14:paraId="47729D75" w14:textId="77777777" w:rsidR="00122DDD" w:rsidRDefault="00122DDD" w:rsidP="00122DDD">
            <w:pPr>
              <w:rPr>
                <w:rFonts w:ascii="Arial" w:hAnsi="Arial" w:cs="Arial"/>
                <w:color w:val="000000"/>
                <w:sz w:val="20"/>
                <w:szCs w:val="20"/>
              </w:rPr>
            </w:pPr>
            <w:r>
              <w:rPr>
                <w:rFonts w:ascii="Arial" w:hAnsi="Arial" w:cs="Arial"/>
                <w:color w:val="000000"/>
                <w:sz w:val="20"/>
                <w:szCs w:val="20"/>
              </w:rPr>
              <w:t>Доля потребителей, присоединенных к тепловым сетям по открытой системе</w:t>
            </w:r>
          </w:p>
        </w:tc>
        <w:tc>
          <w:tcPr>
            <w:tcW w:w="475" w:type="pct"/>
            <w:tcBorders>
              <w:top w:val="nil"/>
              <w:left w:val="nil"/>
              <w:bottom w:val="single" w:sz="4" w:space="0" w:color="auto"/>
              <w:right w:val="single" w:sz="4" w:space="0" w:color="auto"/>
            </w:tcBorders>
            <w:shd w:val="clear" w:color="auto" w:fill="auto"/>
            <w:vAlign w:val="center"/>
            <w:hideMark/>
          </w:tcPr>
          <w:p w14:paraId="130F7C0E" w14:textId="77777777" w:rsidR="00122DDD" w:rsidRDefault="00122DDD">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672512" behindDoc="0" locked="0" layoutInCell="1" allowOverlap="1" wp14:anchorId="69E03A8A" wp14:editId="5A32AD74">
                  <wp:simplePos x="0" y="0"/>
                  <wp:positionH relativeFrom="column">
                    <wp:posOffset>259715</wp:posOffset>
                  </wp:positionH>
                  <wp:positionV relativeFrom="paragraph">
                    <wp:posOffset>18415</wp:posOffset>
                  </wp:positionV>
                  <wp:extent cx="411480" cy="259080"/>
                  <wp:effectExtent l="0" t="0" r="0" b="0"/>
                  <wp:wrapNone/>
                  <wp:docPr id="68" name="Рисунок 68"/>
                  <wp:cNvGraphicFramePr/>
                  <a:graphic xmlns:a="http://schemas.openxmlformats.org/drawingml/2006/main">
                    <a:graphicData uri="http://schemas.openxmlformats.org/drawingml/2006/picture">
                      <pic:pic xmlns:pic="http://schemas.openxmlformats.org/drawingml/2006/picture">
                        <pic:nvPicPr>
                          <pic:cNvPr id="14" name="Рисунок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1480" cy="259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2" w:type="pct"/>
            <w:tcBorders>
              <w:top w:val="nil"/>
              <w:left w:val="nil"/>
              <w:bottom w:val="single" w:sz="4" w:space="0" w:color="auto"/>
              <w:right w:val="single" w:sz="4" w:space="0" w:color="auto"/>
            </w:tcBorders>
            <w:shd w:val="clear" w:color="auto" w:fill="auto"/>
            <w:vAlign w:val="center"/>
            <w:hideMark/>
          </w:tcPr>
          <w:p w14:paraId="5416E3CD" w14:textId="77777777" w:rsidR="00122DDD" w:rsidRDefault="00122DDD">
            <w:pPr>
              <w:jc w:val="center"/>
              <w:rPr>
                <w:rFonts w:ascii="Arial" w:hAnsi="Arial" w:cs="Arial"/>
                <w:color w:val="000000"/>
                <w:sz w:val="20"/>
                <w:szCs w:val="20"/>
              </w:rPr>
            </w:pPr>
            <w:r>
              <w:rPr>
                <w:rFonts w:ascii="Arial" w:hAnsi="Arial" w:cs="Arial"/>
                <w:color w:val="000000"/>
                <w:sz w:val="20"/>
                <w:szCs w:val="20"/>
              </w:rPr>
              <w:t>%</w:t>
            </w:r>
          </w:p>
        </w:tc>
        <w:tc>
          <w:tcPr>
            <w:tcW w:w="296" w:type="pct"/>
            <w:tcBorders>
              <w:top w:val="nil"/>
              <w:left w:val="nil"/>
              <w:bottom w:val="single" w:sz="4" w:space="0" w:color="auto"/>
              <w:right w:val="single" w:sz="4" w:space="0" w:color="auto"/>
            </w:tcBorders>
            <w:shd w:val="clear" w:color="auto" w:fill="auto"/>
            <w:vAlign w:val="center"/>
            <w:hideMark/>
          </w:tcPr>
          <w:p w14:paraId="0D2E0A97" w14:textId="77777777" w:rsidR="00122DDD" w:rsidRDefault="00122DDD">
            <w:pPr>
              <w:jc w:val="center"/>
              <w:rPr>
                <w:rFonts w:ascii="Arial" w:hAnsi="Arial" w:cs="Arial"/>
                <w:color w:val="000000"/>
                <w:sz w:val="20"/>
                <w:szCs w:val="20"/>
              </w:rPr>
            </w:pPr>
            <w:r>
              <w:rPr>
                <w:rFonts w:ascii="Arial" w:hAnsi="Arial" w:cs="Arial"/>
                <w:color w:val="000000"/>
                <w:sz w:val="20"/>
                <w:szCs w:val="20"/>
              </w:rPr>
              <w:t>0,0%</w:t>
            </w:r>
          </w:p>
        </w:tc>
        <w:tc>
          <w:tcPr>
            <w:tcW w:w="296" w:type="pct"/>
            <w:tcBorders>
              <w:top w:val="nil"/>
              <w:left w:val="nil"/>
              <w:bottom w:val="single" w:sz="4" w:space="0" w:color="auto"/>
              <w:right w:val="single" w:sz="4" w:space="0" w:color="auto"/>
            </w:tcBorders>
            <w:shd w:val="clear" w:color="auto" w:fill="auto"/>
            <w:vAlign w:val="center"/>
            <w:hideMark/>
          </w:tcPr>
          <w:p w14:paraId="3A58F189" w14:textId="77777777" w:rsidR="00122DDD" w:rsidRDefault="00122DDD">
            <w:pPr>
              <w:jc w:val="center"/>
              <w:rPr>
                <w:rFonts w:ascii="Arial" w:hAnsi="Arial" w:cs="Arial"/>
                <w:color w:val="000000"/>
                <w:sz w:val="20"/>
                <w:szCs w:val="20"/>
              </w:rPr>
            </w:pPr>
            <w:r>
              <w:rPr>
                <w:rFonts w:ascii="Arial" w:hAnsi="Arial" w:cs="Arial"/>
                <w:color w:val="000000"/>
                <w:sz w:val="20"/>
                <w:szCs w:val="20"/>
              </w:rPr>
              <w:t>0,0%</w:t>
            </w:r>
          </w:p>
        </w:tc>
        <w:tc>
          <w:tcPr>
            <w:tcW w:w="296" w:type="pct"/>
            <w:tcBorders>
              <w:top w:val="nil"/>
              <w:left w:val="nil"/>
              <w:bottom w:val="single" w:sz="4" w:space="0" w:color="auto"/>
              <w:right w:val="single" w:sz="4" w:space="0" w:color="auto"/>
            </w:tcBorders>
            <w:shd w:val="clear" w:color="auto" w:fill="auto"/>
            <w:vAlign w:val="center"/>
            <w:hideMark/>
          </w:tcPr>
          <w:p w14:paraId="0136F4D5" w14:textId="77777777" w:rsidR="00122DDD" w:rsidRDefault="00122DDD">
            <w:pPr>
              <w:jc w:val="center"/>
              <w:rPr>
                <w:rFonts w:ascii="Arial" w:hAnsi="Arial" w:cs="Arial"/>
                <w:color w:val="000000"/>
                <w:sz w:val="20"/>
                <w:szCs w:val="20"/>
              </w:rPr>
            </w:pPr>
            <w:r>
              <w:rPr>
                <w:rFonts w:ascii="Arial" w:hAnsi="Arial" w:cs="Arial"/>
                <w:color w:val="000000"/>
                <w:sz w:val="20"/>
                <w:szCs w:val="20"/>
              </w:rPr>
              <w:t>0,0%</w:t>
            </w:r>
          </w:p>
        </w:tc>
        <w:tc>
          <w:tcPr>
            <w:tcW w:w="296" w:type="pct"/>
            <w:tcBorders>
              <w:top w:val="nil"/>
              <w:left w:val="nil"/>
              <w:bottom w:val="single" w:sz="4" w:space="0" w:color="auto"/>
              <w:right w:val="single" w:sz="4" w:space="0" w:color="auto"/>
            </w:tcBorders>
            <w:shd w:val="clear" w:color="auto" w:fill="auto"/>
            <w:vAlign w:val="center"/>
            <w:hideMark/>
          </w:tcPr>
          <w:p w14:paraId="345B3D9C" w14:textId="77777777" w:rsidR="00122DDD" w:rsidRDefault="00122DDD">
            <w:pPr>
              <w:jc w:val="center"/>
              <w:rPr>
                <w:rFonts w:ascii="Arial" w:hAnsi="Arial" w:cs="Arial"/>
                <w:color w:val="000000"/>
                <w:sz w:val="20"/>
                <w:szCs w:val="20"/>
              </w:rPr>
            </w:pPr>
            <w:r>
              <w:rPr>
                <w:rFonts w:ascii="Arial" w:hAnsi="Arial" w:cs="Arial"/>
                <w:color w:val="000000"/>
                <w:sz w:val="20"/>
                <w:szCs w:val="20"/>
              </w:rPr>
              <w:t>0,0%</w:t>
            </w:r>
          </w:p>
        </w:tc>
        <w:tc>
          <w:tcPr>
            <w:tcW w:w="296" w:type="pct"/>
            <w:tcBorders>
              <w:top w:val="nil"/>
              <w:left w:val="nil"/>
              <w:bottom w:val="single" w:sz="4" w:space="0" w:color="auto"/>
              <w:right w:val="single" w:sz="4" w:space="0" w:color="auto"/>
            </w:tcBorders>
            <w:shd w:val="clear" w:color="auto" w:fill="auto"/>
            <w:vAlign w:val="center"/>
            <w:hideMark/>
          </w:tcPr>
          <w:p w14:paraId="2B576649" w14:textId="77777777" w:rsidR="00122DDD" w:rsidRDefault="00122DDD">
            <w:pPr>
              <w:jc w:val="center"/>
              <w:rPr>
                <w:rFonts w:ascii="Arial" w:hAnsi="Arial" w:cs="Arial"/>
                <w:color w:val="000000"/>
                <w:sz w:val="20"/>
                <w:szCs w:val="20"/>
              </w:rPr>
            </w:pPr>
            <w:r>
              <w:rPr>
                <w:rFonts w:ascii="Arial" w:hAnsi="Arial" w:cs="Arial"/>
                <w:color w:val="000000"/>
                <w:sz w:val="20"/>
                <w:szCs w:val="20"/>
              </w:rPr>
              <w:t>0,0%</w:t>
            </w:r>
          </w:p>
        </w:tc>
        <w:tc>
          <w:tcPr>
            <w:tcW w:w="296" w:type="pct"/>
            <w:tcBorders>
              <w:top w:val="nil"/>
              <w:left w:val="nil"/>
              <w:bottom w:val="single" w:sz="4" w:space="0" w:color="auto"/>
              <w:right w:val="single" w:sz="4" w:space="0" w:color="auto"/>
            </w:tcBorders>
            <w:shd w:val="clear" w:color="auto" w:fill="auto"/>
            <w:vAlign w:val="center"/>
            <w:hideMark/>
          </w:tcPr>
          <w:p w14:paraId="52FBD0FA" w14:textId="77777777" w:rsidR="00122DDD" w:rsidRDefault="00122DDD">
            <w:pPr>
              <w:jc w:val="center"/>
              <w:rPr>
                <w:rFonts w:ascii="Arial" w:hAnsi="Arial" w:cs="Arial"/>
                <w:color w:val="000000"/>
                <w:sz w:val="20"/>
                <w:szCs w:val="20"/>
              </w:rPr>
            </w:pPr>
            <w:r>
              <w:rPr>
                <w:rFonts w:ascii="Arial" w:hAnsi="Arial" w:cs="Arial"/>
                <w:color w:val="000000"/>
                <w:sz w:val="20"/>
                <w:szCs w:val="20"/>
              </w:rPr>
              <w:t>0,0%</w:t>
            </w:r>
          </w:p>
        </w:tc>
        <w:tc>
          <w:tcPr>
            <w:tcW w:w="296" w:type="pct"/>
            <w:tcBorders>
              <w:top w:val="nil"/>
              <w:left w:val="nil"/>
              <w:bottom w:val="single" w:sz="4" w:space="0" w:color="auto"/>
              <w:right w:val="single" w:sz="4" w:space="0" w:color="auto"/>
            </w:tcBorders>
            <w:shd w:val="clear" w:color="auto" w:fill="auto"/>
            <w:vAlign w:val="center"/>
            <w:hideMark/>
          </w:tcPr>
          <w:p w14:paraId="218CEFD6" w14:textId="77777777" w:rsidR="00122DDD" w:rsidRDefault="00122DDD">
            <w:pPr>
              <w:jc w:val="center"/>
              <w:rPr>
                <w:rFonts w:ascii="Arial" w:hAnsi="Arial" w:cs="Arial"/>
                <w:color w:val="000000"/>
                <w:sz w:val="20"/>
                <w:szCs w:val="20"/>
              </w:rPr>
            </w:pPr>
            <w:r>
              <w:rPr>
                <w:rFonts w:ascii="Arial" w:hAnsi="Arial" w:cs="Arial"/>
                <w:color w:val="000000"/>
                <w:sz w:val="20"/>
                <w:szCs w:val="20"/>
              </w:rPr>
              <w:t>0,0%</w:t>
            </w:r>
          </w:p>
        </w:tc>
        <w:tc>
          <w:tcPr>
            <w:tcW w:w="296" w:type="pct"/>
            <w:tcBorders>
              <w:top w:val="nil"/>
              <w:left w:val="nil"/>
              <w:bottom w:val="single" w:sz="4" w:space="0" w:color="auto"/>
              <w:right w:val="single" w:sz="4" w:space="0" w:color="auto"/>
            </w:tcBorders>
            <w:shd w:val="clear" w:color="auto" w:fill="auto"/>
            <w:vAlign w:val="center"/>
            <w:hideMark/>
          </w:tcPr>
          <w:p w14:paraId="36D99AD7" w14:textId="77777777" w:rsidR="00122DDD" w:rsidRDefault="00122DDD">
            <w:pPr>
              <w:jc w:val="center"/>
              <w:rPr>
                <w:rFonts w:ascii="Arial" w:hAnsi="Arial" w:cs="Arial"/>
                <w:color w:val="000000"/>
                <w:sz w:val="20"/>
                <w:szCs w:val="20"/>
              </w:rPr>
            </w:pPr>
            <w:r>
              <w:rPr>
                <w:rFonts w:ascii="Arial" w:hAnsi="Arial" w:cs="Arial"/>
                <w:color w:val="000000"/>
                <w:sz w:val="20"/>
                <w:szCs w:val="20"/>
              </w:rPr>
              <w:t>0,0%</w:t>
            </w:r>
          </w:p>
        </w:tc>
        <w:tc>
          <w:tcPr>
            <w:tcW w:w="296" w:type="pct"/>
            <w:tcBorders>
              <w:top w:val="nil"/>
              <w:left w:val="nil"/>
              <w:bottom w:val="single" w:sz="4" w:space="0" w:color="auto"/>
              <w:right w:val="single" w:sz="4" w:space="0" w:color="auto"/>
            </w:tcBorders>
            <w:shd w:val="clear" w:color="auto" w:fill="auto"/>
            <w:vAlign w:val="center"/>
            <w:hideMark/>
          </w:tcPr>
          <w:p w14:paraId="5516097D" w14:textId="77777777" w:rsidR="00122DDD" w:rsidRDefault="00122DDD">
            <w:pPr>
              <w:jc w:val="center"/>
              <w:rPr>
                <w:rFonts w:ascii="Arial" w:hAnsi="Arial" w:cs="Arial"/>
                <w:color w:val="000000"/>
                <w:sz w:val="20"/>
                <w:szCs w:val="20"/>
              </w:rPr>
            </w:pPr>
            <w:r>
              <w:rPr>
                <w:rFonts w:ascii="Arial" w:hAnsi="Arial" w:cs="Arial"/>
                <w:color w:val="000000"/>
                <w:sz w:val="20"/>
                <w:szCs w:val="20"/>
              </w:rPr>
              <w:t>0,0%</w:t>
            </w:r>
          </w:p>
        </w:tc>
      </w:tr>
      <w:tr w:rsidR="00122DDD" w14:paraId="742408A3" w14:textId="77777777" w:rsidTr="00122DDD">
        <w:trPr>
          <w:trHeight w:val="1056"/>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70EFEBCA" w14:textId="77777777" w:rsidR="00122DDD" w:rsidRDefault="00122DDD">
            <w:pPr>
              <w:jc w:val="center"/>
              <w:rPr>
                <w:rFonts w:ascii="Arial" w:hAnsi="Arial" w:cs="Arial"/>
                <w:color w:val="000000"/>
                <w:sz w:val="20"/>
                <w:szCs w:val="20"/>
              </w:rPr>
            </w:pPr>
            <w:r>
              <w:rPr>
                <w:rFonts w:ascii="Arial" w:hAnsi="Arial" w:cs="Arial"/>
                <w:color w:val="000000"/>
                <w:sz w:val="20"/>
                <w:szCs w:val="20"/>
              </w:rPr>
              <w:t>14.</w:t>
            </w:r>
          </w:p>
        </w:tc>
        <w:tc>
          <w:tcPr>
            <w:tcW w:w="1208" w:type="pct"/>
            <w:tcBorders>
              <w:top w:val="nil"/>
              <w:left w:val="nil"/>
              <w:bottom w:val="single" w:sz="4" w:space="0" w:color="auto"/>
              <w:right w:val="single" w:sz="4" w:space="0" w:color="auto"/>
            </w:tcBorders>
            <w:shd w:val="clear" w:color="auto" w:fill="auto"/>
            <w:vAlign w:val="center"/>
            <w:hideMark/>
          </w:tcPr>
          <w:p w14:paraId="3F358E55" w14:textId="77777777" w:rsidR="00122DDD" w:rsidRDefault="00122DDD" w:rsidP="00122DDD">
            <w:pPr>
              <w:rPr>
                <w:rFonts w:ascii="Arial" w:hAnsi="Arial" w:cs="Arial"/>
                <w:color w:val="000000"/>
                <w:sz w:val="20"/>
                <w:szCs w:val="20"/>
              </w:rPr>
            </w:pPr>
            <w:r>
              <w:rPr>
                <w:rFonts w:ascii="Arial" w:hAnsi="Arial" w:cs="Arial"/>
                <w:color w:val="000000"/>
                <w:sz w:val="20"/>
                <w:szCs w:val="20"/>
              </w:rPr>
              <w:t>Расчетный расход теплоносителя (в соответствии с утвержденным графиком отпуска тепла в тепловые сети)</w:t>
            </w:r>
          </w:p>
        </w:tc>
        <w:tc>
          <w:tcPr>
            <w:tcW w:w="475" w:type="pct"/>
            <w:tcBorders>
              <w:top w:val="nil"/>
              <w:left w:val="nil"/>
              <w:bottom w:val="single" w:sz="4" w:space="0" w:color="auto"/>
              <w:right w:val="single" w:sz="4" w:space="0" w:color="auto"/>
            </w:tcBorders>
            <w:shd w:val="clear" w:color="auto" w:fill="auto"/>
            <w:vAlign w:val="center"/>
            <w:hideMark/>
          </w:tcPr>
          <w:p w14:paraId="04A226BA" w14:textId="77777777" w:rsidR="00122DDD" w:rsidRDefault="00122DDD">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673536" behindDoc="0" locked="0" layoutInCell="1" allowOverlap="1" wp14:anchorId="65351581" wp14:editId="4086D1F3">
                  <wp:simplePos x="0" y="0"/>
                  <wp:positionH relativeFrom="column">
                    <wp:posOffset>340995</wp:posOffset>
                  </wp:positionH>
                  <wp:positionV relativeFrom="paragraph">
                    <wp:posOffset>-44450</wp:posOffset>
                  </wp:positionV>
                  <wp:extent cx="220980" cy="259080"/>
                  <wp:effectExtent l="0" t="0" r="0" b="0"/>
                  <wp:wrapNone/>
                  <wp:docPr id="67" name="Рисунок 67"/>
                  <wp:cNvGraphicFramePr/>
                  <a:graphic xmlns:a="http://schemas.openxmlformats.org/drawingml/2006/main">
                    <a:graphicData uri="http://schemas.openxmlformats.org/drawingml/2006/picture">
                      <pic:pic xmlns:pic="http://schemas.openxmlformats.org/drawingml/2006/picture">
                        <pic:nvPicPr>
                          <pic:cNvPr id="15" name="Рисунок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2" w:type="pct"/>
            <w:tcBorders>
              <w:top w:val="nil"/>
              <w:left w:val="nil"/>
              <w:bottom w:val="single" w:sz="4" w:space="0" w:color="auto"/>
              <w:right w:val="single" w:sz="4" w:space="0" w:color="auto"/>
            </w:tcBorders>
            <w:shd w:val="clear" w:color="auto" w:fill="auto"/>
            <w:vAlign w:val="center"/>
            <w:hideMark/>
          </w:tcPr>
          <w:p w14:paraId="5BB46ADC" w14:textId="77777777" w:rsidR="00122DDD" w:rsidRDefault="00122DDD">
            <w:pPr>
              <w:jc w:val="center"/>
              <w:rPr>
                <w:rFonts w:ascii="Arial" w:hAnsi="Arial" w:cs="Arial"/>
                <w:color w:val="000000"/>
                <w:sz w:val="20"/>
                <w:szCs w:val="20"/>
              </w:rPr>
            </w:pPr>
            <w:r>
              <w:rPr>
                <w:rFonts w:ascii="Arial" w:hAnsi="Arial" w:cs="Arial"/>
                <w:color w:val="000000"/>
                <w:sz w:val="20"/>
                <w:szCs w:val="20"/>
              </w:rPr>
              <w:t>тонн/ч</w:t>
            </w:r>
          </w:p>
        </w:tc>
        <w:tc>
          <w:tcPr>
            <w:tcW w:w="296" w:type="pct"/>
            <w:tcBorders>
              <w:top w:val="nil"/>
              <w:left w:val="nil"/>
              <w:bottom w:val="single" w:sz="4" w:space="0" w:color="auto"/>
              <w:right w:val="single" w:sz="4" w:space="0" w:color="auto"/>
            </w:tcBorders>
            <w:shd w:val="clear" w:color="auto" w:fill="auto"/>
            <w:vAlign w:val="center"/>
            <w:hideMark/>
          </w:tcPr>
          <w:p w14:paraId="33746A17" w14:textId="77777777" w:rsidR="00122DDD" w:rsidRDefault="00122DDD">
            <w:pPr>
              <w:jc w:val="center"/>
              <w:rPr>
                <w:rFonts w:ascii="Arial" w:hAnsi="Arial" w:cs="Arial"/>
                <w:color w:val="000000"/>
                <w:sz w:val="20"/>
                <w:szCs w:val="20"/>
              </w:rPr>
            </w:pPr>
            <w:r>
              <w:rPr>
                <w:rFonts w:ascii="Arial" w:hAnsi="Arial" w:cs="Arial"/>
                <w:color w:val="000000"/>
                <w:sz w:val="20"/>
                <w:szCs w:val="20"/>
              </w:rPr>
              <w:t>5494</w:t>
            </w:r>
          </w:p>
        </w:tc>
        <w:tc>
          <w:tcPr>
            <w:tcW w:w="296" w:type="pct"/>
            <w:tcBorders>
              <w:top w:val="nil"/>
              <w:left w:val="nil"/>
              <w:bottom w:val="single" w:sz="4" w:space="0" w:color="auto"/>
              <w:right w:val="single" w:sz="4" w:space="0" w:color="auto"/>
            </w:tcBorders>
            <w:shd w:val="clear" w:color="auto" w:fill="auto"/>
            <w:vAlign w:val="center"/>
            <w:hideMark/>
          </w:tcPr>
          <w:p w14:paraId="1416CAFA" w14:textId="77777777" w:rsidR="00122DDD" w:rsidRDefault="00122DDD">
            <w:pPr>
              <w:jc w:val="center"/>
              <w:rPr>
                <w:rFonts w:ascii="Arial" w:hAnsi="Arial" w:cs="Arial"/>
                <w:color w:val="000000"/>
                <w:sz w:val="20"/>
                <w:szCs w:val="20"/>
              </w:rPr>
            </w:pPr>
            <w:r>
              <w:rPr>
                <w:rFonts w:ascii="Arial" w:hAnsi="Arial" w:cs="Arial"/>
                <w:color w:val="000000"/>
                <w:sz w:val="20"/>
                <w:szCs w:val="20"/>
              </w:rPr>
              <w:t>5485</w:t>
            </w:r>
          </w:p>
        </w:tc>
        <w:tc>
          <w:tcPr>
            <w:tcW w:w="296" w:type="pct"/>
            <w:tcBorders>
              <w:top w:val="nil"/>
              <w:left w:val="nil"/>
              <w:bottom w:val="single" w:sz="4" w:space="0" w:color="auto"/>
              <w:right w:val="single" w:sz="4" w:space="0" w:color="auto"/>
            </w:tcBorders>
            <w:shd w:val="clear" w:color="auto" w:fill="auto"/>
            <w:vAlign w:val="center"/>
            <w:hideMark/>
          </w:tcPr>
          <w:p w14:paraId="49758B66" w14:textId="77777777" w:rsidR="00122DDD" w:rsidRDefault="00122DDD">
            <w:pPr>
              <w:jc w:val="center"/>
              <w:rPr>
                <w:rFonts w:ascii="Arial" w:hAnsi="Arial" w:cs="Arial"/>
                <w:color w:val="000000"/>
                <w:sz w:val="20"/>
                <w:szCs w:val="20"/>
              </w:rPr>
            </w:pPr>
            <w:r>
              <w:rPr>
                <w:rFonts w:ascii="Arial" w:hAnsi="Arial" w:cs="Arial"/>
                <w:color w:val="000000"/>
                <w:sz w:val="20"/>
                <w:szCs w:val="20"/>
              </w:rPr>
              <w:t>5511</w:t>
            </w:r>
          </w:p>
        </w:tc>
        <w:tc>
          <w:tcPr>
            <w:tcW w:w="296" w:type="pct"/>
            <w:tcBorders>
              <w:top w:val="nil"/>
              <w:left w:val="nil"/>
              <w:bottom w:val="single" w:sz="4" w:space="0" w:color="auto"/>
              <w:right w:val="single" w:sz="4" w:space="0" w:color="auto"/>
            </w:tcBorders>
            <w:shd w:val="clear" w:color="auto" w:fill="auto"/>
            <w:vAlign w:val="center"/>
            <w:hideMark/>
          </w:tcPr>
          <w:p w14:paraId="3D7192D5" w14:textId="77777777" w:rsidR="00122DDD" w:rsidRDefault="00122DDD">
            <w:pPr>
              <w:jc w:val="center"/>
              <w:rPr>
                <w:rFonts w:ascii="Arial" w:hAnsi="Arial" w:cs="Arial"/>
                <w:color w:val="000000"/>
                <w:sz w:val="20"/>
                <w:szCs w:val="20"/>
              </w:rPr>
            </w:pPr>
            <w:r>
              <w:rPr>
                <w:rFonts w:ascii="Arial" w:hAnsi="Arial" w:cs="Arial"/>
                <w:color w:val="000000"/>
                <w:sz w:val="20"/>
                <w:szCs w:val="20"/>
              </w:rPr>
              <w:t>5486</w:t>
            </w:r>
          </w:p>
        </w:tc>
        <w:tc>
          <w:tcPr>
            <w:tcW w:w="296" w:type="pct"/>
            <w:tcBorders>
              <w:top w:val="nil"/>
              <w:left w:val="nil"/>
              <w:bottom w:val="single" w:sz="4" w:space="0" w:color="auto"/>
              <w:right w:val="single" w:sz="4" w:space="0" w:color="auto"/>
            </w:tcBorders>
            <w:shd w:val="clear" w:color="auto" w:fill="auto"/>
            <w:vAlign w:val="center"/>
            <w:hideMark/>
          </w:tcPr>
          <w:p w14:paraId="491AD9DC" w14:textId="77777777" w:rsidR="00122DDD" w:rsidRDefault="00122DDD">
            <w:pPr>
              <w:jc w:val="center"/>
              <w:rPr>
                <w:rFonts w:ascii="Arial" w:hAnsi="Arial" w:cs="Arial"/>
                <w:color w:val="000000"/>
                <w:sz w:val="20"/>
                <w:szCs w:val="20"/>
              </w:rPr>
            </w:pPr>
            <w:r>
              <w:rPr>
                <w:rFonts w:ascii="Arial" w:hAnsi="Arial" w:cs="Arial"/>
                <w:color w:val="000000"/>
                <w:sz w:val="20"/>
                <w:szCs w:val="20"/>
              </w:rPr>
              <w:t>5501</w:t>
            </w:r>
          </w:p>
        </w:tc>
        <w:tc>
          <w:tcPr>
            <w:tcW w:w="296" w:type="pct"/>
            <w:tcBorders>
              <w:top w:val="nil"/>
              <w:left w:val="nil"/>
              <w:bottom w:val="single" w:sz="4" w:space="0" w:color="auto"/>
              <w:right w:val="single" w:sz="4" w:space="0" w:color="auto"/>
            </w:tcBorders>
            <w:shd w:val="clear" w:color="auto" w:fill="auto"/>
            <w:vAlign w:val="center"/>
            <w:hideMark/>
          </w:tcPr>
          <w:p w14:paraId="262496A7" w14:textId="77777777" w:rsidR="00122DDD" w:rsidRDefault="00122DDD">
            <w:pPr>
              <w:jc w:val="center"/>
              <w:rPr>
                <w:rFonts w:ascii="Arial" w:hAnsi="Arial" w:cs="Arial"/>
                <w:color w:val="000000"/>
                <w:sz w:val="20"/>
                <w:szCs w:val="20"/>
              </w:rPr>
            </w:pPr>
            <w:r>
              <w:rPr>
                <w:rFonts w:ascii="Arial" w:hAnsi="Arial" w:cs="Arial"/>
                <w:color w:val="000000"/>
                <w:sz w:val="20"/>
                <w:szCs w:val="20"/>
              </w:rPr>
              <w:t>5506</w:t>
            </w:r>
          </w:p>
        </w:tc>
        <w:tc>
          <w:tcPr>
            <w:tcW w:w="296" w:type="pct"/>
            <w:tcBorders>
              <w:top w:val="nil"/>
              <w:left w:val="nil"/>
              <w:bottom w:val="single" w:sz="4" w:space="0" w:color="auto"/>
              <w:right w:val="single" w:sz="4" w:space="0" w:color="auto"/>
            </w:tcBorders>
            <w:shd w:val="clear" w:color="auto" w:fill="auto"/>
            <w:vAlign w:val="center"/>
            <w:hideMark/>
          </w:tcPr>
          <w:p w14:paraId="64B45451" w14:textId="77777777" w:rsidR="00122DDD" w:rsidRDefault="00122DDD">
            <w:pPr>
              <w:jc w:val="center"/>
              <w:rPr>
                <w:rFonts w:ascii="Arial" w:hAnsi="Arial" w:cs="Arial"/>
                <w:color w:val="000000"/>
                <w:sz w:val="20"/>
                <w:szCs w:val="20"/>
              </w:rPr>
            </w:pPr>
            <w:r>
              <w:rPr>
                <w:rFonts w:ascii="Arial" w:hAnsi="Arial" w:cs="Arial"/>
                <w:color w:val="000000"/>
                <w:sz w:val="20"/>
                <w:szCs w:val="20"/>
              </w:rPr>
              <w:t>6402</w:t>
            </w:r>
          </w:p>
        </w:tc>
        <w:tc>
          <w:tcPr>
            <w:tcW w:w="296" w:type="pct"/>
            <w:tcBorders>
              <w:top w:val="nil"/>
              <w:left w:val="nil"/>
              <w:bottom w:val="single" w:sz="4" w:space="0" w:color="auto"/>
              <w:right w:val="single" w:sz="4" w:space="0" w:color="auto"/>
            </w:tcBorders>
            <w:shd w:val="clear" w:color="auto" w:fill="auto"/>
            <w:vAlign w:val="center"/>
            <w:hideMark/>
          </w:tcPr>
          <w:p w14:paraId="7513847C" w14:textId="77777777" w:rsidR="00122DDD" w:rsidRDefault="00122DDD">
            <w:pPr>
              <w:jc w:val="center"/>
              <w:rPr>
                <w:rFonts w:ascii="Arial" w:hAnsi="Arial" w:cs="Arial"/>
                <w:color w:val="000000"/>
                <w:sz w:val="20"/>
                <w:szCs w:val="20"/>
              </w:rPr>
            </w:pPr>
            <w:r>
              <w:rPr>
                <w:rFonts w:ascii="Arial" w:hAnsi="Arial" w:cs="Arial"/>
                <w:color w:val="000000"/>
                <w:sz w:val="20"/>
                <w:szCs w:val="20"/>
              </w:rPr>
              <w:t>6940</w:t>
            </w:r>
          </w:p>
        </w:tc>
        <w:tc>
          <w:tcPr>
            <w:tcW w:w="296" w:type="pct"/>
            <w:tcBorders>
              <w:top w:val="nil"/>
              <w:left w:val="nil"/>
              <w:bottom w:val="single" w:sz="4" w:space="0" w:color="auto"/>
              <w:right w:val="single" w:sz="4" w:space="0" w:color="auto"/>
            </w:tcBorders>
            <w:shd w:val="clear" w:color="auto" w:fill="auto"/>
            <w:vAlign w:val="center"/>
            <w:hideMark/>
          </w:tcPr>
          <w:p w14:paraId="08CE79D1" w14:textId="77777777" w:rsidR="00122DDD" w:rsidRDefault="00122DDD">
            <w:pPr>
              <w:jc w:val="center"/>
              <w:rPr>
                <w:rFonts w:ascii="Arial" w:hAnsi="Arial" w:cs="Arial"/>
                <w:color w:val="000000"/>
                <w:sz w:val="20"/>
                <w:szCs w:val="20"/>
              </w:rPr>
            </w:pPr>
            <w:r>
              <w:rPr>
                <w:rFonts w:ascii="Arial" w:hAnsi="Arial" w:cs="Arial"/>
                <w:color w:val="000000"/>
                <w:sz w:val="20"/>
                <w:szCs w:val="20"/>
              </w:rPr>
              <w:t>7352</w:t>
            </w:r>
          </w:p>
        </w:tc>
      </w:tr>
      <w:tr w:rsidR="00122DDD" w14:paraId="18268FAF" w14:textId="77777777" w:rsidTr="00122DDD">
        <w:trPr>
          <w:trHeight w:val="397"/>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256C3A85" w14:textId="77777777" w:rsidR="00122DDD" w:rsidRDefault="00122DDD">
            <w:pPr>
              <w:jc w:val="center"/>
              <w:rPr>
                <w:rFonts w:ascii="Arial" w:hAnsi="Arial" w:cs="Arial"/>
                <w:color w:val="000000"/>
                <w:sz w:val="20"/>
                <w:szCs w:val="20"/>
              </w:rPr>
            </w:pPr>
            <w:r>
              <w:rPr>
                <w:rFonts w:ascii="Arial" w:hAnsi="Arial" w:cs="Arial"/>
                <w:color w:val="000000"/>
                <w:sz w:val="20"/>
                <w:szCs w:val="20"/>
              </w:rPr>
              <w:t>15.</w:t>
            </w:r>
          </w:p>
        </w:tc>
        <w:tc>
          <w:tcPr>
            <w:tcW w:w="1208" w:type="pct"/>
            <w:tcBorders>
              <w:top w:val="nil"/>
              <w:left w:val="nil"/>
              <w:bottom w:val="single" w:sz="4" w:space="0" w:color="auto"/>
              <w:right w:val="single" w:sz="4" w:space="0" w:color="auto"/>
            </w:tcBorders>
            <w:shd w:val="clear" w:color="auto" w:fill="auto"/>
            <w:vAlign w:val="center"/>
            <w:hideMark/>
          </w:tcPr>
          <w:p w14:paraId="440DC9F9" w14:textId="77777777" w:rsidR="00122DDD" w:rsidRDefault="00122DDD" w:rsidP="00122DDD">
            <w:pPr>
              <w:rPr>
                <w:rFonts w:ascii="Arial" w:hAnsi="Arial" w:cs="Arial"/>
                <w:color w:val="000000"/>
                <w:sz w:val="20"/>
                <w:szCs w:val="20"/>
              </w:rPr>
            </w:pPr>
            <w:r>
              <w:rPr>
                <w:rFonts w:ascii="Arial" w:hAnsi="Arial" w:cs="Arial"/>
                <w:color w:val="000000"/>
                <w:sz w:val="20"/>
                <w:szCs w:val="20"/>
              </w:rPr>
              <w:t>Фактический расход теплоносителя</w:t>
            </w:r>
          </w:p>
        </w:tc>
        <w:tc>
          <w:tcPr>
            <w:tcW w:w="475" w:type="pct"/>
            <w:tcBorders>
              <w:top w:val="nil"/>
              <w:left w:val="nil"/>
              <w:bottom w:val="single" w:sz="4" w:space="0" w:color="auto"/>
              <w:right w:val="single" w:sz="4" w:space="0" w:color="auto"/>
            </w:tcBorders>
            <w:shd w:val="clear" w:color="auto" w:fill="auto"/>
            <w:vAlign w:val="center"/>
            <w:hideMark/>
          </w:tcPr>
          <w:p w14:paraId="600A1E23" w14:textId="77777777" w:rsidR="00122DDD" w:rsidRDefault="00122DDD">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686848" behindDoc="0" locked="0" layoutInCell="1" allowOverlap="1" wp14:anchorId="0F313A30" wp14:editId="6E91EDEB">
                  <wp:simplePos x="0" y="0"/>
                  <wp:positionH relativeFrom="column">
                    <wp:posOffset>340995</wp:posOffset>
                  </wp:positionH>
                  <wp:positionV relativeFrom="paragraph">
                    <wp:posOffset>-7620</wp:posOffset>
                  </wp:positionV>
                  <wp:extent cx="213360" cy="259080"/>
                  <wp:effectExtent l="0" t="0" r="0" b="0"/>
                  <wp:wrapNone/>
                  <wp:docPr id="66" name="Рисунок 66"/>
                  <wp:cNvGraphicFramePr/>
                  <a:graphic xmlns:a="http://schemas.openxmlformats.org/drawingml/2006/main">
                    <a:graphicData uri="http://schemas.openxmlformats.org/drawingml/2006/picture">
                      <pic:pic xmlns:pic="http://schemas.openxmlformats.org/drawingml/2006/picture">
                        <pic:nvPicPr>
                          <pic:cNvPr id="16" name="Рисунок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3360" cy="259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2" w:type="pct"/>
            <w:tcBorders>
              <w:top w:val="nil"/>
              <w:left w:val="nil"/>
              <w:bottom w:val="single" w:sz="4" w:space="0" w:color="auto"/>
              <w:right w:val="single" w:sz="4" w:space="0" w:color="auto"/>
            </w:tcBorders>
            <w:shd w:val="clear" w:color="auto" w:fill="auto"/>
            <w:vAlign w:val="center"/>
            <w:hideMark/>
          </w:tcPr>
          <w:p w14:paraId="7F3305E5" w14:textId="77777777" w:rsidR="00122DDD" w:rsidRDefault="00122DDD">
            <w:pPr>
              <w:jc w:val="center"/>
              <w:rPr>
                <w:rFonts w:ascii="Arial" w:hAnsi="Arial" w:cs="Arial"/>
                <w:color w:val="000000"/>
                <w:sz w:val="20"/>
                <w:szCs w:val="20"/>
              </w:rPr>
            </w:pPr>
            <w:r>
              <w:rPr>
                <w:rFonts w:ascii="Arial" w:hAnsi="Arial" w:cs="Arial"/>
                <w:color w:val="000000"/>
                <w:sz w:val="20"/>
                <w:szCs w:val="20"/>
              </w:rPr>
              <w:t>тонн/ч</w:t>
            </w:r>
          </w:p>
        </w:tc>
        <w:tc>
          <w:tcPr>
            <w:tcW w:w="296" w:type="pct"/>
            <w:tcBorders>
              <w:top w:val="nil"/>
              <w:left w:val="nil"/>
              <w:bottom w:val="single" w:sz="4" w:space="0" w:color="auto"/>
              <w:right w:val="single" w:sz="4" w:space="0" w:color="auto"/>
            </w:tcBorders>
            <w:shd w:val="clear" w:color="auto" w:fill="auto"/>
            <w:vAlign w:val="center"/>
            <w:hideMark/>
          </w:tcPr>
          <w:p w14:paraId="63761295"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43B3C9A7" w14:textId="77777777" w:rsidR="00122DDD" w:rsidRDefault="00122DDD">
            <w:pPr>
              <w:jc w:val="center"/>
              <w:rPr>
                <w:rFonts w:ascii="Arial" w:hAnsi="Arial" w:cs="Arial"/>
                <w:color w:val="000000"/>
                <w:sz w:val="20"/>
                <w:szCs w:val="20"/>
              </w:rPr>
            </w:pPr>
            <w:r>
              <w:rPr>
                <w:rFonts w:ascii="Arial" w:hAnsi="Arial" w:cs="Arial"/>
                <w:color w:val="000000"/>
                <w:sz w:val="20"/>
                <w:szCs w:val="20"/>
              </w:rPr>
              <w:t>-</w:t>
            </w:r>
          </w:p>
        </w:tc>
        <w:tc>
          <w:tcPr>
            <w:tcW w:w="296" w:type="pct"/>
            <w:tcBorders>
              <w:top w:val="nil"/>
              <w:left w:val="nil"/>
              <w:bottom w:val="single" w:sz="4" w:space="0" w:color="auto"/>
              <w:right w:val="single" w:sz="4" w:space="0" w:color="auto"/>
            </w:tcBorders>
            <w:shd w:val="clear" w:color="auto" w:fill="auto"/>
            <w:vAlign w:val="center"/>
            <w:hideMark/>
          </w:tcPr>
          <w:p w14:paraId="634BD83E" w14:textId="77777777" w:rsidR="00122DDD" w:rsidRDefault="00122DDD">
            <w:pPr>
              <w:jc w:val="center"/>
              <w:rPr>
                <w:rFonts w:ascii="Arial" w:hAnsi="Arial" w:cs="Arial"/>
                <w:color w:val="000000"/>
                <w:sz w:val="20"/>
                <w:szCs w:val="20"/>
              </w:rPr>
            </w:pPr>
            <w:r>
              <w:rPr>
                <w:rFonts w:ascii="Arial" w:hAnsi="Arial" w:cs="Arial"/>
                <w:color w:val="000000"/>
                <w:sz w:val="20"/>
                <w:szCs w:val="20"/>
              </w:rPr>
              <w:t>-</w:t>
            </w:r>
          </w:p>
        </w:tc>
        <w:tc>
          <w:tcPr>
            <w:tcW w:w="296" w:type="pct"/>
            <w:tcBorders>
              <w:top w:val="nil"/>
              <w:left w:val="nil"/>
              <w:bottom w:val="single" w:sz="4" w:space="0" w:color="auto"/>
              <w:right w:val="single" w:sz="4" w:space="0" w:color="auto"/>
            </w:tcBorders>
            <w:shd w:val="clear" w:color="auto" w:fill="auto"/>
            <w:vAlign w:val="center"/>
            <w:hideMark/>
          </w:tcPr>
          <w:p w14:paraId="6FB3B4C9" w14:textId="77777777" w:rsidR="00122DDD" w:rsidRDefault="00122DDD">
            <w:pPr>
              <w:jc w:val="center"/>
              <w:rPr>
                <w:rFonts w:ascii="Arial" w:hAnsi="Arial" w:cs="Arial"/>
                <w:color w:val="000000"/>
                <w:sz w:val="20"/>
                <w:szCs w:val="20"/>
              </w:rPr>
            </w:pPr>
            <w:r>
              <w:rPr>
                <w:rFonts w:ascii="Arial" w:hAnsi="Arial" w:cs="Arial"/>
                <w:color w:val="000000"/>
                <w:sz w:val="20"/>
                <w:szCs w:val="20"/>
              </w:rPr>
              <w:t>-</w:t>
            </w:r>
          </w:p>
        </w:tc>
        <w:tc>
          <w:tcPr>
            <w:tcW w:w="296" w:type="pct"/>
            <w:tcBorders>
              <w:top w:val="nil"/>
              <w:left w:val="nil"/>
              <w:bottom w:val="single" w:sz="4" w:space="0" w:color="auto"/>
              <w:right w:val="single" w:sz="4" w:space="0" w:color="auto"/>
            </w:tcBorders>
            <w:shd w:val="clear" w:color="auto" w:fill="auto"/>
            <w:vAlign w:val="center"/>
            <w:hideMark/>
          </w:tcPr>
          <w:p w14:paraId="5C2B834C" w14:textId="77777777" w:rsidR="00122DDD" w:rsidRDefault="00122DDD">
            <w:pPr>
              <w:jc w:val="center"/>
              <w:rPr>
                <w:rFonts w:ascii="Arial" w:hAnsi="Arial" w:cs="Arial"/>
                <w:color w:val="000000"/>
                <w:sz w:val="20"/>
                <w:szCs w:val="20"/>
              </w:rPr>
            </w:pPr>
            <w:r>
              <w:rPr>
                <w:rFonts w:ascii="Arial" w:hAnsi="Arial" w:cs="Arial"/>
                <w:color w:val="000000"/>
                <w:sz w:val="20"/>
                <w:szCs w:val="20"/>
              </w:rPr>
              <w:t>-</w:t>
            </w:r>
          </w:p>
        </w:tc>
        <w:tc>
          <w:tcPr>
            <w:tcW w:w="296" w:type="pct"/>
            <w:tcBorders>
              <w:top w:val="nil"/>
              <w:left w:val="nil"/>
              <w:bottom w:val="single" w:sz="4" w:space="0" w:color="auto"/>
              <w:right w:val="single" w:sz="4" w:space="0" w:color="auto"/>
            </w:tcBorders>
            <w:shd w:val="clear" w:color="auto" w:fill="auto"/>
            <w:vAlign w:val="center"/>
            <w:hideMark/>
          </w:tcPr>
          <w:p w14:paraId="0C58D341" w14:textId="77777777" w:rsidR="00122DDD" w:rsidRDefault="00122DDD">
            <w:pPr>
              <w:jc w:val="center"/>
              <w:rPr>
                <w:rFonts w:ascii="Arial" w:hAnsi="Arial" w:cs="Arial"/>
                <w:color w:val="000000"/>
                <w:sz w:val="20"/>
                <w:szCs w:val="20"/>
              </w:rPr>
            </w:pPr>
            <w:r>
              <w:rPr>
                <w:rFonts w:ascii="Arial" w:hAnsi="Arial" w:cs="Arial"/>
                <w:color w:val="000000"/>
                <w:sz w:val="20"/>
                <w:szCs w:val="20"/>
              </w:rPr>
              <w:t>-</w:t>
            </w:r>
          </w:p>
        </w:tc>
        <w:tc>
          <w:tcPr>
            <w:tcW w:w="296" w:type="pct"/>
            <w:tcBorders>
              <w:top w:val="nil"/>
              <w:left w:val="nil"/>
              <w:bottom w:val="single" w:sz="4" w:space="0" w:color="auto"/>
              <w:right w:val="single" w:sz="4" w:space="0" w:color="auto"/>
            </w:tcBorders>
            <w:shd w:val="clear" w:color="auto" w:fill="auto"/>
            <w:vAlign w:val="center"/>
            <w:hideMark/>
          </w:tcPr>
          <w:p w14:paraId="46AD1385" w14:textId="77777777" w:rsidR="00122DDD" w:rsidRDefault="00122DDD">
            <w:pPr>
              <w:jc w:val="center"/>
              <w:rPr>
                <w:rFonts w:ascii="Arial" w:hAnsi="Arial" w:cs="Arial"/>
                <w:color w:val="000000"/>
                <w:sz w:val="20"/>
                <w:szCs w:val="20"/>
              </w:rPr>
            </w:pPr>
            <w:r>
              <w:rPr>
                <w:rFonts w:ascii="Arial" w:hAnsi="Arial" w:cs="Arial"/>
                <w:color w:val="000000"/>
                <w:sz w:val="20"/>
                <w:szCs w:val="20"/>
              </w:rPr>
              <w:t>-</w:t>
            </w:r>
          </w:p>
        </w:tc>
        <w:tc>
          <w:tcPr>
            <w:tcW w:w="296" w:type="pct"/>
            <w:tcBorders>
              <w:top w:val="nil"/>
              <w:left w:val="nil"/>
              <w:bottom w:val="single" w:sz="4" w:space="0" w:color="auto"/>
              <w:right w:val="single" w:sz="4" w:space="0" w:color="auto"/>
            </w:tcBorders>
            <w:shd w:val="clear" w:color="auto" w:fill="auto"/>
            <w:vAlign w:val="center"/>
            <w:hideMark/>
          </w:tcPr>
          <w:p w14:paraId="78D2A3EA" w14:textId="77777777" w:rsidR="00122DDD" w:rsidRDefault="00122DDD">
            <w:pPr>
              <w:jc w:val="center"/>
              <w:rPr>
                <w:rFonts w:ascii="Arial" w:hAnsi="Arial" w:cs="Arial"/>
                <w:color w:val="000000"/>
                <w:sz w:val="20"/>
                <w:szCs w:val="20"/>
              </w:rPr>
            </w:pPr>
            <w:r>
              <w:rPr>
                <w:rFonts w:ascii="Arial" w:hAnsi="Arial" w:cs="Arial"/>
                <w:color w:val="000000"/>
                <w:sz w:val="20"/>
                <w:szCs w:val="20"/>
              </w:rPr>
              <w:t>-</w:t>
            </w:r>
          </w:p>
        </w:tc>
        <w:tc>
          <w:tcPr>
            <w:tcW w:w="296" w:type="pct"/>
            <w:tcBorders>
              <w:top w:val="nil"/>
              <w:left w:val="nil"/>
              <w:bottom w:val="single" w:sz="4" w:space="0" w:color="auto"/>
              <w:right w:val="single" w:sz="4" w:space="0" w:color="auto"/>
            </w:tcBorders>
            <w:shd w:val="clear" w:color="auto" w:fill="auto"/>
            <w:vAlign w:val="center"/>
            <w:hideMark/>
          </w:tcPr>
          <w:p w14:paraId="43E7369A" w14:textId="77777777" w:rsidR="00122DDD" w:rsidRDefault="00122DDD">
            <w:pPr>
              <w:jc w:val="center"/>
              <w:rPr>
                <w:rFonts w:ascii="Arial" w:hAnsi="Arial" w:cs="Arial"/>
                <w:color w:val="000000"/>
                <w:sz w:val="20"/>
                <w:szCs w:val="20"/>
              </w:rPr>
            </w:pPr>
            <w:r>
              <w:rPr>
                <w:rFonts w:ascii="Arial" w:hAnsi="Arial" w:cs="Arial"/>
                <w:color w:val="000000"/>
                <w:sz w:val="20"/>
                <w:szCs w:val="20"/>
              </w:rPr>
              <w:t>-</w:t>
            </w:r>
          </w:p>
        </w:tc>
      </w:tr>
      <w:tr w:rsidR="00122DDD" w14:paraId="7C96762D" w14:textId="77777777" w:rsidTr="00122DDD">
        <w:trPr>
          <w:trHeight w:val="737"/>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1A62E8F8" w14:textId="77777777" w:rsidR="00122DDD" w:rsidRDefault="00122DDD">
            <w:pPr>
              <w:jc w:val="center"/>
              <w:rPr>
                <w:rFonts w:ascii="Arial" w:hAnsi="Arial" w:cs="Arial"/>
                <w:color w:val="000000"/>
                <w:sz w:val="20"/>
                <w:szCs w:val="20"/>
              </w:rPr>
            </w:pPr>
            <w:r>
              <w:rPr>
                <w:rFonts w:ascii="Arial" w:hAnsi="Arial" w:cs="Arial"/>
                <w:color w:val="000000"/>
                <w:sz w:val="20"/>
                <w:szCs w:val="20"/>
              </w:rPr>
              <w:lastRenderedPageBreak/>
              <w:t>16.</w:t>
            </w:r>
          </w:p>
        </w:tc>
        <w:tc>
          <w:tcPr>
            <w:tcW w:w="1208" w:type="pct"/>
            <w:tcBorders>
              <w:top w:val="nil"/>
              <w:left w:val="nil"/>
              <w:bottom w:val="single" w:sz="4" w:space="0" w:color="auto"/>
              <w:right w:val="single" w:sz="4" w:space="0" w:color="auto"/>
            </w:tcBorders>
            <w:shd w:val="clear" w:color="auto" w:fill="auto"/>
            <w:vAlign w:val="center"/>
            <w:hideMark/>
          </w:tcPr>
          <w:p w14:paraId="5F903501" w14:textId="77777777" w:rsidR="00122DDD" w:rsidRDefault="00122DDD" w:rsidP="00122DDD">
            <w:pPr>
              <w:rPr>
                <w:rFonts w:ascii="Arial" w:hAnsi="Arial" w:cs="Arial"/>
                <w:color w:val="000000"/>
                <w:sz w:val="20"/>
                <w:szCs w:val="20"/>
              </w:rPr>
            </w:pPr>
            <w:r>
              <w:rPr>
                <w:rFonts w:ascii="Arial" w:hAnsi="Arial" w:cs="Arial"/>
                <w:color w:val="000000"/>
                <w:sz w:val="20"/>
                <w:szCs w:val="20"/>
              </w:rPr>
              <w:t>Удельный расход теплоносителя на передачу тепловой энергии в горячей воде</w:t>
            </w:r>
          </w:p>
        </w:tc>
        <w:tc>
          <w:tcPr>
            <w:tcW w:w="475" w:type="pct"/>
            <w:tcBorders>
              <w:top w:val="nil"/>
              <w:left w:val="nil"/>
              <w:bottom w:val="single" w:sz="4" w:space="0" w:color="auto"/>
              <w:right w:val="single" w:sz="4" w:space="0" w:color="auto"/>
            </w:tcBorders>
            <w:shd w:val="clear" w:color="auto" w:fill="auto"/>
            <w:vAlign w:val="center"/>
            <w:hideMark/>
          </w:tcPr>
          <w:p w14:paraId="3A4E4912" w14:textId="77777777" w:rsidR="00122DDD" w:rsidRDefault="00122DDD">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694016" behindDoc="0" locked="0" layoutInCell="1" allowOverlap="1" wp14:anchorId="6F615032" wp14:editId="034E89E0">
                  <wp:simplePos x="0" y="0"/>
                  <wp:positionH relativeFrom="column">
                    <wp:posOffset>411480</wp:posOffset>
                  </wp:positionH>
                  <wp:positionV relativeFrom="paragraph">
                    <wp:posOffset>83820</wp:posOffset>
                  </wp:positionV>
                  <wp:extent cx="198120" cy="259080"/>
                  <wp:effectExtent l="0" t="0" r="0" b="0"/>
                  <wp:wrapNone/>
                  <wp:docPr id="65" name="Рисунок 65"/>
                  <wp:cNvGraphicFramePr/>
                  <a:graphic xmlns:a="http://schemas.openxmlformats.org/drawingml/2006/main">
                    <a:graphicData uri="http://schemas.openxmlformats.org/drawingml/2006/picture">
                      <pic:pic xmlns:pic="http://schemas.openxmlformats.org/drawingml/2006/picture">
                        <pic:nvPicPr>
                          <pic:cNvPr id="17" name="Рисунок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81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432" w:type="pct"/>
            <w:tcBorders>
              <w:top w:val="nil"/>
              <w:left w:val="nil"/>
              <w:bottom w:val="single" w:sz="4" w:space="0" w:color="auto"/>
              <w:right w:val="single" w:sz="4" w:space="0" w:color="auto"/>
            </w:tcBorders>
            <w:shd w:val="clear" w:color="auto" w:fill="auto"/>
            <w:vAlign w:val="center"/>
            <w:hideMark/>
          </w:tcPr>
          <w:p w14:paraId="68560BFB" w14:textId="77777777" w:rsidR="00122DDD" w:rsidRDefault="00122DDD">
            <w:pPr>
              <w:jc w:val="center"/>
              <w:rPr>
                <w:rFonts w:ascii="Arial" w:hAnsi="Arial" w:cs="Arial"/>
                <w:color w:val="000000"/>
                <w:sz w:val="20"/>
                <w:szCs w:val="20"/>
              </w:rPr>
            </w:pPr>
            <w:r>
              <w:rPr>
                <w:rFonts w:ascii="Arial" w:hAnsi="Arial" w:cs="Arial"/>
                <w:color w:val="000000"/>
                <w:sz w:val="20"/>
                <w:szCs w:val="20"/>
              </w:rPr>
              <w:t>тонн/Гкал</w:t>
            </w:r>
          </w:p>
        </w:tc>
        <w:tc>
          <w:tcPr>
            <w:tcW w:w="296" w:type="pct"/>
            <w:tcBorders>
              <w:top w:val="nil"/>
              <w:left w:val="nil"/>
              <w:bottom w:val="single" w:sz="4" w:space="0" w:color="auto"/>
              <w:right w:val="single" w:sz="4" w:space="0" w:color="auto"/>
            </w:tcBorders>
            <w:shd w:val="clear" w:color="auto" w:fill="auto"/>
            <w:vAlign w:val="center"/>
            <w:hideMark/>
          </w:tcPr>
          <w:p w14:paraId="48169139" w14:textId="77777777" w:rsidR="00122DDD" w:rsidRDefault="00122DDD">
            <w:pPr>
              <w:jc w:val="center"/>
              <w:rPr>
                <w:rFonts w:ascii="Arial" w:hAnsi="Arial" w:cs="Arial"/>
                <w:color w:val="000000"/>
                <w:sz w:val="20"/>
                <w:szCs w:val="20"/>
              </w:rPr>
            </w:pPr>
            <w:r>
              <w:rPr>
                <w:rFonts w:ascii="Arial" w:hAnsi="Arial" w:cs="Arial"/>
                <w:color w:val="000000"/>
                <w:sz w:val="20"/>
                <w:szCs w:val="20"/>
              </w:rPr>
              <w:t>16,53</w:t>
            </w:r>
          </w:p>
        </w:tc>
        <w:tc>
          <w:tcPr>
            <w:tcW w:w="296" w:type="pct"/>
            <w:tcBorders>
              <w:top w:val="nil"/>
              <w:left w:val="nil"/>
              <w:bottom w:val="single" w:sz="4" w:space="0" w:color="auto"/>
              <w:right w:val="single" w:sz="4" w:space="0" w:color="auto"/>
            </w:tcBorders>
            <w:shd w:val="clear" w:color="auto" w:fill="auto"/>
            <w:vAlign w:val="center"/>
            <w:hideMark/>
          </w:tcPr>
          <w:p w14:paraId="24CE06E9" w14:textId="77777777" w:rsidR="00122DDD" w:rsidRDefault="00122DDD">
            <w:pPr>
              <w:jc w:val="center"/>
              <w:rPr>
                <w:rFonts w:ascii="Arial" w:hAnsi="Arial" w:cs="Arial"/>
                <w:color w:val="000000"/>
                <w:sz w:val="20"/>
                <w:szCs w:val="20"/>
              </w:rPr>
            </w:pPr>
            <w:r>
              <w:rPr>
                <w:rFonts w:ascii="Arial" w:hAnsi="Arial" w:cs="Arial"/>
                <w:color w:val="000000"/>
                <w:sz w:val="20"/>
                <w:szCs w:val="20"/>
              </w:rPr>
              <w:t>16,51</w:t>
            </w:r>
          </w:p>
        </w:tc>
        <w:tc>
          <w:tcPr>
            <w:tcW w:w="296" w:type="pct"/>
            <w:tcBorders>
              <w:top w:val="nil"/>
              <w:left w:val="nil"/>
              <w:bottom w:val="single" w:sz="4" w:space="0" w:color="auto"/>
              <w:right w:val="single" w:sz="4" w:space="0" w:color="auto"/>
            </w:tcBorders>
            <w:shd w:val="clear" w:color="auto" w:fill="auto"/>
            <w:vAlign w:val="center"/>
            <w:hideMark/>
          </w:tcPr>
          <w:p w14:paraId="0EEBCBE6" w14:textId="77777777" w:rsidR="00122DDD" w:rsidRDefault="00122DDD">
            <w:pPr>
              <w:jc w:val="center"/>
              <w:rPr>
                <w:rFonts w:ascii="Arial" w:hAnsi="Arial" w:cs="Arial"/>
                <w:color w:val="000000"/>
                <w:sz w:val="20"/>
                <w:szCs w:val="20"/>
              </w:rPr>
            </w:pPr>
            <w:r>
              <w:rPr>
                <w:rFonts w:ascii="Arial" w:hAnsi="Arial" w:cs="Arial"/>
                <w:color w:val="000000"/>
                <w:sz w:val="20"/>
                <w:szCs w:val="20"/>
              </w:rPr>
              <w:t>16,48</w:t>
            </w:r>
          </w:p>
        </w:tc>
        <w:tc>
          <w:tcPr>
            <w:tcW w:w="296" w:type="pct"/>
            <w:tcBorders>
              <w:top w:val="nil"/>
              <w:left w:val="nil"/>
              <w:bottom w:val="single" w:sz="4" w:space="0" w:color="auto"/>
              <w:right w:val="single" w:sz="4" w:space="0" w:color="auto"/>
            </w:tcBorders>
            <w:shd w:val="clear" w:color="auto" w:fill="auto"/>
            <w:vAlign w:val="center"/>
            <w:hideMark/>
          </w:tcPr>
          <w:p w14:paraId="06F9F353" w14:textId="77777777" w:rsidR="00122DDD" w:rsidRDefault="00122DDD">
            <w:pPr>
              <w:jc w:val="center"/>
              <w:rPr>
                <w:rFonts w:ascii="Arial" w:hAnsi="Arial" w:cs="Arial"/>
                <w:color w:val="000000"/>
                <w:sz w:val="20"/>
                <w:szCs w:val="20"/>
              </w:rPr>
            </w:pPr>
            <w:r>
              <w:rPr>
                <w:rFonts w:ascii="Arial" w:hAnsi="Arial" w:cs="Arial"/>
                <w:color w:val="000000"/>
                <w:sz w:val="20"/>
                <w:szCs w:val="20"/>
              </w:rPr>
              <w:t>12,30</w:t>
            </w:r>
          </w:p>
        </w:tc>
        <w:tc>
          <w:tcPr>
            <w:tcW w:w="296" w:type="pct"/>
            <w:tcBorders>
              <w:top w:val="nil"/>
              <w:left w:val="nil"/>
              <w:bottom w:val="single" w:sz="4" w:space="0" w:color="auto"/>
              <w:right w:val="single" w:sz="4" w:space="0" w:color="auto"/>
            </w:tcBorders>
            <w:shd w:val="clear" w:color="auto" w:fill="auto"/>
            <w:vAlign w:val="center"/>
            <w:hideMark/>
          </w:tcPr>
          <w:p w14:paraId="3DF8768B" w14:textId="77777777" w:rsidR="00122DDD" w:rsidRDefault="00122DDD">
            <w:pPr>
              <w:jc w:val="center"/>
              <w:rPr>
                <w:rFonts w:ascii="Arial" w:hAnsi="Arial" w:cs="Arial"/>
                <w:color w:val="000000"/>
                <w:sz w:val="20"/>
                <w:szCs w:val="20"/>
              </w:rPr>
            </w:pPr>
            <w:r>
              <w:rPr>
                <w:rFonts w:ascii="Arial" w:hAnsi="Arial" w:cs="Arial"/>
                <w:color w:val="000000"/>
                <w:sz w:val="20"/>
                <w:szCs w:val="20"/>
              </w:rPr>
              <w:t>15,86</w:t>
            </w:r>
          </w:p>
        </w:tc>
        <w:tc>
          <w:tcPr>
            <w:tcW w:w="296" w:type="pct"/>
            <w:tcBorders>
              <w:top w:val="nil"/>
              <w:left w:val="nil"/>
              <w:bottom w:val="single" w:sz="4" w:space="0" w:color="auto"/>
              <w:right w:val="single" w:sz="4" w:space="0" w:color="auto"/>
            </w:tcBorders>
            <w:shd w:val="clear" w:color="auto" w:fill="auto"/>
            <w:vAlign w:val="center"/>
            <w:hideMark/>
          </w:tcPr>
          <w:p w14:paraId="7FE87F98" w14:textId="77777777" w:rsidR="00122DDD" w:rsidRDefault="00122DDD">
            <w:pPr>
              <w:jc w:val="center"/>
              <w:rPr>
                <w:rFonts w:ascii="Arial" w:hAnsi="Arial" w:cs="Arial"/>
                <w:color w:val="000000"/>
                <w:sz w:val="20"/>
                <w:szCs w:val="20"/>
              </w:rPr>
            </w:pPr>
            <w:r>
              <w:rPr>
                <w:rFonts w:ascii="Arial" w:hAnsi="Arial" w:cs="Arial"/>
                <w:color w:val="000000"/>
                <w:sz w:val="20"/>
                <w:szCs w:val="20"/>
              </w:rPr>
              <w:t>15,86</w:t>
            </w:r>
          </w:p>
        </w:tc>
        <w:tc>
          <w:tcPr>
            <w:tcW w:w="296" w:type="pct"/>
            <w:tcBorders>
              <w:top w:val="nil"/>
              <w:left w:val="nil"/>
              <w:bottom w:val="single" w:sz="4" w:space="0" w:color="auto"/>
              <w:right w:val="single" w:sz="4" w:space="0" w:color="auto"/>
            </w:tcBorders>
            <w:shd w:val="clear" w:color="auto" w:fill="auto"/>
            <w:vAlign w:val="center"/>
            <w:hideMark/>
          </w:tcPr>
          <w:p w14:paraId="1573E6E7" w14:textId="77777777" w:rsidR="00122DDD" w:rsidRDefault="00122DDD">
            <w:pPr>
              <w:jc w:val="center"/>
              <w:rPr>
                <w:rFonts w:ascii="Arial" w:hAnsi="Arial" w:cs="Arial"/>
                <w:color w:val="000000"/>
                <w:sz w:val="20"/>
                <w:szCs w:val="20"/>
              </w:rPr>
            </w:pPr>
            <w:r>
              <w:rPr>
                <w:rFonts w:ascii="Arial" w:hAnsi="Arial" w:cs="Arial"/>
                <w:color w:val="000000"/>
                <w:sz w:val="20"/>
                <w:szCs w:val="20"/>
              </w:rPr>
              <w:t>15,66</w:t>
            </w:r>
          </w:p>
        </w:tc>
        <w:tc>
          <w:tcPr>
            <w:tcW w:w="296" w:type="pct"/>
            <w:tcBorders>
              <w:top w:val="nil"/>
              <w:left w:val="nil"/>
              <w:bottom w:val="single" w:sz="4" w:space="0" w:color="auto"/>
              <w:right w:val="single" w:sz="4" w:space="0" w:color="auto"/>
            </w:tcBorders>
            <w:shd w:val="clear" w:color="auto" w:fill="auto"/>
            <w:vAlign w:val="center"/>
            <w:hideMark/>
          </w:tcPr>
          <w:p w14:paraId="1A6DE8FD" w14:textId="77777777" w:rsidR="00122DDD" w:rsidRDefault="00122DDD">
            <w:pPr>
              <w:jc w:val="center"/>
              <w:rPr>
                <w:rFonts w:ascii="Arial" w:hAnsi="Arial" w:cs="Arial"/>
                <w:color w:val="000000"/>
                <w:sz w:val="20"/>
                <w:szCs w:val="20"/>
              </w:rPr>
            </w:pPr>
            <w:r>
              <w:rPr>
                <w:rFonts w:ascii="Arial" w:hAnsi="Arial" w:cs="Arial"/>
                <w:color w:val="000000"/>
                <w:sz w:val="20"/>
                <w:szCs w:val="20"/>
              </w:rPr>
              <w:t>15,66</w:t>
            </w:r>
          </w:p>
        </w:tc>
        <w:tc>
          <w:tcPr>
            <w:tcW w:w="296" w:type="pct"/>
            <w:tcBorders>
              <w:top w:val="nil"/>
              <w:left w:val="nil"/>
              <w:bottom w:val="single" w:sz="4" w:space="0" w:color="auto"/>
              <w:right w:val="single" w:sz="4" w:space="0" w:color="auto"/>
            </w:tcBorders>
            <w:shd w:val="clear" w:color="auto" w:fill="auto"/>
            <w:vAlign w:val="center"/>
            <w:hideMark/>
          </w:tcPr>
          <w:p w14:paraId="058FE6D0" w14:textId="77777777" w:rsidR="00122DDD" w:rsidRDefault="00122DDD">
            <w:pPr>
              <w:jc w:val="center"/>
              <w:rPr>
                <w:rFonts w:ascii="Arial" w:hAnsi="Arial" w:cs="Arial"/>
                <w:color w:val="000000"/>
                <w:sz w:val="20"/>
                <w:szCs w:val="20"/>
              </w:rPr>
            </w:pPr>
            <w:r>
              <w:rPr>
                <w:rFonts w:ascii="Arial" w:hAnsi="Arial" w:cs="Arial"/>
                <w:color w:val="000000"/>
                <w:sz w:val="20"/>
                <w:szCs w:val="20"/>
              </w:rPr>
              <w:t>15,63</w:t>
            </w:r>
          </w:p>
        </w:tc>
      </w:tr>
      <w:tr w:rsidR="00122DDD" w14:paraId="345B2D0A" w14:textId="77777777" w:rsidTr="00122DDD">
        <w:trPr>
          <w:trHeight w:val="51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33409A87" w14:textId="77777777" w:rsidR="00122DDD" w:rsidRDefault="00122DDD">
            <w:pPr>
              <w:jc w:val="center"/>
              <w:rPr>
                <w:rFonts w:ascii="Arial" w:hAnsi="Arial" w:cs="Arial"/>
                <w:color w:val="000000"/>
                <w:sz w:val="20"/>
                <w:szCs w:val="20"/>
              </w:rPr>
            </w:pPr>
            <w:r>
              <w:rPr>
                <w:rFonts w:ascii="Arial" w:hAnsi="Arial" w:cs="Arial"/>
                <w:color w:val="000000"/>
                <w:sz w:val="20"/>
                <w:szCs w:val="20"/>
              </w:rPr>
              <w:t>17.</w:t>
            </w:r>
          </w:p>
        </w:tc>
        <w:tc>
          <w:tcPr>
            <w:tcW w:w="1208" w:type="pct"/>
            <w:tcBorders>
              <w:top w:val="nil"/>
              <w:left w:val="nil"/>
              <w:bottom w:val="single" w:sz="4" w:space="0" w:color="auto"/>
              <w:right w:val="single" w:sz="4" w:space="0" w:color="auto"/>
            </w:tcBorders>
            <w:shd w:val="clear" w:color="auto" w:fill="auto"/>
            <w:vAlign w:val="center"/>
            <w:hideMark/>
          </w:tcPr>
          <w:p w14:paraId="50750263" w14:textId="77777777" w:rsidR="00122DDD" w:rsidRDefault="00122DDD" w:rsidP="00122DDD">
            <w:pPr>
              <w:rPr>
                <w:rFonts w:ascii="Arial" w:hAnsi="Arial" w:cs="Arial"/>
                <w:color w:val="000000"/>
                <w:sz w:val="20"/>
                <w:szCs w:val="20"/>
              </w:rPr>
            </w:pPr>
            <w:r>
              <w:rPr>
                <w:rFonts w:ascii="Arial" w:hAnsi="Arial" w:cs="Arial"/>
                <w:color w:val="000000"/>
                <w:sz w:val="20"/>
                <w:szCs w:val="20"/>
              </w:rPr>
              <w:t>Нормативная подпитка тепловой сети</w:t>
            </w:r>
          </w:p>
        </w:tc>
        <w:tc>
          <w:tcPr>
            <w:tcW w:w="475" w:type="pct"/>
            <w:tcBorders>
              <w:top w:val="nil"/>
              <w:left w:val="nil"/>
              <w:bottom w:val="single" w:sz="4" w:space="0" w:color="auto"/>
              <w:right w:val="single" w:sz="4" w:space="0" w:color="auto"/>
            </w:tcBorders>
            <w:shd w:val="clear" w:color="auto" w:fill="auto"/>
            <w:vAlign w:val="center"/>
            <w:hideMark/>
          </w:tcPr>
          <w:p w14:paraId="33E96589" w14:textId="77777777" w:rsidR="00122DDD" w:rsidRDefault="00122DDD">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05280" behindDoc="0" locked="0" layoutInCell="1" allowOverlap="1" wp14:anchorId="770C05A7" wp14:editId="2341C91D">
                  <wp:simplePos x="0" y="0"/>
                  <wp:positionH relativeFrom="column">
                    <wp:posOffset>335280</wp:posOffset>
                  </wp:positionH>
                  <wp:positionV relativeFrom="paragraph">
                    <wp:posOffset>-7620</wp:posOffset>
                  </wp:positionV>
                  <wp:extent cx="320040" cy="259080"/>
                  <wp:effectExtent l="0" t="0" r="0" b="0"/>
                  <wp:wrapNone/>
                  <wp:docPr id="64" name="Рисунок 64"/>
                  <wp:cNvGraphicFramePr/>
                  <a:graphic xmlns:a="http://schemas.openxmlformats.org/drawingml/2006/main">
                    <a:graphicData uri="http://schemas.openxmlformats.org/drawingml/2006/picture">
                      <pic:pic xmlns:pic="http://schemas.openxmlformats.org/drawingml/2006/picture">
                        <pic:nvPicPr>
                          <pic:cNvPr id="18" name="Рисунок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24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432" w:type="pct"/>
            <w:tcBorders>
              <w:top w:val="nil"/>
              <w:left w:val="nil"/>
              <w:bottom w:val="single" w:sz="4" w:space="0" w:color="auto"/>
              <w:right w:val="single" w:sz="4" w:space="0" w:color="auto"/>
            </w:tcBorders>
            <w:shd w:val="clear" w:color="auto" w:fill="auto"/>
            <w:vAlign w:val="center"/>
            <w:hideMark/>
          </w:tcPr>
          <w:p w14:paraId="1BE8FCE2" w14:textId="77777777" w:rsidR="00122DDD" w:rsidRDefault="00122DDD">
            <w:pPr>
              <w:jc w:val="center"/>
              <w:rPr>
                <w:rFonts w:ascii="Arial" w:hAnsi="Arial" w:cs="Arial"/>
                <w:color w:val="000000"/>
                <w:sz w:val="20"/>
                <w:szCs w:val="20"/>
              </w:rPr>
            </w:pPr>
            <w:r>
              <w:rPr>
                <w:rFonts w:ascii="Arial" w:hAnsi="Arial" w:cs="Arial"/>
                <w:color w:val="000000"/>
                <w:sz w:val="20"/>
                <w:szCs w:val="20"/>
              </w:rPr>
              <w:t>тонн/ч</w:t>
            </w:r>
          </w:p>
        </w:tc>
        <w:tc>
          <w:tcPr>
            <w:tcW w:w="296" w:type="pct"/>
            <w:tcBorders>
              <w:top w:val="nil"/>
              <w:left w:val="nil"/>
              <w:bottom w:val="single" w:sz="4" w:space="0" w:color="auto"/>
              <w:right w:val="single" w:sz="4" w:space="0" w:color="auto"/>
            </w:tcBorders>
            <w:shd w:val="clear" w:color="auto" w:fill="auto"/>
            <w:vAlign w:val="center"/>
            <w:hideMark/>
          </w:tcPr>
          <w:p w14:paraId="543A21D9" w14:textId="77777777" w:rsidR="00122DDD" w:rsidRDefault="00122DDD">
            <w:pPr>
              <w:jc w:val="center"/>
              <w:rPr>
                <w:rFonts w:ascii="Arial" w:hAnsi="Arial" w:cs="Arial"/>
                <w:color w:val="000000"/>
                <w:sz w:val="20"/>
                <w:szCs w:val="20"/>
              </w:rPr>
            </w:pPr>
            <w:r>
              <w:rPr>
                <w:rFonts w:ascii="Arial" w:hAnsi="Arial" w:cs="Arial"/>
                <w:color w:val="000000"/>
                <w:sz w:val="20"/>
                <w:szCs w:val="20"/>
              </w:rPr>
              <w:t>43,9</w:t>
            </w:r>
          </w:p>
        </w:tc>
        <w:tc>
          <w:tcPr>
            <w:tcW w:w="296" w:type="pct"/>
            <w:tcBorders>
              <w:top w:val="nil"/>
              <w:left w:val="nil"/>
              <w:bottom w:val="single" w:sz="4" w:space="0" w:color="auto"/>
              <w:right w:val="single" w:sz="4" w:space="0" w:color="auto"/>
            </w:tcBorders>
            <w:shd w:val="clear" w:color="auto" w:fill="auto"/>
            <w:vAlign w:val="center"/>
            <w:hideMark/>
          </w:tcPr>
          <w:p w14:paraId="55316111" w14:textId="77777777" w:rsidR="00122DDD" w:rsidRDefault="00122DDD">
            <w:pPr>
              <w:jc w:val="center"/>
              <w:rPr>
                <w:rFonts w:ascii="Arial" w:hAnsi="Arial" w:cs="Arial"/>
                <w:color w:val="000000"/>
                <w:sz w:val="20"/>
                <w:szCs w:val="20"/>
              </w:rPr>
            </w:pPr>
            <w:r>
              <w:rPr>
                <w:rFonts w:ascii="Arial" w:hAnsi="Arial" w:cs="Arial"/>
                <w:color w:val="000000"/>
                <w:sz w:val="20"/>
                <w:szCs w:val="20"/>
              </w:rPr>
              <w:t>43,9</w:t>
            </w:r>
          </w:p>
        </w:tc>
        <w:tc>
          <w:tcPr>
            <w:tcW w:w="296" w:type="pct"/>
            <w:tcBorders>
              <w:top w:val="nil"/>
              <w:left w:val="nil"/>
              <w:bottom w:val="single" w:sz="4" w:space="0" w:color="auto"/>
              <w:right w:val="single" w:sz="4" w:space="0" w:color="auto"/>
            </w:tcBorders>
            <w:shd w:val="clear" w:color="auto" w:fill="auto"/>
            <w:vAlign w:val="center"/>
            <w:hideMark/>
          </w:tcPr>
          <w:p w14:paraId="62659DD8" w14:textId="77777777" w:rsidR="00122DDD" w:rsidRDefault="00122DDD">
            <w:pPr>
              <w:jc w:val="center"/>
              <w:rPr>
                <w:rFonts w:ascii="Arial" w:hAnsi="Arial" w:cs="Arial"/>
                <w:color w:val="000000"/>
                <w:sz w:val="20"/>
                <w:szCs w:val="20"/>
              </w:rPr>
            </w:pPr>
            <w:r>
              <w:rPr>
                <w:rFonts w:ascii="Arial" w:hAnsi="Arial" w:cs="Arial"/>
                <w:color w:val="000000"/>
                <w:sz w:val="20"/>
                <w:szCs w:val="20"/>
              </w:rPr>
              <w:t>44,1</w:t>
            </w:r>
          </w:p>
        </w:tc>
        <w:tc>
          <w:tcPr>
            <w:tcW w:w="296" w:type="pct"/>
            <w:tcBorders>
              <w:top w:val="nil"/>
              <w:left w:val="nil"/>
              <w:bottom w:val="single" w:sz="4" w:space="0" w:color="auto"/>
              <w:right w:val="single" w:sz="4" w:space="0" w:color="auto"/>
            </w:tcBorders>
            <w:shd w:val="clear" w:color="auto" w:fill="auto"/>
            <w:vAlign w:val="center"/>
            <w:hideMark/>
          </w:tcPr>
          <w:p w14:paraId="6F654B0C" w14:textId="77777777" w:rsidR="00122DDD" w:rsidRDefault="00122DDD">
            <w:pPr>
              <w:jc w:val="center"/>
              <w:rPr>
                <w:rFonts w:ascii="Arial" w:hAnsi="Arial" w:cs="Arial"/>
                <w:color w:val="000000"/>
                <w:sz w:val="20"/>
                <w:szCs w:val="20"/>
              </w:rPr>
            </w:pPr>
            <w:r>
              <w:rPr>
                <w:rFonts w:ascii="Arial" w:hAnsi="Arial" w:cs="Arial"/>
                <w:color w:val="000000"/>
                <w:sz w:val="20"/>
                <w:szCs w:val="20"/>
              </w:rPr>
              <w:t>44,3</w:t>
            </w:r>
          </w:p>
        </w:tc>
        <w:tc>
          <w:tcPr>
            <w:tcW w:w="296" w:type="pct"/>
            <w:tcBorders>
              <w:top w:val="nil"/>
              <w:left w:val="nil"/>
              <w:bottom w:val="single" w:sz="4" w:space="0" w:color="auto"/>
              <w:right w:val="single" w:sz="4" w:space="0" w:color="auto"/>
            </w:tcBorders>
            <w:shd w:val="clear" w:color="auto" w:fill="auto"/>
            <w:vAlign w:val="center"/>
            <w:hideMark/>
          </w:tcPr>
          <w:p w14:paraId="1BFCF490" w14:textId="77777777" w:rsidR="00122DDD" w:rsidRDefault="00122DDD">
            <w:pPr>
              <w:jc w:val="center"/>
              <w:rPr>
                <w:rFonts w:ascii="Arial" w:hAnsi="Arial" w:cs="Arial"/>
                <w:color w:val="000000"/>
                <w:sz w:val="20"/>
                <w:szCs w:val="20"/>
              </w:rPr>
            </w:pPr>
            <w:r>
              <w:rPr>
                <w:rFonts w:ascii="Arial" w:hAnsi="Arial" w:cs="Arial"/>
                <w:color w:val="000000"/>
                <w:sz w:val="20"/>
                <w:szCs w:val="20"/>
              </w:rPr>
              <w:t>44,3</w:t>
            </w:r>
          </w:p>
        </w:tc>
        <w:tc>
          <w:tcPr>
            <w:tcW w:w="296" w:type="pct"/>
            <w:tcBorders>
              <w:top w:val="nil"/>
              <w:left w:val="nil"/>
              <w:bottom w:val="single" w:sz="4" w:space="0" w:color="auto"/>
              <w:right w:val="single" w:sz="4" w:space="0" w:color="auto"/>
            </w:tcBorders>
            <w:shd w:val="clear" w:color="auto" w:fill="auto"/>
            <w:vAlign w:val="center"/>
            <w:hideMark/>
          </w:tcPr>
          <w:p w14:paraId="523EECB0" w14:textId="77777777" w:rsidR="00122DDD" w:rsidRDefault="00122DDD">
            <w:pPr>
              <w:jc w:val="center"/>
              <w:rPr>
                <w:rFonts w:ascii="Arial" w:hAnsi="Arial" w:cs="Arial"/>
                <w:color w:val="000000"/>
                <w:sz w:val="20"/>
                <w:szCs w:val="20"/>
              </w:rPr>
            </w:pPr>
            <w:r>
              <w:rPr>
                <w:rFonts w:ascii="Arial" w:hAnsi="Arial" w:cs="Arial"/>
                <w:color w:val="000000"/>
                <w:sz w:val="20"/>
                <w:szCs w:val="20"/>
              </w:rPr>
              <w:t>44,3</w:t>
            </w:r>
          </w:p>
        </w:tc>
        <w:tc>
          <w:tcPr>
            <w:tcW w:w="296" w:type="pct"/>
            <w:tcBorders>
              <w:top w:val="nil"/>
              <w:left w:val="nil"/>
              <w:bottom w:val="single" w:sz="4" w:space="0" w:color="auto"/>
              <w:right w:val="single" w:sz="4" w:space="0" w:color="auto"/>
            </w:tcBorders>
            <w:shd w:val="clear" w:color="auto" w:fill="auto"/>
            <w:vAlign w:val="center"/>
            <w:hideMark/>
          </w:tcPr>
          <w:p w14:paraId="530AF480" w14:textId="77777777" w:rsidR="00122DDD" w:rsidRDefault="00122DDD">
            <w:pPr>
              <w:jc w:val="center"/>
              <w:rPr>
                <w:rFonts w:ascii="Arial" w:hAnsi="Arial" w:cs="Arial"/>
                <w:color w:val="000000"/>
                <w:sz w:val="20"/>
                <w:szCs w:val="20"/>
              </w:rPr>
            </w:pPr>
            <w:r>
              <w:rPr>
                <w:rFonts w:ascii="Arial" w:hAnsi="Arial" w:cs="Arial"/>
                <w:color w:val="000000"/>
                <w:sz w:val="20"/>
                <w:szCs w:val="20"/>
              </w:rPr>
              <w:t>47,6</w:t>
            </w:r>
          </w:p>
        </w:tc>
        <w:tc>
          <w:tcPr>
            <w:tcW w:w="296" w:type="pct"/>
            <w:tcBorders>
              <w:top w:val="nil"/>
              <w:left w:val="nil"/>
              <w:bottom w:val="single" w:sz="4" w:space="0" w:color="auto"/>
              <w:right w:val="single" w:sz="4" w:space="0" w:color="auto"/>
            </w:tcBorders>
            <w:shd w:val="clear" w:color="auto" w:fill="auto"/>
            <w:vAlign w:val="center"/>
            <w:hideMark/>
          </w:tcPr>
          <w:p w14:paraId="6652C729" w14:textId="77777777" w:rsidR="00122DDD" w:rsidRDefault="00122DDD">
            <w:pPr>
              <w:jc w:val="center"/>
              <w:rPr>
                <w:rFonts w:ascii="Arial" w:hAnsi="Arial" w:cs="Arial"/>
                <w:color w:val="000000"/>
                <w:sz w:val="20"/>
                <w:szCs w:val="20"/>
              </w:rPr>
            </w:pPr>
            <w:r>
              <w:rPr>
                <w:rFonts w:ascii="Arial" w:hAnsi="Arial" w:cs="Arial"/>
                <w:color w:val="000000"/>
                <w:sz w:val="20"/>
                <w:szCs w:val="20"/>
              </w:rPr>
              <w:t>49,9</w:t>
            </w:r>
          </w:p>
        </w:tc>
        <w:tc>
          <w:tcPr>
            <w:tcW w:w="296" w:type="pct"/>
            <w:tcBorders>
              <w:top w:val="nil"/>
              <w:left w:val="nil"/>
              <w:bottom w:val="single" w:sz="4" w:space="0" w:color="auto"/>
              <w:right w:val="single" w:sz="4" w:space="0" w:color="auto"/>
            </w:tcBorders>
            <w:shd w:val="clear" w:color="auto" w:fill="auto"/>
            <w:vAlign w:val="center"/>
            <w:hideMark/>
          </w:tcPr>
          <w:p w14:paraId="10AF68FB" w14:textId="77777777" w:rsidR="00122DDD" w:rsidRDefault="00122DDD">
            <w:pPr>
              <w:jc w:val="center"/>
              <w:rPr>
                <w:rFonts w:ascii="Arial" w:hAnsi="Arial" w:cs="Arial"/>
                <w:color w:val="000000"/>
                <w:sz w:val="20"/>
                <w:szCs w:val="20"/>
              </w:rPr>
            </w:pPr>
            <w:r>
              <w:rPr>
                <w:rFonts w:ascii="Arial" w:hAnsi="Arial" w:cs="Arial"/>
                <w:color w:val="000000"/>
                <w:sz w:val="20"/>
                <w:szCs w:val="20"/>
              </w:rPr>
              <w:t>51,6</w:t>
            </w:r>
          </w:p>
        </w:tc>
      </w:tr>
      <w:tr w:rsidR="00122DDD" w14:paraId="2791A5FD" w14:textId="77777777" w:rsidTr="00122DDD">
        <w:trPr>
          <w:trHeight w:val="51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28DBB9E4" w14:textId="77777777" w:rsidR="00122DDD" w:rsidRDefault="00122DDD">
            <w:pPr>
              <w:jc w:val="center"/>
              <w:rPr>
                <w:rFonts w:ascii="Arial" w:hAnsi="Arial" w:cs="Arial"/>
                <w:color w:val="000000"/>
                <w:sz w:val="20"/>
                <w:szCs w:val="20"/>
              </w:rPr>
            </w:pPr>
            <w:r>
              <w:rPr>
                <w:rFonts w:ascii="Arial" w:hAnsi="Arial" w:cs="Arial"/>
                <w:color w:val="000000"/>
                <w:sz w:val="20"/>
                <w:szCs w:val="20"/>
              </w:rPr>
              <w:t>18.</w:t>
            </w:r>
          </w:p>
        </w:tc>
        <w:tc>
          <w:tcPr>
            <w:tcW w:w="1208" w:type="pct"/>
            <w:tcBorders>
              <w:top w:val="nil"/>
              <w:left w:val="nil"/>
              <w:bottom w:val="single" w:sz="4" w:space="0" w:color="auto"/>
              <w:right w:val="single" w:sz="4" w:space="0" w:color="auto"/>
            </w:tcBorders>
            <w:shd w:val="clear" w:color="auto" w:fill="auto"/>
            <w:vAlign w:val="center"/>
            <w:hideMark/>
          </w:tcPr>
          <w:p w14:paraId="107730D4" w14:textId="77777777" w:rsidR="00122DDD" w:rsidRDefault="00122DDD" w:rsidP="00122DDD">
            <w:pPr>
              <w:rPr>
                <w:rFonts w:ascii="Arial" w:hAnsi="Arial" w:cs="Arial"/>
                <w:color w:val="000000"/>
                <w:sz w:val="20"/>
                <w:szCs w:val="20"/>
              </w:rPr>
            </w:pPr>
            <w:r>
              <w:rPr>
                <w:rFonts w:ascii="Arial" w:hAnsi="Arial" w:cs="Arial"/>
                <w:color w:val="000000"/>
                <w:sz w:val="20"/>
                <w:szCs w:val="20"/>
              </w:rPr>
              <w:t>Фактическая подпитка тепловой сети</w:t>
            </w:r>
          </w:p>
        </w:tc>
        <w:tc>
          <w:tcPr>
            <w:tcW w:w="475" w:type="pct"/>
            <w:tcBorders>
              <w:top w:val="nil"/>
              <w:left w:val="nil"/>
              <w:bottom w:val="single" w:sz="4" w:space="0" w:color="auto"/>
              <w:right w:val="single" w:sz="4" w:space="0" w:color="auto"/>
            </w:tcBorders>
            <w:shd w:val="clear" w:color="auto" w:fill="auto"/>
            <w:vAlign w:val="center"/>
            <w:hideMark/>
          </w:tcPr>
          <w:p w14:paraId="4798F60E" w14:textId="77777777" w:rsidR="00122DDD" w:rsidRDefault="00122DDD">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22688" behindDoc="0" locked="0" layoutInCell="1" allowOverlap="1" wp14:anchorId="2DCD283D" wp14:editId="328D89AC">
                  <wp:simplePos x="0" y="0"/>
                  <wp:positionH relativeFrom="column">
                    <wp:posOffset>309880</wp:posOffset>
                  </wp:positionH>
                  <wp:positionV relativeFrom="paragraph">
                    <wp:posOffset>-46990</wp:posOffset>
                  </wp:positionV>
                  <wp:extent cx="312420" cy="259080"/>
                  <wp:effectExtent l="0" t="0" r="0" b="0"/>
                  <wp:wrapNone/>
                  <wp:docPr id="1855" name="Рисунок 1855"/>
                  <wp:cNvGraphicFramePr/>
                  <a:graphic xmlns:a="http://schemas.openxmlformats.org/drawingml/2006/main">
                    <a:graphicData uri="http://schemas.openxmlformats.org/drawingml/2006/picture">
                      <pic:pic xmlns:pic="http://schemas.openxmlformats.org/drawingml/2006/picture">
                        <pic:nvPicPr>
                          <pic:cNvPr id="19" name="Рисунок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2420" cy="259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2" w:type="pct"/>
            <w:tcBorders>
              <w:top w:val="nil"/>
              <w:left w:val="nil"/>
              <w:bottom w:val="single" w:sz="4" w:space="0" w:color="auto"/>
              <w:right w:val="single" w:sz="4" w:space="0" w:color="auto"/>
            </w:tcBorders>
            <w:shd w:val="clear" w:color="auto" w:fill="auto"/>
            <w:vAlign w:val="center"/>
            <w:hideMark/>
          </w:tcPr>
          <w:p w14:paraId="52244409" w14:textId="77777777" w:rsidR="00122DDD" w:rsidRDefault="00122DDD">
            <w:pPr>
              <w:jc w:val="center"/>
              <w:rPr>
                <w:rFonts w:ascii="Arial" w:hAnsi="Arial" w:cs="Arial"/>
                <w:color w:val="000000"/>
                <w:sz w:val="20"/>
                <w:szCs w:val="20"/>
              </w:rPr>
            </w:pPr>
            <w:r>
              <w:rPr>
                <w:rFonts w:ascii="Arial" w:hAnsi="Arial" w:cs="Arial"/>
                <w:color w:val="000000"/>
                <w:sz w:val="20"/>
                <w:szCs w:val="20"/>
              </w:rPr>
              <w:t>тонн/ч</w:t>
            </w:r>
          </w:p>
        </w:tc>
        <w:tc>
          <w:tcPr>
            <w:tcW w:w="296" w:type="pct"/>
            <w:tcBorders>
              <w:top w:val="nil"/>
              <w:left w:val="nil"/>
              <w:bottom w:val="single" w:sz="4" w:space="0" w:color="auto"/>
              <w:right w:val="single" w:sz="4" w:space="0" w:color="auto"/>
            </w:tcBorders>
            <w:shd w:val="clear" w:color="auto" w:fill="auto"/>
            <w:vAlign w:val="center"/>
            <w:hideMark/>
          </w:tcPr>
          <w:p w14:paraId="5452FC03"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0E9AEAC4" w14:textId="77777777" w:rsidR="00122DDD" w:rsidRDefault="00122DDD">
            <w:pPr>
              <w:jc w:val="center"/>
              <w:rPr>
                <w:rFonts w:ascii="Arial" w:hAnsi="Arial" w:cs="Arial"/>
                <w:color w:val="000000"/>
                <w:sz w:val="20"/>
                <w:szCs w:val="20"/>
              </w:rPr>
            </w:pPr>
            <w:r>
              <w:rPr>
                <w:rFonts w:ascii="Arial" w:hAnsi="Arial" w:cs="Arial"/>
                <w:color w:val="000000"/>
                <w:sz w:val="20"/>
                <w:szCs w:val="20"/>
              </w:rPr>
              <w:t>-</w:t>
            </w:r>
          </w:p>
        </w:tc>
        <w:tc>
          <w:tcPr>
            <w:tcW w:w="296" w:type="pct"/>
            <w:tcBorders>
              <w:top w:val="nil"/>
              <w:left w:val="nil"/>
              <w:bottom w:val="single" w:sz="4" w:space="0" w:color="auto"/>
              <w:right w:val="single" w:sz="4" w:space="0" w:color="auto"/>
            </w:tcBorders>
            <w:shd w:val="clear" w:color="auto" w:fill="auto"/>
            <w:vAlign w:val="center"/>
            <w:hideMark/>
          </w:tcPr>
          <w:p w14:paraId="682D155A" w14:textId="77777777" w:rsidR="00122DDD" w:rsidRDefault="00122DDD">
            <w:pPr>
              <w:jc w:val="center"/>
              <w:rPr>
                <w:rFonts w:ascii="Arial" w:hAnsi="Arial" w:cs="Arial"/>
                <w:color w:val="000000"/>
                <w:sz w:val="20"/>
                <w:szCs w:val="20"/>
              </w:rPr>
            </w:pPr>
            <w:r>
              <w:rPr>
                <w:rFonts w:ascii="Arial" w:hAnsi="Arial" w:cs="Arial"/>
                <w:color w:val="000000"/>
                <w:sz w:val="20"/>
                <w:szCs w:val="20"/>
              </w:rPr>
              <w:t>-</w:t>
            </w:r>
          </w:p>
        </w:tc>
        <w:tc>
          <w:tcPr>
            <w:tcW w:w="296" w:type="pct"/>
            <w:tcBorders>
              <w:top w:val="nil"/>
              <w:left w:val="nil"/>
              <w:bottom w:val="single" w:sz="4" w:space="0" w:color="auto"/>
              <w:right w:val="single" w:sz="4" w:space="0" w:color="auto"/>
            </w:tcBorders>
            <w:shd w:val="clear" w:color="auto" w:fill="auto"/>
            <w:vAlign w:val="center"/>
            <w:hideMark/>
          </w:tcPr>
          <w:p w14:paraId="249907B9" w14:textId="77777777" w:rsidR="00122DDD" w:rsidRDefault="00122DDD">
            <w:pPr>
              <w:jc w:val="center"/>
              <w:rPr>
                <w:rFonts w:ascii="Arial" w:hAnsi="Arial" w:cs="Arial"/>
                <w:color w:val="000000"/>
                <w:sz w:val="20"/>
                <w:szCs w:val="20"/>
              </w:rPr>
            </w:pPr>
            <w:r>
              <w:rPr>
                <w:rFonts w:ascii="Arial" w:hAnsi="Arial" w:cs="Arial"/>
                <w:color w:val="000000"/>
                <w:sz w:val="20"/>
                <w:szCs w:val="20"/>
              </w:rPr>
              <w:t>-</w:t>
            </w:r>
          </w:p>
        </w:tc>
        <w:tc>
          <w:tcPr>
            <w:tcW w:w="296" w:type="pct"/>
            <w:tcBorders>
              <w:top w:val="nil"/>
              <w:left w:val="nil"/>
              <w:bottom w:val="single" w:sz="4" w:space="0" w:color="auto"/>
              <w:right w:val="single" w:sz="4" w:space="0" w:color="auto"/>
            </w:tcBorders>
            <w:shd w:val="clear" w:color="auto" w:fill="auto"/>
            <w:vAlign w:val="center"/>
            <w:hideMark/>
          </w:tcPr>
          <w:p w14:paraId="1DC9F882" w14:textId="77777777" w:rsidR="00122DDD" w:rsidRDefault="00122DDD">
            <w:pPr>
              <w:jc w:val="center"/>
              <w:rPr>
                <w:rFonts w:ascii="Arial" w:hAnsi="Arial" w:cs="Arial"/>
                <w:color w:val="000000"/>
                <w:sz w:val="20"/>
                <w:szCs w:val="20"/>
              </w:rPr>
            </w:pPr>
            <w:r>
              <w:rPr>
                <w:rFonts w:ascii="Arial" w:hAnsi="Arial" w:cs="Arial"/>
                <w:color w:val="000000"/>
                <w:sz w:val="20"/>
                <w:szCs w:val="20"/>
              </w:rPr>
              <w:t>-</w:t>
            </w:r>
          </w:p>
        </w:tc>
        <w:tc>
          <w:tcPr>
            <w:tcW w:w="296" w:type="pct"/>
            <w:tcBorders>
              <w:top w:val="nil"/>
              <w:left w:val="nil"/>
              <w:bottom w:val="single" w:sz="4" w:space="0" w:color="auto"/>
              <w:right w:val="single" w:sz="4" w:space="0" w:color="auto"/>
            </w:tcBorders>
            <w:shd w:val="clear" w:color="auto" w:fill="auto"/>
            <w:vAlign w:val="center"/>
            <w:hideMark/>
          </w:tcPr>
          <w:p w14:paraId="684F64D2" w14:textId="77777777" w:rsidR="00122DDD" w:rsidRDefault="00122DDD">
            <w:pPr>
              <w:jc w:val="center"/>
              <w:rPr>
                <w:rFonts w:ascii="Arial" w:hAnsi="Arial" w:cs="Arial"/>
                <w:color w:val="000000"/>
                <w:sz w:val="20"/>
                <w:szCs w:val="20"/>
              </w:rPr>
            </w:pPr>
            <w:r>
              <w:rPr>
                <w:rFonts w:ascii="Arial" w:hAnsi="Arial" w:cs="Arial"/>
                <w:color w:val="000000"/>
                <w:sz w:val="20"/>
                <w:szCs w:val="20"/>
              </w:rPr>
              <w:t>-</w:t>
            </w:r>
          </w:p>
        </w:tc>
        <w:tc>
          <w:tcPr>
            <w:tcW w:w="296" w:type="pct"/>
            <w:tcBorders>
              <w:top w:val="nil"/>
              <w:left w:val="nil"/>
              <w:bottom w:val="single" w:sz="4" w:space="0" w:color="auto"/>
              <w:right w:val="single" w:sz="4" w:space="0" w:color="auto"/>
            </w:tcBorders>
            <w:shd w:val="clear" w:color="auto" w:fill="auto"/>
            <w:vAlign w:val="center"/>
            <w:hideMark/>
          </w:tcPr>
          <w:p w14:paraId="48DBC513" w14:textId="77777777" w:rsidR="00122DDD" w:rsidRDefault="00122DDD">
            <w:pPr>
              <w:jc w:val="center"/>
              <w:rPr>
                <w:rFonts w:ascii="Arial" w:hAnsi="Arial" w:cs="Arial"/>
                <w:color w:val="000000"/>
                <w:sz w:val="20"/>
                <w:szCs w:val="20"/>
              </w:rPr>
            </w:pPr>
            <w:r>
              <w:rPr>
                <w:rFonts w:ascii="Arial" w:hAnsi="Arial" w:cs="Arial"/>
                <w:color w:val="000000"/>
                <w:sz w:val="20"/>
                <w:szCs w:val="20"/>
              </w:rPr>
              <w:t>-</w:t>
            </w:r>
          </w:p>
        </w:tc>
        <w:tc>
          <w:tcPr>
            <w:tcW w:w="296" w:type="pct"/>
            <w:tcBorders>
              <w:top w:val="nil"/>
              <w:left w:val="nil"/>
              <w:bottom w:val="single" w:sz="4" w:space="0" w:color="auto"/>
              <w:right w:val="single" w:sz="4" w:space="0" w:color="auto"/>
            </w:tcBorders>
            <w:shd w:val="clear" w:color="auto" w:fill="auto"/>
            <w:vAlign w:val="center"/>
            <w:hideMark/>
          </w:tcPr>
          <w:p w14:paraId="32243C40" w14:textId="77777777" w:rsidR="00122DDD" w:rsidRDefault="00122DDD">
            <w:pPr>
              <w:jc w:val="center"/>
              <w:rPr>
                <w:rFonts w:ascii="Arial" w:hAnsi="Arial" w:cs="Arial"/>
                <w:color w:val="000000"/>
                <w:sz w:val="20"/>
                <w:szCs w:val="20"/>
              </w:rPr>
            </w:pPr>
            <w:r>
              <w:rPr>
                <w:rFonts w:ascii="Arial" w:hAnsi="Arial" w:cs="Arial"/>
                <w:color w:val="000000"/>
                <w:sz w:val="20"/>
                <w:szCs w:val="20"/>
              </w:rPr>
              <w:t>-</w:t>
            </w:r>
          </w:p>
        </w:tc>
        <w:tc>
          <w:tcPr>
            <w:tcW w:w="296" w:type="pct"/>
            <w:tcBorders>
              <w:top w:val="nil"/>
              <w:left w:val="nil"/>
              <w:bottom w:val="single" w:sz="4" w:space="0" w:color="auto"/>
              <w:right w:val="single" w:sz="4" w:space="0" w:color="auto"/>
            </w:tcBorders>
            <w:shd w:val="clear" w:color="auto" w:fill="auto"/>
            <w:vAlign w:val="center"/>
            <w:hideMark/>
          </w:tcPr>
          <w:p w14:paraId="33282EA1" w14:textId="77777777" w:rsidR="00122DDD" w:rsidRDefault="00122DDD">
            <w:pPr>
              <w:jc w:val="center"/>
              <w:rPr>
                <w:rFonts w:ascii="Arial" w:hAnsi="Arial" w:cs="Arial"/>
                <w:color w:val="000000"/>
                <w:sz w:val="20"/>
                <w:szCs w:val="20"/>
              </w:rPr>
            </w:pPr>
            <w:r>
              <w:rPr>
                <w:rFonts w:ascii="Arial" w:hAnsi="Arial" w:cs="Arial"/>
                <w:color w:val="000000"/>
                <w:sz w:val="20"/>
                <w:szCs w:val="20"/>
              </w:rPr>
              <w:t>-</w:t>
            </w:r>
          </w:p>
        </w:tc>
      </w:tr>
      <w:tr w:rsidR="00122DDD" w14:paraId="6C9154FA" w14:textId="77777777" w:rsidTr="00122DDD">
        <w:trPr>
          <w:trHeight w:val="737"/>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1999AA09" w14:textId="77777777" w:rsidR="00122DDD" w:rsidRDefault="00122DDD">
            <w:pPr>
              <w:jc w:val="center"/>
              <w:rPr>
                <w:rFonts w:ascii="Arial" w:hAnsi="Arial" w:cs="Arial"/>
                <w:color w:val="000000"/>
                <w:sz w:val="20"/>
                <w:szCs w:val="20"/>
              </w:rPr>
            </w:pPr>
            <w:r>
              <w:rPr>
                <w:rFonts w:ascii="Arial" w:hAnsi="Arial" w:cs="Arial"/>
                <w:color w:val="000000"/>
                <w:sz w:val="20"/>
                <w:szCs w:val="20"/>
              </w:rPr>
              <w:t>19.</w:t>
            </w:r>
          </w:p>
        </w:tc>
        <w:tc>
          <w:tcPr>
            <w:tcW w:w="1208" w:type="pct"/>
            <w:tcBorders>
              <w:top w:val="nil"/>
              <w:left w:val="nil"/>
              <w:bottom w:val="single" w:sz="4" w:space="0" w:color="auto"/>
              <w:right w:val="single" w:sz="4" w:space="0" w:color="auto"/>
            </w:tcBorders>
            <w:shd w:val="clear" w:color="auto" w:fill="auto"/>
            <w:vAlign w:val="center"/>
            <w:hideMark/>
          </w:tcPr>
          <w:p w14:paraId="371CEDEB" w14:textId="77777777" w:rsidR="00122DDD" w:rsidRDefault="00122DDD" w:rsidP="00122DDD">
            <w:pPr>
              <w:rPr>
                <w:rFonts w:ascii="Arial" w:hAnsi="Arial" w:cs="Arial"/>
                <w:color w:val="000000"/>
                <w:sz w:val="20"/>
                <w:szCs w:val="20"/>
              </w:rPr>
            </w:pPr>
            <w:r>
              <w:rPr>
                <w:rFonts w:ascii="Arial" w:hAnsi="Arial" w:cs="Arial"/>
                <w:color w:val="000000"/>
                <w:sz w:val="20"/>
                <w:szCs w:val="20"/>
              </w:rPr>
              <w:t>Расход электрической энергии на передачу тепловой энергии и теплоносителя</w:t>
            </w:r>
          </w:p>
        </w:tc>
        <w:tc>
          <w:tcPr>
            <w:tcW w:w="475" w:type="pct"/>
            <w:tcBorders>
              <w:top w:val="nil"/>
              <w:left w:val="nil"/>
              <w:bottom w:val="single" w:sz="4" w:space="0" w:color="auto"/>
              <w:right w:val="single" w:sz="4" w:space="0" w:color="auto"/>
            </w:tcBorders>
            <w:shd w:val="clear" w:color="auto" w:fill="auto"/>
            <w:vAlign w:val="center"/>
            <w:hideMark/>
          </w:tcPr>
          <w:p w14:paraId="6BE01142" w14:textId="77777777" w:rsidR="00122DDD" w:rsidRDefault="00122DDD">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30880" behindDoc="0" locked="0" layoutInCell="1" allowOverlap="1" wp14:anchorId="7AE75955" wp14:editId="185B0785">
                  <wp:simplePos x="0" y="0"/>
                  <wp:positionH relativeFrom="column">
                    <wp:posOffset>365125</wp:posOffset>
                  </wp:positionH>
                  <wp:positionV relativeFrom="paragraph">
                    <wp:posOffset>45720</wp:posOffset>
                  </wp:positionV>
                  <wp:extent cx="213360" cy="251460"/>
                  <wp:effectExtent l="0" t="0" r="0" b="0"/>
                  <wp:wrapNone/>
                  <wp:docPr id="1854" name="Рисунок 1854"/>
                  <wp:cNvGraphicFramePr/>
                  <a:graphic xmlns:a="http://schemas.openxmlformats.org/drawingml/2006/main">
                    <a:graphicData uri="http://schemas.openxmlformats.org/drawingml/2006/picture">
                      <pic:pic xmlns:pic="http://schemas.openxmlformats.org/drawingml/2006/picture">
                        <pic:nvPicPr>
                          <pic:cNvPr id="20" name="Рисунок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3360" cy="2514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2" w:type="pct"/>
            <w:tcBorders>
              <w:top w:val="nil"/>
              <w:left w:val="nil"/>
              <w:bottom w:val="single" w:sz="4" w:space="0" w:color="auto"/>
              <w:right w:val="single" w:sz="4" w:space="0" w:color="auto"/>
            </w:tcBorders>
            <w:shd w:val="clear" w:color="auto" w:fill="auto"/>
            <w:vAlign w:val="center"/>
            <w:hideMark/>
          </w:tcPr>
          <w:p w14:paraId="0E02F65C" w14:textId="77777777" w:rsidR="00122DDD" w:rsidRDefault="00122DDD">
            <w:pPr>
              <w:jc w:val="center"/>
              <w:rPr>
                <w:rFonts w:ascii="Arial" w:hAnsi="Arial" w:cs="Arial"/>
                <w:color w:val="000000"/>
                <w:sz w:val="20"/>
                <w:szCs w:val="20"/>
              </w:rPr>
            </w:pPr>
            <w:r>
              <w:rPr>
                <w:rFonts w:ascii="Arial" w:hAnsi="Arial" w:cs="Arial"/>
                <w:color w:val="000000"/>
                <w:sz w:val="20"/>
                <w:szCs w:val="20"/>
              </w:rPr>
              <w:t>млн. кВт-ч</w:t>
            </w:r>
          </w:p>
        </w:tc>
        <w:tc>
          <w:tcPr>
            <w:tcW w:w="296" w:type="pct"/>
            <w:tcBorders>
              <w:top w:val="nil"/>
              <w:left w:val="nil"/>
              <w:bottom w:val="single" w:sz="4" w:space="0" w:color="auto"/>
              <w:right w:val="single" w:sz="4" w:space="0" w:color="auto"/>
            </w:tcBorders>
            <w:shd w:val="clear" w:color="auto" w:fill="auto"/>
            <w:vAlign w:val="center"/>
            <w:hideMark/>
          </w:tcPr>
          <w:p w14:paraId="22B1D1C2"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1AC8CB02"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2420C2CD"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17DDF95C"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39B3EB74"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465CA159"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6AA6B5DC"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189BB3A8"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2847FBBD"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r>
      <w:tr w:rsidR="00122DDD" w14:paraId="019A3BB5" w14:textId="77777777" w:rsidTr="00122DDD">
        <w:trPr>
          <w:trHeight w:val="737"/>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1E75FA6D" w14:textId="77777777" w:rsidR="00122DDD" w:rsidRDefault="00122DDD">
            <w:pPr>
              <w:jc w:val="center"/>
              <w:rPr>
                <w:rFonts w:ascii="Arial" w:hAnsi="Arial" w:cs="Arial"/>
                <w:color w:val="000000"/>
                <w:sz w:val="20"/>
                <w:szCs w:val="20"/>
              </w:rPr>
            </w:pPr>
            <w:r>
              <w:rPr>
                <w:rFonts w:ascii="Arial" w:hAnsi="Arial" w:cs="Arial"/>
                <w:color w:val="000000"/>
                <w:sz w:val="20"/>
                <w:szCs w:val="20"/>
              </w:rPr>
              <w:t>20.</w:t>
            </w:r>
          </w:p>
        </w:tc>
        <w:tc>
          <w:tcPr>
            <w:tcW w:w="1208" w:type="pct"/>
            <w:tcBorders>
              <w:top w:val="nil"/>
              <w:left w:val="nil"/>
              <w:bottom w:val="single" w:sz="4" w:space="0" w:color="auto"/>
              <w:right w:val="single" w:sz="4" w:space="0" w:color="auto"/>
            </w:tcBorders>
            <w:shd w:val="clear" w:color="auto" w:fill="auto"/>
            <w:vAlign w:val="center"/>
            <w:hideMark/>
          </w:tcPr>
          <w:p w14:paraId="2F14E7F6" w14:textId="77777777" w:rsidR="00122DDD" w:rsidRDefault="00122DDD" w:rsidP="00122DDD">
            <w:pPr>
              <w:rPr>
                <w:rFonts w:ascii="Arial" w:hAnsi="Arial" w:cs="Arial"/>
                <w:color w:val="000000"/>
                <w:sz w:val="20"/>
                <w:szCs w:val="20"/>
              </w:rPr>
            </w:pPr>
            <w:r>
              <w:rPr>
                <w:rFonts w:ascii="Arial" w:hAnsi="Arial" w:cs="Arial"/>
                <w:color w:val="000000"/>
                <w:sz w:val="20"/>
                <w:szCs w:val="20"/>
              </w:rPr>
              <w:t>Удельный расход электрической энергии на передачу тепловой энергии</w:t>
            </w:r>
          </w:p>
        </w:tc>
        <w:tc>
          <w:tcPr>
            <w:tcW w:w="475" w:type="pct"/>
            <w:tcBorders>
              <w:top w:val="nil"/>
              <w:left w:val="nil"/>
              <w:bottom w:val="single" w:sz="4" w:space="0" w:color="auto"/>
              <w:right w:val="single" w:sz="4" w:space="0" w:color="auto"/>
            </w:tcBorders>
            <w:shd w:val="clear" w:color="auto" w:fill="auto"/>
            <w:vAlign w:val="center"/>
            <w:hideMark/>
          </w:tcPr>
          <w:p w14:paraId="5013A354" w14:textId="77777777" w:rsidR="00122DDD" w:rsidRDefault="00122DDD">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38048" behindDoc="0" locked="0" layoutInCell="1" allowOverlap="1" wp14:anchorId="773C33AF" wp14:editId="5B97AD85">
                  <wp:simplePos x="0" y="0"/>
                  <wp:positionH relativeFrom="column">
                    <wp:posOffset>365760</wp:posOffset>
                  </wp:positionH>
                  <wp:positionV relativeFrom="paragraph">
                    <wp:posOffset>30480</wp:posOffset>
                  </wp:positionV>
                  <wp:extent cx="259080" cy="281940"/>
                  <wp:effectExtent l="0" t="0" r="0" b="0"/>
                  <wp:wrapNone/>
                  <wp:docPr id="1853" name="Рисунок 1853"/>
                  <wp:cNvGraphicFramePr/>
                  <a:graphic xmlns:a="http://schemas.openxmlformats.org/drawingml/2006/main">
                    <a:graphicData uri="http://schemas.openxmlformats.org/drawingml/2006/picture">
                      <pic:pic xmlns:pic="http://schemas.openxmlformats.org/drawingml/2006/picture">
                        <pic:nvPicPr>
                          <pic:cNvPr id="21" name="Рисунок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432" w:type="pct"/>
            <w:tcBorders>
              <w:top w:val="nil"/>
              <w:left w:val="nil"/>
              <w:bottom w:val="single" w:sz="4" w:space="0" w:color="auto"/>
              <w:right w:val="single" w:sz="4" w:space="0" w:color="auto"/>
            </w:tcBorders>
            <w:shd w:val="clear" w:color="auto" w:fill="auto"/>
            <w:vAlign w:val="center"/>
            <w:hideMark/>
          </w:tcPr>
          <w:p w14:paraId="1C6DBAFD" w14:textId="77777777" w:rsidR="00122DDD" w:rsidRDefault="00122DDD">
            <w:pPr>
              <w:jc w:val="center"/>
              <w:rPr>
                <w:rFonts w:ascii="Arial" w:hAnsi="Arial" w:cs="Arial"/>
                <w:color w:val="000000"/>
                <w:sz w:val="20"/>
                <w:szCs w:val="20"/>
              </w:rPr>
            </w:pPr>
            <w:r>
              <w:rPr>
                <w:rFonts w:ascii="Arial" w:hAnsi="Arial" w:cs="Arial"/>
                <w:color w:val="000000"/>
                <w:sz w:val="20"/>
                <w:szCs w:val="20"/>
              </w:rPr>
              <w:t>кВт-ч/Гкал</w:t>
            </w:r>
          </w:p>
        </w:tc>
        <w:tc>
          <w:tcPr>
            <w:tcW w:w="296" w:type="pct"/>
            <w:tcBorders>
              <w:top w:val="nil"/>
              <w:left w:val="nil"/>
              <w:bottom w:val="single" w:sz="4" w:space="0" w:color="auto"/>
              <w:right w:val="single" w:sz="4" w:space="0" w:color="auto"/>
            </w:tcBorders>
            <w:shd w:val="clear" w:color="auto" w:fill="auto"/>
            <w:vAlign w:val="center"/>
            <w:hideMark/>
          </w:tcPr>
          <w:p w14:paraId="38AB3DD9"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1C7081AE"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232BAD81"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5DABF7AB"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294931BD"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7805F899"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181EF6BA"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76EBFBD5"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c>
          <w:tcPr>
            <w:tcW w:w="296" w:type="pct"/>
            <w:tcBorders>
              <w:top w:val="nil"/>
              <w:left w:val="nil"/>
              <w:bottom w:val="single" w:sz="4" w:space="0" w:color="auto"/>
              <w:right w:val="single" w:sz="4" w:space="0" w:color="auto"/>
            </w:tcBorders>
            <w:shd w:val="clear" w:color="auto" w:fill="auto"/>
            <w:vAlign w:val="center"/>
            <w:hideMark/>
          </w:tcPr>
          <w:p w14:paraId="56291868" w14:textId="77777777" w:rsidR="00122DDD" w:rsidRDefault="00122DDD">
            <w:pPr>
              <w:jc w:val="center"/>
              <w:rPr>
                <w:rFonts w:ascii="Arial" w:hAnsi="Arial" w:cs="Arial"/>
                <w:color w:val="000000"/>
                <w:sz w:val="20"/>
                <w:szCs w:val="20"/>
              </w:rPr>
            </w:pPr>
            <w:r>
              <w:rPr>
                <w:rFonts w:ascii="Arial" w:hAnsi="Arial" w:cs="Arial"/>
                <w:color w:val="000000"/>
                <w:sz w:val="20"/>
                <w:szCs w:val="20"/>
              </w:rPr>
              <w:t>н/д</w:t>
            </w:r>
          </w:p>
        </w:tc>
      </w:tr>
      <w:tr w:rsidR="00122DDD" w14:paraId="3E77679A" w14:textId="77777777" w:rsidTr="00122DDD">
        <w:trPr>
          <w:trHeight w:val="397"/>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14F12DC7" w14:textId="77777777" w:rsidR="00122DDD" w:rsidRDefault="00122DDD">
            <w:pPr>
              <w:jc w:val="center"/>
              <w:rPr>
                <w:rFonts w:ascii="Arial" w:hAnsi="Arial" w:cs="Arial"/>
                <w:color w:val="000000"/>
                <w:sz w:val="20"/>
                <w:szCs w:val="20"/>
              </w:rPr>
            </w:pPr>
            <w:r>
              <w:rPr>
                <w:rFonts w:ascii="Arial" w:hAnsi="Arial" w:cs="Arial"/>
                <w:color w:val="000000"/>
                <w:sz w:val="20"/>
                <w:szCs w:val="20"/>
              </w:rPr>
              <w:t>21.</w:t>
            </w:r>
          </w:p>
        </w:tc>
        <w:tc>
          <w:tcPr>
            <w:tcW w:w="1208" w:type="pct"/>
            <w:tcBorders>
              <w:top w:val="nil"/>
              <w:left w:val="nil"/>
              <w:bottom w:val="single" w:sz="4" w:space="0" w:color="auto"/>
              <w:right w:val="single" w:sz="4" w:space="0" w:color="auto"/>
            </w:tcBorders>
            <w:shd w:val="clear" w:color="auto" w:fill="auto"/>
            <w:vAlign w:val="center"/>
            <w:hideMark/>
          </w:tcPr>
          <w:p w14:paraId="0375E66B" w14:textId="77777777" w:rsidR="00122DDD" w:rsidRDefault="00122DDD" w:rsidP="00122DDD">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475" w:type="pct"/>
            <w:tcBorders>
              <w:top w:val="nil"/>
              <w:left w:val="nil"/>
              <w:bottom w:val="single" w:sz="4" w:space="0" w:color="auto"/>
              <w:right w:val="single" w:sz="4" w:space="0" w:color="auto"/>
            </w:tcBorders>
            <w:shd w:val="clear" w:color="auto" w:fill="auto"/>
            <w:vAlign w:val="center"/>
            <w:hideMark/>
          </w:tcPr>
          <w:p w14:paraId="5D153B8C" w14:textId="77777777" w:rsidR="00122DDD" w:rsidRDefault="00122DDD">
            <w:pPr>
              <w:jc w:val="center"/>
              <w:rPr>
                <w:rFonts w:ascii="Arial" w:hAnsi="Arial" w:cs="Arial"/>
                <w:color w:val="000000"/>
                <w:sz w:val="20"/>
                <w:szCs w:val="20"/>
              </w:rPr>
            </w:pPr>
            <w:r>
              <w:rPr>
                <w:rFonts w:ascii="Arial" w:hAnsi="Arial" w:cs="Arial"/>
                <w:color w:val="000000"/>
                <w:sz w:val="20"/>
                <w:szCs w:val="20"/>
              </w:rPr>
              <w:t>Q</w:t>
            </w:r>
            <w:r w:rsidRPr="00122DDD">
              <w:rPr>
                <w:rFonts w:ascii="Arial" w:hAnsi="Arial" w:cs="Arial"/>
                <w:color w:val="000000"/>
                <w:sz w:val="20"/>
                <w:szCs w:val="20"/>
                <w:vertAlign w:val="subscript"/>
              </w:rPr>
              <w:t>колл.</w:t>
            </w:r>
          </w:p>
        </w:tc>
        <w:tc>
          <w:tcPr>
            <w:tcW w:w="432" w:type="pct"/>
            <w:tcBorders>
              <w:top w:val="nil"/>
              <w:left w:val="nil"/>
              <w:bottom w:val="single" w:sz="4" w:space="0" w:color="auto"/>
              <w:right w:val="single" w:sz="4" w:space="0" w:color="auto"/>
            </w:tcBorders>
            <w:shd w:val="clear" w:color="auto" w:fill="auto"/>
            <w:vAlign w:val="center"/>
            <w:hideMark/>
          </w:tcPr>
          <w:p w14:paraId="129A538D" w14:textId="77777777" w:rsidR="00122DDD" w:rsidRDefault="00122DDD">
            <w:pPr>
              <w:jc w:val="center"/>
              <w:rPr>
                <w:rFonts w:ascii="Arial" w:hAnsi="Arial" w:cs="Arial"/>
                <w:color w:val="000000"/>
                <w:sz w:val="20"/>
                <w:szCs w:val="20"/>
              </w:rPr>
            </w:pPr>
            <w:r>
              <w:rPr>
                <w:rFonts w:ascii="Arial" w:hAnsi="Arial" w:cs="Arial"/>
                <w:color w:val="000000"/>
                <w:sz w:val="20"/>
                <w:szCs w:val="20"/>
              </w:rPr>
              <w:t>тыс. Гкал</w:t>
            </w:r>
          </w:p>
        </w:tc>
        <w:tc>
          <w:tcPr>
            <w:tcW w:w="296" w:type="pct"/>
            <w:tcBorders>
              <w:top w:val="nil"/>
              <w:left w:val="nil"/>
              <w:bottom w:val="single" w:sz="4" w:space="0" w:color="auto"/>
              <w:right w:val="single" w:sz="4" w:space="0" w:color="auto"/>
            </w:tcBorders>
            <w:shd w:val="clear" w:color="auto" w:fill="auto"/>
            <w:vAlign w:val="center"/>
            <w:hideMark/>
          </w:tcPr>
          <w:p w14:paraId="4583F062" w14:textId="77777777" w:rsidR="00122DDD" w:rsidRDefault="00122DDD">
            <w:pPr>
              <w:jc w:val="center"/>
              <w:rPr>
                <w:rFonts w:ascii="Arial" w:hAnsi="Arial" w:cs="Arial"/>
                <w:color w:val="000000"/>
                <w:sz w:val="20"/>
                <w:szCs w:val="20"/>
              </w:rPr>
            </w:pPr>
            <w:r>
              <w:rPr>
                <w:rFonts w:ascii="Arial" w:hAnsi="Arial" w:cs="Arial"/>
                <w:color w:val="000000"/>
                <w:sz w:val="20"/>
                <w:szCs w:val="20"/>
              </w:rPr>
              <w:t>748,7</w:t>
            </w:r>
          </w:p>
        </w:tc>
        <w:tc>
          <w:tcPr>
            <w:tcW w:w="296" w:type="pct"/>
            <w:tcBorders>
              <w:top w:val="nil"/>
              <w:left w:val="nil"/>
              <w:bottom w:val="single" w:sz="4" w:space="0" w:color="auto"/>
              <w:right w:val="single" w:sz="4" w:space="0" w:color="auto"/>
            </w:tcBorders>
            <w:shd w:val="clear" w:color="auto" w:fill="auto"/>
            <w:vAlign w:val="center"/>
            <w:hideMark/>
          </w:tcPr>
          <w:p w14:paraId="71A9C73A" w14:textId="77777777" w:rsidR="00122DDD" w:rsidRDefault="00122DDD">
            <w:pPr>
              <w:jc w:val="center"/>
              <w:rPr>
                <w:rFonts w:ascii="Arial" w:hAnsi="Arial" w:cs="Arial"/>
                <w:color w:val="000000"/>
                <w:sz w:val="20"/>
                <w:szCs w:val="20"/>
              </w:rPr>
            </w:pPr>
            <w:r>
              <w:rPr>
                <w:rFonts w:ascii="Arial" w:hAnsi="Arial" w:cs="Arial"/>
                <w:color w:val="000000"/>
                <w:sz w:val="20"/>
                <w:szCs w:val="20"/>
              </w:rPr>
              <w:t>749,3</w:t>
            </w:r>
          </w:p>
        </w:tc>
        <w:tc>
          <w:tcPr>
            <w:tcW w:w="296" w:type="pct"/>
            <w:tcBorders>
              <w:top w:val="nil"/>
              <w:left w:val="nil"/>
              <w:bottom w:val="single" w:sz="4" w:space="0" w:color="auto"/>
              <w:right w:val="single" w:sz="4" w:space="0" w:color="auto"/>
            </w:tcBorders>
            <w:shd w:val="clear" w:color="auto" w:fill="auto"/>
            <w:vAlign w:val="center"/>
            <w:hideMark/>
          </w:tcPr>
          <w:p w14:paraId="194CDDEE" w14:textId="77777777" w:rsidR="00122DDD" w:rsidRDefault="00122DDD">
            <w:pPr>
              <w:jc w:val="center"/>
              <w:rPr>
                <w:rFonts w:ascii="Arial" w:hAnsi="Arial" w:cs="Arial"/>
                <w:color w:val="000000"/>
                <w:sz w:val="20"/>
                <w:szCs w:val="20"/>
              </w:rPr>
            </w:pPr>
            <w:r>
              <w:rPr>
                <w:rFonts w:ascii="Arial" w:hAnsi="Arial" w:cs="Arial"/>
                <w:color w:val="000000"/>
                <w:sz w:val="20"/>
                <w:szCs w:val="20"/>
              </w:rPr>
              <w:t>753,2</w:t>
            </w:r>
          </w:p>
        </w:tc>
        <w:tc>
          <w:tcPr>
            <w:tcW w:w="296" w:type="pct"/>
            <w:tcBorders>
              <w:top w:val="nil"/>
              <w:left w:val="nil"/>
              <w:bottom w:val="single" w:sz="4" w:space="0" w:color="auto"/>
              <w:right w:val="single" w:sz="4" w:space="0" w:color="auto"/>
            </w:tcBorders>
            <w:shd w:val="clear" w:color="auto" w:fill="auto"/>
            <w:vAlign w:val="center"/>
            <w:hideMark/>
          </w:tcPr>
          <w:p w14:paraId="34EAAFA1" w14:textId="77777777" w:rsidR="00122DDD" w:rsidRDefault="00122DDD">
            <w:pPr>
              <w:jc w:val="center"/>
              <w:rPr>
                <w:rFonts w:ascii="Arial" w:hAnsi="Arial" w:cs="Arial"/>
                <w:color w:val="000000"/>
                <w:sz w:val="20"/>
                <w:szCs w:val="20"/>
              </w:rPr>
            </w:pPr>
            <w:r>
              <w:rPr>
                <w:rFonts w:ascii="Arial" w:hAnsi="Arial" w:cs="Arial"/>
                <w:color w:val="000000"/>
                <w:sz w:val="20"/>
                <w:szCs w:val="20"/>
              </w:rPr>
              <w:t>745,6</w:t>
            </w:r>
          </w:p>
        </w:tc>
        <w:tc>
          <w:tcPr>
            <w:tcW w:w="296" w:type="pct"/>
            <w:tcBorders>
              <w:top w:val="nil"/>
              <w:left w:val="nil"/>
              <w:bottom w:val="single" w:sz="4" w:space="0" w:color="auto"/>
              <w:right w:val="single" w:sz="4" w:space="0" w:color="auto"/>
            </w:tcBorders>
            <w:shd w:val="clear" w:color="auto" w:fill="auto"/>
            <w:vAlign w:val="center"/>
            <w:hideMark/>
          </w:tcPr>
          <w:p w14:paraId="2A6087DC" w14:textId="77777777" w:rsidR="00122DDD" w:rsidRDefault="00122DDD">
            <w:pPr>
              <w:jc w:val="center"/>
              <w:rPr>
                <w:rFonts w:ascii="Arial" w:hAnsi="Arial" w:cs="Arial"/>
                <w:color w:val="000000"/>
                <w:sz w:val="20"/>
                <w:szCs w:val="20"/>
              </w:rPr>
            </w:pPr>
            <w:r>
              <w:rPr>
                <w:rFonts w:ascii="Arial" w:hAnsi="Arial" w:cs="Arial"/>
                <w:color w:val="000000"/>
                <w:sz w:val="20"/>
                <w:szCs w:val="20"/>
              </w:rPr>
              <w:t>748,9</w:t>
            </w:r>
          </w:p>
        </w:tc>
        <w:tc>
          <w:tcPr>
            <w:tcW w:w="296" w:type="pct"/>
            <w:tcBorders>
              <w:top w:val="nil"/>
              <w:left w:val="nil"/>
              <w:bottom w:val="single" w:sz="4" w:space="0" w:color="auto"/>
              <w:right w:val="single" w:sz="4" w:space="0" w:color="auto"/>
            </w:tcBorders>
            <w:shd w:val="clear" w:color="auto" w:fill="auto"/>
            <w:vAlign w:val="center"/>
            <w:hideMark/>
          </w:tcPr>
          <w:p w14:paraId="5448CAA1" w14:textId="77777777" w:rsidR="00122DDD" w:rsidRDefault="00122DDD">
            <w:pPr>
              <w:jc w:val="center"/>
              <w:rPr>
                <w:rFonts w:ascii="Arial" w:hAnsi="Arial" w:cs="Arial"/>
                <w:color w:val="000000"/>
                <w:sz w:val="20"/>
                <w:szCs w:val="20"/>
              </w:rPr>
            </w:pPr>
            <w:r>
              <w:rPr>
                <w:rFonts w:ascii="Arial" w:hAnsi="Arial" w:cs="Arial"/>
                <w:color w:val="000000"/>
                <w:sz w:val="20"/>
                <w:szCs w:val="20"/>
              </w:rPr>
              <w:t>749,5</w:t>
            </w:r>
          </w:p>
        </w:tc>
        <w:tc>
          <w:tcPr>
            <w:tcW w:w="296" w:type="pct"/>
            <w:tcBorders>
              <w:top w:val="nil"/>
              <w:left w:val="nil"/>
              <w:bottom w:val="single" w:sz="4" w:space="0" w:color="auto"/>
              <w:right w:val="single" w:sz="4" w:space="0" w:color="auto"/>
            </w:tcBorders>
            <w:shd w:val="clear" w:color="auto" w:fill="auto"/>
            <w:vAlign w:val="center"/>
            <w:hideMark/>
          </w:tcPr>
          <w:p w14:paraId="079255D0" w14:textId="77777777" w:rsidR="00122DDD" w:rsidRDefault="00122DDD">
            <w:pPr>
              <w:jc w:val="center"/>
              <w:rPr>
                <w:rFonts w:ascii="Arial" w:hAnsi="Arial" w:cs="Arial"/>
                <w:color w:val="000000"/>
                <w:sz w:val="20"/>
                <w:szCs w:val="20"/>
              </w:rPr>
            </w:pPr>
            <w:r>
              <w:rPr>
                <w:rFonts w:ascii="Arial" w:hAnsi="Arial" w:cs="Arial"/>
                <w:color w:val="000000"/>
                <w:sz w:val="20"/>
                <w:szCs w:val="20"/>
              </w:rPr>
              <w:t>903,8</w:t>
            </w:r>
          </w:p>
        </w:tc>
        <w:tc>
          <w:tcPr>
            <w:tcW w:w="296" w:type="pct"/>
            <w:tcBorders>
              <w:top w:val="nil"/>
              <w:left w:val="nil"/>
              <w:bottom w:val="single" w:sz="4" w:space="0" w:color="auto"/>
              <w:right w:val="single" w:sz="4" w:space="0" w:color="auto"/>
            </w:tcBorders>
            <w:shd w:val="clear" w:color="auto" w:fill="auto"/>
            <w:vAlign w:val="center"/>
            <w:hideMark/>
          </w:tcPr>
          <w:p w14:paraId="13F2BF71" w14:textId="77777777" w:rsidR="00122DDD" w:rsidRDefault="00122DDD">
            <w:pPr>
              <w:jc w:val="center"/>
              <w:rPr>
                <w:rFonts w:ascii="Arial" w:hAnsi="Arial" w:cs="Arial"/>
                <w:color w:val="000000"/>
                <w:sz w:val="20"/>
                <w:szCs w:val="20"/>
              </w:rPr>
            </w:pPr>
            <w:r>
              <w:rPr>
                <w:rFonts w:ascii="Arial" w:hAnsi="Arial" w:cs="Arial"/>
                <w:color w:val="000000"/>
                <w:sz w:val="20"/>
                <w:szCs w:val="20"/>
              </w:rPr>
              <w:t>909,1</w:t>
            </w:r>
          </w:p>
        </w:tc>
        <w:tc>
          <w:tcPr>
            <w:tcW w:w="296" w:type="pct"/>
            <w:tcBorders>
              <w:top w:val="nil"/>
              <w:left w:val="nil"/>
              <w:bottom w:val="single" w:sz="4" w:space="0" w:color="auto"/>
              <w:right w:val="single" w:sz="4" w:space="0" w:color="auto"/>
            </w:tcBorders>
            <w:shd w:val="clear" w:color="auto" w:fill="auto"/>
            <w:vAlign w:val="center"/>
            <w:hideMark/>
          </w:tcPr>
          <w:p w14:paraId="62A71256" w14:textId="77777777" w:rsidR="00122DDD" w:rsidRDefault="00122DDD">
            <w:pPr>
              <w:jc w:val="center"/>
              <w:rPr>
                <w:rFonts w:ascii="Arial" w:hAnsi="Arial" w:cs="Arial"/>
                <w:color w:val="000000"/>
                <w:sz w:val="20"/>
                <w:szCs w:val="20"/>
              </w:rPr>
            </w:pPr>
            <w:r>
              <w:rPr>
                <w:rFonts w:ascii="Arial" w:hAnsi="Arial" w:cs="Arial"/>
                <w:color w:val="000000"/>
                <w:sz w:val="20"/>
                <w:szCs w:val="20"/>
              </w:rPr>
              <w:t>1073,8</w:t>
            </w:r>
          </w:p>
        </w:tc>
      </w:tr>
    </w:tbl>
    <w:p w14:paraId="05CE4A2D" w14:textId="77777777" w:rsidR="00122DDD" w:rsidRDefault="00122DDD" w:rsidP="00237CAA">
      <w:pPr>
        <w:pStyle w:val="af1"/>
        <w:rPr>
          <w:lang w:eastAsia="ru-RU"/>
        </w:rPr>
      </w:pPr>
    </w:p>
    <w:p w14:paraId="560061E9" w14:textId="77777777" w:rsidR="00122DDD" w:rsidRDefault="00122DDD" w:rsidP="00237CAA">
      <w:pPr>
        <w:pStyle w:val="af1"/>
        <w:rPr>
          <w:lang w:eastAsia="ru-RU"/>
        </w:rPr>
      </w:pPr>
    </w:p>
    <w:p w14:paraId="67B8FF02" w14:textId="77777777" w:rsidR="00237CAA" w:rsidRPr="00827CF8" w:rsidRDefault="00237CAA" w:rsidP="00237CAA">
      <w:pPr>
        <w:pStyle w:val="20"/>
      </w:pPr>
      <w:bookmarkStart w:id="69" w:name="_Toc90411027"/>
      <w:r w:rsidRPr="00DB63DE">
        <w:t xml:space="preserve">Индикаторы, характеризующие реализацию инвестиционных планов </w:t>
      </w:r>
      <w:r>
        <w:t>развития системы теплоснабжения</w:t>
      </w:r>
      <w:r w:rsidRPr="005E3E47">
        <w:t xml:space="preserve"> в зоне деятельности ЕТО </w:t>
      </w:r>
      <w:r w:rsidRPr="00237CAA">
        <w:t>№2 МУП «КБУ»</w:t>
      </w:r>
      <w:bookmarkEnd w:id="69"/>
    </w:p>
    <w:p w14:paraId="3F1BE7FD" w14:textId="77777777" w:rsidR="00237CAA" w:rsidRPr="00AA1C0C" w:rsidRDefault="00237CAA" w:rsidP="00237CAA">
      <w:pPr>
        <w:pStyle w:val="afffffff5"/>
        <w:spacing w:before="240" w:after="0" w:line="240" w:lineRule="auto"/>
        <w:ind w:left="1134" w:hanging="1134"/>
        <w:jc w:val="left"/>
        <w:rPr>
          <w:rFonts w:ascii="Arial" w:hAnsi="Arial" w:cs="Arial"/>
          <w:sz w:val="18"/>
          <w:szCs w:val="18"/>
        </w:rPr>
      </w:pPr>
      <w:bookmarkStart w:id="70" w:name="_Toc90411074"/>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15</w:t>
      </w:r>
      <w:r w:rsidR="008C4F30">
        <w:rPr>
          <w:rFonts w:ascii="Arial" w:hAnsi="Arial" w:cs="Arial"/>
          <w:sz w:val="18"/>
          <w:szCs w:val="18"/>
        </w:rPr>
        <w:fldChar w:fldCharType="end"/>
      </w:r>
      <w:r w:rsidRPr="004D5BD5">
        <w:rPr>
          <w:rFonts w:ascii="Arial" w:hAnsi="Arial" w:cs="Arial"/>
          <w:sz w:val="18"/>
          <w:szCs w:val="18"/>
        </w:rPr>
        <w:t xml:space="preserve"> </w:t>
      </w:r>
      <w:r w:rsidRPr="00AA1C0C">
        <w:rPr>
          <w:rFonts w:ascii="Arial" w:hAnsi="Arial" w:cs="Arial"/>
          <w:sz w:val="18"/>
          <w:szCs w:val="18"/>
        </w:rPr>
        <w:t xml:space="preserve">Индикаторы, характеризующие реализацию инвестиционных планов развития системы теплоснабжения в зоне деятельности </w:t>
      </w:r>
      <w:r w:rsidRPr="00237CAA">
        <w:rPr>
          <w:rFonts w:ascii="Arial" w:hAnsi="Arial" w:cs="Arial"/>
          <w:sz w:val="18"/>
          <w:szCs w:val="18"/>
        </w:rPr>
        <w:t>ЕТО №2 МУП «КБУ»</w:t>
      </w:r>
      <w:bookmarkEnd w:id="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17"/>
        <w:gridCol w:w="990"/>
        <w:gridCol w:w="1412"/>
        <w:gridCol w:w="987"/>
        <w:gridCol w:w="987"/>
        <w:gridCol w:w="874"/>
        <w:gridCol w:w="963"/>
        <w:gridCol w:w="870"/>
        <w:gridCol w:w="962"/>
        <w:gridCol w:w="870"/>
        <w:gridCol w:w="870"/>
        <w:gridCol w:w="941"/>
      </w:tblGrid>
      <w:tr w:rsidR="00237CAA" w:rsidRPr="000A4BC9" w14:paraId="455DDC4E" w14:textId="77777777" w:rsidTr="00FA7717">
        <w:trPr>
          <w:trHeight w:val="630"/>
          <w:tblHeader/>
        </w:trPr>
        <w:tc>
          <w:tcPr>
            <w:tcW w:w="270" w:type="pct"/>
            <w:shd w:val="clear" w:color="auto" w:fill="DAEEF3" w:themeFill="accent5" w:themeFillTint="33"/>
            <w:vAlign w:val="center"/>
            <w:hideMark/>
          </w:tcPr>
          <w:p w14:paraId="2C9F9CD8" w14:textId="77777777" w:rsidR="00237CAA" w:rsidRPr="000A4BC9" w:rsidRDefault="00237CAA" w:rsidP="00FA7717">
            <w:pPr>
              <w:jc w:val="center"/>
              <w:rPr>
                <w:b/>
                <w:bCs/>
                <w:color w:val="000000"/>
                <w:sz w:val="18"/>
                <w:szCs w:val="18"/>
              </w:rPr>
            </w:pPr>
            <w:r w:rsidRPr="000A4BC9">
              <w:rPr>
                <w:b/>
                <w:bCs/>
                <w:color w:val="000000"/>
                <w:sz w:val="18"/>
                <w:szCs w:val="18"/>
              </w:rPr>
              <w:t>N п/п</w:t>
            </w:r>
          </w:p>
        </w:tc>
        <w:tc>
          <w:tcPr>
            <w:tcW w:w="1217" w:type="pct"/>
            <w:shd w:val="clear" w:color="auto" w:fill="DAEEF3" w:themeFill="accent5" w:themeFillTint="33"/>
            <w:vAlign w:val="center"/>
            <w:hideMark/>
          </w:tcPr>
          <w:p w14:paraId="0250CC56" w14:textId="77777777" w:rsidR="00237CAA" w:rsidRPr="000A4BC9" w:rsidRDefault="00237CAA" w:rsidP="00FA7717">
            <w:pPr>
              <w:jc w:val="center"/>
              <w:rPr>
                <w:b/>
                <w:bCs/>
                <w:color w:val="000000"/>
                <w:sz w:val="18"/>
                <w:szCs w:val="18"/>
              </w:rPr>
            </w:pPr>
            <w:r w:rsidRPr="000A4BC9">
              <w:rPr>
                <w:b/>
                <w:bCs/>
                <w:color w:val="000000"/>
                <w:sz w:val="18"/>
                <w:szCs w:val="18"/>
              </w:rPr>
              <w:t>Наименование показателя</w:t>
            </w:r>
          </w:p>
        </w:tc>
        <w:tc>
          <w:tcPr>
            <w:tcW w:w="324" w:type="pct"/>
            <w:shd w:val="clear" w:color="auto" w:fill="DAEEF3" w:themeFill="accent5" w:themeFillTint="33"/>
            <w:vAlign w:val="center"/>
            <w:hideMark/>
          </w:tcPr>
          <w:p w14:paraId="70BBA5C1" w14:textId="77777777" w:rsidR="00237CAA" w:rsidRPr="000A4BC9" w:rsidRDefault="00237CAA" w:rsidP="00FA7717">
            <w:pPr>
              <w:jc w:val="center"/>
              <w:rPr>
                <w:b/>
                <w:bCs/>
                <w:color w:val="000000"/>
                <w:sz w:val="18"/>
                <w:szCs w:val="18"/>
              </w:rPr>
            </w:pPr>
            <w:r>
              <w:rPr>
                <w:b/>
                <w:bCs/>
                <w:color w:val="000000"/>
                <w:sz w:val="18"/>
                <w:szCs w:val="18"/>
              </w:rPr>
              <w:t>Обозначение</w:t>
            </w:r>
          </w:p>
        </w:tc>
        <w:tc>
          <w:tcPr>
            <w:tcW w:w="462" w:type="pct"/>
            <w:shd w:val="clear" w:color="auto" w:fill="DAEEF3" w:themeFill="accent5" w:themeFillTint="33"/>
            <w:vAlign w:val="center"/>
            <w:hideMark/>
          </w:tcPr>
          <w:p w14:paraId="69D2C4E4" w14:textId="77777777" w:rsidR="00237CAA" w:rsidRPr="000A4BC9" w:rsidRDefault="00237CAA" w:rsidP="00FA7717">
            <w:pPr>
              <w:jc w:val="center"/>
              <w:rPr>
                <w:b/>
                <w:bCs/>
                <w:color w:val="000000"/>
                <w:sz w:val="18"/>
                <w:szCs w:val="18"/>
              </w:rPr>
            </w:pPr>
            <w:r w:rsidRPr="000A4BC9">
              <w:rPr>
                <w:b/>
                <w:bCs/>
                <w:color w:val="000000"/>
                <w:sz w:val="18"/>
                <w:szCs w:val="18"/>
              </w:rPr>
              <w:t>Единицы измерения</w:t>
            </w:r>
          </w:p>
        </w:tc>
        <w:tc>
          <w:tcPr>
            <w:tcW w:w="323" w:type="pct"/>
            <w:shd w:val="clear" w:color="auto" w:fill="DAEEF3" w:themeFill="accent5" w:themeFillTint="33"/>
            <w:vAlign w:val="center"/>
            <w:hideMark/>
          </w:tcPr>
          <w:p w14:paraId="55D83F43" w14:textId="77777777" w:rsidR="00237CAA" w:rsidRPr="000A4BC9" w:rsidRDefault="00237CAA" w:rsidP="00FA7717">
            <w:pPr>
              <w:jc w:val="center"/>
              <w:rPr>
                <w:b/>
                <w:bCs/>
                <w:color w:val="000000"/>
                <w:sz w:val="18"/>
                <w:szCs w:val="18"/>
              </w:rPr>
            </w:pPr>
            <w:r w:rsidRPr="003E70B3">
              <w:rPr>
                <w:b/>
                <w:bCs/>
                <w:color w:val="000000"/>
                <w:sz w:val="20"/>
              </w:rPr>
              <w:t>2020</w:t>
            </w:r>
          </w:p>
        </w:tc>
        <w:tc>
          <w:tcPr>
            <w:tcW w:w="323" w:type="pct"/>
            <w:shd w:val="clear" w:color="auto" w:fill="DAEEF3" w:themeFill="accent5" w:themeFillTint="33"/>
            <w:vAlign w:val="center"/>
            <w:hideMark/>
          </w:tcPr>
          <w:p w14:paraId="63FFBE69" w14:textId="77777777" w:rsidR="00237CAA" w:rsidRPr="000A4BC9" w:rsidRDefault="00237CAA" w:rsidP="00FA7717">
            <w:pPr>
              <w:jc w:val="center"/>
              <w:rPr>
                <w:b/>
                <w:bCs/>
                <w:color w:val="000000"/>
                <w:sz w:val="18"/>
                <w:szCs w:val="18"/>
              </w:rPr>
            </w:pPr>
            <w:r w:rsidRPr="003E70B3">
              <w:rPr>
                <w:b/>
                <w:bCs/>
                <w:color w:val="000000"/>
                <w:sz w:val="20"/>
              </w:rPr>
              <w:t>2021</w:t>
            </w:r>
          </w:p>
        </w:tc>
        <w:tc>
          <w:tcPr>
            <w:tcW w:w="286" w:type="pct"/>
            <w:shd w:val="clear" w:color="auto" w:fill="DAEEF3" w:themeFill="accent5" w:themeFillTint="33"/>
            <w:vAlign w:val="center"/>
            <w:hideMark/>
          </w:tcPr>
          <w:p w14:paraId="6538B083" w14:textId="77777777" w:rsidR="00237CAA" w:rsidRPr="000A4BC9" w:rsidRDefault="00237CAA" w:rsidP="00FA7717">
            <w:pPr>
              <w:jc w:val="center"/>
              <w:rPr>
                <w:b/>
                <w:bCs/>
                <w:color w:val="000000"/>
                <w:sz w:val="18"/>
                <w:szCs w:val="18"/>
              </w:rPr>
            </w:pPr>
            <w:r w:rsidRPr="003E70B3">
              <w:rPr>
                <w:b/>
                <w:bCs/>
                <w:color w:val="000000"/>
                <w:sz w:val="20"/>
              </w:rPr>
              <w:t>2022</w:t>
            </w:r>
          </w:p>
        </w:tc>
        <w:tc>
          <w:tcPr>
            <w:tcW w:w="315" w:type="pct"/>
            <w:shd w:val="clear" w:color="auto" w:fill="DAEEF3" w:themeFill="accent5" w:themeFillTint="33"/>
            <w:vAlign w:val="center"/>
            <w:hideMark/>
          </w:tcPr>
          <w:p w14:paraId="4AD880C8" w14:textId="77777777" w:rsidR="00237CAA" w:rsidRPr="000A4BC9" w:rsidRDefault="00237CAA" w:rsidP="00FA7717">
            <w:pPr>
              <w:jc w:val="center"/>
              <w:rPr>
                <w:b/>
                <w:bCs/>
                <w:color w:val="000000"/>
                <w:sz w:val="18"/>
                <w:szCs w:val="18"/>
              </w:rPr>
            </w:pPr>
            <w:r w:rsidRPr="003E70B3">
              <w:rPr>
                <w:b/>
                <w:bCs/>
                <w:color w:val="000000"/>
                <w:sz w:val="20"/>
              </w:rPr>
              <w:t>2023</w:t>
            </w:r>
          </w:p>
        </w:tc>
        <w:tc>
          <w:tcPr>
            <w:tcW w:w="285" w:type="pct"/>
            <w:shd w:val="clear" w:color="auto" w:fill="DAEEF3" w:themeFill="accent5" w:themeFillTint="33"/>
            <w:vAlign w:val="center"/>
            <w:hideMark/>
          </w:tcPr>
          <w:p w14:paraId="6ED167C6" w14:textId="77777777" w:rsidR="00237CAA" w:rsidRPr="000A4BC9" w:rsidRDefault="00237CAA" w:rsidP="00FA7717">
            <w:pPr>
              <w:jc w:val="center"/>
              <w:rPr>
                <w:b/>
                <w:bCs/>
                <w:color w:val="000000"/>
                <w:sz w:val="18"/>
                <w:szCs w:val="18"/>
              </w:rPr>
            </w:pPr>
            <w:r w:rsidRPr="003E70B3">
              <w:rPr>
                <w:b/>
                <w:bCs/>
                <w:color w:val="000000"/>
                <w:sz w:val="20"/>
              </w:rPr>
              <w:t>2024</w:t>
            </w:r>
          </w:p>
        </w:tc>
        <w:tc>
          <w:tcPr>
            <w:tcW w:w="315" w:type="pct"/>
            <w:shd w:val="clear" w:color="auto" w:fill="DAEEF3" w:themeFill="accent5" w:themeFillTint="33"/>
            <w:vAlign w:val="center"/>
            <w:hideMark/>
          </w:tcPr>
          <w:p w14:paraId="7286FF14" w14:textId="77777777" w:rsidR="00237CAA" w:rsidRPr="000A4BC9" w:rsidRDefault="00237CAA" w:rsidP="00FA7717">
            <w:pPr>
              <w:jc w:val="center"/>
              <w:rPr>
                <w:b/>
                <w:bCs/>
                <w:color w:val="000000"/>
                <w:sz w:val="18"/>
                <w:szCs w:val="18"/>
              </w:rPr>
            </w:pPr>
            <w:r w:rsidRPr="003E70B3">
              <w:rPr>
                <w:b/>
                <w:bCs/>
                <w:color w:val="000000"/>
                <w:sz w:val="20"/>
              </w:rPr>
              <w:t>2025</w:t>
            </w:r>
          </w:p>
        </w:tc>
        <w:tc>
          <w:tcPr>
            <w:tcW w:w="285" w:type="pct"/>
            <w:shd w:val="clear" w:color="auto" w:fill="DAEEF3" w:themeFill="accent5" w:themeFillTint="33"/>
            <w:vAlign w:val="center"/>
            <w:hideMark/>
          </w:tcPr>
          <w:p w14:paraId="3FF48EB0" w14:textId="77777777" w:rsidR="00237CAA" w:rsidRPr="000A4BC9" w:rsidRDefault="00237CAA" w:rsidP="00FA7717">
            <w:pPr>
              <w:jc w:val="center"/>
              <w:rPr>
                <w:b/>
                <w:bCs/>
                <w:color w:val="000000"/>
                <w:sz w:val="18"/>
                <w:szCs w:val="18"/>
              </w:rPr>
            </w:pPr>
            <w:r w:rsidRPr="003E70B3">
              <w:rPr>
                <w:b/>
                <w:bCs/>
                <w:color w:val="000000"/>
                <w:sz w:val="20"/>
              </w:rPr>
              <w:t>2030</w:t>
            </w:r>
          </w:p>
        </w:tc>
        <w:tc>
          <w:tcPr>
            <w:tcW w:w="285" w:type="pct"/>
            <w:shd w:val="clear" w:color="auto" w:fill="DAEEF3" w:themeFill="accent5" w:themeFillTint="33"/>
            <w:vAlign w:val="center"/>
            <w:hideMark/>
          </w:tcPr>
          <w:p w14:paraId="2412C97C" w14:textId="77777777" w:rsidR="00237CAA" w:rsidRPr="000A4BC9" w:rsidRDefault="00237CAA" w:rsidP="00FA7717">
            <w:pPr>
              <w:jc w:val="center"/>
              <w:rPr>
                <w:b/>
                <w:bCs/>
                <w:color w:val="000000"/>
                <w:sz w:val="18"/>
                <w:szCs w:val="18"/>
              </w:rPr>
            </w:pPr>
            <w:r w:rsidRPr="003E70B3">
              <w:rPr>
                <w:b/>
                <w:bCs/>
                <w:color w:val="000000"/>
                <w:sz w:val="20"/>
              </w:rPr>
              <w:t>2035</w:t>
            </w:r>
          </w:p>
        </w:tc>
        <w:tc>
          <w:tcPr>
            <w:tcW w:w="308" w:type="pct"/>
            <w:shd w:val="clear" w:color="auto" w:fill="DAEEF3" w:themeFill="accent5" w:themeFillTint="33"/>
            <w:vAlign w:val="center"/>
            <w:hideMark/>
          </w:tcPr>
          <w:p w14:paraId="7FC861D3" w14:textId="77777777" w:rsidR="00237CAA" w:rsidRPr="000A4BC9" w:rsidRDefault="00237CAA" w:rsidP="00FA7717">
            <w:pPr>
              <w:jc w:val="center"/>
              <w:rPr>
                <w:b/>
                <w:bCs/>
                <w:color w:val="000000"/>
                <w:sz w:val="18"/>
                <w:szCs w:val="18"/>
              </w:rPr>
            </w:pPr>
            <w:r w:rsidRPr="003E70B3">
              <w:rPr>
                <w:b/>
                <w:bCs/>
                <w:color w:val="000000"/>
                <w:sz w:val="20"/>
              </w:rPr>
              <w:t>2040</w:t>
            </w:r>
          </w:p>
        </w:tc>
      </w:tr>
      <w:tr w:rsidR="00237CAA" w:rsidRPr="000A4BC9" w14:paraId="7BE3C407" w14:textId="77777777" w:rsidTr="00FA7717">
        <w:trPr>
          <w:trHeight w:val="630"/>
        </w:trPr>
        <w:tc>
          <w:tcPr>
            <w:tcW w:w="270" w:type="pct"/>
            <w:shd w:val="clear" w:color="auto" w:fill="auto"/>
            <w:vAlign w:val="center"/>
            <w:hideMark/>
          </w:tcPr>
          <w:p w14:paraId="3CD97188" w14:textId="77777777" w:rsidR="00237CAA" w:rsidRPr="000A4BC9" w:rsidRDefault="00237CAA" w:rsidP="00FA7717">
            <w:pPr>
              <w:jc w:val="center"/>
              <w:rPr>
                <w:color w:val="000000"/>
                <w:sz w:val="18"/>
                <w:szCs w:val="18"/>
              </w:rPr>
            </w:pPr>
            <w:r w:rsidRPr="000A4BC9">
              <w:rPr>
                <w:color w:val="000000"/>
                <w:sz w:val="18"/>
                <w:szCs w:val="18"/>
              </w:rPr>
              <w:t>1.</w:t>
            </w:r>
          </w:p>
        </w:tc>
        <w:tc>
          <w:tcPr>
            <w:tcW w:w="1217" w:type="pct"/>
            <w:shd w:val="clear" w:color="auto" w:fill="auto"/>
            <w:vAlign w:val="center"/>
            <w:hideMark/>
          </w:tcPr>
          <w:p w14:paraId="7CE53609" w14:textId="77777777" w:rsidR="00237CAA" w:rsidRPr="000A4BC9" w:rsidRDefault="00237CAA" w:rsidP="00FA7717">
            <w:pPr>
              <w:rPr>
                <w:color w:val="000000"/>
                <w:sz w:val="18"/>
                <w:szCs w:val="18"/>
              </w:rPr>
            </w:pPr>
            <w:r w:rsidRPr="000A4BC9">
              <w:rPr>
                <w:color w:val="000000"/>
                <w:sz w:val="18"/>
                <w:szCs w:val="18"/>
              </w:rPr>
              <w:t>Плановая потребность в инвестициях в источники тепловой мощности</w:t>
            </w:r>
          </w:p>
        </w:tc>
        <w:tc>
          <w:tcPr>
            <w:tcW w:w="324" w:type="pct"/>
            <w:shd w:val="clear" w:color="auto" w:fill="auto"/>
            <w:hideMark/>
          </w:tcPr>
          <w:p w14:paraId="0056E9FD" w14:textId="77777777" w:rsidR="00237CAA" w:rsidRPr="000A4BC9" w:rsidRDefault="00237CAA" w:rsidP="00FA7717">
            <w:pPr>
              <w:rPr>
                <w:color w:val="000000"/>
                <w:sz w:val="18"/>
                <w:szCs w:val="18"/>
              </w:rPr>
            </w:pPr>
            <w:r w:rsidRPr="000A4BC9">
              <w:rPr>
                <w:noProof/>
                <w:color w:val="000000"/>
                <w:sz w:val="18"/>
                <w:szCs w:val="18"/>
              </w:rPr>
              <w:drawing>
                <wp:anchor distT="0" distB="0" distL="114300" distR="114300" simplePos="0" relativeHeight="250734080" behindDoc="0" locked="0" layoutInCell="1" allowOverlap="1" wp14:anchorId="64E8A559" wp14:editId="4C1C45F6">
                  <wp:simplePos x="0" y="0"/>
                  <wp:positionH relativeFrom="column">
                    <wp:posOffset>9525</wp:posOffset>
                  </wp:positionH>
                  <wp:positionV relativeFrom="paragraph">
                    <wp:posOffset>0</wp:posOffset>
                  </wp:positionV>
                  <wp:extent cx="542925" cy="266700"/>
                  <wp:effectExtent l="0" t="0" r="0" b="0"/>
                  <wp:wrapNone/>
                  <wp:docPr id="1715" name="Рисунок 1715">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openxmlformats.org/drawingml/2006/picture">
                      <pic:pic xmlns:pic="http://schemas.openxmlformats.org/drawingml/2006/picture">
                        <pic:nvPicPr>
                          <pic:cNvPr id="19" name="Рисунок 18">
                            <a:extLst>
                              <a:ext uri="{FF2B5EF4-FFF2-40B4-BE49-F238E27FC236}">
                                <a16:creationId xmlns:a16="http://schemas.microsoft.com/office/drawing/2014/main" id="{00000000-0008-0000-0000-000013000000}"/>
                              </a:ext>
                            </a:extLst>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215B45FC" w14:textId="77777777" w:rsidR="00237CAA" w:rsidRPr="000A4BC9" w:rsidRDefault="00237CAA"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45989B6E" w14:textId="77777777" w:rsidR="00237CAA" w:rsidRPr="000A4BC9" w:rsidRDefault="00237CAA" w:rsidP="00FA7717">
            <w:pPr>
              <w:rPr>
                <w:color w:val="000000"/>
                <w:sz w:val="18"/>
                <w:szCs w:val="18"/>
              </w:rPr>
            </w:pPr>
          </w:p>
        </w:tc>
        <w:tc>
          <w:tcPr>
            <w:tcW w:w="323" w:type="pct"/>
            <w:shd w:val="clear" w:color="auto" w:fill="auto"/>
            <w:vAlign w:val="center"/>
          </w:tcPr>
          <w:p w14:paraId="0A8FACBF" w14:textId="77777777" w:rsidR="00237CAA" w:rsidRPr="000A4BC9" w:rsidRDefault="00237CAA" w:rsidP="00FA7717">
            <w:pPr>
              <w:rPr>
                <w:color w:val="000000"/>
                <w:sz w:val="18"/>
                <w:szCs w:val="18"/>
              </w:rPr>
            </w:pPr>
          </w:p>
        </w:tc>
        <w:tc>
          <w:tcPr>
            <w:tcW w:w="286" w:type="pct"/>
            <w:shd w:val="clear" w:color="auto" w:fill="auto"/>
            <w:vAlign w:val="center"/>
          </w:tcPr>
          <w:p w14:paraId="44E2D070" w14:textId="77777777" w:rsidR="00237CAA" w:rsidRPr="000A4BC9" w:rsidRDefault="00237CAA" w:rsidP="00FA7717">
            <w:pPr>
              <w:rPr>
                <w:color w:val="000000"/>
                <w:sz w:val="18"/>
                <w:szCs w:val="18"/>
              </w:rPr>
            </w:pPr>
          </w:p>
        </w:tc>
        <w:tc>
          <w:tcPr>
            <w:tcW w:w="315" w:type="pct"/>
            <w:shd w:val="clear" w:color="auto" w:fill="auto"/>
            <w:vAlign w:val="center"/>
          </w:tcPr>
          <w:p w14:paraId="4C63233E" w14:textId="77777777" w:rsidR="00237CAA" w:rsidRPr="000A4BC9" w:rsidRDefault="00237CAA" w:rsidP="00FA7717">
            <w:pPr>
              <w:rPr>
                <w:color w:val="000000"/>
                <w:sz w:val="18"/>
                <w:szCs w:val="18"/>
              </w:rPr>
            </w:pPr>
          </w:p>
        </w:tc>
        <w:tc>
          <w:tcPr>
            <w:tcW w:w="285" w:type="pct"/>
            <w:shd w:val="clear" w:color="auto" w:fill="auto"/>
            <w:vAlign w:val="center"/>
          </w:tcPr>
          <w:p w14:paraId="124BD11A" w14:textId="77777777" w:rsidR="00237CAA" w:rsidRPr="000A4BC9" w:rsidRDefault="00237CAA" w:rsidP="00FA7717">
            <w:pPr>
              <w:rPr>
                <w:color w:val="000000"/>
                <w:sz w:val="18"/>
                <w:szCs w:val="18"/>
              </w:rPr>
            </w:pPr>
          </w:p>
        </w:tc>
        <w:tc>
          <w:tcPr>
            <w:tcW w:w="315" w:type="pct"/>
            <w:shd w:val="clear" w:color="auto" w:fill="auto"/>
            <w:vAlign w:val="center"/>
          </w:tcPr>
          <w:p w14:paraId="01A1822E" w14:textId="77777777" w:rsidR="00237CAA" w:rsidRPr="000A4BC9" w:rsidRDefault="00237CAA" w:rsidP="00FA7717">
            <w:pPr>
              <w:rPr>
                <w:color w:val="000000"/>
                <w:sz w:val="18"/>
                <w:szCs w:val="18"/>
              </w:rPr>
            </w:pPr>
          </w:p>
        </w:tc>
        <w:tc>
          <w:tcPr>
            <w:tcW w:w="285" w:type="pct"/>
            <w:shd w:val="clear" w:color="auto" w:fill="auto"/>
            <w:vAlign w:val="center"/>
          </w:tcPr>
          <w:p w14:paraId="2C0BC6E0" w14:textId="77777777" w:rsidR="00237CAA" w:rsidRPr="000A4BC9" w:rsidRDefault="00237CAA" w:rsidP="00FA7717">
            <w:pPr>
              <w:rPr>
                <w:color w:val="000000"/>
                <w:sz w:val="18"/>
                <w:szCs w:val="18"/>
              </w:rPr>
            </w:pPr>
          </w:p>
        </w:tc>
        <w:tc>
          <w:tcPr>
            <w:tcW w:w="285" w:type="pct"/>
            <w:shd w:val="clear" w:color="auto" w:fill="auto"/>
            <w:vAlign w:val="center"/>
          </w:tcPr>
          <w:p w14:paraId="5AD940A3" w14:textId="77777777" w:rsidR="00237CAA" w:rsidRPr="000A4BC9" w:rsidRDefault="00237CAA" w:rsidP="00FA7717">
            <w:pPr>
              <w:rPr>
                <w:color w:val="000000"/>
                <w:sz w:val="18"/>
                <w:szCs w:val="18"/>
              </w:rPr>
            </w:pPr>
          </w:p>
        </w:tc>
        <w:tc>
          <w:tcPr>
            <w:tcW w:w="308" w:type="pct"/>
            <w:shd w:val="clear" w:color="auto" w:fill="auto"/>
            <w:vAlign w:val="center"/>
          </w:tcPr>
          <w:p w14:paraId="5B919A92" w14:textId="77777777" w:rsidR="00237CAA" w:rsidRPr="000A4BC9" w:rsidRDefault="00237CAA" w:rsidP="00FA7717">
            <w:pPr>
              <w:rPr>
                <w:color w:val="000000"/>
                <w:sz w:val="18"/>
                <w:szCs w:val="18"/>
              </w:rPr>
            </w:pPr>
          </w:p>
        </w:tc>
      </w:tr>
      <w:tr w:rsidR="00237CAA" w:rsidRPr="000A4BC9" w14:paraId="3EB50B2F" w14:textId="77777777" w:rsidTr="00FA7717">
        <w:trPr>
          <w:trHeight w:val="315"/>
        </w:trPr>
        <w:tc>
          <w:tcPr>
            <w:tcW w:w="270" w:type="pct"/>
            <w:shd w:val="clear" w:color="auto" w:fill="auto"/>
            <w:vAlign w:val="center"/>
            <w:hideMark/>
          </w:tcPr>
          <w:p w14:paraId="6BE43D72" w14:textId="77777777" w:rsidR="00237CAA" w:rsidRPr="000A4BC9" w:rsidRDefault="00237CAA" w:rsidP="00FA7717">
            <w:pPr>
              <w:jc w:val="center"/>
              <w:rPr>
                <w:color w:val="000000"/>
                <w:sz w:val="18"/>
                <w:szCs w:val="18"/>
              </w:rPr>
            </w:pPr>
            <w:r w:rsidRPr="000A4BC9">
              <w:rPr>
                <w:color w:val="000000"/>
                <w:sz w:val="18"/>
                <w:szCs w:val="18"/>
              </w:rPr>
              <w:t>2.</w:t>
            </w:r>
          </w:p>
        </w:tc>
        <w:tc>
          <w:tcPr>
            <w:tcW w:w="1217" w:type="pct"/>
            <w:shd w:val="clear" w:color="auto" w:fill="auto"/>
            <w:vAlign w:val="center"/>
            <w:hideMark/>
          </w:tcPr>
          <w:p w14:paraId="2E1636D3" w14:textId="77777777" w:rsidR="00237CAA" w:rsidRPr="000A4BC9" w:rsidRDefault="00237CAA" w:rsidP="00FA7717">
            <w:pPr>
              <w:rPr>
                <w:color w:val="000000"/>
                <w:sz w:val="18"/>
                <w:szCs w:val="18"/>
              </w:rPr>
            </w:pPr>
            <w:r w:rsidRPr="000A4BC9">
              <w:rPr>
                <w:color w:val="000000"/>
                <w:sz w:val="18"/>
                <w:szCs w:val="18"/>
              </w:rPr>
              <w:t>Освоение инвестиций</w:t>
            </w:r>
          </w:p>
        </w:tc>
        <w:tc>
          <w:tcPr>
            <w:tcW w:w="324" w:type="pct"/>
            <w:vMerge w:val="restart"/>
            <w:shd w:val="clear" w:color="auto" w:fill="auto"/>
            <w:hideMark/>
          </w:tcPr>
          <w:p w14:paraId="25421299" w14:textId="77777777" w:rsidR="00237CAA" w:rsidRPr="000A4BC9" w:rsidRDefault="00237CAA" w:rsidP="00FA7717">
            <w:pPr>
              <w:rPr>
                <w:color w:val="000000"/>
                <w:sz w:val="18"/>
                <w:szCs w:val="18"/>
              </w:rPr>
            </w:pPr>
            <w:r w:rsidRPr="000A4BC9">
              <w:rPr>
                <w:noProof/>
                <w:color w:val="000000"/>
                <w:sz w:val="18"/>
                <w:szCs w:val="18"/>
              </w:rPr>
              <w:drawing>
                <wp:anchor distT="0" distB="0" distL="114300" distR="114300" simplePos="0" relativeHeight="250672640" behindDoc="0" locked="0" layoutInCell="1" allowOverlap="1" wp14:anchorId="73B4C728" wp14:editId="79492CBC">
                  <wp:simplePos x="0" y="0"/>
                  <wp:positionH relativeFrom="column">
                    <wp:posOffset>6350</wp:posOffset>
                  </wp:positionH>
                  <wp:positionV relativeFrom="paragraph">
                    <wp:posOffset>685800</wp:posOffset>
                  </wp:positionV>
                  <wp:extent cx="476250" cy="200025"/>
                  <wp:effectExtent l="0" t="0" r="0" b="9525"/>
                  <wp:wrapNone/>
                  <wp:docPr id="1716" name="Рисунок 1716">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openxmlformats.org/drawingml/2006/picture">
                      <pic:pic xmlns:pic="http://schemas.openxmlformats.org/drawingml/2006/picture">
                        <pic:nvPicPr>
                          <pic:cNvPr id="23" name="Рисунок 22">
                            <a:extLst>
                              <a:ext uri="{FF2B5EF4-FFF2-40B4-BE49-F238E27FC236}">
                                <a16:creationId xmlns:a16="http://schemas.microsoft.com/office/drawing/2014/main" id="{00000000-0008-0000-0000-000017000000}"/>
                              </a:ext>
                            </a:extLst>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6250" cy="2000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677760" behindDoc="0" locked="0" layoutInCell="1" allowOverlap="1" wp14:anchorId="07461506" wp14:editId="26A129E0">
                  <wp:simplePos x="0" y="0"/>
                  <wp:positionH relativeFrom="column">
                    <wp:posOffset>-3175</wp:posOffset>
                  </wp:positionH>
                  <wp:positionV relativeFrom="paragraph">
                    <wp:posOffset>923925</wp:posOffset>
                  </wp:positionV>
                  <wp:extent cx="542925" cy="276225"/>
                  <wp:effectExtent l="0" t="0" r="0" b="0"/>
                  <wp:wrapNone/>
                  <wp:docPr id="1717" name="Рисунок 1717">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openxmlformats.org/drawingml/2006/picture">
                      <pic:pic xmlns:pic="http://schemas.openxmlformats.org/drawingml/2006/picture">
                        <pic:nvPicPr>
                          <pic:cNvPr id="24" name="Рисунок 23">
                            <a:extLst>
                              <a:ext uri="{FF2B5EF4-FFF2-40B4-BE49-F238E27FC236}">
                                <a16:creationId xmlns:a16="http://schemas.microsoft.com/office/drawing/2014/main" id="{00000000-0008-0000-0000-000018000000}"/>
                              </a:ext>
                            </a:extLst>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29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657280" behindDoc="0" locked="0" layoutInCell="1" allowOverlap="1" wp14:anchorId="0FD02DAD" wp14:editId="4074FB46">
                  <wp:simplePos x="0" y="0"/>
                  <wp:positionH relativeFrom="column">
                    <wp:posOffset>9525</wp:posOffset>
                  </wp:positionH>
                  <wp:positionV relativeFrom="paragraph">
                    <wp:posOffset>0</wp:posOffset>
                  </wp:positionV>
                  <wp:extent cx="552450" cy="209550"/>
                  <wp:effectExtent l="0" t="0" r="0" b="0"/>
                  <wp:wrapNone/>
                  <wp:docPr id="1718" name="Рисунок 1718">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openxmlformats.org/drawingml/2006/picture">
                      <pic:pic xmlns:pic="http://schemas.openxmlformats.org/drawingml/2006/picture">
                        <pic:nvPicPr>
                          <pic:cNvPr id="20" name="Рисунок 19">
                            <a:extLst>
                              <a:ext uri="{FF2B5EF4-FFF2-40B4-BE49-F238E27FC236}">
                                <a16:creationId xmlns:a16="http://schemas.microsoft.com/office/drawing/2014/main" id="{00000000-0008-0000-0000-000014000000}"/>
                              </a:ext>
                            </a:extLst>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662400" behindDoc="0" locked="0" layoutInCell="1" allowOverlap="1" wp14:anchorId="62D87376" wp14:editId="24D25733">
                  <wp:simplePos x="0" y="0"/>
                  <wp:positionH relativeFrom="column">
                    <wp:posOffset>9525</wp:posOffset>
                  </wp:positionH>
                  <wp:positionV relativeFrom="paragraph">
                    <wp:posOffset>209550</wp:posOffset>
                  </wp:positionV>
                  <wp:extent cx="314325" cy="200025"/>
                  <wp:effectExtent l="0" t="0" r="0" b="9525"/>
                  <wp:wrapNone/>
                  <wp:docPr id="1719" name="Рисунок 1719">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openxmlformats.org/drawingml/2006/picture">
                      <pic:pic xmlns:pic="http://schemas.openxmlformats.org/drawingml/2006/picture">
                        <pic:nvPicPr>
                          <pic:cNvPr id="21" name="Рисунок 20">
                            <a:extLst>
                              <a:ext uri="{FF2B5EF4-FFF2-40B4-BE49-F238E27FC236}">
                                <a16:creationId xmlns:a16="http://schemas.microsoft.com/office/drawing/2014/main" id="{00000000-0008-0000-0000-000015000000}"/>
                              </a:ext>
                            </a:extLst>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43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667520" behindDoc="0" locked="0" layoutInCell="1" allowOverlap="1" wp14:anchorId="3468177F" wp14:editId="185A200E">
                  <wp:simplePos x="0" y="0"/>
                  <wp:positionH relativeFrom="column">
                    <wp:posOffset>9525</wp:posOffset>
                  </wp:positionH>
                  <wp:positionV relativeFrom="paragraph">
                    <wp:posOffset>409575</wp:posOffset>
                  </wp:positionV>
                  <wp:extent cx="485775" cy="200025"/>
                  <wp:effectExtent l="0" t="0" r="0" b="9525"/>
                  <wp:wrapNone/>
                  <wp:docPr id="1720" name="Рисунок 1720">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openxmlformats.org/drawingml/2006/picture">
                      <pic:pic xmlns:pic="http://schemas.openxmlformats.org/drawingml/2006/picture">
                        <pic:nvPicPr>
                          <pic:cNvPr id="22" name="Рисунок 21">
                            <a:extLst>
                              <a:ext uri="{FF2B5EF4-FFF2-40B4-BE49-F238E27FC236}">
                                <a16:creationId xmlns:a16="http://schemas.microsoft.com/office/drawing/2014/main" id="{00000000-0008-0000-0000-000016000000}"/>
                              </a:ext>
                            </a:extLst>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8577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72D0382B" w14:textId="77777777" w:rsidR="00237CAA" w:rsidRPr="000A4BC9" w:rsidRDefault="00237CAA"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3907B97D" w14:textId="77777777" w:rsidR="00237CAA" w:rsidRPr="000A4BC9" w:rsidRDefault="00237CAA" w:rsidP="00FA7717">
            <w:pPr>
              <w:rPr>
                <w:color w:val="000000"/>
                <w:sz w:val="18"/>
                <w:szCs w:val="18"/>
              </w:rPr>
            </w:pPr>
          </w:p>
        </w:tc>
        <w:tc>
          <w:tcPr>
            <w:tcW w:w="323" w:type="pct"/>
            <w:shd w:val="clear" w:color="auto" w:fill="auto"/>
            <w:noWrap/>
            <w:vAlign w:val="bottom"/>
          </w:tcPr>
          <w:p w14:paraId="7863D197" w14:textId="77777777" w:rsidR="00237CAA" w:rsidRPr="000A4BC9" w:rsidRDefault="00237CAA" w:rsidP="00FA7717">
            <w:pPr>
              <w:rPr>
                <w:color w:val="000000"/>
                <w:sz w:val="18"/>
                <w:szCs w:val="18"/>
              </w:rPr>
            </w:pPr>
          </w:p>
        </w:tc>
        <w:tc>
          <w:tcPr>
            <w:tcW w:w="286" w:type="pct"/>
            <w:shd w:val="clear" w:color="auto" w:fill="auto"/>
            <w:noWrap/>
            <w:vAlign w:val="bottom"/>
          </w:tcPr>
          <w:p w14:paraId="286C7E40" w14:textId="77777777" w:rsidR="00237CAA" w:rsidRPr="000A4BC9" w:rsidRDefault="00237CAA" w:rsidP="00FA7717">
            <w:pPr>
              <w:rPr>
                <w:color w:val="000000"/>
                <w:sz w:val="18"/>
                <w:szCs w:val="18"/>
              </w:rPr>
            </w:pPr>
          </w:p>
        </w:tc>
        <w:tc>
          <w:tcPr>
            <w:tcW w:w="315" w:type="pct"/>
            <w:shd w:val="clear" w:color="auto" w:fill="auto"/>
            <w:noWrap/>
            <w:vAlign w:val="bottom"/>
          </w:tcPr>
          <w:p w14:paraId="65342268" w14:textId="77777777" w:rsidR="00237CAA" w:rsidRPr="000A4BC9" w:rsidRDefault="00237CAA" w:rsidP="00FA7717">
            <w:pPr>
              <w:rPr>
                <w:color w:val="000000"/>
                <w:sz w:val="18"/>
                <w:szCs w:val="18"/>
              </w:rPr>
            </w:pPr>
          </w:p>
        </w:tc>
        <w:tc>
          <w:tcPr>
            <w:tcW w:w="285" w:type="pct"/>
            <w:shd w:val="clear" w:color="auto" w:fill="auto"/>
            <w:noWrap/>
            <w:vAlign w:val="bottom"/>
          </w:tcPr>
          <w:p w14:paraId="1C18E2B9" w14:textId="77777777" w:rsidR="00237CAA" w:rsidRPr="000A4BC9" w:rsidRDefault="00237CAA" w:rsidP="00FA7717">
            <w:pPr>
              <w:rPr>
                <w:color w:val="000000"/>
                <w:sz w:val="18"/>
                <w:szCs w:val="18"/>
              </w:rPr>
            </w:pPr>
          </w:p>
        </w:tc>
        <w:tc>
          <w:tcPr>
            <w:tcW w:w="315" w:type="pct"/>
            <w:shd w:val="clear" w:color="auto" w:fill="auto"/>
            <w:noWrap/>
            <w:vAlign w:val="bottom"/>
          </w:tcPr>
          <w:p w14:paraId="01BE9F1D" w14:textId="77777777" w:rsidR="00237CAA" w:rsidRPr="000A4BC9" w:rsidRDefault="00237CAA" w:rsidP="00FA7717">
            <w:pPr>
              <w:rPr>
                <w:color w:val="000000"/>
                <w:sz w:val="18"/>
                <w:szCs w:val="18"/>
              </w:rPr>
            </w:pPr>
          </w:p>
        </w:tc>
        <w:tc>
          <w:tcPr>
            <w:tcW w:w="285" w:type="pct"/>
            <w:shd w:val="clear" w:color="auto" w:fill="auto"/>
            <w:noWrap/>
            <w:vAlign w:val="bottom"/>
          </w:tcPr>
          <w:p w14:paraId="08EACF17" w14:textId="77777777" w:rsidR="00237CAA" w:rsidRPr="000A4BC9" w:rsidRDefault="00237CAA" w:rsidP="00FA7717">
            <w:pPr>
              <w:rPr>
                <w:color w:val="000000"/>
                <w:sz w:val="18"/>
                <w:szCs w:val="18"/>
              </w:rPr>
            </w:pPr>
          </w:p>
        </w:tc>
        <w:tc>
          <w:tcPr>
            <w:tcW w:w="285" w:type="pct"/>
            <w:shd w:val="clear" w:color="auto" w:fill="auto"/>
            <w:noWrap/>
            <w:vAlign w:val="bottom"/>
          </w:tcPr>
          <w:p w14:paraId="331757A3" w14:textId="77777777" w:rsidR="00237CAA" w:rsidRPr="000A4BC9" w:rsidRDefault="00237CAA" w:rsidP="00FA7717">
            <w:pPr>
              <w:rPr>
                <w:color w:val="000000"/>
                <w:sz w:val="18"/>
                <w:szCs w:val="18"/>
              </w:rPr>
            </w:pPr>
          </w:p>
        </w:tc>
        <w:tc>
          <w:tcPr>
            <w:tcW w:w="308" w:type="pct"/>
            <w:shd w:val="clear" w:color="auto" w:fill="auto"/>
            <w:noWrap/>
            <w:vAlign w:val="bottom"/>
          </w:tcPr>
          <w:p w14:paraId="2189CE1E" w14:textId="77777777" w:rsidR="00237CAA" w:rsidRPr="000A4BC9" w:rsidRDefault="00237CAA" w:rsidP="00FA7717">
            <w:pPr>
              <w:rPr>
                <w:color w:val="000000"/>
                <w:sz w:val="18"/>
                <w:szCs w:val="18"/>
              </w:rPr>
            </w:pPr>
          </w:p>
        </w:tc>
      </w:tr>
      <w:tr w:rsidR="00237CAA" w:rsidRPr="000A4BC9" w14:paraId="51F5AEE6" w14:textId="77777777" w:rsidTr="00FA7717">
        <w:trPr>
          <w:trHeight w:val="315"/>
        </w:trPr>
        <w:tc>
          <w:tcPr>
            <w:tcW w:w="270" w:type="pct"/>
            <w:shd w:val="clear" w:color="auto" w:fill="auto"/>
            <w:vAlign w:val="center"/>
            <w:hideMark/>
          </w:tcPr>
          <w:p w14:paraId="427AE7B3" w14:textId="77777777" w:rsidR="00237CAA" w:rsidRPr="000A4BC9" w:rsidRDefault="00237CAA" w:rsidP="00FA7717">
            <w:pPr>
              <w:jc w:val="center"/>
              <w:rPr>
                <w:color w:val="000000"/>
                <w:sz w:val="18"/>
                <w:szCs w:val="18"/>
              </w:rPr>
            </w:pPr>
            <w:r w:rsidRPr="000A4BC9">
              <w:rPr>
                <w:color w:val="000000"/>
                <w:sz w:val="18"/>
                <w:szCs w:val="18"/>
              </w:rPr>
              <w:t>3.</w:t>
            </w:r>
          </w:p>
        </w:tc>
        <w:tc>
          <w:tcPr>
            <w:tcW w:w="1217" w:type="pct"/>
            <w:shd w:val="clear" w:color="auto" w:fill="auto"/>
            <w:vAlign w:val="center"/>
            <w:hideMark/>
          </w:tcPr>
          <w:p w14:paraId="0017831E" w14:textId="77777777" w:rsidR="00237CAA" w:rsidRPr="000A4BC9" w:rsidRDefault="00237CAA" w:rsidP="00FA7717">
            <w:pPr>
              <w:rPr>
                <w:color w:val="000000"/>
                <w:sz w:val="18"/>
                <w:szCs w:val="18"/>
              </w:rPr>
            </w:pPr>
            <w:r w:rsidRPr="000A4BC9">
              <w:rPr>
                <w:color w:val="000000"/>
                <w:sz w:val="18"/>
                <w:szCs w:val="18"/>
              </w:rPr>
              <w:t>В процентах от плана</w:t>
            </w:r>
          </w:p>
        </w:tc>
        <w:tc>
          <w:tcPr>
            <w:tcW w:w="324" w:type="pct"/>
            <w:vMerge/>
            <w:vAlign w:val="center"/>
            <w:hideMark/>
          </w:tcPr>
          <w:p w14:paraId="210DB525" w14:textId="77777777" w:rsidR="00237CAA" w:rsidRPr="000A4BC9" w:rsidRDefault="00237CAA" w:rsidP="00FA7717">
            <w:pPr>
              <w:rPr>
                <w:color w:val="000000"/>
                <w:sz w:val="18"/>
                <w:szCs w:val="18"/>
              </w:rPr>
            </w:pPr>
          </w:p>
        </w:tc>
        <w:tc>
          <w:tcPr>
            <w:tcW w:w="462" w:type="pct"/>
            <w:shd w:val="clear" w:color="auto" w:fill="auto"/>
            <w:vAlign w:val="center"/>
            <w:hideMark/>
          </w:tcPr>
          <w:p w14:paraId="25EB1C78" w14:textId="77777777" w:rsidR="00237CAA" w:rsidRPr="000A4BC9" w:rsidRDefault="00237CAA" w:rsidP="00FA7717">
            <w:pPr>
              <w:jc w:val="center"/>
              <w:rPr>
                <w:color w:val="000000"/>
                <w:sz w:val="18"/>
                <w:szCs w:val="18"/>
              </w:rPr>
            </w:pPr>
            <w:r w:rsidRPr="000A4BC9">
              <w:rPr>
                <w:color w:val="000000"/>
                <w:sz w:val="18"/>
                <w:szCs w:val="18"/>
              </w:rPr>
              <w:t>%</w:t>
            </w:r>
          </w:p>
        </w:tc>
        <w:tc>
          <w:tcPr>
            <w:tcW w:w="323" w:type="pct"/>
            <w:shd w:val="clear" w:color="auto" w:fill="auto"/>
            <w:vAlign w:val="center"/>
          </w:tcPr>
          <w:p w14:paraId="47AFE868" w14:textId="77777777" w:rsidR="00237CAA" w:rsidRPr="000A4BC9" w:rsidRDefault="00237CAA" w:rsidP="00FA7717">
            <w:pPr>
              <w:rPr>
                <w:color w:val="000000"/>
                <w:sz w:val="18"/>
                <w:szCs w:val="18"/>
              </w:rPr>
            </w:pPr>
          </w:p>
        </w:tc>
        <w:tc>
          <w:tcPr>
            <w:tcW w:w="323" w:type="pct"/>
            <w:shd w:val="clear" w:color="auto" w:fill="auto"/>
            <w:noWrap/>
            <w:vAlign w:val="bottom"/>
          </w:tcPr>
          <w:p w14:paraId="4273BC31" w14:textId="77777777" w:rsidR="00237CAA" w:rsidRPr="000A4BC9" w:rsidRDefault="00237CAA" w:rsidP="00FA7717">
            <w:pPr>
              <w:rPr>
                <w:color w:val="000000"/>
                <w:sz w:val="18"/>
                <w:szCs w:val="18"/>
              </w:rPr>
            </w:pPr>
          </w:p>
        </w:tc>
        <w:tc>
          <w:tcPr>
            <w:tcW w:w="286" w:type="pct"/>
            <w:shd w:val="clear" w:color="auto" w:fill="auto"/>
            <w:noWrap/>
            <w:vAlign w:val="bottom"/>
          </w:tcPr>
          <w:p w14:paraId="6D07788B" w14:textId="77777777" w:rsidR="00237CAA" w:rsidRPr="000A4BC9" w:rsidRDefault="00237CAA" w:rsidP="00FA7717">
            <w:pPr>
              <w:rPr>
                <w:color w:val="000000"/>
                <w:sz w:val="18"/>
                <w:szCs w:val="18"/>
              </w:rPr>
            </w:pPr>
          </w:p>
        </w:tc>
        <w:tc>
          <w:tcPr>
            <w:tcW w:w="315" w:type="pct"/>
            <w:shd w:val="clear" w:color="auto" w:fill="auto"/>
            <w:noWrap/>
            <w:vAlign w:val="bottom"/>
          </w:tcPr>
          <w:p w14:paraId="52A8570B" w14:textId="77777777" w:rsidR="00237CAA" w:rsidRPr="000A4BC9" w:rsidRDefault="00237CAA" w:rsidP="00FA7717">
            <w:pPr>
              <w:rPr>
                <w:color w:val="000000"/>
                <w:sz w:val="18"/>
                <w:szCs w:val="18"/>
              </w:rPr>
            </w:pPr>
          </w:p>
        </w:tc>
        <w:tc>
          <w:tcPr>
            <w:tcW w:w="285" w:type="pct"/>
            <w:shd w:val="clear" w:color="auto" w:fill="auto"/>
            <w:noWrap/>
            <w:vAlign w:val="bottom"/>
          </w:tcPr>
          <w:p w14:paraId="1F20263A" w14:textId="77777777" w:rsidR="00237CAA" w:rsidRPr="000A4BC9" w:rsidRDefault="00237CAA" w:rsidP="00FA7717">
            <w:pPr>
              <w:rPr>
                <w:color w:val="000000"/>
                <w:sz w:val="18"/>
                <w:szCs w:val="18"/>
              </w:rPr>
            </w:pPr>
          </w:p>
        </w:tc>
        <w:tc>
          <w:tcPr>
            <w:tcW w:w="315" w:type="pct"/>
            <w:shd w:val="clear" w:color="auto" w:fill="auto"/>
            <w:noWrap/>
            <w:vAlign w:val="bottom"/>
          </w:tcPr>
          <w:p w14:paraId="2F6741C2" w14:textId="77777777" w:rsidR="00237CAA" w:rsidRPr="000A4BC9" w:rsidRDefault="00237CAA" w:rsidP="00FA7717">
            <w:pPr>
              <w:rPr>
                <w:color w:val="000000"/>
                <w:sz w:val="18"/>
                <w:szCs w:val="18"/>
              </w:rPr>
            </w:pPr>
          </w:p>
        </w:tc>
        <w:tc>
          <w:tcPr>
            <w:tcW w:w="285" w:type="pct"/>
            <w:shd w:val="clear" w:color="auto" w:fill="auto"/>
            <w:noWrap/>
            <w:vAlign w:val="bottom"/>
          </w:tcPr>
          <w:p w14:paraId="27527C48" w14:textId="77777777" w:rsidR="00237CAA" w:rsidRPr="000A4BC9" w:rsidRDefault="00237CAA" w:rsidP="00FA7717">
            <w:pPr>
              <w:rPr>
                <w:color w:val="000000"/>
                <w:sz w:val="18"/>
                <w:szCs w:val="18"/>
              </w:rPr>
            </w:pPr>
          </w:p>
        </w:tc>
        <w:tc>
          <w:tcPr>
            <w:tcW w:w="285" w:type="pct"/>
            <w:shd w:val="clear" w:color="auto" w:fill="auto"/>
            <w:noWrap/>
            <w:vAlign w:val="bottom"/>
          </w:tcPr>
          <w:p w14:paraId="2276909A" w14:textId="77777777" w:rsidR="00237CAA" w:rsidRPr="000A4BC9" w:rsidRDefault="00237CAA" w:rsidP="00FA7717">
            <w:pPr>
              <w:rPr>
                <w:color w:val="000000"/>
                <w:sz w:val="18"/>
                <w:szCs w:val="18"/>
              </w:rPr>
            </w:pPr>
          </w:p>
        </w:tc>
        <w:tc>
          <w:tcPr>
            <w:tcW w:w="308" w:type="pct"/>
            <w:shd w:val="clear" w:color="auto" w:fill="auto"/>
            <w:noWrap/>
            <w:vAlign w:val="bottom"/>
          </w:tcPr>
          <w:p w14:paraId="3996317F" w14:textId="77777777" w:rsidR="00237CAA" w:rsidRPr="000A4BC9" w:rsidRDefault="00237CAA" w:rsidP="00FA7717">
            <w:pPr>
              <w:rPr>
                <w:color w:val="000000"/>
                <w:sz w:val="18"/>
                <w:szCs w:val="18"/>
              </w:rPr>
            </w:pPr>
          </w:p>
        </w:tc>
      </w:tr>
      <w:tr w:rsidR="00237CAA" w:rsidRPr="000A4BC9" w14:paraId="5F2553B7" w14:textId="77777777" w:rsidTr="00FA7717">
        <w:trPr>
          <w:trHeight w:val="315"/>
        </w:trPr>
        <w:tc>
          <w:tcPr>
            <w:tcW w:w="270" w:type="pct"/>
            <w:shd w:val="clear" w:color="auto" w:fill="auto"/>
            <w:vAlign w:val="center"/>
            <w:hideMark/>
          </w:tcPr>
          <w:p w14:paraId="59439E9F" w14:textId="77777777" w:rsidR="00237CAA" w:rsidRPr="000A4BC9" w:rsidRDefault="00237CAA" w:rsidP="00FA7717">
            <w:pPr>
              <w:jc w:val="center"/>
              <w:rPr>
                <w:color w:val="000000"/>
                <w:sz w:val="18"/>
                <w:szCs w:val="18"/>
              </w:rPr>
            </w:pPr>
            <w:r w:rsidRPr="000A4BC9">
              <w:rPr>
                <w:color w:val="000000"/>
                <w:sz w:val="18"/>
                <w:szCs w:val="18"/>
              </w:rPr>
              <w:t>4.</w:t>
            </w:r>
          </w:p>
        </w:tc>
        <w:tc>
          <w:tcPr>
            <w:tcW w:w="1217" w:type="pct"/>
            <w:shd w:val="clear" w:color="auto" w:fill="auto"/>
            <w:vAlign w:val="center"/>
            <w:hideMark/>
          </w:tcPr>
          <w:p w14:paraId="12291746" w14:textId="77777777" w:rsidR="00237CAA" w:rsidRPr="000A4BC9" w:rsidRDefault="00237CAA" w:rsidP="00FA7717">
            <w:pPr>
              <w:rPr>
                <w:color w:val="000000"/>
                <w:sz w:val="18"/>
                <w:szCs w:val="18"/>
              </w:rPr>
            </w:pPr>
            <w:r w:rsidRPr="000A4BC9">
              <w:rPr>
                <w:color w:val="000000"/>
                <w:sz w:val="18"/>
                <w:szCs w:val="18"/>
              </w:rPr>
              <w:t>Плановая потребность в инвестициях в тепловые сети</w:t>
            </w:r>
          </w:p>
        </w:tc>
        <w:tc>
          <w:tcPr>
            <w:tcW w:w="324" w:type="pct"/>
            <w:vMerge/>
            <w:vAlign w:val="center"/>
            <w:hideMark/>
          </w:tcPr>
          <w:p w14:paraId="4D6EA648" w14:textId="77777777" w:rsidR="00237CAA" w:rsidRPr="000A4BC9" w:rsidRDefault="00237CAA" w:rsidP="00FA7717">
            <w:pPr>
              <w:rPr>
                <w:color w:val="000000"/>
                <w:sz w:val="18"/>
                <w:szCs w:val="18"/>
              </w:rPr>
            </w:pPr>
          </w:p>
        </w:tc>
        <w:tc>
          <w:tcPr>
            <w:tcW w:w="462" w:type="pct"/>
            <w:shd w:val="clear" w:color="auto" w:fill="auto"/>
            <w:vAlign w:val="center"/>
            <w:hideMark/>
          </w:tcPr>
          <w:p w14:paraId="28EDE76F" w14:textId="77777777" w:rsidR="00237CAA" w:rsidRPr="000A4BC9" w:rsidRDefault="00237CAA"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49D4478B" w14:textId="77777777" w:rsidR="00237CAA" w:rsidRPr="000A4BC9" w:rsidRDefault="00237CAA" w:rsidP="00FA7717">
            <w:pPr>
              <w:rPr>
                <w:color w:val="000000"/>
                <w:sz w:val="18"/>
                <w:szCs w:val="18"/>
              </w:rPr>
            </w:pPr>
          </w:p>
        </w:tc>
        <w:tc>
          <w:tcPr>
            <w:tcW w:w="323" w:type="pct"/>
            <w:shd w:val="clear" w:color="auto" w:fill="auto"/>
            <w:vAlign w:val="center"/>
          </w:tcPr>
          <w:p w14:paraId="6FC97E81" w14:textId="77777777" w:rsidR="00237CAA" w:rsidRPr="000A4BC9" w:rsidRDefault="00237CAA" w:rsidP="00FA7717">
            <w:pPr>
              <w:rPr>
                <w:color w:val="000000"/>
                <w:sz w:val="18"/>
                <w:szCs w:val="18"/>
              </w:rPr>
            </w:pPr>
          </w:p>
        </w:tc>
        <w:tc>
          <w:tcPr>
            <w:tcW w:w="286" w:type="pct"/>
            <w:shd w:val="clear" w:color="auto" w:fill="auto"/>
            <w:vAlign w:val="center"/>
          </w:tcPr>
          <w:p w14:paraId="200700FE" w14:textId="77777777" w:rsidR="00237CAA" w:rsidRPr="000A4BC9" w:rsidRDefault="00237CAA" w:rsidP="00FA7717">
            <w:pPr>
              <w:rPr>
                <w:color w:val="000000"/>
                <w:sz w:val="18"/>
                <w:szCs w:val="18"/>
              </w:rPr>
            </w:pPr>
          </w:p>
        </w:tc>
        <w:tc>
          <w:tcPr>
            <w:tcW w:w="315" w:type="pct"/>
            <w:shd w:val="clear" w:color="auto" w:fill="auto"/>
            <w:vAlign w:val="center"/>
          </w:tcPr>
          <w:p w14:paraId="47BDD9EE" w14:textId="77777777" w:rsidR="00237CAA" w:rsidRPr="000A4BC9" w:rsidRDefault="00237CAA" w:rsidP="00FA7717">
            <w:pPr>
              <w:rPr>
                <w:color w:val="000000"/>
                <w:sz w:val="18"/>
                <w:szCs w:val="18"/>
              </w:rPr>
            </w:pPr>
          </w:p>
        </w:tc>
        <w:tc>
          <w:tcPr>
            <w:tcW w:w="285" w:type="pct"/>
            <w:shd w:val="clear" w:color="auto" w:fill="auto"/>
            <w:vAlign w:val="center"/>
          </w:tcPr>
          <w:p w14:paraId="595E4824" w14:textId="77777777" w:rsidR="00237CAA" w:rsidRPr="000A4BC9" w:rsidRDefault="00237CAA" w:rsidP="00FA7717">
            <w:pPr>
              <w:rPr>
                <w:color w:val="000000"/>
                <w:sz w:val="18"/>
                <w:szCs w:val="18"/>
              </w:rPr>
            </w:pPr>
          </w:p>
        </w:tc>
        <w:tc>
          <w:tcPr>
            <w:tcW w:w="315" w:type="pct"/>
            <w:shd w:val="clear" w:color="auto" w:fill="auto"/>
            <w:vAlign w:val="center"/>
          </w:tcPr>
          <w:p w14:paraId="11026E43" w14:textId="77777777" w:rsidR="00237CAA" w:rsidRPr="000A4BC9" w:rsidRDefault="00237CAA" w:rsidP="00FA7717">
            <w:pPr>
              <w:rPr>
                <w:color w:val="000000"/>
                <w:sz w:val="18"/>
                <w:szCs w:val="18"/>
              </w:rPr>
            </w:pPr>
          </w:p>
        </w:tc>
        <w:tc>
          <w:tcPr>
            <w:tcW w:w="285" w:type="pct"/>
            <w:shd w:val="clear" w:color="auto" w:fill="auto"/>
            <w:vAlign w:val="center"/>
          </w:tcPr>
          <w:p w14:paraId="254CCA5F" w14:textId="77777777" w:rsidR="00237CAA" w:rsidRPr="000A4BC9" w:rsidRDefault="00237CAA" w:rsidP="00FA7717">
            <w:pPr>
              <w:rPr>
                <w:color w:val="000000"/>
                <w:sz w:val="18"/>
                <w:szCs w:val="18"/>
              </w:rPr>
            </w:pPr>
          </w:p>
        </w:tc>
        <w:tc>
          <w:tcPr>
            <w:tcW w:w="285" w:type="pct"/>
            <w:shd w:val="clear" w:color="auto" w:fill="auto"/>
            <w:vAlign w:val="center"/>
          </w:tcPr>
          <w:p w14:paraId="0DFC63AD" w14:textId="77777777" w:rsidR="00237CAA" w:rsidRPr="000A4BC9" w:rsidRDefault="00237CAA" w:rsidP="00FA7717">
            <w:pPr>
              <w:rPr>
                <w:color w:val="000000"/>
                <w:sz w:val="18"/>
                <w:szCs w:val="18"/>
              </w:rPr>
            </w:pPr>
          </w:p>
        </w:tc>
        <w:tc>
          <w:tcPr>
            <w:tcW w:w="308" w:type="pct"/>
            <w:shd w:val="clear" w:color="auto" w:fill="auto"/>
            <w:vAlign w:val="center"/>
          </w:tcPr>
          <w:p w14:paraId="26888A10" w14:textId="77777777" w:rsidR="00237CAA" w:rsidRPr="000A4BC9" w:rsidRDefault="00237CAA" w:rsidP="00FA7717">
            <w:pPr>
              <w:rPr>
                <w:color w:val="000000"/>
                <w:sz w:val="18"/>
                <w:szCs w:val="18"/>
              </w:rPr>
            </w:pPr>
          </w:p>
        </w:tc>
      </w:tr>
      <w:tr w:rsidR="00237CAA" w:rsidRPr="000A4BC9" w14:paraId="36557798" w14:textId="77777777" w:rsidTr="00FA7717">
        <w:trPr>
          <w:trHeight w:val="315"/>
        </w:trPr>
        <w:tc>
          <w:tcPr>
            <w:tcW w:w="270" w:type="pct"/>
            <w:shd w:val="clear" w:color="auto" w:fill="auto"/>
            <w:vAlign w:val="center"/>
            <w:hideMark/>
          </w:tcPr>
          <w:p w14:paraId="36096D65" w14:textId="77777777" w:rsidR="00237CAA" w:rsidRPr="000A4BC9" w:rsidRDefault="00237CAA" w:rsidP="00FA7717">
            <w:pPr>
              <w:jc w:val="center"/>
              <w:rPr>
                <w:color w:val="000000"/>
                <w:sz w:val="18"/>
                <w:szCs w:val="18"/>
              </w:rPr>
            </w:pPr>
            <w:r w:rsidRPr="000A4BC9">
              <w:rPr>
                <w:color w:val="000000"/>
                <w:sz w:val="18"/>
                <w:szCs w:val="18"/>
              </w:rPr>
              <w:t>5.</w:t>
            </w:r>
          </w:p>
        </w:tc>
        <w:tc>
          <w:tcPr>
            <w:tcW w:w="1217" w:type="pct"/>
            <w:shd w:val="clear" w:color="auto" w:fill="auto"/>
            <w:vAlign w:val="center"/>
            <w:hideMark/>
          </w:tcPr>
          <w:p w14:paraId="22B69455" w14:textId="77777777" w:rsidR="00237CAA" w:rsidRPr="000A4BC9" w:rsidRDefault="00237CAA" w:rsidP="00FA7717">
            <w:pPr>
              <w:rPr>
                <w:color w:val="000000"/>
                <w:sz w:val="18"/>
                <w:szCs w:val="18"/>
              </w:rPr>
            </w:pPr>
            <w:r w:rsidRPr="000A4BC9">
              <w:rPr>
                <w:color w:val="000000"/>
                <w:sz w:val="18"/>
                <w:szCs w:val="18"/>
              </w:rPr>
              <w:t>Освоение инвестиций в тепловые сети</w:t>
            </w:r>
          </w:p>
        </w:tc>
        <w:tc>
          <w:tcPr>
            <w:tcW w:w="324" w:type="pct"/>
            <w:vMerge/>
            <w:vAlign w:val="center"/>
            <w:hideMark/>
          </w:tcPr>
          <w:p w14:paraId="51655626" w14:textId="77777777" w:rsidR="00237CAA" w:rsidRPr="000A4BC9" w:rsidRDefault="00237CAA" w:rsidP="00FA7717">
            <w:pPr>
              <w:rPr>
                <w:color w:val="000000"/>
                <w:sz w:val="18"/>
                <w:szCs w:val="18"/>
              </w:rPr>
            </w:pPr>
          </w:p>
        </w:tc>
        <w:tc>
          <w:tcPr>
            <w:tcW w:w="462" w:type="pct"/>
            <w:shd w:val="clear" w:color="auto" w:fill="auto"/>
            <w:vAlign w:val="center"/>
            <w:hideMark/>
          </w:tcPr>
          <w:p w14:paraId="37A6BE68" w14:textId="77777777" w:rsidR="00237CAA" w:rsidRPr="000A4BC9" w:rsidRDefault="00237CAA"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12E36404" w14:textId="77777777" w:rsidR="00237CAA" w:rsidRPr="000A4BC9" w:rsidRDefault="00237CAA" w:rsidP="00FA7717">
            <w:pPr>
              <w:rPr>
                <w:color w:val="000000"/>
                <w:sz w:val="18"/>
                <w:szCs w:val="18"/>
              </w:rPr>
            </w:pPr>
          </w:p>
        </w:tc>
        <w:tc>
          <w:tcPr>
            <w:tcW w:w="323" w:type="pct"/>
            <w:shd w:val="clear" w:color="auto" w:fill="auto"/>
            <w:vAlign w:val="center"/>
          </w:tcPr>
          <w:p w14:paraId="3880A4D3" w14:textId="77777777" w:rsidR="00237CAA" w:rsidRPr="000A4BC9" w:rsidRDefault="00237CAA" w:rsidP="00FA7717">
            <w:pPr>
              <w:rPr>
                <w:color w:val="000000"/>
                <w:sz w:val="18"/>
                <w:szCs w:val="18"/>
              </w:rPr>
            </w:pPr>
          </w:p>
        </w:tc>
        <w:tc>
          <w:tcPr>
            <w:tcW w:w="286" w:type="pct"/>
            <w:shd w:val="clear" w:color="auto" w:fill="auto"/>
            <w:vAlign w:val="center"/>
          </w:tcPr>
          <w:p w14:paraId="3A401569" w14:textId="77777777" w:rsidR="00237CAA" w:rsidRPr="000A4BC9" w:rsidRDefault="00237CAA" w:rsidP="00FA7717">
            <w:pPr>
              <w:rPr>
                <w:color w:val="000000"/>
                <w:sz w:val="18"/>
                <w:szCs w:val="18"/>
              </w:rPr>
            </w:pPr>
          </w:p>
        </w:tc>
        <w:tc>
          <w:tcPr>
            <w:tcW w:w="315" w:type="pct"/>
            <w:shd w:val="clear" w:color="auto" w:fill="auto"/>
            <w:vAlign w:val="center"/>
          </w:tcPr>
          <w:p w14:paraId="4782200E" w14:textId="77777777" w:rsidR="00237CAA" w:rsidRPr="000A4BC9" w:rsidRDefault="00237CAA" w:rsidP="00FA7717">
            <w:pPr>
              <w:rPr>
                <w:color w:val="000000"/>
                <w:sz w:val="18"/>
                <w:szCs w:val="18"/>
              </w:rPr>
            </w:pPr>
          </w:p>
        </w:tc>
        <w:tc>
          <w:tcPr>
            <w:tcW w:w="285" w:type="pct"/>
            <w:shd w:val="clear" w:color="auto" w:fill="auto"/>
            <w:vAlign w:val="center"/>
          </w:tcPr>
          <w:p w14:paraId="66149ACA" w14:textId="77777777" w:rsidR="00237CAA" w:rsidRPr="000A4BC9" w:rsidRDefault="00237CAA" w:rsidP="00FA7717">
            <w:pPr>
              <w:rPr>
                <w:color w:val="000000"/>
                <w:sz w:val="18"/>
                <w:szCs w:val="18"/>
              </w:rPr>
            </w:pPr>
          </w:p>
        </w:tc>
        <w:tc>
          <w:tcPr>
            <w:tcW w:w="315" w:type="pct"/>
            <w:shd w:val="clear" w:color="auto" w:fill="auto"/>
            <w:vAlign w:val="center"/>
          </w:tcPr>
          <w:p w14:paraId="3F833231" w14:textId="77777777" w:rsidR="00237CAA" w:rsidRPr="000A4BC9" w:rsidRDefault="00237CAA" w:rsidP="00FA7717">
            <w:pPr>
              <w:rPr>
                <w:color w:val="000000"/>
                <w:sz w:val="18"/>
                <w:szCs w:val="18"/>
              </w:rPr>
            </w:pPr>
          </w:p>
        </w:tc>
        <w:tc>
          <w:tcPr>
            <w:tcW w:w="285" w:type="pct"/>
            <w:shd w:val="clear" w:color="auto" w:fill="auto"/>
            <w:vAlign w:val="center"/>
          </w:tcPr>
          <w:p w14:paraId="2729507A" w14:textId="77777777" w:rsidR="00237CAA" w:rsidRPr="000A4BC9" w:rsidRDefault="00237CAA" w:rsidP="00FA7717">
            <w:pPr>
              <w:rPr>
                <w:color w:val="000000"/>
                <w:sz w:val="18"/>
                <w:szCs w:val="18"/>
              </w:rPr>
            </w:pPr>
          </w:p>
        </w:tc>
        <w:tc>
          <w:tcPr>
            <w:tcW w:w="285" w:type="pct"/>
            <w:shd w:val="clear" w:color="auto" w:fill="auto"/>
            <w:vAlign w:val="center"/>
          </w:tcPr>
          <w:p w14:paraId="77012784" w14:textId="77777777" w:rsidR="00237CAA" w:rsidRPr="000A4BC9" w:rsidRDefault="00237CAA" w:rsidP="00FA7717">
            <w:pPr>
              <w:rPr>
                <w:color w:val="000000"/>
                <w:sz w:val="18"/>
                <w:szCs w:val="18"/>
              </w:rPr>
            </w:pPr>
          </w:p>
        </w:tc>
        <w:tc>
          <w:tcPr>
            <w:tcW w:w="308" w:type="pct"/>
            <w:shd w:val="clear" w:color="auto" w:fill="auto"/>
            <w:vAlign w:val="center"/>
          </w:tcPr>
          <w:p w14:paraId="0255F2EF" w14:textId="77777777" w:rsidR="00237CAA" w:rsidRPr="000A4BC9" w:rsidRDefault="00237CAA" w:rsidP="00FA7717">
            <w:pPr>
              <w:rPr>
                <w:color w:val="000000"/>
                <w:sz w:val="18"/>
                <w:szCs w:val="18"/>
              </w:rPr>
            </w:pPr>
          </w:p>
        </w:tc>
      </w:tr>
      <w:tr w:rsidR="00237CAA" w:rsidRPr="000A4BC9" w14:paraId="5FF520AF" w14:textId="77777777" w:rsidTr="00FA7717">
        <w:trPr>
          <w:trHeight w:val="630"/>
        </w:trPr>
        <w:tc>
          <w:tcPr>
            <w:tcW w:w="270" w:type="pct"/>
            <w:shd w:val="clear" w:color="auto" w:fill="auto"/>
            <w:vAlign w:val="center"/>
            <w:hideMark/>
          </w:tcPr>
          <w:p w14:paraId="07D9C19D" w14:textId="77777777" w:rsidR="00237CAA" w:rsidRPr="000A4BC9" w:rsidRDefault="00237CAA" w:rsidP="00FA7717">
            <w:pPr>
              <w:jc w:val="center"/>
              <w:rPr>
                <w:color w:val="000000"/>
                <w:sz w:val="18"/>
                <w:szCs w:val="18"/>
              </w:rPr>
            </w:pPr>
            <w:r w:rsidRPr="000A4BC9">
              <w:rPr>
                <w:color w:val="000000"/>
                <w:sz w:val="18"/>
                <w:szCs w:val="18"/>
              </w:rPr>
              <w:lastRenderedPageBreak/>
              <w:t>6.</w:t>
            </w:r>
          </w:p>
        </w:tc>
        <w:tc>
          <w:tcPr>
            <w:tcW w:w="1217" w:type="pct"/>
            <w:shd w:val="clear" w:color="auto" w:fill="auto"/>
            <w:vAlign w:val="center"/>
            <w:hideMark/>
          </w:tcPr>
          <w:p w14:paraId="47E561C7" w14:textId="77777777" w:rsidR="00237CAA" w:rsidRPr="000A4BC9" w:rsidRDefault="00237CAA" w:rsidP="00FA7717">
            <w:pPr>
              <w:rPr>
                <w:color w:val="000000"/>
                <w:sz w:val="18"/>
                <w:szCs w:val="18"/>
              </w:rPr>
            </w:pPr>
            <w:r w:rsidRPr="000A4BC9">
              <w:rPr>
                <w:color w:val="000000"/>
                <w:sz w:val="18"/>
                <w:szCs w:val="18"/>
              </w:rPr>
              <w:t>План инвестиций на переход к закрытой системе теплоснабжения</w:t>
            </w:r>
          </w:p>
        </w:tc>
        <w:tc>
          <w:tcPr>
            <w:tcW w:w="324" w:type="pct"/>
            <w:vMerge/>
            <w:vAlign w:val="center"/>
            <w:hideMark/>
          </w:tcPr>
          <w:p w14:paraId="45E4DC8B" w14:textId="77777777" w:rsidR="00237CAA" w:rsidRPr="000A4BC9" w:rsidRDefault="00237CAA" w:rsidP="00FA7717">
            <w:pPr>
              <w:rPr>
                <w:color w:val="000000"/>
                <w:sz w:val="18"/>
                <w:szCs w:val="18"/>
              </w:rPr>
            </w:pPr>
          </w:p>
        </w:tc>
        <w:tc>
          <w:tcPr>
            <w:tcW w:w="462" w:type="pct"/>
            <w:shd w:val="clear" w:color="auto" w:fill="auto"/>
            <w:vAlign w:val="center"/>
            <w:hideMark/>
          </w:tcPr>
          <w:p w14:paraId="77EDA4BF" w14:textId="77777777" w:rsidR="00237CAA" w:rsidRPr="000A4BC9" w:rsidRDefault="00237CAA"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72D634EF" w14:textId="77777777" w:rsidR="00237CAA" w:rsidRPr="000A4BC9" w:rsidRDefault="00237CAA" w:rsidP="00FA7717">
            <w:pPr>
              <w:rPr>
                <w:color w:val="000000"/>
                <w:sz w:val="18"/>
                <w:szCs w:val="18"/>
              </w:rPr>
            </w:pPr>
          </w:p>
        </w:tc>
        <w:tc>
          <w:tcPr>
            <w:tcW w:w="323" w:type="pct"/>
            <w:shd w:val="clear" w:color="auto" w:fill="auto"/>
            <w:noWrap/>
            <w:vAlign w:val="bottom"/>
          </w:tcPr>
          <w:p w14:paraId="1EB9B747" w14:textId="77777777" w:rsidR="00237CAA" w:rsidRPr="000A4BC9" w:rsidRDefault="00237CAA" w:rsidP="00FA7717">
            <w:pPr>
              <w:rPr>
                <w:color w:val="000000"/>
                <w:sz w:val="18"/>
                <w:szCs w:val="18"/>
              </w:rPr>
            </w:pPr>
          </w:p>
        </w:tc>
        <w:tc>
          <w:tcPr>
            <w:tcW w:w="286" w:type="pct"/>
            <w:shd w:val="clear" w:color="auto" w:fill="auto"/>
            <w:noWrap/>
            <w:vAlign w:val="bottom"/>
          </w:tcPr>
          <w:p w14:paraId="55B8DB69" w14:textId="77777777" w:rsidR="00237CAA" w:rsidRPr="000A4BC9" w:rsidRDefault="00237CAA" w:rsidP="00FA7717">
            <w:pPr>
              <w:rPr>
                <w:color w:val="000000"/>
                <w:sz w:val="18"/>
                <w:szCs w:val="18"/>
              </w:rPr>
            </w:pPr>
          </w:p>
        </w:tc>
        <w:tc>
          <w:tcPr>
            <w:tcW w:w="315" w:type="pct"/>
            <w:shd w:val="clear" w:color="auto" w:fill="auto"/>
            <w:noWrap/>
            <w:vAlign w:val="bottom"/>
          </w:tcPr>
          <w:p w14:paraId="2FC622F6" w14:textId="77777777" w:rsidR="00237CAA" w:rsidRPr="000A4BC9" w:rsidRDefault="00237CAA" w:rsidP="00FA7717">
            <w:pPr>
              <w:rPr>
                <w:color w:val="000000"/>
                <w:sz w:val="18"/>
                <w:szCs w:val="18"/>
              </w:rPr>
            </w:pPr>
          </w:p>
        </w:tc>
        <w:tc>
          <w:tcPr>
            <w:tcW w:w="285" w:type="pct"/>
            <w:shd w:val="clear" w:color="auto" w:fill="auto"/>
            <w:noWrap/>
            <w:vAlign w:val="bottom"/>
          </w:tcPr>
          <w:p w14:paraId="5F380CB5" w14:textId="77777777" w:rsidR="00237CAA" w:rsidRPr="000A4BC9" w:rsidRDefault="00237CAA" w:rsidP="00FA7717">
            <w:pPr>
              <w:rPr>
                <w:color w:val="000000"/>
                <w:sz w:val="18"/>
                <w:szCs w:val="18"/>
              </w:rPr>
            </w:pPr>
          </w:p>
        </w:tc>
        <w:tc>
          <w:tcPr>
            <w:tcW w:w="315" w:type="pct"/>
            <w:shd w:val="clear" w:color="auto" w:fill="auto"/>
            <w:noWrap/>
            <w:vAlign w:val="bottom"/>
          </w:tcPr>
          <w:p w14:paraId="044C77B0" w14:textId="77777777" w:rsidR="00237CAA" w:rsidRPr="000A4BC9" w:rsidRDefault="00237CAA" w:rsidP="00FA7717">
            <w:pPr>
              <w:rPr>
                <w:color w:val="000000"/>
                <w:sz w:val="18"/>
                <w:szCs w:val="18"/>
              </w:rPr>
            </w:pPr>
          </w:p>
        </w:tc>
        <w:tc>
          <w:tcPr>
            <w:tcW w:w="285" w:type="pct"/>
            <w:shd w:val="clear" w:color="auto" w:fill="auto"/>
            <w:noWrap/>
            <w:vAlign w:val="bottom"/>
          </w:tcPr>
          <w:p w14:paraId="04985F0D" w14:textId="77777777" w:rsidR="00237CAA" w:rsidRPr="000A4BC9" w:rsidRDefault="00237CAA" w:rsidP="00FA7717">
            <w:pPr>
              <w:rPr>
                <w:color w:val="000000"/>
                <w:sz w:val="18"/>
                <w:szCs w:val="18"/>
              </w:rPr>
            </w:pPr>
          </w:p>
        </w:tc>
        <w:tc>
          <w:tcPr>
            <w:tcW w:w="285" w:type="pct"/>
            <w:shd w:val="clear" w:color="auto" w:fill="auto"/>
            <w:noWrap/>
            <w:vAlign w:val="bottom"/>
          </w:tcPr>
          <w:p w14:paraId="64832D78" w14:textId="77777777" w:rsidR="00237CAA" w:rsidRPr="000A4BC9" w:rsidRDefault="00237CAA" w:rsidP="00FA7717">
            <w:pPr>
              <w:rPr>
                <w:color w:val="000000"/>
                <w:sz w:val="18"/>
                <w:szCs w:val="18"/>
              </w:rPr>
            </w:pPr>
          </w:p>
        </w:tc>
        <w:tc>
          <w:tcPr>
            <w:tcW w:w="308" w:type="pct"/>
            <w:shd w:val="clear" w:color="auto" w:fill="auto"/>
            <w:noWrap/>
            <w:vAlign w:val="bottom"/>
          </w:tcPr>
          <w:p w14:paraId="177433D5" w14:textId="77777777" w:rsidR="00237CAA" w:rsidRPr="000A4BC9" w:rsidRDefault="00237CAA" w:rsidP="00FA7717">
            <w:pPr>
              <w:rPr>
                <w:color w:val="000000"/>
                <w:sz w:val="18"/>
                <w:szCs w:val="18"/>
              </w:rPr>
            </w:pPr>
          </w:p>
        </w:tc>
      </w:tr>
      <w:tr w:rsidR="00237CAA" w:rsidRPr="000A4BC9" w14:paraId="387430BE" w14:textId="77777777" w:rsidTr="00FA7717">
        <w:trPr>
          <w:trHeight w:val="315"/>
        </w:trPr>
        <w:tc>
          <w:tcPr>
            <w:tcW w:w="270" w:type="pct"/>
            <w:shd w:val="clear" w:color="auto" w:fill="auto"/>
            <w:vAlign w:val="center"/>
            <w:hideMark/>
          </w:tcPr>
          <w:p w14:paraId="59F3BD27" w14:textId="77777777" w:rsidR="00237CAA" w:rsidRPr="000A4BC9" w:rsidRDefault="00237CAA" w:rsidP="00FA7717">
            <w:pPr>
              <w:jc w:val="center"/>
              <w:rPr>
                <w:color w:val="000000"/>
                <w:sz w:val="18"/>
                <w:szCs w:val="18"/>
              </w:rPr>
            </w:pPr>
            <w:r w:rsidRPr="000A4BC9">
              <w:rPr>
                <w:color w:val="000000"/>
                <w:sz w:val="18"/>
                <w:szCs w:val="18"/>
              </w:rPr>
              <w:t>7.</w:t>
            </w:r>
          </w:p>
        </w:tc>
        <w:tc>
          <w:tcPr>
            <w:tcW w:w="1217" w:type="pct"/>
            <w:shd w:val="clear" w:color="auto" w:fill="auto"/>
            <w:vAlign w:val="center"/>
            <w:hideMark/>
          </w:tcPr>
          <w:p w14:paraId="76AC6A5D" w14:textId="77777777" w:rsidR="00237CAA" w:rsidRPr="000A4BC9" w:rsidRDefault="00237CAA" w:rsidP="00FA7717">
            <w:pPr>
              <w:rPr>
                <w:color w:val="000000"/>
                <w:sz w:val="18"/>
                <w:szCs w:val="18"/>
              </w:rPr>
            </w:pPr>
            <w:r w:rsidRPr="000A4BC9">
              <w:rPr>
                <w:color w:val="000000"/>
                <w:sz w:val="18"/>
                <w:szCs w:val="18"/>
              </w:rPr>
              <w:t>Всего накопленным итогом</w:t>
            </w:r>
          </w:p>
        </w:tc>
        <w:tc>
          <w:tcPr>
            <w:tcW w:w="324" w:type="pct"/>
            <w:vMerge w:val="restart"/>
            <w:shd w:val="clear" w:color="auto" w:fill="auto"/>
            <w:hideMark/>
          </w:tcPr>
          <w:p w14:paraId="4F7972E3" w14:textId="77777777" w:rsidR="00237CAA" w:rsidRPr="000A4BC9" w:rsidRDefault="00237CAA" w:rsidP="00FA7717">
            <w:pPr>
              <w:rPr>
                <w:color w:val="000000"/>
                <w:sz w:val="18"/>
                <w:szCs w:val="18"/>
              </w:rPr>
            </w:pPr>
            <w:r w:rsidRPr="000A4BC9">
              <w:rPr>
                <w:noProof/>
                <w:color w:val="000000"/>
                <w:sz w:val="18"/>
                <w:szCs w:val="18"/>
              </w:rPr>
              <w:drawing>
                <wp:anchor distT="0" distB="0" distL="114300" distR="114300" simplePos="0" relativeHeight="250688000" behindDoc="0" locked="0" layoutInCell="1" allowOverlap="1" wp14:anchorId="548C8669" wp14:editId="2E0D555E">
                  <wp:simplePos x="0" y="0"/>
                  <wp:positionH relativeFrom="column">
                    <wp:posOffset>-3175</wp:posOffset>
                  </wp:positionH>
                  <wp:positionV relativeFrom="paragraph">
                    <wp:posOffset>285750</wp:posOffset>
                  </wp:positionV>
                  <wp:extent cx="314325" cy="285750"/>
                  <wp:effectExtent l="0" t="0" r="0" b="0"/>
                  <wp:wrapNone/>
                  <wp:docPr id="1721" name="Рисунок 1721">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openxmlformats.org/drawingml/2006/picture">
                      <pic:pic xmlns:pic="http://schemas.openxmlformats.org/drawingml/2006/picture">
                        <pic:nvPicPr>
                          <pic:cNvPr id="26" name="Рисунок 25">
                            <a:extLst>
                              <a:ext uri="{FF2B5EF4-FFF2-40B4-BE49-F238E27FC236}">
                                <a16:creationId xmlns:a16="http://schemas.microsoft.com/office/drawing/2014/main" id="{00000000-0008-0000-0000-00001A000000}"/>
                              </a:ext>
                            </a:extLst>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4325" cy="28575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682880" behindDoc="0" locked="0" layoutInCell="1" allowOverlap="1" wp14:anchorId="5090CE37" wp14:editId="5E43F05E">
                  <wp:simplePos x="0" y="0"/>
                  <wp:positionH relativeFrom="column">
                    <wp:posOffset>9525</wp:posOffset>
                  </wp:positionH>
                  <wp:positionV relativeFrom="paragraph">
                    <wp:posOffset>9525</wp:posOffset>
                  </wp:positionV>
                  <wp:extent cx="542925" cy="200025"/>
                  <wp:effectExtent l="0" t="0" r="0" b="9525"/>
                  <wp:wrapNone/>
                  <wp:docPr id="1722" name="Рисунок 1722">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openxmlformats.org/drawingml/2006/picture">
                      <pic:pic xmlns:pic="http://schemas.openxmlformats.org/drawingml/2006/picture">
                        <pic:nvPicPr>
                          <pic:cNvPr id="25" name="Рисунок 24">
                            <a:extLst>
                              <a:ext uri="{FF2B5EF4-FFF2-40B4-BE49-F238E27FC236}">
                                <a16:creationId xmlns:a16="http://schemas.microsoft.com/office/drawing/2014/main" id="{00000000-0008-0000-0000-000019000000}"/>
                              </a:ext>
                            </a:extLst>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29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0139471C" w14:textId="77777777" w:rsidR="00237CAA" w:rsidRPr="000A4BC9" w:rsidRDefault="00237CAA"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0D69AC15" w14:textId="77777777" w:rsidR="00237CAA" w:rsidRPr="000A4BC9" w:rsidRDefault="00237CAA" w:rsidP="00FA7717">
            <w:pPr>
              <w:rPr>
                <w:color w:val="000000"/>
                <w:sz w:val="18"/>
                <w:szCs w:val="18"/>
              </w:rPr>
            </w:pPr>
          </w:p>
        </w:tc>
        <w:tc>
          <w:tcPr>
            <w:tcW w:w="323" w:type="pct"/>
            <w:shd w:val="clear" w:color="auto" w:fill="auto"/>
            <w:noWrap/>
            <w:vAlign w:val="bottom"/>
          </w:tcPr>
          <w:p w14:paraId="29FB49DE" w14:textId="77777777" w:rsidR="00237CAA" w:rsidRPr="000A4BC9" w:rsidRDefault="00237CAA" w:rsidP="00FA7717">
            <w:pPr>
              <w:rPr>
                <w:color w:val="000000"/>
                <w:sz w:val="18"/>
                <w:szCs w:val="18"/>
              </w:rPr>
            </w:pPr>
          </w:p>
        </w:tc>
        <w:tc>
          <w:tcPr>
            <w:tcW w:w="286" w:type="pct"/>
            <w:shd w:val="clear" w:color="auto" w:fill="auto"/>
            <w:noWrap/>
            <w:vAlign w:val="bottom"/>
          </w:tcPr>
          <w:p w14:paraId="284D9D62" w14:textId="77777777" w:rsidR="00237CAA" w:rsidRPr="000A4BC9" w:rsidRDefault="00237CAA" w:rsidP="00FA7717">
            <w:pPr>
              <w:rPr>
                <w:color w:val="000000"/>
                <w:sz w:val="18"/>
                <w:szCs w:val="18"/>
              </w:rPr>
            </w:pPr>
          </w:p>
        </w:tc>
        <w:tc>
          <w:tcPr>
            <w:tcW w:w="315" w:type="pct"/>
            <w:shd w:val="clear" w:color="auto" w:fill="auto"/>
            <w:noWrap/>
            <w:vAlign w:val="bottom"/>
          </w:tcPr>
          <w:p w14:paraId="449B7E9F" w14:textId="77777777" w:rsidR="00237CAA" w:rsidRPr="000A4BC9" w:rsidRDefault="00237CAA" w:rsidP="00FA7717">
            <w:pPr>
              <w:rPr>
                <w:color w:val="000000"/>
                <w:sz w:val="18"/>
                <w:szCs w:val="18"/>
              </w:rPr>
            </w:pPr>
          </w:p>
        </w:tc>
        <w:tc>
          <w:tcPr>
            <w:tcW w:w="285" w:type="pct"/>
            <w:shd w:val="clear" w:color="auto" w:fill="auto"/>
            <w:noWrap/>
            <w:vAlign w:val="bottom"/>
          </w:tcPr>
          <w:p w14:paraId="1C557CEF" w14:textId="77777777" w:rsidR="00237CAA" w:rsidRPr="000A4BC9" w:rsidRDefault="00237CAA" w:rsidP="00FA7717">
            <w:pPr>
              <w:rPr>
                <w:color w:val="000000"/>
                <w:sz w:val="18"/>
                <w:szCs w:val="18"/>
              </w:rPr>
            </w:pPr>
          </w:p>
        </w:tc>
        <w:tc>
          <w:tcPr>
            <w:tcW w:w="315" w:type="pct"/>
            <w:shd w:val="clear" w:color="auto" w:fill="auto"/>
            <w:noWrap/>
            <w:vAlign w:val="bottom"/>
          </w:tcPr>
          <w:p w14:paraId="16A68C7B" w14:textId="77777777" w:rsidR="00237CAA" w:rsidRPr="000A4BC9" w:rsidRDefault="00237CAA" w:rsidP="00FA7717">
            <w:pPr>
              <w:rPr>
                <w:color w:val="000000"/>
                <w:sz w:val="18"/>
                <w:szCs w:val="18"/>
              </w:rPr>
            </w:pPr>
          </w:p>
        </w:tc>
        <w:tc>
          <w:tcPr>
            <w:tcW w:w="285" w:type="pct"/>
            <w:shd w:val="clear" w:color="auto" w:fill="auto"/>
            <w:noWrap/>
            <w:vAlign w:val="bottom"/>
          </w:tcPr>
          <w:p w14:paraId="0E68123E" w14:textId="77777777" w:rsidR="00237CAA" w:rsidRPr="000A4BC9" w:rsidRDefault="00237CAA" w:rsidP="00FA7717">
            <w:pPr>
              <w:rPr>
                <w:color w:val="000000"/>
                <w:sz w:val="18"/>
                <w:szCs w:val="18"/>
              </w:rPr>
            </w:pPr>
          </w:p>
        </w:tc>
        <w:tc>
          <w:tcPr>
            <w:tcW w:w="285" w:type="pct"/>
            <w:shd w:val="clear" w:color="auto" w:fill="auto"/>
            <w:noWrap/>
            <w:vAlign w:val="bottom"/>
          </w:tcPr>
          <w:p w14:paraId="499099E8" w14:textId="77777777" w:rsidR="00237CAA" w:rsidRPr="000A4BC9" w:rsidRDefault="00237CAA" w:rsidP="00FA7717">
            <w:pPr>
              <w:rPr>
                <w:color w:val="000000"/>
                <w:sz w:val="18"/>
                <w:szCs w:val="18"/>
              </w:rPr>
            </w:pPr>
          </w:p>
        </w:tc>
        <w:tc>
          <w:tcPr>
            <w:tcW w:w="308" w:type="pct"/>
            <w:shd w:val="clear" w:color="auto" w:fill="auto"/>
            <w:noWrap/>
            <w:vAlign w:val="bottom"/>
          </w:tcPr>
          <w:p w14:paraId="4B6D3AC3" w14:textId="77777777" w:rsidR="00237CAA" w:rsidRPr="000A4BC9" w:rsidRDefault="00237CAA" w:rsidP="00FA7717">
            <w:pPr>
              <w:rPr>
                <w:color w:val="000000"/>
                <w:sz w:val="18"/>
                <w:szCs w:val="18"/>
              </w:rPr>
            </w:pPr>
          </w:p>
        </w:tc>
      </w:tr>
      <w:tr w:rsidR="00237CAA" w:rsidRPr="000A4BC9" w14:paraId="43D7AB68" w14:textId="77777777" w:rsidTr="00FA7717">
        <w:trPr>
          <w:trHeight w:val="630"/>
        </w:trPr>
        <w:tc>
          <w:tcPr>
            <w:tcW w:w="270" w:type="pct"/>
            <w:shd w:val="clear" w:color="auto" w:fill="auto"/>
            <w:vAlign w:val="center"/>
            <w:hideMark/>
          </w:tcPr>
          <w:p w14:paraId="5C7EC40F" w14:textId="77777777" w:rsidR="00237CAA" w:rsidRPr="000A4BC9" w:rsidRDefault="00237CAA" w:rsidP="00FA7717">
            <w:pPr>
              <w:jc w:val="center"/>
              <w:rPr>
                <w:color w:val="000000"/>
                <w:sz w:val="18"/>
                <w:szCs w:val="18"/>
              </w:rPr>
            </w:pPr>
            <w:r w:rsidRPr="000A4BC9">
              <w:rPr>
                <w:color w:val="000000"/>
                <w:sz w:val="18"/>
                <w:szCs w:val="18"/>
              </w:rPr>
              <w:t>8</w:t>
            </w:r>
          </w:p>
        </w:tc>
        <w:tc>
          <w:tcPr>
            <w:tcW w:w="1217" w:type="pct"/>
            <w:shd w:val="clear" w:color="auto" w:fill="auto"/>
            <w:vAlign w:val="center"/>
            <w:hideMark/>
          </w:tcPr>
          <w:p w14:paraId="063467E4" w14:textId="77777777" w:rsidR="00237CAA" w:rsidRPr="000A4BC9" w:rsidRDefault="00237CAA" w:rsidP="00FA7717">
            <w:pPr>
              <w:rPr>
                <w:color w:val="000000"/>
                <w:sz w:val="18"/>
                <w:szCs w:val="18"/>
              </w:rPr>
            </w:pPr>
            <w:r w:rsidRPr="000A4BC9">
              <w:rPr>
                <w:color w:val="000000"/>
                <w:sz w:val="18"/>
                <w:szCs w:val="18"/>
              </w:rPr>
              <w:t>Освоение инвестиций в переход к закрытой схеме горячего водоснабжения</w:t>
            </w:r>
          </w:p>
        </w:tc>
        <w:tc>
          <w:tcPr>
            <w:tcW w:w="324" w:type="pct"/>
            <w:vMerge/>
            <w:vAlign w:val="center"/>
            <w:hideMark/>
          </w:tcPr>
          <w:p w14:paraId="238253A5" w14:textId="77777777" w:rsidR="00237CAA" w:rsidRPr="000A4BC9" w:rsidRDefault="00237CAA" w:rsidP="00FA7717">
            <w:pPr>
              <w:rPr>
                <w:color w:val="000000"/>
                <w:sz w:val="18"/>
                <w:szCs w:val="18"/>
              </w:rPr>
            </w:pPr>
          </w:p>
        </w:tc>
        <w:tc>
          <w:tcPr>
            <w:tcW w:w="462" w:type="pct"/>
            <w:shd w:val="clear" w:color="auto" w:fill="auto"/>
            <w:vAlign w:val="center"/>
            <w:hideMark/>
          </w:tcPr>
          <w:p w14:paraId="59CFB529" w14:textId="77777777" w:rsidR="00237CAA" w:rsidRPr="000A4BC9" w:rsidRDefault="00237CAA" w:rsidP="00FA7717">
            <w:pPr>
              <w:jc w:val="center"/>
              <w:rPr>
                <w:color w:val="000000"/>
                <w:sz w:val="18"/>
                <w:szCs w:val="18"/>
              </w:rPr>
            </w:pPr>
            <w:r w:rsidRPr="000A4BC9">
              <w:rPr>
                <w:color w:val="000000"/>
                <w:sz w:val="18"/>
                <w:szCs w:val="18"/>
              </w:rPr>
              <w:t>%</w:t>
            </w:r>
          </w:p>
        </w:tc>
        <w:tc>
          <w:tcPr>
            <w:tcW w:w="323" w:type="pct"/>
            <w:shd w:val="clear" w:color="auto" w:fill="auto"/>
            <w:vAlign w:val="center"/>
          </w:tcPr>
          <w:p w14:paraId="1065C608" w14:textId="77777777" w:rsidR="00237CAA" w:rsidRPr="000A4BC9" w:rsidRDefault="00237CAA" w:rsidP="00FA7717">
            <w:pPr>
              <w:rPr>
                <w:color w:val="000000"/>
                <w:sz w:val="18"/>
                <w:szCs w:val="18"/>
              </w:rPr>
            </w:pPr>
          </w:p>
        </w:tc>
        <w:tc>
          <w:tcPr>
            <w:tcW w:w="323" w:type="pct"/>
            <w:shd w:val="clear" w:color="auto" w:fill="auto"/>
            <w:noWrap/>
            <w:vAlign w:val="bottom"/>
          </w:tcPr>
          <w:p w14:paraId="2B6AD61B" w14:textId="77777777" w:rsidR="00237CAA" w:rsidRPr="000A4BC9" w:rsidRDefault="00237CAA" w:rsidP="00FA7717">
            <w:pPr>
              <w:rPr>
                <w:color w:val="000000"/>
                <w:sz w:val="18"/>
                <w:szCs w:val="18"/>
              </w:rPr>
            </w:pPr>
          </w:p>
        </w:tc>
        <w:tc>
          <w:tcPr>
            <w:tcW w:w="286" w:type="pct"/>
            <w:shd w:val="clear" w:color="auto" w:fill="auto"/>
            <w:noWrap/>
            <w:vAlign w:val="bottom"/>
          </w:tcPr>
          <w:p w14:paraId="3CA4A24D" w14:textId="77777777" w:rsidR="00237CAA" w:rsidRPr="000A4BC9" w:rsidRDefault="00237CAA" w:rsidP="00FA7717">
            <w:pPr>
              <w:rPr>
                <w:color w:val="000000"/>
                <w:sz w:val="18"/>
                <w:szCs w:val="18"/>
              </w:rPr>
            </w:pPr>
          </w:p>
        </w:tc>
        <w:tc>
          <w:tcPr>
            <w:tcW w:w="315" w:type="pct"/>
            <w:shd w:val="clear" w:color="auto" w:fill="auto"/>
            <w:noWrap/>
            <w:vAlign w:val="bottom"/>
          </w:tcPr>
          <w:p w14:paraId="12F32B4F" w14:textId="77777777" w:rsidR="00237CAA" w:rsidRPr="000A4BC9" w:rsidRDefault="00237CAA" w:rsidP="00FA7717">
            <w:pPr>
              <w:rPr>
                <w:color w:val="000000"/>
                <w:sz w:val="18"/>
                <w:szCs w:val="18"/>
              </w:rPr>
            </w:pPr>
          </w:p>
        </w:tc>
        <w:tc>
          <w:tcPr>
            <w:tcW w:w="285" w:type="pct"/>
            <w:shd w:val="clear" w:color="auto" w:fill="auto"/>
            <w:noWrap/>
            <w:vAlign w:val="bottom"/>
          </w:tcPr>
          <w:p w14:paraId="15D1262E" w14:textId="77777777" w:rsidR="00237CAA" w:rsidRPr="000A4BC9" w:rsidRDefault="00237CAA" w:rsidP="00FA7717">
            <w:pPr>
              <w:rPr>
                <w:color w:val="000000"/>
                <w:sz w:val="18"/>
                <w:szCs w:val="18"/>
              </w:rPr>
            </w:pPr>
          </w:p>
        </w:tc>
        <w:tc>
          <w:tcPr>
            <w:tcW w:w="315" w:type="pct"/>
            <w:shd w:val="clear" w:color="auto" w:fill="auto"/>
            <w:noWrap/>
            <w:vAlign w:val="bottom"/>
          </w:tcPr>
          <w:p w14:paraId="13B27A32" w14:textId="77777777" w:rsidR="00237CAA" w:rsidRPr="000A4BC9" w:rsidRDefault="00237CAA" w:rsidP="00FA7717">
            <w:pPr>
              <w:rPr>
                <w:color w:val="000000"/>
                <w:sz w:val="18"/>
                <w:szCs w:val="18"/>
              </w:rPr>
            </w:pPr>
          </w:p>
        </w:tc>
        <w:tc>
          <w:tcPr>
            <w:tcW w:w="285" w:type="pct"/>
            <w:shd w:val="clear" w:color="auto" w:fill="auto"/>
            <w:noWrap/>
            <w:vAlign w:val="bottom"/>
          </w:tcPr>
          <w:p w14:paraId="41068E94" w14:textId="77777777" w:rsidR="00237CAA" w:rsidRPr="000A4BC9" w:rsidRDefault="00237CAA" w:rsidP="00FA7717">
            <w:pPr>
              <w:rPr>
                <w:color w:val="000000"/>
                <w:sz w:val="18"/>
                <w:szCs w:val="18"/>
              </w:rPr>
            </w:pPr>
          </w:p>
        </w:tc>
        <w:tc>
          <w:tcPr>
            <w:tcW w:w="285" w:type="pct"/>
            <w:shd w:val="clear" w:color="auto" w:fill="auto"/>
            <w:noWrap/>
            <w:vAlign w:val="bottom"/>
          </w:tcPr>
          <w:p w14:paraId="3398A95F" w14:textId="77777777" w:rsidR="00237CAA" w:rsidRPr="000A4BC9" w:rsidRDefault="00237CAA" w:rsidP="00FA7717">
            <w:pPr>
              <w:rPr>
                <w:color w:val="000000"/>
                <w:sz w:val="18"/>
                <w:szCs w:val="18"/>
              </w:rPr>
            </w:pPr>
          </w:p>
        </w:tc>
        <w:tc>
          <w:tcPr>
            <w:tcW w:w="308" w:type="pct"/>
            <w:shd w:val="clear" w:color="auto" w:fill="auto"/>
            <w:noWrap/>
            <w:vAlign w:val="bottom"/>
          </w:tcPr>
          <w:p w14:paraId="02A660AE" w14:textId="77777777" w:rsidR="00237CAA" w:rsidRPr="000A4BC9" w:rsidRDefault="00237CAA" w:rsidP="00FA7717">
            <w:pPr>
              <w:rPr>
                <w:color w:val="000000"/>
                <w:sz w:val="18"/>
                <w:szCs w:val="18"/>
              </w:rPr>
            </w:pPr>
          </w:p>
        </w:tc>
      </w:tr>
      <w:tr w:rsidR="00237CAA" w:rsidRPr="000A4BC9" w14:paraId="089358AA" w14:textId="77777777" w:rsidTr="00FA7717">
        <w:trPr>
          <w:trHeight w:val="315"/>
        </w:trPr>
        <w:tc>
          <w:tcPr>
            <w:tcW w:w="270" w:type="pct"/>
            <w:shd w:val="clear" w:color="auto" w:fill="auto"/>
            <w:vAlign w:val="center"/>
            <w:hideMark/>
          </w:tcPr>
          <w:p w14:paraId="43D79777" w14:textId="77777777" w:rsidR="00237CAA" w:rsidRPr="000A4BC9" w:rsidRDefault="00237CAA" w:rsidP="00FA7717">
            <w:pPr>
              <w:jc w:val="center"/>
              <w:rPr>
                <w:color w:val="000000"/>
                <w:sz w:val="18"/>
                <w:szCs w:val="18"/>
              </w:rPr>
            </w:pPr>
            <w:r w:rsidRPr="000A4BC9">
              <w:rPr>
                <w:color w:val="000000"/>
                <w:sz w:val="18"/>
                <w:szCs w:val="18"/>
              </w:rPr>
              <w:t>9</w:t>
            </w:r>
          </w:p>
        </w:tc>
        <w:tc>
          <w:tcPr>
            <w:tcW w:w="1217" w:type="pct"/>
            <w:shd w:val="clear" w:color="auto" w:fill="auto"/>
            <w:vAlign w:val="center"/>
            <w:hideMark/>
          </w:tcPr>
          <w:p w14:paraId="40DA832D" w14:textId="77777777" w:rsidR="00237CAA" w:rsidRPr="000A4BC9" w:rsidRDefault="00237CAA" w:rsidP="00FA7717">
            <w:pPr>
              <w:rPr>
                <w:color w:val="000000"/>
                <w:sz w:val="18"/>
                <w:szCs w:val="18"/>
              </w:rPr>
            </w:pPr>
            <w:r w:rsidRPr="000A4BC9">
              <w:rPr>
                <w:color w:val="000000"/>
                <w:sz w:val="18"/>
                <w:szCs w:val="18"/>
              </w:rPr>
              <w:t>Всего плановая потребность в инвестициях</w:t>
            </w:r>
          </w:p>
        </w:tc>
        <w:tc>
          <w:tcPr>
            <w:tcW w:w="324" w:type="pct"/>
            <w:vMerge w:val="restart"/>
            <w:shd w:val="clear" w:color="auto" w:fill="auto"/>
            <w:hideMark/>
          </w:tcPr>
          <w:p w14:paraId="19E7321D" w14:textId="77777777" w:rsidR="00237CAA" w:rsidRPr="000A4BC9" w:rsidRDefault="00237CAA" w:rsidP="00FA7717">
            <w:pPr>
              <w:rPr>
                <w:color w:val="000000"/>
                <w:sz w:val="18"/>
                <w:szCs w:val="18"/>
              </w:rPr>
            </w:pPr>
            <w:r w:rsidRPr="000A4BC9">
              <w:rPr>
                <w:noProof/>
                <w:color w:val="000000"/>
                <w:sz w:val="18"/>
                <w:szCs w:val="18"/>
              </w:rPr>
              <w:drawing>
                <wp:anchor distT="0" distB="0" distL="114300" distR="114300" simplePos="0" relativeHeight="250698240" behindDoc="0" locked="0" layoutInCell="1" allowOverlap="1" wp14:anchorId="6F691E90" wp14:editId="2EC6610A">
                  <wp:simplePos x="0" y="0"/>
                  <wp:positionH relativeFrom="column">
                    <wp:posOffset>-12700</wp:posOffset>
                  </wp:positionH>
                  <wp:positionV relativeFrom="paragraph">
                    <wp:posOffset>323850</wp:posOffset>
                  </wp:positionV>
                  <wp:extent cx="381000" cy="257175"/>
                  <wp:effectExtent l="0" t="0" r="0" b="9525"/>
                  <wp:wrapNone/>
                  <wp:docPr id="1723" name="Рисунок 1723">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openxmlformats.org/drawingml/2006/picture">
                      <pic:pic xmlns:pic="http://schemas.openxmlformats.org/drawingml/2006/picture">
                        <pic:nvPicPr>
                          <pic:cNvPr id="28" name="Рисунок 27">
                            <a:extLst>
                              <a:ext uri="{FF2B5EF4-FFF2-40B4-BE49-F238E27FC236}">
                                <a16:creationId xmlns:a16="http://schemas.microsoft.com/office/drawing/2014/main" id="{00000000-0008-0000-0000-00001C000000}"/>
                              </a:ext>
                            </a:extLst>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693120" behindDoc="0" locked="0" layoutInCell="1" allowOverlap="1" wp14:anchorId="0B8597AD" wp14:editId="1F186F90">
                  <wp:simplePos x="0" y="0"/>
                  <wp:positionH relativeFrom="column">
                    <wp:posOffset>9525</wp:posOffset>
                  </wp:positionH>
                  <wp:positionV relativeFrom="paragraph">
                    <wp:posOffset>19050</wp:posOffset>
                  </wp:positionV>
                  <wp:extent cx="381000" cy="200025"/>
                  <wp:effectExtent l="0" t="0" r="0" b="9525"/>
                  <wp:wrapNone/>
                  <wp:docPr id="1724" name="Рисунок 1724">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openxmlformats.org/drawingml/2006/picture">
                      <pic:pic xmlns:pic="http://schemas.openxmlformats.org/drawingml/2006/picture">
                        <pic:nvPicPr>
                          <pic:cNvPr id="27" name="Рисунок 26">
                            <a:extLst>
                              <a:ext uri="{FF2B5EF4-FFF2-40B4-BE49-F238E27FC236}">
                                <a16:creationId xmlns:a16="http://schemas.microsoft.com/office/drawing/2014/main" id="{00000000-0008-0000-0000-00001B000000}"/>
                              </a:ext>
                            </a:extLst>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557A3111" w14:textId="77777777" w:rsidR="00237CAA" w:rsidRPr="000A4BC9" w:rsidRDefault="00237CAA"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4BB92B4C" w14:textId="77777777" w:rsidR="00237CAA" w:rsidRPr="000A4BC9" w:rsidRDefault="00237CAA" w:rsidP="00FA7717">
            <w:pPr>
              <w:rPr>
                <w:color w:val="000000"/>
                <w:sz w:val="18"/>
                <w:szCs w:val="18"/>
              </w:rPr>
            </w:pPr>
          </w:p>
        </w:tc>
        <w:tc>
          <w:tcPr>
            <w:tcW w:w="323" w:type="pct"/>
            <w:shd w:val="clear" w:color="auto" w:fill="auto"/>
            <w:vAlign w:val="center"/>
          </w:tcPr>
          <w:p w14:paraId="19BEDF73" w14:textId="77777777" w:rsidR="00237CAA" w:rsidRPr="000A4BC9" w:rsidRDefault="00237CAA" w:rsidP="00FA7717">
            <w:pPr>
              <w:rPr>
                <w:color w:val="000000"/>
                <w:sz w:val="18"/>
                <w:szCs w:val="18"/>
              </w:rPr>
            </w:pPr>
          </w:p>
        </w:tc>
        <w:tc>
          <w:tcPr>
            <w:tcW w:w="286" w:type="pct"/>
            <w:shd w:val="clear" w:color="auto" w:fill="auto"/>
            <w:vAlign w:val="center"/>
          </w:tcPr>
          <w:p w14:paraId="4A8EF447" w14:textId="77777777" w:rsidR="00237CAA" w:rsidRPr="000A4BC9" w:rsidRDefault="00237CAA" w:rsidP="00FA7717">
            <w:pPr>
              <w:rPr>
                <w:color w:val="000000"/>
                <w:sz w:val="18"/>
                <w:szCs w:val="18"/>
              </w:rPr>
            </w:pPr>
          </w:p>
        </w:tc>
        <w:tc>
          <w:tcPr>
            <w:tcW w:w="315" w:type="pct"/>
            <w:shd w:val="clear" w:color="auto" w:fill="auto"/>
            <w:vAlign w:val="center"/>
          </w:tcPr>
          <w:p w14:paraId="693E15CB" w14:textId="77777777" w:rsidR="00237CAA" w:rsidRPr="000A4BC9" w:rsidRDefault="00237CAA" w:rsidP="00FA7717">
            <w:pPr>
              <w:rPr>
                <w:color w:val="000000"/>
                <w:sz w:val="18"/>
                <w:szCs w:val="18"/>
              </w:rPr>
            </w:pPr>
          </w:p>
        </w:tc>
        <w:tc>
          <w:tcPr>
            <w:tcW w:w="285" w:type="pct"/>
            <w:shd w:val="clear" w:color="auto" w:fill="auto"/>
            <w:vAlign w:val="center"/>
          </w:tcPr>
          <w:p w14:paraId="0DD6E9F6" w14:textId="77777777" w:rsidR="00237CAA" w:rsidRPr="000A4BC9" w:rsidRDefault="00237CAA" w:rsidP="00FA7717">
            <w:pPr>
              <w:rPr>
                <w:color w:val="000000"/>
                <w:sz w:val="18"/>
                <w:szCs w:val="18"/>
              </w:rPr>
            </w:pPr>
          </w:p>
        </w:tc>
        <w:tc>
          <w:tcPr>
            <w:tcW w:w="315" w:type="pct"/>
            <w:shd w:val="clear" w:color="auto" w:fill="auto"/>
            <w:vAlign w:val="center"/>
          </w:tcPr>
          <w:p w14:paraId="08DA3459" w14:textId="77777777" w:rsidR="00237CAA" w:rsidRPr="000A4BC9" w:rsidRDefault="00237CAA" w:rsidP="00FA7717">
            <w:pPr>
              <w:rPr>
                <w:color w:val="000000"/>
                <w:sz w:val="18"/>
                <w:szCs w:val="18"/>
              </w:rPr>
            </w:pPr>
          </w:p>
        </w:tc>
        <w:tc>
          <w:tcPr>
            <w:tcW w:w="285" w:type="pct"/>
            <w:shd w:val="clear" w:color="auto" w:fill="auto"/>
            <w:vAlign w:val="center"/>
          </w:tcPr>
          <w:p w14:paraId="3616F3BA" w14:textId="77777777" w:rsidR="00237CAA" w:rsidRPr="000A4BC9" w:rsidRDefault="00237CAA" w:rsidP="00FA7717">
            <w:pPr>
              <w:rPr>
                <w:color w:val="000000"/>
                <w:sz w:val="18"/>
                <w:szCs w:val="18"/>
              </w:rPr>
            </w:pPr>
          </w:p>
        </w:tc>
        <w:tc>
          <w:tcPr>
            <w:tcW w:w="285" w:type="pct"/>
            <w:shd w:val="clear" w:color="auto" w:fill="auto"/>
            <w:vAlign w:val="center"/>
          </w:tcPr>
          <w:p w14:paraId="299105A8" w14:textId="77777777" w:rsidR="00237CAA" w:rsidRPr="000A4BC9" w:rsidRDefault="00237CAA" w:rsidP="00FA7717">
            <w:pPr>
              <w:rPr>
                <w:color w:val="000000"/>
                <w:sz w:val="18"/>
                <w:szCs w:val="18"/>
              </w:rPr>
            </w:pPr>
          </w:p>
        </w:tc>
        <w:tc>
          <w:tcPr>
            <w:tcW w:w="308" w:type="pct"/>
            <w:shd w:val="clear" w:color="auto" w:fill="auto"/>
            <w:vAlign w:val="center"/>
          </w:tcPr>
          <w:p w14:paraId="3B92C4C4" w14:textId="77777777" w:rsidR="00237CAA" w:rsidRPr="000A4BC9" w:rsidRDefault="00237CAA" w:rsidP="00FA7717">
            <w:pPr>
              <w:rPr>
                <w:color w:val="000000"/>
                <w:sz w:val="18"/>
                <w:szCs w:val="18"/>
              </w:rPr>
            </w:pPr>
          </w:p>
        </w:tc>
      </w:tr>
      <w:tr w:rsidR="00237CAA" w:rsidRPr="000A4BC9" w14:paraId="3D5A1335" w14:textId="77777777" w:rsidTr="00FA7717">
        <w:trPr>
          <w:trHeight w:val="630"/>
        </w:trPr>
        <w:tc>
          <w:tcPr>
            <w:tcW w:w="270" w:type="pct"/>
            <w:shd w:val="clear" w:color="auto" w:fill="auto"/>
            <w:vAlign w:val="center"/>
            <w:hideMark/>
          </w:tcPr>
          <w:p w14:paraId="17BD33D9" w14:textId="77777777" w:rsidR="00237CAA" w:rsidRPr="000A4BC9" w:rsidRDefault="00237CAA" w:rsidP="00FA7717">
            <w:pPr>
              <w:jc w:val="center"/>
              <w:rPr>
                <w:color w:val="000000"/>
                <w:sz w:val="18"/>
                <w:szCs w:val="18"/>
              </w:rPr>
            </w:pPr>
            <w:r w:rsidRPr="000A4BC9">
              <w:rPr>
                <w:color w:val="000000"/>
                <w:sz w:val="18"/>
                <w:szCs w:val="18"/>
              </w:rPr>
              <w:t>10</w:t>
            </w:r>
          </w:p>
        </w:tc>
        <w:tc>
          <w:tcPr>
            <w:tcW w:w="1217" w:type="pct"/>
            <w:shd w:val="clear" w:color="auto" w:fill="auto"/>
            <w:vAlign w:val="center"/>
            <w:hideMark/>
          </w:tcPr>
          <w:p w14:paraId="507AC740" w14:textId="77777777" w:rsidR="00237CAA" w:rsidRPr="000A4BC9" w:rsidRDefault="00237CAA" w:rsidP="00FA7717">
            <w:pPr>
              <w:rPr>
                <w:color w:val="000000"/>
                <w:sz w:val="18"/>
                <w:szCs w:val="18"/>
              </w:rPr>
            </w:pPr>
            <w:r w:rsidRPr="000A4BC9">
              <w:rPr>
                <w:color w:val="000000"/>
                <w:sz w:val="18"/>
                <w:szCs w:val="18"/>
              </w:rPr>
              <w:t>Всего плановая потребность в инвестициях накопленным итогом</w:t>
            </w:r>
          </w:p>
        </w:tc>
        <w:tc>
          <w:tcPr>
            <w:tcW w:w="324" w:type="pct"/>
            <w:vMerge/>
            <w:vAlign w:val="center"/>
            <w:hideMark/>
          </w:tcPr>
          <w:p w14:paraId="113ABDAA" w14:textId="77777777" w:rsidR="00237CAA" w:rsidRPr="000A4BC9" w:rsidRDefault="00237CAA" w:rsidP="00FA7717">
            <w:pPr>
              <w:rPr>
                <w:color w:val="000000"/>
                <w:sz w:val="18"/>
                <w:szCs w:val="18"/>
              </w:rPr>
            </w:pPr>
          </w:p>
        </w:tc>
        <w:tc>
          <w:tcPr>
            <w:tcW w:w="462" w:type="pct"/>
            <w:shd w:val="clear" w:color="auto" w:fill="auto"/>
            <w:vAlign w:val="center"/>
            <w:hideMark/>
          </w:tcPr>
          <w:p w14:paraId="158AED50" w14:textId="77777777" w:rsidR="00237CAA" w:rsidRPr="000A4BC9" w:rsidRDefault="00237CAA"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0DBEE5A4" w14:textId="77777777" w:rsidR="00237CAA" w:rsidRPr="000A4BC9" w:rsidRDefault="00237CAA" w:rsidP="00FA7717">
            <w:pPr>
              <w:rPr>
                <w:color w:val="000000"/>
                <w:sz w:val="18"/>
                <w:szCs w:val="18"/>
              </w:rPr>
            </w:pPr>
          </w:p>
        </w:tc>
        <w:tc>
          <w:tcPr>
            <w:tcW w:w="323" w:type="pct"/>
            <w:shd w:val="clear" w:color="auto" w:fill="auto"/>
            <w:vAlign w:val="center"/>
          </w:tcPr>
          <w:p w14:paraId="6F7C744E" w14:textId="77777777" w:rsidR="00237CAA" w:rsidRPr="000A4BC9" w:rsidRDefault="00237CAA" w:rsidP="00FA7717">
            <w:pPr>
              <w:rPr>
                <w:color w:val="000000"/>
                <w:sz w:val="18"/>
                <w:szCs w:val="18"/>
              </w:rPr>
            </w:pPr>
          </w:p>
        </w:tc>
        <w:tc>
          <w:tcPr>
            <w:tcW w:w="286" w:type="pct"/>
            <w:shd w:val="clear" w:color="auto" w:fill="auto"/>
            <w:vAlign w:val="center"/>
          </w:tcPr>
          <w:p w14:paraId="1486C93A" w14:textId="77777777" w:rsidR="00237CAA" w:rsidRPr="000A4BC9" w:rsidRDefault="00237CAA" w:rsidP="00FA7717">
            <w:pPr>
              <w:rPr>
                <w:color w:val="000000"/>
                <w:sz w:val="18"/>
                <w:szCs w:val="18"/>
              </w:rPr>
            </w:pPr>
          </w:p>
        </w:tc>
        <w:tc>
          <w:tcPr>
            <w:tcW w:w="315" w:type="pct"/>
            <w:shd w:val="clear" w:color="auto" w:fill="auto"/>
            <w:vAlign w:val="center"/>
          </w:tcPr>
          <w:p w14:paraId="11E27756" w14:textId="77777777" w:rsidR="00237CAA" w:rsidRPr="000A4BC9" w:rsidRDefault="00237CAA" w:rsidP="00FA7717">
            <w:pPr>
              <w:rPr>
                <w:color w:val="000000"/>
                <w:sz w:val="18"/>
                <w:szCs w:val="18"/>
              </w:rPr>
            </w:pPr>
          </w:p>
        </w:tc>
        <w:tc>
          <w:tcPr>
            <w:tcW w:w="285" w:type="pct"/>
            <w:shd w:val="clear" w:color="auto" w:fill="auto"/>
            <w:vAlign w:val="center"/>
          </w:tcPr>
          <w:p w14:paraId="3808D9BC" w14:textId="77777777" w:rsidR="00237CAA" w:rsidRPr="000A4BC9" w:rsidRDefault="00237CAA" w:rsidP="00FA7717">
            <w:pPr>
              <w:rPr>
                <w:color w:val="000000"/>
                <w:sz w:val="18"/>
                <w:szCs w:val="18"/>
              </w:rPr>
            </w:pPr>
          </w:p>
        </w:tc>
        <w:tc>
          <w:tcPr>
            <w:tcW w:w="315" w:type="pct"/>
            <w:shd w:val="clear" w:color="auto" w:fill="auto"/>
            <w:vAlign w:val="center"/>
          </w:tcPr>
          <w:p w14:paraId="4695E3AD" w14:textId="77777777" w:rsidR="00237CAA" w:rsidRPr="000A4BC9" w:rsidRDefault="00237CAA" w:rsidP="00FA7717">
            <w:pPr>
              <w:rPr>
                <w:color w:val="000000"/>
                <w:sz w:val="18"/>
                <w:szCs w:val="18"/>
              </w:rPr>
            </w:pPr>
          </w:p>
        </w:tc>
        <w:tc>
          <w:tcPr>
            <w:tcW w:w="285" w:type="pct"/>
            <w:shd w:val="clear" w:color="auto" w:fill="auto"/>
            <w:vAlign w:val="center"/>
          </w:tcPr>
          <w:p w14:paraId="7F4C50A4" w14:textId="77777777" w:rsidR="00237CAA" w:rsidRPr="000A4BC9" w:rsidRDefault="00237CAA" w:rsidP="00FA7717">
            <w:pPr>
              <w:rPr>
                <w:color w:val="000000"/>
                <w:sz w:val="18"/>
                <w:szCs w:val="18"/>
              </w:rPr>
            </w:pPr>
          </w:p>
        </w:tc>
        <w:tc>
          <w:tcPr>
            <w:tcW w:w="285" w:type="pct"/>
            <w:shd w:val="clear" w:color="auto" w:fill="auto"/>
            <w:vAlign w:val="center"/>
          </w:tcPr>
          <w:p w14:paraId="2DBE99E4" w14:textId="77777777" w:rsidR="00237CAA" w:rsidRPr="000A4BC9" w:rsidRDefault="00237CAA" w:rsidP="00FA7717">
            <w:pPr>
              <w:rPr>
                <w:color w:val="000000"/>
                <w:sz w:val="18"/>
                <w:szCs w:val="18"/>
              </w:rPr>
            </w:pPr>
          </w:p>
        </w:tc>
        <w:tc>
          <w:tcPr>
            <w:tcW w:w="308" w:type="pct"/>
            <w:shd w:val="clear" w:color="auto" w:fill="auto"/>
            <w:vAlign w:val="center"/>
          </w:tcPr>
          <w:p w14:paraId="0422927A" w14:textId="77777777" w:rsidR="00237CAA" w:rsidRPr="000A4BC9" w:rsidRDefault="00237CAA" w:rsidP="00FA7717">
            <w:pPr>
              <w:rPr>
                <w:color w:val="000000"/>
                <w:sz w:val="18"/>
                <w:szCs w:val="18"/>
              </w:rPr>
            </w:pPr>
          </w:p>
        </w:tc>
      </w:tr>
      <w:tr w:rsidR="00237CAA" w:rsidRPr="000A4BC9" w14:paraId="79E45EEE" w14:textId="77777777" w:rsidTr="00FA7717">
        <w:trPr>
          <w:trHeight w:val="315"/>
        </w:trPr>
        <w:tc>
          <w:tcPr>
            <w:tcW w:w="270" w:type="pct"/>
            <w:shd w:val="clear" w:color="auto" w:fill="auto"/>
            <w:vAlign w:val="center"/>
            <w:hideMark/>
          </w:tcPr>
          <w:p w14:paraId="439FBDA2" w14:textId="77777777" w:rsidR="00237CAA" w:rsidRPr="000A4BC9" w:rsidRDefault="00237CAA" w:rsidP="00FA7717">
            <w:pPr>
              <w:jc w:val="center"/>
              <w:rPr>
                <w:color w:val="000000"/>
                <w:sz w:val="18"/>
                <w:szCs w:val="18"/>
              </w:rPr>
            </w:pPr>
            <w:r w:rsidRPr="000A4BC9">
              <w:rPr>
                <w:color w:val="000000"/>
                <w:sz w:val="18"/>
                <w:szCs w:val="18"/>
              </w:rPr>
              <w:t>11.</w:t>
            </w:r>
          </w:p>
        </w:tc>
        <w:tc>
          <w:tcPr>
            <w:tcW w:w="1217" w:type="pct"/>
            <w:shd w:val="clear" w:color="auto" w:fill="auto"/>
            <w:vAlign w:val="center"/>
            <w:hideMark/>
          </w:tcPr>
          <w:p w14:paraId="623AC079" w14:textId="77777777" w:rsidR="00237CAA" w:rsidRPr="000A4BC9" w:rsidRDefault="00237CAA" w:rsidP="00FA7717">
            <w:pPr>
              <w:rPr>
                <w:color w:val="000000"/>
                <w:sz w:val="18"/>
                <w:szCs w:val="18"/>
              </w:rPr>
            </w:pPr>
            <w:r w:rsidRPr="000A4BC9">
              <w:rPr>
                <w:color w:val="000000"/>
                <w:sz w:val="18"/>
                <w:szCs w:val="18"/>
              </w:rPr>
              <w:t>Источники инвестиций</w:t>
            </w:r>
          </w:p>
        </w:tc>
        <w:tc>
          <w:tcPr>
            <w:tcW w:w="324" w:type="pct"/>
            <w:shd w:val="clear" w:color="auto" w:fill="auto"/>
            <w:vAlign w:val="center"/>
            <w:hideMark/>
          </w:tcPr>
          <w:p w14:paraId="02F6CCE2" w14:textId="77777777" w:rsidR="00237CAA" w:rsidRPr="000A4BC9" w:rsidRDefault="00237CAA" w:rsidP="00FA7717">
            <w:pPr>
              <w:rPr>
                <w:color w:val="000000"/>
                <w:sz w:val="18"/>
                <w:szCs w:val="18"/>
              </w:rPr>
            </w:pPr>
            <w:r w:rsidRPr="000A4BC9">
              <w:rPr>
                <w:color w:val="000000"/>
                <w:sz w:val="18"/>
                <w:szCs w:val="18"/>
              </w:rPr>
              <w:t> </w:t>
            </w:r>
          </w:p>
        </w:tc>
        <w:tc>
          <w:tcPr>
            <w:tcW w:w="462" w:type="pct"/>
            <w:shd w:val="clear" w:color="auto" w:fill="auto"/>
            <w:vAlign w:val="center"/>
            <w:hideMark/>
          </w:tcPr>
          <w:p w14:paraId="511EB54B" w14:textId="77777777" w:rsidR="00237CAA" w:rsidRPr="000A4BC9" w:rsidRDefault="00237CAA" w:rsidP="00FA7717">
            <w:pPr>
              <w:rPr>
                <w:color w:val="000000"/>
                <w:sz w:val="18"/>
                <w:szCs w:val="18"/>
              </w:rPr>
            </w:pPr>
            <w:r w:rsidRPr="000A4BC9">
              <w:rPr>
                <w:color w:val="000000"/>
                <w:sz w:val="18"/>
                <w:szCs w:val="18"/>
              </w:rPr>
              <w:t> </w:t>
            </w:r>
          </w:p>
        </w:tc>
        <w:tc>
          <w:tcPr>
            <w:tcW w:w="323" w:type="pct"/>
            <w:shd w:val="clear" w:color="auto" w:fill="auto"/>
            <w:vAlign w:val="center"/>
          </w:tcPr>
          <w:p w14:paraId="221DEB1F" w14:textId="77777777" w:rsidR="00237CAA" w:rsidRPr="000A4BC9" w:rsidRDefault="00237CAA" w:rsidP="00FA7717">
            <w:pPr>
              <w:rPr>
                <w:color w:val="000000"/>
                <w:sz w:val="18"/>
                <w:szCs w:val="18"/>
              </w:rPr>
            </w:pPr>
          </w:p>
        </w:tc>
        <w:tc>
          <w:tcPr>
            <w:tcW w:w="323" w:type="pct"/>
            <w:shd w:val="clear" w:color="auto" w:fill="auto"/>
            <w:vAlign w:val="center"/>
          </w:tcPr>
          <w:p w14:paraId="70D1CBD1" w14:textId="77777777" w:rsidR="00237CAA" w:rsidRPr="000A4BC9" w:rsidRDefault="00237CAA" w:rsidP="00FA7717">
            <w:pPr>
              <w:rPr>
                <w:color w:val="000000"/>
                <w:sz w:val="18"/>
                <w:szCs w:val="18"/>
              </w:rPr>
            </w:pPr>
          </w:p>
        </w:tc>
        <w:tc>
          <w:tcPr>
            <w:tcW w:w="286" w:type="pct"/>
            <w:shd w:val="clear" w:color="auto" w:fill="auto"/>
            <w:vAlign w:val="center"/>
          </w:tcPr>
          <w:p w14:paraId="3B84FCAC" w14:textId="77777777" w:rsidR="00237CAA" w:rsidRPr="000A4BC9" w:rsidRDefault="00237CAA" w:rsidP="00FA7717">
            <w:pPr>
              <w:rPr>
                <w:color w:val="000000"/>
                <w:sz w:val="18"/>
                <w:szCs w:val="18"/>
              </w:rPr>
            </w:pPr>
          </w:p>
        </w:tc>
        <w:tc>
          <w:tcPr>
            <w:tcW w:w="315" w:type="pct"/>
            <w:shd w:val="clear" w:color="auto" w:fill="auto"/>
            <w:vAlign w:val="center"/>
          </w:tcPr>
          <w:p w14:paraId="77DE341D" w14:textId="77777777" w:rsidR="00237CAA" w:rsidRPr="000A4BC9" w:rsidRDefault="00237CAA" w:rsidP="00FA7717">
            <w:pPr>
              <w:rPr>
                <w:color w:val="000000"/>
                <w:sz w:val="18"/>
                <w:szCs w:val="18"/>
              </w:rPr>
            </w:pPr>
          </w:p>
        </w:tc>
        <w:tc>
          <w:tcPr>
            <w:tcW w:w="285" w:type="pct"/>
            <w:shd w:val="clear" w:color="auto" w:fill="auto"/>
            <w:vAlign w:val="center"/>
          </w:tcPr>
          <w:p w14:paraId="22823060" w14:textId="77777777" w:rsidR="00237CAA" w:rsidRPr="000A4BC9" w:rsidRDefault="00237CAA" w:rsidP="00FA7717">
            <w:pPr>
              <w:rPr>
                <w:color w:val="000000"/>
                <w:sz w:val="18"/>
                <w:szCs w:val="18"/>
              </w:rPr>
            </w:pPr>
          </w:p>
        </w:tc>
        <w:tc>
          <w:tcPr>
            <w:tcW w:w="315" w:type="pct"/>
            <w:shd w:val="clear" w:color="auto" w:fill="auto"/>
            <w:vAlign w:val="center"/>
          </w:tcPr>
          <w:p w14:paraId="7786A5D1" w14:textId="77777777" w:rsidR="00237CAA" w:rsidRPr="000A4BC9" w:rsidRDefault="00237CAA" w:rsidP="00FA7717">
            <w:pPr>
              <w:rPr>
                <w:color w:val="000000"/>
                <w:sz w:val="18"/>
                <w:szCs w:val="18"/>
              </w:rPr>
            </w:pPr>
          </w:p>
        </w:tc>
        <w:tc>
          <w:tcPr>
            <w:tcW w:w="285" w:type="pct"/>
            <w:shd w:val="clear" w:color="auto" w:fill="auto"/>
            <w:vAlign w:val="center"/>
          </w:tcPr>
          <w:p w14:paraId="0394460E" w14:textId="77777777" w:rsidR="00237CAA" w:rsidRPr="000A4BC9" w:rsidRDefault="00237CAA" w:rsidP="00FA7717">
            <w:pPr>
              <w:rPr>
                <w:color w:val="000000"/>
                <w:sz w:val="18"/>
                <w:szCs w:val="18"/>
              </w:rPr>
            </w:pPr>
          </w:p>
        </w:tc>
        <w:tc>
          <w:tcPr>
            <w:tcW w:w="285" w:type="pct"/>
            <w:shd w:val="clear" w:color="auto" w:fill="auto"/>
            <w:vAlign w:val="center"/>
          </w:tcPr>
          <w:p w14:paraId="6A5035C4" w14:textId="77777777" w:rsidR="00237CAA" w:rsidRPr="000A4BC9" w:rsidRDefault="00237CAA" w:rsidP="00FA7717">
            <w:pPr>
              <w:rPr>
                <w:color w:val="000000"/>
                <w:sz w:val="18"/>
                <w:szCs w:val="18"/>
              </w:rPr>
            </w:pPr>
          </w:p>
        </w:tc>
        <w:tc>
          <w:tcPr>
            <w:tcW w:w="308" w:type="pct"/>
            <w:shd w:val="clear" w:color="auto" w:fill="auto"/>
            <w:vAlign w:val="center"/>
          </w:tcPr>
          <w:p w14:paraId="222B8043" w14:textId="77777777" w:rsidR="00237CAA" w:rsidRPr="000A4BC9" w:rsidRDefault="00237CAA" w:rsidP="00FA7717">
            <w:pPr>
              <w:rPr>
                <w:color w:val="000000"/>
                <w:sz w:val="18"/>
                <w:szCs w:val="18"/>
              </w:rPr>
            </w:pPr>
          </w:p>
        </w:tc>
      </w:tr>
      <w:tr w:rsidR="00237CAA" w:rsidRPr="000A4BC9" w14:paraId="27480F6F" w14:textId="77777777" w:rsidTr="00FA7717">
        <w:trPr>
          <w:trHeight w:val="315"/>
        </w:trPr>
        <w:tc>
          <w:tcPr>
            <w:tcW w:w="270" w:type="pct"/>
            <w:shd w:val="clear" w:color="auto" w:fill="auto"/>
            <w:vAlign w:val="center"/>
            <w:hideMark/>
          </w:tcPr>
          <w:p w14:paraId="491AD36F" w14:textId="77777777" w:rsidR="00237CAA" w:rsidRPr="000A4BC9" w:rsidRDefault="00237CAA" w:rsidP="00FA7717">
            <w:pPr>
              <w:jc w:val="center"/>
              <w:rPr>
                <w:color w:val="000000"/>
                <w:sz w:val="18"/>
                <w:szCs w:val="18"/>
              </w:rPr>
            </w:pPr>
            <w:r w:rsidRPr="000A4BC9">
              <w:rPr>
                <w:color w:val="000000"/>
                <w:sz w:val="18"/>
                <w:szCs w:val="18"/>
              </w:rPr>
              <w:t>11.1.</w:t>
            </w:r>
          </w:p>
        </w:tc>
        <w:tc>
          <w:tcPr>
            <w:tcW w:w="1217" w:type="pct"/>
            <w:shd w:val="clear" w:color="auto" w:fill="auto"/>
            <w:vAlign w:val="center"/>
            <w:hideMark/>
          </w:tcPr>
          <w:p w14:paraId="252E36A6" w14:textId="77777777" w:rsidR="00237CAA" w:rsidRPr="000A4BC9" w:rsidRDefault="00237CAA" w:rsidP="00FA7717">
            <w:pPr>
              <w:rPr>
                <w:color w:val="000000"/>
                <w:sz w:val="18"/>
                <w:szCs w:val="18"/>
              </w:rPr>
            </w:pPr>
            <w:r w:rsidRPr="000A4BC9">
              <w:rPr>
                <w:color w:val="000000"/>
                <w:sz w:val="18"/>
                <w:szCs w:val="18"/>
              </w:rPr>
              <w:t>Собственные средства</w:t>
            </w:r>
          </w:p>
        </w:tc>
        <w:tc>
          <w:tcPr>
            <w:tcW w:w="324" w:type="pct"/>
            <w:shd w:val="clear" w:color="auto" w:fill="auto"/>
            <w:noWrap/>
            <w:vAlign w:val="bottom"/>
            <w:hideMark/>
          </w:tcPr>
          <w:p w14:paraId="78F3324D" w14:textId="77777777" w:rsidR="00237CAA" w:rsidRPr="000A4BC9" w:rsidRDefault="00237CAA" w:rsidP="00FA7717">
            <w:pPr>
              <w:rPr>
                <w:color w:val="000000"/>
                <w:sz w:val="18"/>
                <w:szCs w:val="18"/>
              </w:rPr>
            </w:pPr>
            <w:r w:rsidRPr="000A4BC9">
              <w:rPr>
                <w:noProof/>
                <w:color w:val="000000"/>
                <w:sz w:val="18"/>
                <w:szCs w:val="18"/>
              </w:rPr>
              <w:drawing>
                <wp:anchor distT="0" distB="0" distL="114300" distR="114300" simplePos="0" relativeHeight="250703360" behindDoc="0" locked="0" layoutInCell="1" allowOverlap="1" wp14:anchorId="077CA522" wp14:editId="53D7B735">
                  <wp:simplePos x="0" y="0"/>
                  <wp:positionH relativeFrom="column">
                    <wp:posOffset>9525</wp:posOffset>
                  </wp:positionH>
                  <wp:positionV relativeFrom="paragraph">
                    <wp:posOffset>19050</wp:posOffset>
                  </wp:positionV>
                  <wp:extent cx="266700" cy="200025"/>
                  <wp:effectExtent l="0" t="0" r="0" b="9525"/>
                  <wp:wrapNone/>
                  <wp:docPr id="1725" name="Рисунок 1725">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openxmlformats.org/drawingml/2006/picture">
                      <pic:pic xmlns:pic="http://schemas.openxmlformats.org/drawingml/2006/picture">
                        <pic:nvPicPr>
                          <pic:cNvPr id="29" name="Рисунок 28">
                            <a:extLst>
                              <a:ext uri="{FF2B5EF4-FFF2-40B4-BE49-F238E27FC236}">
                                <a16:creationId xmlns:a16="http://schemas.microsoft.com/office/drawing/2014/main" id="{00000000-0008-0000-0000-00001D000000}"/>
                              </a:ext>
                            </a:extLst>
                          </pic:cNvPr>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769"/>
            </w:tblGrid>
            <w:tr w:rsidR="00237CAA" w:rsidRPr="000A4BC9" w14:paraId="68AC3036" w14:textId="77777777" w:rsidTr="00FA7717">
              <w:trPr>
                <w:trHeight w:val="315"/>
                <w:tblCellSpacing w:w="0" w:type="dxa"/>
              </w:trPr>
              <w:tc>
                <w:tcPr>
                  <w:tcW w:w="1840" w:type="dxa"/>
                  <w:tcBorders>
                    <w:top w:val="nil"/>
                    <w:left w:val="nil"/>
                    <w:bottom w:val="single" w:sz="4" w:space="0" w:color="auto"/>
                    <w:right w:val="single" w:sz="4" w:space="0" w:color="auto"/>
                  </w:tcBorders>
                  <w:shd w:val="clear" w:color="auto" w:fill="auto"/>
                  <w:hideMark/>
                </w:tcPr>
                <w:p w14:paraId="24DDB66D" w14:textId="77777777" w:rsidR="00237CAA" w:rsidRPr="000A4BC9" w:rsidRDefault="00237CAA" w:rsidP="00FA7717">
                  <w:pPr>
                    <w:rPr>
                      <w:color w:val="000000"/>
                      <w:sz w:val="18"/>
                      <w:szCs w:val="18"/>
                    </w:rPr>
                  </w:pPr>
                  <w:r w:rsidRPr="000A4BC9">
                    <w:rPr>
                      <w:color w:val="000000"/>
                      <w:sz w:val="18"/>
                      <w:szCs w:val="18"/>
                    </w:rPr>
                    <w:t> </w:t>
                  </w:r>
                </w:p>
              </w:tc>
            </w:tr>
          </w:tbl>
          <w:p w14:paraId="30C285CC" w14:textId="77777777" w:rsidR="00237CAA" w:rsidRPr="000A4BC9" w:rsidRDefault="00237CAA" w:rsidP="00FA7717">
            <w:pPr>
              <w:rPr>
                <w:color w:val="000000"/>
                <w:sz w:val="18"/>
                <w:szCs w:val="18"/>
              </w:rPr>
            </w:pPr>
          </w:p>
        </w:tc>
        <w:tc>
          <w:tcPr>
            <w:tcW w:w="462" w:type="pct"/>
            <w:shd w:val="clear" w:color="auto" w:fill="auto"/>
            <w:vAlign w:val="center"/>
            <w:hideMark/>
          </w:tcPr>
          <w:p w14:paraId="3193B874" w14:textId="77777777" w:rsidR="00237CAA" w:rsidRPr="000A4BC9" w:rsidRDefault="00237CAA"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0B180FB6" w14:textId="77777777" w:rsidR="00237CAA" w:rsidRPr="000A4BC9" w:rsidRDefault="00237CAA" w:rsidP="00FA7717">
            <w:pPr>
              <w:rPr>
                <w:color w:val="000000"/>
                <w:sz w:val="18"/>
                <w:szCs w:val="18"/>
              </w:rPr>
            </w:pPr>
          </w:p>
        </w:tc>
        <w:tc>
          <w:tcPr>
            <w:tcW w:w="323" w:type="pct"/>
            <w:shd w:val="clear" w:color="auto" w:fill="auto"/>
            <w:vAlign w:val="center"/>
          </w:tcPr>
          <w:p w14:paraId="351F7D3A" w14:textId="77777777" w:rsidR="00237CAA" w:rsidRPr="000A4BC9" w:rsidRDefault="00237CAA" w:rsidP="00FA7717">
            <w:pPr>
              <w:rPr>
                <w:color w:val="000000"/>
                <w:sz w:val="18"/>
                <w:szCs w:val="18"/>
              </w:rPr>
            </w:pPr>
          </w:p>
        </w:tc>
        <w:tc>
          <w:tcPr>
            <w:tcW w:w="286" w:type="pct"/>
            <w:shd w:val="clear" w:color="auto" w:fill="auto"/>
            <w:vAlign w:val="center"/>
          </w:tcPr>
          <w:p w14:paraId="1413F82F" w14:textId="77777777" w:rsidR="00237CAA" w:rsidRPr="000A4BC9" w:rsidRDefault="00237CAA" w:rsidP="00FA7717">
            <w:pPr>
              <w:rPr>
                <w:color w:val="000000"/>
                <w:sz w:val="18"/>
                <w:szCs w:val="18"/>
              </w:rPr>
            </w:pPr>
          </w:p>
        </w:tc>
        <w:tc>
          <w:tcPr>
            <w:tcW w:w="315" w:type="pct"/>
            <w:shd w:val="clear" w:color="auto" w:fill="auto"/>
            <w:vAlign w:val="center"/>
          </w:tcPr>
          <w:p w14:paraId="5D24DBF1" w14:textId="77777777" w:rsidR="00237CAA" w:rsidRPr="000A4BC9" w:rsidRDefault="00237CAA" w:rsidP="00FA7717">
            <w:pPr>
              <w:rPr>
                <w:color w:val="000000"/>
                <w:sz w:val="18"/>
                <w:szCs w:val="18"/>
              </w:rPr>
            </w:pPr>
          </w:p>
        </w:tc>
        <w:tc>
          <w:tcPr>
            <w:tcW w:w="285" w:type="pct"/>
            <w:shd w:val="clear" w:color="auto" w:fill="auto"/>
            <w:vAlign w:val="center"/>
          </w:tcPr>
          <w:p w14:paraId="6A16A795" w14:textId="77777777" w:rsidR="00237CAA" w:rsidRPr="000A4BC9" w:rsidRDefault="00237CAA" w:rsidP="00FA7717">
            <w:pPr>
              <w:rPr>
                <w:color w:val="000000"/>
                <w:sz w:val="18"/>
                <w:szCs w:val="18"/>
              </w:rPr>
            </w:pPr>
          </w:p>
        </w:tc>
        <w:tc>
          <w:tcPr>
            <w:tcW w:w="315" w:type="pct"/>
            <w:shd w:val="clear" w:color="auto" w:fill="auto"/>
            <w:vAlign w:val="center"/>
          </w:tcPr>
          <w:p w14:paraId="0227E2B6" w14:textId="77777777" w:rsidR="00237CAA" w:rsidRPr="000A4BC9" w:rsidRDefault="00237CAA" w:rsidP="00FA7717">
            <w:pPr>
              <w:rPr>
                <w:color w:val="000000"/>
                <w:sz w:val="18"/>
                <w:szCs w:val="18"/>
              </w:rPr>
            </w:pPr>
          </w:p>
        </w:tc>
        <w:tc>
          <w:tcPr>
            <w:tcW w:w="285" w:type="pct"/>
            <w:shd w:val="clear" w:color="auto" w:fill="auto"/>
            <w:vAlign w:val="center"/>
          </w:tcPr>
          <w:p w14:paraId="4F3122F4" w14:textId="77777777" w:rsidR="00237CAA" w:rsidRPr="000A4BC9" w:rsidRDefault="00237CAA" w:rsidP="00FA7717">
            <w:pPr>
              <w:rPr>
                <w:color w:val="000000"/>
                <w:sz w:val="18"/>
                <w:szCs w:val="18"/>
              </w:rPr>
            </w:pPr>
          </w:p>
        </w:tc>
        <w:tc>
          <w:tcPr>
            <w:tcW w:w="285" w:type="pct"/>
            <w:shd w:val="clear" w:color="auto" w:fill="auto"/>
            <w:vAlign w:val="center"/>
          </w:tcPr>
          <w:p w14:paraId="2B16C562" w14:textId="77777777" w:rsidR="00237CAA" w:rsidRPr="000A4BC9" w:rsidRDefault="00237CAA" w:rsidP="00FA7717">
            <w:pPr>
              <w:rPr>
                <w:color w:val="000000"/>
                <w:sz w:val="18"/>
                <w:szCs w:val="18"/>
              </w:rPr>
            </w:pPr>
          </w:p>
        </w:tc>
        <w:tc>
          <w:tcPr>
            <w:tcW w:w="308" w:type="pct"/>
            <w:shd w:val="clear" w:color="auto" w:fill="auto"/>
            <w:vAlign w:val="center"/>
          </w:tcPr>
          <w:p w14:paraId="239F09CF" w14:textId="77777777" w:rsidR="00237CAA" w:rsidRPr="000A4BC9" w:rsidRDefault="00237CAA" w:rsidP="00FA7717">
            <w:pPr>
              <w:rPr>
                <w:color w:val="000000"/>
                <w:sz w:val="18"/>
                <w:szCs w:val="18"/>
              </w:rPr>
            </w:pPr>
          </w:p>
        </w:tc>
      </w:tr>
      <w:tr w:rsidR="00237CAA" w:rsidRPr="000A4BC9" w14:paraId="6A193FC7" w14:textId="77777777" w:rsidTr="00FA7717">
        <w:trPr>
          <w:trHeight w:val="315"/>
        </w:trPr>
        <w:tc>
          <w:tcPr>
            <w:tcW w:w="270" w:type="pct"/>
            <w:vMerge w:val="restart"/>
            <w:shd w:val="clear" w:color="auto" w:fill="auto"/>
            <w:vAlign w:val="center"/>
            <w:hideMark/>
          </w:tcPr>
          <w:p w14:paraId="1284E8DF" w14:textId="77777777" w:rsidR="00237CAA" w:rsidRPr="000A4BC9" w:rsidRDefault="00237CAA" w:rsidP="00FA7717">
            <w:pPr>
              <w:jc w:val="center"/>
              <w:rPr>
                <w:color w:val="000000"/>
                <w:sz w:val="18"/>
                <w:szCs w:val="18"/>
              </w:rPr>
            </w:pPr>
            <w:r w:rsidRPr="000A4BC9">
              <w:rPr>
                <w:color w:val="000000"/>
                <w:sz w:val="18"/>
                <w:szCs w:val="18"/>
              </w:rPr>
              <w:t>11.2.</w:t>
            </w:r>
          </w:p>
        </w:tc>
        <w:tc>
          <w:tcPr>
            <w:tcW w:w="1217" w:type="pct"/>
            <w:vMerge w:val="restart"/>
            <w:shd w:val="clear" w:color="auto" w:fill="auto"/>
            <w:vAlign w:val="center"/>
            <w:hideMark/>
          </w:tcPr>
          <w:p w14:paraId="0FE67ACC" w14:textId="77777777" w:rsidR="00237CAA" w:rsidRPr="000A4BC9" w:rsidRDefault="00237CAA" w:rsidP="00FA7717">
            <w:pPr>
              <w:rPr>
                <w:color w:val="000000"/>
                <w:sz w:val="18"/>
                <w:szCs w:val="18"/>
              </w:rPr>
            </w:pPr>
            <w:r w:rsidRPr="000A4BC9">
              <w:rPr>
                <w:color w:val="000000"/>
                <w:sz w:val="18"/>
                <w:szCs w:val="18"/>
              </w:rPr>
              <w:t>Средства за счет присоединения потребителей</w:t>
            </w:r>
          </w:p>
        </w:tc>
        <w:tc>
          <w:tcPr>
            <w:tcW w:w="324" w:type="pct"/>
            <w:vMerge w:val="restart"/>
            <w:shd w:val="clear" w:color="auto" w:fill="auto"/>
            <w:hideMark/>
          </w:tcPr>
          <w:p w14:paraId="1801980A" w14:textId="77777777" w:rsidR="00237CAA" w:rsidRPr="000A4BC9" w:rsidRDefault="00237CAA" w:rsidP="00FA7717">
            <w:pPr>
              <w:rPr>
                <w:color w:val="000000"/>
                <w:sz w:val="18"/>
                <w:szCs w:val="18"/>
              </w:rPr>
            </w:pPr>
            <w:r w:rsidRPr="000A4BC9">
              <w:rPr>
                <w:noProof/>
                <w:color w:val="000000"/>
                <w:sz w:val="18"/>
                <w:szCs w:val="18"/>
              </w:rPr>
              <w:drawing>
                <wp:anchor distT="0" distB="0" distL="114300" distR="114300" simplePos="0" relativeHeight="250739200" behindDoc="0" locked="0" layoutInCell="1" allowOverlap="1" wp14:anchorId="159C4C64" wp14:editId="282B4D87">
                  <wp:simplePos x="0" y="0"/>
                  <wp:positionH relativeFrom="column">
                    <wp:posOffset>57150</wp:posOffset>
                  </wp:positionH>
                  <wp:positionV relativeFrom="paragraph">
                    <wp:posOffset>198755</wp:posOffset>
                  </wp:positionV>
                  <wp:extent cx="295275" cy="200025"/>
                  <wp:effectExtent l="0" t="0" r="0" b="9525"/>
                  <wp:wrapNone/>
                  <wp:docPr id="1726" name="Рисунок 1726">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openxmlformats.org/drawingml/2006/picture">
                      <pic:pic xmlns:pic="http://schemas.openxmlformats.org/drawingml/2006/picture">
                        <pic:nvPicPr>
                          <pic:cNvPr id="30" name="Рисунок 29">
                            <a:extLst>
                              <a:ext uri="{FF2B5EF4-FFF2-40B4-BE49-F238E27FC236}">
                                <a16:creationId xmlns:a16="http://schemas.microsoft.com/office/drawing/2014/main" id="{00000000-0008-0000-0000-00001E000000}"/>
                              </a:ext>
                            </a:extLst>
                          </pic:cNvPr>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color w:val="000000"/>
                <w:sz w:val="18"/>
                <w:szCs w:val="18"/>
              </w:rPr>
              <w:t> </w:t>
            </w:r>
          </w:p>
        </w:tc>
        <w:tc>
          <w:tcPr>
            <w:tcW w:w="462" w:type="pct"/>
            <w:vMerge w:val="restart"/>
            <w:shd w:val="clear" w:color="auto" w:fill="auto"/>
            <w:vAlign w:val="center"/>
            <w:hideMark/>
          </w:tcPr>
          <w:p w14:paraId="10326664" w14:textId="77777777" w:rsidR="00237CAA" w:rsidRPr="000A4BC9" w:rsidRDefault="00237CAA" w:rsidP="00FA7717">
            <w:pPr>
              <w:jc w:val="center"/>
              <w:rPr>
                <w:color w:val="000000"/>
                <w:sz w:val="18"/>
                <w:szCs w:val="18"/>
              </w:rPr>
            </w:pPr>
            <w:r w:rsidRPr="000A4BC9">
              <w:rPr>
                <w:color w:val="000000"/>
                <w:sz w:val="18"/>
                <w:szCs w:val="18"/>
              </w:rPr>
              <w:t>млн. руб.</w:t>
            </w:r>
          </w:p>
        </w:tc>
        <w:tc>
          <w:tcPr>
            <w:tcW w:w="323" w:type="pct"/>
            <w:vMerge w:val="restart"/>
            <w:shd w:val="clear" w:color="auto" w:fill="auto"/>
            <w:vAlign w:val="center"/>
          </w:tcPr>
          <w:p w14:paraId="788ECAFD" w14:textId="77777777" w:rsidR="00237CAA" w:rsidRPr="000A4BC9" w:rsidRDefault="00237CAA" w:rsidP="00FA7717">
            <w:pPr>
              <w:jc w:val="center"/>
              <w:rPr>
                <w:color w:val="000000"/>
                <w:sz w:val="18"/>
                <w:szCs w:val="18"/>
              </w:rPr>
            </w:pPr>
          </w:p>
        </w:tc>
        <w:tc>
          <w:tcPr>
            <w:tcW w:w="323" w:type="pct"/>
            <w:vMerge w:val="restart"/>
            <w:shd w:val="clear" w:color="auto" w:fill="auto"/>
            <w:vAlign w:val="center"/>
          </w:tcPr>
          <w:p w14:paraId="190E42C0" w14:textId="77777777" w:rsidR="00237CAA" w:rsidRPr="000A4BC9" w:rsidRDefault="00237CAA" w:rsidP="00FA7717">
            <w:pPr>
              <w:jc w:val="center"/>
              <w:rPr>
                <w:color w:val="000000"/>
                <w:sz w:val="18"/>
                <w:szCs w:val="18"/>
              </w:rPr>
            </w:pPr>
          </w:p>
        </w:tc>
        <w:tc>
          <w:tcPr>
            <w:tcW w:w="286" w:type="pct"/>
            <w:vMerge w:val="restart"/>
            <w:shd w:val="clear" w:color="auto" w:fill="auto"/>
            <w:vAlign w:val="center"/>
          </w:tcPr>
          <w:p w14:paraId="53237686" w14:textId="77777777" w:rsidR="00237CAA" w:rsidRPr="000A4BC9" w:rsidRDefault="00237CAA" w:rsidP="00FA7717">
            <w:pPr>
              <w:jc w:val="center"/>
              <w:rPr>
                <w:color w:val="000000"/>
                <w:sz w:val="18"/>
                <w:szCs w:val="18"/>
              </w:rPr>
            </w:pPr>
          </w:p>
        </w:tc>
        <w:tc>
          <w:tcPr>
            <w:tcW w:w="315" w:type="pct"/>
            <w:vMerge w:val="restart"/>
            <w:shd w:val="clear" w:color="auto" w:fill="auto"/>
            <w:vAlign w:val="center"/>
          </w:tcPr>
          <w:p w14:paraId="1286C40E" w14:textId="77777777" w:rsidR="00237CAA" w:rsidRPr="000A4BC9" w:rsidRDefault="00237CAA" w:rsidP="00FA7717">
            <w:pPr>
              <w:jc w:val="center"/>
              <w:rPr>
                <w:color w:val="000000"/>
                <w:sz w:val="18"/>
                <w:szCs w:val="18"/>
              </w:rPr>
            </w:pPr>
          </w:p>
        </w:tc>
        <w:tc>
          <w:tcPr>
            <w:tcW w:w="285" w:type="pct"/>
            <w:vMerge w:val="restart"/>
            <w:shd w:val="clear" w:color="auto" w:fill="auto"/>
            <w:vAlign w:val="center"/>
          </w:tcPr>
          <w:p w14:paraId="571C0A9A" w14:textId="77777777" w:rsidR="00237CAA" w:rsidRPr="000A4BC9" w:rsidRDefault="00237CAA" w:rsidP="00FA7717">
            <w:pPr>
              <w:jc w:val="center"/>
              <w:rPr>
                <w:color w:val="000000"/>
                <w:sz w:val="18"/>
                <w:szCs w:val="18"/>
              </w:rPr>
            </w:pPr>
          </w:p>
        </w:tc>
        <w:tc>
          <w:tcPr>
            <w:tcW w:w="315" w:type="pct"/>
            <w:vMerge w:val="restart"/>
            <w:shd w:val="clear" w:color="auto" w:fill="auto"/>
            <w:vAlign w:val="center"/>
          </w:tcPr>
          <w:p w14:paraId="69CF94A7" w14:textId="77777777" w:rsidR="00237CAA" w:rsidRPr="000A4BC9" w:rsidRDefault="00237CAA" w:rsidP="00FA7717">
            <w:pPr>
              <w:rPr>
                <w:color w:val="000000"/>
                <w:sz w:val="18"/>
                <w:szCs w:val="18"/>
              </w:rPr>
            </w:pPr>
          </w:p>
        </w:tc>
        <w:tc>
          <w:tcPr>
            <w:tcW w:w="285" w:type="pct"/>
            <w:vMerge w:val="restart"/>
            <w:shd w:val="clear" w:color="auto" w:fill="auto"/>
            <w:vAlign w:val="center"/>
          </w:tcPr>
          <w:p w14:paraId="5B86BB49" w14:textId="77777777" w:rsidR="00237CAA" w:rsidRPr="000A4BC9" w:rsidRDefault="00237CAA" w:rsidP="00FA7717">
            <w:pPr>
              <w:jc w:val="center"/>
              <w:rPr>
                <w:color w:val="000000"/>
                <w:sz w:val="18"/>
                <w:szCs w:val="18"/>
              </w:rPr>
            </w:pPr>
          </w:p>
        </w:tc>
        <w:tc>
          <w:tcPr>
            <w:tcW w:w="285" w:type="pct"/>
            <w:vMerge w:val="restart"/>
            <w:shd w:val="clear" w:color="auto" w:fill="auto"/>
            <w:vAlign w:val="center"/>
          </w:tcPr>
          <w:p w14:paraId="5ACBB995" w14:textId="77777777" w:rsidR="00237CAA" w:rsidRPr="000A4BC9" w:rsidRDefault="00237CAA" w:rsidP="00FA7717">
            <w:pPr>
              <w:jc w:val="center"/>
              <w:rPr>
                <w:color w:val="000000"/>
                <w:sz w:val="18"/>
                <w:szCs w:val="18"/>
              </w:rPr>
            </w:pPr>
          </w:p>
        </w:tc>
        <w:tc>
          <w:tcPr>
            <w:tcW w:w="308" w:type="pct"/>
            <w:vMerge w:val="restart"/>
            <w:shd w:val="clear" w:color="auto" w:fill="auto"/>
            <w:vAlign w:val="center"/>
          </w:tcPr>
          <w:p w14:paraId="549B6FB4" w14:textId="77777777" w:rsidR="00237CAA" w:rsidRPr="000A4BC9" w:rsidRDefault="00237CAA" w:rsidP="00FA7717">
            <w:pPr>
              <w:jc w:val="center"/>
              <w:rPr>
                <w:color w:val="000000"/>
                <w:sz w:val="18"/>
                <w:szCs w:val="18"/>
              </w:rPr>
            </w:pPr>
          </w:p>
        </w:tc>
      </w:tr>
      <w:tr w:rsidR="00237CAA" w:rsidRPr="000A4BC9" w14:paraId="7085C7BE" w14:textId="77777777" w:rsidTr="00FA7717">
        <w:trPr>
          <w:trHeight w:val="315"/>
        </w:trPr>
        <w:tc>
          <w:tcPr>
            <w:tcW w:w="270" w:type="pct"/>
            <w:vMerge/>
            <w:vAlign w:val="center"/>
            <w:hideMark/>
          </w:tcPr>
          <w:p w14:paraId="65B0AB01" w14:textId="77777777" w:rsidR="00237CAA" w:rsidRPr="000A4BC9" w:rsidRDefault="00237CAA" w:rsidP="00FA7717">
            <w:pPr>
              <w:rPr>
                <w:color w:val="000000"/>
                <w:sz w:val="18"/>
                <w:szCs w:val="18"/>
              </w:rPr>
            </w:pPr>
          </w:p>
        </w:tc>
        <w:tc>
          <w:tcPr>
            <w:tcW w:w="1217" w:type="pct"/>
            <w:vMerge/>
            <w:vAlign w:val="center"/>
            <w:hideMark/>
          </w:tcPr>
          <w:p w14:paraId="459D2CEA" w14:textId="77777777" w:rsidR="00237CAA" w:rsidRPr="000A4BC9" w:rsidRDefault="00237CAA" w:rsidP="00FA7717">
            <w:pPr>
              <w:rPr>
                <w:color w:val="000000"/>
                <w:sz w:val="18"/>
                <w:szCs w:val="18"/>
              </w:rPr>
            </w:pPr>
          </w:p>
        </w:tc>
        <w:tc>
          <w:tcPr>
            <w:tcW w:w="324" w:type="pct"/>
            <w:vMerge/>
            <w:vAlign w:val="center"/>
            <w:hideMark/>
          </w:tcPr>
          <w:p w14:paraId="39D0E7E6" w14:textId="77777777" w:rsidR="00237CAA" w:rsidRPr="000A4BC9" w:rsidRDefault="00237CAA" w:rsidP="00FA7717">
            <w:pPr>
              <w:rPr>
                <w:color w:val="000000"/>
                <w:sz w:val="18"/>
                <w:szCs w:val="18"/>
              </w:rPr>
            </w:pPr>
          </w:p>
        </w:tc>
        <w:tc>
          <w:tcPr>
            <w:tcW w:w="462" w:type="pct"/>
            <w:vMerge/>
            <w:vAlign w:val="center"/>
            <w:hideMark/>
          </w:tcPr>
          <w:p w14:paraId="1E5D22B2" w14:textId="77777777" w:rsidR="00237CAA" w:rsidRPr="000A4BC9" w:rsidRDefault="00237CAA" w:rsidP="00FA7717">
            <w:pPr>
              <w:rPr>
                <w:color w:val="000000"/>
                <w:sz w:val="18"/>
                <w:szCs w:val="18"/>
              </w:rPr>
            </w:pPr>
          </w:p>
        </w:tc>
        <w:tc>
          <w:tcPr>
            <w:tcW w:w="323" w:type="pct"/>
            <w:vMerge/>
            <w:vAlign w:val="center"/>
          </w:tcPr>
          <w:p w14:paraId="7608CCB8" w14:textId="77777777" w:rsidR="00237CAA" w:rsidRPr="000A4BC9" w:rsidRDefault="00237CAA" w:rsidP="00FA7717">
            <w:pPr>
              <w:rPr>
                <w:color w:val="000000"/>
                <w:sz w:val="18"/>
                <w:szCs w:val="18"/>
              </w:rPr>
            </w:pPr>
          </w:p>
        </w:tc>
        <w:tc>
          <w:tcPr>
            <w:tcW w:w="323" w:type="pct"/>
            <w:vMerge/>
            <w:vAlign w:val="center"/>
          </w:tcPr>
          <w:p w14:paraId="4AA2A8AD" w14:textId="77777777" w:rsidR="00237CAA" w:rsidRPr="000A4BC9" w:rsidRDefault="00237CAA" w:rsidP="00FA7717">
            <w:pPr>
              <w:rPr>
                <w:color w:val="000000"/>
                <w:sz w:val="18"/>
                <w:szCs w:val="18"/>
              </w:rPr>
            </w:pPr>
          </w:p>
        </w:tc>
        <w:tc>
          <w:tcPr>
            <w:tcW w:w="286" w:type="pct"/>
            <w:vMerge/>
            <w:vAlign w:val="center"/>
          </w:tcPr>
          <w:p w14:paraId="5D2DDC2C" w14:textId="77777777" w:rsidR="00237CAA" w:rsidRPr="000A4BC9" w:rsidRDefault="00237CAA" w:rsidP="00FA7717">
            <w:pPr>
              <w:rPr>
                <w:color w:val="000000"/>
                <w:sz w:val="18"/>
                <w:szCs w:val="18"/>
              </w:rPr>
            </w:pPr>
          </w:p>
        </w:tc>
        <w:tc>
          <w:tcPr>
            <w:tcW w:w="315" w:type="pct"/>
            <w:vMerge/>
            <w:vAlign w:val="center"/>
          </w:tcPr>
          <w:p w14:paraId="43647055" w14:textId="77777777" w:rsidR="00237CAA" w:rsidRPr="000A4BC9" w:rsidRDefault="00237CAA" w:rsidP="00FA7717">
            <w:pPr>
              <w:rPr>
                <w:color w:val="000000"/>
                <w:sz w:val="18"/>
                <w:szCs w:val="18"/>
              </w:rPr>
            </w:pPr>
          </w:p>
        </w:tc>
        <w:tc>
          <w:tcPr>
            <w:tcW w:w="285" w:type="pct"/>
            <w:vMerge/>
            <w:vAlign w:val="center"/>
          </w:tcPr>
          <w:p w14:paraId="7F363961" w14:textId="77777777" w:rsidR="00237CAA" w:rsidRPr="000A4BC9" w:rsidRDefault="00237CAA" w:rsidP="00FA7717">
            <w:pPr>
              <w:rPr>
                <w:color w:val="000000"/>
                <w:sz w:val="18"/>
                <w:szCs w:val="18"/>
              </w:rPr>
            </w:pPr>
          </w:p>
        </w:tc>
        <w:tc>
          <w:tcPr>
            <w:tcW w:w="315" w:type="pct"/>
            <w:vMerge/>
            <w:vAlign w:val="center"/>
          </w:tcPr>
          <w:p w14:paraId="5E442989" w14:textId="77777777" w:rsidR="00237CAA" w:rsidRPr="000A4BC9" w:rsidRDefault="00237CAA" w:rsidP="00FA7717">
            <w:pPr>
              <w:rPr>
                <w:color w:val="000000"/>
                <w:sz w:val="18"/>
                <w:szCs w:val="18"/>
              </w:rPr>
            </w:pPr>
          </w:p>
        </w:tc>
        <w:tc>
          <w:tcPr>
            <w:tcW w:w="285" w:type="pct"/>
            <w:vMerge/>
            <w:vAlign w:val="center"/>
          </w:tcPr>
          <w:p w14:paraId="77FA4ACD" w14:textId="77777777" w:rsidR="00237CAA" w:rsidRPr="000A4BC9" w:rsidRDefault="00237CAA" w:rsidP="00FA7717">
            <w:pPr>
              <w:rPr>
                <w:color w:val="000000"/>
                <w:sz w:val="18"/>
                <w:szCs w:val="18"/>
              </w:rPr>
            </w:pPr>
          </w:p>
        </w:tc>
        <w:tc>
          <w:tcPr>
            <w:tcW w:w="285" w:type="pct"/>
            <w:vMerge/>
            <w:vAlign w:val="center"/>
          </w:tcPr>
          <w:p w14:paraId="5814991A" w14:textId="77777777" w:rsidR="00237CAA" w:rsidRPr="000A4BC9" w:rsidRDefault="00237CAA" w:rsidP="00FA7717">
            <w:pPr>
              <w:rPr>
                <w:color w:val="000000"/>
                <w:sz w:val="18"/>
                <w:szCs w:val="18"/>
              </w:rPr>
            </w:pPr>
          </w:p>
        </w:tc>
        <w:tc>
          <w:tcPr>
            <w:tcW w:w="308" w:type="pct"/>
            <w:vMerge/>
            <w:vAlign w:val="center"/>
          </w:tcPr>
          <w:p w14:paraId="29425363" w14:textId="77777777" w:rsidR="00237CAA" w:rsidRPr="000A4BC9" w:rsidRDefault="00237CAA" w:rsidP="00FA7717">
            <w:pPr>
              <w:rPr>
                <w:color w:val="000000"/>
                <w:sz w:val="18"/>
                <w:szCs w:val="18"/>
              </w:rPr>
            </w:pPr>
          </w:p>
        </w:tc>
      </w:tr>
      <w:tr w:rsidR="00237CAA" w:rsidRPr="000A4BC9" w14:paraId="298F038B" w14:textId="77777777" w:rsidTr="00FA7717">
        <w:trPr>
          <w:trHeight w:val="276"/>
        </w:trPr>
        <w:tc>
          <w:tcPr>
            <w:tcW w:w="270" w:type="pct"/>
            <w:vMerge/>
            <w:vAlign w:val="center"/>
            <w:hideMark/>
          </w:tcPr>
          <w:p w14:paraId="574CA880" w14:textId="77777777" w:rsidR="00237CAA" w:rsidRPr="000A4BC9" w:rsidRDefault="00237CAA" w:rsidP="00FA7717">
            <w:pPr>
              <w:rPr>
                <w:color w:val="000000"/>
                <w:sz w:val="18"/>
                <w:szCs w:val="18"/>
              </w:rPr>
            </w:pPr>
          </w:p>
        </w:tc>
        <w:tc>
          <w:tcPr>
            <w:tcW w:w="1217" w:type="pct"/>
            <w:vMerge/>
            <w:vAlign w:val="center"/>
            <w:hideMark/>
          </w:tcPr>
          <w:p w14:paraId="32E926AB" w14:textId="77777777" w:rsidR="00237CAA" w:rsidRPr="000A4BC9" w:rsidRDefault="00237CAA" w:rsidP="00FA7717">
            <w:pPr>
              <w:rPr>
                <w:color w:val="000000"/>
                <w:sz w:val="18"/>
                <w:szCs w:val="18"/>
              </w:rPr>
            </w:pPr>
          </w:p>
        </w:tc>
        <w:tc>
          <w:tcPr>
            <w:tcW w:w="324" w:type="pct"/>
            <w:vMerge/>
            <w:vAlign w:val="center"/>
            <w:hideMark/>
          </w:tcPr>
          <w:p w14:paraId="357D44BD" w14:textId="77777777" w:rsidR="00237CAA" w:rsidRPr="000A4BC9" w:rsidRDefault="00237CAA" w:rsidP="00FA7717">
            <w:pPr>
              <w:rPr>
                <w:color w:val="000000"/>
                <w:sz w:val="18"/>
                <w:szCs w:val="18"/>
              </w:rPr>
            </w:pPr>
          </w:p>
        </w:tc>
        <w:tc>
          <w:tcPr>
            <w:tcW w:w="462" w:type="pct"/>
            <w:vMerge/>
            <w:vAlign w:val="center"/>
            <w:hideMark/>
          </w:tcPr>
          <w:p w14:paraId="21C2DF9A" w14:textId="77777777" w:rsidR="00237CAA" w:rsidRPr="000A4BC9" w:rsidRDefault="00237CAA" w:rsidP="00FA7717">
            <w:pPr>
              <w:rPr>
                <w:color w:val="000000"/>
                <w:sz w:val="18"/>
                <w:szCs w:val="18"/>
              </w:rPr>
            </w:pPr>
          </w:p>
        </w:tc>
        <w:tc>
          <w:tcPr>
            <w:tcW w:w="323" w:type="pct"/>
            <w:vMerge/>
            <w:vAlign w:val="center"/>
          </w:tcPr>
          <w:p w14:paraId="4C08E1B9" w14:textId="77777777" w:rsidR="00237CAA" w:rsidRPr="000A4BC9" w:rsidRDefault="00237CAA" w:rsidP="00FA7717">
            <w:pPr>
              <w:rPr>
                <w:color w:val="000000"/>
                <w:sz w:val="18"/>
                <w:szCs w:val="18"/>
              </w:rPr>
            </w:pPr>
          </w:p>
        </w:tc>
        <w:tc>
          <w:tcPr>
            <w:tcW w:w="323" w:type="pct"/>
            <w:vMerge/>
            <w:vAlign w:val="center"/>
          </w:tcPr>
          <w:p w14:paraId="0BC85AB0" w14:textId="77777777" w:rsidR="00237CAA" w:rsidRPr="000A4BC9" w:rsidRDefault="00237CAA" w:rsidP="00FA7717">
            <w:pPr>
              <w:rPr>
                <w:color w:val="000000"/>
                <w:sz w:val="18"/>
                <w:szCs w:val="18"/>
              </w:rPr>
            </w:pPr>
          </w:p>
        </w:tc>
        <w:tc>
          <w:tcPr>
            <w:tcW w:w="286" w:type="pct"/>
            <w:vMerge/>
            <w:vAlign w:val="center"/>
          </w:tcPr>
          <w:p w14:paraId="204BDBAB" w14:textId="77777777" w:rsidR="00237CAA" w:rsidRPr="000A4BC9" w:rsidRDefault="00237CAA" w:rsidP="00FA7717">
            <w:pPr>
              <w:rPr>
                <w:color w:val="000000"/>
                <w:sz w:val="18"/>
                <w:szCs w:val="18"/>
              </w:rPr>
            </w:pPr>
          </w:p>
        </w:tc>
        <w:tc>
          <w:tcPr>
            <w:tcW w:w="315" w:type="pct"/>
            <w:vMerge/>
            <w:vAlign w:val="center"/>
          </w:tcPr>
          <w:p w14:paraId="1936FEC6" w14:textId="77777777" w:rsidR="00237CAA" w:rsidRPr="000A4BC9" w:rsidRDefault="00237CAA" w:rsidP="00FA7717">
            <w:pPr>
              <w:rPr>
                <w:color w:val="000000"/>
                <w:sz w:val="18"/>
                <w:szCs w:val="18"/>
              </w:rPr>
            </w:pPr>
          </w:p>
        </w:tc>
        <w:tc>
          <w:tcPr>
            <w:tcW w:w="285" w:type="pct"/>
            <w:vMerge/>
            <w:vAlign w:val="center"/>
          </w:tcPr>
          <w:p w14:paraId="6DD8A8A0" w14:textId="77777777" w:rsidR="00237CAA" w:rsidRPr="000A4BC9" w:rsidRDefault="00237CAA" w:rsidP="00FA7717">
            <w:pPr>
              <w:rPr>
                <w:color w:val="000000"/>
                <w:sz w:val="18"/>
                <w:szCs w:val="18"/>
              </w:rPr>
            </w:pPr>
          </w:p>
        </w:tc>
        <w:tc>
          <w:tcPr>
            <w:tcW w:w="315" w:type="pct"/>
            <w:vMerge/>
            <w:vAlign w:val="center"/>
          </w:tcPr>
          <w:p w14:paraId="2BC9F2E5" w14:textId="77777777" w:rsidR="00237CAA" w:rsidRPr="000A4BC9" w:rsidRDefault="00237CAA" w:rsidP="00FA7717">
            <w:pPr>
              <w:rPr>
                <w:color w:val="000000"/>
                <w:sz w:val="18"/>
                <w:szCs w:val="18"/>
              </w:rPr>
            </w:pPr>
          </w:p>
        </w:tc>
        <w:tc>
          <w:tcPr>
            <w:tcW w:w="285" w:type="pct"/>
            <w:vMerge/>
            <w:vAlign w:val="center"/>
          </w:tcPr>
          <w:p w14:paraId="7D77FCE6" w14:textId="77777777" w:rsidR="00237CAA" w:rsidRPr="000A4BC9" w:rsidRDefault="00237CAA" w:rsidP="00FA7717">
            <w:pPr>
              <w:rPr>
                <w:color w:val="000000"/>
                <w:sz w:val="18"/>
                <w:szCs w:val="18"/>
              </w:rPr>
            </w:pPr>
          </w:p>
        </w:tc>
        <w:tc>
          <w:tcPr>
            <w:tcW w:w="285" w:type="pct"/>
            <w:vMerge/>
            <w:vAlign w:val="center"/>
          </w:tcPr>
          <w:p w14:paraId="7F2E0F38" w14:textId="77777777" w:rsidR="00237CAA" w:rsidRPr="000A4BC9" w:rsidRDefault="00237CAA" w:rsidP="00FA7717">
            <w:pPr>
              <w:rPr>
                <w:color w:val="000000"/>
                <w:sz w:val="18"/>
                <w:szCs w:val="18"/>
              </w:rPr>
            </w:pPr>
          </w:p>
        </w:tc>
        <w:tc>
          <w:tcPr>
            <w:tcW w:w="308" w:type="pct"/>
            <w:vMerge/>
            <w:vAlign w:val="center"/>
          </w:tcPr>
          <w:p w14:paraId="250AC75D" w14:textId="77777777" w:rsidR="00237CAA" w:rsidRPr="000A4BC9" w:rsidRDefault="00237CAA" w:rsidP="00FA7717">
            <w:pPr>
              <w:rPr>
                <w:color w:val="000000"/>
                <w:sz w:val="18"/>
                <w:szCs w:val="18"/>
              </w:rPr>
            </w:pPr>
          </w:p>
        </w:tc>
      </w:tr>
      <w:tr w:rsidR="00237CAA" w:rsidRPr="000A4BC9" w14:paraId="23A75492" w14:textId="77777777" w:rsidTr="00FA7717">
        <w:trPr>
          <w:trHeight w:val="315"/>
        </w:trPr>
        <w:tc>
          <w:tcPr>
            <w:tcW w:w="270" w:type="pct"/>
            <w:shd w:val="clear" w:color="auto" w:fill="auto"/>
            <w:vAlign w:val="center"/>
            <w:hideMark/>
          </w:tcPr>
          <w:p w14:paraId="6E87AD48" w14:textId="77777777" w:rsidR="00237CAA" w:rsidRPr="000A4BC9" w:rsidRDefault="00237CAA" w:rsidP="00FA7717">
            <w:pPr>
              <w:jc w:val="center"/>
              <w:rPr>
                <w:color w:val="000000"/>
                <w:sz w:val="18"/>
                <w:szCs w:val="18"/>
              </w:rPr>
            </w:pPr>
            <w:r w:rsidRPr="000A4BC9">
              <w:rPr>
                <w:color w:val="000000"/>
                <w:sz w:val="18"/>
                <w:szCs w:val="18"/>
              </w:rPr>
              <w:t>11.3.</w:t>
            </w:r>
          </w:p>
        </w:tc>
        <w:tc>
          <w:tcPr>
            <w:tcW w:w="1217" w:type="pct"/>
            <w:shd w:val="clear" w:color="auto" w:fill="auto"/>
            <w:vAlign w:val="center"/>
            <w:hideMark/>
          </w:tcPr>
          <w:p w14:paraId="660F8F6D" w14:textId="77777777" w:rsidR="00237CAA" w:rsidRPr="000A4BC9" w:rsidRDefault="00237CAA" w:rsidP="00FA7717">
            <w:pPr>
              <w:rPr>
                <w:color w:val="000000"/>
                <w:sz w:val="18"/>
                <w:szCs w:val="18"/>
              </w:rPr>
            </w:pPr>
            <w:r w:rsidRPr="000A4BC9">
              <w:rPr>
                <w:color w:val="000000"/>
                <w:sz w:val="18"/>
                <w:szCs w:val="18"/>
              </w:rPr>
              <w:t>Средства бюджетов</w:t>
            </w:r>
          </w:p>
        </w:tc>
        <w:tc>
          <w:tcPr>
            <w:tcW w:w="324" w:type="pct"/>
            <w:vMerge w:val="restart"/>
            <w:shd w:val="clear" w:color="auto" w:fill="auto"/>
            <w:hideMark/>
          </w:tcPr>
          <w:p w14:paraId="7DFE3491" w14:textId="77777777" w:rsidR="00237CAA" w:rsidRPr="000A4BC9" w:rsidRDefault="00237CAA" w:rsidP="00FA7717">
            <w:pPr>
              <w:rPr>
                <w:color w:val="000000"/>
                <w:sz w:val="18"/>
                <w:szCs w:val="18"/>
              </w:rPr>
            </w:pPr>
            <w:r w:rsidRPr="000A4BC9">
              <w:rPr>
                <w:noProof/>
                <w:color w:val="000000"/>
                <w:sz w:val="18"/>
                <w:szCs w:val="18"/>
              </w:rPr>
              <w:drawing>
                <wp:anchor distT="0" distB="0" distL="114300" distR="114300" simplePos="0" relativeHeight="250713600" behindDoc="0" locked="0" layoutInCell="1" allowOverlap="1" wp14:anchorId="204A0C89" wp14:editId="53CFAB1A">
                  <wp:simplePos x="0" y="0"/>
                  <wp:positionH relativeFrom="column">
                    <wp:posOffset>-12700</wp:posOffset>
                  </wp:positionH>
                  <wp:positionV relativeFrom="paragraph">
                    <wp:posOffset>285750</wp:posOffset>
                  </wp:positionV>
                  <wp:extent cx="476250" cy="257175"/>
                  <wp:effectExtent l="0" t="0" r="0" b="9525"/>
                  <wp:wrapNone/>
                  <wp:docPr id="1727" name="Рисунок 1727">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openxmlformats.org/drawingml/2006/picture">
                      <pic:pic xmlns:pic="http://schemas.openxmlformats.org/drawingml/2006/picture">
                        <pic:nvPicPr>
                          <pic:cNvPr id="32" name="Рисунок 31">
                            <a:extLst>
                              <a:ext uri="{FF2B5EF4-FFF2-40B4-BE49-F238E27FC236}">
                                <a16:creationId xmlns:a16="http://schemas.microsoft.com/office/drawing/2014/main" id="{00000000-0008-0000-0000-000020000000}"/>
                              </a:ext>
                            </a:extLst>
                          </pic:cNvPr>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708480" behindDoc="0" locked="0" layoutInCell="1" allowOverlap="1" wp14:anchorId="60E3DB49" wp14:editId="20606D5E">
                  <wp:simplePos x="0" y="0"/>
                  <wp:positionH relativeFrom="column">
                    <wp:posOffset>9525</wp:posOffset>
                  </wp:positionH>
                  <wp:positionV relativeFrom="paragraph">
                    <wp:posOffset>19050</wp:posOffset>
                  </wp:positionV>
                  <wp:extent cx="447675" cy="200025"/>
                  <wp:effectExtent l="0" t="0" r="0" b="9525"/>
                  <wp:wrapNone/>
                  <wp:docPr id="1728" name="Рисунок 1728">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openxmlformats.org/drawingml/2006/picture">
                      <pic:pic xmlns:pic="http://schemas.openxmlformats.org/drawingml/2006/picture">
                        <pic:nvPicPr>
                          <pic:cNvPr id="31" name="Рисунок 30">
                            <a:extLst>
                              <a:ext uri="{FF2B5EF4-FFF2-40B4-BE49-F238E27FC236}">
                                <a16:creationId xmlns:a16="http://schemas.microsoft.com/office/drawing/2014/main" id="{00000000-0008-0000-0000-00001F000000}"/>
                              </a:ext>
                            </a:extLst>
                          </pic:cNvPr>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4767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1C339511" w14:textId="77777777" w:rsidR="00237CAA" w:rsidRPr="000A4BC9" w:rsidRDefault="00237CAA"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01EA605B" w14:textId="77777777" w:rsidR="00237CAA" w:rsidRPr="000A4BC9" w:rsidRDefault="00237CAA" w:rsidP="00FA7717">
            <w:pPr>
              <w:rPr>
                <w:color w:val="000000"/>
                <w:sz w:val="18"/>
                <w:szCs w:val="18"/>
              </w:rPr>
            </w:pPr>
          </w:p>
        </w:tc>
        <w:tc>
          <w:tcPr>
            <w:tcW w:w="323" w:type="pct"/>
            <w:shd w:val="clear" w:color="auto" w:fill="auto"/>
            <w:noWrap/>
            <w:vAlign w:val="bottom"/>
          </w:tcPr>
          <w:p w14:paraId="177F38DC" w14:textId="77777777" w:rsidR="00237CAA" w:rsidRPr="000A4BC9" w:rsidRDefault="00237CAA" w:rsidP="00FA7717">
            <w:pPr>
              <w:rPr>
                <w:color w:val="000000"/>
                <w:sz w:val="18"/>
                <w:szCs w:val="18"/>
              </w:rPr>
            </w:pPr>
          </w:p>
        </w:tc>
        <w:tc>
          <w:tcPr>
            <w:tcW w:w="286" w:type="pct"/>
            <w:shd w:val="clear" w:color="auto" w:fill="auto"/>
            <w:noWrap/>
            <w:vAlign w:val="bottom"/>
          </w:tcPr>
          <w:p w14:paraId="06B51370" w14:textId="77777777" w:rsidR="00237CAA" w:rsidRPr="000A4BC9" w:rsidRDefault="00237CAA" w:rsidP="00FA7717">
            <w:pPr>
              <w:rPr>
                <w:color w:val="000000"/>
                <w:sz w:val="18"/>
                <w:szCs w:val="18"/>
              </w:rPr>
            </w:pPr>
          </w:p>
        </w:tc>
        <w:tc>
          <w:tcPr>
            <w:tcW w:w="315" w:type="pct"/>
            <w:shd w:val="clear" w:color="auto" w:fill="auto"/>
            <w:noWrap/>
            <w:vAlign w:val="bottom"/>
          </w:tcPr>
          <w:p w14:paraId="6BB76D0D" w14:textId="77777777" w:rsidR="00237CAA" w:rsidRPr="000A4BC9" w:rsidRDefault="00237CAA" w:rsidP="00FA7717">
            <w:pPr>
              <w:rPr>
                <w:color w:val="000000"/>
                <w:sz w:val="18"/>
                <w:szCs w:val="18"/>
              </w:rPr>
            </w:pPr>
          </w:p>
        </w:tc>
        <w:tc>
          <w:tcPr>
            <w:tcW w:w="285" w:type="pct"/>
            <w:shd w:val="clear" w:color="auto" w:fill="auto"/>
            <w:noWrap/>
            <w:vAlign w:val="bottom"/>
          </w:tcPr>
          <w:p w14:paraId="76DF82DB" w14:textId="77777777" w:rsidR="00237CAA" w:rsidRPr="000A4BC9" w:rsidRDefault="00237CAA" w:rsidP="00FA7717">
            <w:pPr>
              <w:rPr>
                <w:color w:val="000000"/>
                <w:sz w:val="18"/>
                <w:szCs w:val="18"/>
              </w:rPr>
            </w:pPr>
          </w:p>
        </w:tc>
        <w:tc>
          <w:tcPr>
            <w:tcW w:w="315" w:type="pct"/>
            <w:shd w:val="clear" w:color="auto" w:fill="auto"/>
            <w:noWrap/>
            <w:vAlign w:val="bottom"/>
          </w:tcPr>
          <w:p w14:paraId="77AC0491" w14:textId="77777777" w:rsidR="00237CAA" w:rsidRPr="000A4BC9" w:rsidRDefault="00237CAA" w:rsidP="00FA7717">
            <w:pPr>
              <w:rPr>
                <w:color w:val="000000"/>
                <w:sz w:val="18"/>
                <w:szCs w:val="18"/>
              </w:rPr>
            </w:pPr>
          </w:p>
        </w:tc>
        <w:tc>
          <w:tcPr>
            <w:tcW w:w="285" w:type="pct"/>
            <w:shd w:val="clear" w:color="auto" w:fill="auto"/>
            <w:noWrap/>
            <w:vAlign w:val="bottom"/>
          </w:tcPr>
          <w:p w14:paraId="1D381601" w14:textId="77777777" w:rsidR="00237CAA" w:rsidRPr="000A4BC9" w:rsidRDefault="00237CAA" w:rsidP="00FA7717">
            <w:pPr>
              <w:rPr>
                <w:color w:val="000000"/>
                <w:sz w:val="18"/>
                <w:szCs w:val="18"/>
              </w:rPr>
            </w:pPr>
          </w:p>
        </w:tc>
        <w:tc>
          <w:tcPr>
            <w:tcW w:w="285" w:type="pct"/>
            <w:shd w:val="clear" w:color="auto" w:fill="auto"/>
            <w:noWrap/>
            <w:vAlign w:val="bottom"/>
          </w:tcPr>
          <w:p w14:paraId="0BB0EA6D" w14:textId="77777777" w:rsidR="00237CAA" w:rsidRPr="000A4BC9" w:rsidRDefault="00237CAA" w:rsidP="00FA7717">
            <w:pPr>
              <w:rPr>
                <w:color w:val="000000"/>
                <w:sz w:val="18"/>
                <w:szCs w:val="18"/>
              </w:rPr>
            </w:pPr>
          </w:p>
        </w:tc>
        <w:tc>
          <w:tcPr>
            <w:tcW w:w="308" w:type="pct"/>
            <w:shd w:val="clear" w:color="auto" w:fill="auto"/>
            <w:noWrap/>
            <w:vAlign w:val="bottom"/>
          </w:tcPr>
          <w:p w14:paraId="1D1E04B5" w14:textId="77777777" w:rsidR="00237CAA" w:rsidRPr="000A4BC9" w:rsidRDefault="00237CAA" w:rsidP="00FA7717">
            <w:pPr>
              <w:rPr>
                <w:color w:val="000000"/>
                <w:sz w:val="18"/>
                <w:szCs w:val="18"/>
              </w:rPr>
            </w:pPr>
          </w:p>
        </w:tc>
      </w:tr>
      <w:tr w:rsidR="00237CAA" w:rsidRPr="000A4BC9" w14:paraId="5AE71AA2" w14:textId="77777777" w:rsidTr="00FA7717">
        <w:trPr>
          <w:trHeight w:val="660"/>
        </w:trPr>
        <w:tc>
          <w:tcPr>
            <w:tcW w:w="270" w:type="pct"/>
            <w:shd w:val="clear" w:color="auto" w:fill="auto"/>
            <w:vAlign w:val="center"/>
            <w:hideMark/>
          </w:tcPr>
          <w:p w14:paraId="65641D15" w14:textId="77777777" w:rsidR="00237CAA" w:rsidRPr="000A4BC9" w:rsidRDefault="00237CAA" w:rsidP="00FA7717">
            <w:pPr>
              <w:jc w:val="center"/>
              <w:rPr>
                <w:color w:val="000000"/>
                <w:sz w:val="18"/>
                <w:szCs w:val="18"/>
              </w:rPr>
            </w:pPr>
            <w:r w:rsidRPr="000A4BC9">
              <w:rPr>
                <w:color w:val="000000"/>
                <w:sz w:val="18"/>
                <w:szCs w:val="18"/>
              </w:rPr>
              <w:t>12.</w:t>
            </w:r>
          </w:p>
        </w:tc>
        <w:tc>
          <w:tcPr>
            <w:tcW w:w="1217" w:type="pct"/>
            <w:shd w:val="clear" w:color="auto" w:fill="auto"/>
            <w:vAlign w:val="center"/>
            <w:hideMark/>
          </w:tcPr>
          <w:p w14:paraId="4CBCA9BC" w14:textId="77777777" w:rsidR="00237CAA" w:rsidRPr="000A4BC9" w:rsidRDefault="00237CAA" w:rsidP="00FA7717">
            <w:pPr>
              <w:rPr>
                <w:color w:val="000000"/>
                <w:sz w:val="18"/>
                <w:szCs w:val="18"/>
              </w:rPr>
            </w:pPr>
            <w:r w:rsidRPr="000A4BC9">
              <w:rPr>
                <w:color w:val="000000"/>
                <w:sz w:val="18"/>
                <w:szCs w:val="18"/>
              </w:rPr>
              <w:t>Тариф на производство и передачу тепловой энергии по собственным сетям</w:t>
            </w:r>
          </w:p>
        </w:tc>
        <w:tc>
          <w:tcPr>
            <w:tcW w:w="324" w:type="pct"/>
            <w:vMerge/>
            <w:vAlign w:val="center"/>
            <w:hideMark/>
          </w:tcPr>
          <w:p w14:paraId="7CC87BD7" w14:textId="77777777" w:rsidR="00237CAA" w:rsidRPr="000A4BC9" w:rsidRDefault="00237CAA" w:rsidP="00FA7717">
            <w:pPr>
              <w:rPr>
                <w:color w:val="000000"/>
                <w:sz w:val="18"/>
                <w:szCs w:val="18"/>
              </w:rPr>
            </w:pPr>
          </w:p>
        </w:tc>
        <w:tc>
          <w:tcPr>
            <w:tcW w:w="462" w:type="pct"/>
            <w:shd w:val="clear" w:color="auto" w:fill="auto"/>
            <w:vAlign w:val="center"/>
            <w:hideMark/>
          </w:tcPr>
          <w:p w14:paraId="3243F28C" w14:textId="77777777" w:rsidR="00237CAA" w:rsidRPr="000A4BC9" w:rsidRDefault="00237CAA"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73BCC00B" w14:textId="77777777" w:rsidR="00237CAA" w:rsidRPr="000A4BC9" w:rsidRDefault="00237CAA" w:rsidP="00FA7717">
            <w:pPr>
              <w:rPr>
                <w:color w:val="000000"/>
                <w:sz w:val="18"/>
                <w:szCs w:val="18"/>
              </w:rPr>
            </w:pPr>
          </w:p>
        </w:tc>
        <w:tc>
          <w:tcPr>
            <w:tcW w:w="323" w:type="pct"/>
            <w:shd w:val="clear" w:color="auto" w:fill="auto"/>
            <w:vAlign w:val="center"/>
          </w:tcPr>
          <w:p w14:paraId="2B20685F" w14:textId="77777777" w:rsidR="00237CAA" w:rsidRPr="000A4BC9" w:rsidRDefault="00237CAA" w:rsidP="00FA7717">
            <w:pPr>
              <w:rPr>
                <w:color w:val="000000"/>
                <w:sz w:val="18"/>
                <w:szCs w:val="18"/>
              </w:rPr>
            </w:pPr>
          </w:p>
        </w:tc>
        <w:tc>
          <w:tcPr>
            <w:tcW w:w="286" w:type="pct"/>
            <w:shd w:val="clear" w:color="auto" w:fill="auto"/>
            <w:vAlign w:val="center"/>
          </w:tcPr>
          <w:p w14:paraId="1550E074" w14:textId="77777777" w:rsidR="00237CAA" w:rsidRPr="000A4BC9" w:rsidRDefault="00237CAA" w:rsidP="00FA7717">
            <w:pPr>
              <w:rPr>
                <w:color w:val="000000"/>
                <w:sz w:val="18"/>
                <w:szCs w:val="18"/>
              </w:rPr>
            </w:pPr>
          </w:p>
        </w:tc>
        <w:tc>
          <w:tcPr>
            <w:tcW w:w="315" w:type="pct"/>
            <w:shd w:val="clear" w:color="auto" w:fill="auto"/>
            <w:vAlign w:val="center"/>
          </w:tcPr>
          <w:p w14:paraId="5ABF70BF" w14:textId="77777777" w:rsidR="00237CAA" w:rsidRPr="000A4BC9" w:rsidRDefault="00237CAA" w:rsidP="00FA7717">
            <w:pPr>
              <w:rPr>
                <w:color w:val="000000"/>
                <w:sz w:val="18"/>
                <w:szCs w:val="18"/>
              </w:rPr>
            </w:pPr>
          </w:p>
        </w:tc>
        <w:tc>
          <w:tcPr>
            <w:tcW w:w="285" w:type="pct"/>
            <w:shd w:val="clear" w:color="auto" w:fill="auto"/>
            <w:vAlign w:val="center"/>
          </w:tcPr>
          <w:p w14:paraId="7D552879" w14:textId="77777777" w:rsidR="00237CAA" w:rsidRPr="000A4BC9" w:rsidRDefault="00237CAA" w:rsidP="00FA7717">
            <w:pPr>
              <w:rPr>
                <w:color w:val="000000"/>
                <w:sz w:val="18"/>
                <w:szCs w:val="18"/>
              </w:rPr>
            </w:pPr>
          </w:p>
        </w:tc>
        <w:tc>
          <w:tcPr>
            <w:tcW w:w="315" w:type="pct"/>
            <w:shd w:val="clear" w:color="auto" w:fill="auto"/>
            <w:vAlign w:val="center"/>
          </w:tcPr>
          <w:p w14:paraId="46FEA909" w14:textId="77777777" w:rsidR="00237CAA" w:rsidRPr="000A4BC9" w:rsidRDefault="00237CAA" w:rsidP="00FA7717">
            <w:pPr>
              <w:rPr>
                <w:color w:val="000000"/>
                <w:sz w:val="18"/>
                <w:szCs w:val="18"/>
              </w:rPr>
            </w:pPr>
          </w:p>
        </w:tc>
        <w:tc>
          <w:tcPr>
            <w:tcW w:w="285" w:type="pct"/>
            <w:shd w:val="clear" w:color="auto" w:fill="auto"/>
            <w:vAlign w:val="center"/>
          </w:tcPr>
          <w:p w14:paraId="32A79A82" w14:textId="77777777" w:rsidR="00237CAA" w:rsidRPr="000A4BC9" w:rsidRDefault="00237CAA" w:rsidP="00FA7717">
            <w:pPr>
              <w:rPr>
                <w:color w:val="000000"/>
                <w:sz w:val="18"/>
                <w:szCs w:val="18"/>
              </w:rPr>
            </w:pPr>
          </w:p>
        </w:tc>
        <w:tc>
          <w:tcPr>
            <w:tcW w:w="285" w:type="pct"/>
            <w:shd w:val="clear" w:color="auto" w:fill="auto"/>
            <w:vAlign w:val="center"/>
          </w:tcPr>
          <w:p w14:paraId="62DF37B4" w14:textId="77777777" w:rsidR="00237CAA" w:rsidRPr="000A4BC9" w:rsidRDefault="00237CAA" w:rsidP="00FA7717">
            <w:pPr>
              <w:rPr>
                <w:color w:val="000000"/>
                <w:sz w:val="18"/>
                <w:szCs w:val="18"/>
              </w:rPr>
            </w:pPr>
          </w:p>
        </w:tc>
        <w:tc>
          <w:tcPr>
            <w:tcW w:w="308" w:type="pct"/>
            <w:shd w:val="clear" w:color="auto" w:fill="auto"/>
            <w:vAlign w:val="center"/>
          </w:tcPr>
          <w:p w14:paraId="2868E35C" w14:textId="77777777" w:rsidR="00237CAA" w:rsidRPr="000A4BC9" w:rsidRDefault="00237CAA" w:rsidP="00FA7717">
            <w:pPr>
              <w:rPr>
                <w:color w:val="000000"/>
                <w:sz w:val="18"/>
                <w:szCs w:val="18"/>
              </w:rPr>
            </w:pPr>
          </w:p>
        </w:tc>
      </w:tr>
      <w:tr w:rsidR="00237CAA" w:rsidRPr="000A4BC9" w14:paraId="3B736A3F" w14:textId="77777777" w:rsidTr="00FA7717">
        <w:trPr>
          <w:trHeight w:val="315"/>
        </w:trPr>
        <w:tc>
          <w:tcPr>
            <w:tcW w:w="270" w:type="pct"/>
            <w:shd w:val="clear" w:color="auto" w:fill="auto"/>
            <w:vAlign w:val="center"/>
            <w:hideMark/>
          </w:tcPr>
          <w:p w14:paraId="6EF5AD5D" w14:textId="77777777" w:rsidR="00237CAA" w:rsidRPr="000A4BC9" w:rsidRDefault="00237CAA" w:rsidP="00FA7717">
            <w:pPr>
              <w:jc w:val="center"/>
              <w:rPr>
                <w:color w:val="000000"/>
                <w:sz w:val="18"/>
                <w:szCs w:val="18"/>
              </w:rPr>
            </w:pPr>
            <w:r w:rsidRPr="000A4BC9">
              <w:rPr>
                <w:color w:val="000000"/>
                <w:sz w:val="18"/>
                <w:szCs w:val="18"/>
              </w:rPr>
              <w:t>13.</w:t>
            </w:r>
          </w:p>
        </w:tc>
        <w:tc>
          <w:tcPr>
            <w:tcW w:w="1217" w:type="pct"/>
            <w:shd w:val="clear" w:color="auto" w:fill="auto"/>
            <w:vAlign w:val="center"/>
            <w:hideMark/>
          </w:tcPr>
          <w:p w14:paraId="6208B3EE" w14:textId="77777777" w:rsidR="00237CAA" w:rsidRPr="000A4BC9" w:rsidRDefault="00237CAA" w:rsidP="00FA7717">
            <w:pPr>
              <w:rPr>
                <w:color w:val="000000"/>
                <w:sz w:val="18"/>
                <w:szCs w:val="18"/>
              </w:rPr>
            </w:pPr>
            <w:r w:rsidRPr="000A4BC9">
              <w:rPr>
                <w:color w:val="000000"/>
                <w:sz w:val="18"/>
                <w:szCs w:val="18"/>
              </w:rPr>
              <w:t>Тариф на передачу тепловой энергии</w:t>
            </w:r>
          </w:p>
        </w:tc>
        <w:tc>
          <w:tcPr>
            <w:tcW w:w="324" w:type="pct"/>
            <w:vMerge w:val="restart"/>
            <w:shd w:val="clear" w:color="auto" w:fill="auto"/>
            <w:hideMark/>
          </w:tcPr>
          <w:p w14:paraId="02EBA814" w14:textId="77777777" w:rsidR="00237CAA" w:rsidRPr="000A4BC9" w:rsidRDefault="00237CAA" w:rsidP="00FA7717">
            <w:pPr>
              <w:rPr>
                <w:color w:val="000000"/>
                <w:sz w:val="18"/>
                <w:szCs w:val="18"/>
              </w:rPr>
            </w:pPr>
            <w:r w:rsidRPr="000A4BC9">
              <w:rPr>
                <w:noProof/>
                <w:color w:val="000000"/>
                <w:sz w:val="18"/>
                <w:szCs w:val="18"/>
              </w:rPr>
              <w:drawing>
                <wp:anchor distT="0" distB="0" distL="114300" distR="114300" simplePos="0" relativeHeight="250723840" behindDoc="0" locked="0" layoutInCell="1" allowOverlap="1" wp14:anchorId="2E506D91" wp14:editId="5E8812EA">
                  <wp:simplePos x="0" y="0"/>
                  <wp:positionH relativeFrom="column">
                    <wp:posOffset>6350</wp:posOffset>
                  </wp:positionH>
                  <wp:positionV relativeFrom="paragraph">
                    <wp:posOffset>371475</wp:posOffset>
                  </wp:positionV>
                  <wp:extent cx="323850" cy="257175"/>
                  <wp:effectExtent l="0" t="0" r="0" b="9525"/>
                  <wp:wrapNone/>
                  <wp:docPr id="1729" name="Рисунок 1729">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openxmlformats.org/drawingml/2006/picture">
                      <pic:pic xmlns:pic="http://schemas.openxmlformats.org/drawingml/2006/picture">
                        <pic:nvPicPr>
                          <pic:cNvPr id="34" name="Рисунок 33">
                            <a:extLst>
                              <a:ext uri="{FF2B5EF4-FFF2-40B4-BE49-F238E27FC236}">
                                <a16:creationId xmlns:a16="http://schemas.microsoft.com/office/drawing/2014/main" id="{00000000-0008-0000-0000-000022000000}"/>
                              </a:ext>
                            </a:extLst>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718720" behindDoc="0" locked="0" layoutInCell="1" allowOverlap="1" wp14:anchorId="254A808A" wp14:editId="3631E654">
                  <wp:simplePos x="0" y="0"/>
                  <wp:positionH relativeFrom="column">
                    <wp:posOffset>9525</wp:posOffset>
                  </wp:positionH>
                  <wp:positionV relativeFrom="paragraph">
                    <wp:posOffset>28575</wp:posOffset>
                  </wp:positionV>
                  <wp:extent cx="314325" cy="200025"/>
                  <wp:effectExtent l="0" t="0" r="0" b="9525"/>
                  <wp:wrapNone/>
                  <wp:docPr id="1730" name="Рисунок 1730">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openxmlformats.org/drawingml/2006/picture">
                      <pic:pic xmlns:pic="http://schemas.openxmlformats.org/drawingml/2006/picture">
                        <pic:nvPicPr>
                          <pic:cNvPr id="33" name="Рисунок 32">
                            <a:extLst>
                              <a:ext uri="{FF2B5EF4-FFF2-40B4-BE49-F238E27FC236}">
                                <a16:creationId xmlns:a16="http://schemas.microsoft.com/office/drawing/2014/main" id="{00000000-0008-0000-0000-000021000000}"/>
                              </a:ext>
                            </a:extLst>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259BA8FC" w14:textId="77777777" w:rsidR="00237CAA" w:rsidRPr="000A4BC9" w:rsidRDefault="00237CAA"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5FAE9B59" w14:textId="77777777" w:rsidR="00237CAA" w:rsidRPr="000A4BC9" w:rsidRDefault="00237CAA" w:rsidP="00FA7717">
            <w:pPr>
              <w:rPr>
                <w:color w:val="000000"/>
                <w:sz w:val="18"/>
                <w:szCs w:val="18"/>
              </w:rPr>
            </w:pPr>
          </w:p>
        </w:tc>
        <w:tc>
          <w:tcPr>
            <w:tcW w:w="323" w:type="pct"/>
            <w:shd w:val="clear" w:color="auto" w:fill="auto"/>
            <w:noWrap/>
            <w:vAlign w:val="bottom"/>
          </w:tcPr>
          <w:p w14:paraId="488A80F8" w14:textId="77777777" w:rsidR="00237CAA" w:rsidRPr="000A4BC9" w:rsidRDefault="00237CAA" w:rsidP="00FA7717">
            <w:pPr>
              <w:rPr>
                <w:color w:val="000000"/>
                <w:sz w:val="18"/>
                <w:szCs w:val="18"/>
              </w:rPr>
            </w:pPr>
          </w:p>
        </w:tc>
        <w:tc>
          <w:tcPr>
            <w:tcW w:w="286" w:type="pct"/>
            <w:shd w:val="clear" w:color="auto" w:fill="auto"/>
            <w:noWrap/>
            <w:vAlign w:val="bottom"/>
          </w:tcPr>
          <w:p w14:paraId="0482898E" w14:textId="77777777" w:rsidR="00237CAA" w:rsidRPr="000A4BC9" w:rsidRDefault="00237CAA" w:rsidP="00FA7717">
            <w:pPr>
              <w:rPr>
                <w:color w:val="000000"/>
                <w:sz w:val="18"/>
                <w:szCs w:val="18"/>
              </w:rPr>
            </w:pPr>
          </w:p>
        </w:tc>
        <w:tc>
          <w:tcPr>
            <w:tcW w:w="315" w:type="pct"/>
            <w:shd w:val="clear" w:color="auto" w:fill="auto"/>
            <w:noWrap/>
            <w:vAlign w:val="bottom"/>
          </w:tcPr>
          <w:p w14:paraId="1EE3CFCD" w14:textId="77777777" w:rsidR="00237CAA" w:rsidRPr="000A4BC9" w:rsidRDefault="00237CAA" w:rsidP="00FA7717">
            <w:pPr>
              <w:rPr>
                <w:color w:val="000000"/>
                <w:sz w:val="18"/>
                <w:szCs w:val="18"/>
              </w:rPr>
            </w:pPr>
          </w:p>
        </w:tc>
        <w:tc>
          <w:tcPr>
            <w:tcW w:w="285" w:type="pct"/>
            <w:shd w:val="clear" w:color="auto" w:fill="auto"/>
            <w:noWrap/>
            <w:vAlign w:val="bottom"/>
          </w:tcPr>
          <w:p w14:paraId="24A79C54" w14:textId="77777777" w:rsidR="00237CAA" w:rsidRPr="000A4BC9" w:rsidRDefault="00237CAA" w:rsidP="00FA7717">
            <w:pPr>
              <w:rPr>
                <w:color w:val="000000"/>
                <w:sz w:val="18"/>
                <w:szCs w:val="18"/>
              </w:rPr>
            </w:pPr>
          </w:p>
        </w:tc>
        <w:tc>
          <w:tcPr>
            <w:tcW w:w="315" w:type="pct"/>
            <w:shd w:val="clear" w:color="auto" w:fill="auto"/>
            <w:noWrap/>
            <w:vAlign w:val="bottom"/>
          </w:tcPr>
          <w:p w14:paraId="4D25067A" w14:textId="77777777" w:rsidR="00237CAA" w:rsidRPr="000A4BC9" w:rsidRDefault="00237CAA" w:rsidP="00FA7717">
            <w:pPr>
              <w:rPr>
                <w:color w:val="000000"/>
                <w:sz w:val="18"/>
                <w:szCs w:val="18"/>
              </w:rPr>
            </w:pPr>
          </w:p>
        </w:tc>
        <w:tc>
          <w:tcPr>
            <w:tcW w:w="285" w:type="pct"/>
            <w:shd w:val="clear" w:color="auto" w:fill="auto"/>
            <w:noWrap/>
            <w:vAlign w:val="bottom"/>
          </w:tcPr>
          <w:p w14:paraId="2076467F" w14:textId="77777777" w:rsidR="00237CAA" w:rsidRPr="000A4BC9" w:rsidRDefault="00237CAA" w:rsidP="00FA7717">
            <w:pPr>
              <w:rPr>
                <w:color w:val="000000"/>
                <w:sz w:val="18"/>
                <w:szCs w:val="18"/>
              </w:rPr>
            </w:pPr>
          </w:p>
        </w:tc>
        <w:tc>
          <w:tcPr>
            <w:tcW w:w="285" w:type="pct"/>
            <w:shd w:val="clear" w:color="auto" w:fill="auto"/>
            <w:noWrap/>
            <w:vAlign w:val="bottom"/>
          </w:tcPr>
          <w:p w14:paraId="747B373F" w14:textId="77777777" w:rsidR="00237CAA" w:rsidRPr="000A4BC9" w:rsidRDefault="00237CAA" w:rsidP="00FA7717">
            <w:pPr>
              <w:rPr>
                <w:color w:val="000000"/>
                <w:sz w:val="18"/>
                <w:szCs w:val="18"/>
              </w:rPr>
            </w:pPr>
          </w:p>
        </w:tc>
        <w:tc>
          <w:tcPr>
            <w:tcW w:w="308" w:type="pct"/>
            <w:shd w:val="clear" w:color="auto" w:fill="auto"/>
            <w:noWrap/>
            <w:vAlign w:val="bottom"/>
          </w:tcPr>
          <w:p w14:paraId="3603662C" w14:textId="77777777" w:rsidR="00237CAA" w:rsidRPr="000A4BC9" w:rsidRDefault="00237CAA" w:rsidP="00FA7717">
            <w:pPr>
              <w:rPr>
                <w:color w:val="000000"/>
                <w:sz w:val="18"/>
                <w:szCs w:val="18"/>
              </w:rPr>
            </w:pPr>
          </w:p>
        </w:tc>
      </w:tr>
      <w:tr w:rsidR="00237CAA" w:rsidRPr="000A4BC9" w14:paraId="22D07289" w14:textId="77777777" w:rsidTr="00FA7717">
        <w:trPr>
          <w:trHeight w:val="945"/>
        </w:trPr>
        <w:tc>
          <w:tcPr>
            <w:tcW w:w="270" w:type="pct"/>
            <w:shd w:val="clear" w:color="auto" w:fill="auto"/>
            <w:vAlign w:val="center"/>
            <w:hideMark/>
          </w:tcPr>
          <w:p w14:paraId="55BFB892" w14:textId="77777777" w:rsidR="00237CAA" w:rsidRPr="000A4BC9" w:rsidRDefault="00237CAA" w:rsidP="00FA7717">
            <w:pPr>
              <w:jc w:val="center"/>
              <w:rPr>
                <w:color w:val="000000"/>
                <w:sz w:val="18"/>
                <w:szCs w:val="18"/>
              </w:rPr>
            </w:pPr>
            <w:r w:rsidRPr="000A4BC9">
              <w:rPr>
                <w:color w:val="000000"/>
                <w:sz w:val="18"/>
                <w:szCs w:val="18"/>
              </w:rPr>
              <w:t>14.</w:t>
            </w:r>
          </w:p>
        </w:tc>
        <w:tc>
          <w:tcPr>
            <w:tcW w:w="1217" w:type="pct"/>
            <w:shd w:val="clear" w:color="auto" w:fill="auto"/>
            <w:vAlign w:val="center"/>
            <w:hideMark/>
          </w:tcPr>
          <w:p w14:paraId="37189008" w14:textId="77777777" w:rsidR="00237CAA" w:rsidRPr="000A4BC9" w:rsidRDefault="00237CAA" w:rsidP="00FA7717">
            <w:pPr>
              <w:rPr>
                <w:color w:val="000000"/>
                <w:sz w:val="18"/>
                <w:szCs w:val="18"/>
              </w:rPr>
            </w:pPr>
            <w:r w:rsidRPr="000A4BC9">
              <w:rPr>
                <w:color w:val="000000"/>
                <w:sz w:val="18"/>
                <w:szCs w:val="18"/>
              </w:rPr>
              <w:t>Конечный тариф на тепловую энергию для потребителя (без НДС) по собственным сетям МП г. Омска "Тепловая компания"</w:t>
            </w:r>
          </w:p>
        </w:tc>
        <w:tc>
          <w:tcPr>
            <w:tcW w:w="324" w:type="pct"/>
            <w:vMerge/>
            <w:vAlign w:val="center"/>
            <w:hideMark/>
          </w:tcPr>
          <w:p w14:paraId="445A5853" w14:textId="77777777" w:rsidR="00237CAA" w:rsidRPr="000A4BC9" w:rsidRDefault="00237CAA" w:rsidP="00FA7717">
            <w:pPr>
              <w:rPr>
                <w:color w:val="000000"/>
                <w:sz w:val="18"/>
                <w:szCs w:val="18"/>
              </w:rPr>
            </w:pPr>
          </w:p>
        </w:tc>
        <w:tc>
          <w:tcPr>
            <w:tcW w:w="462" w:type="pct"/>
            <w:shd w:val="clear" w:color="auto" w:fill="auto"/>
            <w:vAlign w:val="center"/>
            <w:hideMark/>
          </w:tcPr>
          <w:p w14:paraId="58FB44B0" w14:textId="77777777" w:rsidR="00237CAA" w:rsidRPr="000A4BC9" w:rsidRDefault="00237CAA"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3A86FA4A" w14:textId="77777777" w:rsidR="00237CAA" w:rsidRPr="000A4BC9" w:rsidRDefault="00237CAA" w:rsidP="00FA7717">
            <w:pPr>
              <w:rPr>
                <w:color w:val="000000"/>
                <w:sz w:val="18"/>
                <w:szCs w:val="18"/>
              </w:rPr>
            </w:pPr>
          </w:p>
        </w:tc>
        <w:tc>
          <w:tcPr>
            <w:tcW w:w="323" w:type="pct"/>
            <w:shd w:val="clear" w:color="auto" w:fill="auto"/>
            <w:vAlign w:val="center"/>
          </w:tcPr>
          <w:p w14:paraId="673CC75E" w14:textId="77777777" w:rsidR="00237CAA" w:rsidRPr="000A4BC9" w:rsidRDefault="00237CAA" w:rsidP="00FA7717">
            <w:pPr>
              <w:rPr>
                <w:color w:val="000000"/>
                <w:sz w:val="18"/>
                <w:szCs w:val="18"/>
              </w:rPr>
            </w:pPr>
          </w:p>
        </w:tc>
        <w:tc>
          <w:tcPr>
            <w:tcW w:w="286" w:type="pct"/>
            <w:shd w:val="clear" w:color="auto" w:fill="auto"/>
            <w:vAlign w:val="center"/>
          </w:tcPr>
          <w:p w14:paraId="21B93CDD" w14:textId="77777777" w:rsidR="00237CAA" w:rsidRPr="000A4BC9" w:rsidRDefault="00237CAA" w:rsidP="00FA7717">
            <w:pPr>
              <w:rPr>
                <w:color w:val="000000"/>
                <w:sz w:val="18"/>
                <w:szCs w:val="18"/>
              </w:rPr>
            </w:pPr>
          </w:p>
        </w:tc>
        <w:tc>
          <w:tcPr>
            <w:tcW w:w="315" w:type="pct"/>
            <w:shd w:val="clear" w:color="auto" w:fill="auto"/>
            <w:vAlign w:val="center"/>
          </w:tcPr>
          <w:p w14:paraId="5A60AA59" w14:textId="77777777" w:rsidR="00237CAA" w:rsidRPr="000A4BC9" w:rsidRDefault="00237CAA" w:rsidP="00FA7717">
            <w:pPr>
              <w:rPr>
                <w:color w:val="000000"/>
                <w:sz w:val="18"/>
                <w:szCs w:val="18"/>
              </w:rPr>
            </w:pPr>
          </w:p>
        </w:tc>
        <w:tc>
          <w:tcPr>
            <w:tcW w:w="285" w:type="pct"/>
            <w:shd w:val="clear" w:color="auto" w:fill="auto"/>
            <w:vAlign w:val="center"/>
          </w:tcPr>
          <w:p w14:paraId="4973FDC9" w14:textId="77777777" w:rsidR="00237CAA" w:rsidRPr="000A4BC9" w:rsidRDefault="00237CAA" w:rsidP="00FA7717">
            <w:pPr>
              <w:rPr>
                <w:color w:val="000000"/>
                <w:sz w:val="18"/>
                <w:szCs w:val="18"/>
              </w:rPr>
            </w:pPr>
          </w:p>
        </w:tc>
        <w:tc>
          <w:tcPr>
            <w:tcW w:w="315" w:type="pct"/>
            <w:shd w:val="clear" w:color="auto" w:fill="auto"/>
            <w:vAlign w:val="center"/>
          </w:tcPr>
          <w:p w14:paraId="01DBDF9D" w14:textId="77777777" w:rsidR="00237CAA" w:rsidRPr="000A4BC9" w:rsidRDefault="00237CAA" w:rsidP="00FA7717">
            <w:pPr>
              <w:rPr>
                <w:color w:val="000000"/>
                <w:sz w:val="18"/>
                <w:szCs w:val="18"/>
              </w:rPr>
            </w:pPr>
          </w:p>
        </w:tc>
        <w:tc>
          <w:tcPr>
            <w:tcW w:w="285" w:type="pct"/>
            <w:shd w:val="clear" w:color="auto" w:fill="auto"/>
            <w:vAlign w:val="center"/>
          </w:tcPr>
          <w:p w14:paraId="6B1E4A79" w14:textId="77777777" w:rsidR="00237CAA" w:rsidRPr="000A4BC9" w:rsidRDefault="00237CAA" w:rsidP="00FA7717">
            <w:pPr>
              <w:rPr>
                <w:color w:val="000000"/>
                <w:sz w:val="18"/>
                <w:szCs w:val="18"/>
              </w:rPr>
            </w:pPr>
          </w:p>
        </w:tc>
        <w:tc>
          <w:tcPr>
            <w:tcW w:w="285" w:type="pct"/>
            <w:shd w:val="clear" w:color="auto" w:fill="auto"/>
            <w:vAlign w:val="center"/>
          </w:tcPr>
          <w:p w14:paraId="041BE5E5" w14:textId="77777777" w:rsidR="00237CAA" w:rsidRPr="000A4BC9" w:rsidRDefault="00237CAA" w:rsidP="00FA7717">
            <w:pPr>
              <w:rPr>
                <w:color w:val="000000"/>
                <w:sz w:val="18"/>
                <w:szCs w:val="18"/>
              </w:rPr>
            </w:pPr>
          </w:p>
        </w:tc>
        <w:tc>
          <w:tcPr>
            <w:tcW w:w="308" w:type="pct"/>
            <w:shd w:val="clear" w:color="auto" w:fill="auto"/>
            <w:vAlign w:val="center"/>
          </w:tcPr>
          <w:p w14:paraId="3D4F35D1" w14:textId="77777777" w:rsidR="00237CAA" w:rsidRPr="000A4BC9" w:rsidRDefault="00237CAA" w:rsidP="00FA7717">
            <w:pPr>
              <w:rPr>
                <w:color w:val="000000"/>
                <w:sz w:val="18"/>
                <w:szCs w:val="18"/>
              </w:rPr>
            </w:pPr>
          </w:p>
        </w:tc>
      </w:tr>
      <w:tr w:rsidR="00237CAA" w:rsidRPr="000A4BC9" w14:paraId="49092421" w14:textId="77777777" w:rsidTr="00FA7717">
        <w:trPr>
          <w:trHeight w:val="630"/>
        </w:trPr>
        <w:tc>
          <w:tcPr>
            <w:tcW w:w="270" w:type="pct"/>
            <w:shd w:val="clear" w:color="auto" w:fill="auto"/>
            <w:vAlign w:val="center"/>
            <w:hideMark/>
          </w:tcPr>
          <w:p w14:paraId="31C6C2EB" w14:textId="77777777" w:rsidR="00237CAA" w:rsidRPr="000A4BC9" w:rsidRDefault="00237CAA" w:rsidP="00FA7717">
            <w:pPr>
              <w:jc w:val="center"/>
              <w:rPr>
                <w:color w:val="000000"/>
                <w:sz w:val="18"/>
                <w:szCs w:val="18"/>
              </w:rPr>
            </w:pPr>
            <w:r w:rsidRPr="000A4BC9">
              <w:rPr>
                <w:color w:val="000000"/>
                <w:sz w:val="18"/>
                <w:szCs w:val="18"/>
              </w:rPr>
              <w:t>15.</w:t>
            </w:r>
          </w:p>
        </w:tc>
        <w:tc>
          <w:tcPr>
            <w:tcW w:w="1217" w:type="pct"/>
            <w:shd w:val="clear" w:color="auto" w:fill="auto"/>
            <w:vAlign w:val="center"/>
            <w:hideMark/>
          </w:tcPr>
          <w:p w14:paraId="31308059" w14:textId="77777777" w:rsidR="00237CAA" w:rsidRPr="000A4BC9" w:rsidRDefault="00237CAA" w:rsidP="00FA7717">
            <w:pPr>
              <w:rPr>
                <w:color w:val="000000"/>
                <w:sz w:val="18"/>
                <w:szCs w:val="18"/>
              </w:rPr>
            </w:pPr>
            <w:r w:rsidRPr="000A4BC9">
              <w:rPr>
                <w:color w:val="000000"/>
                <w:sz w:val="18"/>
                <w:szCs w:val="18"/>
              </w:rPr>
              <w:t>Конечный тариф на тепловую энергию для потребителя (с НДС)</w:t>
            </w:r>
          </w:p>
        </w:tc>
        <w:tc>
          <w:tcPr>
            <w:tcW w:w="324" w:type="pct"/>
            <w:shd w:val="clear" w:color="auto" w:fill="auto"/>
            <w:hideMark/>
          </w:tcPr>
          <w:p w14:paraId="2CB89B0B" w14:textId="77777777" w:rsidR="00237CAA" w:rsidRPr="000A4BC9" w:rsidRDefault="00237CAA" w:rsidP="00FA7717">
            <w:pPr>
              <w:rPr>
                <w:color w:val="000000"/>
                <w:sz w:val="18"/>
                <w:szCs w:val="18"/>
              </w:rPr>
            </w:pPr>
            <w:r w:rsidRPr="000A4BC9">
              <w:rPr>
                <w:noProof/>
                <w:color w:val="000000"/>
                <w:sz w:val="18"/>
                <w:szCs w:val="18"/>
              </w:rPr>
              <w:drawing>
                <wp:anchor distT="0" distB="0" distL="114300" distR="114300" simplePos="0" relativeHeight="250728960" behindDoc="0" locked="0" layoutInCell="1" allowOverlap="1" wp14:anchorId="335E0733" wp14:editId="3946EB79">
                  <wp:simplePos x="0" y="0"/>
                  <wp:positionH relativeFrom="column">
                    <wp:posOffset>9525</wp:posOffset>
                  </wp:positionH>
                  <wp:positionV relativeFrom="paragraph">
                    <wp:posOffset>38100</wp:posOffset>
                  </wp:positionV>
                  <wp:extent cx="552450" cy="257175"/>
                  <wp:effectExtent l="0" t="0" r="0" b="9525"/>
                  <wp:wrapNone/>
                  <wp:docPr id="1731" name="Рисунок 1731">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openxmlformats.org/drawingml/2006/picture">
                      <pic:pic xmlns:pic="http://schemas.openxmlformats.org/drawingml/2006/picture">
                        <pic:nvPicPr>
                          <pic:cNvPr id="35" name="Рисунок 34">
                            <a:extLst>
                              <a:ext uri="{FF2B5EF4-FFF2-40B4-BE49-F238E27FC236}">
                                <a16:creationId xmlns:a16="http://schemas.microsoft.com/office/drawing/2014/main" id="{00000000-0008-0000-0000-000023000000}"/>
                              </a:ext>
                            </a:extLst>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4120BE20" w14:textId="77777777" w:rsidR="00237CAA" w:rsidRPr="000A4BC9" w:rsidRDefault="00237CAA"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202AB642" w14:textId="77777777" w:rsidR="00237CAA" w:rsidRPr="000A4BC9" w:rsidRDefault="00237CAA" w:rsidP="00FA7717">
            <w:pPr>
              <w:rPr>
                <w:color w:val="000000"/>
                <w:sz w:val="18"/>
                <w:szCs w:val="18"/>
              </w:rPr>
            </w:pPr>
          </w:p>
        </w:tc>
        <w:tc>
          <w:tcPr>
            <w:tcW w:w="323" w:type="pct"/>
            <w:shd w:val="clear" w:color="auto" w:fill="auto"/>
            <w:vAlign w:val="center"/>
          </w:tcPr>
          <w:p w14:paraId="219EB348" w14:textId="77777777" w:rsidR="00237CAA" w:rsidRPr="000A4BC9" w:rsidRDefault="00237CAA" w:rsidP="00FA7717">
            <w:pPr>
              <w:rPr>
                <w:color w:val="000000"/>
                <w:sz w:val="18"/>
                <w:szCs w:val="18"/>
              </w:rPr>
            </w:pPr>
          </w:p>
        </w:tc>
        <w:tc>
          <w:tcPr>
            <w:tcW w:w="286" w:type="pct"/>
            <w:shd w:val="clear" w:color="auto" w:fill="auto"/>
            <w:vAlign w:val="center"/>
          </w:tcPr>
          <w:p w14:paraId="60509890" w14:textId="77777777" w:rsidR="00237CAA" w:rsidRPr="000A4BC9" w:rsidRDefault="00237CAA" w:rsidP="00FA7717">
            <w:pPr>
              <w:rPr>
                <w:color w:val="000000"/>
                <w:sz w:val="18"/>
                <w:szCs w:val="18"/>
              </w:rPr>
            </w:pPr>
          </w:p>
        </w:tc>
        <w:tc>
          <w:tcPr>
            <w:tcW w:w="315" w:type="pct"/>
            <w:shd w:val="clear" w:color="auto" w:fill="auto"/>
            <w:vAlign w:val="center"/>
          </w:tcPr>
          <w:p w14:paraId="0EF9AA20" w14:textId="77777777" w:rsidR="00237CAA" w:rsidRPr="000A4BC9" w:rsidRDefault="00237CAA" w:rsidP="00FA7717">
            <w:pPr>
              <w:rPr>
                <w:color w:val="000000"/>
                <w:sz w:val="18"/>
                <w:szCs w:val="18"/>
              </w:rPr>
            </w:pPr>
          </w:p>
        </w:tc>
        <w:tc>
          <w:tcPr>
            <w:tcW w:w="285" w:type="pct"/>
            <w:shd w:val="clear" w:color="auto" w:fill="auto"/>
            <w:vAlign w:val="center"/>
          </w:tcPr>
          <w:p w14:paraId="1B0050FD" w14:textId="77777777" w:rsidR="00237CAA" w:rsidRPr="000A4BC9" w:rsidRDefault="00237CAA" w:rsidP="00FA7717">
            <w:pPr>
              <w:rPr>
                <w:color w:val="000000"/>
                <w:sz w:val="18"/>
                <w:szCs w:val="18"/>
              </w:rPr>
            </w:pPr>
          </w:p>
        </w:tc>
        <w:tc>
          <w:tcPr>
            <w:tcW w:w="315" w:type="pct"/>
            <w:shd w:val="clear" w:color="auto" w:fill="auto"/>
            <w:vAlign w:val="center"/>
          </w:tcPr>
          <w:p w14:paraId="762FB8B2" w14:textId="77777777" w:rsidR="00237CAA" w:rsidRPr="000A4BC9" w:rsidRDefault="00237CAA" w:rsidP="00FA7717">
            <w:pPr>
              <w:rPr>
                <w:color w:val="000000"/>
                <w:sz w:val="18"/>
                <w:szCs w:val="18"/>
              </w:rPr>
            </w:pPr>
          </w:p>
        </w:tc>
        <w:tc>
          <w:tcPr>
            <w:tcW w:w="285" w:type="pct"/>
            <w:shd w:val="clear" w:color="auto" w:fill="auto"/>
            <w:vAlign w:val="center"/>
          </w:tcPr>
          <w:p w14:paraId="1FCD8D1C" w14:textId="77777777" w:rsidR="00237CAA" w:rsidRPr="000A4BC9" w:rsidRDefault="00237CAA" w:rsidP="00FA7717">
            <w:pPr>
              <w:rPr>
                <w:color w:val="000000"/>
                <w:sz w:val="18"/>
                <w:szCs w:val="18"/>
              </w:rPr>
            </w:pPr>
          </w:p>
        </w:tc>
        <w:tc>
          <w:tcPr>
            <w:tcW w:w="285" w:type="pct"/>
            <w:shd w:val="clear" w:color="auto" w:fill="auto"/>
            <w:vAlign w:val="center"/>
          </w:tcPr>
          <w:p w14:paraId="2BAB3C2C" w14:textId="77777777" w:rsidR="00237CAA" w:rsidRPr="000A4BC9" w:rsidRDefault="00237CAA" w:rsidP="00FA7717">
            <w:pPr>
              <w:rPr>
                <w:color w:val="000000"/>
                <w:sz w:val="18"/>
                <w:szCs w:val="18"/>
              </w:rPr>
            </w:pPr>
          </w:p>
        </w:tc>
        <w:tc>
          <w:tcPr>
            <w:tcW w:w="308" w:type="pct"/>
            <w:shd w:val="clear" w:color="auto" w:fill="auto"/>
            <w:vAlign w:val="center"/>
          </w:tcPr>
          <w:p w14:paraId="63302505" w14:textId="77777777" w:rsidR="00237CAA" w:rsidRPr="000A4BC9" w:rsidRDefault="00237CAA" w:rsidP="00FA7717">
            <w:pPr>
              <w:rPr>
                <w:color w:val="000000"/>
                <w:sz w:val="18"/>
                <w:szCs w:val="18"/>
              </w:rPr>
            </w:pPr>
          </w:p>
        </w:tc>
      </w:tr>
      <w:tr w:rsidR="00237CAA" w:rsidRPr="000A4BC9" w14:paraId="3CB5A117" w14:textId="77777777" w:rsidTr="00FA7717">
        <w:trPr>
          <w:trHeight w:val="630"/>
        </w:trPr>
        <w:tc>
          <w:tcPr>
            <w:tcW w:w="270" w:type="pct"/>
            <w:shd w:val="clear" w:color="auto" w:fill="auto"/>
            <w:vAlign w:val="center"/>
            <w:hideMark/>
          </w:tcPr>
          <w:p w14:paraId="7EBBF4BB" w14:textId="77777777" w:rsidR="00237CAA" w:rsidRPr="000A4BC9" w:rsidRDefault="00237CAA" w:rsidP="00FA7717">
            <w:pPr>
              <w:jc w:val="center"/>
              <w:rPr>
                <w:color w:val="000000"/>
                <w:sz w:val="18"/>
                <w:szCs w:val="18"/>
              </w:rPr>
            </w:pPr>
            <w:r w:rsidRPr="000A4BC9">
              <w:rPr>
                <w:color w:val="000000"/>
                <w:sz w:val="18"/>
                <w:szCs w:val="18"/>
              </w:rPr>
              <w:t>16.</w:t>
            </w:r>
          </w:p>
        </w:tc>
        <w:tc>
          <w:tcPr>
            <w:tcW w:w="1217" w:type="pct"/>
            <w:shd w:val="clear" w:color="auto" w:fill="auto"/>
            <w:vAlign w:val="center"/>
            <w:hideMark/>
          </w:tcPr>
          <w:p w14:paraId="0BA8959C" w14:textId="77777777" w:rsidR="00237CAA" w:rsidRPr="000A4BC9" w:rsidRDefault="00237CAA" w:rsidP="00FA7717">
            <w:pPr>
              <w:rPr>
                <w:color w:val="000000"/>
                <w:sz w:val="18"/>
                <w:szCs w:val="18"/>
              </w:rPr>
            </w:pPr>
            <w:r w:rsidRPr="000A4BC9">
              <w:rPr>
                <w:color w:val="000000"/>
                <w:sz w:val="18"/>
                <w:szCs w:val="18"/>
              </w:rPr>
              <w:t>Индикатор изменения конечного тарифа для потребителя</w:t>
            </w:r>
          </w:p>
        </w:tc>
        <w:tc>
          <w:tcPr>
            <w:tcW w:w="324" w:type="pct"/>
            <w:shd w:val="clear" w:color="auto" w:fill="auto"/>
            <w:vAlign w:val="center"/>
            <w:hideMark/>
          </w:tcPr>
          <w:p w14:paraId="5D8035E5" w14:textId="77777777" w:rsidR="00237CAA" w:rsidRPr="000A4BC9" w:rsidRDefault="00237CAA" w:rsidP="00FA7717">
            <w:pPr>
              <w:jc w:val="center"/>
              <w:rPr>
                <w:color w:val="000000"/>
                <w:sz w:val="18"/>
                <w:szCs w:val="18"/>
              </w:rPr>
            </w:pPr>
            <w:r w:rsidRPr="000A4BC9">
              <w:rPr>
                <w:color w:val="000000"/>
                <w:sz w:val="18"/>
                <w:szCs w:val="18"/>
              </w:rPr>
              <w:t>ИРТ</w:t>
            </w:r>
          </w:p>
        </w:tc>
        <w:tc>
          <w:tcPr>
            <w:tcW w:w="462" w:type="pct"/>
            <w:shd w:val="clear" w:color="auto" w:fill="auto"/>
            <w:vAlign w:val="center"/>
            <w:hideMark/>
          </w:tcPr>
          <w:p w14:paraId="1AA08330" w14:textId="77777777" w:rsidR="00237CAA" w:rsidRPr="000A4BC9" w:rsidRDefault="00237CAA" w:rsidP="00FA7717">
            <w:pPr>
              <w:jc w:val="center"/>
              <w:rPr>
                <w:color w:val="000000"/>
                <w:sz w:val="18"/>
                <w:szCs w:val="18"/>
              </w:rPr>
            </w:pPr>
            <w:r w:rsidRPr="000A4BC9">
              <w:rPr>
                <w:color w:val="000000"/>
                <w:sz w:val="18"/>
                <w:szCs w:val="18"/>
              </w:rPr>
              <w:t>%</w:t>
            </w:r>
          </w:p>
        </w:tc>
        <w:tc>
          <w:tcPr>
            <w:tcW w:w="323" w:type="pct"/>
            <w:shd w:val="clear" w:color="auto" w:fill="auto"/>
            <w:vAlign w:val="center"/>
          </w:tcPr>
          <w:p w14:paraId="1AD5789E" w14:textId="77777777" w:rsidR="00237CAA" w:rsidRPr="000A4BC9" w:rsidRDefault="00237CAA" w:rsidP="00FA7717">
            <w:pPr>
              <w:jc w:val="center"/>
              <w:rPr>
                <w:color w:val="000000"/>
                <w:sz w:val="18"/>
                <w:szCs w:val="18"/>
              </w:rPr>
            </w:pPr>
          </w:p>
        </w:tc>
        <w:tc>
          <w:tcPr>
            <w:tcW w:w="323" w:type="pct"/>
            <w:shd w:val="clear" w:color="auto" w:fill="auto"/>
            <w:vAlign w:val="center"/>
          </w:tcPr>
          <w:p w14:paraId="0A811760" w14:textId="77777777" w:rsidR="00237CAA" w:rsidRPr="000A4BC9" w:rsidRDefault="00237CAA" w:rsidP="00FA7717">
            <w:pPr>
              <w:jc w:val="center"/>
              <w:rPr>
                <w:color w:val="000000"/>
                <w:sz w:val="18"/>
                <w:szCs w:val="18"/>
              </w:rPr>
            </w:pPr>
          </w:p>
        </w:tc>
        <w:tc>
          <w:tcPr>
            <w:tcW w:w="286" w:type="pct"/>
            <w:shd w:val="clear" w:color="auto" w:fill="auto"/>
            <w:vAlign w:val="center"/>
          </w:tcPr>
          <w:p w14:paraId="156A666A" w14:textId="77777777" w:rsidR="00237CAA" w:rsidRPr="000A4BC9" w:rsidRDefault="00237CAA" w:rsidP="00FA7717">
            <w:pPr>
              <w:jc w:val="center"/>
              <w:rPr>
                <w:color w:val="000000"/>
                <w:sz w:val="18"/>
                <w:szCs w:val="18"/>
              </w:rPr>
            </w:pPr>
          </w:p>
        </w:tc>
        <w:tc>
          <w:tcPr>
            <w:tcW w:w="315" w:type="pct"/>
            <w:shd w:val="clear" w:color="auto" w:fill="auto"/>
            <w:vAlign w:val="center"/>
          </w:tcPr>
          <w:p w14:paraId="2DE7AE40" w14:textId="77777777" w:rsidR="00237CAA" w:rsidRPr="000A4BC9" w:rsidRDefault="00237CAA" w:rsidP="00FA7717">
            <w:pPr>
              <w:jc w:val="center"/>
              <w:rPr>
                <w:color w:val="000000"/>
                <w:sz w:val="18"/>
                <w:szCs w:val="18"/>
              </w:rPr>
            </w:pPr>
          </w:p>
        </w:tc>
        <w:tc>
          <w:tcPr>
            <w:tcW w:w="285" w:type="pct"/>
            <w:shd w:val="clear" w:color="auto" w:fill="auto"/>
            <w:vAlign w:val="center"/>
          </w:tcPr>
          <w:p w14:paraId="2C149A81" w14:textId="77777777" w:rsidR="00237CAA" w:rsidRPr="000A4BC9" w:rsidRDefault="00237CAA" w:rsidP="00FA7717">
            <w:pPr>
              <w:jc w:val="center"/>
              <w:rPr>
                <w:color w:val="000000"/>
                <w:sz w:val="18"/>
                <w:szCs w:val="18"/>
              </w:rPr>
            </w:pPr>
          </w:p>
        </w:tc>
        <w:tc>
          <w:tcPr>
            <w:tcW w:w="315" w:type="pct"/>
            <w:shd w:val="clear" w:color="auto" w:fill="auto"/>
            <w:vAlign w:val="center"/>
          </w:tcPr>
          <w:p w14:paraId="2D7804C1" w14:textId="77777777" w:rsidR="00237CAA" w:rsidRPr="000A4BC9" w:rsidRDefault="00237CAA" w:rsidP="00FA7717">
            <w:pPr>
              <w:jc w:val="center"/>
              <w:rPr>
                <w:color w:val="000000"/>
                <w:sz w:val="18"/>
                <w:szCs w:val="18"/>
              </w:rPr>
            </w:pPr>
          </w:p>
        </w:tc>
        <w:tc>
          <w:tcPr>
            <w:tcW w:w="285" w:type="pct"/>
            <w:shd w:val="clear" w:color="auto" w:fill="auto"/>
            <w:vAlign w:val="center"/>
          </w:tcPr>
          <w:p w14:paraId="705B3B4C" w14:textId="77777777" w:rsidR="00237CAA" w:rsidRPr="000A4BC9" w:rsidRDefault="00237CAA" w:rsidP="00FA7717">
            <w:pPr>
              <w:jc w:val="center"/>
              <w:rPr>
                <w:color w:val="000000"/>
                <w:sz w:val="18"/>
                <w:szCs w:val="18"/>
              </w:rPr>
            </w:pPr>
          </w:p>
        </w:tc>
        <w:tc>
          <w:tcPr>
            <w:tcW w:w="285" w:type="pct"/>
            <w:shd w:val="clear" w:color="auto" w:fill="auto"/>
            <w:vAlign w:val="center"/>
          </w:tcPr>
          <w:p w14:paraId="76FED4FB" w14:textId="77777777" w:rsidR="00237CAA" w:rsidRPr="000A4BC9" w:rsidRDefault="00237CAA" w:rsidP="00FA7717">
            <w:pPr>
              <w:jc w:val="center"/>
              <w:rPr>
                <w:color w:val="000000"/>
                <w:sz w:val="18"/>
                <w:szCs w:val="18"/>
              </w:rPr>
            </w:pPr>
          </w:p>
        </w:tc>
        <w:tc>
          <w:tcPr>
            <w:tcW w:w="308" w:type="pct"/>
            <w:shd w:val="clear" w:color="auto" w:fill="auto"/>
            <w:vAlign w:val="center"/>
          </w:tcPr>
          <w:p w14:paraId="293DA37C" w14:textId="77777777" w:rsidR="00237CAA" w:rsidRPr="000A4BC9" w:rsidRDefault="00237CAA" w:rsidP="00FA7717">
            <w:pPr>
              <w:jc w:val="center"/>
              <w:rPr>
                <w:color w:val="000000"/>
                <w:sz w:val="18"/>
                <w:szCs w:val="18"/>
              </w:rPr>
            </w:pPr>
          </w:p>
        </w:tc>
      </w:tr>
    </w:tbl>
    <w:p w14:paraId="1EF1CF6A" w14:textId="77777777" w:rsidR="00237CAA" w:rsidRDefault="00237CAA" w:rsidP="00237CAA">
      <w:pPr>
        <w:pStyle w:val="af1"/>
        <w:rPr>
          <w:lang w:eastAsia="ru-RU"/>
        </w:rPr>
      </w:pPr>
    </w:p>
    <w:p w14:paraId="3DAEEA1A" w14:textId="77777777" w:rsidR="00FA7717" w:rsidRDefault="00FA7717" w:rsidP="00FA7717">
      <w:pPr>
        <w:pStyle w:val="10"/>
        <w:rPr>
          <w:lang w:eastAsia="ru-RU"/>
        </w:rPr>
      </w:pPr>
      <w:bookmarkStart w:id="71" w:name="_Toc90411028"/>
      <w:r>
        <w:rPr>
          <w:lang w:eastAsia="ru-RU"/>
        </w:rPr>
        <w:lastRenderedPageBreak/>
        <w:t xml:space="preserve">Индикаторы развития систем теплоснабжения по зоне ЕТО №3 </w:t>
      </w:r>
      <w:r w:rsidRPr="00FA7717">
        <w:rPr>
          <w:lang w:eastAsia="ru-RU"/>
        </w:rPr>
        <w:t>ООО «БЭМЗ-Энергосервис»</w:t>
      </w:r>
      <w:bookmarkEnd w:id="71"/>
    </w:p>
    <w:p w14:paraId="7A57C40E" w14:textId="77777777" w:rsidR="00FA7717" w:rsidRDefault="00FA7717" w:rsidP="00FA7717">
      <w:pPr>
        <w:pStyle w:val="20"/>
      </w:pPr>
      <w:bookmarkStart w:id="72" w:name="_Toc90411029"/>
      <w:r w:rsidRPr="009F5D9E">
        <w:t xml:space="preserve">Индикаторы, характеризующие динамику изменения спроса на тепловую мощность </w:t>
      </w:r>
      <w:r>
        <w:t xml:space="preserve">по зоне ЕТО </w:t>
      </w:r>
      <w:r w:rsidRPr="00FA7717">
        <w:t>№3 ООО «БЭМЗ-ЭНЕРГОСЕРВИС»</w:t>
      </w:r>
      <w:bookmarkEnd w:id="72"/>
    </w:p>
    <w:p w14:paraId="14093A69" w14:textId="77777777" w:rsidR="00FA7717" w:rsidRDefault="00FA7717" w:rsidP="00FA7717">
      <w:pPr>
        <w:pStyle w:val="afffffff5"/>
        <w:spacing w:before="240" w:after="0" w:line="240" w:lineRule="auto"/>
        <w:ind w:left="1134" w:hanging="1134"/>
        <w:jc w:val="left"/>
        <w:rPr>
          <w:rFonts w:ascii="Arial" w:hAnsi="Arial" w:cs="Arial"/>
          <w:sz w:val="18"/>
          <w:szCs w:val="18"/>
        </w:rPr>
      </w:pPr>
      <w:bookmarkStart w:id="73" w:name="_Toc90411075"/>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4</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1</w:t>
      </w:r>
      <w:r w:rsidR="008C4F30">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динамику изменения спроса на тепловую мощность в зоне действия</w:t>
      </w:r>
      <w:r w:rsidRPr="004D5BD5">
        <w:rPr>
          <w:rFonts w:ascii="Arial" w:hAnsi="Arial" w:cs="Arial"/>
          <w:sz w:val="18"/>
          <w:szCs w:val="18"/>
        </w:rPr>
        <w:t xml:space="preserve"> </w:t>
      </w:r>
      <w:r>
        <w:rPr>
          <w:rFonts w:ascii="Arial" w:hAnsi="Arial" w:cs="Arial"/>
          <w:sz w:val="18"/>
          <w:szCs w:val="18"/>
        </w:rPr>
        <w:t xml:space="preserve">котельной </w:t>
      </w:r>
      <w:r w:rsidRPr="00FA7717">
        <w:rPr>
          <w:rFonts w:ascii="Arial" w:hAnsi="Arial" w:cs="Arial"/>
          <w:sz w:val="18"/>
          <w:szCs w:val="18"/>
        </w:rPr>
        <w:t>ООО «БЭМЗ-Энергосервис»</w:t>
      </w:r>
      <w:bookmarkEnd w:id="73"/>
    </w:p>
    <w:tbl>
      <w:tblPr>
        <w:tblW w:w="5000" w:type="pct"/>
        <w:tblLook w:val="04A0" w:firstRow="1" w:lastRow="0" w:firstColumn="1" w:lastColumn="0" w:noHBand="0" w:noVBand="1"/>
      </w:tblPr>
      <w:tblGrid>
        <w:gridCol w:w="920"/>
        <w:gridCol w:w="4032"/>
        <w:gridCol w:w="953"/>
        <w:gridCol w:w="1083"/>
        <w:gridCol w:w="920"/>
        <w:gridCol w:w="920"/>
        <w:gridCol w:w="920"/>
        <w:gridCol w:w="920"/>
        <w:gridCol w:w="920"/>
        <w:gridCol w:w="920"/>
        <w:gridCol w:w="920"/>
        <w:gridCol w:w="921"/>
        <w:gridCol w:w="909"/>
      </w:tblGrid>
      <w:tr w:rsidR="00EC462A" w14:paraId="323C914D" w14:textId="77777777" w:rsidTr="00EC462A">
        <w:trPr>
          <w:trHeight w:val="20"/>
        </w:trPr>
        <w:tc>
          <w:tcPr>
            <w:tcW w:w="306"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41128238"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326" w:type="pct"/>
            <w:tcBorders>
              <w:top w:val="single" w:sz="8" w:space="0" w:color="auto"/>
              <w:left w:val="nil"/>
              <w:bottom w:val="single" w:sz="8" w:space="0" w:color="auto"/>
              <w:right w:val="single" w:sz="8" w:space="0" w:color="auto"/>
            </w:tcBorders>
            <w:shd w:val="clear" w:color="000000" w:fill="DAEEF3"/>
            <w:noWrap/>
            <w:vAlign w:val="center"/>
            <w:hideMark/>
          </w:tcPr>
          <w:p w14:paraId="7E1A816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59E304D6"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12" w:type="pct"/>
            <w:tcBorders>
              <w:top w:val="single" w:sz="8" w:space="0" w:color="auto"/>
              <w:left w:val="nil"/>
              <w:bottom w:val="single" w:sz="8" w:space="0" w:color="auto"/>
              <w:right w:val="single" w:sz="8" w:space="0" w:color="auto"/>
            </w:tcBorders>
            <w:shd w:val="clear" w:color="000000" w:fill="DAEEF3"/>
            <w:vAlign w:val="center"/>
            <w:hideMark/>
          </w:tcPr>
          <w:p w14:paraId="753D7D66"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 изм.</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5300B554"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2020</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5D393A58"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2021</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7780323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2022</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0C131F3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2023</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54A0E2C9"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2024</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3B290B24"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2025</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309D40EA"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1BD02CDF"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1C563504"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EC462A" w14:paraId="69588FFC"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589F0F50"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1326" w:type="pct"/>
            <w:tcBorders>
              <w:top w:val="nil"/>
              <w:left w:val="nil"/>
              <w:bottom w:val="single" w:sz="8" w:space="0" w:color="auto"/>
              <w:right w:val="single" w:sz="8" w:space="0" w:color="auto"/>
            </w:tcBorders>
            <w:shd w:val="clear" w:color="auto" w:fill="auto"/>
            <w:vAlign w:val="center"/>
            <w:hideMark/>
          </w:tcPr>
          <w:p w14:paraId="691B4FD2" w14:textId="77777777" w:rsidR="00EC462A" w:rsidRDefault="00EC462A">
            <w:pPr>
              <w:rPr>
                <w:rFonts w:ascii="Arial" w:hAnsi="Arial" w:cs="Arial"/>
                <w:color w:val="000000"/>
                <w:sz w:val="20"/>
                <w:szCs w:val="20"/>
              </w:rPr>
            </w:pPr>
            <w:r>
              <w:rPr>
                <w:rFonts w:ascii="Arial" w:hAnsi="Arial" w:cs="Arial"/>
                <w:color w:val="000000"/>
                <w:sz w:val="20"/>
                <w:szCs w:val="20"/>
              </w:rPr>
              <w:t>Площадь территории</w:t>
            </w:r>
          </w:p>
        </w:tc>
        <w:tc>
          <w:tcPr>
            <w:tcW w:w="306" w:type="pct"/>
            <w:tcBorders>
              <w:top w:val="nil"/>
              <w:left w:val="nil"/>
              <w:bottom w:val="single" w:sz="8" w:space="0" w:color="auto"/>
              <w:right w:val="single" w:sz="8" w:space="0" w:color="auto"/>
            </w:tcBorders>
            <w:shd w:val="clear" w:color="auto" w:fill="auto"/>
            <w:noWrap/>
            <w:vAlign w:val="center"/>
            <w:hideMark/>
          </w:tcPr>
          <w:p w14:paraId="57D20A5F"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тер</w:t>
            </w:r>
          </w:p>
        </w:tc>
        <w:tc>
          <w:tcPr>
            <w:tcW w:w="312" w:type="pct"/>
            <w:tcBorders>
              <w:top w:val="nil"/>
              <w:left w:val="nil"/>
              <w:bottom w:val="single" w:sz="8" w:space="0" w:color="auto"/>
              <w:right w:val="single" w:sz="8" w:space="0" w:color="auto"/>
            </w:tcBorders>
            <w:shd w:val="clear" w:color="auto" w:fill="auto"/>
            <w:vAlign w:val="center"/>
            <w:hideMark/>
          </w:tcPr>
          <w:p w14:paraId="2FE4CB9C" w14:textId="77777777" w:rsidR="00EC462A" w:rsidRDefault="00EC462A">
            <w:pPr>
              <w:jc w:val="center"/>
              <w:rPr>
                <w:rFonts w:ascii="Arial" w:hAnsi="Arial" w:cs="Arial"/>
                <w:color w:val="000000"/>
                <w:sz w:val="20"/>
                <w:szCs w:val="20"/>
              </w:rPr>
            </w:pPr>
            <w:r>
              <w:rPr>
                <w:rFonts w:ascii="Arial" w:hAnsi="Arial" w:cs="Arial"/>
                <w:color w:val="000000"/>
                <w:sz w:val="20"/>
                <w:szCs w:val="20"/>
              </w:rPr>
              <w:t>га</w:t>
            </w:r>
          </w:p>
        </w:tc>
        <w:tc>
          <w:tcPr>
            <w:tcW w:w="306" w:type="pct"/>
            <w:tcBorders>
              <w:top w:val="nil"/>
              <w:left w:val="nil"/>
              <w:bottom w:val="single" w:sz="8" w:space="0" w:color="auto"/>
              <w:right w:val="single" w:sz="8" w:space="0" w:color="auto"/>
            </w:tcBorders>
            <w:shd w:val="clear" w:color="auto" w:fill="auto"/>
            <w:noWrap/>
            <w:vAlign w:val="center"/>
            <w:hideMark/>
          </w:tcPr>
          <w:p w14:paraId="7763E52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4E5A0B7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6F75A99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0FF8FBC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5DDEB73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442770E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38222E8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12607D4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1AB33DD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603E1AFB"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0598B4CE" w14:textId="77777777" w:rsidR="00EC462A" w:rsidRDefault="00EC462A">
            <w:pPr>
              <w:jc w:val="center"/>
              <w:rPr>
                <w:rFonts w:ascii="Arial" w:hAnsi="Arial" w:cs="Arial"/>
                <w:color w:val="000000"/>
                <w:sz w:val="20"/>
                <w:szCs w:val="20"/>
              </w:rPr>
            </w:pPr>
            <w:r>
              <w:rPr>
                <w:rFonts w:ascii="Arial" w:hAnsi="Arial" w:cs="Arial"/>
                <w:color w:val="000000"/>
                <w:sz w:val="20"/>
                <w:szCs w:val="20"/>
              </w:rPr>
              <w:t>2</w:t>
            </w:r>
          </w:p>
        </w:tc>
        <w:tc>
          <w:tcPr>
            <w:tcW w:w="1326" w:type="pct"/>
            <w:tcBorders>
              <w:top w:val="nil"/>
              <w:left w:val="nil"/>
              <w:bottom w:val="single" w:sz="8" w:space="0" w:color="auto"/>
              <w:right w:val="single" w:sz="8" w:space="0" w:color="auto"/>
            </w:tcBorders>
            <w:shd w:val="clear" w:color="auto" w:fill="auto"/>
            <w:vAlign w:val="center"/>
            <w:hideMark/>
          </w:tcPr>
          <w:p w14:paraId="4E5CF8C9" w14:textId="77777777" w:rsidR="00EC462A" w:rsidRDefault="00EC462A">
            <w:pPr>
              <w:rPr>
                <w:rFonts w:ascii="Arial" w:hAnsi="Arial" w:cs="Arial"/>
                <w:color w:val="000000"/>
                <w:sz w:val="20"/>
                <w:szCs w:val="20"/>
              </w:rPr>
            </w:pPr>
            <w:r>
              <w:rPr>
                <w:rFonts w:ascii="Arial" w:hAnsi="Arial" w:cs="Arial"/>
                <w:color w:val="000000"/>
                <w:sz w:val="20"/>
                <w:szCs w:val="20"/>
              </w:rPr>
              <w:t>Численность населения</w:t>
            </w:r>
          </w:p>
        </w:tc>
        <w:tc>
          <w:tcPr>
            <w:tcW w:w="306" w:type="pct"/>
            <w:tcBorders>
              <w:top w:val="nil"/>
              <w:left w:val="nil"/>
              <w:bottom w:val="single" w:sz="8" w:space="0" w:color="auto"/>
              <w:right w:val="single" w:sz="8" w:space="0" w:color="auto"/>
            </w:tcBorders>
            <w:shd w:val="clear" w:color="auto" w:fill="auto"/>
            <w:noWrap/>
            <w:vAlign w:val="center"/>
            <w:hideMark/>
          </w:tcPr>
          <w:p w14:paraId="5FC10877" w14:textId="77777777" w:rsidR="00EC462A" w:rsidRDefault="00EC462A">
            <w:pPr>
              <w:jc w:val="center"/>
              <w:rPr>
                <w:rFonts w:ascii="Arial" w:hAnsi="Arial" w:cs="Arial"/>
                <w:color w:val="000000"/>
                <w:sz w:val="20"/>
                <w:szCs w:val="20"/>
              </w:rPr>
            </w:pPr>
            <w:r>
              <w:rPr>
                <w:rFonts w:ascii="Arial" w:hAnsi="Arial" w:cs="Arial"/>
                <w:color w:val="000000"/>
                <w:sz w:val="20"/>
                <w:szCs w:val="20"/>
              </w:rPr>
              <w:t>N</w:t>
            </w:r>
          </w:p>
        </w:tc>
        <w:tc>
          <w:tcPr>
            <w:tcW w:w="312" w:type="pct"/>
            <w:tcBorders>
              <w:top w:val="nil"/>
              <w:left w:val="nil"/>
              <w:bottom w:val="single" w:sz="8" w:space="0" w:color="auto"/>
              <w:right w:val="single" w:sz="8" w:space="0" w:color="auto"/>
            </w:tcBorders>
            <w:shd w:val="clear" w:color="auto" w:fill="auto"/>
            <w:vAlign w:val="center"/>
            <w:hideMark/>
          </w:tcPr>
          <w:p w14:paraId="0B6EA815" w14:textId="77777777" w:rsidR="00EC462A" w:rsidRDefault="00EC462A">
            <w:pPr>
              <w:jc w:val="center"/>
              <w:rPr>
                <w:rFonts w:ascii="Arial" w:hAnsi="Arial" w:cs="Arial"/>
                <w:color w:val="000000"/>
                <w:sz w:val="20"/>
                <w:szCs w:val="20"/>
              </w:rPr>
            </w:pPr>
            <w:r>
              <w:rPr>
                <w:rFonts w:ascii="Arial" w:hAnsi="Arial" w:cs="Arial"/>
                <w:color w:val="000000"/>
                <w:sz w:val="20"/>
                <w:szCs w:val="20"/>
              </w:rPr>
              <w:t>тыс. чел</w:t>
            </w:r>
          </w:p>
        </w:tc>
        <w:tc>
          <w:tcPr>
            <w:tcW w:w="306" w:type="pct"/>
            <w:tcBorders>
              <w:top w:val="nil"/>
              <w:left w:val="nil"/>
              <w:bottom w:val="single" w:sz="8" w:space="0" w:color="auto"/>
              <w:right w:val="single" w:sz="8" w:space="0" w:color="auto"/>
            </w:tcBorders>
            <w:shd w:val="clear" w:color="auto" w:fill="auto"/>
            <w:noWrap/>
            <w:vAlign w:val="center"/>
            <w:hideMark/>
          </w:tcPr>
          <w:p w14:paraId="2F32E1D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4E0F593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3DDD5CF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7044DB2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1C985C6F"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1C1ECC2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648A554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29F724BE"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0949689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141517AB"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499DFCE1" w14:textId="77777777" w:rsidR="00EC462A" w:rsidRDefault="00EC462A">
            <w:pPr>
              <w:jc w:val="center"/>
              <w:rPr>
                <w:rFonts w:ascii="Arial" w:hAnsi="Arial" w:cs="Arial"/>
                <w:color w:val="000000"/>
                <w:sz w:val="20"/>
                <w:szCs w:val="20"/>
              </w:rPr>
            </w:pPr>
            <w:r>
              <w:rPr>
                <w:rFonts w:ascii="Arial" w:hAnsi="Arial" w:cs="Arial"/>
                <w:color w:val="000000"/>
                <w:sz w:val="20"/>
                <w:szCs w:val="20"/>
              </w:rPr>
              <w:t>3</w:t>
            </w:r>
          </w:p>
        </w:tc>
        <w:tc>
          <w:tcPr>
            <w:tcW w:w="1326" w:type="pct"/>
            <w:tcBorders>
              <w:top w:val="nil"/>
              <w:left w:val="nil"/>
              <w:bottom w:val="single" w:sz="8" w:space="0" w:color="auto"/>
              <w:right w:val="single" w:sz="8" w:space="0" w:color="auto"/>
            </w:tcBorders>
            <w:shd w:val="clear" w:color="auto" w:fill="auto"/>
            <w:vAlign w:val="center"/>
            <w:hideMark/>
          </w:tcPr>
          <w:p w14:paraId="4CFB1A94"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306" w:type="pct"/>
            <w:tcBorders>
              <w:top w:val="nil"/>
              <w:left w:val="nil"/>
              <w:bottom w:val="single" w:sz="8" w:space="0" w:color="auto"/>
              <w:right w:val="single" w:sz="8" w:space="0" w:color="auto"/>
            </w:tcBorders>
            <w:shd w:val="clear" w:color="auto" w:fill="auto"/>
            <w:noWrap/>
            <w:vAlign w:val="center"/>
            <w:hideMark/>
          </w:tcPr>
          <w:p w14:paraId="58378D9C"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отап</w:t>
            </w:r>
          </w:p>
        </w:tc>
        <w:tc>
          <w:tcPr>
            <w:tcW w:w="312" w:type="pct"/>
            <w:tcBorders>
              <w:top w:val="nil"/>
              <w:left w:val="nil"/>
              <w:bottom w:val="single" w:sz="8" w:space="0" w:color="auto"/>
              <w:right w:val="single" w:sz="8" w:space="0" w:color="auto"/>
            </w:tcBorders>
            <w:shd w:val="clear" w:color="auto" w:fill="auto"/>
            <w:vAlign w:val="center"/>
            <w:hideMark/>
          </w:tcPr>
          <w:p w14:paraId="66407E73"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306" w:type="pct"/>
            <w:tcBorders>
              <w:top w:val="nil"/>
              <w:left w:val="nil"/>
              <w:bottom w:val="single" w:sz="8" w:space="0" w:color="auto"/>
              <w:right w:val="single" w:sz="8" w:space="0" w:color="auto"/>
            </w:tcBorders>
            <w:shd w:val="clear" w:color="auto" w:fill="auto"/>
            <w:noWrap/>
            <w:vAlign w:val="center"/>
            <w:hideMark/>
          </w:tcPr>
          <w:p w14:paraId="533FE76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559C59C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6A2C92C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4B07258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6C37419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1EDD569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2C4FB30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0892E02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05AE8AF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7233D32A"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0839C5FA" w14:textId="77777777" w:rsidR="00EC462A" w:rsidRDefault="00EC462A">
            <w:pPr>
              <w:jc w:val="center"/>
              <w:rPr>
                <w:rFonts w:ascii="Arial" w:hAnsi="Arial" w:cs="Arial"/>
                <w:color w:val="000000"/>
                <w:sz w:val="20"/>
                <w:szCs w:val="20"/>
              </w:rPr>
            </w:pPr>
            <w:r>
              <w:rPr>
                <w:rFonts w:ascii="Arial" w:hAnsi="Arial" w:cs="Arial"/>
                <w:color w:val="000000"/>
                <w:sz w:val="20"/>
                <w:szCs w:val="20"/>
              </w:rPr>
              <w:t>4</w:t>
            </w:r>
          </w:p>
        </w:tc>
        <w:tc>
          <w:tcPr>
            <w:tcW w:w="1326" w:type="pct"/>
            <w:tcBorders>
              <w:top w:val="nil"/>
              <w:left w:val="nil"/>
              <w:bottom w:val="single" w:sz="8" w:space="0" w:color="auto"/>
              <w:right w:val="single" w:sz="8" w:space="0" w:color="auto"/>
            </w:tcBorders>
            <w:shd w:val="clear" w:color="auto" w:fill="auto"/>
            <w:vAlign w:val="center"/>
            <w:hideMark/>
          </w:tcPr>
          <w:p w14:paraId="2B6CCCE8"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306" w:type="pct"/>
            <w:tcBorders>
              <w:top w:val="nil"/>
              <w:left w:val="nil"/>
              <w:bottom w:val="single" w:sz="8" w:space="0" w:color="auto"/>
              <w:right w:val="single" w:sz="8" w:space="0" w:color="auto"/>
            </w:tcBorders>
            <w:shd w:val="clear" w:color="auto" w:fill="auto"/>
            <w:noWrap/>
            <w:vAlign w:val="center"/>
            <w:hideMark/>
          </w:tcPr>
          <w:p w14:paraId="07FDA5E5"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жф</w:t>
            </w:r>
          </w:p>
        </w:tc>
        <w:tc>
          <w:tcPr>
            <w:tcW w:w="312" w:type="pct"/>
            <w:tcBorders>
              <w:top w:val="nil"/>
              <w:left w:val="nil"/>
              <w:bottom w:val="single" w:sz="8" w:space="0" w:color="auto"/>
              <w:right w:val="single" w:sz="8" w:space="0" w:color="auto"/>
            </w:tcBorders>
            <w:shd w:val="clear" w:color="auto" w:fill="auto"/>
            <w:vAlign w:val="center"/>
            <w:hideMark/>
          </w:tcPr>
          <w:p w14:paraId="28D1EBDA"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306" w:type="pct"/>
            <w:tcBorders>
              <w:top w:val="nil"/>
              <w:left w:val="nil"/>
              <w:bottom w:val="single" w:sz="8" w:space="0" w:color="auto"/>
              <w:right w:val="single" w:sz="8" w:space="0" w:color="auto"/>
            </w:tcBorders>
            <w:shd w:val="clear" w:color="auto" w:fill="auto"/>
            <w:noWrap/>
            <w:vAlign w:val="center"/>
            <w:hideMark/>
          </w:tcPr>
          <w:p w14:paraId="1851E3B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189A7F7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7A18956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1C2776F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310BBB9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2A27A1B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4D739C8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6747F57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4EA02EE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04C5D0D0"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4938F981" w14:textId="77777777" w:rsidR="00EC462A" w:rsidRDefault="00EC462A">
            <w:pPr>
              <w:jc w:val="center"/>
              <w:rPr>
                <w:rFonts w:ascii="Arial" w:hAnsi="Arial" w:cs="Arial"/>
                <w:color w:val="000000"/>
                <w:sz w:val="20"/>
                <w:szCs w:val="20"/>
              </w:rPr>
            </w:pPr>
            <w:r>
              <w:rPr>
                <w:rFonts w:ascii="Arial" w:hAnsi="Arial" w:cs="Arial"/>
                <w:color w:val="000000"/>
                <w:sz w:val="20"/>
                <w:szCs w:val="20"/>
              </w:rPr>
              <w:t>5</w:t>
            </w:r>
          </w:p>
        </w:tc>
        <w:tc>
          <w:tcPr>
            <w:tcW w:w="1326" w:type="pct"/>
            <w:tcBorders>
              <w:top w:val="nil"/>
              <w:left w:val="nil"/>
              <w:bottom w:val="single" w:sz="8" w:space="0" w:color="auto"/>
              <w:right w:val="single" w:sz="8" w:space="0" w:color="auto"/>
            </w:tcBorders>
            <w:shd w:val="clear" w:color="auto" w:fill="auto"/>
            <w:vAlign w:val="center"/>
            <w:hideMark/>
          </w:tcPr>
          <w:p w14:paraId="29C89E76"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306" w:type="pct"/>
            <w:tcBorders>
              <w:top w:val="nil"/>
              <w:left w:val="nil"/>
              <w:bottom w:val="single" w:sz="8" w:space="0" w:color="auto"/>
              <w:right w:val="single" w:sz="8" w:space="0" w:color="auto"/>
            </w:tcBorders>
            <w:shd w:val="clear" w:color="auto" w:fill="auto"/>
            <w:noWrap/>
            <w:vAlign w:val="center"/>
            <w:hideMark/>
          </w:tcPr>
          <w:p w14:paraId="1073CB1E"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одф</w:t>
            </w:r>
          </w:p>
        </w:tc>
        <w:tc>
          <w:tcPr>
            <w:tcW w:w="312" w:type="pct"/>
            <w:tcBorders>
              <w:top w:val="nil"/>
              <w:left w:val="nil"/>
              <w:bottom w:val="single" w:sz="8" w:space="0" w:color="auto"/>
              <w:right w:val="single" w:sz="8" w:space="0" w:color="auto"/>
            </w:tcBorders>
            <w:shd w:val="clear" w:color="auto" w:fill="auto"/>
            <w:vAlign w:val="center"/>
            <w:hideMark/>
          </w:tcPr>
          <w:p w14:paraId="454404DB"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306" w:type="pct"/>
            <w:tcBorders>
              <w:top w:val="nil"/>
              <w:left w:val="nil"/>
              <w:bottom w:val="single" w:sz="8" w:space="0" w:color="auto"/>
              <w:right w:val="single" w:sz="8" w:space="0" w:color="auto"/>
            </w:tcBorders>
            <w:shd w:val="clear" w:color="auto" w:fill="auto"/>
            <w:noWrap/>
            <w:vAlign w:val="center"/>
            <w:hideMark/>
          </w:tcPr>
          <w:p w14:paraId="5D7B1FE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57847CD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10B5673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1A44BA0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59A0DE8E"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0B86C2C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4BEB3A4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1A27F53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09F7DC2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64F85AFB"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33E86CB7" w14:textId="77777777" w:rsidR="00EC462A" w:rsidRDefault="00EC462A">
            <w:pPr>
              <w:jc w:val="center"/>
              <w:rPr>
                <w:rFonts w:ascii="Arial" w:hAnsi="Arial" w:cs="Arial"/>
                <w:color w:val="000000"/>
                <w:sz w:val="20"/>
                <w:szCs w:val="20"/>
              </w:rPr>
            </w:pPr>
            <w:r>
              <w:rPr>
                <w:rFonts w:ascii="Arial" w:hAnsi="Arial" w:cs="Arial"/>
                <w:color w:val="000000"/>
                <w:sz w:val="20"/>
                <w:szCs w:val="20"/>
              </w:rPr>
              <w:t>6</w:t>
            </w:r>
          </w:p>
        </w:tc>
        <w:tc>
          <w:tcPr>
            <w:tcW w:w="1326" w:type="pct"/>
            <w:tcBorders>
              <w:top w:val="nil"/>
              <w:left w:val="nil"/>
              <w:bottom w:val="single" w:sz="8" w:space="0" w:color="auto"/>
              <w:right w:val="single" w:sz="8" w:space="0" w:color="auto"/>
            </w:tcBorders>
            <w:shd w:val="clear" w:color="auto" w:fill="auto"/>
            <w:vAlign w:val="center"/>
            <w:hideMark/>
          </w:tcPr>
          <w:p w14:paraId="769F8850" w14:textId="77777777" w:rsidR="00EC462A" w:rsidRDefault="00EC462A">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306" w:type="pct"/>
            <w:tcBorders>
              <w:top w:val="nil"/>
              <w:left w:val="nil"/>
              <w:bottom w:val="single" w:sz="8" w:space="0" w:color="auto"/>
              <w:right w:val="single" w:sz="8" w:space="0" w:color="auto"/>
            </w:tcBorders>
            <w:shd w:val="clear" w:color="auto" w:fill="auto"/>
            <w:noWrap/>
            <w:vAlign w:val="center"/>
            <w:hideMark/>
          </w:tcPr>
          <w:p w14:paraId="613D4B1D"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р.сумм</w:t>
            </w:r>
          </w:p>
        </w:tc>
        <w:tc>
          <w:tcPr>
            <w:tcW w:w="312" w:type="pct"/>
            <w:tcBorders>
              <w:top w:val="nil"/>
              <w:left w:val="nil"/>
              <w:bottom w:val="single" w:sz="8" w:space="0" w:color="auto"/>
              <w:right w:val="single" w:sz="8" w:space="0" w:color="auto"/>
            </w:tcBorders>
            <w:shd w:val="clear" w:color="auto" w:fill="auto"/>
            <w:vAlign w:val="center"/>
            <w:hideMark/>
          </w:tcPr>
          <w:p w14:paraId="077780AA"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FA72B"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single" w:sz="4" w:space="0" w:color="auto"/>
              <w:left w:val="nil"/>
              <w:bottom w:val="single" w:sz="4" w:space="0" w:color="auto"/>
              <w:right w:val="single" w:sz="4" w:space="0" w:color="auto"/>
            </w:tcBorders>
            <w:shd w:val="clear" w:color="auto" w:fill="auto"/>
            <w:noWrap/>
            <w:vAlign w:val="center"/>
            <w:hideMark/>
          </w:tcPr>
          <w:p w14:paraId="380CD2F2"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single" w:sz="4" w:space="0" w:color="auto"/>
              <w:left w:val="nil"/>
              <w:bottom w:val="single" w:sz="4" w:space="0" w:color="auto"/>
              <w:right w:val="single" w:sz="4" w:space="0" w:color="auto"/>
            </w:tcBorders>
            <w:shd w:val="clear" w:color="auto" w:fill="auto"/>
            <w:noWrap/>
            <w:vAlign w:val="center"/>
            <w:hideMark/>
          </w:tcPr>
          <w:p w14:paraId="5F055BD7"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single" w:sz="4" w:space="0" w:color="auto"/>
              <w:left w:val="nil"/>
              <w:bottom w:val="single" w:sz="4" w:space="0" w:color="auto"/>
              <w:right w:val="single" w:sz="4" w:space="0" w:color="auto"/>
            </w:tcBorders>
            <w:shd w:val="clear" w:color="auto" w:fill="auto"/>
            <w:noWrap/>
            <w:vAlign w:val="center"/>
            <w:hideMark/>
          </w:tcPr>
          <w:p w14:paraId="6BA11D58"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single" w:sz="4" w:space="0" w:color="auto"/>
              <w:left w:val="nil"/>
              <w:bottom w:val="single" w:sz="4" w:space="0" w:color="auto"/>
              <w:right w:val="single" w:sz="4" w:space="0" w:color="auto"/>
            </w:tcBorders>
            <w:shd w:val="clear" w:color="auto" w:fill="auto"/>
            <w:noWrap/>
            <w:vAlign w:val="center"/>
            <w:hideMark/>
          </w:tcPr>
          <w:p w14:paraId="1EEFBBCC"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single" w:sz="4" w:space="0" w:color="auto"/>
              <w:left w:val="nil"/>
              <w:bottom w:val="single" w:sz="4" w:space="0" w:color="auto"/>
              <w:right w:val="single" w:sz="4" w:space="0" w:color="auto"/>
            </w:tcBorders>
            <w:shd w:val="clear" w:color="auto" w:fill="auto"/>
            <w:noWrap/>
            <w:vAlign w:val="center"/>
            <w:hideMark/>
          </w:tcPr>
          <w:p w14:paraId="6E043A47"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single" w:sz="4" w:space="0" w:color="auto"/>
              <w:left w:val="nil"/>
              <w:bottom w:val="single" w:sz="4" w:space="0" w:color="auto"/>
              <w:right w:val="single" w:sz="4" w:space="0" w:color="auto"/>
            </w:tcBorders>
            <w:shd w:val="clear" w:color="auto" w:fill="auto"/>
            <w:noWrap/>
            <w:vAlign w:val="center"/>
            <w:hideMark/>
          </w:tcPr>
          <w:p w14:paraId="333CA656"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single" w:sz="4" w:space="0" w:color="auto"/>
              <w:left w:val="nil"/>
              <w:bottom w:val="single" w:sz="4" w:space="0" w:color="auto"/>
              <w:right w:val="single" w:sz="4" w:space="0" w:color="auto"/>
            </w:tcBorders>
            <w:shd w:val="clear" w:color="auto" w:fill="auto"/>
            <w:noWrap/>
            <w:vAlign w:val="center"/>
            <w:hideMark/>
          </w:tcPr>
          <w:p w14:paraId="38C6047D"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single" w:sz="4" w:space="0" w:color="auto"/>
              <w:left w:val="nil"/>
              <w:bottom w:val="single" w:sz="4" w:space="0" w:color="auto"/>
              <w:right w:val="single" w:sz="4" w:space="0" w:color="auto"/>
            </w:tcBorders>
            <w:shd w:val="clear" w:color="auto" w:fill="auto"/>
            <w:noWrap/>
            <w:vAlign w:val="center"/>
            <w:hideMark/>
          </w:tcPr>
          <w:p w14:paraId="1FA701AF"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r>
      <w:tr w:rsidR="00EC462A" w14:paraId="674240CF"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26C7492B" w14:textId="77777777" w:rsidR="00EC462A" w:rsidRDefault="00EC462A">
            <w:pPr>
              <w:jc w:val="center"/>
              <w:rPr>
                <w:rFonts w:ascii="Arial" w:hAnsi="Arial" w:cs="Arial"/>
                <w:color w:val="000000"/>
                <w:sz w:val="20"/>
                <w:szCs w:val="20"/>
              </w:rPr>
            </w:pPr>
            <w:r>
              <w:rPr>
                <w:rFonts w:ascii="Arial" w:hAnsi="Arial" w:cs="Arial"/>
                <w:color w:val="000000"/>
                <w:sz w:val="20"/>
                <w:szCs w:val="20"/>
              </w:rPr>
              <w:t>6.1</w:t>
            </w:r>
          </w:p>
        </w:tc>
        <w:tc>
          <w:tcPr>
            <w:tcW w:w="1326" w:type="pct"/>
            <w:tcBorders>
              <w:top w:val="nil"/>
              <w:left w:val="nil"/>
              <w:bottom w:val="single" w:sz="8" w:space="0" w:color="auto"/>
              <w:right w:val="single" w:sz="8" w:space="0" w:color="auto"/>
            </w:tcBorders>
            <w:shd w:val="clear" w:color="auto" w:fill="auto"/>
            <w:vAlign w:val="center"/>
            <w:hideMark/>
          </w:tcPr>
          <w:p w14:paraId="464EC55F" w14:textId="77777777" w:rsidR="00EC462A" w:rsidRDefault="00EC462A">
            <w:pPr>
              <w:rPr>
                <w:rFonts w:ascii="Arial" w:hAnsi="Arial" w:cs="Arial"/>
                <w:color w:val="000000"/>
                <w:sz w:val="20"/>
                <w:szCs w:val="20"/>
              </w:rPr>
            </w:pPr>
            <w:r>
              <w:rPr>
                <w:rFonts w:ascii="Arial" w:hAnsi="Arial" w:cs="Arial"/>
                <w:color w:val="000000"/>
                <w:sz w:val="20"/>
                <w:szCs w:val="20"/>
              </w:rPr>
              <w:t>в ЖФ, в том числе:</w:t>
            </w:r>
          </w:p>
        </w:tc>
        <w:tc>
          <w:tcPr>
            <w:tcW w:w="306" w:type="pct"/>
            <w:tcBorders>
              <w:top w:val="nil"/>
              <w:left w:val="nil"/>
              <w:bottom w:val="single" w:sz="8" w:space="0" w:color="auto"/>
              <w:right w:val="single" w:sz="8" w:space="0" w:color="auto"/>
            </w:tcBorders>
            <w:shd w:val="clear" w:color="auto" w:fill="auto"/>
            <w:noWrap/>
            <w:vAlign w:val="center"/>
            <w:hideMark/>
          </w:tcPr>
          <w:p w14:paraId="56F6A3AE"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р.жф</w:t>
            </w:r>
          </w:p>
        </w:tc>
        <w:tc>
          <w:tcPr>
            <w:tcW w:w="312" w:type="pct"/>
            <w:tcBorders>
              <w:top w:val="nil"/>
              <w:left w:val="nil"/>
              <w:bottom w:val="single" w:sz="8" w:space="0" w:color="auto"/>
              <w:right w:val="single" w:sz="8" w:space="0" w:color="auto"/>
            </w:tcBorders>
            <w:shd w:val="clear" w:color="auto" w:fill="auto"/>
            <w:vAlign w:val="center"/>
            <w:hideMark/>
          </w:tcPr>
          <w:p w14:paraId="4EF21FB4"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6" w:type="pct"/>
            <w:tcBorders>
              <w:top w:val="nil"/>
              <w:left w:val="nil"/>
              <w:bottom w:val="single" w:sz="8" w:space="0" w:color="auto"/>
              <w:right w:val="single" w:sz="8" w:space="0" w:color="auto"/>
            </w:tcBorders>
            <w:shd w:val="clear" w:color="auto" w:fill="auto"/>
            <w:noWrap/>
            <w:vAlign w:val="center"/>
            <w:hideMark/>
          </w:tcPr>
          <w:p w14:paraId="39B71FE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414F766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207EEC1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40342CE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2CABB87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52D0948E"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26DFF7EF"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7937585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5B44537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632965BC"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73BD43D3" w14:textId="77777777" w:rsidR="00EC462A" w:rsidRDefault="00EC462A">
            <w:pPr>
              <w:jc w:val="center"/>
              <w:rPr>
                <w:rFonts w:ascii="Arial" w:hAnsi="Arial" w:cs="Arial"/>
                <w:color w:val="000000"/>
                <w:sz w:val="20"/>
                <w:szCs w:val="20"/>
              </w:rPr>
            </w:pPr>
            <w:r>
              <w:rPr>
                <w:rFonts w:ascii="Arial" w:hAnsi="Arial" w:cs="Arial"/>
                <w:color w:val="000000"/>
                <w:sz w:val="20"/>
                <w:szCs w:val="20"/>
              </w:rPr>
              <w:t>6.1.1</w:t>
            </w:r>
          </w:p>
        </w:tc>
        <w:tc>
          <w:tcPr>
            <w:tcW w:w="1326" w:type="pct"/>
            <w:tcBorders>
              <w:top w:val="nil"/>
              <w:left w:val="nil"/>
              <w:bottom w:val="single" w:sz="8" w:space="0" w:color="auto"/>
              <w:right w:val="single" w:sz="8" w:space="0" w:color="auto"/>
            </w:tcBorders>
            <w:shd w:val="clear" w:color="auto" w:fill="auto"/>
            <w:vAlign w:val="center"/>
            <w:hideMark/>
          </w:tcPr>
          <w:p w14:paraId="3EDFF4CE" w14:textId="77777777" w:rsidR="00EC462A" w:rsidRDefault="00EC462A">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306" w:type="pct"/>
            <w:tcBorders>
              <w:top w:val="nil"/>
              <w:left w:val="nil"/>
              <w:bottom w:val="single" w:sz="8" w:space="0" w:color="auto"/>
              <w:right w:val="single" w:sz="8" w:space="0" w:color="auto"/>
            </w:tcBorders>
            <w:shd w:val="clear" w:color="auto" w:fill="auto"/>
            <w:noWrap/>
            <w:vAlign w:val="center"/>
            <w:hideMark/>
          </w:tcPr>
          <w:p w14:paraId="30BF661E"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о.р.жф</w:t>
            </w:r>
          </w:p>
        </w:tc>
        <w:tc>
          <w:tcPr>
            <w:tcW w:w="312" w:type="pct"/>
            <w:tcBorders>
              <w:top w:val="nil"/>
              <w:left w:val="nil"/>
              <w:bottom w:val="single" w:sz="8" w:space="0" w:color="auto"/>
              <w:right w:val="single" w:sz="8" w:space="0" w:color="auto"/>
            </w:tcBorders>
            <w:shd w:val="clear" w:color="auto" w:fill="auto"/>
            <w:vAlign w:val="center"/>
            <w:hideMark/>
          </w:tcPr>
          <w:p w14:paraId="39BD5A3A"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6" w:type="pct"/>
            <w:tcBorders>
              <w:top w:val="nil"/>
              <w:left w:val="nil"/>
              <w:bottom w:val="single" w:sz="8" w:space="0" w:color="auto"/>
              <w:right w:val="single" w:sz="8" w:space="0" w:color="auto"/>
            </w:tcBorders>
            <w:shd w:val="clear" w:color="auto" w:fill="auto"/>
            <w:noWrap/>
            <w:vAlign w:val="center"/>
            <w:hideMark/>
          </w:tcPr>
          <w:p w14:paraId="303B27EE"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6877AC8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5222936E"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137EBB6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7FE7389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647346E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35741FE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42F8B0C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59A3275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7520B60B"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4630C66C" w14:textId="77777777" w:rsidR="00EC462A" w:rsidRDefault="00EC462A">
            <w:pPr>
              <w:jc w:val="center"/>
              <w:rPr>
                <w:rFonts w:ascii="Arial" w:hAnsi="Arial" w:cs="Arial"/>
                <w:color w:val="000000"/>
                <w:sz w:val="20"/>
                <w:szCs w:val="20"/>
              </w:rPr>
            </w:pPr>
            <w:r>
              <w:rPr>
                <w:rFonts w:ascii="Arial" w:hAnsi="Arial" w:cs="Arial"/>
                <w:color w:val="000000"/>
                <w:sz w:val="20"/>
                <w:szCs w:val="20"/>
              </w:rPr>
              <w:t>6.1.2</w:t>
            </w:r>
          </w:p>
        </w:tc>
        <w:tc>
          <w:tcPr>
            <w:tcW w:w="1326" w:type="pct"/>
            <w:tcBorders>
              <w:top w:val="nil"/>
              <w:left w:val="nil"/>
              <w:bottom w:val="single" w:sz="8" w:space="0" w:color="auto"/>
              <w:right w:val="single" w:sz="8" w:space="0" w:color="auto"/>
            </w:tcBorders>
            <w:shd w:val="clear" w:color="auto" w:fill="auto"/>
            <w:vAlign w:val="center"/>
            <w:hideMark/>
          </w:tcPr>
          <w:p w14:paraId="5838F101" w14:textId="77777777" w:rsidR="00EC462A" w:rsidRDefault="00EC462A">
            <w:pPr>
              <w:rPr>
                <w:rFonts w:ascii="Arial" w:hAnsi="Arial" w:cs="Arial"/>
                <w:color w:val="000000"/>
                <w:sz w:val="20"/>
                <w:szCs w:val="20"/>
              </w:rPr>
            </w:pPr>
            <w:r>
              <w:rPr>
                <w:rFonts w:ascii="Arial" w:hAnsi="Arial" w:cs="Arial"/>
                <w:color w:val="000000"/>
                <w:sz w:val="20"/>
                <w:szCs w:val="20"/>
              </w:rPr>
              <w:t>в ЖФ для целей гвс</w:t>
            </w:r>
          </w:p>
        </w:tc>
        <w:tc>
          <w:tcPr>
            <w:tcW w:w="306" w:type="pct"/>
            <w:tcBorders>
              <w:top w:val="nil"/>
              <w:left w:val="nil"/>
              <w:bottom w:val="single" w:sz="8" w:space="0" w:color="auto"/>
              <w:right w:val="single" w:sz="8" w:space="0" w:color="auto"/>
            </w:tcBorders>
            <w:shd w:val="clear" w:color="auto" w:fill="auto"/>
            <w:noWrap/>
            <w:vAlign w:val="center"/>
            <w:hideMark/>
          </w:tcPr>
          <w:p w14:paraId="1B82900D"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р.гвс.жф</w:t>
            </w:r>
          </w:p>
        </w:tc>
        <w:tc>
          <w:tcPr>
            <w:tcW w:w="312" w:type="pct"/>
            <w:tcBorders>
              <w:top w:val="nil"/>
              <w:left w:val="nil"/>
              <w:bottom w:val="single" w:sz="8" w:space="0" w:color="auto"/>
              <w:right w:val="single" w:sz="8" w:space="0" w:color="auto"/>
            </w:tcBorders>
            <w:shd w:val="clear" w:color="auto" w:fill="auto"/>
            <w:vAlign w:val="center"/>
            <w:hideMark/>
          </w:tcPr>
          <w:p w14:paraId="7ADD10A5"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6" w:type="pct"/>
            <w:tcBorders>
              <w:top w:val="nil"/>
              <w:left w:val="nil"/>
              <w:bottom w:val="single" w:sz="8" w:space="0" w:color="auto"/>
              <w:right w:val="single" w:sz="8" w:space="0" w:color="auto"/>
            </w:tcBorders>
            <w:shd w:val="clear" w:color="auto" w:fill="auto"/>
            <w:noWrap/>
            <w:vAlign w:val="center"/>
            <w:hideMark/>
          </w:tcPr>
          <w:p w14:paraId="0DD4868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2D3A856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391C5A0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0FB7367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02B1E86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7E2D511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2B8DD15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7AA5585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343BCC7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0B024883"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02F4ADA6" w14:textId="77777777" w:rsidR="00EC462A" w:rsidRDefault="00EC462A">
            <w:pPr>
              <w:jc w:val="center"/>
              <w:rPr>
                <w:rFonts w:ascii="Arial" w:hAnsi="Arial" w:cs="Arial"/>
                <w:color w:val="000000"/>
                <w:sz w:val="20"/>
                <w:szCs w:val="20"/>
              </w:rPr>
            </w:pPr>
            <w:r>
              <w:rPr>
                <w:rFonts w:ascii="Arial" w:hAnsi="Arial" w:cs="Arial"/>
                <w:color w:val="000000"/>
                <w:sz w:val="20"/>
                <w:szCs w:val="20"/>
              </w:rPr>
              <w:t>6.2</w:t>
            </w:r>
          </w:p>
        </w:tc>
        <w:tc>
          <w:tcPr>
            <w:tcW w:w="1326" w:type="pct"/>
            <w:tcBorders>
              <w:top w:val="nil"/>
              <w:left w:val="nil"/>
              <w:bottom w:val="single" w:sz="8" w:space="0" w:color="auto"/>
              <w:right w:val="single" w:sz="8" w:space="0" w:color="auto"/>
            </w:tcBorders>
            <w:shd w:val="clear" w:color="auto" w:fill="auto"/>
            <w:vAlign w:val="center"/>
            <w:hideMark/>
          </w:tcPr>
          <w:p w14:paraId="7FB67146" w14:textId="77777777" w:rsidR="00EC462A" w:rsidRDefault="00EC462A">
            <w:pPr>
              <w:rPr>
                <w:rFonts w:ascii="Arial" w:hAnsi="Arial" w:cs="Arial"/>
                <w:color w:val="000000"/>
                <w:sz w:val="20"/>
                <w:szCs w:val="20"/>
              </w:rPr>
            </w:pPr>
            <w:r>
              <w:rPr>
                <w:rFonts w:ascii="Arial" w:hAnsi="Arial" w:cs="Arial"/>
                <w:color w:val="000000"/>
                <w:sz w:val="20"/>
                <w:szCs w:val="20"/>
              </w:rPr>
              <w:t>в ОДФ, в том числе:</w:t>
            </w:r>
          </w:p>
        </w:tc>
        <w:tc>
          <w:tcPr>
            <w:tcW w:w="306" w:type="pct"/>
            <w:tcBorders>
              <w:top w:val="nil"/>
              <w:left w:val="nil"/>
              <w:bottom w:val="single" w:sz="8" w:space="0" w:color="auto"/>
              <w:right w:val="single" w:sz="8" w:space="0" w:color="auto"/>
            </w:tcBorders>
            <w:shd w:val="clear" w:color="auto" w:fill="auto"/>
            <w:noWrap/>
            <w:vAlign w:val="center"/>
            <w:hideMark/>
          </w:tcPr>
          <w:p w14:paraId="15247E93"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р.одф</w:t>
            </w:r>
          </w:p>
        </w:tc>
        <w:tc>
          <w:tcPr>
            <w:tcW w:w="312" w:type="pct"/>
            <w:tcBorders>
              <w:top w:val="nil"/>
              <w:left w:val="nil"/>
              <w:bottom w:val="single" w:sz="8" w:space="0" w:color="auto"/>
              <w:right w:val="single" w:sz="8" w:space="0" w:color="auto"/>
            </w:tcBorders>
            <w:shd w:val="clear" w:color="auto" w:fill="auto"/>
            <w:vAlign w:val="center"/>
            <w:hideMark/>
          </w:tcPr>
          <w:p w14:paraId="3418866D"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6" w:type="pct"/>
            <w:tcBorders>
              <w:top w:val="nil"/>
              <w:left w:val="nil"/>
              <w:bottom w:val="single" w:sz="8" w:space="0" w:color="auto"/>
              <w:right w:val="single" w:sz="8" w:space="0" w:color="auto"/>
            </w:tcBorders>
            <w:shd w:val="clear" w:color="auto" w:fill="auto"/>
            <w:noWrap/>
            <w:vAlign w:val="center"/>
            <w:hideMark/>
          </w:tcPr>
          <w:p w14:paraId="2BE9BFD7"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nil"/>
              <w:left w:val="nil"/>
              <w:bottom w:val="single" w:sz="8" w:space="0" w:color="auto"/>
              <w:right w:val="single" w:sz="8" w:space="0" w:color="auto"/>
            </w:tcBorders>
            <w:shd w:val="clear" w:color="auto" w:fill="auto"/>
            <w:noWrap/>
            <w:vAlign w:val="center"/>
            <w:hideMark/>
          </w:tcPr>
          <w:p w14:paraId="41717671"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nil"/>
              <w:left w:val="nil"/>
              <w:bottom w:val="single" w:sz="8" w:space="0" w:color="auto"/>
              <w:right w:val="single" w:sz="8" w:space="0" w:color="auto"/>
            </w:tcBorders>
            <w:shd w:val="clear" w:color="auto" w:fill="auto"/>
            <w:noWrap/>
            <w:vAlign w:val="center"/>
            <w:hideMark/>
          </w:tcPr>
          <w:p w14:paraId="38D9B700"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nil"/>
              <w:left w:val="nil"/>
              <w:bottom w:val="single" w:sz="8" w:space="0" w:color="auto"/>
              <w:right w:val="single" w:sz="8" w:space="0" w:color="auto"/>
            </w:tcBorders>
            <w:shd w:val="clear" w:color="auto" w:fill="auto"/>
            <w:noWrap/>
            <w:vAlign w:val="center"/>
            <w:hideMark/>
          </w:tcPr>
          <w:p w14:paraId="134E4EB3"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nil"/>
              <w:left w:val="nil"/>
              <w:bottom w:val="single" w:sz="8" w:space="0" w:color="auto"/>
              <w:right w:val="single" w:sz="8" w:space="0" w:color="auto"/>
            </w:tcBorders>
            <w:shd w:val="clear" w:color="auto" w:fill="auto"/>
            <w:noWrap/>
            <w:vAlign w:val="center"/>
            <w:hideMark/>
          </w:tcPr>
          <w:p w14:paraId="3E2DD862"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nil"/>
              <w:left w:val="nil"/>
              <w:bottom w:val="single" w:sz="8" w:space="0" w:color="auto"/>
              <w:right w:val="single" w:sz="8" w:space="0" w:color="auto"/>
            </w:tcBorders>
            <w:shd w:val="clear" w:color="auto" w:fill="auto"/>
            <w:noWrap/>
            <w:vAlign w:val="center"/>
            <w:hideMark/>
          </w:tcPr>
          <w:p w14:paraId="7FD2F9A5"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nil"/>
              <w:left w:val="nil"/>
              <w:bottom w:val="single" w:sz="8" w:space="0" w:color="auto"/>
              <w:right w:val="single" w:sz="8" w:space="0" w:color="auto"/>
            </w:tcBorders>
            <w:shd w:val="clear" w:color="auto" w:fill="auto"/>
            <w:noWrap/>
            <w:vAlign w:val="center"/>
            <w:hideMark/>
          </w:tcPr>
          <w:p w14:paraId="5BC02B2C"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nil"/>
              <w:left w:val="nil"/>
              <w:bottom w:val="single" w:sz="8" w:space="0" w:color="auto"/>
              <w:right w:val="single" w:sz="8" w:space="0" w:color="auto"/>
            </w:tcBorders>
            <w:shd w:val="clear" w:color="auto" w:fill="auto"/>
            <w:noWrap/>
            <w:vAlign w:val="center"/>
            <w:hideMark/>
          </w:tcPr>
          <w:p w14:paraId="7645171D"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nil"/>
              <w:left w:val="nil"/>
              <w:bottom w:val="single" w:sz="8" w:space="0" w:color="auto"/>
              <w:right w:val="single" w:sz="8" w:space="0" w:color="auto"/>
            </w:tcBorders>
            <w:shd w:val="clear" w:color="auto" w:fill="auto"/>
            <w:noWrap/>
            <w:vAlign w:val="center"/>
            <w:hideMark/>
          </w:tcPr>
          <w:p w14:paraId="5394B576"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r>
      <w:tr w:rsidR="00EC462A" w14:paraId="381A0F8C"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71A4787E" w14:textId="77777777" w:rsidR="00EC462A" w:rsidRDefault="00EC462A">
            <w:pPr>
              <w:jc w:val="center"/>
              <w:rPr>
                <w:rFonts w:ascii="Arial" w:hAnsi="Arial" w:cs="Arial"/>
                <w:color w:val="000000"/>
                <w:sz w:val="20"/>
                <w:szCs w:val="20"/>
              </w:rPr>
            </w:pPr>
            <w:r>
              <w:rPr>
                <w:rFonts w:ascii="Arial" w:hAnsi="Arial" w:cs="Arial"/>
                <w:color w:val="000000"/>
                <w:sz w:val="20"/>
                <w:szCs w:val="20"/>
              </w:rPr>
              <w:t>6.2.1</w:t>
            </w:r>
          </w:p>
        </w:tc>
        <w:tc>
          <w:tcPr>
            <w:tcW w:w="1326" w:type="pct"/>
            <w:tcBorders>
              <w:top w:val="nil"/>
              <w:left w:val="nil"/>
              <w:bottom w:val="single" w:sz="8" w:space="0" w:color="auto"/>
              <w:right w:val="single" w:sz="8" w:space="0" w:color="auto"/>
            </w:tcBorders>
            <w:shd w:val="clear" w:color="auto" w:fill="auto"/>
            <w:vAlign w:val="center"/>
            <w:hideMark/>
          </w:tcPr>
          <w:p w14:paraId="4DAF6EBC"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06" w:type="pct"/>
            <w:tcBorders>
              <w:top w:val="nil"/>
              <w:left w:val="nil"/>
              <w:bottom w:val="single" w:sz="8" w:space="0" w:color="auto"/>
              <w:right w:val="single" w:sz="8" w:space="0" w:color="auto"/>
            </w:tcBorders>
            <w:shd w:val="clear" w:color="auto" w:fill="auto"/>
            <w:noWrap/>
            <w:vAlign w:val="center"/>
            <w:hideMark/>
          </w:tcPr>
          <w:p w14:paraId="5E3810F7"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р.о.одф</w:t>
            </w:r>
          </w:p>
        </w:tc>
        <w:tc>
          <w:tcPr>
            <w:tcW w:w="312" w:type="pct"/>
            <w:tcBorders>
              <w:top w:val="nil"/>
              <w:left w:val="nil"/>
              <w:bottom w:val="single" w:sz="8" w:space="0" w:color="auto"/>
              <w:right w:val="single" w:sz="8" w:space="0" w:color="auto"/>
            </w:tcBorders>
            <w:shd w:val="clear" w:color="auto" w:fill="auto"/>
            <w:vAlign w:val="center"/>
            <w:hideMark/>
          </w:tcPr>
          <w:p w14:paraId="27EFB870"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6" w:type="pct"/>
            <w:tcBorders>
              <w:top w:val="nil"/>
              <w:left w:val="nil"/>
              <w:bottom w:val="single" w:sz="8" w:space="0" w:color="auto"/>
              <w:right w:val="single" w:sz="8" w:space="0" w:color="auto"/>
            </w:tcBorders>
            <w:shd w:val="clear" w:color="auto" w:fill="auto"/>
            <w:noWrap/>
            <w:vAlign w:val="center"/>
            <w:hideMark/>
          </w:tcPr>
          <w:p w14:paraId="328358F6"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nil"/>
              <w:left w:val="nil"/>
              <w:bottom w:val="single" w:sz="8" w:space="0" w:color="auto"/>
              <w:right w:val="single" w:sz="8" w:space="0" w:color="auto"/>
            </w:tcBorders>
            <w:shd w:val="clear" w:color="auto" w:fill="auto"/>
            <w:noWrap/>
            <w:vAlign w:val="center"/>
            <w:hideMark/>
          </w:tcPr>
          <w:p w14:paraId="73F898A6"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nil"/>
              <w:left w:val="nil"/>
              <w:bottom w:val="single" w:sz="8" w:space="0" w:color="auto"/>
              <w:right w:val="single" w:sz="8" w:space="0" w:color="auto"/>
            </w:tcBorders>
            <w:shd w:val="clear" w:color="auto" w:fill="auto"/>
            <w:noWrap/>
            <w:vAlign w:val="center"/>
            <w:hideMark/>
          </w:tcPr>
          <w:p w14:paraId="23051CDB"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nil"/>
              <w:left w:val="nil"/>
              <w:bottom w:val="single" w:sz="8" w:space="0" w:color="auto"/>
              <w:right w:val="single" w:sz="8" w:space="0" w:color="auto"/>
            </w:tcBorders>
            <w:shd w:val="clear" w:color="auto" w:fill="auto"/>
            <w:noWrap/>
            <w:vAlign w:val="center"/>
            <w:hideMark/>
          </w:tcPr>
          <w:p w14:paraId="1630BD7A"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nil"/>
              <w:left w:val="nil"/>
              <w:bottom w:val="single" w:sz="8" w:space="0" w:color="auto"/>
              <w:right w:val="single" w:sz="8" w:space="0" w:color="auto"/>
            </w:tcBorders>
            <w:shd w:val="clear" w:color="auto" w:fill="auto"/>
            <w:noWrap/>
            <w:vAlign w:val="center"/>
            <w:hideMark/>
          </w:tcPr>
          <w:p w14:paraId="66E1A279"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nil"/>
              <w:left w:val="nil"/>
              <w:bottom w:val="single" w:sz="8" w:space="0" w:color="auto"/>
              <w:right w:val="single" w:sz="8" w:space="0" w:color="auto"/>
            </w:tcBorders>
            <w:shd w:val="clear" w:color="auto" w:fill="auto"/>
            <w:noWrap/>
            <w:vAlign w:val="center"/>
            <w:hideMark/>
          </w:tcPr>
          <w:p w14:paraId="7922DBCA"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nil"/>
              <w:left w:val="nil"/>
              <w:bottom w:val="single" w:sz="8" w:space="0" w:color="auto"/>
              <w:right w:val="single" w:sz="8" w:space="0" w:color="auto"/>
            </w:tcBorders>
            <w:shd w:val="clear" w:color="auto" w:fill="auto"/>
            <w:noWrap/>
            <w:vAlign w:val="center"/>
            <w:hideMark/>
          </w:tcPr>
          <w:p w14:paraId="4956BA6F"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nil"/>
              <w:left w:val="nil"/>
              <w:bottom w:val="single" w:sz="8" w:space="0" w:color="auto"/>
              <w:right w:val="single" w:sz="8" w:space="0" w:color="auto"/>
            </w:tcBorders>
            <w:shd w:val="clear" w:color="auto" w:fill="auto"/>
            <w:noWrap/>
            <w:vAlign w:val="center"/>
            <w:hideMark/>
          </w:tcPr>
          <w:p w14:paraId="1F3B1D73"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c>
          <w:tcPr>
            <w:tcW w:w="306" w:type="pct"/>
            <w:tcBorders>
              <w:top w:val="nil"/>
              <w:left w:val="nil"/>
              <w:bottom w:val="single" w:sz="8" w:space="0" w:color="auto"/>
              <w:right w:val="single" w:sz="8" w:space="0" w:color="auto"/>
            </w:tcBorders>
            <w:shd w:val="clear" w:color="auto" w:fill="auto"/>
            <w:noWrap/>
            <w:vAlign w:val="center"/>
            <w:hideMark/>
          </w:tcPr>
          <w:p w14:paraId="39E5988C" w14:textId="77777777" w:rsidR="00EC462A" w:rsidRDefault="00EC462A">
            <w:pPr>
              <w:jc w:val="center"/>
              <w:rPr>
                <w:rFonts w:ascii="Arial" w:hAnsi="Arial" w:cs="Arial"/>
                <w:color w:val="000000"/>
                <w:sz w:val="20"/>
                <w:szCs w:val="20"/>
              </w:rPr>
            </w:pPr>
            <w:r>
              <w:rPr>
                <w:rFonts w:ascii="Arial" w:hAnsi="Arial" w:cs="Arial"/>
                <w:color w:val="000000"/>
                <w:sz w:val="20"/>
                <w:szCs w:val="20"/>
              </w:rPr>
              <w:t>14,1</w:t>
            </w:r>
          </w:p>
        </w:tc>
      </w:tr>
      <w:tr w:rsidR="00EC462A" w14:paraId="30759ABA"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5AD33BC9" w14:textId="77777777" w:rsidR="00EC462A" w:rsidRDefault="00EC462A">
            <w:pPr>
              <w:jc w:val="center"/>
              <w:rPr>
                <w:rFonts w:ascii="Arial" w:hAnsi="Arial" w:cs="Arial"/>
                <w:color w:val="000000"/>
                <w:sz w:val="20"/>
                <w:szCs w:val="20"/>
              </w:rPr>
            </w:pPr>
            <w:r>
              <w:rPr>
                <w:rFonts w:ascii="Arial" w:hAnsi="Arial" w:cs="Arial"/>
                <w:color w:val="000000"/>
                <w:sz w:val="20"/>
                <w:szCs w:val="20"/>
              </w:rPr>
              <w:t>6.2.2</w:t>
            </w:r>
          </w:p>
        </w:tc>
        <w:tc>
          <w:tcPr>
            <w:tcW w:w="1326" w:type="pct"/>
            <w:tcBorders>
              <w:top w:val="nil"/>
              <w:left w:val="nil"/>
              <w:bottom w:val="single" w:sz="8" w:space="0" w:color="auto"/>
              <w:right w:val="single" w:sz="8" w:space="0" w:color="auto"/>
            </w:tcBorders>
            <w:shd w:val="clear" w:color="auto" w:fill="auto"/>
            <w:vAlign w:val="center"/>
            <w:hideMark/>
          </w:tcPr>
          <w:p w14:paraId="74A96442"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гвс</w:t>
            </w:r>
          </w:p>
        </w:tc>
        <w:tc>
          <w:tcPr>
            <w:tcW w:w="306" w:type="pct"/>
            <w:tcBorders>
              <w:top w:val="nil"/>
              <w:left w:val="nil"/>
              <w:bottom w:val="single" w:sz="8" w:space="0" w:color="auto"/>
              <w:right w:val="single" w:sz="8" w:space="0" w:color="auto"/>
            </w:tcBorders>
            <w:shd w:val="clear" w:color="auto" w:fill="auto"/>
            <w:noWrap/>
            <w:vAlign w:val="center"/>
            <w:hideMark/>
          </w:tcPr>
          <w:p w14:paraId="21783ACE"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р.гвс.одф</w:t>
            </w:r>
          </w:p>
        </w:tc>
        <w:tc>
          <w:tcPr>
            <w:tcW w:w="312" w:type="pct"/>
            <w:tcBorders>
              <w:top w:val="nil"/>
              <w:left w:val="nil"/>
              <w:bottom w:val="single" w:sz="8" w:space="0" w:color="auto"/>
              <w:right w:val="single" w:sz="8" w:space="0" w:color="auto"/>
            </w:tcBorders>
            <w:shd w:val="clear" w:color="auto" w:fill="auto"/>
            <w:vAlign w:val="center"/>
            <w:hideMark/>
          </w:tcPr>
          <w:p w14:paraId="1C74AA02"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6" w:type="pct"/>
            <w:tcBorders>
              <w:top w:val="nil"/>
              <w:left w:val="nil"/>
              <w:bottom w:val="single" w:sz="8" w:space="0" w:color="auto"/>
              <w:right w:val="single" w:sz="8" w:space="0" w:color="auto"/>
            </w:tcBorders>
            <w:shd w:val="clear" w:color="auto" w:fill="auto"/>
            <w:noWrap/>
            <w:vAlign w:val="center"/>
            <w:hideMark/>
          </w:tcPr>
          <w:p w14:paraId="42AAD8E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2F500F6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2D6AC09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736A940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5ABEAFF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60711FF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6EE36DD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25FAA72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1BEB645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4D31D7F1"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2ABD96BB" w14:textId="77777777" w:rsidR="00EC462A" w:rsidRDefault="00EC462A">
            <w:pPr>
              <w:jc w:val="center"/>
              <w:rPr>
                <w:rFonts w:ascii="Arial" w:hAnsi="Arial" w:cs="Arial"/>
                <w:color w:val="000000"/>
                <w:sz w:val="20"/>
                <w:szCs w:val="20"/>
              </w:rPr>
            </w:pPr>
            <w:r>
              <w:rPr>
                <w:rFonts w:ascii="Arial" w:hAnsi="Arial" w:cs="Arial"/>
                <w:color w:val="000000"/>
                <w:sz w:val="20"/>
                <w:szCs w:val="20"/>
              </w:rPr>
              <w:t>7</w:t>
            </w:r>
          </w:p>
        </w:tc>
        <w:tc>
          <w:tcPr>
            <w:tcW w:w="1326" w:type="pct"/>
            <w:tcBorders>
              <w:top w:val="nil"/>
              <w:left w:val="nil"/>
              <w:bottom w:val="single" w:sz="8" w:space="0" w:color="auto"/>
              <w:right w:val="single" w:sz="8" w:space="0" w:color="auto"/>
            </w:tcBorders>
            <w:shd w:val="clear" w:color="auto" w:fill="auto"/>
            <w:vAlign w:val="center"/>
            <w:hideMark/>
          </w:tcPr>
          <w:p w14:paraId="464C5083" w14:textId="77777777" w:rsidR="00EC462A" w:rsidRDefault="00EC462A">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306" w:type="pct"/>
            <w:tcBorders>
              <w:top w:val="nil"/>
              <w:left w:val="nil"/>
              <w:bottom w:val="single" w:sz="8" w:space="0" w:color="auto"/>
              <w:right w:val="single" w:sz="8" w:space="0" w:color="auto"/>
            </w:tcBorders>
            <w:shd w:val="clear" w:color="auto" w:fill="auto"/>
            <w:noWrap/>
            <w:vAlign w:val="center"/>
            <w:hideMark/>
          </w:tcPr>
          <w:p w14:paraId="78B97D7D"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сумм</w:t>
            </w:r>
          </w:p>
        </w:tc>
        <w:tc>
          <w:tcPr>
            <w:tcW w:w="312" w:type="pct"/>
            <w:tcBorders>
              <w:top w:val="nil"/>
              <w:left w:val="nil"/>
              <w:bottom w:val="single" w:sz="8" w:space="0" w:color="auto"/>
              <w:right w:val="single" w:sz="8" w:space="0" w:color="auto"/>
            </w:tcBorders>
            <w:shd w:val="clear" w:color="auto" w:fill="auto"/>
            <w:vAlign w:val="center"/>
            <w:hideMark/>
          </w:tcPr>
          <w:p w14:paraId="7F1024AF"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6" w:type="pct"/>
            <w:tcBorders>
              <w:top w:val="nil"/>
              <w:left w:val="nil"/>
              <w:bottom w:val="single" w:sz="8" w:space="0" w:color="auto"/>
              <w:right w:val="single" w:sz="8" w:space="0" w:color="auto"/>
            </w:tcBorders>
            <w:shd w:val="clear" w:color="auto" w:fill="auto"/>
            <w:noWrap/>
            <w:vAlign w:val="center"/>
            <w:hideMark/>
          </w:tcPr>
          <w:p w14:paraId="295C4C94" w14:textId="77777777" w:rsidR="00EC462A" w:rsidRDefault="00EC462A">
            <w:pPr>
              <w:jc w:val="right"/>
              <w:rPr>
                <w:rFonts w:ascii="Arial" w:hAnsi="Arial" w:cs="Arial"/>
                <w:color w:val="000000"/>
                <w:sz w:val="20"/>
                <w:szCs w:val="20"/>
              </w:rPr>
            </w:pPr>
            <w:r>
              <w:rPr>
                <w:rFonts w:ascii="Arial" w:hAnsi="Arial" w:cs="Arial"/>
                <w:color w:val="000000"/>
                <w:sz w:val="20"/>
                <w:szCs w:val="20"/>
              </w:rPr>
              <w:t>28,106</w:t>
            </w:r>
          </w:p>
        </w:tc>
        <w:tc>
          <w:tcPr>
            <w:tcW w:w="306" w:type="pct"/>
            <w:tcBorders>
              <w:top w:val="nil"/>
              <w:left w:val="nil"/>
              <w:bottom w:val="single" w:sz="8" w:space="0" w:color="auto"/>
              <w:right w:val="single" w:sz="8" w:space="0" w:color="auto"/>
            </w:tcBorders>
            <w:shd w:val="clear" w:color="auto" w:fill="auto"/>
            <w:noWrap/>
            <w:vAlign w:val="center"/>
            <w:hideMark/>
          </w:tcPr>
          <w:p w14:paraId="54F29F1C" w14:textId="77777777" w:rsidR="00EC462A" w:rsidRDefault="00EC462A">
            <w:pPr>
              <w:jc w:val="right"/>
              <w:rPr>
                <w:rFonts w:ascii="Arial" w:hAnsi="Arial" w:cs="Arial"/>
                <w:color w:val="000000"/>
                <w:sz w:val="20"/>
                <w:szCs w:val="20"/>
              </w:rPr>
            </w:pPr>
            <w:r>
              <w:rPr>
                <w:rFonts w:ascii="Arial" w:hAnsi="Arial" w:cs="Arial"/>
                <w:color w:val="000000"/>
                <w:sz w:val="20"/>
                <w:szCs w:val="20"/>
              </w:rPr>
              <w:t>28,106</w:t>
            </w:r>
          </w:p>
        </w:tc>
        <w:tc>
          <w:tcPr>
            <w:tcW w:w="306" w:type="pct"/>
            <w:tcBorders>
              <w:top w:val="nil"/>
              <w:left w:val="nil"/>
              <w:bottom w:val="single" w:sz="8" w:space="0" w:color="auto"/>
              <w:right w:val="single" w:sz="8" w:space="0" w:color="auto"/>
            </w:tcBorders>
            <w:shd w:val="clear" w:color="auto" w:fill="auto"/>
            <w:noWrap/>
            <w:vAlign w:val="center"/>
            <w:hideMark/>
          </w:tcPr>
          <w:p w14:paraId="7ACECABD" w14:textId="77777777" w:rsidR="00EC462A" w:rsidRDefault="00EC462A">
            <w:pPr>
              <w:jc w:val="right"/>
              <w:rPr>
                <w:rFonts w:ascii="Arial" w:hAnsi="Arial" w:cs="Arial"/>
                <w:color w:val="000000"/>
                <w:sz w:val="20"/>
                <w:szCs w:val="20"/>
              </w:rPr>
            </w:pPr>
            <w:r>
              <w:rPr>
                <w:rFonts w:ascii="Arial" w:hAnsi="Arial" w:cs="Arial"/>
                <w:color w:val="000000"/>
                <w:sz w:val="20"/>
                <w:szCs w:val="20"/>
              </w:rPr>
              <w:t>28,106</w:t>
            </w:r>
          </w:p>
        </w:tc>
        <w:tc>
          <w:tcPr>
            <w:tcW w:w="306" w:type="pct"/>
            <w:tcBorders>
              <w:top w:val="nil"/>
              <w:left w:val="nil"/>
              <w:bottom w:val="single" w:sz="8" w:space="0" w:color="auto"/>
              <w:right w:val="single" w:sz="8" w:space="0" w:color="auto"/>
            </w:tcBorders>
            <w:shd w:val="clear" w:color="auto" w:fill="auto"/>
            <w:noWrap/>
            <w:vAlign w:val="center"/>
            <w:hideMark/>
          </w:tcPr>
          <w:p w14:paraId="6A449F22" w14:textId="77777777" w:rsidR="00EC462A" w:rsidRDefault="00EC462A">
            <w:pPr>
              <w:jc w:val="right"/>
              <w:rPr>
                <w:rFonts w:ascii="Arial" w:hAnsi="Arial" w:cs="Arial"/>
                <w:color w:val="000000"/>
                <w:sz w:val="20"/>
                <w:szCs w:val="20"/>
              </w:rPr>
            </w:pPr>
            <w:r>
              <w:rPr>
                <w:rFonts w:ascii="Arial" w:hAnsi="Arial" w:cs="Arial"/>
                <w:color w:val="000000"/>
                <w:sz w:val="20"/>
                <w:szCs w:val="20"/>
              </w:rPr>
              <w:t>28,106</w:t>
            </w:r>
          </w:p>
        </w:tc>
        <w:tc>
          <w:tcPr>
            <w:tcW w:w="306" w:type="pct"/>
            <w:tcBorders>
              <w:top w:val="nil"/>
              <w:left w:val="nil"/>
              <w:bottom w:val="single" w:sz="8" w:space="0" w:color="auto"/>
              <w:right w:val="single" w:sz="8" w:space="0" w:color="auto"/>
            </w:tcBorders>
            <w:shd w:val="clear" w:color="auto" w:fill="auto"/>
            <w:noWrap/>
            <w:vAlign w:val="center"/>
            <w:hideMark/>
          </w:tcPr>
          <w:p w14:paraId="6599B989" w14:textId="77777777" w:rsidR="00EC462A" w:rsidRDefault="00EC462A">
            <w:pPr>
              <w:jc w:val="right"/>
              <w:rPr>
                <w:rFonts w:ascii="Arial" w:hAnsi="Arial" w:cs="Arial"/>
                <w:color w:val="000000"/>
                <w:sz w:val="20"/>
                <w:szCs w:val="20"/>
              </w:rPr>
            </w:pPr>
            <w:r>
              <w:rPr>
                <w:rFonts w:ascii="Arial" w:hAnsi="Arial" w:cs="Arial"/>
                <w:color w:val="000000"/>
                <w:sz w:val="20"/>
                <w:szCs w:val="20"/>
              </w:rPr>
              <w:t>28,106</w:t>
            </w:r>
          </w:p>
        </w:tc>
        <w:tc>
          <w:tcPr>
            <w:tcW w:w="306" w:type="pct"/>
            <w:tcBorders>
              <w:top w:val="nil"/>
              <w:left w:val="nil"/>
              <w:bottom w:val="single" w:sz="8" w:space="0" w:color="auto"/>
              <w:right w:val="single" w:sz="8" w:space="0" w:color="auto"/>
            </w:tcBorders>
            <w:shd w:val="clear" w:color="auto" w:fill="auto"/>
            <w:noWrap/>
            <w:vAlign w:val="center"/>
            <w:hideMark/>
          </w:tcPr>
          <w:p w14:paraId="556FA2F9" w14:textId="77777777" w:rsidR="00EC462A" w:rsidRDefault="00EC462A">
            <w:pPr>
              <w:jc w:val="right"/>
              <w:rPr>
                <w:rFonts w:ascii="Arial" w:hAnsi="Arial" w:cs="Arial"/>
                <w:color w:val="000000"/>
                <w:sz w:val="20"/>
                <w:szCs w:val="20"/>
              </w:rPr>
            </w:pPr>
            <w:r>
              <w:rPr>
                <w:rFonts w:ascii="Arial" w:hAnsi="Arial" w:cs="Arial"/>
                <w:color w:val="000000"/>
                <w:sz w:val="20"/>
                <w:szCs w:val="20"/>
              </w:rPr>
              <w:t>28,106</w:t>
            </w:r>
          </w:p>
        </w:tc>
        <w:tc>
          <w:tcPr>
            <w:tcW w:w="306" w:type="pct"/>
            <w:tcBorders>
              <w:top w:val="nil"/>
              <w:left w:val="nil"/>
              <w:bottom w:val="single" w:sz="8" w:space="0" w:color="auto"/>
              <w:right w:val="single" w:sz="8" w:space="0" w:color="auto"/>
            </w:tcBorders>
            <w:shd w:val="clear" w:color="auto" w:fill="auto"/>
            <w:noWrap/>
            <w:vAlign w:val="center"/>
            <w:hideMark/>
          </w:tcPr>
          <w:p w14:paraId="36CBFB01" w14:textId="77777777" w:rsidR="00EC462A" w:rsidRDefault="00EC462A">
            <w:pPr>
              <w:jc w:val="right"/>
              <w:rPr>
                <w:rFonts w:ascii="Arial" w:hAnsi="Arial" w:cs="Arial"/>
                <w:color w:val="000000"/>
                <w:sz w:val="20"/>
                <w:szCs w:val="20"/>
              </w:rPr>
            </w:pPr>
            <w:r>
              <w:rPr>
                <w:rFonts w:ascii="Arial" w:hAnsi="Arial" w:cs="Arial"/>
                <w:color w:val="000000"/>
                <w:sz w:val="20"/>
                <w:szCs w:val="20"/>
              </w:rPr>
              <w:t>28,106</w:t>
            </w:r>
          </w:p>
        </w:tc>
        <w:tc>
          <w:tcPr>
            <w:tcW w:w="306" w:type="pct"/>
            <w:tcBorders>
              <w:top w:val="nil"/>
              <w:left w:val="nil"/>
              <w:bottom w:val="single" w:sz="8" w:space="0" w:color="auto"/>
              <w:right w:val="single" w:sz="8" w:space="0" w:color="auto"/>
            </w:tcBorders>
            <w:shd w:val="clear" w:color="auto" w:fill="auto"/>
            <w:noWrap/>
            <w:vAlign w:val="center"/>
            <w:hideMark/>
          </w:tcPr>
          <w:p w14:paraId="4A693951" w14:textId="77777777" w:rsidR="00EC462A" w:rsidRDefault="00EC462A">
            <w:pPr>
              <w:jc w:val="right"/>
              <w:rPr>
                <w:rFonts w:ascii="Arial" w:hAnsi="Arial" w:cs="Arial"/>
                <w:color w:val="000000"/>
                <w:sz w:val="20"/>
                <w:szCs w:val="20"/>
              </w:rPr>
            </w:pPr>
            <w:r>
              <w:rPr>
                <w:rFonts w:ascii="Arial" w:hAnsi="Arial" w:cs="Arial"/>
                <w:color w:val="000000"/>
                <w:sz w:val="20"/>
                <w:szCs w:val="20"/>
              </w:rPr>
              <w:t>28,106</w:t>
            </w:r>
          </w:p>
        </w:tc>
        <w:tc>
          <w:tcPr>
            <w:tcW w:w="306" w:type="pct"/>
            <w:tcBorders>
              <w:top w:val="nil"/>
              <w:left w:val="nil"/>
              <w:bottom w:val="single" w:sz="8" w:space="0" w:color="auto"/>
              <w:right w:val="single" w:sz="8" w:space="0" w:color="auto"/>
            </w:tcBorders>
            <w:shd w:val="clear" w:color="auto" w:fill="auto"/>
            <w:noWrap/>
            <w:vAlign w:val="center"/>
            <w:hideMark/>
          </w:tcPr>
          <w:p w14:paraId="41C8BE1B" w14:textId="77777777" w:rsidR="00EC462A" w:rsidRDefault="00EC462A">
            <w:pPr>
              <w:jc w:val="right"/>
              <w:rPr>
                <w:rFonts w:ascii="Arial" w:hAnsi="Arial" w:cs="Arial"/>
                <w:color w:val="000000"/>
                <w:sz w:val="20"/>
                <w:szCs w:val="20"/>
              </w:rPr>
            </w:pPr>
            <w:r>
              <w:rPr>
                <w:rFonts w:ascii="Arial" w:hAnsi="Arial" w:cs="Arial"/>
                <w:color w:val="000000"/>
                <w:sz w:val="20"/>
                <w:szCs w:val="20"/>
              </w:rPr>
              <w:t>28,106</w:t>
            </w:r>
          </w:p>
        </w:tc>
      </w:tr>
      <w:tr w:rsidR="00EC462A" w14:paraId="09705651"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0C3612FE" w14:textId="77777777" w:rsidR="00EC462A" w:rsidRDefault="00EC462A">
            <w:pPr>
              <w:jc w:val="center"/>
              <w:rPr>
                <w:rFonts w:ascii="Arial" w:hAnsi="Arial" w:cs="Arial"/>
                <w:color w:val="000000"/>
                <w:sz w:val="20"/>
                <w:szCs w:val="20"/>
              </w:rPr>
            </w:pPr>
            <w:r>
              <w:rPr>
                <w:rFonts w:ascii="Arial" w:hAnsi="Arial" w:cs="Arial"/>
                <w:color w:val="000000"/>
                <w:sz w:val="20"/>
                <w:szCs w:val="20"/>
              </w:rPr>
              <w:t>7.1.</w:t>
            </w:r>
          </w:p>
        </w:tc>
        <w:tc>
          <w:tcPr>
            <w:tcW w:w="1326" w:type="pct"/>
            <w:tcBorders>
              <w:top w:val="nil"/>
              <w:left w:val="nil"/>
              <w:bottom w:val="single" w:sz="8" w:space="0" w:color="auto"/>
              <w:right w:val="single" w:sz="8" w:space="0" w:color="auto"/>
            </w:tcBorders>
            <w:shd w:val="clear" w:color="auto" w:fill="auto"/>
            <w:vAlign w:val="center"/>
            <w:hideMark/>
          </w:tcPr>
          <w:p w14:paraId="118356F8" w14:textId="77777777" w:rsidR="00EC462A" w:rsidRDefault="00EC462A">
            <w:pPr>
              <w:rPr>
                <w:rFonts w:ascii="Arial" w:hAnsi="Arial" w:cs="Arial"/>
                <w:color w:val="000000"/>
                <w:sz w:val="20"/>
                <w:szCs w:val="20"/>
              </w:rPr>
            </w:pPr>
            <w:r>
              <w:rPr>
                <w:rFonts w:ascii="Arial" w:hAnsi="Arial" w:cs="Arial"/>
                <w:color w:val="000000"/>
                <w:sz w:val="20"/>
                <w:szCs w:val="20"/>
              </w:rPr>
              <w:t>в ЖФ, в том числе:</w:t>
            </w:r>
          </w:p>
        </w:tc>
        <w:tc>
          <w:tcPr>
            <w:tcW w:w="306" w:type="pct"/>
            <w:tcBorders>
              <w:top w:val="nil"/>
              <w:left w:val="nil"/>
              <w:bottom w:val="single" w:sz="8" w:space="0" w:color="auto"/>
              <w:right w:val="single" w:sz="8" w:space="0" w:color="auto"/>
            </w:tcBorders>
            <w:shd w:val="clear" w:color="auto" w:fill="auto"/>
            <w:noWrap/>
            <w:vAlign w:val="center"/>
            <w:hideMark/>
          </w:tcPr>
          <w:p w14:paraId="76AC2083"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жф</w:t>
            </w:r>
          </w:p>
        </w:tc>
        <w:tc>
          <w:tcPr>
            <w:tcW w:w="312" w:type="pct"/>
            <w:tcBorders>
              <w:top w:val="nil"/>
              <w:left w:val="nil"/>
              <w:bottom w:val="single" w:sz="8" w:space="0" w:color="auto"/>
              <w:right w:val="single" w:sz="8" w:space="0" w:color="auto"/>
            </w:tcBorders>
            <w:shd w:val="clear" w:color="auto" w:fill="auto"/>
            <w:vAlign w:val="center"/>
            <w:hideMark/>
          </w:tcPr>
          <w:p w14:paraId="4468392D"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6" w:type="pct"/>
            <w:tcBorders>
              <w:top w:val="nil"/>
              <w:left w:val="nil"/>
              <w:bottom w:val="single" w:sz="8" w:space="0" w:color="auto"/>
              <w:right w:val="single" w:sz="8" w:space="0" w:color="auto"/>
            </w:tcBorders>
            <w:shd w:val="clear" w:color="auto" w:fill="auto"/>
            <w:noWrap/>
            <w:vAlign w:val="center"/>
            <w:hideMark/>
          </w:tcPr>
          <w:p w14:paraId="6D66494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081682D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62A61565"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188FB2B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5BC8B77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3E33B3B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608238A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7EC3B82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357CA26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4FD79A22"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35AC1AAC" w14:textId="77777777" w:rsidR="00EC462A" w:rsidRDefault="00EC462A">
            <w:pPr>
              <w:jc w:val="center"/>
              <w:rPr>
                <w:rFonts w:ascii="Arial" w:hAnsi="Arial" w:cs="Arial"/>
                <w:color w:val="000000"/>
                <w:sz w:val="20"/>
                <w:szCs w:val="20"/>
              </w:rPr>
            </w:pPr>
            <w:r>
              <w:rPr>
                <w:rFonts w:ascii="Arial" w:hAnsi="Arial" w:cs="Arial"/>
                <w:color w:val="000000"/>
                <w:sz w:val="20"/>
                <w:szCs w:val="20"/>
              </w:rPr>
              <w:t>7.1.1</w:t>
            </w:r>
          </w:p>
        </w:tc>
        <w:tc>
          <w:tcPr>
            <w:tcW w:w="1326" w:type="pct"/>
            <w:tcBorders>
              <w:top w:val="nil"/>
              <w:left w:val="nil"/>
              <w:bottom w:val="single" w:sz="8" w:space="0" w:color="auto"/>
              <w:right w:val="single" w:sz="8" w:space="0" w:color="auto"/>
            </w:tcBorders>
            <w:shd w:val="clear" w:color="auto" w:fill="auto"/>
            <w:vAlign w:val="center"/>
            <w:hideMark/>
          </w:tcPr>
          <w:p w14:paraId="268809A2" w14:textId="77777777" w:rsidR="00EC462A" w:rsidRDefault="00EC462A">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306" w:type="pct"/>
            <w:tcBorders>
              <w:top w:val="nil"/>
              <w:left w:val="nil"/>
              <w:bottom w:val="single" w:sz="8" w:space="0" w:color="auto"/>
              <w:right w:val="single" w:sz="8" w:space="0" w:color="auto"/>
            </w:tcBorders>
            <w:shd w:val="clear" w:color="auto" w:fill="auto"/>
            <w:noWrap/>
            <w:vAlign w:val="center"/>
            <w:hideMark/>
          </w:tcPr>
          <w:p w14:paraId="4BE65AD3"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12" w:type="pct"/>
            <w:tcBorders>
              <w:top w:val="nil"/>
              <w:left w:val="nil"/>
              <w:bottom w:val="single" w:sz="8" w:space="0" w:color="auto"/>
              <w:right w:val="single" w:sz="8" w:space="0" w:color="auto"/>
            </w:tcBorders>
            <w:shd w:val="clear" w:color="auto" w:fill="auto"/>
            <w:vAlign w:val="center"/>
            <w:hideMark/>
          </w:tcPr>
          <w:p w14:paraId="5F373BB9"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6" w:type="pct"/>
            <w:tcBorders>
              <w:top w:val="nil"/>
              <w:left w:val="nil"/>
              <w:bottom w:val="single" w:sz="8" w:space="0" w:color="auto"/>
              <w:right w:val="single" w:sz="8" w:space="0" w:color="auto"/>
            </w:tcBorders>
            <w:shd w:val="clear" w:color="auto" w:fill="auto"/>
            <w:noWrap/>
            <w:vAlign w:val="center"/>
            <w:hideMark/>
          </w:tcPr>
          <w:p w14:paraId="64FB17B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0FC912A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2FDD8EB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61B8306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7226F022"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5AD7321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0CA8E822"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46DE230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52F3036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7160A29F"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1D40D7E8" w14:textId="77777777" w:rsidR="00EC462A" w:rsidRDefault="00EC462A">
            <w:pPr>
              <w:jc w:val="center"/>
              <w:rPr>
                <w:rFonts w:ascii="Arial" w:hAnsi="Arial" w:cs="Arial"/>
                <w:color w:val="000000"/>
                <w:sz w:val="20"/>
                <w:szCs w:val="20"/>
              </w:rPr>
            </w:pPr>
            <w:r>
              <w:rPr>
                <w:rFonts w:ascii="Arial" w:hAnsi="Arial" w:cs="Arial"/>
                <w:color w:val="000000"/>
                <w:sz w:val="20"/>
                <w:szCs w:val="20"/>
              </w:rPr>
              <w:t>7.1.2</w:t>
            </w:r>
          </w:p>
        </w:tc>
        <w:tc>
          <w:tcPr>
            <w:tcW w:w="1326" w:type="pct"/>
            <w:tcBorders>
              <w:top w:val="nil"/>
              <w:left w:val="nil"/>
              <w:bottom w:val="single" w:sz="8" w:space="0" w:color="auto"/>
              <w:right w:val="single" w:sz="8" w:space="0" w:color="auto"/>
            </w:tcBorders>
            <w:shd w:val="clear" w:color="auto" w:fill="auto"/>
            <w:vAlign w:val="center"/>
            <w:hideMark/>
          </w:tcPr>
          <w:p w14:paraId="5BA792AE" w14:textId="77777777" w:rsidR="00EC462A" w:rsidRDefault="00EC462A">
            <w:pPr>
              <w:rPr>
                <w:rFonts w:ascii="Arial" w:hAnsi="Arial" w:cs="Arial"/>
                <w:color w:val="000000"/>
                <w:sz w:val="20"/>
                <w:szCs w:val="20"/>
              </w:rPr>
            </w:pPr>
            <w:r>
              <w:rPr>
                <w:rFonts w:ascii="Arial" w:hAnsi="Arial" w:cs="Arial"/>
                <w:color w:val="000000"/>
                <w:sz w:val="20"/>
                <w:szCs w:val="20"/>
              </w:rPr>
              <w:t>для целей гвс</w:t>
            </w:r>
          </w:p>
        </w:tc>
        <w:tc>
          <w:tcPr>
            <w:tcW w:w="306" w:type="pct"/>
            <w:tcBorders>
              <w:top w:val="nil"/>
              <w:left w:val="nil"/>
              <w:bottom w:val="single" w:sz="8" w:space="0" w:color="auto"/>
              <w:right w:val="single" w:sz="8" w:space="0" w:color="auto"/>
            </w:tcBorders>
            <w:shd w:val="clear" w:color="auto" w:fill="auto"/>
            <w:noWrap/>
            <w:vAlign w:val="center"/>
            <w:hideMark/>
          </w:tcPr>
          <w:p w14:paraId="46B30E47"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гвс.жф</w:t>
            </w:r>
          </w:p>
        </w:tc>
        <w:tc>
          <w:tcPr>
            <w:tcW w:w="312" w:type="pct"/>
            <w:tcBorders>
              <w:top w:val="nil"/>
              <w:left w:val="nil"/>
              <w:bottom w:val="single" w:sz="8" w:space="0" w:color="auto"/>
              <w:right w:val="single" w:sz="8" w:space="0" w:color="auto"/>
            </w:tcBorders>
            <w:shd w:val="clear" w:color="auto" w:fill="auto"/>
            <w:vAlign w:val="center"/>
            <w:hideMark/>
          </w:tcPr>
          <w:p w14:paraId="5E37974D"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6" w:type="pct"/>
            <w:tcBorders>
              <w:top w:val="nil"/>
              <w:left w:val="nil"/>
              <w:bottom w:val="single" w:sz="8" w:space="0" w:color="auto"/>
              <w:right w:val="single" w:sz="8" w:space="0" w:color="auto"/>
            </w:tcBorders>
            <w:shd w:val="clear" w:color="auto" w:fill="auto"/>
            <w:noWrap/>
            <w:vAlign w:val="center"/>
            <w:hideMark/>
          </w:tcPr>
          <w:p w14:paraId="15B4593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42CE55B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00BB07B4"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22233D0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3CE9686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6156E622"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5DC79D0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4DE057A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3290A041"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6290D281"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234B92C4" w14:textId="77777777" w:rsidR="00EC462A" w:rsidRDefault="00EC462A">
            <w:pPr>
              <w:jc w:val="center"/>
              <w:rPr>
                <w:rFonts w:ascii="Arial" w:hAnsi="Arial" w:cs="Arial"/>
                <w:color w:val="000000"/>
                <w:sz w:val="20"/>
                <w:szCs w:val="20"/>
              </w:rPr>
            </w:pPr>
            <w:r>
              <w:rPr>
                <w:rFonts w:ascii="Arial" w:hAnsi="Arial" w:cs="Arial"/>
                <w:color w:val="000000"/>
                <w:sz w:val="20"/>
                <w:szCs w:val="20"/>
              </w:rPr>
              <w:t>7.2</w:t>
            </w:r>
          </w:p>
        </w:tc>
        <w:tc>
          <w:tcPr>
            <w:tcW w:w="1326" w:type="pct"/>
            <w:tcBorders>
              <w:top w:val="nil"/>
              <w:left w:val="nil"/>
              <w:bottom w:val="single" w:sz="8" w:space="0" w:color="auto"/>
              <w:right w:val="single" w:sz="8" w:space="0" w:color="auto"/>
            </w:tcBorders>
            <w:shd w:val="clear" w:color="auto" w:fill="auto"/>
            <w:vAlign w:val="center"/>
            <w:hideMark/>
          </w:tcPr>
          <w:p w14:paraId="254A3D59" w14:textId="77777777" w:rsidR="00EC462A" w:rsidRDefault="00EC462A">
            <w:pPr>
              <w:rPr>
                <w:rFonts w:ascii="Arial" w:hAnsi="Arial" w:cs="Arial"/>
                <w:color w:val="000000"/>
                <w:sz w:val="20"/>
                <w:szCs w:val="20"/>
              </w:rPr>
            </w:pPr>
            <w:r>
              <w:rPr>
                <w:rFonts w:ascii="Arial" w:hAnsi="Arial" w:cs="Arial"/>
                <w:color w:val="000000"/>
                <w:sz w:val="20"/>
                <w:szCs w:val="20"/>
              </w:rPr>
              <w:t>в ОДФ, в том числе:</w:t>
            </w:r>
          </w:p>
        </w:tc>
        <w:tc>
          <w:tcPr>
            <w:tcW w:w="306" w:type="pct"/>
            <w:tcBorders>
              <w:top w:val="nil"/>
              <w:left w:val="nil"/>
              <w:bottom w:val="single" w:sz="8" w:space="0" w:color="auto"/>
              <w:right w:val="single" w:sz="8" w:space="0" w:color="auto"/>
            </w:tcBorders>
            <w:shd w:val="clear" w:color="auto" w:fill="auto"/>
            <w:noWrap/>
            <w:vAlign w:val="center"/>
            <w:hideMark/>
          </w:tcPr>
          <w:p w14:paraId="2C205880"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одф</w:t>
            </w:r>
          </w:p>
        </w:tc>
        <w:tc>
          <w:tcPr>
            <w:tcW w:w="312" w:type="pct"/>
            <w:tcBorders>
              <w:top w:val="nil"/>
              <w:left w:val="nil"/>
              <w:bottom w:val="single" w:sz="8" w:space="0" w:color="auto"/>
              <w:right w:val="single" w:sz="8" w:space="0" w:color="auto"/>
            </w:tcBorders>
            <w:shd w:val="clear" w:color="auto" w:fill="auto"/>
            <w:vAlign w:val="center"/>
            <w:hideMark/>
          </w:tcPr>
          <w:p w14:paraId="6FEFDFD1"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6" w:type="pct"/>
            <w:tcBorders>
              <w:top w:val="nil"/>
              <w:left w:val="nil"/>
              <w:bottom w:val="single" w:sz="8" w:space="0" w:color="auto"/>
              <w:right w:val="single" w:sz="8" w:space="0" w:color="auto"/>
            </w:tcBorders>
            <w:shd w:val="clear" w:color="auto" w:fill="auto"/>
            <w:noWrap/>
            <w:vAlign w:val="center"/>
            <w:hideMark/>
          </w:tcPr>
          <w:p w14:paraId="606A5367" w14:textId="77777777" w:rsidR="00EC462A" w:rsidRDefault="00EC462A">
            <w:pPr>
              <w:jc w:val="center"/>
              <w:rPr>
                <w:rFonts w:ascii="Arial" w:hAnsi="Arial" w:cs="Arial"/>
                <w:color w:val="000000"/>
                <w:sz w:val="20"/>
                <w:szCs w:val="20"/>
              </w:rPr>
            </w:pPr>
            <w:r>
              <w:rPr>
                <w:rFonts w:ascii="Arial" w:hAnsi="Arial" w:cs="Arial"/>
                <w:color w:val="000000"/>
                <w:sz w:val="20"/>
                <w:szCs w:val="20"/>
              </w:rPr>
              <w:t>28,11</w:t>
            </w:r>
          </w:p>
        </w:tc>
        <w:tc>
          <w:tcPr>
            <w:tcW w:w="306" w:type="pct"/>
            <w:tcBorders>
              <w:top w:val="nil"/>
              <w:left w:val="nil"/>
              <w:bottom w:val="single" w:sz="8" w:space="0" w:color="auto"/>
              <w:right w:val="single" w:sz="8" w:space="0" w:color="auto"/>
            </w:tcBorders>
            <w:shd w:val="clear" w:color="auto" w:fill="auto"/>
            <w:noWrap/>
            <w:vAlign w:val="center"/>
            <w:hideMark/>
          </w:tcPr>
          <w:p w14:paraId="6A0E87A2" w14:textId="77777777" w:rsidR="00EC462A" w:rsidRDefault="00EC462A">
            <w:pPr>
              <w:jc w:val="center"/>
              <w:rPr>
                <w:rFonts w:ascii="Arial" w:hAnsi="Arial" w:cs="Arial"/>
                <w:color w:val="000000"/>
                <w:sz w:val="20"/>
                <w:szCs w:val="20"/>
              </w:rPr>
            </w:pPr>
            <w:r>
              <w:rPr>
                <w:rFonts w:ascii="Arial" w:hAnsi="Arial" w:cs="Arial"/>
                <w:color w:val="000000"/>
                <w:sz w:val="20"/>
                <w:szCs w:val="20"/>
              </w:rPr>
              <w:t>28,11</w:t>
            </w:r>
          </w:p>
        </w:tc>
        <w:tc>
          <w:tcPr>
            <w:tcW w:w="306" w:type="pct"/>
            <w:tcBorders>
              <w:top w:val="nil"/>
              <w:left w:val="nil"/>
              <w:bottom w:val="single" w:sz="8" w:space="0" w:color="auto"/>
              <w:right w:val="single" w:sz="8" w:space="0" w:color="auto"/>
            </w:tcBorders>
            <w:shd w:val="clear" w:color="auto" w:fill="auto"/>
            <w:noWrap/>
            <w:vAlign w:val="center"/>
            <w:hideMark/>
          </w:tcPr>
          <w:p w14:paraId="4A763D4C" w14:textId="77777777" w:rsidR="00EC462A" w:rsidRDefault="00EC462A">
            <w:pPr>
              <w:jc w:val="center"/>
              <w:rPr>
                <w:rFonts w:ascii="Arial" w:hAnsi="Arial" w:cs="Arial"/>
                <w:color w:val="000000"/>
                <w:sz w:val="20"/>
                <w:szCs w:val="20"/>
              </w:rPr>
            </w:pPr>
            <w:r>
              <w:rPr>
                <w:rFonts w:ascii="Arial" w:hAnsi="Arial" w:cs="Arial"/>
                <w:color w:val="000000"/>
                <w:sz w:val="20"/>
                <w:szCs w:val="20"/>
              </w:rPr>
              <w:t>28,11</w:t>
            </w:r>
          </w:p>
        </w:tc>
        <w:tc>
          <w:tcPr>
            <w:tcW w:w="306" w:type="pct"/>
            <w:tcBorders>
              <w:top w:val="nil"/>
              <w:left w:val="nil"/>
              <w:bottom w:val="single" w:sz="8" w:space="0" w:color="auto"/>
              <w:right w:val="single" w:sz="8" w:space="0" w:color="auto"/>
            </w:tcBorders>
            <w:shd w:val="clear" w:color="auto" w:fill="auto"/>
            <w:noWrap/>
            <w:vAlign w:val="center"/>
            <w:hideMark/>
          </w:tcPr>
          <w:p w14:paraId="351A7895" w14:textId="77777777" w:rsidR="00EC462A" w:rsidRDefault="00EC462A">
            <w:pPr>
              <w:jc w:val="center"/>
              <w:rPr>
                <w:rFonts w:ascii="Arial" w:hAnsi="Arial" w:cs="Arial"/>
                <w:color w:val="000000"/>
                <w:sz w:val="20"/>
                <w:szCs w:val="20"/>
              </w:rPr>
            </w:pPr>
            <w:r>
              <w:rPr>
                <w:rFonts w:ascii="Arial" w:hAnsi="Arial" w:cs="Arial"/>
                <w:color w:val="000000"/>
                <w:sz w:val="20"/>
                <w:szCs w:val="20"/>
              </w:rPr>
              <w:t>28,11</w:t>
            </w:r>
          </w:p>
        </w:tc>
        <w:tc>
          <w:tcPr>
            <w:tcW w:w="306" w:type="pct"/>
            <w:tcBorders>
              <w:top w:val="nil"/>
              <w:left w:val="nil"/>
              <w:bottom w:val="single" w:sz="8" w:space="0" w:color="auto"/>
              <w:right w:val="single" w:sz="8" w:space="0" w:color="auto"/>
            </w:tcBorders>
            <w:shd w:val="clear" w:color="auto" w:fill="auto"/>
            <w:noWrap/>
            <w:vAlign w:val="center"/>
            <w:hideMark/>
          </w:tcPr>
          <w:p w14:paraId="5390BC27" w14:textId="77777777" w:rsidR="00EC462A" w:rsidRDefault="00EC462A">
            <w:pPr>
              <w:jc w:val="center"/>
              <w:rPr>
                <w:rFonts w:ascii="Arial" w:hAnsi="Arial" w:cs="Arial"/>
                <w:color w:val="000000"/>
                <w:sz w:val="20"/>
                <w:szCs w:val="20"/>
              </w:rPr>
            </w:pPr>
            <w:r>
              <w:rPr>
                <w:rFonts w:ascii="Arial" w:hAnsi="Arial" w:cs="Arial"/>
                <w:color w:val="000000"/>
                <w:sz w:val="20"/>
                <w:szCs w:val="20"/>
              </w:rPr>
              <w:t>28,11</w:t>
            </w:r>
          </w:p>
        </w:tc>
        <w:tc>
          <w:tcPr>
            <w:tcW w:w="306" w:type="pct"/>
            <w:tcBorders>
              <w:top w:val="nil"/>
              <w:left w:val="nil"/>
              <w:bottom w:val="single" w:sz="8" w:space="0" w:color="auto"/>
              <w:right w:val="single" w:sz="8" w:space="0" w:color="auto"/>
            </w:tcBorders>
            <w:shd w:val="clear" w:color="auto" w:fill="auto"/>
            <w:noWrap/>
            <w:vAlign w:val="center"/>
            <w:hideMark/>
          </w:tcPr>
          <w:p w14:paraId="728EFDB4" w14:textId="77777777" w:rsidR="00EC462A" w:rsidRDefault="00EC462A">
            <w:pPr>
              <w:jc w:val="center"/>
              <w:rPr>
                <w:rFonts w:ascii="Arial" w:hAnsi="Arial" w:cs="Arial"/>
                <w:color w:val="000000"/>
                <w:sz w:val="20"/>
                <w:szCs w:val="20"/>
              </w:rPr>
            </w:pPr>
            <w:r>
              <w:rPr>
                <w:rFonts w:ascii="Arial" w:hAnsi="Arial" w:cs="Arial"/>
                <w:color w:val="000000"/>
                <w:sz w:val="20"/>
                <w:szCs w:val="20"/>
              </w:rPr>
              <w:t>28,11</w:t>
            </w:r>
          </w:p>
        </w:tc>
        <w:tc>
          <w:tcPr>
            <w:tcW w:w="306" w:type="pct"/>
            <w:tcBorders>
              <w:top w:val="nil"/>
              <w:left w:val="nil"/>
              <w:bottom w:val="single" w:sz="8" w:space="0" w:color="auto"/>
              <w:right w:val="single" w:sz="8" w:space="0" w:color="auto"/>
            </w:tcBorders>
            <w:shd w:val="clear" w:color="auto" w:fill="auto"/>
            <w:noWrap/>
            <w:vAlign w:val="center"/>
            <w:hideMark/>
          </w:tcPr>
          <w:p w14:paraId="72A7E4EA" w14:textId="77777777" w:rsidR="00EC462A" w:rsidRDefault="00EC462A">
            <w:pPr>
              <w:jc w:val="center"/>
              <w:rPr>
                <w:rFonts w:ascii="Arial" w:hAnsi="Arial" w:cs="Arial"/>
                <w:color w:val="000000"/>
                <w:sz w:val="20"/>
                <w:szCs w:val="20"/>
              </w:rPr>
            </w:pPr>
            <w:r>
              <w:rPr>
                <w:rFonts w:ascii="Arial" w:hAnsi="Arial" w:cs="Arial"/>
                <w:color w:val="000000"/>
                <w:sz w:val="20"/>
                <w:szCs w:val="20"/>
              </w:rPr>
              <w:t>28,11</w:t>
            </w:r>
          </w:p>
        </w:tc>
        <w:tc>
          <w:tcPr>
            <w:tcW w:w="306" w:type="pct"/>
            <w:tcBorders>
              <w:top w:val="nil"/>
              <w:left w:val="nil"/>
              <w:bottom w:val="single" w:sz="8" w:space="0" w:color="auto"/>
              <w:right w:val="single" w:sz="8" w:space="0" w:color="auto"/>
            </w:tcBorders>
            <w:shd w:val="clear" w:color="auto" w:fill="auto"/>
            <w:noWrap/>
            <w:vAlign w:val="center"/>
            <w:hideMark/>
          </w:tcPr>
          <w:p w14:paraId="2E05CF08" w14:textId="77777777" w:rsidR="00EC462A" w:rsidRDefault="00EC462A">
            <w:pPr>
              <w:jc w:val="center"/>
              <w:rPr>
                <w:rFonts w:ascii="Arial" w:hAnsi="Arial" w:cs="Arial"/>
                <w:color w:val="000000"/>
                <w:sz w:val="20"/>
                <w:szCs w:val="20"/>
              </w:rPr>
            </w:pPr>
            <w:r>
              <w:rPr>
                <w:rFonts w:ascii="Arial" w:hAnsi="Arial" w:cs="Arial"/>
                <w:color w:val="000000"/>
                <w:sz w:val="20"/>
                <w:szCs w:val="20"/>
              </w:rPr>
              <w:t>28,11</w:t>
            </w:r>
          </w:p>
        </w:tc>
        <w:tc>
          <w:tcPr>
            <w:tcW w:w="306" w:type="pct"/>
            <w:tcBorders>
              <w:top w:val="nil"/>
              <w:left w:val="nil"/>
              <w:bottom w:val="single" w:sz="8" w:space="0" w:color="auto"/>
              <w:right w:val="single" w:sz="8" w:space="0" w:color="auto"/>
            </w:tcBorders>
            <w:shd w:val="clear" w:color="auto" w:fill="auto"/>
            <w:noWrap/>
            <w:vAlign w:val="center"/>
            <w:hideMark/>
          </w:tcPr>
          <w:p w14:paraId="2FE440A5" w14:textId="77777777" w:rsidR="00EC462A" w:rsidRDefault="00EC462A">
            <w:pPr>
              <w:jc w:val="center"/>
              <w:rPr>
                <w:rFonts w:ascii="Arial" w:hAnsi="Arial" w:cs="Arial"/>
                <w:color w:val="000000"/>
                <w:sz w:val="20"/>
                <w:szCs w:val="20"/>
              </w:rPr>
            </w:pPr>
            <w:r>
              <w:rPr>
                <w:rFonts w:ascii="Arial" w:hAnsi="Arial" w:cs="Arial"/>
                <w:color w:val="000000"/>
                <w:sz w:val="20"/>
                <w:szCs w:val="20"/>
              </w:rPr>
              <w:t>28,11</w:t>
            </w:r>
          </w:p>
        </w:tc>
      </w:tr>
      <w:tr w:rsidR="00EC462A" w14:paraId="17392ACD"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68E89386" w14:textId="77777777" w:rsidR="00EC462A" w:rsidRDefault="00EC462A">
            <w:pPr>
              <w:jc w:val="center"/>
              <w:rPr>
                <w:rFonts w:ascii="Arial" w:hAnsi="Arial" w:cs="Arial"/>
                <w:color w:val="000000"/>
                <w:sz w:val="20"/>
                <w:szCs w:val="20"/>
              </w:rPr>
            </w:pPr>
            <w:r>
              <w:rPr>
                <w:rFonts w:ascii="Arial" w:hAnsi="Arial" w:cs="Arial"/>
                <w:color w:val="000000"/>
                <w:sz w:val="20"/>
                <w:szCs w:val="20"/>
              </w:rPr>
              <w:t>7.2.1</w:t>
            </w:r>
          </w:p>
        </w:tc>
        <w:tc>
          <w:tcPr>
            <w:tcW w:w="1326" w:type="pct"/>
            <w:tcBorders>
              <w:top w:val="nil"/>
              <w:left w:val="nil"/>
              <w:bottom w:val="single" w:sz="8" w:space="0" w:color="auto"/>
              <w:right w:val="single" w:sz="8" w:space="0" w:color="auto"/>
            </w:tcBorders>
            <w:shd w:val="clear" w:color="auto" w:fill="auto"/>
            <w:vAlign w:val="center"/>
            <w:hideMark/>
          </w:tcPr>
          <w:p w14:paraId="3D7074C4"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06" w:type="pct"/>
            <w:tcBorders>
              <w:top w:val="nil"/>
              <w:left w:val="nil"/>
              <w:bottom w:val="single" w:sz="8" w:space="0" w:color="auto"/>
              <w:right w:val="single" w:sz="8" w:space="0" w:color="auto"/>
            </w:tcBorders>
            <w:shd w:val="clear" w:color="auto" w:fill="auto"/>
            <w:noWrap/>
            <w:vAlign w:val="center"/>
            <w:hideMark/>
          </w:tcPr>
          <w:p w14:paraId="1E3C4B10"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о.одф</w:t>
            </w:r>
          </w:p>
        </w:tc>
        <w:tc>
          <w:tcPr>
            <w:tcW w:w="312" w:type="pct"/>
            <w:tcBorders>
              <w:top w:val="nil"/>
              <w:left w:val="nil"/>
              <w:bottom w:val="single" w:sz="8" w:space="0" w:color="auto"/>
              <w:right w:val="single" w:sz="8" w:space="0" w:color="auto"/>
            </w:tcBorders>
            <w:shd w:val="clear" w:color="auto" w:fill="auto"/>
            <w:vAlign w:val="center"/>
            <w:hideMark/>
          </w:tcPr>
          <w:p w14:paraId="0A185FB6"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6" w:type="pct"/>
            <w:tcBorders>
              <w:top w:val="nil"/>
              <w:left w:val="nil"/>
              <w:bottom w:val="single" w:sz="8" w:space="0" w:color="auto"/>
              <w:right w:val="single" w:sz="8" w:space="0" w:color="auto"/>
            </w:tcBorders>
            <w:shd w:val="clear" w:color="auto" w:fill="auto"/>
            <w:noWrap/>
            <w:vAlign w:val="center"/>
            <w:hideMark/>
          </w:tcPr>
          <w:p w14:paraId="641C73C0" w14:textId="77777777" w:rsidR="00EC462A" w:rsidRDefault="00EC462A">
            <w:pPr>
              <w:jc w:val="center"/>
              <w:rPr>
                <w:rFonts w:ascii="Arial" w:hAnsi="Arial" w:cs="Arial"/>
                <w:color w:val="000000"/>
                <w:sz w:val="20"/>
                <w:szCs w:val="20"/>
              </w:rPr>
            </w:pPr>
            <w:r>
              <w:rPr>
                <w:rFonts w:ascii="Arial" w:hAnsi="Arial" w:cs="Arial"/>
                <w:color w:val="000000"/>
                <w:sz w:val="20"/>
                <w:szCs w:val="20"/>
              </w:rPr>
              <w:t>28,11</w:t>
            </w:r>
          </w:p>
        </w:tc>
        <w:tc>
          <w:tcPr>
            <w:tcW w:w="306" w:type="pct"/>
            <w:tcBorders>
              <w:top w:val="nil"/>
              <w:left w:val="nil"/>
              <w:bottom w:val="single" w:sz="8" w:space="0" w:color="auto"/>
              <w:right w:val="single" w:sz="8" w:space="0" w:color="auto"/>
            </w:tcBorders>
            <w:shd w:val="clear" w:color="auto" w:fill="auto"/>
            <w:noWrap/>
            <w:vAlign w:val="center"/>
            <w:hideMark/>
          </w:tcPr>
          <w:p w14:paraId="32917427" w14:textId="77777777" w:rsidR="00EC462A" w:rsidRDefault="00EC462A">
            <w:pPr>
              <w:jc w:val="center"/>
              <w:rPr>
                <w:rFonts w:ascii="Arial" w:hAnsi="Arial" w:cs="Arial"/>
                <w:color w:val="000000"/>
                <w:sz w:val="20"/>
                <w:szCs w:val="20"/>
              </w:rPr>
            </w:pPr>
            <w:r>
              <w:rPr>
                <w:rFonts w:ascii="Arial" w:hAnsi="Arial" w:cs="Arial"/>
                <w:color w:val="000000"/>
                <w:sz w:val="20"/>
                <w:szCs w:val="20"/>
              </w:rPr>
              <w:t>28,11</w:t>
            </w:r>
          </w:p>
        </w:tc>
        <w:tc>
          <w:tcPr>
            <w:tcW w:w="306" w:type="pct"/>
            <w:tcBorders>
              <w:top w:val="nil"/>
              <w:left w:val="nil"/>
              <w:bottom w:val="single" w:sz="8" w:space="0" w:color="auto"/>
              <w:right w:val="single" w:sz="8" w:space="0" w:color="auto"/>
            </w:tcBorders>
            <w:shd w:val="clear" w:color="auto" w:fill="auto"/>
            <w:noWrap/>
            <w:vAlign w:val="center"/>
            <w:hideMark/>
          </w:tcPr>
          <w:p w14:paraId="1121C91F" w14:textId="77777777" w:rsidR="00EC462A" w:rsidRDefault="00EC462A">
            <w:pPr>
              <w:jc w:val="center"/>
              <w:rPr>
                <w:rFonts w:ascii="Arial" w:hAnsi="Arial" w:cs="Arial"/>
                <w:color w:val="000000"/>
                <w:sz w:val="20"/>
                <w:szCs w:val="20"/>
              </w:rPr>
            </w:pPr>
            <w:r>
              <w:rPr>
                <w:rFonts w:ascii="Arial" w:hAnsi="Arial" w:cs="Arial"/>
                <w:color w:val="000000"/>
                <w:sz w:val="20"/>
                <w:szCs w:val="20"/>
              </w:rPr>
              <w:t>28,11</w:t>
            </w:r>
          </w:p>
        </w:tc>
        <w:tc>
          <w:tcPr>
            <w:tcW w:w="306" w:type="pct"/>
            <w:tcBorders>
              <w:top w:val="nil"/>
              <w:left w:val="nil"/>
              <w:bottom w:val="single" w:sz="8" w:space="0" w:color="auto"/>
              <w:right w:val="single" w:sz="8" w:space="0" w:color="auto"/>
            </w:tcBorders>
            <w:shd w:val="clear" w:color="auto" w:fill="auto"/>
            <w:noWrap/>
            <w:vAlign w:val="center"/>
            <w:hideMark/>
          </w:tcPr>
          <w:p w14:paraId="582D72A4" w14:textId="77777777" w:rsidR="00EC462A" w:rsidRDefault="00EC462A">
            <w:pPr>
              <w:jc w:val="center"/>
              <w:rPr>
                <w:rFonts w:ascii="Arial" w:hAnsi="Arial" w:cs="Arial"/>
                <w:color w:val="000000"/>
                <w:sz w:val="20"/>
                <w:szCs w:val="20"/>
              </w:rPr>
            </w:pPr>
            <w:r>
              <w:rPr>
                <w:rFonts w:ascii="Arial" w:hAnsi="Arial" w:cs="Arial"/>
                <w:color w:val="000000"/>
                <w:sz w:val="20"/>
                <w:szCs w:val="20"/>
              </w:rPr>
              <w:t>28,11</w:t>
            </w:r>
          </w:p>
        </w:tc>
        <w:tc>
          <w:tcPr>
            <w:tcW w:w="306" w:type="pct"/>
            <w:tcBorders>
              <w:top w:val="nil"/>
              <w:left w:val="nil"/>
              <w:bottom w:val="single" w:sz="8" w:space="0" w:color="auto"/>
              <w:right w:val="single" w:sz="8" w:space="0" w:color="auto"/>
            </w:tcBorders>
            <w:shd w:val="clear" w:color="auto" w:fill="auto"/>
            <w:noWrap/>
            <w:vAlign w:val="center"/>
            <w:hideMark/>
          </w:tcPr>
          <w:p w14:paraId="6293E940" w14:textId="77777777" w:rsidR="00EC462A" w:rsidRDefault="00EC462A">
            <w:pPr>
              <w:jc w:val="center"/>
              <w:rPr>
                <w:rFonts w:ascii="Arial" w:hAnsi="Arial" w:cs="Arial"/>
                <w:color w:val="000000"/>
                <w:sz w:val="20"/>
                <w:szCs w:val="20"/>
              </w:rPr>
            </w:pPr>
            <w:r>
              <w:rPr>
                <w:rFonts w:ascii="Arial" w:hAnsi="Arial" w:cs="Arial"/>
                <w:color w:val="000000"/>
                <w:sz w:val="20"/>
                <w:szCs w:val="20"/>
              </w:rPr>
              <w:t>28,11</w:t>
            </w:r>
          </w:p>
        </w:tc>
        <w:tc>
          <w:tcPr>
            <w:tcW w:w="306" w:type="pct"/>
            <w:tcBorders>
              <w:top w:val="nil"/>
              <w:left w:val="nil"/>
              <w:bottom w:val="single" w:sz="8" w:space="0" w:color="auto"/>
              <w:right w:val="single" w:sz="8" w:space="0" w:color="auto"/>
            </w:tcBorders>
            <w:shd w:val="clear" w:color="auto" w:fill="auto"/>
            <w:noWrap/>
            <w:vAlign w:val="center"/>
            <w:hideMark/>
          </w:tcPr>
          <w:p w14:paraId="5F6816C3" w14:textId="77777777" w:rsidR="00EC462A" w:rsidRDefault="00EC462A">
            <w:pPr>
              <w:jc w:val="center"/>
              <w:rPr>
                <w:rFonts w:ascii="Arial" w:hAnsi="Arial" w:cs="Arial"/>
                <w:color w:val="000000"/>
                <w:sz w:val="20"/>
                <w:szCs w:val="20"/>
              </w:rPr>
            </w:pPr>
            <w:r>
              <w:rPr>
                <w:rFonts w:ascii="Arial" w:hAnsi="Arial" w:cs="Arial"/>
                <w:color w:val="000000"/>
                <w:sz w:val="20"/>
                <w:szCs w:val="20"/>
              </w:rPr>
              <w:t>28,11</w:t>
            </w:r>
          </w:p>
        </w:tc>
        <w:tc>
          <w:tcPr>
            <w:tcW w:w="306" w:type="pct"/>
            <w:tcBorders>
              <w:top w:val="nil"/>
              <w:left w:val="nil"/>
              <w:bottom w:val="single" w:sz="8" w:space="0" w:color="auto"/>
              <w:right w:val="single" w:sz="8" w:space="0" w:color="auto"/>
            </w:tcBorders>
            <w:shd w:val="clear" w:color="auto" w:fill="auto"/>
            <w:noWrap/>
            <w:vAlign w:val="center"/>
            <w:hideMark/>
          </w:tcPr>
          <w:p w14:paraId="373E20DD" w14:textId="77777777" w:rsidR="00EC462A" w:rsidRDefault="00EC462A">
            <w:pPr>
              <w:jc w:val="center"/>
              <w:rPr>
                <w:rFonts w:ascii="Arial" w:hAnsi="Arial" w:cs="Arial"/>
                <w:color w:val="000000"/>
                <w:sz w:val="20"/>
                <w:szCs w:val="20"/>
              </w:rPr>
            </w:pPr>
            <w:r>
              <w:rPr>
                <w:rFonts w:ascii="Arial" w:hAnsi="Arial" w:cs="Arial"/>
                <w:color w:val="000000"/>
                <w:sz w:val="20"/>
                <w:szCs w:val="20"/>
              </w:rPr>
              <w:t>28,11</w:t>
            </w:r>
          </w:p>
        </w:tc>
        <w:tc>
          <w:tcPr>
            <w:tcW w:w="306" w:type="pct"/>
            <w:tcBorders>
              <w:top w:val="nil"/>
              <w:left w:val="nil"/>
              <w:bottom w:val="single" w:sz="8" w:space="0" w:color="auto"/>
              <w:right w:val="single" w:sz="8" w:space="0" w:color="auto"/>
            </w:tcBorders>
            <w:shd w:val="clear" w:color="auto" w:fill="auto"/>
            <w:noWrap/>
            <w:vAlign w:val="center"/>
            <w:hideMark/>
          </w:tcPr>
          <w:p w14:paraId="657F98F2" w14:textId="77777777" w:rsidR="00EC462A" w:rsidRDefault="00EC462A">
            <w:pPr>
              <w:jc w:val="center"/>
              <w:rPr>
                <w:rFonts w:ascii="Arial" w:hAnsi="Arial" w:cs="Arial"/>
                <w:color w:val="000000"/>
                <w:sz w:val="20"/>
                <w:szCs w:val="20"/>
              </w:rPr>
            </w:pPr>
            <w:r>
              <w:rPr>
                <w:rFonts w:ascii="Arial" w:hAnsi="Arial" w:cs="Arial"/>
                <w:color w:val="000000"/>
                <w:sz w:val="20"/>
                <w:szCs w:val="20"/>
              </w:rPr>
              <w:t>28,11</w:t>
            </w:r>
          </w:p>
        </w:tc>
        <w:tc>
          <w:tcPr>
            <w:tcW w:w="306" w:type="pct"/>
            <w:tcBorders>
              <w:top w:val="nil"/>
              <w:left w:val="nil"/>
              <w:bottom w:val="single" w:sz="8" w:space="0" w:color="auto"/>
              <w:right w:val="single" w:sz="8" w:space="0" w:color="auto"/>
            </w:tcBorders>
            <w:shd w:val="clear" w:color="auto" w:fill="auto"/>
            <w:noWrap/>
            <w:vAlign w:val="center"/>
            <w:hideMark/>
          </w:tcPr>
          <w:p w14:paraId="6B1B73DF" w14:textId="77777777" w:rsidR="00EC462A" w:rsidRDefault="00EC462A">
            <w:pPr>
              <w:jc w:val="center"/>
              <w:rPr>
                <w:rFonts w:ascii="Arial" w:hAnsi="Arial" w:cs="Arial"/>
                <w:color w:val="000000"/>
                <w:sz w:val="20"/>
                <w:szCs w:val="20"/>
              </w:rPr>
            </w:pPr>
            <w:r>
              <w:rPr>
                <w:rFonts w:ascii="Arial" w:hAnsi="Arial" w:cs="Arial"/>
                <w:color w:val="000000"/>
                <w:sz w:val="20"/>
                <w:szCs w:val="20"/>
              </w:rPr>
              <w:t>28,11</w:t>
            </w:r>
          </w:p>
        </w:tc>
      </w:tr>
      <w:tr w:rsidR="00EC462A" w14:paraId="09BE087D"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072BA676" w14:textId="77777777" w:rsidR="00EC462A" w:rsidRDefault="00EC462A">
            <w:pPr>
              <w:jc w:val="center"/>
              <w:rPr>
                <w:rFonts w:ascii="Arial" w:hAnsi="Arial" w:cs="Arial"/>
                <w:color w:val="000000"/>
                <w:sz w:val="20"/>
                <w:szCs w:val="20"/>
              </w:rPr>
            </w:pPr>
            <w:r>
              <w:rPr>
                <w:rFonts w:ascii="Arial" w:hAnsi="Arial" w:cs="Arial"/>
                <w:color w:val="000000"/>
                <w:sz w:val="20"/>
                <w:szCs w:val="20"/>
              </w:rPr>
              <w:t>7.2.2</w:t>
            </w:r>
          </w:p>
        </w:tc>
        <w:tc>
          <w:tcPr>
            <w:tcW w:w="1326" w:type="pct"/>
            <w:tcBorders>
              <w:top w:val="nil"/>
              <w:left w:val="nil"/>
              <w:bottom w:val="single" w:sz="8" w:space="0" w:color="auto"/>
              <w:right w:val="single" w:sz="8" w:space="0" w:color="auto"/>
            </w:tcBorders>
            <w:shd w:val="clear" w:color="auto" w:fill="auto"/>
            <w:vAlign w:val="center"/>
            <w:hideMark/>
          </w:tcPr>
          <w:p w14:paraId="309DA1E2"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гвс</w:t>
            </w:r>
          </w:p>
        </w:tc>
        <w:tc>
          <w:tcPr>
            <w:tcW w:w="306" w:type="pct"/>
            <w:tcBorders>
              <w:top w:val="nil"/>
              <w:left w:val="nil"/>
              <w:bottom w:val="single" w:sz="8" w:space="0" w:color="auto"/>
              <w:right w:val="single" w:sz="8" w:space="0" w:color="auto"/>
            </w:tcBorders>
            <w:shd w:val="clear" w:color="auto" w:fill="auto"/>
            <w:noWrap/>
            <w:vAlign w:val="center"/>
            <w:hideMark/>
          </w:tcPr>
          <w:p w14:paraId="2A582A9A"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гвс.одф</w:t>
            </w:r>
          </w:p>
        </w:tc>
        <w:tc>
          <w:tcPr>
            <w:tcW w:w="312" w:type="pct"/>
            <w:tcBorders>
              <w:top w:val="nil"/>
              <w:left w:val="nil"/>
              <w:bottom w:val="single" w:sz="8" w:space="0" w:color="auto"/>
              <w:right w:val="single" w:sz="8" w:space="0" w:color="auto"/>
            </w:tcBorders>
            <w:shd w:val="clear" w:color="auto" w:fill="auto"/>
            <w:vAlign w:val="center"/>
            <w:hideMark/>
          </w:tcPr>
          <w:p w14:paraId="13672513"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6" w:type="pct"/>
            <w:tcBorders>
              <w:top w:val="nil"/>
              <w:left w:val="nil"/>
              <w:bottom w:val="single" w:sz="8" w:space="0" w:color="auto"/>
              <w:right w:val="single" w:sz="8" w:space="0" w:color="auto"/>
            </w:tcBorders>
            <w:shd w:val="clear" w:color="auto" w:fill="auto"/>
            <w:noWrap/>
            <w:vAlign w:val="center"/>
            <w:hideMark/>
          </w:tcPr>
          <w:p w14:paraId="7705F62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3AC2505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4B9065A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7D99A2C4"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0A06424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2D284D45"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7E29167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0950FC74"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02F19A6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3E25A8BE"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5A58626D" w14:textId="77777777" w:rsidR="00EC462A" w:rsidRDefault="00EC462A">
            <w:pPr>
              <w:jc w:val="center"/>
              <w:rPr>
                <w:rFonts w:ascii="Arial" w:hAnsi="Arial" w:cs="Arial"/>
                <w:color w:val="000000"/>
                <w:sz w:val="20"/>
                <w:szCs w:val="20"/>
              </w:rPr>
            </w:pPr>
            <w:r>
              <w:rPr>
                <w:rFonts w:ascii="Arial" w:hAnsi="Arial" w:cs="Arial"/>
                <w:color w:val="000000"/>
                <w:sz w:val="20"/>
                <w:szCs w:val="20"/>
              </w:rPr>
              <w:lastRenderedPageBreak/>
              <w:t>8</w:t>
            </w:r>
          </w:p>
        </w:tc>
        <w:tc>
          <w:tcPr>
            <w:tcW w:w="1326" w:type="pct"/>
            <w:tcBorders>
              <w:top w:val="nil"/>
              <w:left w:val="nil"/>
              <w:bottom w:val="single" w:sz="8" w:space="0" w:color="auto"/>
              <w:right w:val="single" w:sz="8" w:space="0" w:color="auto"/>
            </w:tcBorders>
            <w:shd w:val="clear" w:color="auto" w:fill="auto"/>
            <w:vAlign w:val="center"/>
            <w:hideMark/>
          </w:tcPr>
          <w:p w14:paraId="0BC4D738" w14:textId="77777777" w:rsidR="00EC462A" w:rsidRDefault="00EC462A">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306" w:type="pct"/>
            <w:tcBorders>
              <w:top w:val="nil"/>
              <w:left w:val="nil"/>
              <w:bottom w:val="single" w:sz="8" w:space="0" w:color="auto"/>
              <w:right w:val="single" w:sz="8" w:space="0" w:color="auto"/>
            </w:tcBorders>
            <w:shd w:val="clear" w:color="auto" w:fill="auto"/>
            <w:noWrap/>
            <w:vAlign w:val="center"/>
            <w:hideMark/>
          </w:tcPr>
          <w:p w14:paraId="19812B8E"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р.о.жф</w:t>
            </w:r>
          </w:p>
        </w:tc>
        <w:tc>
          <w:tcPr>
            <w:tcW w:w="312" w:type="pct"/>
            <w:tcBorders>
              <w:top w:val="nil"/>
              <w:left w:val="nil"/>
              <w:bottom w:val="single" w:sz="8" w:space="0" w:color="auto"/>
              <w:right w:val="single" w:sz="8" w:space="0" w:color="auto"/>
            </w:tcBorders>
            <w:shd w:val="clear" w:color="auto" w:fill="auto"/>
            <w:vAlign w:val="center"/>
            <w:hideMark/>
          </w:tcPr>
          <w:p w14:paraId="0B70A082"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6" w:type="pct"/>
            <w:tcBorders>
              <w:top w:val="nil"/>
              <w:left w:val="nil"/>
              <w:bottom w:val="single" w:sz="8" w:space="0" w:color="auto"/>
              <w:right w:val="single" w:sz="8" w:space="0" w:color="auto"/>
            </w:tcBorders>
            <w:shd w:val="clear" w:color="auto" w:fill="auto"/>
            <w:noWrap/>
            <w:vAlign w:val="center"/>
            <w:hideMark/>
          </w:tcPr>
          <w:p w14:paraId="7ACA5E5C"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4092E60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5E8FAF6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4949BF5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2D3F39A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6D93F14B"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5F9CAF7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19049E1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61315F6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602119B6"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45C74EF3" w14:textId="77777777" w:rsidR="00EC462A" w:rsidRDefault="00EC462A">
            <w:pPr>
              <w:jc w:val="center"/>
              <w:rPr>
                <w:rFonts w:ascii="Arial" w:hAnsi="Arial" w:cs="Arial"/>
                <w:color w:val="000000"/>
                <w:sz w:val="20"/>
                <w:szCs w:val="20"/>
              </w:rPr>
            </w:pPr>
            <w:r>
              <w:rPr>
                <w:rFonts w:ascii="Arial" w:hAnsi="Arial" w:cs="Arial"/>
                <w:color w:val="000000"/>
                <w:sz w:val="20"/>
                <w:szCs w:val="20"/>
              </w:rPr>
              <w:t>9</w:t>
            </w:r>
          </w:p>
        </w:tc>
        <w:tc>
          <w:tcPr>
            <w:tcW w:w="1326" w:type="pct"/>
            <w:tcBorders>
              <w:top w:val="nil"/>
              <w:left w:val="nil"/>
              <w:bottom w:val="single" w:sz="8" w:space="0" w:color="auto"/>
              <w:right w:val="single" w:sz="8" w:space="0" w:color="auto"/>
            </w:tcBorders>
            <w:shd w:val="clear" w:color="auto" w:fill="auto"/>
            <w:vAlign w:val="center"/>
            <w:hideMark/>
          </w:tcPr>
          <w:p w14:paraId="0A2C9686" w14:textId="77777777" w:rsidR="00EC462A" w:rsidRDefault="00EC462A">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306" w:type="pct"/>
            <w:tcBorders>
              <w:top w:val="nil"/>
              <w:left w:val="nil"/>
              <w:bottom w:val="single" w:sz="8" w:space="0" w:color="auto"/>
              <w:right w:val="single" w:sz="8" w:space="0" w:color="auto"/>
            </w:tcBorders>
            <w:shd w:val="clear" w:color="auto" w:fill="auto"/>
            <w:noWrap/>
            <w:vAlign w:val="center"/>
            <w:hideMark/>
          </w:tcPr>
          <w:p w14:paraId="6B9748C7"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12" w:type="pct"/>
            <w:tcBorders>
              <w:top w:val="nil"/>
              <w:left w:val="nil"/>
              <w:bottom w:val="single" w:sz="8" w:space="0" w:color="auto"/>
              <w:right w:val="single" w:sz="8" w:space="0" w:color="auto"/>
            </w:tcBorders>
            <w:shd w:val="clear" w:color="auto" w:fill="auto"/>
            <w:vAlign w:val="center"/>
            <w:hideMark/>
          </w:tcPr>
          <w:p w14:paraId="25CFD9AE"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306" w:type="pct"/>
            <w:tcBorders>
              <w:top w:val="nil"/>
              <w:left w:val="nil"/>
              <w:bottom w:val="single" w:sz="8" w:space="0" w:color="auto"/>
              <w:right w:val="single" w:sz="8" w:space="0" w:color="auto"/>
            </w:tcBorders>
            <w:shd w:val="clear" w:color="auto" w:fill="auto"/>
            <w:noWrap/>
            <w:vAlign w:val="center"/>
            <w:hideMark/>
          </w:tcPr>
          <w:p w14:paraId="31DEA48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455AB15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4352892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5064BDF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43D87EE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638A2DE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470FCEA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4477F7C5"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49691A41"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518D5DA4"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70E43CBF" w14:textId="77777777" w:rsidR="00EC462A" w:rsidRDefault="00EC462A">
            <w:pPr>
              <w:jc w:val="center"/>
              <w:rPr>
                <w:rFonts w:ascii="Arial" w:hAnsi="Arial" w:cs="Arial"/>
                <w:color w:val="000000"/>
                <w:sz w:val="20"/>
                <w:szCs w:val="20"/>
              </w:rPr>
            </w:pPr>
            <w:r>
              <w:rPr>
                <w:rFonts w:ascii="Arial" w:hAnsi="Arial" w:cs="Arial"/>
                <w:color w:val="000000"/>
                <w:sz w:val="20"/>
                <w:szCs w:val="20"/>
              </w:rPr>
              <w:t>10</w:t>
            </w:r>
          </w:p>
        </w:tc>
        <w:tc>
          <w:tcPr>
            <w:tcW w:w="1326" w:type="pct"/>
            <w:tcBorders>
              <w:top w:val="nil"/>
              <w:left w:val="nil"/>
              <w:bottom w:val="single" w:sz="8" w:space="0" w:color="auto"/>
              <w:right w:val="single" w:sz="8" w:space="0" w:color="auto"/>
            </w:tcBorders>
            <w:shd w:val="clear" w:color="auto" w:fill="auto"/>
            <w:vAlign w:val="center"/>
            <w:hideMark/>
          </w:tcPr>
          <w:p w14:paraId="7EFB5F39" w14:textId="77777777" w:rsidR="00EC462A" w:rsidRDefault="00EC462A">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306" w:type="pct"/>
            <w:tcBorders>
              <w:top w:val="nil"/>
              <w:left w:val="nil"/>
              <w:bottom w:val="single" w:sz="8" w:space="0" w:color="auto"/>
              <w:right w:val="single" w:sz="8" w:space="0" w:color="auto"/>
            </w:tcBorders>
            <w:shd w:val="clear" w:color="auto" w:fill="auto"/>
            <w:noWrap/>
            <w:vAlign w:val="center"/>
            <w:hideMark/>
          </w:tcPr>
          <w:p w14:paraId="0C810705"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12" w:type="pct"/>
            <w:tcBorders>
              <w:top w:val="nil"/>
              <w:left w:val="nil"/>
              <w:bottom w:val="single" w:sz="8" w:space="0" w:color="auto"/>
              <w:right w:val="single" w:sz="8" w:space="0" w:color="auto"/>
            </w:tcBorders>
            <w:shd w:val="clear" w:color="auto" w:fill="auto"/>
            <w:vAlign w:val="center"/>
            <w:hideMark/>
          </w:tcPr>
          <w:p w14:paraId="4CF7014A"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306" w:type="pct"/>
            <w:tcBorders>
              <w:top w:val="nil"/>
              <w:left w:val="nil"/>
              <w:bottom w:val="single" w:sz="8" w:space="0" w:color="auto"/>
              <w:right w:val="single" w:sz="8" w:space="0" w:color="auto"/>
            </w:tcBorders>
            <w:shd w:val="clear" w:color="auto" w:fill="auto"/>
            <w:noWrap/>
            <w:vAlign w:val="center"/>
            <w:hideMark/>
          </w:tcPr>
          <w:p w14:paraId="3AF94FB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09752064"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6D68532C"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564BBDB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32B8E8C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7AC6B39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33E59D6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0AD331C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6329B18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5AE75C41"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374E3A3D" w14:textId="77777777" w:rsidR="00EC462A" w:rsidRDefault="00EC462A">
            <w:pPr>
              <w:jc w:val="center"/>
              <w:rPr>
                <w:rFonts w:ascii="Arial" w:hAnsi="Arial" w:cs="Arial"/>
                <w:color w:val="000000"/>
                <w:sz w:val="20"/>
                <w:szCs w:val="20"/>
              </w:rPr>
            </w:pPr>
            <w:r>
              <w:rPr>
                <w:rFonts w:ascii="Arial" w:hAnsi="Arial" w:cs="Arial"/>
                <w:color w:val="000000"/>
                <w:sz w:val="20"/>
                <w:szCs w:val="20"/>
              </w:rPr>
              <w:t>11</w:t>
            </w:r>
          </w:p>
        </w:tc>
        <w:tc>
          <w:tcPr>
            <w:tcW w:w="1326" w:type="pct"/>
            <w:tcBorders>
              <w:top w:val="nil"/>
              <w:left w:val="nil"/>
              <w:bottom w:val="single" w:sz="8" w:space="0" w:color="auto"/>
              <w:right w:val="single" w:sz="8" w:space="0" w:color="auto"/>
            </w:tcBorders>
            <w:shd w:val="clear" w:color="auto" w:fill="auto"/>
            <w:vAlign w:val="center"/>
            <w:hideMark/>
          </w:tcPr>
          <w:p w14:paraId="4F1D11F2" w14:textId="77777777" w:rsidR="00EC462A" w:rsidRDefault="00EC462A">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306" w:type="pct"/>
            <w:tcBorders>
              <w:top w:val="nil"/>
              <w:left w:val="nil"/>
              <w:bottom w:val="single" w:sz="8" w:space="0" w:color="auto"/>
              <w:right w:val="single" w:sz="8" w:space="0" w:color="auto"/>
            </w:tcBorders>
            <w:shd w:val="clear" w:color="auto" w:fill="auto"/>
            <w:noWrap/>
            <w:vAlign w:val="center"/>
            <w:hideMark/>
          </w:tcPr>
          <w:p w14:paraId="29465E50"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312" w:type="pct"/>
            <w:tcBorders>
              <w:top w:val="nil"/>
              <w:left w:val="nil"/>
              <w:bottom w:val="single" w:sz="8" w:space="0" w:color="auto"/>
              <w:right w:val="single" w:sz="8" w:space="0" w:color="auto"/>
            </w:tcBorders>
            <w:shd w:val="clear" w:color="auto" w:fill="auto"/>
            <w:vAlign w:val="center"/>
            <w:hideMark/>
          </w:tcPr>
          <w:p w14:paraId="0B9CDE09"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6" w:type="pct"/>
            <w:tcBorders>
              <w:top w:val="nil"/>
              <w:left w:val="nil"/>
              <w:bottom w:val="single" w:sz="8" w:space="0" w:color="auto"/>
              <w:right w:val="single" w:sz="8" w:space="0" w:color="auto"/>
            </w:tcBorders>
            <w:shd w:val="clear" w:color="auto" w:fill="auto"/>
            <w:noWrap/>
            <w:vAlign w:val="center"/>
            <w:hideMark/>
          </w:tcPr>
          <w:p w14:paraId="1BFEB0E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14D43E4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2D66909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52C51C4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6EDA0D6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3E412B2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6521E91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60F8C4D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42A54F7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23360283"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78CB0E64"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1326" w:type="pct"/>
            <w:tcBorders>
              <w:top w:val="nil"/>
              <w:left w:val="nil"/>
              <w:bottom w:val="single" w:sz="8" w:space="0" w:color="auto"/>
              <w:right w:val="single" w:sz="8" w:space="0" w:color="auto"/>
            </w:tcBorders>
            <w:shd w:val="clear" w:color="auto" w:fill="auto"/>
            <w:vAlign w:val="center"/>
            <w:hideMark/>
          </w:tcPr>
          <w:p w14:paraId="20F3F7EF" w14:textId="77777777" w:rsidR="00EC462A" w:rsidRDefault="00EC462A">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306" w:type="pct"/>
            <w:tcBorders>
              <w:top w:val="nil"/>
              <w:left w:val="nil"/>
              <w:bottom w:val="single" w:sz="8" w:space="0" w:color="auto"/>
              <w:right w:val="single" w:sz="8" w:space="0" w:color="auto"/>
            </w:tcBorders>
            <w:shd w:val="clear" w:color="auto" w:fill="auto"/>
            <w:noWrap/>
            <w:vAlign w:val="center"/>
            <w:hideMark/>
          </w:tcPr>
          <w:p w14:paraId="4A7B4AFD"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312" w:type="pct"/>
            <w:tcBorders>
              <w:top w:val="nil"/>
              <w:left w:val="nil"/>
              <w:bottom w:val="single" w:sz="8" w:space="0" w:color="auto"/>
              <w:right w:val="single" w:sz="8" w:space="0" w:color="auto"/>
            </w:tcBorders>
            <w:shd w:val="clear" w:color="auto" w:fill="auto"/>
            <w:vAlign w:val="center"/>
            <w:hideMark/>
          </w:tcPr>
          <w:p w14:paraId="76F8AA77"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306" w:type="pct"/>
            <w:tcBorders>
              <w:top w:val="nil"/>
              <w:left w:val="nil"/>
              <w:bottom w:val="single" w:sz="8" w:space="0" w:color="auto"/>
              <w:right w:val="single" w:sz="8" w:space="0" w:color="auto"/>
            </w:tcBorders>
            <w:shd w:val="clear" w:color="auto" w:fill="auto"/>
            <w:noWrap/>
            <w:vAlign w:val="center"/>
            <w:hideMark/>
          </w:tcPr>
          <w:p w14:paraId="3CB0A04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5F017FC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579114F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73DF4A9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583D2F1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3E43593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38C396F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4283236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3BF0E2B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16193CDF"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6A0B1D60" w14:textId="77777777" w:rsidR="00EC462A" w:rsidRDefault="00EC462A">
            <w:pPr>
              <w:jc w:val="center"/>
              <w:rPr>
                <w:rFonts w:ascii="Arial" w:hAnsi="Arial" w:cs="Arial"/>
                <w:color w:val="000000"/>
                <w:sz w:val="20"/>
                <w:szCs w:val="20"/>
              </w:rPr>
            </w:pPr>
            <w:r>
              <w:rPr>
                <w:rFonts w:ascii="Arial" w:hAnsi="Arial" w:cs="Arial"/>
                <w:color w:val="000000"/>
                <w:sz w:val="20"/>
                <w:szCs w:val="20"/>
              </w:rPr>
              <w:t>13</w:t>
            </w:r>
          </w:p>
        </w:tc>
        <w:tc>
          <w:tcPr>
            <w:tcW w:w="1326" w:type="pct"/>
            <w:tcBorders>
              <w:top w:val="nil"/>
              <w:left w:val="nil"/>
              <w:bottom w:val="single" w:sz="8" w:space="0" w:color="auto"/>
              <w:right w:val="single" w:sz="8" w:space="0" w:color="auto"/>
            </w:tcBorders>
            <w:shd w:val="clear" w:color="auto" w:fill="auto"/>
            <w:vAlign w:val="center"/>
            <w:hideMark/>
          </w:tcPr>
          <w:p w14:paraId="4772D825" w14:textId="77777777" w:rsidR="00EC462A" w:rsidRDefault="00EC462A">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306" w:type="pct"/>
            <w:tcBorders>
              <w:top w:val="nil"/>
              <w:left w:val="nil"/>
              <w:bottom w:val="single" w:sz="8" w:space="0" w:color="auto"/>
              <w:right w:val="single" w:sz="8" w:space="0" w:color="auto"/>
            </w:tcBorders>
            <w:shd w:val="clear" w:color="auto" w:fill="auto"/>
            <w:noWrap/>
            <w:vAlign w:val="center"/>
            <w:hideMark/>
          </w:tcPr>
          <w:p w14:paraId="1BDAEF57"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p>
        </w:tc>
        <w:tc>
          <w:tcPr>
            <w:tcW w:w="312" w:type="pct"/>
            <w:tcBorders>
              <w:top w:val="nil"/>
              <w:left w:val="nil"/>
              <w:bottom w:val="single" w:sz="8" w:space="0" w:color="auto"/>
              <w:right w:val="single" w:sz="8" w:space="0" w:color="auto"/>
            </w:tcBorders>
            <w:shd w:val="clear" w:color="auto" w:fill="auto"/>
            <w:vAlign w:val="center"/>
            <w:hideMark/>
          </w:tcPr>
          <w:p w14:paraId="391CA5A9"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Гкал/ч/га</w:t>
            </w:r>
          </w:p>
        </w:tc>
        <w:tc>
          <w:tcPr>
            <w:tcW w:w="306" w:type="pct"/>
            <w:tcBorders>
              <w:top w:val="nil"/>
              <w:left w:val="nil"/>
              <w:bottom w:val="single" w:sz="8" w:space="0" w:color="auto"/>
              <w:right w:val="single" w:sz="8" w:space="0" w:color="auto"/>
            </w:tcBorders>
            <w:shd w:val="clear" w:color="auto" w:fill="auto"/>
            <w:noWrap/>
            <w:vAlign w:val="center"/>
            <w:hideMark/>
          </w:tcPr>
          <w:p w14:paraId="1B0C220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3B834EE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3775AE6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38B0AD1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6CEE098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02EF56C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32E1040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7D657F4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39D0B0B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56C74E39"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6140F44D" w14:textId="77777777" w:rsidR="00EC462A" w:rsidRDefault="00EC462A">
            <w:pPr>
              <w:jc w:val="center"/>
              <w:rPr>
                <w:rFonts w:ascii="Arial" w:hAnsi="Arial" w:cs="Arial"/>
                <w:color w:val="000000"/>
                <w:sz w:val="20"/>
                <w:szCs w:val="20"/>
              </w:rPr>
            </w:pPr>
            <w:r>
              <w:rPr>
                <w:rFonts w:ascii="Arial" w:hAnsi="Arial" w:cs="Arial"/>
                <w:color w:val="000000"/>
                <w:sz w:val="20"/>
                <w:szCs w:val="20"/>
              </w:rPr>
              <w:t>14</w:t>
            </w:r>
          </w:p>
        </w:tc>
        <w:tc>
          <w:tcPr>
            <w:tcW w:w="1326" w:type="pct"/>
            <w:tcBorders>
              <w:top w:val="nil"/>
              <w:left w:val="nil"/>
              <w:bottom w:val="single" w:sz="8" w:space="0" w:color="auto"/>
              <w:right w:val="single" w:sz="8" w:space="0" w:color="auto"/>
            </w:tcBorders>
            <w:shd w:val="clear" w:color="auto" w:fill="auto"/>
            <w:vAlign w:val="center"/>
            <w:hideMark/>
          </w:tcPr>
          <w:p w14:paraId="13E91E25" w14:textId="77777777" w:rsidR="00EC462A" w:rsidRDefault="00EC462A">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306" w:type="pct"/>
            <w:tcBorders>
              <w:top w:val="nil"/>
              <w:left w:val="nil"/>
              <w:bottom w:val="single" w:sz="8" w:space="0" w:color="auto"/>
              <w:right w:val="single" w:sz="8" w:space="0" w:color="auto"/>
            </w:tcBorders>
            <w:shd w:val="clear" w:color="auto" w:fill="auto"/>
            <w:noWrap/>
            <w:vAlign w:val="center"/>
            <w:hideMark/>
          </w:tcPr>
          <w:p w14:paraId="713621B1"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312" w:type="pct"/>
            <w:tcBorders>
              <w:top w:val="nil"/>
              <w:left w:val="nil"/>
              <w:bottom w:val="single" w:sz="8" w:space="0" w:color="auto"/>
              <w:right w:val="single" w:sz="8" w:space="0" w:color="auto"/>
            </w:tcBorders>
            <w:shd w:val="clear" w:color="auto" w:fill="auto"/>
            <w:vAlign w:val="center"/>
            <w:hideMark/>
          </w:tcPr>
          <w:p w14:paraId="44B7829B"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Гкал/га</w:t>
            </w:r>
          </w:p>
        </w:tc>
        <w:tc>
          <w:tcPr>
            <w:tcW w:w="306" w:type="pct"/>
            <w:tcBorders>
              <w:top w:val="nil"/>
              <w:left w:val="nil"/>
              <w:bottom w:val="single" w:sz="8" w:space="0" w:color="auto"/>
              <w:right w:val="single" w:sz="8" w:space="0" w:color="auto"/>
            </w:tcBorders>
            <w:shd w:val="clear" w:color="auto" w:fill="auto"/>
            <w:noWrap/>
            <w:vAlign w:val="center"/>
            <w:hideMark/>
          </w:tcPr>
          <w:p w14:paraId="4F1A3F2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3CF5F35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42853C94"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0C71C9CB"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045723E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1E09F0E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7E6B6B1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79F737E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1C2872C2"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5F763463"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3710C111" w14:textId="77777777" w:rsidR="00EC462A" w:rsidRDefault="00EC462A">
            <w:pPr>
              <w:jc w:val="center"/>
              <w:rPr>
                <w:rFonts w:ascii="Arial" w:hAnsi="Arial" w:cs="Arial"/>
                <w:color w:val="000000"/>
                <w:sz w:val="20"/>
                <w:szCs w:val="20"/>
              </w:rPr>
            </w:pPr>
            <w:r>
              <w:rPr>
                <w:rFonts w:ascii="Arial" w:hAnsi="Arial" w:cs="Arial"/>
                <w:color w:val="000000"/>
                <w:sz w:val="20"/>
                <w:szCs w:val="20"/>
              </w:rPr>
              <w:t>15</w:t>
            </w:r>
          </w:p>
        </w:tc>
        <w:tc>
          <w:tcPr>
            <w:tcW w:w="1326" w:type="pct"/>
            <w:tcBorders>
              <w:top w:val="nil"/>
              <w:left w:val="nil"/>
              <w:bottom w:val="single" w:sz="8" w:space="0" w:color="auto"/>
              <w:right w:val="single" w:sz="8" w:space="0" w:color="auto"/>
            </w:tcBorders>
            <w:shd w:val="clear" w:color="auto" w:fill="auto"/>
            <w:vAlign w:val="center"/>
            <w:hideMark/>
          </w:tcPr>
          <w:p w14:paraId="18CB7348" w14:textId="77777777" w:rsidR="00EC462A" w:rsidRDefault="00EC462A">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306" w:type="pct"/>
            <w:tcBorders>
              <w:top w:val="nil"/>
              <w:left w:val="nil"/>
              <w:bottom w:val="single" w:sz="8" w:space="0" w:color="auto"/>
              <w:right w:val="single" w:sz="8" w:space="0" w:color="auto"/>
            </w:tcBorders>
            <w:shd w:val="clear" w:color="auto" w:fill="auto"/>
            <w:noWrap/>
            <w:vAlign w:val="center"/>
            <w:hideMark/>
          </w:tcPr>
          <w:p w14:paraId="50125D48"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р.о.жф</w:t>
            </w:r>
          </w:p>
        </w:tc>
        <w:tc>
          <w:tcPr>
            <w:tcW w:w="312" w:type="pct"/>
            <w:tcBorders>
              <w:top w:val="nil"/>
              <w:left w:val="nil"/>
              <w:bottom w:val="single" w:sz="8" w:space="0" w:color="auto"/>
              <w:right w:val="single" w:sz="8" w:space="0" w:color="auto"/>
            </w:tcBorders>
            <w:shd w:val="clear" w:color="auto" w:fill="auto"/>
            <w:vAlign w:val="center"/>
            <w:hideMark/>
          </w:tcPr>
          <w:p w14:paraId="6B9181F9"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 чел</w:t>
            </w:r>
          </w:p>
        </w:tc>
        <w:tc>
          <w:tcPr>
            <w:tcW w:w="306" w:type="pct"/>
            <w:tcBorders>
              <w:top w:val="nil"/>
              <w:left w:val="nil"/>
              <w:bottom w:val="single" w:sz="8" w:space="0" w:color="auto"/>
              <w:right w:val="single" w:sz="8" w:space="0" w:color="auto"/>
            </w:tcBorders>
            <w:shd w:val="clear" w:color="auto" w:fill="auto"/>
            <w:noWrap/>
            <w:vAlign w:val="center"/>
            <w:hideMark/>
          </w:tcPr>
          <w:p w14:paraId="4834201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12C035A1"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72D60D1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18C146FC"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49CCEF5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56079701"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7C38E17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2D2FA0B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1734CBAC"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3E12C013"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54C4AEED" w14:textId="77777777" w:rsidR="00EC462A" w:rsidRDefault="00EC462A">
            <w:pPr>
              <w:jc w:val="center"/>
              <w:rPr>
                <w:rFonts w:ascii="Arial" w:hAnsi="Arial" w:cs="Arial"/>
                <w:color w:val="000000"/>
                <w:sz w:val="20"/>
                <w:szCs w:val="20"/>
              </w:rPr>
            </w:pPr>
            <w:r>
              <w:rPr>
                <w:rFonts w:ascii="Arial" w:hAnsi="Arial" w:cs="Arial"/>
                <w:color w:val="000000"/>
                <w:sz w:val="20"/>
                <w:szCs w:val="20"/>
              </w:rPr>
              <w:t>16</w:t>
            </w:r>
          </w:p>
        </w:tc>
        <w:tc>
          <w:tcPr>
            <w:tcW w:w="1326" w:type="pct"/>
            <w:tcBorders>
              <w:top w:val="nil"/>
              <w:left w:val="nil"/>
              <w:bottom w:val="single" w:sz="8" w:space="0" w:color="auto"/>
              <w:right w:val="single" w:sz="8" w:space="0" w:color="auto"/>
            </w:tcBorders>
            <w:shd w:val="clear" w:color="auto" w:fill="auto"/>
            <w:vAlign w:val="center"/>
            <w:hideMark/>
          </w:tcPr>
          <w:p w14:paraId="1877A8B2" w14:textId="77777777" w:rsidR="00EC462A" w:rsidRDefault="00EC462A">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306" w:type="pct"/>
            <w:tcBorders>
              <w:top w:val="nil"/>
              <w:left w:val="nil"/>
              <w:bottom w:val="single" w:sz="8" w:space="0" w:color="auto"/>
              <w:right w:val="single" w:sz="8" w:space="0" w:color="auto"/>
            </w:tcBorders>
            <w:shd w:val="clear" w:color="auto" w:fill="auto"/>
            <w:noWrap/>
            <w:vAlign w:val="center"/>
            <w:hideMark/>
          </w:tcPr>
          <w:p w14:paraId="418F6C09"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312" w:type="pct"/>
            <w:tcBorders>
              <w:top w:val="nil"/>
              <w:left w:val="nil"/>
              <w:bottom w:val="single" w:sz="8" w:space="0" w:color="auto"/>
              <w:right w:val="single" w:sz="8" w:space="0" w:color="auto"/>
            </w:tcBorders>
            <w:shd w:val="clear" w:color="auto" w:fill="auto"/>
            <w:vAlign w:val="center"/>
            <w:hideMark/>
          </w:tcPr>
          <w:p w14:paraId="36307807"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Гкал/чел/ год</w:t>
            </w:r>
          </w:p>
        </w:tc>
        <w:tc>
          <w:tcPr>
            <w:tcW w:w="306" w:type="pct"/>
            <w:tcBorders>
              <w:top w:val="nil"/>
              <w:left w:val="nil"/>
              <w:bottom w:val="single" w:sz="8" w:space="0" w:color="auto"/>
              <w:right w:val="single" w:sz="8" w:space="0" w:color="auto"/>
            </w:tcBorders>
            <w:shd w:val="clear" w:color="auto" w:fill="auto"/>
            <w:noWrap/>
            <w:vAlign w:val="center"/>
            <w:hideMark/>
          </w:tcPr>
          <w:p w14:paraId="7C79677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5882AED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287A8F4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00D7657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625C7BCB"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1105F45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2C7C5C04"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39E2E33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50328B31"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bl>
    <w:p w14:paraId="705F7A9B" w14:textId="77777777" w:rsidR="00FA7717" w:rsidRDefault="00FA7717" w:rsidP="00FA7717">
      <w:pPr>
        <w:pStyle w:val="3f"/>
      </w:pPr>
    </w:p>
    <w:p w14:paraId="19EF871E" w14:textId="77777777" w:rsidR="00FA7717" w:rsidRDefault="00FA7717" w:rsidP="00FA7717">
      <w:pPr>
        <w:pStyle w:val="afffffff5"/>
        <w:spacing w:before="240" w:after="0" w:line="240" w:lineRule="auto"/>
        <w:ind w:left="1134" w:hanging="1134"/>
        <w:jc w:val="left"/>
        <w:rPr>
          <w:rFonts w:ascii="Arial" w:hAnsi="Arial" w:cs="Arial"/>
          <w:sz w:val="18"/>
          <w:szCs w:val="18"/>
        </w:rPr>
      </w:pPr>
      <w:bookmarkStart w:id="74" w:name="_Toc90411076"/>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4</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2</w:t>
      </w:r>
      <w:r w:rsidR="008C4F30">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динамику изменения спроса на тепловую мощность в зоне действия</w:t>
      </w:r>
      <w:r w:rsidRPr="004D5BD5">
        <w:rPr>
          <w:rFonts w:ascii="Arial" w:hAnsi="Arial" w:cs="Arial"/>
          <w:sz w:val="18"/>
          <w:szCs w:val="18"/>
        </w:rPr>
        <w:t xml:space="preserve"> </w:t>
      </w:r>
      <w:r>
        <w:rPr>
          <w:rFonts w:ascii="Arial" w:hAnsi="Arial" w:cs="Arial"/>
          <w:sz w:val="18"/>
          <w:szCs w:val="18"/>
        </w:rPr>
        <w:t xml:space="preserve">котельной </w:t>
      </w:r>
      <w:r w:rsidRPr="00FA7717">
        <w:rPr>
          <w:rFonts w:ascii="Arial" w:hAnsi="Arial" w:cs="Arial"/>
          <w:sz w:val="18"/>
          <w:szCs w:val="18"/>
        </w:rPr>
        <w:t>«Рассвет»</w:t>
      </w:r>
      <w:bookmarkEnd w:id="74"/>
    </w:p>
    <w:tbl>
      <w:tblPr>
        <w:tblW w:w="5000" w:type="pct"/>
        <w:tblLook w:val="04A0" w:firstRow="1" w:lastRow="0" w:firstColumn="1" w:lastColumn="0" w:noHBand="0" w:noVBand="1"/>
      </w:tblPr>
      <w:tblGrid>
        <w:gridCol w:w="874"/>
        <w:gridCol w:w="4478"/>
        <w:gridCol w:w="953"/>
        <w:gridCol w:w="1083"/>
        <w:gridCol w:w="874"/>
        <w:gridCol w:w="874"/>
        <w:gridCol w:w="874"/>
        <w:gridCol w:w="874"/>
        <w:gridCol w:w="874"/>
        <w:gridCol w:w="875"/>
        <w:gridCol w:w="875"/>
        <w:gridCol w:w="875"/>
        <w:gridCol w:w="875"/>
      </w:tblGrid>
      <w:tr w:rsidR="00EC462A" w14:paraId="5AD3B2EE" w14:textId="77777777" w:rsidTr="00EC462A">
        <w:trPr>
          <w:trHeight w:val="20"/>
        </w:trPr>
        <w:tc>
          <w:tcPr>
            <w:tcW w:w="293"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151F58A7"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473" w:type="pct"/>
            <w:tcBorders>
              <w:top w:val="single" w:sz="8" w:space="0" w:color="auto"/>
              <w:left w:val="nil"/>
              <w:bottom w:val="single" w:sz="8" w:space="0" w:color="auto"/>
              <w:right w:val="single" w:sz="8" w:space="0" w:color="auto"/>
            </w:tcBorders>
            <w:shd w:val="clear" w:color="000000" w:fill="DAEEF3"/>
            <w:noWrap/>
            <w:vAlign w:val="center"/>
            <w:hideMark/>
          </w:tcPr>
          <w:p w14:paraId="6E98AE78"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726A2D73"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00" w:type="pct"/>
            <w:tcBorders>
              <w:top w:val="single" w:sz="8" w:space="0" w:color="auto"/>
              <w:left w:val="nil"/>
              <w:bottom w:val="single" w:sz="8" w:space="0" w:color="auto"/>
              <w:right w:val="single" w:sz="8" w:space="0" w:color="auto"/>
            </w:tcBorders>
            <w:shd w:val="clear" w:color="000000" w:fill="DAEEF3"/>
            <w:vAlign w:val="center"/>
            <w:hideMark/>
          </w:tcPr>
          <w:p w14:paraId="6E5E785B"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 изм.</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393C245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2020</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534AB2A9"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2021</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73B4D8CE"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2022</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7BEE47C0"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2023</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7F4386C2"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2024</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5C95C3F9"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2025</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788C1F44"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32985E8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1A7021F7"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EC462A" w14:paraId="6F7F8490"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06844921"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1473" w:type="pct"/>
            <w:tcBorders>
              <w:top w:val="nil"/>
              <w:left w:val="nil"/>
              <w:bottom w:val="single" w:sz="8" w:space="0" w:color="auto"/>
              <w:right w:val="single" w:sz="8" w:space="0" w:color="auto"/>
            </w:tcBorders>
            <w:shd w:val="clear" w:color="auto" w:fill="auto"/>
            <w:vAlign w:val="center"/>
            <w:hideMark/>
          </w:tcPr>
          <w:p w14:paraId="1BF62359" w14:textId="77777777" w:rsidR="00EC462A" w:rsidRDefault="00EC462A">
            <w:pPr>
              <w:rPr>
                <w:rFonts w:ascii="Arial" w:hAnsi="Arial" w:cs="Arial"/>
                <w:color w:val="000000"/>
                <w:sz w:val="20"/>
                <w:szCs w:val="20"/>
              </w:rPr>
            </w:pPr>
            <w:r>
              <w:rPr>
                <w:rFonts w:ascii="Arial" w:hAnsi="Arial" w:cs="Arial"/>
                <w:color w:val="000000"/>
                <w:sz w:val="20"/>
                <w:szCs w:val="20"/>
              </w:rPr>
              <w:t>Площадь территории</w:t>
            </w:r>
          </w:p>
        </w:tc>
        <w:tc>
          <w:tcPr>
            <w:tcW w:w="293" w:type="pct"/>
            <w:tcBorders>
              <w:top w:val="nil"/>
              <w:left w:val="nil"/>
              <w:bottom w:val="single" w:sz="8" w:space="0" w:color="auto"/>
              <w:right w:val="single" w:sz="8" w:space="0" w:color="auto"/>
            </w:tcBorders>
            <w:shd w:val="clear" w:color="auto" w:fill="auto"/>
            <w:noWrap/>
            <w:vAlign w:val="center"/>
            <w:hideMark/>
          </w:tcPr>
          <w:p w14:paraId="4CB6D530"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тер</w:t>
            </w:r>
          </w:p>
        </w:tc>
        <w:tc>
          <w:tcPr>
            <w:tcW w:w="300" w:type="pct"/>
            <w:tcBorders>
              <w:top w:val="nil"/>
              <w:left w:val="nil"/>
              <w:bottom w:val="single" w:sz="8" w:space="0" w:color="auto"/>
              <w:right w:val="single" w:sz="8" w:space="0" w:color="auto"/>
            </w:tcBorders>
            <w:shd w:val="clear" w:color="auto" w:fill="auto"/>
            <w:vAlign w:val="center"/>
            <w:hideMark/>
          </w:tcPr>
          <w:p w14:paraId="1D1D73B2" w14:textId="77777777" w:rsidR="00EC462A" w:rsidRDefault="00EC462A">
            <w:pPr>
              <w:jc w:val="center"/>
              <w:rPr>
                <w:rFonts w:ascii="Arial" w:hAnsi="Arial" w:cs="Arial"/>
                <w:color w:val="000000"/>
                <w:sz w:val="20"/>
                <w:szCs w:val="20"/>
              </w:rPr>
            </w:pPr>
            <w:r>
              <w:rPr>
                <w:rFonts w:ascii="Arial" w:hAnsi="Arial" w:cs="Arial"/>
                <w:color w:val="000000"/>
                <w:sz w:val="20"/>
                <w:szCs w:val="20"/>
              </w:rPr>
              <w:t>га</w:t>
            </w:r>
          </w:p>
        </w:tc>
        <w:tc>
          <w:tcPr>
            <w:tcW w:w="293" w:type="pct"/>
            <w:tcBorders>
              <w:top w:val="nil"/>
              <w:left w:val="nil"/>
              <w:bottom w:val="single" w:sz="8" w:space="0" w:color="auto"/>
              <w:right w:val="single" w:sz="8" w:space="0" w:color="auto"/>
            </w:tcBorders>
            <w:shd w:val="clear" w:color="auto" w:fill="auto"/>
            <w:vAlign w:val="center"/>
            <w:hideMark/>
          </w:tcPr>
          <w:p w14:paraId="0DEC44AA"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293" w:type="pct"/>
            <w:tcBorders>
              <w:top w:val="nil"/>
              <w:left w:val="nil"/>
              <w:bottom w:val="single" w:sz="8" w:space="0" w:color="auto"/>
              <w:right w:val="single" w:sz="8" w:space="0" w:color="auto"/>
            </w:tcBorders>
            <w:shd w:val="clear" w:color="auto" w:fill="auto"/>
            <w:vAlign w:val="center"/>
            <w:hideMark/>
          </w:tcPr>
          <w:p w14:paraId="3C12EECC"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293" w:type="pct"/>
            <w:tcBorders>
              <w:top w:val="nil"/>
              <w:left w:val="nil"/>
              <w:bottom w:val="single" w:sz="8" w:space="0" w:color="auto"/>
              <w:right w:val="single" w:sz="8" w:space="0" w:color="auto"/>
            </w:tcBorders>
            <w:shd w:val="clear" w:color="auto" w:fill="auto"/>
            <w:vAlign w:val="center"/>
            <w:hideMark/>
          </w:tcPr>
          <w:p w14:paraId="3D5FD510"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293" w:type="pct"/>
            <w:tcBorders>
              <w:top w:val="nil"/>
              <w:left w:val="nil"/>
              <w:bottom w:val="single" w:sz="8" w:space="0" w:color="auto"/>
              <w:right w:val="single" w:sz="8" w:space="0" w:color="auto"/>
            </w:tcBorders>
            <w:shd w:val="clear" w:color="auto" w:fill="auto"/>
            <w:vAlign w:val="center"/>
            <w:hideMark/>
          </w:tcPr>
          <w:p w14:paraId="207D8F32"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293" w:type="pct"/>
            <w:tcBorders>
              <w:top w:val="nil"/>
              <w:left w:val="nil"/>
              <w:bottom w:val="single" w:sz="8" w:space="0" w:color="auto"/>
              <w:right w:val="single" w:sz="8" w:space="0" w:color="auto"/>
            </w:tcBorders>
            <w:shd w:val="clear" w:color="auto" w:fill="auto"/>
            <w:vAlign w:val="center"/>
            <w:hideMark/>
          </w:tcPr>
          <w:p w14:paraId="0BEB367A"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293" w:type="pct"/>
            <w:tcBorders>
              <w:top w:val="nil"/>
              <w:left w:val="nil"/>
              <w:bottom w:val="single" w:sz="8" w:space="0" w:color="auto"/>
              <w:right w:val="single" w:sz="8" w:space="0" w:color="auto"/>
            </w:tcBorders>
            <w:shd w:val="clear" w:color="auto" w:fill="auto"/>
            <w:vAlign w:val="center"/>
            <w:hideMark/>
          </w:tcPr>
          <w:p w14:paraId="59959A78"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293" w:type="pct"/>
            <w:tcBorders>
              <w:top w:val="nil"/>
              <w:left w:val="nil"/>
              <w:bottom w:val="single" w:sz="8" w:space="0" w:color="auto"/>
              <w:right w:val="single" w:sz="8" w:space="0" w:color="auto"/>
            </w:tcBorders>
            <w:shd w:val="clear" w:color="auto" w:fill="auto"/>
            <w:vAlign w:val="center"/>
            <w:hideMark/>
          </w:tcPr>
          <w:p w14:paraId="5B53D79E"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293" w:type="pct"/>
            <w:tcBorders>
              <w:top w:val="nil"/>
              <w:left w:val="nil"/>
              <w:bottom w:val="single" w:sz="8" w:space="0" w:color="auto"/>
              <w:right w:val="single" w:sz="8" w:space="0" w:color="auto"/>
            </w:tcBorders>
            <w:shd w:val="clear" w:color="auto" w:fill="auto"/>
            <w:vAlign w:val="center"/>
            <w:hideMark/>
          </w:tcPr>
          <w:p w14:paraId="3A83A310"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293" w:type="pct"/>
            <w:tcBorders>
              <w:top w:val="nil"/>
              <w:left w:val="nil"/>
              <w:bottom w:val="single" w:sz="8" w:space="0" w:color="auto"/>
              <w:right w:val="single" w:sz="8" w:space="0" w:color="auto"/>
            </w:tcBorders>
            <w:shd w:val="clear" w:color="auto" w:fill="auto"/>
            <w:vAlign w:val="center"/>
            <w:hideMark/>
          </w:tcPr>
          <w:p w14:paraId="67136E68"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r>
      <w:tr w:rsidR="00EC462A" w14:paraId="7CC6110E"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0A0D8107" w14:textId="77777777" w:rsidR="00EC462A" w:rsidRDefault="00EC462A">
            <w:pPr>
              <w:jc w:val="center"/>
              <w:rPr>
                <w:rFonts w:ascii="Arial" w:hAnsi="Arial" w:cs="Arial"/>
                <w:color w:val="000000"/>
                <w:sz w:val="20"/>
                <w:szCs w:val="20"/>
              </w:rPr>
            </w:pPr>
            <w:r>
              <w:rPr>
                <w:rFonts w:ascii="Arial" w:hAnsi="Arial" w:cs="Arial"/>
                <w:color w:val="000000"/>
                <w:sz w:val="20"/>
                <w:szCs w:val="20"/>
              </w:rPr>
              <w:t>2</w:t>
            </w:r>
          </w:p>
        </w:tc>
        <w:tc>
          <w:tcPr>
            <w:tcW w:w="1473" w:type="pct"/>
            <w:tcBorders>
              <w:top w:val="nil"/>
              <w:left w:val="nil"/>
              <w:bottom w:val="single" w:sz="8" w:space="0" w:color="auto"/>
              <w:right w:val="single" w:sz="8" w:space="0" w:color="auto"/>
            </w:tcBorders>
            <w:shd w:val="clear" w:color="auto" w:fill="auto"/>
            <w:vAlign w:val="center"/>
            <w:hideMark/>
          </w:tcPr>
          <w:p w14:paraId="431B8EA2" w14:textId="77777777" w:rsidR="00EC462A" w:rsidRDefault="00EC462A">
            <w:pPr>
              <w:rPr>
                <w:rFonts w:ascii="Arial" w:hAnsi="Arial" w:cs="Arial"/>
                <w:color w:val="000000"/>
                <w:sz w:val="20"/>
                <w:szCs w:val="20"/>
              </w:rPr>
            </w:pPr>
            <w:r>
              <w:rPr>
                <w:rFonts w:ascii="Arial" w:hAnsi="Arial" w:cs="Arial"/>
                <w:color w:val="000000"/>
                <w:sz w:val="20"/>
                <w:szCs w:val="20"/>
              </w:rPr>
              <w:t>Численность населения</w:t>
            </w:r>
          </w:p>
        </w:tc>
        <w:tc>
          <w:tcPr>
            <w:tcW w:w="293" w:type="pct"/>
            <w:tcBorders>
              <w:top w:val="nil"/>
              <w:left w:val="nil"/>
              <w:bottom w:val="single" w:sz="8" w:space="0" w:color="auto"/>
              <w:right w:val="single" w:sz="8" w:space="0" w:color="auto"/>
            </w:tcBorders>
            <w:shd w:val="clear" w:color="auto" w:fill="auto"/>
            <w:noWrap/>
            <w:vAlign w:val="center"/>
            <w:hideMark/>
          </w:tcPr>
          <w:p w14:paraId="133BB352" w14:textId="77777777" w:rsidR="00EC462A" w:rsidRDefault="00EC462A">
            <w:pPr>
              <w:jc w:val="center"/>
              <w:rPr>
                <w:rFonts w:ascii="Arial" w:hAnsi="Arial" w:cs="Arial"/>
                <w:color w:val="000000"/>
                <w:sz w:val="20"/>
                <w:szCs w:val="20"/>
              </w:rPr>
            </w:pPr>
            <w:r>
              <w:rPr>
                <w:rFonts w:ascii="Arial" w:hAnsi="Arial" w:cs="Arial"/>
                <w:color w:val="000000"/>
                <w:sz w:val="20"/>
                <w:szCs w:val="20"/>
              </w:rPr>
              <w:t>N</w:t>
            </w:r>
          </w:p>
        </w:tc>
        <w:tc>
          <w:tcPr>
            <w:tcW w:w="300" w:type="pct"/>
            <w:tcBorders>
              <w:top w:val="nil"/>
              <w:left w:val="nil"/>
              <w:bottom w:val="single" w:sz="8" w:space="0" w:color="auto"/>
              <w:right w:val="single" w:sz="8" w:space="0" w:color="auto"/>
            </w:tcBorders>
            <w:shd w:val="clear" w:color="auto" w:fill="auto"/>
            <w:vAlign w:val="center"/>
            <w:hideMark/>
          </w:tcPr>
          <w:p w14:paraId="745B1BCA" w14:textId="77777777" w:rsidR="00EC462A" w:rsidRDefault="00EC462A">
            <w:pPr>
              <w:jc w:val="center"/>
              <w:rPr>
                <w:rFonts w:ascii="Arial" w:hAnsi="Arial" w:cs="Arial"/>
                <w:color w:val="000000"/>
                <w:sz w:val="20"/>
                <w:szCs w:val="20"/>
              </w:rPr>
            </w:pPr>
            <w:r>
              <w:rPr>
                <w:rFonts w:ascii="Arial" w:hAnsi="Arial" w:cs="Arial"/>
                <w:color w:val="000000"/>
                <w:sz w:val="20"/>
                <w:szCs w:val="20"/>
              </w:rPr>
              <w:t>тыс. чел</w:t>
            </w:r>
          </w:p>
        </w:tc>
        <w:tc>
          <w:tcPr>
            <w:tcW w:w="293" w:type="pct"/>
            <w:tcBorders>
              <w:top w:val="nil"/>
              <w:left w:val="nil"/>
              <w:bottom w:val="single" w:sz="8" w:space="0" w:color="auto"/>
              <w:right w:val="single" w:sz="8" w:space="0" w:color="auto"/>
            </w:tcBorders>
            <w:shd w:val="clear" w:color="auto" w:fill="auto"/>
            <w:noWrap/>
            <w:vAlign w:val="center"/>
            <w:hideMark/>
          </w:tcPr>
          <w:p w14:paraId="66460DC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88AFBEF"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76EFD09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6922501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6466E8A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5AF8434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13906B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3C3FFE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13D6E8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66C27B9D"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5589491E" w14:textId="77777777" w:rsidR="00EC462A" w:rsidRDefault="00EC462A">
            <w:pPr>
              <w:jc w:val="center"/>
              <w:rPr>
                <w:rFonts w:ascii="Arial" w:hAnsi="Arial" w:cs="Arial"/>
                <w:color w:val="000000"/>
                <w:sz w:val="20"/>
                <w:szCs w:val="20"/>
              </w:rPr>
            </w:pPr>
            <w:r>
              <w:rPr>
                <w:rFonts w:ascii="Arial" w:hAnsi="Arial" w:cs="Arial"/>
                <w:color w:val="000000"/>
                <w:sz w:val="20"/>
                <w:szCs w:val="20"/>
              </w:rPr>
              <w:t>3</w:t>
            </w:r>
          </w:p>
        </w:tc>
        <w:tc>
          <w:tcPr>
            <w:tcW w:w="1473" w:type="pct"/>
            <w:tcBorders>
              <w:top w:val="nil"/>
              <w:left w:val="nil"/>
              <w:bottom w:val="single" w:sz="8" w:space="0" w:color="auto"/>
              <w:right w:val="single" w:sz="8" w:space="0" w:color="auto"/>
            </w:tcBorders>
            <w:shd w:val="clear" w:color="auto" w:fill="auto"/>
            <w:vAlign w:val="center"/>
            <w:hideMark/>
          </w:tcPr>
          <w:p w14:paraId="0EC6D9B2"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293" w:type="pct"/>
            <w:tcBorders>
              <w:top w:val="nil"/>
              <w:left w:val="nil"/>
              <w:bottom w:val="single" w:sz="8" w:space="0" w:color="auto"/>
              <w:right w:val="single" w:sz="8" w:space="0" w:color="auto"/>
            </w:tcBorders>
            <w:shd w:val="clear" w:color="auto" w:fill="auto"/>
            <w:noWrap/>
            <w:vAlign w:val="center"/>
            <w:hideMark/>
          </w:tcPr>
          <w:p w14:paraId="7D9A3450"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отап</w:t>
            </w:r>
          </w:p>
        </w:tc>
        <w:tc>
          <w:tcPr>
            <w:tcW w:w="300" w:type="pct"/>
            <w:tcBorders>
              <w:top w:val="nil"/>
              <w:left w:val="nil"/>
              <w:bottom w:val="single" w:sz="8" w:space="0" w:color="auto"/>
              <w:right w:val="single" w:sz="8" w:space="0" w:color="auto"/>
            </w:tcBorders>
            <w:shd w:val="clear" w:color="auto" w:fill="auto"/>
            <w:vAlign w:val="center"/>
            <w:hideMark/>
          </w:tcPr>
          <w:p w14:paraId="1FD5D92D"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293" w:type="pct"/>
            <w:tcBorders>
              <w:top w:val="nil"/>
              <w:left w:val="nil"/>
              <w:bottom w:val="single" w:sz="8" w:space="0" w:color="auto"/>
              <w:right w:val="single" w:sz="8" w:space="0" w:color="auto"/>
            </w:tcBorders>
            <w:shd w:val="clear" w:color="auto" w:fill="auto"/>
            <w:noWrap/>
            <w:vAlign w:val="center"/>
            <w:hideMark/>
          </w:tcPr>
          <w:p w14:paraId="69F94D6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C1BD2F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27855E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D85079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3800E6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2B67A1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D77707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A218AF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3DC555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599E45E0"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4E0D18DD" w14:textId="77777777" w:rsidR="00EC462A" w:rsidRDefault="00EC462A">
            <w:pPr>
              <w:jc w:val="center"/>
              <w:rPr>
                <w:rFonts w:ascii="Arial" w:hAnsi="Arial" w:cs="Arial"/>
                <w:color w:val="000000"/>
                <w:sz w:val="20"/>
                <w:szCs w:val="20"/>
              </w:rPr>
            </w:pPr>
            <w:r>
              <w:rPr>
                <w:rFonts w:ascii="Arial" w:hAnsi="Arial" w:cs="Arial"/>
                <w:color w:val="000000"/>
                <w:sz w:val="20"/>
                <w:szCs w:val="20"/>
              </w:rPr>
              <w:t>4</w:t>
            </w:r>
          </w:p>
        </w:tc>
        <w:tc>
          <w:tcPr>
            <w:tcW w:w="1473" w:type="pct"/>
            <w:tcBorders>
              <w:top w:val="nil"/>
              <w:left w:val="nil"/>
              <w:bottom w:val="single" w:sz="8" w:space="0" w:color="auto"/>
              <w:right w:val="single" w:sz="8" w:space="0" w:color="auto"/>
            </w:tcBorders>
            <w:shd w:val="clear" w:color="auto" w:fill="auto"/>
            <w:vAlign w:val="center"/>
            <w:hideMark/>
          </w:tcPr>
          <w:p w14:paraId="677FC687"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293" w:type="pct"/>
            <w:tcBorders>
              <w:top w:val="nil"/>
              <w:left w:val="nil"/>
              <w:bottom w:val="single" w:sz="8" w:space="0" w:color="auto"/>
              <w:right w:val="single" w:sz="8" w:space="0" w:color="auto"/>
            </w:tcBorders>
            <w:shd w:val="clear" w:color="auto" w:fill="auto"/>
            <w:noWrap/>
            <w:vAlign w:val="center"/>
            <w:hideMark/>
          </w:tcPr>
          <w:p w14:paraId="2BF006A1"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жф</w:t>
            </w:r>
          </w:p>
        </w:tc>
        <w:tc>
          <w:tcPr>
            <w:tcW w:w="300" w:type="pct"/>
            <w:tcBorders>
              <w:top w:val="nil"/>
              <w:left w:val="nil"/>
              <w:bottom w:val="single" w:sz="8" w:space="0" w:color="auto"/>
              <w:right w:val="single" w:sz="8" w:space="0" w:color="auto"/>
            </w:tcBorders>
            <w:shd w:val="clear" w:color="auto" w:fill="auto"/>
            <w:vAlign w:val="center"/>
            <w:hideMark/>
          </w:tcPr>
          <w:p w14:paraId="323B234F"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293" w:type="pct"/>
            <w:tcBorders>
              <w:top w:val="nil"/>
              <w:left w:val="nil"/>
              <w:bottom w:val="single" w:sz="8" w:space="0" w:color="auto"/>
              <w:right w:val="single" w:sz="8" w:space="0" w:color="auto"/>
            </w:tcBorders>
            <w:shd w:val="clear" w:color="auto" w:fill="auto"/>
            <w:noWrap/>
            <w:vAlign w:val="center"/>
            <w:hideMark/>
          </w:tcPr>
          <w:p w14:paraId="21C658D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514B842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5919A7A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841A98E"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A12780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5193EE1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3322267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029DCC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10861D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70053A9E"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27EB9B3C" w14:textId="77777777" w:rsidR="00EC462A" w:rsidRDefault="00EC462A">
            <w:pPr>
              <w:jc w:val="center"/>
              <w:rPr>
                <w:rFonts w:ascii="Arial" w:hAnsi="Arial" w:cs="Arial"/>
                <w:color w:val="000000"/>
                <w:sz w:val="20"/>
                <w:szCs w:val="20"/>
              </w:rPr>
            </w:pPr>
            <w:r>
              <w:rPr>
                <w:rFonts w:ascii="Arial" w:hAnsi="Arial" w:cs="Arial"/>
                <w:color w:val="000000"/>
                <w:sz w:val="20"/>
                <w:szCs w:val="20"/>
              </w:rPr>
              <w:t>5</w:t>
            </w:r>
          </w:p>
        </w:tc>
        <w:tc>
          <w:tcPr>
            <w:tcW w:w="1473" w:type="pct"/>
            <w:tcBorders>
              <w:top w:val="nil"/>
              <w:left w:val="nil"/>
              <w:bottom w:val="single" w:sz="8" w:space="0" w:color="auto"/>
              <w:right w:val="single" w:sz="8" w:space="0" w:color="auto"/>
            </w:tcBorders>
            <w:shd w:val="clear" w:color="auto" w:fill="auto"/>
            <w:vAlign w:val="center"/>
            <w:hideMark/>
          </w:tcPr>
          <w:p w14:paraId="14AF261D"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293" w:type="pct"/>
            <w:tcBorders>
              <w:top w:val="nil"/>
              <w:left w:val="nil"/>
              <w:bottom w:val="single" w:sz="8" w:space="0" w:color="auto"/>
              <w:right w:val="single" w:sz="8" w:space="0" w:color="auto"/>
            </w:tcBorders>
            <w:shd w:val="clear" w:color="auto" w:fill="auto"/>
            <w:noWrap/>
            <w:vAlign w:val="center"/>
            <w:hideMark/>
          </w:tcPr>
          <w:p w14:paraId="1E55EDCB"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одф</w:t>
            </w:r>
          </w:p>
        </w:tc>
        <w:tc>
          <w:tcPr>
            <w:tcW w:w="300" w:type="pct"/>
            <w:tcBorders>
              <w:top w:val="nil"/>
              <w:left w:val="nil"/>
              <w:bottom w:val="single" w:sz="8" w:space="0" w:color="auto"/>
              <w:right w:val="single" w:sz="8" w:space="0" w:color="auto"/>
            </w:tcBorders>
            <w:shd w:val="clear" w:color="auto" w:fill="auto"/>
            <w:vAlign w:val="center"/>
            <w:hideMark/>
          </w:tcPr>
          <w:p w14:paraId="6190549E"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293" w:type="pct"/>
            <w:tcBorders>
              <w:top w:val="nil"/>
              <w:left w:val="nil"/>
              <w:bottom w:val="single" w:sz="8" w:space="0" w:color="auto"/>
              <w:right w:val="single" w:sz="8" w:space="0" w:color="auto"/>
            </w:tcBorders>
            <w:shd w:val="clear" w:color="auto" w:fill="auto"/>
            <w:noWrap/>
            <w:vAlign w:val="center"/>
            <w:hideMark/>
          </w:tcPr>
          <w:p w14:paraId="790B235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B588B3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EE0999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96FFD1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84CEB5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9EC505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9D362F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D876DA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F8658B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7EECEAE7"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13A6A1B5" w14:textId="77777777" w:rsidR="00EC462A" w:rsidRDefault="00EC462A">
            <w:pPr>
              <w:jc w:val="center"/>
              <w:rPr>
                <w:rFonts w:ascii="Arial" w:hAnsi="Arial" w:cs="Arial"/>
                <w:color w:val="000000"/>
                <w:sz w:val="20"/>
                <w:szCs w:val="20"/>
              </w:rPr>
            </w:pPr>
            <w:r>
              <w:rPr>
                <w:rFonts w:ascii="Arial" w:hAnsi="Arial" w:cs="Arial"/>
                <w:color w:val="000000"/>
                <w:sz w:val="20"/>
                <w:szCs w:val="20"/>
              </w:rPr>
              <w:t>6</w:t>
            </w:r>
          </w:p>
        </w:tc>
        <w:tc>
          <w:tcPr>
            <w:tcW w:w="1473" w:type="pct"/>
            <w:tcBorders>
              <w:top w:val="nil"/>
              <w:left w:val="nil"/>
              <w:bottom w:val="single" w:sz="8" w:space="0" w:color="auto"/>
              <w:right w:val="single" w:sz="8" w:space="0" w:color="auto"/>
            </w:tcBorders>
            <w:shd w:val="clear" w:color="auto" w:fill="auto"/>
            <w:vAlign w:val="center"/>
            <w:hideMark/>
          </w:tcPr>
          <w:p w14:paraId="7A965C37" w14:textId="77777777" w:rsidR="00EC462A" w:rsidRDefault="00EC462A">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293" w:type="pct"/>
            <w:tcBorders>
              <w:top w:val="nil"/>
              <w:left w:val="nil"/>
              <w:bottom w:val="single" w:sz="8" w:space="0" w:color="auto"/>
              <w:right w:val="single" w:sz="8" w:space="0" w:color="auto"/>
            </w:tcBorders>
            <w:shd w:val="clear" w:color="auto" w:fill="auto"/>
            <w:noWrap/>
            <w:vAlign w:val="center"/>
            <w:hideMark/>
          </w:tcPr>
          <w:p w14:paraId="755CA469"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р.сумм</w:t>
            </w:r>
          </w:p>
        </w:tc>
        <w:tc>
          <w:tcPr>
            <w:tcW w:w="300" w:type="pct"/>
            <w:tcBorders>
              <w:top w:val="nil"/>
              <w:left w:val="nil"/>
              <w:bottom w:val="single" w:sz="8" w:space="0" w:color="auto"/>
              <w:right w:val="single" w:sz="8" w:space="0" w:color="auto"/>
            </w:tcBorders>
            <w:shd w:val="clear" w:color="auto" w:fill="auto"/>
            <w:vAlign w:val="center"/>
            <w:hideMark/>
          </w:tcPr>
          <w:p w14:paraId="7E1C48DA"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vAlign w:val="center"/>
            <w:hideMark/>
          </w:tcPr>
          <w:p w14:paraId="1E23C504"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vAlign w:val="center"/>
            <w:hideMark/>
          </w:tcPr>
          <w:p w14:paraId="5D49DAA1"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vAlign w:val="center"/>
            <w:hideMark/>
          </w:tcPr>
          <w:p w14:paraId="75554AD2"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vAlign w:val="center"/>
            <w:hideMark/>
          </w:tcPr>
          <w:p w14:paraId="64244F8D"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vAlign w:val="center"/>
            <w:hideMark/>
          </w:tcPr>
          <w:p w14:paraId="600CB866"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vAlign w:val="center"/>
            <w:hideMark/>
          </w:tcPr>
          <w:p w14:paraId="630B1BA3"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vAlign w:val="center"/>
            <w:hideMark/>
          </w:tcPr>
          <w:p w14:paraId="3C301C59"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vAlign w:val="center"/>
            <w:hideMark/>
          </w:tcPr>
          <w:p w14:paraId="1CBC5DE6"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vAlign w:val="center"/>
            <w:hideMark/>
          </w:tcPr>
          <w:p w14:paraId="016AF2B0"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r>
      <w:tr w:rsidR="00EC462A" w14:paraId="18CF4745"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61FC9D1F" w14:textId="77777777" w:rsidR="00EC462A" w:rsidRDefault="00EC462A">
            <w:pPr>
              <w:jc w:val="center"/>
              <w:rPr>
                <w:rFonts w:ascii="Arial" w:hAnsi="Arial" w:cs="Arial"/>
                <w:color w:val="000000"/>
                <w:sz w:val="20"/>
                <w:szCs w:val="20"/>
              </w:rPr>
            </w:pPr>
            <w:r>
              <w:rPr>
                <w:rFonts w:ascii="Arial" w:hAnsi="Arial" w:cs="Arial"/>
                <w:color w:val="000000"/>
                <w:sz w:val="20"/>
                <w:szCs w:val="20"/>
              </w:rPr>
              <w:t>6.1</w:t>
            </w:r>
          </w:p>
        </w:tc>
        <w:tc>
          <w:tcPr>
            <w:tcW w:w="1473" w:type="pct"/>
            <w:tcBorders>
              <w:top w:val="nil"/>
              <w:left w:val="nil"/>
              <w:bottom w:val="single" w:sz="8" w:space="0" w:color="auto"/>
              <w:right w:val="single" w:sz="8" w:space="0" w:color="auto"/>
            </w:tcBorders>
            <w:shd w:val="clear" w:color="auto" w:fill="auto"/>
            <w:vAlign w:val="center"/>
            <w:hideMark/>
          </w:tcPr>
          <w:p w14:paraId="3324A7B9" w14:textId="77777777" w:rsidR="00EC462A" w:rsidRDefault="00EC462A">
            <w:pPr>
              <w:rPr>
                <w:rFonts w:ascii="Arial" w:hAnsi="Arial" w:cs="Arial"/>
                <w:color w:val="000000"/>
                <w:sz w:val="20"/>
                <w:szCs w:val="20"/>
              </w:rPr>
            </w:pPr>
            <w:r>
              <w:rPr>
                <w:rFonts w:ascii="Arial" w:hAnsi="Arial" w:cs="Arial"/>
                <w:color w:val="000000"/>
                <w:sz w:val="20"/>
                <w:szCs w:val="20"/>
              </w:rPr>
              <w:t>в ЖФ, в том числе:</w:t>
            </w:r>
          </w:p>
        </w:tc>
        <w:tc>
          <w:tcPr>
            <w:tcW w:w="293" w:type="pct"/>
            <w:tcBorders>
              <w:top w:val="nil"/>
              <w:left w:val="nil"/>
              <w:bottom w:val="single" w:sz="8" w:space="0" w:color="auto"/>
              <w:right w:val="single" w:sz="8" w:space="0" w:color="auto"/>
            </w:tcBorders>
            <w:shd w:val="clear" w:color="auto" w:fill="auto"/>
            <w:noWrap/>
            <w:vAlign w:val="center"/>
            <w:hideMark/>
          </w:tcPr>
          <w:p w14:paraId="2043288B"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р.жф</w:t>
            </w:r>
          </w:p>
        </w:tc>
        <w:tc>
          <w:tcPr>
            <w:tcW w:w="300" w:type="pct"/>
            <w:tcBorders>
              <w:top w:val="nil"/>
              <w:left w:val="nil"/>
              <w:bottom w:val="single" w:sz="8" w:space="0" w:color="auto"/>
              <w:right w:val="single" w:sz="8" w:space="0" w:color="auto"/>
            </w:tcBorders>
            <w:shd w:val="clear" w:color="auto" w:fill="auto"/>
            <w:vAlign w:val="center"/>
            <w:hideMark/>
          </w:tcPr>
          <w:p w14:paraId="4B772926"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noWrap/>
            <w:vAlign w:val="center"/>
            <w:hideMark/>
          </w:tcPr>
          <w:p w14:paraId="357269A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14CE7A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7E5F579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AB033F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4C676B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CC4A76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6F57670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719138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680EBF5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36EE2401"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62EDF3A9" w14:textId="77777777" w:rsidR="00EC462A" w:rsidRDefault="00EC462A">
            <w:pPr>
              <w:jc w:val="center"/>
              <w:rPr>
                <w:rFonts w:ascii="Arial" w:hAnsi="Arial" w:cs="Arial"/>
                <w:color w:val="000000"/>
                <w:sz w:val="20"/>
                <w:szCs w:val="20"/>
              </w:rPr>
            </w:pPr>
            <w:r>
              <w:rPr>
                <w:rFonts w:ascii="Arial" w:hAnsi="Arial" w:cs="Arial"/>
                <w:color w:val="000000"/>
                <w:sz w:val="20"/>
                <w:szCs w:val="20"/>
              </w:rPr>
              <w:t>6.1.1</w:t>
            </w:r>
          </w:p>
        </w:tc>
        <w:tc>
          <w:tcPr>
            <w:tcW w:w="1473" w:type="pct"/>
            <w:tcBorders>
              <w:top w:val="nil"/>
              <w:left w:val="nil"/>
              <w:bottom w:val="single" w:sz="8" w:space="0" w:color="auto"/>
              <w:right w:val="single" w:sz="8" w:space="0" w:color="auto"/>
            </w:tcBorders>
            <w:shd w:val="clear" w:color="auto" w:fill="auto"/>
            <w:vAlign w:val="center"/>
            <w:hideMark/>
          </w:tcPr>
          <w:p w14:paraId="5DA9932D" w14:textId="77777777" w:rsidR="00EC462A" w:rsidRDefault="00EC462A">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293" w:type="pct"/>
            <w:tcBorders>
              <w:top w:val="nil"/>
              <w:left w:val="nil"/>
              <w:bottom w:val="single" w:sz="8" w:space="0" w:color="auto"/>
              <w:right w:val="single" w:sz="8" w:space="0" w:color="auto"/>
            </w:tcBorders>
            <w:shd w:val="clear" w:color="auto" w:fill="auto"/>
            <w:noWrap/>
            <w:vAlign w:val="center"/>
            <w:hideMark/>
          </w:tcPr>
          <w:p w14:paraId="4D801E0E"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о.р.жф</w:t>
            </w:r>
          </w:p>
        </w:tc>
        <w:tc>
          <w:tcPr>
            <w:tcW w:w="300" w:type="pct"/>
            <w:tcBorders>
              <w:top w:val="nil"/>
              <w:left w:val="nil"/>
              <w:bottom w:val="single" w:sz="8" w:space="0" w:color="auto"/>
              <w:right w:val="single" w:sz="8" w:space="0" w:color="auto"/>
            </w:tcBorders>
            <w:shd w:val="clear" w:color="auto" w:fill="auto"/>
            <w:vAlign w:val="center"/>
            <w:hideMark/>
          </w:tcPr>
          <w:p w14:paraId="470DF0D4"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noWrap/>
            <w:vAlign w:val="center"/>
            <w:hideMark/>
          </w:tcPr>
          <w:p w14:paraId="7CDCC48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3C6BCB1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E5A90E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37621E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5FF339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A6A38A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680C965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5EF82F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080C40F"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6E585648"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68E808D0" w14:textId="77777777" w:rsidR="00EC462A" w:rsidRDefault="00EC462A">
            <w:pPr>
              <w:jc w:val="center"/>
              <w:rPr>
                <w:rFonts w:ascii="Arial" w:hAnsi="Arial" w:cs="Arial"/>
                <w:color w:val="000000"/>
                <w:sz w:val="20"/>
                <w:szCs w:val="20"/>
              </w:rPr>
            </w:pPr>
            <w:r>
              <w:rPr>
                <w:rFonts w:ascii="Arial" w:hAnsi="Arial" w:cs="Arial"/>
                <w:color w:val="000000"/>
                <w:sz w:val="20"/>
                <w:szCs w:val="20"/>
              </w:rPr>
              <w:t>6.1.2</w:t>
            </w:r>
          </w:p>
        </w:tc>
        <w:tc>
          <w:tcPr>
            <w:tcW w:w="1473" w:type="pct"/>
            <w:tcBorders>
              <w:top w:val="nil"/>
              <w:left w:val="nil"/>
              <w:bottom w:val="single" w:sz="8" w:space="0" w:color="auto"/>
              <w:right w:val="single" w:sz="8" w:space="0" w:color="auto"/>
            </w:tcBorders>
            <w:shd w:val="clear" w:color="auto" w:fill="auto"/>
            <w:vAlign w:val="center"/>
            <w:hideMark/>
          </w:tcPr>
          <w:p w14:paraId="28A6F439" w14:textId="77777777" w:rsidR="00EC462A" w:rsidRDefault="00EC462A">
            <w:pPr>
              <w:rPr>
                <w:rFonts w:ascii="Arial" w:hAnsi="Arial" w:cs="Arial"/>
                <w:color w:val="000000"/>
                <w:sz w:val="20"/>
                <w:szCs w:val="20"/>
              </w:rPr>
            </w:pPr>
            <w:r>
              <w:rPr>
                <w:rFonts w:ascii="Arial" w:hAnsi="Arial" w:cs="Arial"/>
                <w:color w:val="000000"/>
                <w:sz w:val="20"/>
                <w:szCs w:val="20"/>
              </w:rPr>
              <w:t>в ЖФ для целей гвс</w:t>
            </w:r>
          </w:p>
        </w:tc>
        <w:tc>
          <w:tcPr>
            <w:tcW w:w="293" w:type="pct"/>
            <w:tcBorders>
              <w:top w:val="nil"/>
              <w:left w:val="nil"/>
              <w:bottom w:val="single" w:sz="8" w:space="0" w:color="auto"/>
              <w:right w:val="single" w:sz="8" w:space="0" w:color="auto"/>
            </w:tcBorders>
            <w:shd w:val="clear" w:color="auto" w:fill="auto"/>
            <w:noWrap/>
            <w:vAlign w:val="center"/>
            <w:hideMark/>
          </w:tcPr>
          <w:p w14:paraId="27F3EE53"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р.гвс.жф</w:t>
            </w:r>
          </w:p>
        </w:tc>
        <w:tc>
          <w:tcPr>
            <w:tcW w:w="300" w:type="pct"/>
            <w:tcBorders>
              <w:top w:val="nil"/>
              <w:left w:val="nil"/>
              <w:bottom w:val="single" w:sz="8" w:space="0" w:color="auto"/>
              <w:right w:val="single" w:sz="8" w:space="0" w:color="auto"/>
            </w:tcBorders>
            <w:shd w:val="clear" w:color="auto" w:fill="auto"/>
            <w:vAlign w:val="center"/>
            <w:hideMark/>
          </w:tcPr>
          <w:p w14:paraId="540AA1CB"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noWrap/>
            <w:vAlign w:val="center"/>
            <w:hideMark/>
          </w:tcPr>
          <w:p w14:paraId="36EDD91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5DAD1F5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559929D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6FE7355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3F6E7D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229A9E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366F71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70227C8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7610675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43D753F8"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4DF2E97D" w14:textId="77777777" w:rsidR="00EC462A" w:rsidRDefault="00EC462A">
            <w:pPr>
              <w:jc w:val="center"/>
              <w:rPr>
                <w:rFonts w:ascii="Arial" w:hAnsi="Arial" w:cs="Arial"/>
                <w:color w:val="000000"/>
                <w:sz w:val="20"/>
                <w:szCs w:val="20"/>
              </w:rPr>
            </w:pPr>
            <w:r>
              <w:rPr>
                <w:rFonts w:ascii="Arial" w:hAnsi="Arial" w:cs="Arial"/>
                <w:color w:val="000000"/>
                <w:sz w:val="20"/>
                <w:szCs w:val="20"/>
              </w:rPr>
              <w:t>6.2</w:t>
            </w:r>
          </w:p>
        </w:tc>
        <w:tc>
          <w:tcPr>
            <w:tcW w:w="1473" w:type="pct"/>
            <w:tcBorders>
              <w:top w:val="nil"/>
              <w:left w:val="nil"/>
              <w:bottom w:val="single" w:sz="8" w:space="0" w:color="auto"/>
              <w:right w:val="single" w:sz="8" w:space="0" w:color="auto"/>
            </w:tcBorders>
            <w:shd w:val="clear" w:color="auto" w:fill="auto"/>
            <w:vAlign w:val="center"/>
            <w:hideMark/>
          </w:tcPr>
          <w:p w14:paraId="7AF43873" w14:textId="77777777" w:rsidR="00EC462A" w:rsidRDefault="00EC462A">
            <w:pPr>
              <w:rPr>
                <w:rFonts w:ascii="Arial" w:hAnsi="Arial" w:cs="Arial"/>
                <w:color w:val="000000"/>
                <w:sz w:val="20"/>
                <w:szCs w:val="20"/>
              </w:rPr>
            </w:pPr>
            <w:r>
              <w:rPr>
                <w:rFonts w:ascii="Arial" w:hAnsi="Arial" w:cs="Arial"/>
                <w:color w:val="000000"/>
                <w:sz w:val="20"/>
                <w:szCs w:val="20"/>
              </w:rPr>
              <w:t>в ОДФ, в том числе:</w:t>
            </w:r>
          </w:p>
        </w:tc>
        <w:tc>
          <w:tcPr>
            <w:tcW w:w="293" w:type="pct"/>
            <w:tcBorders>
              <w:top w:val="nil"/>
              <w:left w:val="nil"/>
              <w:bottom w:val="single" w:sz="8" w:space="0" w:color="auto"/>
              <w:right w:val="single" w:sz="8" w:space="0" w:color="auto"/>
            </w:tcBorders>
            <w:shd w:val="clear" w:color="auto" w:fill="auto"/>
            <w:noWrap/>
            <w:vAlign w:val="center"/>
            <w:hideMark/>
          </w:tcPr>
          <w:p w14:paraId="06267E08"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р.одф</w:t>
            </w:r>
          </w:p>
        </w:tc>
        <w:tc>
          <w:tcPr>
            <w:tcW w:w="300" w:type="pct"/>
            <w:tcBorders>
              <w:top w:val="nil"/>
              <w:left w:val="nil"/>
              <w:bottom w:val="single" w:sz="8" w:space="0" w:color="auto"/>
              <w:right w:val="single" w:sz="8" w:space="0" w:color="auto"/>
            </w:tcBorders>
            <w:shd w:val="clear" w:color="auto" w:fill="auto"/>
            <w:vAlign w:val="center"/>
            <w:hideMark/>
          </w:tcPr>
          <w:p w14:paraId="0DBD9BE7"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noWrap/>
            <w:vAlign w:val="center"/>
            <w:hideMark/>
          </w:tcPr>
          <w:p w14:paraId="3E1299B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6AA03FDF"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0BF3CE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6390638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3547045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07D5BD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6438F45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7803628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34E8036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44623281"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36BD2ADC" w14:textId="77777777" w:rsidR="00EC462A" w:rsidRDefault="00EC462A">
            <w:pPr>
              <w:jc w:val="center"/>
              <w:rPr>
                <w:rFonts w:ascii="Arial" w:hAnsi="Arial" w:cs="Arial"/>
                <w:color w:val="000000"/>
                <w:sz w:val="20"/>
                <w:szCs w:val="20"/>
              </w:rPr>
            </w:pPr>
            <w:r>
              <w:rPr>
                <w:rFonts w:ascii="Arial" w:hAnsi="Arial" w:cs="Arial"/>
                <w:color w:val="000000"/>
                <w:sz w:val="20"/>
                <w:szCs w:val="20"/>
              </w:rPr>
              <w:t>6.2.1</w:t>
            </w:r>
          </w:p>
        </w:tc>
        <w:tc>
          <w:tcPr>
            <w:tcW w:w="1473" w:type="pct"/>
            <w:tcBorders>
              <w:top w:val="nil"/>
              <w:left w:val="nil"/>
              <w:bottom w:val="single" w:sz="8" w:space="0" w:color="auto"/>
              <w:right w:val="single" w:sz="8" w:space="0" w:color="auto"/>
            </w:tcBorders>
            <w:shd w:val="clear" w:color="auto" w:fill="auto"/>
            <w:vAlign w:val="center"/>
            <w:hideMark/>
          </w:tcPr>
          <w:p w14:paraId="122204A1"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293" w:type="pct"/>
            <w:tcBorders>
              <w:top w:val="nil"/>
              <w:left w:val="nil"/>
              <w:bottom w:val="single" w:sz="8" w:space="0" w:color="auto"/>
              <w:right w:val="single" w:sz="8" w:space="0" w:color="auto"/>
            </w:tcBorders>
            <w:shd w:val="clear" w:color="auto" w:fill="auto"/>
            <w:noWrap/>
            <w:vAlign w:val="center"/>
            <w:hideMark/>
          </w:tcPr>
          <w:p w14:paraId="3E184BA3"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р.о.одф</w:t>
            </w:r>
          </w:p>
        </w:tc>
        <w:tc>
          <w:tcPr>
            <w:tcW w:w="300" w:type="pct"/>
            <w:tcBorders>
              <w:top w:val="nil"/>
              <w:left w:val="nil"/>
              <w:bottom w:val="single" w:sz="8" w:space="0" w:color="auto"/>
              <w:right w:val="single" w:sz="8" w:space="0" w:color="auto"/>
            </w:tcBorders>
            <w:shd w:val="clear" w:color="auto" w:fill="auto"/>
            <w:vAlign w:val="center"/>
            <w:hideMark/>
          </w:tcPr>
          <w:p w14:paraId="451A7A11"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noWrap/>
            <w:vAlign w:val="center"/>
            <w:hideMark/>
          </w:tcPr>
          <w:p w14:paraId="23C9AD7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B0FF55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7E44A96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B24C71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3CF6870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58A646C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7DF5D4BF"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5AEF93C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340524D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4542B3AA"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06384AC5" w14:textId="77777777" w:rsidR="00EC462A" w:rsidRDefault="00EC462A">
            <w:pPr>
              <w:jc w:val="center"/>
              <w:rPr>
                <w:rFonts w:ascii="Arial" w:hAnsi="Arial" w:cs="Arial"/>
                <w:color w:val="000000"/>
                <w:sz w:val="20"/>
                <w:szCs w:val="20"/>
              </w:rPr>
            </w:pPr>
            <w:r>
              <w:rPr>
                <w:rFonts w:ascii="Arial" w:hAnsi="Arial" w:cs="Arial"/>
                <w:color w:val="000000"/>
                <w:sz w:val="20"/>
                <w:szCs w:val="20"/>
              </w:rPr>
              <w:t>6.2.2</w:t>
            </w:r>
          </w:p>
        </w:tc>
        <w:tc>
          <w:tcPr>
            <w:tcW w:w="1473" w:type="pct"/>
            <w:tcBorders>
              <w:top w:val="nil"/>
              <w:left w:val="nil"/>
              <w:bottom w:val="single" w:sz="8" w:space="0" w:color="auto"/>
              <w:right w:val="single" w:sz="8" w:space="0" w:color="auto"/>
            </w:tcBorders>
            <w:shd w:val="clear" w:color="auto" w:fill="auto"/>
            <w:vAlign w:val="center"/>
            <w:hideMark/>
          </w:tcPr>
          <w:p w14:paraId="38991B1E"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гвс</w:t>
            </w:r>
          </w:p>
        </w:tc>
        <w:tc>
          <w:tcPr>
            <w:tcW w:w="293" w:type="pct"/>
            <w:tcBorders>
              <w:top w:val="nil"/>
              <w:left w:val="nil"/>
              <w:bottom w:val="single" w:sz="8" w:space="0" w:color="auto"/>
              <w:right w:val="single" w:sz="8" w:space="0" w:color="auto"/>
            </w:tcBorders>
            <w:shd w:val="clear" w:color="auto" w:fill="auto"/>
            <w:noWrap/>
            <w:vAlign w:val="center"/>
            <w:hideMark/>
          </w:tcPr>
          <w:p w14:paraId="64B22689"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р.гвс.одф</w:t>
            </w:r>
          </w:p>
        </w:tc>
        <w:tc>
          <w:tcPr>
            <w:tcW w:w="300" w:type="pct"/>
            <w:tcBorders>
              <w:top w:val="nil"/>
              <w:left w:val="nil"/>
              <w:bottom w:val="single" w:sz="8" w:space="0" w:color="auto"/>
              <w:right w:val="single" w:sz="8" w:space="0" w:color="auto"/>
            </w:tcBorders>
            <w:shd w:val="clear" w:color="auto" w:fill="auto"/>
            <w:vAlign w:val="center"/>
            <w:hideMark/>
          </w:tcPr>
          <w:p w14:paraId="217D5167"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noWrap/>
            <w:vAlign w:val="center"/>
            <w:hideMark/>
          </w:tcPr>
          <w:p w14:paraId="5FA8AB0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64B5A70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7D6551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648B5C7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5167773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955F42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183DD8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7AD62C5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5706E4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5FCF61CC"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2AF36ADC" w14:textId="77777777" w:rsidR="00EC462A" w:rsidRDefault="00EC462A">
            <w:pPr>
              <w:jc w:val="center"/>
              <w:rPr>
                <w:rFonts w:ascii="Arial" w:hAnsi="Arial" w:cs="Arial"/>
                <w:color w:val="000000"/>
                <w:sz w:val="20"/>
                <w:szCs w:val="20"/>
              </w:rPr>
            </w:pPr>
            <w:r>
              <w:rPr>
                <w:rFonts w:ascii="Arial" w:hAnsi="Arial" w:cs="Arial"/>
                <w:color w:val="000000"/>
                <w:sz w:val="20"/>
                <w:szCs w:val="20"/>
              </w:rPr>
              <w:t>7</w:t>
            </w:r>
          </w:p>
        </w:tc>
        <w:tc>
          <w:tcPr>
            <w:tcW w:w="1473" w:type="pct"/>
            <w:tcBorders>
              <w:top w:val="nil"/>
              <w:left w:val="nil"/>
              <w:bottom w:val="single" w:sz="8" w:space="0" w:color="auto"/>
              <w:right w:val="single" w:sz="8" w:space="0" w:color="auto"/>
            </w:tcBorders>
            <w:shd w:val="clear" w:color="auto" w:fill="auto"/>
            <w:vAlign w:val="center"/>
            <w:hideMark/>
          </w:tcPr>
          <w:p w14:paraId="57573530" w14:textId="77777777" w:rsidR="00EC462A" w:rsidRDefault="00EC462A">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293" w:type="pct"/>
            <w:tcBorders>
              <w:top w:val="nil"/>
              <w:left w:val="nil"/>
              <w:bottom w:val="single" w:sz="8" w:space="0" w:color="auto"/>
              <w:right w:val="single" w:sz="8" w:space="0" w:color="auto"/>
            </w:tcBorders>
            <w:shd w:val="clear" w:color="auto" w:fill="auto"/>
            <w:noWrap/>
            <w:vAlign w:val="center"/>
            <w:hideMark/>
          </w:tcPr>
          <w:p w14:paraId="47A06647"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сумм</w:t>
            </w:r>
          </w:p>
        </w:tc>
        <w:tc>
          <w:tcPr>
            <w:tcW w:w="300" w:type="pct"/>
            <w:tcBorders>
              <w:top w:val="nil"/>
              <w:left w:val="nil"/>
              <w:bottom w:val="single" w:sz="8" w:space="0" w:color="auto"/>
              <w:right w:val="single" w:sz="8" w:space="0" w:color="auto"/>
            </w:tcBorders>
            <w:shd w:val="clear" w:color="auto" w:fill="auto"/>
            <w:vAlign w:val="center"/>
            <w:hideMark/>
          </w:tcPr>
          <w:p w14:paraId="6F808496"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306B63AE"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22DBE759"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694712B4"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66A56745"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7277A0C6"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725FBC8B"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5DD120FF"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3AEBC442"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01D4E7DB"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r>
      <w:tr w:rsidR="00EC462A" w14:paraId="3B66F95B"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31E7B384" w14:textId="77777777" w:rsidR="00EC462A" w:rsidRDefault="00EC462A">
            <w:pPr>
              <w:jc w:val="center"/>
              <w:rPr>
                <w:rFonts w:ascii="Arial" w:hAnsi="Arial" w:cs="Arial"/>
                <w:color w:val="000000"/>
                <w:sz w:val="20"/>
                <w:szCs w:val="20"/>
              </w:rPr>
            </w:pPr>
            <w:r>
              <w:rPr>
                <w:rFonts w:ascii="Arial" w:hAnsi="Arial" w:cs="Arial"/>
                <w:color w:val="000000"/>
                <w:sz w:val="20"/>
                <w:szCs w:val="20"/>
              </w:rPr>
              <w:t>7.1.</w:t>
            </w:r>
          </w:p>
        </w:tc>
        <w:tc>
          <w:tcPr>
            <w:tcW w:w="1473" w:type="pct"/>
            <w:tcBorders>
              <w:top w:val="nil"/>
              <w:left w:val="nil"/>
              <w:bottom w:val="single" w:sz="8" w:space="0" w:color="auto"/>
              <w:right w:val="single" w:sz="8" w:space="0" w:color="auto"/>
            </w:tcBorders>
            <w:shd w:val="clear" w:color="auto" w:fill="auto"/>
            <w:vAlign w:val="center"/>
            <w:hideMark/>
          </w:tcPr>
          <w:p w14:paraId="20DEA8B8" w14:textId="77777777" w:rsidR="00EC462A" w:rsidRDefault="00EC462A">
            <w:pPr>
              <w:rPr>
                <w:rFonts w:ascii="Arial" w:hAnsi="Arial" w:cs="Arial"/>
                <w:color w:val="000000"/>
                <w:sz w:val="20"/>
                <w:szCs w:val="20"/>
              </w:rPr>
            </w:pPr>
            <w:r>
              <w:rPr>
                <w:rFonts w:ascii="Arial" w:hAnsi="Arial" w:cs="Arial"/>
                <w:color w:val="000000"/>
                <w:sz w:val="20"/>
                <w:szCs w:val="20"/>
              </w:rPr>
              <w:t>в ЖФ, в том числе:</w:t>
            </w:r>
          </w:p>
        </w:tc>
        <w:tc>
          <w:tcPr>
            <w:tcW w:w="293" w:type="pct"/>
            <w:tcBorders>
              <w:top w:val="nil"/>
              <w:left w:val="nil"/>
              <w:bottom w:val="single" w:sz="8" w:space="0" w:color="auto"/>
              <w:right w:val="single" w:sz="8" w:space="0" w:color="auto"/>
            </w:tcBorders>
            <w:shd w:val="clear" w:color="auto" w:fill="auto"/>
            <w:noWrap/>
            <w:vAlign w:val="center"/>
            <w:hideMark/>
          </w:tcPr>
          <w:p w14:paraId="18FB658D"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жф</w:t>
            </w:r>
          </w:p>
        </w:tc>
        <w:tc>
          <w:tcPr>
            <w:tcW w:w="300" w:type="pct"/>
            <w:tcBorders>
              <w:top w:val="nil"/>
              <w:left w:val="nil"/>
              <w:bottom w:val="single" w:sz="8" w:space="0" w:color="auto"/>
              <w:right w:val="single" w:sz="8" w:space="0" w:color="auto"/>
            </w:tcBorders>
            <w:shd w:val="clear" w:color="auto" w:fill="auto"/>
            <w:vAlign w:val="center"/>
            <w:hideMark/>
          </w:tcPr>
          <w:p w14:paraId="7F73895E"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0E69CF5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C44F22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4C09E9E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335F1DC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63074E5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A5525A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1F92BE3B"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5B989E3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8FBB54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2633AF30"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7878DC3D" w14:textId="77777777" w:rsidR="00EC462A" w:rsidRDefault="00EC462A">
            <w:pPr>
              <w:jc w:val="center"/>
              <w:rPr>
                <w:rFonts w:ascii="Arial" w:hAnsi="Arial" w:cs="Arial"/>
                <w:color w:val="000000"/>
                <w:sz w:val="20"/>
                <w:szCs w:val="20"/>
              </w:rPr>
            </w:pPr>
            <w:r>
              <w:rPr>
                <w:rFonts w:ascii="Arial" w:hAnsi="Arial" w:cs="Arial"/>
                <w:color w:val="000000"/>
                <w:sz w:val="20"/>
                <w:szCs w:val="20"/>
              </w:rPr>
              <w:lastRenderedPageBreak/>
              <w:t>7.1.1</w:t>
            </w:r>
          </w:p>
        </w:tc>
        <w:tc>
          <w:tcPr>
            <w:tcW w:w="1473" w:type="pct"/>
            <w:tcBorders>
              <w:top w:val="nil"/>
              <w:left w:val="nil"/>
              <w:bottom w:val="single" w:sz="8" w:space="0" w:color="auto"/>
              <w:right w:val="single" w:sz="8" w:space="0" w:color="auto"/>
            </w:tcBorders>
            <w:shd w:val="clear" w:color="auto" w:fill="auto"/>
            <w:vAlign w:val="center"/>
            <w:hideMark/>
          </w:tcPr>
          <w:p w14:paraId="4FA61B9A" w14:textId="77777777" w:rsidR="00EC462A" w:rsidRDefault="00EC462A">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293" w:type="pct"/>
            <w:tcBorders>
              <w:top w:val="nil"/>
              <w:left w:val="nil"/>
              <w:bottom w:val="single" w:sz="8" w:space="0" w:color="auto"/>
              <w:right w:val="single" w:sz="8" w:space="0" w:color="auto"/>
            </w:tcBorders>
            <w:shd w:val="clear" w:color="auto" w:fill="auto"/>
            <w:noWrap/>
            <w:vAlign w:val="center"/>
            <w:hideMark/>
          </w:tcPr>
          <w:p w14:paraId="327DBE22"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00" w:type="pct"/>
            <w:tcBorders>
              <w:top w:val="nil"/>
              <w:left w:val="nil"/>
              <w:bottom w:val="single" w:sz="8" w:space="0" w:color="auto"/>
              <w:right w:val="single" w:sz="8" w:space="0" w:color="auto"/>
            </w:tcBorders>
            <w:shd w:val="clear" w:color="auto" w:fill="auto"/>
            <w:vAlign w:val="center"/>
            <w:hideMark/>
          </w:tcPr>
          <w:p w14:paraId="1CF3FA5E"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56D89DB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4F27972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3CDF727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63360B6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B604AA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81CD98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5D13F31"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7723B6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45CC66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0D42DEA2"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27D49B95" w14:textId="77777777" w:rsidR="00EC462A" w:rsidRDefault="00EC462A">
            <w:pPr>
              <w:jc w:val="center"/>
              <w:rPr>
                <w:rFonts w:ascii="Arial" w:hAnsi="Arial" w:cs="Arial"/>
                <w:color w:val="000000"/>
                <w:sz w:val="20"/>
                <w:szCs w:val="20"/>
              </w:rPr>
            </w:pPr>
            <w:r>
              <w:rPr>
                <w:rFonts w:ascii="Arial" w:hAnsi="Arial" w:cs="Arial"/>
                <w:color w:val="000000"/>
                <w:sz w:val="20"/>
                <w:szCs w:val="20"/>
              </w:rPr>
              <w:t>7.1.2</w:t>
            </w:r>
          </w:p>
        </w:tc>
        <w:tc>
          <w:tcPr>
            <w:tcW w:w="1473" w:type="pct"/>
            <w:tcBorders>
              <w:top w:val="nil"/>
              <w:left w:val="nil"/>
              <w:bottom w:val="single" w:sz="8" w:space="0" w:color="auto"/>
              <w:right w:val="single" w:sz="8" w:space="0" w:color="auto"/>
            </w:tcBorders>
            <w:shd w:val="clear" w:color="auto" w:fill="auto"/>
            <w:vAlign w:val="center"/>
            <w:hideMark/>
          </w:tcPr>
          <w:p w14:paraId="2261601F" w14:textId="77777777" w:rsidR="00EC462A" w:rsidRDefault="00EC462A">
            <w:pPr>
              <w:rPr>
                <w:rFonts w:ascii="Arial" w:hAnsi="Arial" w:cs="Arial"/>
                <w:color w:val="000000"/>
                <w:sz w:val="20"/>
                <w:szCs w:val="20"/>
              </w:rPr>
            </w:pPr>
            <w:r>
              <w:rPr>
                <w:rFonts w:ascii="Arial" w:hAnsi="Arial" w:cs="Arial"/>
                <w:color w:val="000000"/>
                <w:sz w:val="20"/>
                <w:szCs w:val="20"/>
              </w:rPr>
              <w:t>для целей гвс</w:t>
            </w:r>
          </w:p>
        </w:tc>
        <w:tc>
          <w:tcPr>
            <w:tcW w:w="293" w:type="pct"/>
            <w:tcBorders>
              <w:top w:val="nil"/>
              <w:left w:val="nil"/>
              <w:bottom w:val="single" w:sz="8" w:space="0" w:color="auto"/>
              <w:right w:val="single" w:sz="8" w:space="0" w:color="auto"/>
            </w:tcBorders>
            <w:shd w:val="clear" w:color="auto" w:fill="auto"/>
            <w:noWrap/>
            <w:vAlign w:val="center"/>
            <w:hideMark/>
          </w:tcPr>
          <w:p w14:paraId="0CB1598F"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гвс.жф</w:t>
            </w:r>
          </w:p>
        </w:tc>
        <w:tc>
          <w:tcPr>
            <w:tcW w:w="300" w:type="pct"/>
            <w:tcBorders>
              <w:top w:val="nil"/>
              <w:left w:val="nil"/>
              <w:bottom w:val="single" w:sz="8" w:space="0" w:color="auto"/>
              <w:right w:val="single" w:sz="8" w:space="0" w:color="auto"/>
            </w:tcBorders>
            <w:shd w:val="clear" w:color="auto" w:fill="auto"/>
            <w:vAlign w:val="center"/>
            <w:hideMark/>
          </w:tcPr>
          <w:p w14:paraId="0AC583B1"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5659CE61"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4E4F381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5028279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F84C10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12ECE65C"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54E043B"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3D0516B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7461932"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741400C"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46A41415"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5963B143" w14:textId="77777777" w:rsidR="00EC462A" w:rsidRDefault="00EC462A">
            <w:pPr>
              <w:jc w:val="center"/>
              <w:rPr>
                <w:rFonts w:ascii="Arial" w:hAnsi="Arial" w:cs="Arial"/>
                <w:color w:val="000000"/>
                <w:sz w:val="20"/>
                <w:szCs w:val="20"/>
              </w:rPr>
            </w:pPr>
            <w:r>
              <w:rPr>
                <w:rFonts w:ascii="Arial" w:hAnsi="Arial" w:cs="Arial"/>
                <w:color w:val="000000"/>
                <w:sz w:val="20"/>
                <w:szCs w:val="20"/>
              </w:rPr>
              <w:t>7.2</w:t>
            </w:r>
          </w:p>
        </w:tc>
        <w:tc>
          <w:tcPr>
            <w:tcW w:w="1473" w:type="pct"/>
            <w:tcBorders>
              <w:top w:val="nil"/>
              <w:left w:val="nil"/>
              <w:bottom w:val="single" w:sz="8" w:space="0" w:color="auto"/>
              <w:right w:val="single" w:sz="8" w:space="0" w:color="auto"/>
            </w:tcBorders>
            <w:shd w:val="clear" w:color="auto" w:fill="auto"/>
            <w:vAlign w:val="center"/>
            <w:hideMark/>
          </w:tcPr>
          <w:p w14:paraId="60942AF5" w14:textId="77777777" w:rsidR="00EC462A" w:rsidRDefault="00EC462A">
            <w:pPr>
              <w:rPr>
                <w:rFonts w:ascii="Arial" w:hAnsi="Arial" w:cs="Arial"/>
                <w:color w:val="000000"/>
                <w:sz w:val="20"/>
                <w:szCs w:val="20"/>
              </w:rPr>
            </w:pPr>
            <w:r>
              <w:rPr>
                <w:rFonts w:ascii="Arial" w:hAnsi="Arial" w:cs="Arial"/>
                <w:color w:val="000000"/>
                <w:sz w:val="20"/>
                <w:szCs w:val="20"/>
              </w:rPr>
              <w:t>в ОДФ, в том числе:</w:t>
            </w:r>
          </w:p>
        </w:tc>
        <w:tc>
          <w:tcPr>
            <w:tcW w:w="293" w:type="pct"/>
            <w:tcBorders>
              <w:top w:val="nil"/>
              <w:left w:val="nil"/>
              <w:bottom w:val="single" w:sz="8" w:space="0" w:color="auto"/>
              <w:right w:val="single" w:sz="8" w:space="0" w:color="auto"/>
            </w:tcBorders>
            <w:shd w:val="clear" w:color="auto" w:fill="auto"/>
            <w:noWrap/>
            <w:vAlign w:val="center"/>
            <w:hideMark/>
          </w:tcPr>
          <w:p w14:paraId="2F40EE1E"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одф</w:t>
            </w:r>
          </w:p>
        </w:tc>
        <w:tc>
          <w:tcPr>
            <w:tcW w:w="300" w:type="pct"/>
            <w:tcBorders>
              <w:top w:val="nil"/>
              <w:left w:val="nil"/>
              <w:bottom w:val="single" w:sz="8" w:space="0" w:color="auto"/>
              <w:right w:val="single" w:sz="8" w:space="0" w:color="auto"/>
            </w:tcBorders>
            <w:shd w:val="clear" w:color="auto" w:fill="auto"/>
            <w:vAlign w:val="center"/>
            <w:hideMark/>
          </w:tcPr>
          <w:p w14:paraId="68FBCB10"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1EAA20AC"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7FB4239F"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3CC7935B"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4F6CE8FE"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2033376F"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67E26B06"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7430ACE1"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0A651C91"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64059EA5"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r>
      <w:tr w:rsidR="00EC462A" w14:paraId="1D2143EE"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1FA331F0" w14:textId="77777777" w:rsidR="00EC462A" w:rsidRDefault="00EC462A">
            <w:pPr>
              <w:jc w:val="center"/>
              <w:rPr>
                <w:rFonts w:ascii="Arial" w:hAnsi="Arial" w:cs="Arial"/>
                <w:color w:val="000000"/>
                <w:sz w:val="20"/>
                <w:szCs w:val="20"/>
              </w:rPr>
            </w:pPr>
            <w:r>
              <w:rPr>
                <w:rFonts w:ascii="Arial" w:hAnsi="Arial" w:cs="Arial"/>
                <w:color w:val="000000"/>
                <w:sz w:val="20"/>
                <w:szCs w:val="20"/>
              </w:rPr>
              <w:t>7.2.1</w:t>
            </w:r>
          </w:p>
        </w:tc>
        <w:tc>
          <w:tcPr>
            <w:tcW w:w="1473" w:type="pct"/>
            <w:tcBorders>
              <w:top w:val="nil"/>
              <w:left w:val="nil"/>
              <w:bottom w:val="single" w:sz="8" w:space="0" w:color="auto"/>
              <w:right w:val="single" w:sz="8" w:space="0" w:color="auto"/>
            </w:tcBorders>
            <w:shd w:val="clear" w:color="auto" w:fill="auto"/>
            <w:vAlign w:val="center"/>
            <w:hideMark/>
          </w:tcPr>
          <w:p w14:paraId="52BF8287"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293" w:type="pct"/>
            <w:tcBorders>
              <w:top w:val="nil"/>
              <w:left w:val="nil"/>
              <w:bottom w:val="single" w:sz="8" w:space="0" w:color="auto"/>
              <w:right w:val="single" w:sz="8" w:space="0" w:color="auto"/>
            </w:tcBorders>
            <w:shd w:val="clear" w:color="auto" w:fill="auto"/>
            <w:noWrap/>
            <w:vAlign w:val="center"/>
            <w:hideMark/>
          </w:tcPr>
          <w:p w14:paraId="17FF53AE"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о.одф</w:t>
            </w:r>
          </w:p>
        </w:tc>
        <w:tc>
          <w:tcPr>
            <w:tcW w:w="300" w:type="pct"/>
            <w:tcBorders>
              <w:top w:val="nil"/>
              <w:left w:val="nil"/>
              <w:bottom w:val="single" w:sz="8" w:space="0" w:color="auto"/>
              <w:right w:val="single" w:sz="8" w:space="0" w:color="auto"/>
            </w:tcBorders>
            <w:shd w:val="clear" w:color="auto" w:fill="auto"/>
            <w:vAlign w:val="center"/>
            <w:hideMark/>
          </w:tcPr>
          <w:p w14:paraId="3939FD7F"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00BECF53"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332462FE"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15F67AD3"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2BD2B9BF"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4E2CA259"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215D1D3E"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0C379AB5"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4C36DAA9"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c>
          <w:tcPr>
            <w:tcW w:w="293" w:type="pct"/>
            <w:tcBorders>
              <w:top w:val="nil"/>
              <w:left w:val="nil"/>
              <w:bottom w:val="single" w:sz="8" w:space="0" w:color="auto"/>
              <w:right w:val="single" w:sz="8" w:space="0" w:color="auto"/>
            </w:tcBorders>
            <w:shd w:val="clear" w:color="auto" w:fill="auto"/>
            <w:noWrap/>
            <w:vAlign w:val="center"/>
            <w:hideMark/>
          </w:tcPr>
          <w:p w14:paraId="6F6F551E" w14:textId="77777777" w:rsidR="00EC462A" w:rsidRDefault="00EC462A">
            <w:pPr>
              <w:jc w:val="center"/>
              <w:rPr>
                <w:rFonts w:ascii="Arial" w:hAnsi="Arial" w:cs="Arial"/>
                <w:color w:val="000000"/>
                <w:sz w:val="20"/>
                <w:szCs w:val="20"/>
              </w:rPr>
            </w:pPr>
            <w:r>
              <w:rPr>
                <w:rFonts w:ascii="Arial" w:hAnsi="Arial" w:cs="Arial"/>
                <w:color w:val="000000"/>
                <w:sz w:val="20"/>
                <w:szCs w:val="20"/>
              </w:rPr>
              <w:t>5,11</w:t>
            </w:r>
          </w:p>
        </w:tc>
      </w:tr>
      <w:tr w:rsidR="00EC462A" w14:paraId="20C4519A"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2037C7D2" w14:textId="77777777" w:rsidR="00EC462A" w:rsidRDefault="00EC462A">
            <w:pPr>
              <w:jc w:val="center"/>
              <w:rPr>
                <w:rFonts w:ascii="Arial" w:hAnsi="Arial" w:cs="Arial"/>
                <w:color w:val="000000"/>
                <w:sz w:val="20"/>
                <w:szCs w:val="20"/>
              </w:rPr>
            </w:pPr>
            <w:r>
              <w:rPr>
                <w:rFonts w:ascii="Arial" w:hAnsi="Arial" w:cs="Arial"/>
                <w:color w:val="000000"/>
                <w:sz w:val="20"/>
                <w:szCs w:val="20"/>
              </w:rPr>
              <w:t>7.2.2</w:t>
            </w:r>
          </w:p>
        </w:tc>
        <w:tc>
          <w:tcPr>
            <w:tcW w:w="1473" w:type="pct"/>
            <w:tcBorders>
              <w:top w:val="nil"/>
              <w:left w:val="nil"/>
              <w:bottom w:val="single" w:sz="8" w:space="0" w:color="auto"/>
              <w:right w:val="single" w:sz="8" w:space="0" w:color="auto"/>
            </w:tcBorders>
            <w:shd w:val="clear" w:color="auto" w:fill="auto"/>
            <w:vAlign w:val="center"/>
            <w:hideMark/>
          </w:tcPr>
          <w:p w14:paraId="16F98C46"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гвс</w:t>
            </w:r>
          </w:p>
        </w:tc>
        <w:tc>
          <w:tcPr>
            <w:tcW w:w="293" w:type="pct"/>
            <w:tcBorders>
              <w:top w:val="nil"/>
              <w:left w:val="nil"/>
              <w:bottom w:val="single" w:sz="8" w:space="0" w:color="auto"/>
              <w:right w:val="single" w:sz="8" w:space="0" w:color="auto"/>
            </w:tcBorders>
            <w:shd w:val="clear" w:color="auto" w:fill="auto"/>
            <w:noWrap/>
            <w:vAlign w:val="center"/>
            <w:hideMark/>
          </w:tcPr>
          <w:p w14:paraId="7E8709C1"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гвс.одф</w:t>
            </w:r>
          </w:p>
        </w:tc>
        <w:tc>
          <w:tcPr>
            <w:tcW w:w="300" w:type="pct"/>
            <w:tcBorders>
              <w:top w:val="nil"/>
              <w:left w:val="nil"/>
              <w:bottom w:val="single" w:sz="8" w:space="0" w:color="auto"/>
              <w:right w:val="single" w:sz="8" w:space="0" w:color="auto"/>
            </w:tcBorders>
            <w:shd w:val="clear" w:color="auto" w:fill="auto"/>
            <w:vAlign w:val="center"/>
            <w:hideMark/>
          </w:tcPr>
          <w:p w14:paraId="1D8E3763"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73EF979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4998939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D63DAC1"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ACC0D74"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12D185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3A0BD5E4"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319513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D4D719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F0A7F5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297F2AF4"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267B3360" w14:textId="77777777" w:rsidR="00EC462A" w:rsidRDefault="00EC462A">
            <w:pPr>
              <w:jc w:val="center"/>
              <w:rPr>
                <w:rFonts w:ascii="Arial" w:hAnsi="Arial" w:cs="Arial"/>
                <w:color w:val="000000"/>
                <w:sz w:val="20"/>
                <w:szCs w:val="20"/>
              </w:rPr>
            </w:pPr>
            <w:r>
              <w:rPr>
                <w:rFonts w:ascii="Arial" w:hAnsi="Arial" w:cs="Arial"/>
                <w:color w:val="000000"/>
                <w:sz w:val="20"/>
                <w:szCs w:val="20"/>
              </w:rPr>
              <w:t>8</w:t>
            </w:r>
          </w:p>
        </w:tc>
        <w:tc>
          <w:tcPr>
            <w:tcW w:w="1473" w:type="pct"/>
            <w:tcBorders>
              <w:top w:val="nil"/>
              <w:left w:val="nil"/>
              <w:bottom w:val="single" w:sz="8" w:space="0" w:color="auto"/>
              <w:right w:val="single" w:sz="8" w:space="0" w:color="auto"/>
            </w:tcBorders>
            <w:shd w:val="clear" w:color="auto" w:fill="auto"/>
            <w:vAlign w:val="center"/>
            <w:hideMark/>
          </w:tcPr>
          <w:p w14:paraId="5F6EA6B7" w14:textId="77777777" w:rsidR="00EC462A" w:rsidRDefault="00EC462A">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293" w:type="pct"/>
            <w:tcBorders>
              <w:top w:val="nil"/>
              <w:left w:val="nil"/>
              <w:bottom w:val="single" w:sz="8" w:space="0" w:color="auto"/>
              <w:right w:val="single" w:sz="8" w:space="0" w:color="auto"/>
            </w:tcBorders>
            <w:shd w:val="clear" w:color="auto" w:fill="auto"/>
            <w:noWrap/>
            <w:vAlign w:val="center"/>
            <w:hideMark/>
          </w:tcPr>
          <w:p w14:paraId="32FEA734"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р.о.жф</w:t>
            </w:r>
          </w:p>
        </w:tc>
        <w:tc>
          <w:tcPr>
            <w:tcW w:w="300" w:type="pct"/>
            <w:tcBorders>
              <w:top w:val="nil"/>
              <w:left w:val="nil"/>
              <w:bottom w:val="single" w:sz="8" w:space="0" w:color="auto"/>
              <w:right w:val="single" w:sz="8" w:space="0" w:color="auto"/>
            </w:tcBorders>
            <w:shd w:val="clear" w:color="auto" w:fill="auto"/>
            <w:vAlign w:val="center"/>
            <w:hideMark/>
          </w:tcPr>
          <w:p w14:paraId="6E613EDE"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293" w:type="pct"/>
            <w:tcBorders>
              <w:top w:val="nil"/>
              <w:left w:val="nil"/>
              <w:bottom w:val="single" w:sz="8" w:space="0" w:color="auto"/>
              <w:right w:val="single" w:sz="8" w:space="0" w:color="auto"/>
            </w:tcBorders>
            <w:shd w:val="clear" w:color="auto" w:fill="auto"/>
            <w:noWrap/>
            <w:vAlign w:val="center"/>
            <w:hideMark/>
          </w:tcPr>
          <w:p w14:paraId="23B5C7B5"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FBB2461"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196F4481"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5CA3C33B"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11859B62"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4DA6B61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FA5B3F5"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62F578AC"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E2340F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17513022"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0E9F9E8C" w14:textId="77777777" w:rsidR="00EC462A" w:rsidRDefault="00EC462A">
            <w:pPr>
              <w:jc w:val="center"/>
              <w:rPr>
                <w:rFonts w:ascii="Arial" w:hAnsi="Arial" w:cs="Arial"/>
                <w:color w:val="000000"/>
                <w:sz w:val="20"/>
                <w:szCs w:val="20"/>
              </w:rPr>
            </w:pPr>
            <w:r>
              <w:rPr>
                <w:rFonts w:ascii="Arial" w:hAnsi="Arial" w:cs="Arial"/>
                <w:color w:val="000000"/>
                <w:sz w:val="20"/>
                <w:szCs w:val="20"/>
              </w:rPr>
              <w:t>9</w:t>
            </w:r>
          </w:p>
        </w:tc>
        <w:tc>
          <w:tcPr>
            <w:tcW w:w="1473" w:type="pct"/>
            <w:tcBorders>
              <w:top w:val="nil"/>
              <w:left w:val="nil"/>
              <w:bottom w:val="single" w:sz="8" w:space="0" w:color="auto"/>
              <w:right w:val="single" w:sz="8" w:space="0" w:color="auto"/>
            </w:tcBorders>
            <w:shd w:val="clear" w:color="auto" w:fill="auto"/>
            <w:vAlign w:val="center"/>
            <w:hideMark/>
          </w:tcPr>
          <w:p w14:paraId="1C92146A" w14:textId="77777777" w:rsidR="00EC462A" w:rsidRDefault="00EC462A">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293" w:type="pct"/>
            <w:tcBorders>
              <w:top w:val="nil"/>
              <w:left w:val="nil"/>
              <w:bottom w:val="single" w:sz="8" w:space="0" w:color="auto"/>
              <w:right w:val="single" w:sz="8" w:space="0" w:color="auto"/>
            </w:tcBorders>
            <w:shd w:val="clear" w:color="auto" w:fill="auto"/>
            <w:noWrap/>
            <w:vAlign w:val="center"/>
            <w:hideMark/>
          </w:tcPr>
          <w:p w14:paraId="2B25D8C9"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00" w:type="pct"/>
            <w:tcBorders>
              <w:top w:val="nil"/>
              <w:left w:val="nil"/>
              <w:bottom w:val="single" w:sz="8" w:space="0" w:color="auto"/>
              <w:right w:val="single" w:sz="8" w:space="0" w:color="auto"/>
            </w:tcBorders>
            <w:shd w:val="clear" w:color="auto" w:fill="auto"/>
            <w:vAlign w:val="center"/>
            <w:hideMark/>
          </w:tcPr>
          <w:p w14:paraId="65FA6C49"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293" w:type="pct"/>
            <w:tcBorders>
              <w:top w:val="nil"/>
              <w:left w:val="nil"/>
              <w:bottom w:val="single" w:sz="8" w:space="0" w:color="auto"/>
              <w:right w:val="single" w:sz="8" w:space="0" w:color="auto"/>
            </w:tcBorders>
            <w:shd w:val="clear" w:color="auto" w:fill="auto"/>
            <w:noWrap/>
            <w:vAlign w:val="center"/>
            <w:hideMark/>
          </w:tcPr>
          <w:p w14:paraId="5319217B"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6265A4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862338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3A5FA4C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2420F6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3B55044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47931F25"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21EB41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1EF0CF6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49B305D1"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20B0450C" w14:textId="77777777" w:rsidR="00EC462A" w:rsidRDefault="00EC462A">
            <w:pPr>
              <w:jc w:val="center"/>
              <w:rPr>
                <w:rFonts w:ascii="Arial" w:hAnsi="Arial" w:cs="Arial"/>
                <w:color w:val="000000"/>
                <w:sz w:val="20"/>
                <w:szCs w:val="20"/>
              </w:rPr>
            </w:pPr>
            <w:r>
              <w:rPr>
                <w:rFonts w:ascii="Arial" w:hAnsi="Arial" w:cs="Arial"/>
                <w:color w:val="000000"/>
                <w:sz w:val="20"/>
                <w:szCs w:val="20"/>
              </w:rPr>
              <w:t>10</w:t>
            </w:r>
          </w:p>
        </w:tc>
        <w:tc>
          <w:tcPr>
            <w:tcW w:w="1473" w:type="pct"/>
            <w:tcBorders>
              <w:top w:val="nil"/>
              <w:left w:val="nil"/>
              <w:bottom w:val="single" w:sz="8" w:space="0" w:color="auto"/>
              <w:right w:val="single" w:sz="8" w:space="0" w:color="auto"/>
            </w:tcBorders>
            <w:shd w:val="clear" w:color="auto" w:fill="auto"/>
            <w:vAlign w:val="center"/>
            <w:hideMark/>
          </w:tcPr>
          <w:p w14:paraId="255595C8" w14:textId="77777777" w:rsidR="00EC462A" w:rsidRDefault="00EC462A">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293" w:type="pct"/>
            <w:tcBorders>
              <w:top w:val="nil"/>
              <w:left w:val="nil"/>
              <w:bottom w:val="single" w:sz="8" w:space="0" w:color="auto"/>
              <w:right w:val="single" w:sz="8" w:space="0" w:color="auto"/>
            </w:tcBorders>
            <w:shd w:val="clear" w:color="auto" w:fill="auto"/>
            <w:noWrap/>
            <w:vAlign w:val="center"/>
            <w:hideMark/>
          </w:tcPr>
          <w:p w14:paraId="5F5FEAE0"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00" w:type="pct"/>
            <w:tcBorders>
              <w:top w:val="nil"/>
              <w:left w:val="nil"/>
              <w:bottom w:val="single" w:sz="8" w:space="0" w:color="auto"/>
              <w:right w:val="single" w:sz="8" w:space="0" w:color="auto"/>
            </w:tcBorders>
            <w:shd w:val="clear" w:color="auto" w:fill="auto"/>
            <w:vAlign w:val="center"/>
            <w:hideMark/>
          </w:tcPr>
          <w:p w14:paraId="7DC28FAD"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293" w:type="pct"/>
            <w:tcBorders>
              <w:top w:val="nil"/>
              <w:left w:val="nil"/>
              <w:bottom w:val="single" w:sz="8" w:space="0" w:color="auto"/>
              <w:right w:val="single" w:sz="8" w:space="0" w:color="auto"/>
            </w:tcBorders>
            <w:shd w:val="clear" w:color="auto" w:fill="auto"/>
            <w:noWrap/>
            <w:vAlign w:val="center"/>
            <w:hideMark/>
          </w:tcPr>
          <w:p w14:paraId="2C0EED2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53AD2DE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35C732B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35F06B1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634A4E4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34AA586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60E5A5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6FAD4752"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6596151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139042DB"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73F2F831" w14:textId="77777777" w:rsidR="00EC462A" w:rsidRDefault="00EC462A">
            <w:pPr>
              <w:jc w:val="center"/>
              <w:rPr>
                <w:rFonts w:ascii="Arial" w:hAnsi="Arial" w:cs="Arial"/>
                <w:color w:val="000000"/>
                <w:sz w:val="20"/>
                <w:szCs w:val="20"/>
              </w:rPr>
            </w:pPr>
            <w:r>
              <w:rPr>
                <w:rFonts w:ascii="Arial" w:hAnsi="Arial" w:cs="Arial"/>
                <w:color w:val="000000"/>
                <w:sz w:val="20"/>
                <w:szCs w:val="20"/>
              </w:rPr>
              <w:t>11</w:t>
            </w:r>
          </w:p>
        </w:tc>
        <w:tc>
          <w:tcPr>
            <w:tcW w:w="1473" w:type="pct"/>
            <w:tcBorders>
              <w:top w:val="nil"/>
              <w:left w:val="nil"/>
              <w:bottom w:val="single" w:sz="8" w:space="0" w:color="auto"/>
              <w:right w:val="single" w:sz="8" w:space="0" w:color="auto"/>
            </w:tcBorders>
            <w:shd w:val="clear" w:color="auto" w:fill="auto"/>
            <w:vAlign w:val="center"/>
            <w:hideMark/>
          </w:tcPr>
          <w:p w14:paraId="4B2864C3" w14:textId="77777777" w:rsidR="00EC462A" w:rsidRDefault="00EC462A">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293" w:type="pct"/>
            <w:tcBorders>
              <w:top w:val="nil"/>
              <w:left w:val="nil"/>
              <w:bottom w:val="single" w:sz="8" w:space="0" w:color="auto"/>
              <w:right w:val="single" w:sz="8" w:space="0" w:color="auto"/>
            </w:tcBorders>
            <w:shd w:val="clear" w:color="auto" w:fill="auto"/>
            <w:noWrap/>
            <w:vAlign w:val="center"/>
            <w:hideMark/>
          </w:tcPr>
          <w:p w14:paraId="67AE7B82"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300" w:type="pct"/>
            <w:tcBorders>
              <w:top w:val="nil"/>
              <w:left w:val="nil"/>
              <w:bottom w:val="single" w:sz="8" w:space="0" w:color="auto"/>
              <w:right w:val="single" w:sz="8" w:space="0" w:color="auto"/>
            </w:tcBorders>
            <w:shd w:val="clear" w:color="auto" w:fill="auto"/>
            <w:vAlign w:val="center"/>
            <w:hideMark/>
          </w:tcPr>
          <w:p w14:paraId="2BC50EEF"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293" w:type="pct"/>
            <w:tcBorders>
              <w:top w:val="nil"/>
              <w:left w:val="nil"/>
              <w:bottom w:val="single" w:sz="8" w:space="0" w:color="auto"/>
              <w:right w:val="single" w:sz="8" w:space="0" w:color="auto"/>
            </w:tcBorders>
            <w:shd w:val="clear" w:color="auto" w:fill="auto"/>
            <w:noWrap/>
            <w:vAlign w:val="center"/>
            <w:hideMark/>
          </w:tcPr>
          <w:p w14:paraId="41DA9F1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B16455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070055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489742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839FA0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33A7E3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60803D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C88AB2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21B7CD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338F5847"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206198BD"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1473" w:type="pct"/>
            <w:tcBorders>
              <w:top w:val="nil"/>
              <w:left w:val="nil"/>
              <w:bottom w:val="single" w:sz="8" w:space="0" w:color="auto"/>
              <w:right w:val="single" w:sz="8" w:space="0" w:color="auto"/>
            </w:tcBorders>
            <w:shd w:val="clear" w:color="auto" w:fill="auto"/>
            <w:vAlign w:val="center"/>
            <w:hideMark/>
          </w:tcPr>
          <w:p w14:paraId="5B2D4195" w14:textId="77777777" w:rsidR="00EC462A" w:rsidRDefault="00EC462A">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293" w:type="pct"/>
            <w:tcBorders>
              <w:top w:val="nil"/>
              <w:left w:val="nil"/>
              <w:bottom w:val="single" w:sz="8" w:space="0" w:color="auto"/>
              <w:right w:val="single" w:sz="8" w:space="0" w:color="auto"/>
            </w:tcBorders>
            <w:shd w:val="clear" w:color="auto" w:fill="auto"/>
            <w:noWrap/>
            <w:vAlign w:val="center"/>
            <w:hideMark/>
          </w:tcPr>
          <w:p w14:paraId="7239D06F"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300" w:type="pct"/>
            <w:tcBorders>
              <w:top w:val="nil"/>
              <w:left w:val="nil"/>
              <w:bottom w:val="single" w:sz="8" w:space="0" w:color="auto"/>
              <w:right w:val="single" w:sz="8" w:space="0" w:color="auto"/>
            </w:tcBorders>
            <w:shd w:val="clear" w:color="auto" w:fill="auto"/>
            <w:vAlign w:val="center"/>
            <w:hideMark/>
          </w:tcPr>
          <w:p w14:paraId="2EFE3454"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293" w:type="pct"/>
            <w:tcBorders>
              <w:top w:val="nil"/>
              <w:left w:val="nil"/>
              <w:bottom w:val="single" w:sz="8" w:space="0" w:color="auto"/>
              <w:right w:val="single" w:sz="8" w:space="0" w:color="auto"/>
            </w:tcBorders>
            <w:shd w:val="clear" w:color="auto" w:fill="auto"/>
            <w:noWrap/>
            <w:vAlign w:val="center"/>
            <w:hideMark/>
          </w:tcPr>
          <w:p w14:paraId="692A33A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30DB11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F509EF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2F060F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AC4FD1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22EEE0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D6EF1F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4446B3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FD1ED7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6EAE8EE2"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1D3A6D3E" w14:textId="77777777" w:rsidR="00EC462A" w:rsidRDefault="00EC462A">
            <w:pPr>
              <w:jc w:val="center"/>
              <w:rPr>
                <w:rFonts w:ascii="Arial" w:hAnsi="Arial" w:cs="Arial"/>
                <w:color w:val="000000"/>
                <w:sz w:val="20"/>
                <w:szCs w:val="20"/>
              </w:rPr>
            </w:pPr>
            <w:r>
              <w:rPr>
                <w:rFonts w:ascii="Arial" w:hAnsi="Arial" w:cs="Arial"/>
                <w:color w:val="000000"/>
                <w:sz w:val="20"/>
                <w:szCs w:val="20"/>
              </w:rPr>
              <w:t>13</w:t>
            </w:r>
          </w:p>
        </w:tc>
        <w:tc>
          <w:tcPr>
            <w:tcW w:w="1473" w:type="pct"/>
            <w:tcBorders>
              <w:top w:val="nil"/>
              <w:left w:val="nil"/>
              <w:bottom w:val="single" w:sz="8" w:space="0" w:color="auto"/>
              <w:right w:val="single" w:sz="8" w:space="0" w:color="auto"/>
            </w:tcBorders>
            <w:shd w:val="clear" w:color="auto" w:fill="auto"/>
            <w:vAlign w:val="center"/>
            <w:hideMark/>
          </w:tcPr>
          <w:p w14:paraId="657DA802" w14:textId="77777777" w:rsidR="00EC462A" w:rsidRDefault="00EC462A">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293" w:type="pct"/>
            <w:tcBorders>
              <w:top w:val="nil"/>
              <w:left w:val="nil"/>
              <w:bottom w:val="single" w:sz="8" w:space="0" w:color="auto"/>
              <w:right w:val="single" w:sz="8" w:space="0" w:color="auto"/>
            </w:tcBorders>
            <w:shd w:val="clear" w:color="auto" w:fill="auto"/>
            <w:noWrap/>
            <w:vAlign w:val="center"/>
            <w:hideMark/>
          </w:tcPr>
          <w:p w14:paraId="20A32F51"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p>
        </w:tc>
        <w:tc>
          <w:tcPr>
            <w:tcW w:w="300" w:type="pct"/>
            <w:tcBorders>
              <w:top w:val="nil"/>
              <w:left w:val="nil"/>
              <w:bottom w:val="single" w:sz="8" w:space="0" w:color="auto"/>
              <w:right w:val="single" w:sz="8" w:space="0" w:color="auto"/>
            </w:tcBorders>
            <w:shd w:val="clear" w:color="auto" w:fill="auto"/>
            <w:vAlign w:val="center"/>
            <w:hideMark/>
          </w:tcPr>
          <w:p w14:paraId="2F5B010E"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Гкал/ч/га</w:t>
            </w:r>
          </w:p>
        </w:tc>
        <w:tc>
          <w:tcPr>
            <w:tcW w:w="293" w:type="pct"/>
            <w:tcBorders>
              <w:top w:val="nil"/>
              <w:left w:val="nil"/>
              <w:bottom w:val="single" w:sz="8" w:space="0" w:color="auto"/>
              <w:right w:val="single" w:sz="8" w:space="0" w:color="auto"/>
            </w:tcBorders>
            <w:shd w:val="clear" w:color="auto" w:fill="auto"/>
            <w:noWrap/>
            <w:vAlign w:val="center"/>
            <w:hideMark/>
          </w:tcPr>
          <w:p w14:paraId="51444CA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43C8E7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623213C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62D2A4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DBCE5F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2CE7F8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6FF5FB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E08E5F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66B552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4C5C1A55"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39AC6C83" w14:textId="77777777" w:rsidR="00EC462A" w:rsidRDefault="00EC462A">
            <w:pPr>
              <w:jc w:val="center"/>
              <w:rPr>
                <w:rFonts w:ascii="Arial" w:hAnsi="Arial" w:cs="Arial"/>
                <w:color w:val="000000"/>
                <w:sz w:val="20"/>
                <w:szCs w:val="20"/>
              </w:rPr>
            </w:pPr>
            <w:r>
              <w:rPr>
                <w:rFonts w:ascii="Arial" w:hAnsi="Arial" w:cs="Arial"/>
                <w:color w:val="000000"/>
                <w:sz w:val="20"/>
                <w:szCs w:val="20"/>
              </w:rPr>
              <w:t>14</w:t>
            </w:r>
          </w:p>
        </w:tc>
        <w:tc>
          <w:tcPr>
            <w:tcW w:w="1473" w:type="pct"/>
            <w:tcBorders>
              <w:top w:val="nil"/>
              <w:left w:val="nil"/>
              <w:bottom w:val="single" w:sz="8" w:space="0" w:color="auto"/>
              <w:right w:val="single" w:sz="8" w:space="0" w:color="auto"/>
            </w:tcBorders>
            <w:shd w:val="clear" w:color="auto" w:fill="auto"/>
            <w:vAlign w:val="center"/>
            <w:hideMark/>
          </w:tcPr>
          <w:p w14:paraId="26CBB389" w14:textId="77777777" w:rsidR="00EC462A" w:rsidRDefault="00EC462A">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293" w:type="pct"/>
            <w:tcBorders>
              <w:top w:val="nil"/>
              <w:left w:val="nil"/>
              <w:bottom w:val="single" w:sz="8" w:space="0" w:color="auto"/>
              <w:right w:val="single" w:sz="8" w:space="0" w:color="auto"/>
            </w:tcBorders>
            <w:shd w:val="clear" w:color="auto" w:fill="auto"/>
            <w:noWrap/>
            <w:vAlign w:val="center"/>
            <w:hideMark/>
          </w:tcPr>
          <w:p w14:paraId="6FB34F5B"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300" w:type="pct"/>
            <w:tcBorders>
              <w:top w:val="nil"/>
              <w:left w:val="nil"/>
              <w:bottom w:val="single" w:sz="8" w:space="0" w:color="auto"/>
              <w:right w:val="single" w:sz="8" w:space="0" w:color="auto"/>
            </w:tcBorders>
            <w:shd w:val="clear" w:color="auto" w:fill="auto"/>
            <w:vAlign w:val="center"/>
            <w:hideMark/>
          </w:tcPr>
          <w:p w14:paraId="4CF845ED"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Гкал/га</w:t>
            </w:r>
          </w:p>
        </w:tc>
        <w:tc>
          <w:tcPr>
            <w:tcW w:w="293" w:type="pct"/>
            <w:tcBorders>
              <w:top w:val="nil"/>
              <w:left w:val="nil"/>
              <w:bottom w:val="single" w:sz="8" w:space="0" w:color="auto"/>
              <w:right w:val="single" w:sz="8" w:space="0" w:color="auto"/>
            </w:tcBorders>
            <w:shd w:val="clear" w:color="auto" w:fill="auto"/>
            <w:noWrap/>
            <w:vAlign w:val="center"/>
            <w:hideMark/>
          </w:tcPr>
          <w:p w14:paraId="6B9F764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F89722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6EE609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1FC9A2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2B2E2C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3B3861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92C4CB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3870A7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EA8CA0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4A04E461"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046AFEE8" w14:textId="77777777" w:rsidR="00EC462A" w:rsidRDefault="00EC462A">
            <w:pPr>
              <w:jc w:val="center"/>
              <w:rPr>
                <w:rFonts w:ascii="Arial" w:hAnsi="Arial" w:cs="Arial"/>
                <w:color w:val="000000"/>
                <w:sz w:val="20"/>
                <w:szCs w:val="20"/>
              </w:rPr>
            </w:pPr>
            <w:r>
              <w:rPr>
                <w:rFonts w:ascii="Arial" w:hAnsi="Arial" w:cs="Arial"/>
                <w:color w:val="000000"/>
                <w:sz w:val="20"/>
                <w:szCs w:val="20"/>
              </w:rPr>
              <w:t>15</w:t>
            </w:r>
          </w:p>
        </w:tc>
        <w:tc>
          <w:tcPr>
            <w:tcW w:w="1473" w:type="pct"/>
            <w:tcBorders>
              <w:top w:val="nil"/>
              <w:left w:val="nil"/>
              <w:bottom w:val="single" w:sz="8" w:space="0" w:color="auto"/>
              <w:right w:val="single" w:sz="8" w:space="0" w:color="auto"/>
            </w:tcBorders>
            <w:shd w:val="clear" w:color="auto" w:fill="auto"/>
            <w:vAlign w:val="center"/>
            <w:hideMark/>
          </w:tcPr>
          <w:p w14:paraId="17C1BD76" w14:textId="77777777" w:rsidR="00EC462A" w:rsidRDefault="00EC462A">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293" w:type="pct"/>
            <w:tcBorders>
              <w:top w:val="nil"/>
              <w:left w:val="nil"/>
              <w:bottom w:val="single" w:sz="8" w:space="0" w:color="auto"/>
              <w:right w:val="single" w:sz="8" w:space="0" w:color="auto"/>
            </w:tcBorders>
            <w:shd w:val="clear" w:color="auto" w:fill="auto"/>
            <w:noWrap/>
            <w:vAlign w:val="center"/>
            <w:hideMark/>
          </w:tcPr>
          <w:p w14:paraId="7E8E0DAA"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р.о.жф</w:t>
            </w:r>
          </w:p>
        </w:tc>
        <w:tc>
          <w:tcPr>
            <w:tcW w:w="300" w:type="pct"/>
            <w:tcBorders>
              <w:top w:val="nil"/>
              <w:left w:val="nil"/>
              <w:bottom w:val="single" w:sz="8" w:space="0" w:color="auto"/>
              <w:right w:val="single" w:sz="8" w:space="0" w:color="auto"/>
            </w:tcBorders>
            <w:shd w:val="clear" w:color="auto" w:fill="auto"/>
            <w:vAlign w:val="center"/>
            <w:hideMark/>
          </w:tcPr>
          <w:p w14:paraId="2AAF1CA2"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 чел</w:t>
            </w:r>
          </w:p>
        </w:tc>
        <w:tc>
          <w:tcPr>
            <w:tcW w:w="293" w:type="pct"/>
            <w:tcBorders>
              <w:top w:val="nil"/>
              <w:left w:val="nil"/>
              <w:bottom w:val="single" w:sz="8" w:space="0" w:color="auto"/>
              <w:right w:val="single" w:sz="8" w:space="0" w:color="auto"/>
            </w:tcBorders>
            <w:shd w:val="clear" w:color="auto" w:fill="auto"/>
            <w:noWrap/>
            <w:vAlign w:val="center"/>
            <w:hideMark/>
          </w:tcPr>
          <w:p w14:paraId="1AEA3FA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798CA7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B9C77D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CAF7FC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63C5BFF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463772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66DEBAA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9AB8E4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57F26E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1D089872"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38BA435E" w14:textId="77777777" w:rsidR="00EC462A" w:rsidRDefault="00EC462A">
            <w:pPr>
              <w:jc w:val="center"/>
              <w:rPr>
                <w:rFonts w:ascii="Arial" w:hAnsi="Arial" w:cs="Arial"/>
                <w:color w:val="000000"/>
                <w:sz w:val="20"/>
                <w:szCs w:val="20"/>
              </w:rPr>
            </w:pPr>
            <w:r>
              <w:rPr>
                <w:rFonts w:ascii="Arial" w:hAnsi="Arial" w:cs="Arial"/>
                <w:color w:val="000000"/>
                <w:sz w:val="20"/>
                <w:szCs w:val="20"/>
              </w:rPr>
              <w:t>16</w:t>
            </w:r>
          </w:p>
        </w:tc>
        <w:tc>
          <w:tcPr>
            <w:tcW w:w="1473" w:type="pct"/>
            <w:tcBorders>
              <w:top w:val="nil"/>
              <w:left w:val="nil"/>
              <w:bottom w:val="single" w:sz="8" w:space="0" w:color="auto"/>
              <w:right w:val="single" w:sz="8" w:space="0" w:color="auto"/>
            </w:tcBorders>
            <w:shd w:val="clear" w:color="auto" w:fill="auto"/>
            <w:vAlign w:val="center"/>
            <w:hideMark/>
          </w:tcPr>
          <w:p w14:paraId="5CB736BA" w14:textId="77777777" w:rsidR="00EC462A" w:rsidRDefault="00EC462A">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293" w:type="pct"/>
            <w:tcBorders>
              <w:top w:val="nil"/>
              <w:left w:val="nil"/>
              <w:bottom w:val="single" w:sz="8" w:space="0" w:color="auto"/>
              <w:right w:val="single" w:sz="8" w:space="0" w:color="auto"/>
            </w:tcBorders>
            <w:shd w:val="clear" w:color="auto" w:fill="auto"/>
            <w:noWrap/>
            <w:vAlign w:val="center"/>
            <w:hideMark/>
          </w:tcPr>
          <w:p w14:paraId="7BBB65A4"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300" w:type="pct"/>
            <w:tcBorders>
              <w:top w:val="nil"/>
              <w:left w:val="nil"/>
              <w:bottom w:val="single" w:sz="8" w:space="0" w:color="auto"/>
              <w:right w:val="single" w:sz="8" w:space="0" w:color="auto"/>
            </w:tcBorders>
            <w:shd w:val="clear" w:color="auto" w:fill="auto"/>
            <w:vAlign w:val="center"/>
            <w:hideMark/>
          </w:tcPr>
          <w:p w14:paraId="5F37503E"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Гкал/чел/ год</w:t>
            </w:r>
          </w:p>
        </w:tc>
        <w:tc>
          <w:tcPr>
            <w:tcW w:w="293" w:type="pct"/>
            <w:tcBorders>
              <w:top w:val="nil"/>
              <w:left w:val="nil"/>
              <w:bottom w:val="single" w:sz="8" w:space="0" w:color="auto"/>
              <w:right w:val="single" w:sz="8" w:space="0" w:color="auto"/>
            </w:tcBorders>
            <w:shd w:val="clear" w:color="auto" w:fill="auto"/>
            <w:noWrap/>
            <w:vAlign w:val="center"/>
            <w:hideMark/>
          </w:tcPr>
          <w:p w14:paraId="680E4A8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74E7F2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6971C28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C40A56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67177ED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B6A176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010E30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2E31D4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DE6DF1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bl>
    <w:p w14:paraId="6DCD1E42" w14:textId="77777777" w:rsidR="00FA7717" w:rsidRDefault="00FA7717" w:rsidP="00FA7717">
      <w:pPr>
        <w:pStyle w:val="3f"/>
      </w:pPr>
    </w:p>
    <w:p w14:paraId="710EC9CD" w14:textId="77777777" w:rsidR="00FA7717" w:rsidRDefault="00FA7717" w:rsidP="00FA7717">
      <w:pPr>
        <w:pStyle w:val="20"/>
      </w:pPr>
      <w:bookmarkStart w:id="75" w:name="_Toc90411030"/>
      <w:r>
        <w:t xml:space="preserve">Индикаторы, характеризующие функционирование источников тепловой энергии по зоне ЕТО </w:t>
      </w:r>
      <w:r w:rsidRPr="00FA7717">
        <w:t>№3 ООО «БЭМЗ-ЭНЕРГОСЕРВИС»</w:t>
      </w:r>
      <w:bookmarkEnd w:id="75"/>
    </w:p>
    <w:p w14:paraId="5F60B92D" w14:textId="77777777" w:rsidR="00FA7717" w:rsidRPr="00E4478E" w:rsidRDefault="00FA7717" w:rsidP="00FA7717">
      <w:pPr>
        <w:pStyle w:val="afffffff5"/>
        <w:spacing w:before="240" w:after="0" w:line="240" w:lineRule="auto"/>
        <w:ind w:left="1134" w:hanging="1134"/>
        <w:jc w:val="left"/>
        <w:rPr>
          <w:rFonts w:ascii="Arial" w:hAnsi="Arial" w:cs="Arial"/>
          <w:sz w:val="18"/>
          <w:szCs w:val="18"/>
        </w:rPr>
      </w:pPr>
      <w:bookmarkStart w:id="76" w:name="_Toc90411077"/>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4</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xml:space="preserve">, характеризующие функционирование источников тепловой энергии в системе теплоснабжения котельной </w:t>
      </w:r>
      <w:r w:rsidRPr="00FA7717">
        <w:rPr>
          <w:rFonts w:ascii="Arial" w:hAnsi="Arial" w:cs="Arial"/>
          <w:sz w:val="18"/>
          <w:szCs w:val="18"/>
        </w:rPr>
        <w:t>ООО «БЭМЗ-Энергосервис»</w:t>
      </w:r>
      <w:bookmarkEnd w:id="76"/>
    </w:p>
    <w:tbl>
      <w:tblPr>
        <w:tblW w:w="5000" w:type="pct"/>
        <w:tblLook w:val="04A0" w:firstRow="1" w:lastRow="0" w:firstColumn="1" w:lastColumn="0" w:noHBand="0" w:noVBand="1"/>
      </w:tblPr>
      <w:tblGrid>
        <w:gridCol w:w="925"/>
        <w:gridCol w:w="4044"/>
        <w:gridCol w:w="925"/>
        <w:gridCol w:w="1031"/>
        <w:gridCol w:w="925"/>
        <w:gridCol w:w="926"/>
        <w:gridCol w:w="926"/>
        <w:gridCol w:w="926"/>
        <w:gridCol w:w="926"/>
        <w:gridCol w:w="926"/>
        <w:gridCol w:w="926"/>
        <w:gridCol w:w="926"/>
        <w:gridCol w:w="926"/>
      </w:tblGrid>
      <w:tr w:rsidR="00EC462A" w14:paraId="79504A9B" w14:textId="77777777" w:rsidTr="00EC462A">
        <w:trPr>
          <w:trHeight w:val="20"/>
        </w:trPr>
        <w:tc>
          <w:tcPr>
            <w:tcW w:w="306"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1CACEF5B"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п/п</w:t>
            </w:r>
          </w:p>
        </w:tc>
        <w:tc>
          <w:tcPr>
            <w:tcW w:w="1328" w:type="pct"/>
            <w:tcBorders>
              <w:top w:val="single" w:sz="8" w:space="0" w:color="auto"/>
              <w:left w:val="nil"/>
              <w:bottom w:val="single" w:sz="8" w:space="0" w:color="auto"/>
              <w:right w:val="single" w:sz="8" w:space="0" w:color="auto"/>
            </w:tcBorders>
            <w:shd w:val="clear" w:color="000000" w:fill="DAEEF3"/>
            <w:noWrap/>
            <w:vAlign w:val="center"/>
            <w:hideMark/>
          </w:tcPr>
          <w:p w14:paraId="31674123"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613AB5B4"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24599A00"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Ед.изм.</w:t>
            </w:r>
          </w:p>
        </w:tc>
        <w:tc>
          <w:tcPr>
            <w:tcW w:w="306" w:type="pct"/>
            <w:tcBorders>
              <w:top w:val="single" w:sz="8" w:space="0" w:color="auto"/>
              <w:left w:val="nil"/>
              <w:bottom w:val="single" w:sz="8" w:space="0" w:color="auto"/>
              <w:right w:val="single" w:sz="8" w:space="0" w:color="auto"/>
            </w:tcBorders>
            <w:shd w:val="clear" w:color="000000" w:fill="DAEEF3"/>
            <w:noWrap/>
            <w:vAlign w:val="center"/>
            <w:hideMark/>
          </w:tcPr>
          <w:p w14:paraId="1C75C326"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2020</w:t>
            </w:r>
          </w:p>
        </w:tc>
        <w:tc>
          <w:tcPr>
            <w:tcW w:w="306" w:type="pct"/>
            <w:tcBorders>
              <w:top w:val="single" w:sz="8" w:space="0" w:color="auto"/>
              <w:left w:val="nil"/>
              <w:bottom w:val="single" w:sz="8" w:space="0" w:color="auto"/>
              <w:right w:val="single" w:sz="8" w:space="0" w:color="auto"/>
            </w:tcBorders>
            <w:shd w:val="clear" w:color="000000" w:fill="DAEEF3"/>
            <w:noWrap/>
            <w:vAlign w:val="center"/>
            <w:hideMark/>
          </w:tcPr>
          <w:p w14:paraId="6CCC57C7"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2021</w:t>
            </w:r>
          </w:p>
        </w:tc>
        <w:tc>
          <w:tcPr>
            <w:tcW w:w="306" w:type="pct"/>
            <w:tcBorders>
              <w:top w:val="single" w:sz="8" w:space="0" w:color="auto"/>
              <w:left w:val="nil"/>
              <w:bottom w:val="single" w:sz="8" w:space="0" w:color="auto"/>
              <w:right w:val="single" w:sz="8" w:space="0" w:color="auto"/>
            </w:tcBorders>
            <w:shd w:val="clear" w:color="000000" w:fill="DAEEF3"/>
            <w:noWrap/>
            <w:vAlign w:val="center"/>
            <w:hideMark/>
          </w:tcPr>
          <w:p w14:paraId="7650585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2022</w:t>
            </w:r>
          </w:p>
        </w:tc>
        <w:tc>
          <w:tcPr>
            <w:tcW w:w="306" w:type="pct"/>
            <w:tcBorders>
              <w:top w:val="single" w:sz="8" w:space="0" w:color="auto"/>
              <w:left w:val="nil"/>
              <w:bottom w:val="single" w:sz="8" w:space="0" w:color="auto"/>
              <w:right w:val="single" w:sz="8" w:space="0" w:color="auto"/>
            </w:tcBorders>
            <w:shd w:val="clear" w:color="000000" w:fill="DAEEF3"/>
            <w:noWrap/>
            <w:vAlign w:val="center"/>
            <w:hideMark/>
          </w:tcPr>
          <w:p w14:paraId="035AD75B"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2023</w:t>
            </w:r>
          </w:p>
        </w:tc>
        <w:tc>
          <w:tcPr>
            <w:tcW w:w="306" w:type="pct"/>
            <w:tcBorders>
              <w:top w:val="single" w:sz="8" w:space="0" w:color="auto"/>
              <w:left w:val="nil"/>
              <w:bottom w:val="single" w:sz="8" w:space="0" w:color="auto"/>
              <w:right w:val="single" w:sz="8" w:space="0" w:color="auto"/>
            </w:tcBorders>
            <w:shd w:val="clear" w:color="000000" w:fill="DAEEF3"/>
            <w:noWrap/>
            <w:vAlign w:val="center"/>
            <w:hideMark/>
          </w:tcPr>
          <w:p w14:paraId="4F04835E"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2024</w:t>
            </w:r>
          </w:p>
        </w:tc>
        <w:tc>
          <w:tcPr>
            <w:tcW w:w="306" w:type="pct"/>
            <w:tcBorders>
              <w:top w:val="single" w:sz="8" w:space="0" w:color="auto"/>
              <w:left w:val="nil"/>
              <w:bottom w:val="single" w:sz="8" w:space="0" w:color="auto"/>
              <w:right w:val="single" w:sz="8" w:space="0" w:color="auto"/>
            </w:tcBorders>
            <w:shd w:val="clear" w:color="000000" w:fill="DAEEF3"/>
            <w:noWrap/>
            <w:vAlign w:val="center"/>
            <w:hideMark/>
          </w:tcPr>
          <w:p w14:paraId="7B3087A9"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2025</w:t>
            </w:r>
          </w:p>
        </w:tc>
        <w:tc>
          <w:tcPr>
            <w:tcW w:w="306" w:type="pct"/>
            <w:tcBorders>
              <w:top w:val="single" w:sz="8" w:space="0" w:color="auto"/>
              <w:left w:val="nil"/>
              <w:bottom w:val="single" w:sz="8" w:space="0" w:color="auto"/>
              <w:right w:val="single" w:sz="8" w:space="0" w:color="auto"/>
            </w:tcBorders>
            <w:shd w:val="clear" w:color="000000" w:fill="DAEEF3"/>
            <w:noWrap/>
            <w:vAlign w:val="center"/>
            <w:hideMark/>
          </w:tcPr>
          <w:p w14:paraId="0FD1486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306" w:type="pct"/>
            <w:tcBorders>
              <w:top w:val="single" w:sz="8" w:space="0" w:color="auto"/>
              <w:left w:val="nil"/>
              <w:bottom w:val="single" w:sz="8" w:space="0" w:color="auto"/>
              <w:right w:val="single" w:sz="8" w:space="0" w:color="auto"/>
            </w:tcBorders>
            <w:shd w:val="clear" w:color="000000" w:fill="DAEEF3"/>
            <w:noWrap/>
            <w:vAlign w:val="center"/>
            <w:hideMark/>
          </w:tcPr>
          <w:p w14:paraId="6AD40B9B"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306" w:type="pct"/>
            <w:tcBorders>
              <w:top w:val="single" w:sz="8" w:space="0" w:color="auto"/>
              <w:left w:val="nil"/>
              <w:bottom w:val="single" w:sz="8" w:space="0" w:color="auto"/>
              <w:right w:val="single" w:sz="8" w:space="0" w:color="auto"/>
            </w:tcBorders>
            <w:shd w:val="clear" w:color="000000" w:fill="DAEEF3"/>
            <w:noWrap/>
            <w:vAlign w:val="center"/>
            <w:hideMark/>
          </w:tcPr>
          <w:p w14:paraId="63CE383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EC462A" w14:paraId="08143C98"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184B2355"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1328" w:type="pct"/>
            <w:tcBorders>
              <w:top w:val="nil"/>
              <w:left w:val="nil"/>
              <w:bottom w:val="single" w:sz="8" w:space="0" w:color="auto"/>
              <w:right w:val="single" w:sz="8" w:space="0" w:color="auto"/>
            </w:tcBorders>
            <w:shd w:val="clear" w:color="auto" w:fill="auto"/>
            <w:vAlign w:val="center"/>
            <w:hideMark/>
          </w:tcPr>
          <w:p w14:paraId="159733A5" w14:textId="77777777" w:rsidR="00EC462A" w:rsidRDefault="00EC462A">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306" w:type="pct"/>
            <w:tcBorders>
              <w:top w:val="nil"/>
              <w:left w:val="nil"/>
              <w:bottom w:val="single" w:sz="8" w:space="0" w:color="auto"/>
              <w:right w:val="single" w:sz="8" w:space="0" w:color="auto"/>
            </w:tcBorders>
            <w:shd w:val="clear" w:color="auto" w:fill="auto"/>
            <w:noWrap/>
            <w:vAlign w:val="center"/>
            <w:hideMark/>
          </w:tcPr>
          <w:p w14:paraId="64A50A85"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306" w:type="pct"/>
            <w:tcBorders>
              <w:top w:val="nil"/>
              <w:left w:val="nil"/>
              <w:bottom w:val="single" w:sz="8" w:space="0" w:color="auto"/>
              <w:right w:val="single" w:sz="8" w:space="0" w:color="auto"/>
            </w:tcBorders>
            <w:shd w:val="clear" w:color="auto" w:fill="auto"/>
            <w:vAlign w:val="center"/>
            <w:hideMark/>
          </w:tcPr>
          <w:p w14:paraId="2A917865"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6" w:type="pct"/>
            <w:tcBorders>
              <w:top w:val="nil"/>
              <w:left w:val="nil"/>
              <w:bottom w:val="single" w:sz="8" w:space="0" w:color="auto"/>
              <w:right w:val="single" w:sz="8" w:space="0" w:color="auto"/>
            </w:tcBorders>
            <w:shd w:val="clear" w:color="auto" w:fill="auto"/>
            <w:vAlign w:val="center"/>
            <w:hideMark/>
          </w:tcPr>
          <w:p w14:paraId="29C479A2" w14:textId="77777777" w:rsidR="00EC462A" w:rsidRDefault="00EC462A">
            <w:pPr>
              <w:jc w:val="center"/>
              <w:rPr>
                <w:rFonts w:ascii="Arial" w:hAnsi="Arial" w:cs="Arial"/>
                <w:color w:val="000000"/>
                <w:sz w:val="20"/>
                <w:szCs w:val="20"/>
              </w:rPr>
            </w:pPr>
            <w:r>
              <w:rPr>
                <w:rFonts w:ascii="Arial" w:hAnsi="Arial" w:cs="Arial"/>
                <w:color w:val="000000"/>
                <w:sz w:val="20"/>
                <w:szCs w:val="20"/>
              </w:rPr>
              <w:t>18,1</w:t>
            </w:r>
          </w:p>
        </w:tc>
        <w:tc>
          <w:tcPr>
            <w:tcW w:w="306" w:type="pct"/>
            <w:tcBorders>
              <w:top w:val="nil"/>
              <w:left w:val="nil"/>
              <w:bottom w:val="single" w:sz="8" w:space="0" w:color="auto"/>
              <w:right w:val="single" w:sz="8" w:space="0" w:color="auto"/>
            </w:tcBorders>
            <w:shd w:val="clear" w:color="auto" w:fill="auto"/>
            <w:vAlign w:val="center"/>
            <w:hideMark/>
          </w:tcPr>
          <w:p w14:paraId="717B0581" w14:textId="77777777" w:rsidR="00EC462A" w:rsidRDefault="00EC462A">
            <w:pPr>
              <w:jc w:val="center"/>
              <w:rPr>
                <w:rFonts w:ascii="Arial" w:hAnsi="Arial" w:cs="Arial"/>
                <w:color w:val="000000"/>
                <w:sz w:val="20"/>
                <w:szCs w:val="20"/>
              </w:rPr>
            </w:pPr>
            <w:r>
              <w:rPr>
                <w:rFonts w:ascii="Arial" w:hAnsi="Arial" w:cs="Arial"/>
                <w:color w:val="000000"/>
                <w:sz w:val="20"/>
                <w:szCs w:val="20"/>
              </w:rPr>
              <w:t>18,1</w:t>
            </w:r>
          </w:p>
        </w:tc>
        <w:tc>
          <w:tcPr>
            <w:tcW w:w="306" w:type="pct"/>
            <w:tcBorders>
              <w:top w:val="nil"/>
              <w:left w:val="nil"/>
              <w:bottom w:val="single" w:sz="8" w:space="0" w:color="auto"/>
              <w:right w:val="single" w:sz="8" w:space="0" w:color="auto"/>
            </w:tcBorders>
            <w:shd w:val="clear" w:color="auto" w:fill="auto"/>
            <w:vAlign w:val="center"/>
            <w:hideMark/>
          </w:tcPr>
          <w:p w14:paraId="178F14E9" w14:textId="77777777" w:rsidR="00EC462A" w:rsidRDefault="00EC462A">
            <w:pPr>
              <w:jc w:val="center"/>
              <w:rPr>
                <w:rFonts w:ascii="Arial" w:hAnsi="Arial" w:cs="Arial"/>
                <w:color w:val="000000"/>
                <w:sz w:val="20"/>
                <w:szCs w:val="20"/>
              </w:rPr>
            </w:pPr>
            <w:r>
              <w:rPr>
                <w:rFonts w:ascii="Arial" w:hAnsi="Arial" w:cs="Arial"/>
                <w:color w:val="000000"/>
                <w:sz w:val="20"/>
                <w:szCs w:val="20"/>
              </w:rPr>
              <w:t>18,1</w:t>
            </w:r>
          </w:p>
        </w:tc>
        <w:tc>
          <w:tcPr>
            <w:tcW w:w="306" w:type="pct"/>
            <w:tcBorders>
              <w:top w:val="nil"/>
              <w:left w:val="nil"/>
              <w:bottom w:val="single" w:sz="8" w:space="0" w:color="auto"/>
              <w:right w:val="single" w:sz="8" w:space="0" w:color="auto"/>
            </w:tcBorders>
            <w:shd w:val="clear" w:color="auto" w:fill="auto"/>
            <w:vAlign w:val="center"/>
            <w:hideMark/>
          </w:tcPr>
          <w:p w14:paraId="6721E99C" w14:textId="77777777" w:rsidR="00EC462A" w:rsidRDefault="00EC462A">
            <w:pPr>
              <w:jc w:val="center"/>
              <w:rPr>
                <w:rFonts w:ascii="Arial" w:hAnsi="Arial" w:cs="Arial"/>
                <w:color w:val="000000"/>
                <w:sz w:val="20"/>
                <w:szCs w:val="20"/>
              </w:rPr>
            </w:pPr>
            <w:r>
              <w:rPr>
                <w:rFonts w:ascii="Arial" w:hAnsi="Arial" w:cs="Arial"/>
                <w:color w:val="000000"/>
                <w:sz w:val="20"/>
                <w:szCs w:val="20"/>
              </w:rPr>
              <w:t>18,1</w:t>
            </w:r>
          </w:p>
        </w:tc>
        <w:tc>
          <w:tcPr>
            <w:tcW w:w="306" w:type="pct"/>
            <w:tcBorders>
              <w:top w:val="nil"/>
              <w:left w:val="nil"/>
              <w:bottom w:val="single" w:sz="8" w:space="0" w:color="auto"/>
              <w:right w:val="single" w:sz="8" w:space="0" w:color="auto"/>
            </w:tcBorders>
            <w:shd w:val="clear" w:color="auto" w:fill="auto"/>
            <w:vAlign w:val="center"/>
            <w:hideMark/>
          </w:tcPr>
          <w:p w14:paraId="1B0C0401" w14:textId="77777777" w:rsidR="00EC462A" w:rsidRDefault="00EC462A">
            <w:pPr>
              <w:jc w:val="center"/>
              <w:rPr>
                <w:rFonts w:ascii="Arial" w:hAnsi="Arial" w:cs="Arial"/>
                <w:color w:val="000000"/>
                <w:sz w:val="20"/>
                <w:szCs w:val="20"/>
              </w:rPr>
            </w:pPr>
            <w:r>
              <w:rPr>
                <w:rFonts w:ascii="Arial" w:hAnsi="Arial" w:cs="Arial"/>
                <w:color w:val="000000"/>
                <w:sz w:val="20"/>
                <w:szCs w:val="20"/>
              </w:rPr>
              <w:t>18,1</w:t>
            </w:r>
          </w:p>
        </w:tc>
        <w:tc>
          <w:tcPr>
            <w:tcW w:w="306" w:type="pct"/>
            <w:tcBorders>
              <w:top w:val="nil"/>
              <w:left w:val="nil"/>
              <w:bottom w:val="single" w:sz="8" w:space="0" w:color="auto"/>
              <w:right w:val="single" w:sz="8" w:space="0" w:color="auto"/>
            </w:tcBorders>
            <w:shd w:val="clear" w:color="auto" w:fill="auto"/>
            <w:vAlign w:val="center"/>
            <w:hideMark/>
          </w:tcPr>
          <w:p w14:paraId="37025748" w14:textId="77777777" w:rsidR="00EC462A" w:rsidRDefault="00EC462A">
            <w:pPr>
              <w:jc w:val="center"/>
              <w:rPr>
                <w:rFonts w:ascii="Arial" w:hAnsi="Arial" w:cs="Arial"/>
                <w:color w:val="000000"/>
                <w:sz w:val="20"/>
                <w:szCs w:val="20"/>
              </w:rPr>
            </w:pPr>
            <w:r>
              <w:rPr>
                <w:rFonts w:ascii="Arial" w:hAnsi="Arial" w:cs="Arial"/>
                <w:color w:val="000000"/>
                <w:sz w:val="20"/>
                <w:szCs w:val="20"/>
              </w:rPr>
              <w:t>18,1</w:t>
            </w:r>
          </w:p>
        </w:tc>
        <w:tc>
          <w:tcPr>
            <w:tcW w:w="306" w:type="pct"/>
            <w:tcBorders>
              <w:top w:val="nil"/>
              <w:left w:val="nil"/>
              <w:bottom w:val="single" w:sz="8" w:space="0" w:color="auto"/>
              <w:right w:val="single" w:sz="8" w:space="0" w:color="auto"/>
            </w:tcBorders>
            <w:shd w:val="clear" w:color="auto" w:fill="auto"/>
            <w:vAlign w:val="center"/>
            <w:hideMark/>
          </w:tcPr>
          <w:p w14:paraId="6FDB327B" w14:textId="77777777" w:rsidR="00EC462A" w:rsidRDefault="00EC462A">
            <w:pPr>
              <w:jc w:val="center"/>
              <w:rPr>
                <w:rFonts w:ascii="Arial" w:hAnsi="Arial" w:cs="Arial"/>
                <w:color w:val="000000"/>
                <w:sz w:val="20"/>
                <w:szCs w:val="20"/>
              </w:rPr>
            </w:pPr>
            <w:r>
              <w:rPr>
                <w:rFonts w:ascii="Arial" w:hAnsi="Arial" w:cs="Arial"/>
                <w:color w:val="000000"/>
                <w:sz w:val="20"/>
                <w:szCs w:val="20"/>
              </w:rPr>
              <w:t>18,1</w:t>
            </w:r>
          </w:p>
        </w:tc>
        <w:tc>
          <w:tcPr>
            <w:tcW w:w="306" w:type="pct"/>
            <w:tcBorders>
              <w:top w:val="nil"/>
              <w:left w:val="nil"/>
              <w:bottom w:val="single" w:sz="8" w:space="0" w:color="auto"/>
              <w:right w:val="single" w:sz="8" w:space="0" w:color="auto"/>
            </w:tcBorders>
            <w:shd w:val="clear" w:color="auto" w:fill="auto"/>
            <w:vAlign w:val="center"/>
            <w:hideMark/>
          </w:tcPr>
          <w:p w14:paraId="472C83E8" w14:textId="77777777" w:rsidR="00EC462A" w:rsidRDefault="00EC462A">
            <w:pPr>
              <w:jc w:val="center"/>
              <w:rPr>
                <w:rFonts w:ascii="Arial" w:hAnsi="Arial" w:cs="Arial"/>
                <w:color w:val="000000"/>
                <w:sz w:val="20"/>
                <w:szCs w:val="20"/>
              </w:rPr>
            </w:pPr>
            <w:r>
              <w:rPr>
                <w:rFonts w:ascii="Arial" w:hAnsi="Arial" w:cs="Arial"/>
                <w:color w:val="000000"/>
                <w:sz w:val="20"/>
                <w:szCs w:val="20"/>
              </w:rPr>
              <w:t>18,1</w:t>
            </w:r>
          </w:p>
        </w:tc>
        <w:tc>
          <w:tcPr>
            <w:tcW w:w="306" w:type="pct"/>
            <w:tcBorders>
              <w:top w:val="nil"/>
              <w:left w:val="nil"/>
              <w:bottom w:val="single" w:sz="8" w:space="0" w:color="auto"/>
              <w:right w:val="single" w:sz="8" w:space="0" w:color="auto"/>
            </w:tcBorders>
            <w:shd w:val="clear" w:color="auto" w:fill="auto"/>
            <w:vAlign w:val="center"/>
            <w:hideMark/>
          </w:tcPr>
          <w:p w14:paraId="11CD326D" w14:textId="77777777" w:rsidR="00EC462A" w:rsidRDefault="00EC462A">
            <w:pPr>
              <w:jc w:val="center"/>
              <w:rPr>
                <w:rFonts w:ascii="Arial" w:hAnsi="Arial" w:cs="Arial"/>
                <w:color w:val="000000"/>
                <w:sz w:val="20"/>
                <w:szCs w:val="20"/>
              </w:rPr>
            </w:pPr>
            <w:r>
              <w:rPr>
                <w:rFonts w:ascii="Arial" w:hAnsi="Arial" w:cs="Arial"/>
                <w:color w:val="000000"/>
                <w:sz w:val="20"/>
                <w:szCs w:val="20"/>
              </w:rPr>
              <w:t>18,1</w:t>
            </w:r>
          </w:p>
        </w:tc>
      </w:tr>
      <w:tr w:rsidR="00EC462A" w14:paraId="18A545AE"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0B654127" w14:textId="77777777" w:rsidR="00EC462A" w:rsidRDefault="00EC462A">
            <w:pPr>
              <w:jc w:val="center"/>
              <w:rPr>
                <w:rFonts w:ascii="Arial" w:hAnsi="Arial" w:cs="Arial"/>
                <w:color w:val="000000"/>
                <w:sz w:val="20"/>
                <w:szCs w:val="20"/>
              </w:rPr>
            </w:pPr>
            <w:r>
              <w:rPr>
                <w:rFonts w:ascii="Arial" w:hAnsi="Arial" w:cs="Arial"/>
                <w:color w:val="000000"/>
                <w:sz w:val="20"/>
                <w:szCs w:val="20"/>
              </w:rPr>
              <w:t>2</w:t>
            </w:r>
          </w:p>
        </w:tc>
        <w:tc>
          <w:tcPr>
            <w:tcW w:w="1328" w:type="pct"/>
            <w:tcBorders>
              <w:top w:val="nil"/>
              <w:left w:val="nil"/>
              <w:bottom w:val="single" w:sz="8" w:space="0" w:color="auto"/>
              <w:right w:val="single" w:sz="8" w:space="0" w:color="auto"/>
            </w:tcBorders>
            <w:shd w:val="clear" w:color="auto" w:fill="auto"/>
            <w:vAlign w:val="center"/>
            <w:hideMark/>
          </w:tcPr>
          <w:p w14:paraId="468135E8" w14:textId="77777777" w:rsidR="00EC462A" w:rsidRDefault="00EC462A">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306" w:type="pct"/>
            <w:tcBorders>
              <w:top w:val="nil"/>
              <w:left w:val="nil"/>
              <w:bottom w:val="single" w:sz="8" w:space="0" w:color="auto"/>
              <w:right w:val="single" w:sz="8" w:space="0" w:color="auto"/>
            </w:tcBorders>
            <w:shd w:val="clear" w:color="auto" w:fill="auto"/>
            <w:noWrap/>
            <w:vAlign w:val="center"/>
            <w:hideMark/>
          </w:tcPr>
          <w:p w14:paraId="65FDDCB8"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р.кот</w:t>
            </w:r>
          </w:p>
        </w:tc>
        <w:tc>
          <w:tcPr>
            <w:tcW w:w="306" w:type="pct"/>
            <w:tcBorders>
              <w:top w:val="nil"/>
              <w:left w:val="nil"/>
              <w:bottom w:val="single" w:sz="8" w:space="0" w:color="auto"/>
              <w:right w:val="single" w:sz="8" w:space="0" w:color="auto"/>
            </w:tcBorders>
            <w:shd w:val="clear" w:color="auto" w:fill="auto"/>
            <w:vAlign w:val="center"/>
            <w:hideMark/>
          </w:tcPr>
          <w:p w14:paraId="57097E12"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6" w:type="pct"/>
            <w:tcBorders>
              <w:top w:val="nil"/>
              <w:left w:val="nil"/>
              <w:bottom w:val="single" w:sz="8" w:space="0" w:color="auto"/>
              <w:right w:val="single" w:sz="8" w:space="0" w:color="auto"/>
            </w:tcBorders>
            <w:shd w:val="clear" w:color="auto" w:fill="auto"/>
            <w:vAlign w:val="center"/>
            <w:hideMark/>
          </w:tcPr>
          <w:p w14:paraId="223662B7"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306" w:type="pct"/>
            <w:tcBorders>
              <w:top w:val="nil"/>
              <w:left w:val="nil"/>
              <w:bottom w:val="single" w:sz="8" w:space="0" w:color="auto"/>
              <w:right w:val="single" w:sz="8" w:space="0" w:color="auto"/>
            </w:tcBorders>
            <w:shd w:val="clear" w:color="auto" w:fill="auto"/>
            <w:vAlign w:val="center"/>
            <w:hideMark/>
          </w:tcPr>
          <w:p w14:paraId="1B75C8B8"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306" w:type="pct"/>
            <w:tcBorders>
              <w:top w:val="nil"/>
              <w:left w:val="nil"/>
              <w:bottom w:val="single" w:sz="8" w:space="0" w:color="auto"/>
              <w:right w:val="single" w:sz="8" w:space="0" w:color="auto"/>
            </w:tcBorders>
            <w:shd w:val="clear" w:color="auto" w:fill="auto"/>
            <w:vAlign w:val="center"/>
            <w:hideMark/>
          </w:tcPr>
          <w:p w14:paraId="10A20434"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306" w:type="pct"/>
            <w:tcBorders>
              <w:top w:val="nil"/>
              <w:left w:val="nil"/>
              <w:bottom w:val="single" w:sz="8" w:space="0" w:color="auto"/>
              <w:right w:val="single" w:sz="8" w:space="0" w:color="auto"/>
            </w:tcBorders>
            <w:shd w:val="clear" w:color="auto" w:fill="auto"/>
            <w:vAlign w:val="center"/>
            <w:hideMark/>
          </w:tcPr>
          <w:p w14:paraId="3287EBB3"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306" w:type="pct"/>
            <w:tcBorders>
              <w:top w:val="nil"/>
              <w:left w:val="nil"/>
              <w:bottom w:val="single" w:sz="8" w:space="0" w:color="auto"/>
              <w:right w:val="single" w:sz="8" w:space="0" w:color="auto"/>
            </w:tcBorders>
            <w:shd w:val="clear" w:color="auto" w:fill="auto"/>
            <w:vAlign w:val="center"/>
            <w:hideMark/>
          </w:tcPr>
          <w:p w14:paraId="2369FD55"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306" w:type="pct"/>
            <w:tcBorders>
              <w:top w:val="nil"/>
              <w:left w:val="nil"/>
              <w:bottom w:val="single" w:sz="8" w:space="0" w:color="auto"/>
              <w:right w:val="single" w:sz="8" w:space="0" w:color="auto"/>
            </w:tcBorders>
            <w:shd w:val="clear" w:color="auto" w:fill="auto"/>
            <w:vAlign w:val="center"/>
            <w:hideMark/>
          </w:tcPr>
          <w:p w14:paraId="34286E69"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306" w:type="pct"/>
            <w:tcBorders>
              <w:top w:val="nil"/>
              <w:left w:val="nil"/>
              <w:bottom w:val="single" w:sz="8" w:space="0" w:color="auto"/>
              <w:right w:val="single" w:sz="8" w:space="0" w:color="auto"/>
            </w:tcBorders>
            <w:shd w:val="clear" w:color="auto" w:fill="auto"/>
            <w:vAlign w:val="center"/>
            <w:hideMark/>
          </w:tcPr>
          <w:p w14:paraId="0E208565"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306" w:type="pct"/>
            <w:tcBorders>
              <w:top w:val="nil"/>
              <w:left w:val="nil"/>
              <w:bottom w:val="single" w:sz="8" w:space="0" w:color="auto"/>
              <w:right w:val="single" w:sz="8" w:space="0" w:color="auto"/>
            </w:tcBorders>
            <w:shd w:val="clear" w:color="auto" w:fill="auto"/>
            <w:vAlign w:val="center"/>
            <w:hideMark/>
          </w:tcPr>
          <w:p w14:paraId="10AA1F9A"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306" w:type="pct"/>
            <w:tcBorders>
              <w:top w:val="nil"/>
              <w:left w:val="nil"/>
              <w:bottom w:val="single" w:sz="8" w:space="0" w:color="auto"/>
              <w:right w:val="single" w:sz="8" w:space="0" w:color="auto"/>
            </w:tcBorders>
            <w:shd w:val="clear" w:color="auto" w:fill="auto"/>
            <w:vAlign w:val="center"/>
            <w:hideMark/>
          </w:tcPr>
          <w:p w14:paraId="698B1B5A"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r>
      <w:tr w:rsidR="00EC462A" w14:paraId="2492237F"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176EF2F7" w14:textId="77777777" w:rsidR="00EC462A" w:rsidRDefault="00EC462A">
            <w:pPr>
              <w:jc w:val="center"/>
              <w:rPr>
                <w:rFonts w:ascii="Arial" w:hAnsi="Arial" w:cs="Arial"/>
                <w:color w:val="000000"/>
                <w:sz w:val="20"/>
                <w:szCs w:val="20"/>
              </w:rPr>
            </w:pPr>
            <w:r>
              <w:rPr>
                <w:rFonts w:ascii="Arial" w:hAnsi="Arial" w:cs="Arial"/>
                <w:color w:val="000000"/>
                <w:sz w:val="20"/>
                <w:szCs w:val="20"/>
              </w:rPr>
              <w:t>3</w:t>
            </w:r>
          </w:p>
        </w:tc>
        <w:tc>
          <w:tcPr>
            <w:tcW w:w="1328" w:type="pct"/>
            <w:tcBorders>
              <w:top w:val="nil"/>
              <w:left w:val="nil"/>
              <w:bottom w:val="single" w:sz="8" w:space="0" w:color="auto"/>
              <w:right w:val="single" w:sz="8" w:space="0" w:color="auto"/>
            </w:tcBorders>
            <w:shd w:val="clear" w:color="auto" w:fill="auto"/>
            <w:vAlign w:val="center"/>
            <w:hideMark/>
          </w:tcPr>
          <w:p w14:paraId="166B9D8A" w14:textId="77777777" w:rsidR="00EC462A" w:rsidRDefault="00EC462A">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306" w:type="pct"/>
            <w:tcBorders>
              <w:top w:val="nil"/>
              <w:left w:val="nil"/>
              <w:bottom w:val="single" w:sz="8" w:space="0" w:color="auto"/>
              <w:right w:val="single" w:sz="8" w:space="0" w:color="auto"/>
            </w:tcBorders>
            <w:shd w:val="clear" w:color="auto" w:fill="auto"/>
            <w:noWrap/>
            <w:vAlign w:val="center"/>
            <w:hideMark/>
          </w:tcPr>
          <w:p w14:paraId="39876643" w14:textId="77777777" w:rsidR="00EC462A" w:rsidRDefault="00EC462A">
            <w:pPr>
              <w:jc w:val="center"/>
              <w:rPr>
                <w:rFonts w:ascii="Arial" w:hAnsi="Arial" w:cs="Arial"/>
                <w:color w:val="000000"/>
                <w:sz w:val="20"/>
                <w:szCs w:val="20"/>
              </w:rPr>
            </w:pPr>
            <w:r>
              <w:rPr>
                <w:rFonts w:ascii="Arial" w:hAnsi="Arial" w:cs="Arial"/>
                <w:color w:val="000000"/>
                <w:sz w:val="20"/>
                <w:szCs w:val="20"/>
              </w:rPr>
              <w:t>R</w:t>
            </w:r>
          </w:p>
        </w:tc>
        <w:tc>
          <w:tcPr>
            <w:tcW w:w="306" w:type="pct"/>
            <w:tcBorders>
              <w:top w:val="nil"/>
              <w:left w:val="nil"/>
              <w:bottom w:val="single" w:sz="8" w:space="0" w:color="auto"/>
              <w:right w:val="single" w:sz="8" w:space="0" w:color="auto"/>
            </w:tcBorders>
            <w:shd w:val="clear" w:color="auto" w:fill="auto"/>
            <w:vAlign w:val="center"/>
            <w:hideMark/>
          </w:tcPr>
          <w:p w14:paraId="1A6AFBD9"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6" w:type="pct"/>
            <w:tcBorders>
              <w:top w:val="nil"/>
              <w:left w:val="nil"/>
              <w:bottom w:val="single" w:sz="8" w:space="0" w:color="auto"/>
              <w:right w:val="single" w:sz="8" w:space="0" w:color="auto"/>
            </w:tcBorders>
            <w:shd w:val="clear" w:color="auto" w:fill="auto"/>
            <w:vAlign w:val="center"/>
            <w:hideMark/>
          </w:tcPr>
          <w:p w14:paraId="154C6FB4" w14:textId="77777777" w:rsidR="00EC462A" w:rsidRDefault="00EC462A">
            <w:pPr>
              <w:jc w:val="center"/>
              <w:rPr>
                <w:rFonts w:ascii="Arial" w:hAnsi="Arial" w:cs="Arial"/>
                <w:color w:val="000000"/>
                <w:sz w:val="20"/>
                <w:szCs w:val="20"/>
              </w:rPr>
            </w:pPr>
            <w:r>
              <w:rPr>
                <w:rFonts w:ascii="Arial" w:hAnsi="Arial" w:cs="Arial"/>
                <w:color w:val="000000"/>
                <w:sz w:val="20"/>
                <w:szCs w:val="20"/>
              </w:rPr>
              <w:t>18,1</w:t>
            </w:r>
          </w:p>
        </w:tc>
        <w:tc>
          <w:tcPr>
            <w:tcW w:w="306" w:type="pct"/>
            <w:tcBorders>
              <w:top w:val="nil"/>
              <w:left w:val="nil"/>
              <w:bottom w:val="single" w:sz="8" w:space="0" w:color="auto"/>
              <w:right w:val="single" w:sz="8" w:space="0" w:color="auto"/>
            </w:tcBorders>
            <w:shd w:val="clear" w:color="auto" w:fill="auto"/>
            <w:vAlign w:val="center"/>
            <w:hideMark/>
          </w:tcPr>
          <w:p w14:paraId="306604E3" w14:textId="77777777" w:rsidR="00EC462A" w:rsidRDefault="00EC462A">
            <w:pPr>
              <w:jc w:val="center"/>
              <w:rPr>
                <w:rFonts w:ascii="Arial" w:hAnsi="Arial" w:cs="Arial"/>
                <w:color w:val="000000"/>
                <w:sz w:val="20"/>
                <w:szCs w:val="20"/>
              </w:rPr>
            </w:pPr>
            <w:r>
              <w:rPr>
                <w:rFonts w:ascii="Arial" w:hAnsi="Arial" w:cs="Arial"/>
                <w:color w:val="000000"/>
                <w:sz w:val="20"/>
                <w:szCs w:val="20"/>
              </w:rPr>
              <w:t>18,1</w:t>
            </w:r>
          </w:p>
        </w:tc>
        <w:tc>
          <w:tcPr>
            <w:tcW w:w="306" w:type="pct"/>
            <w:tcBorders>
              <w:top w:val="nil"/>
              <w:left w:val="nil"/>
              <w:bottom w:val="single" w:sz="8" w:space="0" w:color="auto"/>
              <w:right w:val="single" w:sz="8" w:space="0" w:color="auto"/>
            </w:tcBorders>
            <w:shd w:val="clear" w:color="auto" w:fill="auto"/>
            <w:vAlign w:val="center"/>
            <w:hideMark/>
          </w:tcPr>
          <w:p w14:paraId="54D650A8" w14:textId="77777777" w:rsidR="00EC462A" w:rsidRDefault="00EC462A">
            <w:pPr>
              <w:jc w:val="center"/>
              <w:rPr>
                <w:rFonts w:ascii="Arial" w:hAnsi="Arial" w:cs="Arial"/>
                <w:color w:val="000000"/>
                <w:sz w:val="20"/>
                <w:szCs w:val="20"/>
              </w:rPr>
            </w:pPr>
            <w:r>
              <w:rPr>
                <w:rFonts w:ascii="Arial" w:hAnsi="Arial" w:cs="Arial"/>
                <w:color w:val="000000"/>
                <w:sz w:val="20"/>
                <w:szCs w:val="20"/>
              </w:rPr>
              <w:t>18,1</w:t>
            </w:r>
          </w:p>
        </w:tc>
        <w:tc>
          <w:tcPr>
            <w:tcW w:w="306" w:type="pct"/>
            <w:tcBorders>
              <w:top w:val="nil"/>
              <w:left w:val="nil"/>
              <w:bottom w:val="single" w:sz="8" w:space="0" w:color="auto"/>
              <w:right w:val="single" w:sz="8" w:space="0" w:color="auto"/>
            </w:tcBorders>
            <w:shd w:val="clear" w:color="auto" w:fill="auto"/>
            <w:vAlign w:val="center"/>
            <w:hideMark/>
          </w:tcPr>
          <w:p w14:paraId="3CE10EDA" w14:textId="77777777" w:rsidR="00EC462A" w:rsidRDefault="00EC462A">
            <w:pPr>
              <w:jc w:val="center"/>
              <w:rPr>
                <w:rFonts w:ascii="Arial" w:hAnsi="Arial" w:cs="Arial"/>
                <w:color w:val="000000"/>
                <w:sz w:val="20"/>
                <w:szCs w:val="20"/>
              </w:rPr>
            </w:pPr>
            <w:r>
              <w:rPr>
                <w:rFonts w:ascii="Arial" w:hAnsi="Arial" w:cs="Arial"/>
                <w:color w:val="000000"/>
                <w:sz w:val="20"/>
                <w:szCs w:val="20"/>
              </w:rPr>
              <w:t>18,1</w:t>
            </w:r>
          </w:p>
        </w:tc>
        <w:tc>
          <w:tcPr>
            <w:tcW w:w="306" w:type="pct"/>
            <w:tcBorders>
              <w:top w:val="nil"/>
              <w:left w:val="nil"/>
              <w:bottom w:val="single" w:sz="8" w:space="0" w:color="auto"/>
              <w:right w:val="single" w:sz="8" w:space="0" w:color="auto"/>
            </w:tcBorders>
            <w:shd w:val="clear" w:color="auto" w:fill="auto"/>
            <w:vAlign w:val="center"/>
            <w:hideMark/>
          </w:tcPr>
          <w:p w14:paraId="2103A886" w14:textId="77777777" w:rsidR="00EC462A" w:rsidRDefault="00EC462A">
            <w:pPr>
              <w:jc w:val="center"/>
              <w:rPr>
                <w:rFonts w:ascii="Arial" w:hAnsi="Arial" w:cs="Arial"/>
                <w:color w:val="000000"/>
                <w:sz w:val="20"/>
                <w:szCs w:val="20"/>
              </w:rPr>
            </w:pPr>
            <w:r>
              <w:rPr>
                <w:rFonts w:ascii="Arial" w:hAnsi="Arial" w:cs="Arial"/>
                <w:color w:val="000000"/>
                <w:sz w:val="20"/>
                <w:szCs w:val="20"/>
              </w:rPr>
              <w:t>18,1</w:t>
            </w:r>
          </w:p>
        </w:tc>
        <w:tc>
          <w:tcPr>
            <w:tcW w:w="306" w:type="pct"/>
            <w:tcBorders>
              <w:top w:val="nil"/>
              <w:left w:val="nil"/>
              <w:bottom w:val="single" w:sz="8" w:space="0" w:color="auto"/>
              <w:right w:val="single" w:sz="8" w:space="0" w:color="auto"/>
            </w:tcBorders>
            <w:shd w:val="clear" w:color="auto" w:fill="auto"/>
            <w:vAlign w:val="center"/>
            <w:hideMark/>
          </w:tcPr>
          <w:p w14:paraId="2464E2AA" w14:textId="77777777" w:rsidR="00EC462A" w:rsidRDefault="00EC462A">
            <w:pPr>
              <w:jc w:val="center"/>
              <w:rPr>
                <w:rFonts w:ascii="Arial" w:hAnsi="Arial" w:cs="Arial"/>
                <w:color w:val="000000"/>
                <w:sz w:val="20"/>
                <w:szCs w:val="20"/>
              </w:rPr>
            </w:pPr>
            <w:r>
              <w:rPr>
                <w:rFonts w:ascii="Arial" w:hAnsi="Arial" w:cs="Arial"/>
                <w:color w:val="000000"/>
                <w:sz w:val="20"/>
                <w:szCs w:val="20"/>
              </w:rPr>
              <w:t>18,1</w:t>
            </w:r>
          </w:p>
        </w:tc>
        <w:tc>
          <w:tcPr>
            <w:tcW w:w="306" w:type="pct"/>
            <w:tcBorders>
              <w:top w:val="nil"/>
              <w:left w:val="nil"/>
              <w:bottom w:val="single" w:sz="8" w:space="0" w:color="auto"/>
              <w:right w:val="single" w:sz="8" w:space="0" w:color="auto"/>
            </w:tcBorders>
            <w:shd w:val="clear" w:color="auto" w:fill="auto"/>
            <w:vAlign w:val="center"/>
            <w:hideMark/>
          </w:tcPr>
          <w:p w14:paraId="4D586042" w14:textId="77777777" w:rsidR="00EC462A" w:rsidRDefault="00EC462A">
            <w:pPr>
              <w:jc w:val="center"/>
              <w:rPr>
                <w:rFonts w:ascii="Arial" w:hAnsi="Arial" w:cs="Arial"/>
                <w:color w:val="000000"/>
                <w:sz w:val="20"/>
                <w:szCs w:val="20"/>
              </w:rPr>
            </w:pPr>
            <w:r>
              <w:rPr>
                <w:rFonts w:ascii="Arial" w:hAnsi="Arial" w:cs="Arial"/>
                <w:color w:val="000000"/>
                <w:sz w:val="20"/>
                <w:szCs w:val="20"/>
              </w:rPr>
              <w:t>18,1</w:t>
            </w:r>
          </w:p>
        </w:tc>
        <w:tc>
          <w:tcPr>
            <w:tcW w:w="306" w:type="pct"/>
            <w:tcBorders>
              <w:top w:val="nil"/>
              <w:left w:val="nil"/>
              <w:bottom w:val="single" w:sz="8" w:space="0" w:color="auto"/>
              <w:right w:val="single" w:sz="8" w:space="0" w:color="auto"/>
            </w:tcBorders>
            <w:shd w:val="clear" w:color="auto" w:fill="auto"/>
            <w:vAlign w:val="center"/>
            <w:hideMark/>
          </w:tcPr>
          <w:p w14:paraId="5271AF46" w14:textId="77777777" w:rsidR="00EC462A" w:rsidRDefault="00EC462A">
            <w:pPr>
              <w:jc w:val="center"/>
              <w:rPr>
                <w:rFonts w:ascii="Arial" w:hAnsi="Arial" w:cs="Arial"/>
                <w:color w:val="000000"/>
                <w:sz w:val="20"/>
                <w:szCs w:val="20"/>
              </w:rPr>
            </w:pPr>
            <w:r>
              <w:rPr>
                <w:rFonts w:ascii="Arial" w:hAnsi="Arial" w:cs="Arial"/>
                <w:color w:val="000000"/>
                <w:sz w:val="20"/>
                <w:szCs w:val="20"/>
              </w:rPr>
              <w:t>18,1</w:t>
            </w:r>
          </w:p>
        </w:tc>
        <w:tc>
          <w:tcPr>
            <w:tcW w:w="306" w:type="pct"/>
            <w:tcBorders>
              <w:top w:val="nil"/>
              <w:left w:val="nil"/>
              <w:bottom w:val="single" w:sz="8" w:space="0" w:color="auto"/>
              <w:right w:val="single" w:sz="8" w:space="0" w:color="auto"/>
            </w:tcBorders>
            <w:shd w:val="clear" w:color="auto" w:fill="auto"/>
            <w:vAlign w:val="center"/>
            <w:hideMark/>
          </w:tcPr>
          <w:p w14:paraId="6E5DEE76" w14:textId="77777777" w:rsidR="00EC462A" w:rsidRDefault="00EC462A">
            <w:pPr>
              <w:jc w:val="center"/>
              <w:rPr>
                <w:rFonts w:ascii="Arial" w:hAnsi="Arial" w:cs="Arial"/>
                <w:color w:val="000000"/>
                <w:sz w:val="20"/>
                <w:szCs w:val="20"/>
              </w:rPr>
            </w:pPr>
            <w:r>
              <w:rPr>
                <w:rFonts w:ascii="Arial" w:hAnsi="Arial" w:cs="Arial"/>
                <w:color w:val="000000"/>
                <w:sz w:val="20"/>
                <w:szCs w:val="20"/>
              </w:rPr>
              <w:t>18,1</w:t>
            </w:r>
          </w:p>
        </w:tc>
      </w:tr>
      <w:tr w:rsidR="00EC462A" w14:paraId="6558A62E"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15689814" w14:textId="77777777" w:rsidR="00EC462A" w:rsidRDefault="00EC462A">
            <w:pPr>
              <w:jc w:val="center"/>
              <w:rPr>
                <w:rFonts w:ascii="Arial" w:hAnsi="Arial" w:cs="Arial"/>
                <w:color w:val="000000"/>
                <w:sz w:val="20"/>
                <w:szCs w:val="20"/>
              </w:rPr>
            </w:pPr>
            <w:r>
              <w:rPr>
                <w:rFonts w:ascii="Arial" w:hAnsi="Arial" w:cs="Arial"/>
                <w:color w:val="000000"/>
                <w:sz w:val="20"/>
                <w:szCs w:val="20"/>
              </w:rPr>
              <w:t>4</w:t>
            </w:r>
          </w:p>
        </w:tc>
        <w:tc>
          <w:tcPr>
            <w:tcW w:w="1328" w:type="pct"/>
            <w:tcBorders>
              <w:top w:val="nil"/>
              <w:left w:val="nil"/>
              <w:bottom w:val="single" w:sz="8" w:space="0" w:color="auto"/>
              <w:right w:val="single" w:sz="8" w:space="0" w:color="auto"/>
            </w:tcBorders>
            <w:shd w:val="clear" w:color="auto" w:fill="auto"/>
            <w:vAlign w:val="center"/>
            <w:hideMark/>
          </w:tcPr>
          <w:p w14:paraId="689F020B" w14:textId="77777777" w:rsidR="00EC462A" w:rsidRDefault="00EC462A">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306" w:type="pct"/>
            <w:tcBorders>
              <w:top w:val="nil"/>
              <w:left w:val="nil"/>
              <w:bottom w:val="single" w:sz="8" w:space="0" w:color="auto"/>
              <w:right w:val="single" w:sz="8" w:space="0" w:color="auto"/>
            </w:tcBorders>
            <w:shd w:val="clear" w:color="auto" w:fill="auto"/>
            <w:noWrap/>
            <w:vAlign w:val="center"/>
            <w:hideMark/>
          </w:tcPr>
          <w:p w14:paraId="371E447A"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год.кот</w:t>
            </w:r>
          </w:p>
        </w:tc>
        <w:tc>
          <w:tcPr>
            <w:tcW w:w="306" w:type="pct"/>
            <w:tcBorders>
              <w:top w:val="nil"/>
              <w:left w:val="nil"/>
              <w:bottom w:val="single" w:sz="8" w:space="0" w:color="auto"/>
              <w:right w:val="single" w:sz="8" w:space="0" w:color="auto"/>
            </w:tcBorders>
            <w:shd w:val="clear" w:color="auto" w:fill="auto"/>
            <w:vAlign w:val="center"/>
            <w:hideMark/>
          </w:tcPr>
          <w:p w14:paraId="1F35C60D" w14:textId="77777777" w:rsidR="00EC462A" w:rsidRDefault="00EC462A">
            <w:pPr>
              <w:jc w:val="center"/>
              <w:rPr>
                <w:rFonts w:ascii="Arial" w:hAnsi="Arial" w:cs="Arial"/>
                <w:color w:val="000000"/>
                <w:sz w:val="20"/>
                <w:szCs w:val="20"/>
              </w:rPr>
            </w:pPr>
            <w:r>
              <w:rPr>
                <w:rFonts w:ascii="Arial" w:hAnsi="Arial" w:cs="Arial"/>
                <w:color w:val="000000"/>
                <w:sz w:val="20"/>
                <w:szCs w:val="20"/>
              </w:rPr>
              <w:t>тыс.Гкал</w:t>
            </w:r>
          </w:p>
        </w:tc>
        <w:tc>
          <w:tcPr>
            <w:tcW w:w="306" w:type="pct"/>
            <w:tcBorders>
              <w:top w:val="nil"/>
              <w:left w:val="nil"/>
              <w:bottom w:val="single" w:sz="8" w:space="0" w:color="auto"/>
              <w:right w:val="single" w:sz="8" w:space="0" w:color="auto"/>
            </w:tcBorders>
            <w:shd w:val="clear" w:color="auto" w:fill="auto"/>
            <w:noWrap/>
            <w:vAlign w:val="center"/>
            <w:hideMark/>
          </w:tcPr>
          <w:p w14:paraId="6CFBB05E" w14:textId="77777777" w:rsidR="00EC462A" w:rsidRDefault="00EC462A">
            <w:pPr>
              <w:jc w:val="right"/>
              <w:rPr>
                <w:rFonts w:ascii="Arial" w:hAnsi="Arial" w:cs="Arial"/>
                <w:color w:val="000000"/>
                <w:sz w:val="20"/>
                <w:szCs w:val="20"/>
              </w:rPr>
            </w:pPr>
            <w:r>
              <w:rPr>
                <w:rFonts w:ascii="Arial" w:hAnsi="Arial" w:cs="Arial"/>
                <w:color w:val="000000"/>
                <w:sz w:val="20"/>
                <w:szCs w:val="20"/>
              </w:rPr>
              <w:t>28,106</w:t>
            </w:r>
          </w:p>
        </w:tc>
        <w:tc>
          <w:tcPr>
            <w:tcW w:w="306" w:type="pct"/>
            <w:tcBorders>
              <w:top w:val="nil"/>
              <w:left w:val="nil"/>
              <w:bottom w:val="single" w:sz="8" w:space="0" w:color="auto"/>
              <w:right w:val="single" w:sz="8" w:space="0" w:color="auto"/>
            </w:tcBorders>
            <w:shd w:val="clear" w:color="auto" w:fill="auto"/>
            <w:noWrap/>
            <w:vAlign w:val="center"/>
            <w:hideMark/>
          </w:tcPr>
          <w:p w14:paraId="0EAA0993" w14:textId="77777777" w:rsidR="00EC462A" w:rsidRDefault="00EC462A">
            <w:pPr>
              <w:jc w:val="right"/>
              <w:rPr>
                <w:rFonts w:ascii="Arial" w:hAnsi="Arial" w:cs="Arial"/>
                <w:color w:val="000000"/>
                <w:sz w:val="20"/>
                <w:szCs w:val="20"/>
              </w:rPr>
            </w:pPr>
            <w:r>
              <w:rPr>
                <w:rFonts w:ascii="Arial" w:hAnsi="Arial" w:cs="Arial"/>
                <w:color w:val="000000"/>
                <w:sz w:val="20"/>
                <w:szCs w:val="20"/>
              </w:rPr>
              <w:t>28,106</w:t>
            </w:r>
          </w:p>
        </w:tc>
        <w:tc>
          <w:tcPr>
            <w:tcW w:w="306" w:type="pct"/>
            <w:tcBorders>
              <w:top w:val="nil"/>
              <w:left w:val="nil"/>
              <w:bottom w:val="single" w:sz="8" w:space="0" w:color="auto"/>
              <w:right w:val="single" w:sz="8" w:space="0" w:color="auto"/>
            </w:tcBorders>
            <w:shd w:val="clear" w:color="auto" w:fill="auto"/>
            <w:noWrap/>
            <w:vAlign w:val="center"/>
            <w:hideMark/>
          </w:tcPr>
          <w:p w14:paraId="2C3E16F5" w14:textId="77777777" w:rsidR="00EC462A" w:rsidRDefault="00EC462A">
            <w:pPr>
              <w:jc w:val="right"/>
              <w:rPr>
                <w:rFonts w:ascii="Arial" w:hAnsi="Arial" w:cs="Arial"/>
                <w:color w:val="000000"/>
                <w:sz w:val="20"/>
                <w:szCs w:val="20"/>
              </w:rPr>
            </w:pPr>
            <w:r>
              <w:rPr>
                <w:rFonts w:ascii="Arial" w:hAnsi="Arial" w:cs="Arial"/>
                <w:color w:val="000000"/>
                <w:sz w:val="20"/>
                <w:szCs w:val="20"/>
              </w:rPr>
              <w:t>28,106</w:t>
            </w:r>
          </w:p>
        </w:tc>
        <w:tc>
          <w:tcPr>
            <w:tcW w:w="306" w:type="pct"/>
            <w:tcBorders>
              <w:top w:val="nil"/>
              <w:left w:val="nil"/>
              <w:bottom w:val="single" w:sz="8" w:space="0" w:color="auto"/>
              <w:right w:val="single" w:sz="8" w:space="0" w:color="auto"/>
            </w:tcBorders>
            <w:shd w:val="clear" w:color="auto" w:fill="auto"/>
            <w:noWrap/>
            <w:vAlign w:val="center"/>
            <w:hideMark/>
          </w:tcPr>
          <w:p w14:paraId="65038493" w14:textId="77777777" w:rsidR="00EC462A" w:rsidRDefault="00EC462A">
            <w:pPr>
              <w:jc w:val="right"/>
              <w:rPr>
                <w:rFonts w:ascii="Arial" w:hAnsi="Arial" w:cs="Arial"/>
                <w:color w:val="000000"/>
                <w:sz w:val="20"/>
                <w:szCs w:val="20"/>
              </w:rPr>
            </w:pPr>
            <w:r>
              <w:rPr>
                <w:rFonts w:ascii="Arial" w:hAnsi="Arial" w:cs="Arial"/>
                <w:color w:val="000000"/>
                <w:sz w:val="20"/>
                <w:szCs w:val="20"/>
              </w:rPr>
              <w:t>28,106</w:t>
            </w:r>
          </w:p>
        </w:tc>
        <w:tc>
          <w:tcPr>
            <w:tcW w:w="306" w:type="pct"/>
            <w:tcBorders>
              <w:top w:val="nil"/>
              <w:left w:val="nil"/>
              <w:bottom w:val="single" w:sz="8" w:space="0" w:color="auto"/>
              <w:right w:val="single" w:sz="8" w:space="0" w:color="auto"/>
            </w:tcBorders>
            <w:shd w:val="clear" w:color="auto" w:fill="auto"/>
            <w:noWrap/>
            <w:vAlign w:val="center"/>
            <w:hideMark/>
          </w:tcPr>
          <w:p w14:paraId="5301F7DB" w14:textId="77777777" w:rsidR="00EC462A" w:rsidRDefault="00EC462A">
            <w:pPr>
              <w:jc w:val="right"/>
              <w:rPr>
                <w:rFonts w:ascii="Arial" w:hAnsi="Arial" w:cs="Arial"/>
                <w:color w:val="000000"/>
                <w:sz w:val="20"/>
                <w:szCs w:val="20"/>
              </w:rPr>
            </w:pPr>
            <w:r>
              <w:rPr>
                <w:rFonts w:ascii="Arial" w:hAnsi="Arial" w:cs="Arial"/>
                <w:color w:val="000000"/>
                <w:sz w:val="20"/>
                <w:szCs w:val="20"/>
              </w:rPr>
              <w:t>28,106</w:t>
            </w:r>
          </w:p>
        </w:tc>
        <w:tc>
          <w:tcPr>
            <w:tcW w:w="306" w:type="pct"/>
            <w:tcBorders>
              <w:top w:val="nil"/>
              <w:left w:val="nil"/>
              <w:bottom w:val="single" w:sz="8" w:space="0" w:color="auto"/>
              <w:right w:val="single" w:sz="8" w:space="0" w:color="auto"/>
            </w:tcBorders>
            <w:shd w:val="clear" w:color="auto" w:fill="auto"/>
            <w:noWrap/>
            <w:vAlign w:val="center"/>
            <w:hideMark/>
          </w:tcPr>
          <w:p w14:paraId="0D8E8173" w14:textId="77777777" w:rsidR="00EC462A" w:rsidRDefault="00EC462A">
            <w:pPr>
              <w:jc w:val="right"/>
              <w:rPr>
                <w:rFonts w:ascii="Arial" w:hAnsi="Arial" w:cs="Arial"/>
                <w:color w:val="000000"/>
                <w:sz w:val="20"/>
                <w:szCs w:val="20"/>
              </w:rPr>
            </w:pPr>
            <w:r>
              <w:rPr>
                <w:rFonts w:ascii="Arial" w:hAnsi="Arial" w:cs="Arial"/>
                <w:color w:val="000000"/>
                <w:sz w:val="20"/>
                <w:szCs w:val="20"/>
              </w:rPr>
              <w:t>28,106</w:t>
            </w:r>
          </w:p>
        </w:tc>
        <w:tc>
          <w:tcPr>
            <w:tcW w:w="306" w:type="pct"/>
            <w:tcBorders>
              <w:top w:val="nil"/>
              <w:left w:val="nil"/>
              <w:bottom w:val="single" w:sz="8" w:space="0" w:color="auto"/>
              <w:right w:val="single" w:sz="8" w:space="0" w:color="auto"/>
            </w:tcBorders>
            <w:shd w:val="clear" w:color="auto" w:fill="auto"/>
            <w:noWrap/>
            <w:vAlign w:val="center"/>
            <w:hideMark/>
          </w:tcPr>
          <w:p w14:paraId="2F08DA0B" w14:textId="77777777" w:rsidR="00EC462A" w:rsidRDefault="00EC462A">
            <w:pPr>
              <w:jc w:val="right"/>
              <w:rPr>
                <w:rFonts w:ascii="Arial" w:hAnsi="Arial" w:cs="Arial"/>
                <w:color w:val="000000"/>
                <w:sz w:val="20"/>
                <w:szCs w:val="20"/>
              </w:rPr>
            </w:pPr>
            <w:r>
              <w:rPr>
                <w:rFonts w:ascii="Arial" w:hAnsi="Arial" w:cs="Arial"/>
                <w:color w:val="000000"/>
                <w:sz w:val="20"/>
                <w:szCs w:val="20"/>
              </w:rPr>
              <w:t>28,106</w:t>
            </w:r>
          </w:p>
        </w:tc>
        <w:tc>
          <w:tcPr>
            <w:tcW w:w="306" w:type="pct"/>
            <w:tcBorders>
              <w:top w:val="nil"/>
              <w:left w:val="nil"/>
              <w:bottom w:val="single" w:sz="8" w:space="0" w:color="auto"/>
              <w:right w:val="single" w:sz="8" w:space="0" w:color="auto"/>
            </w:tcBorders>
            <w:shd w:val="clear" w:color="auto" w:fill="auto"/>
            <w:noWrap/>
            <w:vAlign w:val="center"/>
            <w:hideMark/>
          </w:tcPr>
          <w:p w14:paraId="01A1937E" w14:textId="77777777" w:rsidR="00EC462A" w:rsidRDefault="00EC462A">
            <w:pPr>
              <w:jc w:val="right"/>
              <w:rPr>
                <w:rFonts w:ascii="Arial" w:hAnsi="Arial" w:cs="Arial"/>
                <w:color w:val="000000"/>
                <w:sz w:val="20"/>
                <w:szCs w:val="20"/>
              </w:rPr>
            </w:pPr>
            <w:r>
              <w:rPr>
                <w:rFonts w:ascii="Arial" w:hAnsi="Arial" w:cs="Arial"/>
                <w:color w:val="000000"/>
                <w:sz w:val="20"/>
                <w:szCs w:val="20"/>
              </w:rPr>
              <w:t>28,106</w:t>
            </w:r>
          </w:p>
        </w:tc>
        <w:tc>
          <w:tcPr>
            <w:tcW w:w="306" w:type="pct"/>
            <w:tcBorders>
              <w:top w:val="nil"/>
              <w:left w:val="nil"/>
              <w:bottom w:val="single" w:sz="8" w:space="0" w:color="auto"/>
              <w:right w:val="single" w:sz="8" w:space="0" w:color="auto"/>
            </w:tcBorders>
            <w:shd w:val="clear" w:color="auto" w:fill="auto"/>
            <w:noWrap/>
            <w:vAlign w:val="center"/>
            <w:hideMark/>
          </w:tcPr>
          <w:p w14:paraId="2EA404CB" w14:textId="77777777" w:rsidR="00EC462A" w:rsidRDefault="00EC462A">
            <w:pPr>
              <w:jc w:val="right"/>
              <w:rPr>
                <w:rFonts w:ascii="Arial" w:hAnsi="Arial" w:cs="Arial"/>
                <w:color w:val="000000"/>
                <w:sz w:val="20"/>
                <w:szCs w:val="20"/>
              </w:rPr>
            </w:pPr>
            <w:r>
              <w:rPr>
                <w:rFonts w:ascii="Arial" w:hAnsi="Arial" w:cs="Arial"/>
                <w:color w:val="000000"/>
                <w:sz w:val="20"/>
                <w:szCs w:val="20"/>
              </w:rPr>
              <w:t>28,106</w:t>
            </w:r>
          </w:p>
        </w:tc>
      </w:tr>
      <w:tr w:rsidR="00EC462A" w14:paraId="1556307B"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14EC0E2A" w14:textId="77777777" w:rsidR="00EC462A" w:rsidRDefault="00EC462A">
            <w:pPr>
              <w:jc w:val="center"/>
              <w:rPr>
                <w:rFonts w:ascii="Arial" w:hAnsi="Arial" w:cs="Arial"/>
                <w:color w:val="000000"/>
                <w:sz w:val="20"/>
                <w:szCs w:val="20"/>
              </w:rPr>
            </w:pPr>
            <w:r>
              <w:rPr>
                <w:rFonts w:ascii="Arial" w:hAnsi="Arial" w:cs="Arial"/>
                <w:color w:val="000000"/>
                <w:sz w:val="20"/>
                <w:szCs w:val="20"/>
              </w:rPr>
              <w:lastRenderedPageBreak/>
              <w:t>5</w:t>
            </w:r>
          </w:p>
        </w:tc>
        <w:tc>
          <w:tcPr>
            <w:tcW w:w="1328" w:type="pct"/>
            <w:tcBorders>
              <w:top w:val="nil"/>
              <w:left w:val="nil"/>
              <w:bottom w:val="single" w:sz="8" w:space="0" w:color="auto"/>
              <w:right w:val="single" w:sz="8" w:space="0" w:color="auto"/>
            </w:tcBorders>
            <w:shd w:val="clear" w:color="auto" w:fill="auto"/>
            <w:vAlign w:val="center"/>
            <w:hideMark/>
          </w:tcPr>
          <w:p w14:paraId="3EE81C27" w14:textId="77777777" w:rsidR="00EC462A" w:rsidRDefault="00EC462A">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306" w:type="pct"/>
            <w:tcBorders>
              <w:top w:val="nil"/>
              <w:left w:val="nil"/>
              <w:bottom w:val="single" w:sz="8" w:space="0" w:color="auto"/>
              <w:right w:val="single" w:sz="8" w:space="0" w:color="auto"/>
            </w:tcBorders>
            <w:shd w:val="clear" w:color="auto" w:fill="auto"/>
            <w:noWrap/>
            <w:vAlign w:val="center"/>
            <w:hideMark/>
          </w:tcPr>
          <w:p w14:paraId="698CD52A" w14:textId="77777777" w:rsidR="00EC462A" w:rsidRDefault="00EC462A">
            <w:pPr>
              <w:jc w:val="center"/>
              <w:rPr>
                <w:rFonts w:ascii="Arial" w:hAnsi="Arial" w:cs="Arial"/>
                <w:color w:val="000000"/>
                <w:sz w:val="20"/>
                <w:szCs w:val="20"/>
              </w:rPr>
            </w:pPr>
            <w:r>
              <w:rPr>
                <w:rFonts w:ascii="Arial" w:hAnsi="Arial" w:cs="Arial"/>
                <w:color w:val="000000"/>
                <w:sz w:val="20"/>
                <w:szCs w:val="20"/>
              </w:rPr>
              <w:t>b</w:t>
            </w:r>
            <w:r>
              <w:rPr>
                <w:rFonts w:ascii="Arial" w:hAnsi="Arial" w:cs="Arial"/>
                <w:color w:val="000000"/>
                <w:sz w:val="20"/>
                <w:szCs w:val="20"/>
                <w:vertAlign w:val="superscript"/>
              </w:rPr>
              <w:t>кот</w:t>
            </w:r>
          </w:p>
        </w:tc>
        <w:tc>
          <w:tcPr>
            <w:tcW w:w="306" w:type="pct"/>
            <w:tcBorders>
              <w:top w:val="nil"/>
              <w:left w:val="nil"/>
              <w:bottom w:val="single" w:sz="8" w:space="0" w:color="auto"/>
              <w:right w:val="single" w:sz="8" w:space="0" w:color="auto"/>
            </w:tcBorders>
            <w:shd w:val="clear" w:color="auto" w:fill="auto"/>
            <w:vAlign w:val="center"/>
            <w:hideMark/>
          </w:tcPr>
          <w:p w14:paraId="5ADA93A8" w14:textId="77777777" w:rsidR="00EC462A" w:rsidRDefault="00EC462A">
            <w:pPr>
              <w:jc w:val="center"/>
              <w:rPr>
                <w:rFonts w:ascii="Arial" w:hAnsi="Arial" w:cs="Arial"/>
                <w:color w:val="000000"/>
                <w:sz w:val="20"/>
                <w:szCs w:val="20"/>
              </w:rPr>
            </w:pPr>
            <w:r>
              <w:rPr>
                <w:rFonts w:ascii="Arial" w:hAnsi="Arial" w:cs="Arial"/>
                <w:color w:val="000000"/>
                <w:sz w:val="20"/>
                <w:szCs w:val="20"/>
              </w:rPr>
              <w:t>кг/Гкал</w:t>
            </w:r>
          </w:p>
        </w:tc>
        <w:tc>
          <w:tcPr>
            <w:tcW w:w="306" w:type="pct"/>
            <w:tcBorders>
              <w:top w:val="nil"/>
              <w:left w:val="nil"/>
              <w:bottom w:val="single" w:sz="8" w:space="0" w:color="auto"/>
              <w:right w:val="single" w:sz="8" w:space="0" w:color="auto"/>
            </w:tcBorders>
            <w:shd w:val="clear" w:color="auto" w:fill="auto"/>
            <w:vAlign w:val="center"/>
            <w:hideMark/>
          </w:tcPr>
          <w:p w14:paraId="0E5F8759" w14:textId="77777777" w:rsidR="00EC462A" w:rsidRDefault="00EC462A">
            <w:pPr>
              <w:jc w:val="center"/>
              <w:rPr>
                <w:rFonts w:ascii="Arial" w:hAnsi="Arial" w:cs="Arial"/>
                <w:color w:val="000000"/>
                <w:sz w:val="20"/>
                <w:szCs w:val="20"/>
              </w:rPr>
            </w:pPr>
            <w:r>
              <w:rPr>
                <w:rFonts w:ascii="Arial" w:hAnsi="Arial" w:cs="Arial"/>
                <w:color w:val="000000"/>
                <w:sz w:val="20"/>
                <w:szCs w:val="20"/>
              </w:rPr>
              <w:t>154,0</w:t>
            </w:r>
          </w:p>
        </w:tc>
        <w:tc>
          <w:tcPr>
            <w:tcW w:w="306" w:type="pct"/>
            <w:tcBorders>
              <w:top w:val="nil"/>
              <w:left w:val="nil"/>
              <w:bottom w:val="single" w:sz="8" w:space="0" w:color="auto"/>
              <w:right w:val="single" w:sz="8" w:space="0" w:color="auto"/>
            </w:tcBorders>
            <w:shd w:val="clear" w:color="auto" w:fill="auto"/>
            <w:vAlign w:val="center"/>
            <w:hideMark/>
          </w:tcPr>
          <w:p w14:paraId="01D829B8" w14:textId="77777777" w:rsidR="00EC462A" w:rsidRDefault="00EC462A">
            <w:pPr>
              <w:jc w:val="center"/>
              <w:rPr>
                <w:rFonts w:ascii="Arial" w:hAnsi="Arial" w:cs="Arial"/>
                <w:color w:val="000000"/>
                <w:sz w:val="20"/>
                <w:szCs w:val="20"/>
              </w:rPr>
            </w:pPr>
            <w:r>
              <w:rPr>
                <w:rFonts w:ascii="Arial" w:hAnsi="Arial" w:cs="Arial"/>
                <w:color w:val="000000"/>
                <w:sz w:val="20"/>
                <w:szCs w:val="20"/>
              </w:rPr>
              <w:t>154,0</w:t>
            </w:r>
          </w:p>
        </w:tc>
        <w:tc>
          <w:tcPr>
            <w:tcW w:w="306" w:type="pct"/>
            <w:tcBorders>
              <w:top w:val="nil"/>
              <w:left w:val="nil"/>
              <w:bottom w:val="single" w:sz="8" w:space="0" w:color="auto"/>
              <w:right w:val="single" w:sz="8" w:space="0" w:color="auto"/>
            </w:tcBorders>
            <w:shd w:val="clear" w:color="auto" w:fill="auto"/>
            <w:vAlign w:val="center"/>
            <w:hideMark/>
          </w:tcPr>
          <w:p w14:paraId="5CC516CA" w14:textId="77777777" w:rsidR="00EC462A" w:rsidRDefault="00EC462A">
            <w:pPr>
              <w:jc w:val="center"/>
              <w:rPr>
                <w:rFonts w:ascii="Arial" w:hAnsi="Arial" w:cs="Arial"/>
                <w:color w:val="000000"/>
                <w:sz w:val="20"/>
                <w:szCs w:val="20"/>
              </w:rPr>
            </w:pPr>
            <w:r>
              <w:rPr>
                <w:rFonts w:ascii="Arial" w:hAnsi="Arial" w:cs="Arial"/>
                <w:color w:val="000000"/>
                <w:sz w:val="20"/>
                <w:szCs w:val="20"/>
              </w:rPr>
              <w:t>154,0</w:t>
            </w:r>
          </w:p>
        </w:tc>
        <w:tc>
          <w:tcPr>
            <w:tcW w:w="306" w:type="pct"/>
            <w:tcBorders>
              <w:top w:val="nil"/>
              <w:left w:val="nil"/>
              <w:bottom w:val="single" w:sz="8" w:space="0" w:color="auto"/>
              <w:right w:val="single" w:sz="8" w:space="0" w:color="auto"/>
            </w:tcBorders>
            <w:shd w:val="clear" w:color="auto" w:fill="auto"/>
            <w:vAlign w:val="center"/>
            <w:hideMark/>
          </w:tcPr>
          <w:p w14:paraId="10081DE7" w14:textId="77777777" w:rsidR="00EC462A" w:rsidRDefault="00EC462A">
            <w:pPr>
              <w:jc w:val="center"/>
              <w:rPr>
                <w:rFonts w:ascii="Arial" w:hAnsi="Arial" w:cs="Arial"/>
                <w:color w:val="000000"/>
                <w:sz w:val="20"/>
                <w:szCs w:val="20"/>
              </w:rPr>
            </w:pPr>
            <w:r>
              <w:rPr>
                <w:rFonts w:ascii="Arial" w:hAnsi="Arial" w:cs="Arial"/>
                <w:color w:val="000000"/>
                <w:sz w:val="20"/>
                <w:szCs w:val="20"/>
              </w:rPr>
              <w:t>154,0</w:t>
            </w:r>
          </w:p>
        </w:tc>
        <w:tc>
          <w:tcPr>
            <w:tcW w:w="306" w:type="pct"/>
            <w:tcBorders>
              <w:top w:val="nil"/>
              <w:left w:val="nil"/>
              <w:bottom w:val="single" w:sz="8" w:space="0" w:color="auto"/>
              <w:right w:val="single" w:sz="8" w:space="0" w:color="auto"/>
            </w:tcBorders>
            <w:shd w:val="clear" w:color="auto" w:fill="auto"/>
            <w:vAlign w:val="center"/>
            <w:hideMark/>
          </w:tcPr>
          <w:p w14:paraId="226FDB38" w14:textId="77777777" w:rsidR="00EC462A" w:rsidRDefault="00EC462A">
            <w:pPr>
              <w:jc w:val="center"/>
              <w:rPr>
                <w:rFonts w:ascii="Arial" w:hAnsi="Arial" w:cs="Arial"/>
                <w:color w:val="000000"/>
                <w:sz w:val="20"/>
                <w:szCs w:val="20"/>
              </w:rPr>
            </w:pPr>
            <w:r>
              <w:rPr>
                <w:rFonts w:ascii="Arial" w:hAnsi="Arial" w:cs="Arial"/>
                <w:color w:val="000000"/>
                <w:sz w:val="20"/>
                <w:szCs w:val="20"/>
              </w:rPr>
              <w:t>154,0</w:t>
            </w:r>
          </w:p>
        </w:tc>
        <w:tc>
          <w:tcPr>
            <w:tcW w:w="306" w:type="pct"/>
            <w:tcBorders>
              <w:top w:val="nil"/>
              <w:left w:val="nil"/>
              <w:bottom w:val="single" w:sz="8" w:space="0" w:color="auto"/>
              <w:right w:val="single" w:sz="8" w:space="0" w:color="auto"/>
            </w:tcBorders>
            <w:shd w:val="clear" w:color="auto" w:fill="auto"/>
            <w:vAlign w:val="center"/>
            <w:hideMark/>
          </w:tcPr>
          <w:p w14:paraId="3839C4F1" w14:textId="77777777" w:rsidR="00EC462A" w:rsidRDefault="00EC462A">
            <w:pPr>
              <w:jc w:val="center"/>
              <w:rPr>
                <w:rFonts w:ascii="Arial" w:hAnsi="Arial" w:cs="Arial"/>
                <w:color w:val="000000"/>
                <w:sz w:val="20"/>
                <w:szCs w:val="20"/>
              </w:rPr>
            </w:pPr>
            <w:r>
              <w:rPr>
                <w:rFonts w:ascii="Arial" w:hAnsi="Arial" w:cs="Arial"/>
                <w:color w:val="000000"/>
                <w:sz w:val="20"/>
                <w:szCs w:val="20"/>
              </w:rPr>
              <w:t>154,0</w:t>
            </w:r>
          </w:p>
        </w:tc>
        <w:tc>
          <w:tcPr>
            <w:tcW w:w="306" w:type="pct"/>
            <w:tcBorders>
              <w:top w:val="nil"/>
              <w:left w:val="nil"/>
              <w:bottom w:val="single" w:sz="8" w:space="0" w:color="auto"/>
              <w:right w:val="single" w:sz="8" w:space="0" w:color="auto"/>
            </w:tcBorders>
            <w:shd w:val="clear" w:color="auto" w:fill="auto"/>
            <w:vAlign w:val="center"/>
            <w:hideMark/>
          </w:tcPr>
          <w:p w14:paraId="1B4523F9" w14:textId="77777777" w:rsidR="00EC462A" w:rsidRDefault="00EC462A">
            <w:pPr>
              <w:jc w:val="center"/>
              <w:rPr>
                <w:rFonts w:ascii="Arial" w:hAnsi="Arial" w:cs="Arial"/>
                <w:color w:val="000000"/>
                <w:sz w:val="20"/>
                <w:szCs w:val="20"/>
              </w:rPr>
            </w:pPr>
            <w:r>
              <w:rPr>
                <w:rFonts w:ascii="Arial" w:hAnsi="Arial" w:cs="Arial"/>
                <w:color w:val="000000"/>
                <w:sz w:val="20"/>
                <w:szCs w:val="20"/>
              </w:rPr>
              <w:t>154,0</w:t>
            </w:r>
          </w:p>
        </w:tc>
        <w:tc>
          <w:tcPr>
            <w:tcW w:w="306" w:type="pct"/>
            <w:tcBorders>
              <w:top w:val="nil"/>
              <w:left w:val="nil"/>
              <w:bottom w:val="single" w:sz="8" w:space="0" w:color="auto"/>
              <w:right w:val="single" w:sz="8" w:space="0" w:color="auto"/>
            </w:tcBorders>
            <w:shd w:val="clear" w:color="auto" w:fill="auto"/>
            <w:vAlign w:val="center"/>
            <w:hideMark/>
          </w:tcPr>
          <w:p w14:paraId="4681D9CE" w14:textId="77777777" w:rsidR="00EC462A" w:rsidRDefault="00EC462A">
            <w:pPr>
              <w:jc w:val="center"/>
              <w:rPr>
                <w:rFonts w:ascii="Arial" w:hAnsi="Arial" w:cs="Arial"/>
                <w:color w:val="000000"/>
                <w:sz w:val="20"/>
                <w:szCs w:val="20"/>
              </w:rPr>
            </w:pPr>
            <w:r>
              <w:rPr>
                <w:rFonts w:ascii="Arial" w:hAnsi="Arial" w:cs="Arial"/>
                <w:color w:val="000000"/>
                <w:sz w:val="20"/>
                <w:szCs w:val="20"/>
              </w:rPr>
              <w:t>154,0</w:t>
            </w:r>
          </w:p>
        </w:tc>
        <w:tc>
          <w:tcPr>
            <w:tcW w:w="306" w:type="pct"/>
            <w:tcBorders>
              <w:top w:val="nil"/>
              <w:left w:val="nil"/>
              <w:bottom w:val="single" w:sz="8" w:space="0" w:color="auto"/>
              <w:right w:val="single" w:sz="8" w:space="0" w:color="auto"/>
            </w:tcBorders>
            <w:shd w:val="clear" w:color="auto" w:fill="auto"/>
            <w:vAlign w:val="center"/>
            <w:hideMark/>
          </w:tcPr>
          <w:p w14:paraId="7E8D7F36" w14:textId="77777777" w:rsidR="00EC462A" w:rsidRDefault="00EC462A">
            <w:pPr>
              <w:jc w:val="center"/>
              <w:rPr>
                <w:rFonts w:ascii="Arial" w:hAnsi="Arial" w:cs="Arial"/>
                <w:color w:val="000000"/>
                <w:sz w:val="20"/>
                <w:szCs w:val="20"/>
              </w:rPr>
            </w:pPr>
            <w:r>
              <w:rPr>
                <w:rFonts w:ascii="Arial" w:hAnsi="Arial" w:cs="Arial"/>
                <w:color w:val="000000"/>
                <w:sz w:val="20"/>
                <w:szCs w:val="20"/>
              </w:rPr>
              <w:t>154,0</w:t>
            </w:r>
          </w:p>
        </w:tc>
      </w:tr>
      <w:tr w:rsidR="00EC462A" w14:paraId="66F6E69E"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268EADE2" w14:textId="77777777" w:rsidR="00EC462A" w:rsidRDefault="00EC462A">
            <w:pPr>
              <w:jc w:val="center"/>
              <w:rPr>
                <w:rFonts w:ascii="Arial" w:hAnsi="Arial" w:cs="Arial"/>
                <w:color w:val="000000"/>
                <w:sz w:val="20"/>
                <w:szCs w:val="20"/>
              </w:rPr>
            </w:pPr>
            <w:r>
              <w:rPr>
                <w:rFonts w:ascii="Arial" w:hAnsi="Arial" w:cs="Arial"/>
                <w:color w:val="000000"/>
                <w:sz w:val="20"/>
                <w:szCs w:val="20"/>
              </w:rPr>
              <w:t>6</w:t>
            </w:r>
          </w:p>
        </w:tc>
        <w:tc>
          <w:tcPr>
            <w:tcW w:w="1328" w:type="pct"/>
            <w:tcBorders>
              <w:top w:val="nil"/>
              <w:left w:val="nil"/>
              <w:bottom w:val="single" w:sz="8" w:space="0" w:color="auto"/>
              <w:right w:val="single" w:sz="8" w:space="0" w:color="auto"/>
            </w:tcBorders>
            <w:shd w:val="clear" w:color="auto" w:fill="auto"/>
            <w:vAlign w:val="center"/>
            <w:hideMark/>
          </w:tcPr>
          <w:p w14:paraId="4AB190B7" w14:textId="77777777" w:rsidR="00EC462A" w:rsidRDefault="00EC462A">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306" w:type="pct"/>
            <w:tcBorders>
              <w:top w:val="nil"/>
              <w:left w:val="nil"/>
              <w:bottom w:val="single" w:sz="8" w:space="0" w:color="auto"/>
              <w:right w:val="single" w:sz="8" w:space="0" w:color="auto"/>
            </w:tcBorders>
            <w:shd w:val="clear" w:color="auto" w:fill="auto"/>
            <w:noWrap/>
            <w:vAlign w:val="center"/>
            <w:hideMark/>
          </w:tcPr>
          <w:p w14:paraId="19099F9D" w14:textId="77777777" w:rsidR="00EC462A" w:rsidRDefault="00EC462A">
            <w:pPr>
              <w:jc w:val="center"/>
              <w:rPr>
                <w:rFonts w:ascii="Arial" w:hAnsi="Arial" w:cs="Arial"/>
                <w:color w:val="000000"/>
                <w:sz w:val="20"/>
                <w:szCs w:val="20"/>
              </w:rPr>
            </w:pPr>
            <w:r>
              <w:rPr>
                <w:rFonts w:ascii="Arial" w:hAnsi="Arial" w:cs="Arial"/>
                <w:color w:val="000000"/>
                <w:sz w:val="20"/>
                <w:szCs w:val="20"/>
              </w:rPr>
              <w:t>КИУТМ</w:t>
            </w:r>
          </w:p>
        </w:tc>
        <w:tc>
          <w:tcPr>
            <w:tcW w:w="306" w:type="pct"/>
            <w:tcBorders>
              <w:top w:val="nil"/>
              <w:left w:val="nil"/>
              <w:bottom w:val="single" w:sz="8" w:space="0" w:color="auto"/>
              <w:right w:val="single" w:sz="8" w:space="0" w:color="auto"/>
            </w:tcBorders>
            <w:shd w:val="clear" w:color="auto" w:fill="auto"/>
            <w:vAlign w:val="center"/>
            <w:hideMark/>
          </w:tcPr>
          <w:p w14:paraId="213D096D"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6" w:type="pct"/>
            <w:tcBorders>
              <w:top w:val="nil"/>
              <w:left w:val="nil"/>
              <w:bottom w:val="single" w:sz="8" w:space="0" w:color="auto"/>
              <w:right w:val="single" w:sz="8" w:space="0" w:color="auto"/>
            </w:tcBorders>
            <w:shd w:val="clear" w:color="auto" w:fill="auto"/>
            <w:vAlign w:val="center"/>
            <w:hideMark/>
          </w:tcPr>
          <w:p w14:paraId="3D9F67B3" w14:textId="77777777" w:rsidR="00EC462A" w:rsidRDefault="00EC462A">
            <w:pPr>
              <w:jc w:val="center"/>
              <w:rPr>
                <w:rFonts w:ascii="Arial" w:hAnsi="Arial" w:cs="Arial"/>
                <w:color w:val="000000"/>
                <w:sz w:val="20"/>
                <w:szCs w:val="20"/>
              </w:rPr>
            </w:pPr>
            <w:r>
              <w:rPr>
                <w:rFonts w:ascii="Arial" w:hAnsi="Arial" w:cs="Arial"/>
                <w:color w:val="000000"/>
                <w:sz w:val="20"/>
                <w:szCs w:val="20"/>
              </w:rPr>
              <w:t>18,7</w:t>
            </w:r>
          </w:p>
        </w:tc>
        <w:tc>
          <w:tcPr>
            <w:tcW w:w="306" w:type="pct"/>
            <w:tcBorders>
              <w:top w:val="nil"/>
              <w:left w:val="nil"/>
              <w:bottom w:val="single" w:sz="8" w:space="0" w:color="auto"/>
              <w:right w:val="single" w:sz="8" w:space="0" w:color="auto"/>
            </w:tcBorders>
            <w:shd w:val="clear" w:color="auto" w:fill="auto"/>
            <w:vAlign w:val="center"/>
            <w:hideMark/>
          </w:tcPr>
          <w:p w14:paraId="275A1459" w14:textId="77777777" w:rsidR="00EC462A" w:rsidRDefault="00EC462A">
            <w:pPr>
              <w:jc w:val="center"/>
              <w:rPr>
                <w:rFonts w:ascii="Arial" w:hAnsi="Arial" w:cs="Arial"/>
                <w:color w:val="000000"/>
                <w:sz w:val="20"/>
                <w:szCs w:val="20"/>
              </w:rPr>
            </w:pPr>
            <w:r>
              <w:rPr>
                <w:rFonts w:ascii="Arial" w:hAnsi="Arial" w:cs="Arial"/>
                <w:color w:val="000000"/>
                <w:sz w:val="20"/>
                <w:szCs w:val="20"/>
              </w:rPr>
              <w:t>18,7</w:t>
            </w:r>
          </w:p>
        </w:tc>
        <w:tc>
          <w:tcPr>
            <w:tcW w:w="306" w:type="pct"/>
            <w:tcBorders>
              <w:top w:val="nil"/>
              <w:left w:val="nil"/>
              <w:bottom w:val="single" w:sz="8" w:space="0" w:color="auto"/>
              <w:right w:val="single" w:sz="8" w:space="0" w:color="auto"/>
            </w:tcBorders>
            <w:shd w:val="clear" w:color="auto" w:fill="auto"/>
            <w:vAlign w:val="center"/>
            <w:hideMark/>
          </w:tcPr>
          <w:p w14:paraId="45CB5766" w14:textId="77777777" w:rsidR="00EC462A" w:rsidRDefault="00EC462A">
            <w:pPr>
              <w:jc w:val="center"/>
              <w:rPr>
                <w:rFonts w:ascii="Arial" w:hAnsi="Arial" w:cs="Arial"/>
                <w:color w:val="000000"/>
                <w:sz w:val="20"/>
                <w:szCs w:val="20"/>
              </w:rPr>
            </w:pPr>
            <w:r>
              <w:rPr>
                <w:rFonts w:ascii="Arial" w:hAnsi="Arial" w:cs="Arial"/>
                <w:color w:val="000000"/>
                <w:sz w:val="20"/>
                <w:szCs w:val="20"/>
              </w:rPr>
              <w:t>18,7</w:t>
            </w:r>
          </w:p>
        </w:tc>
        <w:tc>
          <w:tcPr>
            <w:tcW w:w="306" w:type="pct"/>
            <w:tcBorders>
              <w:top w:val="nil"/>
              <w:left w:val="nil"/>
              <w:bottom w:val="single" w:sz="8" w:space="0" w:color="auto"/>
              <w:right w:val="single" w:sz="8" w:space="0" w:color="auto"/>
            </w:tcBorders>
            <w:shd w:val="clear" w:color="auto" w:fill="auto"/>
            <w:vAlign w:val="center"/>
            <w:hideMark/>
          </w:tcPr>
          <w:p w14:paraId="24E4BF52" w14:textId="77777777" w:rsidR="00EC462A" w:rsidRDefault="00EC462A">
            <w:pPr>
              <w:jc w:val="center"/>
              <w:rPr>
                <w:rFonts w:ascii="Arial" w:hAnsi="Arial" w:cs="Arial"/>
                <w:color w:val="000000"/>
                <w:sz w:val="20"/>
                <w:szCs w:val="20"/>
              </w:rPr>
            </w:pPr>
            <w:r>
              <w:rPr>
                <w:rFonts w:ascii="Arial" w:hAnsi="Arial" w:cs="Arial"/>
                <w:color w:val="000000"/>
                <w:sz w:val="20"/>
                <w:szCs w:val="20"/>
              </w:rPr>
              <w:t>18,7</w:t>
            </w:r>
          </w:p>
        </w:tc>
        <w:tc>
          <w:tcPr>
            <w:tcW w:w="306" w:type="pct"/>
            <w:tcBorders>
              <w:top w:val="nil"/>
              <w:left w:val="nil"/>
              <w:bottom w:val="single" w:sz="8" w:space="0" w:color="auto"/>
              <w:right w:val="single" w:sz="8" w:space="0" w:color="auto"/>
            </w:tcBorders>
            <w:shd w:val="clear" w:color="auto" w:fill="auto"/>
            <w:vAlign w:val="center"/>
            <w:hideMark/>
          </w:tcPr>
          <w:p w14:paraId="768C6967" w14:textId="77777777" w:rsidR="00EC462A" w:rsidRDefault="00EC462A">
            <w:pPr>
              <w:jc w:val="center"/>
              <w:rPr>
                <w:rFonts w:ascii="Arial" w:hAnsi="Arial" w:cs="Arial"/>
                <w:color w:val="000000"/>
                <w:sz w:val="20"/>
                <w:szCs w:val="20"/>
              </w:rPr>
            </w:pPr>
            <w:r>
              <w:rPr>
                <w:rFonts w:ascii="Arial" w:hAnsi="Arial" w:cs="Arial"/>
                <w:color w:val="000000"/>
                <w:sz w:val="20"/>
                <w:szCs w:val="20"/>
              </w:rPr>
              <w:t>18,7</w:t>
            </w:r>
          </w:p>
        </w:tc>
        <w:tc>
          <w:tcPr>
            <w:tcW w:w="306" w:type="pct"/>
            <w:tcBorders>
              <w:top w:val="nil"/>
              <w:left w:val="nil"/>
              <w:bottom w:val="single" w:sz="8" w:space="0" w:color="auto"/>
              <w:right w:val="single" w:sz="8" w:space="0" w:color="auto"/>
            </w:tcBorders>
            <w:shd w:val="clear" w:color="auto" w:fill="auto"/>
            <w:vAlign w:val="center"/>
            <w:hideMark/>
          </w:tcPr>
          <w:p w14:paraId="03B4929A" w14:textId="77777777" w:rsidR="00EC462A" w:rsidRDefault="00EC462A">
            <w:pPr>
              <w:jc w:val="center"/>
              <w:rPr>
                <w:rFonts w:ascii="Arial" w:hAnsi="Arial" w:cs="Arial"/>
                <w:color w:val="000000"/>
                <w:sz w:val="20"/>
                <w:szCs w:val="20"/>
              </w:rPr>
            </w:pPr>
            <w:r>
              <w:rPr>
                <w:rFonts w:ascii="Arial" w:hAnsi="Arial" w:cs="Arial"/>
                <w:color w:val="000000"/>
                <w:sz w:val="20"/>
                <w:szCs w:val="20"/>
              </w:rPr>
              <w:t>18,7</w:t>
            </w:r>
          </w:p>
        </w:tc>
        <w:tc>
          <w:tcPr>
            <w:tcW w:w="306" w:type="pct"/>
            <w:tcBorders>
              <w:top w:val="nil"/>
              <w:left w:val="nil"/>
              <w:bottom w:val="single" w:sz="8" w:space="0" w:color="auto"/>
              <w:right w:val="single" w:sz="8" w:space="0" w:color="auto"/>
            </w:tcBorders>
            <w:shd w:val="clear" w:color="auto" w:fill="auto"/>
            <w:vAlign w:val="center"/>
            <w:hideMark/>
          </w:tcPr>
          <w:p w14:paraId="4168CCED" w14:textId="77777777" w:rsidR="00EC462A" w:rsidRDefault="00EC462A">
            <w:pPr>
              <w:jc w:val="center"/>
              <w:rPr>
                <w:rFonts w:ascii="Arial" w:hAnsi="Arial" w:cs="Arial"/>
                <w:color w:val="000000"/>
                <w:sz w:val="20"/>
                <w:szCs w:val="20"/>
              </w:rPr>
            </w:pPr>
            <w:r>
              <w:rPr>
                <w:rFonts w:ascii="Arial" w:hAnsi="Arial" w:cs="Arial"/>
                <w:color w:val="000000"/>
                <w:sz w:val="20"/>
                <w:szCs w:val="20"/>
              </w:rPr>
              <w:t>18,7</w:t>
            </w:r>
          </w:p>
        </w:tc>
        <w:tc>
          <w:tcPr>
            <w:tcW w:w="306" w:type="pct"/>
            <w:tcBorders>
              <w:top w:val="nil"/>
              <w:left w:val="nil"/>
              <w:bottom w:val="single" w:sz="8" w:space="0" w:color="auto"/>
              <w:right w:val="single" w:sz="8" w:space="0" w:color="auto"/>
            </w:tcBorders>
            <w:shd w:val="clear" w:color="auto" w:fill="auto"/>
            <w:vAlign w:val="center"/>
            <w:hideMark/>
          </w:tcPr>
          <w:p w14:paraId="6C8A75AA" w14:textId="77777777" w:rsidR="00EC462A" w:rsidRDefault="00EC462A">
            <w:pPr>
              <w:jc w:val="center"/>
              <w:rPr>
                <w:rFonts w:ascii="Arial" w:hAnsi="Arial" w:cs="Arial"/>
                <w:color w:val="000000"/>
                <w:sz w:val="20"/>
                <w:szCs w:val="20"/>
              </w:rPr>
            </w:pPr>
            <w:r>
              <w:rPr>
                <w:rFonts w:ascii="Arial" w:hAnsi="Arial" w:cs="Arial"/>
                <w:color w:val="000000"/>
                <w:sz w:val="20"/>
                <w:szCs w:val="20"/>
              </w:rPr>
              <w:t>18,7</w:t>
            </w:r>
          </w:p>
        </w:tc>
        <w:tc>
          <w:tcPr>
            <w:tcW w:w="306" w:type="pct"/>
            <w:tcBorders>
              <w:top w:val="nil"/>
              <w:left w:val="nil"/>
              <w:bottom w:val="single" w:sz="8" w:space="0" w:color="auto"/>
              <w:right w:val="single" w:sz="8" w:space="0" w:color="auto"/>
            </w:tcBorders>
            <w:shd w:val="clear" w:color="auto" w:fill="auto"/>
            <w:vAlign w:val="center"/>
            <w:hideMark/>
          </w:tcPr>
          <w:p w14:paraId="16D0E53C" w14:textId="77777777" w:rsidR="00EC462A" w:rsidRDefault="00EC462A">
            <w:pPr>
              <w:jc w:val="center"/>
              <w:rPr>
                <w:rFonts w:ascii="Arial" w:hAnsi="Arial" w:cs="Arial"/>
                <w:color w:val="000000"/>
                <w:sz w:val="20"/>
                <w:szCs w:val="20"/>
              </w:rPr>
            </w:pPr>
            <w:r>
              <w:rPr>
                <w:rFonts w:ascii="Arial" w:hAnsi="Arial" w:cs="Arial"/>
                <w:color w:val="000000"/>
                <w:sz w:val="20"/>
                <w:szCs w:val="20"/>
              </w:rPr>
              <w:t>18,7</w:t>
            </w:r>
          </w:p>
        </w:tc>
      </w:tr>
      <w:tr w:rsidR="00EC462A" w14:paraId="00180E5D"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28FA219A" w14:textId="77777777" w:rsidR="00EC462A" w:rsidRDefault="00EC462A">
            <w:pPr>
              <w:jc w:val="center"/>
              <w:rPr>
                <w:rFonts w:ascii="Arial" w:hAnsi="Arial" w:cs="Arial"/>
                <w:color w:val="000000"/>
                <w:sz w:val="20"/>
                <w:szCs w:val="20"/>
              </w:rPr>
            </w:pPr>
            <w:r>
              <w:rPr>
                <w:rFonts w:ascii="Arial" w:hAnsi="Arial" w:cs="Arial"/>
                <w:color w:val="000000"/>
                <w:sz w:val="20"/>
                <w:szCs w:val="20"/>
              </w:rPr>
              <w:t>7</w:t>
            </w:r>
          </w:p>
        </w:tc>
        <w:tc>
          <w:tcPr>
            <w:tcW w:w="1328" w:type="pct"/>
            <w:tcBorders>
              <w:top w:val="nil"/>
              <w:left w:val="nil"/>
              <w:bottom w:val="single" w:sz="8" w:space="0" w:color="auto"/>
              <w:right w:val="single" w:sz="8" w:space="0" w:color="auto"/>
            </w:tcBorders>
            <w:shd w:val="clear" w:color="auto" w:fill="auto"/>
            <w:vAlign w:val="center"/>
            <w:hideMark/>
          </w:tcPr>
          <w:p w14:paraId="1EE7E17F" w14:textId="77777777" w:rsidR="00EC462A" w:rsidRDefault="00EC462A">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306" w:type="pct"/>
            <w:tcBorders>
              <w:top w:val="nil"/>
              <w:left w:val="nil"/>
              <w:bottom w:val="single" w:sz="8" w:space="0" w:color="auto"/>
              <w:right w:val="single" w:sz="8" w:space="0" w:color="auto"/>
            </w:tcBorders>
            <w:shd w:val="clear" w:color="auto" w:fill="auto"/>
            <w:noWrap/>
            <w:vAlign w:val="center"/>
            <w:hideMark/>
          </w:tcPr>
          <w:p w14:paraId="40C282BA" w14:textId="77777777" w:rsidR="00EC462A" w:rsidRDefault="00EC462A">
            <w:pPr>
              <w:jc w:val="center"/>
              <w:rPr>
                <w:rFonts w:ascii="Arial" w:hAnsi="Arial" w:cs="Arial"/>
                <w:color w:val="000000"/>
                <w:sz w:val="20"/>
                <w:szCs w:val="20"/>
              </w:rPr>
            </w:pPr>
            <w:r>
              <w:rPr>
                <w:rFonts w:ascii="Arial" w:hAnsi="Arial" w:cs="Arial"/>
                <w:color w:val="000000"/>
                <w:sz w:val="20"/>
                <w:szCs w:val="20"/>
              </w:rPr>
              <w:t>КИТТ</w:t>
            </w:r>
          </w:p>
        </w:tc>
        <w:tc>
          <w:tcPr>
            <w:tcW w:w="306" w:type="pct"/>
            <w:tcBorders>
              <w:top w:val="nil"/>
              <w:left w:val="nil"/>
              <w:bottom w:val="single" w:sz="8" w:space="0" w:color="auto"/>
              <w:right w:val="single" w:sz="8" w:space="0" w:color="auto"/>
            </w:tcBorders>
            <w:shd w:val="clear" w:color="auto" w:fill="auto"/>
            <w:vAlign w:val="center"/>
            <w:hideMark/>
          </w:tcPr>
          <w:p w14:paraId="011DFF41"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6" w:type="pct"/>
            <w:tcBorders>
              <w:top w:val="nil"/>
              <w:left w:val="nil"/>
              <w:bottom w:val="single" w:sz="8" w:space="0" w:color="auto"/>
              <w:right w:val="single" w:sz="8" w:space="0" w:color="auto"/>
            </w:tcBorders>
            <w:shd w:val="clear" w:color="auto" w:fill="auto"/>
            <w:vAlign w:val="center"/>
            <w:hideMark/>
          </w:tcPr>
          <w:p w14:paraId="76D60061" w14:textId="77777777" w:rsidR="00EC462A" w:rsidRDefault="00EC462A">
            <w:pPr>
              <w:jc w:val="center"/>
              <w:rPr>
                <w:rFonts w:ascii="Arial" w:hAnsi="Arial" w:cs="Arial"/>
                <w:color w:val="000000"/>
                <w:sz w:val="20"/>
                <w:szCs w:val="20"/>
              </w:rPr>
            </w:pPr>
            <w:r>
              <w:rPr>
                <w:rFonts w:ascii="Arial" w:hAnsi="Arial" w:cs="Arial"/>
                <w:color w:val="000000"/>
                <w:sz w:val="20"/>
                <w:szCs w:val="20"/>
              </w:rPr>
              <w:t>92,7</w:t>
            </w:r>
          </w:p>
        </w:tc>
        <w:tc>
          <w:tcPr>
            <w:tcW w:w="306" w:type="pct"/>
            <w:tcBorders>
              <w:top w:val="nil"/>
              <w:left w:val="nil"/>
              <w:bottom w:val="single" w:sz="8" w:space="0" w:color="auto"/>
              <w:right w:val="single" w:sz="8" w:space="0" w:color="auto"/>
            </w:tcBorders>
            <w:shd w:val="clear" w:color="auto" w:fill="auto"/>
            <w:vAlign w:val="center"/>
            <w:hideMark/>
          </w:tcPr>
          <w:p w14:paraId="0AD98A0B" w14:textId="77777777" w:rsidR="00EC462A" w:rsidRDefault="00EC462A">
            <w:pPr>
              <w:jc w:val="center"/>
              <w:rPr>
                <w:rFonts w:ascii="Arial" w:hAnsi="Arial" w:cs="Arial"/>
                <w:color w:val="000000"/>
                <w:sz w:val="20"/>
                <w:szCs w:val="20"/>
              </w:rPr>
            </w:pPr>
            <w:r>
              <w:rPr>
                <w:rFonts w:ascii="Arial" w:hAnsi="Arial" w:cs="Arial"/>
                <w:color w:val="000000"/>
                <w:sz w:val="20"/>
                <w:szCs w:val="20"/>
              </w:rPr>
              <w:t>92,7</w:t>
            </w:r>
          </w:p>
        </w:tc>
        <w:tc>
          <w:tcPr>
            <w:tcW w:w="306" w:type="pct"/>
            <w:tcBorders>
              <w:top w:val="nil"/>
              <w:left w:val="nil"/>
              <w:bottom w:val="single" w:sz="8" w:space="0" w:color="auto"/>
              <w:right w:val="single" w:sz="8" w:space="0" w:color="auto"/>
            </w:tcBorders>
            <w:shd w:val="clear" w:color="auto" w:fill="auto"/>
            <w:vAlign w:val="center"/>
            <w:hideMark/>
          </w:tcPr>
          <w:p w14:paraId="5691904D" w14:textId="77777777" w:rsidR="00EC462A" w:rsidRDefault="00EC462A">
            <w:pPr>
              <w:jc w:val="center"/>
              <w:rPr>
                <w:rFonts w:ascii="Arial" w:hAnsi="Arial" w:cs="Arial"/>
                <w:color w:val="000000"/>
                <w:sz w:val="20"/>
                <w:szCs w:val="20"/>
              </w:rPr>
            </w:pPr>
            <w:r>
              <w:rPr>
                <w:rFonts w:ascii="Arial" w:hAnsi="Arial" w:cs="Arial"/>
                <w:color w:val="000000"/>
                <w:sz w:val="20"/>
                <w:szCs w:val="20"/>
              </w:rPr>
              <w:t>92,7</w:t>
            </w:r>
          </w:p>
        </w:tc>
        <w:tc>
          <w:tcPr>
            <w:tcW w:w="306" w:type="pct"/>
            <w:tcBorders>
              <w:top w:val="nil"/>
              <w:left w:val="nil"/>
              <w:bottom w:val="single" w:sz="8" w:space="0" w:color="auto"/>
              <w:right w:val="single" w:sz="8" w:space="0" w:color="auto"/>
            </w:tcBorders>
            <w:shd w:val="clear" w:color="auto" w:fill="auto"/>
            <w:vAlign w:val="center"/>
            <w:hideMark/>
          </w:tcPr>
          <w:p w14:paraId="2959BEAE" w14:textId="77777777" w:rsidR="00EC462A" w:rsidRDefault="00EC462A">
            <w:pPr>
              <w:jc w:val="center"/>
              <w:rPr>
                <w:rFonts w:ascii="Arial" w:hAnsi="Arial" w:cs="Arial"/>
                <w:color w:val="000000"/>
                <w:sz w:val="20"/>
                <w:szCs w:val="20"/>
              </w:rPr>
            </w:pPr>
            <w:r>
              <w:rPr>
                <w:rFonts w:ascii="Arial" w:hAnsi="Arial" w:cs="Arial"/>
                <w:color w:val="000000"/>
                <w:sz w:val="20"/>
                <w:szCs w:val="20"/>
              </w:rPr>
              <w:t>92,7</w:t>
            </w:r>
          </w:p>
        </w:tc>
        <w:tc>
          <w:tcPr>
            <w:tcW w:w="306" w:type="pct"/>
            <w:tcBorders>
              <w:top w:val="nil"/>
              <w:left w:val="nil"/>
              <w:bottom w:val="single" w:sz="8" w:space="0" w:color="auto"/>
              <w:right w:val="single" w:sz="8" w:space="0" w:color="auto"/>
            </w:tcBorders>
            <w:shd w:val="clear" w:color="auto" w:fill="auto"/>
            <w:vAlign w:val="center"/>
            <w:hideMark/>
          </w:tcPr>
          <w:p w14:paraId="72F4D17B" w14:textId="77777777" w:rsidR="00EC462A" w:rsidRDefault="00EC462A">
            <w:pPr>
              <w:jc w:val="center"/>
              <w:rPr>
                <w:rFonts w:ascii="Arial" w:hAnsi="Arial" w:cs="Arial"/>
                <w:color w:val="000000"/>
                <w:sz w:val="20"/>
                <w:szCs w:val="20"/>
              </w:rPr>
            </w:pPr>
            <w:r>
              <w:rPr>
                <w:rFonts w:ascii="Arial" w:hAnsi="Arial" w:cs="Arial"/>
                <w:color w:val="000000"/>
                <w:sz w:val="20"/>
                <w:szCs w:val="20"/>
              </w:rPr>
              <w:t>92,7</w:t>
            </w:r>
          </w:p>
        </w:tc>
        <w:tc>
          <w:tcPr>
            <w:tcW w:w="306" w:type="pct"/>
            <w:tcBorders>
              <w:top w:val="nil"/>
              <w:left w:val="nil"/>
              <w:bottom w:val="single" w:sz="8" w:space="0" w:color="auto"/>
              <w:right w:val="single" w:sz="8" w:space="0" w:color="auto"/>
            </w:tcBorders>
            <w:shd w:val="clear" w:color="auto" w:fill="auto"/>
            <w:vAlign w:val="center"/>
            <w:hideMark/>
          </w:tcPr>
          <w:p w14:paraId="35154555" w14:textId="77777777" w:rsidR="00EC462A" w:rsidRDefault="00EC462A">
            <w:pPr>
              <w:jc w:val="center"/>
              <w:rPr>
                <w:rFonts w:ascii="Arial" w:hAnsi="Arial" w:cs="Arial"/>
                <w:color w:val="000000"/>
                <w:sz w:val="20"/>
                <w:szCs w:val="20"/>
              </w:rPr>
            </w:pPr>
            <w:r>
              <w:rPr>
                <w:rFonts w:ascii="Arial" w:hAnsi="Arial" w:cs="Arial"/>
                <w:color w:val="000000"/>
                <w:sz w:val="20"/>
                <w:szCs w:val="20"/>
              </w:rPr>
              <w:t>92,7</w:t>
            </w:r>
          </w:p>
        </w:tc>
        <w:tc>
          <w:tcPr>
            <w:tcW w:w="306" w:type="pct"/>
            <w:tcBorders>
              <w:top w:val="nil"/>
              <w:left w:val="nil"/>
              <w:bottom w:val="single" w:sz="8" w:space="0" w:color="auto"/>
              <w:right w:val="single" w:sz="8" w:space="0" w:color="auto"/>
            </w:tcBorders>
            <w:shd w:val="clear" w:color="auto" w:fill="auto"/>
            <w:vAlign w:val="center"/>
            <w:hideMark/>
          </w:tcPr>
          <w:p w14:paraId="0C11AC38" w14:textId="77777777" w:rsidR="00EC462A" w:rsidRDefault="00EC462A">
            <w:pPr>
              <w:jc w:val="center"/>
              <w:rPr>
                <w:rFonts w:ascii="Arial" w:hAnsi="Arial" w:cs="Arial"/>
                <w:color w:val="000000"/>
                <w:sz w:val="20"/>
                <w:szCs w:val="20"/>
              </w:rPr>
            </w:pPr>
            <w:r>
              <w:rPr>
                <w:rFonts w:ascii="Arial" w:hAnsi="Arial" w:cs="Arial"/>
                <w:color w:val="000000"/>
                <w:sz w:val="20"/>
                <w:szCs w:val="20"/>
              </w:rPr>
              <w:t>92,7</w:t>
            </w:r>
          </w:p>
        </w:tc>
        <w:tc>
          <w:tcPr>
            <w:tcW w:w="306" w:type="pct"/>
            <w:tcBorders>
              <w:top w:val="nil"/>
              <w:left w:val="nil"/>
              <w:bottom w:val="single" w:sz="8" w:space="0" w:color="auto"/>
              <w:right w:val="single" w:sz="8" w:space="0" w:color="auto"/>
            </w:tcBorders>
            <w:shd w:val="clear" w:color="auto" w:fill="auto"/>
            <w:vAlign w:val="center"/>
            <w:hideMark/>
          </w:tcPr>
          <w:p w14:paraId="1D0887C2" w14:textId="77777777" w:rsidR="00EC462A" w:rsidRDefault="00EC462A">
            <w:pPr>
              <w:jc w:val="center"/>
              <w:rPr>
                <w:rFonts w:ascii="Arial" w:hAnsi="Arial" w:cs="Arial"/>
                <w:color w:val="000000"/>
                <w:sz w:val="20"/>
                <w:szCs w:val="20"/>
              </w:rPr>
            </w:pPr>
            <w:r>
              <w:rPr>
                <w:rFonts w:ascii="Arial" w:hAnsi="Arial" w:cs="Arial"/>
                <w:color w:val="000000"/>
                <w:sz w:val="20"/>
                <w:szCs w:val="20"/>
              </w:rPr>
              <w:t>92,7</w:t>
            </w:r>
          </w:p>
        </w:tc>
        <w:tc>
          <w:tcPr>
            <w:tcW w:w="306" w:type="pct"/>
            <w:tcBorders>
              <w:top w:val="nil"/>
              <w:left w:val="nil"/>
              <w:bottom w:val="single" w:sz="8" w:space="0" w:color="auto"/>
              <w:right w:val="single" w:sz="8" w:space="0" w:color="auto"/>
            </w:tcBorders>
            <w:shd w:val="clear" w:color="auto" w:fill="auto"/>
            <w:vAlign w:val="center"/>
            <w:hideMark/>
          </w:tcPr>
          <w:p w14:paraId="6B4CE5C8" w14:textId="77777777" w:rsidR="00EC462A" w:rsidRDefault="00EC462A">
            <w:pPr>
              <w:jc w:val="center"/>
              <w:rPr>
                <w:rFonts w:ascii="Arial" w:hAnsi="Arial" w:cs="Arial"/>
                <w:color w:val="000000"/>
                <w:sz w:val="20"/>
                <w:szCs w:val="20"/>
              </w:rPr>
            </w:pPr>
            <w:r>
              <w:rPr>
                <w:rFonts w:ascii="Arial" w:hAnsi="Arial" w:cs="Arial"/>
                <w:color w:val="000000"/>
                <w:sz w:val="20"/>
                <w:szCs w:val="20"/>
              </w:rPr>
              <w:t>92,7</w:t>
            </w:r>
          </w:p>
        </w:tc>
      </w:tr>
      <w:tr w:rsidR="00EC462A" w14:paraId="1593E38E"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35EBBE0F" w14:textId="77777777" w:rsidR="00EC462A" w:rsidRDefault="00EC462A">
            <w:pPr>
              <w:jc w:val="center"/>
              <w:rPr>
                <w:rFonts w:ascii="Arial" w:hAnsi="Arial" w:cs="Arial"/>
                <w:color w:val="000000"/>
                <w:sz w:val="20"/>
                <w:szCs w:val="20"/>
              </w:rPr>
            </w:pPr>
            <w:r>
              <w:rPr>
                <w:rFonts w:ascii="Arial" w:hAnsi="Arial" w:cs="Arial"/>
                <w:color w:val="000000"/>
                <w:sz w:val="20"/>
                <w:szCs w:val="20"/>
              </w:rPr>
              <w:t>8</w:t>
            </w:r>
          </w:p>
        </w:tc>
        <w:tc>
          <w:tcPr>
            <w:tcW w:w="1328" w:type="pct"/>
            <w:tcBorders>
              <w:top w:val="nil"/>
              <w:left w:val="nil"/>
              <w:bottom w:val="single" w:sz="8" w:space="0" w:color="auto"/>
              <w:right w:val="single" w:sz="8" w:space="0" w:color="auto"/>
            </w:tcBorders>
            <w:shd w:val="clear" w:color="auto" w:fill="auto"/>
            <w:vAlign w:val="center"/>
            <w:hideMark/>
          </w:tcPr>
          <w:p w14:paraId="2FE708BD" w14:textId="77777777" w:rsidR="00EC462A" w:rsidRDefault="00EC462A">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306" w:type="pct"/>
            <w:tcBorders>
              <w:top w:val="nil"/>
              <w:left w:val="nil"/>
              <w:bottom w:val="single" w:sz="8" w:space="0" w:color="auto"/>
              <w:right w:val="single" w:sz="8" w:space="0" w:color="auto"/>
            </w:tcBorders>
            <w:shd w:val="clear" w:color="auto" w:fill="auto"/>
            <w:noWrap/>
            <w:vAlign w:val="center"/>
            <w:hideMark/>
          </w:tcPr>
          <w:p w14:paraId="4D47001E" w14:textId="77777777" w:rsidR="00EC462A" w:rsidRDefault="00EC462A">
            <w:pPr>
              <w:jc w:val="center"/>
              <w:rPr>
                <w:rFonts w:ascii="Arial" w:hAnsi="Arial" w:cs="Arial"/>
                <w:color w:val="000000"/>
                <w:sz w:val="20"/>
                <w:szCs w:val="20"/>
              </w:rPr>
            </w:pPr>
            <w:r>
              <w:rPr>
                <w:rFonts w:ascii="Arial" w:hAnsi="Arial" w:cs="Arial"/>
                <w:color w:val="000000"/>
                <w:sz w:val="20"/>
                <w:szCs w:val="20"/>
              </w:rPr>
              <w:t>ЧЧИТМ</w:t>
            </w:r>
          </w:p>
        </w:tc>
        <w:tc>
          <w:tcPr>
            <w:tcW w:w="306" w:type="pct"/>
            <w:tcBorders>
              <w:top w:val="nil"/>
              <w:left w:val="nil"/>
              <w:bottom w:val="single" w:sz="8" w:space="0" w:color="auto"/>
              <w:right w:val="single" w:sz="8" w:space="0" w:color="auto"/>
            </w:tcBorders>
            <w:shd w:val="clear" w:color="auto" w:fill="auto"/>
            <w:vAlign w:val="center"/>
            <w:hideMark/>
          </w:tcPr>
          <w:p w14:paraId="37DC6759" w14:textId="77777777" w:rsidR="00EC462A" w:rsidRDefault="00EC462A">
            <w:pPr>
              <w:jc w:val="center"/>
              <w:rPr>
                <w:rFonts w:ascii="Arial" w:hAnsi="Arial" w:cs="Arial"/>
                <w:color w:val="000000"/>
                <w:sz w:val="20"/>
                <w:szCs w:val="20"/>
              </w:rPr>
            </w:pPr>
            <w:r>
              <w:rPr>
                <w:rFonts w:ascii="Arial" w:hAnsi="Arial" w:cs="Arial"/>
                <w:color w:val="000000"/>
                <w:sz w:val="20"/>
                <w:szCs w:val="20"/>
              </w:rPr>
              <w:t>час/год</w:t>
            </w:r>
          </w:p>
        </w:tc>
        <w:tc>
          <w:tcPr>
            <w:tcW w:w="306" w:type="pct"/>
            <w:tcBorders>
              <w:top w:val="nil"/>
              <w:left w:val="nil"/>
              <w:bottom w:val="single" w:sz="8" w:space="0" w:color="auto"/>
              <w:right w:val="single" w:sz="8" w:space="0" w:color="auto"/>
            </w:tcBorders>
            <w:shd w:val="clear" w:color="auto" w:fill="auto"/>
            <w:vAlign w:val="center"/>
            <w:hideMark/>
          </w:tcPr>
          <w:p w14:paraId="1D75A31E" w14:textId="77777777" w:rsidR="00EC462A" w:rsidRDefault="00EC462A">
            <w:pPr>
              <w:jc w:val="center"/>
              <w:rPr>
                <w:rFonts w:ascii="Arial" w:hAnsi="Arial" w:cs="Arial"/>
                <w:color w:val="000000"/>
                <w:sz w:val="20"/>
                <w:szCs w:val="20"/>
              </w:rPr>
            </w:pPr>
            <w:r>
              <w:rPr>
                <w:rFonts w:ascii="Arial" w:hAnsi="Arial" w:cs="Arial"/>
                <w:color w:val="000000"/>
                <w:sz w:val="20"/>
                <w:szCs w:val="20"/>
              </w:rPr>
              <w:t>1900,3</w:t>
            </w:r>
          </w:p>
        </w:tc>
        <w:tc>
          <w:tcPr>
            <w:tcW w:w="306" w:type="pct"/>
            <w:tcBorders>
              <w:top w:val="nil"/>
              <w:left w:val="nil"/>
              <w:bottom w:val="single" w:sz="8" w:space="0" w:color="auto"/>
              <w:right w:val="single" w:sz="8" w:space="0" w:color="auto"/>
            </w:tcBorders>
            <w:shd w:val="clear" w:color="auto" w:fill="auto"/>
            <w:vAlign w:val="center"/>
            <w:hideMark/>
          </w:tcPr>
          <w:p w14:paraId="44FF6AF3" w14:textId="77777777" w:rsidR="00EC462A" w:rsidRDefault="00EC462A">
            <w:pPr>
              <w:jc w:val="center"/>
              <w:rPr>
                <w:rFonts w:ascii="Arial" w:hAnsi="Arial" w:cs="Arial"/>
                <w:color w:val="000000"/>
                <w:sz w:val="20"/>
                <w:szCs w:val="20"/>
              </w:rPr>
            </w:pPr>
            <w:r>
              <w:rPr>
                <w:rFonts w:ascii="Arial" w:hAnsi="Arial" w:cs="Arial"/>
                <w:color w:val="000000"/>
                <w:sz w:val="20"/>
                <w:szCs w:val="20"/>
              </w:rPr>
              <w:t>1900,3</w:t>
            </w:r>
          </w:p>
        </w:tc>
        <w:tc>
          <w:tcPr>
            <w:tcW w:w="306" w:type="pct"/>
            <w:tcBorders>
              <w:top w:val="nil"/>
              <w:left w:val="nil"/>
              <w:bottom w:val="single" w:sz="8" w:space="0" w:color="auto"/>
              <w:right w:val="single" w:sz="8" w:space="0" w:color="auto"/>
            </w:tcBorders>
            <w:shd w:val="clear" w:color="auto" w:fill="auto"/>
            <w:vAlign w:val="center"/>
            <w:hideMark/>
          </w:tcPr>
          <w:p w14:paraId="15B6B6D5" w14:textId="77777777" w:rsidR="00EC462A" w:rsidRDefault="00EC462A">
            <w:pPr>
              <w:jc w:val="center"/>
              <w:rPr>
                <w:rFonts w:ascii="Arial" w:hAnsi="Arial" w:cs="Arial"/>
                <w:color w:val="000000"/>
                <w:sz w:val="20"/>
                <w:szCs w:val="20"/>
              </w:rPr>
            </w:pPr>
            <w:r>
              <w:rPr>
                <w:rFonts w:ascii="Arial" w:hAnsi="Arial" w:cs="Arial"/>
                <w:color w:val="000000"/>
                <w:sz w:val="20"/>
                <w:szCs w:val="20"/>
              </w:rPr>
              <w:t>1900,3</w:t>
            </w:r>
          </w:p>
        </w:tc>
        <w:tc>
          <w:tcPr>
            <w:tcW w:w="306" w:type="pct"/>
            <w:tcBorders>
              <w:top w:val="nil"/>
              <w:left w:val="nil"/>
              <w:bottom w:val="single" w:sz="8" w:space="0" w:color="auto"/>
              <w:right w:val="single" w:sz="8" w:space="0" w:color="auto"/>
            </w:tcBorders>
            <w:shd w:val="clear" w:color="auto" w:fill="auto"/>
            <w:vAlign w:val="center"/>
            <w:hideMark/>
          </w:tcPr>
          <w:p w14:paraId="1D90D8F5" w14:textId="77777777" w:rsidR="00EC462A" w:rsidRDefault="00EC462A">
            <w:pPr>
              <w:jc w:val="center"/>
              <w:rPr>
                <w:rFonts w:ascii="Arial" w:hAnsi="Arial" w:cs="Arial"/>
                <w:color w:val="000000"/>
                <w:sz w:val="20"/>
                <w:szCs w:val="20"/>
              </w:rPr>
            </w:pPr>
            <w:r>
              <w:rPr>
                <w:rFonts w:ascii="Arial" w:hAnsi="Arial" w:cs="Arial"/>
                <w:color w:val="000000"/>
                <w:sz w:val="20"/>
                <w:szCs w:val="20"/>
              </w:rPr>
              <w:t>1900,3</w:t>
            </w:r>
          </w:p>
        </w:tc>
        <w:tc>
          <w:tcPr>
            <w:tcW w:w="306" w:type="pct"/>
            <w:tcBorders>
              <w:top w:val="nil"/>
              <w:left w:val="nil"/>
              <w:bottom w:val="single" w:sz="8" w:space="0" w:color="auto"/>
              <w:right w:val="single" w:sz="8" w:space="0" w:color="auto"/>
            </w:tcBorders>
            <w:shd w:val="clear" w:color="auto" w:fill="auto"/>
            <w:vAlign w:val="center"/>
            <w:hideMark/>
          </w:tcPr>
          <w:p w14:paraId="58DFDEBB" w14:textId="77777777" w:rsidR="00EC462A" w:rsidRDefault="00EC462A">
            <w:pPr>
              <w:jc w:val="center"/>
              <w:rPr>
                <w:rFonts w:ascii="Arial" w:hAnsi="Arial" w:cs="Arial"/>
                <w:color w:val="000000"/>
                <w:sz w:val="20"/>
                <w:szCs w:val="20"/>
              </w:rPr>
            </w:pPr>
            <w:r>
              <w:rPr>
                <w:rFonts w:ascii="Arial" w:hAnsi="Arial" w:cs="Arial"/>
                <w:color w:val="000000"/>
                <w:sz w:val="20"/>
                <w:szCs w:val="20"/>
              </w:rPr>
              <w:t>1900,3</w:t>
            </w:r>
          </w:p>
        </w:tc>
        <w:tc>
          <w:tcPr>
            <w:tcW w:w="306" w:type="pct"/>
            <w:tcBorders>
              <w:top w:val="nil"/>
              <w:left w:val="nil"/>
              <w:bottom w:val="single" w:sz="8" w:space="0" w:color="auto"/>
              <w:right w:val="single" w:sz="8" w:space="0" w:color="auto"/>
            </w:tcBorders>
            <w:shd w:val="clear" w:color="auto" w:fill="auto"/>
            <w:vAlign w:val="center"/>
            <w:hideMark/>
          </w:tcPr>
          <w:p w14:paraId="1F70A0D3" w14:textId="77777777" w:rsidR="00EC462A" w:rsidRDefault="00EC462A">
            <w:pPr>
              <w:jc w:val="center"/>
              <w:rPr>
                <w:rFonts w:ascii="Arial" w:hAnsi="Arial" w:cs="Arial"/>
                <w:color w:val="000000"/>
                <w:sz w:val="20"/>
                <w:szCs w:val="20"/>
              </w:rPr>
            </w:pPr>
            <w:r>
              <w:rPr>
                <w:rFonts w:ascii="Arial" w:hAnsi="Arial" w:cs="Arial"/>
                <w:color w:val="000000"/>
                <w:sz w:val="20"/>
                <w:szCs w:val="20"/>
              </w:rPr>
              <w:t>1900,3</w:t>
            </w:r>
          </w:p>
        </w:tc>
        <w:tc>
          <w:tcPr>
            <w:tcW w:w="306" w:type="pct"/>
            <w:tcBorders>
              <w:top w:val="nil"/>
              <w:left w:val="nil"/>
              <w:bottom w:val="single" w:sz="8" w:space="0" w:color="auto"/>
              <w:right w:val="single" w:sz="8" w:space="0" w:color="auto"/>
            </w:tcBorders>
            <w:shd w:val="clear" w:color="auto" w:fill="auto"/>
            <w:vAlign w:val="center"/>
            <w:hideMark/>
          </w:tcPr>
          <w:p w14:paraId="3ED67FEA" w14:textId="77777777" w:rsidR="00EC462A" w:rsidRDefault="00EC462A">
            <w:pPr>
              <w:jc w:val="center"/>
              <w:rPr>
                <w:rFonts w:ascii="Arial" w:hAnsi="Arial" w:cs="Arial"/>
                <w:color w:val="000000"/>
                <w:sz w:val="20"/>
                <w:szCs w:val="20"/>
              </w:rPr>
            </w:pPr>
            <w:r>
              <w:rPr>
                <w:rFonts w:ascii="Arial" w:hAnsi="Arial" w:cs="Arial"/>
                <w:color w:val="000000"/>
                <w:sz w:val="20"/>
                <w:szCs w:val="20"/>
              </w:rPr>
              <w:t>1900,3</w:t>
            </w:r>
          </w:p>
        </w:tc>
        <w:tc>
          <w:tcPr>
            <w:tcW w:w="306" w:type="pct"/>
            <w:tcBorders>
              <w:top w:val="nil"/>
              <w:left w:val="nil"/>
              <w:bottom w:val="single" w:sz="8" w:space="0" w:color="auto"/>
              <w:right w:val="single" w:sz="8" w:space="0" w:color="auto"/>
            </w:tcBorders>
            <w:shd w:val="clear" w:color="auto" w:fill="auto"/>
            <w:vAlign w:val="center"/>
            <w:hideMark/>
          </w:tcPr>
          <w:p w14:paraId="45F615DD" w14:textId="77777777" w:rsidR="00EC462A" w:rsidRDefault="00EC462A">
            <w:pPr>
              <w:jc w:val="center"/>
              <w:rPr>
                <w:rFonts w:ascii="Arial" w:hAnsi="Arial" w:cs="Arial"/>
                <w:color w:val="000000"/>
                <w:sz w:val="20"/>
                <w:szCs w:val="20"/>
              </w:rPr>
            </w:pPr>
            <w:r>
              <w:rPr>
                <w:rFonts w:ascii="Arial" w:hAnsi="Arial" w:cs="Arial"/>
                <w:color w:val="000000"/>
                <w:sz w:val="20"/>
                <w:szCs w:val="20"/>
              </w:rPr>
              <w:t>1900,3</w:t>
            </w:r>
          </w:p>
        </w:tc>
        <w:tc>
          <w:tcPr>
            <w:tcW w:w="306" w:type="pct"/>
            <w:tcBorders>
              <w:top w:val="nil"/>
              <w:left w:val="nil"/>
              <w:bottom w:val="single" w:sz="8" w:space="0" w:color="auto"/>
              <w:right w:val="single" w:sz="8" w:space="0" w:color="auto"/>
            </w:tcBorders>
            <w:shd w:val="clear" w:color="auto" w:fill="auto"/>
            <w:vAlign w:val="center"/>
            <w:hideMark/>
          </w:tcPr>
          <w:p w14:paraId="0CB1A1AB" w14:textId="77777777" w:rsidR="00EC462A" w:rsidRDefault="00EC462A">
            <w:pPr>
              <w:jc w:val="center"/>
              <w:rPr>
                <w:rFonts w:ascii="Arial" w:hAnsi="Arial" w:cs="Arial"/>
                <w:color w:val="000000"/>
                <w:sz w:val="20"/>
                <w:szCs w:val="20"/>
              </w:rPr>
            </w:pPr>
            <w:r>
              <w:rPr>
                <w:rFonts w:ascii="Arial" w:hAnsi="Arial" w:cs="Arial"/>
                <w:color w:val="000000"/>
                <w:sz w:val="20"/>
                <w:szCs w:val="20"/>
              </w:rPr>
              <w:t>1900,3</w:t>
            </w:r>
          </w:p>
        </w:tc>
      </w:tr>
      <w:tr w:rsidR="00EC462A" w14:paraId="78A70E90"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658D8E88" w14:textId="77777777" w:rsidR="00EC462A" w:rsidRDefault="00EC462A">
            <w:pPr>
              <w:jc w:val="center"/>
              <w:rPr>
                <w:rFonts w:ascii="Arial" w:hAnsi="Arial" w:cs="Arial"/>
                <w:color w:val="000000"/>
                <w:sz w:val="20"/>
                <w:szCs w:val="20"/>
              </w:rPr>
            </w:pPr>
            <w:r>
              <w:rPr>
                <w:rFonts w:ascii="Arial" w:hAnsi="Arial" w:cs="Arial"/>
                <w:color w:val="000000"/>
                <w:sz w:val="20"/>
                <w:szCs w:val="20"/>
              </w:rPr>
              <w:t>9</w:t>
            </w:r>
          </w:p>
        </w:tc>
        <w:tc>
          <w:tcPr>
            <w:tcW w:w="1328" w:type="pct"/>
            <w:tcBorders>
              <w:top w:val="nil"/>
              <w:left w:val="nil"/>
              <w:bottom w:val="single" w:sz="8" w:space="0" w:color="auto"/>
              <w:right w:val="single" w:sz="8" w:space="0" w:color="auto"/>
            </w:tcBorders>
            <w:shd w:val="clear" w:color="auto" w:fill="auto"/>
            <w:vAlign w:val="center"/>
            <w:hideMark/>
          </w:tcPr>
          <w:p w14:paraId="02A1F058" w14:textId="77777777" w:rsidR="00EC462A" w:rsidRDefault="00EC462A">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306" w:type="pct"/>
            <w:tcBorders>
              <w:top w:val="nil"/>
              <w:left w:val="nil"/>
              <w:bottom w:val="single" w:sz="8" w:space="0" w:color="auto"/>
              <w:right w:val="single" w:sz="8" w:space="0" w:color="auto"/>
            </w:tcBorders>
            <w:shd w:val="clear" w:color="auto" w:fill="auto"/>
            <w:noWrap/>
            <w:vAlign w:val="center"/>
            <w:hideMark/>
          </w:tcPr>
          <w:p w14:paraId="198E19E4"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306" w:type="pct"/>
            <w:tcBorders>
              <w:top w:val="nil"/>
              <w:left w:val="nil"/>
              <w:bottom w:val="single" w:sz="8" w:space="0" w:color="auto"/>
              <w:right w:val="single" w:sz="8" w:space="0" w:color="auto"/>
            </w:tcBorders>
            <w:shd w:val="clear" w:color="auto" w:fill="auto"/>
            <w:vAlign w:val="center"/>
            <w:hideMark/>
          </w:tcPr>
          <w:p w14:paraId="7B8402F7"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 тыс.чел</w:t>
            </w:r>
          </w:p>
        </w:tc>
        <w:tc>
          <w:tcPr>
            <w:tcW w:w="306" w:type="pct"/>
            <w:tcBorders>
              <w:top w:val="nil"/>
              <w:left w:val="nil"/>
              <w:bottom w:val="single" w:sz="8" w:space="0" w:color="auto"/>
              <w:right w:val="single" w:sz="8" w:space="0" w:color="auto"/>
            </w:tcBorders>
            <w:shd w:val="clear" w:color="auto" w:fill="auto"/>
            <w:vAlign w:val="center"/>
            <w:hideMark/>
          </w:tcPr>
          <w:p w14:paraId="1272A4FC"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6" w:type="pct"/>
            <w:tcBorders>
              <w:top w:val="nil"/>
              <w:left w:val="nil"/>
              <w:bottom w:val="single" w:sz="8" w:space="0" w:color="auto"/>
              <w:right w:val="single" w:sz="8" w:space="0" w:color="auto"/>
            </w:tcBorders>
            <w:shd w:val="clear" w:color="auto" w:fill="auto"/>
            <w:vAlign w:val="center"/>
            <w:hideMark/>
          </w:tcPr>
          <w:p w14:paraId="533016B6"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6" w:type="pct"/>
            <w:tcBorders>
              <w:top w:val="nil"/>
              <w:left w:val="nil"/>
              <w:bottom w:val="single" w:sz="8" w:space="0" w:color="auto"/>
              <w:right w:val="single" w:sz="8" w:space="0" w:color="auto"/>
            </w:tcBorders>
            <w:shd w:val="clear" w:color="auto" w:fill="auto"/>
            <w:vAlign w:val="center"/>
            <w:hideMark/>
          </w:tcPr>
          <w:p w14:paraId="76E422AC"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6" w:type="pct"/>
            <w:tcBorders>
              <w:top w:val="nil"/>
              <w:left w:val="nil"/>
              <w:bottom w:val="single" w:sz="8" w:space="0" w:color="auto"/>
              <w:right w:val="single" w:sz="8" w:space="0" w:color="auto"/>
            </w:tcBorders>
            <w:shd w:val="clear" w:color="auto" w:fill="auto"/>
            <w:vAlign w:val="center"/>
            <w:hideMark/>
          </w:tcPr>
          <w:p w14:paraId="29132988"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6" w:type="pct"/>
            <w:tcBorders>
              <w:top w:val="nil"/>
              <w:left w:val="nil"/>
              <w:bottom w:val="single" w:sz="8" w:space="0" w:color="auto"/>
              <w:right w:val="single" w:sz="8" w:space="0" w:color="auto"/>
            </w:tcBorders>
            <w:shd w:val="clear" w:color="auto" w:fill="auto"/>
            <w:vAlign w:val="center"/>
            <w:hideMark/>
          </w:tcPr>
          <w:p w14:paraId="5F2D026C"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6" w:type="pct"/>
            <w:tcBorders>
              <w:top w:val="nil"/>
              <w:left w:val="nil"/>
              <w:bottom w:val="single" w:sz="8" w:space="0" w:color="auto"/>
              <w:right w:val="single" w:sz="8" w:space="0" w:color="auto"/>
            </w:tcBorders>
            <w:shd w:val="clear" w:color="auto" w:fill="auto"/>
            <w:vAlign w:val="center"/>
            <w:hideMark/>
          </w:tcPr>
          <w:p w14:paraId="5CC2D607"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6" w:type="pct"/>
            <w:tcBorders>
              <w:top w:val="nil"/>
              <w:left w:val="nil"/>
              <w:bottom w:val="single" w:sz="8" w:space="0" w:color="auto"/>
              <w:right w:val="single" w:sz="8" w:space="0" w:color="auto"/>
            </w:tcBorders>
            <w:shd w:val="clear" w:color="auto" w:fill="auto"/>
            <w:vAlign w:val="center"/>
            <w:hideMark/>
          </w:tcPr>
          <w:p w14:paraId="3999C0DB"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6" w:type="pct"/>
            <w:tcBorders>
              <w:top w:val="nil"/>
              <w:left w:val="nil"/>
              <w:bottom w:val="single" w:sz="8" w:space="0" w:color="auto"/>
              <w:right w:val="single" w:sz="8" w:space="0" w:color="auto"/>
            </w:tcBorders>
            <w:shd w:val="clear" w:color="auto" w:fill="auto"/>
            <w:vAlign w:val="center"/>
            <w:hideMark/>
          </w:tcPr>
          <w:p w14:paraId="5A886421"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6" w:type="pct"/>
            <w:tcBorders>
              <w:top w:val="nil"/>
              <w:left w:val="nil"/>
              <w:bottom w:val="single" w:sz="8" w:space="0" w:color="auto"/>
              <w:right w:val="single" w:sz="8" w:space="0" w:color="auto"/>
            </w:tcBorders>
            <w:shd w:val="clear" w:color="auto" w:fill="auto"/>
            <w:vAlign w:val="center"/>
            <w:hideMark/>
          </w:tcPr>
          <w:p w14:paraId="3D762646"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r>
      <w:tr w:rsidR="00EC462A" w14:paraId="49FB2918"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3BE6A0ED" w14:textId="77777777" w:rsidR="00EC462A" w:rsidRDefault="00EC462A">
            <w:pPr>
              <w:jc w:val="center"/>
              <w:rPr>
                <w:rFonts w:ascii="Arial" w:hAnsi="Arial" w:cs="Arial"/>
                <w:color w:val="000000"/>
                <w:sz w:val="20"/>
                <w:szCs w:val="20"/>
              </w:rPr>
            </w:pPr>
            <w:r>
              <w:rPr>
                <w:rFonts w:ascii="Arial" w:hAnsi="Arial" w:cs="Arial"/>
                <w:color w:val="000000"/>
                <w:sz w:val="20"/>
                <w:szCs w:val="20"/>
              </w:rPr>
              <w:t>10</w:t>
            </w:r>
          </w:p>
        </w:tc>
        <w:tc>
          <w:tcPr>
            <w:tcW w:w="1328" w:type="pct"/>
            <w:tcBorders>
              <w:top w:val="nil"/>
              <w:left w:val="nil"/>
              <w:bottom w:val="single" w:sz="8" w:space="0" w:color="auto"/>
              <w:right w:val="single" w:sz="8" w:space="0" w:color="auto"/>
            </w:tcBorders>
            <w:shd w:val="clear" w:color="auto" w:fill="auto"/>
            <w:vAlign w:val="center"/>
            <w:hideMark/>
          </w:tcPr>
          <w:p w14:paraId="19B86C42" w14:textId="77777777" w:rsidR="00EC462A" w:rsidRDefault="00EC462A">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306" w:type="pct"/>
            <w:tcBorders>
              <w:top w:val="nil"/>
              <w:left w:val="nil"/>
              <w:bottom w:val="single" w:sz="8" w:space="0" w:color="auto"/>
              <w:right w:val="single" w:sz="8" w:space="0" w:color="auto"/>
            </w:tcBorders>
            <w:shd w:val="clear" w:color="auto" w:fill="auto"/>
            <w:noWrap/>
            <w:vAlign w:val="center"/>
            <w:hideMark/>
          </w:tcPr>
          <w:p w14:paraId="531DD061" w14:textId="77777777" w:rsidR="00EC462A" w:rsidRDefault="00EC462A">
            <w:pPr>
              <w:jc w:val="center"/>
              <w:rPr>
                <w:rFonts w:ascii="Arial" w:hAnsi="Arial" w:cs="Arial"/>
                <w:color w:val="000000"/>
                <w:sz w:val="20"/>
                <w:szCs w:val="20"/>
              </w:rPr>
            </w:pPr>
            <w:r>
              <w:rPr>
                <w:rFonts w:ascii="Arial" w:hAnsi="Arial" w:cs="Arial"/>
                <w:color w:val="000000"/>
                <w:sz w:val="20"/>
                <w:szCs w:val="20"/>
              </w:rPr>
              <w:t>λ</w:t>
            </w:r>
            <w:r>
              <w:rPr>
                <w:rFonts w:ascii="Arial" w:hAnsi="Arial" w:cs="Arial"/>
                <w:color w:val="000000"/>
                <w:sz w:val="20"/>
                <w:szCs w:val="20"/>
                <w:vertAlign w:val="superscript"/>
              </w:rPr>
              <w:t>кот</w:t>
            </w:r>
          </w:p>
        </w:tc>
        <w:tc>
          <w:tcPr>
            <w:tcW w:w="306" w:type="pct"/>
            <w:tcBorders>
              <w:top w:val="nil"/>
              <w:left w:val="nil"/>
              <w:bottom w:val="single" w:sz="8" w:space="0" w:color="auto"/>
              <w:right w:val="single" w:sz="8" w:space="0" w:color="auto"/>
            </w:tcBorders>
            <w:shd w:val="clear" w:color="auto" w:fill="auto"/>
            <w:vAlign w:val="center"/>
            <w:hideMark/>
          </w:tcPr>
          <w:p w14:paraId="39D0001E" w14:textId="77777777" w:rsidR="00EC462A" w:rsidRDefault="00EC462A">
            <w:pPr>
              <w:jc w:val="center"/>
              <w:rPr>
                <w:rFonts w:ascii="Arial" w:hAnsi="Arial" w:cs="Arial"/>
                <w:color w:val="000000"/>
                <w:sz w:val="20"/>
                <w:szCs w:val="20"/>
              </w:rPr>
            </w:pPr>
            <w:r>
              <w:rPr>
                <w:rFonts w:ascii="Arial" w:hAnsi="Arial" w:cs="Arial"/>
                <w:color w:val="000000"/>
                <w:sz w:val="20"/>
                <w:szCs w:val="20"/>
              </w:rPr>
              <w:t>1/год</w:t>
            </w:r>
          </w:p>
        </w:tc>
        <w:tc>
          <w:tcPr>
            <w:tcW w:w="306" w:type="pct"/>
            <w:tcBorders>
              <w:top w:val="nil"/>
              <w:left w:val="nil"/>
              <w:bottom w:val="single" w:sz="8" w:space="0" w:color="auto"/>
              <w:right w:val="single" w:sz="8" w:space="0" w:color="auto"/>
            </w:tcBorders>
            <w:shd w:val="clear" w:color="auto" w:fill="auto"/>
            <w:noWrap/>
            <w:vAlign w:val="center"/>
            <w:hideMark/>
          </w:tcPr>
          <w:p w14:paraId="7BA1416E"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7458248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747F1E5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4BBC102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08C5721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19B63A0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7EDD642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0E571F4E"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3F58BA9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7797B0F6"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43644952" w14:textId="77777777" w:rsidR="00EC462A" w:rsidRDefault="00EC462A">
            <w:pPr>
              <w:jc w:val="center"/>
              <w:rPr>
                <w:rFonts w:ascii="Arial" w:hAnsi="Arial" w:cs="Arial"/>
                <w:color w:val="000000"/>
                <w:sz w:val="20"/>
                <w:szCs w:val="20"/>
              </w:rPr>
            </w:pPr>
            <w:r>
              <w:rPr>
                <w:rFonts w:ascii="Arial" w:hAnsi="Arial" w:cs="Arial"/>
                <w:color w:val="000000"/>
                <w:sz w:val="20"/>
                <w:szCs w:val="20"/>
              </w:rPr>
              <w:t>11</w:t>
            </w:r>
          </w:p>
        </w:tc>
        <w:tc>
          <w:tcPr>
            <w:tcW w:w="1328" w:type="pct"/>
            <w:tcBorders>
              <w:top w:val="nil"/>
              <w:left w:val="nil"/>
              <w:bottom w:val="single" w:sz="8" w:space="0" w:color="auto"/>
              <w:right w:val="single" w:sz="8" w:space="0" w:color="auto"/>
            </w:tcBorders>
            <w:shd w:val="clear" w:color="auto" w:fill="auto"/>
            <w:vAlign w:val="center"/>
            <w:hideMark/>
          </w:tcPr>
          <w:p w14:paraId="795DB331" w14:textId="77777777" w:rsidR="00EC462A" w:rsidRDefault="00EC462A">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306" w:type="pct"/>
            <w:tcBorders>
              <w:top w:val="nil"/>
              <w:left w:val="nil"/>
              <w:bottom w:val="single" w:sz="8" w:space="0" w:color="auto"/>
              <w:right w:val="single" w:sz="8" w:space="0" w:color="auto"/>
            </w:tcBorders>
            <w:shd w:val="clear" w:color="auto" w:fill="auto"/>
            <w:noWrap/>
            <w:vAlign w:val="center"/>
            <w:hideMark/>
          </w:tcPr>
          <w:p w14:paraId="1AB047EE" w14:textId="77777777" w:rsidR="00EC462A" w:rsidRDefault="00EC462A">
            <w:pPr>
              <w:jc w:val="center"/>
              <w:rPr>
                <w:rFonts w:ascii="Arial" w:hAnsi="Arial" w:cs="Arial"/>
                <w:color w:val="000000"/>
                <w:sz w:val="20"/>
                <w:szCs w:val="20"/>
              </w:rPr>
            </w:pPr>
            <w:r>
              <w:rPr>
                <w:rFonts w:ascii="Arial" w:hAnsi="Arial" w:cs="Arial"/>
                <w:color w:val="000000"/>
                <w:sz w:val="20"/>
                <w:szCs w:val="20"/>
              </w:rPr>
              <w:t>r</w:t>
            </w:r>
          </w:p>
        </w:tc>
        <w:tc>
          <w:tcPr>
            <w:tcW w:w="306" w:type="pct"/>
            <w:tcBorders>
              <w:top w:val="nil"/>
              <w:left w:val="nil"/>
              <w:bottom w:val="single" w:sz="8" w:space="0" w:color="auto"/>
              <w:right w:val="single" w:sz="8" w:space="0" w:color="auto"/>
            </w:tcBorders>
            <w:shd w:val="clear" w:color="auto" w:fill="auto"/>
            <w:vAlign w:val="center"/>
            <w:hideMark/>
          </w:tcPr>
          <w:p w14:paraId="77C422F0" w14:textId="77777777" w:rsidR="00EC462A" w:rsidRDefault="00EC462A">
            <w:pPr>
              <w:jc w:val="center"/>
              <w:rPr>
                <w:rFonts w:ascii="Arial" w:hAnsi="Arial" w:cs="Arial"/>
                <w:color w:val="000000"/>
                <w:sz w:val="20"/>
                <w:szCs w:val="20"/>
              </w:rPr>
            </w:pPr>
            <w:r>
              <w:rPr>
                <w:rFonts w:ascii="Arial" w:hAnsi="Arial" w:cs="Arial"/>
                <w:color w:val="000000"/>
                <w:sz w:val="20"/>
                <w:szCs w:val="20"/>
              </w:rPr>
              <w:t>час</w:t>
            </w:r>
          </w:p>
        </w:tc>
        <w:tc>
          <w:tcPr>
            <w:tcW w:w="306" w:type="pct"/>
            <w:tcBorders>
              <w:top w:val="nil"/>
              <w:left w:val="nil"/>
              <w:bottom w:val="single" w:sz="8" w:space="0" w:color="auto"/>
              <w:right w:val="single" w:sz="8" w:space="0" w:color="auto"/>
            </w:tcBorders>
            <w:shd w:val="clear" w:color="auto" w:fill="auto"/>
            <w:noWrap/>
            <w:vAlign w:val="center"/>
            <w:hideMark/>
          </w:tcPr>
          <w:p w14:paraId="3A7D5B3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7620CA3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62FA37C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343BD10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75CF92D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37407DD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4028B58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74C9427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6807356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481541E1"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116CCEB2"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1328" w:type="pct"/>
            <w:tcBorders>
              <w:top w:val="nil"/>
              <w:left w:val="nil"/>
              <w:bottom w:val="single" w:sz="8" w:space="0" w:color="auto"/>
              <w:right w:val="single" w:sz="8" w:space="0" w:color="auto"/>
            </w:tcBorders>
            <w:shd w:val="clear" w:color="auto" w:fill="auto"/>
            <w:vAlign w:val="center"/>
            <w:hideMark/>
          </w:tcPr>
          <w:p w14:paraId="164249EC" w14:textId="77777777" w:rsidR="00EC462A" w:rsidRDefault="00EC462A">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306" w:type="pct"/>
            <w:tcBorders>
              <w:top w:val="nil"/>
              <w:left w:val="nil"/>
              <w:bottom w:val="single" w:sz="8" w:space="0" w:color="auto"/>
              <w:right w:val="single" w:sz="8" w:space="0" w:color="auto"/>
            </w:tcBorders>
            <w:shd w:val="clear" w:color="auto" w:fill="auto"/>
            <w:noWrap/>
            <w:vAlign w:val="center"/>
            <w:hideMark/>
          </w:tcPr>
          <w:p w14:paraId="081AB29D" w14:textId="77777777" w:rsidR="00EC462A" w:rsidRDefault="00EC462A">
            <w:pPr>
              <w:jc w:val="center"/>
              <w:rPr>
                <w:rFonts w:ascii="Arial" w:hAnsi="Arial" w:cs="Arial"/>
                <w:color w:val="000000"/>
                <w:sz w:val="20"/>
                <w:szCs w:val="20"/>
              </w:rPr>
            </w:pPr>
            <w:r>
              <w:rPr>
                <w:rFonts w:ascii="Arial" w:hAnsi="Arial" w:cs="Arial"/>
                <w:color w:val="000000"/>
                <w:sz w:val="20"/>
                <w:szCs w:val="20"/>
              </w:rPr>
              <w:t>a</w:t>
            </w:r>
          </w:p>
        </w:tc>
        <w:tc>
          <w:tcPr>
            <w:tcW w:w="306" w:type="pct"/>
            <w:tcBorders>
              <w:top w:val="nil"/>
              <w:left w:val="nil"/>
              <w:bottom w:val="single" w:sz="8" w:space="0" w:color="auto"/>
              <w:right w:val="single" w:sz="8" w:space="0" w:color="auto"/>
            </w:tcBorders>
            <w:shd w:val="clear" w:color="auto" w:fill="auto"/>
            <w:vAlign w:val="center"/>
            <w:hideMark/>
          </w:tcPr>
          <w:p w14:paraId="0342D647"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6" w:type="pct"/>
            <w:tcBorders>
              <w:top w:val="nil"/>
              <w:left w:val="nil"/>
              <w:bottom w:val="single" w:sz="8" w:space="0" w:color="auto"/>
              <w:right w:val="single" w:sz="8" w:space="0" w:color="auto"/>
            </w:tcBorders>
            <w:shd w:val="clear" w:color="auto" w:fill="auto"/>
            <w:noWrap/>
            <w:vAlign w:val="center"/>
            <w:hideMark/>
          </w:tcPr>
          <w:p w14:paraId="36231FD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7C89178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32579AA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65D432E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18B1EA5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7C78C3D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3FFD983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7EC6890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2183606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383C5A43"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728D2A01" w14:textId="77777777" w:rsidR="00EC462A" w:rsidRDefault="00EC462A">
            <w:pPr>
              <w:jc w:val="center"/>
              <w:rPr>
                <w:rFonts w:ascii="Arial" w:hAnsi="Arial" w:cs="Arial"/>
                <w:color w:val="000000"/>
                <w:sz w:val="20"/>
                <w:szCs w:val="20"/>
              </w:rPr>
            </w:pPr>
            <w:r>
              <w:rPr>
                <w:rFonts w:ascii="Arial" w:hAnsi="Arial" w:cs="Arial"/>
                <w:color w:val="000000"/>
                <w:sz w:val="20"/>
                <w:szCs w:val="20"/>
              </w:rPr>
              <w:t>13</w:t>
            </w:r>
          </w:p>
        </w:tc>
        <w:tc>
          <w:tcPr>
            <w:tcW w:w="1328" w:type="pct"/>
            <w:tcBorders>
              <w:top w:val="nil"/>
              <w:left w:val="nil"/>
              <w:bottom w:val="single" w:sz="8" w:space="0" w:color="auto"/>
              <w:right w:val="single" w:sz="8" w:space="0" w:color="auto"/>
            </w:tcBorders>
            <w:shd w:val="clear" w:color="auto" w:fill="auto"/>
            <w:vAlign w:val="center"/>
            <w:hideMark/>
          </w:tcPr>
          <w:p w14:paraId="2C915D54" w14:textId="77777777" w:rsidR="00EC462A" w:rsidRDefault="00EC462A">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306" w:type="pct"/>
            <w:tcBorders>
              <w:top w:val="nil"/>
              <w:left w:val="nil"/>
              <w:bottom w:val="single" w:sz="8" w:space="0" w:color="auto"/>
              <w:right w:val="single" w:sz="8" w:space="0" w:color="auto"/>
            </w:tcBorders>
            <w:shd w:val="clear" w:color="auto" w:fill="auto"/>
            <w:noWrap/>
            <w:vAlign w:val="center"/>
            <w:hideMark/>
          </w:tcPr>
          <w:p w14:paraId="5FB627D2" w14:textId="77777777" w:rsidR="00EC462A" w:rsidRDefault="00EC462A">
            <w:pPr>
              <w:jc w:val="center"/>
              <w:rPr>
                <w:rFonts w:ascii="Arial" w:hAnsi="Arial" w:cs="Arial"/>
                <w:color w:val="000000"/>
                <w:sz w:val="20"/>
                <w:szCs w:val="20"/>
              </w:rPr>
            </w:pPr>
            <w:r>
              <w:rPr>
                <w:rFonts w:ascii="Arial" w:hAnsi="Arial" w:cs="Arial"/>
                <w:color w:val="000000"/>
                <w:sz w:val="20"/>
                <w:szCs w:val="20"/>
              </w:rPr>
              <w:t>и</w:t>
            </w:r>
          </w:p>
        </w:tc>
        <w:tc>
          <w:tcPr>
            <w:tcW w:w="306" w:type="pct"/>
            <w:tcBorders>
              <w:top w:val="nil"/>
              <w:left w:val="nil"/>
              <w:bottom w:val="single" w:sz="8" w:space="0" w:color="auto"/>
              <w:right w:val="single" w:sz="8" w:space="0" w:color="auto"/>
            </w:tcBorders>
            <w:shd w:val="clear" w:color="auto" w:fill="auto"/>
            <w:vAlign w:val="center"/>
            <w:hideMark/>
          </w:tcPr>
          <w:p w14:paraId="6A2287FE"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6" w:type="pct"/>
            <w:tcBorders>
              <w:top w:val="nil"/>
              <w:left w:val="nil"/>
              <w:bottom w:val="single" w:sz="8" w:space="0" w:color="auto"/>
              <w:right w:val="single" w:sz="8" w:space="0" w:color="auto"/>
            </w:tcBorders>
            <w:shd w:val="clear" w:color="auto" w:fill="auto"/>
            <w:noWrap/>
            <w:vAlign w:val="center"/>
            <w:hideMark/>
          </w:tcPr>
          <w:p w14:paraId="49C7F9E8"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17CB22EF"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6707E2A5"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348EBA25"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6287EDFD"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13C1E6DE"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10C291F7"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136676DE"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5CEAD6B9"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r>
      <w:tr w:rsidR="00EC462A" w14:paraId="068EC286"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7E5F9B1F" w14:textId="77777777" w:rsidR="00EC462A" w:rsidRDefault="00EC462A">
            <w:pPr>
              <w:jc w:val="center"/>
              <w:rPr>
                <w:rFonts w:ascii="Arial" w:hAnsi="Arial" w:cs="Arial"/>
                <w:color w:val="000000"/>
                <w:sz w:val="20"/>
                <w:szCs w:val="20"/>
              </w:rPr>
            </w:pPr>
            <w:r>
              <w:rPr>
                <w:rFonts w:ascii="Arial" w:hAnsi="Arial" w:cs="Arial"/>
                <w:color w:val="000000"/>
                <w:sz w:val="20"/>
                <w:szCs w:val="20"/>
              </w:rPr>
              <w:t>14</w:t>
            </w:r>
          </w:p>
        </w:tc>
        <w:tc>
          <w:tcPr>
            <w:tcW w:w="1328" w:type="pct"/>
            <w:tcBorders>
              <w:top w:val="nil"/>
              <w:left w:val="nil"/>
              <w:bottom w:val="single" w:sz="8" w:space="0" w:color="auto"/>
              <w:right w:val="single" w:sz="8" w:space="0" w:color="auto"/>
            </w:tcBorders>
            <w:shd w:val="clear" w:color="auto" w:fill="auto"/>
            <w:vAlign w:val="center"/>
            <w:hideMark/>
          </w:tcPr>
          <w:p w14:paraId="34CEEBD9" w14:textId="77777777" w:rsidR="00EC462A" w:rsidRDefault="00EC462A">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306" w:type="pct"/>
            <w:tcBorders>
              <w:top w:val="nil"/>
              <w:left w:val="nil"/>
              <w:bottom w:val="single" w:sz="8" w:space="0" w:color="auto"/>
              <w:right w:val="single" w:sz="8" w:space="0" w:color="auto"/>
            </w:tcBorders>
            <w:shd w:val="clear" w:color="auto" w:fill="auto"/>
            <w:noWrap/>
            <w:vAlign w:val="center"/>
            <w:hideMark/>
          </w:tcPr>
          <w:p w14:paraId="013AB9C7"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306" w:type="pct"/>
            <w:tcBorders>
              <w:top w:val="nil"/>
              <w:left w:val="nil"/>
              <w:bottom w:val="single" w:sz="8" w:space="0" w:color="auto"/>
              <w:right w:val="single" w:sz="8" w:space="0" w:color="auto"/>
            </w:tcBorders>
            <w:shd w:val="clear" w:color="auto" w:fill="auto"/>
            <w:vAlign w:val="center"/>
            <w:hideMark/>
          </w:tcPr>
          <w:p w14:paraId="44F5C7E2"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6" w:type="pct"/>
            <w:tcBorders>
              <w:top w:val="nil"/>
              <w:left w:val="nil"/>
              <w:bottom w:val="single" w:sz="8" w:space="0" w:color="auto"/>
              <w:right w:val="single" w:sz="8" w:space="0" w:color="auto"/>
            </w:tcBorders>
            <w:shd w:val="clear" w:color="auto" w:fill="auto"/>
            <w:noWrap/>
            <w:vAlign w:val="center"/>
            <w:hideMark/>
          </w:tcPr>
          <w:p w14:paraId="2401F29C"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79C510E0"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18256926"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6E3F8F60"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176C3509"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2D3B681F"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5B163C89"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7F1D3459"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1E6E3FB5"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r>
      <w:tr w:rsidR="00EC462A" w14:paraId="50AB26FB"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2DC931E6" w14:textId="77777777" w:rsidR="00EC462A" w:rsidRDefault="00EC462A">
            <w:pPr>
              <w:jc w:val="center"/>
              <w:rPr>
                <w:rFonts w:ascii="Arial" w:hAnsi="Arial" w:cs="Arial"/>
                <w:color w:val="000000"/>
                <w:sz w:val="20"/>
                <w:szCs w:val="20"/>
              </w:rPr>
            </w:pPr>
            <w:r>
              <w:rPr>
                <w:rFonts w:ascii="Arial" w:hAnsi="Arial" w:cs="Arial"/>
                <w:color w:val="000000"/>
                <w:sz w:val="20"/>
                <w:szCs w:val="20"/>
              </w:rPr>
              <w:t>15</w:t>
            </w:r>
          </w:p>
        </w:tc>
        <w:tc>
          <w:tcPr>
            <w:tcW w:w="1328" w:type="pct"/>
            <w:tcBorders>
              <w:top w:val="nil"/>
              <w:left w:val="nil"/>
              <w:bottom w:val="single" w:sz="8" w:space="0" w:color="auto"/>
              <w:right w:val="single" w:sz="8" w:space="0" w:color="auto"/>
            </w:tcBorders>
            <w:shd w:val="clear" w:color="auto" w:fill="auto"/>
            <w:vAlign w:val="center"/>
            <w:hideMark/>
          </w:tcPr>
          <w:p w14:paraId="1A8C0645" w14:textId="77777777" w:rsidR="00EC462A" w:rsidRDefault="00EC462A">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306" w:type="pct"/>
            <w:tcBorders>
              <w:top w:val="nil"/>
              <w:left w:val="nil"/>
              <w:bottom w:val="single" w:sz="8" w:space="0" w:color="auto"/>
              <w:right w:val="single" w:sz="8" w:space="0" w:color="auto"/>
            </w:tcBorders>
            <w:shd w:val="clear" w:color="auto" w:fill="auto"/>
            <w:noWrap/>
            <w:vAlign w:val="center"/>
            <w:hideMark/>
          </w:tcPr>
          <w:p w14:paraId="08D94403"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306" w:type="pct"/>
            <w:tcBorders>
              <w:top w:val="nil"/>
              <w:left w:val="nil"/>
              <w:bottom w:val="single" w:sz="8" w:space="0" w:color="auto"/>
              <w:right w:val="single" w:sz="8" w:space="0" w:color="auto"/>
            </w:tcBorders>
            <w:shd w:val="clear" w:color="auto" w:fill="auto"/>
            <w:vAlign w:val="center"/>
            <w:hideMark/>
          </w:tcPr>
          <w:p w14:paraId="1212CA62" w14:textId="77777777" w:rsidR="00EC462A" w:rsidRDefault="00EC462A">
            <w:pPr>
              <w:jc w:val="center"/>
              <w:rPr>
                <w:rFonts w:ascii="Arial" w:hAnsi="Arial" w:cs="Arial"/>
                <w:color w:val="000000"/>
                <w:sz w:val="20"/>
                <w:szCs w:val="20"/>
              </w:rPr>
            </w:pPr>
            <w:r>
              <w:rPr>
                <w:rFonts w:ascii="Arial" w:hAnsi="Arial" w:cs="Arial"/>
                <w:color w:val="000000"/>
                <w:sz w:val="20"/>
                <w:szCs w:val="20"/>
              </w:rPr>
              <w:t>1/год</w:t>
            </w:r>
          </w:p>
        </w:tc>
        <w:tc>
          <w:tcPr>
            <w:tcW w:w="306" w:type="pct"/>
            <w:tcBorders>
              <w:top w:val="nil"/>
              <w:left w:val="nil"/>
              <w:bottom w:val="single" w:sz="8" w:space="0" w:color="auto"/>
              <w:right w:val="single" w:sz="8" w:space="0" w:color="auto"/>
            </w:tcBorders>
            <w:shd w:val="clear" w:color="auto" w:fill="auto"/>
            <w:noWrap/>
            <w:vAlign w:val="center"/>
            <w:hideMark/>
          </w:tcPr>
          <w:p w14:paraId="75EADA4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4DC4DD5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146C1CB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12963E3F"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28DEBF5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045F5F4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59D5CA4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79BDF03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06B45EF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2DF89D71"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51034672" w14:textId="77777777" w:rsidR="00EC462A" w:rsidRDefault="00EC462A">
            <w:pPr>
              <w:jc w:val="center"/>
              <w:rPr>
                <w:rFonts w:ascii="Arial" w:hAnsi="Arial" w:cs="Arial"/>
                <w:color w:val="000000"/>
                <w:sz w:val="20"/>
                <w:szCs w:val="20"/>
              </w:rPr>
            </w:pPr>
            <w:r>
              <w:rPr>
                <w:rFonts w:ascii="Arial" w:hAnsi="Arial" w:cs="Arial"/>
                <w:color w:val="000000"/>
                <w:sz w:val="20"/>
                <w:szCs w:val="20"/>
              </w:rPr>
              <w:t>16</w:t>
            </w:r>
          </w:p>
        </w:tc>
        <w:tc>
          <w:tcPr>
            <w:tcW w:w="1328" w:type="pct"/>
            <w:tcBorders>
              <w:top w:val="nil"/>
              <w:left w:val="nil"/>
              <w:bottom w:val="single" w:sz="8" w:space="0" w:color="auto"/>
              <w:right w:val="single" w:sz="8" w:space="0" w:color="auto"/>
            </w:tcBorders>
            <w:shd w:val="clear" w:color="auto" w:fill="auto"/>
            <w:vAlign w:val="center"/>
            <w:hideMark/>
          </w:tcPr>
          <w:p w14:paraId="05B26666" w14:textId="77777777" w:rsidR="00EC462A" w:rsidRDefault="00EC462A">
            <w:pPr>
              <w:rPr>
                <w:rFonts w:ascii="Arial" w:hAnsi="Arial" w:cs="Arial"/>
                <w:color w:val="000000"/>
                <w:sz w:val="20"/>
                <w:szCs w:val="20"/>
              </w:rPr>
            </w:pPr>
            <w:r>
              <w:rPr>
                <w:rFonts w:ascii="Arial" w:hAnsi="Arial" w:cs="Arial"/>
                <w:color w:val="000000"/>
                <w:sz w:val="20"/>
                <w:szCs w:val="20"/>
              </w:rPr>
              <w:t>Отношение УТМ оборудования котельной, реконструированнного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306" w:type="pct"/>
            <w:tcBorders>
              <w:top w:val="nil"/>
              <w:left w:val="nil"/>
              <w:bottom w:val="single" w:sz="8" w:space="0" w:color="auto"/>
              <w:right w:val="single" w:sz="8" w:space="0" w:color="auto"/>
            </w:tcBorders>
            <w:shd w:val="clear" w:color="auto" w:fill="auto"/>
            <w:noWrap/>
            <w:vAlign w:val="center"/>
            <w:hideMark/>
          </w:tcPr>
          <w:p w14:paraId="280F0882"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306" w:type="pct"/>
            <w:tcBorders>
              <w:top w:val="nil"/>
              <w:left w:val="nil"/>
              <w:bottom w:val="single" w:sz="8" w:space="0" w:color="auto"/>
              <w:right w:val="single" w:sz="8" w:space="0" w:color="auto"/>
            </w:tcBorders>
            <w:shd w:val="clear" w:color="auto" w:fill="auto"/>
            <w:vAlign w:val="center"/>
            <w:hideMark/>
          </w:tcPr>
          <w:p w14:paraId="63C63891"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6" w:type="pct"/>
            <w:tcBorders>
              <w:top w:val="nil"/>
              <w:left w:val="nil"/>
              <w:bottom w:val="single" w:sz="8" w:space="0" w:color="auto"/>
              <w:right w:val="single" w:sz="8" w:space="0" w:color="auto"/>
            </w:tcBorders>
            <w:shd w:val="clear" w:color="auto" w:fill="auto"/>
            <w:noWrap/>
            <w:vAlign w:val="center"/>
            <w:hideMark/>
          </w:tcPr>
          <w:p w14:paraId="46750E9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13BE3AC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03E1E8C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0CAB867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2B514B5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68C4C5A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5FDEE76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0560A84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6823517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bl>
    <w:p w14:paraId="35BCCAC6" w14:textId="77777777" w:rsidR="00FA7717" w:rsidRDefault="00FA7717" w:rsidP="00FA7717">
      <w:pPr>
        <w:pStyle w:val="af1"/>
        <w:rPr>
          <w:lang w:eastAsia="ru-RU"/>
        </w:rPr>
      </w:pPr>
    </w:p>
    <w:p w14:paraId="26BBD5CA" w14:textId="77777777" w:rsidR="00FA7717" w:rsidRPr="00E4478E" w:rsidRDefault="00FA7717" w:rsidP="00FA7717">
      <w:pPr>
        <w:pStyle w:val="afffffff5"/>
        <w:spacing w:before="240" w:after="0" w:line="240" w:lineRule="auto"/>
        <w:ind w:left="1134" w:hanging="1134"/>
        <w:jc w:val="left"/>
        <w:rPr>
          <w:rFonts w:ascii="Arial" w:hAnsi="Arial" w:cs="Arial"/>
          <w:sz w:val="18"/>
          <w:szCs w:val="18"/>
        </w:rPr>
      </w:pPr>
      <w:bookmarkStart w:id="77" w:name="_Toc90411078"/>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4</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4</w:t>
      </w:r>
      <w:r w:rsidR="008C4F30">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xml:space="preserve">, характеризующие функционирование источников тепловой энергии в системе теплоснабжения котельной </w:t>
      </w:r>
      <w:r w:rsidRPr="00FA7717">
        <w:rPr>
          <w:rFonts w:ascii="Arial" w:hAnsi="Arial" w:cs="Arial"/>
          <w:sz w:val="18"/>
          <w:szCs w:val="18"/>
        </w:rPr>
        <w:t>«Рассвет»</w:t>
      </w:r>
      <w:bookmarkEnd w:id="77"/>
    </w:p>
    <w:tbl>
      <w:tblPr>
        <w:tblW w:w="5000" w:type="pct"/>
        <w:tblLook w:val="04A0" w:firstRow="1" w:lastRow="0" w:firstColumn="1" w:lastColumn="0" w:noHBand="0" w:noVBand="1"/>
      </w:tblPr>
      <w:tblGrid>
        <w:gridCol w:w="883"/>
        <w:gridCol w:w="4490"/>
        <w:gridCol w:w="916"/>
        <w:gridCol w:w="1031"/>
        <w:gridCol w:w="882"/>
        <w:gridCol w:w="882"/>
        <w:gridCol w:w="882"/>
        <w:gridCol w:w="882"/>
        <w:gridCol w:w="882"/>
        <w:gridCol w:w="882"/>
        <w:gridCol w:w="885"/>
        <w:gridCol w:w="885"/>
        <w:gridCol w:w="876"/>
      </w:tblGrid>
      <w:tr w:rsidR="00EC462A" w14:paraId="754B8C7A" w14:textId="77777777" w:rsidTr="00EC462A">
        <w:trPr>
          <w:trHeight w:val="20"/>
        </w:trPr>
        <w:tc>
          <w:tcPr>
            <w:tcW w:w="289"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0F056148"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lastRenderedPageBreak/>
              <w:t>п/п</w:t>
            </w:r>
          </w:p>
        </w:tc>
        <w:tc>
          <w:tcPr>
            <w:tcW w:w="1470" w:type="pct"/>
            <w:tcBorders>
              <w:top w:val="single" w:sz="8" w:space="0" w:color="auto"/>
              <w:left w:val="nil"/>
              <w:bottom w:val="single" w:sz="8" w:space="0" w:color="auto"/>
              <w:right w:val="single" w:sz="8" w:space="0" w:color="auto"/>
            </w:tcBorders>
            <w:shd w:val="clear" w:color="000000" w:fill="DAEEF3"/>
            <w:noWrap/>
            <w:vAlign w:val="center"/>
            <w:hideMark/>
          </w:tcPr>
          <w:p w14:paraId="5C71B1CA"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00" w:type="pct"/>
            <w:tcBorders>
              <w:top w:val="single" w:sz="8" w:space="0" w:color="auto"/>
              <w:left w:val="nil"/>
              <w:bottom w:val="single" w:sz="8" w:space="0" w:color="auto"/>
              <w:right w:val="single" w:sz="8" w:space="0" w:color="auto"/>
            </w:tcBorders>
            <w:shd w:val="clear" w:color="000000" w:fill="DAEEF3"/>
            <w:vAlign w:val="center"/>
            <w:hideMark/>
          </w:tcPr>
          <w:p w14:paraId="10BE79C9"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38" w:type="pct"/>
            <w:tcBorders>
              <w:top w:val="single" w:sz="8" w:space="0" w:color="auto"/>
              <w:left w:val="nil"/>
              <w:bottom w:val="single" w:sz="8" w:space="0" w:color="auto"/>
              <w:right w:val="single" w:sz="8" w:space="0" w:color="auto"/>
            </w:tcBorders>
            <w:shd w:val="clear" w:color="000000" w:fill="DAEEF3"/>
            <w:vAlign w:val="center"/>
            <w:hideMark/>
          </w:tcPr>
          <w:p w14:paraId="7652E0F8"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Ед.изм.</w:t>
            </w:r>
          </w:p>
        </w:tc>
        <w:tc>
          <w:tcPr>
            <w:tcW w:w="289" w:type="pct"/>
            <w:tcBorders>
              <w:top w:val="single" w:sz="8" w:space="0" w:color="auto"/>
              <w:left w:val="nil"/>
              <w:bottom w:val="single" w:sz="8" w:space="0" w:color="auto"/>
              <w:right w:val="single" w:sz="8" w:space="0" w:color="auto"/>
            </w:tcBorders>
            <w:shd w:val="clear" w:color="000000" w:fill="DAEEF3"/>
            <w:noWrap/>
            <w:vAlign w:val="center"/>
            <w:hideMark/>
          </w:tcPr>
          <w:p w14:paraId="648D78D6"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2020</w:t>
            </w:r>
          </w:p>
        </w:tc>
        <w:tc>
          <w:tcPr>
            <w:tcW w:w="289" w:type="pct"/>
            <w:tcBorders>
              <w:top w:val="single" w:sz="8" w:space="0" w:color="auto"/>
              <w:left w:val="nil"/>
              <w:bottom w:val="single" w:sz="8" w:space="0" w:color="auto"/>
              <w:right w:val="single" w:sz="8" w:space="0" w:color="auto"/>
            </w:tcBorders>
            <w:shd w:val="clear" w:color="000000" w:fill="DAEEF3"/>
            <w:noWrap/>
            <w:vAlign w:val="center"/>
            <w:hideMark/>
          </w:tcPr>
          <w:p w14:paraId="22619591"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2021</w:t>
            </w:r>
          </w:p>
        </w:tc>
        <w:tc>
          <w:tcPr>
            <w:tcW w:w="289" w:type="pct"/>
            <w:tcBorders>
              <w:top w:val="single" w:sz="8" w:space="0" w:color="auto"/>
              <w:left w:val="nil"/>
              <w:bottom w:val="single" w:sz="8" w:space="0" w:color="auto"/>
              <w:right w:val="single" w:sz="8" w:space="0" w:color="auto"/>
            </w:tcBorders>
            <w:shd w:val="clear" w:color="000000" w:fill="DAEEF3"/>
            <w:noWrap/>
            <w:vAlign w:val="center"/>
            <w:hideMark/>
          </w:tcPr>
          <w:p w14:paraId="14B39DC4"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2022</w:t>
            </w:r>
          </w:p>
        </w:tc>
        <w:tc>
          <w:tcPr>
            <w:tcW w:w="289" w:type="pct"/>
            <w:tcBorders>
              <w:top w:val="single" w:sz="8" w:space="0" w:color="auto"/>
              <w:left w:val="nil"/>
              <w:bottom w:val="single" w:sz="8" w:space="0" w:color="auto"/>
              <w:right w:val="single" w:sz="8" w:space="0" w:color="auto"/>
            </w:tcBorders>
            <w:shd w:val="clear" w:color="000000" w:fill="DAEEF3"/>
            <w:noWrap/>
            <w:vAlign w:val="center"/>
            <w:hideMark/>
          </w:tcPr>
          <w:p w14:paraId="49B8239F"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2023</w:t>
            </w:r>
          </w:p>
        </w:tc>
        <w:tc>
          <w:tcPr>
            <w:tcW w:w="289" w:type="pct"/>
            <w:tcBorders>
              <w:top w:val="single" w:sz="8" w:space="0" w:color="auto"/>
              <w:left w:val="nil"/>
              <w:bottom w:val="single" w:sz="8" w:space="0" w:color="auto"/>
              <w:right w:val="single" w:sz="8" w:space="0" w:color="auto"/>
            </w:tcBorders>
            <w:shd w:val="clear" w:color="000000" w:fill="DAEEF3"/>
            <w:noWrap/>
            <w:vAlign w:val="center"/>
            <w:hideMark/>
          </w:tcPr>
          <w:p w14:paraId="383B662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2024</w:t>
            </w:r>
          </w:p>
        </w:tc>
        <w:tc>
          <w:tcPr>
            <w:tcW w:w="289" w:type="pct"/>
            <w:tcBorders>
              <w:top w:val="single" w:sz="8" w:space="0" w:color="auto"/>
              <w:left w:val="nil"/>
              <w:bottom w:val="single" w:sz="8" w:space="0" w:color="auto"/>
              <w:right w:val="single" w:sz="8" w:space="0" w:color="auto"/>
            </w:tcBorders>
            <w:shd w:val="clear" w:color="000000" w:fill="DAEEF3"/>
            <w:noWrap/>
            <w:vAlign w:val="center"/>
            <w:hideMark/>
          </w:tcPr>
          <w:p w14:paraId="59CB96E6"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2025</w:t>
            </w:r>
          </w:p>
        </w:tc>
        <w:tc>
          <w:tcPr>
            <w:tcW w:w="290" w:type="pct"/>
            <w:tcBorders>
              <w:top w:val="single" w:sz="8" w:space="0" w:color="auto"/>
              <w:left w:val="nil"/>
              <w:bottom w:val="single" w:sz="8" w:space="0" w:color="auto"/>
              <w:right w:val="single" w:sz="8" w:space="0" w:color="auto"/>
            </w:tcBorders>
            <w:shd w:val="clear" w:color="000000" w:fill="DAEEF3"/>
            <w:noWrap/>
            <w:vAlign w:val="center"/>
            <w:hideMark/>
          </w:tcPr>
          <w:p w14:paraId="7268EB7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290" w:type="pct"/>
            <w:tcBorders>
              <w:top w:val="single" w:sz="8" w:space="0" w:color="auto"/>
              <w:left w:val="nil"/>
              <w:bottom w:val="single" w:sz="8" w:space="0" w:color="auto"/>
              <w:right w:val="single" w:sz="8" w:space="0" w:color="auto"/>
            </w:tcBorders>
            <w:shd w:val="clear" w:color="000000" w:fill="DAEEF3"/>
            <w:noWrap/>
            <w:vAlign w:val="center"/>
            <w:hideMark/>
          </w:tcPr>
          <w:p w14:paraId="3E1F16DE"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287" w:type="pct"/>
            <w:tcBorders>
              <w:top w:val="single" w:sz="8" w:space="0" w:color="auto"/>
              <w:left w:val="nil"/>
              <w:bottom w:val="single" w:sz="8" w:space="0" w:color="auto"/>
              <w:right w:val="single" w:sz="8" w:space="0" w:color="auto"/>
            </w:tcBorders>
            <w:shd w:val="clear" w:color="000000" w:fill="DAEEF3"/>
            <w:noWrap/>
            <w:vAlign w:val="center"/>
            <w:hideMark/>
          </w:tcPr>
          <w:p w14:paraId="49BD113F"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EC462A" w14:paraId="02C756BE"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6E59286B"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1470" w:type="pct"/>
            <w:tcBorders>
              <w:top w:val="nil"/>
              <w:left w:val="nil"/>
              <w:bottom w:val="single" w:sz="8" w:space="0" w:color="auto"/>
              <w:right w:val="single" w:sz="8" w:space="0" w:color="auto"/>
            </w:tcBorders>
            <w:shd w:val="clear" w:color="auto" w:fill="auto"/>
            <w:vAlign w:val="center"/>
            <w:hideMark/>
          </w:tcPr>
          <w:p w14:paraId="6D7073B3" w14:textId="77777777" w:rsidR="00EC462A" w:rsidRDefault="00EC462A">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0E138A59"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338" w:type="pct"/>
            <w:tcBorders>
              <w:top w:val="nil"/>
              <w:left w:val="nil"/>
              <w:bottom w:val="single" w:sz="8" w:space="0" w:color="auto"/>
              <w:right w:val="single" w:sz="8" w:space="0" w:color="auto"/>
            </w:tcBorders>
            <w:shd w:val="clear" w:color="auto" w:fill="auto"/>
            <w:vAlign w:val="center"/>
            <w:hideMark/>
          </w:tcPr>
          <w:p w14:paraId="1EAF369A"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89" w:type="pct"/>
            <w:tcBorders>
              <w:top w:val="nil"/>
              <w:left w:val="nil"/>
              <w:bottom w:val="single" w:sz="8" w:space="0" w:color="auto"/>
              <w:right w:val="single" w:sz="8" w:space="0" w:color="auto"/>
            </w:tcBorders>
            <w:shd w:val="clear" w:color="auto" w:fill="auto"/>
            <w:vAlign w:val="center"/>
            <w:hideMark/>
          </w:tcPr>
          <w:p w14:paraId="42CE6340" w14:textId="77777777" w:rsidR="00EC462A" w:rsidRDefault="00EC462A">
            <w:pPr>
              <w:jc w:val="center"/>
              <w:rPr>
                <w:rFonts w:ascii="Arial" w:hAnsi="Arial" w:cs="Arial"/>
                <w:color w:val="000000"/>
                <w:sz w:val="20"/>
                <w:szCs w:val="20"/>
              </w:rPr>
            </w:pPr>
            <w:r>
              <w:rPr>
                <w:rFonts w:ascii="Arial" w:hAnsi="Arial" w:cs="Arial"/>
                <w:color w:val="000000"/>
                <w:sz w:val="20"/>
                <w:szCs w:val="20"/>
              </w:rPr>
              <w:t>5,2</w:t>
            </w:r>
          </w:p>
        </w:tc>
        <w:tc>
          <w:tcPr>
            <w:tcW w:w="289" w:type="pct"/>
            <w:tcBorders>
              <w:top w:val="nil"/>
              <w:left w:val="nil"/>
              <w:bottom w:val="single" w:sz="8" w:space="0" w:color="auto"/>
              <w:right w:val="single" w:sz="8" w:space="0" w:color="auto"/>
            </w:tcBorders>
            <w:shd w:val="clear" w:color="auto" w:fill="auto"/>
            <w:vAlign w:val="center"/>
            <w:hideMark/>
          </w:tcPr>
          <w:p w14:paraId="02C255A9" w14:textId="77777777" w:rsidR="00EC462A" w:rsidRDefault="00EC462A">
            <w:pPr>
              <w:jc w:val="center"/>
              <w:rPr>
                <w:rFonts w:ascii="Arial" w:hAnsi="Arial" w:cs="Arial"/>
                <w:color w:val="000000"/>
                <w:sz w:val="20"/>
                <w:szCs w:val="20"/>
              </w:rPr>
            </w:pPr>
            <w:r>
              <w:rPr>
                <w:rFonts w:ascii="Arial" w:hAnsi="Arial" w:cs="Arial"/>
                <w:color w:val="000000"/>
                <w:sz w:val="20"/>
                <w:szCs w:val="20"/>
              </w:rPr>
              <w:t>5,2</w:t>
            </w:r>
          </w:p>
        </w:tc>
        <w:tc>
          <w:tcPr>
            <w:tcW w:w="289" w:type="pct"/>
            <w:tcBorders>
              <w:top w:val="nil"/>
              <w:left w:val="nil"/>
              <w:bottom w:val="single" w:sz="8" w:space="0" w:color="auto"/>
              <w:right w:val="single" w:sz="8" w:space="0" w:color="auto"/>
            </w:tcBorders>
            <w:shd w:val="clear" w:color="auto" w:fill="auto"/>
            <w:vAlign w:val="center"/>
            <w:hideMark/>
          </w:tcPr>
          <w:p w14:paraId="745CEBD7" w14:textId="77777777" w:rsidR="00EC462A" w:rsidRDefault="00EC462A">
            <w:pPr>
              <w:jc w:val="center"/>
              <w:rPr>
                <w:rFonts w:ascii="Arial" w:hAnsi="Arial" w:cs="Arial"/>
                <w:color w:val="000000"/>
                <w:sz w:val="20"/>
                <w:szCs w:val="20"/>
              </w:rPr>
            </w:pPr>
            <w:r>
              <w:rPr>
                <w:rFonts w:ascii="Arial" w:hAnsi="Arial" w:cs="Arial"/>
                <w:color w:val="000000"/>
                <w:sz w:val="20"/>
                <w:szCs w:val="20"/>
              </w:rPr>
              <w:t>5,2</w:t>
            </w:r>
          </w:p>
        </w:tc>
        <w:tc>
          <w:tcPr>
            <w:tcW w:w="289" w:type="pct"/>
            <w:tcBorders>
              <w:top w:val="nil"/>
              <w:left w:val="nil"/>
              <w:bottom w:val="single" w:sz="8" w:space="0" w:color="auto"/>
              <w:right w:val="single" w:sz="8" w:space="0" w:color="auto"/>
            </w:tcBorders>
            <w:shd w:val="clear" w:color="auto" w:fill="auto"/>
            <w:vAlign w:val="center"/>
            <w:hideMark/>
          </w:tcPr>
          <w:p w14:paraId="2BD080D5" w14:textId="77777777" w:rsidR="00EC462A" w:rsidRDefault="00EC462A">
            <w:pPr>
              <w:jc w:val="center"/>
              <w:rPr>
                <w:rFonts w:ascii="Arial" w:hAnsi="Arial" w:cs="Arial"/>
                <w:color w:val="000000"/>
                <w:sz w:val="20"/>
                <w:szCs w:val="20"/>
              </w:rPr>
            </w:pPr>
            <w:r>
              <w:rPr>
                <w:rFonts w:ascii="Arial" w:hAnsi="Arial" w:cs="Arial"/>
                <w:color w:val="000000"/>
                <w:sz w:val="20"/>
                <w:szCs w:val="20"/>
              </w:rPr>
              <w:t>5,2</w:t>
            </w:r>
          </w:p>
        </w:tc>
        <w:tc>
          <w:tcPr>
            <w:tcW w:w="289" w:type="pct"/>
            <w:tcBorders>
              <w:top w:val="nil"/>
              <w:left w:val="nil"/>
              <w:bottom w:val="single" w:sz="8" w:space="0" w:color="auto"/>
              <w:right w:val="single" w:sz="8" w:space="0" w:color="auto"/>
            </w:tcBorders>
            <w:shd w:val="clear" w:color="auto" w:fill="auto"/>
            <w:vAlign w:val="center"/>
            <w:hideMark/>
          </w:tcPr>
          <w:p w14:paraId="78EB412B" w14:textId="77777777" w:rsidR="00EC462A" w:rsidRDefault="00EC462A">
            <w:pPr>
              <w:jc w:val="center"/>
              <w:rPr>
                <w:rFonts w:ascii="Arial" w:hAnsi="Arial" w:cs="Arial"/>
                <w:color w:val="000000"/>
                <w:sz w:val="20"/>
                <w:szCs w:val="20"/>
              </w:rPr>
            </w:pPr>
            <w:r>
              <w:rPr>
                <w:rFonts w:ascii="Arial" w:hAnsi="Arial" w:cs="Arial"/>
                <w:color w:val="000000"/>
                <w:sz w:val="20"/>
                <w:szCs w:val="20"/>
              </w:rPr>
              <w:t>5,2</w:t>
            </w:r>
          </w:p>
        </w:tc>
        <w:tc>
          <w:tcPr>
            <w:tcW w:w="289" w:type="pct"/>
            <w:tcBorders>
              <w:top w:val="nil"/>
              <w:left w:val="nil"/>
              <w:bottom w:val="single" w:sz="8" w:space="0" w:color="auto"/>
              <w:right w:val="single" w:sz="8" w:space="0" w:color="auto"/>
            </w:tcBorders>
            <w:shd w:val="clear" w:color="auto" w:fill="auto"/>
            <w:vAlign w:val="center"/>
            <w:hideMark/>
          </w:tcPr>
          <w:p w14:paraId="74300DFF" w14:textId="77777777" w:rsidR="00EC462A" w:rsidRDefault="00EC462A">
            <w:pPr>
              <w:jc w:val="center"/>
              <w:rPr>
                <w:rFonts w:ascii="Arial" w:hAnsi="Arial" w:cs="Arial"/>
                <w:color w:val="000000"/>
                <w:sz w:val="20"/>
                <w:szCs w:val="20"/>
              </w:rPr>
            </w:pPr>
            <w:r>
              <w:rPr>
                <w:rFonts w:ascii="Arial" w:hAnsi="Arial" w:cs="Arial"/>
                <w:color w:val="000000"/>
                <w:sz w:val="20"/>
                <w:szCs w:val="20"/>
              </w:rPr>
              <w:t>5,2</w:t>
            </w:r>
          </w:p>
        </w:tc>
        <w:tc>
          <w:tcPr>
            <w:tcW w:w="290" w:type="pct"/>
            <w:tcBorders>
              <w:top w:val="nil"/>
              <w:left w:val="nil"/>
              <w:bottom w:val="single" w:sz="8" w:space="0" w:color="auto"/>
              <w:right w:val="single" w:sz="8" w:space="0" w:color="auto"/>
            </w:tcBorders>
            <w:shd w:val="clear" w:color="auto" w:fill="auto"/>
            <w:vAlign w:val="center"/>
            <w:hideMark/>
          </w:tcPr>
          <w:p w14:paraId="7295E7BE" w14:textId="77777777" w:rsidR="00EC462A" w:rsidRDefault="00EC462A">
            <w:pPr>
              <w:jc w:val="center"/>
              <w:rPr>
                <w:rFonts w:ascii="Arial" w:hAnsi="Arial" w:cs="Arial"/>
                <w:color w:val="000000"/>
                <w:sz w:val="20"/>
                <w:szCs w:val="20"/>
              </w:rPr>
            </w:pPr>
            <w:r>
              <w:rPr>
                <w:rFonts w:ascii="Arial" w:hAnsi="Arial" w:cs="Arial"/>
                <w:color w:val="000000"/>
                <w:sz w:val="20"/>
                <w:szCs w:val="20"/>
              </w:rPr>
              <w:t>5,2</w:t>
            </w:r>
          </w:p>
        </w:tc>
        <w:tc>
          <w:tcPr>
            <w:tcW w:w="290" w:type="pct"/>
            <w:tcBorders>
              <w:top w:val="nil"/>
              <w:left w:val="nil"/>
              <w:bottom w:val="single" w:sz="8" w:space="0" w:color="auto"/>
              <w:right w:val="single" w:sz="8" w:space="0" w:color="auto"/>
            </w:tcBorders>
            <w:shd w:val="clear" w:color="auto" w:fill="auto"/>
            <w:vAlign w:val="center"/>
            <w:hideMark/>
          </w:tcPr>
          <w:p w14:paraId="7BE86AD1" w14:textId="77777777" w:rsidR="00EC462A" w:rsidRDefault="00EC462A">
            <w:pPr>
              <w:jc w:val="center"/>
              <w:rPr>
                <w:rFonts w:ascii="Arial" w:hAnsi="Arial" w:cs="Arial"/>
                <w:color w:val="000000"/>
                <w:sz w:val="20"/>
                <w:szCs w:val="20"/>
              </w:rPr>
            </w:pPr>
            <w:r>
              <w:rPr>
                <w:rFonts w:ascii="Arial" w:hAnsi="Arial" w:cs="Arial"/>
                <w:color w:val="000000"/>
                <w:sz w:val="20"/>
                <w:szCs w:val="20"/>
              </w:rPr>
              <w:t>5,2</w:t>
            </w:r>
          </w:p>
        </w:tc>
        <w:tc>
          <w:tcPr>
            <w:tcW w:w="287" w:type="pct"/>
            <w:tcBorders>
              <w:top w:val="nil"/>
              <w:left w:val="nil"/>
              <w:bottom w:val="single" w:sz="8" w:space="0" w:color="auto"/>
              <w:right w:val="single" w:sz="8" w:space="0" w:color="auto"/>
            </w:tcBorders>
            <w:shd w:val="clear" w:color="auto" w:fill="auto"/>
            <w:vAlign w:val="center"/>
            <w:hideMark/>
          </w:tcPr>
          <w:p w14:paraId="1E56CB70" w14:textId="77777777" w:rsidR="00EC462A" w:rsidRDefault="00EC462A">
            <w:pPr>
              <w:jc w:val="center"/>
              <w:rPr>
                <w:rFonts w:ascii="Arial" w:hAnsi="Arial" w:cs="Arial"/>
                <w:color w:val="000000"/>
                <w:sz w:val="20"/>
                <w:szCs w:val="20"/>
              </w:rPr>
            </w:pPr>
            <w:r>
              <w:rPr>
                <w:rFonts w:ascii="Arial" w:hAnsi="Arial" w:cs="Arial"/>
                <w:color w:val="000000"/>
                <w:sz w:val="20"/>
                <w:szCs w:val="20"/>
              </w:rPr>
              <w:t>5,2</w:t>
            </w:r>
          </w:p>
        </w:tc>
      </w:tr>
      <w:tr w:rsidR="00EC462A" w14:paraId="3091F2B8"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34575C57" w14:textId="77777777" w:rsidR="00EC462A" w:rsidRDefault="00EC462A">
            <w:pPr>
              <w:jc w:val="center"/>
              <w:rPr>
                <w:rFonts w:ascii="Arial" w:hAnsi="Arial" w:cs="Arial"/>
                <w:color w:val="000000"/>
                <w:sz w:val="20"/>
                <w:szCs w:val="20"/>
              </w:rPr>
            </w:pPr>
            <w:r>
              <w:rPr>
                <w:rFonts w:ascii="Arial" w:hAnsi="Arial" w:cs="Arial"/>
                <w:color w:val="000000"/>
                <w:sz w:val="20"/>
                <w:szCs w:val="20"/>
              </w:rPr>
              <w:t>2</w:t>
            </w:r>
          </w:p>
        </w:tc>
        <w:tc>
          <w:tcPr>
            <w:tcW w:w="1470" w:type="pct"/>
            <w:tcBorders>
              <w:top w:val="nil"/>
              <w:left w:val="nil"/>
              <w:bottom w:val="single" w:sz="8" w:space="0" w:color="auto"/>
              <w:right w:val="single" w:sz="8" w:space="0" w:color="auto"/>
            </w:tcBorders>
            <w:shd w:val="clear" w:color="auto" w:fill="auto"/>
            <w:vAlign w:val="center"/>
            <w:hideMark/>
          </w:tcPr>
          <w:p w14:paraId="167E3A9F" w14:textId="77777777" w:rsidR="00EC462A" w:rsidRDefault="00EC462A">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300" w:type="pct"/>
            <w:tcBorders>
              <w:top w:val="nil"/>
              <w:left w:val="nil"/>
              <w:bottom w:val="single" w:sz="8" w:space="0" w:color="auto"/>
              <w:right w:val="single" w:sz="8" w:space="0" w:color="auto"/>
            </w:tcBorders>
            <w:shd w:val="clear" w:color="auto" w:fill="auto"/>
            <w:noWrap/>
            <w:vAlign w:val="center"/>
            <w:hideMark/>
          </w:tcPr>
          <w:p w14:paraId="039B950C"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р.кот</w:t>
            </w:r>
          </w:p>
        </w:tc>
        <w:tc>
          <w:tcPr>
            <w:tcW w:w="338" w:type="pct"/>
            <w:tcBorders>
              <w:top w:val="nil"/>
              <w:left w:val="nil"/>
              <w:bottom w:val="single" w:sz="8" w:space="0" w:color="auto"/>
              <w:right w:val="single" w:sz="8" w:space="0" w:color="auto"/>
            </w:tcBorders>
            <w:shd w:val="clear" w:color="auto" w:fill="auto"/>
            <w:vAlign w:val="center"/>
            <w:hideMark/>
          </w:tcPr>
          <w:p w14:paraId="02B19214"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89" w:type="pct"/>
            <w:tcBorders>
              <w:top w:val="nil"/>
              <w:left w:val="nil"/>
              <w:bottom w:val="single" w:sz="8" w:space="0" w:color="auto"/>
              <w:right w:val="single" w:sz="8" w:space="0" w:color="auto"/>
            </w:tcBorders>
            <w:shd w:val="clear" w:color="auto" w:fill="auto"/>
            <w:vAlign w:val="center"/>
            <w:hideMark/>
          </w:tcPr>
          <w:p w14:paraId="713DBCE3" w14:textId="77777777" w:rsidR="00EC462A" w:rsidRDefault="00EC462A">
            <w:pPr>
              <w:jc w:val="center"/>
              <w:rPr>
                <w:rFonts w:ascii="Arial" w:hAnsi="Arial" w:cs="Arial"/>
                <w:color w:val="000000"/>
                <w:sz w:val="20"/>
                <w:szCs w:val="20"/>
              </w:rPr>
            </w:pPr>
            <w:r>
              <w:rPr>
                <w:rFonts w:ascii="Arial" w:hAnsi="Arial" w:cs="Arial"/>
                <w:color w:val="000000"/>
                <w:sz w:val="20"/>
                <w:szCs w:val="20"/>
              </w:rPr>
              <w:t>3,8</w:t>
            </w:r>
          </w:p>
        </w:tc>
        <w:tc>
          <w:tcPr>
            <w:tcW w:w="289" w:type="pct"/>
            <w:tcBorders>
              <w:top w:val="nil"/>
              <w:left w:val="nil"/>
              <w:bottom w:val="single" w:sz="8" w:space="0" w:color="auto"/>
              <w:right w:val="single" w:sz="8" w:space="0" w:color="auto"/>
            </w:tcBorders>
            <w:shd w:val="clear" w:color="auto" w:fill="auto"/>
            <w:vAlign w:val="center"/>
            <w:hideMark/>
          </w:tcPr>
          <w:p w14:paraId="68845670" w14:textId="77777777" w:rsidR="00EC462A" w:rsidRDefault="00EC462A">
            <w:pPr>
              <w:jc w:val="center"/>
              <w:rPr>
                <w:rFonts w:ascii="Arial" w:hAnsi="Arial" w:cs="Arial"/>
                <w:color w:val="000000"/>
                <w:sz w:val="20"/>
                <w:szCs w:val="20"/>
              </w:rPr>
            </w:pPr>
            <w:r>
              <w:rPr>
                <w:rFonts w:ascii="Arial" w:hAnsi="Arial" w:cs="Arial"/>
                <w:color w:val="000000"/>
                <w:sz w:val="20"/>
                <w:szCs w:val="20"/>
              </w:rPr>
              <w:t>3,8</w:t>
            </w:r>
          </w:p>
        </w:tc>
        <w:tc>
          <w:tcPr>
            <w:tcW w:w="289" w:type="pct"/>
            <w:tcBorders>
              <w:top w:val="nil"/>
              <w:left w:val="nil"/>
              <w:bottom w:val="single" w:sz="8" w:space="0" w:color="auto"/>
              <w:right w:val="single" w:sz="8" w:space="0" w:color="auto"/>
            </w:tcBorders>
            <w:shd w:val="clear" w:color="auto" w:fill="auto"/>
            <w:vAlign w:val="center"/>
            <w:hideMark/>
          </w:tcPr>
          <w:p w14:paraId="37F4EEEA" w14:textId="77777777" w:rsidR="00EC462A" w:rsidRDefault="00EC462A">
            <w:pPr>
              <w:jc w:val="center"/>
              <w:rPr>
                <w:rFonts w:ascii="Arial" w:hAnsi="Arial" w:cs="Arial"/>
                <w:color w:val="000000"/>
                <w:sz w:val="20"/>
                <w:szCs w:val="20"/>
              </w:rPr>
            </w:pPr>
            <w:r>
              <w:rPr>
                <w:rFonts w:ascii="Arial" w:hAnsi="Arial" w:cs="Arial"/>
                <w:color w:val="000000"/>
                <w:sz w:val="20"/>
                <w:szCs w:val="20"/>
              </w:rPr>
              <w:t>3,8</w:t>
            </w:r>
          </w:p>
        </w:tc>
        <w:tc>
          <w:tcPr>
            <w:tcW w:w="289" w:type="pct"/>
            <w:tcBorders>
              <w:top w:val="nil"/>
              <w:left w:val="nil"/>
              <w:bottom w:val="single" w:sz="8" w:space="0" w:color="auto"/>
              <w:right w:val="single" w:sz="8" w:space="0" w:color="auto"/>
            </w:tcBorders>
            <w:shd w:val="clear" w:color="auto" w:fill="auto"/>
            <w:vAlign w:val="center"/>
            <w:hideMark/>
          </w:tcPr>
          <w:p w14:paraId="4A7E53E2" w14:textId="77777777" w:rsidR="00EC462A" w:rsidRDefault="00EC462A">
            <w:pPr>
              <w:jc w:val="center"/>
              <w:rPr>
                <w:rFonts w:ascii="Arial" w:hAnsi="Arial" w:cs="Arial"/>
                <w:color w:val="000000"/>
                <w:sz w:val="20"/>
                <w:szCs w:val="20"/>
              </w:rPr>
            </w:pPr>
            <w:r>
              <w:rPr>
                <w:rFonts w:ascii="Arial" w:hAnsi="Arial" w:cs="Arial"/>
                <w:color w:val="000000"/>
                <w:sz w:val="20"/>
                <w:szCs w:val="20"/>
              </w:rPr>
              <w:t>3,8</w:t>
            </w:r>
          </w:p>
        </w:tc>
        <w:tc>
          <w:tcPr>
            <w:tcW w:w="289" w:type="pct"/>
            <w:tcBorders>
              <w:top w:val="nil"/>
              <w:left w:val="nil"/>
              <w:bottom w:val="single" w:sz="8" w:space="0" w:color="auto"/>
              <w:right w:val="single" w:sz="8" w:space="0" w:color="auto"/>
            </w:tcBorders>
            <w:shd w:val="clear" w:color="auto" w:fill="auto"/>
            <w:vAlign w:val="center"/>
            <w:hideMark/>
          </w:tcPr>
          <w:p w14:paraId="6B64ECE0" w14:textId="77777777" w:rsidR="00EC462A" w:rsidRDefault="00EC462A">
            <w:pPr>
              <w:jc w:val="center"/>
              <w:rPr>
                <w:rFonts w:ascii="Arial" w:hAnsi="Arial" w:cs="Arial"/>
                <w:color w:val="000000"/>
                <w:sz w:val="20"/>
                <w:szCs w:val="20"/>
              </w:rPr>
            </w:pPr>
            <w:r>
              <w:rPr>
                <w:rFonts w:ascii="Arial" w:hAnsi="Arial" w:cs="Arial"/>
                <w:color w:val="000000"/>
                <w:sz w:val="20"/>
                <w:szCs w:val="20"/>
              </w:rPr>
              <w:t>3,8</w:t>
            </w:r>
          </w:p>
        </w:tc>
        <w:tc>
          <w:tcPr>
            <w:tcW w:w="289" w:type="pct"/>
            <w:tcBorders>
              <w:top w:val="nil"/>
              <w:left w:val="nil"/>
              <w:bottom w:val="single" w:sz="8" w:space="0" w:color="auto"/>
              <w:right w:val="single" w:sz="8" w:space="0" w:color="auto"/>
            </w:tcBorders>
            <w:shd w:val="clear" w:color="auto" w:fill="auto"/>
            <w:vAlign w:val="center"/>
            <w:hideMark/>
          </w:tcPr>
          <w:p w14:paraId="19E03D2C" w14:textId="77777777" w:rsidR="00EC462A" w:rsidRDefault="00EC462A">
            <w:pPr>
              <w:jc w:val="center"/>
              <w:rPr>
                <w:rFonts w:ascii="Arial" w:hAnsi="Arial" w:cs="Arial"/>
                <w:color w:val="000000"/>
                <w:sz w:val="20"/>
                <w:szCs w:val="20"/>
              </w:rPr>
            </w:pPr>
            <w:r>
              <w:rPr>
                <w:rFonts w:ascii="Arial" w:hAnsi="Arial" w:cs="Arial"/>
                <w:color w:val="000000"/>
                <w:sz w:val="20"/>
                <w:szCs w:val="20"/>
              </w:rPr>
              <w:t>3,8</w:t>
            </w:r>
          </w:p>
        </w:tc>
        <w:tc>
          <w:tcPr>
            <w:tcW w:w="290" w:type="pct"/>
            <w:tcBorders>
              <w:top w:val="nil"/>
              <w:left w:val="nil"/>
              <w:bottom w:val="single" w:sz="8" w:space="0" w:color="auto"/>
              <w:right w:val="single" w:sz="8" w:space="0" w:color="auto"/>
            </w:tcBorders>
            <w:shd w:val="clear" w:color="auto" w:fill="auto"/>
            <w:vAlign w:val="center"/>
            <w:hideMark/>
          </w:tcPr>
          <w:p w14:paraId="4A9774C2" w14:textId="77777777" w:rsidR="00EC462A" w:rsidRDefault="00EC462A">
            <w:pPr>
              <w:jc w:val="center"/>
              <w:rPr>
                <w:rFonts w:ascii="Arial" w:hAnsi="Arial" w:cs="Arial"/>
                <w:color w:val="000000"/>
                <w:sz w:val="20"/>
                <w:szCs w:val="20"/>
              </w:rPr>
            </w:pPr>
            <w:r>
              <w:rPr>
                <w:rFonts w:ascii="Arial" w:hAnsi="Arial" w:cs="Arial"/>
                <w:color w:val="000000"/>
                <w:sz w:val="20"/>
                <w:szCs w:val="20"/>
              </w:rPr>
              <w:t>3,8</w:t>
            </w:r>
          </w:p>
        </w:tc>
        <w:tc>
          <w:tcPr>
            <w:tcW w:w="290" w:type="pct"/>
            <w:tcBorders>
              <w:top w:val="nil"/>
              <w:left w:val="nil"/>
              <w:bottom w:val="single" w:sz="8" w:space="0" w:color="auto"/>
              <w:right w:val="single" w:sz="8" w:space="0" w:color="auto"/>
            </w:tcBorders>
            <w:shd w:val="clear" w:color="auto" w:fill="auto"/>
            <w:vAlign w:val="center"/>
            <w:hideMark/>
          </w:tcPr>
          <w:p w14:paraId="2F672406" w14:textId="77777777" w:rsidR="00EC462A" w:rsidRDefault="00EC462A">
            <w:pPr>
              <w:jc w:val="center"/>
              <w:rPr>
                <w:rFonts w:ascii="Arial" w:hAnsi="Arial" w:cs="Arial"/>
                <w:color w:val="000000"/>
                <w:sz w:val="20"/>
                <w:szCs w:val="20"/>
              </w:rPr>
            </w:pPr>
            <w:r>
              <w:rPr>
                <w:rFonts w:ascii="Arial" w:hAnsi="Arial" w:cs="Arial"/>
                <w:color w:val="000000"/>
                <w:sz w:val="20"/>
                <w:szCs w:val="20"/>
              </w:rPr>
              <w:t>3,8</w:t>
            </w:r>
          </w:p>
        </w:tc>
        <w:tc>
          <w:tcPr>
            <w:tcW w:w="287" w:type="pct"/>
            <w:tcBorders>
              <w:top w:val="nil"/>
              <w:left w:val="nil"/>
              <w:bottom w:val="single" w:sz="8" w:space="0" w:color="auto"/>
              <w:right w:val="single" w:sz="8" w:space="0" w:color="auto"/>
            </w:tcBorders>
            <w:shd w:val="clear" w:color="auto" w:fill="auto"/>
            <w:vAlign w:val="center"/>
            <w:hideMark/>
          </w:tcPr>
          <w:p w14:paraId="22DDC316" w14:textId="77777777" w:rsidR="00EC462A" w:rsidRDefault="00EC462A">
            <w:pPr>
              <w:jc w:val="center"/>
              <w:rPr>
                <w:rFonts w:ascii="Arial" w:hAnsi="Arial" w:cs="Arial"/>
                <w:color w:val="000000"/>
                <w:sz w:val="20"/>
                <w:szCs w:val="20"/>
              </w:rPr>
            </w:pPr>
            <w:r>
              <w:rPr>
                <w:rFonts w:ascii="Arial" w:hAnsi="Arial" w:cs="Arial"/>
                <w:color w:val="000000"/>
                <w:sz w:val="20"/>
                <w:szCs w:val="20"/>
              </w:rPr>
              <w:t>3,8</w:t>
            </w:r>
          </w:p>
        </w:tc>
      </w:tr>
      <w:tr w:rsidR="00EC462A" w14:paraId="00136B0E"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6A193A82" w14:textId="77777777" w:rsidR="00EC462A" w:rsidRDefault="00EC462A">
            <w:pPr>
              <w:jc w:val="center"/>
              <w:rPr>
                <w:rFonts w:ascii="Arial" w:hAnsi="Arial" w:cs="Arial"/>
                <w:color w:val="000000"/>
                <w:sz w:val="20"/>
                <w:szCs w:val="20"/>
              </w:rPr>
            </w:pPr>
            <w:r>
              <w:rPr>
                <w:rFonts w:ascii="Arial" w:hAnsi="Arial" w:cs="Arial"/>
                <w:color w:val="000000"/>
                <w:sz w:val="20"/>
                <w:szCs w:val="20"/>
              </w:rPr>
              <w:t>3</w:t>
            </w:r>
          </w:p>
        </w:tc>
        <w:tc>
          <w:tcPr>
            <w:tcW w:w="1470" w:type="pct"/>
            <w:tcBorders>
              <w:top w:val="nil"/>
              <w:left w:val="nil"/>
              <w:bottom w:val="single" w:sz="8" w:space="0" w:color="auto"/>
              <w:right w:val="single" w:sz="8" w:space="0" w:color="auto"/>
            </w:tcBorders>
            <w:shd w:val="clear" w:color="auto" w:fill="auto"/>
            <w:vAlign w:val="center"/>
            <w:hideMark/>
          </w:tcPr>
          <w:p w14:paraId="64E679DF" w14:textId="77777777" w:rsidR="00EC462A" w:rsidRDefault="00EC462A">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78DE4862" w14:textId="77777777" w:rsidR="00EC462A" w:rsidRDefault="00EC462A">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028BD8C8"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nil"/>
              <w:left w:val="nil"/>
              <w:bottom w:val="single" w:sz="8" w:space="0" w:color="auto"/>
              <w:right w:val="single" w:sz="8" w:space="0" w:color="auto"/>
            </w:tcBorders>
            <w:shd w:val="clear" w:color="auto" w:fill="auto"/>
            <w:noWrap/>
            <w:vAlign w:val="center"/>
            <w:hideMark/>
          </w:tcPr>
          <w:p w14:paraId="4A0829D4" w14:textId="77777777" w:rsidR="00EC462A" w:rsidRDefault="00EC462A">
            <w:pPr>
              <w:jc w:val="center"/>
              <w:rPr>
                <w:rFonts w:ascii="Arial" w:hAnsi="Arial" w:cs="Arial"/>
                <w:color w:val="000000"/>
                <w:sz w:val="20"/>
                <w:szCs w:val="20"/>
              </w:rPr>
            </w:pPr>
            <w:r>
              <w:rPr>
                <w:rFonts w:ascii="Arial" w:hAnsi="Arial" w:cs="Arial"/>
                <w:color w:val="000000"/>
                <w:sz w:val="20"/>
                <w:szCs w:val="20"/>
              </w:rPr>
              <w:t>26,6</w:t>
            </w:r>
          </w:p>
        </w:tc>
        <w:tc>
          <w:tcPr>
            <w:tcW w:w="289" w:type="pct"/>
            <w:tcBorders>
              <w:top w:val="nil"/>
              <w:left w:val="nil"/>
              <w:bottom w:val="single" w:sz="8" w:space="0" w:color="auto"/>
              <w:right w:val="single" w:sz="8" w:space="0" w:color="auto"/>
            </w:tcBorders>
            <w:shd w:val="clear" w:color="auto" w:fill="auto"/>
            <w:noWrap/>
            <w:vAlign w:val="center"/>
            <w:hideMark/>
          </w:tcPr>
          <w:p w14:paraId="36397433" w14:textId="77777777" w:rsidR="00EC462A" w:rsidRDefault="00EC462A">
            <w:pPr>
              <w:jc w:val="center"/>
              <w:rPr>
                <w:rFonts w:ascii="Arial" w:hAnsi="Arial" w:cs="Arial"/>
                <w:color w:val="000000"/>
                <w:sz w:val="20"/>
                <w:szCs w:val="20"/>
              </w:rPr>
            </w:pPr>
            <w:r>
              <w:rPr>
                <w:rFonts w:ascii="Arial" w:hAnsi="Arial" w:cs="Arial"/>
                <w:color w:val="000000"/>
                <w:sz w:val="20"/>
                <w:szCs w:val="20"/>
              </w:rPr>
              <w:t>26,6</w:t>
            </w:r>
          </w:p>
        </w:tc>
        <w:tc>
          <w:tcPr>
            <w:tcW w:w="289" w:type="pct"/>
            <w:tcBorders>
              <w:top w:val="nil"/>
              <w:left w:val="nil"/>
              <w:bottom w:val="single" w:sz="8" w:space="0" w:color="auto"/>
              <w:right w:val="single" w:sz="8" w:space="0" w:color="auto"/>
            </w:tcBorders>
            <w:shd w:val="clear" w:color="auto" w:fill="auto"/>
            <w:noWrap/>
            <w:vAlign w:val="center"/>
            <w:hideMark/>
          </w:tcPr>
          <w:p w14:paraId="552B8C43" w14:textId="77777777" w:rsidR="00EC462A" w:rsidRDefault="00EC462A">
            <w:pPr>
              <w:jc w:val="center"/>
              <w:rPr>
                <w:rFonts w:ascii="Arial" w:hAnsi="Arial" w:cs="Arial"/>
                <w:color w:val="000000"/>
                <w:sz w:val="20"/>
                <w:szCs w:val="20"/>
              </w:rPr>
            </w:pPr>
            <w:r>
              <w:rPr>
                <w:rFonts w:ascii="Arial" w:hAnsi="Arial" w:cs="Arial"/>
                <w:color w:val="000000"/>
                <w:sz w:val="20"/>
                <w:szCs w:val="20"/>
              </w:rPr>
              <w:t>26,6</w:t>
            </w:r>
          </w:p>
        </w:tc>
        <w:tc>
          <w:tcPr>
            <w:tcW w:w="289" w:type="pct"/>
            <w:tcBorders>
              <w:top w:val="nil"/>
              <w:left w:val="nil"/>
              <w:bottom w:val="single" w:sz="8" w:space="0" w:color="auto"/>
              <w:right w:val="single" w:sz="8" w:space="0" w:color="auto"/>
            </w:tcBorders>
            <w:shd w:val="clear" w:color="auto" w:fill="auto"/>
            <w:noWrap/>
            <w:vAlign w:val="center"/>
            <w:hideMark/>
          </w:tcPr>
          <w:p w14:paraId="02B0C7FA" w14:textId="77777777" w:rsidR="00EC462A" w:rsidRDefault="00EC462A">
            <w:pPr>
              <w:jc w:val="center"/>
              <w:rPr>
                <w:rFonts w:ascii="Arial" w:hAnsi="Arial" w:cs="Arial"/>
                <w:color w:val="000000"/>
                <w:sz w:val="20"/>
                <w:szCs w:val="20"/>
              </w:rPr>
            </w:pPr>
            <w:r>
              <w:rPr>
                <w:rFonts w:ascii="Arial" w:hAnsi="Arial" w:cs="Arial"/>
                <w:color w:val="000000"/>
                <w:sz w:val="20"/>
                <w:szCs w:val="20"/>
              </w:rPr>
              <w:t>26,6</w:t>
            </w:r>
          </w:p>
        </w:tc>
        <w:tc>
          <w:tcPr>
            <w:tcW w:w="289" w:type="pct"/>
            <w:tcBorders>
              <w:top w:val="nil"/>
              <w:left w:val="nil"/>
              <w:bottom w:val="single" w:sz="8" w:space="0" w:color="auto"/>
              <w:right w:val="single" w:sz="8" w:space="0" w:color="auto"/>
            </w:tcBorders>
            <w:shd w:val="clear" w:color="auto" w:fill="auto"/>
            <w:noWrap/>
            <w:vAlign w:val="center"/>
            <w:hideMark/>
          </w:tcPr>
          <w:p w14:paraId="52F468EF" w14:textId="77777777" w:rsidR="00EC462A" w:rsidRDefault="00EC462A">
            <w:pPr>
              <w:jc w:val="center"/>
              <w:rPr>
                <w:rFonts w:ascii="Arial" w:hAnsi="Arial" w:cs="Arial"/>
                <w:color w:val="000000"/>
                <w:sz w:val="20"/>
                <w:szCs w:val="20"/>
              </w:rPr>
            </w:pPr>
            <w:r>
              <w:rPr>
                <w:rFonts w:ascii="Arial" w:hAnsi="Arial" w:cs="Arial"/>
                <w:color w:val="000000"/>
                <w:sz w:val="20"/>
                <w:szCs w:val="20"/>
              </w:rPr>
              <w:t>26,6</w:t>
            </w:r>
          </w:p>
        </w:tc>
        <w:tc>
          <w:tcPr>
            <w:tcW w:w="289" w:type="pct"/>
            <w:tcBorders>
              <w:top w:val="nil"/>
              <w:left w:val="nil"/>
              <w:bottom w:val="single" w:sz="8" w:space="0" w:color="auto"/>
              <w:right w:val="single" w:sz="8" w:space="0" w:color="auto"/>
            </w:tcBorders>
            <w:shd w:val="clear" w:color="auto" w:fill="auto"/>
            <w:noWrap/>
            <w:vAlign w:val="center"/>
            <w:hideMark/>
          </w:tcPr>
          <w:p w14:paraId="056A6BA0" w14:textId="77777777" w:rsidR="00EC462A" w:rsidRDefault="00EC462A">
            <w:pPr>
              <w:jc w:val="center"/>
              <w:rPr>
                <w:rFonts w:ascii="Arial" w:hAnsi="Arial" w:cs="Arial"/>
                <w:color w:val="000000"/>
                <w:sz w:val="20"/>
                <w:szCs w:val="20"/>
              </w:rPr>
            </w:pPr>
            <w:r>
              <w:rPr>
                <w:rFonts w:ascii="Arial" w:hAnsi="Arial" w:cs="Arial"/>
                <w:color w:val="000000"/>
                <w:sz w:val="20"/>
                <w:szCs w:val="20"/>
              </w:rPr>
              <w:t>26,6</w:t>
            </w:r>
          </w:p>
        </w:tc>
        <w:tc>
          <w:tcPr>
            <w:tcW w:w="290" w:type="pct"/>
            <w:tcBorders>
              <w:top w:val="nil"/>
              <w:left w:val="nil"/>
              <w:bottom w:val="single" w:sz="8" w:space="0" w:color="auto"/>
              <w:right w:val="single" w:sz="8" w:space="0" w:color="auto"/>
            </w:tcBorders>
            <w:shd w:val="clear" w:color="auto" w:fill="auto"/>
            <w:noWrap/>
            <w:vAlign w:val="center"/>
            <w:hideMark/>
          </w:tcPr>
          <w:p w14:paraId="5EAF9896" w14:textId="77777777" w:rsidR="00EC462A" w:rsidRDefault="00EC462A">
            <w:pPr>
              <w:jc w:val="center"/>
              <w:rPr>
                <w:rFonts w:ascii="Arial" w:hAnsi="Arial" w:cs="Arial"/>
                <w:color w:val="000000"/>
                <w:sz w:val="20"/>
                <w:szCs w:val="20"/>
              </w:rPr>
            </w:pPr>
            <w:r>
              <w:rPr>
                <w:rFonts w:ascii="Arial" w:hAnsi="Arial" w:cs="Arial"/>
                <w:color w:val="000000"/>
                <w:sz w:val="20"/>
                <w:szCs w:val="20"/>
              </w:rPr>
              <w:t>26,6</w:t>
            </w:r>
          </w:p>
        </w:tc>
        <w:tc>
          <w:tcPr>
            <w:tcW w:w="290" w:type="pct"/>
            <w:tcBorders>
              <w:top w:val="nil"/>
              <w:left w:val="nil"/>
              <w:bottom w:val="single" w:sz="8" w:space="0" w:color="auto"/>
              <w:right w:val="single" w:sz="8" w:space="0" w:color="auto"/>
            </w:tcBorders>
            <w:shd w:val="clear" w:color="auto" w:fill="auto"/>
            <w:noWrap/>
            <w:vAlign w:val="center"/>
            <w:hideMark/>
          </w:tcPr>
          <w:p w14:paraId="117DACEE" w14:textId="77777777" w:rsidR="00EC462A" w:rsidRDefault="00EC462A">
            <w:pPr>
              <w:jc w:val="center"/>
              <w:rPr>
                <w:rFonts w:ascii="Arial" w:hAnsi="Arial" w:cs="Arial"/>
                <w:color w:val="000000"/>
                <w:sz w:val="20"/>
                <w:szCs w:val="20"/>
              </w:rPr>
            </w:pPr>
            <w:r>
              <w:rPr>
                <w:rFonts w:ascii="Arial" w:hAnsi="Arial" w:cs="Arial"/>
                <w:color w:val="000000"/>
                <w:sz w:val="20"/>
                <w:szCs w:val="20"/>
              </w:rPr>
              <w:t>26,6</w:t>
            </w:r>
          </w:p>
        </w:tc>
        <w:tc>
          <w:tcPr>
            <w:tcW w:w="287" w:type="pct"/>
            <w:tcBorders>
              <w:top w:val="nil"/>
              <w:left w:val="nil"/>
              <w:bottom w:val="single" w:sz="8" w:space="0" w:color="auto"/>
              <w:right w:val="single" w:sz="8" w:space="0" w:color="auto"/>
            </w:tcBorders>
            <w:shd w:val="clear" w:color="auto" w:fill="auto"/>
            <w:noWrap/>
            <w:vAlign w:val="center"/>
            <w:hideMark/>
          </w:tcPr>
          <w:p w14:paraId="1D5FD24C" w14:textId="77777777" w:rsidR="00EC462A" w:rsidRDefault="00EC462A">
            <w:pPr>
              <w:jc w:val="center"/>
              <w:rPr>
                <w:rFonts w:ascii="Arial" w:hAnsi="Arial" w:cs="Arial"/>
                <w:color w:val="000000"/>
                <w:sz w:val="20"/>
                <w:szCs w:val="20"/>
              </w:rPr>
            </w:pPr>
            <w:r>
              <w:rPr>
                <w:rFonts w:ascii="Arial" w:hAnsi="Arial" w:cs="Arial"/>
                <w:color w:val="000000"/>
                <w:sz w:val="20"/>
                <w:szCs w:val="20"/>
              </w:rPr>
              <w:t>26,6</w:t>
            </w:r>
          </w:p>
        </w:tc>
      </w:tr>
      <w:tr w:rsidR="00EC462A" w14:paraId="38DA7208"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03FEA978" w14:textId="77777777" w:rsidR="00EC462A" w:rsidRDefault="00EC462A">
            <w:pPr>
              <w:jc w:val="center"/>
              <w:rPr>
                <w:rFonts w:ascii="Arial" w:hAnsi="Arial" w:cs="Arial"/>
                <w:color w:val="000000"/>
                <w:sz w:val="20"/>
                <w:szCs w:val="20"/>
              </w:rPr>
            </w:pPr>
            <w:r>
              <w:rPr>
                <w:rFonts w:ascii="Arial" w:hAnsi="Arial" w:cs="Arial"/>
                <w:color w:val="000000"/>
                <w:sz w:val="20"/>
                <w:szCs w:val="20"/>
              </w:rPr>
              <w:t>4</w:t>
            </w:r>
          </w:p>
        </w:tc>
        <w:tc>
          <w:tcPr>
            <w:tcW w:w="1470" w:type="pct"/>
            <w:tcBorders>
              <w:top w:val="nil"/>
              <w:left w:val="nil"/>
              <w:bottom w:val="single" w:sz="8" w:space="0" w:color="auto"/>
              <w:right w:val="single" w:sz="8" w:space="0" w:color="auto"/>
            </w:tcBorders>
            <w:shd w:val="clear" w:color="auto" w:fill="auto"/>
            <w:vAlign w:val="center"/>
            <w:hideMark/>
          </w:tcPr>
          <w:p w14:paraId="5BB8089B" w14:textId="77777777" w:rsidR="00EC462A" w:rsidRDefault="00EC462A">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300" w:type="pct"/>
            <w:tcBorders>
              <w:top w:val="nil"/>
              <w:left w:val="nil"/>
              <w:bottom w:val="single" w:sz="8" w:space="0" w:color="auto"/>
              <w:right w:val="single" w:sz="8" w:space="0" w:color="auto"/>
            </w:tcBorders>
            <w:shd w:val="clear" w:color="auto" w:fill="auto"/>
            <w:noWrap/>
            <w:vAlign w:val="center"/>
            <w:hideMark/>
          </w:tcPr>
          <w:p w14:paraId="3E2F09A7"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год.кот</w:t>
            </w:r>
          </w:p>
        </w:tc>
        <w:tc>
          <w:tcPr>
            <w:tcW w:w="338" w:type="pct"/>
            <w:tcBorders>
              <w:top w:val="nil"/>
              <w:left w:val="nil"/>
              <w:bottom w:val="single" w:sz="8" w:space="0" w:color="auto"/>
              <w:right w:val="single" w:sz="8" w:space="0" w:color="auto"/>
            </w:tcBorders>
            <w:shd w:val="clear" w:color="auto" w:fill="auto"/>
            <w:vAlign w:val="center"/>
            <w:hideMark/>
          </w:tcPr>
          <w:p w14:paraId="2D923026" w14:textId="77777777" w:rsidR="00EC462A" w:rsidRDefault="00EC462A">
            <w:pPr>
              <w:jc w:val="center"/>
              <w:rPr>
                <w:rFonts w:ascii="Arial" w:hAnsi="Arial" w:cs="Arial"/>
                <w:color w:val="000000"/>
                <w:sz w:val="20"/>
                <w:szCs w:val="20"/>
              </w:rPr>
            </w:pPr>
            <w:r>
              <w:rPr>
                <w:rFonts w:ascii="Arial" w:hAnsi="Arial" w:cs="Arial"/>
                <w:color w:val="000000"/>
                <w:sz w:val="20"/>
                <w:szCs w:val="20"/>
              </w:rPr>
              <w:t>тыс.Гкал</w:t>
            </w:r>
          </w:p>
        </w:tc>
        <w:tc>
          <w:tcPr>
            <w:tcW w:w="289" w:type="pct"/>
            <w:tcBorders>
              <w:top w:val="nil"/>
              <w:left w:val="nil"/>
              <w:bottom w:val="single" w:sz="8" w:space="0" w:color="auto"/>
              <w:right w:val="single" w:sz="8" w:space="0" w:color="auto"/>
            </w:tcBorders>
            <w:shd w:val="clear" w:color="auto" w:fill="auto"/>
            <w:noWrap/>
            <w:vAlign w:val="center"/>
            <w:hideMark/>
          </w:tcPr>
          <w:p w14:paraId="5C4DEB8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3451B66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3DD003E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7033B23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0A49431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379EE7E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noWrap/>
            <w:vAlign w:val="center"/>
            <w:hideMark/>
          </w:tcPr>
          <w:p w14:paraId="66324A2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noWrap/>
            <w:vAlign w:val="center"/>
            <w:hideMark/>
          </w:tcPr>
          <w:p w14:paraId="3253827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48C140A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5442E245"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2F556031" w14:textId="77777777" w:rsidR="00EC462A" w:rsidRDefault="00EC462A">
            <w:pPr>
              <w:jc w:val="center"/>
              <w:rPr>
                <w:rFonts w:ascii="Arial" w:hAnsi="Arial" w:cs="Arial"/>
                <w:color w:val="000000"/>
                <w:sz w:val="20"/>
                <w:szCs w:val="20"/>
              </w:rPr>
            </w:pPr>
            <w:r>
              <w:rPr>
                <w:rFonts w:ascii="Arial" w:hAnsi="Arial" w:cs="Arial"/>
                <w:color w:val="000000"/>
                <w:sz w:val="20"/>
                <w:szCs w:val="20"/>
              </w:rPr>
              <w:t>5</w:t>
            </w:r>
          </w:p>
        </w:tc>
        <w:tc>
          <w:tcPr>
            <w:tcW w:w="1470" w:type="pct"/>
            <w:tcBorders>
              <w:top w:val="nil"/>
              <w:left w:val="nil"/>
              <w:bottom w:val="single" w:sz="8" w:space="0" w:color="auto"/>
              <w:right w:val="single" w:sz="8" w:space="0" w:color="auto"/>
            </w:tcBorders>
            <w:shd w:val="clear" w:color="auto" w:fill="auto"/>
            <w:vAlign w:val="center"/>
            <w:hideMark/>
          </w:tcPr>
          <w:p w14:paraId="795815FC" w14:textId="77777777" w:rsidR="00EC462A" w:rsidRDefault="00EC462A">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43504AC0" w14:textId="77777777" w:rsidR="00EC462A" w:rsidRDefault="00EC462A">
            <w:pPr>
              <w:jc w:val="center"/>
              <w:rPr>
                <w:rFonts w:ascii="Arial" w:hAnsi="Arial" w:cs="Arial"/>
                <w:color w:val="000000"/>
                <w:sz w:val="20"/>
                <w:szCs w:val="20"/>
              </w:rPr>
            </w:pPr>
            <w:r>
              <w:rPr>
                <w:rFonts w:ascii="Arial" w:hAnsi="Arial" w:cs="Arial"/>
                <w:color w:val="000000"/>
                <w:sz w:val="20"/>
                <w:szCs w:val="20"/>
              </w:rPr>
              <w:t>b</w:t>
            </w:r>
            <w:r>
              <w:rPr>
                <w:rFonts w:ascii="Arial" w:hAnsi="Arial" w:cs="Arial"/>
                <w:color w:val="000000"/>
                <w:sz w:val="20"/>
                <w:szCs w:val="20"/>
                <w:vertAlign w:val="superscript"/>
              </w:rPr>
              <w:t>кот</w:t>
            </w:r>
          </w:p>
        </w:tc>
        <w:tc>
          <w:tcPr>
            <w:tcW w:w="338" w:type="pct"/>
            <w:tcBorders>
              <w:top w:val="nil"/>
              <w:left w:val="nil"/>
              <w:bottom w:val="single" w:sz="8" w:space="0" w:color="auto"/>
              <w:right w:val="single" w:sz="8" w:space="0" w:color="auto"/>
            </w:tcBorders>
            <w:shd w:val="clear" w:color="auto" w:fill="auto"/>
            <w:vAlign w:val="center"/>
            <w:hideMark/>
          </w:tcPr>
          <w:p w14:paraId="7A50784B" w14:textId="77777777" w:rsidR="00EC462A" w:rsidRDefault="00EC462A">
            <w:pPr>
              <w:jc w:val="center"/>
              <w:rPr>
                <w:rFonts w:ascii="Arial" w:hAnsi="Arial" w:cs="Arial"/>
                <w:color w:val="000000"/>
                <w:sz w:val="20"/>
                <w:szCs w:val="20"/>
              </w:rPr>
            </w:pPr>
            <w:r>
              <w:rPr>
                <w:rFonts w:ascii="Arial" w:hAnsi="Arial" w:cs="Arial"/>
                <w:color w:val="000000"/>
                <w:sz w:val="20"/>
                <w:szCs w:val="20"/>
              </w:rPr>
              <w:t>кг/Гкал</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3DF8F" w14:textId="77777777" w:rsidR="00EC462A" w:rsidRDefault="00EC462A">
            <w:pPr>
              <w:jc w:val="right"/>
              <w:rPr>
                <w:rFonts w:ascii="Arial" w:hAnsi="Arial" w:cs="Arial"/>
                <w:color w:val="000000"/>
                <w:sz w:val="20"/>
                <w:szCs w:val="20"/>
              </w:rPr>
            </w:pPr>
            <w:r>
              <w:rPr>
                <w:rFonts w:ascii="Arial" w:hAnsi="Arial" w:cs="Arial"/>
                <w:color w:val="000000"/>
                <w:sz w:val="20"/>
                <w:szCs w:val="20"/>
              </w:rPr>
              <w:t>205,8</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07447D25" w14:textId="77777777" w:rsidR="00EC462A" w:rsidRDefault="00EC462A">
            <w:pPr>
              <w:jc w:val="right"/>
              <w:rPr>
                <w:rFonts w:ascii="Arial" w:hAnsi="Arial" w:cs="Arial"/>
                <w:color w:val="000000"/>
                <w:sz w:val="20"/>
                <w:szCs w:val="20"/>
              </w:rPr>
            </w:pPr>
            <w:r>
              <w:rPr>
                <w:rFonts w:ascii="Arial" w:hAnsi="Arial" w:cs="Arial"/>
                <w:color w:val="000000"/>
                <w:sz w:val="20"/>
                <w:szCs w:val="20"/>
              </w:rPr>
              <w:t>205,8</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6981A238" w14:textId="77777777" w:rsidR="00EC462A" w:rsidRDefault="00EC462A">
            <w:pPr>
              <w:jc w:val="right"/>
              <w:rPr>
                <w:rFonts w:ascii="Arial" w:hAnsi="Arial" w:cs="Arial"/>
                <w:color w:val="000000"/>
                <w:sz w:val="20"/>
                <w:szCs w:val="20"/>
              </w:rPr>
            </w:pPr>
            <w:r>
              <w:rPr>
                <w:rFonts w:ascii="Arial" w:hAnsi="Arial" w:cs="Arial"/>
                <w:color w:val="000000"/>
                <w:sz w:val="20"/>
                <w:szCs w:val="20"/>
              </w:rPr>
              <w:t>205,8</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D393DE0" w14:textId="77777777" w:rsidR="00EC462A" w:rsidRDefault="00EC462A">
            <w:pPr>
              <w:jc w:val="right"/>
              <w:rPr>
                <w:rFonts w:ascii="Arial" w:hAnsi="Arial" w:cs="Arial"/>
                <w:color w:val="000000"/>
                <w:sz w:val="20"/>
                <w:szCs w:val="20"/>
              </w:rPr>
            </w:pPr>
            <w:r>
              <w:rPr>
                <w:rFonts w:ascii="Arial" w:hAnsi="Arial" w:cs="Arial"/>
                <w:color w:val="000000"/>
                <w:sz w:val="20"/>
                <w:szCs w:val="20"/>
              </w:rPr>
              <w:t>205,8</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080773B3" w14:textId="77777777" w:rsidR="00EC462A" w:rsidRDefault="00EC462A">
            <w:pPr>
              <w:jc w:val="right"/>
              <w:rPr>
                <w:rFonts w:ascii="Arial" w:hAnsi="Arial" w:cs="Arial"/>
                <w:color w:val="000000"/>
                <w:sz w:val="20"/>
                <w:szCs w:val="20"/>
              </w:rPr>
            </w:pPr>
            <w:r>
              <w:rPr>
                <w:rFonts w:ascii="Arial" w:hAnsi="Arial" w:cs="Arial"/>
                <w:color w:val="000000"/>
                <w:sz w:val="20"/>
                <w:szCs w:val="20"/>
              </w:rPr>
              <w:t>205,8</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0EE4BC8" w14:textId="77777777" w:rsidR="00EC462A" w:rsidRDefault="00EC462A">
            <w:pPr>
              <w:jc w:val="right"/>
              <w:rPr>
                <w:rFonts w:ascii="Arial" w:hAnsi="Arial" w:cs="Arial"/>
                <w:color w:val="000000"/>
                <w:sz w:val="20"/>
                <w:szCs w:val="20"/>
              </w:rPr>
            </w:pPr>
            <w:r>
              <w:rPr>
                <w:rFonts w:ascii="Arial" w:hAnsi="Arial" w:cs="Arial"/>
                <w:color w:val="000000"/>
                <w:sz w:val="20"/>
                <w:szCs w:val="20"/>
              </w:rPr>
              <w:t>205,8</w:t>
            </w:r>
          </w:p>
        </w:tc>
        <w:tc>
          <w:tcPr>
            <w:tcW w:w="290" w:type="pct"/>
            <w:tcBorders>
              <w:top w:val="single" w:sz="4" w:space="0" w:color="auto"/>
              <w:left w:val="nil"/>
              <w:bottom w:val="single" w:sz="4" w:space="0" w:color="auto"/>
              <w:right w:val="single" w:sz="4" w:space="0" w:color="auto"/>
            </w:tcBorders>
            <w:shd w:val="clear" w:color="auto" w:fill="auto"/>
            <w:noWrap/>
            <w:vAlign w:val="center"/>
            <w:hideMark/>
          </w:tcPr>
          <w:p w14:paraId="70DE0282" w14:textId="77777777" w:rsidR="00EC462A" w:rsidRDefault="00EC462A">
            <w:pPr>
              <w:jc w:val="right"/>
              <w:rPr>
                <w:rFonts w:ascii="Arial" w:hAnsi="Arial" w:cs="Arial"/>
                <w:color w:val="000000"/>
                <w:sz w:val="20"/>
                <w:szCs w:val="20"/>
              </w:rPr>
            </w:pPr>
            <w:r>
              <w:rPr>
                <w:rFonts w:ascii="Arial" w:hAnsi="Arial" w:cs="Arial"/>
                <w:color w:val="000000"/>
                <w:sz w:val="20"/>
                <w:szCs w:val="20"/>
              </w:rPr>
              <w:t>205,8</w:t>
            </w:r>
          </w:p>
        </w:tc>
        <w:tc>
          <w:tcPr>
            <w:tcW w:w="290" w:type="pct"/>
            <w:tcBorders>
              <w:top w:val="single" w:sz="4" w:space="0" w:color="auto"/>
              <w:left w:val="nil"/>
              <w:bottom w:val="single" w:sz="4" w:space="0" w:color="auto"/>
              <w:right w:val="single" w:sz="4" w:space="0" w:color="auto"/>
            </w:tcBorders>
            <w:shd w:val="clear" w:color="auto" w:fill="auto"/>
            <w:noWrap/>
            <w:vAlign w:val="center"/>
            <w:hideMark/>
          </w:tcPr>
          <w:p w14:paraId="101320AD" w14:textId="77777777" w:rsidR="00EC462A" w:rsidRDefault="00EC462A">
            <w:pPr>
              <w:jc w:val="right"/>
              <w:rPr>
                <w:rFonts w:ascii="Arial" w:hAnsi="Arial" w:cs="Arial"/>
                <w:color w:val="000000"/>
                <w:sz w:val="20"/>
                <w:szCs w:val="20"/>
              </w:rPr>
            </w:pPr>
            <w:r>
              <w:rPr>
                <w:rFonts w:ascii="Arial" w:hAnsi="Arial" w:cs="Arial"/>
                <w:color w:val="000000"/>
                <w:sz w:val="20"/>
                <w:szCs w:val="20"/>
              </w:rPr>
              <w:t>205,8</w:t>
            </w:r>
          </w:p>
        </w:tc>
        <w:tc>
          <w:tcPr>
            <w:tcW w:w="287" w:type="pct"/>
            <w:tcBorders>
              <w:top w:val="single" w:sz="4" w:space="0" w:color="auto"/>
              <w:left w:val="nil"/>
              <w:bottom w:val="single" w:sz="4" w:space="0" w:color="auto"/>
              <w:right w:val="single" w:sz="4" w:space="0" w:color="auto"/>
            </w:tcBorders>
            <w:shd w:val="clear" w:color="auto" w:fill="auto"/>
            <w:noWrap/>
            <w:vAlign w:val="center"/>
            <w:hideMark/>
          </w:tcPr>
          <w:p w14:paraId="48D9529B" w14:textId="77777777" w:rsidR="00EC462A" w:rsidRDefault="00EC462A">
            <w:pPr>
              <w:jc w:val="right"/>
              <w:rPr>
                <w:rFonts w:ascii="Arial" w:hAnsi="Arial" w:cs="Arial"/>
                <w:color w:val="000000"/>
                <w:sz w:val="20"/>
                <w:szCs w:val="20"/>
              </w:rPr>
            </w:pPr>
            <w:r>
              <w:rPr>
                <w:rFonts w:ascii="Arial" w:hAnsi="Arial" w:cs="Arial"/>
                <w:color w:val="000000"/>
                <w:sz w:val="20"/>
                <w:szCs w:val="20"/>
              </w:rPr>
              <w:t>205,8</w:t>
            </w:r>
          </w:p>
        </w:tc>
      </w:tr>
      <w:tr w:rsidR="00EC462A" w14:paraId="37374B11"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24EF425E" w14:textId="77777777" w:rsidR="00EC462A" w:rsidRDefault="00EC462A">
            <w:pPr>
              <w:jc w:val="center"/>
              <w:rPr>
                <w:rFonts w:ascii="Arial" w:hAnsi="Arial" w:cs="Arial"/>
                <w:color w:val="000000"/>
                <w:sz w:val="20"/>
                <w:szCs w:val="20"/>
              </w:rPr>
            </w:pPr>
            <w:r>
              <w:rPr>
                <w:rFonts w:ascii="Arial" w:hAnsi="Arial" w:cs="Arial"/>
                <w:color w:val="000000"/>
                <w:sz w:val="20"/>
                <w:szCs w:val="20"/>
              </w:rPr>
              <w:t>6</w:t>
            </w:r>
          </w:p>
        </w:tc>
        <w:tc>
          <w:tcPr>
            <w:tcW w:w="1470" w:type="pct"/>
            <w:tcBorders>
              <w:top w:val="nil"/>
              <w:left w:val="nil"/>
              <w:bottom w:val="single" w:sz="8" w:space="0" w:color="auto"/>
              <w:right w:val="single" w:sz="8" w:space="0" w:color="auto"/>
            </w:tcBorders>
            <w:shd w:val="clear" w:color="auto" w:fill="auto"/>
            <w:vAlign w:val="center"/>
            <w:hideMark/>
          </w:tcPr>
          <w:p w14:paraId="09D1C6B3" w14:textId="77777777" w:rsidR="00EC462A" w:rsidRDefault="00EC462A">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300" w:type="pct"/>
            <w:tcBorders>
              <w:top w:val="nil"/>
              <w:left w:val="nil"/>
              <w:bottom w:val="single" w:sz="8" w:space="0" w:color="auto"/>
              <w:right w:val="single" w:sz="8" w:space="0" w:color="auto"/>
            </w:tcBorders>
            <w:shd w:val="clear" w:color="auto" w:fill="auto"/>
            <w:noWrap/>
            <w:vAlign w:val="center"/>
            <w:hideMark/>
          </w:tcPr>
          <w:p w14:paraId="4FC07D7E" w14:textId="77777777" w:rsidR="00EC462A" w:rsidRDefault="00EC462A">
            <w:pPr>
              <w:jc w:val="center"/>
              <w:rPr>
                <w:rFonts w:ascii="Arial" w:hAnsi="Arial" w:cs="Arial"/>
                <w:color w:val="000000"/>
                <w:sz w:val="20"/>
                <w:szCs w:val="20"/>
              </w:rPr>
            </w:pPr>
            <w:r>
              <w:rPr>
                <w:rFonts w:ascii="Arial" w:hAnsi="Arial" w:cs="Arial"/>
                <w:color w:val="000000"/>
                <w:sz w:val="20"/>
                <w:szCs w:val="20"/>
              </w:rPr>
              <w:t>КИУТМ</w:t>
            </w:r>
          </w:p>
        </w:tc>
        <w:tc>
          <w:tcPr>
            <w:tcW w:w="338" w:type="pct"/>
            <w:tcBorders>
              <w:top w:val="nil"/>
              <w:left w:val="nil"/>
              <w:bottom w:val="single" w:sz="8" w:space="0" w:color="auto"/>
              <w:right w:val="single" w:sz="8" w:space="0" w:color="auto"/>
            </w:tcBorders>
            <w:shd w:val="clear" w:color="auto" w:fill="auto"/>
            <w:vAlign w:val="center"/>
            <w:hideMark/>
          </w:tcPr>
          <w:p w14:paraId="269B3B05"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nil"/>
              <w:left w:val="nil"/>
              <w:bottom w:val="single" w:sz="8" w:space="0" w:color="auto"/>
              <w:right w:val="single" w:sz="8" w:space="0" w:color="auto"/>
            </w:tcBorders>
            <w:shd w:val="clear" w:color="auto" w:fill="auto"/>
            <w:noWrap/>
            <w:vAlign w:val="center"/>
            <w:hideMark/>
          </w:tcPr>
          <w:p w14:paraId="2C33E60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5E0CE27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2F58474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68B3E93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59064B6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618699C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noWrap/>
            <w:vAlign w:val="center"/>
            <w:hideMark/>
          </w:tcPr>
          <w:p w14:paraId="03C5994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noWrap/>
            <w:vAlign w:val="center"/>
            <w:hideMark/>
          </w:tcPr>
          <w:p w14:paraId="4E96A8B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04D33F7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204AFA47"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5F47AEE7" w14:textId="77777777" w:rsidR="00EC462A" w:rsidRDefault="00EC462A">
            <w:pPr>
              <w:jc w:val="center"/>
              <w:rPr>
                <w:rFonts w:ascii="Arial" w:hAnsi="Arial" w:cs="Arial"/>
                <w:color w:val="000000"/>
                <w:sz w:val="20"/>
                <w:szCs w:val="20"/>
              </w:rPr>
            </w:pPr>
            <w:r>
              <w:rPr>
                <w:rFonts w:ascii="Arial" w:hAnsi="Arial" w:cs="Arial"/>
                <w:color w:val="000000"/>
                <w:sz w:val="20"/>
                <w:szCs w:val="20"/>
              </w:rPr>
              <w:t>7</w:t>
            </w:r>
          </w:p>
        </w:tc>
        <w:tc>
          <w:tcPr>
            <w:tcW w:w="1470" w:type="pct"/>
            <w:tcBorders>
              <w:top w:val="nil"/>
              <w:left w:val="nil"/>
              <w:bottom w:val="single" w:sz="8" w:space="0" w:color="auto"/>
              <w:right w:val="single" w:sz="8" w:space="0" w:color="auto"/>
            </w:tcBorders>
            <w:shd w:val="clear" w:color="auto" w:fill="auto"/>
            <w:vAlign w:val="center"/>
            <w:hideMark/>
          </w:tcPr>
          <w:p w14:paraId="5C0DCB0D" w14:textId="77777777" w:rsidR="00EC462A" w:rsidRDefault="00EC462A">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300" w:type="pct"/>
            <w:tcBorders>
              <w:top w:val="nil"/>
              <w:left w:val="nil"/>
              <w:bottom w:val="single" w:sz="8" w:space="0" w:color="auto"/>
              <w:right w:val="single" w:sz="8" w:space="0" w:color="auto"/>
            </w:tcBorders>
            <w:shd w:val="clear" w:color="auto" w:fill="auto"/>
            <w:noWrap/>
            <w:vAlign w:val="center"/>
            <w:hideMark/>
          </w:tcPr>
          <w:p w14:paraId="1833AA96" w14:textId="77777777" w:rsidR="00EC462A" w:rsidRDefault="00EC462A">
            <w:pPr>
              <w:jc w:val="center"/>
              <w:rPr>
                <w:rFonts w:ascii="Arial" w:hAnsi="Arial" w:cs="Arial"/>
                <w:color w:val="000000"/>
                <w:sz w:val="20"/>
                <w:szCs w:val="20"/>
              </w:rPr>
            </w:pPr>
            <w:r>
              <w:rPr>
                <w:rFonts w:ascii="Arial" w:hAnsi="Arial" w:cs="Arial"/>
                <w:color w:val="000000"/>
                <w:sz w:val="20"/>
                <w:szCs w:val="20"/>
              </w:rPr>
              <w:t>КИТТ</w:t>
            </w:r>
          </w:p>
        </w:tc>
        <w:tc>
          <w:tcPr>
            <w:tcW w:w="338" w:type="pct"/>
            <w:tcBorders>
              <w:top w:val="nil"/>
              <w:left w:val="nil"/>
              <w:bottom w:val="single" w:sz="8" w:space="0" w:color="auto"/>
              <w:right w:val="single" w:sz="8" w:space="0" w:color="auto"/>
            </w:tcBorders>
            <w:shd w:val="clear" w:color="auto" w:fill="auto"/>
            <w:vAlign w:val="center"/>
            <w:hideMark/>
          </w:tcPr>
          <w:p w14:paraId="1123EF72"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nil"/>
              <w:left w:val="nil"/>
              <w:bottom w:val="single" w:sz="8" w:space="0" w:color="auto"/>
              <w:right w:val="single" w:sz="8" w:space="0" w:color="auto"/>
            </w:tcBorders>
            <w:shd w:val="clear" w:color="auto" w:fill="auto"/>
            <w:noWrap/>
            <w:vAlign w:val="center"/>
            <w:hideMark/>
          </w:tcPr>
          <w:p w14:paraId="2AA5AFAC"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89" w:type="pct"/>
            <w:tcBorders>
              <w:top w:val="nil"/>
              <w:left w:val="nil"/>
              <w:bottom w:val="single" w:sz="8" w:space="0" w:color="auto"/>
              <w:right w:val="single" w:sz="8" w:space="0" w:color="auto"/>
            </w:tcBorders>
            <w:shd w:val="clear" w:color="auto" w:fill="auto"/>
            <w:noWrap/>
            <w:vAlign w:val="center"/>
            <w:hideMark/>
          </w:tcPr>
          <w:p w14:paraId="3151295C"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89" w:type="pct"/>
            <w:tcBorders>
              <w:top w:val="nil"/>
              <w:left w:val="nil"/>
              <w:bottom w:val="single" w:sz="8" w:space="0" w:color="auto"/>
              <w:right w:val="single" w:sz="8" w:space="0" w:color="auto"/>
            </w:tcBorders>
            <w:shd w:val="clear" w:color="auto" w:fill="auto"/>
            <w:noWrap/>
            <w:vAlign w:val="center"/>
            <w:hideMark/>
          </w:tcPr>
          <w:p w14:paraId="11AC7A07"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89" w:type="pct"/>
            <w:tcBorders>
              <w:top w:val="nil"/>
              <w:left w:val="nil"/>
              <w:bottom w:val="single" w:sz="8" w:space="0" w:color="auto"/>
              <w:right w:val="single" w:sz="8" w:space="0" w:color="auto"/>
            </w:tcBorders>
            <w:shd w:val="clear" w:color="auto" w:fill="auto"/>
            <w:noWrap/>
            <w:vAlign w:val="center"/>
            <w:hideMark/>
          </w:tcPr>
          <w:p w14:paraId="20D21C96"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89" w:type="pct"/>
            <w:tcBorders>
              <w:top w:val="nil"/>
              <w:left w:val="nil"/>
              <w:bottom w:val="single" w:sz="8" w:space="0" w:color="auto"/>
              <w:right w:val="single" w:sz="8" w:space="0" w:color="auto"/>
            </w:tcBorders>
            <w:shd w:val="clear" w:color="auto" w:fill="auto"/>
            <w:noWrap/>
            <w:vAlign w:val="center"/>
            <w:hideMark/>
          </w:tcPr>
          <w:p w14:paraId="379F6941"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89" w:type="pct"/>
            <w:tcBorders>
              <w:top w:val="nil"/>
              <w:left w:val="nil"/>
              <w:bottom w:val="single" w:sz="8" w:space="0" w:color="auto"/>
              <w:right w:val="single" w:sz="8" w:space="0" w:color="auto"/>
            </w:tcBorders>
            <w:shd w:val="clear" w:color="auto" w:fill="auto"/>
            <w:noWrap/>
            <w:vAlign w:val="center"/>
            <w:hideMark/>
          </w:tcPr>
          <w:p w14:paraId="7995B661"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90" w:type="pct"/>
            <w:tcBorders>
              <w:top w:val="nil"/>
              <w:left w:val="nil"/>
              <w:bottom w:val="single" w:sz="8" w:space="0" w:color="auto"/>
              <w:right w:val="single" w:sz="8" w:space="0" w:color="auto"/>
            </w:tcBorders>
            <w:shd w:val="clear" w:color="auto" w:fill="auto"/>
            <w:noWrap/>
            <w:vAlign w:val="center"/>
            <w:hideMark/>
          </w:tcPr>
          <w:p w14:paraId="7F82AA49"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90" w:type="pct"/>
            <w:tcBorders>
              <w:top w:val="nil"/>
              <w:left w:val="nil"/>
              <w:bottom w:val="single" w:sz="8" w:space="0" w:color="auto"/>
              <w:right w:val="single" w:sz="8" w:space="0" w:color="auto"/>
            </w:tcBorders>
            <w:shd w:val="clear" w:color="auto" w:fill="auto"/>
            <w:noWrap/>
            <w:vAlign w:val="center"/>
            <w:hideMark/>
          </w:tcPr>
          <w:p w14:paraId="52CBA6E2"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87" w:type="pct"/>
            <w:tcBorders>
              <w:top w:val="nil"/>
              <w:left w:val="nil"/>
              <w:bottom w:val="single" w:sz="8" w:space="0" w:color="auto"/>
              <w:right w:val="single" w:sz="8" w:space="0" w:color="auto"/>
            </w:tcBorders>
            <w:shd w:val="clear" w:color="auto" w:fill="auto"/>
            <w:noWrap/>
            <w:vAlign w:val="center"/>
            <w:hideMark/>
          </w:tcPr>
          <w:p w14:paraId="69CE0963"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r>
      <w:tr w:rsidR="00EC462A" w14:paraId="2D0B1385"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77702B10" w14:textId="77777777" w:rsidR="00EC462A" w:rsidRDefault="00EC462A">
            <w:pPr>
              <w:jc w:val="center"/>
              <w:rPr>
                <w:rFonts w:ascii="Arial" w:hAnsi="Arial" w:cs="Arial"/>
                <w:color w:val="000000"/>
                <w:sz w:val="20"/>
                <w:szCs w:val="20"/>
              </w:rPr>
            </w:pPr>
            <w:r>
              <w:rPr>
                <w:rFonts w:ascii="Arial" w:hAnsi="Arial" w:cs="Arial"/>
                <w:color w:val="000000"/>
                <w:sz w:val="20"/>
                <w:szCs w:val="20"/>
              </w:rPr>
              <w:t>8</w:t>
            </w:r>
          </w:p>
        </w:tc>
        <w:tc>
          <w:tcPr>
            <w:tcW w:w="1470" w:type="pct"/>
            <w:tcBorders>
              <w:top w:val="nil"/>
              <w:left w:val="nil"/>
              <w:bottom w:val="single" w:sz="8" w:space="0" w:color="auto"/>
              <w:right w:val="single" w:sz="8" w:space="0" w:color="auto"/>
            </w:tcBorders>
            <w:shd w:val="clear" w:color="auto" w:fill="auto"/>
            <w:vAlign w:val="center"/>
            <w:hideMark/>
          </w:tcPr>
          <w:p w14:paraId="25310AA3" w14:textId="77777777" w:rsidR="00EC462A" w:rsidRDefault="00EC462A">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300" w:type="pct"/>
            <w:tcBorders>
              <w:top w:val="nil"/>
              <w:left w:val="nil"/>
              <w:bottom w:val="single" w:sz="8" w:space="0" w:color="auto"/>
              <w:right w:val="single" w:sz="8" w:space="0" w:color="auto"/>
            </w:tcBorders>
            <w:shd w:val="clear" w:color="auto" w:fill="auto"/>
            <w:noWrap/>
            <w:vAlign w:val="center"/>
            <w:hideMark/>
          </w:tcPr>
          <w:p w14:paraId="6571D293" w14:textId="77777777" w:rsidR="00EC462A" w:rsidRDefault="00EC462A">
            <w:pPr>
              <w:jc w:val="center"/>
              <w:rPr>
                <w:rFonts w:ascii="Arial" w:hAnsi="Arial" w:cs="Arial"/>
                <w:color w:val="000000"/>
                <w:sz w:val="20"/>
                <w:szCs w:val="20"/>
              </w:rPr>
            </w:pPr>
            <w:r>
              <w:rPr>
                <w:rFonts w:ascii="Arial" w:hAnsi="Arial" w:cs="Arial"/>
                <w:color w:val="000000"/>
                <w:sz w:val="20"/>
                <w:szCs w:val="20"/>
              </w:rPr>
              <w:t>ЧЧИТМ</w:t>
            </w:r>
          </w:p>
        </w:tc>
        <w:tc>
          <w:tcPr>
            <w:tcW w:w="338" w:type="pct"/>
            <w:tcBorders>
              <w:top w:val="nil"/>
              <w:left w:val="nil"/>
              <w:bottom w:val="single" w:sz="8" w:space="0" w:color="auto"/>
              <w:right w:val="single" w:sz="8" w:space="0" w:color="auto"/>
            </w:tcBorders>
            <w:shd w:val="clear" w:color="auto" w:fill="auto"/>
            <w:vAlign w:val="center"/>
            <w:hideMark/>
          </w:tcPr>
          <w:p w14:paraId="5AA8368E" w14:textId="77777777" w:rsidR="00EC462A" w:rsidRDefault="00EC462A">
            <w:pPr>
              <w:jc w:val="center"/>
              <w:rPr>
                <w:rFonts w:ascii="Arial" w:hAnsi="Arial" w:cs="Arial"/>
                <w:color w:val="000000"/>
                <w:sz w:val="20"/>
                <w:szCs w:val="20"/>
              </w:rPr>
            </w:pPr>
            <w:r>
              <w:rPr>
                <w:rFonts w:ascii="Arial" w:hAnsi="Arial" w:cs="Arial"/>
                <w:color w:val="000000"/>
                <w:sz w:val="20"/>
                <w:szCs w:val="20"/>
              </w:rPr>
              <w:t>час/год</w:t>
            </w:r>
          </w:p>
        </w:tc>
        <w:tc>
          <w:tcPr>
            <w:tcW w:w="289" w:type="pct"/>
            <w:tcBorders>
              <w:top w:val="nil"/>
              <w:left w:val="nil"/>
              <w:bottom w:val="single" w:sz="8" w:space="0" w:color="auto"/>
              <w:right w:val="single" w:sz="8" w:space="0" w:color="auto"/>
            </w:tcBorders>
            <w:shd w:val="clear" w:color="auto" w:fill="auto"/>
            <w:noWrap/>
            <w:vAlign w:val="center"/>
            <w:hideMark/>
          </w:tcPr>
          <w:p w14:paraId="0241C7A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3095BC0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7B5BD26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0CA4AE0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24B574A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6048D4E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noWrap/>
            <w:vAlign w:val="center"/>
            <w:hideMark/>
          </w:tcPr>
          <w:p w14:paraId="651D730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noWrap/>
            <w:vAlign w:val="center"/>
            <w:hideMark/>
          </w:tcPr>
          <w:p w14:paraId="35D2686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63FAF16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59D75EBA"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1CF8A3C5" w14:textId="77777777" w:rsidR="00EC462A" w:rsidRDefault="00EC462A">
            <w:pPr>
              <w:jc w:val="center"/>
              <w:rPr>
                <w:rFonts w:ascii="Arial" w:hAnsi="Arial" w:cs="Arial"/>
                <w:color w:val="000000"/>
                <w:sz w:val="20"/>
                <w:szCs w:val="20"/>
              </w:rPr>
            </w:pPr>
            <w:r>
              <w:rPr>
                <w:rFonts w:ascii="Arial" w:hAnsi="Arial" w:cs="Arial"/>
                <w:color w:val="000000"/>
                <w:sz w:val="20"/>
                <w:szCs w:val="20"/>
              </w:rPr>
              <w:t>9</w:t>
            </w:r>
          </w:p>
        </w:tc>
        <w:tc>
          <w:tcPr>
            <w:tcW w:w="1470" w:type="pct"/>
            <w:tcBorders>
              <w:top w:val="nil"/>
              <w:left w:val="nil"/>
              <w:bottom w:val="single" w:sz="8" w:space="0" w:color="auto"/>
              <w:right w:val="single" w:sz="8" w:space="0" w:color="auto"/>
            </w:tcBorders>
            <w:shd w:val="clear" w:color="auto" w:fill="auto"/>
            <w:vAlign w:val="center"/>
            <w:hideMark/>
          </w:tcPr>
          <w:p w14:paraId="09AF76DD" w14:textId="77777777" w:rsidR="00EC462A" w:rsidRDefault="00EC462A">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300" w:type="pct"/>
            <w:tcBorders>
              <w:top w:val="nil"/>
              <w:left w:val="nil"/>
              <w:bottom w:val="single" w:sz="8" w:space="0" w:color="auto"/>
              <w:right w:val="single" w:sz="8" w:space="0" w:color="auto"/>
            </w:tcBorders>
            <w:shd w:val="clear" w:color="auto" w:fill="auto"/>
            <w:noWrap/>
            <w:vAlign w:val="center"/>
            <w:hideMark/>
          </w:tcPr>
          <w:p w14:paraId="2B6FBBE7"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338" w:type="pct"/>
            <w:tcBorders>
              <w:top w:val="nil"/>
              <w:left w:val="nil"/>
              <w:bottom w:val="single" w:sz="8" w:space="0" w:color="auto"/>
              <w:right w:val="single" w:sz="8" w:space="0" w:color="auto"/>
            </w:tcBorders>
            <w:shd w:val="clear" w:color="auto" w:fill="auto"/>
            <w:vAlign w:val="center"/>
            <w:hideMark/>
          </w:tcPr>
          <w:p w14:paraId="7888488F"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 тыс.чел</w:t>
            </w:r>
          </w:p>
        </w:tc>
        <w:tc>
          <w:tcPr>
            <w:tcW w:w="289" w:type="pct"/>
            <w:tcBorders>
              <w:top w:val="nil"/>
              <w:left w:val="nil"/>
              <w:bottom w:val="single" w:sz="8" w:space="0" w:color="auto"/>
              <w:right w:val="single" w:sz="8" w:space="0" w:color="auto"/>
            </w:tcBorders>
            <w:shd w:val="clear" w:color="auto" w:fill="auto"/>
            <w:noWrap/>
            <w:vAlign w:val="center"/>
            <w:hideMark/>
          </w:tcPr>
          <w:p w14:paraId="1F54864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08AFC35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59E56B8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515BA14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43468B8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04630A5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noWrap/>
            <w:vAlign w:val="center"/>
            <w:hideMark/>
          </w:tcPr>
          <w:p w14:paraId="668F843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noWrap/>
            <w:vAlign w:val="center"/>
            <w:hideMark/>
          </w:tcPr>
          <w:p w14:paraId="2AD0141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0B9E7AB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6D90AB7B"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3659FD02" w14:textId="77777777" w:rsidR="00EC462A" w:rsidRDefault="00EC462A">
            <w:pPr>
              <w:jc w:val="center"/>
              <w:rPr>
                <w:rFonts w:ascii="Arial" w:hAnsi="Arial" w:cs="Arial"/>
                <w:color w:val="000000"/>
                <w:sz w:val="20"/>
                <w:szCs w:val="20"/>
              </w:rPr>
            </w:pPr>
            <w:r>
              <w:rPr>
                <w:rFonts w:ascii="Arial" w:hAnsi="Arial" w:cs="Arial"/>
                <w:color w:val="000000"/>
                <w:sz w:val="20"/>
                <w:szCs w:val="20"/>
              </w:rPr>
              <w:t>10</w:t>
            </w:r>
          </w:p>
        </w:tc>
        <w:tc>
          <w:tcPr>
            <w:tcW w:w="1470" w:type="pct"/>
            <w:tcBorders>
              <w:top w:val="nil"/>
              <w:left w:val="nil"/>
              <w:bottom w:val="single" w:sz="8" w:space="0" w:color="auto"/>
              <w:right w:val="single" w:sz="8" w:space="0" w:color="auto"/>
            </w:tcBorders>
            <w:shd w:val="clear" w:color="auto" w:fill="auto"/>
            <w:vAlign w:val="center"/>
            <w:hideMark/>
          </w:tcPr>
          <w:p w14:paraId="354BFDBC" w14:textId="77777777" w:rsidR="00EC462A" w:rsidRDefault="00EC462A">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3F51DE21" w14:textId="77777777" w:rsidR="00EC462A" w:rsidRDefault="00EC462A">
            <w:pPr>
              <w:jc w:val="center"/>
              <w:rPr>
                <w:rFonts w:ascii="Arial" w:hAnsi="Arial" w:cs="Arial"/>
                <w:color w:val="000000"/>
                <w:sz w:val="20"/>
                <w:szCs w:val="20"/>
              </w:rPr>
            </w:pPr>
            <w:r>
              <w:rPr>
                <w:rFonts w:ascii="Arial" w:hAnsi="Arial" w:cs="Arial"/>
                <w:color w:val="000000"/>
                <w:sz w:val="20"/>
                <w:szCs w:val="20"/>
              </w:rPr>
              <w:t>λ</w:t>
            </w:r>
            <w:r>
              <w:rPr>
                <w:rFonts w:ascii="Arial" w:hAnsi="Arial" w:cs="Arial"/>
                <w:color w:val="000000"/>
                <w:sz w:val="20"/>
                <w:szCs w:val="20"/>
                <w:vertAlign w:val="superscript"/>
              </w:rPr>
              <w:t>кот</w:t>
            </w:r>
          </w:p>
        </w:tc>
        <w:tc>
          <w:tcPr>
            <w:tcW w:w="338" w:type="pct"/>
            <w:tcBorders>
              <w:top w:val="nil"/>
              <w:left w:val="nil"/>
              <w:bottom w:val="single" w:sz="8" w:space="0" w:color="auto"/>
              <w:right w:val="single" w:sz="8" w:space="0" w:color="auto"/>
            </w:tcBorders>
            <w:shd w:val="clear" w:color="auto" w:fill="auto"/>
            <w:vAlign w:val="center"/>
            <w:hideMark/>
          </w:tcPr>
          <w:p w14:paraId="42C360BE" w14:textId="77777777" w:rsidR="00EC462A" w:rsidRDefault="00EC462A">
            <w:pPr>
              <w:jc w:val="center"/>
              <w:rPr>
                <w:rFonts w:ascii="Arial" w:hAnsi="Arial" w:cs="Arial"/>
                <w:color w:val="000000"/>
                <w:sz w:val="20"/>
                <w:szCs w:val="20"/>
              </w:rPr>
            </w:pPr>
            <w:r>
              <w:rPr>
                <w:rFonts w:ascii="Arial" w:hAnsi="Arial" w:cs="Arial"/>
                <w:color w:val="000000"/>
                <w:sz w:val="20"/>
                <w:szCs w:val="20"/>
              </w:rPr>
              <w:t>1/год</w:t>
            </w:r>
          </w:p>
        </w:tc>
        <w:tc>
          <w:tcPr>
            <w:tcW w:w="289" w:type="pct"/>
            <w:tcBorders>
              <w:top w:val="nil"/>
              <w:left w:val="nil"/>
              <w:bottom w:val="single" w:sz="8" w:space="0" w:color="auto"/>
              <w:right w:val="single" w:sz="8" w:space="0" w:color="auto"/>
            </w:tcBorders>
            <w:shd w:val="clear" w:color="auto" w:fill="auto"/>
            <w:noWrap/>
            <w:vAlign w:val="center"/>
            <w:hideMark/>
          </w:tcPr>
          <w:p w14:paraId="5C63412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66C8214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26B0A68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61F0B8A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6AE86F9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720E42B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8" w:space="0" w:color="auto"/>
              <w:right w:val="single" w:sz="8" w:space="0" w:color="auto"/>
            </w:tcBorders>
            <w:shd w:val="clear" w:color="auto" w:fill="auto"/>
            <w:noWrap/>
            <w:vAlign w:val="center"/>
            <w:hideMark/>
          </w:tcPr>
          <w:p w14:paraId="2822ED6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8" w:space="0" w:color="auto"/>
              <w:right w:val="single" w:sz="8" w:space="0" w:color="auto"/>
            </w:tcBorders>
            <w:shd w:val="clear" w:color="auto" w:fill="auto"/>
            <w:noWrap/>
            <w:vAlign w:val="center"/>
            <w:hideMark/>
          </w:tcPr>
          <w:p w14:paraId="5EFA70C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48C5F68F"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1FAB8F23"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620F7E39" w14:textId="77777777" w:rsidR="00EC462A" w:rsidRDefault="00EC462A">
            <w:pPr>
              <w:jc w:val="center"/>
              <w:rPr>
                <w:rFonts w:ascii="Arial" w:hAnsi="Arial" w:cs="Arial"/>
                <w:color w:val="000000"/>
                <w:sz w:val="20"/>
                <w:szCs w:val="20"/>
              </w:rPr>
            </w:pPr>
            <w:r>
              <w:rPr>
                <w:rFonts w:ascii="Arial" w:hAnsi="Arial" w:cs="Arial"/>
                <w:color w:val="000000"/>
                <w:sz w:val="20"/>
                <w:szCs w:val="20"/>
              </w:rPr>
              <w:t>11</w:t>
            </w:r>
          </w:p>
        </w:tc>
        <w:tc>
          <w:tcPr>
            <w:tcW w:w="1470" w:type="pct"/>
            <w:tcBorders>
              <w:top w:val="nil"/>
              <w:left w:val="nil"/>
              <w:bottom w:val="single" w:sz="8" w:space="0" w:color="auto"/>
              <w:right w:val="single" w:sz="8" w:space="0" w:color="auto"/>
            </w:tcBorders>
            <w:shd w:val="clear" w:color="auto" w:fill="auto"/>
            <w:vAlign w:val="center"/>
            <w:hideMark/>
          </w:tcPr>
          <w:p w14:paraId="076A4A52" w14:textId="77777777" w:rsidR="00EC462A" w:rsidRDefault="00EC462A">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13B1D7B3" w14:textId="77777777" w:rsidR="00EC462A" w:rsidRDefault="00EC462A">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28ACB270" w14:textId="77777777" w:rsidR="00EC462A" w:rsidRDefault="00EC462A">
            <w:pPr>
              <w:jc w:val="center"/>
              <w:rPr>
                <w:rFonts w:ascii="Arial" w:hAnsi="Arial" w:cs="Arial"/>
                <w:color w:val="000000"/>
                <w:sz w:val="20"/>
                <w:szCs w:val="20"/>
              </w:rPr>
            </w:pPr>
            <w:r>
              <w:rPr>
                <w:rFonts w:ascii="Arial" w:hAnsi="Arial" w:cs="Arial"/>
                <w:color w:val="000000"/>
                <w:sz w:val="20"/>
                <w:szCs w:val="20"/>
              </w:rPr>
              <w:t>час</w:t>
            </w:r>
          </w:p>
        </w:tc>
        <w:tc>
          <w:tcPr>
            <w:tcW w:w="289" w:type="pct"/>
            <w:tcBorders>
              <w:top w:val="nil"/>
              <w:left w:val="nil"/>
              <w:bottom w:val="single" w:sz="8" w:space="0" w:color="auto"/>
              <w:right w:val="single" w:sz="8" w:space="0" w:color="auto"/>
            </w:tcBorders>
            <w:shd w:val="clear" w:color="auto" w:fill="auto"/>
            <w:noWrap/>
            <w:vAlign w:val="center"/>
            <w:hideMark/>
          </w:tcPr>
          <w:p w14:paraId="0446465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1704137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126AF8F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2CDD316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3CBD464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443E40C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noWrap/>
            <w:vAlign w:val="center"/>
            <w:hideMark/>
          </w:tcPr>
          <w:p w14:paraId="2346E49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noWrap/>
            <w:vAlign w:val="center"/>
            <w:hideMark/>
          </w:tcPr>
          <w:p w14:paraId="71BD0CD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7CA34C1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16A59BD1"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139EF7C7"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1470" w:type="pct"/>
            <w:tcBorders>
              <w:top w:val="nil"/>
              <w:left w:val="nil"/>
              <w:bottom w:val="single" w:sz="8" w:space="0" w:color="auto"/>
              <w:right w:val="single" w:sz="8" w:space="0" w:color="auto"/>
            </w:tcBorders>
            <w:shd w:val="clear" w:color="auto" w:fill="auto"/>
            <w:vAlign w:val="center"/>
            <w:hideMark/>
          </w:tcPr>
          <w:p w14:paraId="54943A66" w14:textId="77777777" w:rsidR="00EC462A" w:rsidRDefault="00EC462A">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300" w:type="pct"/>
            <w:tcBorders>
              <w:top w:val="nil"/>
              <w:left w:val="nil"/>
              <w:bottom w:val="single" w:sz="8" w:space="0" w:color="auto"/>
              <w:right w:val="single" w:sz="8" w:space="0" w:color="auto"/>
            </w:tcBorders>
            <w:shd w:val="clear" w:color="auto" w:fill="auto"/>
            <w:noWrap/>
            <w:vAlign w:val="center"/>
            <w:hideMark/>
          </w:tcPr>
          <w:p w14:paraId="5591423B" w14:textId="77777777" w:rsidR="00EC462A" w:rsidRDefault="00EC462A">
            <w:pPr>
              <w:jc w:val="center"/>
              <w:rPr>
                <w:rFonts w:ascii="Arial" w:hAnsi="Arial" w:cs="Arial"/>
                <w:color w:val="000000"/>
                <w:sz w:val="20"/>
                <w:szCs w:val="20"/>
              </w:rPr>
            </w:pPr>
            <w:r>
              <w:rPr>
                <w:rFonts w:ascii="Arial" w:hAnsi="Arial" w:cs="Arial"/>
                <w:color w:val="000000"/>
                <w:sz w:val="20"/>
                <w:szCs w:val="20"/>
              </w:rPr>
              <w:t>a</w:t>
            </w:r>
          </w:p>
        </w:tc>
        <w:tc>
          <w:tcPr>
            <w:tcW w:w="338" w:type="pct"/>
            <w:tcBorders>
              <w:top w:val="nil"/>
              <w:left w:val="nil"/>
              <w:bottom w:val="single" w:sz="8" w:space="0" w:color="auto"/>
              <w:right w:val="single" w:sz="8" w:space="0" w:color="auto"/>
            </w:tcBorders>
            <w:shd w:val="clear" w:color="auto" w:fill="auto"/>
            <w:vAlign w:val="center"/>
            <w:hideMark/>
          </w:tcPr>
          <w:p w14:paraId="40A6AFD8"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nil"/>
              <w:left w:val="nil"/>
              <w:bottom w:val="single" w:sz="8" w:space="0" w:color="auto"/>
              <w:right w:val="single" w:sz="8" w:space="0" w:color="auto"/>
            </w:tcBorders>
            <w:shd w:val="clear" w:color="auto" w:fill="auto"/>
            <w:noWrap/>
            <w:vAlign w:val="center"/>
            <w:hideMark/>
          </w:tcPr>
          <w:p w14:paraId="55B4C63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1324F02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0B1E605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27629E5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0D61DE1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7E926B8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8" w:space="0" w:color="auto"/>
              <w:right w:val="single" w:sz="8" w:space="0" w:color="auto"/>
            </w:tcBorders>
            <w:shd w:val="clear" w:color="auto" w:fill="auto"/>
            <w:noWrap/>
            <w:vAlign w:val="center"/>
            <w:hideMark/>
          </w:tcPr>
          <w:p w14:paraId="5233087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8" w:space="0" w:color="auto"/>
              <w:right w:val="single" w:sz="8" w:space="0" w:color="auto"/>
            </w:tcBorders>
            <w:shd w:val="clear" w:color="auto" w:fill="auto"/>
            <w:noWrap/>
            <w:vAlign w:val="center"/>
            <w:hideMark/>
          </w:tcPr>
          <w:p w14:paraId="0AD84D3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27161EB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0856C9B5"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6A575706" w14:textId="77777777" w:rsidR="00EC462A" w:rsidRDefault="00EC462A">
            <w:pPr>
              <w:jc w:val="center"/>
              <w:rPr>
                <w:rFonts w:ascii="Arial" w:hAnsi="Arial" w:cs="Arial"/>
                <w:color w:val="000000"/>
                <w:sz w:val="20"/>
                <w:szCs w:val="20"/>
              </w:rPr>
            </w:pPr>
            <w:r>
              <w:rPr>
                <w:rFonts w:ascii="Arial" w:hAnsi="Arial" w:cs="Arial"/>
                <w:color w:val="000000"/>
                <w:sz w:val="20"/>
                <w:szCs w:val="20"/>
              </w:rPr>
              <w:t>13</w:t>
            </w:r>
          </w:p>
        </w:tc>
        <w:tc>
          <w:tcPr>
            <w:tcW w:w="1470" w:type="pct"/>
            <w:tcBorders>
              <w:top w:val="nil"/>
              <w:left w:val="nil"/>
              <w:bottom w:val="single" w:sz="8" w:space="0" w:color="auto"/>
              <w:right w:val="single" w:sz="8" w:space="0" w:color="auto"/>
            </w:tcBorders>
            <w:shd w:val="clear" w:color="auto" w:fill="auto"/>
            <w:vAlign w:val="center"/>
            <w:hideMark/>
          </w:tcPr>
          <w:p w14:paraId="33B26091" w14:textId="77777777" w:rsidR="00EC462A" w:rsidRDefault="00EC462A">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300" w:type="pct"/>
            <w:tcBorders>
              <w:top w:val="nil"/>
              <w:left w:val="nil"/>
              <w:bottom w:val="single" w:sz="8" w:space="0" w:color="auto"/>
              <w:right w:val="single" w:sz="8" w:space="0" w:color="auto"/>
            </w:tcBorders>
            <w:shd w:val="clear" w:color="auto" w:fill="auto"/>
            <w:noWrap/>
            <w:vAlign w:val="center"/>
            <w:hideMark/>
          </w:tcPr>
          <w:p w14:paraId="5D2F56EB" w14:textId="77777777" w:rsidR="00EC462A" w:rsidRDefault="00EC462A">
            <w:pPr>
              <w:jc w:val="center"/>
              <w:rPr>
                <w:rFonts w:ascii="Arial" w:hAnsi="Arial" w:cs="Arial"/>
                <w:color w:val="000000"/>
                <w:sz w:val="20"/>
                <w:szCs w:val="20"/>
              </w:rPr>
            </w:pPr>
            <w:r>
              <w:rPr>
                <w:rFonts w:ascii="Arial" w:hAnsi="Arial" w:cs="Arial"/>
                <w:color w:val="000000"/>
                <w:sz w:val="20"/>
                <w:szCs w:val="20"/>
              </w:rPr>
              <w:t>и</w:t>
            </w:r>
          </w:p>
        </w:tc>
        <w:tc>
          <w:tcPr>
            <w:tcW w:w="338" w:type="pct"/>
            <w:tcBorders>
              <w:top w:val="nil"/>
              <w:left w:val="nil"/>
              <w:bottom w:val="single" w:sz="8" w:space="0" w:color="auto"/>
              <w:right w:val="single" w:sz="8" w:space="0" w:color="auto"/>
            </w:tcBorders>
            <w:shd w:val="clear" w:color="auto" w:fill="auto"/>
            <w:vAlign w:val="center"/>
            <w:hideMark/>
          </w:tcPr>
          <w:p w14:paraId="7C2650B5"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nil"/>
              <w:left w:val="nil"/>
              <w:bottom w:val="single" w:sz="8" w:space="0" w:color="auto"/>
              <w:right w:val="single" w:sz="8" w:space="0" w:color="auto"/>
            </w:tcBorders>
            <w:shd w:val="clear" w:color="auto" w:fill="auto"/>
            <w:noWrap/>
            <w:vAlign w:val="center"/>
            <w:hideMark/>
          </w:tcPr>
          <w:p w14:paraId="64F319B3"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5D2DE23C"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444CFB74"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58575AF2"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2A48CC88"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45DB5659"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0" w:type="pct"/>
            <w:tcBorders>
              <w:top w:val="nil"/>
              <w:left w:val="nil"/>
              <w:bottom w:val="single" w:sz="8" w:space="0" w:color="auto"/>
              <w:right w:val="single" w:sz="8" w:space="0" w:color="auto"/>
            </w:tcBorders>
            <w:shd w:val="clear" w:color="auto" w:fill="auto"/>
            <w:noWrap/>
            <w:vAlign w:val="center"/>
            <w:hideMark/>
          </w:tcPr>
          <w:p w14:paraId="0A8C5F1D"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0" w:type="pct"/>
            <w:tcBorders>
              <w:top w:val="nil"/>
              <w:left w:val="nil"/>
              <w:bottom w:val="single" w:sz="8" w:space="0" w:color="auto"/>
              <w:right w:val="single" w:sz="8" w:space="0" w:color="auto"/>
            </w:tcBorders>
            <w:shd w:val="clear" w:color="auto" w:fill="auto"/>
            <w:noWrap/>
            <w:vAlign w:val="center"/>
            <w:hideMark/>
          </w:tcPr>
          <w:p w14:paraId="462999A7"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87" w:type="pct"/>
            <w:tcBorders>
              <w:top w:val="nil"/>
              <w:left w:val="nil"/>
              <w:bottom w:val="single" w:sz="8" w:space="0" w:color="auto"/>
              <w:right w:val="single" w:sz="8" w:space="0" w:color="auto"/>
            </w:tcBorders>
            <w:shd w:val="clear" w:color="auto" w:fill="auto"/>
            <w:noWrap/>
            <w:vAlign w:val="center"/>
            <w:hideMark/>
          </w:tcPr>
          <w:p w14:paraId="44F86566"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r>
      <w:tr w:rsidR="00EC462A" w14:paraId="5060CE5F"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0484DB75" w14:textId="77777777" w:rsidR="00EC462A" w:rsidRDefault="00EC462A">
            <w:pPr>
              <w:jc w:val="center"/>
              <w:rPr>
                <w:rFonts w:ascii="Arial" w:hAnsi="Arial" w:cs="Arial"/>
                <w:color w:val="000000"/>
                <w:sz w:val="20"/>
                <w:szCs w:val="20"/>
              </w:rPr>
            </w:pPr>
            <w:r>
              <w:rPr>
                <w:rFonts w:ascii="Arial" w:hAnsi="Arial" w:cs="Arial"/>
                <w:color w:val="000000"/>
                <w:sz w:val="20"/>
                <w:szCs w:val="20"/>
              </w:rPr>
              <w:t>14</w:t>
            </w:r>
          </w:p>
        </w:tc>
        <w:tc>
          <w:tcPr>
            <w:tcW w:w="1470" w:type="pct"/>
            <w:tcBorders>
              <w:top w:val="nil"/>
              <w:left w:val="nil"/>
              <w:bottom w:val="single" w:sz="8" w:space="0" w:color="auto"/>
              <w:right w:val="single" w:sz="8" w:space="0" w:color="auto"/>
            </w:tcBorders>
            <w:shd w:val="clear" w:color="auto" w:fill="auto"/>
            <w:vAlign w:val="center"/>
            <w:hideMark/>
          </w:tcPr>
          <w:p w14:paraId="77E3BB8B" w14:textId="77777777" w:rsidR="00EC462A" w:rsidRDefault="00EC462A">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300" w:type="pct"/>
            <w:tcBorders>
              <w:top w:val="nil"/>
              <w:left w:val="nil"/>
              <w:bottom w:val="single" w:sz="8" w:space="0" w:color="auto"/>
              <w:right w:val="single" w:sz="8" w:space="0" w:color="auto"/>
            </w:tcBorders>
            <w:shd w:val="clear" w:color="auto" w:fill="auto"/>
            <w:noWrap/>
            <w:vAlign w:val="center"/>
            <w:hideMark/>
          </w:tcPr>
          <w:p w14:paraId="769EAB7E"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40260579"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nil"/>
              <w:left w:val="nil"/>
              <w:bottom w:val="single" w:sz="8" w:space="0" w:color="auto"/>
              <w:right w:val="single" w:sz="8" w:space="0" w:color="auto"/>
            </w:tcBorders>
            <w:shd w:val="clear" w:color="auto" w:fill="auto"/>
            <w:noWrap/>
            <w:vAlign w:val="center"/>
            <w:hideMark/>
          </w:tcPr>
          <w:p w14:paraId="0DACC0D0"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376D9479"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01E5C68B"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66FE7B24"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4BC6FA35"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2B79A3D7"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0" w:type="pct"/>
            <w:tcBorders>
              <w:top w:val="nil"/>
              <w:left w:val="nil"/>
              <w:bottom w:val="single" w:sz="8" w:space="0" w:color="auto"/>
              <w:right w:val="single" w:sz="8" w:space="0" w:color="auto"/>
            </w:tcBorders>
            <w:shd w:val="clear" w:color="auto" w:fill="auto"/>
            <w:noWrap/>
            <w:vAlign w:val="center"/>
            <w:hideMark/>
          </w:tcPr>
          <w:p w14:paraId="748F27C0"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0" w:type="pct"/>
            <w:tcBorders>
              <w:top w:val="nil"/>
              <w:left w:val="nil"/>
              <w:bottom w:val="single" w:sz="8" w:space="0" w:color="auto"/>
              <w:right w:val="single" w:sz="8" w:space="0" w:color="auto"/>
            </w:tcBorders>
            <w:shd w:val="clear" w:color="auto" w:fill="auto"/>
            <w:noWrap/>
            <w:vAlign w:val="center"/>
            <w:hideMark/>
          </w:tcPr>
          <w:p w14:paraId="32F4D6E1"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87" w:type="pct"/>
            <w:tcBorders>
              <w:top w:val="nil"/>
              <w:left w:val="nil"/>
              <w:bottom w:val="single" w:sz="8" w:space="0" w:color="auto"/>
              <w:right w:val="single" w:sz="8" w:space="0" w:color="auto"/>
            </w:tcBorders>
            <w:shd w:val="clear" w:color="auto" w:fill="auto"/>
            <w:noWrap/>
            <w:vAlign w:val="center"/>
            <w:hideMark/>
          </w:tcPr>
          <w:p w14:paraId="75E43F64"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r>
      <w:tr w:rsidR="00EC462A" w14:paraId="28B7604B" w14:textId="77777777" w:rsidTr="00EC462A">
        <w:trPr>
          <w:trHeight w:val="20"/>
        </w:trPr>
        <w:tc>
          <w:tcPr>
            <w:tcW w:w="289" w:type="pct"/>
            <w:tcBorders>
              <w:top w:val="nil"/>
              <w:left w:val="single" w:sz="8" w:space="0" w:color="auto"/>
              <w:bottom w:val="single" w:sz="4" w:space="0" w:color="auto"/>
              <w:right w:val="single" w:sz="8" w:space="0" w:color="auto"/>
            </w:tcBorders>
            <w:shd w:val="clear" w:color="auto" w:fill="auto"/>
            <w:noWrap/>
            <w:vAlign w:val="center"/>
            <w:hideMark/>
          </w:tcPr>
          <w:p w14:paraId="2CD9F3D8" w14:textId="77777777" w:rsidR="00EC462A" w:rsidRDefault="00EC462A">
            <w:pPr>
              <w:jc w:val="center"/>
              <w:rPr>
                <w:rFonts w:ascii="Arial" w:hAnsi="Arial" w:cs="Arial"/>
                <w:color w:val="000000"/>
                <w:sz w:val="20"/>
                <w:szCs w:val="20"/>
              </w:rPr>
            </w:pPr>
            <w:r>
              <w:rPr>
                <w:rFonts w:ascii="Arial" w:hAnsi="Arial" w:cs="Arial"/>
                <w:color w:val="000000"/>
                <w:sz w:val="20"/>
                <w:szCs w:val="20"/>
              </w:rPr>
              <w:t>15</w:t>
            </w:r>
          </w:p>
        </w:tc>
        <w:tc>
          <w:tcPr>
            <w:tcW w:w="1470" w:type="pct"/>
            <w:tcBorders>
              <w:top w:val="nil"/>
              <w:left w:val="nil"/>
              <w:bottom w:val="single" w:sz="4" w:space="0" w:color="auto"/>
              <w:right w:val="single" w:sz="8" w:space="0" w:color="auto"/>
            </w:tcBorders>
            <w:shd w:val="clear" w:color="auto" w:fill="auto"/>
            <w:vAlign w:val="center"/>
            <w:hideMark/>
          </w:tcPr>
          <w:p w14:paraId="406C7D6F" w14:textId="77777777" w:rsidR="00EC462A" w:rsidRDefault="00EC462A">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300" w:type="pct"/>
            <w:tcBorders>
              <w:top w:val="nil"/>
              <w:left w:val="nil"/>
              <w:bottom w:val="single" w:sz="4" w:space="0" w:color="auto"/>
              <w:right w:val="single" w:sz="8" w:space="0" w:color="auto"/>
            </w:tcBorders>
            <w:shd w:val="clear" w:color="auto" w:fill="auto"/>
            <w:noWrap/>
            <w:vAlign w:val="center"/>
            <w:hideMark/>
          </w:tcPr>
          <w:p w14:paraId="1D14EE9B"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4" w:space="0" w:color="auto"/>
              <w:right w:val="single" w:sz="8" w:space="0" w:color="auto"/>
            </w:tcBorders>
            <w:shd w:val="clear" w:color="auto" w:fill="auto"/>
            <w:vAlign w:val="center"/>
            <w:hideMark/>
          </w:tcPr>
          <w:p w14:paraId="47127DA2" w14:textId="77777777" w:rsidR="00EC462A" w:rsidRDefault="00EC462A">
            <w:pPr>
              <w:jc w:val="center"/>
              <w:rPr>
                <w:rFonts w:ascii="Arial" w:hAnsi="Arial" w:cs="Arial"/>
                <w:color w:val="000000"/>
                <w:sz w:val="20"/>
                <w:szCs w:val="20"/>
              </w:rPr>
            </w:pPr>
            <w:r>
              <w:rPr>
                <w:rFonts w:ascii="Arial" w:hAnsi="Arial" w:cs="Arial"/>
                <w:color w:val="000000"/>
                <w:sz w:val="20"/>
                <w:szCs w:val="20"/>
              </w:rPr>
              <w:t>1/год</w:t>
            </w:r>
          </w:p>
        </w:tc>
        <w:tc>
          <w:tcPr>
            <w:tcW w:w="289" w:type="pct"/>
            <w:tcBorders>
              <w:top w:val="nil"/>
              <w:left w:val="nil"/>
              <w:bottom w:val="single" w:sz="4" w:space="0" w:color="auto"/>
              <w:right w:val="single" w:sz="8" w:space="0" w:color="auto"/>
            </w:tcBorders>
            <w:shd w:val="clear" w:color="auto" w:fill="auto"/>
            <w:noWrap/>
            <w:vAlign w:val="center"/>
            <w:hideMark/>
          </w:tcPr>
          <w:p w14:paraId="2B6A9B1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4" w:space="0" w:color="auto"/>
              <w:right w:val="single" w:sz="8" w:space="0" w:color="auto"/>
            </w:tcBorders>
            <w:shd w:val="clear" w:color="auto" w:fill="auto"/>
            <w:noWrap/>
            <w:vAlign w:val="center"/>
            <w:hideMark/>
          </w:tcPr>
          <w:p w14:paraId="33CBFEF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4" w:space="0" w:color="auto"/>
              <w:right w:val="single" w:sz="8" w:space="0" w:color="auto"/>
            </w:tcBorders>
            <w:shd w:val="clear" w:color="auto" w:fill="auto"/>
            <w:noWrap/>
            <w:vAlign w:val="center"/>
            <w:hideMark/>
          </w:tcPr>
          <w:p w14:paraId="34014C7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4" w:space="0" w:color="auto"/>
              <w:right w:val="single" w:sz="8" w:space="0" w:color="auto"/>
            </w:tcBorders>
            <w:shd w:val="clear" w:color="auto" w:fill="auto"/>
            <w:noWrap/>
            <w:vAlign w:val="center"/>
            <w:hideMark/>
          </w:tcPr>
          <w:p w14:paraId="30DFE31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4" w:space="0" w:color="auto"/>
              <w:right w:val="single" w:sz="8" w:space="0" w:color="auto"/>
            </w:tcBorders>
            <w:shd w:val="clear" w:color="auto" w:fill="auto"/>
            <w:noWrap/>
            <w:vAlign w:val="center"/>
            <w:hideMark/>
          </w:tcPr>
          <w:p w14:paraId="18181CD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4" w:space="0" w:color="auto"/>
              <w:right w:val="single" w:sz="8" w:space="0" w:color="auto"/>
            </w:tcBorders>
            <w:shd w:val="clear" w:color="auto" w:fill="auto"/>
            <w:noWrap/>
            <w:vAlign w:val="center"/>
            <w:hideMark/>
          </w:tcPr>
          <w:p w14:paraId="70160C2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4" w:space="0" w:color="auto"/>
              <w:right w:val="single" w:sz="8" w:space="0" w:color="auto"/>
            </w:tcBorders>
            <w:shd w:val="clear" w:color="auto" w:fill="auto"/>
            <w:noWrap/>
            <w:vAlign w:val="center"/>
            <w:hideMark/>
          </w:tcPr>
          <w:p w14:paraId="18DD6E5E"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4" w:space="0" w:color="auto"/>
              <w:right w:val="single" w:sz="8" w:space="0" w:color="auto"/>
            </w:tcBorders>
            <w:shd w:val="clear" w:color="auto" w:fill="auto"/>
            <w:noWrap/>
            <w:vAlign w:val="center"/>
            <w:hideMark/>
          </w:tcPr>
          <w:p w14:paraId="01DFCE2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4" w:space="0" w:color="auto"/>
              <w:right w:val="single" w:sz="8" w:space="0" w:color="auto"/>
            </w:tcBorders>
            <w:shd w:val="clear" w:color="auto" w:fill="auto"/>
            <w:noWrap/>
            <w:vAlign w:val="center"/>
            <w:hideMark/>
          </w:tcPr>
          <w:p w14:paraId="01F4D5B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0725BD08" w14:textId="77777777" w:rsidTr="00EC462A">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F5D81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lastRenderedPageBreak/>
              <w:t>16</w:t>
            </w:r>
          </w:p>
        </w:tc>
        <w:tc>
          <w:tcPr>
            <w:tcW w:w="1470" w:type="pct"/>
            <w:tcBorders>
              <w:top w:val="single" w:sz="4" w:space="0" w:color="auto"/>
              <w:left w:val="single" w:sz="4" w:space="0" w:color="auto"/>
              <w:bottom w:val="single" w:sz="4" w:space="0" w:color="auto"/>
              <w:right w:val="single" w:sz="4" w:space="0" w:color="auto"/>
            </w:tcBorders>
            <w:shd w:val="clear" w:color="auto" w:fill="auto"/>
            <w:vAlign w:val="center"/>
          </w:tcPr>
          <w:p w14:paraId="7B6EA032" w14:textId="77777777" w:rsidR="00EC462A" w:rsidRDefault="00EC462A" w:rsidP="00EC462A">
            <w:pPr>
              <w:rPr>
                <w:rFonts w:ascii="Arial" w:hAnsi="Arial" w:cs="Arial"/>
                <w:color w:val="000000"/>
                <w:sz w:val="20"/>
                <w:szCs w:val="20"/>
              </w:rPr>
            </w:pPr>
            <w:r>
              <w:rPr>
                <w:rFonts w:ascii="Arial" w:hAnsi="Arial" w:cs="Arial"/>
                <w:color w:val="000000"/>
                <w:sz w:val="20"/>
                <w:szCs w:val="20"/>
              </w:rPr>
              <w:t>Отношение УТМ оборудования котельной, реконструированнного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3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049BD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1DA924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2B1A4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B866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81211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DF8E9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6D9D1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2FF5E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F8D55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1D363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B573B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r>
    </w:tbl>
    <w:p w14:paraId="4DD18531" w14:textId="77777777" w:rsidR="00FA7717" w:rsidRDefault="00FA7717" w:rsidP="00FA7717">
      <w:pPr>
        <w:pStyle w:val="af1"/>
        <w:rPr>
          <w:lang w:eastAsia="ru-RU"/>
        </w:rPr>
      </w:pPr>
    </w:p>
    <w:p w14:paraId="79EF85DC" w14:textId="77777777" w:rsidR="00FA7717" w:rsidRPr="00827CF8" w:rsidRDefault="00FA7717" w:rsidP="00FA7717">
      <w:pPr>
        <w:pStyle w:val="20"/>
      </w:pPr>
      <w:bookmarkStart w:id="78" w:name="_Toc90411031"/>
      <w:r w:rsidRPr="00DB63DE">
        <w:t xml:space="preserve">Индикаторы, характеризующие реализацию инвестиционных планов </w:t>
      </w:r>
      <w:r>
        <w:t>развития системы теплоснабжения</w:t>
      </w:r>
      <w:r w:rsidRPr="005E3E47">
        <w:t xml:space="preserve"> в зоне деятельности ЕТО </w:t>
      </w:r>
      <w:r w:rsidRPr="00FA7717">
        <w:t>№3 ООО «БЭМЗ-ЭНЕРГОСЕРВИС»</w:t>
      </w:r>
      <w:bookmarkEnd w:id="78"/>
    </w:p>
    <w:p w14:paraId="74EF39B0" w14:textId="77777777" w:rsidR="00FA7717" w:rsidRPr="00AA1C0C" w:rsidRDefault="00FA7717" w:rsidP="00FA7717">
      <w:pPr>
        <w:pStyle w:val="afffffff5"/>
        <w:spacing w:before="240" w:after="0" w:line="240" w:lineRule="auto"/>
        <w:ind w:left="1134" w:hanging="1134"/>
        <w:jc w:val="left"/>
        <w:rPr>
          <w:rFonts w:ascii="Arial" w:hAnsi="Arial" w:cs="Arial"/>
          <w:sz w:val="18"/>
          <w:szCs w:val="18"/>
        </w:rPr>
      </w:pPr>
      <w:bookmarkStart w:id="79" w:name="_Toc90411079"/>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4</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5</w:t>
      </w:r>
      <w:r w:rsidR="008C4F30">
        <w:rPr>
          <w:rFonts w:ascii="Arial" w:hAnsi="Arial" w:cs="Arial"/>
          <w:sz w:val="18"/>
          <w:szCs w:val="18"/>
        </w:rPr>
        <w:fldChar w:fldCharType="end"/>
      </w:r>
      <w:r w:rsidRPr="004D5BD5">
        <w:rPr>
          <w:rFonts w:ascii="Arial" w:hAnsi="Arial" w:cs="Arial"/>
          <w:sz w:val="18"/>
          <w:szCs w:val="18"/>
        </w:rPr>
        <w:t xml:space="preserve"> </w:t>
      </w:r>
      <w:r w:rsidRPr="00AA1C0C">
        <w:rPr>
          <w:rFonts w:ascii="Arial" w:hAnsi="Arial" w:cs="Arial"/>
          <w:sz w:val="18"/>
          <w:szCs w:val="18"/>
        </w:rPr>
        <w:t xml:space="preserve">Индикаторы, характеризующие реализацию инвестиционных планов развития системы теплоснабжения в зоне деятельности </w:t>
      </w:r>
      <w:r w:rsidRPr="00237CAA">
        <w:rPr>
          <w:rFonts w:ascii="Arial" w:hAnsi="Arial" w:cs="Arial"/>
          <w:sz w:val="18"/>
          <w:szCs w:val="18"/>
        </w:rPr>
        <w:t xml:space="preserve">ЕТО </w:t>
      </w:r>
      <w:r w:rsidRPr="00FA7717">
        <w:rPr>
          <w:rFonts w:ascii="Arial" w:hAnsi="Arial" w:cs="Arial"/>
          <w:sz w:val="18"/>
          <w:szCs w:val="18"/>
        </w:rPr>
        <w:t>№3 ООО «БЭМЗ-ЭНЕРГОСЕРВИС»</w:t>
      </w:r>
      <w:bookmarkEnd w:id="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17"/>
        <w:gridCol w:w="990"/>
        <w:gridCol w:w="1412"/>
        <w:gridCol w:w="987"/>
        <w:gridCol w:w="987"/>
        <w:gridCol w:w="874"/>
        <w:gridCol w:w="963"/>
        <w:gridCol w:w="870"/>
        <w:gridCol w:w="962"/>
        <w:gridCol w:w="870"/>
        <w:gridCol w:w="870"/>
        <w:gridCol w:w="941"/>
      </w:tblGrid>
      <w:tr w:rsidR="00FA7717" w:rsidRPr="000A4BC9" w14:paraId="33118F97" w14:textId="77777777" w:rsidTr="00FA7717">
        <w:trPr>
          <w:trHeight w:val="630"/>
          <w:tblHeader/>
        </w:trPr>
        <w:tc>
          <w:tcPr>
            <w:tcW w:w="270" w:type="pct"/>
            <w:shd w:val="clear" w:color="auto" w:fill="DAEEF3" w:themeFill="accent5" w:themeFillTint="33"/>
            <w:vAlign w:val="center"/>
            <w:hideMark/>
          </w:tcPr>
          <w:p w14:paraId="1884FD04" w14:textId="77777777" w:rsidR="00FA7717" w:rsidRPr="000A4BC9" w:rsidRDefault="00FA7717" w:rsidP="00FA7717">
            <w:pPr>
              <w:jc w:val="center"/>
              <w:rPr>
                <w:b/>
                <w:bCs/>
                <w:color w:val="000000"/>
                <w:sz w:val="18"/>
                <w:szCs w:val="18"/>
              </w:rPr>
            </w:pPr>
            <w:r w:rsidRPr="000A4BC9">
              <w:rPr>
                <w:b/>
                <w:bCs/>
                <w:color w:val="000000"/>
                <w:sz w:val="18"/>
                <w:szCs w:val="18"/>
              </w:rPr>
              <w:t>N п/п</w:t>
            </w:r>
          </w:p>
        </w:tc>
        <w:tc>
          <w:tcPr>
            <w:tcW w:w="1217" w:type="pct"/>
            <w:shd w:val="clear" w:color="auto" w:fill="DAEEF3" w:themeFill="accent5" w:themeFillTint="33"/>
            <w:vAlign w:val="center"/>
            <w:hideMark/>
          </w:tcPr>
          <w:p w14:paraId="40EB4178" w14:textId="77777777" w:rsidR="00FA7717" w:rsidRPr="000A4BC9" w:rsidRDefault="00FA7717" w:rsidP="00FA7717">
            <w:pPr>
              <w:jc w:val="center"/>
              <w:rPr>
                <w:b/>
                <w:bCs/>
                <w:color w:val="000000"/>
                <w:sz w:val="18"/>
                <w:szCs w:val="18"/>
              </w:rPr>
            </w:pPr>
            <w:r w:rsidRPr="000A4BC9">
              <w:rPr>
                <w:b/>
                <w:bCs/>
                <w:color w:val="000000"/>
                <w:sz w:val="18"/>
                <w:szCs w:val="18"/>
              </w:rPr>
              <w:t>Наименование показателя</w:t>
            </w:r>
          </w:p>
        </w:tc>
        <w:tc>
          <w:tcPr>
            <w:tcW w:w="324" w:type="pct"/>
            <w:shd w:val="clear" w:color="auto" w:fill="DAEEF3" w:themeFill="accent5" w:themeFillTint="33"/>
            <w:vAlign w:val="center"/>
            <w:hideMark/>
          </w:tcPr>
          <w:p w14:paraId="1C3B6938" w14:textId="77777777" w:rsidR="00FA7717" w:rsidRPr="000A4BC9" w:rsidRDefault="00FA7717" w:rsidP="00FA7717">
            <w:pPr>
              <w:jc w:val="center"/>
              <w:rPr>
                <w:b/>
                <w:bCs/>
                <w:color w:val="000000"/>
                <w:sz w:val="18"/>
                <w:szCs w:val="18"/>
              </w:rPr>
            </w:pPr>
            <w:r>
              <w:rPr>
                <w:b/>
                <w:bCs/>
                <w:color w:val="000000"/>
                <w:sz w:val="18"/>
                <w:szCs w:val="18"/>
              </w:rPr>
              <w:t>Обозначение</w:t>
            </w:r>
          </w:p>
        </w:tc>
        <w:tc>
          <w:tcPr>
            <w:tcW w:w="462" w:type="pct"/>
            <w:shd w:val="clear" w:color="auto" w:fill="DAEEF3" w:themeFill="accent5" w:themeFillTint="33"/>
            <w:vAlign w:val="center"/>
            <w:hideMark/>
          </w:tcPr>
          <w:p w14:paraId="2E404DE8" w14:textId="77777777" w:rsidR="00FA7717" w:rsidRPr="000A4BC9" w:rsidRDefault="00FA7717" w:rsidP="00FA7717">
            <w:pPr>
              <w:jc w:val="center"/>
              <w:rPr>
                <w:b/>
                <w:bCs/>
                <w:color w:val="000000"/>
                <w:sz w:val="18"/>
                <w:szCs w:val="18"/>
              </w:rPr>
            </w:pPr>
            <w:r w:rsidRPr="000A4BC9">
              <w:rPr>
                <w:b/>
                <w:bCs/>
                <w:color w:val="000000"/>
                <w:sz w:val="18"/>
                <w:szCs w:val="18"/>
              </w:rPr>
              <w:t>Единицы измерения</w:t>
            </w:r>
          </w:p>
        </w:tc>
        <w:tc>
          <w:tcPr>
            <w:tcW w:w="323" w:type="pct"/>
            <w:shd w:val="clear" w:color="auto" w:fill="DAEEF3" w:themeFill="accent5" w:themeFillTint="33"/>
            <w:vAlign w:val="center"/>
            <w:hideMark/>
          </w:tcPr>
          <w:p w14:paraId="73F97879" w14:textId="77777777" w:rsidR="00FA7717" w:rsidRPr="000A4BC9" w:rsidRDefault="00FA7717" w:rsidP="00FA7717">
            <w:pPr>
              <w:jc w:val="center"/>
              <w:rPr>
                <w:b/>
                <w:bCs/>
                <w:color w:val="000000"/>
                <w:sz w:val="18"/>
                <w:szCs w:val="18"/>
              </w:rPr>
            </w:pPr>
            <w:r w:rsidRPr="003E70B3">
              <w:rPr>
                <w:b/>
                <w:bCs/>
                <w:color w:val="000000"/>
                <w:sz w:val="20"/>
              </w:rPr>
              <w:t>2020</w:t>
            </w:r>
          </w:p>
        </w:tc>
        <w:tc>
          <w:tcPr>
            <w:tcW w:w="323" w:type="pct"/>
            <w:shd w:val="clear" w:color="auto" w:fill="DAEEF3" w:themeFill="accent5" w:themeFillTint="33"/>
            <w:vAlign w:val="center"/>
            <w:hideMark/>
          </w:tcPr>
          <w:p w14:paraId="448FA6D4" w14:textId="77777777" w:rsidR="00FA7717" w:rsidRPr="000A4BC9" w:rsidRDefault="00FA7717" w:rsidP="00FA7717">
            <w:pPr>
              <w:jc w:val="center"/>
              <w:rPr>
                <w:b/>
                <w:bCs/>
                <w:color w:val="000000"/>
                <w:sz w:val="18"/>
                <w:szCs w:val="18"/>
              </w:rPr>
            </w:pPr>
            <w:r w:rsidRPr="003E70B3">
              <w:rPr>
                <w:b/>
                <w:bCs/>
                <w:color w:val="000000"/>
                <w:sz w:val="20"/>
              </w:rPr>
              <w:t>2021</w:t>
            </w:r>
          </w:p>
        </w:tc>
        <w:tc>
          <w:tcPr>
            <w:tcW w:w="286" w:type="pct"/>
            <w:shd w:val="clear" w:color="auto" w:fill="DAEEF3" w:themeFill="accent5" w:themeFillTint="33"/>
            <w:vAlign w:val="center"/>
            <w:hideMark/>
          </w:tcPr>
          <w:p w14:paraId="55FFEA02" w14:textId="77777777" w:rsidR="00FA7717" w:rsidRPr="000A4BC9" w:rsidRDefault="00FA7717" w:rsidP="00FA7717">
            <w:pPr>
              <w:jc w:val="center"/>
              <w:rPr>
                <w:b/>
                <w:bCs/>
                <w:color w:val="000000"/>
                <w:sz w:val="18"/>
                <w:szCs w:val="18"/>
              </w:rPr>
            </w:pPr>
            <w:r w:rsidRPr="003E70B3">
              <w:rPr>
                <w:b/>
                <w:bCs/>
                <w:color w:val="000000"/>
                <w:sz w:val="20"/>
              </w:rPr>
              <w:t>2022</w:t>
            </w:r>
          </w:p>
        </w:tc>
        <w:tc>
          <w:tcPr>
            <w:tcW w:w="315" w:type="pct"/>
            <w:shd w:val="clear" w:color="auto" w:fill="DAEEF3" w:themeFill="accent5" w:themeFillTint="33"/>
            <w:vAlign w:val="center"/>
            <w:hideMark/>
          </w:tcPr>
          <w:p w14:paraId="55C12425" w14:textId="77777777" w:rsidR="00FA7717" w:rsidRPr="000A4BC9" w:rsidRDefault="00FA7717" w:rsidP="00FA7717">
            <w:pPr>
              <w:jc w:val="center"/>
              <w:rPr>
                <w:b/>
                <w:bCs/>
                <w:color w:val="000000"/>
                <w:sz w:val="18"/>
                <w:szCs w:val="18"/>
              </w:rPr>
            </w:pPr>
            <w:r w:rsidRPr="003E70B3">
              <w:rPr>
                <w:b/>
                <w:bCs/>
                <w:color w:val="000000"/>
                <w:sz w:val="20"/>
              </w:rPr>
              <w:t>2023</w:t>
            </w:r>
          </w:p>
        </w:tc>
        <w:tc>
          <w:tcPr>
            <w:tcW w:w="285" w:type="pct"/>
            <w:shd w:val="clear" w:color="auto" w:fill="DAEEF3" w:themeFill="accent5" w:themeFillTint="33"/>
            <w:vAlign w:val="center"/>
            <w:hideMark/>
          </w:tcPr>
          <w:p w14:paraId="6D947BFA" w14:textId="77777777" w:rsidR="00FA7717" w:rsidRPr="000A4BC9" w:rsidRDefault="00FA7717" w:rsidP="00FA7717">
            <w:pPr>
              <w:jc w:val="center"/>
              <w:rPr>
                <w:b/>
                <w:bCs/>
                <w:color w:val="000000"/>
                <w:sz w:val="18"/>
                <w:szCs w:val="18"/>
              </w:rPr>
            </w:pPr>
            <w:r w:rsidRPr="003E70B3">
              <w:rPr>
                <w:b/>
                <w:bCs/>
                <w:color w:val="000000"/>
                <w:sz w:val="20"/>
              </w:rPr>
              <w:t>2024</w:t>
            </w:r>
          </w:p>
        </w:tc>
        <w:tc>
          <w:tcPr>
            <w:tcW w:w="315" w:type="pct"/>
            <w:shd w:val="clear" w:color="auto" w:fill="DAEEF3" w:themeFill="accent5" w:themeFillTint="33"/>
            <w:vAlign w:val="center"/>
            <w:hideMark/>
          </w:tcPr>
          <w:p w14:paraId="74650C2B" w14:textId="77777777" w:rsidR="00FA7717" w:rsidRPr="000A4BC9" w:rsidRDefault="00FA7717" w:rsidP="00FA7717">
            <w:pPr>
              <w:jc w:val="center"/>
              <w:rPr>
                <w:b/>
                <w:bCs/>
                <w:color w:val="000000"/>
                <w:sz w:val="18"/>
                <w:szCs w:val="18"/>
              </w:rPr>
            </w:pPr>
            <w:r w:rsidRPr="003E70B3">
              <w:rPr>
                <w:b/>
                <w:bCs/>
                <w:color w:val="000000"/>
                <w:sz w:val="20"/>
              </w:rPr>
              <w:t>2025</w:t>
            </w:r>
          </w:p>
        </w:tc>
        <w:tc>
          <w:tcPr>
            <w:tcW w:w="285" w:type="pct"/>
            <w:shd w:val="clear" w:color="auto" w:fill="DAEEF3" w:themeFill="accent5" w:themeFillTint="33"/>
            <w:vAlign w:val="center"/>
            <w:hideMark/>
          </w:tcPr>
          <w:p w14:paraId="6390D29E" w14:textId="77777777" w:rsidR="00FA7717" w:rsidRPr="000A4BC9" w:rsidRDefault="00FA7717" w:rsidP="00FA7717">
            <w:pPr>
              <w:jc w:val="center"/>
              <w:rPr>
                <w:b/>
                <w:bCs/>
                <w:color w:val="000000"/>
                <w:sz w:val="18"/>
                <w:szCs w:val="18"/>
              </w:rPr>
            </w:pPr>
            <w:r w:rsidRPr="003E70B3">
              <w:rPr>
                <w:b/>
                <w:bCs/>
                <w:color w:val="000000"/>
                <w:sz w:val="20"/>
              </w:rPr>
              <w:t>2030</w:t>
            </w:r>
          </w:p>
        </w:tc>
        <w:tc>
          <w:tcPr>
            <w:tcW w:w="285" w:type="pct"/>
            <w:shd w:val="clear" w:color="auto" w:fill="DAEEF3" w:themeFill="accent5" w:themeFillTint="33"/>
            <w:vAlign w:val="center"/>
            <w:hideMark/>
          </w:tcPr>
          <w:p w14:paraId="45ECE11F" w14:textId="77777777" w:rsidR="00FA7717" w:rsidRPr="000A4BC9" w:rsidRDefault="00FA7717" w:rsidP="00FA7717">
            <w:pPr>
              <w:jc w:val="center"/>
              <w:rPr>
                <w:b/>
                <w:bCs/>
                <w:color w:val="000000"/>
                <w:sz w:val="18"/>
                <w:szCs w:val="18"/>
              </w:rPr>
            </w:pPr>
            <w:r w:rsidRPr="003E70B3">
              <w:rPr>
                <w:b/>
                <w:bCs/>
                <w:color w:val="000000"/>
                <w:sz w:val="20"/>
              </w:rPr>
              <w:t>2035</w:t>
            </w:r>
          </w:p>
        </w:tc>
        <w:tc>
          <w:tcPr>
            <w:tcW w:w="308" w:type="pct"/>
            <w:shd w:val="clear" w:color="auto" w:fill="DAEEF3" w:themeFill="accent5" w:themeFillTint="33"/>
            <w:vAlign w:val="center"/>
            <w:hideMark/>
          </w:tcPr>
          <w:p w14:paraId="2B85476B" w14:textId="77777777" w:rsidR="00FA7717" w:rsidRPr="000A4BC9" w:rsidRDefault="00FA7717" w:rsidP="00FA7717">
            <w:pPr>
              <w:jc w:val="center"/>
              <w:rPr>
                <w:b/>
                <w:bCs/>
                <w:color w:val="000000"/>
                <w:sz w:val="18"/>
                <w:szCs w:val="18"/>
              </w:rPr>
            </w:pPr>
            <w:r w:rsidRPr="003E70B3">
              <w:rPr>
                <w:b/>
                <w:bCs/>
                <w:color w:val="000000"/>
                <w:sz w:val="20"/>
              </w:rPr>
              <w:t>2040</w:t>
            </w:r>
          </w:p>
        </w:tc>
      </w:tr>
      <w:tr w:rsidR="00FA7717" w:rsidRPr="000A4BC9" w14:paraId="3C5AC86B" w14:textId="77777777" w:rsidTr="00FA7717">
        <w:trPr>
          <w:trHeight w:val="630"/>
        </w:trPr>
        <w:tc>
          <w:tcPr>
            <w:tcW w:w="270" w:type="pct"/>
            <w:shd w:val="clear" w:color="auto" w:fill="auto"/>
            <w:vAlign w:val="center"/>
            <w:hideMark/>
          </w:tcPr>
          <w:p w14:paraId="43BE64C7" w14:textId="77777777" w:rsidR="00FA7717" w:rsidRPr="000A4BC9" w:rsidRDefault="00FA7717" w:rsidP="00FA7717">
            <w:pPr>
              <w:jc w:val="center"/>
              <w:rPr>
                <w:color w:val="000000"/>
                <w:sz w:val="18"/>
                <w:szCs w:val="18"/>
              </w:rPr>
            </w:pPr>
            <w:r w:rsidRPr="000A4BC9">
              <w:rPr>
                <w:color w:val="000000"/>
                <w:sz w:val="18"/>
                <w:szCs w:val="18"/>
              </w:rPr>
              <w:t>1.</w:t>
            </w:r>
          </w:p>
        </w:tc>
        <w:tc>
          <w:tcPr>
            <w:tcW w:w="1217" w:type="pct"/>
            <w:shd w:val="clear" w:color="auto" w:fill="auto"/>
            <w:vAlign w:val="center"/>
            <w:hideMark/>
          </w:tcPr>
          <w:p w14:paraId="7A2D06B9" w14:textId="77777777" w:rsidR="00FA7717" w:rsidRPr="000A4BC9" w:rsidRDefault="00FA7717" w:rsidP="00FA7717">
            <w:pPr>
              <w:rPr>
                <w:color w:val="000000"/>
                <w:sz w:val="18"/>
                <w:szCs w:val="18"/>
              </w:rPr>
            </w:pPr>
            <w:r w:rsidRPr="000A4BC9">
              <w:rPr>
                <w:color w:val="000000"/>
                <w:sz w:val="18"/>
                <w:szCs w:val="18"/>
              </w:rPr>
              <w:t>Плановая потребность в инвестициях в источники тепловой мощности</w:t>
            </w:r>
          </w:p>
        </w:tc>
        <w:tc>
          <w:tcPr>
            <w:tcW w:w="324" w:type="pct"/>
            <w:shd w:val="clear" w:color="auto" w:fill="auto"/>
            <w:hideMark/>
          </w:tcPr>
          <w:p w14:paraId="2C67DEA5"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821120" behindDoc="0" locked="0" layoutInCell="1" allowOverlap="1" wp14:anchorId="70C4406B" wp14:editId="33E8434E">
                  <wp:simplePos x="0" y="0"/>
                  <wp:positionH relativeFrom="column">
                    <wp:posOffset>9525</wp:posOffset>
                  </wp:positionH>
                  <wp:positionV relativeFrom="paragraph">
                    <wp:posOffset>0</wp:posOffset>
                  </wp:positionV>
                  <wp:extent cx="542925" cy="266700"/>
                  <wp:effectExtent l="0" t="0" r="0" b="0"/>
                  <wp:wrapNone/>
                  <wp:docPr id="1826" name="Рисунок 1826">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openxmlformats.org/drawingml/2006/picture">
                      <pic:pic xmlns:pic="http://schemas.openxmlformats.org/drawingml/2006/picture">
                        <pic:nvPicPr>
                          <pic:cNvPr id="19" name="Рисунок 18">
                            <a:extLst>
                              <a:ext uri="{FF2B5EF4-FFF2-40B4-BE49-F238E27FC236}">
                                <a16:creationId xmlns:a16="http://schemas.microsoft.com/office/drawing/2014/main" id="{00000000-0008-0000-0000-000013000000}"/>
                              </a:ext>
                            </a:extLst>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27D52819"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37701DDA" w14:textId="77777777" w:rsidR="00FA7717" w:rsidRPr="000A4BC9" w:rsidRDefault="00FA7717" w:rsidP="00FA7717">
            <w:pPr>
              <w:rPr>
                <w:color w:val="000000"/>
                <w:sz w:val="18"/>
                <w:szCs w:val="18"/>
              </w:rPr>
            </w:pPr>
          </w:p>
        </w:tc>
        <w:tc>
          <w:tcPr>
            <w:tcW w:w="323" w:type="pct"/>
            <w:shd w:val="clear" w:color="auto" w:fill="auto"/>
            <w:vAlign w:val="center"/>
          </w:tcPr>
          <w:p w14:paraId="6335F4B5" w14:textId="77777777" w:rsidR="00FA7717" w:rsidRPr="000A4BC9" w:rsidRDefault="00FA7717" w:rsidP="00FA7717">
            <w:pPr>
              <w:rPr>
                <w:color w:val="000000"/>
                <w:sz w:val="18"/>
                <w:szCs w:val="18"/>
              </w:rPr>
            </w:pPr>
          </w:p>
        </w:tc>
        <w:tc>
          <w:tcPr>
            <w:tcW w:w="286" w:type="pct"/>
            <w:shd w:val="clear" w:color="auto" w:fill="auto"/>
            <w:vAlign w:val="center"/>
          </w:tcPr>
          <w:p w14:paraId="27F9ACA8" w14:textId="77777777" w:rsidR="00FA7717" w:rsidRPr="000A4BC9" w:rsidRDefault="00FA7717" w:rsidP="00FA7717">
            <w:pPr>
              <w:rPr>
                <w:color w:val="000000"/>
                <w:sz w:val="18"/>
                <w:szCs w:val="18"/>
              </w:rPr>
            </w:pPr>
          </w:p>
        </w:tc>
        <w:tc>
          <w:tcPr>
            <w:tcW w:w="315" w:type="pct"/>
            <w:shd w:val="clear" w:color="auto" w:fill="auto"/>
            <w:vAlign w:val="center"/>
          </w:tcPr>
          <w:p w14:paraId="306167E6" w14:textId="77777777" w:rsidR="00FA7717" w:rsidRPr="000A4BC9" w:rsidRDefault="00FA7717" w:rsidP="00FA7717">
            <w:pPr>
              <w:rPr>
                <w:color w:val="000000"/>
                <w:sz w:val="18"/>
                <w:szCs w:val="18"/>
              </w:rPr>
            </w:pPr>
          </w:p>
        </w:tc>
        <w:tc>
          <w:tcPr>
            <w:tcW w:w="285" w:type="pct"/>
            <w:shd w:val="clear" w:color="auto" w:fill="auto"/>
            <w:vAlign w:val="center"/>
          </w:tcPr>
          <w:p w14:paraId="23DBA53E" w14:textId="77777777" w:rsidR="00FA7717" w:rsidRPr="000A4BC9" w:rsidRDefault="00FA7717" w:rsidP="00FA7717">
            <w:pPr>
              <w:rPr>
                <w:color w:val="000000"/>
                <w:sz w:val="18"/>
                <w:szCs w:val="18"/>
              </w:rPr>
            </w:pPr>
          </w:p>
        </w:tc>
        <w:tc>
          <w:tcPr>
            <w:tcW w:w="315" w:type="pct"/>
            <w:shd w:val="clear" w:color="auto" w:fill="auto"/>
            <w:vAlign w:val="center"/>
          </w:tcPr>
          <w:p w14:paraId="3C5F0853" w14:textId="77777777" w:rsidR="00FA7717" w:rsidRPr="000A4BC9" w:rsidRDefault="00FA7717" w:rsidP="00FA7717">
            <w:pPr>
              <w:rPr>
                <w:color w:val="000000"/>
                <w:sz w:val="18"/>
                <w:szCs w:val="18"/>
              </w:rPr>
            </w:pPr>
          </w:p>
        </w:tc>
        <w:tc>
          <w:tcPr>
            <w:tcW w:w="285" w:type="pct"/>
            <w:shd w:val="clear" w:color="auto" w:fill="auto"/>
            <w:vAlign w:val="center"/>
          </w:tcPr>
          <w:p w14:paraId="24CF38F6" w14:textId="77777777" w:rsidR="00FA7717" w:rsidRPr="000A4BC9" w:rsidRDefault="00FA7717" w:rsidP="00FA7717">
            <w:pPr>
              <w:rPr>
                <w:color w:val="000000"/>
                <w:sz w:val="18"/>
                <w:szCs w:val="18"/>
              </w:rPr>
            </w:pPr>
          </w:p>
        </w:tc>
        <w:tc>
          <w:tcPr>
            <w:tcW w:w="285" w:type="pct"/>
            <w:shd w:val="clear" w:color="auto" w:fill="auto"/>
            <w:vAlign w:val="center"/>
          </w:tcPr>
          <w:p w14:paraId="3CC902EB" w14:textId="77777777" w:rsidR="00FA7717" w:rsidRPr="000A4BC9" w:rsidRDefault="00FA7717" w:rsidP="00FA7717">
            <w:pPr>
              <w:rPr>
                <w:color w:val="000000"/>
                <w:sz w:val="18"/>
                <w:szCs w:val="18"/>
              </w:rPr>
            </w:pPr>
          </w:p>
        </w:tc>
        <w:tc>
          <w:tcPr>
            <w:tcW w:w="308" w:type="pct"/>
            <w:shd w:val="clear" w:color="auto" w:fill="auto"/>
            <w:vAlign w:val="center"/>
          </w:tcPr>
          <w:p w14:paraId="0681CB24" w14:textId="77777777" w:rsidR="00FA7717" w:rsidRPr="000A4BC9" w:rsidRDefault="00FA7717" w:rsidP="00FA7717">
            <w:pPr>
              <w:rPr>
                <w:color w:val="000000"/>
                <w:sz w:val="18"/>
                <w:szCs w:val="18"/>
              </w:rPr>
            </w:pPr>
          </w:p>
        </w:tc>
      </w:tr>
      <w:tr w:rsidR="00FA7717" w:rsidRPr="000A4BC9" w14:paraId="45EFDDF2" w14:textId="77777777" w:rsidTr="00FA7717">
        <w:trPr>
          <w:trHeight w:val="315"/>
        </w:trPr>
        <w:tc>
          <w:tcPr>
            <w:tcW w:w="270" w:type="pct"/>
            <w:shd w:val="clear" w:color="auto" w:fill="auto"/>
            <w:vAlign w:val="center"/>
            <w:hideMark/>
          </w:tcPr>
          <w:p w14:paraId="01C78E63" w14:textId="77777777" w:rsidR="00FA7717" w:rsidRPr="000A4BC9" w:rsidRDefault="00FA7717" w:rsidP="00FA7717">
            <w:pPr>
              <w:jc w:val="center"/>
              <w:rPr>
                <w:color w:val="000000"/>
                <w:sz w:val="18"/>
                <w:szCs w:val="18"/>
              </w:rPr>
            </w:pPr>
            <w:r w:rsidRPr="000A4BC9">
              <w:rPr>
                <w:color w:val="000000"/>
                <w:sz w:val="18"/>
                <w:szCs w:val="18"/>
              </w:rPr>
              <w:t>2.</w:t>
            </w:r>
          </w:p>
        </w:tc>
        <w:tc>
          <w:tcPr>
            <w:tcW w:w="1217" w:type="pct"/>
            <w:shd w:val="clear" w:color="auto" w:fill="auto"/>
            <w:vAlign w:val="center"/>
            <w:hideMark/>
          </w:tcPr>
          <w:p w14:paraId="5FAE1373" w14:textId="77777777" w:rsidR="00FA7717" w:rsidRPr="000A4BC9" w:rsidRDefault="00FA7717" w:rsidP="00FA7717">
            <w:pPr>
              <w:rPr>
                <w:color w:val="000000"/>
                <w:sz w:val="18"/>
                <w:szCs w:val="18"/>
              </w:rPr>
            </w:pPr>
            <w:r w:rsidRPr="000A4BC9">
              <w:rPr>
                <w:color w:val="000000"/>
                <w:sz w:val="18"/>
                <w:szCs w:val="18"/>
              </w:rPr>
              <w:t>Освоение инвестиций</w:t>
            </w:r>
          </w:p>
        </w:tc>
        <w:tc>
          <w:tcPr>
            <w:tcW w:w="324" w:type="pct"/>
            <w:vMerge w:val="restart"/>
            <w:shd w:val="clear" w:color="auto" w:fill="auto"/>
            <w:hideMark/>
          </w:tcPr>
          <w:p w14:paraId="342D186B"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759680" behindDoc="0" locked="0" layoutInCell="1" allowOverlap="1" wp14:anchorId="706AD9AE" wp14:editId="4E2DD9F4">
                  <wp:simplePos x="0" y="0"/>
                  <wp:positionH relativeFrom="column">
                    <wp:posOffset>6350</wp:posOffset>
                  </wp:positionH>
                  <wp:positionV relativeFrom="paragraph">
                    <wp:posOffset>685800</wp:posOffset>
                  </wp:positionV>
                  <wp:extent cx="476250" cy="200025"/>
                  <wp:effectExtent l="0" t="0" r="0" b="9525"/>
                  <wp:wrapNone/>
                  <wp:docPr id="1827" name="Рисунок 1827">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openxmlformats.org/drawingml/2006/picture">
                      <pic:pic xmlns:pic="http://schemas.openxmlformats.org/drawingml/2006/picture">
                        <pic:nvPicPr>
                          <pic:cNvPr id="23" name="Рисунок 22">
                            <a:extLst>
                              <a:ext uri="{FF2B5EF4-FFF2-40B4-BE49-F238E27FC236}">
                                <a16:creationId xmlns:a16="http://schemas.microsoft.com/office/drawing/2014/main" id="{00000000-0008-0000-0000-000017000000}"/>
                              </a:ext>
                            </a:extLst>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6250" cy="2000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764800" behindDoc="0" locked="0" layoutInCell="1" allowOverlap="1" wp14:anchorId="500F354A" wp14:editId="727C34F1">
                  <wp:simplePos x="0" y="0"/>
                  <wp:positionH relativeFrom="column">
                    <wp:posOffset>-3175</wp:posOffset>
                  </wp:positionH>
                  <wp:positionV relativeFrom="paragraph">
                    <wp:posOffset>923925</wp:posOffset>
                  </wp:positionV>
                  <wp:extent cx="542925" cy="276225"/>
                  <wp:effectExtent l="0" t="0" r="0" b="0"/>
                  <wp:wrapNone/>
                  <wp:docPr id="1828" name="Рисунок 1828">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openxmlformats.org/drawingml/2006/picture">
                      <pic:pic xmlns:pic="http://schemas.openxmlformats.org/drawingml/2006/picture">
                        <pic:nvPicPr>
                          <pic:cNvPr id="24" name="Рисунок 23">
                            <a:extLst>
                              <a:ext uri="{FF2B5EF4-FFF2-40B4-BE49-F238E27FC236}">
                                <a16:creationId xmlns:a16="http://schemas.microsoft.com/office/drawing/2014/main" id="{00000000-0008-0000-0000-000018000000}"/>
                              </a:ext>
                            </a:extLst>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29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744320" behindDoc="0" locked="0" layoutInCell="1" allowOverlap="1" wp14:anchorId="2207F252" wp14:editId="25E7F581">
                  <wp:simplePos x="0" y="0"/>
                  <wp:positionH relativeFrom="column">
                    <wp:posOffset>9525</wp:posOffset>
                  </wp:positionH>
                  <wp:positionV relativeFrom="paragraph">
                    <wp:posOffset>0</wp:posOffset>
                  </wp:positionV>
                  <wp:extent cx="552450" cy="209550"/>
                  <wp:effectExtent l="0" t="0" r="0" b="0"/>
                  <wp:wrapNone/>
                  <wp:docPr id="1829" name="Рисунок 1829">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openxmlformats.org/drawingml/2006/picture">
                      <pic:pic xmlns:pic="http://schemas.openxmlformats.org/drawingml/2006/picture">
                        <pic:nvPicPr>
                          <pic:cNvPr id="20" name="Рисунок 19">
                            <a:extLst>
                              <a:ext uri="{FF2B5EF4-FFF2-40B4-BE49-F238E27FC236}">
                                <a16:creationId xmlns:a16="http://schemas.microsoft.com/office/drawing/2014/main" id="{00000000-0008-0000-0000-000014000000}"/>
                              </a:ext>
                            </a:extLst>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749440" behindDoc="0" locked="0" layoutInCell="1" allowOverlap="1" wp14:anchorId="4EC214CD" wp14:editId="06A4EC7F">
                  <wp:simplePos x="0" y="0"/>
                  <wp:positionH relativeFrom="column">
                    <wp:posOffset>9525</wp:posOffset>
                  </wp:positionH>
                  <wp:positionV relativeFrom="paragraph">
                    <wp:posOffset>209550</wp:posOffset>
                  </wp:positionV>
                  <wp:extent cx="314325" cy="200025"/>
                  <wp:effectExtent l="0" t="0" r="0" b="9525"/>
                  <wp:wrapNone/>
                  <wp:docPr id="1830" name="Рисунок 1830">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openxmlformats.org/drawingml/2006/picture">
                      <pic:pic xmlns:pic="http://schemas.openxmlformats.org/drawingml/2006/picture">
                        <pic:nvPicPr>
                          <pic:cNvPr id="21" name="Рисунок 20">
                            <a:extLst>
                              <a:ext uri="{FF2B5EF4-FFF2-40B4-BE49-F238E27FC236}">
                                <a16:creationId xmlns:a16="http://schemas.microsoft.com/office/drawing/2014/main" id="{00000000-0008-0000-0000-000015000000}"/>
                              </a:ext>
                            </a:extLst>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43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754560" behindDoc="0" locked="0" layoutInCell="1" allowOverlap="1" wp14:anchorId="00116675" wp14:editId="36945153">
                  <wp:simplePos x="0" y="0"/>
                  <wp:positionH relativeFrom="column">
                    <wp:posOffset>9525</wp:posOffset>
                  </wp:positionH>
                  <wp:positionV relativeFrom="paragraph">
                    <wp:posOffset>409575</wp:posOffset>
                  </wp:positionV>
                  <wp:extent cx="485775" cy="200025"/>
                  <wp:effectExtent l="0" t="0" r="0" b="9525"/>
                  <wp:wrapNone/>
                  <wp:docPr id="1831" name="Рисунок 1831">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openxmlformats.org/drawingml/2006/picture">
                      <pic:pic xmlns:pic="http://schemas.openxmlformats.org/drawingml/2006/picture">
                        <pic:nvPicPr>
                          <pic:cNvPr id="22" name="Рисунок 21">
                            <a:extLst>
                              <a:ext uri="{FF2B5EF4-FFF2-40B4-BE49-F238E27FC236}">
                                <a16:creationId xmlns:a16="http://schemas.microsoft.com/office/drawing/2014/main" id="{00000000-0008-0000-0000-000016000000}"/>
                              </a:ext>
                            </a:extLst>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8577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410E9218"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670778A9" w14:textId="77777777" w:rsidR="00FA7717" w:rsidRPr="000A4BC9" w:rsidRDefault="00FA7717" w:rsidP="00FA7717">
            <w:pPr>
              <w:rPr>
                <w:color w:val="000000"/>
                <w:sz w:val="18"/>
                <w:szCs w:val="18"/>
              </w:rPr>
            </w:pPr>
          </w:p>
        </w:tc>
        <w:tc>
          <w:tcPr>
            <w:tcW w:w="323" w:type="pct"/>
            <w:shd w:val="clear" w:color="auto" w:fill="auto"/>
            <w:noWrap/>
            <w:vAlign w:val="bottom"/>
          </w:tcPr>
          <w:p w14:paraId="24ACD259" w14:textId="77777777" w:rsidR="00FA7717" w:rsidRPr="000A4BC9" w:rsidRDefault="00FA7717" w:rsidP="00FA7717">
            <w:pPr>
              <w:rPr>
                <w:color w:val="000000"/>
                <w:sz w:val="18"/>
                <w:szCs w:val="18"/>
              </w:rPr>
            </w:pPr>
          </w:p>
        </w:tc>
        <w:tc>
          <w:tcPr>
            <w:tcW w:w="286" w:type="pct"/>
            <w:shd w:val="clear" w:color="auto" w:fill="auto"/>
            <w:noWrap/>
            <w:vAlign w:val="bottom"/>
          </w:tcPr>
          <w:p w14:paraId="150E69D7" w14:textId="77777777" w:rsidR="00FA7717" w:rsidRPr="000A4BC9" w:rsidRDefault="00FA7717" w:rsidP="00FA7717">
            <w:pPr>
              <w:rPr>
                <w:color w:val="000000"/>
                <w:sz w:val="18"/>
                <w:szCs w:val="18"/>
              </w:rPr>
            </w:pPr>
          </w:p>
        </w:tc>
        <w:tc>
          <w:tcPr>
            <w:tcW w:w="315" w:type="pct"/>
            <w:shd w:val="clear" w:color="auto" w:fill="auto"/>
            <w:noWrap/>
            <w:vAlign w:val="bottom"/>
          </w:tcPr>
          <w:p w14:paraId="64FF17D9" w14:textId="77777777" w:rsidR="00FA7717" w:rsidRPr="000A4BC9" w:rsidRDefault="00FA7717" w:rsidP="00FA7717">
            <w:pPr>
              <w:rPr>
                <w:color w:val="000000"/>
                <w:sz w:val="18"/>
                <w:szCs w:val="18"/>
              </w:rPr>
            </w:pPr>
          </w:p>
        </w:tc>
        <w:tc>
          <w:tcPr>
            <w:tcW w:w="285" w:type="pct"/>
            <w:shd w:val="clear" w:color="auto" w:fill="auto"/>
            <w:noWrap/>
            <w:vAlign w:val="bottom"/>
          </w:tcPr>
          <w:p w14:paraId="2942C942" w14:textId="77777777" w:rsidR="00FA7717" w:rsidRPr="000A4BC9" w:rsidRDefault="00FA7717" w:rsidP="00FA7717">
            <w:pPr>
              <w:rPr>
                <w:color w:val="000000"/>
                <w:sz w:val="18"/>
                <w:szCs w:val="18"/>
              </w:rPr>
            </w:pPr>
          </w:p>
        </w:tc>
        <w:tc>
          <w:tcPr>
            <w:tcW w:w="315" w:type="pct"/>
            <w:shd w:val="clear" w:color="auto" w:fill="auto"/>
            <w:noWrap/>
            <w:vAlign w:val="bottom"/>
          </w:tcPr>
          <w:p w14:paraId="022FB243" w14:textId="77777777" w:rsidR="00FA7717" w:rsidRPr="000A4BC9" w:rsidRDefault="00FA7717" w:rsidP="00FA7717">
            <w:pPr>
              <w:rPr>
                <w:color w:val="000000"/>
                <w:sz w:val="18"/>
                <w:szCs w:val="18"/>
              </w:rPr>
            </w:pPr>
          </w:p>
        </w:tc>
        <w:tc>
          <w:tcPr>
            <w:tcW w:w="285" w:type="pct"/>
            <w:shd w:val="clear" w:color="auto" w:fill="auto"/>
            <w:noWrap/>
            <w:vAlign w:val="bottom"/>
          </w:tcPr>
          <w:p w14:paraId="7AD65A2D" w14:textId="77777777" w:rsidR="00FA7717" w:rsidRPr="000A4BC9" w:rsidRDefault="00FA7717" w:rsidP="00FA7717">
            <w:pPr>
              <w:rPr>
                <w:color w:val="000000"/>
                <w:sz w:val="18"/>
                <w:szCs w:val="18"/>
              </w:rPr>
            </w:pPr>
          </w:p>
        </w:tc>
        <w:tc>
          <w:tcPr>
            <w:tcW w:w="285" w:type="pct"/>
            <w:shd w:val="clear" w:color="auto" w:fill="auto"/>
            <w:noWrap/>
            <w:vAlign w:val="bottom"/>
          </w:tcPr>
          <w:p w14:paraId="0C4E6624" w14:textId="77777777" w:rsidR="00FA7717" w:rsidRPr="000A4BC9" w:rsidRDefault="00FA7717" w:rsidP="00FA7717">
            <w:pPr>
              <w:rPr>
                <w:color w:val="000000"/>
                <w:sz w:val="18"/>
                <w:szCs w:val="18"/>
              </w:rPr>
            </w:pPr>
          </w:p>
        </w:tc>
        <w:tc>
          <w:tcPr>
            <w:tcW w:w="308" w:type="pct"/>
            <w:shd w:val="clear" w:color="auto" w:fill="auto"/>
            <w:noWrap/>
            <w:vAlign w:val="bottom"/>
          </w:tcPr>
          <w:p w14:paraId="36B12BF3" w14:textId="77777777" w:rsidR="00FA7717" w:rsidRPr="000A4BC9" w:rsidRDefault="00FA7717" w:rsidP="00FA7717">
            <w:pPr>
              <w:rPr>
                <w:color w:val="000000"/>
                <w:sz w:val="18"/>
                <w:szCs w:val="18"/>
              </w:rPr>
            </w:pPr>
          </w:p>
        </w:tc>
      </w:tr>
      <w:tr w:rsidR="00FA7717" w:rsidRPr="000A4BC9" w14:paraId="6A46E808" w14:textId="77777777" w:rsidTr="00FA7717">
        <w:trPr>
          <w:trHeight w:val="315"/>
        </w:trPr>
        <w:tc>
          <w:tcPr>
            <w:tcW w:w="270" w:type="pct"/>
            <w:shd w:val="clear" w:color="auto" w:fill="auto"/>
            <w:vAlign w:val="center"/>
            <w:hideMark/>
          </w:tcPr>
          <w:p w14:paraId="1E22707F" w14:textId="77777777" w:rsidR="00FA7717" w:rsidRPr="000A4BC9" w:rsidRDefault="00FA7717" w:rsidP="00FA7717">
            <w:pPr>
              <w:jc w:val="center"/>
              <w:rPr>
                <w:color w:val="000000"/>
                <w:sz w:val="18"/>
                <w:szCs w:val="18"/>
              </w:rPr>
            </w:pPr>
            <w:r w:rsidRPr="000A4BC9">
              <w:rPr>
                <w:color w:val="000000"/>
                <w:sz w:val="18"/>
                <w:szCs w:val="18"/>
              </w:rPr>
              <w:t>3.</w:t>
            </w:r>
          </w:p>
        </w:tc>
        <w:tc>
          <w:tcPr>
            <w:tcW w:w="1217" w:type="pct"/>
            <w:shd w:val="clear" w:color="auto" w:fill="auto"/>
            <w:vAlign w:val="center"/>
            <w:hideMark/>
          </w:tcPr>
          <w:p w14:paraId="2A427AF9" w14:textId="77777777" w:rsidR="00FA7717" w:rsidRPr="000A4BC9" w:rsidRDefault="00FA7717" w:rsidP="00FA7717">
            <w:pPr>
              <w:rPr>
                <w:color w:val="000000"/>
                <w:sz w:val="18"/>
                <w:szCs w:val="18"/>
              </w:rPr>
            </w:pPr>
            <w:r w:rsidRPr="000A4BC9">
              <w:rPr>
                <w:color w:val="000000"/>
                <w:sz w:val="18"/>
                <w:szCs w:val="18"/>
              </w:rPr>
              <w:t>В процентах от плана</w:t>
            </w:r>
          </w:p>
        </w:tc>
        <w:tc>
          <w:tcPr>
            <w:tcW w:w="324" w:type="pct"/>
            <w:vMerge/>
            <w:vAlign w:val="center"/>
            <w:hideMark/>
          </w:tcPr>
          <w:p w14:paraId="53747D32" w14:textId="77777777" w:rsidR="00FA7717" w:rsidRPr="000A4BC9" w:rsidRDefault="00FA7717" w:rsidP="00FA7717">
            <w:pPr>
              <w:rPr>
                <w:color w:val="000000"/>
                <w:sz w:val="18"/>
                <w:szCs w:val="18"/>
              </w:rPr>
            </w:pPr>
          </w:p>
        </w:tc>
        <w:tc>
          <w:tcPr>
            <w:tcW w:w="462" w:type="pct"/>
            <w:shd w:val="clear" w:color="auto" w:fill="auto"/>
            <w:vAlign w:val="center"/>
            <w:hideMark/>
          </w:tcPr>
          <w:p w14:paraId="36F3BFBB" w14:textId="77777777" w:rsidR="00FA7717" w:rsidRPr="000A4BC9" w:rsidRDefault="00FA7717" w:rsidP="00FA7717">
            <w:pPr>
              <w:jc w:val="center"/>
              <w:rPr>
                <w:color w:val="000000"/>
                <w:sz w:val="18"/>
                <w:szCs w:val="18"/>
              </w:rPr>
            </w:pPr>
            <w:r w:rsidRPr="000A4BC9">
              <w:rPr>
                <w:color w:val="000000"/>
                <w:sz w:val="18"/>
                <w:szCs w:val="18"/>
              </w:rPr>
              <w:t>%</w:t>
            </w:r>
          </w:p>
        </w:tc>
        <w:tc>
          <w:tcPr>
            <w:tcW w:w="323" w:type="pct"/>
            <w:shd w:val="clear" w:color="auto" w:fill="auto"/>
            <w:vAlign w:val="center"/>
          </w:tcPr>
          <w:p w14:paraId="400F373C" w14:textId="77777777" w:rsidR="00FA7717" w:rsidRPr="000A4BC9" w:rsidRDefault="00FA7717" w:rsidP="00FA7717">
            <w:pPr>
              <w:rPr>
                <w:color w:val="000000"/>
                <w:sz w:val="18"/>
                <w:szCs w:val="18"/>
              </w:rPr>
            </w:pPr>
          </w:p>
        </w:tc>
        <w:tc>
          <w:tcPr>
            <w:tcW w:w="323" w:type="pct"/>
            <w:shd w:val="clear" w:color="auto" w:fill="auto"/>
            <w:noWrap/>
            <w:vAlign w:val="bottom"/>
          </w:tcPr>
          <w:p w14:paraId="22C6CB85" w14:textId="77777777" w:rsidR="00FA7717" w:rsidRPr="000A4BC9" w:rsidRDefault="00FA7717" w:rsidP="00FA7717">
            <w:pPr>
              <w:rPr>
                <w:color w:val="000000"/>
                <w:sz w:val="18"/>
                <w:szCs w:val="18"/>
              </w:rPr>
            </w:pPr>
          </w:p>
        </w:tc>
        <w:tc>
          <w:tcPr>
            <w:tcW w:w="286" w:type="pct"/>
            <w:shd w:val="clear" w:color="auto" w:fill="auto"/>
            <w:noWrap/>
            <w:vAlign w:val="bottom"/>
          </w:tcPr>
          <w:p w14:paraId="3F7A752C" w14:textId="77777777" w:rsidR="00FA7717" w:rsidRPr="000A4BC9" w:rsidRDefault="00FA7717" w:rsidP="00FA7717">
            <w:pPr>
              <w:rPr>
                <w:color w:val="000000"/>
                <w:sz w:val="18"/>
                <w:szCs w:val="18"/>
              </w:rPr>
            </w:pPr>
          </w:p>
        </w:tc>
        <w:tc>
          <w:tcPr>
            <w:tcW w:w="315" w:type="pct"/>
            <w:shd w:val="clear" w:color="auto" w:fill="auto"/>
            <w:noWrap/>
            <w:vAlign w:val="bottom"/>
          </w:tcPr>
          <w:p w14:paraId="57EDFA3D" w14:textId="77777777" w:rsidR="00FA7717" w:rsidRPr="000A4BC9" w:rsidRDefault="00FA7717" w:rsidP="00FA7717">
            <w:pPr>
              <w:rPr>
                <w:color w:val="000000"/>
                <w:sz w:val="18"/>
                <w:szCs w:val="18"/>
              </w:rPr>
            </w:pPr>
          </w:p>
        </w:tc>
        <w:tc>
          <w:tcPr>
            <w:tcW w:w="285" w:type="pct"/>
            <w:shd w:val="clear" w:color="auto" w:fill="auto"/>
            <w:noWrap/>
            <w:vAlign w:val="bottom"/>
          </w:tcPr>
          <w:p w14:paraId="5FA5ED85" w14:textId="77777777" w:rsidR="00FA7717" w:rsidRPr="000A4BC9" w:rsidRDefault="00FA7717" w:rsidP="00FA7717">
            <w:pPr>
              <w:rPr>
                <w:color w:val="000000"/>
                <w:sz w:val="18"/>
                <w:szCs w:val="18"/>
              </w:rPr>
            </w:pPr>
          </w:p>
        </w:tc>
        <w:tc>
          <w:tcPr>
            <w:tcW w:w="315" w:type="pct"/>
            <w:shd w:val="clear" w:color="auto" w:fill="auto"/>
            <w:noWrap/>
            <w:vAlign w:val="bottom"/>
          </w:tcPr>
          <w:p w14:paraId="7B95EEB7" w14:textId="77777777" w:rsidR="00FA7717" w:rsidRPr="000A4BC9" w:rsidRDefault="00FA7717" w:rsidP="00FA7717">
            <w:pPr>
              <w:rPr>
                <w:color w:val="000000"/>
                <w:sz w:val="18"/>
                <w:szCs w:val="18"/>
              </w:rPr>
            </w:pPr>
          </w:p>
        </w:tc>
        <w:tc>
          <w:tcPr>
            <w:tcW w:w="285" w:type="pct"/>
            <w:shd w:val="clear" w:color="auto" w:fill="auto"/>
            <w:noWrap/>
            <w:vAlign w:val="bottom"/>
          </w:tcPr>
          <w:p w14:paraId="41F3D5CC" w14:textId="77777777" w:rsidR="00FA7717" w:rsidRPr="000A4BC9" w:rsidRDefault="00FA7717" w:rsidP="00FA7717">
            <w:pPr>
              <w:rPr>
                <w:color w:val="000000"/>
                <w:sz w:val="18"/>
                <w:szCs w:val="18"/>
              </w:rPr>
            </w:pPr>
          </w:p>
        </w:tc>
        <w:tc>
          <w:tcPr>
            <w:tcW w:w="285" w:type="pct"/>
            <w:shd w:val="clear" w:color="auto" w:fill="auto"/>
            <w:noWrap/>
            <w:vAlign w:val="bottom"/>
          </w:tcPr>
          <w:p w14:paraId="425DBB91" w14:textId="77777777" w:rsidR="00FA7717" w:rsidRPr="000A4BC9" w:rsidRDefault="00FA7717" w:rsidP="00FA7717">
            <w:pPr>
              <w:rPr>
                <w:color w:val="000000"/>
                <w:sz w:val="18"/>
                <w:szCs w:val="18"/>
              </w:rPr>
            </w:pPr>
          </w:p>
        </w:tc>
        <w:tc>
          <w:tcPr>
            <w:tcW w:w="308" w:type="pct"/>
            <w:shd w:val="clear" w:color="auto" w:fill="auto"/>
            <w:noWrap/>
            <w:vAlign w:val="bottom"/>
          </w:tcPr>
          <w:p w14:paraId="20F175F4" w14:textId="77777777" w:rsidR="00FA7717" w:rsidRPr="000A4BC9" w:rsidRDefault="00FA7717" w:rsidP="00FA7717">
            <w:pPr>
              <w:rPr>
                <w:color w:val="000000"/>
                <w:sz w:val="18"/>
                <w:szCs w:val="18"/>
              </w:rPr>
            </w:pPr>
          </w:p>
        </w:tc>
      </w:tr>
      <w:tr w:rsidR="00FA7717" w:rsidRPr="000A4BC9" w14:paraId="372EE15A" w14:textId="77777777" w:rsidTr="00FA7717">
        <w:trPr>
          <w:trHeight w:val="315"/>
        </w:trPr>
        <w:tc>
          <w:tcPr>
            <w:tcW w:w="270" w:type="pct"/>
            <w:shd w:val="clear" w:color="auto" w:fill="auto"/>
            <w:vAlign w:val="center"/>
            <w:hideMark/>
          </w:tcPr>
          <w:p w14:paraId="3D40654E" w14:textId="77777777" w:rsidR="00FA7717" w:rsidRPr="000A4BC9" w:rsidRDefault="00FA7717" w:rsidP="00FA7717">
            <w:pPr>
              <w:jc w:val="center"/>
              <w:rPr>
                <w:color w:val="000000"/>
                <w:sz w:val="18"/>
                <w:szCs w:val="18"/>
              </w:rPr>
            </w:pPr>
            <w:r w:rsidRPr="000A4BC9">
              <w:rPr>
                <w:color w:val="000000"/>
                <w:sz w:val="18"/>
                <w:szCs w:val="18"/>
              </w:rPr>
              <w:t>4.</w:t>
            </w:r>
          </w:p>
        </w:tc>
        <w:tc>
          <w:tcPr>
            <w:tcW w:w="1217" w:type="pct"/>
            <w:shd w:val="clear" w:color="auto" w:fill="auto"/>
            <w:vAlign w:val="center"/>
            <w:hideMark/>
          </w:tcPr>
          <w:p w14:paraId="6A7B387A" w14:textId="77777777" w:rsidR="00FA7717" w:rsidRPr="000A4BC9" w:rsidRDefault="00FA7717" w:rsidP="00FA7717">
            <w:pPr>
              <w:rPr>
                <w:color w:val="000000"/>
                <w:sz w:val="18"/>
                <w:szCs w:val="18"/>
              </w:rPr>
            </w:pPr>
            <w:r w:rsidRPr="000A4BC9">
              <w:rPr>
                <w:color w:val="000000"/>
                <w:sz w:val="18"/>
                <w:szCs w:val="18"/>
              </w:rPr>
              <w:t>Плановая потребность в инвестициях в тепловые сети</w:t>
            </w:r>
          </w:p>
        </w:tc>
        <w:tc>
          <w:tcPr>
            <w:tcW w:w="324" w:type="pct"/>
            <w:vMerge/>
            <w:vAlign w:val="center"/>
            <w:hideMark/>
          </w:tcPr>
          <w:p w14:paraId="143283AE" w14:textId="77777777" w:rsidR="00FA7717" w:rsidRPr="000A4BC9" w:rsidRDefault="00FA7717" w:rsidP="00FA7717">
            <w:pPr>
              <w:rPr>
                <w:color w:val="000000"/>
                <w:sz w:val="18"/>
                <w:szCs w:val="18"/>
              </w:rPr>
            </w:pPr>
          </w:p>
        </w:tc>
        <w:tc>
          <w:tcPr>
            <w:tcW w:w="462" w:type="pct"/>
            <w:shd w:val="clear" w:color="auto" w:fill="auto"/>
            <w:vAlign w:val="center"/>
            <w:hideMark/>
          </w:tcPr>
          <w:p w14:paraId="70F25824"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1C2C442F" w14:textId="77777777" w:rsidR="00FA7717" w:rsidRPr="000A4BC9" w:rsidRDefault="00FA7717" w:rsidP="00FA7717">
            <w:pPr>
              <w:rPr>
                <w:color w:val="000000"/>
                <w:sz w:val="18"/>
                <w:szCs w:val="18"/>
              </w:rPr>
            </w:pPr>
          </w:p>
        </w:tc>
        <w:tc>
          <w:tcPr>
            <w:tcW w:w="323" w:type="pct"/>
            <w:shd w:val="clear" w:color="auto" w:fill="auto"/>
            <w:vAlign w:val="center"/>
          </w:tcPr>
          <w:p w14:paraId="69407026" w14:textId="77777777" w:rsidR="00FA7717" w:rsidRPr="000A4BC9" w:rsidRDefault="00FA7717" w:rsidP="00FA7717">
            <w:pPr>
              <w:rPr>
                <w:color w:val="000000"/>
                <w:sz w:val="18"/>
                <w:szCs w:val="18"/>
              </w:rPr>
            </w:pPr>
          </w:p>
        </w:tc>
        <w:tc>
          <w:tcPr>
            <w:tcW w:w="286" w:type="pct"/>
            <w:shd w:val="clear" w:color="auto" w:fill="auto"/>
            <w:vAlign w:val="center"/>
          </w:tcPr>
          <w:p w14:paraId="681B6108" w14:textId="77777777" w:rsidR="00FA7717" w:rsidRPr="000A4BC9" w:rsidRDefault="00FA7717" w:rsidP="00FA7717">
            <w:pPr>
              <w:rPr>
                <w:color w:val="000000"/>
                <w:sz w:val="18"/>
                <w:szCs w:val="18"/>
              </w:rPr>
            </w:pPr>
          </w:p>
        </w:tc>
        <w:tc>
          <w:tcPr>
            <w:tcW w:w="315" w:type="pct"/>
            <w:shd w:val="clear" w:color="auto" w:fill="auto"/>
            <w:vAlign w:val="center"/>
          </w:tcPr>
          <w:p w14:paraId="7D665A14" w14:textId="77777777" w:rsidR="00FA7717" w:rsidRPr="000A4BC9" w:rsidRDefault="00FA7717" w:rsidP="00FA7717">
            <w:pPr>
              <w:rPr>
                <w:color w:val="000000"/>
                <w:sz w:val="18"/>
                <w:szCs w:val="18"/>
              </w:rPr>
            </w:pPr>
          </w:p>
        </w:tc>
        <w:tc>
          <w:tcPr>
            <w:tcW w:w="285" w:type="pct"/>
            <w:shd w:val="clear" w:color="auto" w:fill="auto"/>
            <w:vAlign w:val="center"/>
          </w:tcPr>
          <w:p w14:paraId="5A9A99DD" w14:textId="77777777" w:rsidR="00FA7717" w:rsidRPr="000A4BC9" w:rsidRDefault="00FA7717" w:rsidP="00FA7717">
            <w:pPr>
              <w:rPr>
                <w:color w:val="000000"/>
                <w:sz w:val="18"/>
                <w:szCs w:val="18"/>
              </w:rPr>
            </w:pPr>
          </w:p>
        </w:tc>
        <w:tc>
          <w:tcPr>
            <w:tcW w:w="315" w:type="pct"/>
            <w:shd w:val="clear" w:color="auto" w:fill="auto"/>
            <w:vAlign w:val="center"/>
          </w:tcPr>
          <w:p w14:paraId="780DA300" w14:textId="77777777" w:rsidR="00FA7717" w:rsidRPr="000A4BC9" w:rsidRDefault="00FA7717" w:rsidP="00FA7717">
            <w:pPr>
              <w:rPr>
                <w:color w:val="000000"/>
                <w:sz w:val="18"/>
                <w:szCs w:val="18"/>
              </w:rPr>
            </w:pPr>
          </w:p>
        </w:tc>
        <w:tc>
          <w:tcPr>
            <w:tcW w:w="285" w:type="pct"/>
            <w:shd w:val="clear" w:color="auto" w:fill="auto"/>
            <w:vAlign w:val="center"/>
          </w:tcPr>
          <w:p w14:paraId="3E333089" w14:textId="77777777" w:rsidR="00FA7717" w:rsidRPr="000A4BC9" w:rsidRDefault="00FA7717" w:rsidP="00FA7717">
            <w:pPr>
              <w:rPr>
                <w:color w:val="000000"/>
                <w:sz w:val="18"/>
                <w:szCs w:val="18"/>
              </w:rPr>
            </w:pPr>
          </w:p>
        </w:tc>
        <w:tc>
          <w:tcPr>
            <w:tcW w:w="285" w:type="pct"/>
            <w:shd w:val="clear" w:color="auto" w:fill="auto"/>
            <w:vAlign w:val="center"/>
          </w:tcPr>
          <w:p w14:paraId="4CD9C339" w14:textId="77777777" w:rsidR="00FA7717" w:rsidRPr="000A4BC9" w:rsidRDefault="00FA7717" w:rsidP="00FA7717">
            <w:pPr>
              <w:rPr>
                <w:color w:val="000000"/>
                <w:sz w:val="18"/>
                <w:szCs w:val="18"/>
              </w:rPr>
            </w:pPr>
          </w:p>
        </w:tc>
        <w:tc>
          <w:tcPr>
            <w:tcW w:w="308" w:type="pct"/>
            <w:shd w:val="clear" w:color="auto" w:fill="auto"/>
            <w:vAlign w:val="center"/>
          </w:tcPr>
          <w:p w14:paraId="5923382C" w14:textId="77777777" w:rsidR="00FA7717" w:rsidRPr="000A4BC9" w:rsidRDefault="00FA7717" w:rsidP="00FA7717">
            <w:pPr>
              <w:rPr>
                <w:color w:val="000000"/>
                <w:sz w:val="18"/>
                <w:szCs w:val="18"/>
              </w:rPr>
            </w:pPr>
          </w:p>
        </w:tc>
      </w:tr>
      <w:tr w:rsidR="00FA7717" w:rsidRPr="000A4BC9" w14:paraId="74B654DE" w14:textId="77777777" w:rsidTr="00FA7717">
        <w:trPr>
          <w:trHeight w:val="315"/>
        </w:trPr>
        <w:tc>
          <w:tcPr>
            <w:tcW w:w="270" w:type="pct"/>
            <w:shd w:val="clear" w:color="auto" w:fill="auto"/>
            <w:vAlign w:val="center"/>
            <w:hideMark/>
          </w:tcPr>
          <w:p w14:paraId="1C880CB8" w14:textId="77777777" w:rsidR="00FA7717" w:rsidRPr="000A4BC9" w:rsidRDefault="00FA7717" w:rsidP="00FA7717">
            <w:pPr>
              <w:jc w:val="center"/>
              <w:rPr>
                <w:color w:val="000000"/>
                <w:sz w:val="18"/>
                <w:szCs w:val="18"/>
              </w:rPr>
            </w:pPr>
            <w:r w:rsidRPr="000A4BC9">
              <w:rPr>
                <w:color w:val="000000"/>
                <w:sz w:val="18"/>
                <w:szCs w:val="18"/>
              </w:rPr>
              <w:t>5.</w:t>
            </w:r>
          </w:p>
        </w:tc>
        <w:tc>
          <w:tcPr>
            <w:tcW w:w="1217" w:type="pct"/>
            <w:shd w:val="clear" w:color="auto" w:fill="auto"/>
            <w:vAlign w:val="center"/>
            <w:hideMark/>
          </w:tcPr>
          <w:p w14:paraId="2A5CAC36" w14:textId="77777777" w:rsidR="00FA7717" w:rsidRPr="000A4BC9" w:rsidRDefault="00FA7717" w:rsidP="00FA7717">
            <w:pPr>
              <w:rPr>
                <w:color w:val="000000"/>
                <w:sz w:val="18"/>
                <w:szCs w:val="18"/>
              </w:rPr>
            </w:pPr>
            <w:r w:rsidRPr="000A4BC9">
              <w:rPr>
                <w:color w:val="000000"/>
                <w:sz w:val="18"/>
                <w:szCs w:val="18"/>
              </w:rPr>
              <w:t>Освоение инвестиций в тепловые сети</w:t>
            </w:r>
          </w:p>
        </w:tc>
        <w:tc>
          <w:tcPr>
            <w:tcW w:w="324" w:type="pct"/>
            <w:vMerge/>
            <w:vAlign w:val="center"/>
            <w:hideMark/>
          </w:tcPr>
          <w:p w14:paraId="40476464" w14:textId="77777777" w:rsidR="00FA7717" w:rsidRPr="000A4BC9" w:rsidRDefault="00FA7717" w:rsidP="00FA7717">
            <w:pPr>
              <w:rPr>
                <w:color w:val="000000"/>
                <w:sz w:val="18"/>
                <w:szCs w:val="18"/>
              </w:rPr>
            </w:pPr>
          </w:p>
        </w:tc>
        <w:tc>
          <w:tcPr>
            <w:tcW w:w="462" w:type="pct"/>
            <w:shd w:val="clear" w:color="auto" w:fill="auto"/>
            <w:vAlign w:val="center"/>
            <w:hideMark/>
          </w:tcPr>
          <w:p w14:paraId="0DE322D4"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5DBBD1F7" w14:textId="77777777" w:rsidR="00FA7717" w:rsidRPr="000A4BC9" w:rsidRDefault="00FA7717" w:rsidP="00FA7717">
            <w:pPr>
              <w:rPr>
                <w:color w:val="000000"/>
                <w:sz w:val="18"/>
                <w:szCs w:val="18"/>
              </w:rPr>
            </w:pPr>
          </w:p>
        </w:tc>
        <w:tc>
          <w:tcPr>
            <w:tcW w:w="323" w:type="pct"/>
            <w:shd w:val="clear" w:color="auto" w:fill="auto"/>
            <w:vAlign w:val="center"/>
          </w:tcPr>
          <w:p w14:paraId="0972DE5B" w14:textId="77777777" w:rsidR="00FA7717" w:rsidRPr="000A4BC9" w:rsidRDefault="00FA7717" w:rsidP="00FA7717">
            <w:pPr>
              <w:rPr>
                <w:color w:val="000000"/>
                <w:sz w:val="18"/>
                <w:szCs w:val="18"/>
              </w:rPr>
            </w:pPr>
          </w:p>
        </w:tc>
        <w:tc>
          <w:tcPr>
            <w:tcW w:w="286" w:type="pct"/>
            <w:shd w:val="clear" w:color="auto" w:fill="auto"/>
            <w:vAlign w:val="center"/>
          </w:tcPr>
          <w:p w14:paraId="16C8F292" w14:textId="77777777" w:rsidR="00FA7717" w:rsidRPr="000A4BC9" w:rsidRDefault="00FA7717" w:rsidP="00FA7717">
            <w:pPr>
              <w:rPr>
                <w:color w:val="000000"/>
                <w:sz w:val="18"/>
                <w:szCs w:val="18"/>
              </w:rPr>
            </w:pPr>
          </w:p>
        </w:tc>
        <w:tc>
          <w:tcPr>
            <w:tcW w:w="315" w:type="pct"/>
            <w:shd w:val="clear" w:color="auto" w:fill="auto"/>
            <w:vAlign w:val="center"/>
          </w:tcPr>
          <w:p w14:paraId="360E96A5" w14:textId="77777777" w:rsidR="00FA7717" w:rsidRPr="000A4BC9" w:rsidRDefault="00FA7717" w:rsidP="00FA7717">
            <w:pPr>
              <w:rPr>
                <w:color w:val="000000"/>
                <w:sz w:val="18"/>
                <w:szCs w:val="18"/>
              </w:rPr>
            </w:pPr>
          </w:p>
        </w:tc>
        <w:tc>
          <w:tcPr>
            <w:tcW w:w="285" w:type="pct"/>
            <w:shd w:val="clear" w:color="auto" w:fill="auto"/>
            <w:vAlign w:val="center"/>
          </w:tcPr>
          <w:p w14:paraId="68B5F5FB" w14:textId="77777777" w:rsidR="00FA7717" w:rsidRPr="000A4BC9" w:rsidRDefault="00FA7717" w:rsidP="00FA7717">
            <w:pPr>
              <w:rPr>
                <w:color w:val="000000"/>
                <w:sz w:val="18"/>
                <w:szCs w:val="18"/>
              </w:rPr>
            </w:pPr>
          </w:p>
        </w:tc>
        <w:tc>
          <w:tcPr>
            <w:tcW w:w="315" w:type="pct"/>
            <w:shd w:val="clear" w:color="auto" w:fill="auto"/>
            <w:vAlign w:val="center"/>
          </w:tcPr>
          <w:p w14:paraId="27AA874F" w14:textId="77777777" w:rsidR="00FA7717" w:rsidRPr="000A4BC9" w:rsidRDefault="00FA7717" w:rsidP="00FA7717">
            <w:pPr>
              <w:rPr>
                <w:color w:val="000000"/>
                <w:sz w:val="18"/>
                <w:szCs w:val="18"/>
              </w:rPr>
            </w:pPr>
          </w:p>
        </w:tc>
        <w:tc>
          <w:tcPr>
            <w:tcW w:w="285" w:type="pct"/>
            <w:shd w:val="clear" w:color="auto" w:fill="auto"/>
            <w:vAlign w:val="center"/>
          </w:tcPr>
          <w:p w14:paraId="5415B578" w14:textId="77777777" w:rsidR="00FA7717" w:rsidRPr="000A4BC9" w:rsidRDefault="00FA7717" w:rsidP="00FA7717">
            <w:pPr>
              <w:rPr>
                <w:color w:val="000000"/>
                <w:sz w:val="18"/>
                <w:szCs w:val="18"/>
              </w:rPr>
            </w:pPr>
          </w:p>
        </w:tc>
        <w:tc>
          <w:tcPr>
            <w:tcW w:w="285" w:type="pct"/>
            <w:shd w:val="clear" w:color="auto" w:fill="auto"/>
            <w:vAlign w:val="center"/>
          </w:tcPr>
          <w:p w14:paraId="5FDF9947" w14:textId="77777777" w:rsidR="00FA7717" w:rsidRPr="000A4BC9" w:rsidRDefault="00FA7717" w:rsidP="00FA7717">
            <w:pPr>
              <w:rPr>
                <w:color w:val="000000"/>
                <w:sz w:val="18"/>
                <w:szCs w:val="18"/>
              </w:rPr>
            </w:pPr>
          </w:p>
        </w:tc>
        <w:tc>
          <w:tcPr>
            <w:tcW w:w="308" w:type="pct"/>
            <w:shd w:val="clear" w:color="auto" w:fill="auto"/>
            <w:vAlign w:val="center"/>
          </w:tcPr>
          <w:p w14:paraId="20082D15" w14:textId="77777777" w:rsidR="00FA7717" w:rsidRPr="000A4BC9" w:rsidRDefault="00FA7717" w:rsidP="00FA7717">
            <w:pPr>
              <w:rPr>
                <w:color w:val="000000"/>
                <w:sz w:val="18"/>
                <w:szCs w:val="18"/>
              </w:rPr>
            </w:pPr>
          </w:p>
        </w:tc>
      </w:tr>
      <w:tr w:rsidR="00FA7717" w:rsidRPr="000A4BC9" w14:paraId="44FE76E1" w14:textId="77777777" w:rsidTr="00FA7717">
        <w:trPr>
          <w:trHeight w:val="630"/>
        </w:trPr>
        <w:tc>
          <w:tcPr>
            <w:tcW w:w="270" w:type="pct"/>
            <w:shd w:val="clear" w:color="auto" w:fill="auto"/>
            <w:vAlign w:val="center"/>
            <w:hideMark/>
          </w:tcPr>
          <w:p w14:paraId="11E2CB7A" w14:textId="77777777" w:rsidR="00FA7717" w:rsidRPr="000A4BC9" w:rsidRDefault="00FA7717" w:rsidP="00FA7717">
            <w:pPr>
              <w:jc w:val="center"/>
              <w:rPr>
                <w:color w:val="000000"/>
                <w:sz w:val="18"/>
                <w:szCs w:val="18"/>
              </w:rPr>
            </w:pPr>
            <w:r w:rsidRPr="000A4BC9">
              <w:rPr>
                <w:color w:val="000000"/>
                <w:sz w:val="18"/>
                <w:szCs w:val="18"/>
              </w:rPr>
              <w:t>6.</w:t>
            </w:r>
          </w:p>
        </w:tc>
        <w:tc>
          <w:tcPr>
            <w:tcW w:w="1217" w:type="pct"/>
            <w:shd w:val="clear" w:color="auto" w:fill="auto"/>
            <w:vAlign w:val="center"/>
            <w:hideMark/>
          </w:tcPr>
          <w:p w14:paraId="44A4C07E" w14:textId="77777777" w:rsidR="00FA7717" w:rsidRPr="000A4BC9" w:rsidRDefault="00FA7717" w:rsidP="00FA7717">
            <w:pPr>
              <w:rPr>
                <w:color w:val="000000"/>
                <w:sz w:val="18"/>
                <w:szCs w:val="18"/>
              </w:rPr>
            </w:pPr>
            <w:r w:rsidRPr="000A4BC9">
              <w:rPr>
                <w:color w:val="000000"/>
                <w:sz w:val="18"/>
                <w:szCs w:val="18"/>
              </w:rPr>
              <w:t>План инвестиций на переход к закрытой системе теплоснабжения</w:t>
            </w:r>
          </w:p>
        </w:tc>
        <w:tc>
          <w:tcPr>
            <w:tcW w:w="324" w:type="pct"/>
            <w:vMerge/>
            <w:vAlign w:val="center"/>
            <w:hideMark/>
          </w:tcPr>
          <w:p w14:paraId="7F796BF3" w14:textId="77777777" w:rsidR="00FA7717" w:rsidRPr="000A4BC9" w:rsidRDefault="00FA7717" w:rsidP="00FA7717">
            <w:pPr>
              <w:rPr>
                <w:color w:val="000000"/>
                <w:sz w:val="18"/>
                <w:szCs w:val="18"/>
              </w:rPr>
            </w:pPr>
          </w:p>
        </w:tc>
        <w:tc>
          <w:tcPr>
            <w:tcW w:w="462" w:type="pct"/>
            <w:shd w:val="clear" w:color="auto" w:fill="auto"/>
            <w:vAlign w:val="center"/>
            <w:hideMark/>
          </w:tcPr>
          <w:p w14:paraId="702F42BC"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60201111" w14:textId="77777777" w:rsidR="00FA7717" w:rsidRPr="000A4BC9" w:rsidRDefault="00FA7717" w:rsidP="00FA7717">
            <w:pPr>
              <w:rPr>
                <w:color w:val="000000"/>
                <w:sz w:val="18"/>
                <w:szCs w:val="18"/>
              </w:rPr>
            </w:pPr>
          </w:p>
        </w:tc>
        <w:tc>
          <w:tcPr>
            <w:tcW w:w="323" w:type="pct"/>
            <w:shd w:val="clear" w:color="auto" w:fill="auto"/>
            <w:noWrap/>
            <w:vAlign w:val="bottom"/>
          </w:tcPr>
          <w:p w14:paraId="493BB33C" w14:textId="77777777" w:rsidR="00FA7717" w:rsidRPr="000A4BC9" w:rsidRDefault="00FA7717" w:rsidP="00FA7717">
            <w:pPr>
              <w:rPr>
                <w:color w:val="000000"/>
                <w:sz w:val="18"/>
                <w:szCs w:val="18"/>
              </w:rPr>
            </w:pPr>
          </w:p>
        </w:tc>
        <w:tc>
          <w:tcPr>
            <w:tcW w:w="286" w:type="pct"/>
            <w:shd w:val="clear" w:color="auto" w:fill="auto"/>
            <w:noWrap/>
            <w:vAlign w:val="bottom"/>
          </w:tcPr>
          <w:p w14:paraId="1257DA85" w14:textId="77777777" w:rsidR="00FA7717" w:rsidRPr="000A4BC9" w:rsidRDefault="00FA7717" w:rsidP="00FA7717">
            <w:pPr>
              <w:rPr>
                <w:color w:val="000000"/>
                <w:sz w:val="18"/>
                <w:szCs w:val="18"/>
              </w:rPr>
            </w:pPr>
          </w:p>
        </w:tc>
        <w:tc>
          <w:tcPr>
            <w:tcW w:w="315" w:type="pct"/>
            <w:shd w:val="clear" w:color="auto" w:fill="auto"/>
            <w:noWrap/>
            <w:vAlign w:val="bottom"/>
          </w:tcPr>
          <w:p w14:paraId="4F66CC00" w14:textId="77777777" w:rsidR="00FA7717" w:rsidRPr="000A4BC9" w:rsidRDefault="00FA7717" w:rsidP="00FA7717">
            <w:pPr>
              <w:rPr>
                <w:color w:val="000000"/>
                <w:sz w:val="18"/>
                <w:szCs w:val="18"/>
              </w:rPr>
            </w:pPr>
          </w:p>
        </w:tc>
        <w:tc>
          <w:tcPr>
            <w:tcW w:w="285" w:type="pct"/>
            <w:shd w:val="clear" w:color="auto" w:fill="auto"/>
            <w:noWrap/>
            <w:vAlign w:val="bottom"/>
          </w:tcPr>
          <w:p w14:paraId="35ACF1DE" w14:textId="77777777" w:rsidR="00FA7717" w:rsidRPr="000A4BC9" w:rsidRDefault="00FA7717" w:rsidP="00FA7717">
            <w:pPr>
              <w:rPr>
                <w:color w:val="000000"/>
                <w:sz w:val="18"/>
                <w:szCs w:val="18"/>
              </w:rPr>
            </w:pPr>
          </w:p>
        </w:tc>
        <w:tc>
          <w:tcPr>
            <w:tcW w:w="315" w:type="pct"/>
            <w:shd w:val="clear" w:color="auto" w:fill="auto"/>
            <w:noWrap/>
            <w:vAlign w:val="bottom"/>
          </w:tcPr>
          <w:p w14:paraId="46C7B1A2" w14:textId="77777777" w:rsidR="00FA7717" w:rsidRPr="000A4BC9" w:rsidRDefault="00FA7717" w:rsidP="00FA7717">
            <w:pPr>
              <w:rPr>
                <w:color w:val="000000"/>
                <w:sz w:val="18"/>
                <w:szCs w:val="18"/>
              </w:rPr>
            </w:pPr>
          </w:p>
        </w:tc>
        <w:tc>
          <w:tcPr>
            <w:tcW w:w="285" w:type="pct"/>
            <w:shd w:val="clear" w:color="auto" w:fill="auto"/>
            <w:noWrap/>
            <w:vAlign w:val="bottom"/>
          </w:tcPr>
          <w:p w14:paraId="75F66179" w14:textId="77777777" w:rsidR="00FA7717" w:rsidRPr="000A4BC9" w:rsidRDefault="00FA7717" w:rsidP="00FA7717">
            <w:pPr>
              <w:rPr>
                <w:color w:val="000000"/>
                <w:sz w:val="18"/>
                <w:szCs w:val="18"/>
              </w:rPr>
            </w:pPr>
          </w:p>
        </w:tc>
        <w:tc>
          <w:tcPr>
            <w:tcW w:w="285" w:type="pct"/>
            <w:shd w:val="clear" w:color="auto" w:fill="auto"/>
            <w:noWrap/>
            <w:vAlign w:val="bottom"/>
          </w:tcPr>
          <w:p w14:paraId="0806660E" w14:textId="77777777" w:rsidR="00FA7717" w:rsidRPr="000A4BC9" w:rsidRDefault="00FA7717" w:rsidP="00FA7717">
            <w:pPr>
              <w:rPr>
                <w:color w:val="000000"/>
                <w:sz w:val="18"/>
                <w:szCs w:val="18"/>
              </w:rPr>
            </w:pPr>
          </w:p>
        </w:tc>
        <w:tc>
          <w:tcPr>
            <w:tcW w:w="308" w:type="pct"/>
            <w:shd w:val="clear" w:color="auto" w:fill="auto"/>
            <w:noWrap/>
            <w:vAlign w:val="bottom"/>
          </w:tcPr>
          <w:p w14:paraId="7885EDBD" w14:textId="77777777" w:rsidR="00FA7717" w:rsidRPr="000A4BC9" w:rsidRDefault="00FA7717" w:rsidP="00FA7717">
            <w:pPr>
              <w:rPr>
                <w:color w:val="000000"/>
                <w:sz w:val="18"/>
                <w:szCs w:val="18"/>
              </w:rPr>
            </w:pPr>
          </w:p>
        </w:tc>
      </w:tr>
      <w:tr w:rsidR="00FA7717" w:rsidRPr="000A4BC9" w14:paraId="5FD5E904" w14:textId="77777777" w:rsidTr="00FA7717">
        <w:trPr>
          <w:trHeight w:val="315"/>
        </w:trPr>
        <w:tc>
          <w:tcPr>
            <w:tcW w:w="270" w:type="pct"/>
            <w:shd w:val="clear" w:color="auto" w:fill="auto"/>
            <w:vAlign w:val="center"/>
            <w:hideMark/>
          </w:tcPr>
          <w:p w14:paraId="71235C18" w14:textId="77777777" w:rsidR="00FA7717" w:rsidRPr="000A4BC9" w:rsidRDefault="00FA7717" w:rsidP="00FA7717">
            <w:pPr>
              <w:jc w:val="center"/>
              <w:rPr>
                <w:color w:val="000000"/>
                <w:sz w:val="18"/>
                <w:szCs w:val="18"/>
              </w:rPr>
            </w:pPr>
            <w:r w:rsidRPr="000A4BC9">
              <w:rPr>
                <w:color w:val="000000"/>
                <w:sz w:val="18"/>
                <w:szCs w:val="18"/>
              </w:rPr>
              <w:t>7.</w:t>
            </w:r>
          </w:p>
        </w:tc>
        <w:tc>
          <w:tcPr>
            <w:tcW w:w="1217" w:type="pct"/>
            <w:shd w:val="clear" w:color="auto" w:fill="auto"/>
            <w:vAlign w:val="center"/>
            <w:hideMark/>
          </w:tcPr>
          <w:p w14:paraId="7490F40F" w14:textId="77777777" w:rsidR="00FA7717" w:rsidRPr="000A4BC9" w:rsidRDefault="00FA7717" w:rsidP="00FA7717">
            <w:pPr>
              <w:rPr>
                <w:color w:val="000000"/>
                <w:sz w:val="18"/>
                <w:szCs w:val="18"/>
              </w:rPr>
            </w:pPr>
            <w:r w:rsidRPr="000A4BC9">
              <w:rPr>
                <w:color w:val="000000"/>
                <w:sz w:val="18"/>
                <w:szCs w:val="18"/>
              </w:rPr>
              <w:t>Всего накопленным итогом</w:t>
            </w:r>
          </w:p>
        </w:tc>
        <w:tc>
          <w:tcPr>
            <w:tcW w:w="324" w:type="pct"/>
            <w:vMerge w:val="restart"/>
            <w:shd w:val="clear" w:color="auto" w:fill="auto"/>
            <w:hideMark/>
          </w:tcPr>
          <w:p w14:paraId="77EFE0A7"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775040" behindDoc="0" locked="0" layoutInCell="1" allowOverlap="1" wp14:anchorId="7300A72E" wp14:editId="7B1A88DE">
                  <wp:simplePos x="0" y="0"/>
                  <wp:positionH relativeFrom="column">
                    <wp:posOffset>-3175</wp:posOffset>
                  </wp:positionH>
                  <wp:positionV relativeFrom="paragraph">
                    <wp:posOffset>285750</wp:posOffset>
                  </wp:positionV>
                  <wp:extent cx="314325" cy="285750"/>
                  <wp:effectExtent l="0" t="0" r="0" b="0"/>
                  <wp:wrapNone/>
                  <wp:docPr id="1832" name="Рисунок 1832">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openxmlformats.org/drawingml/2006/picture">
                      <pic:pic xmlns:pic="http://schemas.openxmlformats.org/drawingml/2006/picture">
                        <pic:nvPicPr>
                          <pic:cNvPr id="26" name="Рисунок 25">
                            <a:extLst>
                              <a:ext uri="{FF2B5EF4-FFF2-40B4-BE49-F238E27FC236}">
                                <a16:creationId xmlns:a16="http://schemas.microsoft.com/office/drawing/2014/main" id="{00000000-0008-0000-0000-00001A000000}"/>
                              </a:ext>
                            </a:extLst>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4325" cy="28575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769920" behindDoc="0" locked="0" layoutInCell="1" allowOverlap="1" wp14:anchorId="4401A1E9" wp14:editId="0DAD4BD4">
                  <wp:simplePos x="0" y="0"/>
                  <wp:positionH relativeFrom="column">
                    <wp:posOffset>9525</wp:posOffset>
                  </wp:positionH>
                  <wp:positionV relativeFrom="paragraph">
                    <wp:posOffset>9525</wp:posOffset>
                  </wp:positionV>
                  <wp:extent cx="542925" cy="200025"/>
                  <wp:effectExtent l="0" t="0" r="0" b="9525"/>
                  <wp:wrapNone/>
                  <wp:docPr id="1833" name="Рисунок 1833">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openxmlformats.org/drawingml/2006/picture">
                      <pic:pic xmlns:pic="http://schemas.openxmlformats.org/drawingml/2006/picture">
                        <pic:nvPicPr>
                          <pic:cNvPr id="25" name="Рисунок 24">
                            <a:extLst>
                              <a:ext uri="{FF2B5EF4-FFF2-40B4-BE49-F238E27FC236}">
                                <a16:creationId xmlns:a16="http://schemas.microsoft.com/office/drawing/2014/main" id="{00000000-0008-0000-0000-000019000000}"/>
                              </a:ext>
                            </a:extLst>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29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488A5496"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7DDBEA50" w14:textId="77777777" w:rsidR="00FA7717" w:rsidRPr="000A4BC9" w:rsidRDefault="00FA7717" w:rsidP="00FA7717">
            <w:pPr>
              <w:rPr>
                <w:color w:val="000000"/>
                <w:sz w:val="18"/>
                <w:szCs w:val="18"/>
              </w:rPr>
            </w:pPr>
          </w:p>
        </w:tc>
        <w:tc>
          <w:tcPr>
            <w:tcW w:w="323" w:type="pct"/>
            <w:shd w:val="clear" w:color="auto" w:fill="auto"/>
            <w:noWrap/>
            <w:vAlign w:val="bottom"/>
          </w:tcPr>
          <w:p w14:paraId="78B8E782" w14:textId="77777777" w:rsidR="00FA7717" w:rsidRPr="000A4BC9" w:rsidRDefault="00FA7717" w:rsidP="00FA7717">
            <w:pPr>
              <w:rPr>
                <w:color w:val="000000"/>
                <w:sz w:val="18"/>
                <w:szCs w:val="18"/>
              </w:rPr>
            </w:pPr>
          </w:p>
        </w:tc>
        <w:tc>
          <w:tcPr>
            <w:tcW w:w="286" w:type="pct"/>
            <w:shd w:val="clear" w:color="auto" w:fill="auto"/>
            <w:noWrap/>
            <w:vAlign w:val="bottom"/>
          </w:tcPr>
          <w:p w14:paraId="68966E85" w14:textId="77777777" w:rsidR="00FA7717" w:rsidRPr="000A4BC9" w:rsidRDefault="00FA7717" w:rsidP="00FA7717">
            <w:pPr>
              <w:rPr>
                <w:color w:val="000000"/>
                <w:sz w:val="18"/>
                <w:szCs w:val="18"/>
              </w:rPr>
            </w:pPr>
          </w:p>
        </w:tc>
        <w:tc>
          <w:tcPr>
            <w:tcW w:w="315" w:type="pct"/>
            <w:shd w:val="clear" w:color="auto" w:fill="auto"/>
            <w:noWrap/>
            <w:vAlign w:val="bottom"/>
          </w:tcPr>
          <w:p w14:paraId="6E1ACDBD" w14:textId="77777777" w:rsidR="00FA7717" w:rsidRPr="000A4BC9" w:rsidRDefault="00FA7717" w:rsidP="00FA7717">
            <w:pPr>
              <w:rPr>
                <w:color w:val="000000"/>
                <w:sz w:val="18"/>
                <w:szCs w:val="18"/>
              </w:rPr>
            </w:pPr>
          </w:p>
        </w:tc>
        <w:tc>
          <w:tcPr>
            <w:tcW w:w="285" w:type="pct"/>
            <w:shd w:val="clear" w:color="auto" w:fill="auto"/>
            <w:noWrap/>
            <w:vAlign w:val="bottom"/>
          </w:tcPr>
          <w:p w14:paraId="1553BB4E" w14:textId="77777777" w:rsidR="00FA7717" w:rsidRPr="000A4BC9" w:rsidRDefault="00FA7717" w:rsidP="00FA7717">
            <w:pPr>
              <w:rPr>
                <w:color w:val="000000"/>
                <w:sz w:val="18"/>
                <w:szCs w:val="18"/>
              </w:rPr>
            </w:pPr>
          </w:p>
        </w:tc>
        <w:tc>
          <w:tcPr>
            <w:tcW w:w="315" w:type="pct"/>
            <w:shd w:val="clear" w:color="auto" w:fill="auto"/>
            <w:noWrap/>
            <w:vAlign w:val="bottom"/>
          </w:tcPr>
          <w:p w14:paraId="48456BB0" w14:textId="77777777" w:rsidR="00FA7717" w:rsidRPr="000A4BC9" w:rsidRDefault="00FA7717" w:rsidP="00FA7717">
            <w:pPr>
              <w:rPr>
                <w:color w:val="000000"/>
                <w:sz w:val="18"/>
                <w:szCs w:val="18"/>
              </w:rPr>
            </w:pPr>
          </w:p>
        </w:tc>
        <w:tc>
          <w:tcPr>
            <w:tcW w:w="285" w:type="pct"/>
            <w:shd w:val="clear" w:color="auto" w:fill="auto"/>
            <w:noWrap/>
            <w:vAlign w:val="bottom"/>
          </w:tcPr>
          <w:p w14:paraId="2A411C4D" w14:textId="77777777" w:rsidR="00FA7717" w:rsidRPr="000A4BC9" w:rsidRDefault="00FA7717" w:rsidP="00FA7717">
            <w:pPr>
              <w:rPr>
                <w:color w:val="000000"/>
                <w:sz w:val="18"/>
                <w:szCs w:val="18"/>
              </w:rPr>
            </w:pPr>
          </w:p>
        </w:tc>
        <w:tc>
          <w:tcPr>
            <w:tcW w:w="285" w:type="pct"/>
            <w:shd w:val="clear" w:color="auto" w:fill="auto"/>
            <w:noWrap/>
            <w:vAlign w:val="bottom"/>
          </w:tcPr>
          <w:p w14:paraId="1EE775E4" w14:textId="77777777" w:rsidR="00FA7717" w:rsidRPr="000A4BC9" w:rsidRDefault="00FA7717" w:rsidP="00FA7717">
            <w:pPr>
              <w:rPr>
                <w:color w:val="000000"/>
                <w:sz w:val="18"/>
                <w:szCs w:val="18"/>
              </w:rPr>
            </w:pPr>
          </w:p>
        </w:tc>
        <w:tc>
          <w:tcPr>
            <w:tcW w:w="308" w:type="pct"/>
            <w:shd w:val="clear" w:color="auto" w:fill="auto"/>
            <w:noWrap/>
            <w:vAlign w:val="bottom"/>
          </w:tcPr>
          <w:p w14:paraId="30A25CFB" w14:textId="77777777" w:rsidR="00FA7717" w:rsidRPr="000A4BC9" w:rsidRDefault="00FA7717" w:rsidP="00FA7717">
            <w:pPr>
              <w:rPr>
                <w:color w:val="000000"/>
                <w:sz w:val="18"/>
                <w:szCs w:val="18"/>
              </w:rPr>
            </w:pPr>
          </w:p>
        </w:tc>
      </w:tr>
      <w:tr w:rsidR="00FA7717" w:rsidRPr="000A4BC9" w14:paraId="31BBF0AB" w14:textId="77777777" w:rsidTr="00FA7717">
        <w:trPr>
          <w:trHeight w:val="630"/>
        </w:trPr>
        <w:tc>
          <w:tcPr>
            <w:tcW w:w="270" w:type="pct"/>
            <w:shd w:val="clear" w:color="auto" w:fill="auto"/>
            <w:vAlign w:val="center"/>
            <w:hideMark/>
          </w:tcPr>
          <w:p w14:paraId="2C592482" w14:textId="77777777" w:rsidR="00FA7717" w:rsidRPr="000A4BC9" w:rsidRDefault="00FA7717" w:rsidP="00FA7717">
            <w:pPr>
              <w:jc w:val="center"/>
              <w:rPr>
                <w:color w:val="000000"/>
                <w:sz w:val="18"/>
                <w:szCs w:val="18"/>
              </w:rPr>
            </w:pPr>
            <w:r w:rsidRPr="000A4BC9">
              <w:rPr>
                <w:color w:val="000000"/>
                <w:sz w:val="18"/>
                <w:szCs w:val="18"/>
              </w:rPr>
              <w:t>8</w:t>
            </w:r>
          </w:p>
        </w:tc>
        <w:tc>
          <w:tcPr>
            <w:tcW w:w="1217" w:type="pct"/>
            <w:shd w:val="clear" w:color="auto" w:fill="auto"/>
            <w:vAlign w:val="center"/>
            <w:hideMark/>
          </w:tcPr>
          <w:p w14:paraId="72DA51D6" w14:textId="77777777" w:rsidR="00FA7717" w:rsidRPr="000A4BC9" w:rsidRDefault="00FA7717" w:rsidP="00FA7717">
            <w:pPr>
              <w:rPr>
                <w:color w:val="000000"/>
                <w:sz w:val="18"/>
                <w:szCs w:val="18"/>
              </w:rPr>
            </w:pPr>
            <w:r w:rsidRPr="000A4BC9">
              <w:rPr>
                <w:color w:val="000000"/>
                <w:sz w:val="18"/>
                <w:szCs w:val="18"/>
              </w:rPr>
              <w:t>Освоение инвестиций в переход к закрытой схеме горячего водоснабжения</w:t>
            </w:r>
          </w:p>
        </w:tc>
        <w:tc>
          <w:tcPr>
            <w:tcW w:w="324" w:type="pct"/>
            <w:vMerge/>
            <w:vAlign w:val="center"/>
            <w:hideMark/>
          </w:tcPr>
          <w:p w14:paraId="3C826AF0" w14:textId="77777777" w:rsidR="00FA7717" w:rsidRPr="000A4BC9" w:rsidRDefault="00FA7717" w:rsidP="00FA7717">
            <w:pPr>
              <w:rPr>
                <w:color w:val="000000"/>
                <w:sz w:val="18"/>
                <w:szCs w:val="18"/>
              </w:rPr>
            </w:pPr>
          </w:p>
        </w:tc>
        <w:tc>
          <w:tcPr>
            <w:tcW w:w="462" w:type="pct"/>
            <w:shd w:val="clear" w:color="auto" w:fill="auto"/>
            <w:vAlign w:val="center"/>
            <w:hideMark/>
          </w:tcPr>
          <w:p w14:paraId="724D5E1D" w14:textId="77777777" w:rsidR="00FA7717" w:rsidRPr="000A4BC9" w:rsidRDefault="00FA7717" w:rsidP="00FA7717">
            <w:pPr>
              <w:jc w:val="center"/>
              <w:rPr>
                <w:color w:val="000000"/>
                <w:sz w:val="18"/>
                <w:szCs w:val="18"/>
              </w:rPr>
            </w:pPr>
            <w:r w:rsidRPr="000A4BC9">
              <w:rPr>
                <w:color w:val="000000"/>
                <w:sz w:val="18"/>
                <w:szCs w:val="18"/>
              </w:rPr>
              <w:t>%</w:t>
            </w:r>
          </w:p>
        </w:tc>
        <w:tc>
          <w:tcPr>
            <w:tcW w:w="323" w:type="pct"/>
            <w:shd w:val="clear" w:color="auto" w:fill="auto"/>
            <w:vAlign w:val="center"/>
          </w:tcPr>
          <w:p w14:paraId="1D207214" w14:textId="77777777" w:rsidR="00FA7717" w:rsidRPr="000A4BC9" w:rsidRDefault="00FA7717" w:rsidP="00FA7717">
            <w:pPr>
              <w:rPr>
                <w:color w:val="000000"/>
                <w:sz w:val="18"/>
                <w:szCs w:val="18"/>
              </w:rPr>
            </w:pPr>
          </w:p>
        </w:tc>
        <w:tc>
          <w:tcPr>
            <w:tcW w:w="323" w:type="pct"/>
            <w:shd w:val="clear" w:color="auto" w:fill="auto"/>
            <w:noWrap/>
            <w:vAlign w:val="bottom"/>
          </w:tcPr>
          <w:p w14:paraId="00C52058" w14:textId="77777777" w:rsidR="00FA7717" w:rsidRPr="000A4BC9" w:rsidRDefault="00FA7717" w:rsidP="00FA7717">
            <w:pPr>
              <w:rPr>
                <w:color w:val="000000"/>
                <w:sz w:val="18"/>
                <w:szCs w:val="18"/>
              </w:rPr>
            </w:pPr>
          </w:p>
        </w:tc>
        <w:tc>
          <w:tcPr>
            <w:tcW w:w="286" w:type="pct"/>
            <w:shd w:val="clear" w:color="auto" w:fill="auto"/>
            <w:noWrap/>
            <w:vAlign w:val="bottom"/>
          </w:tcPr>
          <w:p w14:paraId="2576707D" w14:textId="77777777" w:rsidR="00FA7717" w:rsidRPr="000A4BC9" w:rsidRDefault="00FA7717" w:rsidP="00FA7717">
            <w:pPr>
              <w:rPr>
                <w:color w:val="000000"/>
                <w:sz w:val="18"/>
                <w:szCs w:val="18"/>
              </w:rPr>
            </w:pPr>
          </w:p>
        </w:tc>
        <w:tc>
          <w:tcPr>
            <w:tcW w:w="315" w:type="pct"/>
            <w:shd w:val="clear" w:color="auto" w:fill="auto"/>
            <w:noWrap/>
            <w:vAlign w:val="bottom"/>
          </w:tcPr>
          <w:p w14:paraId="4BC63ECE" w14:textId="77777777" w:rsidR="00FA7717" w:rsidRPr="000A4BC9" w:rsidRDefault="00FA7717" w:rsidP="00FA7717">
            <w:pPr>
              <w:rPr>
                <w:color w:val="000000"/>
                <w:sz w:val="18"/>
                <w:szCs w:val="18"/>
              </w:rPr>
            </w:pPr>
          </w:p>
        </w:tc>
        <w:tc>
          <w:tcPr>
            <w:tcW w:w="285" w:type="pct"/>
            <w:shd w:val="clear" w:color="auto" w:fill="auto"/>
            <w:noWrap/>
            <w:vAlign w:val="bottom"/>
          </w:tcPr>
          <w:p w14:paraId="0F64508C" w14:textId="77777777" w:rsidR="00FA7717" w:rsidRPr="000A4BC9" w:rsidRDefault="00FA7717" w:rsidP="00FA7717">
            <w:pPr>
              <w:rPr>
                <w:color w:val="000000"/>
                <w:sz w:val="18"/>
                <w:szCs w:val="18"/>
              </w:rPr>
            </w:pPr>
          </w:p>
        </w:tc>
        <w:tc>
          <w:tcPr>
            <w:tcW w:w="315" w:type="pct"/>
            <w:shd w:val="clear" w:color="auto" w:fill="auto"/>
            <w:noWrap/>
            <w:vAlign w:val="bottom"/>
          </w:tcPr>
          <w:p w14:paraId="1672D5A4" w14:textId="77777777" w:rsidR="00FA7717" w:rsidRPr="000A4BC9" w:rsidRDefault="00FA7717" w:rsidP="00FA7717">
            <w:pPr>
              <w:rPr>
                <w:color w:val="000000"/>
                <w:sz w:val="18"/>
                <w:szCs w:val="18"/>
              </w:rPr>
            </w:pPr>
          </w:p>
        </w:tc>
        <w:tc>
          <w:tcPr>
            <w:tcW w:w="285" w:type="pct"/>
            <w:shd w:val="clear" w:color="auto" w:fill="auto"/>
            <w:noWrap/>
            <w:vAlign w:val="bottom"/>
          </w:tcPr>
          <w:p w14:paraId="4E7AB2B1" w14:textId="77777777" w:rsidR="00FA7717" w:rsidRPr="000A4BC9" w:rsidRDefault="00FA7717" w:rsidP="00FA7717">
            <w:pPr>
              <w:rPr>
                <w:color w:val="000000"/>
                <w:sz w:val="18"/>
                <w:szCs w:val="18"/>
              </w:rPr>
            </w:pPr>
          </w:p>
        </w:tc>
        <w:tc>
          <w:tcPr>
            <w:tcW w:w="285" w:type="pct"/>
            <w:shd w:val="clear" w:color="auto" w:fill="auto"/>
            <w:noWrap/>
            <w:vAlign w:val="bottom"/>
          </w:tcPr>
          <w:p w14:paraId="54262065" w14:textId="77777777" w:rsidR="00FA7717" w:rsidRPr="000A4BC9" w:rsidRDefault="00FA7717" w:rsidP="00FA7717">
            <w:pPr>
              <w:rPr>
                <w:color w:val="000000"/>
                <w:sz w:val="18"/>
                <w:szCs w:val="18"/>
              </w:rPr>
            </w:pPr>
          </w:p>
        </w:tc>
        <w:tc>
          <w:tcPr>
            <w:tcW w:w="308" w:type="pct"/>
            <w:shd w:val="clear" w:color="auto" w:fill="auto"/>
            <w:noWrap/>
            <w:vAlign w:val="bottom"/>
          </w:tcPr>
          <w:p w14:paraId="55B59257" w14:textId="77777777" w:rsidR="00FA7717" w:rsidRPr="000A4BC9" w:rsidRDefault="00FA7717" w:rsidP="00FA7717">
            <w:pPr>
              <w:rPr>
                <w:color w:val="000000"/>
                <w:sz w:val="18"/>
                <w:szCs w:val="18"/>
              </w:rPr>
            </w:pPr>
          </w:p>
        </w:tc>
      </w:tr>
      <w:tr w:rsidR="00FA7717" w:rsidRPr="000A4BC9" w14:paraId="3351A08C" w14:textId="77777777" w:rsidTr="00FA7717">
        <w:trPr>
          <w:trHeight w:val="315"/>
        </w:trPr>
        <w:tc>
          <w:tcPr>
            <w:tcW w:w="270" w:type="pct"/>
            <w:shd w:val="clear" w:color="auto" w:fill="auto"/>
            <w:vAlign w:val="center"/>
            <w:hideMark/>
          </w:tcPr>
          <w:p w14:paraId="120C9A87" w14:textId="77777777" w:rsidR="00FA7717" w:rsidRPr="000A4BC9" w:rsidRDefault="00FA7717" w:rsidP="00FA7717">
            <w:pPr>
              <w:jc w:val="center"/>
              <w:rPr>
                <w:color w:val="000000"/>
                <w:sz w:val="18"/>
                <w:szCs w:val="18"/>
              </w:rPr>
            </w:pPr>
            <w:r w:rsidRPr="000A4BC9">
              <w:rPr>
                <w:color w:val="000000"/>
                <w:sz w:val="18"/>
                <w:szCs w:val="18"/>
              </w:rPr>
              <w:t>9</w:t>
            </w:r>
          </w:p>
        </w:tc>
        <w:tc>
          <w:tcPr>
            <w:tcW w:w="1217" w:type="pct"/>
            <w:shd w:val="clear" w:color="auto" w:fill="auto"/>
            <w:vAlign w:val="center"/>
            <w:hideMark/>
          </w:tcPr>
          <w:p w14:paraId="0890EEAF" w14:textId="77777777" w:rsidR="00FA7717" w:rsidRPr="000A4BC9" w:rsidRDefault="00FA7717" w:rsidP="00FA7717">
            <w:pPr>
              <w:rPr>
                <w:color w:val="000000"/>
                <w:sz w:val="18"/>
                <w:szCs w:val="18"/>
              </w:rPr>
            </w:pPr>
            <w:r w:rsidRPr="000A4BC9">
              <w:rPr>
                <w:color w:val="000000"/>
                <w:sz w:val="18"/>
                <w:szCs w:val="18"/>
              </w:rPr>
              <w:t>Всего плановая потребность в инвестициях</w:t>
            </w:r>
          </w:p>
        </w:tc>
        <w:tc>
          <w:tcPr>
            <w:tcW w:w="324" w:type="pct"/>
            <w:vMerge w:val="restart"/>
            <w:shd w:val="clear" w:color="auto" w:fill="auto"/>
            <w:hideMark/>
          </w:tcPr>
          <w:p w14:paraId="3B21678C"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785280" behindDoc="0" locked="0" layoutInCell="1" allowOverlap="1" wp14:anchorId="4C42B1DF" wp14:editId="35AE9825">
                  <wp:simplePos x="0" y="0"/>
                  <wp:positionH relativeFrom="column">
                    <wp:posOffset>-12700</wp:posOffset>
                  </wp:positionH>
                  <wp:positionV relativeFrom="paragraph">
                    <wp:posOffset>323850</wp:posOffset>
                  </wp:positionV>
                  <wp:extent cx="381000" cy="257175"/>
                  <wp:effectExtent l="0" t="0" r="0" b="9525"/>
                  <wp:wrapNone/>
                  <wp:docPr id="1834" name="Рисунок 1834">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openxmlformats.org/drawingml/2006/picture">
                      <pic:pic xmlns:pic="http://schemas.openxmlformats.org/drawingml/2006/picture">
                        <pic:nvPicPr>
                          <pic:cNvPr id="28" name="Рисунок 27">
                            <a:extLst>
                              <a:ext uri="{FF2B5EF4-FFF2-40B4-BE49-F238E27FC236}">
                                <a16:creationId xmlns:a16="http://schemas.microsoft.com/office/drawing/2014/main" id="{00000000-0008-0000-0000-00001C000000}"/>
                              </a:ext>
                            </a:extLst>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780160" behindDoc="0" locked="0" layoutInCell="1" allowOverlap="1" wp14:anchorId="060F9F02" wp14:editId="2053C1DB">
                  <wp:simplePos x="0" y="0"/>
                  <wp:positionH relativeFrom="column">
                    <wp:posOffset>9525</wp:posOffset>
                  </wp:positionH>
                  <wp:positionV relativeFrom="paragraph">
                    <wp:posOffset>19050</wp:posOffset>
                  </wp:positionV>
                  <wp:extent cx="381000" cy="200025"/>
                  <wp:effectExtent l="0" t="0" r="0" b="9525"/>
                  <wp:wrapNone/>
                  <wp:docPr id="1835" name="Рисунок 1835">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openxmlformats.org/drawingml/2006/picture">
                      <pic:pic xmlns:pic="http://schemas.openxmlformats.org/drawingml/2006/picture">
                        <pic:nvPicPr>
                          <pic:cNvPr id="27" name="Рисунок 26">
                            <a:extLst>
                              <a:ext uri="{FF2B5EF4-FFF2-40B4-BE49-F238E27FC236}">
                                <a16:creationId xmlns:a16="http://schemas.microsoft.com/office/drawing/2014/main" id="{00000000-0008-0000-0000-00001B000000}"/>
                              </a:ext>
                            </a:extLst>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0B8E33A3"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695FBC85" w14:textId="77777777" w:rsidR="00FA7717" w:rsidRPr="000A4BC9" w:rsidRDefault="00FA7717" w:rsidP="00FA7717">
            <w:pPr>
              <w:rPr>
                <w:color w:val="000000"/>
                <w:sz w:val="18"/>
                <w:szCs w:val="18"/>
              </w:rPr>
            </w:pPr>
          </w:p>
        </w:tc>
        <w:tc>
          <w:tcPr>
            <w:tcW w:w="323" w:type="pct"/>
            <w:shd w:val="clear" w:color="auto" w:fill="auto"/>
            <w:vAlign w:val="center"/>
          </w:tcPr>
          <w:p w14:paraId="18D01F06" w14:textId="77777777" w:rsidR="00FA7717" w:rsidRPr="000A4BC9" w:rsidRDefault="00FA7717" w:rsidP="00FA7717">
            <w:pPr>
              <w:rPr>
                <w:color w:val="000000"/>
                <w:sz w:val="18"/>
                <w:szCs w:val="18"/>
              </w:rPr>
            </w:pPr>
          </w:p>
        </w:tc>
        <w:tc>
          <w:tcPr>
            <w:tcW w:w="286" w:type="pct"/>
            <w:shd w:val="clear" w:color="auto" w:fill="auto"/>
            <w:vAlign w:val="center"/>
          </w:tcPr>
          <w:p w14:paraId="0342E174" w14:textId="77777777" w:rsidR="00FA7717" w:rsidRPr="000A4BC9" w:rsidRDefault="00FA7717" w:rsidP="00FA7717">
            <w:pPr>
              <w:rPr>
                <w:color w:val="000000"/>
                <w:sz w:val="18"/>
                <w:szCs w:val="18"/>
              </w:rPr>
            </w:pPr>
          </w:p>
        </w:tc>
        <w:tc>
          <w:tcPr>
            <w:tcW w:w="315" w:type="pct"/>
            <w:shd w:val="clear" w:color="auto" w:fill="auto"/>
            <w:vAlign w:val="center"/>
          </w:tcPr>
          <w:p w14:paraId="37CFE26D" w14:textId="77777777" w:rsidR="00FA7717" w:rsidRPr="000A4BC9" w:rsidRDefault="00FA7717" w:rsidP="00FA7717">
            <w:pPr>
              <w:rPr>
                <w:color w:val="000000"/>
                <w:sz w:val="18"/>
                <w:szCs w:val="18"/>
              </w:rPr>
            </w:pPr>
          </w:p>
        </w:tc>
        <w:tc>
          <w:tcPr>
            <w:tcW w:w="285" w:type="pct"/>
            <w:shd w:val="clear" w:color="auto" w:fill="auto"/>
            <w:vAlign w:val="center"/>
          </w:tcPr>
          <w:p w14:paraId="3D2E4DC9" w14:textId="77777777" w:rsidR="00FA7717" w:rsidRPr="000A4BC9" w:rsidRDefault="00FA7717" w:rsidP="00FA7717">
            <w:pPr>
              <w:rPr>
                <w:color w:val="000000"/>
                <w:sz w:val="18"/>
                <w:szCs w:val="18"/>
              </w:rPr>
            </w:pPr>
          </w:p>
        </w:tc>
        <w:tc>
          <w:tcPr>
            <w:tcW w:w="315" w:type="pct"/>
            <w:shd w:val="clear" w:color="auto" w:fill="auto"/>
            <w:vAlign w:val="center"/>
          </w:tcPr>
          <w:p w14:paraId="346AEEDD" w14:textId="77777777" w:rsidR="00FA7717" w:rsidRPr="000A4BC9" w:rsidRDefault="00FA7717" w:rsidP="00FA7717">
            <w:pPr>
              <w:rPr>
                <w:color w:val="000000"/>
                <w:sz w:val="18"/>
                <w:szCs w:val="18"/>
              </w:rPr>
            </w:pPr>
          </w:p>
        </w:tc>
        <w:tc>
          <w:tcPr>
            <w:tcW w:w="285" w:type="pct"/>
            <w:shd w:val="clear" w:color="auto" w:fill="auto"/>
            <w:vAlign w:val="center"/>
          </w:tcPr>
          <w:p w14:paraId="055A5BC5" w14:textId="77777777" w:rsidR="00FA7717" w:rsidRPr="000A4BC9" w:rsidRDefault="00FA7717" w:rsidP="00FA7717">
            <w:pPr>
              <w:rPr>
                <w:color w:val="000000"/>
                <w:sz w:val="18"/>
                <w:szCs w:val="18"/>
              </w:rPr>
            </w:pPr>
          </w:p>
        </w:tc>
        <w:tc>
          <w:tcPr>
            <w:tcW w:w="285" w:type="pct"/>
            <w:shd w:val="clear" w:color="auto" w:fill="auto"/>
            <w:vAlign w:val="center"/>
          </w:tcPr>
          <w:p w14:paraId="767F52FB" w14:textId="77777777" w:rsidR="00FA7717" w:rsidRPr="000A4BC9" w:rsidRDefault="00FA7717" w:rsidP="00FA7717">
            <w:pPr>
              <w:rPr>
                <w:color w:val="000000"/>
                <w:sz w:val="18"/>
                <w:szCs w:val="18"/>
              </w:rPr>
            </w:pPr>
          </w:p>
        </w:tc>
        <w:tc>
          <w:tcPr>
            <w:tcW w:w="308" w:type="pct"/>
            <w:shd w:val="clear" w:color="auto" w:fill="auto"/>
            <w:vAlign w:val="center"/>
          </w:tcPr>
          <w:p w14:paraId="0D9F4CCA" w14:textId="77777777" w:rsidR="00FA7717" w:rsidRPr="000A4BC9" w:rsidRDefault="00FA7717" w:rsidP="00FA7717">
            <w:pPr>
              <w:rPr>
                <w:color w:val="000000"/>
                <w:sz w:val="18"/>
                <w:szCs w:val="18"/>
              </w:rPr>
            </w:pPr>
          </w:p>
        </w:tc>
      </w:tr>
      <w:tr w:rsidR="00FA7717" w:rsidRPr="000A4BC9" w14:paraId="00DA1ED9" w14:textId="77777777" w:rsidTr="00FA7717">
        <w:trPr>
          <w:trHeight w:val="630"/>
        </w:trPr>
        <w:tc>
          <w:tcPr>
            <w:tcW w:w="270" w:type="pct"/>
            <w:shd w:val="clear" w:color="auto" w:fill="auto"/>
            <w:vAlign w:val="center"/>
            <w:hideMark/>
          </w:tcPr>
          <w:p w14:paraId="5D88F96B" w14:textId="77777777" w:rsidR="00FA7717" w:rsidRPr="000A4BC9" w:rsidRDefault="00FA7717" w:rsidP="00FA7717">
            <w:pPr>
              <w:jc w:val="center"/>
              <w:rPr>
                <w:color w:val="000000"/>
                <w:sz w:val="18"/>
                <w:szCs w:val="18"/>
              </w:rPr>
            </w:pPr>
            <w:r w:rsidRPr="000A4BC9">
              <w:rPr>
                <w:color w:val="000000"/>
                <w:sz w:val="18"/>
                <w:szCs w:val="18"/>
              </w:rPr>
              <w:t>10</w:t>
            </w:r>
          </w:p>
        </w:tc>
        <w:tc>
          <w:tcPr>
            <w:tcW w:w="1217" w:type="pct"/>
            <w:shd w:val="clear" w:color="auto" w:fill="auto"/>
            <w:vAlign w:val="center"/>
            <w:hideMark/>
          </w:tcPr>
          <w:p w14:paraId="6AD5608D" w14:textId="77777777" w:rsidR="00FA7717" w:rsidRPr="000A4BC9" w:rsidRDefault="00FA7717" w:rsidP="00FA7717">
            <w:pPr>
              <w:rPr>
                <w:color w:val="000000"/>
                <w:sz w:val="18"/>
                <w:szCs w:val="18"/>
              </w:rPr>
            </w:pPr>
            <w:r w:rsidRPr="000A4BC9">
              <w:rPr>
                <w:color w:val="000000"/>
                <w:sz w:val="18"/>
                <w:szCs w:val="18"/>
              </w:rPr>
              <w:t>Всего плановая потребность в инвестициях накопленным итогом</w:t>
            </w:r>
          </w:p>
        </w:tc>
        <w:tc>
          <w:tcPr>
            <w:tcW w:w="324" w:type="pct"/>
            <w:vMerge/>
            <w:vAlign w:val="center"/>
            <w:hideMark/>
          </w:tcPr>
          <w:p w14:paraId="16E5E388" w14:textId="77777777" w:rsidR="00FA7717" w:rsidRPr="000A4BC9" w:rsidRDefault="00FA7717" w:rsidP="00FA7717">
            <w:pPr>
              <w:rPr>
                <w:color w:val="000000"/>
                <w:sz w:val="18"/>
                <w:szCs w:val="18"/>
              </w:rPr>
            </w:pPr>
          </w:p>
        </w:tc>
        <w:tc>
          <w:tcPr>
            <w:tcW w:w="462" w:type="pct"/>
            <w:shd w:val="clear" w:color="auto" w:fill="auto"/>
            <w:vAlign w:val="center"/>
            <w:hideMark/>
          </w:tcPr>
          <w:p w14:paraId="0C5697E0"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710D1A14" w14:textId="77777777" w:rsidR="00FA7717" w:rsidRPr="000A4BC9" w:rsidRDefault="00FA7717" w:rsidP="00FA7717">
            <w:pPr>
              <w:rPr>
                <w:color w:val="000000"/>
                <w:sz w:val="18"/>
                <w:szCs w:val="18"/>
              </w:rPr>
            </w:pPr>
          </w:p>
        </w:tc>
        <w:tc>
          <w:tcPr>
            <w:tcW w:w="323" w:type="pct"/>
            <w:shd w:val="clear" w:color="auto" w:fill="auto"/>
            <w:vAlign w:val="center"/>
          </w:tcPr>
          <w:p w14:paraId="1EAE69D4" w14:textId="77777777" w:rsidR="00FA7717" w:rsidRPr="000A4BC9" w:rsidRDefault="00FA7717" w:rsidP="00FA7717">
            <w:pPr>
              <w:rPr>
                <w:color w:val="000000"/>
                <w:sz w:val="18"/>
                <w:szCs w:val="18"/>
              </w:rPr>
            </w:pPr>
          </w:p>
        </w:tc>
        <w:tc>
          <w:tcPr>
            <w:tcW w:w="286" w:type="pct"/>
            <w:shd w:val="clear" w:color="auto" w:fill="auto"/>
            <w:vAlign w:val="center"/>
          </w:tcPr>
          <w:p w14:paraId="241EA789" w14:textId="77777777" w:rsidR="00FA7717" w:rsidRPr="000A4BC9" w:rsidRDefault="00FA7717" w:rsidP="00FA7717">
            <w:pPr>
              <w:rPr>
                <w:color w:val="000000"/>
                <w:sz w:val="18"/>
                <w:szCs w:val="18"/>
              </w:rPr>
            </w:pPr>
          </w:p>
        </w:tc>
        <w:tc>
          <w:tcPr>
            <w:tcW w:w="315" w:type="pct"/>
            <w:shd w:val="clear" w:color="auto" w:fill="auto"/>
            <w:vAlign w:val="center"/>
          </w:tcPr>
          <w:p w14:paraId="470DEB1E" w14:textId="77777777" w:rsidR="00FA7717" w:rsidRPr="000A4BC9" w:rsidRDefault="00FA7717" w:rsidP="00FA7717">
            <w:pPr>
              <w:rPr>
                <w:color w:val="000000"/>
                <w:sz w:val="18"/>
                <w:szCs w:val="18"/>
              </w:rPr>
            </w:pPr>
          </w:p>
        </w:tc>
        <w:tc>
          <w:tcPr>
            <w:tcW w:w="285" w:type="pct"/>
            <w:shd w:val="clear" w:color="auto" w:fill="auto"/>
            <w:vAlign w:val="center"/>
          </w:tcPr>
          <w:p w14:paraId="7C01A826" w14:textId="77777777" w:rsidR="00FA7717" w:rsidRPr="000A4BC9" w:rsidRDefault="00FA7717" w:rsidP="00FA7717">
            <w:pPr>
              <w:rPr>
                <w:color w:val="000000"/>
                <w:sz w:val="18"/>
                <w:szCs w:val="18"/>
              </w:rPr>
            </w:pPr>
          </w:p>
        </w:tc>
        <w:tc>
          <w:tcPr>
            <w:tcW w:w="315" w:type="pct"/>
            <w:shd w:val="clear" w:color="auto" w:fill="auto"/>
            <w:vAlign w:val="center"/>
          </w:tcPr>
          <w:p w14:paraId="669CBA3B" w14:textId="77777777" w:rsidR="00FA7717" w:rsidRPr="000A4BC9" w:rsidRDefault="00FA7717" w:rsidP="00FA7717">
            <w:pPr>
              <w:rPr>
                <w:color w:val="000000"/>
                <w:sz w:val="18"/>
                <w:szCs w:val="18"/>
              </w:rPr>
            </w:pPr>
          </w:p>
        </w:tc>
        <w:tc>
          <w:tcPr>
            <w:tcW w:w="285" w:type="pct"/>
            <w:shd w:val="clear" w:color="auto" w:fill="auto"/>
            <w:vAlign w:val="center"/>
          </w:tcPr>
          <w:p w14:paraId="25A1502A" w14:textId="77777777" w:rsidR="00FA7717" w:rsidRPr="000A4BC9" w:rsidRDefault="00FA7717" w:rsidP="00FA7717">
            <w:pPr>
              <w:rPr>
                <w:color w:val="000000"/>
                <w:sz w:val="18"/>
                <w:szCs w:val="18"/>
              </w:rPr>
            </w:pPr>
          </w:p>
        </w:tc>
        <w:tc>
          <w:tcPr>
            <w:tcW w:w="285" w:type="pct"/>
            <w:shd w:val="clear" w:color="auto" w:fill="auto"/>
            <w:vAlign w:val="center"/>
          </w:tcPr>
          <w:p w14:paraId="388D0FDC" w14:textId="77777777" w:rsidR="00FA7717" w:rsidRPr="000A4BC9" w:rsidRDefault="00FA7717" w:rsidP="00FA7717">
            <w:pPr>
              <w:rPr>
                <w:color w:val="000000"/>
                <w:sz w:val="18"/>
                <w:szCs w:val="18"/>
              </w:rPr>
            </w:pPr>
          </w:p>
        </w:tc>
        <w:tc>
          <w:tcPr>
            <w:tcW w:w="308" w:type="pct"/>
            <w:shd w:val="clear" w:color="auto" w:fill="auto"/>
            <w:vAlign w:val="center"/>
          </w:tcPr>
          <w:p w14:paraId="16A63208" w14:textId="77777777" w:rsidR="00FA7717" w:rsidRPr="000A4BC9" w:rsidRDefault="00FA7717" w:rsidP="00FA7717">
            <w:pPr>
              <w:rPr>
                <w:color w:val="000000"/>
                <w:sz w:val="18"/>
                <w:szCs w:val="18"/>
              </w:rPr>
            </w:pPr>
          </w:p>
        </w:tc>
      </w:tr>
      <w:tr w:rsidR="00FA7717" w:rsidRPr="000A4BC9" w14:paraId="4DA15D7E" w14:textId="77777777" w:rsidTr="00FA7717">
        <w:trPr>
          <w:trHeight w:val="315"/>
        </w:trPr>
        <w:tc>
          <w:tcPr>
            <w:tcW w:w="270" w:type="pct"/>
            <w:shd w:val="clear" w:color="auto" w:fill="auto"/>
            <w:vAlign w:val="center"/>
            <w:hideMark/>
          </w:tcPr>
          <w:p w14:paraId="4ADE1850" w14:textId="77777777" w:rsidR="00FA7717" w:rsidRPr="000A4BC9" w:rsidRDefault="00FA7717" w:rsidP="00FA7717">
            <w:pPr>
              <w:jc w:val="center"/>
              <w:rPr>
                <w:color w:val="000000"/>
                <w:sz w:val="18"/>
                <w:szCs w:val="18"/>
              </w:rPr>
            </w:pPr>
            <w:r w:rsidRPr="000A4BC9">
              <w:rPr>
                <w:color w:val="000000"/>
                <w:sz w:val="18"/>
                <w:szCs w:val="18"/>
              </w:rPr>
              <w:t>11.</w:t>
            </w:r>
          </w:p>
        </w:tc>
        <w:tc>
          <w:tcPr>
            <w:tcW w:w="1217" w:type="pct"/>
            <w:shd w:val="clear" w:color="auto" w:fill="auto"/>
            <w:vAlign w:val="center"/>
            <w:hideMark/>
          </w:tcPr>
          <w:p w14:paraId="455798B8" w14:textId="77777777" w:rsidR="00FA7717" w:rsidRPr="000A4BC9" w:rsidRDefault="00FA7717" w:rsidP="00FA7717">
            <w:pPr>
              <w:rPr>
                <w:color w:val="000000"/>
                <w:sz w:val="18"/>
                <w:szCs w:val="18"/>
              </w:rPr>
            </w:pPr>
            <w:r w:rsidRPr="000A4BC9">
              <w:rPr>
                <w:color w:val="000000"/>
                <w:sz w:val="18"/>
                <w:szCs w:val="18"/>
              </w:rPr>
              <w:t>Источники инвестиций</w:t>
            </w:r>
          </w:p>
        </w:tc>
        <w:tc>
          <w:tcPr>
            <w:tcW w:w="324" w:type="pct"/>
            <w:shd w:val="clear" w:color="auto" w:fill="auto"/>
            <w:vAlign w:val="center"/>
            <w:hideMark/>
          </w:tcPr>
          <w:p w14:paraId="4C8AA01D" w14:textId="77777777" w:rsidR="00FA7717" w:rsidRPr="000A4BC9" w:rsidRDefault="00FA7717" w:rsidP="00FA7717">
            <w:pPr>
              <w:rPr>
                <w:color w:val="000000"/>
                <w:sz w:val="18"/>
                <w:szCs w:val="18"/>
              </w:rPr>
            </w:pPr>
            <w:r w:rsidRPr="000A4BC9">
              <w:rPr>
                <w:color w:val="000000"/>
                <w:sz w:val="18"/>
                <w:szCs w:val="18"/>
              </w:rPr>
              <w:t> </w:t>
            </w:r>
          </w:p>
        </w:tc>
        <w:tc>
          <w:tcPr>
            <w:tcW w:w="462" w:type="pct"/>
            <w:shd w:val="clear" w:color="auto" w:fill="auto"/>
            <w:vAlign w:val="center"/>
            <w:hideMark/>
          </w:tcPr>
          <w:p w14:paraId="7D2D4722" w14:textId="77777777" w:rsidR="00FA7717" w:rsidRPr="000A4BC9" w:rsidRDefault="00FA7717" w:rsidP="00FA7717">
            <w:pPr>
              <w:rPr>
                <w:color w:val="000000"/>
                <w:sz w:val="18"/>
                <w:szCs w:val="18"/>
              </w:rPr>
            </w:pPr>
            <w:r w:rsidRPr="000A4BC9">
              <w:rPr>
                <w:color w:val="000000"/>
                <w:sz w:val="18"/>
                <w:szCs w:val="18"/>
              </w:rPr>
              <w:t> </w:t>
            </w:r>
          </w:p>
        </w:tc>
        <w:tc>
          <w:tcPr>
            <w:tcW w:w="323" w:type="pct"/>
            <w:shd w:val="clear" w:color="auto" w:fill="auto"/>
            <w:vAlign w:val="center"/>
          </w:tcPr>
          <w:p w14:paraId="4D0ED1F2" w14:textId="77777777" w:rsidR="00FA7717" w:rsidRPr="000A4BC9" w:rsidRDefault="00FA7717" w:rsidP="00FA7717">
            <w:pPr>
              <w:rPr>
                <w:color w:val="000000"/>
                <w:sz w:val="18"/>
                <w:szCs w:val="18"/>
              </w:rPr>
            </w:pPr>
          </w:p>
        </w:tc>
        <w:tc>
          <w:tcPr>
            <w:tcW w:w="323" w:type="pct"/>
            <w:shd w:val="clear" w:color="auto" w:fill="auto"/>
            <w:vAlign w:val="center"/>
          </w:tcPr>
          <w:p w14:paraId="4C990EA6" w14:textId="77777777" w:rsidR="00FA7717" w:rsidRPr="000A4BC9" w:rsidRDefault="00FA7717" w:rsidP="00FA7717">
            <w:pPr>
              <w:rPr>
                <w:color w:val="000000"/>
                <w:sz w:val="18"/>
                <w:szCs w:val="18"/>
              </w:rPr>
            </w:pPr>
          </w:p>
        </w:tc>
        <w:tc>
          <w:tcPr>
            <w:tcW w:w="286" w:type="pct"/>
            <w:shd w:val="clear" w:color="auto" w:fill="auto"/>
            <w:vAlign w:val="center"/>
          </w:tcPr>
          <w:p w14:paraId="26D3D910" w14:textId="77777777" w:rsidR="00FA7717" w:rsidRPr="000A4BC9" w:rsidRDefault="00FA7717" w:rsidP="00FA7717">
            <w:pPr>
              <w:rPr>
                <w:color w:val="000000"/>
                <w:sz w:val="18"/>
                <w:szCs w:val="18"/>
              </w:rPr>
            </w:pPr>
          </w:p>
        </w:tc>
        <w:tc>
          <w:tcPr>
            <w:tcW w:w="315" w:type="pct"/>
            <w:shd w:val="clear" w:color="auto" w:fill="auto"/>
            <w:vAlign w:val="center"/>
          </w:tcPr>
          <w:p w14:paraId="283AFDBA" w14:textId="77777777" w:rsidR="00FA7717" w:rsidRPr="000A4BC9" w:rsidRDefault="00FA7717" w:rsidP="00FA7717">
            <w:pPr>
              <w:rPr>
                <w:color w:val="000000"/>
                <w:sz w:val="18"/>
                <w:szCs w:val="18"/>
              </w:rPr>
            </w:pPr>
          </w:p>
        </w:tc>
        <w:tc>
          <w:tcPr>
            <w:tcW w:w="285" w:type="pct"/>
            <w:shd w:val="clear" w:color="auto" w:fill="auto"/>
            <w:vAlign w:val="center"/>
          </w:tcPr>
          <w:p w14:paraId="7A2483E9" w14:textId="77777777" w:rsidR="00FA7717" w:rsidRPr="000A4BC9" w:rsidRDefault="00FA7717" w:rsidP="00FA7717">
            <w:pPr>
              <w:rPr>
                <w:color w:val="000000"/>
                <w:sz w:val="18"/>
                <w:szCs w:val="18"/>
              </w:rPr>
            </w:pPr>
          </w:p>
        </w:tc>
        <w:tc>
          <w:tcPr>
            <w:tcW w:w="315" w:type="pct"/>
            <w:shd w:val="clear" w:color="auto" w:fill="auto"/>
            <w:vAlign w:val="center"/>
          </w:tcPr>
          <w:p w14:paraId="65E57C73" w14:textId="77777777" w:rsidR="00FA7717" w:rsidRPr="000A4BC9" w:rsidRDefault="00FA7717" w:rsidP="00FA7717">
            <w:pPr>
              <w:rPr>
                <w:color w:val="000000"/>
                <w:sz w:val="18"/>
                <w:szCs w:val="18"/>
              </w:rPr>
            </w:pPr>
          </w:p>
        </w:tc>
        <w:tc>
          <w:tcPr>
            <w:tcW w:w="285" w:type="pct"/>
            <w:shd w:val="clear" w:color="auto" w:fill="auto"/>
            <w:vAlign w:val="center"/>
          </w:tcPr>
          <w:p w14:paraId="2FE43CE4" w14:textId="77777777" w:rsidR="00FA7717" w:rsidRPr="000A4BC9" w:rsidRDefault="00FA7717" w:rsidP="00FA7717">
            <w:pPr>
              <w:rPr>
                <w:color w:val="000000"/>
                <w:sz w:val="18"/>
                <w:szCs w:val="18"/>
              </w:rPr>
            </w:pPr>
          </w:p>
        </w:tc>
        <w:tc>
          <w:tcPr>
            <w:tcW w:w="285" w:type="pct"/>
            <w:shd w:val="clear" w:color="auto" w:fill="auto"/>
            <w:vAlign w:val="center"/>
          </w:tcPr>
          <w:p w14:paraId="6200CCFE" w14:textId="77777777" w:rsidR="00FA7717" w:rsidRPr="000A4BC9" w:rsidRDefault="00FA7717" w:rsidP="00FA7717">
            <w:pPr>
              <w:rPr>
                <w:color w:val="000000"/>
                <w:sz w:val="18"/>
                <w:szCs w:val="18"/>
              </w:rPr>
            </w:pPr>
          </w:p>
        </w:tc>
        <w:tc>
          <w:tcPr>
            <w:tcW w:w="308" w:type="pct"/>
            <w:shd w:val="clear" w:color="auto" w:fill="auto"/>
            <w:vAlign w:val="center"/>
          </w:tcPr>
          <w:p w14:paraId="53C52821" w14:textId="77777777" w:rsidR="00FA7717" w:rsidRPr="000A4BC9" w:rsidRDefault="00FA7717" w:rsidP="00FA7717">
            <w:pPr>
              <w:rPr>
                <w:color w:val="000000"/>
                <w:sz w:val="18"/>
                <w:szCs w:val="18"/>
              </w:rPr>
            </w:pPr>
          </w:p>
        </w:tc>
      </w:tr>
      <w:tr w:rsidR="00FA7717" w:rsidRPr="000A4BC9" w14:paraId="46D68F0A" w14:textId="77777777" w:rsidTr="00FA7717">
        <w:trPr>
          <w:trHeight w:val="315"/>
        </w:trPr>
        <w:tc>
          <w:tcPr>
            <w:tcW w:w="270" w:type="pct"/>
            <w:shd w:val="clear" w:color="auto" w:fill="auto"/>
            <w:vAlign w:val="center"/>
            <w:hideMark/>
          </w:tcPr>
          <w:p w14:paraId="428C8D01" w14:textId="77777777" w:rsidR="00FA7717" w:rsidRPr="000A4BC9" w:rsidRDefault="00FA7717" w:rsidP="00FA7717">
            <w:pPr>
              <w:jc w:val="center"/>
              <w:rPr>
                <w:color w:val="000000"/>
                <w:sz w:val="18"/>
                <w:szCs w:val="18"/>
              </w:rPr>
            </w:pPr>
            <w:r w:rsidRPr="000A4BC9">
              <w:rPr>
                <w:color w:val="000000"/>
                <w:sz w:val="18"/>
                <w:szCs w:val="18"/>
              </w:rPr>
              <w:lastRenderedPageBreak/>
              <w:t>11.1.</w:t>
            </w:r>
          </w:p>
        </w:tc>
        <w:tc>
          <w:tcPr>
            <w:tcW w:w="1217" w:type="pct"/>
            <w:shd w:val="clear" w:color="auto" w:fill="auto"/>
            <w:vAlign w:val="center"/>
            <w:hideMark/>
          </w:tcPr>
          <w:p w14:paraId="250A3E39" w14:textId="77777777" w:rsidR="00FA7717" w:rsidRPr="000A4BC9" w:rsidRDefault="00FA7717" w:rsidP="00FA7717">
            <w:pPr>
              <w:rPr>
                <w:color w:val="000000"/>
                <w:sz w:val="18"/>
                <w:szCs w:val="18"/>
              </w:rPr>
            </w:pPr>
            <w:r w:rsidRPr="000A4BC9">
              <w:rPr>
                <w:color w:val="000000"/>
                <w:sz w:val="18"/>
                <w:szCs w:val="18"/>
              </w:rPr>
              <w:t>Собственные средства</w:t>
            </w:r>
          </w:p>
        </w:tc>
        <w:tc>
          <w:tcPr>
            <w:tcW w:w="324" w:type="pct"/>
            <w:shd w:val="clear" w:color="auto" w:fill="auto"/>
            <w:noWrap/>
            <w:vAlign w:val="bottom"/>
            <w:hideMark/>
          </w:tcPr>
          <w:p w14:paraId="1501E8E7"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790400" behindDoc="0" locked="0" layoutInCell="1" allowOverlap="1" wp14:anchorId="4840B5E4" wp14:editId="758EC2AB">
                  <wp:simplePos x="0" y="0"/>
                  <wp:positionH relativeFrom="column">
                    <wp:posOffset>9525</wp:posOffset>
                  </wp:positionH>
                  <wp:positionV relativeFrom="paragraph">
                    <wp:posOffset>19050</wp:posOffset>
                  </wp:positionV>
                  <wp:extent cx="266700" cy="200025"/>
                  <wp:effectExtent l="0" t="0" r="0" b="9525"/>
                  <wp:wrapNone/>
                  <wp:docPr id="1836" name="Рисунок 1836">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openxmlformats.org/drawingml/2006/picture">
                      <pic:pic xmlns:pic="http://schemas.openxmlformats.org/drawingml/2006/picture">
                        <pic:nvPicPr>
                          <pic:cNvPr id="29" name="Рисунок 28">
                            <a:extLst>
                              <a:ext uri="{FF2B5EF4-FFF2-40B4-BE49-F238E27FC236}">
                                <a16:creationId xmlns:a16="http://schemas.microsoft.com/office/drawing/2014/main" id="{00000000-0008-0000-0000-00001D000000}"/>
                              </a:ext>
                            </a:extLst>
                          </pic:cNvPr>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769"/>
            </w:tblGrid>
            <w:tr w:rsidR="00FA7717" w:rsidRPr="000A4BC9" w14:paraId="7EE5F733" w14:textId="77777777" w:rsidTr="00FA7717">
              <w:trPr>
                <w:trHeight w:val="315"/>
                <w:tblCellSpacing w:w="0" w:type="dxa"/>
              </w:trPr>
              <w:tc>
                <w:tcPr>
                  <w:tcW w:w="1840" w:type="dxa"/>
                  <w:tcBorders>
                    <w:top w:val="nil"/>
                    <w:left w:val="nil"/>
                    <w:bottom w:val="single" w:sz="4" w:space="0" w:color="auto"/>
                    <w:right w:val="single" w:sz="4" w:space="0" w:color="auto"/>
                  </w:tcBorders>
                  <w:shd w:val="clear" w:color="auto" w:fill="auto"/>
                  <w:hideMark/>
                </w:tcPr>
                <w:p w14:paraId="05509161" w14:textId="77777777" w:rsidR="00FA7717" w:rsidRPr="000A4BC9" w:rsidRDefault="00FA7717" w:rsidP="00FA7717">
                  <w:pPr>
                    <w:rPr>
                      <w:color w:val="000000"/>
                      <w:sz w:val="18"/>
                      <w:szCs w:val="18"/>
                    </w:rPr>
                  </w:pPr>
                  <w:r w:rsidRPr="000A4BC9">
                    <w:rPr>
                      <w:color w:val="000000"/>
                      <w:sz w:val="18"/>
                      <w:szCs w:val="18"/>
                    </w:rPr>
                    <w:t> </w:t>
                  </w:r>
                </w:p>
              </w:tc>
            </w:tr>
          </w:tbl>
          <w:p w14:paraId="57494BDF" w14:textId="77777777" w:rsidR="00FA7717" w:rsidRPr="000A4BC9" w:rsidRDefault="00FA7717" w:rsidP="00FA7717">
            <w:pPr>
              <w:rPr>
                <w:color w:val="000000"/>
                <w:sz w:val="18"/>
                <w:szCs w:val="18"/>
              </w:rPr>
            </w:pPr>
          </w:p>
        </w:tc>
        <w:tc>
          <w:tcPr>
            <w:tcW w:w="462" w:type="pct"/>
            <w:shd w:val="clear" w:color="auto" w:fill="auto"/>
            <w:vAlign w:val="center"/>
            <w:hideMark/>
          </w:tcPr>
          <w:p w14:paraId="31F09D07"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76C4E869" w14:textId="77777777" w:rsidR="00FA7717" w:rsidRPr="000A4BC9" w:rsidRDefault="00FA7717" w:rsidP="00FA7717">
            <w:pPr>
              <w:rPr>
                <w:color w:val="000000"/>
                <w:sz w:val="18"/>
                <w:szCs w:val="18"/>
              </w:rPr>
            </w:pPr>
          </w:p>
        </w:tc>
        <w:tc>
          <w:tcPr>
            <w:tcW w:w="323" w:type="pct"/>
            <w:shd w:val="clear" w:color="auto" w:fill="auto"/>
            <w:vAlign w:val="center"/>
          </w:tcPr>
          <w:p w14:paraId="7B15004C" w14:textId="77777777" w:rsidR="00FA7717" w:rsidRPr="000A4BC9" w:rsidRDefault="00FA7717" w:rsidP="00FA7717">
            <w:pPr>
              <w:rPr>
                <w:color w:val="000000"/>
                <w:sz w:val="18"/>
                <w:szCs w:val="18"/>
              </w:rPr>
            </w:pPr>
          </w:p>
        </w:tc>
        <w:tc>
          <w:tcPr>
            <w:tcW w:w="286" w:type="pct"/>
            <w:shd w:val="clear" w:color="auto" w:fill="auto"/>
            <w:vAlign w:val="center"/>
          </w:tcPr>
          <w:p w14:paraId="6FB9630F" w14:textId="77777777" w:rsidR="00FA7717" w:rsidRPr="000A4BC9" w:rsidRDefault="00FA7717" w:rsidP="00FA7717">
            <w:pPr>
              <w:rPr>
                <w:color w:val="000000"/>
                <w:sz w:val="18"/>
                <w:szCs w:val="18"/>
              </w:rPr>
            </w:pPr>
          </w:p>
        </w:tc>
        <w:tc>
          <w:tcPr>
            <w:tcW w:w="315" w:type="pct"/>
            <w:shd w:val="clear" w:color="auto" w:fill="auto"/>
            <w:vAlign w:val="center"/>
          </w:tcPr>
          <w:p w14:paraId="361A359A" w14:textId="77777777" w:rsidR="00FA7717" w:rsidRPr="000A4BC9" w:rsidRDefault="00FA7717" w:rsidP="00FA7717">
            <w:pPr>
              <w:rPr>
                <w:color w:val="000000"/>
                <w:sz w:val="18"/>
                <w:szCs w:val="18"/>
              </w:rPr>
            </w:pPr>
          </w:p>
        </w:tc>
        <w:tc>
          <w:tcPr>
            <w:tcW w:w="285" w:type="pct"/>
            <w:shd w:val="clear" w:color="auto" w:fill="auto"/>
            <w:vAlign w:val="center"/>
          </w:tcPr>
          <w:p w14:paraId="2687383A" w14:textId="77777777" w:rsidR="00FA7717" w:rsidRPr="000A4BC9" w:rsidRDefault="00FA7717" w:rsidP="00FA7717">
            <w:pPr>
              <w:rPr>
                <w:color w:val="000000"/>
                <w:sz w:val="18"/>
                <w:szCs w:val="18"/>
              </w:rPr>
            </w:pPr>
          </w:p>
        </w:tc>
        <w:tc>
          <w:tcPr>
            <w:tcW w:w="315" w:type="pct"/>
            <w:shd w:val="clear" w:color="auto" w:fill="auto"/>
            <w:vAlign w:val="center"/>
          </w:tcPr>
          <w:p w14:paraId="2C84D666" w14:textId="77777777" w:rsidR="00FA7717" w:rsidRPr="000A4BC9" w:rsidRDefault="00FA7717" w:rsidP="00FA7717">
            <w:pPr>
              <w:rPr>
                <w:color w:val="000000"/>
                <w:sz w:val="18"/>
                <w:szCs w:val="18"/>
              </w:rPr>
            </w:pPr>
          </w:p>
        </w:tc>
        <w:tc>
          <w:tcPr>
            <w:tcW w:w="285" w:type="pct"/>
            <w:shd w:val="clear" w:color="auto" w:fill="auto"/>
            <w:vAlign w:val="center"/>
          </w:tcPr>
          <w:p w14:paraId="7F21CBE9" w14:textId="77777777" w:rsidR="00FA7717" w:rsidRPr="000A4BC9" w:rsidRDefault="00FA7717" w:rsidP="00FA7717">
            <w:pPr>
              <w:rPr>
                <w:color w:val="000000"/>
                <w:sz w:val="18"/>
                <w:szCs w:val="18"/>
              </w:rPr>
            </w:pPr>
          </w:p>
        </w:tc>
        <w:tc>
          <w:tcPr>
            <w:tcW w:w="285" w:type="pct"/>
            <w:shd w:val="clear" w:color="auto" w:fill="auto"/>
            <w:vAlign w:val="center"/>
          </w:tcPr>
          <w:p w14:paraId="4E98A713" w14:textId="77777777" w:rsidR="00FA7717" w:rsidRPr="000A4BC9" w:rsidRDefault="00FA7717" w:rsidP="00FA7717">
            <w:pPr>
              <w:rPr>
                <w:color w:val="000000"/>
                <w:sz w:val="18"/>
                <w:szCs w:val="18"/>
              </w:rPr>
            </w:pPr>
          </w:p>
        </w:tc>
        <w:tc>
          <w:tcPr>
            <w:tcW w:w="308" w:type="pct"/>
            <w:shd w:val="clear" w:color="auto" w:fill="auto"/>
            <w:vAlign w:val="center"/>
          </w:tcPr>
          <w:p w14:paraId="514E6070" w14:textId="77777777" w:rsidR="00FA7717" w:rsidRPr="000A4BC9" w:rsidRDefault="00FA7717" w:rsidP="00FA7717">
            <w:pPr>
              <w:rPr>
                <w:color w:val="000000"/>
                <w:sz w:val="18"/>
                <w:szCs w:val="18"/>
              </w:rPr>
            </w:pPr>
          </w:p>
        </w:tc>
      </w:tr>
      <w:tr w:rsidR="00FA7717" w:rsidRPr="000A4BC9" w14:paraId="4A100596" w14:textId="77777777" w:rsidTr="00FA7717">
        <w:trPr>
          <w:trHeight w:val="315"/>
        </w:trPr>
        <w:tc>
          <w:tcPr>
            <w:tcW w:w="270" w:type="pct"/>
            <w:vMerge w:val="restart"/>
            <w:shd w:val="clear" w:color="auto" w:fill="auto"/>
            <w:vAlign w:val="center"/>
            <w:hideMark/>
          </w:tcPr>
          <w:p w14:paraId="303A511E" w14:textId="77777777" w:rsidR="00FA7717" w:rsidRPr="000A4BC9" w:rsidRDefault="00FA7717" w:rsidP="00FA7717">
            <w:pPr>
              <w:jc w:val="center"/>
              <w:rPr>
                <w:color w:val="000000"/>
                <w:sz w:val="18"/>
                <w:szCs w:val="18"/>
              </w:rPr>
            </w:pPr>
            <w:r w:rsidRPr="000A4BC9">
              <w:rPr>
                <w:color w:val="000000"/>
                <w:sz w:val="18"/>
                <w:szCs w:val="18"/>
              </w:rPr>
              <w:t>11.2.</w:t>
            </w:r>
          </w:p>
        </w:tc>
        <w:tc>
          <w:tcPr>
            <w:tcW w:w="1217" w:type="pct"/>
            <w:vMerge w:val="restart"/>
            <w:shd w:val="clear" w:color="auto" w:fill="auto"/>
            <w:vAlign w:val="center"/>
            <w:hideMark/>
          </w:tcPr>
          <w:p w14:paraId="4846C79C" w14:textId="77777777" w:rsidR="00FA7717" w:rsidRPr="000A4BC9" w:rsidRDefault="00FA7717" w:rsidP="00FA7717">
            <w:pPr>
              <w:rPr>
                <w:color w:val="000000"/>
                <w:sz w:val="18"/>
                <w:szCs w:val="18"/>
              </w:rPr>
            </w:pPr>
            <w:r w:rsidRPr="000A4BC9">
              <w:rPr>
                <w:color w:val="000000"/>
                <w:sz w:val="18"/>
                <w:szCs w:val="18"/>
              </w:rPr>
              <w:t>Средства за счет присоединения потребителей</w:t>
            </w:r>
          </w:p>
        </w:tc>
        <w:tc>
          <w:tcPr>
            <w:tcW w:w="324" w:type="pct"/>
            <w:vMerge w:val="restart"/>
            <w:shd w:val="clear" w:color="auto" w:fill="auto"/>
            <w:hideMark/>
          </w:tcPr>
          <w:p w14:paraId="5E649219"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826240" behindDoc="0" locked="0" layoutInCell="1" allowOverlap="1" wp14:anchorId="00CF07F8" wp14:editId="217173A9">
                  <wp:simplePos x="0" y="0"/>
                  <wp:positionH relativeFrom="column">
                    <wp:posOffset>57150</wp:posOffset>
                  </wp:positionH>
                  <wp:positionV relativeFrom="paragraph">
                    <wp:posOffset>198755</wp:posOffset>
                  </wp:positionV>
                  <wp:extent cx="295275" cy="200025"/>
                  <wp:effectExtent l="0" t="0" r="0" b="9525"/>
                  <wp:wrapNone/>
                  <wp:docPr id="1837" name="Рисунок 1837">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openxmlformats.org/drawingml/2006/picture">
                      <pic:pic xmlns:pic="http://schemas.openxmlformats.org/drawingml/2006/picture">
                        <pic:nvPicPr>
                          <pic:cNvPr id="30" name="Рисунок 29">
                            <a:extLst>
                              <a:ext uri="{FF2B5EF4-FFF2-40B4-BE49-F238E27FC236}">
                                <a16:creationId xmlns:a16="http://schemas.microsoft.com/office/drawing/2014/main" id="{00000000-0008-0000-0000-00001E000000}"/>
                              </a:ext>
                            </a:extLst>
                          </pic:cNvPr>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color w:val="000000"/>
                <w:sz w:val="18"/>
                <w:szCs w:val="18"/>
              </w:rPr>
              <w:t> </w:t>
            </w:r>
          </w:p>
        </w:tc>
        <w:tc>
          <w:tcPr>
            <w:tcW w:w="462" w:type="pct"/>
            <w:vMerge w:val="restart"/>
            <w:shd w:val="clear" w:color="auto" w:fill="auto"/>
            <w:vAlign w:val="center"/>
            <w:hideMark/>
          </w:tcPr>
          <w:p w14:paraId="5345AE89"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vMerge w:val="restart"/>
            <w:shd w:val="clear" w:color="auto" w:fill="auto"/>
            <w:vAlign w:val="center"/>
          </w:tcPr>
          <w:p w14:paraId="3345955D" w14:textId="77777777" w:rsidR="00FA7717" w:rsidRPr="000A4BC9" w:rsidRDefault="00FA7717" w:rsidP="00FA7717">
            <w:pPr>
              <w:jc w:val="center"/>
              <w:rPr>
                <w:color w:val="000000"/>
                <w:sz w:val="18"/>
                <w:szCs w:val="18"/>
              </w:rPr>
            </w:pPr>
          </w:p>
        </w:tc>
        <w:tc>
          <w:tcPr>
            <w:tcW w:w="323" w:type="pct"/>
            <w:vMerge w:val="restart"/>
            <w:shd w:val="clear" w:color="auto" w:fill="auto"/>
            <w:vAlign w:val="center"/>
          </w:tcPr>
          <w:p w14:paraId="0F7FD13A" w14:textId="77777777" w:rsidR="00FA7717" w:rsidRPr="000A4BC9" w:rsidRDefault="00FA7717" w:rsidP="00FA7717">
            <w:pPr>
              <w:jc w:val="center"/>
              <w:rPr>
                <w:color w:val="000000"/>
                <w:sz w:val="18"/>
                <w:szCs w:val="18"/>
              </w:rPr>
            </w:pPr>
          </w:p>
        </w:tc>
        <w:tc>
          <w:tcPr>
            <w:tcW w:w="286" w:type="pct"/>
            <w:vMerge w:val="restart"/>
            <w:shd w:val="clear" w:color="auto" w:fill="auto"/>
            <w:vAlign w:val="center"/>
          </w:tcPr>
          <w:p w14:paraId="358A59A4" w14:textId="77777777" w:rsidR="00FA7717" w:rsidRPr="000A4BC9" w:rsidRDefault="00FA7717" w:rsidP="00FA7717">
            <w:pPr>
              <w:jc w:val="center"/>
              <w:rPr>
                <w:color w:val="000000"/>
                <w:sz w:val="18"/>
                <w:szCs w:val="18"/>
              </w:rPr>
            </w:pPr>
          </w:p>
        </w:tc>
        <w:tc>
          <w:tcPr>
            <w:tcW w:w="315" w:type="pct"/>
            <w:vMerge w:val="restart"/>
            <w:shd w:val="clear" w:color="auto" w:fill="auto"/>
            <w:vAlign w:val="center"/>
          </w:tcPr>
          <w:p w14:paraId="179DAB91" w14:textId="77777777" w:rsidR="00FA7717" w:rsidRPr="000A4BC9" w:rsidRDefault="00FA7717" w:rsidP="00FA7717">
            <w:pPr>
              <w:jc w:val="center"/>
              <w:rPr>
                <w:color w:val="000000"/>
                <w:sz w:val="18"/>
                <w:szCs w:val="18"/>
              </w:rPr>
            </w:pPr>
          </w:p>
        </w:tc>
        <w:tc>
          <w:tcPr>
            <w:tcW w:w="285" w:type="pct"/>
            <w:vMerge w:val="restart"/>
            <w:shd w:val="clear" w:color="auto" w:fill="auto"/>
            <w:vAlign w:val="center"/>
          </w:tcPr>
          <w:p w14:paraId="16CB9BFD" w14:textId="77777777" w:rsidR="00FA7717" w:rsidRPr="000A4BC9" w:rsidRDefault="00FA7717" w:rsidP="00FA7717">
            <w:pPr>
              <w:jc w:val="center"/>
              <w:rPr>
                <w:color w:val="000000"/>
                <w:sz w:val="18"/>
                <w:szCs w:val="18"/>
              </w:rPr>
            </w:pPr>
          </w:p>
        </w:tc>
        <w:tc>
          <w:tcPr>
            <w:tcW w:w="315" w:type="pct"/>
            <w:vMerge w:val="restart"/>
            <w:shd w:val="clear" w:color="auto" w:fill="auto"/>
            <w:vAlign w:val="center"/>
          </w:tcPr>
          <w:p w14:paraId="1C2C093C" w14:textId="77777777" w:rsidR="00FA7717" w:rsidRPr="000A4BC9" w:rsidRDefault="00FA7717" w:rsidP="00FA7717">
            <w:pPr>
              <w:rPr>
                <w:color w:val="000000"/>
                <w:sz w:val="18"/>
                <w:szCs w:val="18"/>
              </w:rPr>
            </w:pPr>
          </w:p>
        </w:tc>
        <w:tc>
          <w:tcPr>
            <w:tcW w:w="285" w:type="pct"/>
            <w:vMerge w:val="restart"/>
            <w:shd w:val="clear" w:color="auto" w:fill="auto"/>
            <w:vAlign w:val="center"/>
          </w:tcPr>
          <w:p w14:paraId="606B11D8" w14:textId="77777777" w:rsidR="00FA7717" w:rsidRPr="000A4BC9" w:rsidRDefault="00FA7717" w:rsidP="00FA7717">
            <w:pPr>
              <w:jc w:val="center"/>
              <w:rPr>
                <w:color w:val="000000"/>
                <w:sz w:val="18"/>
                <w:szCs w:val="18"/>
              </w:rPr>
            </w:pPr>
          </w:p>
        </w:tc>
        <w:tc>
          <w:tcPr>
            <w:tcW w:w="285" w:type="pct"/>
            <w:vMerge w:val="restart"/>
            <w:shd w:val="clear" w:color="auto" w:fill="auto"/>
            <w:vAlign w:val="center"/>
          </w:tcPr>
          <w:p w14:paraId="06987D83" w14:textId="77777777" w:rsidR="00FA7717" w:rsidRPr="000A4BC9" w:rsidRDefault="00FA7717" w:rsidP="00FA7717">
            <w:pPr>
              <w:jc w:val="center"/>
              <w:rPr>
                <w:color w:val="000000"/>
                <w:sz w:val="18"/>
                <w:szCs w:val="18"/>
              </w:rPr>
            </w:pPr>
          </w:p>
        </w:tc>
        <w:tc>
          <w:tcPr>
            <w:tcW w:w="308" w:type="pct"/>
            <w:vMerge w:val="restart"/>
            <w:shd w:val="clear" w:color="auto" w:fill="auto"/>
            <w:vAlign w:val="center"/>
          </w:tcPr>
          <w:p w14:paraId="2313CF9A" w14:textId="77777777" w:rsidR="00FA7717" w:rsidRPr="000A4BC9" w:rsidRDefault="00FA7717" w:rsidP="00FA7717">
            <w:pPr>
              <w:jc w:val="center"/>
              <w:rPr>
                <w:color w:val="000000"/>
                <w:sz w:val="18"/>
                <w:szCs w:val="18"/>
              </w:rPr>
            </w:pPr>
          </w:p>
        </w:tc>
      </w:tr>
      <w:tr w:rsidR="00FA7717" w:rsidRPr="000A4BC9" w14:paraId="7A527AD5" w14:textId="77777777" w:rsidTr="00FA7717">
        <w:trPr>
          <w:trHeight w:val="315"/>
        </w:trPr>
        <w:tc>
          <w:tcPr>
            <w:tcW w:w="270" w:type="pct"/>
            <w:vMerge/>
            <w:vAlign w:val="center"/>
            <w:hideMark/>
          </w:tcPr>
          <w:p w14:paraId="63B31FA3" w14:textId="77777777" w:rsidR="00FA7717" w:rsidRPr="000A4BC9" w:rsidRDefault="00FA7717" w:rsidP="00FA7717">
            <w:pPr>
              <w:rPr>
                <w:color w:val="000000"/>
                <w:sz w:val="18"/>
                <w:szCs w:val="18"/>
              </w:rPr>
            </w:pPr>
          </w:p>
        </w:tc>
        <w:tc>
          <w:tcPr>
            <w:tcW w:w="1217" w:type="pct"/>
            <w:vMerge/>
            <w:vAlign w:val="center"/>
            <w:hideMark/>
          </w:tcPr>
          <w:p w14:paraId="69D18961" w14:textId="77777777" w:rsidR="00FA7717" w:rsidRPr="000A4BC9" w:rsidRDefault="00FA7717" w:rsidP="00FA7717">
            <w:pPr>
              <w:rPr>
                <w:color w:val="000000"/>
                <w:sz w:val="18"/>
                <w:szCs w:val="18"/>
              </w:rPr>
            </w:pPr>
          </w:p>
        </w:tc>
        <w:tc>
          <w:tcPr>
            <w:tcW w:w="324" w:type="pct"/>
            <w:vMerge/>
            <w:vAlign w:val="center"/>
            <w:hideMark/>
          </w:tcPr>
          <w:p w14:paraId="26902DEC" w14:textId="77777777" w:rsidR="00FA7717" w:rsidRPr="000A4BC9" w:rsidRDefault="00FA7717" w:rsidP="00FA7717">
            <w:pPr>
              <w:rPr>
                <w:color w:val="000000"/>
                <w:sz w:val="18"/>
                <w:szCs w:val="18"/>
              </w:rPr>
            </w:pPr>
          </w:p>
        </w:tc>
        <w:tc>
          <w:tcPr>
            <w:tcW w:w="462" w:type="pct"/>
            <w:vMerge/>
            <w:vAlign w:val="center"/>
            <w:hideMark/>
          </w:tcPr>
          <w:p w14:paraId="043E8EDB" w14:textId="77777777" w:rsidR="00FA7717" w:rsidRPr="000A4BC9" w:rsidRDefault="00FA7717" w:rsidP="00FA7717">
            <w:pPr>
              <w:rPr>
                <w:color w:val="000000"/>
                <w:sz w:val="18"/>
                <w:szCs w:val="18"/>
              </w:rPr>
            </w:pPr>
          </w:p>
        </w:tc>
        <w:tc>
          <w:tcPr>
            <w:tcW w:w="323" w:type="pct"/>
            <w:vMerge/>
            <w:vAlign w:val="center"/>
          </w:tcPr>
          <w:p w14:paraId="6EFB0C0C" w14:textId="77777777" w:rsidR="00FA7717" w:rsidRPr="000A4BC9" w:rsidRDefault="00FA7717" w:rsidP="00FA7717">
            <w:pPr>
              <w:rPr>
                <w:color w:val="000000"/>
                <w:sz w:val="18"/>
                <w:szCs w:val="18"/>
              </w:rPr>
            </w:pPr>
          </w:p>
        </w:tc>
        <w:tc>
          <w:tcPr>
            <w:tcW w:w="323" w:type="pct"/>
            <w:vMerge/>
            <w:vAlign w:val="center"/>
          </w:tcPr>
          <w:p w14:paraId="300A13CF" w14:textId="77777777" w:rsidR="00FA7717" w:rsidRPr="000A4BC9" w:rsidRDefault="00FA7717" w:rsidP="00FA7717">
            <w:pPr>
              <w:rPr>
                <w:color w:val="000000"/>
                <w:sz w:val="18"/>
                <w:szCs w:val="18"/>
              </w:rPr>
            </w:pPr>
          </w:p>
        </w:tc>
        <w:tc>
          <w:tcPr>
            <w:tcW w:w="286" w:type="pct"/>
            <w:vMerge/>
            <w:vAlign w:val="center"/>
          </w:tcPr>
          <w:p w14:paraId="0DA6B1F6" w14:textId="77777777" w:rsidR="00FA7717" w:rsidRPr="000A4BC9" w:rsidRDefault="00FA7717" w:rsidP="00FA7717">
            <w:pPr>
              <w:rPr>
                <w:color w:val="000000"/>
                <w:sz w:val="18"/>
                <w:szCs w:val="18"/>
              </w:rPr>
            </w:pPr>
          </w:p>
        </w:tc>
        <w:tc>
          <w:tcPr>
            <w:tcW w:w="315" w:type="pct"/>
            <w:vMerge/>
            <w:vAlign w:val="center"/>
          </w:tcPr>
          <w:p w14:paraId="4F05E1F7" w14:textId="77777777" w:rsidR="00FA7717" w:rsidRPr="000A4BC9" w:rsidRDefault="00FA7717" w:rsidP="00FA7717">
            <w:pPr>
              <w:rPr>
                <w:color w:val="000000"/>
                <w:sz w:val="18"/>
                <w:szCs w:val="18"/>
              </w:rPr>
            </w:pPr>
          </w:p>
        </w:tc>
        <w:tc>
          <w:tcPr>
            <w:tcW w:w="285" w:type="pct"/>
            <w:vMerge/>
            <w:vAlign w:val="center"/>
          </w:tcPr>
          <w:p w14:paraId="2FBA9207" w14:textId="77777777" w:rsidR="00FA7717" w:rsidRPr="000A4BC9" w:rsidRDefault="00FA7717" w:rsidP="00FA7717">
            <w:pPr>
              <w:rPr>
                <w:color w:val="000000"/>
                <w:sz w:val="18"/>
                <w:szCs w:val="18"/>
              </w:rPr>
            </w:pPr>
          </w:p>
        </w:tc>
        <w:tc>
          <w:tcPr>
            <w:tcW w:w="315" w:type="pct"/>
            <w:vMerge/>
            <w:vAlign w:val="center"/>
          </w:tcPr>
          <w:p w14:paraId="2380F375" w14:textId="77777777" w:rsidR="00FA7717" w:rsidRPr="000A4BC9" w:rsidRDefault="00FA7717" w:rsidP="00FA7717">
            <w:pPr>
              <w:rPr>
                <w:color w:val="000000"/>
                <w:sz w:val="18"/>
                <w:szCs w:val="18"/>
              </w:rPr>
            </w:pPr>
          </w:p>
        </w:tc>
        <w:tc>
          <w:tcPr>
            <w:tcW w:w="285" w:type="pct"/>
            <w:vMerge/>
            <w:vAlign w:val="center"/>
          </w:tcPr>
          <w:p w14:paraId="25088BF9" w14:textId="77777777" w:rsidR="00FA7717" w:rsidRPr="000A4BC9" w:rsidRDefault="00FA7717" w:rsidP="00FA7717">
            <w:pPr>
              <w:rPr>
                <w:color w:val="000000"/>
                <w:sz w:val="18"/>
                <w:szCs w:val="18"/>
              </w:rPr>
            </w:pPr>
          </w:p>
        </w:tc>
        <w:tc>
          <w:tcPr>
            <w:tcW w:w="285" w:type="pct"/>
            <w:vMerge/>
            <w:vAlign w:val="center"/>
          </w:tcPr>
          <w:p w14:paraId="53EE9956" w14:textId="77777777" w:rsidR="00FA7717" w:rsidRPr="000A4BC9" w:rsidRDefault="00FA7717" w:rsidP="00FA7717">
            <w:pPr>
              <w:rPr>
                <w:color w:val="000000"/>
                <w:sz w:val="18"/>
                <w:szCs w:val="18"/>
              </w:rPr>
            </w:pPr>
          </w:p>
        </w:tc>
        <w:tc>
          <w:tcPr>
            <w:tcW w:w="308" w:type="pct"/>
            <w:vMerge/>
            <w:vAlign w:val="center"/>
          </w:tcPr>
          <w:p w14:paraId="037D55D5" w14:textId="77777777" w:rsidR="00FA7717" w:rsidRPr="000A4BC9" w:rsidRDefault="00FA7717" w:rsidP="00FA7717">
            <w:pPr>
              <w:rPr>
                <w:color w:val="000000"/>
                <w:sz w:val="18"/>
                <w:szCs w:val="18"/>
              </w:rPr>
            </w:pPr>
          </w:p>
        </w:tc>
      </w:tr>
      <w:tr w:rsidR="00FA7717" w:rsidRPr="000A4BC9" w14:paraId="478EE570" w14:textId="77777777" w:rsidTr="00FA7717">
        <w:trPr>
          <w:trHeight w:val="276"/>
        </w:trPr>
        <w:tc>
          <w:tcPr>
            <w:tcW w:w="270" w:type="pct"/>
            <w:vMerge/>
            <w:vAlign w:val="center"/>
            <w:hideMark/>
          </w:tcPr>
          <w:p w14:paraId="493F2EE5" w14:textId="77777777" w:rsidR="00FA7717" w:rsidRPr="000A4BC9" w:rsidRDefault="00FA7717" w:rsidP="00FA7717">
            <w:pPr>
              <w:rPr>
                <w:color w:val="000000"/>
                <w:sz w:val="18"/>
                <w:szCs w:val="18"/>
              </w:rPr>
            </w:pPr>
          </w:p>
        </w:tc>
        <w:tc>
          <w:tcPr>
            <w:tcW w:w="1217" w:type="pct"/>
            <w:vMerge/>
            <w:vAlign w:val="center"/>
            <w:hideMark/>
          </w:tcPr>
          <w:p w14:paraId="17F6E83A" w14:textId="77777777" w:rsidR="00FA7717" w:rsidRPr="000A4BC9" w:rsidRDefault="00FA7717" w:rsidP="00FA7717">
            <w:pPr>
              <w:rPr>
                <w:color w:val="000000"/>
                <w:sz w:val="18"/>
                <w:szCs w:val="18"/>
              </w:rPr>
            </w:pPr>
          </w:p>
        </w:tc>
        <w:tc>
          <w:tcPr>
            <w:tcW w:w="324" w:type="pct"/>
            <w:vMerge/>
            <w:vAlign w:val="center"/>
            <w:hideMark/>
          </w:tcPr>
          <w:p w14:paraId="7637B529" w14:textId="77777777" w:rsidR="00FA7717" w:rsidRPr="000A4BC9" w:rsidRDefault="00FA7717" w:rsidP="00FA7717">
            <w:pPr>
              <w:rPr>
                <w:color w:val="000000"/>
                <w:sz w:val="18"/>
                <w:szCs w:val="18"/>
              </w:rPr>
            </w:pPr>
          </w:p>
        </w:tc>
        <w:tc>
          <w:tcPr>
            <w:tcW w:w="462" w:type="pct"/>
            <w:vMerge/>
            <w:vAlign w:val="center"/>
            <w:hideMark/>
          </w:tcPr>
          <w:p w14:paraId="522DD9A8" w14:textId="77777777" w:rsidR="00FA7717" w:rsidRPr="000A4BC9" w:rsidRDefault="00FA7717" w:rsidP="00FA7717">
            <w:pPr>
              <w:rPr>
                <w:color w:val="000000"/>
                <w:sz w:val="18"/>
                <w:szCs w:val="18"/>
              </w:rPr>
            </w:pPr>
          </w:p>
        </w:tc>
        <w:tc>
          <w:tcPr>
            <w:tcW w:w="323" w:type="pct"/>
            <w:vMerge/>
            <w:vAlign w:val="center"/>
          </w:tcPr>
          <w:p w14:paraId="4403F44C" w14:textId="77777777" w:rsidR="00FA7717" w:rsidRPr="000A4BC9" w:rsidRDefault="00FA7717" w:rsidP="00FA7717">
            <w:pPr>
              <w:rPr>
                <w:color w:val="000000"/>
                <w:sz w:val="18"/>
                <w:szCs w:val="18"/>
              </w:rPr>
            </w:pPr>
          </w:p>
        </w:tc>
        <w:tc>
          <w:tcPr>
            <w:tcW w:w="323" w:type="pct"/>
            <w:vMerge/>
            <w:vAlign w:val="center"/>
          </w:tcPr>
          <w:p w14:paraId="66BFE185" w14:textId="77777777" w:rsidR="00FA7717" w:rsidRPr="000A4BC9" w:rsidRDefault="00FA7717" w:rsidP="00FA7717">
            <w:pPr>
              <w:rPr>
                <w:color w:val="000000"/>
                <w:sz w:val="18"/>
                <w:szCs w:val="18"/>
              </w:rPr>
            </w:pPr>
          </w:p>
        </w:tc>
        <w:tc>
          <w:tcPr>
            <w:tcW w:w="286" w:type="pct"/>
            <w:vMerge/>
            <w:vAlign w:val="center"/>
          </w:tcPr>
          <w:p w14:paraId="6A3BAA51" w14:textId="77777777" w:rsidR="00FA7717" w:rsidRPr="000A4BC9" w:rsidRDefault="00FA7717" w:rsidP="00FA7717">
            <w:pPr>
              <w:rPr>
                <w:color w:val="000000"/>
                <w:sz w:val="18"/>
                <w:szCs w:val="18"/>
              </w:rPr>
            </w:pPr>
          </w:p>
        </w:tc>
        <w:tc>
          <w:tcPr>
            <w:tcW w:w="315" w:type="pct"/>
            <w:vMerge/>
            <w:vAlign w:val="center"/>
          </w:tcPr>
          <w:p w14:paraId="0E01E110" w14:textId="77777777" w:rsidR="00FA7717" w:rsidRPr="000A4BC9" w:rsidRDefault="00FA7717" w:rsidP="00FA7717">
            <w:pPr>
              <w:rPr>
                <w:color w:val="000000"/>
                <w:sz w:val="18"/>
                <w:szCs w:val="18"/>
              </w:rPr>
            </w:pPr>
          </w:p>
        </w:tc>
        <w:tc>
          <w:tcPr>
            <w:tcW w:w="285" w:type="pct"/>
            <w:vMerge/>
            <w:vAlign w:val="center"/>
          </w:tcPr>
          <w:p w14:paraId="7923CB0C" w14:textId="77777777" w:rsidR="00FA7717" w:rsidRPr="000A4BC9" w:rsidRDefault="00FA7717" w:rsidP="00FA7717">
            <w:pPr>
              <w:rPr>
                <w:color w:val="000000"/>
                <w:sz w:val="18"/>
                <w:szCs w:val="18"/>
              </w:rPr>
            </w:pPr>
          </w:p>
        </w:tc>
        <w:tc>
          <w:tcPr>
            <w:tcW w:w="315" w:type="pct"/>
            <w:vMerge/>
            <w:vAlign w:val="center"/>
          </w:tcPr>
          <w:p w14:paraId="6D3179F3" w14:textId="77777777" w:rsidR="00FA7717" w:rsidRPr="000A4BC9" w:rsidRDefault="00FA7717" w:rsidP="00FA7717">
            <w:pPr>
              <w:rPr>
                <w:color w:val="000000"/>
                <w:sz w:val="18"/>
                <w:szCs w:val="18"/>
              </w:rPr>
            </w:pPr>
          </w:p>
        </w:tc>
        <w:tc>
          <w:tcPr>
            <w:tcW w:w="285" w:type="pct"/>
            <w:vMerge/>
            <w:vAlign w:val="center"/>
          </w:tcPr>
          <w:p w14:paraId="1E206361" w14:textId="77777777" w:rsidR="00FA7717" w:rsidRPr="000A4BC9" w:rsidRDefault="00FA7717" w:rsidP="00FA7717">
            <w:pPr>
              <w:rPr>
                <w:color w:val="000000"/>
                <w:sz w:val="18"/>
                <w:szCs w:val="18"/>
              </w:rPr>
            </w:pPr>
          </w:p>
        </w:tc>
        <w:tc>
          <w:tcPr>
            <w:tcW w:w="285" w:type="pct"/>
            <w:vMerge/>
            <w:vAlign w:val="center"/>
          </w:tcPr>
          <w:p w14:paraId="5B913CB4" w14:textId="77777777" w:rsidR="00FA7717" w:rsidRPr="000A4BC9" w:rsidRDefault="00FA7717" w:rsidP="00FA7717">
            <w:pPr>
              <w:rPr>
                <w:color w:val="000000"/>
                <w:sz w:val="18"/>
                <w:szCs w:val="18"/>
              </w:rPr>
            </w:pPr>
          </w:p>
        </w:tc>
        <w:tc>
          <w:tcPr>
            <w:tcW w:w="308" w:type="pct"/>
            <w:vMerge/>
            <w:vAlign w:val="center"/>
          </w:tcPr>
          <w:p w14:paraId="6DD2B5A1" w14:textId="77777777" w:rsidR="00FA7717" w:rsidRPr="000A4BC9" w:rsidRDefault="00FA7717" w:rsidP="00FA7717">
            <w:pPr>
              <w:rPr>
                <w:color w:val="000000"/>
                <w:sz w:val="18"/>
                <w:szCs w:val="18"/>
              </w:rPr>
            </w:pPr>
          </w:p>
        </w:tc>
      </w:tr>
      <w:tr w:rsidR="00FA7717" w:rsidRPr="000A4BC9" w14:paraId="1FDE975E" w14:textId="77777777" w:rsidTr="00FA7717">
        <w:trPr>
          <w:trHeight w:val="315"/>
        </w:trPr>
        <w:tc>
          <w:tcPr>
            <w:tcW w:w="270" w:type="pct"/>
            <w:shd w:val="clear" w:color="auto" w:fill="auto"/>
            <w:vAlign w:val="center"/>
            <w:hideMark/>
          </w:tcPr>
          <w:p w14:paraId="5004CE95" w14:textId="77777777" w:rsidR="00FA7717" w:rsidRPr="000A4BC9" w:rsidRDefault="00FA7717" w:rsidP="00FA7717">
            <w:pPr>
              <w:jc w:val="center"/>
              <w:rPr>
                <w:color w:val="000000"/>
                <w:sz w:val="18"/>
                <w:szCs w:val="18"/>
              </w:rPr>
            </w:pPr>
            <w:r w:rsidRPr="000A4BC9">
              <w:rPr>
                <w:color w:val="000000"/>
                <w:sz w:val="18"/>
                <w:szCs w:val="18"/>
              </w:rPr>
              <w:t>11.3.</w:t>
            </w:r>
          </w:p>
        </w:tc>
        <w:tc>
          <w:tcPr>
            <w:tcW w:w="1217" w:type="pct"/>
            <w:shd w:val="clear" w:color="auto" w:fill="auto"/>
            <w:vAlign w:val="center"/>
            <w:hideMark/>
          </w:tcPr>
          <w:p w14:paraId="6375FC40" w14:textId="77777777" w:rsidR="00FA7717" w:rsidRPr="000A4BC9" w:rsidRDefault="00FA7717" w:rsidP="00FA7717">
            <w:pPr>
              <w:rPr>
                <w:color w:val="000000"/>
                <w:sz w:val="18"/>
                <w:szCs w:val="18"/>
              </w:rPr>
            </w:pPr>
            <w:r w:rsidRPr="000A4BC9">
              <w:rPr>
                <w:color w:val="000000"/>
                <w:sz w:val="18"/>
                <w:szCs w:val="18"/>
              </w:rPr>
              <w:t>Средства бюджетов</w:t>
            </w:r>
          </w:p>
        </w:tc>
        <w:tc>
          <w:tcPr>
            <w:tcW w:w="324" w:type="pct"/>
            <w:vMerge w:val="restart"/>
            <w:shd w:val="clear" w:color="auto" w:fill="auto"/>
            <w:hideMark/>
          </w:tcPr>
          <w:p w14:paraId="405B0016"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800640" behindDoc="0" locked="0" layoutInCell="1" allowOverlap="1" wp14:anchorId="186EE793" wp14:editId="71B6B4D3">
                  <wp:simplePos x="0" y="0"/>
                  <wp:positionH relativeFrom="column">
                    <wp:posOffset>-12700</wp:posOffset>
                  </wp:positionH>
                  <wp:positionV relativeFrom="paragraph">
                    <wp:posOffset>285750</wp:posOffset>
                  </wp:positionV>
                  <wp:extent cx="476250" cy="257175"/>
                  <wp:effectExtent l="0" t="0" r="0" b="9525"/>
                  <wp:wrapNone/>
                  <wp:docPr id="1838" name="Рисунок 1838">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openxmlformats.org/drawingml/2006/picture">
                      <pic:pic xmlns:pic="http://schemas.openxmlformats.org/drawingml/2006/picture">
                        <pic:nvPicPr>
                          <pic:cNvPr id="32" name="Рисунок 31">
                            <a:extLst>
                              <a:ext uri="{FF2B5EF4-FFF2-40B4-BE49-F238E27FC236}">
                                <a16:creationId xmlns:a16="http://schemas.microsoft.com/office/drawing/2014/main" id="{00000000-0008-0000-0000-000020000000}"/>
                              </a:ext>
                            </a:extLst>
                          </pic:cNvPr>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795520" behindDoc="0" locked="0" layoutInCell="1" allowOverlap="1" wp14:anchorId="0943F09D" wp14:editId="0E726CC3">
                  <wp:simplePos x="0" y="0"/>
                  <wp:positionH relativeFrom="column">
                    <wp:posOffset>9525</wp:posOffset>
                  </wp:positionH>
                  <wp:positionV relativeFrom="paragraph">
                    <wp:posOffset>19050</wp:posOffset>
                  </wp:positionV>
                  <wp:extent cx="447675" cy="200025"/>
                  <wp:effectExtent l="0" t="0" r="0" b="9525"/>
                  <wp:wrapNone/>
                  <wp:docPr id="1839" name="Рисунок 1839">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openxmlformats.org/drawingml/2006/picture">
                      <pic:pic xmlns:pic="http://schemas.openxmlformats.org/drawingml/2006/picture">
                        <pic:nvPicPr>
                          <pic:cNvPr id="31" name="Рисунок 30">
                            <a:extLst>
                              <a:ext uri="{FF2B5EF4-FFF2-40B4-BE49-F238E27FC236}">
                                <a16:creationId xmlns:a16="http://schemas.microsoft.com/office/drawing/2014/main" id="{00000000-0008-0000-0000-00001F000000}"/>
                              </a:ext>
                            </a:extLst>
                          </pic:cNvPr>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4767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7E1F27DA"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0C48CA90" w14:textId="77777777" w:rsidR="00FA7717" w:rsidRPr="000A4BC9" w:rsidRDefault="00FA7717" w:rsidP="00FA7717">
            <w:pPr>
              <w:rPr>
                <w:color w:val="000000"/>
                <w:sz w:val="18"/>
                <w:szCs w:val="18"/>
              </w:rPr>
            </w:pPr>
          </w:p>
        </w:tc>
        <w:tc>
          <w:tcPr>
            <w:tcW w:w="323" w:type="pct"/>
            <w:shd w:val="clear" w:color="auto" w:fill="auto"/>
            <w:noWrap/>
            <w:vAlign w:val="bottom"/>
          </w:tcPr>
          <w:p w14:paraId="5F8FAD3C" w14:textId="77777777" w:rsidR="00FA7717" w:rsidRPr="000A4BC9" w:rsidRDefault="00FA7717" w:rsidP="00FA7717">
            <w:pPr>
              <w:rPr>
                <w:color w:val="000000"/>
                <w:sz w:val="18"/>
                <w:szCs w:val="18"/>
              </w:rPr>
            </w:pPr>
          </w:p>
        </w:tc>
        <w:tc>
          <w:tcPr>
            <w:tcW w:w="286" w:type="pct"/>
            <w:shd w:val="clear" w:color="auto" w:fill="auto"/>
            <w:noWrap/>
            <w:vAlign w:val="bottom"/>
          </w:tcPr>
          <w:p w14:paraId="25F5B61C" w14:textId="77777777" w:rsidR="00FA7717" w:rsidRPr="000A4BC9" w:rsidRDefault="00FA7717" w:rsidP="00FA7717">
            <w:pPr>
              <w:rPr>
                <w:color w:val="000000"/>
                <w:sz w:val="18"/>
                <w:szCs w:val="18"/>
              </w:rPr>
            </w:pPr>
          </w:p>
        </w:tc>
        <w:tc>
          <w:tcPr>
            <w:tcW w:w="315" w:type="pct"/>
            <w:shd w:val="clear" w:color="auto" w:fill="auto"/>
            <w:noWrap/>
            <w:vAlign w:val="bottom"/>
          </w:tcPr>
          <w:p w14:paraId="5E580572" w14:textId="77777777" w:rsidR="00FA7717" w:rsidRPr="000A4BC9" w:rsidRDefault="00FA7717" w:rsidP="00FA7717">
            <w:pPr>
              <w:rPr>
                <w:color w:val="000000"/>
                <w:sz w:val="18"/>
                <w:szCs w:val="18"/>
              </w:rPr>
            </w:pPr>
          </w:p>
        </w:tc>
        <w:tc>
          <w:tcPr>
            <w:tcW w:w="285" w:type="pct"/>
            <w:shd w:val="clear" w:color="auto" w:fill="auto"/>
            <w:noWrap/>
            <w:vAlign w:val="bottom"/>
          </w:tcPr>
          <w:p w14:paraId="71D5C5DF" w14:textId="77777777" w:rsidR="00FA7717" w:rsidRPr="000A4BC9" w:rsidRDefault="00FA7717" w:rsidP="00FA7717">
            <w:pPr>
              <w:rPr>
                <w:color w:val="000000"/>
                <w:sz w:val="18"/>
                <w:szCs w:val="18"/>
              </w:rPr>
            </w:pPr>
          </w:p>
        </w:tc>
        <w:tc>
          <w:tcPr>
            <w:tcW w:w="315" w:type="pct"/>
            <w:shd w:val="clear" w:color="auto" w:fill="auto"/>
            <w:noWrap/>
            <w:vAlign w:val="bottom"/>
          </w:tcPr>
          <w:p w14:paraId="3114E596" w14:textId="77777777" w:rsidR="00FA7717" w:rsidRPr="000A4BC9" w:rsidRDefault="00FA7717" w:rsidP="00FA7717">
            <w:pPr>
              <w:rPr>
                <w:color w:val="000000"/>
                <w:sz w:val="18"/>
                <w:szCs w:val="18"/>
              </w:rPr>
            </w:pPr>
          </w:p>
        </w:tc>
        <w:tc>
          <w:tcPr>
            <w:tcW w:w="285" w:type="pct"/>
            <w:shd w:val="clear" w:color="auto" w:fill="auto"/>
            <w:noWrap/>
            <w:vAlign w:val="bottom"/>
          </w:tcPr>
          <w:p w14:paraId="09B882CA" w14:textId="77777777" w:rsidR="00FA7717" w:rsidRPr="000A4BC9" w:rsidRDefault="00FA7717" w:rsidP="00FA7717">
            <w:pPr>
              <w:rPr>
                <w:color w:val="000000"/>
                <w:sz w:val="18"/>
                <w:szCs w:val="18"/>
              </w:rPr>
            </w:pPr>
          </w:p>
        </w:tc>
        <w:tc>
          <w:tcPr>
            <w:tcW w:w="285" w:type="pct"/>
            <w:shd w:val="clear" w:color="auto" w:fill="auto"/>
            <w:noWrap/>
            <w:vAlign w:val="bottom"/>
          </w:tcPr>
          <w:p w14:paraId="067E23F4" w14:textId="77777777" w:rsidR="00FA7717" w:rsidRPr="000A4BC9" w:rsidRDefault="00FA7717" w:rsidP="00FA7717">
            <w:pPr>
              <w:rPr>
                <w:color w:val="000000"/>
                <w:sz w:val="18"/>
                <w:szCs w:val="18"/>
              </w:rPr>
            </w:pPr>
          </w:p>
        </w:tc>
        <w:tc>
          <w:tcPr>
            <w:tcW w:w="308" w:type="pct"/>
            <w:shd w:val="clear" w:color="auto" w:fill="auto"/>
            <w:noWrap/>
            <w:vAlign w:val="bottom"/>
          </w:tcPr>
          <w:p w14:paraId="3035ED55" w14:textId="77777777" w:rsidR="00FA7717" w:rsidRPr="000A4BC9" w:rsidRDefault="00FA7717" w:rsidP="00FA7717">
            <w:pPr>
              <w:rPr>
                <w:color w:val="000000"/>
                <w:sz w:val="18"/>
                <w:szCs w:val="18"/>
              </w:rPr>
            </w:pPr>
          </w:p>
        </w:tc>
      </w:tr>
      <w:tr w:rsidR="00FA7717" w:rsidRPr="000A4BC9" w14:paraId="68E40E55" w14:textId="77777777" w:rsidTr="00FA7717">
        <w:trPr>
          <w:trHeight w:val="660"/>
        </w:trPr>
        <w:tc>
          <w:tcPr>
            <w:tcW w:w="270" w:type="pct"/>
            <w:shd w:val="clear" w:color="auto" w:fill="auto"/>
            <w:vAlign w:val="center"/>
            <w:hideMark/>
          </w:tcPr>
          <w:p w14:paraId="3961C18C" w14:textId="77777777" w:rsidR="00FA7717" w:rsidRPr="000A4BC9" w:rsidRDefault="00FA7717" w:rsidP="00FA7717">
            <w:pPr>
              <w:jc w:val="center"/>
              <w:rPr>
                <w:color w:val="000000"/>
                <w:sz w:val="18"/>
                <w:szCs w:val="18"/>
              </w:rPr>
            </w:pPr>
            <w:r w:rsidRPr="000A4BC9">
              <w:rPr>
                <w:color w:val="000000"/>
                <w:sz w:val="18"/>
                <w:szCs w:val="18"/>
              </w:rPr>
              <w:t>12.</w:t>
            </w:r>
          </w:p>
        </w:tc>
        <w:tc>
          <w:tcPr>
            <w:tcW w:w="1217" w:type="pct"/>
            <w:shd w:val="clear" w:color="auto" w:fill="auto"/>
            <w:vAlign w:val="center"/>
            <w:hideMark/>
          </w:tcPr>
          <w:p w14:paraId="764AEDE0" w14:textId="77777777" w:rsidR="00FA7717" w:rsidRPr="000A4BC9" w:rsidRDefault="00FA7717" w:rsidP="00FA7717">
            <w:pPr>
              <w:rPr>
                <w:color w:val="000000"/>
                <w:sz w:val="18"/>
                <w:szCs w:val="18"/>
              </w:rPr>
            </w:pPr>
            <w:r w:rsidRPr="000A4BC9">
              <w:rPr>
                <w:color w:val="000000"/>
                <w:sz w:val="18"/>
                <w:szCs w:val="18"/>
              </w:rPr>
              <w:t>Тариф на производство и передачу тепловой энергии по собственным сетям</w:t>
            </w:r>
          </w:p>
        </w:tc>
        <w:tc>
          <w:tcPr>
            <w:tcW w:w="324" w:type="pct"/>
            <w:vMerge/>
            <w:vAlign w:val="center"/>
            <w:hideMark/>
          </w:tcPr>
          <w:p w14:paraId="3394984C" w14:textId="77777777" w:rsidR="00FA7717" w:rsidRPr="000A4BC9" w:rsidRDefault="00FA7717" w:rsidP="00FA7717">
            <w:pPr>
              <w:rPr>
                <w:color w:val="000000"/>
                <w:sz w:val="18"/>
                <w:szCs w:val="18"/>
              </w:rPr>
            </w:pPr>
          </w:p>
        </w:tc>
        <w:tc>
          <w:tcPr>
            <w:tcW w:w="462" w:type="pct"/>
            <w:shd w:val="clear" w:color="auto" w:fill="auto"/>
            <w:vAlign w:val="center"/>
            <w:hideMark/>
          </w:tcPr>
          <w:p w14:paraId="66A36111" w14:textId="77777777" w:rsidR="00FA7717" w:rsidRPr="000A4BC9" w:rsidRDefault="00FA7717"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24CFB1A1" w14:textId="77777777" w:rsidR="00FA7717" w:rsidRPr="000A4BC9" w:rsidRDefault="00FA7717" w:rsidP="00FA7717">
            <w:pPr>
              <w:rPr>
                <w:color w:val="000000"/>
                <w:sz w:val="18"/>
                <w:szCs w:val="18"/>
              </w:rPr>
            </w:pPr>
          </w:p>
        </w:tc>
        <w:tc>
          <w:tcPr>
            <w:tcW w:w="323" w:type="pct"/>
            <w:shd w:val="clear" w:color="auto" w:fill="auto"/>
            <w:vAlign w:val="center"/>
          </w:tcPr>
          <w:p w14:paraId="4EDE28E8" w14:textId="77777777" w:rsidR="00FA7717" w:rsidRPr="000A4BC9" w:rsidRDefault="00FA7717" w:rsidP="00FA7717">
            <w:pPr>
              <w:rPr>
                <w:color w:val="000000"/>
                <w:sz w:val="18"/>
                <w:szCs w:val="18"/>
              </w:rPr>
            </w:pPr>
          </w:p>
        </w:tc>
        <w:tc>
          <w:tcPr>
            <w:tcW w:w="286" w:type="pct"/>
            <w:shd w:val="clear" w:color="auto" w:fill="auto"/>
            <w:vAlign w:val="center"/>
          </w:tcPr>
          <w:p w14:paraId="3BD427B2" w14:textId="77777777" w:rsidR="00FA7717" w:rsidRPr="000A4BC9" w:rsidRDefault="00FA7717" w:rsidP="00FA7717">
            <w:pPr>
              <w:rPr>
                <w:color w:val="000000"/>
                <w:sz w:val="18"/>
                <w:szCs w:val="18"/>
              </w:rPr>
            </w:pPr>
          </w:p>
        </w:tc>
        <w:tc>
          <w:tcPr>
            <w:tcW w:w="315" w:type="pct"/>
            <w:shd w:val="clear" w:color="auto" w:fill="auto"/>
            <w:vAlign w:val="center"/>
          </w:tcPr>
          <w:p w14:paraId="5503A237" w14:textId="77777777" w:rsidR="00FA7717" w:rsidRPr="000A4BC9" w:rsidRDefault="00FA7717" w:rsidP="00FA7717">
            <w:pPr>
              <w:rPr>
                <w:color w:val="000000"/>
                <w:sz w:val="18"/>
                <w:szCs w:val="18"/>
              </w:rPr>
            </w:pPr>
          </w:p>
        </w:tc>
        <w:tc>
          <w:tcPr>
            <w:tcW w:w="285" w:type="pct"/>
            <w:shd w:val="clear" w:color="auto" w:fill="auto"/>
            <w:vAlign w:val="center"/>
          </w:tcPr>
          <w:p w14:paraId="07730DEC" w14:textId="77777777" w:rsidR="00FA7717" w:rsidRPr="000A4BC9" w:rsidRDefault="00FA7717" w:rsidP="00FA7717">
            <w:pPr>
              <w:rPr>
                <w:color w:val="000000"/>
                <w:sz w:val="18"/>
                <w:szCs w:val="18"/>
              </w:rPr>
            </w:pPr>
          </w:p>
        </w:tc>
        <w:tc>
          <w:tcPr>
            <w:tcW w:w="315" w:type="pct"/>
            <w:shd w:val="clear" w:color="auto" w:fill="auto"/>
            <w:vAlign w:val="center"/>
          </w:tcPr>
          <w:p w14:paraId="63E9C676" w14:textId="77777777" w:rsidR="00FA7717" w:rsidRPr="000A4BC9" w:rsidRDefault="00FA7717" w:rsidP="00FA7717">
            <w:pPr>
              <w:rPr>
                <w:color w:val="000000"/>
                <w:sz w:val="18"/>
                <w:szCs w:val="18"/>
              </w:rPr>
            </w:pPr>
          </w:p>
        </w:tc>
        <w:tc>
          <w:tcPr>
            <w:tcW w:w="285" w:type="pct"/>
            <w:shd w:val="clear" w:color="auto" w:fill="auto"/>
            <w:vAlign w:val="center"/>
          </w:tcPr>
          <w:p w14:paraId="1A6F91C2" w14:textId="77777777" w:rsidR="00FA7717" w:rsidRPr="000A4BC9" w:rsidRDefault="00FA7717" w:rsidP="00FA7717">
            <w:pPr>
              <w:rPr>
                <w:color w:val="000000"/>
                <w:sz w:val="18"/>
                <w:szCs w:val="18"/>
              </w:rPr>
            </w:pPr>
          </w:p>
        </w:tc>
        <w:tc>
          <w:tcPr>
            <w:tcW w:w="285" w:type="pct"/>
            <w:shd w:val="clear" w:color="auto" w:fill="auto"/>
            <w:vAlign w:val="center"/>
          </w:tcPr>
          <w:p w14:paraId="453780BD" w14:textId="77777777" w:rsidR="00FA7717" w:rsidRPr="000A4BC9" w:rsidRDefault="00FA7717" w:rsidP="00FA7717">
            <w:pPr>
              <w:rPr>
                <w:color w:val="000000"/>
                <w:sz w:val="18"/>
                <w:szCs w:val="18"/>
              </w:rPr>
            </w:pPr>
          </w:p>
        </w:tc>
        <w:tc>
          <w:tcPr>
            <w:tcW w:w="308" w:type="pct"/>
            <w:shd w:val="clear" w:color="auto" w:fill="auto"/>
            <w:vAlign w:val="center"/>
          </w:tcPr>
          <w:p w14:paraId="7D52B483" w14:textId="77777777" w:rsidR="00FA7717" w:rsidRPr="000A4BC9" w:rsidRDefault="00FA7717" w:rsidP="00FA7717">
            <w:pPr>
              <w:rPr>
                <w:color w:val="000000"/>
                <w:sz w:val="18"/>
                <w:szCs w:val="18"/>
              </w:rPr>
            </w:pPr>
          </w:p>
        </w:tc>
      </w:tr>
      <w:tr w:rsidR="00FA7717" w:rsidRPr="000A4BC9" w14:paraId="5B20AFC7" w14:textId="77777777" w:rsidTr="00FA7717">
        <w:trPr>
          <w:trHeight w:val="315"/>
        </w:trPr>
        <w:tc>
          <w:tcPr>
            <w:tcW w:w="270" w:type="pct"/>
            <w:shd w:val="clear" w:color="auto" w:fill="auto"/>
            <w:vAlign w:val="center"/>
            <w:hideMark/>
          </w:tcPr>
          <w:p w14:paraId="1006BFC1" w14:textId="77777777" w:rsidR="00FA7717" w:rsidRPr="000A4BC9" w:rsidRDefault="00FA7717" w:rsidP="00FA7717">
            <w:pPr>
              <w:jc w:val="center"/>
              <w:rPr>
                <w:color w:val="000000"/>
                <w:sz w:val="18"/>
                <w:szCs w:val="18"/>
              </w:rPr>
            </w:pPr>
            <w:r w:rsidRPr="000A4BC9">
              <w:rPr>
                <w:color w:val="000000"/>
                <w:sz w:val="18"/>
                <w:szCs w:val="18"/>
              </w:rPr>
              <w:t>13.</w:t>
            </w:r>
          </w:p>
        </w:tc>
        <w:tc>
          <w:tcPr>
            <w:tcW w:w="1217" w:type="pct"/>
            <w:shd w:val="clear" w:color="auto" w:fill="auto"/>
            <w:vAlign w:val="center"/>
            <w:hideMark/>
          </w:tcPr>
          <w:p w14:paraId="6DF6FFAA" w14:textId="77777777" w:rsidR="00FA7717" w:rsidRPr="000A4BC9" w:rsidRDefault="00FA7717" w:rsidP="00FA7717">
            <w:pPr>
              <w:rPr>
                <w:color w:val="000000"/>
                <w:sz w:val="18"/>
                <w:szCs w:val="18"/>
              </w:rPr>
            </w:pPr>
            <w:r w:rsidRPr="000A4BC9">
              <w:rPr>
                <w:color w:val="000000"/>
                <w:sz w:val="18"/>
                <w:szCs w:val="18"/>
              </w:rPr>
              <w:t>Тариф на передачу тепловой энергии</w:t>
            </w:r>
          </w:p>
        </w:tc>
        <w:tc>
          <w:tcPr>
            <w:tcW w:w="324" w:type="pct"/>
            <w:vMerge w:val="restart"/>
            <w:shd w:val="clear" w:color="auto" w:fill="auto"/>
            <w:hideMark/>
          </w:tcPr>
          <w:p w14:paraId="37BB1192"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810880" behindDoc="0" locked="0" layoutInCell="1" allowOverlap="1" wp14:anchorId="56C33161" wp14:editId="194A4D74">
                  <wp:simplePos x="0" y="0"/>
                  <wp:positionH relativeFrom="column">
                    <wp:posOffset>6350</wp:posOffset>
                  </wp:positionH>
                  <wp:positionV relativeFrom="paragraph">
                    <wp:posOffset>371475</wp:posOffset>
                  </wp:positionV>
                  <wp:extent cx="323850" cy="257175"/>
                  <wp:effectExtent l="0" t="0" r="0" b="9525"/>
                  <wp:wrapNone/>
                  <wp:docPr id="1840" name="Рисунок 1840">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openxmlformats.org/drawingml/2006/picture">
                      <pic:pic xmlns:pic="http://schemas.openxmlformats.org/drawingml/2006/picture">
                        <pic:nvPicPr>
                          <pic:cNvPr id="34" name="Рисунок 33">
                            <a:extLst>
                              <a:ext uri="{FF2B5EF4-FFF2-40B4-BE49-F238E27FC236}">
                                <a16:creationId xmlns:a16="http://schemas.microsoft.com/office/drawing/2014/main" id="{00000000-0008-0000-0000-000022000000}"/>
                              </a:ext>
                            </a:extLst>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805760" behindDoc="0" locked="0" layoutInCell="1" allowOverlap="1" wp14:anchorId="528A0E3E" wp14:editId="155135B8">
                  <wp:simplePos x="0" y="0"/>
                  <wp:positionH relativeFrom="column">
                    <wp:posOffset>9525</wp:posOffset>
                  </wp:positionH>
                  <wp:positionV relativeFrom="paragraph">
                    <wp:posOffset>28575</wp:posOffset>
                  </wp:positionV>
                  <wp:extent cx="314325" cy="200025"/>
                  <wp:effectExtent l="0" t="0" r="0" b="9525"/>
                  <wp:wrapNone/>
                  <wp:docPr id="1841" name="Рисунок 1841">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openxmlformats.org/drawingml/2006/picture">
                      <pic:pic xmlns:pic="http://schemas.openxmlformats.org/drawingml/2006/picture">
                        <pic:nvPicPr>
                          <pic:cNvPr id="33" name="Рисунок 32">
                            <a:extLst>
                              <a:ext uri="{FF2B5EF4-FFF2-40B4-BE49-F238E27FC236}">
                                <a16:creationId xmlns:a16="http://schemas.microsoft.com/office/drawing/2014/main" id="{00000000-0008-0000-0000-000021000000}"/>
                              </a:ext>
                            </a:extLst>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1E9DEEC6" w14:textId="77777777" w:rsidR="00FA7717" w:rsidRPr="000A4BC9" w:rsidRDefault="00FA7717"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2BDDE884" w14:textId="77777777" w:rsidR="00FA7717" w:rsidRPr="000A4BC9" w:rsidRDefault="00FA7717" w:rsidP="00FA7717">
            <w:pPr>
              <w:rPr>
                <w:color w:val="000000"/>
                <w:sz w:val="18"/>
                <w:szCs w:val="18"/>
              </w:rPr>
            </w:pPr>
          </w:p>
        </w:tc>
        <w:tc>
          <w:tcPr>
            <w:tcW w:w="323" w:type="pct"/>
            <w:shd w:val="clear" w:color="auto" w:fill="auto"/>
            <w:noWrap/>
            <w:vAlign w:val="bottom"/>
          </w:tcPr>
          <w:p w14:paraId="7B2DC779" w14:textId="77777777" w:rsidR="00FA7717" w:rsidRPr="000A4BC9" w:rsidRDefault="00FA7717" w:rsidP="00FA7717">
            <w:pPr>
              <w:rPr>
                <w:color w:val="000000"/>
                <w:sz w:val="18"/>
                <w:szCs w:val="18"/>
              </w:rPr>
            </w:pPr>
          </w:p>
        </w:tc>
        <w:tc>
          <w:tcPr>
            <w:tcW w:w="286" w:type="pct"/>
            <w:shd w:val="clear" w:color="auto" w:fill="auto"/>
            <w:noWrap/>
            <w:vAlign w:val="bottom"/>
          </w:tcPr>
          <w:p w14:paraId="264A5DA7" w14:textId="77777777" w:rsidR="00FA7717" w:rsidRPr="000A4BC9" w:rsidRDefault="00FA7717" w:rsidP="00FA7717">
            <w:pPr>
              <w:rPr>
                <w:color w:val="000000"/>
                <w:sz w:val="18"/>
                <w:szCs w:val="18"/>
              </w:rPr>
            </w:pPr>
          </w:p>
        </w:tc>
        <w:tc>
          <w:tcPr>
            <w:tcW w:w="315" w:type="pct"/>
            <w:shd w:val="clear" w:color="auto" w:fill="auto"/>
            <w:noWrap/>
            <w:vAlign w:val="bottom"/>
          </w:tcPr>
          <w:p w14:paraId="0DF78A57" w14:textId="77777777" w:rsidR="00FA7717" w:rsidRPr="000A4BC9" w:rsidRDefault="00FA7717" w:rsidP="00FA7717">
            <w:pPr>
              <w:rPr>
                <w:color w:val="000000"/>
                <w:sz w:val="18"/>
                <w:szCs w:val="18"/>
              </w:rPr>
            </w:pPr>
          </w:p>
        </w:tc>
        <w:tc>
          <w:tcPr>
            <w:tcW w:w="285" w:type="pct"/>
            <w:shd w:val="clear" w:color="auto" w:fill="auto"/>
            <w:noWrap/>
            <w:vAlign w:val="bottom"/>
          </w:tcPr>
          <w:p w14:paraId="6C82E7B2" w14:textId="77777777" w:rsidR="00FA7717" w:rsidRPr="000A4BC9" w:rsidRDefault="00FA7717" w:rsidP="00FA7717">
            <w:pPr>
              <w:rPr>
                <w:color w:val="000000"/>
                <w:sz w:val="18"/>
                <w:szCs w:val="18"/>
              </w:rPr>
            </w:pPr>
          </w:p>
        </w:tc>
        <w:tc>
          <w:tcPr>
            <w:tcW w:w="315" w:type="pct"/>
            <w:shd w:val="clear" w:color="auto" w:fill="auto"/>
            <w:noWrap/>
            <w:vAlign w:val="bottom"/>
          </w:tcPr>
          <w:p w14:paraId="74FF8B6D" w14:textId="77777777" w:rsidR="00FA7717" w:rsidRPr="000A4BC9" w:rsidRDefault="00FA7717" w:rsidP="00FA7717">
            <w:pPr>
              <w:rPr>
                <w:color w:val="000000"/>
                <w:sz w:val="18"/>
                <w:szCs w:val="18"/>
              </w:rPr>
            </w:pPr>
          </w:p>
        </w:tc>
        <w:tc>
          <w:tcPr>
            <w:tcW w:w="285" w:type="pct"/>
            <w:shd w:val="clear" w:color="auto" w:fill="auto"/>
            <w:noWrap/>
            <w:vAlign w:val="bottom"/>
          </w:tcPr>
          <w:p w14:paraId="0A94C6DE" w14:textId="77777777" w:rsidR="00FA7717" w:rsidRPr="000A4BC9" w:rsidRDefault="00FA7717" w:rsidP="00FA7717">
            <w:pPr>
              <w:rPr>
                <w:color w:val="000000"/>
                <w:sz w:val="18"/>
                <w:szCs w:val="18"/>
              </w:rPr>
            </w:pPr>
          </w:p>
        </w:tc>
        <w:tc>
          <w:tcPr>
            <w:tcW w:w="285" w:type="pct"/>
            <w:shd w:val="clear" w:color="auto" w:fill="auto"/>
            <w:noWrap/>
            <w:vAlign w:val="bottom"/>
          </w:tcPr>
          <w:p w14:paraId="089DE647" w14:textId="77777777" w:rsidR="00FA7717" w:rsidRPr="000A4BC9" w:rsidRDefault="00FA7717" w:rsidP="00FA7717">
            <w:pPr>
              <w:rPr>
                <w:color w:val="000000"/>
                <w:sz w:val="18"/>
                <w:szCs w:val="18"/>
              </w:rPr>
            </w:pPr>
          </w:p>
        </w:tc>
        <w:tc>
          <w:tcPr>
            <w:tcW w:w="308" w:type="pct"/>
            <w:shd w:val="clear" w:color="auto" w:fill="auto"/>
            <w:noWrap/>
            <w:vAlign w:val="bottom"/>
          </w:tcPr>
          <w:p w14:paraId="2C97EB0A" w14:textId="77777777" w:rsidR="00FA7717" w:rsidRPr="000A4BC9" w:rsidRDefault="00FA7717" w:rsidP="00FA7717">
            <w:pPr>
              <w:rPr>
                <w:color w:val="000000"/>
                <w:sz w:val="18"/>
                <w:szCs w:val="18"/>
              </w:rPr>
            </w:pPr>
          </w:p>
        </w:tc>
      </w:tr>
      <w:tr w:rsidR="00FA7717" w:rsidRPr="000A4BC9" w14:paraId="6610EB2E" w14:textId="77777777" w:rsidTr="00FA7717">
        <w:trPr>
          <w:trHeight w:val="945"/>
        </w:trPr>
        <w:tc>
          <w:tcPr>
            <w:tcW w:w="270" w:type="pct"/>
            <w:shd w:val="clear" w:color="auto" w:fill="auto"/>
            <w:vAlign w:val="center"/>
            <w:hideMark/>
          </w:tcPr>
          <w:p w14:paraId="10045AA2" w14:textId="77777777" w:rsidR="00FA7717" w:rsidRPr="000A4BC9" w:rsidRDefault="00FA7717" w:rsidP="00FA7717">
            <w:pPr>
              <w:jc w:val="center"/>
              <w:rPr>
                <w:color w:val="000000"/>
                <w:sz w:val="18"/>
                <w:szCs w:val="18"/>
              </w:rPr>
            </w:pPr>
            <w:r w:rsidRPr="000A4BC9">
              <w:rPr>
                <w:color w:val="000000"/>
                <w:sz w:val="18"/>
                <w:szCs w:val="18"/>
              </w:rPr>
              <w:t>14.</w:t>
            </w:r>
          </w:p>
        </w:tc>
        <w:tc>
          <w:tcPr>
            <w:tcW w:w="1217" w:type="pct"/>
            <w:shd w:val="clear" w:color="auto" w:fill="auto"/>
            <w:vAlign w:val="center"/>
            <w:hideMark/>
          </w:tcPr>
          <w:p w14:paraId="1215BD90" w14:textId="77777777" w:rsidR="00FA7717" w:rsidRPr="000A4BC9" w:rsidRDefault="00FA7717" w:rsidP="00FA7717">
            <w:pPr>
              <w:rPr>
                <w:color w:val="000000"/>
                <w:sz w:val="18"/>
                <w:szCs w:val="18"/>
              </w:rPr>
            </w:pPr>
            <w:r w:rsidRPr="000A4BC9">
              <w:rPr>
                <w:color w:val="000000"/>
                <w:sz w:val="18"/>
                <w:szCs w:val="18"/>
              </w:rPr>
              <w:t>Конечный тариф на тепловую энергию для потребителя (без НДС) по собственным сетям МП г. Омска "Тепловая компания"</w:t>
            </w:r>
          </w:p>
        </w:tc>
        <w:tc>
          <w:tcPr>
            <w:tcW w:w="324" w:type="pct"/>
            <w:vMerge/>
            <w:vAlign w:val="center"/>
            <w:hideMark/>
          </w:tcPr>
          <w:p w14:paraId="67160671" w14:textId="77777777" w:rsidR="00FA7717" w:rsidRPr="000A4BC9" w:rsidRDefault="00FA7717" w:rsidP="00FA7717">
            <w:pPr>
              <w:rPr>
                <w:color w:val="000000"/>
                <w:sz w:val="18"/>
                <w:szCs w:val="18"/>
              </w:rPr>
            </w:pPr>
          </w:p>
        </w:tc>
        <w:tc>
          <w:tcPr>
            <w:tcW w:w="462" w:type="pct"/>
            <w:shd w:val="clear" w:color="auto" w:fill="auto"/>
            <w:vAlign w:val="center"/>
            <w:hideMark/>
          </w:tcPr>
          <w:p w14:paraId="530201AE" w14:textId="77777777" w:rsidR="00FA7717" w:rsidRPr="000A4BC9" w:rsidRDefault="00FA7717"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0F0747E1" w14:textId="77777777" w:rsidR="00FA7717" w:rsidRPr="000A4BC9" w:rsidRDefault="00FA7717" w:rsidP="00FA7717">
            <w:pPr>
              <w:rPr>
                <w:color w:val="000000"/>
                <w:sz w:val="18"/>
                <w:szCs w:val="18"/>
              </w:rPr>
            </w:pPr>
          </w:p>
        </w:tc>
        <w:tc>
          <w:tcPr>
            <w:tcW w:w="323" w:type="pct"/>
            <w:shd w:val="clear" w:color="auto" w:fill="auto"/>
            <w:vAlign w:val="center"/>
          </w:tcPr>
          <w:p w14:paraId="255D4A26" w14:textId="77777777" w:rsidR="00FA7717" w:rsidRPr="000A4BC9" w:rsidRDefault="00FA7717" w:rsidP="00FA7717">
            <w:pPr>
              <w:rPr>
                <w:color w:val="000000"/>
                <w:sz w:val="18"/>
                <w:szCs w:val="18"/>
              </w:rPr>
            </w:pPr>
          </w:p>
        </w:tc>
        <w:tc>
          <w:tcPr>
            <w:tcW w:w="286" w:type="pct"/>
            <w:shd w:val="clear" w:color="auto" w:fill="auto"/>
            <w:vAlign w:val="center"/>
          </w:tcPr>
          <w:p w14:paraId="06F24B41" w14:textId="77777777" w:rsidR="00FA7717" w:rsidRPr="000A4BC9" w:rsidRDefault="00FA7717" w:rsidP="00FA7717">
            <w:pPr>
              <w:rPr>
                <w:color w:val="000000"/>
                <w:sz w:val="18"/>
                <w:szCs w:val="18"/>
              </w:rPr>
            </w:pPr>
          </w:p>
        </w:tc>
        <w:tc>
          <w:tcPr>
            <w:tcW w:w="315" w:type="pct"/>
            <w:shd w:val="clear" w:color="auto" w:fill="auto"/>
            <w:vAlign w:val="center"/>
          </w:tcPr>
          <w:p w14:paraId="183DBFFA" w14:textId="77777777" w:rsidR="00FA7717" w:rsidRPr="000A4BC9" w:rsidRDefault="00FA7717" w:rsidP="00FA7717">
            <w:pPr>
              <w:rPr>
                <w:color w:val="000000"/>
                <w:sz w:val="18"/>
                <w:szCs w:val="18"/>
              </w:rPr>
            </w:pPr>
          </w:p>
        </w:tc>
        <w:tc>
          <w:tcPr>
            <w:tcW w:w="285" w:type="pct"/>
            <w:shd w:val="clear" w:color="auto" w:fill="auto"/>
            <w:vAlign w:val="center"/>
          </w:tcPr>
          <w:p w14:paraId="13FA989D" w14:textId="77777777" w:rsidR="00FA7717" w:rsidRPr="000A4BC9" w:rsidRDefault="00FA7717" w:rsidP="00FA7717">
            <w:pPr>
              <w:rPr>
                <w:color w:val="000000"/>
                <w:sz w:val="18"/>
                <w:szCs w:val="18"/>
              </w:rPr>
            </w:pPr>
          </w:p>
        </w:tc>
        <w:tc>
          <w:tcPr>
            <w:tcW w:w="315" w:type="pct"/>
            <w:shd w:val="clear" w:color="auto" w:fill="auto"/>
            <w:vAlign w:val="center"/>
          </w:tcPr>
          <w:p w14:paraId="0FBD7AC2" w14:textId="77777777" w:rsidR="00FA7717" w:rsidRPr="000A4BC9" w:rsidRDefault="00FA7717" w:rsidP="00FA7717">
            <w:pPr>
              <w:rPr>
                <w:color w:val="000000"/>
                <w:sz w:val="18"/>
                <w:szCs w:val="18"/>
              </w:rPr>
            </w:pPr>
          </w:p>
        </w:tc>
        <w:tc>
          <w:tcPr>
            <w:tcW w:w="285" w:type="pct"/>
            <w:shd w:val="clear" w:color="auto" w:fill="auto"/>
            <w:vAlign w:val="center"/>
          </w:tcPr>
          <w:p w14:paraId="731B0F08" w14:textId="77777777" w:rsidR="00FA7717" w:rsidRPr="000A4BC9" w:rsidRDefault="00FA7717" w:rsidP="00FA7717">
            <w:pPr>
              <w:rPr>
                <w:color w:val="000000"/>
                <w:sz w:val="18"/>
                <w:szCs w:val="18"/>
              </w:rPr>
            </w:pPr>
          </w:p>
        </w:tc>
        <w:tc>
          <w:tcPr>
            <w:tcW w:w="285" w:type="pct"/>
            <w:shd w:val="clear" w:color="auto" w:fill="auto"/>
            <w:vAlign w:val="center"/>
          </w:tcPr>
          <w:p w14:paraId="701CACB3" w14:textId="77777777" w:rsidR="00FA7717" w:rsidRPr="000A4BC9" w:rsidRDefault="00FA7717" w:rsidP="00FA7717">
            <w:pPr>
              <w:rPr>
                <w:color w:val="000000"/>
                <w:sz w:val="18"/>
                <w:szCs w:val="18"/>
              </w:rPr>
            </w:pPr>
          </w:p>
        </w:tc>
        <w:tc>
          <w:tcPr>
            <w:tcW w:w="308" w:type="pct"/>
            <w:shd w:val="clear" w:color="auto" w:fill="auto"/>
            <w:vAlign w:val="center"/>
          </w:tcPr>
          <w:p w14:paraId="171A468A" w14:textId="77777777" w:rsidR="00FA7717" w:rsidRPr="000A4BC9" w:rsidRDefault="00FA7717" w:rsidP="00FA7717">
            <w:pPr>
              <w:rPr>
                <w:color w:val="000000"/>
                <w:sz w:val="18"/>
                <w:szCs w:val="18"/>
              </w:rPr>
            </w:pPr>
          </w:p>
        </w:tc>
      </w:tr>
      <w:tr w:rsidR="00FA7717" w:rsidRPr="000A4BC9" w14:paraId="2000934F" w14:textId="77777777" w:rsidTr="00FA7717">
        <w:trPr>
          <w:trHeight w:val="630"/>
        </w:trPr>
        <w:tc>
          <w:tcPr>
            <w:tcW w:w="270" w:type="pct"/>
            <w:shd w:val="clear" w:color="auto" w:fill="auto"/>
            <w:vAlign w:val="center"/>
            <w:hideMark/>
          </w:tcPr>
          <w:p w14:paraId="321B35C1" w14:textId="77777777" w:rsidR="00FA7717" w:rsidRPr="000A4BC9" w:rsidRDefault="00FA7717" w:rsidP="00FA7717">
            <w:pPr>
              <w:jc w:val="center"/>
              <w:rPr>
                <w:color w:val="000000"/>
                <w:sz w:val="18"/>
                <w:szCs w:val="18"/>
              </w:rPr>
            </w:pPr>
            <w:r w:rsidRPr="000A4BC9">
              <w:rPr>
                <w:color w:val="000000"/>
                <w:sz w:val="18"/>
                <w:szCs w:val="18"/>
              </w:rPr>
              <w:t>15.</w:t>
            </w:r>
          </w:p>
        </w:tc>
        <w:tc>
          <w:tcPr>
            <w:tcW w:w="1217" w:type="pct"/>
            <w:shd w:val="clear" w:color="auto" w:fill="auto"/>
            <w:vAlign w:val="center"/>
            <w:hideMark/>
          </w:tcPr>
          <w:p w14:paraId="58E9F21F" w14:textId="77777777" w:rsidR="00FA7717" w:rsidRPr="000A4BC9" w:rsidRDefault="00FA7717" w:rsidP="00FA7717">
            <w:pPr>
              <w:rPr>
                <w:color w:val="000000"/>
                <w:sz w:val="18"/>
                <w:szCs w:val="18"/>
              </w:rPr>
            </w:pPr>
            <w:r w:rsidRPr="000A4BC9">
              <w:rPr>
                <w:color w:val="000000"/>
                <w:sz w:val="18"/>
                <w:szCs w:val="18"/>
              </w:rPr>
              <w:t>Конечный тариф на тепловую энергию для потребителя (с НДС)</w:t>
            </w:r>
          </w:p>
        </w:tc>
        <w:tc>
          <w:tcPr>
            <w:tcW w:w="324" w:type="pct"/>
            <w:shd w:val="clear" w:color="auto" w:fill="auto"/>
            <w:hideMark/>
          </w:tcPr>
          <w:p w14:paraId="21FA7444"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816000" behindDoc="0" locked="0" layoutInCell="1" allowOverlap="1" wp14:anchorId="67869B79" wp14:editId="320763AC">
                  <wp:simplePos x="0" y="0"/>
                  <wp:positionH relativeFrom="column">
                    <wp:posOffset>9525</wp:posOffset>
                  </wp:positionH>
                  <wp:positionV relativeFrom="paragraph">
                    <wp:posOffset>38100</wp:posOffset>
                  </wp:positionV>
                  <wp:extent cx="552450" cy="257175"/>
                  <wp:effectExtent l="0" t="0" r="0" b="9525"/>
                  <wp:wrapNone/>
                  <wp:docPr id="1842" name="Рисунок 1842">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openxmlformats.org/drawingml/2006/picture">
                      <pic:pic xmlns:pic="http://schemas.openxmlformats.org/drawingml/2006/picture">
                        <pic:nvPicPr>
                          <pic:cNvPr id="35" name="Рисунок 34">
                            <a:extLst>
                              <a:ext uri="{FF2B5EF4-FFF2-40B4-BE49-F238E27FC236}">
                                <a16:creationId xmlns:a16="http://schemas.microsoft.com/office/drawing/2014/main" id="{00000000-0008-0000-0000-000023000000}"/>
                              </a:ext>
                            </a:extLst>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204B28DA" w14:textId="77777777" w:rsidR="00FA7717" w:rsidRPr="000A4BC9" w:rsidRDefault="00FA7717"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7E6AE5FE" w14:textId="77777777" w:rsidR="00FA7717" w:rsidRPr="000A4BC9" w:rsidRDefault="00FA7717" w:rsidP="00FA7717">
            <w:pPr>
              <w:rPr>
                <w:color w:val="000000"/>
                <w:sz w:val="18"/>
                <w:szCs w:val="18"/>
              </w:rPr>
            </w:pPr>
          </w:p>
        </w:tc>
        <w:tc>
          <w:tcPr>
            <w:tcW w:w="323" w:type="pct"/>
            <w:shd w:val="clear" w:color="auto" w:fill="auto"/>
            <w:vAlign w:val="center"/>
          </w:tcPr>
          <w:p w14:paraId="66064751" w14:textId="77777777" w:rsidR="00FA7717" w:rsidRPr="000A4BC9" w:rsidRDefault="00FA7717" w:rsidP="00FA7717">
            <w:pPr>
              <w:rPr>
                <w:color w:val="000000"/>
                <w:sz w:val="18"/>
                <w:szCs w:val="18"/>
              </w:rPr>
            </w:pPr>
          </w:p>
        </w:tc>
        <w:tc>
          <w:tcPr>
            <w:tcW w:w="286" w:type="pct"/>
            <w:shd w:val="clear" w:color="auto" w:fill="auto"/>
            <w:vAlign w:val="center"/>
          </w:tcPr>
          <w:p w14:paraId="19EAECFB" w14:textId="77777777" w:rsidR="00FA7717" w:rsidRPr="000A4BC9" w:rsidRDefault="00FA7717" w:rsidP="00FA7717">
            <w:pPr>
              <w:rPr>
                <w:color w:val="000000"/>
                <w:sz w:val="18"/>
                <w:szCs w:val="18"/>
              </w:rPr>
            </w:pPr>
          </w:p>
        </w:tc>
        <w:tc>
          <w:tcPr>
            <w:tcW w:w="315" w:type="pct"/>
            <w:shd w:val="clear" w:color="auto" w:fill="auto"/>
            <w:vAlign w:val="center"/>
          </w:tcPr>
          <w:p w14:paraId="64922B01" w14:textId="77777777" w:rsidR="00FA7717" w:rsidRPr="000A4BC9" w:rsidRDefault="00FA7717" w:rsidP="00FA7717">
            <w:pPr>
              <w:rPr>
                <w:color w:val="000000"/>
                <w:sz w:val="18"/>
                <w:szCs w:val="18"/>
              </w:rPr>
            </w:pPr>
          </w:p>
        </w:tc>
        <w:tc>
          <w:tcPr>
            <w:tcW w:w="285" w:type="pct"/>
            <w:shd w:val="clear" w:color="auto" w:fill="auto"/>
            <w:vAlign w:val="center"/>
          </w:tcPr>
          <w:p w14:paraId="5688ACB0" w14:textId="77777777" w:rsidR="00FA7717" w:rsidRPr="000A4BC9" w:rsidRDefault="00FA7717" w:rsidP="00FA7717">
            <w:pPr>
              <w:rPr>
                <w:color w:val="000000"/>
                <w:sz w:val="18"/>
                <w:szCs w:val="18"/>
              </w:rPr>
            </w:pPr>
          </w:p>
        </w:tc>
        <w:tc>
          <w:tcPr>
            <w:tcW w:w="315" w:type="pct"/>
            <w:shd w:val="clear" w:color="auto" w:fill="auto"/>
            <w:vAlign w:val="center"/>
          </w:tcPr>
          <w:p w14:paraId="5455C848" w14:textId="77777777" w:rsidR="00FA7717" w:rsidRPr="000A4BC9" w:rsidRDefault="00FA7717" w:rsidP="00FA7717">
            <w:pPr>
              <w:rPr>
                <w:color w:val="000000"/>
                <w:sz w:val="18"/>
                <w:szCs w:val="18"/>
              </w:rPr>
            </w:pPr>
          </w:p>
        </w:tc>
        <w:tc>
          <w:tcPr>
            <w:tcW w:w="285" w:type="pct"/>
            <w:shd w:val="clear" w:color="auto" w:fill="auto"/>
            <w:vAlign w:val="center"/>
          </w:tcPr>
          <w:p w14:paraId="79F16505" w14:textId="77777777" w:rsidR="00FA7717" w:rsidRPr="000A4BC9" w:rsidRDefault="00FA7717" w:rsidP="00FA7717">
            <w:pPr>
              <w:rPr>
                <w:color w:val="000000"/>
                <w:sz w:val="18"/>
                <w:szCs w:val="18"/>
              </w:rPr>
            </w:pPr>
          </w:p>
        </w:tc>
        <w:tc>
          <w:tcPr>
            <w:tcW w:w="285" w:type="pct"/>
            <w:shd w:val="clear" w:color="auto" w:fill="auto"/>
            <w:vAlign w:val="center"/>
          </w:tcPr>
          <w:p w14:paraId="3CBD5C1D" w14:textId="77777777" w:rsidR="00FA7717" w:rsidRPr="000A4BC9" w:rsidRDefault="00FA7717" w:rsidP="00FA7717">
            <w:pPr>
              <w:rPr>
                <w:color w:val="000000"/>
                <w:sz w:val="18"/>
                <w:szCs w:val="18"/>
              </w:rPr>
            </w:pPr>
          </w:p>
        </w:tc>
        <w:tc>
          <w:tcPr>
            <w:tcW w:w="308" w:type="pct"/>
            <w:shd w:val="clear" w:color="auto" w:fill="auto"/>
            <w:vAlign w:val="center"/>
          </w:tcPr>
          <w:p w14:paraId="4783A292" w14:textId="77777777" w:rsidR="00FA7717" w:rsidRPr="000A4BC9" w:rsidRDefault="00FA7717" w:rsidP="00FA7717">
            <w:pPr>
              <w:rPr>
                <w:color w:val="000000"/>
                <w:sz w:val="18"/>
                <w:szCs w:val="18"/>
              </w:rPr>
            </w:pPr>
          </w:p>
        </w:tc>
      </w:tr>
      <w:tr w:rsidR="00FA7717" w:rsidRPr="000A4BC9" w14:paraId="04F0E9C5" w14:textId="77777777" w:rsidTr="00FA7717">
        <w:trPr>
          <w:trHeight w:val="630"/>
        </w:trPr>
        <w:tc>
          <w:tcPr>
            <w:tcW w:w="270" w:type="pct"/>
            <w:shd w:val="clear" w:color="auto" w:fill="auto"/>
            <w:vAlign w:val="center"/>
            <w:hideMark/>
          </w:tcPr>
          <w:p w14:paraId="511FF020" w14:textId="77777777" w:rsidR="00FA7717" w:rsidRPr="000A4BC9" w:rsidRDefault="00FA7717" w:rsidP="00FA7717">
            <w:pPr>
              <w:jc w:val="center"/>
              <w:rPr>
                <w:color w:val="000000"/>
                <w:sz w:val="18"/>
                <w:szCs w:val="18"/>
              </w:rPr>
            </w:pPr>
            <w:r w:rsidRPr="000A4BC9">
              <w:rPr>
                <w:color w:val="000000"/>
                <w:sz w:val="18"/>
                <w:szCs w:val="18"/>
              </w:rPr>
              <w:t>16.</w:t>
            </w:r>
          </w:p>
        </w:tc>
        <w:tc>
          <w:tcPr>
            <w:tcW w:w="1217" w:type="pct"/>
            <w:shd w:val="clear" w:color="auto" w:fill="auto"/>
            <w:vAlign w:val="center"/>
            <w:hideMark/>
          </w:tcPr>
          <w:p w14:paraId="514BDED4" w14:textId="77777777" w:rsidR="00FA7717" w:rsidRPr="000A4BC9" w:rsidRDefault="00FA7717" w:rsidP="00FA7717">
            <w:pPr>
              <w:rPr>
                <w:color w:val="000000"/>
                <w:sz w:val="18"/>
                <w:szCs w:val="18"/>
              </w:rPr>
            </w:pPr>
            <w:r w:rsidRPr="000A4BC9">
              <w:rPr>
                <w:color w:val="000000"/>
                <w:sz w:val="18"/>
                <w:szCs w:val="18"/>
              </w:rPr>
              <w:t>Индикатор изменения конечного тарифа для потребителя</w:t>
            </w:r>
          </w:p>
        </w:tc>
        <w:tc>
          <w:tcPr>
            <w:tcW w:w="324" w:type="pct"/>
            <w:shd w:val="clear" w:color="auto" w:fill="auto"/>
            <w:vAlign w:val="center"/>
            <w:hideMark/>
          </w:tcPr>
          <w:p w14:paraId="66B057BC" w14:textId="77777777" w:rsidR="00FA7717" w:rsidRPr="000A4BC9" w:rsidRDefault="00FA7717" w:rsidP="00FA7717">
            <w:pPr>
              <w:jc w:val="center"/>
              <w:rPr>
                <w:color w:val="000000"/>
                <w:sz w:val="18"/>
                <w:szCs w:val="18"/>
              </w:rPr>
            </w:pPr>
            <w:r w:rsidRPr="000A4BC9">
              <w:rPr>
                <w:color w:val="000000"/>
                <w:sz w:val="18"/>
                <w:szCs w:val="18"/>
              </w:rPr>
              <w:t>ИРТ</w:t>
            </w:r>
          </w:p>
        </w:tc>
        <w:tc>
          <w:tcPr>
            <w:tcW w:w="462" w:type="pct"/>
            <w:shd w:val="clear" w:color="auto" w:fill="auto"/>
            <w:vAlign w:val="center"/>
            <w:hideMark/>
          </w:tcPr>
          <w:p w14:paraId="1622B6A5" w14:textId="77777777" w:rsidR="00FA7717" w:rsidRPr="000A4BC9" w:rsidRDefault="00FA7717" w:rsidP="00FA7717">
            <w:pPr>
              <w:jc w:val="center"/>
              <w:rPr>
                <w:color w:val="000000"/>
                <w:sz w:val="18"/>
                <w:szCs w:val="18"/>
              </w:rPr>
            </w:pPr>
            <w:r w:rsidRPr="000A4BC9">
              <w:rPr>
                <w:color w:val="000000"/>
                <w:sz w:val="18"/>
                <w:szCs w:val="18"/>
              </w:rPr>
              <w:t>%</w:t>
            </w:r>
          </w:p>
        </w:tc>
        <w:tc>
          <w:tcPr>
            <w:tcW w:w="323" w:type="pct"/>
            <w:shd w:val="clear" w:color="auto" w:fill="auto"/>
            <w:vAlign w:val="center"/>
          </w:tcPr>
          <w:p w14:paraId="4CC58845" w14:textId="77777777" w:rsidR="00FA7717" w:rsidRPr="000A4BC9" w:rsidRDefault="00FA7717" w:rsidP="00FA7717">
            <w:pPr>
              <w:jc w:val="center"/>
              <w:rPr>
                <w:color w:val="000000"/>
                <w:sz w:val="18"/>
                <w:szCs w:val="18"/>
              </w:rPr>
            </w:pPr>
          </w:p>
        </w:tc>
        <w:tc>
          <w:tcPr>
            <w:tcW w:w="323" w:type="pct"/>
            <w:shd w:val="clear" w:color="auto" w:fill="auto"/>
            <w:vAlign w:val="center"/>
          </w:tcPr>
          <w:p w14:paraId="51099EF9" w14:textId="77777777" w:rsidR="00FA7717" w:rsidRPr="000A4BC9" w:rsidRDefault="00FA7717" w:rsidP="00FA7717">
            <w:pPr>
              <w:jc w:val="center"/>
              <w:rPr>
                <w:color w:val="000000"/>
                <w:sz w:val="18"/>
                <w:szCs w:val="18"/>
              </w:rPr>
            </w:pPr>
          </w:p>
        </w:tc>
        <w:tc>
          <w:tcPr>
            <w:tcW w:w="286" w:type="pct"/>
            <w:shd w:val="clear" w:color="auto" w:fill="auto"/>
            <w:vAlign w:val="center"/>
          </w:tcPr>
          <w:p w14:paraId="7924A379" w14:textId="77777777" w:rsidR="00FA7717" w:rsidRPr="000A4BC9" w:rsidRDefault="00FA7717" w:rsidP="00FA7717">
            <w:pPr>
              <w:jc w:val="center"/>
              <w:rPr>
                <w:color w:val="000000"/>
                <w:sz w:val="18"/>
                <w:szCs w:val="18"/>
              </w:rPr>
            </w:pPr>
          </w:p>
        </w:tc>
        <w:tc>
          <w:tcPr>
            <w:tcW w:w="315" w:type="pct"/>
            <w:shd w:val="clear" w:color="auto" w:fill="auto"/>
            <w:vAlign w:val="center"/>
          </w:tcPr>
          <w:p w14:paraId="0DA0642D" w14:textId="77777777" w:rsidR="00FA7717" w:rsidRPr="000A4BC9" w:rsidRDefault="00FA7717" w:rsidP="00FA7717">
            <w:pPr>
              <w:jc w:val="center"/>
              <w:rPr>
                <w:color w:val="000000"/>
                <w:sz w:val="18"/>
                <w:szCs w:val="18"/>
              </w:rPr>
            </w:pPr>
          </w:p>
        </w:tc>
        <w:tc>
          <w:tcPr>
            <w:tcW w:w="285" w:type="pct"/>
            <w:shd w:val="clear" w:color="auto" w:fill="auto"/>
            <w:vAlign w:val="center"/>
          </w:tcPr>
          <w:p w14:paraId="5D2FD8B4" w14:textId="77777777" w:rsidR="00FA7717" w:rsidRPr="000A4BC9" w:rsidRDefault="00FA7717" w:rsidP="00FA7717">
            <w:pPr>
              <w:jc w:val="center"/>
              <w:rPr>
                <w:color w:val="000000"/>
                <w:sz w:val="18"/>
                <w:szCs w:val="18"/>
              </w:rPr>
            </w:pPr>
          </w:p>
        </w:tc>
        <w:tc>
          <w:tcPr>
            <w:tcW w:w="315" w:type="pct"/>
            <w:shd w:val="clear" w:color="auto" w:fill="auto"/>
            <w:vAlign w:val="center"/>
          </w:tcPr>
          <w:p w14:paraId="0F9960BD" w14:textId="77777777" w:rsidR="00FA7717" w:rsidRPr="000A4BC9" w:rsidRDefault="00FA7717" w:rsidP="00FA7717">
            <w:pPr>
              <w:jc w:val="center"/>
              <w:rPr>
                <w:color w:val="000000"/>
                <w:sz w:val="18"/>
                <w:szCs w:val="18"/>
              </w:rPr>
            </w:pPr>
          </w:p>
        </w:tc>
        <w:tc>
          <w:tcPr>
            <w:tcW w:w="285" w:type="pct"/>
            <w:shd w:val="clear" w:color="auto" w:fill="auto"/>
            <w:vAlign w:val="center"/>
          </w:tcPr>
          <w:p w14:paraId="0A20E2FE" w14:textId="77777777" w:rsidR="00FA7717" w:rsidRPr="000A4BC9" w:rsidRDefault="00FA7717" w:rsidP="00FA7717">
            <w:pPr>
              <w:jc w:val="center"/>
              <w:rPr>
                <w:color w:val="000000"/>
                <w:sz w:val="18"/>
                <w:szCs w:val="18"/>
              </w:rPr>
            </w:pPr>
          </w:p>
        </w:tc>
        <w:tc>
          <w:tcPr>
            <w:tcW w:w="285" w:type="pct"/>
            <w:shd w:val="clear" w:color="auto" w:fill="auto"/>
            <w:vAlign w:val="center"/>
          </w:tcPr>
          <w:p w14:paraId="2AB0E3D2" w14:textId="77777777" w:rsidR="00FA7717" w:rsidRPr="000A4BC9" w:rsidRDefault="00FA7717" w:rsidP="00FA7717">
            <w:pPr>
              <w:jc w:val="center"/>
              <w:rPr>
                <w:color w:val="000000"/>
                <w:sz w:val="18"/>
                <w:szCs w:val="18"/>
              </w:rPr>
            </w:pPr>
          </w:p>
        </w:tc>
        <w:tc>
          <w:tcPr>
            <w:tcW w:w="308" w:type="pct"/>
            <w:shd w:val="clear" w:color="auto" w:fill="auto"/>
            <w:vAlign w:val="center"/>
          </w:tcPr>
          <w:p w14:paraId="5F20B5F2" w14:textId="77777777" w:rsidR="00FA7717" w:rsidRPr="000A4BC9" w:rsidRDefault="00FA7717" w:rsidP="00FA7717">
            <w:pPr>
              <w:jc w:val="center"/>
              <w:rPr>
                <w:color w:val="000000"/>
                <w:sz w:val="18"/>
                <w:szCs w:val="18"/>
              </w:rPr>
            </w:pPr>
          </w:p>
        </w:tc>
      </w:tr>
    </w:tbl>
    <w:p w14:paraId="2944F0C7" w14:textId="77777777" w:rsidR="00FA7717" w:rsidRDefault="00FA7717" w:rsidP="00FA7717">
      <w:pPr>
        <w:pStyle w:val="af1"/>
        <w:rPr>
          <w:lang w:eastAsia="ru-RU"/>
        </w:rPr>
      </w:pPr>
    </w:p>
    <w:p w14:paraId="54D5BD56" w14:textId="77777777" w:rsidR="00FA7717" w:rsidRDefault="00FA7717" w:rsidP="00FA7717">
      <w:pPr>
        <w:pStyle w:val="10"/>
        <w:rPr>
          <w:lang w:eastAsia="ru-RU"/>
        </w:rPr>
      </w:pPr>
      <w:bookmarkStart w:id="80" w:name="_Toc90411032"/>
      <w:r>
        <w:rPr>
          <w:lang w:eastAsia="ru-RU"/>
        </w:rPr>
        <w:lastRenderedPageBreak/>
        <w:t xml:space="preserve">Индикаторы развития систем теплоснабжения по зоне ЕТО №4 </w:t>
      </w:r>
      <w:r w:rsidRPr="00FA7717">
        <w:rPr>
          <w:lang w:eastAsia="ru-RU"/>
        </w:rPr>
        <w:t>ИП Голубев В. А.</w:t>
      </w:r>
      <w:bookmarkEnd w:id="80"/>
    </w:p>
    <w:p w14:paraId="26CD6B2E" w14:textId="77777777" w:rsidR="00EC462A" w:rsidRDefault="00EC462A" w:rsidP="00EC462A">
      <w:pPr>
        <w:pStyle w:val="20"/>
        <w:jc w:val="left"/>
      </w:pPr>
      <w:bookmarkStart w:id="81" w:name="_Toc90411033"/>
      <w:r w:rsidRPr="009F5D9E">
        <w:t xml:space="preserve">Индикаторы, характеризующие динамику изменения спроса на тепловую мощность </w:t>
      </w:r>
      <w:r>
        <w:t xml:space="preserve">по зоне ЕТО </w:t>
      </w:r>
      <w:r w:rsidRPr="00FA7717">
        <w:t>№</w:t>
      </w:r>
      <w:r>
        <w:t>4</w:t>
      </w:r>
      <w:r w:rsidRPr="00FA7717">
        <w:t xml:space="preserve"> </w:t>
      </w:r>
      <w:r>
        <w:t>ИП</w:t>
      </w:r>
      <w:r w:rsidRPr="00FA7717">
        <w:t xml:space="preserve"> </w:t>
      </w:r>
      <w:r>
        <w:t>Голубев В.А.</w:t>
      </w:r>
      <w:bookmarkEnd w:id="81"/>
    </w:p>
    <w:p w14:paraId="31957C82" w14:textId="77777777" w:rsidR="00EC462A" w:rsidRPr="00EC0662" w:rsidRDefault="00EC462A" w:rsidP="00EC0662">
      <w:pPr>
        <w:pStyle w:val="afffffff5"/>
        <w:spacing w:before="240" w:after="0" w:line="240" w:lineRule="auto"/>
        <w:ind w:left="1134" w:hanging="1134"/>
        <w:jc w:val="left"/>
        <w:rPr>
          <w:rFonts w:ascii="Arial" w:hAnsi="Arial" w:cs="Arial"/>
          <w:sz w:val="18"/>
          <w:szCs w:val="18"/>
        </w:rPr>
      </w:pPr>
      <w:bookmarkStart w:id="82" w:name="_Toc90411080"/>
      <w:r w:rsidRPr="00EC0662">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5</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1</w:t>
      </w:r>
      <w:r w:rsidR="008C4F30">
        <w:rPr>
          <w:rFonts w:ascii="Arial" w:hAnsi="Arial" w:cs="Arial"/>
          <w:sz w:val="18"/>
          <w:szCs w:val="18"/>
        </w:rPr>
        <w:fldChar w:fldCharType="end"/>
      </w:r>
      <w:r w:rsidRPr="00EC0662">
        <w:rPr>
          <w:rFonts w:ascii="Arial" w:hAnsi="Arial" w:cs="Arial"/>
          <w:sz w:val="18"/>
          <w:szCs w:val="18"/>
        </w:rPr>
        <w:t xml:space="preserve"> Индикаторы, характеризующие динамику изменения спроса на тепловую мощность в зоне действия котельных №1-5 ИП Голубев В.А.</w:t>
      </w:r>
      <w:bookmarkEnd w:id="82"/>
    </w:p>
    <w:tbl>
      <w:tblPr>
        <w:tblW w:w="5000" w:type="pct"/>
        <w:tblLook w:val="04A0" w:firstRow="1" w:lastRow="0" w:firstColumn="1" w:lastColumn="0" w:noHBand="0" w:noVBand="1"/>
      </w:tblPr>
      <w:tblGrid>
        <w:gridCol w:w="874"/>
        <w:gridCol w:w="3864"/>
        <w:gridCol w:w="953"/>
        <w:gridCol w:w="1083"/>
        <w:gridCol w:w="943"/>
        <w:gridCol w:w="943"/>
        <w:gridCol w:w="943"/>
        <w:gridCol w:w="943"/>
        <w:gridCol w:w="943"/>
        <w:gridCol w:w="943"/>
        <w:gridCol w:w="943"/>
        <w:gridCol w:w="943"/>
        <w:gridCol w:w="940"/>
      </w:tblGrid>
      <w:tr w:rsidR="00EC462A" w14:paraId="51D89D55" w14:textId="77777777" w:rsidTr="00EC462A">
        <w:trPr>
          <w:trHeight w:val="20"/>
        </w:trPr>
        <w:tc>
          <w:tcPr>
            <w:tcW w:w="286"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4ED654E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266" w:type="pct"/>
            <w:tcBorders>
              <w:top w:val="single" w:sz="8" w:space="0" w:color="auto"/>
              <w:left w:val="nil"/>
              <w:bottom w:val="single" w:sz="8" w:space="0" w:color="auto"/>
              <w:right w:val="single" w:sz="8" w:space="0" w:color="auto"/>
            </w:tcBorders>
            <w:shd w:val="clear" w:color="000000" w:fill="DAEEF3"/>
            <w:noWrap/>
            <w:vAlign w:val="center"/>
            <w:hideMark/>
          </w:tcPr>
          <w:p w14:paraId="0F84EFC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12" w:type="pct"/>
            <w:tcBorders>
              <w:top w:val="single" w:sz="8" w:space="0" w:color="auto"/>
              <w:left w:val="nil"/>
              <w:bottom w:val="single" w:sz="8" w:space="0" w:color="auto"/>
              <w:right w:val="single" w:sz="8" w:space="0" w:color="auto"/>
            </w:tcBorders>
            <w:shd w:val="clear" w:color="000000" w:fill="DAEEF3"/>
            <w:vAlign w:val="center"/>
            <w:hideMark/>
          </w:tcPr>
          <w:p w14:paraId="79F04DEE"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55" w:type="pct"/>
            <w:tcBorders>
              <w:top w:val="single" w:sz="8" w:space="0" w:color="auto"/>
              <w:left w:val="nil"/>
              <w:bottom w:val="single" w:sz="8" w:space="0" w:color="auto"/>
              <w:right w:val="single" w:sz="8" w:space="0" w:color="auto"/>
            </w:tcBorders>
            <w:shd w:val="clear" w:color="000000" w:fill="DAEEF3"/>
            <w:vAlign w:val="center"/>
            <w:hideMark/>
          </w:tcPr>
          <w:p w14:paraId="12EAA816"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 изм.</w:t>
            </w:r>
          </w:p>
        </w:tc>
        <w:tc>
          <w:tcPr>
            <w:tcW w:w="309" w:type="pct"/>
            <w:tcBorders>
              <w:top w:val="single" w:sz="8" w:space="0" w:color="auto"/>
              <w:left w:val="nil"/>
              <w:bottom w:val="single" w:sz="8" w:space="0" w:color="auto"/>
              <w:right w:val="single" w:sz="8" w:space="0" w:color="auto"/>
            </w:tcBorders>
            <w:shd w:val="clear" w:color="000000" w:fill="DAEEF3"/>
            <w:vAlign w:val="center"/>
            <w:hideMark/>
          </w:tcPr>
          <w:p w14:paraId="4F3F1AF3"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2020</w:t>
            </w:r>
          </w:p>
        </w:tc>
        <w:tc>
          <w:tcPr>
            <w:tcW w:w="309" w:type="pct"/>
            <w:tcBorders>
              <w:top w:val="single" w:sz="8" w:space="0" w:color="auto"/>
              <w:left w:val="nil"/>
              <w:bottom w:val="single" w:sz="8" w:space="0" w:color="auto"/>
              <w:right w:val="single" w:sz="8" w:space="0" w:color="auto"/>
            </w:tcBorders>
            <w:shd w:val="clear" w:color="000000" w:fill="DAEEF3"/>
            <w:vAlign w:val="center"/>
            <w:hideMark/>
          </w:tcPr>
          <w:p w14:paraId="42F9B6A4"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2021</w:t>
            </w:r>
          </w:p>
        </w:tc>
        <w:tc>
          <w:tcPr>
            <w:tcW w:w="309" w:type="pct"/>
            <w:tcBorders>
              <w:top w:val="single" w:sz="8" w:space="0" w:color="auto"/>
              <w:left w:val="nil"/>
              <w:bottom w:val="single" w:sz="8" w:space="0" w:color="auto"/>
              <w:right w:val="single" w:sz="8" w:space="0" w:color="auto"/>
            </w:tcBorders>
            <w:shd w:val="clear" w:color="000000" w:fill="DAEEF3"/>
            <w:vAlign w:val="center"/>
            <w:hideMark/>
          </w:tcPr>
          <w:p w14:paraId="00E08DAB"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2022</w:t>
            </w:r>
          </w:p>
        </w:tc>
        <w:tc>
          <w:tcPr>
            <w:tcW w:w="309" w:type="pct"/>
            <w:tcBorders>
              <w:top w:val="single" w:sz="8" w:space="0" w:color="auto"/>
              <w:left w:val="nil"/>
              <w:bottom w:val="single" w:sz="8" w:space="0" w:color="auto"/>
              <w:right w:val="single" w:sz="8" w:space="0" w:color="auto"/>
            </w:tcBorders>
            <w:shd w:val="clear" w:color="000000" w:fill="DAEEF3"/>
            <w:vAlign w:val="center"/>
            <w:hideMark/>
          </w:tcPr>
          <w:p w14:paraId="41A795AA"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2023</w:t>
            </w:r>
          </w:p>
        </w:tc>
        <w:tc>
          <w:tcPr>
            <w:tcW w:w="309" w:type="pct"/>
            <w:tcBorders>
              <w:top w:val="single" w:sz="8" w:space="0" w:color="auto"/>
              <w:left w:val="nil"/>
              <w:bottom w:val="single" w:sz="8" w:space="0" w:color="auto"/>
              <w:right w:val="single" w:sz="8" w:space="0" w:color="auto"/>
            </w:tcBorders>
            <w:shd w:val="clear" w:color="000000" w:fill="DAEEF3"/>
            <w:vAlign w:val="center"/>
            <w:hideMark/>
          </w:tcPr>
          <w:p w14:paraId="55256B9B"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2024</w:t>
            </w:r>
          </w:p>
        </w:tc>
        <w:tc>
          <w:tcPr>
            <w:tcW w:w="309" w:type="pct"/>
            <w:tcBorders>
              <w:top w:val="single" w:sz="8" w:space="0" w:color="auto"/>
              <w:left w:val="nil"/>
              <w:bottom w:val="single" w:sz="8" w:space="0" w:color="auto"/>
              <w:right w:val="single" w:sz="8" w:space="0" w:color="auto"/>
            </w:tcBorders>
            <w:shd w:val="clear" w:color="000000" w:fill="DAEEF3"/>
            <w:vAlign w:val="center"/>
            <w:hideMark/>
          </w:tcPr>
          <w:p w14:paraId="179DFE3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2025</w:t>
            </w:r>
          </w:p>
        </w:tc>
        <w:tc>
          <w:tcPr>
            <w:tcW w:w="309" w:type="pct"/>
            <w:tcBorders>
              <w:top w:val="single" w:sz="8" w:space="0" w:color="auto"/>
              <w:left w:val="nil"/>
              <w:bottom w:val="single" w:sz="8" w:space="0" w:color="auto"/>
              <w:right w:val="single" w:sz="8" w:space="0" w:color="auto"/>
            </w:tcBorders>
            <w:shd w:val="clear" w:color="000000" w:fill="DAEEF3"/>
            <w:vAlign w:val="center"/>
            <w:hideMark/>
          </w:tcPr>
          <w:p w14:paraId="232F3757"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309" w:type="pct"/>
            <w:tcBorders>
              <w:top w:val="single" w:sz="8" w:space="0" w:color="auto"/>
              <w:left w:val="nil"/>
              <w:bottom w:val="single" w:sz="8" w:space="0" w:color="auto"/>
              <w:right w:val="single" w:sz="8" w:space="0" w:color="auto"/>
            </w:tcBorders>
            <w:shd w:val="clear" w:color="000000" w:fill="DAEEF3"/>
            <w:vAlign w:val="center"/>
            <w:hideMark/>
          </w:tcPr>
          <w:p w14:paraId="656ABB87"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308" w:type="pct"/>
            <w:tcBorders>
              <w:top w:val="single" w:sz="8" w:space="0" w:color="auto"/>
              <w:left w:val="nil"/>
              <w:bottom w:val="single" w:sz="8" w:space="0" w:color="auto"/>
              <w:right w:val="single" w:sz="8" w:space="0" w:color="auto"/>
            </w:tcBorders>
            <w:shd w:val="clear" w:color="000000" w:fill="DAEEF3"/>
            <w:vAlign w:val="center"/>
            <w:hideMark/>
          </w:tcPr>
          <w:p w14:paraId="4AA9095A"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EC462A" w14:paraId="6FA8AC7A"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E18A556"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1266" w:type="pct"/>
            <w:tcBorders>
              <w:top w:val="nil"/>
              <w:left w:val="nil"/>
              <w:bottom w:val="single" w:sz="8" w:space="0" w:color="auto"/>
              <w:right w:val="single" w:sz="8" w:space="0" w:color="auto"/>
            </w:tcBorders>
            <w:shd w:val="clear" w:color="auto" w:fill="auto"/>
            <w:vAlign w:val="center"/>
            <w:hideMark/>
          </w:tcPr>
          <w:p w14:paraId="128BBDD2" w14:textId="77777777" w:rsidR="00EC462A" w:rsidRDefault="00EC462A">
            <w:pPr>
              <w:rPr>
                <w:rFonts w:ascii="Arial" w:hAnsi="Arial" w:cs="Arial"/>
                <w:color w:val="000000"/>
                <w:sz w:val="20"/>
                <w:szCs w:val="20"/>
              </w:rPr>
            </w:pPr>
            <w:r>
              <w:rPr>
                <w:rFonts w:ascii="Arial" w:hAnsi="Arial" w:cs="Arial"/>
                <w:color w:val="000000"/>
                <w:sz w:val="20"/>
                <w:szCs w:val="20"/>
              </w:rPr>
              <w:t>Площадь территории</w:t>
            </w:r>
          </w:p>
        </w:tc>
        <w:tc>
          <w:tcPr>
            <w:tcW w:w="312" w:type="pct"/>
            <w:tcBorders>
              <w:top w:val="nil"/>
              <w:left w:val="nil"/>
              <w:bottom w:val="single" w:sz="8" w:space="0" w:color="auto"/>
              <w:right w:val="single" w:sz="8" w:space="0" w:color="auto"/>
            </w:tcBorders>
            <w:shd w:val="clear" w:color="auto" w:fill="auto"/>
            <w:noWrap/>
            <w:vAlign w:val="center"/>
            <w:hideMark/>
          </w:tcPr>
          <w:p w14:paraId="15FDD238"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тер</w:t>
            </w:r>
          </w:p>
        </w:tc>
        <w:tc>
          <w:tcPr>
            <w:tcW w:w="355" w:type="pct"/>
            <w:tcBorders>
              <w:top w:val="nil"/>
              <w:left w:val="nil"/>
              <w:bottom w:val="single" w:sz="8" w:space="0" w:color="auto"/>
              <w:right w:val="single" w:sz="8" w:space="0" w:color="auto"/>
            </w:tcBorders>
            <w:shd w:val="clear" w:color="auto" w:fill="auto"/>
            <w:vAlign w:val="center"/>
            <w:hideMark/>
          </w:tcPr>
          <w:p w14:paraId="45767946" w14:textId="77777777" w:rsidR="00EC462A" w:rsidRDefault="00EC462A">
            <w:pPr>
              <w:jc w:val="center"/>
              <w:rPr>
                <w:rFonts w:ascii="Arial" w:hAnsi="Arial" w:cs="Arial"/>
                <w:color w:val="000000"/>
                <w:sz w:val="20"/>
                <w:szCs w:val="20"/>
              </w:rPr>
            </w:pPr>
            <w:r>
              <w:rPr>
                <w:rFonts w:ascii="Arial" w:hAnsi="Arial" w:cs="Arial"/>
                <w:color w:val="000000"/>
                <w:sz w:val="20"/>
                <w:szCs w:val="20"/>
              </w:rPr>
              <w:t>га</w:t>
            </w:r>
          </w:p>
        </w:tc>
        <w:tc>
          <w:tcPr>
            <w:tcW w:w="309" w:type="pct"/>
            <w:tcBorders>
              <w:top w:val="nil"/>
              <w:left w:val="nil"/>
              <w:bottom w:val="single" w:sz="8" w:space="0" w:color="auto"/>
              <w:right w:val="single" w:sz="8" w:space="0" w:color="auto"/>
            </w:tcBorders>
            <w:shd w:val="clear" w:color="auto" w:fill="auto"/>
            <w:noWrap/>
            <w:vAlign w:val="center"/>
            <w:hideMark/>
          </w:tcPr>
          <w:p w14:paraId="6D173E7B"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309" w:type="pct"/>
            <w:tcBorders>
              <w:top w:val="nil"/>
              <w:left w:val="nil"/>
              <w:bottom w:val="single" w:sz="8" w:space="0" w:color="auto"/>
              <w:right w:val="single" w:sz="8" w:space="0" w:color="auto"/>
            </w:tcBorders>
            <w:shd w:val="clear" w:color="auto" w:fill="auto"/>
            <w:noWrap/>
            <w:vAlign w:val="center"/>
            <w:hideMark/>
          </w:tcPr>
          <w:p w14:paraId="2FC4DC89"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309" w:type="pct"/>
            <w:tcBorders>
              <w:top w:val="nil"/>
              <w:left w:val="nil"/>
              <w:bottom w:val="single" w:sz="8" w:space="0" w:color="auto"/>
              <w:right w:val="single" w:sz="8" w:space="0" w:color="auto"/>
            </w:tcBorders>
            <w:shd w:val="clear" w:color="auto" w:fill="auto"/>
            <w:noWrap/>
            <w:vAlign w:val="center"/>
            <w:hideMark/>
          </w:tcPr>
          <w:p w14:paraId="2E4D4452"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309" w:type="pct"/>
            <w:tcBorders>
              <w:top w:val="nil"/>
              <w:left w:val="nil"/>
              <w:bottom w:val="single" w:sz="8" w:space="0" w:color="auto"/>
              <w:right w:val="single" w:sz="8" w:space="0" w:color="auto"/>
            </w:tcBorders>
            <w:shd w:val="clear" w:color="auto" w:fill="auto"/>
            <w:noWrap/>
            <w:vAlign w:val="center"/>
            <w:hideMark/>
          </w:tcPr>
          <w:p w14:paraId="6542BB61"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309" w:type="pct"/>
            <w:tcBorders>
              <w:top w:val="nil"/>
              <w:left w:val="nil"/>
              <w:bottom w:val="single" w:sz="8" w:space="0" w:color="auto"/>
              <w:right w:val="single" w:sz="8" w:space="0" w:color="auto"/>
            </w:tcBorders>
            <w:shd w:val="clear" w:color="auto" w:fill="auto"/>
            <w:noWrap/>
            <w:vAlign w:val="center"/>
            <w:hideMark/>
          </w:tcPr>
          <w:p w14:paraId="4C1B5DEA"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309" w:type="pct"/>
            <w:tcBorders>
              <w:top w:val="nil"/>
              <w:left w:val="nil"/>
              <w:bottom w:val="single" w:sz="8" w:space="0" w:color="auto"/>
              <w:right w:val="single" w:sz="8" w:space="0" w:color="auto"/>
            </w:tcBorders>
            <w:shd w:val="clear" w:color="auto" w:fill="auto"/>
            <w:noWrap/>
            <w:vAlign w:val="center"/>
            <w:hideMark/>
          </w:tcPr>
          <w:p w14:paraId="50EEC681"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309" w:type="pct"/>
            <w:tcBorders>
              <w:top w:val="nil"/>
              <w:left w:val="nil"/>
              <w:bottom w:val="single" w:sz="8" w:space="0" w:color="auto"/>
              <w:right w:val="single" w:sz="8" w:space="0" w:color="auto"/>
            </w:tcBorders>
            <w:shd w:val="clear" w:color="auto" w:fill="auto"/>
            <w:noWrap/>
            <w:vAlign w:val="center"/>
            <w:hideMark/>
          </w:tcPr>
          <w:p w14:paraId="73421D4D"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309" w:type="pct"/>
            <w:tcBorders>
              <w:top w:val="nil"/>
              <w:left w:val="nil"/>
              <w:bottom w:val="single" w:sz="8" w:space="0" w:color="auto"/>
              <w:right w:val="single" w:sz="8" w:space="0" w:color="auto"/>
            </w:tcBorders>
            <w:shd w:val="clear" w:color="auto" w:fill="auto"/>
            <w:noWrap/>
            <w:vAlign w:val="center"/>
            <w:hideMark/>
          </w:tcPr>
          <w:p w14:paraId="4A6AF607"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308" w:type="pct"/>
            <w:tcBorders>
              <w:top w:val="nil"/>
              <w:left w:val="nil"/>
              <w:bottom w:val="single" w:sz="8" w:space="0" w:color="auto"/>
              <w:right w:val="single" w:sz="8" w:space="0" w:color="auto"/>
            </w:tcBorders>
            <w:shd w:val="clear" w:color="auto" w:fill="auto"/>
            <w:noWrap/>
            <w:vAlign w:val="center"/>
            <w:hideMark/>
          </w:tcPr>
          <w:p w14:paraId="046D497B"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r>
      <w:tr w:rsidR="00EC462A" w14:paraId="2F3C0FC3"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4EDB863" w14:textId="77777777" w:rsidR="00EC462A" w:rsidRDefault="00EC462A">
            <w:pPr>
              <w:jc w:val="center"/>
              <w:rPr>
                <w:rFonts w:ascii="Arial" w:hAnsi="Arial" w:cs="Arial"/>
                <w:color w:val="000000"/>
                <w:sz w:val="20"/>
                <w:szCs w:val="20"/>
              </w:rPr>
            </w:pPr>
            <w:r>
              <w:rPr>
                <w:rFonts w:ascii="Arial" w:hAnsi="Arial" w:cs="Arial"/>
                <w:color w:val="000000"/>
                <w:sz w:val="20"/>
                <w:szCs w:val="20"/>
              </w:rPr>
              <w:t>2</w:t>
            </w:r>
          </w:p>
        </w:tc>
        <w:tc>
          <w:tcPr>
            <w:tcW w:w="1266" w:type="pct"/>
            <w:tcBorders>
              <w:top w:val="nil"/>
              <w:left w:val="nil"/>
              <w:bottom w:val="single" w:sz="8" w:space="0" w:color="auto"/>
              <w:right w:val="single" w:sz="8" w:space="0" w:color="auto"/>
            </w:tcBorders>
            <w:shd w:val="clear" w:color="auto" w:fill="auto"/>
            <w:vAlign w:val="center"/>
            <w:hideMark/>
          </w:tcPr>
          <w:p w14:paraId="1EC76F61" w14:textId="77777777" w:rsidR="00EC462A" w:rsidRDefault="00EC462A">
            <w:pPr>
              <w:rPr>
                <w:rFonts w:ascii="Arial" w:hAnsi="Arial" w:cs="Arial"/>
                <w:color w:val="000000"/>
                <w:sz w:val="20"/>
                <w:szCs w:val="20"/>
              </w:rPr>
            </w:pPr>
            <w:r>
              <w:rPr>
                <w:rFonts w:ascii="Arial" w:hAnsi="Arial" w:cs="Arial"/>
                <w:color w:val="000000"/>
                <w:sz w:val="20"/>
                <w:szCs w:val="20"/>
              </w:rPr>
              <w:t>Численность населения</w:t>
            </w:r>
          </w:p>
        </w:tc>
        <w:tc>
          <w:tcPr>
            <w:tcW w:w="312" w:type="pct"/>
            <w:tcBorders>
              <w:top w:val="nil"/>
              <w:left w:val="nil"/>
              <w:bottom w:val="single" w:sz="8" w:space="0" w:color="auto"/>
              <w:right w:val="single" w:sz="8" w:space="0" w:color="auto"/>
            </w:tcBorders>
            <w:shd w:val="clear" w:color="auto" w:fill="auto"/>
            <w:noWrap/>
            <w:vAlign w:val="center"/>
            <w:hideMark/>
          </w:tcPr>
          <w:p w14:paraId="6408A5AB" w14:textId="77777777" w:rsidR="00EC462A" w:rsidRDefault="00EC462A">
            <w:pPr>
              <w:jc w:val="center"/>
              <w:rPr>
                <w:rFonts w:ascii="Arial" w:hAnsi="Arial" w:cs="Arial"/>
                <w:color w:val="000000"/>
                <w:sz w:val="20"/>
                <w:szCs w:val="20"/>
              </w:rPr>
            </w:pPr>
            <w:r>
              <w:rPr>
                <w:rFonts w:ascii="Arial" w:hAnsi="Arial" w:cs="Arial"/>
                <w:color w:val="000000"/>
                <w:sz w:val="20"/>
                <w:szCs w:val="20"/>
              </w:rPr>
              <w:t>N</w:t>
            </w:r>
          </w:p>
        </w:tc>
        <w:tc>
          <w:tcPr>
            <w:tcW w:w="355" w:type="pct"/>
            <w:tcBorders>
              <w:top w:val="nil"/>
              <w:left w:val="nil"/>
              <w:bottom w:val="single" w:sz="8" w:space="0" w:color="auto"/>
              <w:right w:val="single" w:sz="8" w:space="0" w:color="auto"/>
            </w:tcBorders>
            <w:shd w:val="clear" w:color="auto" w:fill="auto"/>
            <w:vAlign w:val="center"/>
            <w:hideMark/>
          </w:tcPr>
          <w:p w14:paraId="3AC86B43" w14:textId="77777777" w:rsidR="00EC462A" w:rsidRDefault="00EC462A">
            <w:pPr>
              <w:jc w:val="center"/>
              <w:rPr>
                <w:rFonts w:ascii="Arial" w:hAnsi="Arial" w:cs="Arial"/>
                <w:color w:val="000000"/>
                <w:sz w:val="20"/>
                <w:szCs w:val="20"/>
              </w:rPr>
            </w:pPr>
            <w:r>
              <w:rPr>
                <w:rFonts w:ascii="Arial" w:hAnsi="Arial" w:cs="Arial"/>
                <w:color w:val="000000"/>
                <w:sz w:val="20"/>
                <w:szCs w:val="20"/>
              </w:rPr>
              <w:t>тыс. чел</w:t>
            </w:r>
          </w:p>
        </w:tc>
        <w:tc>
          <w:tcPr>
            <w:tcW w:w="309" w:type="pct"/>
            <w:tcBorders>
              <w:top w:val="nil"/>
              <w:left w:val="nil"/>
              <w:bottom w:val="single" w:sz="8" w:space="0" w:color="auto"/>
              <w:right w:val="single" w:sz="8" w:space="0" w:color="auto"/>
            </w:tcBorders>
            <w:shd w:val="clear" w:color="auto" w:fill="auto"/>
            <w:noWrap/>
            <w:vAlign w:val="center"/>
            <w:hideMark/>
          </w:tcPr>
          <w:p w14:paraId="35C7B086"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309" w:type="pct"/>
            <w:tcBorders>
              <w:top w:val="nil"/>
              <w:left w:val="nil"/>
              <w:bottom w:val="single" w:sz="8" w:space="0" w:color="auto"/>
              <w:right w:val="single" w:sz="8" w:space="0" w:color="auto"/>
            </w:tcBorders>
            <w:shd w:val="clear" w:color="auto" w:fill="auto"/>
            <w:noWrap/>
            <w:vAlign w:val="center"/>
            <w:hideMark/>
          </w:tcPr>
          <w:p w14:paraId="48CBCD96" w14:textId="77777777" w:rsidR="00EC462A" w:rsidRDefault="00EC462A">
            <w:pPr>
              <w:jc w:val="center"/>
              <w:rPr>
                <w:rFonts w:ascii="Arial" w:hAnsi="Arial" w:cs="Arial"/>
                <w:color w:val="000000"/>
                <w:sz w:val="20"/>
                <w:szCs w:val="20"/>
              </w:rPr>
            </w:pPr>
            <w:r>
              <w:rPr>
                <w:rFonts w:ascii="Arial" w:hAnsi="Arial" w:cs="Arial"/>
                <w:color w:val="000000"/>
                <w:sz w:val="20"/>
                <w:szCs w:val="20"/>
              </w:rPr>
              <w:t>4,2</w:t>
            </w:r>
          </w:p>
        </w:tc>
        <w:tc>
          <w:tcPr>
            <w:tcW w:w="309" w:type="pct"/>
            <w:tcBorders>
              <w:top w:val="nil"/>
              <w:left w:val="nil"/>
              <w:bottom w:val="single" w:sz="8" w:space="0" w:color="auto"/>
              <w:right w:val="single" w:sz="8" w:space="0" w:color="auto"/>
            </w:tcBorders>
            <w:shd w:val="clear" w:color="auto" w:fill="auto"/>
            <w:noWrap/>
            <w:vAlign w:val="center"/>
            <w:hideMark/>
          </w:tcPr>
          <w:p w14:paraId="4D9AC337" w14:textId="77777777" w:rsidR="00EC462A" w:rsidRDefault="00EC462A">
            <w:pPr>
              <w:jc w:val="center"/>
              <w:rPr>
                <w:rFonts w:ascii="Arial" w:hAnsi="Arial" w:cs="Arial"/>
                <w:color w:val="000000"/>
                <w:sz w:val="20"/>
                <w:szCs w:val="20"/>
              </w:rPr>
            </w:pPr>
            <w:r>
              <w:rPr>
                <w:rFonts w:ascii="Arial" w:hAnsi="Arial" w:cs="Arial"/>
                <w:color w:val="000000"/>
                <w:sz w:val="20"/>
                <w:szCs w:val="20"/>
              </w:rPr>
              <w:t>4,2</w:t>
            </w:r>
          </w:p>
        </w:tc>
        <w:tc>
          <w:tcPr>
            <w:tcW w:w="309" w:type="pct"/>
            <w:tcBorders>
              <w:top w:val="nil"/>
              <w:left w:val="nil"/>
              <w:bottom w:val="single" w:sz="8" w:space="0" w:color="auto"/>
              <w:right w:val="single" w:sz="8" w:space="0" w:color="auto"/>
            </w:tcBorders>
            <w:shd w:val="clear" w:color="auto" w:fill="auto"/>
            <w:noWrap/>
            <w:vAlign w:val="center"/>
            <w:hideMark/>
          </w:tcPr>
          <w:p w14:paraId="453FF902" w14:textId="77777777" w:rsidR="00EC462A" w:rsidRDefault="00EC462A">
            <w:pPr>
              <w:jc w:val="center"/>
              <w:rPr>
                <w:rFonts w:ascii="Arial" w:hAnsi="Arial" w:cs="Arial"/>
                <w:color w:val="000000"/>
                <w:sz w:val="20"/>
                <w:szCs w:val="20"/>
              </w:rPr>
            </w:pPr>
            <w:r>
              <w:rPr>
                <w:rFonts w:ascii="Arial" w:hAnsi="Arial" w:cs="Arial"/>
                <w:color w:val="000000"/>
                <w:sz w:val="20"/>
                <w:szCs w:val="20"/>
              </w:rPr>
              <w:t>4,3</w:t>
            </w:r>
          </w:p>
        </w:tc>
        <w:tc>
          <w:tcPr>
            <w:tcW w:w="309" w:type="pct"/>
            <w:tcBorders>
              <w:top w:val="nil"/>
              <w:left w:val="nil"/>
              <w:bottom w:val="single" w:sz="8" w:space="0" w:color="auto"/>
              <w:right w:val="single" w:sz="8" w:space="0" w:color="auto"/>
            </w:tcBorders>
            <w:shd w:val="clear" w:color="auto" w:fill="auto"/>
            <w:noWrap/>
            <w:vAlign w:val="center"/>
            <w:hideMark/>
          </w:tcPr>
          <w:p w14:paraId="4240AE5F" w14:textId="77777777" w:rsidR="00EC462A" w:rsidRDefault="00EC462A">
            <w:pPr>
              <w:jc w:val="center"/>
              <w:rPr>
                <w:rFonts w:ascii="Arial" w:hAnsi="Arial" w:cs="Arial"/>
                <w:color w:val="000000"/>
                <w:sz w:val="20"/>
                <w:szCs w:val="20"/>
              </w:rPr>
            </w:pPr>
            <w:r>
              <w:rPr>
                <w:rFonts w:ascii="Arial" w:hAnsi="Arial" w:cs="Arial"/>
                <w:color w:val="000000"/>
                <w:sz w:val="20"/>
                <w:szCs w:val="20"/>
              </w:rPr>
              <w:t>4,4</w:t>
            </w:r>
          </w:p>
        </w:tc>
        <w:tc>
          <w:tcPr>
            <w:tcW w:w="309" w:type="pct"/>
            <w:tcBorders>
              <w:top w:val="nil"/>
              <w:left w:val="nil"/>
              <w:bottom w:val="single" w:sz="8" w:space="0" w:color="auto"/>
              <w:right w:val="single" w:sz="8" w:space="0" w:color="auto"/>
            </w:tcBorders>
            <w:shd w:val="clear" w:color="auto" w:fill="auto"/>
            <w:noWrap/>
            <w:vAlign w:val="center"/>
            <w:hideMark/>
          </w:tcPr>
          <w:p w14:paraId="466E5AE3" w14:textId="77777777" w:rsidR="00EC462A" w:rsidRDefault="00EC462A">
            <w:pPr>
              <w:jc w:val="center"/>
              <w:rPr>
                <w:rFonts w:ascii="Arial" w:hAnsi="Arial" w:cs="Arial"/>
                <w:color w:val="000000"/>
                <w:sz w:val="20"/>
                <w:szCs w:val="20"/>
              </w:rPr>
            </w:pPr>
            <w:r>
              <w:rPr>
                <w:rFonts w:ascii="Arial" w:hAnsi="Arial" w:cs="Arial"/>
                <w:color w:val="000000"/>
                <w:sz w:val="20"/>
                <w:szCs w:val="20"/>
              </w:rPr>
              <w:t>4,5</w:t>
            </w:r>
          </w:p>
        </w:tc>
        <w:tc>
          <w:tcPr>
            <w:tcW w:w="309" w:type="pct"/>
            <w:tcBorders>
              <w:top w:val="nil"/>
              <w:left w:val="nil"/>
              <w:bottom w:val="single" w:sz="8" w:space="0" w:color="auto"/>
              <w:right w:val="single" w:sz="8" w:space="0" w:color="auto"/>
            </w:tcBorders>
            <w:shd w:val="clear" w:color="auto" w:fill="auto"/>
            <w:noWrap/>
            <w:vAlign w:val="center"/>
            <w:hideMark/>
          </w:tcPr>
          <w:p w14:paraId="12A19148"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309" w:type="pct"/>
            <w:tcBorders>
              <w:top w:val="nil"/>
              <w:left w:val="nil"/>
              <w:bottom w:val="single" w:sz="8" w:space="0" w:color="auto"/>
              <w:right w:val="single" w:sz="8" w:space="0" w:color="auto"/>
            </w:tcBorders>
            <w:shd w:val="clear" w:color="auto" w:fill="auto"/>
            <w:noWrap/>
            <w:vAlign w:val="center"/>
            <w:hideMark/>
          </w:tcPr>
          <w:p w14:paraId="5B4F3053" w14:textId="77777777" w:rsidR="00EC462A" w:rsidRDefault="00EC462A">
            <w:pPr>
              <w:jc w:val="center"/>
              <w:rPr>
                <w:rFonts w:ascii="Arial" w:hAnsi="Arial" w:cs="Arial"/>
                <w:color w:val="000000"/>
                <w:sz w:val="20"/>
                <w:szCs w:val="20"/>
              </w:rPr>
            </w:pPr>
            <w:r>
              <w:rPr>
                <w:rFonts w:ascii="Arial" w:hAnsi="Arial" w:cs="Arial"/>
                <w:color w:val="000000"/>
                <w:sz w:val="20"/>
                <w:szCs w:val="20"/>
              </w:rPr>
              <w:t>3,5</w:t>
            </w:r>
          </w:p>
        </w:tc>
        <w:tc>
          <w:tcPr>
            <w:tcW w:w="308" w:type="pct"/>
            <w:tcBorders>
              <w:top w:val="nil"/>
              <w:left w:val="nil"/>
              <w:bottom w:val="single" w:sz="8" w:space="0" w:color="auto"/>
              <w:right w:val="single" w:sz="8" w:space="0" w:color="auto"/>
            </w:tcBorders>
            <w:shd w:val="clear" w:color="auto" w:fill="auto"/>
            <w:noWrap/>
            <w:vAlign w:val="center"/>
            <w:hideMark/>
          </w:tcPr>
          <w:p w14:paraId="07FDD0B3" w14:textId="77777777" w:rsidR="00EC462A" w:rsidRDefault="00EC462A">
            <w:pPr>
              <w:jc w:val="center"/>
              <w:rPr>
                <w:rFonts w:ascii="Arial" w:hAnsi="Arial" w:cs="Arial"/>
                <w:color w:val="000000"/>
                <w:sz w:val="20"/>
                <w:szCs w:val="20"/>
              </w:rPr>
            </w:pPr>
            <w:r>
              <w:rPr>
                <w:rFonts w:ascii="Arial" w:hAnsi="Arial" w:cs="Arial"/>
                <w:color w:val="000000"/>
                <w:sz w:val="20"/>
                <w:szCs w:val="20"/>
              </w:rPr>
              <w:t>3,4</w:t>
            </w:r>
          </w:p>
        </w:tc>
      </w:tr>
      <w:tr w:rsidR="00EC462A" w14:paraId="7923F4DD"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2E35702D" w14:textId="77777777" w:rsidR="00EC462A" w:rsidRDefault="00EC462A">
            <w:pPr>
              <w:jc w:val="center"/>
              <w:rPr>
                <w:rFonts w:ascii="Arial" w:hAnsi="Arial" w:cs="Arial"/>
                <w:color w:val="000000"/>
                <w:sz w:val="20"/>
                <w:szCs w:val="20"/>
              </w:rPr>
            </w:pPr>
            <w:r>
              <w:rPr>
                <w:rFonts w:ascii="Arial" w:hAnsi="Arial" w:cs="Arial"/>
                <w:color w:val="000000"/>
                <w:sz w:val="20"/>
                <w:szCs w:val="20"/>
              </w:rPr>
              <w:t>3</w:t>
            </w:r>
          </w:p>
        </w:tc>
        <w:tc>
          <w:tcPr>
            <w:tcW w:w="1266" w:type="pct"/>
            <w:tcBorders>
              <w:top w:val="nil"/>
              <w:left w:val="nil"/>
              <w:bottom w:val="single" w:sz="8" w:space="0" w:color="auto"/>
              <w:right w:val="single" w:sz="8" w:space="0" w:color="auto"/>
            </w:tcBorders>
            <w:shd w:val="clear" w:color="auto" w:fill="auto"/>
            <w:vAlign w:val="center"/>
            <w:hideMark/>
          </w:tcPr>
          <w:p w14:paraId="531D3B00"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312" w:type="pct"/>
            <w:tcBorders>
              <w:top w:val="nil"/>
              <w:left w:val="nil"/>
              <w:bottom w:val="single" w:sz="8" w:space="0" w:color="auto"/>
              <w:right w:val="single" w:sz="8" w:space="0" w:color="auto"/>
            </w:tcBorders>
            <w:shd w:val="clear" w:color="auto" w:fill="auto"/>
            <w:noWrap/>
            <w:vAlign w:val="center"/>
            <w:hideMark/>
          </w:tcPr>
          <w:p w14:paraId="236D41DF"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отап</w:t>
            </w:r>
          </w:p>
        </w:tc>
        <w:tc>
          <w:tcPr>
            <w:tcW w:w="355" w:type="pct"/>
            <w:tcBorders>
              <w:top w:val="nil"/>
              <w:left w:val="nil"/>
              <w:bottom w:val="single" w:sz="8" w:space="0" w:color="auto"/>
              <w:right w:val="single" w:sz="8" w:space="0" w:color="auto"/>
            </w:tcBorders>
            <w:shd w:val="clear" w:color="auto" w:fill="auto"/>
            <w:vAlign w:val="center"/>
            <w:hideMark/>
          </w:tcPr>
          <w:p w14:paraId="3184DDCE"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309" w:type="pct"/>
            <w:tcBorders>
              <w:top w:val="nil"/>
              <w:left w:val="nil"/>
              <w:bottom w:val="single" w:sz="8" w:space="0" w:color="auto"/>
              <w:right w:val="single" w:sz="8" w:space="0" w:color="auto"/>
            </w:tcBorders>
            <w:shd w:val="clear" w:color="auto" w:fill="auto"/>
            <w:noWrap/>
            <w:vAlign w:val="center"/>
            <w:hideMark/>
          </w:tcPr>
          <w:p w14:paraId="513E00DA" w14:textId="77777777" w:rsidR="00EC462A" w:rsidRDefault="00EC462A">
            <w:pPr>
              <w:jc w:val="center"/>
              <w:rPr>
                <w:rFonts w:ascii="Arial" w:hAnsi="Arial" w:cs="Arial"/>
                <w:color w:val="000000"/>
                <w:sz w:val="20"/>
                <w:szCs w:val="20"/>
              </w:rPr>
            </w:pPr>
            <w:r>
              <w:rPr>
                <w:rFonts w:ascii="Arial" w:hAnsi="Arial" w:cs="Arial"/>
                <w:color w:val="000000"/>
                <w:sz w:val="20"/>
                <w:szCs w:val="20"/>
              </w:rPr>
              <w:t>119,7</w:t>
            </w:r>
          </w:p>
        </w:tc>
        <w:tc>
          <w:tcPr>
            <w:tcW w:w="309" w:type="pct"/>
            <w:tcBorders>
              <w:top w:val="nil"/>
              <w:left w:val="nil"/>
              <w:bottom w:val="single" w:sz="8" w:space="0" w:color="auto"/>
              <w:right w:val="single" w:sz="8" w:space="0" w:color="auto"/>
            </w:tcBorders>
            <w:shd w:val="clear" w:color="auto" w:fill="auto"/>
            <w:noWrap/>
            <w:vAlign w:val="center"/>
            <w:hideMark/>
          </w:tcPr>
          <w:p w14:paraId="52B37CF1" w14:textId="77777777" w:rsidR="00EC462A" w:rsidRDefault="00EC462A">
            <w:pPr>
              <w:jc w:val="center"/>
              <w:rPr>
                <w:rFonts w:ascii="Arial" w:hAnsi="Arial" w:cs="Arial"/>
                <w:color w:val="000000"/>
                <w:sz w:val="20"/>
                <w:szCs w:val="20"/>
              </w:rPr>
            </w:pPr>
            <w:r>
              <w:rPr>
                <w:rFonts w:ascii="Arial" w:hAnsi="Arial" w:cs="Arial"/>
                <w:color w:val="000000"/>
                <w:sz w:val="20"/>
                <w:szCs w:val="20"/>
              </w:rPr>
              <w:t>121,5</w:t>
            </w:r>
          </w:p>
        </w:tc>
        <w:tc>
          <w:tcPr>
            <w:tcW w:w="309" w:type="pct"/>
            <w:tcBorders>
              <w:top w:val="nil"/>
              <w:left w:val="nil"/>
              <w:bottom w:val="single" w:sz="8" w:space="0" w:color="auto"/>
              <w:right w:val="single" w:sz="8" w:space="0" w:color="auto"/>
            </w:tcBorders>
            <w:shd w:val="clear" w:color="auto" w:fill="auto"/>
            <w:noWrap/>
            <w:vAlign w:val="center"/>
            <w:hideMark/>
          </w:tcPr>
          <w:p w14:paraId="4ACD09E9" w14:textId="77777777" w:rsidR="00EC462A" w:rsidRDefault="00EC462A">
            <w:pPr>
              <w:jc w:val="center"/>
              <w:rPr>
                <w:rFonts w:ascii="Arial" w:hAnsi="Arial" w:cs="Arial"/>
                <w:color w:val="000000"/>
                <w:sz w:val="20"/>
                <w:szCs w:val="20"/>
              </w:rPr>
            </w:pPr>
            <w:r>
              <w:rPr>
                <w:rFonts w:ascii="Arial" w:hAnsi="Arial" w:cs="Arial"/>
                <w:color w:val="000000"/>
                <w:sz w:val="20"/>
                <w:szCs w:val="20"/>
              </w:rPr>
              <w:t>122,9</w:t>
            </w:r>
          </w:p>
        </w:tc>
        <w:tc>
          <w:tcPr>
            <w:tcW w:w="309" w:type="pct"/>
            <w:tcBorders>
              <w:top w:val="nil"/>
              <w:left w:val="nil"/>
              <w:bottom w:val="single" w:sz="8" w:space="0" w:color="auto"/>
              <w:right w:val="single" w:sz="8" w:space="0" w:color="auto"/>
            </w:tcBorders>
            <w:shd w:val="clear" w:color="auto" w:fill="auto"/>
            <w:noWrap/>
            <w:vAlign w:val="center"/>
            <w:hideMark/>
          </w:tcPr>
          <w:p w14:paraId="3701F9C0" w14:textId="77777777" w:rsidR="00EC462A" w:rsidRDefault="00EC462A">
            <w:pPr>
              <w:jc w:val="center"/>
              <w:rPr>
                <w:rFonts w:ascii="Arial" w:hAnsi="Arial" w:cs="Arial"/>
                <w:color w:val="000000"/>
                <w:sz w:val="20"/>
                <w:szCs w:val="20"/>
              </w:rPr>
            </w:pPr>
            <w:r>
              <w:rPr>
                <w:rFonts w:ascii="Arial" w:hAnsi="Arial" w:cs="Arial"/>
                <w:color w:val="000000"/>
                <w:sz w:val="20"/>
                <w:szCs w:val="20"/>
              </w:rPr>
              <w:t>125,9</w:t>
            </w:r>
          </w:p>
        </w:tc>
        <w:tc>
          <w:tcPr>
            <w:tcW w:w="309" w:type="pct"/>
            <w:tcBorders>
              <w:top w:val="nil"/>
              <w:left w:val="nil"/>
              <w:bottom w:val="single" w:sz="8" w:space="0" w:color="auto"/>
              <w:right w:val="single" w:sz="8" w:space="0" w:color="auto"/>
            </w:tcBorders>
            <w:shd w:val="clear" w:color="auto" w:fill="auto"/>
            <w:noWrap/>
            <w:vAlign w:val="center"/>
            <w:hideMark/>
          </w:tcPr>
          <w:p w14:paraId="61D706E0" w14:textId="77777777" w:rsidR="00EC462A" w:rsidRDefault="00EC462A">
            <w:pPr>
              <w:jc w:val="center"/>
              <w:rPr>
                <w:rFonts w:ascii="Arial" w:hAnsi="Arial" w:cs="Arial"/>
                <w:color w:val="000000"/>
                <w:sz w:val="20"/>
                <w:szCs w:val="20"/>
              </w:rPr>
            </w:pPr>
            <w:r>
              <w:rPr>
                <w:rFonts w:ascii="Arial" w:hAnsi="Arial" w:cs="Arial"/>
                <w:color w:val="000000"/>
                <w:sz w:val="20"/>
                <w:szCs w:val="20"/>
              </w:rPr>
              <w:t>128,0</w:t>
            </w:r>
          </w:p>
        </w:tc>
        <w:tc>
          <w:tcPr>
            <w:tcW w:w="309" w:type="pct"/>
            <w:tcBorders>
              <w:top w:val="nil"/>
              <w:left w:val="nil"/>
              <w:bottom w:val="single" w:sz="8" w:space="0" w:color="auto"/>
              <w:right w:val="single" w:sz="8" w:space="0" w:color="auto"/>
            </w:tcBorders>
            <w:shd w:val="clear" w:color="auto" w:fill="auto"/>
            <w:noWrap/>
            <w:vAlign w:val="center"/>
            <w:hideMark/>
          </w:tcPr>
          <w:p w14:paraId="112FAE32" w14:textId="77777777" w:rsidR="00EC462A" w:rsidRDefault="00EC462A">
            <w:pPr>
              <w:jc w:val="center"/>
              <w:rPr>
                <w:rFonts w:ascii="Arial" w:hAnsi="Arial" w:cs="Arial"/>
                <w:color w:val="000000"/>
                <w:sz w:val="20"/>
                <w:szCs w:val="20"/>
              </w:rPr>
            </w:pPr>
            <w:r>
              <w:rPr>
                <w:rFonts w:ascii="Arial" w:hAnsi="Arial" w:cs="Arial"/>
                <w:color w:val="000000"/>
                <w:sz w:val="20"/>
                <w:szCs w:val="20"/>
              </w:rPr>
              <w:t>130,3</w:t>
            </w:r>
          </w:p>
        </w:tc>
        <w:tc>
          <w:tcPr>
            <w:tcW w:w="309" w:type="pct"/>
            <w:tcBorders>
              <w:top w:val="nil"/>
              <w:left w:val="nil"/>
              <w:bottom w:val="single" w:sz="8" w:space="0" w:color="auto"/>
              <w:right w:val="single" w:sz="8" w:space="0" w:color="auto"/>
            </w:tcBorders>
            <w:shd w:val="clear" w:color="auto" w:fill="auto"/>
            <w:noWrap/>
            <w:vAlign w:val="center"/>
            <w:hideMark/>
          </w:tcPr>
          <w:p w14:paraId="6D3A8070" w14:textId="77777777" w:rsidR="00EC462A" w:rsidRDefault="00EC462A">
            <w:pPr>
              <w:jc w:val="center"/>
              <w:rPr>
                <w:rFonts w:ascii="Arial" w:hAnsi="Arial" w:cs="Arial"/>
                <w:color w:val="000000"/>
                <w:sz w:val="20"/>
                <w:szCs w:val="20"/>
              </w:rPr>
            </w:pPr>
            <w:r>
              <w:rPr>
                <w:rFonts w:ascii="Arial" w:hAnsi="Arial" w:cs="Arial"/>
                <w:color w:val="000000"/>
                <w:sz w:val="20"/>
                <w:szCs w:val="20"/>
              </w:rPr>
              <w:t>116,4</w:t>
            </w:r>
          </w:p>
        </w:tc>
        <w:tc>
          <w:tcPr>
            <w:tcW w:w="309" w:type="pct"/>
            <w:tcBorders>
              <w:top w:val="nil"/>
              <w:left w:val="nil"/>
              <w:bottom w:val="single" w:sz="8" w:space="0" w:color="auto"/>
              <w:right w:val="single" w:sz="8" w:space="0" w:color="auto"/>
            </w:tcBorders>
            <w:shd w:val="clear" w:color="auto" w:fill="auto"/>
            <w:noWrap/>
            <w:vAlign w:val="center"/>
            <w:hideMark/>
          </w:tcPr>
          <w:p w14:paraId="785E4571" w14:textId="77777777" w:rsidR="00EC462A" w:rsidRDefault="00EC462A">
            <w:pPr>
              <w:jc w:val="center"/>
              <w:rPr>
                <w:rFonts w:ascii="Arial" w:hAnsi="Arial" w:cs="Arial"/>
                <w:color w:val="000000"/>
                <w:sz w:val="20"/>
                <w:szCs w:val="20"/>
              </w:rPr>
            </w:pPr>
            <w:r>
              <w:rPr>
                <w:rFonts w:ascii="Arial" w:hAnsi="Arial" w:cs="Arial"/>
                <w:color w:val="000000"/>
                <w:sz w:val="20"/>
                <w:szCs w:val="20"/>
              </w:rPr>
              <w:t>119,3</w:t>
            </w:r>
          </w:p>
        </w:tc>
        <w:tc>
          <w:tcPr>
            <w:tcW w:w="308" w:type="pct"/>
            <w:tcBorders>
              <w:top w:val="nil"/>
              <w:left w:val="nil"/>
              <w:bottom w:val="single" w:sz="8" w:space="0" w:color="auto"/>
              <w:right w:val="single" w:sz="8" w:space="0" w:color="auto"/>
            </w:tcBorders>
            <w:shd w:val="clear" w:color="auto" w:fill="auto"/>
            <w:noWrap/>
            <w:vAlign w:val="center"/>
            <w:hideMark/>
          </w:tcPr>
          <w:p w14:paraId="539AEA86" w14:textId="77777777" w:rsidR="00EC462A" w:rsidRDefault="00EC462A">
            <w:pPr>
              <w:jc w:val="center"/>
              <w:rPr>
                <w:rFonts w:ascii="Arial" w:hAnsi="Arial" w:cs="Arial"/>
                <w:color w:val="000000"/>
                <w:sz w:val="20"/>
                <w:szCs w:val="20"/>
              </w:rPr>
            </w:pPr>
            <w:r>
              <w:rPr>
                <w:rFonts w:ascii="Arial" w:hAnsi="Arial" w:cs="Arial"/>
                <w:color w:val="000000"/>
                <w:sz w:val="20"/>
                <w:szCs w:val="20"/>
              </w:rPr>
              <w:t>121,2</w:t>
            </w:r>
          </w:p>
        </w:tc>
      </w:tr>
      <w:tr w:rsidR="00EC462A" w14:paraId="439564B5"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375A87C" w14:textId="77777777" w:rsidR="00EC462A" w:rsidRDefault="00EC462A">
            <w:pPr>
              <w:jc w:val="center"/>
              <w:rPr>
                <w:rFonts w:ascii="Arial" w:hAnsi="Arial" w:cs="Arial"/>
                <w:color w:val="000000"/>
                <w:sz w:val="20"/>
                <w:szCs w:val="20"/>
              </w:rPr>
            </w:pPr>
            <w:r>
              <w:rPr>
                <w:rFonts w:ascii="Arial" w:hAnsi="Arial" w:cs="Arial"/>
                <w:color w:val="000000"/>
                <w:sz w:val="20"/>
                <w:szCs w:val="20"/>
              </w:rPr>
              <w:t>4</w:t>
            </w:r>
          </w:p>
        </w:tc>
        <w:tc>
          <w:tcPr>
            <w:tcW w:w="1266" w:type="pct"/>
            <w:tcBorders>
              <w:top w:val="nil"/>
              <w:left w:val="nil"/>
              <w:bottom w:val="single" w:sz="8" w:space="0" w:color="auto"/>
              <w:right w:val="single" w:sz="8" w:space="0" w:color="auto"/>
            </w:tcBorders>
            <w:shd w:val="clear" w:color="auto" w:fill="auto"/>
            <w:vAlign w:val="center"/>
            <w:hideMark/>
          </w:tcPr>
          <w:p w14:paraId="03CD93F6"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312" w:type="pct"/>
            <w:tcBorders>
              <w:top w:val="nil"/>
              <w:left w:val="nil"/>
              <w:bottom w:val="single" w:sz="8" w:space="0" w:color="auto"/>
              <w:right w:val="single" w:sz="8" w:space="0" w:color="auto"/>
            </w:tcBorders>
            <w:shd w:val="clear" w:color="auto" w:fill="auto"/>
            <w:noWrap/>
            <w:vAlign w:val="center"/>
            <w:hideMark/>
          </w:tcPr>
          <w:p w14:paraId="00B2020A"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жф</w:t>
            </w:r>
          </w:p>
        </w:tc>
        <w:tc>
          <w:tcPr>
            <w:tcW w:w="355" w:type="pct"/>
            <w:tcBorders>
              <w:top w:val="nil"/>
              <w:left w:val="nil"/>
              <w:bottom w:val="single" w:sz="8" w:space="0" w:color="auto"/>
              <w:right w:val="single" w:sz="8" w:space="0" w:color="auto"/>
            </w:tcBorders>
            <w:shd w:val="clear" w:color="auto" w:fill="auto"/>
            <w:vAlign w:val="center"/>
            <w:hideMark/>
          </w:tcPr>
          <w:p w14:paraId="4804D98D"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309" w:type="pct"/>
            <w:tcBorders>
              <w:top w:val="nil"/>
              <w:left w:val="nil"/>
              <w:bottom w:val="single" w:sz="8" w:space="0" w:color="auto"/>
              <w:right w:val="single" w:sz="8" w:space="0" w:color="auto"/>
            </w:tcBorders>
            <w:shd w:val="clear" w:color="auto" w:fill="auto"/>
            <w:noWrap/>
            <w:vAlign w:val="center"/>
            <w:hideMark/>
          </w:tcPr>
          <w:p w14:paraId="7D1ADE98" w14:textId="77777777" w:rsidR="00EC462A" w:rsidRDefault="00EC462A">
            <w:pPr>
              <w:jc w:val="center"/>
              <w:rPr>
                <w:rFonts w:ascii="Arial" w:hAnsi="Arial" w:cs="Arial"/>
                <w:color w:val="000000"/>
                <w:sz w:val="20"/>
                <w:szCs w:val="20"/>
              </w:rPr>
            </w:pPr>
            <w:r>
              <w:rPr>
                <w:rFonts w:ascii="Arial" w:hAnsi="Arial" w:cs="Arial"/>
                <w:color w:val="000000"/>
                <w:sz w:val="20"/>
                <w:szCs w:val="20"/>
              </w:rPr>
              <w:t>119,7</w:t>
            </w:r>
          </w:p>
        </w:tc>
        <w:tc>
          <w:tcPr>
            <w:tcW w:w="309" w:type="pct"/>
            <w:tcBorders>
              <w:top w:val="nil"/>
              <w:left w:val="nil"/>
              <w:bottom w:val="single" w:sz="8" w:space="0" w:color="auto"/>
              <w:right w:val="single" w:sz="8" w:space="0" w:color="auto"/>
            </w:tcBorders>
            <w:shd w:val="clear" w:color="auto" w:fill="auto"/>
            <w:noWrap/>
            <w:vAlign w:val="center"/>
            <w:hideMark/>
          </w:tcPr>
          <w:p w14:paraId="0ADA79DD" w14:textId="77777777" w:rsidR="00EC462A" w:rsidRDefault="00EC462A">
            <w:pPr>
              <w:jc w:val="center"/>
              <w:rPr>
                <w:rFonts w:ascii="Arial" w:hAnsi="Arial" w:cs="Arial"/>
                <w:color w:val="000000"/>
                <w:sz w:val="20"/>
                <w:szCs w:val="20"/>
              </w:rPr>
            </w:pPr>
            <w:r>
              <w:rPr>
                <w:rFonts w:ascii="Arial" w:hAnsi="Arial" w:cs="Arial"/>
                <w:color w:val="000000"/>
                <w:sz w:val="20"/>
                <w:szCs w:val="20"/>
              </w:rPr>
              <w:t>121,5</w:t>
            </w:r>
          </w:p>
        </w:tc>
        <w:tc>
          <w:tcPr>
            <w:tcW w:w="309" w:type="pct"/>
            <w:tcBorders>
              <w:top w:val="nil"/>
              <w:left w:val="nil"/>
              <w:bottom w:val="single" w:sz="8" w:space="0" w:color="auto"/>
              <w:right w:val="single" w:sz="8" w:space="0" w:color="auto"/>
            </w:tcBorders>
            <w:shd w:val="clear" w:color="auto" w:fill="auto"/>
            <w:noWrap/>
            <w:vAlign w:val="center"/>
            <w:hideMark/>
          </w:tcPr>
          <w:p w14:paraId="7A81C483" w14:textId="77777777" w:rsidR="00EC462A" w:rsidRDefault="00EC462A">
            <w:pPr>
              <w:jc w:val="center"/>
              <w:rPr>
                <w:rFonts w:ascii="Arial" w:hAnsi="Arial" w:cs="Arial"/>
                <w:color w:val="000000"/>
                <w:sz w:val="20"/>
                <w:szCs w:val="20"/>
              </w:rPr>
            </w:pPr>
            <w:r>
              <w:rPr>
                <w:rFonts w:ascii="Arial" w:hAnsi="Arial" w:cs="Arial"/>
                <w:color w:val="000000"/>
                <w:sz w:val="20"/>
                <w:szCs w:val="20"/>
              </w:rPr>
              <w:t>122,9</w:t>
            </w:r>
          </w:p>
        </w:tc>
        <w:tc>
          <w:tcPr>
            <w:tcW w:w="309" w:type="pct"/>
            <w:tcBorders>
              <w:top w:val="nil"/>
              <w:left w:val="nil"/>
              <w:bottom w:val="single" w:sz="8" w:space="0" w:color="auto"/>
              <w:right w:val="single" w:sz="8" w:space="0" w:color="auto"/>
            </w:tcBorders>
            <w:shd w:val="clear" w:color="auto" w:fill="auto"/>
            <w:noWrap/>
            <w:vAlign w:val="center"/>
            <w:hideMark/>
          </w:tcPr>
          <w:p w14:paraId="5F5CBC64" w14:textId="77777777" w:rsidR="00EC462A" w:rsidRDefault="00EC462A">
            <w:pPr>
              <w:jc w:val="center"/>
              <w:rPr>
                <w:rFonts w:ascii="Arial" w:hAnsi="Arial" w:cs="Arial"/>
                <w:color w:val="000000"/>
                <w:sz w:val="20"/>
                <w:szCs w:val="20"/>
              </w:rPr>
            </w:pPr>
            <w:r>
              <w:rPr>
                <w:rFonts w:ascii="Arial" w:hAnsi="Arial" w:cs="Arial"/>
                <w:color w:val="000000"/>
                <w:sz w:val="20"/>
                <w:szCs w:val="20"/>
              </w:rPr>
              <w:t>125,9</w:t>
            </w:r>
          </w:p>
        </w:tc>
        <w:tc>
          <w:tcPr>
            <w:tcW w:w="309" w:type="pct"/>
            <w:tcBorders>
              <w:top w:val="nil"/>
              <w:left w:val="nil"/>
              <w:bottom w:val="single" w:sz="8" w:space="0" w:color="auto"/>
              <w:right w:val="single" w:sz="8" w:space="0" w:color="auto"/>
            </w:tcBorders>
            <w:shd w:val="clear" w:color="auto" w:fill="auto"/>
            <w:noWrap/>
            <w:vAlign w:val="center"/>
            <w:hideMark/>
          </w:tcPr>
          <w:p w14:paraId="03B42A43" w14:textId="77777777" w:rsidR="00EC462A" w:rsidRDefault="00EC462A">
            <w:pPr>
              <w:jc w:val="center"/>
              <w:rPr>
                <w:rFonts w:ascii="Arial" w:hAnsi="Arial" w:cs="Arial"/>
                <w:color w:val="000000"/>
                <w:sz w:val="20"/>
                <w:szCs w:val="20"/>
              </w:rPr>
            </w:pPr>
            <w:r>
              <w:rPr>
                <w:rFonts w:ascii="Arial" w:hAnsi="Arial" w:cs="Arial"/>
                <w:color w:val="000000"/>
                <w:sz w:val="20"/>
                <w:szCs w:val="20"/>
              </w:rPr>
              <w:t>128,0</w:t>
            </w:r>
          </w:p>
        </w:tc>
        <w:tc>
          <w:tcPr>
            <w:tcW w:w="309" w:type="pct"/>
            <w:tcBorders>
              <w:top w:val="nil"/>
              <w:left w:val="nil"/>
              <w:bottom w:val="single" w:sz="8" w:space="0" w:color="auto"/>
              <w:right w:val="single" w:sz="8" w:space="0" w:color="auto"/>
            </w:tcBorders>
            <w:shd w:val="clear" w:color="auto" w:fill="auto"/>
            <w:noWrap/>
            <w:vAlign w:val="center"/>
            <w:hideMark/>
          </w:tcPr>
          <w:p w14:paraId="31C60F54" w14:textId="77777777" w:rsidR="00EC462A" w:rsidRDefault="00EC462A">
            <w:pPr>
              <w:jc w:val="center"/>
              <w:rPr>
                <w:rFonts w:ascii="Arial" w:hAnsi="Arial" w:cs="Arial"/>
                <w:color w:val="000000"/>
                <w:sz w:val="20"/>
                <w:szCs w:val="20"/>
              </w:rPr>
            </w:pPr>
            <w:r>
              <w:rPr>
                <w:rFonts w:ascii="Arial" w:hAnsi="Arial" w:cs="Arial"/>
                <w:color w:val="000000"/>
                <w:sz w:val="20"/>
                <w:szCs w:val="20"/>
              </w:rPr>
              <w:t>130,3</w:t>
            </w:r>
          </w:p>
        </w:tc>
        <w:tc>
          <w:tcPr>
            <w:tcW w:w="309" w:type="pct"/>
            <w:tcBorders>
              <w:top w:val="nil"/>
              <w:left w:val="nil"/>
              <w:bottom w:val="single" w:sz="8" w:space="0" w:color="auto"/>
              <w:right w:val="single" w:sz="8" w:space="0" w:color="auto"/>
            </w:tcBorders>
            <w:shd w:val="clear" w:color="auto" w:fill="auto"/>
            <w:noWrap/>
            <w:vAlign w:val="center"/>
            <w:hideMark/>
          </w:tcPr>
          <w:p w14:paraId="1646CBD4" w14:textId="77777777" w:rsidR="00EC462A" w:rsidRDefault="00EC462A">
            <w:pPr>
              <w:jc w:val="center"/>
              <w:rPr>
                <w:rFonts w:ascii="Arial" w:hAnsi="Arial" w:cs="Arial"/>
                <w:color w:val="000000"/>
                <w:sz w:val="20"/>
                <w:szCs w:val="20"/>
              </w:rPr>
            </w:pPr>
            <w:r>
              <w:rPr>
                <w:rFonts w:ascii="Arial" w:hAnsi="Arial" w:cs="Arial"/>
                <w:color w:val="000000"/>
                <w:sz w:val="20"/>
                <w:szCs w:val="20"/>
              </w:rPr>
              <w:t>116,4</w:t>
            </w:r>
          </w:p>
        </w:tc>
        <w:tc>
          <w:tcPr>
            <w:tcW w:w="309" w:type="pct"/>
            <w:tcBorders>
              <w:top w:val="nil"/>
              <w:left w:val="nil"/>
              <w:bottom w:val="single" w:sz="8" w:space="0" w:color="auto"/>
              <w:right w:val="single" w:sz="8" w:space="0" w:color="auto"/>
            </w:tcBorders>
            <w:shd w:val="clear" w:color="auto" w:fill="auto"/>
            <w:noWrap/>
            <w:vAlign w:val="center"/>
            <w:hideMark/>
          </w:tcPr>
          <w:p w14:paraId="35065457" w14:textId="77777777" w:rsidR="00EC462A" w:rsidRDefault="00EC462A">
            <w:pPr>
              <w:jc w:val="center"/>
              <w:rPr>
                <w:rFonts w:ascii="Arial" w:hAnsi="Arial" w:cs="Arial"/>
                <w:color w:val="000000"/>
                <w:sz w:val="20"/>
                <w:szCs w:val="20"/>
              </w:rPr>
            </w:pPr>
            <w:r>
              <w:rPr>
                <w:rFonts w:ascii="Arial" w:hAnsi="Arial" w:cs="Arial"/>
                <w:color w:val="000000"/>
                <w:sz w:val="20"/>
                <w:szCs w:val="20"/>
              </w:rPr>
              <w:t>119,3</w:t>
            </w:r>
          </w:p>
        </w:tc>
        <w:tc>
          <w:tcPr>
            <w:tcW w:w="308" w:type="pct"/>
            <w:tcBorders>
              <w:top w:val="nil"/>
              <w:left w:val="nil"/>
              <w:bottom w:val="single" w:sz="8" w:space="0" w:color="auto"/>
              <w:right w:val="single" w:sz="8" w:space="0" w:color="auto"/>
            </w:tcBorders>
            <w:shd w:val="clear" w:color="auto" w:fill="auto"/>
            <w:noWrap/>
            <w:vAlign w:val="center"/>
            <w:hideMark/>
          </w:tcPr>
          <w:p w14:paraId="4EDE5CA7" w14:textId="77777777" w:rsidR="00EC462A" w:rsidRDefault="00EC462A">
            <w:pPr>
              <w:jc w:val="center"/>
              <w:rPr>
                <w:rFonts w:ascii="Arial" w:hAnsi="Arial" w:cs="Arial"/>
                <w:color w:val="000000"/>
                <w:sz w:val="20"/>
                <w:szCs w:val="20"/>
              </w:rPr>
            </w:pPr>
            <w:r>
              <w:rPr>
                <w:rFonts w:ascii="Arial" w:hAnsi="Arial" w:cs="Arial"/>
                <w:color w:val="000000"/>
                <w:sz w:val="20"/>
                <w:szCs w:val="20"/>
              </w:rPr>
              <w:t>121,2</w:t>
            </w:r>
          </w:p>
        </w:tc>
      </w:tr>
      <w:tr w:rsidR="00EC462A" w14:paraId="554F33E6"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55455F20" w14:textId="77777777" w:rsidR="00EC462A" w:rsidRDefault="00EC462A">
            <w:pPr>
              <w:jc w:val="center"/>
              <w:rPr>
                <w:rFonts w:ascii="Arial" w:hAnsi="Arial" w:cs="Arial"/>
                <w:color w:val="000000"/>
                <w:sz w:val="20"/>
                <w:szCs w:val="20"/>
              </w:rPr>
            </w:pPr>
            <w:r>
              <w:rPr>
                <w:rFonts w:ascii="Arial" w:hAnsi="Arial" w:cs="Arial"/>
                <w:color w:val="000000"/>
                <w:sz w:val="20"/>
                <w:szCs w:val="20"/>
              </w:rPr>
              <w:t>5</w:t>
            </w:r>
          </w:p>
        </w:tc>
        <w:tc>
          <w:tcPr>
            <w:tcW w:w="1266" w:type="pct"/>
            <w:tcBorders>
              <w:top w:val="nil"/>
              <w:left w:val="nil"/>
              <w:bottom w:val="single" w:sz="8" w:space="0" w:color="auto"/>
              <w:right w:val="single" w:sz="8" w:space="0" w:color="auto"/>
            </w:tcBorders>
            <w:shd w:val="clear" w:color="auto" w:fill="auto"/>
            <w:vAlign w:val="center"/>
            <w:hideMark/>
          </w:tcPr>
          <w:p w14:paraId="615F33A0"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312" w:type="pct"/>
            <w:tcBorders>
              <w:top w:val="nil"/>
              <w:left w:val="nil"/>
              <w:bottom w:val="single" w:sz="8" w:space="0" w:color="auto"/>
              <w:right w:val="single" w:sz="8" w:space="0" w:color="auto"/>
            </w:tcBorders>
            <w:shd w:val="clear" w:color="auto" w:fill="auto"/>
            <w:noWrap/>
            <w:vAlign w:val="center"/>
            <w:hideMark/>
          </w:tcPr>
          <w:p w14:paraId="1C4C7BA3"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одф</w:t>
            </w:r>
          </w:p>
        </w:tc>
        <w:tc>
          <w:tcPr>
            <w:tcW w:w="355" w:type="pct"/>
            <w:tcBorders>
              <w:top w:val="nil"/>
              <w:left w:val="nil"/>
              <w:bottom w:val="single" w:sz="8" w:space="0" w:color="auto"/>
              <w:right w:val="single" w:sz="8" w:space="0" w:color="auto"/>
            </w:tcBorders>
            <w:shd w:val="clear" w:color="auto" w:fill="auto"/>
            <w:vAlign w:val="center"/>
            <w:hideMark/>
          </w:tcPr>
          <w:p w14:paraId="3D2FCF04"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309" w:type="pct"/>
            <w:tcBorders>
              <w:top w:val="nil"/>
              <w:left w:val="nil"/>
              <w:bottom w:val="single" w:sz="8" w:space="0" w:color="auto"/>
              <w:right w:val="single" w:sz="8" w:space="0" w:color="auto"/>
            </w:tcBorders>
            <w:shd w:val="clear" w:color="auto" w:fill="auto"/>
            <w:noWrap/>
            <w:vAlign w:val="center"/>
            <w:hideMark/>
          </w:tcPr>
          <w:p w14:paraId="6E25AC22"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64992D5"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F92C03C"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7BE582E1"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2EDADDB6"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1D785F38"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2DE9A17D"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76E51073"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4CB4F606"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r>
      <w:tr w:rsidR="00EC462A" w14:paraId="059D8FFB"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5A86D1B9" w14:textId="77777777" w:rsidR="00EC462A" w:rsidRDefault="00EC462A">
            <w:pPr>
              <w:jc w:val="center"/>
              <w:rPr>
                <w:rFonts w:ascii="Arial" w:hAnsi="Arial" w:cs="Arial"/>
                <w:color w:val="000000"/>
                <w:sz w:val="20"/>
                <w:szCs w:val="20"/>
              </w:rPr>
            </w:pPr>
            <w:r>
              <w:rPr>
                <w:rFonts w:ascii="Arial" w:hAnsi="Arial" w:cs="Arial"/>
                <w:color w:val="000000"/>
                <w:sz w:val="20"/>
                <w:szCs w:val="20"/>
              </w:rPr>
              <w:t>6</w:t>
            </w:r>
          </w:p>
        </w:tc>
        <w:tc>
          <w:tcPr>
            <w:tcW w:w="1266" w:type="pct"/>
            <w:tcBorders>
              <w:top w:val="nil"/>
              <w:left w:val="nil"/>
              <w:bottom w:val="single" w:sz="8" w:space="0" w:color="auto"/>
              <w:right w:val="single" w:sz="8" w:space="0" w:color="auto"/>
            </w:tcBorders>
            <w:shd w:val="clear" w:color="auto" w:fill="auto"/>
            <w:vAlign w:val="center"/>
            <w:hideMark/>
          </w:tcPr>
          <w:p w14:paraId="012897E1" w14:textId="77777777" w:rsidR="00EC462A" w:rsidRDefault="00EC462A">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0D5734E9"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р.сумм</w:t>
            </w:r>
          </w:p>
        </w:tc>
        <w:tc>
          <w:tcPr>
            <w:tcW w:w="355" w:type="pct"/>
            <w:tcBorders>
              <w:top w:val="nil"/>
              <w:left w:val="nil"/>
              <w:bottom w:val="single" w:sz="8" w:space="0" w:color="auto"/>
              <w:right w:val="single" w:sz="8" w:space="0" w:color="auto"/>
            </w:tcBorders>
            <w:shd w:val="clear" w:color="auto" w:fill="auto"/>
            <w:vAlign w:val="center"/>
            <w:hideMark/>
          </w:tcPr>
          <w:p w14:paraId="65957B87"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32B0C7D1"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42EE6FF2"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50497AA5"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2DF2DCB7"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590A2AFA"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761F9222"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34360FF9"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190F9369"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8" w:type="pct"/>
            <w:tcBorders>
              <w:top w:val="nil"/>
              <w:left w:val="nil"/>
              <w:bottom w:val="single" w:sz="8" w:space="0" w:color="auto"/>
              <w:right w:val="single" w:sz="8" w:space="0" w:color="auto"/>
            </w:tcBorders>
            <w:shd w:val="clear" w:color="auto" w:fill="auto"/>
            <w:noWrap/>
            <w:vAlign w:val="center"/>
            <w:hideMark/>
          </w:tcPr>
          <w:p w14:paraId="0596CF5B"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r>
      <w:tr w:rsidR="00EC462A" w14:paraId="75762993"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08A95353" w14:textId="77777777" w:rsidR="00EC462A" w:rsidRDefault="00EC462A">
            <w:pPr>
              <w:jc w:val="center"/>
              <w:rPr>
                <w:rFonts w:ascii="Arial" w:hAnsi="Arial" w:cs="Arial"/>
                <w:color w:val="000000"/>
                <w:sz w:val="20"/>
                <w:szCs w:val="20"/>
              </w:rPr>
            </w:pPr>
            <w:r>
              <w:rPr>
                <w:rFonts w:ascii="Arial" w:hAnsi="Arial" w:cs="Arial"/>
                <w:color w:val="000000"/>
                <w:sz w:val="20"/>
                <w:szCs w:val="20"/>
              </w:rPr>
              <w:t>6.1</w:t>
            </w:r>
          </w:p>
        </w:tc>
        <w:tc>
          <w:tcPr>
            <w:tcW w:w="1266" w:type="pct"/>
            <w:tcBorders>
              <w:top w:val="nil"/>
              <w:left w:val="nil"/>
              <w:bottom w:val="single" w:sz="8" w:space="0" w:color="auto"/>
              <w:right w:val="single" w:sz="8" w:space="0" w:color="auto"/>
            </w:tcBorders>
            <w:shd w:val="clear" w:color="auto" w:fill="auto"/>
            <w:vAlign w:val="center"/>
            <w:hideMark/>
          </w:tcPr>
          <w:p w14:paraId="62EE4109" w14:textId="77777777" w:rsidR="00EC462A" w:rsidRDefault="00EC462A">
            <w:pPr>
              <w:rPr>
                <w:rFonts w:ascii="Arial" w:hAnsi="Arial" w:cs="Arial"/>
                <w:color w:val="000000"/>
                <w:sz w:val="20"/>
                <w:szCs w:val="20"/>
              </w:rPr>
            </w:pPr>
            <w:r>
              <w:rPr>
                <w:rFonts w:ascii="Arial" w:hAnsi="Arial" w:cs="Arial"/>
                <w:color w:val="000000"/>
                <w:sz w:val="20"/>
                <w:szCs w:val="20"/>
              </w:rPr>
              <w:t>в ЖФ,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6941E4B6"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р.жф</w:t>
            </w:r>
          </w:p>
        </w:tc>
        <w:tc>
          <w:tcPr>
            <w:tcW w:w="355" w:type="pct"/>
            <w:tcBorders>
              <w:top w:val="nil"/>
              <w:left w:val="nil"/>
              <w:bottom w:val="single" w:sz="8" w:space="0" w:color="auto"/>
              <w:right w:val="single" w:sz="8" w:space="0" w:color="auto"/>
            </w:tcBorders>
            <w:shd w:val="clear" w:color="auto" w:fill="auto"/>
            <w:vAlign w:val="center"/>
            <w:hideMark/>
          </w:tcPr>
          <w:p w14:paraId="1FF01048"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57AD5ECA"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311A53E9"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5A11D408"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79000E32"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122D8575"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7765A58E"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118D2071"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6E22393C"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8" w:type="pct"/>
            <w:tcBorders>
              <w:top w:val="nil"/>
              <w:left w:val="nil"/>
              <w:bottom w:val="single" w:sz="8" w:space="0" w:color="auto"/>
              <w:right w:val="single" w:sz="8" w:space="0" w:color="auto"/>
            </w:tcBorders>
            <w:shd w:val="clear" w:color="auto" w:fill="auto"/>
            <w:noWrap/>
            <w:vAlign w:val="center"/>
            <w:hideMark/>
          </w:tcPr>
          <w:p w14:paraId="31FA96C1"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r>
      <w:tr w:rsidR="00EC462A" w14:paraId="36EAFCD2"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5125E6D6" w14:textId="77777777" w:rsidR="00EC462A" w:rsidRDefault="00EC462A">
            <w:pPr>
              <w:jc w:val="center"/>
              <w:rPr>
                <w:rFonts w:ascii="Arial" w:hAnsi="Arial" w:cs="Arial"/>
                <w:color w:val="000000"/>
                <w:sz w:val="20"/>
                <w:szCs w:val="20"/>
              </w:rPr>
            </w:pPr>
            <w:r>
              <w:rPr>
                <w:rFonts w:ascii="Arial" w:hAnsi="Arial" w:cs="Arial"/>
                <w:color w:val="000000"/>
                <w:sz w:val="20"/>
                <w:szCs w:val="20"/>
              </w:rPr>
              <w:t>6.1.1</w:t>
            </w:r>
          </w:p>
        </w:tc>
        <w:tc>
          <w:tcPr>
            <w:tcW w:w="1266" w:type="pct"/>
            <w:tcBorders>
              <w:top w:val="nil"/>
              <w:left w:val="nil"/>
              <w:bottom w:val="single" w:sz="8" w:space="0" w:color="auto"/>
              <w:right w:val="single" w:sz="8" w:space="0" w:color="auto"/>
            </w:tcBorders>
            <w:shd w:val="clear" w:color="auto" w:fill="auto"/>
            <w:vAlign w:val="center"/>
            <w:hideMark/>
          </w:tcPr>
          <w:p w14:paraId="36157217" w14:textId="77777777" w:rsidR="00EC462A" w:rsidRDefault="00EC462A">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6FC6A7BB"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о.р.жф</w:t>
            </w:r>
          </w:p>
        </w:tc>
        <w:tc>
          <w:tcPr>
            <w:tcW w:w="355" w:type="pct"/>
            <w:tcBorders>
              <w:top w:val="nil"/>
              <w:left w:val="nil"/>
              <w:bottom w:val="single" w:sz="8" w:space="0" w:color="auto"/>
              <w:right w:val="single" w:sz="8" w:space="0" w:color="auto"/>
            </w:tcBorders>
            <w:shd w:val="clear" w:color="auto" w:fill="auto"/>
            <w:vAlign w:val="center"/>
            <w:hideMark/>
          </w:tcPr>
          <w:p w14:paraId="331DA6CC"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1394AF50"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4A164350"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53213731"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3C4F388E"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46396CB0"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240B7242"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662B0B0B"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9" w:type="pct"/>
            <w:tcBorders>
              <w:top w:val="nil"/>
              <w:left w:val="nil"/>
              <w:bottom w:val="single" w:sz="8" w:space="0" w:color="auto"/>
              <w:right w:val="single" w:sz="8" w:space="0" w:color="auto"/>
            </w:tcBorders>
            <w:shd w:val="clear" w:color="auto" w:fill="auto"/>
            <w:noWrap/>
            <w:vAlign w:val="center"/>
            <w:hideMark/>
          </w:tcPr>
          <w:p w14:paraId="1C538043"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c>
          <w:tcPr>
            <w:tcW w:w="308" w:type="pct"/>
            <w:tcBorders>
              <w:top w:val="nil"/>
              <w:left w:val="nil"/>
              <w:bottom w:val="single" w:sz="8" w:space="0" w:color="auto"/>
              <w:right w:val="single" w:sz="8" w:space="0" w:color="auto"/>
            </w:tcBorders>
            <w:shd w:val="clear" w:color="auto" w:fill="auto"/>
            <w:noWrap/>
            <w:vAlign w:val="center"/>
            <w:hideMark/>
          </w:tcPr>
          <w:p w14:paraId="4A6C46F5" w14:textId="77777777" w:rsidR="00EC462A" w:rsidRDefault="00EC462A">
            <w:pPr>
              <w:jc w:val="center"/>
              <w:rPr>
                <w:rFonts w:ascii="Arial" w:hAnsi="Arial" w:cs="Arial"/>
                <w:color w:val="000000"/>
                <w:sz w:val="20"/>
                <w:szCs w:val="20"/>
              </w:rPr>
            </w:pPr>
            <w:r>
              <w:rPr>
                <w:rFonts w:ascii="Arial" w:hAnsi="Arial" w:cs="Arial"/>
                <w:color w:val="000000"/>
                <w:sz w:val="20"/>
                <w:szCs w:val="20"/>
              </w:rPr>
              <w:t>16,1</w:t>
            </w:r>
          </w:p>
        </w:tc>
      </w:tr>
      <w:tr w:rsidR="00EC462A" w14:paraId="7B1E1917"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6FF1D9A1" w14:textId="77777777" w:rsidR="00EC462A" w:rsidRDefault="00EC462A">
            <w:pPr>
              <w:jc w:val="center"/>
              <w:rPr>
                <w:rFonts w:ascii="Arial" w:hAnsi="Arial" w:cs="Arial"/>
                <w:color w:val="000000"/>
                <w:sz w:val="20"/>
                <w:szCs w:val="20"/>
              </w:rPr>
            </w:pPr>
            <w:r>
              <w:rPr>
                <w:rFonts w:ascii="Arial" w:hAnsi="Arial" w:cs="Arial"/>
                <w:color w:val="000000"/>
                <w:sz w:val="20"/>
                <w:szCs w:val="20"/>
              </w:rPr>
              <w:t>6.1.2</w:t>
            </w:r>
          </w:p>
        </w:tc>
        <w:tc>
          <w:tcPr>
            <w:tcW w:w="1266" w:type="pct"/>
            <w:tcBorders>
              <w:top w:val="nil"/>
              <w:left w:val="nil"/>
              <w:bottom w:val="single" w:sz="8" w:space="0" w:color="auto"/>
              <w:right w:val="single" w:sz="8" w:space="0" w:color="auto"/>
            </w:tcBorders>
            <w:shd w:val="clear" w:color="auto" w:fill="auto"/>
            <w:vAlign w:val="center"/>
            <w:hideMark/>
          </w:tcPr>
          <w:p w14:paraId="2C36F16C" w14:textId="77777777" w:rsidR="00EC462A" w:rsidRDefault="00EC462A">
            <w:pPr>
              <w:rPr>
                <w:rFonts w:ascii="Arial" w:hAnsi="Arial" w:cs="Arial"/>
                <w:color w:val="000000"/>
                <w:sz w:val="20"/>
                <w:szCs w:val="20"/>
              </w:rPr>
            </w:pPr>
            <w:r>
              <w:rPr>
                <w:rFonts w:ascii="Arial" w:hAnsi="Arial" w:cs="Arial"/>
                <w:color w:val="000000"/>
                <w:sz w:val="20"/>
                <w:szCs w:val="20"/>
              </w:rPr>
              <w:t>в ЖФ для целей гвс</w:t>
            </w:r>
          </w:p>
        </w:tc>
        <w:tc>
          <w:tcPr>
            <w:tcW w:w="312" w:type="pct"/>
            <w:tcBorders>
              <w:top w:val="nil"/>
              <w:left w:val="nil"/>
              <w:bottom w:val="single" w:sz="8" w:space="0" w:color="auto"/>
              <w:right w:val="single" w:sz="8" w:space="0" w:color="auto"/>
            </w:tcBorders>
            <w:shd w:val="clear" w:color="auto" w:fill="auto"/>
            <w:noWrap/>
            <w:vAlign w:val="center"/>
            <w:hideMark/>
          </w:tcPr>
          <w:p w14:paraId="52D8807E"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р.гвс.жф</w:t>
            </w:r>
          </w:p>
        </w:tc>
        <w:tc>
          <w:tcPr>
            <w:tcW w:w="355" w:type="pct"/>
            <w:tcBorders>
              <w:top w:val="nil"/>
              <w:left w:val="nil"/>
              <w:bottom w:val="single" w:sz="8" w:space="0" w:color="auto"/>
              <w:right w:val="single" w:sz="8" w:space="0" w:color="auto"/>
            </w:tcBorders>
            <w:shd w:val="clear" w:color="auto" w:fill="auto"/>
            <w:vAlign w:val="center"/>
            <w:hideMark/>
          </w:tcPr>
          <w:p w14:paraId="56C64DD2"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10A44849"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0975C794"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06762EF1"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7EF39389"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616FF39E"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1EE1D030"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57FC8878"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0E0C44EE"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07BD1011"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r>
      <w:tr w:rsidR="00EC462A" w14:paraId="0CE99C68"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4CB57B0B" w14:textId="77777777" w:rsidR="00EC462A" w:rsidRDefault="00EC462A">
            <w:pPr>
              <w:jc w:val="center"/>
              <w:rPr>
                <w:rFonts w:ascii="Arial" w:hAnsi="Arial" w:cs="Arial"/>
                <w:color w:val="000000"/>
                <w:sz w:val="20"/>
                <w:szCs w:val="20"/>
              </w:rPr>
            </w:pPr>
            <w:r>
              <w:rPr>
                <w:rFonts w:ascii="Arial" w:hAnsi="Arial" w:cs="Arial"/>
                <w:color w:val="000000"/>
                <w:sz w:val="20"/>
                <w:szCs w:val="20"/>
              </w:rPr>
              <w:t>6.2</w:t>
            </w:r>
          </w:p>
        </w:tc>
        <w:tc>
          <w:tcPr>
            <w:tcW w:w="1266" w:type="pct"/>
            <w:tcBorders>
              <w:top w:val="nil"/>
              <w:left w:val="nil"/>
              <w:bottom w:val="single" w:sz="8" w:space="0" w:color="auto"/>
              <w:right w:val="single" w:sz="8" w:space="0" w:color="auto"/>
            </w:tcBorders>
            <w:shd w:val="clear" w:color="auto" w:fill="auto"/>
            <w:vAlign w:val="center"/>
            <w:hideMark/>
          </w:tcPr>
          <w:p w14:paraId="693E4037" w14:textId="77777777" w:rsidR="00EC462A" w:rsidRDefault="00EC462A">
            <w:pPr>
              <w:rPr>
                <w:rFonts w:ascii="Arial" w:hAnsi="Arial" w:cs="Arial"/>
                <w:color w:val="000000"/>
                <w:sz w:val="20"/>
                <w:szCs w:val="20"/>
              </w:rPr>
            </w:pPr>
            <w:r>
              <w:rPr>
                <w:rFonts w:ascii="Arial" w:hAnsi="Arial" w:cs="Arial"/>
                <w:color w:val="000000"/>
                <w:sz w:val="20"/>
                <w:szCs w:val="20"/>
              </w:rPr>
              <w:t>в ОДФ,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14327B6A"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р.одф</w:t>
            </w:r>
          </w:p>
        </w:tc>
        <w:tc>
          <w:tcPr>
            <w:tcW w:w="355" w:type="pct"/>
            <w:tcBorders>
              <w:top w:val="nil"/>
              <w:left w:val="nil"/>
              <w:bottom w:val="single" w:sz="8" w:space="0" w:color="auto"/>
              <w:right w:val="single" w:sz="8" w:space="0" w:color="auto"/>
            </w:tcBorders>
            <w:shd w:val="clear" w:color="auto" w:fill="auto"/>
            <w:vAlign w:val="center"/>
            <w:hideMark/>
          </w:tcPr>
          <w:p w14:paraId="6FB54787"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188604D3"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6873D303"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E731B6B"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60EF9EFA"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63B2C51E"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5C410A1B"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462D9177"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5D324C09"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6D9BCBE2"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r>
      <w:tr w:rsidR="00EC462A" w14:paraId="1B39A5B4"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9220CA2" w14:textId="77777777" w:rsidR="00EC462A" w:rsidRDefault="00EC462A">
            <w:pPr>
              <w:jc w:val="center"/>
              <w:rPr>
                <w:rFonts w:ascii="Arial" w:hAnsi="Arial" w:cs="Arial"/>
                <w:color w:val="000000"/>
                <w:sz w:val="20"/>
                <w:szCs w:val="20"/>
              </w:rPr>
            </w:pPr>
            <w:r>
              <w:rPr>
                <w:rFonts w:ascii="Arial" w:hAnsi="Arial" w:cs="Arial"/>
                <w:color w:val="000000"/>
                <w:sz w:val="20"/>
                <w:szCs w:val="20"/>
              </w:rPr>
              <w:t>6.2.1</w:t>
            </w:r>
          </w:p>
        </w:tc>
        <w:tc>
          <w:tcPr>
            <w:tcW w:w="1266" w:type="pct"/>
            <w:tcBorders>
              <w:top w:val="nil"/>
              <w:left w:val="nil"/>
              <w:bottom w:val="single" w:sz="8" w:space="0" w:color="auto"/>
              <w:right w:val="single" w:sz="8" w:space="0" w:color="auto"/>
            </w:tcBorders>
            <w:shd w:val="clear" w:color="auto" w:fill="auto"/>
            <w:vAlign w:val="center"/>
            <w:hideMark/>
          </w:tcPr>
          <w:p w14:paraId="2A4B8E4D"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2F9EE5BB"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р.о.одф</w:t>
            </w:r>
          </w:p>
        </w:tc>
        <w:tc>
          <w:tcPr>
            <w:tcW w:w="355" w:type="pct"/>
            <w:tcBorders>
              <w:top w:val="nil"/>
              <w:left w:val="nil"/>
              <w:bottom w:val="single" w:sz="8" w:space="0" w:color="auto"/>
              <w:right w:val="single" w:sz="8" w:space="0" w:color="auto"/>
            </w:tcBorders>
            <w:shd w:val="clear" w:color="auto" w:fill="auto"/>
            <w:vAlign w:val="center"/>
            <w:hideMark/>
          </w:tcPr>
          <w:p w14:paraId="7DE014E4"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188E667E"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29FEA666"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29425A7E"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71965987"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2FF5945E"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7B49AB98"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5448D111"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088953EB"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17651093"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r>
      <w:tr w:rsidR="00EC462A" w14:paraId="6A292AC2"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0D96BD1D" w14:textId="77777777" w:rsidR="00EC462A" w:rsidRDefault="00EC462A">
            <w:pPr>
              <w:jc w:val="center"/>
              <w:rPr>
                <w:rFonts w:ascii="Arial" w:hAnsi="Arial" w:cs="Arial"/>
                <w:color w:val="000000"/>
                <w:sz w:val="20"/>
                <w:szCs w:val="20"/>
              </w:rPr>
            </w:pPr>
            <w:r>
              <w:rPr>
                <w:rFonts w:ascii="Arial" w:hAnsi="Arial" w:cs="Arial"/>
                <w:color w:val="000000"/>
                <w:sz w:val="20"/>
                <w:szCs w:val="20"/>
              </w:rPr>
              <w:t>6.2.2</w:t>
            </w:r>
          </w:p>
        </w:tc>
        <w:tc>
          <w:tcPr>
            <w:tcW w:w="1266" w:type="pct"/>
            <w:tcBorders>
              <w:top w:val="nil"/>
              <w:left w:val="nil"/>
              <w:bottom w:val="single" w:sz="8" w:space="0" w:color="auto"/>
              <w:right w:val="single" w:sz="8" w:space="0" w:color="auto"/>
            </w:tcBorders>
            <w:shd w:val="clear" w:color="auto" w:fill="auto"/>
            <w:vAlign w:val="center"/>
            <w:hideMark/>
          </w:tcPr>
          <w:p w14:paraId="6AE1C964"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гвс</w:t>
            </w:r>
          </w:p>
        </w:tc>
        <w:tc>
          <w:tcPr>
            <w:tcW w:w="312" w:type="pct"/>
            <w:tcBorders>
              <w:top w:val="nil"/>
              <w:left w:val="nil"/>
              <w:bottom w:val="single" w:sz="8" w:space="0" w:color="auto"/>
              <w:right w:val="single" w:sz="8" w:space="0" w:color="auto"/>
            </w:tcBorders>
            <w:shd w:val="clear" w:color="auto" w:fill="auto"/>
            <w:noWrap/>
            <w:vAlign w:val="center"/>
            <w:hideMark/>
          </w:tcPr>
          <w:p w14:paraId="72F7E295"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р.гвс.одф</w:t>
            </w:r>
          </w:p>
        </w:tc>
        <w:tc>
          <w:tcPr>
            <w:tcW w:w="355" w:type="pct"/>
            <w:tcBorders>
              <w:top w:val="nil"/>
              <w:left w:val="nil"/>
              <w:bottom w:val="single" w:sz="8" w:space="0" w:color="auto"/>
              <w:right w:val="single" w:sz="8" w:space="0" w:color="auto"/>
            </w:tcBorders>
            <w:shd w:val="clear" w:color="auto" w:fill="auto"/>
            <w:vAlign w:val="center"/>
            <w:hideMark/>
          </w:tcPr>
          <w:p w14:paraId="2ABC65A4"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189413A1"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03C1D32B"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DCEDDA1"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44194E7E"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19E50BEC"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03070F8A"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40EBDA74"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3286C42"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30CE01D6"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r>
      <w:tr w:rsidR="00EC462A" w14:paraId="0F9F97E7"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485A4146" w14:textId="77777777" w:rsidR="00EC462A" w:rsidRDefault="00EC462A">
            <w:pPr>
              <w:jc w:val="center"/>
              <w:rPr>
                <w:rFonts w:ascii="Arial" w:hAnsi="Arial" w:cs="Arial"/>
                <w:color w:val="000000"/>
                <w:sz w:val="20"/>
                <w:szCs w:val="20"/>
              </w:rPr>
            </w:pPr>
            <w:r>
              <w:rPr>
                <w:rFonts w:ascii="Arial" w:hAnsi="Arial" w:cs="Arial"/>
                <w:color w:val="000000"/>
                <w:sz w:val="20"/>
                <w:szCs w:val="20"/>
              </w:rPr>
              <w:t>7</w:t>
            </w:r>
          </w:p>
        </w:tc>
        <w:tc>
          <w:tcPr>
            <w:tcW w:w="1266" w:type="pct"/>
            <w:tcBorders>
              <w:top w:val="nil"/>
              <w:left w:val="nil"/>
              <w:bottom w:val="single" w:sz="8" w:space="0" w:color="auto"/>
              <w:right w:val="single" w:sz="8" w:space="0" w:color="auto"/>
            </w:tcBorders>
            <w:shd w:val="clear" w:color="auto" w:fill="auto"/>
            <w:vAlign w:val="center"/>
            <w:hideMark/>
          </w:tcPr>
          <w:p w14:paraId="4986EA61" w14:textId="77777777" w:rsidR="00EC462A" w:rsidRDefault="00EC462A">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57DA5DCF"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сумм</w:t>
            </w:r>
          </w:p>
        </w:tc>
        <w:tc>
          <w:tcPr>
            <w:tcW w:w="355" w:type="pct"/>
            <w:tcBorders>
              <w:top w:val="nil"/>
              <w:left w:val="nil"/>
              <w:bottom w:val="single" w:sz="8" w:space="0" w:color="auto"/>
              <w:right w:val="single" w:sz="8" w:space="0" w:color="auto"/>
            </w:tcBorders>
            <w:shd w:val="clear" w:color="auto" w:fill="auto"/>
            <w:vAlign w:val="center"/>
            <w:hideMark/>
          </w:tcPr>
          <w:p w14:paraId="6F4DAE7B"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122B8E30"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2BFA7153"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41DA453C"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6D9EDE98"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02CE5838"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411B1E81"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486E239D"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44592C54"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8" w:type="pct"/>
            <w:tcBorders>
              <w:top w:val="nil"/>
              <w:left w:val="nil"/>
              <w:bottom w:val="single" w:sz="8" w:space="0" w:color="auto"/>
              <w:right w:val="single" w:sz="8" w:space="0" w:color="auto"/>
            </w:tcBorders>
            <w:shd w:val="clear" w:color="auto" w:fill="auto"/>
            <w:noWrap/>
            <w:vAlign w:val="center"/>
            <w:hideMark/>
          </w:tcPr>
          <w:p w14:paraId="2C067ABE"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r>
      <w:tr w:rsidR="00EC462A" w14:paraId="621755A0"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8933A54" w14:textId="77777777" w:rsidR="00EC462A" w:rsidRDefault="00EC462A">
            <w:pPr>
              <w:jc w:val="center"/>
              <w:rPr>
                <w:rFonts w:ascii="Arial" w:hAnsi="Arial" w:cs="Arial"/>
                <w:color w:val="000000"/>
                <w:sz w:val="20"/>
                <w:szCs w:val="20"/>
              </w:rPr>
            </w:pPr>
            <w:r>
              <w:rPr>
                <w:rFonts w:ascii="Arial" w:hAnsi="Arial" w:cs="Arial"/>
                <w:color w:val="000000"/>
                <w:sz w:val="20"/>
                <w:szCs w:val="20"/>
              </w:rPr>
              <w:t>7.1.</w:t>
            </w:r>
          </w:p>
        </w:tc>
        <w:tc>
          <w:tcPr>
            <w:tcW w:w="1266" w:type="pct"/>
            <w:tcBorders>
              <w:top w:val="nil"/>
              <w:left w:val="nil"/>
              <w:bottom w:val="single" w:sz="8" w:space="0" w:color="auto"/>
              <w:right w:val="single" w:sz="8" w:space="0" w:color="auto"/>
            </w:tcBorders>
            <w:shd w:val="clear" w:color="auto" w:fill="auto"/>
            <w:vAlign w:val="center"/>
            <w:hideMark/>
          </w:tcPr>
          <w:p w14:paraId="4331984F" w14:textId="77777777" w:rsidR="00EC462A" w:rsidRDefault="00EC462A">
            <w:pPr>
              <w:rPr>
                <w:rFonts w:ascii="Arial" w:hAnsi="Arial" w:cs="Arial"/>
                <w:color w:val="000000"/>
                <w:sz w:val="20"/>
                <w:szCs w:val="20"/>
              </w:rPr>
            </w:pPr>
            <w:r>
              <w:rPr>
                <w:rFonts w:ascii="Arial" w:hAnsi="Arial" w:cs="Arial"/>
                <w:color w:val="000000"/>
                <w:sz w:val="20"/>
                <w:szCs w:val="20"/>
              </w:rPr>
              <w:t>в ЖФ,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60ACE8D6"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жф</w:t>
            </w:r>
          </w:p>
        </w:tc>
        <w:tc>
          <w:tcPr>
            <w:tcW w:w="355" w:type="pct"/>
            <w:tcBorders>
              <w:top w:val="nil"/>
              <w:left w:val="nil"/>
              <w:bottom w:val="single" w:sz="8" w:space="0" w:color="auto"/>
              <w:right w:val="single" w:sz="8" w:space="0" w:color="auto"/>
            </w:tcBorders>
            <w:shd w:val="clear" w:color="auto" w:fill="auto"/>
            <w:vAlign w:val="center"/>
            <w:hideMark/>
          </w:tcPr>
          <w:p w14:paraId="646D4749"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4F54AACA"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7E28D71A"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7FD10AD6"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1199A077"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4DADBE49"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1D69D42F"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7FFDC47F"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45682988"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8" w:type="pct"/>
            <w:tcBorders>
              <w:top w:val="nil"/>
              <w:left w:val="nil"/>
              <w:bottom w:val="single" w:sz="8" w:space="0" w:color="auto"/>
              <w:right w:val="single" w:sz="8" w:space="0" w:color="auto"/>
            </w:tcBorders>
            <w:shd w:val="clear" w:color="auto" w:fill="auto"/>
            <w:noWrap/>
            <w:vAlign w:val="center"/>
            <w:hideMark/>
          </w:tcPr>
          <w:p w14:paraId="480E27BD"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r>
      <w:tr w:rsidR="00EC462A" w14:paraId="604600F3"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43CBE68" w14:textId="77777777" w:rsidR="00EC462A" w:rsidRDefault="00EC462A">
            <w:pPr>
              <w:jc w:val="center"/>
              <w:rPr>
                <w:rFonts w:ascii="Arial" w:hAnsi="Arial" w:cs="Arial"/>
                <w:color w:val="000000"/>
                <w:sz w:val="20"/>
                <w:szCs w:val="20"/>
              </w:rPr>
            </w:pPr>
            <w:r>
              <w:rPr>
                <w:rFonts w:ascii="Arial" w:hAnsi="Arial" w:cs="Arial"/>
                <w:color w:val="000000"/>
                <w:sz w:val="20"/>
                <w:szCs w:val="20"/>
              </w:rPr>
              <w:t>7.1.1</w:t>
            </w:r>
          </w:p>
        </w:tc>
        <w:tc>
          <w:tcPr>
            <w:tcW w:w="1266" w:type="pct"/>
            <w:tcBorders>
              <w:top w:val="nil"/>
              <w:left w:val="nil"/>
              <w:bottom w:val="single" w:sz="8" w:space="0" w:color="auto"/>
              <w:right w:val="single" w:sz="8" w:space="0" w:color="auto"/>
            </w:tcBorders>
            <w:shd w:val="clear" w:color="auto" w:fill="auto"/>
            <w:vAlign w:val="center"/>
            <w:hideMark/>
          </w:tcPr>
          <w:p w14:paraId="1961691C" w14:textId="77777777" w:rsidR="00EC462A" w:rsidRDefault="00EC462A">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490A1C08"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55" w:type="pct"/>
            <w:tcBorders>
              <w:top w:val="nil"/>
              <w:left w:val="nil"/>
              <w:bottom w:val="single" w:sz="8" w:space="0" w:color="auto"/>
              <w:right w:val="single" w:sz="8" w:space="0" w:color="auto"/>
            </w:tcBorders>
            <w:shd w:val="clear" w:color="auto" w:fill="auto"/>
            <w:vAlign w:val="center"/>
            <w:hideMark/>
          </w:tcPr>
          <w:p w14:paraId="23E235FA"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383D6DD8"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27ABCFE3"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0552F7D5"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5AFA5AFA"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5181164A"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6040FD2E"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383DC7EB"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9" w:type="pct"/>
            <w:tcBorders>
              <w:top w:val="nil"/>
              <w:left w:val="nil"/>
              <w:bottom w:val="single" w:sz="8" w:space="0" w:color="auto"/>
              <w:right w:val="single" w:sz="8" w:space="0" w:color="auto"/>
            </w:tcBorders>
            <w:shd w:val="clear" w:color="auto" w:fill="auto"/>
            <w:noWrap/>
            <w:vAlign w:val="center"/>
            <w:hideMark/>
          </w:tcPr>
          <w:p w14:paraId="352B6607"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8" w:type="pct"/>
            <w:tcBorders>
              <w:top w:val="nil"/>
              <w:left w:val="nil"/>
              <w:bottom w:val="single" w:sz="8" w:space="0" w:color="auto"/>
              <w:right w:val="single" w:sz="8" w:space="0" w:color="auto"/>
            </w:tcBorders>
            <w:shd w:val="clear" w:color="auto" w:fill="auto"/>
            <w:noWrap/>
            <w:vAlign w:val="center"/>
            <w:hideMark/>
          </w:tcPr>
          <w:p w14:paraId="5CF5E459"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r>
      <w:tr w:rsidR="00EC462A" w14:paraId="3FCAE99C"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89F4337" w14:textId="77777777" w:rsidR="00EC462A" w:rsidRDefault="00EC462A">
            <w:pPr>
              <w:jc w:val="center"/>
              <w:rPr>
                <w:rFonts w:ascii="Arial" w:hAnsi="Arial" w:cs="Arial"/>
                <w:color w:val="000000"/>
                <w:sz w:val="20"/>
                <w:szCs w:val="20"/>
              </w:rPr>
            </w:pPr>
            <w:r>
              <w:rPr>
                <w:rFonts w:ascii="Arial" w:hAnsi="Arial" w:cs="Arial"/>
                <w:color w:val="000000"/>
                <w:sz w:val="20"/>
                <w:szCs w:val="20"/>
              </w:rPr>
              <w:t>7.1.2</w:t>
            </w:r>
          </w:p>
        </w:tc>
        <w:tc>
          <w:tcPr>
            <w:tcW w:w="1266" w:type="pct"/>
            <w:tcBorders>
              <w:top w:val="nil"/>
              <w:left w:val="nil"/>
              <w:bottom w:val="single" w:sz="8" w:space="0" w:color="auto"/>
              <w:right w:val="single" w:sz="8" w:space="0" w:color="auto"/>
            </w:tcBorders>
            <w:shd w:val="clear" w:color="auto" w:fill="auto"/>
            <w:vAlign w:val="center"/>
            <w:hideMark/>
          </w:tcPr>
          <w:p w14:paraId="10E28620" w14:textId="77777777" w:rsidR="00EC462A" w:rsidRDefault="00EC462A">
            <w:pPr>
              <w:rPr>
                <w:rFonts w:ascii="Arial" w:hAnsi="Arial" w:cs="Arial"/>
                <w:color w:val="000000"/>
                <w:sz w:val="20"/>
                <w:szCs w:val="20"/>
              </w:rPr>
            </w:pPr>
            <w:r>
              <w:rPr>
                <w:rFonts w:ascii="Arial" w:hAnsi="Arial" w:cs="Arial"/>
                <w:color w:val="000000"/>
                <w:sz w:val="20"/>
                <w:szCs w:val="20"/>
              </w:rPr>
              <w:t>для целей гвс</w:t>
            </w:r>
          </w:p>
        </w:tc>
        <w:tc>
          <w:tcPr>
            <w:tcW w:w="312" w:type="pct"/>
            <w:tcBorders>
              <w:top w:val="nil"/>
              <w:left w:val="nil"/>
              <w:bottom w:val="single" w:sz="8" w:space="0" w:color="auto"/>
              <w:right w:val="single" w:sz="8" w:space="0" w:color="auto"/>
            </w:tcBorders>
            <w:shd w:val="clear" w:color="auto" w:fill="auto"/>
            <w:noWrap/>
            <w:vAlign w:val="center"/>
            <w:hideMark/>
          </w:tcPr>
          <w:p w14:paraId="5D4037E4"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гвс.жф</w:t>
            </w:r>
          </w:p>
        </w:tc>
        <w:tc>
          <w:tcPr>
            <w:tcW w:w="355" w:type="pct"/>
            <w:tcBorders>
              <w:top w:val="nil"/>
              <w:left w:val="nil"/>
              <w:bottom w:val="single" w:sz="8" w:space="0" w:color="auto"/>
              <w:right w:val="single" w:sz="8" w:space="0" w:color="auto"/>
            </w:tcBorders>
            <w:shd w:val="clear" w:color="auto" w:fill="auto"/>
            <w:vAlign w:val="center"/>
            <w:hideMark/>
          </w:tcPr>
          <w:p w14:paraId="03ACFD80"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1E85B88C"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0B058A4F"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6E97BC0F"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4E16709A"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4DEAA62D"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DF5EB35"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1E4D2872"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11156F3D"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7E59381F"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r>
      <w:tr w:rsidR="00EC462A" w14:paraId="4AB5D8F7"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6670D252" w14:textId="77777777" w:rsidR="00EC462A" w:rsidRDefault="00EC462A">
            <w:pPr>
              <w:jc w:val="center"/>
              <w:rPr>
                <w:rFonts w:ascii="Arial" w:hAnsi="Arial" w:cs="Arial"/>
                <w:color w:val="000000"/>
                <w:sz w:val="20"/>
                <w:szCs w:val="20"/>
              </w:rPr>
            </w:pPr>
            <w:r>
              <w:rPr>
                <w:rFonts w:ascii="Arial" w:hAnsi="Arial" w:cs="Arial"/>
                <w:color w:val="000000"/>
                <w:sz w:val="20"/>
                <w:szCs w:val="20"/>
              </w:rPr>
              <w:t>7.2</w:t>
            </w:r>
          </w:p>
        </w:tc>
        <w:tc>
          <w:tcPr>
            <w:tcW w:w="1266" w:type="pct"/>
            <w:tcBorders>
              <w:top w:val="nil"/>
              <w:left w:val="nil"/>
              <w:bottom w:val="single" w:sz="8" w:space="0" w:color="auto"/>
              <w:right w:val="single" w:sz="8" w:space="0" w:color="auto"/>
            </w:tcBorders>
            <w:shd w:val="clear" w:color="auto" w:fill="auto"/>
            <w:vAlign w:val="center"/>
            <w:hideMark/>
          </w:tcPr>
          <w:p w14:paraId="11418D07" w14:textId="77777777" w:rsidR="00EC462A" w:rsidRDefault="00EC462A">
            <w:pPr>
              <w:rPr>
                <w:rFonts w:ascii="Arial" w:hAnsi="Arial" w:cs="Arial"/>
                <w:color w:val="000000"/>
                <w:sz w:val="20"/>
                <w:szCs w:val="20"/>
              </w:rPr>
            </w:pPr>
            <w:r>
              <w:rPr>
                <w:rFonts w:ascii="Arial" w:hAnsi="Arial" w:cs="Arial"/>
                <w:color w:val="000000"/>
                <w:sz w:val="20"/>
                <w:szCs w:val="20"/>
              </w:rPr>
              <w:t>в ОДФ,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1ACBF4FA"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одф</w:t>
            </w:r>
          </w:p>
        </w:tc>
        <w:tc>
          <w:tcPr>
            <w:tcW w:w="355" w:type="pct"/>
            <w:tcBorders>
              <w:top w:val="nil"/>
              <w:left w:val="nil"/>
              <w:bottom w:val="single" w:sz="8" w:space="0" w:color="auto"/>
              <w:right w:val="single" w:sz="8" w:space="0" w:color="auto"/>
            </w:tcBorders>
            <w:shd w:val="clear" w:color="auto" w:fill="auto"/>
            <w:vAlign w:val="center"/>
            <w:hideMark/>
          </w:tcPr>
          <w:p w14:paraId="1D81CD79"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17B46CB5"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7FBB15BF"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473E30DB"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7E50DC3"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694DC143"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66FC15DB"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6FDF6FB0"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69CC99D0"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6935A989"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r>
      <w:tr w:rsidR="00EC462A" w14:paraId="2297BAF3"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D5160A9" w14:textId="77777777" w:rsidR="00EC462A" w:rsidRDefault="00EC462A">
            <w:pPr>
              <w:jc w:val="center"/>
              <w:rPr>
                <w:rFonts w:ascii="Arial" w:hAnsi="Arial" w:cs="Arial"/>
                <w:color w:val="000000"/>
                <w:sz w:val="20"/>
                <w:szCs w:val="20"/>
              </w:rPr>
            </w:pPr>
            <w:r>
              <w:rPr>
                <w:rFonts w:ascii="Arial" w:hAnsi="Arial" w:cs="Arial"/>
                <w:color w:val="000000"/>
                <w:sz w:val="20"/>
                <w:szCs w:val="20"/>
              </w:rPr>
              <w:t>7.2.1</w:t>
            </w:r>
          </w:p>
        </w:tc>
        <w:tc>
          <w:tcPr>
            <w:tcW w:w="1266" w:type="pct"/>
            <w:tcBorders>
              <w:top w:val="nil"/>
              <w:left w:val="nil"/>
              <w:bottom w:val="single" w:sz="8" w:space="0" w:color="auto"/>
              <w:right w:val="single" w:sz="8" w:space="0" w:color="auto"/>
            </w:tcBorders>
            <w:shd w:val="clear" w:color="auto" w:fill="auto"/>
            <w:vAlign w:val="center"/>
            <w:hideMark/>
          </w:tcPr>
          <w:p w14:paraId="75F60091"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7980BE52"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о.одф</w:t>
            </w:r>
          </w:p>
        </w:tc>
        <w:tc>
          <w:tcPr>
            <w:tcW w:w="355" w:type="pct"/>
            <w:tcBorders>
              <w:top w:val="nil"/>
              <w:left w:val="nil"/>
              <w:bottom w:val="single" w:sz="8" w:space="0" w:color="auto"/>
              <w:right w:val="single" w:sz="8" w:space="0" w:color="auto"/>
            </w:tcBorders>
            <w:shd w:val="clear" w:color="auto" w:fill="auto"/>
            <w:vAlign w:val="center"/>
            <w:hideMark/>
          </w:tcPr>
          <w:p w14:paraId="5B125589"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69684B73"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61235D15"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24B6D475"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15016094"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70E2B999"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44F70663"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53BCDBB4"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0F457D22"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77DE34AD"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r>
      <w:tr w:rsidR="00EC462A" w14:paraId="086A74EF"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1EBB78C" w14:textId="77777777" w:rsidR="00EC462A" w:rsidRDefault="00EC462A">
            <w:pPr>
              <w:jc w:val="center"/>
              <w:rPr>
                <w:rFonts w:ascii="Arial" w:hAnsi="Arial" w:cs="Arial"/>
                <w:color w:val="000000"/>
                <w:sz w:val="20"/>
                <w:szCs w:val="20"/>
              </w:rPr>
            </w:pPr>
            <w:r>
              <w:rPr>
                <w:rFonts w:ascii="Arial" w:hAnsi="Arial" w:cs="Arial"/>
                <w:color w:val="000000"/>
                <w:sz w:val="20"/>
                <w:szCs w:val="20"/>
              </w:rPr>
              <w:lastRenderedPageBreak/>
              <w:t>7.2.2</w:t>
            </w:r>
          </w:p>
        </w:tc>
        <w:tc>
          <w:tcPr>
            <w:tcW w:w="1266" w:type="pct"/>
            <w:tcBorders>
              <w:top w:val="nil"/>
              <w:left w:val="nil"/>
              <w:bottom w:val="single" w:sz="8" w:space="0" w:color="auto"/>
              <w:right w:val="single" w:sz="8" w:space="0" w:color="auto"/>
            </w:tcBorders>
            <w:shd w:val="clear" w:color="auto" w:fill="auto"/>
            <w:vAlign w:val="center"/>
            <w:hideMark/>
          </w:tcPr>
          <w:p w14:paraId="3AED4356"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гвс</w:t>
            </w:r>
          </w:p>
        </w:tc>
        <w:tc>
          <w:tcPr>
            <w:tcW w:w="312" w:type="pct"/>
            <w:tcBorders>
              <w:top w:val="nil"/>
              <w:left w:val="nil"/>
              <w:bottom w:val="single" w:sz="8" w:space="0" w:color="auto"/>
              <w:right w:val="single" w:sz="8" w:space="0" w:color="auto"/>
            </w:tcBorders>
            <w:shd w:val="clear" w:color="auto" w:fill="auto"/>
            <w:noWrap/>
            <w:vAlign w:val="center"/>
            <w:hideMark/>
          </w:tcPr>
          <w:p w14:paraId="3B3D0D0A"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гвс.одф</w:t>
            </w:r>
          </w:p>
        </w:tc>
        <w:tc>
          <w:tcPr>
            <w:tcW w:w="355" w:type="pct"/>
            <w:tcBorders>
              <w:top w:val="nil"/>
              <w:left w:val="nil"/>
              <w:bottom w:val="single" w:sz="8" w:space="0" w:color="auto"/>
              <w:right w:val="single" w:sz="8" w:space="0" w:color="auto"/>
            </w:tcBorders>
            <w:shd w:val="clear" w:color="auto" w:fill="auto"/>
            <w:vAlign w:val="center"/>
            <w:hideMark/>
          </w:tcPr>
          <w:p w14:paraId="302A0775"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576CF0A3"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095894F4"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26571229"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7560673D"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0E657FC8"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66E3CF6E"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4C999C81"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C15F022"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30AA1814"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r>
      <w:tr w:rsidR="00EC462A" w14:paraId="44E2D28B"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714BB1B" w14:textId="77777777" w:rsidR="00EC462A" w:rsidRDefault="00EC462A">
            <w:pPr>
              <w:jc w:val="center"/>
              <w:rPr>
                <w:rFonts w:ascii="Arial" w:hAnsi="Arial" w:cs="Arial"/>
                <w:color w:val="000000"/>
                <w:sz w:val="20"/>
                <w:szCs w:val="20"/>
              </w:rPr>
            </w:pPr>
            <w:r>
              <w:rPr>
                <w:rFonts w:ascii="Arial" w:hAnsi="Arial" w:cs="Arial"/>
                <w:color w:val="000000"/>
                <w:sz w:val="20"/>
                <w:szCs w:val="20"/>
              </w:rPr>
              <w:t>8</w:t>
            </w:r>
          </w:p>
        </w:tc>
        <w:tc>
          <w:tcPr>
            <w:tcW w:w="1266" w:type="pct"/>
            <w:tcBorders>
              <w:top w:val="nil"/>
              <w:left w:val="nil"/>
              <w:bottom w:val="single" w:sz="8" w:space="0" w:color="auto"/>
              <w:right w:val="single" w:sz="8" w:space="0" w:color="auto"/>
            </w:tcBorders>
            <w:shd w:val="clear" w:color="auto" w:fill="auto"/>
            <w:vAlign w:val="center"/>
            <w:hideMark/>
          </w:tcPr>
          <w:p w14:paraId="715AE32E" w14:textId="77777777" w:rsidR="00EC462A" w:rsidRDefault="00EC462A">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312" w:type="pct"/>
            <w:tcBorders>
              <w:top w:val="nil"/>
              <w:left w:val="nil"/>
              <w:bottom w:val="single" w:sz="8" w:space="0" w:color="auto"/>
              <w:right w:val="single" w:sz="8" w:space="0" w:color="auto"/>
            </w:tcBorders>
            <w:shd w:val="clear" w:color="auto" w:fill="auto"/>
            <w:noWrap/>
            <w:vAlign w:val="center"/>
            <w:hideMark/>
          </w:tcPr>
          <w:p w14:paraId="46CA5CF6"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р.о.жф</w:t>
            </w:r>
          </w:p>
        </w:tc>
        <w:tc>
          <w:tcPr>
            <w:tcW w:w="355" w:type="pct"/>
            <w:tcBorders>
              <w:top w:val="nil"/>
              <w:left w:val="nil"/>
              <w:bottom w:val="single" w:sz="8" w:space="0" w:color="auto"/>
              <w:right w:val="single" w:sz="8" w:space="0" w:color="auto"/>
            </w:tcBorders>
            <w:shd w:val="clear" w:color="auto" w:fill="auto"/>
            <w:vAlign w:val="center"/>
            <w:hideMark/>
          </w:tcPr>
          <w:p w14:paraId="5C5D2FF1"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9" w:type="pct"/>
            <w:tcBorders>
              <w:top w:val="nil"/>
              <w:left w:val="nil"/>
              <w:bottom w:val="single" w:sz="8" w:space="0" w:color="auto"/>
              <w:right w:val="single" w:sz="8" w:space="0" w:color="auto"/>
            </w:tcBorders>
            <w:shd w:val="clear" w:color="auto" w:fill="auto"/>
            <w:noWrap/>
            <w:vAlign w:val="center"/>
            <w:hideMark/>
          </w:tcPr>
          <w:p w14:paraId="7E0523F0" w14:textId="77777777" w:rsidR="00EC462A" w:rsidRDefault="00EC462A">
            <w:pPr>
              <w:jc w:val="center"/>
              <w:rPr>
                <w:rFonts w:ascii="Arial" w:hAnsi="Arial" w:cs="Arial"/>
                <w:color w:val="000000"/>
                <w:sz w:val="20"/>
                <w:szCs w:val="20"/>
              </w:rPr>
            </w:pPr>
            <w:r>
              <w:rPr>
                <w:rFonts w:ascii="Arial" w:hAnsi="Arial" w:cs="Arial"/>
                <w:color w:val="000000"/>
                <w:sz w:val="20"/>
                <w:szCs w:val="20"/>
              </w:rPr>
              <w:t>134,4</w:t>
            </w:r>
          </w:p>
        </w:tc>
        <w:tc>
          <w:tcPr>
            <w:tcW w:w="309" w:type="pct"/>
            <w:tcBorders>
              <w:top w:val="nil"/>
              <w:left w:val="nil"/>
              <w:bottom w:val="single" w:sz="8" w:space="0" w:color="auto"/>
              <w:right w:val="single" w:sz="8" w:space="0" w:color="auto"/>
            </w:tcBorders>
            <w:shd w:val="clear" w:color="auto" w:fill="auto"/>
            <w:noWrap/>
            <w:vAlign w:val="center"/>
            <w:hideMark/>
          </w:tcPr>
          <w:p w14:paraId="2640A3E7" w14:textId="77777777" w:rsidR="00EC462A" w:rsidRDefault="00EC462A">
            <w:pPr>
              <w:jc w:val="center"/>
              <w:rPr>
                <w:rFonts w:ascii="Arial" w:hAnsi="Arial" w:cs="Arial"/>
                <w:color w:val="000000"/>
                <w:sz w:val="20"/>
                <w:szCs w:val="20"/>
              </w:rPr>
            </w:pPr>
            <w:r>
              <w:rPr>
                <w:rFonts w:ascii="Arial" w:hAnsi="Arial" w:cs="Arial"/>
                <w:color w:val="000000"/>
                <w:sz w:val="20"/>
                <w:szCs w:val="20"/>
              </w:rPr>
              <w:t>132,3</w:t>
            </w:r>
          </w:p>
        </w:tc>
        <w:tc>
          <w:tcPr>
            <w:tcW w:w="309" w:type="pct"/>
            <w:tcBorders>
              <w:top w:val="nil"/>
              <w:left w:val="nil"/>
              <w:bottom w:val="single" w:sz="8" w:space="0" w:color="auto"/>
              <w:right w:val="single" w:sz="8" w:space="0" w:color="auto"/>
            </w:tcBorders>
            <w:shd w:val="clear" w:color="auto" w:fill="auto"/>
            <w:noWrap/>
            <w:vAlign w:val="center"/>
            <w:hideMark/>
          </w:tcPr>
          <w:p w14:paraId="18DC962F" w14:textId="77777777" w:rsidR="00EC462A" w:rsidRDefault="00EC462A">
            <w:pPr>
              <w:jc w:val="center"/>
              <w:rPr>
                <w:rFonts w:ascii="Arial" w:hAnsi="Arial" w:cs="Arial"/>
                <w:color w:val="000000"/>
                <w:sz w:val="20"/>
                <w:szCs w:val="20"/>
              </w:rPr>
            </w:pPr>
            <w:r>
              <w:rPr>
                <w:rFonts w:ascii="Arial" w:hAnsi="Arial" w:cs="Arial"/>
                <w:color w:val="000000"/>
                <w:sz w:val="20"/>
                <w:szCs w:val="20"/>
              </w:rPr>
              <w:t>130,8</w:t>
            </w:r>
          </w:p>
        </w:tc>
        <w:tc>
          <w:tcPr>
            <w:tcW w:w="309" w:type="pct"/>
            <w:tcBorders>
              <w:top w:val="nil"/>
              <w:left w:val="nil"/>
              <w:bottom w:val="single" w:sz="8" w:space="0" w:color="auto"/>
              <w:right w:val="single" w:sz="8" w:space="0" w:color="auto"/>
            </w:tcBorders>
            <w:shd w:val="clear" w:color="auto" w:fill="auto"/>
            <w:noWrap/>
            <w:vAlign w:val="center"/>
            <w:hideMark/>
          </w:tcPr>
          <w:p w14:paraId="617A4491" w14:textId="77777777" w:rsidR="00EC462A" w:rsidRDefault="00EC462A">
            <w:pPr>
              <w:jc w:val="center"/>
              <w:rPr>
                <w:rFonts w:ascii="Arial" w:hAnsi="Arial" w:cs="Arial"/>
                <w:color w:val="000000"/>
                <w:sz w:val="20"/>
                <w:szCs w:val="20"/>
              </w:rPr>
            </w:pPr>
            <w:r>
              <w:rPr>
                <w:rFonts w:ascii="Arial" w:hAnsi="Arial" w:cs="Arial"/>
                <w:color w:val="000000"/>
                <w:sz w:val="20"/>
                <w:szCs w:val="20"/>
              </w:rPr>
              <w:t>127,7</w:t>
            </w:r>
          </w:p>
        </w:tc>
        <w:tc>
          <w:tcPr>
            <w:tcW w:w="309" w:type="pct"/>
            <w:tcBorders>
              <w:top w:val="nil"/>
              <w:left w:val="nil"/>
              <w:bottom w:val="single" w:sz="8" w:space="0" w:color="auto"/>
              <w:right w:val="single" w:sz="8" w:space="0" w:color="auto"/>
            </w:tcBorders>
            <w:shd w:val="clear" w:color="auto" w:fill="auto"/>
            <w:noWrap/>
            <w:vAlign w:val="center"/>
            <w:hideMark/>
          </w:tcPr>
          <w:p w14:paraId="2AA5510F" w14:textId="77777777" w:rsidR="00EC462A" w:rsidRDefault="00EC462A">
            <w:pPr>
              <w:jc w:val="center"/>
              <w:rPr>
                <w:rFonts w:ascii="Arial" w:hAnsi="Arial" w:cs="Arial"/>
                <w:color w:val="000000"/>
                <w:sz w:val="20"/>
                <w:szCs w:val="20"/>
              </w:rPr>
            </w:pPr>
            <w:r>
              <w:rPr>
                <w:rFonts w:ascii="Arial" w:hAnsi="Arial" w:cs="Arial"/>
                <w:color w:val="000000"/>
                <w:sz w:val="20"/>
                <w:szCs w:val="20"/>
              </w:rPr>
              <w:t>125,6</w:t>
            </w:r>
          </w:p>
        </w:tc>
        <w:tc>
          <w:tcPr>
            <w:tcW w:w="309" w:type="pct"/>
            <w:tcBorders>
              <w:top w:val="nil"/>
              <w:left w:val="nil"/>
              <w:bottom w:val="single" w:sz="8" w:space="0" w:color="auto"/>
              <w:right w:val="single" w:sz="8" w:space="0" w:color="auto"/>
            </w:tcBorders>
            <w:shd w:val="clear" w:color="auto" w:fill="auto"/>
            <w:noWrap/>
            <w:vAlign w:val="center"/>
            <w:hideMark/>
          </w:tcPr>
          <w:p w14:paraId="232372E2" w14:textId="77777777" w:rsidR="00EC462A" w:rsidRDefault="00EC462A">
            <w:pPr>
              <w:jc w:val="center"/>
              <w:rPr>
                <w:rFonts w:ascii="Arial" w:hAnsi="Arial" w:cs="Arial"/>
                <w:color w:val="000000"/>
                <w:sz w:val="20"/>
                <w:szCs w:val="20"/>
              </w:rPr>
            </w:pPr>
            <w:r>
              <w:rPr>
                <w:rFonts w:ascii="Arial" w:hAnsi="Arial" w:cs="Arial"/>
                <w:color w:val="000000"/>
                <w:sz w:val="20"/>
                <w:szCs w:val="20"/>
              </w:rPr>
              <w:t>123,4</w:t>
            </w:r>
          </w:p>
        </w:tc>
        <w:tc>
          <w:tcPr>
            <w:tcW w:w="309" w:type="pct"/>
            <w:tcBorders>
              <w:top w:val="nil"/>
              <w:left w:val="nil"/>
              <w:bottom w:val="single" w:sz="8" w:space="0" w:color="auto"/>
              <w:right w:val="single" w:sz="8" w:space="0" w:color="auto"/>
            </w:tcBorders>
            <w:shd w:val="clear" w:color="auto" w:fill="auto"/>
            <w:noWrap/>
            <w:vAlign w:val="center"/>
            <w:hideMark/>
          </w:tcPr>
          <w:p w14:paraId="21FB180D" w14:textId="77777777" w:rsidR="00EC462A" w:rsidRDefault="00EC462A">
            <w:pPr>
              <w:jc w:val="center"/>
              <w:rPr>
                <w:rFonts w:ascii="Arial" w:hAnsi="Arial" w:cs="Arial"/>
                <w:color w:val="000000"/>
                <w:sz w:val="20"/>
                <w:szCs w:val="20"/>
              </w:rPr>
            </w:pPr>
            <w:r>
              <w:rPr>
                <w:rFonts w:ascii="Arial" w:hAnsi="Arial" w:cs="Arial"/>
                <w:color w:val="000000"/>
                <w:sz w:val="20"/>
                <w:szCs w:val="20"/>
              </w:rPr>
              <w:t>138,2</w:t>
            </w:r>
          </w:p>
        </w:tc>
        <w:tc>
          <w:tcPr>
            <w:tcW w:w="309" w:type="pct"/>
            <w:tcBorders>
              <w:top w:val="nil"/>
              <w:left w:val="nil"/>
              <w:bottom w:val="single" w:sz="8" w:space="0" w:color="auto"/>
              <w:right w:val="single" w:sz="8" w:space="0" w:color="auto"/>
            </w:tcBorders>
            <w:shd w:val="clear" w:color="auto" w:fill="auto"/>
            <w:noWrap/>
            <w:vAlign w:val="center"/>
            <w:hideMark/>
          </w:tcPr>
          <w:p w14:paraId="38D67D4B" w14:textId="77777777" w:rsidR="00EC462A" w:rsidRDefault="00EC462A">
            <w:pPr>
              <w:jc w:val="center"/>
              <w:rPr>
                <w:rFonts w:ascii="Arial" w:hAnsi="Arial" w:cs="Arial"/>
                <w:color w:val="000000"/>
                <w:sz w:val="20"/>
                <w:szCs w:val="20"/>
              </w:rPr>
            </w:pPr>
            <w:r>
              <w:rPr>
                <w:rFonts w:ascii="Arial" w:hAnsi="Arial" w:cs="Arial"/>
                <w:color w:val="000000"/>
                <w:sz w:val="20"/>
                <w:szCs w:val="20"/>
              </w:rPr>
              <w:t>134,8</w:t>
            </w:r>
          </w:p>
        </w:tc>
        <w:tc>
          <w:tcPr>
            <w:tcW w:w="308" w:type="pct"/>
            <w:tcBorders>
              <w:top w:val="nil"/>
              <w:left w:val="nil"/>
              <w:bottom w:val="single" w:sz="8" w:space="0" w:color="auto"/>
              <w:right w:val="single" w:sz="8" w:space="0" w:color="auto"/>
            </w:tcBorders>
            <w:shd w:val="clear" w:color="auto" w:fill="auto"/>
            <w:noWrap/>
            <w:vAlign w:val="center"/>
            <w:hideMark/>
          </w:tcPr>
          <w:p w14:paraId="17918688" w14:textId="77777777" w:rsidR="00EC462A" w:rsidRDefault="00EC462A">
            <w:pPr>
              <w:jc w:val="center"/>
              <w:rPr>
                <w:rFonts w:ascii="Arial" w:hAnsi="Arial" w:cs="Arial"/>
                <w:color w:val="000000"/>
                <w:sz w:val="20"/>
                <w:szCs w:val="20"/>
              </w:rPr>
            </w:pPr>
            <w:r>
              <w:rPr>
                <w:rFonts w:ascii="Arial" w:hAnsi="Arial" w:cs="Arial"/>
                <w:color w:val="000000"/>
                <w:sz w:val="20"/>
                <w:szCs w:val="20"/>
              </w:rPr>
              <w:t>132,6</w:t>
            </w:r>
          </w:p>
        </w:tc>
      </w:tr>
      <w:tr w:rsidR="00EC462A" w14:paraId="60569205"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4CB3EEBE" w14:textId="77777777" w:rsidR="00EC462A" w:rsidRDefault="00EC462A">
            <w:pPr>
              <w:jc w:val="center"/>
              <w:rPr>
                <w:rFonts w:ascii="Arial" w:hAnsi="Arial" w:cs="Arial"/>
                <w:color w:val="000000"/>
                <w:sz w:val="20"/>
                <w:szCs w:val="20"/>
              </w:rPr>
            </w:pPr>
            <w:r>
              <w:rPr>
                <w:rFonts w:ascii="Arial" w:hAnsi="Arial" w:cs="Arial"/>
                <w:color w:val="000000"/>
                <w:sz w:val="20"/>
                <w:szCs w:val="20"/>
              </w:rPr>
              <w:t>9</w:t>
            </w:r>
          </w:p>
        </w:tc>
        <w:tc>
          <w:tcPr>
            <w:tcW w:w="1266" w:type="pct"/>
            <w:tcBorders>
              <w:top w:val="nil"/>
              <w:left w:val="nil"/>
              <w:bottom w:val="single" w:sz="8" w:space="0" w:color="auto"/>
              <w:right w:val="single" w:sz="8" w:space="0" w:color="auto"/>
            </w:tcBorders>
            <w:shd w:val="clear" w:color="auto" w:fill="auto"/>
            <w:vAlign w:val="center"/>
            <w:hideMark/>
          </w:tcPr>
          <w:p w14:paraId="2DDADD78" w14:textId="77777777" w:rsidR="00EC462A" w:rsidRDefault="00EC462A">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406F1465"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55" w:type="pct"/>
            <w:tcBorders>
              <w:top w:val="nil"/>
              <w:left w:val="nil"/>
              <w:bottom w:val="single" w:sz="8" w:space="0" w:color="auto"/>
              <w:right w:val="single" w:sz="8" w:space="0" w:color="auto"/>
            </w:tcBorders>
            <w:shd w:val="clear" w:color="auto" w:fill="auto"/>
            <w:vAlign w:val="center"/>
            <w:hideMark/>
          </w:tcPr>
          <w:p w14:paraId="006E2B54"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309" w:type="pct"/>
            <w:tcBorders>
              <w:top w:val="nil"/>
              <w:left w:val="nil"/>
              <w:bottom w:val="single" w:sz="8" w:space="0" w:color="auto"/>
              <w:right w:val="single" w:sz="8" w:space="0" w:color="auto"/>
            </w:tcBorders>
            <w:shd w:val="clear" w:color="auto" w:fill="auto"/>
            <w:noWrap/>
            <w:vAlign w:val="center"/>
            <w:hideMark/>
          </w:tcPr>
          <w:p w14:paraId="1D80F7AE"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77AA9098"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657A205F" w14:textId="77777777" w:rsidR="00EC462A" w:rsidRDefault="00EC462A">
            <w:pPr>
              <w:jc w:val="center"/>
              <w:rPr>
                <w:rFonts w:ascii="Arial" w:hAnsi="Arial" w:cs="Arial"/>
                <w:color w:val="000000"/>
                <w:sz w:val="20"/>
                <w:szCs w:val="20"/>
              </w:rPr>
            </w:pPr>
            <w:r>
              <w:rPr>
                <w:rFonts w:ascii="Arial" w:hAnsi="Arial" w:cs="Arial"/>
                <w:color w:val="000000"/>
                <w:sz w:val="20"/>
                <w:szCs w:val="20"/>
              </w:rPr>
              <w:t>0,3</w:t>
            </w:r>
          </w:p>
        </w:tc>
        <w:tc>
          <w:tcPr>
            <w:tcW w:w="309" w:type="pct"/>
            <w:tcBorders>
              <w:top w:val="nil"/>
              <w:left w:val="nil"/>
              <w:bottom w:val="single" w:sz="8" w:space="0" w:color="auto"/>
              <w:right w:val="single" w:sz="8" w:space="0" w:color="auto"/>
            </w:tcBorders>
            <w:shd w:val="clear" w:color="auto" w:fill="auto"/>
            <w:noWrap/>
            <w:vAlign w:val="center"/>
            <w:hideMark/>
          </w:tcPr>
          <w:p w14:paraId="1938DC91" w14:textId="77777777" w:rsidR="00EC462A" w:rsidRDefault="00EC462A">
            <w:pPr>
              <w:jc w:val="center"/>
              <w:rPr>
                <w:rFonts w:ascii="Arial" w:hAnsi="Arial" w:cs="Arial"/>
                <w:color w:val="000000"/>
                <w:sz w:val="20"/>
                <w:szCs w:val="20"/>
              </w:rPr>
            </w:pPr>
            <w:r>
              <w:rPr>
                <w:rFonts w:ascii="Arial" w:hAnsi="Arial" w:cs="Arial"/>
                <w:color w:val="000000"/>
                <w:sz w:val="20"/>
                <w:szCs w:val="20"/>
              </w:rPr>
              <w:t>0,3</w:t>
            </w:r>
          </w:p>
        </w:tc>
        <w:tc>
          <w:tcPr>
            <w:tcW w:w="309" w:type="pct"/>
            <w:tcBorders>
              <w:top w:val="nil"/>
              <w:left w:val="nil"/>
              <w:bottom w:val="single" w:sz="8" w:space="0" w:color="auto"/>
              <w:right w:val="single" w:sz="8" w:space="0" w:color="auto"/>
            </w:tcBorders>
            <w:shd w:val="clear" w:color="auto" w:fill="auto"/>
            <w:noWrap/>
            <w:vAlign w:val="center"/>
            <w:hideMark/>
          </w:tcPr>
          <w:p w14:paraId="35726A69" w14:textId="77777777" w:rsidR="00EC462A" w:rsidRDefault="00EC462A">
            <w:pPr>
              <w:jc w:val="center"/>
              <w:rPr>
                <w:rFonts w:ascii="Arial" w:hAnsi="Arial" w:cs="Arial"/>
                <w:color w:val="000000"/>
                <w:sz w:val="20"/>
                <w:szCs w:val="20"/>
              </w:rPr>
            </w:pPr>
            <w:r>
              <w:rPr>
                <w:rFonts w:ascii="Arial" w:hAnsi="Arial" w:cs="Arial"/>
                <w:color w:val="000000"/>
                <w:sz w:val="20"/>
                <w:szCs w:val="20"/>
              </w:rPr>
              <w:t>0,3</w:t>
            </w:r>
          </w:p>
        </w:tc>
        <w:tc>
          <w:tcPr>
            <w:tcW w:w="309" w:type="pct"/>
            <w:tcBorders>
              <w:top w:val="nil"/>
              <w:left w:val="nil"/>
              <w:bottom w:val="single" w:sz="8" w:space="0" w:color="auto"/>
              <w:right w:val="single" w:sz="8" w:space="0" w:color="auto"/>
            </w:tcBorders>
            <w:shd w:val="clear" w:color="auto" w:fill="auto"/>
            <w:noWrap/>
            <w:vAlign w:val="center"/>
            <w:hideMark/>
          </w:tcPr>
          <w:p w14:paraId="01691FC8" w14:textId="77777777" w:rsidR="00EC462A" w:rsidRDefault="00EC462A">
            <w:pPr>
              <w:jc w:val="center"/>
              <w:rPr>
                <w:rFonts w:ascii="Arial" w:hAnsi="Arial" w:cs="Arial"/>
                <w:color w:val="000000"/>
                <w:sz w:val="20"/>
                <w:szCs w:val="20"/>
              </w:rPr>
            </w:pPr>
            <w:r>
              <w:rPr>
                <w:rFonts w:ascii="Arial" w:hAnsi="Arial" w:cs="Arial"/>
                <w:color w:val="000000"/>
                <w:sz w:val="20"/>
                <w:szCs w:val="20"/>
              </w:rPr>
              <w:t>0,3</w:t>
            </w:r>
          </w:p>
        </w:tc>
        <w:tc>
          <w:tcPr>
            <w:tcW w:w="309" w:type="pct"/>
            <w:tcBorders>
              <w:top w:val="nil"/>
              <w:left w:val="nil"/>
              <w:bottom w:val="single" w:sz="8" w:space="0" w:color="auto"/>
              <w:right w:val="single" w:sz="8" w:space="0" w:color="auto"/>
            </w:tcBorders>
            <w:shd w:val="clear" w:color="auto" w:fill="auto"/>
            <w:noWrap/>
            <w:vAlign w:val="center"/>
            <w:hideMark/>
          </w:tcPr>
          <w:p w14:paraId="38F4E2C5"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25AC725E"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08" w:type="pct"/>
            <w:tcBorders>
              <w:top w:val="nil"/>
              <w:left w:val="nil"/>
              <w:bottom w:val="single" w:sz="8" w:space="0" w:color="auto"/>
              <w:right w:val="single" w:sz="8" w:space="0" w:color="auto"/>
            </w:tcBorders>
            <w:shd w:val="clear" w:color="auto" w:fill="auto"/>
            <w:noWrap/>
            <w:vAlign w:val="center"/>
            <w:hideMark/>
          </w:tcPr>
          <w:p w14:paraId="63AC3412"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r>
      <w:tr w:rsidR="00EC462A" w14:paraId="5B93B129"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42CB0D7" w14:textId="77777777" w:rsidR="00EC462A" w:rsidRDefault="00EC462A">
            <w:pPr>
              <w:jc w:val="center"/>
              <w:rPr>
                <w:rFonts w:ascii="Arial" w:hAnsi="Arial" w:cs="Arial"/>
                <w:color w:val="000000"/>
                <w:sz w:val="20"/>
                <w:szCs w:val="20"/>
              </w:rPr>
            </w:pPr>
            <w:r>
              <w:rPr>
                <w:rFonts w:ascii="Arial" w:hAnsi="Arial" w:cs="Arial"/>
                <w:color w:val="000000"/>
                <w:sz w:val="20"/>
                <w:szCs w:val="20"/>
              </w:rPr>
              <w:t>10</w:t>
            </w:r>
          </w:p>
        </w:tc>
        <w:tc>
          <w:tcPr>
            <w:tcW w:w="1266" w:type="pct"/>
            <w:tcBorders>
              <w:top w:val="nil"/>
              <w:left w:val="nil"/>
              <w:bottom w:val="single" w:sz="8" w:space="0" w:color="auto"/>
              <w:right w:val="single" w:sz="8" w:space="0" w:color="auto"/>
            </w:tcBorders>
            <w:shd w:val="clear" w:color="auto" w:fill="auto"/>
            <w:vAlign w:val="center"/>
            <w:hideMark/>
          </w:tcPr>
          <w:p w14:paraId="71891EF0" w14:textId="77777777" w:rsidR="00EC462A" w:rsidRDefault="00EC462A">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3474E0B0"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55" w:type="pct"/>
            <w:tcBorders>
              <w:top w:val="nil"/>
              <w:left w:val="nil"/>
              <w:bottom w:val="single" w:sz="8" w:space="0" w:color="auto"/>
              <w:right w:val="single" w:sz="8" w:space="0" w:color="auto"/>
            </w:tcBorders>
            <w:shd w:val="clear" w:color="auto" w:fill="auto"/>
            <w:vAlign w:val="center"/>
            <w:hideMark/>
          </w:tcPr>
          <w:p w14:paraId="02DC9163"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309" w:type="pct"/>
            <w:tcBorders>
              <w:top w:val="nil"/>
              <w:left w:val="nil"/>
              <w:bottom w:val="single" w:sz="8" w:space="0" w:color="auto"/>
              <w:right w:val="single" w:sz="8" w:space="0" w:color="auto"/>
            </w:tcBorders>
            <w:shd w:val="clear" w:color="auto" w:fill="auto"/>
            <w:noWrap/>
            <w:vAlign w:val="center"/>
            <w:hideMark/>
          </w:tcPr>
          <w:p w14:paraId="62C24773" w14:textId="77777777" w:rsidR="00EC462A" w:rsidRDefault="00EC462A">
            <w:pPr>
              <w:jc w:val="center"/>
              <w:rPr>
                <w:rFonts w:ascii="Arial" w:hAnsi="Arial" w:cs="Arial"/>
                <w:color w:val="000000"/>
                <w:sz w:val="20"/>
                <w:szCs w:val="20"/>
              </w:rPr>
            </w:pPr>
            <w:r>
              <w:rPr>
                <w:rFonts w:ascii="Arial" w:hAnsi="Arial" w:cs="Arial"/>
                <w:color w:val="000000"/>
                <w:sz w:val="20"/>
                <w:szCs w:val="20"/>
              </w:rPr>
              <w:t>0,00005</w:t>
            </w:r>
          </w:p>
        </w:tc>
        <w:tc>
          <w:tcPr>
            <w:tcW w:w="309" w:type="pct"/>
            <w:tcBorders>
              <w:top w:val="nil"/>
              <w:left w:val="nil"/>
              <w:bottom w:val="single" w:sz="8" w:space="0" w:color="auto"/>
              <w:right w:val="single" w:sz="8" w:space="0" w:color="auto"/>
            </w:tcBorders>
            <w:shd w:val="clear" w:color="auto" w:fill="auto"/>
            <w:noWrap/>
            <w:vAlign w:val="center"/>
            <w:hideMark/>
          </w:tcPr>
          <w:p w14:paraId="523BE15E" w14:textId="77777777" w:rsidR="00EC462A" w:rsidRDefault="00EC462A">
            <w:pPr>
              <w:jc w:val="center"/>
              <w:rPr>
                <w:rFonts w:ascii="Arial" w:hAnsi="Arial" w:cs="Arial"/>
                <w:color w:val="000000"/>
                <w:sz w:val="20"/>
                <w:szCs w:val="20"/>
              </w:rPr>
            </w:pPr>
            <w:r>
              <w:rPr>
                <w:rFonts w:ascii="Arial" w:hAnsi="Arial" w:cs="Arial"/>
                <w:color w:val="000000"/>
                <w:sz w:val="20"/>
                <w:szCs w:val="20"/>
              </w:rPr>
              <w:t>0,00005</w:t>
            </w:r>
          </w:p>
        </w:tc>
        <w:tc>
          <w:tcPr>
            <w:tcW w:w="309" w:type="pct"/>
            <w:tcBorders>
              <w:top w:val="nil"/>
              <w:left w:val="nil"/>
              <w:bottom w:val="single" w:sz="8" w:space="0" w:color="auto"/>
              <w:right w:val="single" w:sz="8" w:space="0" w:color="auto"/>
            </w:tcBorders>
            <w:shd w:val="clear" w:color="auto" w:fill="auto"/>
            <w:noWrap/>
            <w:vAlign w:val="center"/>
            <w:hideMark/>
          </w:tcPr>
          <w:p w14:paraId="5E41B4C7" w14:textId="77777777" w:rsidR="00EC462A" w:rsidRDefault="00EC462A">
            <w:pPr>
              <w:jc w:val="center"/>
              <w:rPr>
                <w:rFonts w:ascii="Arial" w:hAnsi="Arial" w:cs="Arial"/>
                <w:color w:val="000000"/>
                <w:sz w:val="20"/>
                <w:szCs w:val="20"/>
              </w:rPr>
            </w:pPr>
            <w:r>
              <w:rPr>
                <w:rFonts w:ascii="Arial" w:hAnsi="Arial" w:cs="Arial"/>
                <w:color w:val="000000"/>
                <w:sz w:val="20"/>
                <w:szCs w:val="20"/>
              </w:rPr>
              <w:t>0,00005</w:t>
            </w:r>
          </w:p>
        </w:tc>
        <w:tc>
          <w:tcPr>
            <w:tcW w:w="309" w:type="pct"/>
            <w:tcBorders>
              <w:top w:val="nil"/>
              <w:left w:val="nil"/>
              <w:bottom w:val="single" w:sz="8" w:space="0" w:color="auto"/>
              <w:right w:val="single" w:sz="8" w:space="0" w:color="auto"/>
            </w:tcBorders>
            <w:shd w:val="clear" w:color="auto" w:fill="auto"/>
            <w:noWrap/>
            <w:vAlign w:val="center"/>
            <w:hideMark/>
          </w:tcPr>
          <w:p w14:paraId="19C12A22" w14:textId="77777777" w:rsidR="00EC462A" w:rsidRDefault="00EC462A">
            <w:pPr>
              <w:jc w:val="center"/>
              <w:rPr>
                <w:rFonts w:ascii="Arial" w:hAnsi="Arial" w:cs="Arial"/>
                <w:color w:val="000000"/>
                <w:sz w:val="20"/>
                <w:szCs w:val="20"/>
              </w:rPr>
            </w:pPr>
            <w:r>
              <w:rPr>
                <w:rFonts w:ascii="Arial" w:hAnsi="Arial" w:cs="Arial"/>
                <w:color w:val="000000"/>
                <w:sz w:val="20"/>
                <w:szCs w:val="20"/>
              </w:rPr>
              <w:t>0,00005</w:t>
            </w:r>
          </w:p>
        </w:tc>
        <w:tc>
          <w:tcPr>
            <w:tcW w:w="309" w:type="pct"/>
            <w:tcBorders>
              <w:top w:val="nil"/>
              <w:left w:val="nil"/>
              <w:bottom w:val="single" w:sz="8" w:space="0" w:color="auto"/>
              <w:right w:val="single" w:sz="8" w:space="0" w:color="auto"/>
            </w:tcBorders>
            <w:shd w:val="clear" w:color="auto" w:fill="auto"/>
            <w:noWrap/>
            <w:vAlign w:val="center"/>
            <w:hideMark/>
          </w:tcPr>
          <w:p w14:paraId="227A2D26" w14:textId="77777777" w:rsidR="00EC462A" w:rsidRDefault="00EC462A">
            <w:pPr>
              <w:jc w:val="center"/>
              <w:rPr>
                <w:rFonts w:ascii="Arial" w:hAnsi="Arial" w:cs="Arial"/>
                <w:color w:val="000000"/>
                <w:sz w:val="20"/>
                <w:szCs w:val="20"/>
              </w:rPr>
            </w:pPr>
            <w:r>
              <w:rPr>
                <w:rFonts w:ascii="Arial" w:hAnsi="Arial" w:cs="Arial"/>
                <w:color w:val="000000"/>
                <w:sz w:val="20"/>
                <w:szCs w:val="20"/>
              </w:rPr>
              <w:t>0,00005</w:t>
            </w:r>
          </w:p>
        </w:tc>
        <w:tc>
          <w:tcPr>
            <w:tcW w:w="309" w:type="pct"/>
            <w:tcBorders>
              <w:top w:val="nil"/>
              <w:left w:val="nil"/>
              <w:bottom w:val="single" w:sz="8" w:space="0" w:color="auto"/>
              <w:right w:val="single" w:sz="8" w:space="0" w:color="auto"/>
            </w:tcBorders>
            <w:shd w:val="clear" w:color="auto" w:fill="auto"/>
            <w:noWrap/>
            <w:vAlign w:val="center"/>
            <w:hideMark/>
          </w:tcPr>
          <w:p w14:paraId="4422D9A1" w14:textId="77777777" w:rsidR="00EC462A" w:rsidRDefault="00EC462A">
            <w:pPr>
              <w:jc w:val="center"/>
              <w:rPr>
                <w:rFonts w:ascii="Arial" w:hAnsi="Arial" w:cs="Arial"/>
                <w:color w:val="000000"/>
                <w:sz w:val="20"/>
                <w:szCs w:val="20"/>
              </w:rPr>
            </w:pPr>
            <w:r>
              <w:rPr>
                <w:rFonts w:ascii="Arial" w:hAnsi="Arial" w:cs="Arial"/>
                <w:color w:val="000000"/>
                <w:sz w:val="20"/>
                <w:szCs w:val="20"/>
              </w:rPr>
              <w:t>0,00005</w:t>
            </w:r>
          </w:p>
        </w:tc>
        <w:tc>
          <w:tcPr>
            <w:tcW w:w="309" w:type="pct"/>
            <w:tcBorders>
              <w:top w:val="nil"/>
              <w:left w:val="nil"/>
              <w:bottom w:val="single" w:sz="8" w:space="0" w:color="auto"/>
              <w:right w:val="single" w:sz="8" w:space="0" w:color="auto"/>
            </w:tcBorders>
            <w:shd w:val="clear" w:color="auto" w:fill="auto"/>
            <w:noWrap/>
            <w:vAlign w:val="center"/>
            <w:hideMark/>
          </w:tcPr>
          <w:p w14:paraId="0803D2A1" w14:textId="77777777" w:rsidR="00EC462A" w:rsidRDefault="00EC462A">
            <w:pPr>
              <w:jc w:val="center"/>
              <w:rPr>
                <w:rFonts w:ascii="Arial" w:hAnsi="Arial" w:cs="Arial"/>
                <w:color w:val="000000"/>
                <w:sz w:val="20"/>
                <w:szCs w:val="20"/>
              </w:rPr>
            </w:pPr>
            <w:r>
              <w:rPr>
                <w:rFonts w:ascii="Arial" w:hAnsi="Arial" w:cs="Arial"/>
                <w:color w:val="000000"/>
                <w:sz w:val="20"/>
                <w:szCs w:val="20"/>
              </w:rPr>
              <w:t>0,00005</w:t>
            </w:r>
          </w:p>
        </w:tc>
        <w:tc>
          <w:tcPr>
            <w:tcW w:w="309" w:type="pct"/>
            <w:tcBorders>
              <w:top w:val="nil"/>
              <w:left w:val="nil"/>
              <w:bottom w:val="single" w:sz="8" w:space="0" w:color="auto"/>
              <w:right w:val="single" w:sz="8" w:space="0" w:color="auto"/>
            </w:tcBorders>
            <w:shd w:val="clear" w:color="auto" w:fill="auto"/>
            <w:noWrap/>
            <w:vAlign w:val="center"/>
            <w:hideMark/>
          </w:tcPr>
          <w:p w14:paraId="15B41580" w14:textId="77777777" w:rsidR="00EC462A" w:rsidRDefault="00EC462A">
            <w:pPr>
              <w:jc w:val="center"/>
              <w:rPr>
                <w:rFonts w:ascii="Arial" w:hAnsi="Arial" w:cs="Arial"/>
                <w:color w:val="000000"/>
                <w:sz w:val="20"/>
                <w:szCs w:val="20"/>
              </w:rPr>
            </w:pPr>
            <w:r>
              <w:rPr>
                <w:rFonts w:ascii="Arial" w:hAnsi="Arial" w:cs="Arial"/>
                <w:color w:val="000000"/>
                <w:sz w:val="20"/>
                <w:szCs w:val="20"/>
              </w:rPr>
              <w:t>0,00005</w:t>
            </w:r>
          </w:p>
        </w:tc>
        <w:tc>
          <w:tcPr>
            <w:tcW w:w="308" w:type="pct"/>
            <w:tcBorders>
              <w:top w:val="nil"/>
              <w:left w:val="nil"/>
              <w:bottom w:val="single" w:sz="8" w:space="0" w:color="auto"/>
              <w:right w:val="single" w:sz="8" w:space="0" w:color="auto"/>
            </w:tcBorders>
            <w:shd w:val="clear" w:color="auto" w:fill="auto"/>
            <w:noWrap/>
            <w:vAlign w:val="center"/>
            <w:hideMark/>
          </w:tcPr>
          <w:p w14:paraId="38A98D04" w14:textId="77777777" w:rsidR="00EC462A" w:rsidRDefault="00EC462A">
            <w:pPr>
              <w:jc w:val="center"/>
              <w:rPr>
                <w:rFonts w:ascii="Arial" w:hAnsi="Arial" w:cs="Arial"/>
                <w:color w:val="000000"/>
                <w:sz w:val="20"/>
                <w:szCs w:val="20"/>
              </w:rPr>
            </w:pPr>
            <w:r>
              <w:rPr>
                <w:rFonts w:ascii="Arial" w:hAnsi="Arial" w:cs="Arial"/>
                <w:color w:val="000000"/>
                <w:sz w:val="20"/>
                <w:szCs w:val="20"/>
              </w:rPr>
              <w:t>0,00005</w:t>
            </w:r>
          </w:p>
        </w:tc>
      </w:tr>
      <w:tr w:rsidR="00EC462A" w14:paraId="7BE1AE20"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4C006283" w14:textId="77777777" w:rsidR="00EC462A" w:rsidRDefault="00EC462A">
            <w:pPr>
              <w:jc w:val="center"/>
              <w:rPr>
                <w:rFonts w:ascii="Arial" w:hAnsi="Arial" w:cs="Arial"/>
                <w:color w:val="000000"/>
                <w:sz w:val="20"/>
                <w:szCs w:val="20"/>
              </w:rPr>
            </w:pPr>
            <w:r>
              <w:rPr>
                <w:rFonts w:ascii="Arial" w:hAnsi="Arial" w:cs="Arial"/>
                <w:color w:val="000000"/>
                <w:sz w:val="20"/>
                <w:szCs w:val="20"/>
              </w:rPr>
              <w:t>11</w:t>
            </w:r>
          </w:p>
        </w:tc>
        <w:tc>
          <w:tcPr>
            <w:tcW w:w="1266" w:type="pct"/>
            <w:tcBorders>
              <w:top w:val="nil"/>
              <w:left w:val="nil"/>
              <w:bottom w:val="single" w:sz="8" w:space="0" w:color="auto"/>
              <w:right w:val="single" w:sz="8" w:space="0" w:color="auto"/>
            </w:tcBorders>
            <w:shd w:val="clear" w:color="auto" w:fill="auto"/>
            <w:vAlign w:val="center"/>
            <w:hideMark/>
          </w:tcPr>
          <w:p w14:paraId="45D015A7" w14:textId="77777777" w:rsidR="00EC462A" w:rsidRDefault="00EC462A">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312" w:type="pct"/>
            <w:tcBorders>
              <w:top w:val="nil"/>
              <w:left w:val="nil"/>
              <w:bottom w:val="single" w:sz="8" w:space="0" w:color="auto"/>
              <w:right w:val="single" w:sz="8" w:space="0" w:color="auto"/>
            </w:tcBorders>
            <w:shd w:val="clear" w:color="auto" w:fill="auto"/>
            <w:noWrap/>
            <w:vAlign w:val="center"/>
            <w:hideMark/>
          </w:tcPr>
          <w:p w14:paraId="5ADB8E3E"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355" w:type="pct"/>
            <w:tcBorders>
              <w:top w:val="nil"/>
              <w:left w:val="nil"/>
              <w:bottom w:val="single" w:sz="8" w:space="0" w:color="auto"/>
              <w:right w:val="single" w:sz="8" w:space="0" w:color="auto"/>
            </w:tcBorders>
            <w:shd w:val="clear" w:color="auto" w:fill="auto"/>
            <w:vAlign w:val="center"/>
            <w:hideMark/>
          </w:tcPr>
          <w:p w14:paraId="33ECD3EA"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9" w:type="pct"/>
            <w:tcBorders>
              <w:top w:val="nil"/>
              <w:left w:val="nil"/>
              <w:bottom w:val="single" w:sz="8" w:space="0" w:color="auto"/>
              <w:right w:val="single" w:sz="8" w:space="0" w:color="auto"/>
            </w:tcBorders>
            <w:shd w:val="clear" w:color="auto" w:fill="auto"/>
            <w:noWrap/>
            <w:vAlign w:val="center"/>
            <w:hideMark/>
          </w:tcPr>
          <w:p w14:paraId="1F8A875C"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2077959D"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26B35C90"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49F2C073"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00CDE834"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7651BFFF"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93F80D1"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543D9596"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59A07627"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r>
      <w:tr w:rsidR="00EC462A" w14:paraId="0379664A"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1BE1FA69"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1266" w:type="pct"/>
            <w:tcBorders>
              <w:top w:val="nil"/>
              <w:left w:val="nil"/>
              <w:bottom w:val="single" w:sz="8" w:space="0" w:color="auto"/>
              <w:right w:val="single" w:sz="8" w:space="0" w:color="auto"/>
            </w:tcBorders>
            <w:shd w:val="clear" w:color="auto" w:fill="auto"/>
            <w:vAlign w:val="center"/>
            <w:hideMark/>
          </w:tcPr>
          <w:p w14:paraId="4750607E" w14:textId="77777777" w:rsidR="00EC462A" w:rsidRDefault="00EC462A">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312" w:type="pct"/>
            <w:tcBorders>
              <w:top w:val="nil"/>
              <w:left w:val="nil"/>
              <w:bottom w:val="single" w:sz="8" w:space="0" w:color="auto"/>
              <w:right w:val="single" w:sz="8" w:space="0" w:color="auto"/>
            </w:tcBorders>
            <w:shd w:val="clear" w:color="auto" w:fill="auto"/>
            <w:noWrap/>
            <w:vAlign w:val="center"/>
            <w:hideMark/>
          </w:tcPr>
          <w:p w14:paraId="71928D26"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355" w:type="pct"/>
            <w:tcBorders>
              <w:top w:val="nil"/>
              <w:left w:val="nil"/>
              <w:bottom w:val="single" w:sz="8" w:space="0" w:color="auto"/>
              <w:right w:val="single" w:sz="8" w:space="0" w:color="auto"/>
            </w:tcBorders>
            <w:shd w:val="clear" w:color="auto" w:fill="auto"/>
            <w:vAlign w:val="center"/>
            <w:hideMark/>
          </w:tcPr>
          <w:p w14:paraId="1E3DE0AB"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309" w:type="pct"/>
            <w:tcBorders>
              <w:top w:val="nil"/>
              <w:left w:val="nil"/>
              <w:bottom w:val="single" w:sz="8" w:space="0" w:color="auto"/>
              <w:right w:val="single" w:sz="8" w:space="0" w:color="auto"/>
            </w:tcBorders>
            <w:shd w:val="clear" w:color="auto" w:fill="auto"/>
            <w:noWrap/>
            <w:vAlign w:val="center"/>
            <w:hideMark/>
          </w:tcPr>
          <w:p w14:paraId="46E0CF52"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97E5667"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EC5908C"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C47309D"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1220C424"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0E114909"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482B9B56"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4BF30D81"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4659F0D8" w14:textId="77777777" w:rsidR="00EC462A" w:rsidRDefault="00EC462A">
            <w:pPr>
              <w:jc w:val="center"/>
              <w:rPr>
                <w:rFonts w:ascii="Arial" w:hAnsi="Arial" w:cs="Arial"/>
                <w:color w:val="000000"/>
                <w:sz w:val="20"/>
                <w:szCs w:val="20"/>
              </w:rPr>
            </w:pPr>
            <w:r>
              <w:rPr>
                <w:rFonts w:ascii="Arial" w:hAnsi="Arial" w:cs="Arial"/>
                <w:color w:val="000000"/>
                <w:sz w:val="20"/>
                <w:szCs w:val="20"/>
              </w:rPr>
              <w:t>0,0</w:t>
            </w:r>
          </w:p>
        </w:tc>
      </w:tr>
      <w:tr w:rsidR="00EC462A" w14:paraId="5B72F74A"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6355D3DC" w14:textId="77777777" w:rsidR="00EC462A" w:rsidRDefault="00EC462A">
            <w:pPr>
              <w:jc w:val="center"/>
              <w:rPr>
                <w:rFonts w:ascii="Arial" w:hAnsi="Arial" w:cs="Arial"/>
                <w:color w:val="000000"/>
                <w:sz w:val="20"/>
                <w:szCs w:val="20"/>
              </w:rPr>
            </w:pPr>
            <w:r>
              <w:rPr>
                <w:rFonts w:ascii="Arial" w:hAnsi="Arial" w:cs="Arial"/>
                <w:color w:val="000000"/>
                <w:sz w:val="20"/>
                <w:szCs w:val="20"/>
              </w:rPr>
              <w:t>13</w:t>
            </w:r>
          </w:p>
        </w:tc>
        <w:tc>
          <w:tcPr>
            <w:tcW w:w="1266" w:type="pct"/>
            <w:tcBorders>
              <w:top w:val="nil"/>
              <w:left w:val="nil"/>
              <w:bottom w:val="single" w:sz="8" w:space="0" w:color="auto"/>
              <w:right w:val="single" w:sz="8" w:space="0" w:color="auto"/>
            </w:tcBorders>
            <w:shd w:val="clear" w:color="auto" w:fill="auto"/>
            <w:vAlign w:val="center"/>
            <w:hideMark/>
          </w:tcPr>
          <w:p w14:paraId="6EAD9ADA" w14:textId="77777777" w:rsidR="00EC462A" w:rsidRDefault="00EC462A">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312" w:type="pct"/>
            <w:tcBorders>
              <w:top w:val="nil"/>
              <w:left w:val="nil"/>
              <w:bottom w:val="single" w:sz="8" w:space="0" w:color="auto"/>
              <w:right w:val="single" w:sz="8" w:space="0" w:color="auto"/>
            </w:tcBorders>
            <w:shd w:val="clear" w:color="auto" w:fill="auto"/>
            <w:noWrap/>
            <w:vAlign w:val="center"/>
            <w:hideMark/>
          </w:tcPr>
          <w:p w14:paraId="151A87AC"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p>
        </w:tc>
        <w:tc>
          <w:tcPr>
            <w:tcW w:w="355" w:type="pct"/>
            <w:tcBorders>
              <w:top w:val="nil"/>
              <w:left w:val="nil"/>
              <w:bottom w:val="single" w:sz="8" w:space="0" w:color="auto"/>
              <w:right w:val="single" w:sz="8" w:space="0" w:color="auto"/>
            </w:tcBorders>
            <w:shd w:val="clear" w:color="auto" w:fill="auto"/>
            <w:vAlign w:val="center"/>
            <w:hideMark/>
          </w:tcPr>
          <w:p w14:paraId="35D3894F"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Гкал/ч/га</w:t>
            </w:r>
          </w:p>
        </w:tc>
        <w:tc>
          <w:tcPr>
            <w:tcW w:w="309" w:type="pct"/>
            <w:tcBorders>
              <w:top w:val="nil"/>
              <w:left w:val="nil"/>
              <w:bottom w:val="single" w:sz="8" w:space="0" w:color="auto"/>
              <w:right w:val="single" w:sz="8" w:space="0" w:color="auto"/>
            </w:tcBorders>
            <w:shd w:val="clear" w:color="auto" w:fill="auto"/>
            <w:noWrap/>
            <w:vAlign w:val="center"/>
            <w:hideMark/>
          </w:tcPr>
          <w:p w14:paraId="0F475B8B"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3F8F8DAE"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013B302B"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56B3A0EF"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4431DD52"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480478B1"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6E96F956"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30E84CAF"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c>
          <w:tcPr>
            <w:tcW w:w="308" w:type="pct"/>
            <w:tcBorders>
              <w:top w:val="nil"/>
              <w:left w:val="nil"/>
              <w:bottom w:val="single" w:sz="8" w:space="0" w:color="auto"/>
              <w:right w:val="single" w:sz="8" w:space="0" w:color="auto"/>
            </w:tcBorders>
            <w:shd w:val="clear" w:color="auto" w:fill="auto"/>
            <w:noWrap/>
            <w:vAlign w:val="center"/>
            <w:hideMark/>
          </w:tcPr>
          <w:p w14:paraId="5AD2938A" w14:textId="77777777" w:rsidR="00EC462A" w:rsidRDefault="00EC462A">
            <w:pPr>
              <w:jc w:val="center"/>
              <w:rPr>
                <w:rFonts w:ascii="Arial" w:hAnsi="Arial" w:cs="Arial"/>
                <w:color w:val="000000"/>
                <w:sz w:val="20"/>
                <w:szCs w:val="20"/>
              </w:rPr>
            </w:pPr>
            <w:r>
              <w:rPr>
                <w:rFonts w:ascii="Arial" w:hAnsi="Arial" w:cs="Arial"/>
                <w:color w:val="000000"/>
                <w:sz w:val="20"/>
                <w:szCs w:val="20"/>
              </w:rPr>
              <w:t>0,4</w:t>
            </w:r>
          </w:p>
        </w:tc>
      </w:tr>
      <w:tr w:rsidR="00EC462A" w14:paraId="2054B497"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6485A9C6" w14:textId="77777777" w:rsidR="00EC462A" w:rsidRDefault="00EC462A">
            <w:pPr>
              <w:jc w:val="center"/>
              <w:rPr>
                <w:rFonts w:ascii="Arial" w:hAnsi="Arial" w:cs="Arial"/>
                <w:color w:val="000000"/>
                <w:sz w:val="20"/>
                <w:szCs w:val="20"/>
              </w:rPr>
            </w:pPr>
            <w:r>
              <w:rPr>
                <w:rFonts w:ascii="Arial" w:hAnsi="Arial" w:cs="Arial"/>
                <w:color w:val="000000"/>
                <w:sz w:val="20"/>
                <w:szCs w:val="20"/>
              </w:rPr>
              <w:t>14</w:t>
            </w:r>
          </w:p>
        </w:tc>
        <w:tc>
          <w:tcPr>
            <w:tcW w:w="1266" w:type="pct"/>
            <w:tcBorders>
              <w:top w:val="nil"/>
              <w:left w:val="nil"/>
              <w:bottom w:val="single" w:sz="8" w:space="0" w:color="auto"/>
              <w:right w:val="single" w:sz="8" w:space="0" w:color="auto"/>
            </w:tcBorders>
            <w:shd w:val="clear" w:color="auto" w:fill="auto"/>
            <w:vAlign w:val="center"/>
            <w:hideMark/>
          </w:tcPr>
          <w:p w14:paraId="76CEED3D" w14:textId="77777777" w:rsidR="00EC462A" w:rsidRDefault="00EC462A">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7B7034F8"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355" w:type="pct"/>
            <w:tcBorders>
              <w:top w:val="nil"/>
              <w:left w:val="nil"/>
              <w:bottom w:val="single" w:sz="8" w:space="0" w:color="auto"/>
              <w:right w:val="single" w:sz="8" w:space="0" w:color="auto"/>
            </w:tcBorders>
            <w:shd w:val="clear" w:color="auto" w:fill="auto"/>
            <w:vAlign w:val="center"/>
            <w:hideMark/>
          </w:tcPr>
          <w:p w14:paraId="1AACF905"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Гкал/га</w:t>
            </w:r>
          </w:p>
        </w:tc>
        <w:tc>
          <w:tcPr>
            <w:tcW w:w="309" w:type="pct"/>
            <w:tcBorders>
              <w:top w:val="nil"/>
              <w:left w:val="nil"/>
              <w:bottom w:val="single" w:sz="8" w:space="0" w:color="auto"/>
              <w:right w:val="single" w:sz="8" w:space="0" w:color="auto"/>
            </w:tcBorders>
            <w:shd w:val="clear" w:color="auto" w:fill="auto"/>
            <w:noWrap/>
            <w:vAlign w:val="center"/>
            <w:hideMark/>
          </w:tcPr>
          <w:p w14:paraId="78D9F015"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309" w:type="pct"/>
            <w:tcBorders>
              <w:top w:val="nil"/>
              <w:left w:val="nil"/>
              <w:bottom w:val="single" w:sz="8" w:space="0" w:color="auto"/>
              <w:right w:val="single" w:sz="8" w:space="0" w:color="auto"/>
            </w:tcBorders>
            <w:shd w:val="clear" w:color="auto" w:fill="auto"/>
            <w:noWrap/>
            <w:vAlign w:val="center"/>
            <w:hideMark/>
          </w:tcPr>
          <w:p w14:paraId="5BDC4977"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309" w:type="pct"/>
            <w:tcBorders>
              <w:top w:val="nil"/>
              <w:left w:val="nil"/>
              <w:bottom w:val="single" w:sz="8" w:space="0" w:color="auto"/>
              <w:right w:val="single" w:sz="8" w:space="0" w:color="auto"/>
            </w:tcBorders>
            <w:shd w:val="clear" w:color="auto" w:fill="auto"/>
            <w:noWrap/>
            <w:vAlign w:val="center"/>
            <w:hideMark/>
          </w:tcPr>
          <w:p w14:paraId="2CFB538A"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309" w:type="pct"/>
            <w:tcBorders>
              <w:top w:val="nil"/>
              <w:left w:val="nil"/>
              <w:bottom w:val="single" w:sz="8" w:space="0" w:color="auto"/>
              <w:right w:val="single" w:sz="8" w:space="0" w:color="auto"/>
            </w:tcBorders>
            <w:shd w:val="clear" w:color="auto" w:fill="auto"/>
            <w:noWrap/>
            <w:vAlign w:val="center"/>
            <w:hideMark/>
          </w:tcPr>
          <w:p w14:paraId="40C0B1E5"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309" w:type="pct"/>
            <w:tcBorders>
              <w:top w:val="nil"/>
              <w:left w:val="nil"/>
              <w:bottom w:val="single" w:sz="8" w:space="0" w:color="auto"/>
              <w:right w:val="single" w:sz="8" w:space="0" w:color="auto"/>
            </w:tcBorders>
            <w:shd w:val="clear" w:color="auto" w:fill="auto"/>
            <w:noWrap/>
            <w:vAlign w:val="center"/>
            <w:hideMark/>
          </w:tcPr>
          <w:p w14:paraId="3B757316"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309" w:type="pct"/>
            <w:tcBorders>
              <w:top w:val="nil"/>
              <w:left w:val="nil"/>
              <w:bottom w:val="single" w:sz="8" w:space="0" w:color="auto"/>
              <w:right w:val="single" w:sz="8" w:space="0" w:color="auto"/>
            </w:tcBorders>
            <w:shd w:val="clear" w:color="auto" w:fill="auto"/>
            <w:noWrap/>
            <w:vAlign w:val="center"/>
            <w:hideMark/>
          </w:tcPr>
          <w:p w14:paraId="23CCE51E"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309" w:type="pct"/>
            <w:tcBorders>
              <w:top w:val="nil"/>
              <w:left w:val="nil"/>
              <w:bottom w:val="single" w:sz="8" w:space="0" w:color="auto"/>
              <w:right w:val="single" w:sz="8" w:space="0" w:color="auto"/>
            </w:tcBorders>
            <w:shd w:val="clear" w:color="auto" w:fill="auto"/>
            <w:noWrap/>
            <w:vAlign w:val="center"/>
            <w:hideMark/>
          </w:tcPr>
          <w:p w14:paraId="067E6660"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309" w:type="pct"/>
            <w:tcBorders>
              <w:top w:val="nil"/>
              <w:left w:val="nil"/>
              <w:bottom w:val="single" w:sz="8" w:space="0" w:color="auto"/>
              <w:right w:val="single" w:sz="8" w:space="0" w:color="auto"/>
            </w:tcBorders>
            <w:shd w:val="clear" w:color="auto" w:fill="auto"/>
            <w:noWrap/>
            <w:vAlign w:val="center"/>
            <w:hideMark/>
          </w:tcPr>
          <w:p w14:paraId="3A2A2660"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308" w:type="pct"/>
            <w:tcBorders>
              <w:top w:val="nil"/>
              <w:left w:val="nil"/>
              <w:bottom w:val="single" w:sz="8" w:space="0" w:color="auto"/>
              <w:right w:val="single" w:sz="8" w:space="0" w:color="auto"/>
            </w:tcBorders>
            <w:shd w:val="clear" w:color="auto" w:fill="auto"/>
            <w:noWrap/>
            <w:vAlign w:val="center"/>
            <w:hideMark/>
          </w:tcPr>
          <w:p w14:paraId="7E0EFEDF"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r>
      <w:tr w:rsidR="00EC462A" w14:paraId="45505545"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6CA0B6D5" w14:textId="77777777" w:rsidR="00EC462A" w:rsidRDefault="00EC462A">
            <w:pPr>
              <w:jc w:val="center"/>
              <w:rPr>
                <w:rFonts w:ascii="Arial" w:hAnsi="Arial" w:cs="Arial"/>
                <w:color w:val="000000"/>
                <w:sz w:val="20"/>
                <w:szCs w:val="20"/>
              </w:rPr>
            </w:pPr>
            <w:r>
              <w:rPr>
                <w:rFonts w:ascii="Arial" w:hAnsi="Arial" w:cs="Arial"/>
                <w:color w:val="000000"/>
                <w:sz w:val="20"/>
                <w:szCs w:val="20"/>
              </w:rPr>
              <w:t>15</w:t>
            </w:r>
          </w:p>
        </w:tc>
        <w:tc>
          <w:tcPr>
            <w:tcW w:w="1266" w:type="pct"/>
            <w:tcBorders>
              <w:top w:val="nil"/>
              <w:left w:val="nil"/>
              <w:bottom w:val="single" w:sz="8" w:space="0" w:color="auto"/>
              <w:right w:val="single" w:sz="8" w:space="0" w:color="auto"/>
            </w:tcBorders>
            <w:shd w:val="clear" w:color="auto" w:fill="auto"/>
            <w:vAlign w:val="center"/>
            <w:hideMark/>
          </w:tcPr>
          <w:p w14:paraId="6C92E923" w14:textId="77777777" w:rsidR="00EC462A" w:rsidRDefault="00EC462A">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312" w:type="pct"/>
            <w:tcBorders>
              <w:top w:val="nil"/>
              <w:left w:val="nil"/>
              <w:bottom w:val="single" w:sz="8" w:space="0" w:color="auto"/>
              <w:right w:val="single" w:sz="8" w:space="0" w:color="auto"/>
            </w:tcBorders>
            <w:shd w:val="clear" w:color="auto" w:fill="auto"/>
            <w:noWrap/>
            <w:vAlign w:val="center"/>
            <w:hideMark/>
          </w:tcPr>
          <w:p w14:paraId="5B06C2F3"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р.о.жф</w:t>
            </w:r>
          </w:p>
        </w:tc>
        <w:tc>
          <w:tcPr>
            <w:tcW w:w="355" w:type="pct"/>
            <w:tcBorders>
              <w:top w:val="nil"/>
              <w:left w:val="nil"/>
              <w:bottom w:val="single" w:sz="8" w:space="0" w:color="auto"/>
              <w:right w:val="single" w:sz="8" w:space="0" w:color="auto"/>
            </w:tcBorders>
            <w:shd w:val="clear" w:color="auto" w:fill="auto"/>
            <w:vAlign w:val="center"/>
            <w:hideMark/>
          </w:tcPr>
          <w:p w14:paraId="2D71B906"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 чел</w:t>
            </w:r>
          </w:p>
        </w:tc>
        <w:tc>
          <w:tcPr>
            <w:tcW w:w="309" w:type="pct"/>
            <w:tcBorders>
              <w:top w:val="nil"/>
              <w:left w:val="nil"/>
              <w:bottom w:val="single" w:sz="8" w:space="0" w:color="auto"/>
              <w:right w:val="single" w:sz="8" w:space="0" w:color="auto"/>
            </w:tcBorders>
            <w:shd w:val="clear" w:color="auto" w:fill="auto"/>
            <w:noWrap/>
            <w:vAlign w:val="center"/>
            <w:hideMark/>
          </w:tcPr>
          <w:p w14:paraId="7ED3DF5C" w14:textId="77777777" w:rsidR="00EC462A" w:rsidRDefault="00EC462A">
            <w:pPr>
              <w:jc w:val="center"/>
              <w:rPr>
                <w:rFonts w:ascii="Arial" w:hAnsi="Arial" w:cs="Arial"/>
                <w:color w:val="000000"/>
                <w:sz w:val="20"/>
                <w:szCs w:val="20"/>
              </w:rPr>
            </w:pPr>
            <w:r>
              <w:rPr>
                <w:rFonts w:ascii="Arial" w:hAnsi="Arial" w:cs="Arial"/>
                <w:color w:val="000000"/>
                <w:sz w:val="20"/>
                <w:szCs w:val="20"/>
              </w:rPr>
              <w:t>0,004</w:t>
            </w:r>
          </w:p>
        </w:tc>
        <w:tc>
          <w:tcPr>
            <w:tcW w:w="309" w:type="pct"/>
            <w:tcBorders>
              <w:top w:val="nil"/>
              <w:left w:val="nil"/>
              <w:bottom w:val="single" w:sz="8" w:space="0" w:color="auto"/>
              <w:right w:val="single" w:sz="8" w:space="0" w:color="auto"/>
            </w:tcBorders>
            <w:shd w:val="clear" w:color="auto" w:fill="auto"/>
            <w:noWrap/>
            <w:vAlign w:val="center"/>
            <w:hideMark/>
          </w:tcPr>
          <w:p w14:paraId="212CD7DE" w14:textId="77777777" w:rsidR="00EC462A" w:rsidRDefault="00EC462A">
            <w:pPr>
              <w:jc w:val="center"/>
              <w:rPr>
                <w:rFonts w:ascii="Arial" w:hAnsi="Arial" w:cs="Arial"/>
                <w:color w:val="000000"/>
                <w:sz w:val="20"/>
                <w:szCs w:val="20"/>
              </w:rPr>
            </w:pPr>
            <w:r>
              <w:rPr>
                <w:rFonts w:ascii="Arial" w:hAnsi="Arial" w:cs="Arial"/>
                <w:color w:val="000000"/>
                <w:sz w:val="20"/>
                <w:szCs w:val="20"/>
              </w:rPr>
              <w:t>0,004</w:t>
            </w:r>
          </w:p>
        </w:tc>
        <w:tc>
          <w:tcPr>
            <w:tcW w:w="309" w:type="pct"/>
            <w:tcBorders>
              <w:top w:val="nil"/>
              <w:left w:val="nil"/>
              <w:bottom w:val="single" w:sz="8" w:space="0" w:color="auto"/>
              <w:right w:val="single" w:sz="8" w:space="0" w:color="auto"/>
            </w:tcBorders>
            <w:shd w:val="clear" w:color="auto" w:fill="auto"/>
            <w:noWrap/>
            <w:vAlign w:val="center"/>
            <w:hideMark/>
          </w:tcPr>
          <w:p w14:paraId="50621479" w14:textId="77777777" w:rsidR="00EC462A" w:rsidRDefault="00EC462A">
            <w:pPr>
              <w:jc w:val="center"/>
              <w:rPr>
                <w:rFonts w:ascii="Arial" w:hAnsi="Arial" w:cs="Arial"/>
                <w:color w:val="000000"/>
                <w:sz w:val="20"/>
                <w:szCs w:val="20"/>
              </w:rPr>
            </w:pPr>
            <w:r>
              <w:rPr>
                <w:rFonts w:ascii="Arial" w:hAnsi="Arial" w:cs="Arial"/>
                <w:color w:val="000000"/>
                <w:sz w:val="20"/>
                <w:szCs w:val="20"/>
              </w:rPr>
              <w:t>0,004</w:t>
            </w:r>
          </w:p>
        </w:tc>
        <w:tc>
          <w:tcPr>
            <w:tcW w:w="309" w:type="pct"/>
            <w:tcBorders>
              <w:top w:val="nil"/>
              <w:left w:val="nil"/>
              <w:bottom w:val="single" w:sz="8" w:space="0" w:color="auto"/>
              <w:right w:val="single" w:sz="8" w:space="0" w:color="auto"/>
            </w:tcBorders>
            <w:shd w:val="clear" w:color="auto" w:fill="auto"/>
            <w:noWrap/>
            <w:vAlign w:val="center"/>
            <w:hideMark/>
          </w:tcPr>
          <w:p w14:paraId="5DB841F8" w14:textId="77777777" w:rsidR="00EC462A" w:rsidRDefault="00EC462A">
            <w:pPr>
              <w:jc w:val="center"/>
              <w:rPr>
                <w:rFonts w:ascii="Arial" w:hAnsi="Arial" w:cs="Arial"/>
                <w:color w:val="000000"/>
                <w:sz w:val="20"/>
                <w:szCs w:val="20"/>
              </w:rPr>
            </w:pPr>
            <w:r>
              <w:rPr>
                <w:rFonts w:ascii="Arial" w:hAnsi="Arial" w:cs="Arial"/>
                <w:color w:val="000000"/>
                <w:sz w:val="20"/>
                <w:szCs w:val="20"/>
              </w:rPr>
              <w:t>0,004</w:t>
            </w:r>
          </w:p>
        </w:tc>
        <w:tc>
          <w:tcPr>
            <w:tcW w:w="309" w:type="pct"/>
            <w:tcBorders>
              <w:top w:val="nil"/>
              <w:left w:val="nil"/>
              <w:bottom w:val="single" w:sz="8" w:space="0" w:color="auto"/>
              <w:right w:val="single" w:sz="8" w:space="0" w:color="auto"/>
            </w:tcBorders>
            <w:shd w:val="clear" w:color="auto" w:fill="auto"/>
            <w:noWrap/>
            <w:vAlign w:val="center"/>
            <w:hideMark/>
          </w:tcPr>
          <w:p w14:paraId="00C7A309" w14:textId="77777777" w:rsidR="00EC462A" w:rsidRDefault="00EC462A">
            <w:pPr>
              <w:jc w:val="center"/>
              <w:rPr>
                <w:rFonts w:ascii="Arial" w:hAnsi="Arial" w:cs="Arial"/>
                <w:color w:val="000000"/>
                <w:sz w:val="20"/>
                <w:szCs w:val="20"/>
              </w:rPr>
            </w:pPr>
            <w:r>
              <w:rPr>
                <w:rFonts w:ascii="Arial" w:hAnsi="Arial" w:cs="Arial"/>
                <w:color w:val="000000"/>
                <w:sz w:val="20"/>
                <w:szCs w:val="20"/>
              </w:rPr>
              <w:t>0,004</w:t>
            </w:r>
          </w:p>
        </w:tc>
        <w:tc>
          <w:tcPr>
            <w:tcW w:w="309" w:type="pct"/>
            <w:tcBorders>
              <w:top w:val="nil"/>
              <w:left w:val="nil"/>
              <w:bottom w:val="single" w:sz="8" w:space="0" w:color="auto"/>
              <w:right w:val="single" w:sz="8" w:space="0" w:color="auto"/>
            </w:tcBorders>
            <w:shd w:val="clear" w:color="auto" w:fill="auto"/>
            <w:noWrap/>
            <w:vAlign w:val="center"/>
            <w:hideMark/>
          </w:tcPr>
          <w:p w14:paraId="05C63EE1" w14:textId="77777777" w:rsidR="00EC462A" w:rsidRDefault="00EC462A">
            <w:pPr>
              <w:jc w:val="center"/>
              <w:rPr>
                <w:rFonts w:ascii="Arial" w:hAnsi="Arial" w:cs="Arial"/>
                <w:color w:val="000000"/>
                <w:sz w:val="20"/>
                <w:szCs w:val="20"/>
              </w:rPr>
            </w:pPr>
            <w:r>
              <w:rPr>
                <w:rFonts w:ascii="Arial" w:hAnsi="Arial" w:cs="Arial"/>
                <w:color w:val="000000"/>
                <w:sz w:val="20"/>
                <w:szCs w:val="20"/>
              </w:rPr>
              <w:t>0,004</w:t>
            </w:r>
          </w:p>
        </w:tc>
        <w:tc>
          <w:tcPr>
            <w:tcW w:w="309" w:type="pct"/>
            <w:tcBorders>
              <w:top w:val="nil"/>
              <w:left w:val="nil"/>
              <w:bottom w:val="single" w:sz="8" w:space="0" w:color="auto"/>
              <w:right w:val="single" w:sz="8" w:space="0" w:color="auto"/>
            </w:tcBorders>
            <w:shd w:val="clear" w:color="auto" w:fill="auto"/>
            <w:noWrap/>
            <w:vAlign w:val="center"/>
            <w:hideMark/>
          </w:tcPr>
          <w:p w14:paraId="2166F078" w14:textId="77777777" w:rsidR="00EC462A" w:rsidRDefault="00EC462A">
            <w:pPr>
              <w:jc w:val="center"/>
              <w:rPr>
                <w:rFonts w:ascii="Arial" w:hAnsi="Arial" w:cs="Arial"/>
                <w:color w:val="000000"/>
                <w:sz w:val="20"/>
                <w:szCs w:val="20"/>
              </w:rPr>
            </w:pPr>
            <w:r>
              <w:rPr>
                <w:rFonts w:ascii="Arial" w:hAnsi="Arial" w:cs="Arial"/>
                <w:color w:val="000000"/>
                <w:sz w:val="20"/>
                <w:szCs w:val="20"/>
              </w:rPr>
              <w:t>0,004</w:t>
            </w:r>
          </w:p>
        </w:tc>
        <w:tc>
          <w:tcPr>
            <w:tcW w:w="309" w:type="pct"/>
            <w:tcBorders>
              <w:top w:val="nil"/>
              <w:left w:val="nil"/>
              <w:bottom w:val="single" w:sz="8" w:space="0" w:color="auto"/>
              <w:right w:val="single" w:sz="8" w:space="0" w:color="auto"/>
            </w:tcBorders>
            <w:shd w:val="clear" w:color="auto" w:fill="auto"/>
            <w:noWrap/>
            <w:vAlign w:val="center"/>
            <w:hideMark/>
          </w:tcPr>
          <w:p w14:paraId="0523E972" w14:textId="77777777" w:rsidR="00EC462A" w:rsidRDefault="00EC462A">
            <w:pPr>
              <w:jc w:val="center"/>
              <w:rPr>
                <w:rFonts w:ascii="Arial" w:hAnsi="Arial" w:cs="Arial"/>
                <w:color w:val="000000"/>
                <w:sz w:val="20"/>
                <w:szCs w:val="20"/>
              </w:rPr>
            </w:pPr>
            <w:r>
              <w:rPr>
                <w:rFonts w:ascii="Arial" w:hAnsi="Arial" w:cs="Arial"/>
                <w:color w:val="000000"/>
                <w:sz w:val="20"/>
                <w:szCs w:val="20"/>
              </w:rPr>
              <w:t>0,005</w:t>
            </w:r>
          </w:p>
        </w:tc>
        <w:tc>
          <w:tcPr>
            <w:tcW w:w="308" w:type="pct"/>
            <w:tcBorders>
              <w:top w:val="nil"/>
              <w:left w:val="nil"/>
              <w:bottom w:val="single" w:sz="8" w:space="0" w:color="auto"/>
              <w:right w:val="single" w:sz="8" w:space="0" w:color="auto"/>
            </w:tcBorders>
            <w:shd w:val="clear" w:color="auto" w:fill="auto"/>
            <w:noWrap/>
            <w:vAlign w:val="center"/>
            <w:hideMark/>
          </w:tcPr>
          <w:p w14:paraId="4DBF774B" w14:textId="77777777" w:rsidR="00EC462A" w:rsidRDefault="00EC462A">
            <w:pPr>
              <w:jc w:val="center"/>
              <w:rPr>
                <w:rFonts w:ascii="Arial" w:hAnsi="Arial" w:cs="Arial"/>
                <w:color w:val="000000"/>
                <w:sz w:val="20"/>
                <w:szCs w:val="20"/>
              </w:rPr>
            </w:pPr>
            <w:r>
              <w:rPr>
                <w:rFonts w:ascii="Arial" w:hAnsi="Arial" w:cs="Arial"/>
                <w:color w:val="000000"/>
                <w:sz w:val="20"/>
                <w:szCs w:val="20"/>
              </w:rPr>
              <w:t>0,005</w:t>
            </w:r>
          </w:p>
        </w:tc>
      </w:tr>
      <w:tr w:rsidR="00EC462A" w14:paraId="55470753"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5E41222" w14:textId="77777777" w:rsidR="00EC462A" w:rsidRDefault="00EC462A">
            <w:pPr>
              <w:jc w:val="center"/>
              <w:rPr>
                <w:rFonts w:ascii="Arial" w:hAnsi="Arial" w:cs="Arial"/>
                <w:color w:val="000000"/>
                <w:sz w:val="20"/>
                <w:szCs w:val="20"/>
              </w:rPr>
            </w:pPr>
            <w:r>
              <w:rPr>
                <w:rFonts w:ascii="Arial" w:hAnsi="Arial" w:cs="Arial"/>
                <w:color w:val="000000"/>
                <w:sz w:val="20"/>
                <w:szCs w:val="20"/>
              </w:rPr>
              <w:t>16</w:t>
            </w:r>
          </w:p>
        </w:tc>
        <w:tc>
          <w:tcPr>
            <w:tcW w:w="1266" w:type="pct"/>
            <w:tcBorders>
              <w:top w:val="nil"/>
              <w:left w:val="nil"/>
              <w:bottom w:val="single" w:sz="8" w:space="0" w:color="auto"/>
              <w:right w:val="single" w:sz="8" w:space="0" w:color="auto"/>
            </w:tcBorders>
            <w:shd w:val="clear" w:color="auto" w:fill="auto"/>
            <w:vAlign w:val="center"/>
            <w:hideMark/>
          </w:tcPr>
          <w:p w14:paraId="09986292" w14:textId="77777777" w:rsidR="00EC462A" w:rsidRDefault="00EC462A">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312" w:type="pct"/>
            <w:tcBorders>
              <w:top w:val="nil"/>
              <w:left w:val="nil"/>
              <w:bottom w:val="single" w:sz="8" w:space="0" w:color="auto"/>
              <w:right w:val="single" w:sz="8" w:space="0" w:color="auto"/>
            </w:tcBorders>
            <w:shd w:val="clear" w:color="auto" w:fill="auto"/>
            <w:noWrap/>
            <w:vAlign w:val="center"/>
            <w:hideMark/>
          </w:tcPr>
          <w:p w14:paraId="360A21B4"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355" w:type="pct"/>
            <w:tcBorders>
              <w:top w:val="nil"/>
              <w:left w:val="nil"/>
              <w:bottom w:val="single" w:sz="8" w:space="0" w:color="auto"/>
              <w:right w:val="single" w:sz="8" w:space="0" w:color="auto"/>
            </w:tcBorders>
            <w:shd w:val="clear" w:color="auto" w:fill="auto"/>
            <w:vAlign w:val="center"/>
            <w:hideMark/>
          </w:tcPr>
          <w:p w14:paraId="3DBBC5BD"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Гкал/чел/ год</w:t>
            </w:r>
          </w:p>
        </w:tc>
        <w:tc>
          <w:tcPr>
            <w:tcW w:w="309" w:type="pct"/>
            <w:tcBorders>
              <w:top w:val="nil"/>
              <w:left w:val="nil"/>
              <w:bottom w:val="single" w:sz="8" w:space="0" w:color="auto"/>
              <w:right w:val="single" w:sz="8" w:space="0" w:color="auto"/>
            </w:tcBorders>
            <w:shd w:val="clear" w:color="auto" w:fill="auto"/>
            <w:noWrap/>
            <w:vAlign w:val="center"/>
            <w:hideMark/>
          </w:tcPr>
          <w:p w14:paraId="679DCB35" w14:textId="77777777" w:rsidR="00EC462A" w:rsidRDefault="00EC462A">
            <w:pPr>
              <w:jc w:val="center"/>
              <w:rPr>
                <w:rFonts w:ascii="Arial" w:hAnsi="Arial" w:cs="Arial"/>
                <w:color w:val="000000"/>
                <w:sz w:val="20"/>
                <w:szCs w:val="20"/>
              </w:rPr>
            </w:pPr>
            <w:r>
              <w:rPr>
                <w:rFonts w:ascii="Arial" w:hAnsi="Arial" w:cs="Arial"/>
                <w:color w:val="000000"/>
                <w:sz w:val="20"/>
                <w:szCs w:val="20"/>
              </w:rPr>
              <w:t>0,012</w:t>
            </w:r>
          </w:p>
        </w:tc>
        <w:tc>
          <w:tcPr>
            <w:tcW w:w="309" w:type="pct"/>
            <w:tcBorders>
              <w:top w:val="nil"/>
              <w:left w:val="nil"/>
              <w:bottom w:val="single" w:sz="8" w:space="0" w:color="auto"/>
              <w:right w:val="single" w:sz="8" w:space="0" w:color="auto"/>
            </w:tcBorders>
            <w:shd w:val="clear" w:color="auto" w:fill="auto"/>
            <w:noWrap/>
            <w:vAlign w:val="center"/>
            <w:hideMark/>
          </w:tcPr>
          <w:p w14:paraId="2B89B182" w14:textId="77777777" w:rsidR="00EC462A" w:rsidRDefault="00EC462A">
            <w:pPr>
              <w:jc w:val="center"/>
              <w:rPr>
                <w:rFonts w:ascii="Arial" w:hAnsi="Arial" w:cs="Arial"/>
                <w:color w:val="000000"/>
                <w:sz w:val="20"/>
                <w:szCs w:val="20"/>
              </w:rPr>
            </w:pPr>
            <w:r>
              <w:rPr>
                <w:rFonts w:ascii="Arial" w:hAnsi="Arial" w:cs="Arial"/>
                <w:color w:val="000000"/>
                <w:sz w:val="20"/>
                <w:szCs w:val="20"/>
              </w:rPr>
              <w:t>0,010</w:t>
            </w:r>
          </w:p>
        </w:tc>
        <w:tc>
          <w:tcPr>
            <w:tcW w:w="309" w:type="pct"/>
            <w:tcBorders>
              <w:top w:val="nil"/>
              <w:left w:val="nil"/>
              <w:bottom w:val="single" w:sz="8" w:space="0" w:color="auto"/>
              <w:right w:val="single" w:sz="8" w:space="0" w:color="auto"/>
            </w:tcBorders>
            <w:shd w:val="clear" w:color="auto" w:fill="auto"/>
            <w:noWrap/>
            <w:vAlign w:val="center"/>
            <w:hideMark/>
          </w:tcPr>
          <w:p w14:paraId="5C6B885D" w14:textId="77777777" w:rsidR="00EC462A" w:rsidRDefault="00EC462A">
            <w:pPr>
              <w:jc w:val="center"/>
              <w:rPr>
                <w:rFonts w:ascii="Arial" w:hAnsi="Arial" w:cs="Arial"/>
                <w:color w:val="000000"/>
                <w:sz w:val="20"/>
                <w:szCs w:val="20"/>
              </w:rPr>
            </w:pPr>
            <w:r>
              <w:rPr>
                <w:rFonts w:ascii="Arial" w:hAnsi="Arial" w:cs="Arial"/>
                <w:color w:val="000000"/>
                <w:sz w:val="20"/>
                <w:szCs w:val="20"/>
              </w:rPr>
              <w:t>0,010</w:t>
            </w:r>
          </w:p>
        </w:tc>
        <w:tc>
          <w:tcPr>
            <w:tcW w:w="309" w:type="pct"/>
            <w:tcBorders>
              <w:top w:val="nil"/>
              <w:left w:val="nil"/>
              <w:bottom w:val="single" w:sz="8" w:space="0" w:color="auto"/>
              <w:right w:val="single" w:sz="8" w:space="0" w:color="auto"/>
            </w:tcBorders>
            <w:shd w:val="clear" w:color="auto" w:fill="auto"/>
            <w:noWrap/>
            <w:vAlign w:val="center"/>
            <w:hideMark/>
          </w:tcPr>
          <w:p w14:paraId="245B4435" w14:textId="77777777" w:rsidR="00EC462A" w:rsidRDefault="00EC462A">
            <w:pPr>
              <w:jc w:val="center"/>
              <w:rPr>
                <w:rFonts w:ascii="Arial" w:hAnsi="Arial" w:cs="Arial"/>
                <w:color w:val="000000"/>
                <w:sz w:val="20"/>
                <w:szCs w:val="20"/>
              </w:rPr>
            </w:pPr>
            <w:r>
              <w:rPr>
                <w:rFonts w:ascii="Arial" w:hAnsi="Arial" w:cs="Arial"/>
                <w:color w:val="000000"/>
                <w:sz w:val="20"/>
                <w:szCs w:val="20"/>
              </w:rPr>
              <w:t>0,010</w:t>
            </w:r>
          </w:p>
        </w:tc>
        <w:tc>
          <w:tcPr>
            <w:tcW w:w="309" w:type="pct"/>
            <w:tcBorders>
              <w:top w:val="nil"/>
              <w:left w:val="nil"/>
              <w:bottom w:val="single" w:sz="8" w:space="0" w:color="auto"/>
              <w:right w:val="single" w:sz="8" w:space="0" w:color="auto"/>
            </w:tcBorders>
            <w:shd w:val="clear" w:color="auto" w:fill="auto"/>
            <w:noWrap/>
            <w:vAlign w:val="center"/>
            <w:hideMark/>
          </w:tcPr>
          <w:p w14:paraId="5C5478B9" w14:textId="77777777" w:rsidR="00EC462A" w:rsidRDefault="00EC462A">
            <w:pPr>
              <w:jc w:val="center"/>
              <w:rPr>
                <w:rFonts w:ascii="Arial" w:hAnsi="Arial" w:cs="Arial"/>
                <w:color w:val="000000"/>
                <w:sz w:val="20"/>
                <w:szCs w:val="20"/>
              </w:rPr>
            </w:pPr>
            <w:r>
              <w:rPr>
                <w:rFonts w:ascii="Arial" w:hAnsi="Arial" w:cs="Arial"/>
                <w:color w:val="000000"/>
                <w:sz w:val="20"/>
                <w:szCs w:val="20"/>
              </w:rPr>
              <w:t>0,010</w:t>
            </w:r>
          </w:p>
        </w:tc>
        <w:tc>
          <w:tcPr>
            <w:tcW w:w="309" w:type="pct"/>
            <w:tcBorders>
              <w:top w:val="nil"/>
              <w:left w:val="nil"/>
              <w:bottom w:val="single" w:sz="8" w:space="0" w:color="auto"/>
              <w:right w:val="single" w:sz="8" w:space="0" w:color="auto"/>
            </w:tcBorders>
            <w:shd w:val="clear" w:color="auto" w:fill="auto"/>
            <w:noWrap/>
            <w:vAlign w:val="center"/>
            <w:hideMark/>
          </w:tcPr>
          <w:p w14:paraId="2FA83862" w14:textId="77777777" w:rsidR="00EC462A" w:rsidRDefault="00EC462A">
            <w:pPr>
              <w:jc w:val="center"/>
              <w:rPr>
                <w:rFonts w:ascii="Arial" w:hAnsi="Arial" w:cs="Arial"/>
                <w:color w:val="000000"/>
                <w:sz w:val="20"/>
                <w:szCs w:val="20"/>
              </w:rPr>
            </w:pPr>
            <w:r>
              <w:rPr>
                <w:rFonts w:ascii="Arial" w:hAnsi="Arial" w:cs="Arial"/>
                <w:color w:val="000000"/>
                <w:sz w:val="20"/>
                <w:szCs w:val="20"/>
              </w:rPr>
              <w:t>0,010</w:t>
            </w:r>
          </w:p>
        </w:tc>
        <w:tc>
          <w:tcPr>
            <w:tcW w:w="309" w:type="pct"/>
            <w:tcBorders>
              <w:top w:val="nil"/>
              <w:left w:val="nil"/>
              <w:bottom w:val="single" w:sz="8" w:space="0" w:color="auto"/>
              <w:right w:val="single" w:sz="8" w:space="0" w:color="auto"/>
            </w:tcBorders>
            <w:shd w:val="clear" w:color="auto" w:fill="auto"/>
            <w:noWrap/>
            <w:vAlign w:val="center"/>
            <w:hideMark/>
          </w:tcPr>
          <w:p w14:paraId="6387E602" w14:textId="77777777" w:rsidR="00EC462A" w:rsidRDefault="00EC462A">
            <w:pPr>
              <w:jc w:val="center"/>
              <w:rPr>
                <w:rFonts w:ascii="Arial" w:hAnsi="Arial" w:cs="Arial"/>
                <w:color w:val="000000"/>
                <w:sz w:val="20"/>
                <w:szCs w:val="20"/>
              </w:rPr>
            </w:pPr>
            <w:r>
              <w:rPr>
                <w:rFonts w:ascii="Arial" w:hAnsi="Arial" w:cs="Arial"/>
                <w:color w:val="000000"/>
                <w:sz w:val="20"/>
                <w:szCs w:val="20"/>
              </w:rPr>
              <w:t>0,012</w:t>
            </w:r>
          </w:p>
        </w:tc>
        <w:tc>
          <w:tcPr>
            <w:tcW w:w="309" w:type="pct"/>
            <w:tcBorders>
              <w:top w:val="nil"/>
              <w:left w:val="nil"/>
              <w:bottom w:val="single" w:sz="8" w:space="0" w:color="auto"/>
              <w:right w:val="single" w:sz="8" w:space="0" w:color="auto"/>
            </w:tcBorders>
            <w:shd w:val="clear" w:color="auto" w:fill="auto"/>
            <w:noWrap/>
            <w:vAlign w:val="center"/>
            <w:hideMark/>
          </w:tcPr>
          <w:p w14:paraId="6F8FD5D5" w14:textId="77777777" w:rsidR="00EC462A" w:rsidRDefault="00EC462A">
            <w:pPr>
              <w:jc w:val="center"/>
              <w:rPr>
                <w:rFonts w:ascii="Arial" w:hAnsi="Arial" w:cs="Arial"/>
                <w:color w:val="000000"/>
                <w:sz w:val="20"/>
                <w:szCs w:val="20"/>
              </w:rPr>
            </w:pPr>
            <w:r>
              <w:rPr>
                <w:rFonts w:ascii="Arial" w:hAnsi="Arial" w:cs="Arial"/>
                <w:color w:val="000000"/>
                <w:sz w:val="20"/>
                <w:szCs w:val="20"/>
              </w:rPr>
              <w:t>0,012</w:t>
            </w:r>
          </w:p>
        </w:tc>
        <w:tc>
          <w:tcPr>
            <w:tcW w:w="308" w:type="pct"/>
            <w:tcBorders>
              <w:top w:val="nil"/>
              <w:left w:val="nil"/>
              <w:bottom w:val="single" w:sz="8" w:space="0" w:color="auto"/>
              <w:right w:val="single" w:sz="8" w:space="0" w:color="auto"/>
            </w:tcBorders>
            <w:shd w:val="clear" w:color="auto" w:fill="auto"/>
            <w:noWrap/>
            <w:vAlign w:val="center"/>
            <w:hideMark/>
          </w:tcPr>
          <w:p w14:paraId="7C0B36EC" w14:textId="77777777" w:rsidR="00EC462A" w:rsidRDefault="00EC462A">
            <w:pPr>
              <w:jc w:val="center"/>
              <w:rPr>
                <w:rFonts w:ascii="Arial" w:hAnsi="Arial" w:cs="Arial"/>
                <w:color w:val="000000"/>
                <w:sz w:val="20"/>
                <w:szCs w:val="20"/>
              </w:rPr>
            </w:pPr>
            <w:r>
              <w:rPr>
                <w:rFonts w:ascii="Arial" w:hAnsi="Arial" w:cs="Arial"/>
                <w:color w:val="000000"/>
                <w:sz w:val="20"/>
                <w:szCs w:val="20"/>
              </w:rPr>
              <w:t>0,013</w:t>
            </w:r>
          </w:p>
        </w:tc>
      </w:tr>
    </w:tbl>
    <w:p w14:paraId="20F0E447" w14:textId="77777777" w:rsidR="00EC462A" w:rsidRDefault="00EC462A" w:rsidP="00EC462A">
      <w:pPr>
        <w:pStyle w:val="20"/>
        <w:jc w:val="left"/>
      </w:pPr>
      <w:bookmarkStart w:id="83" w:name="_Toc90411034"/>
      <w:r w:rsidRPr="00EC462A">
        <w:t>Индикаторы, характеризующие функционирование источников тепловой энергии в системе теплоснабжения котельн</w:t>
      </w:r>
      <w:r>
        <w:t>ых</w:t>
      </w:r>
      <w:r w:rsidRPr="00EC462A">
        <w:t xml:space="preserve"> </w:t>
      </w:r>
      <w:r>
        <w:t>ИП</w:t>
      </w:r>
      <w:r w:rsidRPr="00FA7717">
        <w:t xml:space="preserve"> </w:t>
      </w:r>
      <w:r>
        <w:t>Голубев В.А.</w:t>
      </w:r>
      <w:bookmarkEnd w:id="83"/>
    </w:p>
    <w:p w14:paraId="54724B90" w14:textId="77777777" w:rsidR="00EC462A" w:rsidRPr="00EC0662" w:rsidRDefault="00EC462A" w:rsidP="00EC0662">
      <w:pPr>
        <w:pStyle w:val="afffffff5"/>
        <w:spacing w:before="240" w:after="0" w:line="240" w:lineRule="auto"/>
        <w:ind w:left="1134" w:hanging="1134"/>
        <w:jc w:val="left"/>
        <w:rPr>
          <w:rFonts w:ascii="Arial" w:hAnsi="Arial" w:cs="Arial"/>
          <w:sz w:val="18"/>
          <w:szCs w:val="18"/>
        </w:rPr>
      </w:pPr>
      <w:bookmarkStart w:id="84" w:name="_Toc90411081"/>
      <w:r w:rsidRPr="00EC462A">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5</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2</w:t>
      </w:r>
      <w:r w:rsidR="008C4F30">
        <w:rPr>
          <w:rFonts w:ascii="Arial" w:hAnsi="Arial" w:cs="Arial"/>
          <w:sz w:val="18"/>
          <w:szCs w:val="18"/>
        </w:rPr>
        <w:fldChar w:fldCharType="end"/>
      </w:r>
      <w:r w:rsidRPr="00EC462A">
        <w:rPr>
          <w:rFonts w:ascii="Arial" w:hAnsi="Arial" w:cs="Arial"/>
          <w:sz w:val="18"/>
          <w:szCs w:val="18"/>
        </w:rPr>
        <w:t xml:space="preserve"> </w:t>
      </w:r>
      <w:r w:rsidRPr="004D5BD5">
        <w:rPr>
          <w:rFonts w:ascii="Arial" w:hAnsi="Arial" w:cs="Arial"/>
          <w:sz w:val="18"/>
          <w:szCs w:val="18"/>
        </w:rPr>
        <w:t>Индикаторы</w:t>
      </w:r>
      <w:r>
        <w:rPr>
          <w:rFonts w:ascii="Arial" w:hAnsi="Arial" w:cs="Arial"/>
          <w:sz w:val="18"/>
          <w:szCs w:val="18"/>
        </w:rPr>
        <w:t>, характеризующие функционирование источников тепловой энергии в системе теплоснабжения котельных ИП Голубев В.А.</w:t>
      </w:r>
      <w:bookmarkEnd w:id="84"/>
    </w:p>
    <w:tbl>
      <w:tblPr>
        <w:tblW w:w="5000" w:type="pct"/>
        <w:tblLook w:val="04A0" w:firstRow="1" w:lastRow="0" w:firstColumn="1" w:lastColumn="0" w:noHBand="0" w:noVBand="1"/>
      </w:tblPr>
      <w:tblGrid>
        <w:gridCol w:w="883"/>
        <w:gridCol w:w="3877"/>
        <w:gridCol w:w="917"/>
        <w:gridCol w:w="1031"/>
        <w:gridCol w:w="949"/>
        <w:gridCol w:w="949"/>
        <w:gridCol w:w="949"/>
        <w:gridCol w:w="949"/>
        <w:gridCol w:w="949"/>
        <w:gridCol w:w="952"/>
        <w:gridCol w:w="952"/>
        <w:gridCol w:w="952"/>
        <w:gridCol w:w="949"/>
      </w:tblGrid>
      <w:tr w:rsidR="00EC462A" w14:paraId="12BB248E" w14:textId="77777777" w:rsidTr="00EC462A">
        <w:trPr>
          <w:trHeight w:val="20"/>
        </w:trPr>
        <w:tc>
          <w:tcPr>
            <w:tcW w:w="289"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3FC9B000"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п/п</w:t>
            </w:r>
          </w:p>
        </w:tc>
        <w:tc>
          <w:tcPr>
            <w:tcW w:w="1270" w:type="pct"/>
            <w:tcBorders>
              <w:top w:val="single" w:sz="8" w:space="0" w:color="auto"/>
              <w:left w:val="nil"/>
              <w:bottom w:val="single" w:sz="8" w:space="0" w:color="auto"/>
              <w:right w:val="single" w:sz="8" w:space="0" w:color="auto"/>
            </w:tcBorders>
            <w:shd w:val="clear" w:color="000000" w:fill="DAEEF3"/>
            <w:noWrap/>
            <w:vAlign w:val="center"/>
            <w:hideMark/>
          </w:tcPr>
          <w:p w14:paraId="3771BDE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00" w:type="pct"/>
            <w:tcBorders>
              <w:top w:val="single" w:sz="8" w:space="0" w:color="auto"/>
              <w:left w:val="nil"/>
              <w:bottom w:val="single" w:sz="8" w:space="0" w:color="auto"/>
              <w:right w:val="single" w:sz="8" w:space="0" w:color="auto"/>
            </w:tcBorders>
            <w:shd w:val="clear" w:color="000000" w:fill="DAEEF3"/>
            <w:vAlign w:val="center"/>
            <w:hideMark/>
          </w:tcPr>
          <w:p w14:paraId="21900358"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38" w:type="pct"/>
            <w:tcBorders>
              <w:top w:val="single" w:sz="8" w:space="0" w:color="auto"/>
              <w:left w:val="nil"/>
              <w:bottom w:val="single" w:sz="8" w:space="0" w:color="auto"/>
              <w:right w:val="single" w:sz="8" w:space="0" w:color="auto"/>
            </w:tcBorders>
            <w:shd w:val="clear" w:color="000000" w:fill="DAEEF3"/>
            <w:vAlign w:val="center"/>
            <w:hideMark/>
          </w:tcPr>
          <w:p w14:paraId="2CDCFD12"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Ед.изм.</w:t>
            </w:r>
          </w:p>
        </w:tc>
        <w:tc>
          <w:tcPr>
            <w:tcW w:w="311" w:type="pct"/>
            <w:tcBorders>
              <w:top w:val="single" w:sz="8" w:space="0" w:color="auto"/>
              <w:left w:val="nil"/>
              <w:bottom w:val="single" w:sz="8" w:space="0" w:color="auto"/>
              <w:right w:val="single" w:sz="8" w:space="0" w:color="auto"/>
            </w:tcBorders>
            <w:shd w:val="clear" w:color="000000" w:fill="DAEEF3"/>
            <w:noWrap/>
            <w:vAlign w:val="center"/>
            <w:hideMark/>
          </w:tcPr>
          <w:p w14:paraId="34E5548F"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2020</w:t>
            </w:r>
          </w:p>
        </w:tc>
        <w:tc>
          <w:tcPr>
            <w:tcW w:w="311" w:type="pct"/>
            <w:tcBorders>
              <w:top w:val="single" w:sz="8" w:space="0" w:color="auto"/>
              <w:left w:val="nil"/>
              <w:bottom w:val="single" w:sz="8" w:space="0" w:color="auto"/>
              <w:right w:val="single" w:sz="8" w:space="0" w:color="auto"/>
            </w:tcBorders>
            <w:shd w:val="clear" w:color="000000" w:fill="DAEEF3"/>
            <w:noWrap/>
            <w:vAlign w:val="center"/>
            <w:hideMark/>
          </w:tcPr>
          <w:p w14:paraId="5CE9D48E"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2021</w:t>
            </w:r>
          </w:p>
        </w:tc>
        <w:tc>
          <w:tcPr>
            <w:tcW w:w="311" w:type="pct"/>
            <w:tcBorders>
              <w:top w:val="single" w:sz="8" w:space="0" w:color="auto"/>
              <w:left w:val="nil"/>
              <w:bottom w:val="single" w:sz="8" w:space="0" w:color="auto"/>
              <w:right w:val="single" w:sz="8" w:space="0" w:color="auto"/>
            </w:tcBorders>
            <w:shd w:val="clear" w:color="000000" w:fill="DAEEF3"/>
            <w:noWrap/>
            <w:vAlign w:val="center"/>
            <w:hideMark/>
          </w:tcPr>
          <w:p w14:paraId="118C26E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2022</w:t>
            </w:r>
          </w:p>
        </w:tc>
        <w:tc>
          <w:tcPr>
            <w:tcW w:w="311" w:type="pct"/>
            <w:tcBorders>
              <w:top w:val="single" w:sz="8" w:space="0" w:color="auto"/>
              <w:left w:val="nil"/>
              <w:bottom w:val="single" w:sz="8" w:space="0" w:color="auto"/>
              <w:right w:val="single" w:sz="8" w:space="0" w:color="auto"/>
            </w:tcBorders>
            <w:shd w:val="clear" w:color="000000" w:fill="DAEEF3"/>
            <w:noWrap/>
            <w:vAlign w:val="center"/>
            <w:hideMark/>
          </w:tcPr>
          <w:p w14:paraId="48BE15AF"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2023</w:t>
            </w:r>
          </w:p>
        </w:tc>
        <w:tc>
          <w:tcPr>
            <w:tcW w:w="311" w:type="pct"/>
            <w:tcBorders>
              <w:top w:val="single" w:sz="8" w:space="0" w:color="auto"/>
              <w:left w:val="nil"/>
              <w:bottom w:val="single" w:sz="8" w:space="0" w:color="auto"/>
              <w:right w:val="single" w:sz="8" w:space="0" w:color="auto"/>
            </w:tcBorders>
            <w:shd w:val="clear" w:color="000000" w:fill="DAEEF3"/>
            <w:noWrap/>
            <w:vAlign w:val="center"/>
            <w:hideMark/>
          </w:tcPr>
          <w:p w14:paraId="3F52AE4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2024</w:t>
            </w:r>
          </w:p>
        </w:tc>
        <w:tc>
          <w:tcPr>
            <w:tcW w:w="312" w:type="pct"/>
            <w:tcBorders>
              <w:top w:val="single" w:sz="8" w:space="0" w:color="auto"/>
              <w:left w:val="nil"/>
              <w:bottom w:val="single" w:sz="8" w:space="0" w:color="auto"/>
              <w:right w:val="single" w:sz="8" w:space="0" w:color="auto"/>
            </w:tcBorders>
            <w:shd w:val="clear" w:color="000000" w:fill="DAEEF3"/>
            <w:noWrap/>
            <w:vAlign w:val="center"/>
            <w:hideMark/>
          </w:tcPr>
          <w:p w14:paraId="61F462C8"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2025</w:t>
            </w:r>
          </w:p>
        </w:tc>
        <w:tc>
          <w:tcPr>
            <w:tcW w:w="312" w:type="pct"/>
            <w:tcBorders>
              <w:top w:val="single" w:sz="8" w:space="0" w:color="auto"/>
              <w:left w:val="nil"/>
              <w:bottom w:val="single" w:sz="8" w:space="0" w:color="auto"/>
              <w:right w:val="single" w:sz="8" w:space="0" w:color="auto"/>
            </w:tcBorders>
            <w:shd w:val="clear" w:color="000000" w:fill="DAEEF3"/>
            <w:noWrap/>
            <w:vAlign w:val="center"/>
            <w:hideMark/>
          </w:tcPr>
          <w:p w14:paraId="777E8B10"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312" w:type="pct"/>
            <w:tcBorders>
              <w:top w:val="single" w:sz="8" w:space="0" w:color="auto"/>
              <w:left w:val="nil"/>
              <w:bottom w:val="single" w:sz="8" w:space="0" w:color="auto"/>
              <w:right w:val="single" w:sz="8" w:space="0" w:color="auto"/>
            </w:tcBorders>
            <w:shd w:val="clear" w:color="000000" w:fill="DAEEF3"/>
            <w:noWrap/>
            <w:vAlign w:val="center"/>
            <w:hideMark/>
          </w:tcPr>
          <w:p w14:paraId="4CA9E10B"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311" w:type="pct"/>
            <w:tcBorders>
              <w:top w:val="single" w:sz="8" w:space="0" w:color="auto"/>
              <w:left w:val="nil"/>
              <w:bottom w:val="single" w:sz="8" w:space="0" w:color="auto"/>
              <w:right w:val="single" w:sz="8" w:space="0" w:color="auto"/>
            </w:tcBorders>
            <w:shd w:val="clear" w:color="000000" w:fill="DAEEF3"/>
            <w:noWrap/>
            <w:vAlign w:val="center"/>
            <w:hideMark/>
          </w:tcPr>
          <w:p w14:paraId="2C2B4321"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EC462A" w14:paraId="15F726AB"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30760DB7"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1270" w:type="pct"/>
            <w:tcBorders>
              <w:top w:val="nil"/>
              <w:left w:val="nil"/>
              <w:bottom w:val="single" w:sz="8" w:space="0" w:color="auto"/>
              <w:right w:val="single" w:sz="8" w:space="0" w:color="auto"/>
            </w:tcBorders>
            <w:shd w:val="clear" w:color="auto" w:fill="auto"/>
            <w:vAlign w:val="center"/>
            <w:hideMark/>
          </w:tcPr>
          <w:p w14:paraId="3BF8ECD0" w14:textId="77777777" w:rsidR="00EC462A" w:rsidRDefault="00EC462A">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57A1BE67"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338" w:type="pct"/>
            <w:tcBorders>
              <w:top w:val="nil"/>
              <w:left w:val="nil"/>
              <w:bottom w:val="single" w:sz="8" w:space="0" w:color="auto"/>
              <w:right w:val="single" w:sz="8" w:space="0" w:color="auto"/>
            </w:tcBorders>
            <w:shd w:val="clear" w:color="auto" w:fill="auto"/>
            <w:vAlign w:val="center"/>
            <w:hideMark/>
          </w:tcPr>
          <w:p w14:paraId="73126343"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11" w:type="pct"/>
            <w:tcBorders>
              <w:top w:val="nil"/>
              <w:left w:val="nil"/>
              <w:bottom w:val="single" w:sz="8" w:space="0" w:color="auto"/>
              <w:right w:val="single" w:sz="8" w:space="0" w:color="auto"/>
            </w:tcBorders>
            <w:shd w:val="clear" w:color="auto" w:fill="auto"/>
            <w:noWrap/>
            <w:vAlign w:val="center"/>
            <w:hideMark/>
          </w:tcPr>
          <w:p w14:paraId="2376E61F" w14:textId="77777777" w:rsidR="00EC462A" w:rsidRDefault="00EC462A">
            <w:pPr>
              <w:jc w:val="center"/>
              <w:rPr>
                <w:rFonts w:ascii="Arial" w:hAnsi="Arial" w:cs="Arial"/>
                <w:color w:val="000000"/>
                <w:sz w:val="20"/>
                <w:szCs w:val="20"/>
              </w:rPr>
            </w:pPr>
            <w:r>
              <w:rPr>
                <w:rFonts w:ascii="Arial" w:hAnsi="Arial" w:cs="Arial"/>
                <w:color w:val="000000"/>
                <w:sz w:val="20"/>
                <w:szCs w:val="20"/>
              </w:rPr>
              <w:t>22,55</w:t>
            </w:r>
          </w:p>
        </w:tc>
        <w:tc>
          <w:tcPr>
            <w:tcW w:w="311" w:type="pct"/>
            <w:tcBorders>
              <w:top w:val="nil"/>
              <w:left w:val="nil"/>
              <w:bottom w:val="single" w:sz="8" w:space="0" w:color="auto"/>
              <w:right w:val="single" w:sz="8" w:space="0" w:color="auto"/>
            </w:tcBorders>
            <w:shd w:val="clear" w:color="auto" w:fill="auto"/>
            <w:noWrap/>
            <w:vAlign w:val="center"/>
            <w:hideMark/>
          </w:tcPr>
          <w:p w14:paraId="2366F294" w14:textId="77777777" w:rsidR="00EC462A" w:rsidRDefault="00EC462A">
            <w:pPr>
              <w:jc w:val="center"/>
              <w:rPr>
                <w:rFonts w:ascii="Arial" w:hAnsi="Arial" w:cs="Arial"/>
                <w:color w:val="000000"/>
                <w:sz w:val="20"/>
                <w:szCs w:val="20"/>
              </w:rPr>
            </w:pPr>
            <w:r>
              <w:rPr>
                <w:rFonts w:ascii="Arial" w:hAnsi="Arial" w:cs="Arial"/>
                <w:color w:val="000000"/>
                <w:sz w:val="20"/>
                <w:szCs w:val="20"/>
              </w:rPr>
              <w:t>22,55</w:t>
            </w:r>
          </w:p>
        </w:tc>
        <w:tc>
          <w:tcPr>
            <w:tcW w:w="311" w:type="pct"/>
            <w:tcBorders>
              <w:top w:val="nil"/>
              <w:left w:val="nil"/>
              <w:bottom w:val="single" w:sz="8" w:space="0" w:color="auto"/>
              <w:right w:val="single" w:sz="8" w:space="0" w:color="auto"/>
            </w:tcBorders>
            <w:shd w:val="clear" w:color="auto" w:fill="auto"/>
            <w:noWrap/>
            <w:vAlign w:val="center"/>
            <w:hideMark/>
          </w:tcPr>
          <w:p w14:paraId="3F74DDE6" w14:textId="77777777" w:rsidR="00EC462A" w:rsidRDefault="00EC462A">
            <w:pPr>
              <w:jc w:val="center"/>
              <w:rPr>
                <w:rFonts w:ascii="Arial" w:hAnsi="Arial" w:cs="Arial"/>
                <w:color w:val="000000"/>
                <w:sz w:val="20"/>
                <w:szCs w:val="20"/>
              </w:rPr>
            </w:pPr>
            <w:r>
              <w:rPr>
                <w:rFonts w:ascii="Arial" w:hAnsi="Arial" w:cs="Arial"/>
                <w:color w:val="000000"/>
                <w:sz w:val="20"/>
                <w:szCs w:val="20"/>
              </w:rPr>
              <w:t>22,55</w:t>
            </w:r>
          </w:p>
        </w:tc>
        <w:tc>
          <w:tcPr>
            <w:tcW w:w="311" w:type="pct"/>
            <w:tcBorders>
              <w:top w:val="nil"/>
              <w:left w:val="nil"/>
              <w:bottom w:val="single" w:sz="8" w:space="0" w:color="auto"/>
              <w:right w:val="single" w:sz="8" w:space="0" w:color="auto"/>
            </w:tcBorders>
            <w:shd w:val="clear" w:color="auto" w:fill="auto"/>
            <w:noWrap/>
            <w:vAlign w:val="center"/>
            <w:hideMark/>
          </w:tcPr>
          <w:p w14:paraId="01719AFF" w14:textId="77777777" w:rsidR="00EC462A" w:rsidRDefault="00EC462A">
            <w:pPr>
              <w:jc w:val="center"/>
              <w:rPr>
                <w:rFonts w:ascii="Arial" w:hAnsi="Arial" w:cs="Arial"/>
                <w:color w:val="000000"/>
                <w:sz w:val="20"/>
                <w:szCs w:val="20"/>
              </w:rPr>
            </w:pPr>
            <w:r>
              <w:rPr>
                <w:rFonts w:ascii="Arial" w:hAnsi="Arial" w:cs="Arial"/>
                <w:color w:val="000000"/>
                <w:sz w:val="20"/>
                <w:szCs w:val="20"/>
              </w:rPr>
              <w:t>22,55</w:t>
            </w:r>
          </w:p>
        </w:tc>
        <w:tc>
          <w:tcPr>
            <w:tcW w:w="311" w:type="pct"/>
            <w:tcBorders>
              <w:top w:val="nil"/>
              <w:left w:val="nil"/>
              <w:bottom w:val="single" w:sz="8" w:space="0" w:color="auto"/>
              <w:right w:val="single" w:sz="8" w:space="0" w:color="auto"/>
            </w:tcBorders>
            <w:shd w:val="clear" w:color="auto" w:fill="auto"/>
            <w:noWrap/>
            <w:vAlign w:val="center"/>
            <w:hideMark/>
          </w:tcPr>
          <w:p w14:paraId="7E53E553" w14:textId="77777777" w:rsidR="00EC462A" w:rsidRDefault="00EC462A">
            <w:pPr>
              <w:jc w:val="center"/>
              <w:rPr>
                <w:rFonts w:ascii="Arial" w:hAnsi="Arial" w:cs="Arial"/>
                <w:color w:val="000000"/>
                <w:sz w:val="20"/>
                <w:szCs w:val="20"/>
              </w:rPr>
            </w:pPr>
            <w:r>
              <w:rPr>
                <w:rFonts w:ascii="Arial" w:hAnsi="Arial" w:cs="Arial"/>
                <w:color w:val="000000"/>
                <w:sz w:val="20"/>
                <w:szCs w:val="20"/>
              </w:rPr>
              <w:t>22,55</w:t>
            </w:r>
          </w:p>
        </w:tc>
        <w:tc>
          <w:tcPr>
            <w:tcW w:w="312" w:type="pct"/>
            <w:tcBorders>
              <w:top w:val="nil"/>
              <w:left w:val="nil"/>
              <w:bottom w:val="single" w:sz="8" w:space="0" w:color="auto"/>
              <w:right w:val="single" w:sz="8" w:space="0" w:color="auto"/>
            </w:tcBorders>
            <w:shd w:val="clear" w:color="auto" w:fill="auto"/>
            <w:noWrap/>
            <w:vAlign w:val="center"/>
            <w:hideMark/>
          </w:tcPr>
          <w:p w14:paraId="7391A64C" w14:textId="77777777" w:rsidR="00EC462A" w:rsidRDefault="00EC462A">
            <w:pPr>
              <w:jc w:val="center"/>
              <w:rPr>
                <w:rFonts w:ascii="Arial" w:hAnsi="Arial" w:cs="Arial"/>
                <w:color w:val="000000"/>
                <w:sz w:val="20"/>
                <w:szCs w:val="20"/>
              </w:rPr>
            </w:pPr>
            <w:r>
              <w:rPr>
                <w:rFonts w:ascii="Arial" w:hAnsi="Arial" w:cs="Arial"/>
                <w:color w:val="000000"/>
                <w:sz w:val="20"/>
                <w:szCs w:val="20"/>
              </w:rPr>
              <w:t>22,55</w:t>
            </w:r>
          </w:p>
        </w:tc>
        <w:tc>
          <w:tcPr>
            <w:tcW w:w="312" w:type="pct"/>
            <w:tcBorders>
              <w:top w:val="nil"/>
              <w:left w:val="nil"/>
              <w:bottom w:val="single" w:sz="8" w:space="0" w:color="auto"/>
              <w:right w:val="single" w:sz="8" w:space="0" w:color="auto"/>
            </w:tcBorders>
            <w:shd w:val="clear" w:color="auto" w:fill="auto"/>
            <w:noWrap/>
            <w:vAlign w:val="center"/>
            <w:hideMark/>
          </w:tcPr>
          <w:p w14:paraId="35A5B4CF" w14:textId="77777777" w:rsidR="00EC462A" w:rsidRDefault="00EC462A">
            <w:pPr>
              <w:jc w:val="center"/>
              <w:rPr>
                <w:rFonts w:ascii="Arial" w:hAnsi="Arial" w:cs="Arial"/>
                <w:color w:val="000000"/>
                <w:sz w:val="20"/>
                <w:szCs w:val="20"/>
              </w:rPr>
            </w:pPr>
            <w:r>
              <w:rPr>
                <w:rFonts w:ascii="Arial" w:hAnsi="Arial" w:cs="Arial"/>
                <w:color w:val="000000"/>
                <w:sz w:val="20"/>
                <w:szCs w:val="20"/>
              </w:rPr>
              <w:t>22,55</w:t>
            </w:r>
          </w:p>
        </w:tc>
        <w:tc>
          <w:tcPr>
            <w:tcW w:w="312" w:type="pct"/>
            <w:tcBorders>
              <w:top w:val="nil"/>
              <w:left w:val="nil"/>
              <w:bottom w:val="single" w:sz="8" w:space="0" w:color="auto"/>
              <w:right w:val="single" w:sz="8" w:space="0" w:color="auto"/>
            </w:tcBorders>
            <w:shd w:val="clear" w:color="auto" w:fill="auto"/>
            <w:noWrap/>
            <w:vAlign w:val="center"/>
            <w:hideMark/>
          </w:tcPr>
          <w:p w14:paraId="31164523" w14:textId="77777777" w:rsidR="00EC462A" w:rsidRDefault="00EC462A">
            <w:pPr>
              <w:jc w:val="center"/>
              <w:rPr>
                <w:rFonts w:ascii="Arial" w:hAnsi="Arial" w:cs="Arial"/>
                <w:color w:val="000000"/>
                <w:sz w:val="20"/>
                <w:szCs w:val="20"/>
              </w:rPr>
            </w:pPr>
            <w:r>
              <w:rPr>
                <w:rFonts w:ascii="Arial" w:hAnsi="Arial" w:cs="Arial"/>
                <w:color w:val="000000"/>
                <w:sz w:val="20"/>
                <w:szCs w:val="20"/>
              </w:rPr>
              <w:t>22,55</w:t>
            </w:r>
          </w:p>
        </w:tc>
        <w:tc>
          <w:tcPr>
            <w:tcW w:w="311" w:type="pct"/>
            <w:tcBorders>
              <w:top w:val="nil"/>
              <w:left w:val="nil"/>
              <w:bottom w:val="single" w:sz="8" w:space="0" w:color="auto"/>
              <w:right w:val="single" w:sz="8" w:space="0" w:color="auto"/>
            </w:tcBorders>
            <w:shd w:val="clear" w:color="auto" w:fill="auto"/>
            <w:noWrap/>
            <w:vAlign w:val="center"/>
            <w:hideMark/>
          </w:tcPr>
          <w:p w14:paraId="3E6724AF" w14:textId="77777777" w:rsidR="00EC462A" w:rsidRDefault="00EC462A">
            <w:pPr>
              <w:jc w:val="center"/>
              <w:rPr>
                <w:rFonts w:ascii="Arial" w:hAnsi="Arial" w:cs="Arial"/>
                <w:color w:val="000000"/>
                <w:sz w:val="20"/>
                <w:szCs w:val="20"/>
              </w:rPr>
            </w:pPr>
            <w:r>
              <w:rPr>
                <w:rFonts w:ascii="Arial" w:hAnsi="Arial" w:cs="Arial"/>
                <w:color w:val="000000"/>
                <w:sz w:val="20"/>
                <w:szCs w:val="20"/>
              </w:rPr>
              <w:t>22,55</w:t>
            </w:r>
          </w:p>
        </w:tc>
      </w:tr>
      <w:tr w:rsidR="00EC462A" w14:paraId="5DBAEE74"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45932079" w14:textId="77777777" w:rsidR="00EC462A" w:rsidRDefault="00EC462A">
            <w:pPr>
              <w:jc w:val="center"/>
              <w:rPr>
                <w:rFonts w:ascii="Arial" w:hAnsi="Arial" w:cs="Arial"/>
                <w:color w:val="000000"/>
                <w:sz w:val="20"/>
                <w:szCs w:val="20"/>
              </w:rPr>
            </w:pPr>
            <w:r>
              <w:rPr>
                <w:rFonts w:ascii="Arial" w:hAnsi="Arial" w:cs="Arial"/>
                <w:color w:val="000000"/>
                <w:sz w:val="20"/>
                <w:szCs w:val="20"/>
              </w:rPr>
              <w:t>2</w:t>
            </w:r>
          </w:p>
        </w:tc>
        <w:tc>
          <w:tcPr>
            <w:tcW w:w="1270" w:type="pct"/>
            <w:tcBorders>
              <w:top w:val="nil"/>
              <w:left w:val="nil"/>
              <w:bottom w:val="single" w:sz="8" w:space="0" w:color="auto"/>
              <w:right w:val="single" w:sz="8" w:space="0" w:color="auto"/>
            </w:tcBorders>
            <w:shd w:val="clear" w:color="auto" w:fill="auto"/>
            <w:vAlign w:val="center"/>
            <w:hideMark/>
          </w:tcPr>
          <w:p w14:paraId="38519E32" w14:textId="77777777" w:rsidR="00EC462A" w:rsidRDefault="00EC462A">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300" w:type="pct"/>
            <w:tcBorders>
              <w:top w:val="nil"/>
              <w:left w:val="nil"/>
              <w:bottom w:val="single" w:sz="8" w:space="0" w:color="auto"/>
              <w:right w:val="single" w:sz="8" w:space="0" w:color="auto"/>
            </w:tcBorders>
            <w:shd w:val="clear" w:color="auto" w:fill="auto"/>
            <w:noWrap/>
            <w:vAlign w:val="center"/>
            <w:hideMark/>
          </w:tcPr>
          <w:p w14:paraId="2E2EAEA5"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р.кот</w:t>
            </w:r>
          </w:p>
        </w:tc>
        <w:tc>
          <w:tcPr>
            <w:tcW w:w="338" w:type="pct"/>
            <w:tcBorders>
              <w:top w:val="nil"/>
              <w:left w:val="nil"/>
              <w:bottom w:val="single" w:sz="8" w:space="0" w:color="auto"/>
              <w:right w:val="single" w:sz="8" w:space="0" w:color="auto"/>
            </w:tcBorders>
            <w:shd w:val="clear" w:color="auto" w:fill="auto"/>
            <w:vAlign w:val="center"/>
            <w:hideMark/>
          </w:tcPr>
          <w:p w14:paraId="4FEEB88C"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11" w:type="pct"/>
            <w:tcBorders>
              <w:top w:val="nil"/>
              <w:left w:val="nil"/>
              <w:bottom w:val="single" w:sz="8" w:space="0" w:color="auto"/>
              <w:right w:val="single" w:sz="8" w:space="0" w:color="auto"/>
            </w:tcBorders>
            <w:shd w:val="clear" w:color="auto" w:fill="auto"/>
            <w:noWrap/>
            <w:vAlign w:val="center"/>
            <w:hideMark/>
          </w:tcPr>
          <w:p w14:paraId="142AAD13" w14:textId="77777777" w:rsidR="00EC462A" w:rsidRDefault="00EC462A">
            <w:pPr>
              <w:jc w:val="center"/>
              <w:rPr>
                <w:rFonts w:ascii="Arial" w:hAnsi="Arial" w:cs="Arial"/>
                <w:color w:val="000000"/>
                <w:sz w:val="20"/>
                <w:szCs w:val="20"/>
              </w:rPr>
            </w:pPr>
            <w:r>
              <w:rPr>
                <w:rFonts w:ascii="Arial" w:hAnsi="Arial" w:cs="Arial"/>
                <w:color w:val="000000"/>
                <w:sz w:val="20"/>
                <w:szCs w:val="20"/>
              </w:rPr>
              <w:t>17,13</w:t>
            </w:r>
          </w:p>
        </w:tc>
        <w:tc>
          <w:tcPr>
            <w:tcW w:w="311" w:type="pct"/>
            <w:tcBorders>
              <w:top w:val="nil"/>
              <w:left w:val="nil"/>
              <w:bottom w:val="single" w:sz="8" w:space="0" w:color="auto"/>
              <w:right w:val="single" w:sz="8" w:space="0" w:color="auto"/>
            </w:tcBorders>
            <w:shd w:val="clear" w:color="auto" w:fill="auto"/>
            <w:noWrap/>
            <w:vAlign w:val="center"/>
            <w:hideMark/>
          </w:tcPr>
          <w:p w14:paraId="443E800D" w14:textId="77777777" w:rsidR="00EC462A" w:rsidRDefault="00EC462A">
            <w:pPr>
              <w:jc w:val="center"/>
              <w:rPr>
                <w:rFonts w:ascii="Arial" w:hAnsi="Arial" w:cs="Arial"/>
                <w:color w:val="000000"/>
                <w:sz w:val="20"/>
                <w:szCs w:val="20"/>
              </w:rPr>
            </w:pPr>
            <w:r>
              <w:rPr>
                <w:rFonts w:ascii="Arial" w:hAnsi="Arial" w:cs="Arial"/>
                <w:color w:val="000000"/>
                <w:sz w:val="20"/>
                <w:szCs w:val="20"/>
              </w:rPr>
              <w:t>17,13</w:t>
            </w:r>
          </w:p>
        </w:tc>
        <w:tc>
          <w:tcPr>
            <w:tcW w:w="311" w:type="pct"/>
            <w:tcBorders>
              <w:top w:val="nil"/>
              <w:left w:val="nil"/>
              <w:bottom w:val="single" w:sz="8" w:space="0" w:color="auto"/>
              <w:right w:val="single" w:sz="8" w:space="0" w:color="auto"/>
            </w:tcBorders>
            <w:shd w:val="clear" w:color="auto" w:fill="auto"/>
            <w:noWrap/>
            <w:vAlign w:val="center"/>
            <w:hideMark/>
          </w:tcPr>
          <w:p w14:paraId="2CC35DDF" w14:textId="77777777" w:rsidR="00EC462A" w:rsidRDefault="00EC462A">
            <w:pPr>
              <w:jc w:val="center"/>
              <w:rPr>
                <w:rFonts w:ascii="Arial" w:hAnsi="Arial" w:cs="Arial"/>
                <w:color w:val="000000"/>
                <w:sz w:val="20"/>
                <w:szCs w:val="20"/>
              </w:rPr>
            </w:pPr>
            <w:r>
              <w:rPr>
                <w:rFonts w:ascii="Arial" w:hAnsi="Arial" w:cs="Arial"/>
                <w:color w:val="000000"/>
                <w:sz w:val="20"/>
                <w:szCs w:val="20"/>
              </w:rPr>
              <w:t>17,13</w:t>
            </w:r>
          </w:p>
        </w:tc>
        <w:tc>
          <w:tcPr>
            <w:tcW w:w="311" w:type="pct"/>
            <w:tcBorders>
              <w:top w:val="nil"/>
              <w:left w:val="nil"/>
              <w:bottom w:val="single" w:sz="8" w:space="0" w:color="auto"/>
              <w:right w:val="single" w:sz="8" w:space="0" w:color="auto"/>
            </w:tcBorders>
            <w:shd w:val="clear" w:color="auto" w:fill="auto"/>
            <w:noWrap/>
            <w:vAlign w:val="center"/>
            <w:hideMark/>
          </w:tcPr>
          <w:p w14:paraId="5DF5041C" w14:textId="77777777" w:rsidR="00EC462A" w:rsidRDefault="00EC462A">
            <w:pPr>
              <w:jc w:val="center"/>
              <w:rPr>
                <w:rFonts w:ascii="Arial" w:hAnsi="Arial" w:cs="Arial"/>
                <w:color w:val="000000"/>
                <w:sz w:val="20"/>
                <w:szCs w:val="20"/>
              </w:rPr>
            </w:pPr>
            <w:r>
              <w:rPr>
                <w:rFonts w:ascii="Arial" w:hAnsi="Arial" w:cs="Arial"/>
                <w:color w:val="000000"/>
                <w:sz w:val="20"/>
                <w:szCs w:val="20"/>
              </w:rPr>
              <w:t>17,13</w:t>
            </w:r>
          </w:p>
        </w:tc>
        <w:tc>
          <w:tcPr>
            <w:tcW w:w="311" w:type="pct"/>
            <w:tcBorders>
              <w:top w:val="nil"/>
              <w:left w:val="nil"/>
              <w:bottom w:val="single" w:sz="8" w:space="0" w:color="auto"/>
              <w:right w:val="single" w:sz="8" w:space="0" w:color="auto"/>
            </w:tcBorders>
            <w:shd w:val="clear" w:color="auto" w:fill="auto"/>
            <w:noWrap/>
            <w:vAlign w:val="center"/>
            <w:hideMark/>
          </w:tcPr>
          <w:p w14:paraId="1BAB86AF" w14:textId="77777777" w:rsidR="00EC462A" w:rsidRDefault="00EC462A">
            <w:pPr>
              <w:jc w:val="center"/>
              <w:rPr>
                <w:rFonts w:ascii="Arial" w:hAnsi="Arial" w:cs="Arial"/>
                <w:color w:val="000000"/>
                <w:sz w:val="20"/>
                <w:szCs w:val="20"/>
              </w:rPr>
            </w:pPr>
            <w:r>
              <w:rPr>
                <w:rFonts w:ascii="Arial" w:hAnsi="Arial" w:cs="Arial"/>
                <w:color w:val="000000"/>
                <w:sz w:val="20"/>
                <w:szCs w:val="20"/>
              </w:rPr>
              <w:t>17,13</w:t>
            </w:r>
          </w:p>
        </w:tc>
        <w:tc>
          <w:tcPr>
            <w:tcW w:w="312" w:type="pct"/>
            <w:tcBorders>
              <w:top w:val="nil"/>
              <w:left w:val="nil"/>
              <w:bottom w:val="single" w:sz="8" w:space="0" w:color="auto"/>
              <w:right w:val="single" w:sz="8" w:space="0" w:color="auto"/>
            </w:tcBorders>
            <w:shd w:val="clear" w:color="auto" w:fill="auto"/>
            <w:noWrap/>
            <w:vAlign w:val="center"/>
            <w:hideMark/>
          </w:tcPr>
          <w:p w14:paraId="1E5A9941" w14:textId="77777777" w:rsidR="00EC462A" w:rsidRDefault="00EC462A">
            <w:pPr>
              <w:jc w:val="center"/>
              <w:rPr>
                <w:rFonts w:ascii="Arial" w:hAnsi="Arial" w:cs="Arial"/>
                <w:color w:val="000000"/>
                <w:sz w:val="20"/>
                <w:szCs w:val="20"/>
              </w:rPr>
            </w:pPr>
            <w:r>
              <w:rPr>
                <w:rFonts w:ascii="Arial" w:hAnsi="Arial" w:cs="Arial"/>
                <w:color w:val="000000"/>
                <w:sz w:val="20"/>
                <w:szCs w:val="20"/>
              </w:rPr>
              <w:t>17,13</w:t>
            </w:r>
          </w:p>
        </w:tc>
        <w:tc>
          <w:tcPr>
            <w:tcW w:w="312" w:type="pct"/>
            <w:tcBorders>
              <w:top w:val="nil"/>
              <w:left w:val="nil"/>
              <w:bottom w:val="single" w:sz="8" w:space="0" w:color="auto"/>
              <w:right w:val="single" w:sz="8" w:space="0" w:color="auto"/>
            </w:tcBorders>
            <w:shd w:val="clear" w:color="auto" w:fill="auto"/>
            <w:noWrap/>
            <w:vAlign w:val="center"/>
            <w:hideMark/>
          </w:tcPr>
          <w:p w14:paraId="14B61680" w14:textId="77777777" w:rsidR="00EC462A" w:rsidRDefault="00EC462A">
            <w:pPr>
              <w:jc w:val="center"/>
              <w:rPr>
                <w:rFonts w:ascii="Arial" w:hAnsi="Arial" w:cs="Arial"/>
                <w:color w:val="000000"/>
                <w:sz w:val="20"/>
                <w:szCs w:val="20"/>
              </w:rPr>
            </w:pPr>
            <w:r>
              <w:rPr>
                <w:rFonts w:ascii="Arial" w:hAnsi="Arial" w:cs="Arial"/>
                <w:color w:val="000000"/>
                <w:sz w:val="20"/>
                <w:szCs w:val="20"/>
              </w:rPr>
              <w:t>17,13</w:t>
            </w:r>
          </w:p>
        </w:tc>
        <w:tc>
          <w:tcPr>
            <w:tcW w:w="312" w:type="pct"/>
            <w:tcBorders>
              <w:top w:val="nil"/>
              <w:left w:val="nil"/>
              <w:bottom w:val="single" w:sz="8" w:space="0" w:color="auto"/>
              <w:right w:val="single" w:sz="8" w:space="0" w:color="auto"/>
            </w:tcBorders>
            <w:shd w:val="clear" w:color="auto" w:fill="auto"/>
            <w:noWrap/>
            <w:vAlign w:val="center"/>
            <w:hideMark/>
          </w:tcPr>
          <w:p w14:paraId="2889F5B5" w14:textId="77777777" w:rsidR="00EC462A" w:rsidRDefault="00EC462A">
            <w:pPr>
              <w:jc w:val="center"/>
              <w:rPr>
                <w:rFonts w:ascii="Arial" w:hAnsi="Arial" w:cs="Arial"/>
                <w:color w:val="000000"/>
                <w:sz w:val="20"/>
                <w:szCs w:val="20"/>
              </w:rPr>
            </w:pPr>
            <w:r>
              <w:rPr>
                <w:rFonts w:ascii="Arial" w:hAnsi="Arial" w:cs="Arial"/>
                <w:color w:val="000000"/>
                <w:sz w:val="20"/>
                <w:szCs w:val="20"/>
              </w:rPr>
              <w:t>17,13</w:t>
            </w:r>
          </w:p>
        </w:tc>
        <w:tc>
          <w:tcPr>
            <w:tcW w:w="311" w:type="pct"/>
            <w:tcBorders>
              <w:top w:val="nil"/>
              <w:left w:val="nil"/>
              <w:bottom w:val="single" w:sz="8" w:space="0" w:color="auto"/>
              <w:right w:val="single" w:sz="8" w:space="0" w:color="auto"/>
            </w:tcBorders>
            <w:shd w:val="clear" w:color="auto" w:fill="auto"/>
            <w:noWrap/>
            <w:vAlign w:val="center"/>
            <w:hideMark/>
          </w:tcPr>
          <w:p w14:paraId="4FA3E5FD" w14:textId="77777777" w:rsidR="00EC462A" w:rsidRDefault="00EC462A">
            <w:pPr>
              <w:jc w:val="center"/>
              <w:rPr>
                <w:rFonts w:ascii="Arial" w:hAnsi="Arial" w:cs="Arial"/>
                <w:color w:val="000000"/>
                <w:sz w:val="20"/>
                <w:szCs w:val="20"/>
              </w:rPr>
            </w:pPr>
            <w:r>
              <w:rPr>
                <w:rFonts w:ascii="Arial" w:hAnsi="Arial" w:cs="Arial"/>
                <w:color w:val="000000"/>
                <w:sz w:val="20"/>
                <w:szCs w:val="20"/>
              </w:rPr>
              <w:t>17,13</w:t>
            </w:r>
          </w:p>
        </w:tc>
      </w:tr>
      <w:tr w:rsidR="00EC462A" w14:paraId="53140546"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675AC648" w14:textId="77777777" w:rsidR="00EC462A" w:rsidRDefault="00EC462A">
            <w:pPr>
              <w:jc w:val="center"/>
              <w:rPr>
                <w:rFonts w:ascii="Arial" w:hAnsi="Arial" w:cs="Arial"/>
                <w:color w:val="000000"/>
                <w:sz w:val="20"/>
                <w:szCs w:val="20"/>
              </w:rPr>
            </w:pPr>
            <w:r>
              <w:rPr>
                <w:rFonts w:ascii="Arial" w:hAnsi="Arial" w:cs="Arial"/>
                <w:color w:val="000000"/>
                <w:sz w:val="20"/>
                <w:szCs w:val="20"/>
              </w:rPr>
              <w:t>3</w:t>
            </w:r>
          </w:p>
        </w:tc>
        <w:tc>
          <w:tcPr>
            <w:tcW w:w="1270" w:type="pct"/>
            <w:tcBorders>
              <w:top w:val="nil"/>
              <w:left w:val="nil"/>
              <w:bottom w:val="single" w:sz="8" w:space="0" w:color="auto"/>
              <w:right w:val="single" w:sz="8" w:space="0" w:color="auto"/>
            </w:tcBorders>
            <w:shd w:val="clear" w:color="auto" w:fill="auto"/>
            <w:vAlign w:val="center"/>
            <w:hideMark/>
          </w:tcPr>
          <w:p w14:paraId="2075B8CF" w14:textId="77777777" w:rsidR="00EC462A" w:rsidRDefault="00EC462A">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5F3FB251" w14:textId="77777777" w:rsidR="00EC462A" w:rsidRDefault="00EC462A">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29A8B474"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11" w:type="pct"/>
            <w:tcBorders>
              <w:top w:val="nil"/>
              <w:left w:val="nil"/>
              <w:bottom w:val="single" w:sz="8" w:space="0" w:color="auto"/>
              <w:right w:val="single" w:sz="8" w:space="0" w:color="auto"/>
            </w:tcBorders>
            <w:shd w:val="clear" w:color="auto" w:fill="auto"/>
            <w:noWrap/>
            <w:vAlign w:val="center"/>
            <w:hideMark/>
          </w:tcPr>
          <w:p w14:paraId="481F969D" w14:textId="77777777" w:rsidR="00EC462A" w:rsidRDefault="00EC462A">
            <w:pPr>
              <w:jc w:val="center"/>
              <w:rPr>
                <w:rFonts w:ascii="Arial" w:hAnsi="Arial" w:cs="Arial"/>
                <w:color w:val="000000"/>
                <w:sz w:val="20"/>
                <w:szCs w:val="20"/>
              </w:rPr>
            </w:pPr>
            <w:r>
              <w:rPr>
                <w:rFonts w:ascii="Arial" w:hAnsi="Arial" w:cs="Arial"/>
                <w:color w:val="000000"/>
                <w:sz w:val="20"/>
                <w:szCs w:val="20"/>
              </w:rPr>
              <w:t>24,04</w:t>
            </w:r>
          </w:p>
        </w:tc>
        <w:tc>
          <w:tcPr>
            <w:tcW w:w="311" w:type="pct"/>
            <w:tcBorders>
              <w:top w:val="nil"/>
              <w:left w:val="nil"/>
              <w:bottom w:val="single" w:sz="8" w:space="0" w:color="auto"/>
              <w:right w:val="single" w:sz="8" w:space="0" w:color="auto"/>
            </w:tcBorders>
            <w:shd w:val="clear" w:color="auto" w:fill="auto"/>
            <w:noWrap/>
            <w:vAlign w:val="center"/>
            <w:hideMark/>
          </w:tcPr>
          <w:p w14:paraId="7EE1E205" w14:textId="77777777" w:rsidR="00EC462A" w:rsidRDefault="00EC462A">
            <w:pPr>
              <w:jc w:val="center"/>
              <w:rPr>
                <w:rFonts w:ascii="Arial" w:hAnsi="Arial" w:cs="Arial"/>
                <w:color w:val="000000"/>
                <w:sz w:val="20"/>
                <w:szCs w:val="20"/>
              </w:rPr>
            </w:pPr>
            <w:r>
              <w:rPr>
                <w:rFonts w:ascii="Arial" w:hAnsi="Arial" w:cs="Arial"/>
                <w:color w:val="000000"/>
                <w:sz w:val="20"/>
                <w:szCs w:val="20"/>
              </w:rPr>
              <w:t>24,04</w:t>
            </w:r>
          </w:p>
        </w:tc>
        <w:tc>
          <w:tcPr>
            <w:tcW w:w="311" w:type="pct"/>
            <w:tcBorders>
              <w:top w:val="nil"/>
              <w:left w:val="nil"/>
              <w:bottom w:val="single" w:sz="8" w:space="0" w:color="auto"/>
              <w:right w:val="single" w:sz="8" w:space="0" w:color="auto"/>
            </w:tcBorders>
            <w:shd w:val="clear" w:color="auto" w:fill="auto"/>
            <w:noWrap/>
            <w:vAlign w:val="center"/>
            <w:hideMark/>
          </w:tcPr>
          <w:p w14:paraId="3AA8C39E" w14:textId="77777777" w:rsidR="00EC462A" w:rsidRDefault="00EC462A">
            <w:pPr>
              <w:jc w:val="center"/>
              <w:rPr>
                <w:rFonts w:ascii="Arial" w:hAnsi="Arial" w:cs="Arial"/>
                <w:color w:val="000000"/>
                <w:sz w:val="20"/>
                <w:szCs w:val="20"/>
              </w:rPr>
            </w:pPr>
            <w:r>
              <w:rPr>
                <w:rFonts w:ascii="Arial" w:hAnsi="Arial" w:cs="Arial"/>
                <w:color w:val="000000"/>
                <w:sz w:val="20"/>
                <w:szCs w:val="20"/>
              </w:rPr>
              <w:t>24,04</w:t>
            </w:r>
          </w:p>
        </w:tc>
        <w:tc>
          <w:tcPr>
            <w:tcW w:w="311" w:type="pct"/>
            <w:tcBorders>
              <w:top w:val="nil"/>
              <w:left w:val="nil"/>
              <w:bottom w:val="single" w:sz="8" w:space="0" w:color="auto"/>
              <w:right w:val="single" w:sz="8" w:space="0" w:color="auto"/>
            </w:tcBorders>
            <w:shd w:val="clear" w:color="auto" w:fill="auto"/>
            <w:noWrap/>
            <w:vAlign w:val="center"/>
            <w:hideMark/>
          </w:tcPr>
          <w:p w14:paraId="77654A27" w14:textId="77777777" w:rsidR="00EC462A" w:rsidRDefault="00EC462A">
            <w:pPr>
              <w:jc w:val="center"/>
              <w:rPr>
                <w:rFonts w:ascii="Arial" w:hAnsi="Arial" w:cs="Arial"/>
                <w:color w:val="000000"/>
                <w:sz w:val="20"/>
                <w:szCs w:val="20"/>
              </w:rPr>
            </w:pPr>
            <w:r>
              <w:rPr>
                <w:rFonts w:ascii="Arial" w:hAnsi="Arial" w:cs="Arial"/>
                <w:color w:val="000000"/>
                <w:sz w:val="20"/>
                <w:szCs w:val="20"/>
              </w:rPr>
              <w:t>24,04</w:t>
            </w:r>
          </w:p>
        </w:tc>
        <w:tc>
          <w:tcPr>
            <w:tcW w:w="311" w:type="pct"/>
            <w:tcBorders>
              <w:top w:val="nil"/>
              <w:left w:val="nil"/>
              <w:bottom w:val="single" w:sz="8" w:space="0" w:color="auto"/>
              <w:right w:val="single" w:sz="8" w:space="0" w:color="auto"/>
            </w:tcBorders>
            <w:shd w:val="clear" w:color="auto" w:fill="auto"/>
            <w:noWrap/>
            <w:vAlign w:val="center"/>
            <w:hideMark/>
          </w:tcPr>
          <w:p w14:paraId="03DABE7F" w14:textId="77777777" w:rsidR="00EC462A" w:rsidRDefault="00EC462A">
            <w:pPr>
              <w:jc w:val="center"/>
              <w:rPr>
                <w:rFonts w:ascii="Arial" w:hAnsi="Arial" w:cs="Arial"/>
                <w:color w:val="000000"/>
                <w:sz w:val="20"/>
                <w:szCs w:val="20"/>
              </w:rPr>
            </w:pPr>
            <w:r>
              <w:rPr>
                <w:rFonts w:ascii="Arial" w:hAnsi="Arial" w:cs="Arial"/>
                <w:color w:val="000000"/>
                <w:sz w:val="20"/>
                <w:szCs w:val="20"/>
              </w:rPr>
              <w:t>24,04</w:t>
            </w:r>
          </w:p>
        </w:tc>
        <w:tc>
          <w:tcPr>
            <w:tcW w:w="312" w:type="pct"/>
            <w:tcBorders>
              <w:top w:val="nil"/>
              <w:left w:val="nil"/>
              <w:bottom w:val="single" w:sz="8" w:space="0" w:color="auto"/>
              <w:right w:val="single" w:sz="8" w:space="0" w:color="auto"/>
            </w:tcBorders>
            <w:shd w:val="clear" w:color="auto" w:fill="auto"/>
            <w:noWrap/>
            <w:vAlign w:val="center"/>
            <w:hideMark/>
          </w:tcPr>
          <w:p w14:paraId="79CAB938" w14:textId="77777777" w:rsidR="00EC462A" w:rsidRDefault="00EC462A">
            <w:pPr>
              <w:jc w:val="center"/>
              <w:rPr>
                <w:rFonts w:ascii="Arial" w:hAnsi="Arial" w:cs="Arial"/>
                <w:color w:val="000000"/>
                <w:sz w:val="20"/>
                <w:szCs w:val="20"/>
              </w:rPr>
            </w:pPr>
            <w:r>
              <w:rPr>
                <w:rFonts w:ascii="Arial" w:hAnsi="Arial" w:cs="Arial"/>
                <w:color w:val="000000"/>
                <w:sz w:val="20"/>
                <w:szCs w:val="20"/>
              </w:rPr>
              <w:t>24,04</w:t>
            </w:r>
          </w:p>
        </w:tc>
        <w:tc>
          <w:tcPr>
            <w:tcW w:w="312" w:type="pct"/>
            <w:tcBorders>
              <w:top w:val="nil"/>
              <w:left w:val="nil"/>
              <w:bottom w:val="single" w:sz="8" w:space="0" w:color="auto"/>
              <w:right w:val="single" w:sz="8" w:space="0" w:color="auto"/>
            </w:tcBorders>
            <w:shd w:val="clear" w:color="auto" w:fill="auto"/>
            <w:noWrap/>
            <w:vAlign w:val="center"/>
            <w:hideMark/>
          </w:tcPr>
          <w:p w14:paraId="71308430" w14:textId="77777777" w:rsidR="00EC462A" w:rsidRDefault="00EC462A">
            <w:pPr>
              <w:jc w:val="center"/>
              <w:rPr>
                <w:rFonts w:ascii="Arial" w:hAnsi="Arial" w:cs="Arial"/>
                <w:color w:val="000000"/>
                <w:sz w:val="20"/>
                <w:szCs w:val="20"/>
              </w:rPr>
            </w:pPr>
            <w:r>
              <w:rPr>
                <w:rFonts w:ascii="Arial" w:hAnsi="Arial" w:cs="Arial"/>
                <w:color w:val="000000"/>
                <w:sz w:val="20"/>
                <w:szCs w:val="20"/>
              </w:rPr>
              <w:t>24,04</w:t>
            </w:r>
          </w:p>
        </w:tc>
        <w:tc>
          <w:tcPr>
            <w:tcW w:w="312" w:type="pct"/>
            <w:tcBorders>
              <w:top w:val="nil"/>
              <w:left w:val="nil"/>
              <w:bottom w:val="single" w:sz="8" w:space="0" w:color="auto"/>
              <w:right w:val="single" w:sz="8" w:space="0" w:color="auto"/>
            </w:tcBorders>
            <w:shd w:val="clear" w:color="auto" w:fill="auto"/>
            <w:noWrap/>
            <w:vAlign w:val="center"/>
            <w:hideMark/>
          </w:tcPr>
          <w:p w14:paraId="6D4C2689" w14:textId="77777777" w:rsidR="00EC462A" w:rsidRDefault="00EC462A">
            <w:pPr>
              <w:jc w:val="center"/>
              <w:rPr>
                <w:rFonts w:ascii="Arial" w:hAnsi="Arial" w:cs="Arial"/>
                <w:color w:val="000000"/>
                <w:sz w:val="20"/>
                <w:szCs w:val="20"/>
              </w:rPr>
            </w:pPr>
            <w:r>
              <w:rPr>
                <w:rFonts w:ascii="Arial" w:hAnsi="Arial" w:cs="Arial"/>
                <w:color w:val="000000"/>
                <w:sz w:val="20"/>
                <w:szCs w:val="20"/>
              </w:rPr>
              <w:t>24,04</w:t>
            </w:r>
          </w:p>
        </w:tc>
        <w:tc>
          <w:tcPr>
            <w:tcW w:w="311" w:type="pct"/>
            <w:tcBorders>
              <w:top w:val="nil"/>
              <w:left w:val="nil"/>
              <w:bottom w:val="single" w:sz="8" w:space="0" w:color="auto"/>
              <w:right w:val="single" w:sz="8" w:space="0" w:color="auto"/>
            </w:tcBorders>
            <w:shd w:val="clear" w:color="auto" w:fill="auto"/>
            <w:noWrap/>
            <w:vAlign w:val="center"/>
            <w:hideMark/>
          </w:tcPr>
          <w:p w14:paraId="1D6F54C7" w14:textId="77777777" w:rsidR="00EC462A" w:rsidRDefault="00EC462A">
            <w:pPr>
              <w:jc w:val="center"/>
              <w:rPr>
                <w:rFonts w:ascii="Arial" w:hAnsi="Arial" w:cs="Arial"/>
                <w:color w:val="000000"/>
                <w:sz w:val="20"/>
                <w:szCs w:val="20"/>
              </w:rPr>
            </w:pPr>
            <w:r>
              <w:rPr>
                <w:rFonts w:ascii="Arial" w:hAnsi="Arial" w:cs="Arial"/>
                <w:color w:val="000000"/>
                <w:sz w:val="20"/>
                <w:szCs w:val="20"/>
              </w:rPr>
              <w:t>24,04</w:t>
            </w:r>
          </w:p>
        </w:tc>
      </w:tr>
      <w:tr w:rsidR="00EC462A" w14:paraId="70D04BDE"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421B23FF" w14:textId="77777777" w:rsidR="00EC462A" w:rsidRDefault="00EC462A">
            <w:pPr>
              <w:jc w:val="center"/>
              <w:rPr>
                <w:rFonts w:ascii="Arial" w:hAnsi="Arial" w:cs="Arial"/>
                <w:color w:val="000000"/>
                <w:sz w:val="20"/>
                <w:szCs w:val="20"/>
              </w:rPr>
            </w:pPr>
            <w:r>
              <w:rPr>
                <w:rFonts w:ascii="Arial" w:hAnsi="Arial" w:cs="Arial"/>
                <w:color w:val="000000"/>
                <w:sz w:val="20"/>
                <w:szCs w:val="20"/>
              </w:rPr>
              <w:t>4</w:t>
            </w:r>
          </w:p>
        </w:tc>
        <w:tc>
          <w:tcPr>
            <w:tcW w:w="1270" w:type="pct"/>
            <w:tcBorders>
              <w:top w:val="nil"/>
              <w:left w:val="nil"/>
              <w:bottom w:val="single" w:sz="8" w:space="0" w:color="auto"/>
              <w:right w:val="single" w:sz="8" w:space="0" w:color="auto"/>
            </w:tcBorders>
            <w:shd w:val="clear" w:color="auto" w:fill="auto"/>
            <w:vAlign w:val="center"/>
            <w:hideMark/>
          </w:tcPr>
          <w:p w14:paraId="2640D81D" w14:textId="77777777" w:rsidR="00EC462A" w:rsidRDefault="00EC462A">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300" w:type="pct"/>
            <w:tcBorders>
              <w:top w:val="nil"/>
              <w:left w:val="nil"/>
              <w:bottom w:val="single" w:sz="8" w:space="0" w:color="auto"/>
              <w:right w:val="single" w:sz="8" w:space="0" w:color="auto"/>
            </w:tcBorders>
            <w:shd w:val="clear" w:color="auto" w:fill="auto"/>
            <w:noWrap/>
            <w:vAlign w:val="center"/>
            <w:hideMark/>
          </w:tcPr>
          <w:p w14:paraId="20AF8849"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год.кот</w:t>
            </w:r>
          </w:p>
        </w:tc>
        <w:tc>
          <w:tcPr>
            <w:tcW w:w="338" w:type="pct"/>
            <w:tcBorders>
              <w:top w:val="nil"/>
              <w:left w:val="nil"/>
              <w:bottom w:val="single" w:sz="8" w:space="0" w:color="auto"/>
              <w:right w:val="single" w:sz="8" w:space="0" w:color="auto"/>
            </w:tcBorders>
            <w:shd w:val="clear" w:color="auto" w:fill="auto"/>
            <w:vAlign w:val="center"/>
            <w:hideMark/>
          </w:tcPr>
          <w:p w14:paraId="090C1165" w14:textId="77777777" w:rsidR="00EC462A" w:rsidRDefault="00EC462A">
            <w:pPr>
              <w:jc w:val="center"/>
              <w:rPr>
                <w:rFonts w:ascii="Arial" w:hAnsi="Arial" w:cs="Arial"/>
                <w:color w:val="000000"/>
                <w:sz w:val="20"/>
                <w:szCs w:val="20"/>
              </w:rPr>
            </w:pPr>
            <w:r>
              <w:rPr>
                <w:rFonts w:ascii="Arial" w:hAnsi="Arial" w:cs="Arial"/>
                <w:color w:val="000000"/>
                <w:sz w:val="20"/>
                <w:szCs w:val="20"/>
              </w:rPr>
              <w:t>тыс.Гкал</w:t>
            </w:r>
          </w:p>
        </w:tc>
        <w:tc>
          <w:tcPr>
            <w:tcW w:w="311" w:type="pct"/>
            <w:tcBorders>
              <w:top w:val="nil"/>
              <w:left w:val="nil"/>
              <w:bottom w:val="single" w:sz="8" w:space="0" w:color="auto"/>
              <w:right w:val="single" w:sz="8" w:space="0" w:color="auto"/>
            </w:tcBorders>
            <w:shd w:val="clear" w:color="auto" w:fill="auto"/>
            <w:noWrap/>
            <w:vAlign w:val="center"/>
            <w:hideMark/>
          </w:tcPr>
          <w:p w14:paraId="2F03FE00" w14:textId="77777777" w:rsidR="00EC462A" w:rsidRDefault="00EC462A">
            <w:pPr>
              <w:jc w:val="center"/>
              <w:rPr>
                <w:rFonts w:ascii="Arial" w:hAnsi="Arial" w:cs="Arial"/>
                <w:color w:val="000000"/>
                <w:sz w:val="20"/>
                <w:szCs w:val="20"/>
              </w:rPr>
            </w:pPr>
            <w:r>
              <w:rPr>
                <w:rFonts w:ascii="Arial" w:hAnsi="Arial" w:cs="Arial"/>
                <w:color w:val="000000"/>
                <w:sz w:val="20"/>
                <w:szCs w:val="20"/>
              </w:rPr>
              <w:t>43,00</w:t>
            </w:r>
          </w:p>
        </w:tc>
        <w:tc>
          <w:tcPr>
            <w:tcW w:w="311" w:type="pct"/>
            <w:tcBorders>
              <w:top w:val="nil"/>
              <w:left w:val="nil"/>
              <w:bottom w:val="single" w:sz="8" w:space="0" w:color="auto"/>
              <w:right w:val="single" w:sz="8" w:space="0" w:color="auto"/>
            </w:tcBorders>
            <w:shd w:val="clear" w:color="auto" w:fill="auto"/>
            <w:noWrap/>
            <w:vAlign w:val="center"/>
            <w:hideMark/>
          </w:tcPr>
          <w:p w14:paraId="47340337" w14:textId="77777777" w:rsidR="00EC462A" w:rsidRDefault="00EC462A">
            <w:pPr>
              <w:jc w:val="center"/>
              <w:rPr>
                <w:rFonts w:ascii="Arial" w:hAnsi="Arial" w:cs="Arial"/>
                <w:color w:val="000000"/>
                <w:sz w:val="20"/>
                <w:szCs w:val="20"/>
              </w:rPr>
            </w:pPr>
            <w:r>
              <w:rPr>
                <w:rFonts w:ascii="Arial" w:hAnsi="Arial" w:cs="Arial"/>
                <w:color w:val="000000"/>
                <w:sz w:val="20"/>
                <w:szCs w:val="20"/>
              </w:rPr>
              <w:t>43,00</w:t>
            </w:r>
          </w:p>
        </w:tc>
        <w:tc>
          <w:tcPr>
            <w:tcW w:w="311" w:type="pct"/>
            <w:tcBorders>
              <w:top w:val="nil"/>
              <w:left w:val="nil"/>
              <w:bottom w:val="single" w:sz="8" w:space="0" w:color="auto"/>
              <w:right w:val="single" w:sz="8" w:space="0" w:color="auto"/>
            </w:tcBorders>
            <w:shd w:val="clear" w:color="auto" w:fill="auto"/>
            <w:noWrap/>
            <w:vAlign w:val="center"/>
            <w:hideMark/>
          </w:tcPr>
          <w:p w14:paraId="316C3E2E" w14:textId="77777777" w:rsidR="00EC462A" w:rsidRDefault="00EC462A">
            <w:pPr>
              <w:jc w:val="center"/>
              <w:rPr>
                <w:rFonts w:ascii="Arial" w:hAnsi="Arial" w:cs="Arial"/>
                <w:color w:val="000000"/>
                <w:sz w:val="20"/>
                <w:szCs w:val="20"/>
              </w:rPr>
            </w:pPr>
            <w:r>
              <w:rPr>
                <w:rFonts w:ascii="Arial" w:hAnsi="Arial" w:cs="Arial"/>
                <w:color w:val="000000"/>
                <w:sz w:val="20"/>
                <w:szCs w:val="20"/>
              </w:rPr>
              <w:t>43,00</w:t>
            </w:r>
          </w:p>
        </w:tc>
        <w:tc>
          <w:tcPr>
            <w:tcW w:w="311" w:type="pct"/>
            <w:tcBorders>
              <w:top w:val="nil"/>
              <w:left w:val="nil"/>
              <w:bottom w:val="single" w:sz="8" w:space="0" w:color="auto"/>
              <w:right w:val="single" w:sz="8" w:space="0" w:color="auto"/>
            </w:tcBorders>
            <w:shd w:val="clear" w:color="auto" w:fill="auto"/>
            <w:noWrap/>
            <w:vAlign w:val="center"/>
            <w:hideMark/>
          </w:tcPr>
          <w:p w14:paraId="209A4574" w14:textId="77777777" w:rsidR="00EC462A" w:rsidRDefault="00EC462A">
            <w:pPr>
              <w:jc w:val="center"/>
              <w:rPr>
                <w:rFonts w:ascii="Arial" w:hAnsi="Arial" w:cs="Arial"/>
                <w:color w:val="000000"/>
                <w:sz w:val="20"/>
                <w:szCs w:val="20"/>
              </w:rPr>
            </w:pPr>
            <w:r>
              <w:rPr>
                <w:rFonts w:ascii="Arial" w:hAnsi="Arial" w:cs="Arial"/>
                <w:color w:val="000000"/>
                <w:sz w:val="20"/>
                <w:szCs w:val="20"/>
              </w:rPr>
              <w:t>43,00</w:t>
            </w:r>
          </w:p>
        </w:tc>
        <w:tc>
          <w:tcPr>
            <w:tcW w:w="311" w:type="pct"/>
            <w:tcBorders>
              <w:top w:val="nil"/>
              <w:left w:val="nil"/>
              <w:bottom w:val="single" w:sz="8" w:space="0" w:color="auto"/>
              <w:right w:val="single" w:sz="8" w:space="0" w:color="auto"/>
            </w:tcBorders>
            <w:shd w:val="clear" w:color="auto" w:fill="auto"/>
            <w:noWrap/>
            <w:vAlign w:val="center"/>
            <w:hideMark/>
          </w:tcPr>
          <w:p w14:paraId="59672557" w14:textId="77777777" w:rsidR="00EC462A" w:rsidRDefault="00EC462A">
            <w:pPr>
              <w:jc w:val="center"/>
              <w:rPr>
                <w:rFonts w:ascii="Arial" w:hAnsi="Arial" w:cs="Arial"/>
                <w:color w:val="000000"/>
                <w:sz w:val="20"/>
                <w:szCs w:val="20"/>
              </w:rPr>
            </w:pPr>
            <w:r>
              <w:rPr>
                <w:rFonts w:ascii="Arial" w:hAnsi="Arial" w:cs="Arial"/>
                <w:color w:val="000000"/>
                <w:sz w:val="20"/>
                <w:szCs w:val="20"/>
              </w:rPr>
              <w:t>43,00</w:t>
            </w:r>
          </w:p>
        </w:tc>
        <w:tc>
          <w:tcPr>
            <w:tcW w:w="312" w:type="pct"/>
            <w:tcBorders>
              <w:top w:val="nil"/>
              <w:left w:val="nil"/>
              <w:bottom w:val="single" w:sz="8" w:space="0" w:color="auto"/>
              <w:right w:val="single" w:sz="8" w:space="0" w:color="auto"/>
            </w:tcBorders>
            <w:shd w:val="clear" w:color="auto" w:fill="auto"/>
            <w:noWrap/>
            <w:vAlign w:val="center"/>
            <w:hideMark/>
          </w:tcPr>
          <w:p w14:paraId="65106F44" w14:textId="77777777" w:rsidR="00EC462A" w:rsidRDefault="00EC462A">
            <w:pPr>
              <w:jc w:val="center"/>
              <w:rPr>
                <w:rFonts w:ascii="Arial" w:hAnsi="Arial" w:cs="Arial"/>
                <w:color w:val="000000"/>
                <w:sz w:val="20"/>
                <w:szCs w:val="20"/>
              </w:rPr>
            </w:pPr>
            <w:r>
              <w:rPr>
                <w:rFonts w:ascii="Arial" w:hAnsi="Arial" w:cs="Arial"/>
                <w:color w:val="000000"/>
                <w:sz w:val="20"/>
                <w:szCs w:val="20"/>
              </w:rPr>
              <w:t>43,00</w:t>
            </w:r>
          </w:p>
        </w:tc>
        <w:tc>
          <w:tcPr>
            <w:tcW w:w="312" w:type="pct"/>
            <w:tcBorders>
              <w:top w:val="nil"/>
              <w:left w:val="nil"/>
              <w:bottom w:val="single" w:sz="8" w:space="0" w:color="auto"/>
              <w:right w:val="single" w:sz="8" w:space="0" w:color="auto"/>
            </w:tcBorders>
            <w:shd w:val="clear" w:color="auto" w:fill="auto"/>
            <w:noWrap/>
            <w:vAlign w:val="center"/>
            <w:hideMark/>
          </w:tcPr>
          <w:p w14:paraId="42897CCA" w14:textId="77777777" w:rsidR="00EC462A" w:rsidRDefault="00EC462A">
            <w:pPr>
              <w:jc w:val="center"/>
              <w:rPr>
                <w:rFonts w:ascii="Arial" w:hAnsi="Arial" w:cs="Arial"/>
                <w:color w:val="000000"/>
                <w:sz w:val="20"/>
                <w:szCs w:val="20"/>
              </w:rPr>
            </w:pPr>
            <w:r>
              <w:rPr>
                <w:rFonts w:ascii="Arial" w:hAnsi="Arial" w:cs="Arial"/>
                <w:color w:val="000000"/>
                <w:sz w:val="20"/>
                <w:szCs w:val="20"/>
              </w:rPr>
              <w:t>43,00</w:t>
            </w:r>
          </w:p>
        </w:tc>
        <w:tc>
          <w:tcPr>
            <w:tcW w:w="312" w:type="pct"/>
            <w:tcBorders>
              <w:top w:val="nil"/>
              <w:left w:val="nil"/>
              <w:bottom w:val="single" w:sz="8" w:space="0" w:color="auto"/>
              <w:right w:val="single" w:sz="8" w:space="0" w:color="auto"/>
            </w:tcBorders>
            <w:shd w:val="clear" w:color="auto" w:fill="auto"/>
            <w:noWrap/>
            <w:vAlign w:val="center"/>
            <w:hideMark/>
          </w:tcPr>
          <w:p w14:paraId="2F85193E" w14:textId="77777777" w:rsidR="00EC462A" w:rsidRDefault="00EC462A">
            <w:pPr>
              <w:jc w:val="center"/>
              <w:rPr>
                <w:rFonts w:ascii="Arial" w:hAnsi="Arial" w:cs="Arial"/>
                <w:color w:val="000000"/>
                <w:sz w:val="20"/>
                <w:szCs w:val="20"/>
              </w:rPr>
            </w:pPr>
            <w:r>
              <w:rPr>
                <w:rFonts w:ascii="Arial" w:hAnsi="Arial" w:cs="Arial"/>
                <w:color w:val="000000"/>
                <w:sz w:val="20"/>
                <w:szCs w:val="20"/>
              </w:rPr>
              <w:t>43,00</w:t>
            </w:r>
          </w:p>
        </w:tc>
        <w:tc>
          <w:tcPr>
            <w:tcW w:w="311" w:type="pct"/>
            <w:tcBorders>
              <w:top w:val="nil"/>
              <w:left w:val="nil"/>
              <w:bottom w:val="single" w:sz="8" w:space="0" w:color="auto"/>
              <w:right w:val="single" w:sz="8" w:space="0" w:color="auto"/>
            </w:tcBorders>
            <w:shd w:val="clear" w:color="auto" w:fill="auto"/>
            <w:noWrap/>
            <w:vAlign w:val="center"/>
            <w:hideMark/>
          </w:tcPr>
          <w:p w14:paraId="20261A6B" w14:textId="77777777" w:rsidR="00EC462A" w:rsidRDefault="00EC462A">
            <w:pPr>
              <w:jc w:val="center"/>
              <w:rPr>
                <w:rFonts w:ascii="Arial" w:hAnsi="Arial" w:cs="Arial"/>
                <w:color w:val="000000"/>
                <w:sz w:val="20"/>
                <w:szCs w:val="20"/>
              </w:rPr>
            </w:pPr>
            <w:r>
              <w:rPr>
                <w:rFonts w:ascii="Arial" w:hAnsi="Arial" w:cs="Arial"/>
                <w:color w:val="000000"/>
                <w:sz w:val="20"/>
                <w:szCs w:val="20"/>
              </w:rPr>
              <w:t>43,00</w:t>
            </w:r>
          </w:p>
        </w:tc>
      </w:tr>
      <w:tr w:rsidR="00EC462A" w14:paraId="623FC043"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01FB6B0E" w14:textId="77777777" w:rsidR="00EC462A" w:rsidRDefault="00EC462A">
            <w:pPr>
              <w:jc w:val="center"/>
              <w:rPr>
                <w:rFonts w:ascii="Arial" w:hAnsi="Arial" w:cs="Arial"/>
                <w:color w:val="000000"/>
                <w:sz w:val="20"/>
                <w:szCs w:val="20"/>
              </w:rPr>
            </w:pPr>
            <w:r>
              <w:rPr>
                <w:rFonts w:ascii="Arial" w:hAnsi="Arial" w:cs="Arial"/>
                <w:color w:val="000000"/>
                <w:sz w:val="20"/>
                <w:szCs w:val="20"/>
              </w:rPr>
              <w:t>5</w:t>
            </w:r>
          </w:p>
        </w:tc>
        <w:tc>
          <w:tcPr>
            <w:tcW w:w="1270" w:type="pct"/>
            <w:tcBorders>
              <w:top w:val="nil"/>
              <w:left w:val="nil"/>
              <w:bottom w:val="single" w:sz="8" w:space="0" w:color="auto"/>
              <w:right w:val="single" w:sz="8" w:space="0" w:color="auto"/>
            </w:tcBorders>
            <w:shd w:val="clear" w:color="auto" w:fill="auto"/>
            <w:vAlign w:val="center"/>
            <w:hideMark/>
          </w:tcPr>
          <w:p w14:paraId="25469EAD" w14:textId="77777777" w:rsidR="00EC462A" w:rsidRDefault="00EC462A">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21421B3C" w14:textId="77777777" w:rsidR="00EC462A" w:rsidRDefault="00EC462A">
            <w:pPr>
              <w:jc w:val="center"/>
              <w:rPr>
                <w:rFonts w:ascii="Arial" w:hAnsi="Arial" w:cs="Arial"/>
                <w:color w:val="000000"/>
                <w:sz w:val="20"/>
                <w:szCs w:val="20"/>
              </w:rPr>
            </w:pPr>
            <w:r>
              <w:rPr>
                <w:rFonts w:ascii="Arial" w:hAnsi="Arial" w:cs="Arial"/>
                <w:color w:val="000000"/>
                <w:sz w:val="20"/>
                <w:szCs w:val="20"/>
              </w:rPr>
              <w:t>b</w:t>
            </w:r>
            <w:r>
              <w:rPr>
                <w:rFonts w:ascii="Arial" w:hAnsi="Arial" w:cs="Arial"/>
                <w:color w:val="000000"/>
                <w:sz w:val="20"/>
                <w:szCs w:val="20"/>
                <w:vertAlign w:val="superscript"/>
              </w:rPr>
              <w:t>кот</w:t>
            </w:r>
          </w:p>
        </w:tc>
        <w:tc>
          <w:tcPr>
            <w:tcW w:w="338" w:type="pct"/>
            <w:tcBorders>
              <w:top w:val="nil"/>
              <w:left w:val="nil"/>
              <w:bottom w:val="single" w:sz="8" w:space="0" w:color="auto"/>
              <w:right w:val="single" w:sz="8" w:space="0" w:color="auto"/>
            </w:tcBorders>
            <w:shd w:val="clear" w:color="auto" w:fill="auto"/>
            <w:vAlign w:val="center"/>
            <w:hideMark/>
          </w:tcPr>
          <w:p w14:paraId="001B82C0" w14:textId="77777777" w:rsidR="00EC462A" w:rsidRDefault="00EC462A">
            <w:pPr>
              <w:jc w:val="center"/>
              <w:rPr>
                <w:rFonts w:ascii="Arial" w:hAnsi="Arial" w:cs="Arial"/>
                <w:color w:val="000000"/>
                <w:sz w:val="20"/>
                <w:szCs w:val="20"/>
              </w:rPr>
            </w:pPr>
            <w:r>
              <w:rPr>
                <w:rFonts w:ascii="Arial" w:hAnsi="Arial" w:cs="Arial"/>
                <w:color w:val="000000"/>
                <w:sz w:val="20"/>
                <w:szCs w:val="20"/>
              </w:rPr>
              <w:t>кг/Гкал</w:t>
            </w:r>
          </w:p>
        </w:tc>
        <w:tc>
          <w:tcPr>
            <w:tcW w:w="311" w:type="pct"/>
            <w:tcBorders>
              <w:top w:val="nil"/>
              <w:left w:val="nil"/>
              <w:bottom w:val="single" w:sz="8" w:space="0" w:color="auto"/>
              <w:right w:val="single" w:sz="8" w:space="0" w:color="auto"/>
            </w:tcBorders>
            <w:shd w:val="clear" w:color="auto" w:fill="auto"/>
            <w:noWrap/>
            <w:vAlign w:val="center"/>
            <w:hideMark/>
          </w:tcPr>
          <w:p w14:paraId="3A73AAD6" w14:textId="77777777" w:rsidR="00EC462A" w:rsidRDefault="00EC462A">
            <w:pPr>
              <w:jc w:val="center"/>
              <w:rPr>
                <w:rFonts w:ascii="Arial" w:hAnsi="Arial" w:cs="Arial"/>
                <w:color w:val="000000"/>
                <w:sz w:val="20"/>
                <w:szCs w:val="20"/>
              </w:rPr>
            </w:pPr>
            <w:r>
              <w:rPr>
                <w:rFonts w:ascii="Arial" w:hAnsi="Arial" w:cs="Arial"/>
                <w:color w:val="000000"/>
                <w:sz w:val="20"/>
                <w:szCs w:val="20"/>
              </w:rPr>
              <w:t>143,00</w:t>
            </w:r>
          </w:p>
        </w:tc>
        <w:tc>
          <w:tcPr>
            <w:tcW w:w="311" w:type="pct"/>
            <w:tcBorders>
              <w:top w:val="nil"/>
              <w:left w:val="nil"/>
              <w:bottom w:val="single" w:sz="8" w:space="0" w:color="auto"/>
              <w:right w:val="single" w:sz="8" w:space="0" w:color="auto"/>
            </w:tcBorders>
            <w:shd w:val="clear" w:color="auto" w:fill="auto"/>
            <w:noWrap/>
            <w:vAlign w:val="center"/>
            <w:hideMark/>
          </w:tcPr>
          <w:p w14:paraId="026D983B" w14:textId="77777777" w:rsidR="00EC462A" w:rsidRDefault="00EC462A">
            <w:pPr>
              <w:jc w:val="center"/>
              <w:rPr>
                <w:rFonts w:ascii="Arial" w:hAnsi="Arial" w:cs="Arial"/>
                <w:color w:val="000000"/>
                <w:sz w:val="20"/>
                <w:szCs w:val="20"/>
              </w:rPr>
            </w:pPr>
            <w:r>
              <w:rPr>
                <w:rFonts w:ascii="Arial" w:hAnsi="Arial" w:cs="Arial"/>
                <w:color w:val="000000"/>
                <w:sz w:val="20"/>
                <w:szCs w:val="20"/>
              </w:rPr>
              <w:t>143,00</w:t>
            </w:r>
          </w:p>
        </w:tc>
        <w:tc>
          <w:tcPr>
            <w:tcW w:w="311" w:type="pct"/>
            <w:tcBorders>
              <w:top w:val="nil"/>
              <w:left w:val="nil"/>
              <w:bottom w:val="single" w:sz="8" w:space="0" w:color="auto"/>
              <w:right w:val="single" w:sz="8" w:space="0" w:color="auto"/>
            </w:tcBorders>
            <w:shd w:val="clear" w:color="auto" w:fill="auto"/>
            <w:noWrap/>
            <w:vAlign w:val="center"/>
            <w:hideMark/>
          </w:tcPr>
          <w:p w14:paraId="4175D20C" w14:textId="77777777" w:rsidR="00EC462A" w:rsidRDefault="00EC462A">
            <w:pPr>
              <w:jc w:val="center"/>
              <w:rPr>
                <w:rFonts w:ascii="Arial" w:hAnsi="Arial" w:cs="Arial"/>
                <w:color w:val="000000"/>
                <w:sz w:val="20"/>
                <w:szCs w:val="20"/>
              </w:rPr>
            </w:pPr>
            <w:r>
              <w:rPr>
                <w:rFonts w:ascii="Arial" w:hAnsi="Arial" w:cs="Arial"/>
                <w:color w:val="000000"/>
                <w:sz w:val="20"/>
                <w:szCs w:val="20"/>
              </w:rPr>
              <w:t>143,00</w:t>
            </w:r>
          </w:p>
        </w:tc>
        <w:tc>
          <w:tcPr>
            <w:tcW w:w="311" w:type="pct"/>
            <w:tcBorders>
              <w:top w:val="nil"/>
              <w:left w:val="nil"/>
              <w:bottom w:val="single" w:sz="8" w:space="0" w:color="auto"/>
              <w:right w:val="single" w:sz="8" w:space="0" w:color="auto"/>
            </w:tcBorders>
            <w:shd w:val="clear" w:color="auto" w:fill="auto"/>
            <w:noWrap/>
            <w:vAlign w:val="center"/>
            <w:hideMark/>
          </w:tcPr>
          <w:p w14:paraId="6007DC31" w14:textId="77777777" w:rsidR="00EC462A" w:rsidRDefault="00EC462A">
            <w:pPr>
              <w:jc w:val="center"/>
              <w:rPr>
                <w:rFonts w:ascii="Arial" w:hAnsi="Arial" w:cs="Arial"/>
                <w:color w:val="000000"/>
                <w:sz w:val="20"/>
                <w:szCs w:val="20"/>
              </w:rPr>
            </w:pPr>
            <w:r>
              <w:rPr>
                <w:rFonts w:ascii="Arial" w:hAnsi="Arial" w:cs="Arial"/>
                <w:color w:val="000000"/>
                <w:sz w:val="20"/>
                <w:szCs w:val="20"/>
              </w:rPr>
              <w:t>143,00</w:t>
            </w:r>
          </w:p>
        </w:tc>
        <w:tc>
          <w:tcPr>
            <w:tcW w:w="311" w:type="pct"/>
            <w:tcBorders>
              <w:top w:val="nil"/>
              <w:left w:val="nil"/>
              <w:bottom w:val="single" w:sz="8" w:space="0" w:color="auto"/>
              <w:right w:val="single" w:sz="8" w:space="0" w:color="auto"/>
            </w:tcBorders>
            <w:shd w:val="clear" w:color="auto" w:fill="auto"/>
            <w:noWrap/>
            <w:vAlign w:val="center"/>
            <w:hideMark/>
          </w:tcPr>
          <w:p w14:paraId="28973FBC" w14:textId="77777777" w:rsidR="00EC462A" w:rsidRDefault="00EC462A">
            <w:pPr>
              <w:jc w:val="center"/>
              <w:rPr>
                <w:rFonts w:ascii="Arial" w:hAnsi="Arial" w:cs="Arial"/>
                <w:color w:val="000000"/>
                <w:sz w:val="20"/>
                <w:szCs w:val="20"/>
              </w:rPr>
            </w:pPr>
            <w:r>
              <w:rPr>
                <w:rFonts w:ascii="Arial" w:hAnsi="Arial" w:cs="Arial"/>
                <w:color w:val="000000"/>
                <w:sz w:val="20"/>
                <w:szCs w:val="20"/>
              </w:rPr>
              <w:t>143,00</w:t>
            </w:r>
          </w:p>
        </w:tc>
        <w:tc>
          <w:tcPr>
            <w:tcW w:w="312" w:type="pct"/>
            <w:tcBorders>
              <w:top w:val="nil"/>
              <w:left w:val="nil"/>
              <w:bottom w:val="single" w:sz="8" w:space="0" w:color="auto"/>
              <w:right w:val="single" w:sz="8" w:space="0" w:color="auto"/>
            </w:tcBorders>
            <w:shd w:val="clear" w:color="auto" w:fill="auto"/>
            <w:noWrap/>
            <w:vAlign w:val="center"/>
            <w:hideMark/>
          </w:tcPr>
          <w:p w14:paraId="4D74D368" w14:textId="77777777" w:rsidR="00EC462A" w:rsidRDefault="00EC462A">
            <w:pPr>
              <w:jc w:val="center"/>
              <w:rPr>
                <w:rFonts w:ascii="Arial" w:hAnsi="Arial" w:cs="Arial"/>
                <w:color w:val="000000"/>
                <w:sz w:val="20"/>
                <w:szCs w:val="20"/>
              </w:rPr>
            </w:pPr>
            <w:r>
              <w:rPr>
                <w:rFonts w:ascii="Arial" w:hAnsi="Arial" w:cs="Arial"/>
                <w:color w:val="000000"/>
                <w:sz w:val="20"/>
                <w:szCs w:val="20"/>
              </w:rPr>
              <w:t>143,00</w:t>
            </w:r>
          </w:p>
        </w:tc>
        <w:tc>
          <w:tcPr>
            <w:tcW w:w="312" w:type="pct"/>
            <w:tcBorders>
              <w:top w:val="nil"/>
              <w:left w:val="nil"/>
              <w:bottom w:val="single" w:sz="8" w:space="0" w:color="auto"/>
              <w:right w:val="single" w:sz="8" w:space="0" w:color="auto"/>
            </w:tcBorders>
            <w:shd w:val="clear" w:color="auto" w:fill="auto"/>
            <w:noWrap/>
            <w:vAlign w:val="center"/>
            <w:hideMark/>
          </w:tcPr>
          <w:p w14:paraId="15DF1AE5" w14:textId="77777777" w:rsidR="00EC462A" w:rsidRDefault="00EC462A">
            <w:pPr>
              <w:jc w:val="center"/>
              <w:rPr>
                <w:rFonts w:ascii="Arial" w:hAnsi="Arial" w:cs="Arial"/>
                <w:color w:val="000000"/>
                <w:sz w:val="20"/>
                <w:szCs w:val="20"/>
              </w:rPr>
            </w:pPr>
            <w:r>
              <w:rPr>
                <w:rFonts w:ascii="Arial" w:hAnsi="Arial" w:cs="Arial"/>
                <w:color w:val="000000"/>
                <w:sz w:val="20"/>
                <w:szCs w:val="20"/>
              </w:rPr>
              <w:t>143,00</w:t>
            </w:r>
          </w:p>
        </w:tc>
        <w:tc>
          <w:tcPr>
            <w:tcW w:w="312" w:type="pct"/>
            <w:tcBorders>
              <w:top w:val="nil"/>
              <w:left w:val="nil"/>
              <w:bottom w:val="single" w:sz="8" w:space="0" w:color="auto"/>
              <w:right w:val="single" w:sz="8" w:space="0" w:color="auto"/>
            </w:tcBorders>
            <w:shd w:val="clear" w:color="auto" w:fill="auto"/>
            <w:noWrap/>
            <w:vAlign w:val="center"/>
            <w:hideMark/>
          </w:tcPr>
          <w:p w14:paraId="2B177C10" w14:textId="77777777" w:rsidR="00EC462A" w:rsidRDefault="00EC462A">
            <w:pPr>
              <w:jc w:val="center"/>
              <w:rPr>
                <w:rFonts w:ascii="Arial" w:hAnsi="Arial" w:cs="Arial"/>
                <w:color w:val="000000"/>
                <w:sz w:val="20"/>
                <w:szCs w:val="20"/>
              </w:rPr>
            </w:pPr>
            <w:r>
              <w:rPr>
                <w:rFonts w:ascii="Arial" w:hAnsi="Arial" w:cs="Arial"/>
                <w:color w:val="000000"/>
                <w:sz w:val="20"/>
                <w:szCs w:val="20"/>
              </w:rPr>
              <w:t>143,00</w:t>
            </w:r>
          </w:p>
        </w:tc>
        <w:tc>
          <w:tcPr>
            <w:tcW w:w="311" w:type="pct"/>
            <w:tcBorders>
              <w:top w:val="nil"/>
              <w:left w:val="nil"/>
              <w:bottom w:val="single" w:sz="8" w:space="0" w:color="auto"/>
              <w:right w:val="single" w:sz="8" w:space="0" w:color="auto"/>
            </w:tcBorders>
            <w:shd w:val="clear" w:color="auto" w:fill="auto"/>
            <w:noWrap/>
            <w:vAlign w:val="center"/>
            <w:hideMark/>
          </w:tcPr>
          <w:p w14:paraId="3EFF467B" w14:textId="77777777" w:rsidR="00EC462A" w:rsidRDefault="00EC462A">
            <w:pPr>
              <w:jc w:val="center"/>
              <w:rPr>
                <w:rFonts w:ascii="Arial" w:hAnsi="Arial" w:cs="Arial"/>
                <w:color w:val="000000"/>
                <w:sz w:val="20"/>
                <w:szCs w:val="20"/>
              </w:rPr>
            </w:pPr>
            <w:r>
              <w:rPr>
                <w:rFonts w:ascii="Arial" w:hAnsi="Arial" w:cs="Arial"/>
                <w:color w:val="000000"/>
                <w:sz w:val="20"/>
                <w:szCs w:val="20"/>
              </w:rPr>
              <w:t>143,00</w:t>
            </w:r>
          </w:p>
        </w:tc>
      </w:tr>
      <w:tr w:rsidR="00EC462A" w14:paraId="02E40409"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42BFB38A" w14:textId="77777777" w:rsidR="00EC462A" w:rsidRDefault="00EC462A">
            <w:pPr>
              <w:jc w:val="center"/>
              <w:rPr>
                <w:rFonts w:ascii="Arial" w:hAnsi="Arial" w:cs="Arial"/>
                <w:color w:val="000000"/>
                <w:sz w:val="20"/>
                <w:szCs w:val="20"/>
              </w:rPr>
            </w:pPr>
            <w:r>
              <w:rPr>
                <w:rFonts w:ascii="Arial" w:hAnsi="Arial" w:cs="Arial"/>
                <w:color w:val="000000"/>
                <w:sz w:val="20"/>
                <w:szCs w:val="20"/>
              </w:rPr>
              <w:t>6</w:t>
            </w:r>
          </w:p>
        </w:tc>
        <w:tc>
          <w:tcPr>
            <w:tcW w:w="1270" w:type="pct"/>
            <w:tcBorders>
              <w:top w:val="nil"/>
              <w:left w:val="nil"/>
              <w:bottom w:val="single" w:sz="8" w:space="0" w:color="auto"/>
              <w:right w:val="single" w:sz="8" w:space="0" w:color="auto"/>
            </w:tcBorders>
            <w:shd w:val="clear" w:color="auto" w:fill="auto"/>
            <w:vAlign w:val="center"/>
            <w:hideMark/>
          </w:tcPr>
          <w:p w14:paraId="4F578FDF" w14:textId="77777777" w:rsidR="00EC462A" w:rsidRDefault="00EC462A">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300" w:type="pct"/>
            <w:tcBorders>
              <w:top w:val="nil"/>
              <w:left w:val="nil"/>
              <w:bottom w:val="single" w:sz="8" w:space="0" w:color="auto"/>
              <w:right w:val="single" w:sz="8" w:space="0" w:color="auto"/>
            </w:tcBorders>
            <w:shd w:val="clear" w:color="auto" w:fill="auto"/>
            <w:noWrap/>
            <w:vAlign w:val="center"/>
            <w:hideMark/>
          </w:tcPr>
          <w:p w14:paraId="6D373693" w14:textId="77777777" w:rsidR="00EC462A" w:rsidRDefault="00EC462A">
            <w:pPr>
              <w:jc w:val="center"/>
              <w:rPr>
                <w:rFonts w:ascii="Arial" w:hAnsi="Arial" w:cs="Arial"/>
                <w:color w:val="000000"/>
                <w:sz w:val="20"/>
                <w:szCs w:val="20"/>
              </w:rPr>
            </w:pPr>
            <w:r>
              <w:rPr>
                <w:rFonts w:ascii="Arial" w:hAnsi="Arial" w:cs="Arial"/>
                <w:color w:val="000000"/>
                <w:sz w:val="20"/>
                <w:szCs w:val="20"/>
              </w:rPr>
              <w:t>КИУТМ</w:t>
            </w:r>
          </w:p>
        </w:tc>
        <w:tc>
          <w:tcPr>
            <w:tcW w:w="338" w:type="pct"/>
            <w:tcBorders>
              <w:top w:val="nil"/>
              <w:left w:val="nil"/>
              <w:bottom w:val="single" w:sz="8" w:space="0" w:color="auto"/>
              <w:right w:val="single" w:sz="8" w:space="0" w:color="auto"/>
            </w:tcBorders>
            <w:shd w:val="clear" w:color="auto" w:fill="auto"/>
            <w:vAlign w:val="center"/>
            <w:hideMark/>
          </w:tcPr>
          <w:p w14:paraId="7A359A10"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11" w:type="pct"/>
            <w:tcBorders>
              <w:top w:val="nil"/>
              <w:left w:val="nil"/>
              <w:bottom w:val="single" w:sz="8" w:space="0" w:color="auto"/>
              <w:right w:val="single" w:sz="8" w:space="0" w:color="auto"/>
            </w:tcBorders>
            <w:shd w:val="clear" w:color="auto" w:fill="auto"/>
            <w:noWrap/>
            <w:vAlign w:val="center"/>
            <w:hideMark/>
          </w:tcPr>
          <w:p w14:paraId="756450F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24832F5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57BC9A3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7975EA6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3BAD6B5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06FCF72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31A24C4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3A548FE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5921DB3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12DD1C55"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007B7715" w14:textId="77777777" w:rsidR="00EC462A" w:rsidRDefault="00EC462A">
            <w:pPr>
              <w:jc w:val="center"/>
              <w:rPr>
                <w:rFonts w:ascii="Arial" w:hAnsi="Arial" w:cs="Arial"/>
                <w:color w:val="000000"/>
                <w:sz w:val="20"/>
                <w:szCs w:val="20"/>
              </w:rPr>
            </w:pPr>
            <w:r>
              <w:rPr>
                <w:rFonts w:ascii="Arial" w:hAnsi="Arial" w:cs="Arial"/>
                <w:color w:val="000000"/>
                <w:sz w:val="20"/>
                <w:szCs w:val="20"/>
              </w:rPr>
              <w:t>7</w:t>
            </w:r>
          </w:p>
        </w:tc>
        <w:tc>
          <w:tcPr>
            <w:tcW w:w="1270" w:type="pct"/>
            <w:tcBorders>
              <w:top w:val="nil"/>
              <w:left w:val="nil"/>
              <w:bottom w:val="single" w:sz="8" w:space="0" w:color="auto"/>
              <w:right w:val="single" w:sz="8" w:space="0" w:color="auto"/>
            </w:tcBorders>
            <w:shd w:val="clear" w:color="auto" w:fill="auto"/>
            <w:vAlign w:val="center"/>
            <w:hideMark/>
          </w:tcPr>
          <w:p w14:paraId="1B9421BF" w14:textId="77777777" w:rsidR="00EC462A" w:rsidRDefault="00EC462A">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300" w:type="pct"/>
            <w:tcBorders>
              <w:top w:val="nil"/>
              <w:left w:val="nil"/>
              <w:bottom w:val="single" w:sz="8" w:space="0" w:color="auto"/>
              <w:right w:val="single" w:sz="8" w:space="0" w:color="auto"/>
            </w:tcBorders>
            <w:shd w:val="clear" w:color="auto" w:fill="auto"/>
            <w:noWrap/>
            <w:vAlign w:val="center"/>
            <w:hideMark/>
          </w:tcPr>
          <w:p w14:paraId="1CDF60F1" w14:textId="77777777" w:rsidR="00EC462A" w:rsidRDefault="00EC462A">
            <w:pPr>
              <w:jc w:val="center"/>
              <w:rPr>
                <w:rFonts w:ascii="Arial" w:hAnsi="Arial" w:cs="Arial"/>
                <w:color w:val="000000"/>
                <w:sz w:val="20"/>
                <w:szCs w:val="20"/>
              </w:rPr>
            </w:pPr>
            <w:r>
              <w:rPr>
                <w:rFonts w:ascii="Arial" w:hAnsi="Arial" w:cs="Arial"/>
                <w:color w:val="000000"/>
                <w:sz w:val="20"/>
                <w:szCs w:val="20"/>
              </w:rPr>
              <w:t>КИТТ</w:t>
            </w:r>
          </w:p>
        </w:tc>
        <w:tc>
          <w:tcPr>
            <w:tcW w:w="338" w:type="pct"/>
            <w:tcBorders>
              <w:top w:val="nil"/>
              <w:left w:val="nil"/>
              <w:bottom w:val="single" w:sz="8" w:space="0" w:color="auto"/>
              <w:right w:val="single" w:sz="8" w:space="0" w:color="auto"/>
            </w:tcBorders>
            <w:shd w:val="clear" w:color="auto" w:fill="auto"/>
            <w:vAlign w:val="center"/>
            <w:hideMark/>
          </w:tcPr>
          <w:p w14:paraId="4096CBF7"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11" w:type="pct"/>
            <w:tcBorders>
              <w:top w:val="nil"/>
              <w:left w:val="nil"/>
              <w:bottom w:val="single" w:sz="8" w:space="0" w:color="auto"/>
              <w:right w:val="single" w:sz="8" w:space="0" w:color="auto"/>
            </w:tcBorders>
            <w:shd w:val="clear" w:color="auto" w:fill="auto"/>
            <w:noWrap/>
            <w:vAlign w:val="center"/>
            <w:hideMark/>
          </w:tcPr>
          <w:p w14:paraId="741B8CB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5FF26A0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71DA59B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60AFE29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5695C96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4B5C2D8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2A4AE42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161FF67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633F6A4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75DE4C1E"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4794A9FE" w14:textId="77777777" w:rsidR="00EC462A" w:rsidRDefault="00EC462A">
            <w:pPr>
              <w:jc w:val="center"/>
              <w:rPr>
                <w:rFonts w:ascii="Arial" w:hAnsi="Arial" w:cs="Arial"/>
                <w:color w:val="000000"/>
                <w:sz w:val="20"/>
                <w:szCs w:val="20"/>
              </w:rPr>
            </w:pPr>
            <w:r>
              <w:rPr>
                <w:rFonts w:ascii="Arial" w:hAnsi="Arial" w:cs="Arial"/>
                <w:color w:val="000000"/>
                <w:sz w:val="20"/>
                <w:szCs w:val="20"/>
              </w:rPr>
              <w:lastRenderedPageBreak/>
              <w:t>8</w:t>
            </w:r>
          </w:p>
        </w:tc>
        <w:tc>
          <w:tcPr>
            <w:tcW w:w="1270" w:type="pct"/>
            <w:tcBorders>
              <w:top w:val="nil"/>
              <w:left w:val="nil"/>
              <w:bottom w:val="single" w:sz="8" w:space="0" w:color="auto"/>
              <w:right w:val="single" w:sz="8" w:space="0" w:color="auto"/>
            </w:tcBorders>
            <w:shd w:val="clear" w:color="auto" w:fill="auto"/>
            <w:vAlign w:val="center"/>
            <w:hideMark/>
          </w:tcPr>
          <w:p w14:paraId="2D4A4932" w14:textId="77777777" w:rsidR="00EC462A" w:rsidRDefault="00EC462A">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300" w:type="pct"/>
            <w:tcBorders>
              <w:top w:val="nil"/>
              <w:left w:val="nil"/>
              <w:bottom w:val="single" w:sz="8" w:space="0" w:color="auto"/>
              <w:right w:val="single" w:sz="8" w:space="0" w:color="auto"/>
            </w:tcBorders>
            <w:shd w:val="clear" w:color="auto" w:fill="auto"/>
            <w:noWrap/>
            <w:vAlign w:val="center"/>
            <w:hideMark/>
          </w:tcPr>
          <w:p w14:paraId="15E6C76D" w14:textId="77777777" w:rsidR="00EC462A" w:rsidRDefault="00EC462A">
            <w:pPr>
              <w:jc w:val="center"/>
              <w:rPr>
                <w:rFonts w:ascii="Arial" w:hAnsi="Arial" w:cs="Arial"/>
                <w:color w:val="000000"/>
                <w:sz w:val="20"/>
                <w:szCs w:val="20"/>
              </w:rPr>
            </w:pPr>
            <w:r>
              <w:rPr>
                <w:rFonts w:ascii="Arial" w:hAnsi="Arial" w:cs="Arial"/>
                <w:color w:val="000000"/>
                <w:sz w:val="20"/>
                <w:szCs w:val="20"/>
              </w:rPr>
              <w:t>ЧЧИТМ</w:t>
            </w:r>
          </w:p>
        </w:tc>
        <w:tc>
          <w:tcPr>
            <w:tcW w:w="338" w:type="pct"/>
            <w:tcBorders>
              <w:top w:val="nil"/>
              <w:left w:val="nil"/>
              <w:bottom w:val="single" w:sz="8" w:space="0" w:color="auto"/>
              <w:right w:val="single" w:sz="8" w:space="0" w:color="auto"/>
            </w:tcBorders>
            <w:shd w:val="clear" w:color="auto" w:fill="auto"/>
            <w:vAlign w:val="center"/>
            <w:hideMark/>
          </w:tcPr>
          <w:p w14:paraId="517D6648" w14:textId="77777777" w:rsidR="00EC462A" w:rsidRDefault="00EC462A">
            <w:pPr>
              <w:jc w:val="center"/>
              <w:rPr>
                <w:rFonts w:ascii="Arial" w:hAnsi="Arial" w:cs="Arial"/>
                <w:color w:val="000000"/>
                <w:sz w:val="20"/>
                <w:szCs w:val="20"/>
              </w:rPr>
            </w:pPr>
            <w:r>
              <w:rPr>
                <w:rFonts w:ascii="Arial" w:hAnsi="Arial" w:cs="Arial"/>
                <w:color w:val="000000"/>
                <w:sz w:val="20"/>
                <w:szCs w:val="20"/>
              </w:rPr>
              <w:t>час/год</w:t>
            </w:r>
          </w:p>
        </w:tc>
        <w:tc>
          <w:tcPr>
            <w:tcW w:w="311" w:type="pct"/>
            <w:tcBorders>
              <w:top w:val="nil"/>
              <w:left w:val="nil"/>
              <w:bottom w:val="single" w:sz="8" w:space="0" w:color="auto"/>
              <w:right w:val="single" w:sz="8" w:space="0" w:color="auto"/>
            </w:tcBorders>
            <w:shd w:val="clear" w:color="auto" w:fill="auto"/>
            <w:noWrap/>
            <w:vAlign w:val="center"/>
            <w:hideMark/>
          </w:tcPr>
          <w:p w14:paraId="52C9AF26" w14:textId="77777777" w:rsidR="00EC462A" w:rsidRDefault="00EC462A">
            <w:pPr>
              <w:jc w:val="center"/>
              <w:rPr>
                <w:rFonts w:ascii="Arial" w:hAnsi="Arial" w:cs="Arial"/>
                <w:color w:val="000000"/>
                <w:sz w:val="20"/>
                <w:szCs w:val="20"/>
              </w:rPr>
            </w:pPr>
            <w:r>
              <w:rPr>
                <w:rFonts w:ascii="Arial" w:hAnsi="Arial" w:cs="Arial"/>
                <w:color w:val="000000"/>
                <w:sz w:val="20"/>
                <w:szCs w:val="20"/>
              </w:rPr>
              <w:t>2510,36</w:t>
            </w:r>
          </w:p>
        </w:tc>
        <w:tc>
          <w:tcPr>
            <w:tcW w:w="311" w:type="pct"/>
            <w:tcBorders>
              <w:top w:val="nil"/>
              <w:left w:val="nil"/>
              <w:bottom w:val="single" w:sz="8" w:space="0" w:color="auto"/>
              <w:right w:val="single" w:sz="8" w:space="0" w:color="auto"/>
            </w:tcBorders>
            <w:shd w:val="clear" w:color="auto" w:fill="auto"/>
            <w:noWrap/>
            <w:vAlign w:val="center"/>
            <w:hideMark/>
          </w:tcPr>
          <w:p w14:paraId="1E511A3A" w14:textId="77777777" w:rsidR="00EC462A" w:rsidRDefault="00EC462A">
            <w:pPr>
              <w:jc w:val="center"/>
              <w:rPr>
                <w:rFonts w:ascii="Arial" w:hAnsi="Arial" w:cs="Arial"/>
                <w:color w:val="000000"/>
                <w:sz w:val="20"/>
                <w:szCs w:val="20"/>
              </w:rPr>
            </w:pPr>
            <w:r>
              <w:rPr>
                <w:rFonts w:ascii="Arial" w:hAnsi="Arial" w:cs="Arial"/>
                <w:color w:val="000000"/>
                <w:sz w:val="20"/>
                <w:szCs w:val="20"/>
              </w:rPr>
              <w:t>2510,36</w:t>
            </w:r>
          </w:p>
        </w:tc>
        <w:tc>
          <w:tcPr>
            <w:tcW w:w="311" w:type="pct"/>
            <w:tcBorders>
              <w:top w:val="nil"/>
              <w:left w:val="nil"/>
              <w:bottom w:val="single" w:sz="8" w:space="0" w:color="auto"/>
              <w:right w:val="single" w:sz="8" w:space="0" w:color="auto"/>
            </w:tcBorders>
            <w:shd w:val="clear" w:color="auto" w:fill="auto"/>
            <w:noWrap/>
            <w:vAlign w:val="center"/>
            <w:hideMark/>
          </w:tcPr>
          <w:p w14:paraId="2867D93F" w14:textId="77777777" w:rsidR="00EC462A" w:rsidRDefault="00EC462A">
            <w:pPr>
              <w:jc w:val="center"/>
              <w:rPr>
                <w:rFonts w:ascii="Arial" w:hAnsi="Arial" w:cs="Arial"/>
                <w:color w:val="000000"/>
                <w:sz w:val="20"/>
                <w:szCs w:val="20"/>
              </w:rPr>
            </w:pPr>
            <w:r>
              <w:rPr>
                <w:rFonts w:ascii="Arial" w:hAnsi="Arial" w:cs="Arial"/>
                <w:color w:val="000000"/>
                <w:sz w:val="20"/>
                <w:szCs w:val="20"/>
              </w:rPr>
              <w:t>2510,36</w:t>
            </w:r>
          </w:p>
        </w:tc>
        <w:tc>
          <w:tcPr>
            <w:tcW w:w="311" w:type="pct"/>
            <w:tcBorders>
              <w:top w:val="nil"/>
              <w:left w:val="nil"/>
              <w:bottom w:val="single" w:sz="8" w:space="0" w:color="auto"/>
              <w:right w:val="single" w:sz="8" w:space="0" w:color="auto"/>
            </w:tcBorders>
            <w:shd w:val="clear" w:color="auto" w:fill="auto"/>
            <w:noWrap/>
            <w:vAlign w:val="center"/>
            <w:hideMark/>
          </w:tcPr>
          <w:p w14:paraId="330605E0" w14:textId="77777777" w:rsidR="00EC462A" w:rsidRDefault="00EC462A">
            <w:pPr>
              <w:jc w:val="center"/>
              <w:rPr>
                <w:rFonts w:ascii="Arial" w:hAnsi="Arial" w:cs="Arial"/>
                <w:color w:val="000000"/>
                <w:sz w:val="20"/>
                <w:szCs w:val="20"/>
              </w:rPr>
            </w:pPr>
            <w:r>
              <w:rPr>
                <w:rFonts w:ascii="Arial" w:hAnsi="Arial" w:cs="Arial"/>
                <w:color w:val="000000"/>
                <w:sz w:val="20"/>
                <w:szCs w:val="20"/>
              </w:rPr>
              <w:t>2510,36</w:t>
            </w:r>
          </w:p>
        </w:tc>
        <w:tc>
          <w:tcPr>
            <w:tcW w:w="311" w:type="pct"/>
            <w:tcBorders>
              <w:top w:val="nil"/>
              <w:left w:val="nil"/>
              <w:bottom w:val="single" w:sz="8" w:space="0" w:color="auto"/>
              <w:right w:val="single" w:sz="8" w:space="0" w:color="auto"/>
            </w:tcBorders>
            <w:shd w:val="clear" w:color="auto" w:fill="auto"/>
            <w:noWrap/>
            <w:vAlign w:val="center"/>
            <w:hideMark/>
          </w:tcPr>
          <w:p w14:paraId="091C40DD" w14:textId="77777777" w:rsidR="00EC462A" w:rsidRDefault="00EC462A">
            <w:pPr>
              <w:jc w:val="center"/>
              <w:rPr>
                <w:rFonts w:ascii="Arial" w:hAnsi="Arial" w:cs="Arial"/>
                <w:color w:val="000000"/>
                <w:sz w:val="20"/>
                <w:szCs w:val="20"/>
              </w:rPr>
            </w:pPr>
            <w:r>
              <w:rPr>
                <w:rFonts w:ascii="Arial" w:hAnsi="Arial" w:cs="Arial"/>
                <w:color w:val="000000"/>
                <w:sz w:val="20"/>
                <w:szCs w:val="20"/>
              </w:rPr>
              <w:t>2510,36</w:t>
            </w:r>
          </w:p>
        </w:tc>
        <w:tc>
          <w:tcPr>
            <w:tcW w:w="312" w:type="pct"/>
            <w:tcBorders>
              <w:top w:val="nil"/>
              <w:left w:val="nil"/>
              <w:bottom w:val="single" w:sz="8" w:space="0" w:color="auto"/>
              <w:right w:val="single" w:sz="8" w:space="0" w:color="auto"/>
            </w:tcBorders>
            <w:shd w:val="clear" w:color="auto" w:fill="auto"/>
            <w:noWrap/>
            <w:vAlign w:val="center"/>
            <w:hideMark/>
          </w:tcPr>
          <w:p w14:paraId="1BF113A3" w14:textId="77777777" w:rsidR="00EC462A" w:rsidRDefault="00EC462A">
            <w:pPr>
              <w:jc w:val="center"/>
              <w:rPr>
                <w:rFonts w:ascii="Arial" w:hAnsi="Arial" w:cs="Arial"/>
                <w:color w:val="000000"/>
                <w:sz w:val="20"/>
                <w:szCs w:val="20"/>
              </w:rPr>
            </w:pPr>
            <w:r>
              <w:rPr>
                <w:rFonts w:ascii="Arial" w:hAnsi="Arial" w:cs="Arial"/>
                <w:color w:val="000000"/>
                <w:sz w:val="20"/>
                <w:szCs w:val="20"/>
              </w:rPr>
              <w:t>2510,36</w:t>
            </w:r>
          </w:p>
        </w:tc>
        <w:tc>
          <w:tcPr>
            <w:tcW w:w="312" w:type="pct"/>
            <w:tcBorders>
              <w:top w:val="nil"/>
              <w:left w:val="nil"/>
              <w:bottom w:val="single" w:sz="8" w:space="0" w:color="auto"/>
              <w:right w:val="single" w:sz="8" w:space="0" w:color="auto"/>
            </w:tcBorders>
            <w:shd w:val="clear" w:color="auto" w:fill="auto"/>
            <w:noWrap/>
            <w:vAlign w:val="center"/>
            <w:hideMark/>
          </w:tcPr>
          <w:p w14:paraId="0A8B1448" w14:textId="77777777" w:rsidR="00EC462A" w:rsidRDefault="00EC462A">
            <w:pPr>
              <w:jc w:val="center"/>
              <w:rPr>
                <w:rFonts w:ascii="Arial" w:hAnsi="Arial" w:cs="Arial"/>
                <w:color w:val="000000"/>
                <w:sz w:val="20"/>
                <w:szCs w:val="20"/>
              </w:rPr>
            </w:pPr>
            <w:r>
              <w:rPr>
                <w:rFonts w:ascii="Arial" w:hAnsi="Arial" w:cs="Arial"/>
                <w:color w:val="000000"/>
                <w:sz w:val="20"/>
                <w:szCs w:val="20"/>
              </w:rPr>
              <w:t>2510,36</w:t>
            </w:r>
          </w:p>
        </w:tc>
        <w:tc>
          <w:tcPr>
            <w:tcW w:w="312" w:type="pct"/>
            <w:tcBorders>
              <w:top w:val="nil"/>
              <w:left w:val="nil"/>
              <w:bottom w:val="single" w:sz="8" w:space="0" w:color="auto"/>
              <w:right w:val="single" w:sz="8" w:space="0" w:color="auto"/>
            </w:tcBorders>
            <w:shd w:val="clear" w:color="auto" w:fill="auto"/>
            <w:noWrap/>
            <w:vAlign w:val="center"/>
            <w:hideMark/>
          </w:tcPr>
          <w:p w14:paraId="1495CD40" w14:textId="77777777" w:rsidR="00EC462A" w:rsidRDefault="00EC462A">
            <w:pPr>
              <w:jc w:val="center"/>
              <w:rPr>
                <w:rFonts w:ascii="Arial" w:hAnsi="Arial" w:cs="Arial"/>
                <w:color w:val="000000"/>
                <w:sz w:val="20"/>
                <w:szCs w:val="20"/>
              </w:rPr>
            </w:pPr>
            <w:r>
              <w:rPr>
                <w:rFonts w:ascii="Arial" w:hAnsi="Arial" w:cs="Arial"/>
                <w:color w:val="000000"/>
                <w:sz w:val="20"/>
                <w:szCs w:val="20"/>
              </w:rPr>
              <w:t>2510,36</w:t>
            </w:r>
          </w:p>
        </w:tc>
        <w:tc>
          <w:tcPr>
            <w:tcW w:w="311" w:type="pct"/>
            <w:tcBorders>
              <w:top w:val="nil"/>
              <w:left w:val="nil"/>
              <w:bottom w:val="single" w:sz="8" w:space="0" w:color="auto"/>
              <w:right w:val="single" w:sz="8" w:space="0" w:color="auto"/>
            </w:tcBorders>
            <w:shd w:val="clear" w:color="auto" w:fill="auto"/>
            <w:noWrap/>
            <w:vAlign w:val="center"/>
            <w:hideMark/>
          </w:tcPr>
          <w:p w14:paraId="51EFC17A" w14:textId="77777777" w:rsidR="00EC462A" w:rsidRDefault="00EC462A">
            <w:pPr>
              <w:jc w:val="center"/>
              <w:rPr>
                <w:rFonts w:ascii="Arial" w:hAnsi="Arial" w:cs="Arial"/>
                <w:color w:val="000000"/>
                <w:sz w:val="20"/>
                <w:szCs w:val="20"/>
              </w:rPr>
            </w:pPr>
            <w:r>
              <w:rPr>
                <w:rFonts w:ascii="Arial" w:hAnsi="Arial" w:cs="Arial"/>
                <w:color w:val="000000"/>
                <w:sz w:val="20"/>
                <w:szCs w:val="20"/>
              </w:rPr>
              <w:t>2510,36</w:t>
            </w:r>
          </w:p>
        </w:tc>
      </w:tr>
      <w:tr w:rsidR="00EC462A" w14:paraId="47FFAAB9"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6C1B2331" w14:textId="77777777" w:rsidR="00EC462A" w:rsidRDefault="00EC462A">
            <w:pPr>
              <w:jc w:val="center"/>
              <w:rPr>
                <w:rFonts w:ascii="Arial" w:hAnsi="Arial" w:cs="Arial"/>
                <w:color w:val="000000"/>
                <w:sz w:val="20"/>
                <w:szCs w:val="20"/>
              </w:rPr>
            </w:pPr>
            <w:r>
              <w:rPr>
                <w:rFonts w:ascii="Arial" w:hAnsi="Arial" w:cs="Arial"/>
                <w:color w:val="000000"/>
                <w:sz w:val="20"/>
                <w:szCs w:val="20"/>
              </w:rPr>
              <w:t>9</w:t>
            </w:r>
          </w:p>
        </w:tc>
        <w:tc>
          <w:tcPr>
            <w:tcW w:w="1270" w:type="pct"/>
            <w:tcBorders>
              <w:top w:val="nil"/>
              <w:left w:val="nil"/>
              <w:bottom w:val="single" w:sz="8" w:space="0" w:color="auto"/>
              <w:right w:val="single" w:sz="8" w:space="0" w:color="auto"/>
            </w:tcBorders>
            <w:shd w:val="clear" w:color="auto" w:fill="auto"/>
            <w:vAlign w:val="center"/>
            <w:hideMark/>
          </w:tcPr>
          <w:p w14:paraId="6821F839" w14:textId="77777777" w:rsidR="00EC462A" w:rsidRDefault="00EC462A">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300" w:type="pct"/>
            <w:tcBorders>
              <w:top w:val="nil"/>
              <w:left w:val="nil"/>
              <w:bottom w:val="single" w:sz="8" w:space="0" w:color="auto"/>
              <w:right w:val="single" w:sz="8" w:space="0" w:color="auto"/>
            </w:tcBorders>
            <w:shd w:val="clear" w:color="auto" w:fill="auto"/>
            <w:noWrap/>
            <w:vAlign w:val="center"/>
            <w:hideMark/>
          </w:tcPr>
          <w:p w14:paraId="7A3C926C"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338" w:type="pct"/>
            <w:tcBorders>
              <w:top w:val="nil"/>
              <w:left w:val="nil"/>
              <w:bottom w:val="single" w:sz="8" w:space="0" w:color="auto"/>
              <w:right w:val="single" w:sz="8" w:space="0" w:color="auto"/>
            </w:tcBorders>
            <w:shd w:val="clear" w:color="auto" w:fill="auto"/>
            <w:vAlign w:val="center"/>
            <w:hideMark/>
          </w:tcPr>
          <w:p w14:paraId="00CA32C6"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 тыс.чел</w:t>
            </w:r>
          </w:p>
        </w:tc>
        <w:tc>
          <w:tcPr>
            <w:tcW w:w="311" w:type="pct"/>
            <w:tcBorders>
              <w:top w:val="nil"/>
              <w:left w:val="nil"/>
              <w:bottom w:val="single" w:sz="8" w:space="0" w:color="auto"/>
              <w:right w:val="single" w:sz="8" w:space="0" w:color="auto"/>
            </w:tcBorders>
            <w:shd w:val="clear" w:color="auto" w:fill="auto"/>
            <w:noWrap/>
            <w:vAlign w:val="center"/>
            <w:hideMark/>
          </w:tcPr>
          <w:p w14:paraId="680A7B04" w14:textId="77777777" w:rsidR="00EC462A" w:rsidRDefault="00EC462A">
            <w:pPr>
              <w:jc w:val="center"/>
              <w:rPr>
                <w:rFonts w:ascii="Arial" w:hAnsi="Arial" w:cs="Arial"/>
                <w:color w:val="000000"/>
                <w:sz w:val="20"/>
                <w:szCs w:val="20"/>
              </w:rPr>
            </w:pPr>
            <w:r>
              <w:rPr>
                <w:rFonts w:ascii="Arial" w:hAnsi="Arial" w:cs="Arial"/>
                <w:color w:val="000000"/>
                <w:sz w:val="20"/>
                <w:szCs w:val="20"/>
              </w:rPr>
              <w:t>6,13</w:t>
            </w:r>
          </w:p>
        </w:tc>
        <w:tc>
          <w:tcPr>
            <w:tcW w:w="311" w:type="pct"/>
            <w:tcBorders>
              <w:top w:val="nil"/>
              <w:left w:val="nil"/>
              <w:bottom w:val="single" w:sz="8" w:space="0" w:color="auto"/>
              <w:right w:val="single" w:sz="8" w:space="0" w:color="auto"/>
            </w:tcBorders>
            <w:shd w:val="clear" w:color="auto" w:fill="auto"/>
            <w:noWrap/>
            <w:vAlign w:val="center"/>
            <w:hideMark/>
          </w:tcPr>
          <w:p w14:paraId="751E4548" w14:textId="77777777" w:rsidR="00EC462A" w:rsidRDefault="00EC462A">
            <w:pPr>
              <w:jc w:val="center"/>
              <w:rPr>
                <w:rFonts w:ascii="Arial" w:hAnsi="Arial" w:cs="Arial"/>
                <w:color w:val="000000"/>
                <w:sz w:val="20"/>
                <w:szCs w:val="20"/>
              </w:rPr>
            </w:pPr>
            <w:r>
              <w:rPr>
                <w:rFonts w:ascii="Arial" w:hAnsi="Arial" w:cs="Arial"/>
                <w:color w:val="000000"/>
                <w:sz w:val="20"/>
                <w:szCs w:val="20"/>
              </w:rPr>
              <w:t>5,39</w:t>
            </w:r>
          </w:p>
        </w:tc>
        <w:tc>
          <w:tcPr>
            <w:tcW w:w="311" w:type="pct"/>
            <w:tcBorders>
              <w:top w:val="nil"/>
              <w:left w:val="nil"/>
              <w:bottom w:val="single" w:sz="8" w:space="0" w:color="auto"/>
              <w:right w:val="single" w:sz="8" w:space="0" w:color="auto"/>
            </w:tcBorders>
            <w:shd w:val="clear" w:color="auto" w:fill="auto"/>
            <w:noWrap/>
            <w:vAlign w:val="center"/>
            <w:hideMark/>
          </w:tcPr>
          <w:p w14:paraId="2554D7FD" w14:textId="77777777" w:rsidR="00EC462A" w:rsidRDefault="00EC462A">
            <w:pPr>
              <w:jc w:val="center"/>
              <w:rPr>
                <w:rFonts w:ascii="Arial" w:hAnsi="Arial" w:cs="Arial"/>
                <w:color w:val="000000"/>
                <w:sz w:val="20"/>
                <w:szCs w:val="20"/>
              </w:rPr>
            </w:pPr>
            <w:r>
              <w:rPr>
                <w:rFonts w:ascii="Arial" w:hAnsi="Arial" w:cs="Arial"/>
                <w:color w:val="000000"/>
                <w:sz w:val="20"/>
                <w:szCs w:val="20"/>
              </w:rPr>
              <w:t>5,34</w:t>
            </w:r>
          </w:p>
        </w:tc>
        <w:tc>
          <w:tcPr>
            <w:tcW w:w="311" w:type="pct"/>
            <w:tcBorders>
              <w:top w:val="nil"/>
              <w:left w:val="nil"/>
              <w:bottom w:val="single" w:sz="8" w:space="0" w:color="auto"/>
              <w:right w:val="single" w:sz="8" w:space="0" w:color="auto"/>
            </w:tcBorders>
            <w:shd w:val="clear" w:color="auto" w:fill="auto"/>
            <w:noWrap/>
            <w:vAlign w:val="center"/>
            <w:hideMark/>
          </w:tcPr>
          <w:p w14:paraId="42EED010" w14:textId="77777777" w:rsidR="00EC462A" w:rsidRDefault="00EC462A">
            <w:pPr>
              <w:jc w:val="center"/>
              <w:rPr>
                <w:rFonts w:ascii="Arial" w:hAnsi="Arial" w:cs="Arial"/>
                <w:color w:val="000000"/>
                <w:sz w:val="20"/>
                <w:szCs w:val="20"/>
              </w:rPr>
            </w:pPr>
            <w:r>
              <w:rPr>
                <w:rFonts w:ascii="Arial" w:hAnsi="Arial" w:cs="Arial"/>
                <w:color w:val="000000"/>
                <w:sz w:val="20"/>
                <w:szCs w:val="20"/>
              </w:rPr>
              <w:t>5,22</w:t>
            </w:r>
          </w:p>
        </w:tc>
        <w:tc>
          <w:tcPr>
            <w:tcW w:w="311" w:type="pct"/>
            <w:tcBorders>
              <w:top w:val="nil"/>
              <w:left w:val="nil"/>
              <w:bottom w:val="single" w:sz="8" w:space="0" w:color="auto"/>
              <w:right w:val="single" w:sz="8" w:space="0" w:color="auto"/>
            </w:tcBorders>
            <w:shd w:val="clear" w:color="auto" w:fill="auto"/>
            <w:noWrap/>
            <w:vAlign w:val="center"/>
            <w:hideMark/>
          </w:tcPr>
          <w:p w14:paraId="5EB0D6C5" w14:textId="77777777" w:rsidR="00EC462A" w:rsidRDefault="00EC462A">
            <w:pPr>
              <w:jc w:val="center"/>
              <w:rPr>
                <w:rFonts w:ascii="Arial" w:hAnsi="Arial" w:cs="Arial"/>
                <w:color w:val="000000"/>
                <w:sz w:val="20"/>
                <w:szCs w:val="20"/>
              </w:rPr>
            </w:pPr>
            <w:r>
              <w:rPr>
                <w:rFonts w:ascii="Arial" w:hAnsi="Arial" w:cs="Arial"/>
                <w:color w:val="000000"/>
                <w:sz w:val="20"/>
                <w:szCs w:val="20"/>
              </w:rPr>
              <w:t>5,15</w:t>
            </w:r>
          </w:p>
        </w:tc>
        <w:tc>
          <w:tcPr>
            <w:tcW w:w="312" w:type="pct"/>
            <w:tcBorders>
              <w:top w:val="nil"/>
              <w:left w:val="nil"/>
              <w:bottom w:val="single" w:sz="8" w:space="0" w:color="auto"/>
              <w:right w:val="single" w:sz="8" w:space="0" w:color="auto"/>
            </w:tcBorders>
            <w:shd w:val="clear" w:color="auto" w:fill="auto"/>
            <w:noWrap/>
            <w:vAlign w:val="center"/>
            <w:hideMark/>
          </w:tcPr>
          <w:p w14:paraId="412C1F0E" w14:textId="77777777" w:rsidR="00EC462A" w:rsidRDefault="00EC462A">
            <w:pPr>
              <w:jc w:val="center"/>
              <w:rPr>
                <w:rFonts w:ascii="Arial" w:hAnsi="Arial" w:cs="Arial"/>
                <w:color w:val="000000"/>
                <w:sz w:val="20"/>
                <w:szCs w:val="20"/>
              </w:rPr>
            </w:pPr>
            <w:r>
              <w:rPr>
                <w:rFonts w:ascii="Arial" w:hAnsi="Arial" w:cs="Arial"/>
                <w:color w:val="000000"/>
                <w:sz w:val="20"/>
                <w:szCs w:val="20"/>
              </w:rPr>
              <w:t>5,06</w:t>
            </w:r>
          </w:p>
        </w:tc>
        <w:tc>
          <w:tcPr>
            <w:tcW w:w="312" w:type="pct"/>
            <w:tcBorders>
              <w:top w:val="nil"/>
              <w:left w:val="nil"/>
              <w:bottom w:val="single" w:sz="8" w:space="0" w:color="auto"/>
              <w:right w:val="single" w:sz="8" w:space="0" w:color="auto"/>
            </w:tcBorders>
            <w:shd w:val="clear" w:color="auto" w:fill="auto"/>
            <w:noWrap/>
            <w:vAlign w:val="center"/>
            <w:hideMark/>
          </w:tcPr>
          <w:p w14:paraId="54B02D9B" w14:textId="77777777" w:rsidR="00EC462A" w:rsidRDefault="00EC462A">
            <w:pPr>
              <w:jc w:val="center"/>
              <w:rPr>
                <w:rFonts w:ascii="Arial" w:hAnsi="Arial" w:cs="Arial"/>
                <w:color w:val="000000"/>
                <w:sz w:val="20"/>
                <w:szCs w:val="20"/>
              </w:rPr>
            </w:pPr>
            <w:r>
              <w:rPr>
                <w:rFonts w:ascii="Arial" w:hAnsi="Arial" w:cs="Arial"/>
                <w:color w:val="000000"/>
                <w:sz w:val="20"/>
                <w:szCs w:val="20"/>
              </w:rPr>
              <w:t>6,10</w:t>
            </w:r>
          </w:p>
        </w:tc>
        <w:tc>
          <w:tcPr>
            <w:tcW w:w="312" w:type="pct"/>
            <w:tcBorders>
              <w:top w:val="nil"/>
              <w:left w:val="nil"/>
              <w:bottom w:val="single" w:sz="8" w:space="0" w:color="auto"/>
              <w:right w:val="single" w:sz="8" w:space="0" w:color="auto"/>
            </w:tcBorders>
            <w:shd w:val="clear" w:color="auto" w:fill="auto"/>
            <w:noWrap/>
            <w:vAlign w:val="center"/>
            <w:hideMark/>
          </w:tcPr>
          <w:p w14:paraId="05D28521" w14:textId="77777777" w:rsidR="00EC462A" w:rsidRDefault="00EC462A">
            <w:pPr>
              <w:jc w:val="center"/>
              <w:rPr>
                <w:rFonts w:ascii="Arial" w:hAnsi="Arial" w:cs="Arial"/>
                <w:color w:val="000000"/>
                <w:sz w:val="20"/>
                <w:szCs w:val="20"/>
              </w:rPr>
            </w:pPr>
            <w:r>
              <w:rPr>
                <w:rFonts w:ascii="Arial" w:hAnsi="Arial" w:cs="Arial"/>
                <w:color w:val="000000"/>
                <w:sz w:val="20"/>
                <w:szCs w:val="20"/>
              </w:rPr>
              <w:t>6,40</w:t>
            </w:r>
          </w:p>
        </w:tc>
        <w:tc>
          <w:tcPr>
            <w:tcW w:w="311" w:type="pct"/>
            <w:tcBorders>
              <w:top w:val="nil"/>
              <w:left w:val="nil"/>
              <w:bottom w:val="single" w:sz="8" w:space="0" w:color="auto"/>
              <w:right w:val="single" w:sz="8" w:space="0" w:color="auto"/>
            </w:tcBorders>
            <w:shd w:val="clear" w:color="auto" w:fill="auto"/>
            <w:noWrap/>
            <w:vAlign w:val="center"/>
            <w:hideMark/>
          </w:tcPr>
          <w:p w14:paraId="7849F317" w14:textId="77777777" w:rsidR="00EC462A" w:rsidRDefault="00EC462A">
            <w:pPr>
              <w:jc w:val="center"/>
              <w:rPr>
                <w:rFonts w:ascii="Arial" w:hAnsi="Arial" w:cs="Arial"/>
                <w:color w:val="000000"/>
                <w:sz w:val="20"/>
                <w:szCs w:val="20"/>
              </w:rPr>
            </w:pPr>
            <w:r>
              <w:rPr>
                <w:rFonts w:ascii="Arial" w:hAnsi="Arial" w:cs="Arial"/>
                <w:color w:val="000000"/>
                <w:sz w:val="20"/>
                <w:szCs w:val="20"/>
              </w:rPr>
              <w:t>6,61</w:t>
            </w:r>
          </w:p>
        </w:tc>
      </w:tr>
      <w:tr w:rsidR="00EC462A" w14:paraId="7F5DFACF"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36454E4E" w14:textId="77777777" w:rsidR="00EC462A" w:rsidRDefault="00EC462A">
            <w:pPr>
              <w:jc w:val="center"/>
              <w:rPr>
                <w:rFonts w:ascii="Arial" w:hAnsi="Arial" w:cs="Arial"/>
                <w:color w:val="000000"/>
                <w:sz w:val="20"/>
                <w:szCs w:val="20"/>
              </w:rPr>
            </w:pPr>
            <w:r>
              <w:rPr>
                <w:rFonts w:ascii="Arial" w:hAnsi="Arial" w:cs="Arial"/>
                <w:color w:val="000000"/>
                <w:sz w:val="20"/>
                <w:szCs w:val="20"/>
              </w:rPr>
              <w:t>10</w:t>
            </w:r>
          </w:p>
        </w:tc>
        <w:tc>
          <w:tcPr>
            <w:tcW w:w="1270" w:type="pct"/>
            <w:tcBorders>
              <w:top w:val="nil"/>
              <w:left w:val="nil"/>
              <w:bottom w:val="single" w:sz="8" w:space="0" w:color="auto"/>
              <w:right w:val="single" w:sz="8" w:space="0" w:color="auto"/>
            </w:tcBorders>
            <w:shd w:val="clear" w:color="auto" w:fill="auto"/>
            <w:vAlign w:val="center"/>
            <w:hideMark/>
          </w:tcPr>
          <w:p w14:paraId="1BD9CAAC" w14:textId="77777777" w:rsidR="00EC462A" w:rsidRDefault="00EC462A">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0D40F524" w14:textId="77777777" w:rsidR="00EC462A" w:rsidRDefault="00EC462A">
            <w:pPr>
              <w:jc w:val="center"/>
              <w:rPr>
                <w:rFonts w:ascii="Arial" w:hAnsi="Arial" w:cs="Arial"/>
                <w:color w:val="000000"/>
                <w:sz w:val="20"/>
                <w:szCs w:val="20"/>
              </w:rPr>
            </w:pPr>
            <w:r>
              <w:rPr>
                <w:rFonts w:ascii="Arial" w:hAnsi="Arial" w:cs="Arial"/>
                <w:color w:val="000000"/>
                <w:sz w:val="20"/>
                <w:szCs w:val="20"/>
              </w:rPr>
              <w:t>λ</w:t>
            </w:r>
            <w:r>
              <w:rPr>
                <w:rFonts w:ascii="Arial" w:hAnsi="Arial" w:cs="Arial"/>
                <w:color w:val="000000"/>
                <w:sz w:val="20"/>
                <w:szCs w:val="20"/>
                <w:vertAlign w:val="superscript"/>
              </w:rPr>
              <w:t>кот</w:t>
            </w:r>
          </w:p>
        </w:tc>
        <w:tc>
          <w:tcPr>
            <w:tcW w:w="338" w:type="pct"/>
            <w:tcBorders>
              <w:top w:val="nil"/>
              <w:left w:val="nil"/>
              <w:bottom w:val="single" w:sz="8" w:space="0" w:color="auto"/>
              <w:right w:val="single" w:sz="8" w:space="0" w:color="auto"/>
            </w:tcBorders>
            <w:shd w:val="clear" w:color="auto" w:fill="auto"/>
            <w:vAlign w:val="center"/>
            <w:hideMark/>
          </w:tcPr>
          <w:p w14:paraId="10091297" w14:textId="77777777" w:rsidR="00EC462A" w:rsidRDefault="00EC462A">
            <w:pPr>
              <w:jc w:val="center"/>
              <w:rPr>
                <w:rFonts w:ascii="Arial" w:hAnsi="Arial" w:cs="Arial"/>
                <w:color w:val="000000"/>
                <w:sz w:val="20"/>
                <w:szCs w:val="20"/>
              </w:rPr>
            </w:pPr>
            <w:r>
              <w:rPr>
                <w:rFonts w:ascii="Arial" w:hAnsi="Arial" w:cs="Arial"/>
                <w:color w:val="000000"/>
                <w:sz w:val="20"/>
                <w:szCs w:val="20"/>
              </w:rPr>
              <w:t>1/год</w:t>
            </w:r>
          </w:p>
        </w:tc>
        <w:tc>
          <w:tcPr>
            <w:tcW w:w="311" w:type="pct"/>
            <w:tcBorders>
              <w:top w:val="nil"/>
              <w:left w:val="nil"/>
              <w:bottom w:val="single" w:sz="8" w:space="0" w:color="auto"/>
              <w:right w:val="single" w:sz="8" w:space="0" w:color="auto"/>
            </w:tcBorders>
            <w:shd w:val="clear" w:color="auto" w:fill="auto"/>
            <w:noWrap/>
            <w:vAlign w:val="center"/>
            <w:hideMark/>
          </w:tcPr>
          <w:p w14:paraId="471ADA4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6C34FB8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47A2888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415C106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03ED770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47FC82A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3D2C966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729302E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0CE319B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7DF1649C"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536BD108" w14:textId="77777777" w:rsidR="00EC462A" w:rsidRDefault="00EC462A">
            <w:pPr>
              <w:jc w:val="center"/>
              <w:rPr>
                <w:rFonts w:ascii="Arial" w:hAnsi="Arial" w:cs="Arial"/>
                <w:color w:val="000000"/>
                <w:sz w:val="20"/>
                <w:szCs w:val="20"/>
              </w:rPr>
            </w:pPr>
            <w:r>
              <w:rPr>
                <w:rFonts w:ascii="Arial" w:hAnsi="Arial" w:cs="Arial"/>
                <w:color w:val="000000"/>
                <w:sz w:val="20"/>
                <w:szCs w:val="20"/>
              </w:rPr>
              <w:t>11</w:t>
            </w:r>
          </w:p>
        </w:tc>
        <w:tc>
          <w:tcPr>
            <w:tcW w:w="1270" w:type="pct"/>
            <w:tcBorders>
              <w:top w:val="nil"/>
              <w:left w:val="nil"/>
              <w:bottom w:val="single" w:sz="8" w:space="0" w:color="auto"/>
              <w:right w:val="single" w:sz="8" w:space="0" w:color="auto"/>
            </w:tcBorders>
            <w:shd w:val="clear" w:color="auto" w:fill="auto"/>
            <w:vAlign w:val="center"/>
            <w:hideMark/>
          </w:tcPr>
          <w:p w14:paraId="6A3F073B" w14:textId="77777777" w:rsidR="00EC462A" w:rsidRDefault="00EC462A">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0F054EC9" w14:textId="77777777" w:rsidR="00EC462A" w:rsidRDefault="00EC462A">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59AC1B28" w14:textId="77777777" w:rsidR="00EC462A" w:rsidRDefault="00EC462A">
            <w:pPr>
              <w:jc w:val="center"/>
              <w:rPr>
                <w:rFonts w:ascii="Arial" w:hAnsi="Arial" w:cs="Arial"/>
                <w:color w:val="000000"/>
                <w:sz w:val="20"/>
                <w:szCs w:val="20"/>
              </w:rPr>
            </w:pPr>
            <w:r>
              <w:rPr>
                <w:rFonts w:ascii="Arial" w:hAnsi="Arial" w:cs="Arial"/>
                <w:color w:val="000000"/>
                <w:sz w:val="20"/>
                <w:szCs w:val="20"/>
              </w:rPr>
              <w:t>час</w:t>
            </w:r>
          </w:p>
        </w:tc>
        <w:tc>
          <w:tcPr>
            <w:tcW w:w="311" w:type="pct"/>
            <w:tcBorders>
              <w:top w:val="nil"/>
              <w:left w:val="nil"/>
              <w:bottom w:val="single" w:sz="8" w:space="0" w:color="auto"/>
              <w:right w:val="single" w:sz="8" w:space="0" w:color="auto"/>
            </w:tcBorders>
            <w:shd w:val="clear" w:color="auto" w:fill="auto"/>
            <w:noWrap/>
            <w:vAlign w:val="center"/>
            <w:hideMark/>
          </w:tcPr>
          <w:p w14:paraId="3A9AB8D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5CB17B0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1FCA79F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35B6B7B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3DB2313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7817912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3B28748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1A0A9C6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242015C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108D1949"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30ADC0A4"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1270" w:type="pct"/>
            <w:tcBorders>
              <w:top w:val="nil"/>
              <w:left w:val="nil"/>
              <w:bottom w:val="single" w:sz="8" w:space="0" w:color="auto"/>
              <w:right w:val="single" w:sz="8" w:space="0" w:color="auto"/>
            </w:tcBorders>
            <w:shd w:val="clear" w:color="auto" w:fill="auto"/>
            <w:vAlign w:val="center"/>
            <w:hideMark/>
          </w:tcPr>
          <w:p w14:paraId="14C412BF" w14:textId="77777777" w:rsidR="00EC462A" w:rsidRDefault="00EC462A">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300" w:type="pct"/>
            <w:tcBorders>
              <w:top w:val="nil"/>
              <w:left w:val="nil"/>
              <w:bottom w:val="single" w:sz="8" w:space="0" w:color="auto"/>
              <w:right w:val="single" w:sz="8" w:space="0" w:color="auto"/>
            </w:tcBorders>
            <w:shd w:val="clear" w:color="auto" w:fill="auto"/>
            <w:noWrap/>
            <w:vAlign w:val="center"/>
            <w:hideMark/>
          </w:tcPr>
          <w:p w14:paraId="410FE195" w14:textId="77777777" w:rsidR="00EC462A" w:rsidRDefault="00EC462A">
            <w:pPr>
              <w:jc w:val="center"/>
              <w:rPr>
                <w:rFonts w:ascii="Arial" w:hAnsi="Arial" w:cs="Arial"/>
                <w:color w:val="000000"/>
                <w:sz w:val="20"/>
                <w:szCs w:val="20"/>
              </w:rPr>
            </w:pPr>
            <w:r>
              <w:rPr>
                <w:rFonts w:ascii="Arial" w:hAnsi="Arial" w:cs="Arial"/>
                <w:color w:val="000000"/>
                <w:sz w:val="20"/>
                <w:szCs w:val="20"/>
              </w:rPr>
              <w:t>a</w:t>
            </w:r>
          </w:p>
        </w:tc>
        <w:tc>
          <w:tcPr>
            <w:tcW w:w="338" w:type="pct"/>
            <w:tcBorders>
              <w:top w:val="nil"/>
              <w:left w:val="nil"/>
              <w:bottom w:val="single" w:sz="8" w:space="0" w:color="auto"/>
              <w:right w:val="single" w:sz="8" w:space="0" w:color="auto"/>
            </w:tcBorders>
            <w:shd w:val="clear" w:color="auto" w:fill="auto"/>
            <w:vAlign w:val="center"/>
            <w:hideMark/>
          </w:tcPr>
          <w:p w14:paraId="194DF3D0"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11" w:type="pct"/>
            <w:tcBorders>
              <w:top w:val="nil"/>
              <w:left w:val="nil"/>
              <w:bottom w:val="single" w:sz="8" w:space="0" w:color="auto"/>
              <w:right w:val="single" w:sz="8" w:space="0" w:color="auto"/>
            </w:tcBorders>
            <w:shd w:val="clear" w:color="auto" w:fill="auto"/>
            <w:noWrap/>
            <w:vAlign w:val="center"/>
            <w:hideMark/>
          </w:tcPr>
          <w:p w14:paraId="5E8F2E8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35F7F0B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03D98A6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4B9E30B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0EBF739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61C10CB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4610B0A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0956B68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5EA58FD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33DAED1E"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100FACA3" w14:textId="77777777" w:rsidR="00EC462A" w:rsidRDefault="00EC462A">
            <w:pPr>
              <w:jc w:val="center"/>
              <w:rPr>
                <w:rFonts w:ascii="Arial" w:hAnsi="Arial" w:cs="Arial"/>
                <w:color w:val="000000"/>
                <w:sz w:val="20"/>
                <w:szCs w:val="20"/>
              </w:rPr>
            </w:pPr>
            <w:r>
              <w:rPr>
                <w:rFonts w:ascii="Arial" w:hAnsi="Arial" w:cs="Arial"/>
                <w:color w:val="000000"/>
                <w:sz w:val="20"/>
                <w:szCs w:val="20"/>
              </w:rPr>
              <w:t>13</w:t>
            </w:r>
          </w:p>
        </w:tc>
        <w:tc>
          <w:tcPr>
            <w:tcW w:w="1270" w:type="pct"/>
            <w:tcBorders>
              <w:top w:val="nil"/>
              <w:left w:val="nil"/>
              <w:bottom w:val="single" w:sz="8" w:space="0" w:color="auto"/>
              <w:right w:val="single" w:sz="8" w:space="0" w:color="auto"/>
            </w:tcBorders>
            <w:shd w:val="clear" w:color="auto" w:fill="auto"/>
            <w:vAlign w:val="center"/>
            <w:hideMark/>
          </w:tcPr>
          <w:p w14:paraId="445E95A6" w14:textId="77777777" w:rsidR="00EC462A" w:rsidRDefault="00EC462A">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300" w:type="pct"/>
            <w:tcBorders>
              <w:top w:val="nil"/>
              <w:left w:val="nil"/>
              <w:bottom w:val="single" w:sz="8" w:space="0" w:color="auto"/>
              <w:right w:val="single" w:sz="8" w:space="0" w:color="auto"/>
            </w:tcBorders>
            <w:shd w:val="clear" w:color="auto" w:fill="auto"/>
            <w:noWrap/>
            <w:vAlign w:val="center"/>
            <w:hideMark/>
          </w:tcPr>
          <w:p w14:paraId="7B9FD020" w14:textId="77777777" w:rsidR="00EC462A" w:rsidRDefault="00EC462A">
            <w:pPr>
              <w:jc w:val="center"/>
              <w:rPr>
                <w:rFonts w:ascii="Arial" w:hAnsi="Arial" w:cs="Arial"/>
                <w:color w:val="000000"/>
                <w:sz w:val="20"/>
                <w:szCs w:val="20"/>
              </w:rPr>
            </w:pPr>
            <w:r>
              <w:rPr>
                <w:rFonts w:ascii="Arial" w:hAnsi="Arial" w:cs="Arial"/>
                <w:color w:val="000000"/>
                <w:sz w:val="20"/>
                <w:szCs w:val="20"/>
              </w:rPr>
              <w:t>и</w:t>
            </w:r>
          </w:p>
        </w:tc>
        <w:tc>
          <w:tcPr>
            <w:tcW w:w="338" w:type="pct"/>
            <w:tcBorders>
              <w:top w:val="nil"/>
              <w:left w:val="nil"/>
              <w:bottom w:val="single" w:sz="8" w:space="0" w:color="auto"/>
              <w:right w:val="single" w:sz="8" w:space="0" w:color="auto"/>
            </w:tcBorders>
            <w:shd w:val="clear" w:color="auto" w:fill="auto"/>
            <w:vAlign w:val="center"/>
            <w:hideMark/>
          </w:tcPr>
          <w:p w14:paraId="3D005F20"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11" w:type="pct"/>
            <w:tcBorders>
              <w:top w:val="nil"/>
              <w:left w:val="nil"/>
              <w:bottom w:val="single" w:sz="8" w:space="0" w:color="auto"/>
              <w:right w:val="single" w:sz="8" w:space="0" w:color="auto"/>
            </w:tcBorders>
            <w:shd w:val="clear" w:color="auto" w:fill="auto"/>
            <w:noWrap/>
            <w:vAlign w:val="center"/>
            <w:hideMark/>
          </w:tcPr>
          <w:p w14:paraId="524E2012"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1" w:type="pct"/>
            <w:tcBorders>
              <w:top w:val="nil"/>
              <w:left w:val="nil"/>
              <w:bottom w:val="single" w:sz="8" w:space="0" w:color="auto"/>
              <w:right w:val="single" w:sz="8" w:space="0" w:color="auto"/>
            </w:tcBorders>
            <w:shd w:val="clear" w:color="auto" w:fill="auto"/>
            <w:noWrap/>
            <w:vAlign w:val="center"/>
            <w:hideMark/>
          </w:tcPr>
          <w:p w14:paraId="1A313D64"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1" w:type="pct"/>
            <w:tcBorders>
              <w:top w:val="nil"/>
              <w:left w:val="nil"/>
              <w:bottom w:val="single" w:sz="8" w:space="0" w:color="auto"/>
              <w:right w:val="single" w:sz="8" w:space="0" w:color="auto"/>
            </w:tcBorders>
            <w:shd w:val="clear" w:color="auto" w:fill="auto"/>
            <w:noWrap/>
            <w:vAlign w:val="center"/>
            <w:hideMark/>
          </w:tcPr>
          <w:p w14:paraId="6E0CD98D"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1" w:type="pct"/>
            <w:tcBorders>
              <w:top w:val="nil"/>
              <w:left w:val="nil"/>
              <w:bottom w:val="single" w:sz="8" w:space="0" w:color="auto"/>
              <w:right w:val="single" w:sz="8" w:space="0" w:color="auto"/>
            </w:tcBorders>
            <w:shd w:val="clear" w:color="auto" w:fill="auto"/>
            <w:noWrap/>
            <w:vAlign w:val="center"/>
            <w:hideMark/>
          </w:tcPr>
          <w:p w14:paraId="7E02E736"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1" w:type="pct"/>
            <w:tcBorders>
              <w:top w:val="nil"/>
              <w:left w:val="nil"/>
              <w:bottom w:val="single" w:sz="8" w:space="0" w:color="auto"/>
              <w:right w:val="single" w:sz="8" w:space="0" w:color="auto"/>
            </w:tcBorders>
            <w:shd w:val="clear" w:color="auto" w:fill="auto"/>
            <w:noWrap/>
            <w:vAlign w:val="center"/>
            <w:hideMark/>
          </w:tcPr>
          <w:p w14:paraId="506CFF86"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2" w:type="pct"/>
            <w:tcBorders>
              <w:top w:val="nil"/>
              <w:left w:val="nil"/>
              <w:bottom w:val="single" w:sz="8" w:space="0" w:color="auto"/>
              <w:right w:val="single" w:sz="8" w:space="0" w:color="auto"/>
            </w:tcBorders>
            <w:shd w:val="clear" w:color="auto" w:fill="auto"/>
            <w:noWrap/>
            <w:vAlign w:val="center"/>
            <w:hideMark/>
          </w:tcPr>
          <w:p w14:paraId="009389BB"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2" w:type="pct"/>
            <w:tcBorders>
              <w:top w:val="nil"/>
              <w:left w:val="nil"/>
              <w:bottom w:val="single" w:sz="8" w:space="0" w:color="auto"/>
              <w:right w:val="single" w:sz="8" w:space="0" w:color="auto"/>
            </w:tcBorders>
            <w:shd w:val="clear" w:color="auto" w:fill="auto"/>
            <w:noWrap/>
            <w:vAlign w:val="center"/>
            <w:hideMark/>
          </w:tcPr>
          <w:p w14:paraId="37177A70"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2" w:type="pct"/>
            <w:tcBorders>
              <w:top w:val="nil"/>
              <w:left w:val="nil"/>
              <w:bottom w:val="single" w:sz="8" w:space="0" w:color="auto"/>
              <w:right w:val="single" w:sz="8" w:space="0" w:color="auto"/>
            </w:tcBorders>
            <w:shd w:val="clear" w:color="auto" w:fill="auto"/>
            <w:noWrap/>
            <w:vAlign w:val="center"/>
            <w:hideMark/>
          </w:tcPr>
          <w:p w14:paraId="1AC0FAAD"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1" w:type="pct"/>
            <w:tcBorders>
              <w:top w:val="nil"/>
              <w:left w:val="nil"/>
              <w:bottom w:val="single" w:sz="8" w:space="0" w:color="auto"/>
              <w:right w:val="single" w:sz="8" w:space="0" w:color="auto"/>
            </w:tcBorders>
            <w:shd w:val="clear" w:color="auto" w:fill="auto"/>
            <w:noWrap/>
            <w:vAlign w:val="center"/>
            <w:hideMark/>
          </w:tcPr>
          <w:p w14:paraId="785D7192"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r>
      <w:tr w:rsidR="00EC462A" w14:paraId="7C83F1F4"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70C77422" w14:textId="77777777" w:rsidR="00EC462A" w:rsidRDefault="00EC462A">
            <w:pPr>
              <w:jc w:val="center"/>
              <w:rPr>
                <w:rFonts w:ascii="Arial" w:hAnsi="Arial" w:cs="Arial"/>
                <w:color w:val="000000"/>
                <w:sz w:val="20"/>
                <w:szCs w:val="20"/>
              </w:rPr>
            </w:pPr>
            <w:r>
              <w:rPr>
                <w:rFonts w:ascii="Arial" w:hAnsi="Arial" w:cs="Arial"/>
                <w:color w:val="000000"/>
                <w:sz w:val="20"/>
                <w:szCs w:val="20"/>
              </w:rPr>
              <w:t>14</w:t>
            </w:r>
          </w:p>
        </w:tc>
        <w:tc>
          <w:tcPr>
            <w:tcW w:w="1270" w:type="pct"/>
            <w:tcBorders>
              <w:top w:val="nil"/>
              <w:left w:val="nil"/>
              <w:bottom w:val="single" w:sz="8" w:space="0" w:color="auto"/>
              <w:right w:val="single" w:sz="8" w:space="0" w:color="auto"/>
            </w:tcBorders>
            <w:shd w:val="clear" w:color="auto" w:fill="auto"/>
            <w:vAlign w:val="center"/>
            <w:hideMark/>
          </w:tcPr>
          <w:p w14:paraId="2EBF2D32" w14:textId="77777777" w:rsidR="00EC462A" w:rsidRDefault="00EC462A">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300" w:type="pct"/>
            <w:tcBorders>
              <w:top w:val="nil"/>
              <w:left w:val="nil"/>
              <w:bottom w:val="single" w:sz="8" w:space="0" w:color="auto"/>
              <w:right w:val="single" w:sz="8" w:space="0" w:color="auto"/>
            </w:tcBorders>
            <w:shd w:val="clear" w:color="auto" w:fill="auto"/>
            <w:noWrap/>
            <w:vAlign w:val="center"/>
            <w:hideMark/>
          </w:tcPr>
          <w:p w14:paraId="77359FEB"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5F44E285"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11" w:type="pct"/>
            <w:tcBorders>
              <w:top w:val="nil"/>
              <w:left w:val="nil"/>
              <w:bottom w:val="single" w:sz="8" w:space="0" w:color="auto"/>
              <w:right w:val="single" w:sz="8" w:space="0" w:color="auto"/>
            </w:tcBorders>
            <w:shd w:val="clear" w:color="auto" w:fill="auto"/>
            <w:noWrap/>
            <w:vAlign w:val="center"/>
            <w:hideMark/>
          </w:tcPr>
          <w:p w14:paraId="70B2F4BC"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1" w:type="pct"/>
            <w:tcBorders>
              <w:top w:val="nil"/>
              <w:left w:val="nil"/>
              <w:bottom w:val="single" w:sz="8" w:space="0" w:color="auto"/>
              <w:right w:val="single" w:sz="8" w:space="0" w:color="auto"/>
            </w:tcBorders>
            <w:shd w:val="clear" w:color="auto" w:fill="auto"/>
            <w:noWrap/>
            <w:vAlign w:val="center"/>
            <w:hideMark/>
          </w:tcPr>
          <w:p w14:paraId="1C63CA22"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1" w:type="pct"/>
            <w:tcBorders>
              <w:top w:val="nil"/>
              <w:left w:val="nil"/>
              <w:bottom w:val="single" w:sz="8" w:space="0" w:color="auto"/>
              <w:right w:val="single" w:sz="8" w:space="0" w:color="auto"/>
            </w:tcBorders>
            <w:shd w:val="clear" w:color="auto" w:fill="auto"/>
            <w:noWrap/>
            <w:vAlign w:val="center"/>
            <w:hideMark/>
          </w:tcPr>
          <w:p w14:paraId="3B4E3B51"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1" w:type="pct"/>
            <w:tcBorders>
              <w:top w:val="nil"/>
              <w:left w:val="nil"/>
              <w:bottom w:val="single" w:sz="8" w:space="0" w:color="auto"/>
              <w:right w:val="single" w:sz="8" w:space="0" w:color="auto"/>
            </w:tcBorders>
            <w:shd w:val="clear" w:color="auto" w:fill="auto"/>
            <w:noWrap/>
            <w:vAlign w:val="center"/>
            <w:hideMark/>
          </w:tcPr>
          <w:p w14:paraId="43465869"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1" w:type="pct"/>
            <w:tcBorders>
              <w:top w:val="nil"/>
              <w:left w:val="nil"/>
              <w:bottom w:val="single" w:sz="8" w:space="0" w:color="auto"/>
              <w:right w:val="single" w:sz="8" w:space="0" w:color="auto"/>
            </w:tcBorders>
            <w:shd w:val="clear" w:color="auto" w:fill="auto"/>
            <w:noWrap/>
            <w:vAlign w:val="center"/>
            <w:hideMark/>
          </w:tcPr>
          <w:p w14:paraId="7CBA80A5"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2" w:type="pct"/>
            <w:tcBorders>
              <w:top w:val="nil"/>
              <w:left w:val="nil"/>
              <w:bottom w:val="single" w:sz="8" w:space="0" w:color="auto"/>
              <w:right w:val="single" w:sz="8" w:space="0" w:color="auto"/>
            </w:tcBorders>
            <w:shd w:val="clear" w:color="auto" w:fill="auto"/>
            <w:noWrap/>
            <w:vAlign w:val="center"/>
            <w:hideMark/>
          </w:tcPr>
          <w:p w14:paraId="19E6253E"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2" w:type="pct"/>
            <w:tcBorders>
              <w:top w:val="nil"/>
              <w:left w:val="nil"/>
              <w:bottom w:val="single" w:sz="8" w:space="0" w:color="auto"/>
              <w:right w:val="single" w:sz="8" w:space="0" w:color="auto"/>
            </w:tcBorders>
            <w:shd w:val="clear" w:color="auto" w:fill="auto"/>
            <w:noWrap/>
            <w:vAlign w:val="center"/>
            <w:hideMark/>
          </w:tcPr>
          <w:p w14:paraId="2D2F7332"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2" w:type="pct"/>
            <w:tcBorders>
              <w:top w:val="nil"/>
              <w:left w:val="nil"/>
              <w:bottom w:val="single" w:sz="8" w:space="0" w:color="auto"/>
              <w:right w:val="single" w:sz="8" w:space="0" w:color="auto"/>
            </w:tcBorders>
            <w:shd w:val="clear" w:color="auto" w:fill="auto"/>
            <w:noWrap/>
            <w:vAlign w:val="center"/>
            <w:hideMark/>
          </w:tcPr>
          <w:p w14:paraId="10631D6F"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1" w:type="pct"/>
            <w:tcBorders>
              <w:top w:val="nil"/>
              <w:left w:val="nil"/>
              <w:bottom w:val="single" w:sz="8" w:space="0" w:color="auto"/>
              <w:right w:val="single" w:sz="8" w:space="0" w:color="auto"/>
            </w:tcBorders>
            <w:shd w:val="clear" w:color="auto" w:fill="auto"/>
            <w:noWrap/>
            <w:vAlign w:val="center"/>
            <w:hideMark/>
          </w:tcPr>
          <w:p w14:paraId="456CDDC0"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r>
      <w:tr w:rsidR="00EC462A" w14:paraId="163D96D5"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6CE60A5C" w14:textId="77777777" w:rsidR="00EC462A" w:rsidRDefault="00EC462A">
            <w:pPr>
              <w:jc w:val="center"/>
              <w:rPr>
                <w:rFonts w:ascii="Arial" w:hAnsi="Arial" w:cs="Arial"/>
                <w:color w:val="000000"/>
                <w:sz w:val="20"/>
                <w:szCs w:val="20"/>
              </w:rPr>
            </w:pPr>
            <w:r>
              <w:rPr>
                <w:rFonts w:ascii="Arial" w:hAnsi="Arial" w:cs="Arial"/>
                <w:color w:val="000000"/>
                <w:sz w:val="20"/>
                <w:szCs w:val="20"/>
              </w:rPr>
              <w:t>15</w:t>
            </w:r>
          </w:p>
        </w:tc>
        <w:tc>
          <w:tcPr>
            <w:tcW w:w="1270" w:type="pct"/>
            <w:tcBorders>
              <w:top w:val="nil"/>
              <w:left w:val="nil"/>
              <w:bottom w:val="single" w:sz="8" w:space="0" w:color="auto"/>
              <w:right w:val="single" w:sz="8" w:space="0" w:color="auto"/>
            </w:tcBorders>
            <w:shd w:val="clear" w:color="auto" w:fill="auto"/>
            <w:vAlign w:val="center"/>
            <w:hideMark/>
          </w:tcPr>
          <w:p w14:paraId="50285AD7" w14:textId="77777777" w:rsidR="00EC462A" w:rsidRDefault="00EC462A">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300" w:type="pct"/>
            <w:tcBorders>
              <w:top w:val="nil"/>
              <w:left w:val="nil"/>
              <w:bottom w:val="single" w:sz="8" w:space="0" w:color="auto"/>
              <w:right w:val="single" w:sz="8" w:space="0" w:color="auto"/>
            </w:tcBorders>
            <w:shd w:val="clear" w:color="auto" w:fill="auto"/>
            <w:noWrap/>
            <w:vAlign w:val="center"/>
            <w:hideMark/>
          </w:tcPr>
          <w:p w14:paraId="3731C7D7"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0BCC65DD" w14:textId="77777777" w:rsidR="00EC462A" w:rsidRDefault="00EC462A">
            <w:pPr>
              <w:jc w:val="center"/>
              <w:rPr>
                <w:rFonts w:ascii="Arial" w:hAnsi="Arial" w:cs="Arial"/>
                <w:color w:val="000000"/>
                <w:sz w:val="20"/>
                <w:szCs w:val="20"/>
              </w:rPr>
            </w:pPr>
            <w:r>
              <w:rPr>
                <w:rFonts w:ascii="Arial" w:hAnsi="Arial" w:cs="Arial"/>
                <w:color w:val="000000"/>
                <w:sz w:val="20"/>
                <w:szCs w:val="20"/>
              </w:rPr>
              <w:t>1/год</w:t>
            </w:r>
          </w:p>
        </w:tc>
        <w:tc>
          <w:tcPr>
            <w:tcW w:w="311" w:type="pct"/>
            <w:tcBorders>
              <w:top w:val="nil"/>
              <w:left w:val="nil"/>
              <w:bottom w:val="single" w:sz="8" w:space="0" w:color="auto"/>
              <w:right w:val="single" w:sz="8" w:space="0" w:color="auto"/>
            </w:tcBorders>
            <w:shd w:val="clear" w:color="auto" w:fill="auto"/>
            <w:noWrap/>
            <w:vAlign w:val="center"/>
            <w:hideMark/>
          </w:tcPr>
          <w:p w14:paraId="3B6C923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4F3169DF"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35B7647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5795AB2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23D4D2E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36AC0E4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01ABDD1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394E3A9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0929736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2CE2CBF5"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53D01D61" w14:textId="77777777" w:rsidR="00EC462A" w:rsidRDefault="00EC462A">
            <w:pPr>
              <w:jc w:val="center"/>
              <w:rPr>
                <w:rFonts w:ascii="Arial" w:hAnsi="Arial" w:cs="Arial"/>
                <w:color w:val="000000"/>
                <w:sz w:val="20"/>
                <w:szCs w:val="20"/>
              </w:rPr>
            </w:pPr>
            <w:r>
              <w:rPr>
                <w:rFonts w:ascii="Arial" w:hAnsi="Arial" w:cs="Arial"/>
                <w:color w:val="000000"/>
                <w:sz w:val="20"/>
                <w:szCs w:val="20"/>
              </w:rPr>
              <w:t>16</w:t>
            </w:r>
          </w:p>
        </w:tc>
        <w:tc>
          <w:tcPr>
            <w:tcW w:w="1270" w:type="pct"/>
            <w:tcBorders>
              <w:top w:val="nil"/>
              <w:left w:val="nil"/>
              <w:bottom w:val="single" w:sz="8" w:space="0" w:color="auto"/>
              <w:right w:val="single" w:sz="8" w:space="0" w:color="auto"/>
            </w:tcBorders>
            <w:shd w:val="clear" w:color="auto" w:fill="auto"/>
            <w:vAlign w:val="center"/>
            <w:hideMark/>
          </w:tcPr>
          <w:p w14:paraId="7203EE53" w14:textId="77777777" w:rsidR="00EC462A" w:rsidRDefault="00EC462A">
            <w:pPr>
              <w:rPr>
                <w:rFonts w:ascii="Arial" w:hAnsi="Arial" w:cs="Arial"/>
                <w:color w:val="000000"/>
                <w:sz w:val="20"/>
                <w:szCs w:val="20"/>
              </w:rPr>
            </w:pPr>
            <w:r>
              <w:rPr>
                <w:rFonts w:ascii="Arial" w:hAnsi="Arial" w:cs="Arial"/>
                <w:color w:val="000000"/>
                <w:sz w:val="20"/>
                <w:szCs w:val="20"/>
              </w:rPr>
              <w:t>Отношение УТМ оборудования котельной, реконструированнного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300" w:type="pct"/>
            <w:tcBorders>
              <w:top w:val="nil"/>
              <w:left w:val="nil"/>
              <w:bottom w:val="single" w:sz="8" w:space="0" w:color="auto"/>
              <w:right w:val="single" w:sz="8" w:space="0" w:color="auto"/>
            </w:tcBorders>
            <w:shd w:val="clear" w:color="auto" w:fill="auto"/>
            <w:noWrap/>
            <w:vAlign w:val="center"/>
            <w:hideMark/>
          </w:tcPr>
          <w:p w14:paraId="1BDAC90F"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3360154C"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11" w:type="pct"/>
            <w:tcBorders>
              <w:top w:val="nil"/>
              <w:left w:val="nil"/>
              <w:bottom w:val="single" w:sz="8" w:space="0" w:color="auto"/>
              <w:right w:val="single" w:sz="8" w:space="0" w:color="auto"/>
            </w:tcBorders>
            <w:shd w:val="clear" w:color="auto" w:fill="auto"/>
            <w:noWrap/>
            <w:vAlign w:val="center"/>
            <w:hideMark/>
          </w:tcPr>
          <w:p w14:paraId="081DDE1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7CDD541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51F00AB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00D7DAD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73F2FAB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4B8A0AF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09D27C5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6AF8152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4A5152D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bl>
    <w:p w14:paraId="13B73A0B" w14:textId="77777777" w:rsidR="00EC462A" w:rsidRPr="00EC462A" w:rsidRDefault="00EC462A" w:rsidP="00EC462A">
      <w:pPr>
        <w:pStyle w:val="af2"/>
      </w:pPr>
    </w:p>
    <w:p w14:paraId="773A68C5" w14:textId="77777777" w:rsidR="00FA7717" w:rsidRDefault="00FA7717" w:rsidP="00FA7717">
      <w:pPr>
        <w:pStyle w:val="10"/>
        <w:rPr>
          <w:lang w:eastAsia="ru-RU"/>
        </w:rPr>
      </w:pPr>
      <w:bookmarkStart w:id="85" w:name="_Toc90411035"/>
      <w:r>
        <w:rPr>
          <w:lang w:eastAsia="ru-RU"/>
        </w:rPr>
        <w:lastRenderedPageBreak/>
        <w:t xml:space="preserve">Индикаторы развития систем теплоснабжения по зоне ЕТО №5 </w:t>
      </w:r>
      <w:r w:rsidRPr="00FA7717">
        <w:rPr>
          <w:lang w:eastAsia="ru-RU"/>
        </w:rPr>
        <w:t>ФГУП «УЭВ»</w:t>
      </w:r>
      <w:bookmarkEnd w:id="85"/>
    </w:p>
    <w:p w14:paraId="16D2574A" w14:textId="77777777" w:rsidR="00FA7717" w:rsidRDefault="00FA7717" w:rsidP="00FA7717">
      <w:pPr>
        <w:pStyle w:val="20"/>
      </w:pPr>
      <w:bookmarkStart w:id="86" w:name="_Toc90411036"/>
      <w:r w:rsidRPr="009F5D9E">
        <w:t xml:space="preserve">Индикаторы, характеризующие динамику изменения спроса на тепловую мощность </w:t>
      </w:r>
      <w:r>
        <w:t xml:space="preserve">по зоне ЕТО </w:t>
      </w:r>
      <w:r w:rsidRPr="00FA7717">
        <w:t>№5 ФГУП «УЭВ»</w:t>
      </w:r>
      <w:bookmarkEnd w:id="86"/>
    </w:p>
    <w:p w14:paraId="1E6B5FF7" w14:textId="77777777" w:rsidR="00FA7717" w:rsidRDefault="00FA7717" w:rsidP="00FA7717">
      <w:pPr>
        <w:pStyle w:val="afffffff5"/>
        <w:spacing w:before="240" w:after="0" w:line="240" w:lineRule="auto"/>
        <w:ind w:left="1134" w:hanging="1134"/>
        <w:jc w:val="left"/>
        <w:rPr>
          <w:rFonts w:ascii="Arial" w:hAnsi="Arial" w:cs="Arial"/>
          <w:sz w:val="18"/>
          <w:szCs w:val="18"/>
        </w:rPr>
      </w:pPr>
      <w:bookmarkStart w:id="87" w:name="_Toc90411082"/>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6</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1</w:t>
      </w:r>
      <w:r w:rsidR="008C4F30">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динамику изменения спроса на тепловую мощность в зоне действия</w:t>
      </w:r>
      <w:r w:rsidRPr="004D5BD5">
        <w:rPr>
          <w:rFonts w:ascii="Arial" w:hAnsi="Arial" w:cs="Arial"/>
          <w:sz w:val="18"/>
          <w:szCs w:val="18"/>
        </w:rPr>
        <w:t xml:space="preserve"> </w:t>
      </w:r>
      <w:r>
        <w:rPr>
          <w:rFonts w:ascii="Arial" w:hAnsi="Arial" w:cs="Arial"/>
          <w:sz w:val="18"/>
          <w:szCs w:val="18"/>
        </w:rPr>
        <w:t xml:space="preserve">котельной </w:t>
      </w:r>
      <w:r w:rsidRPr="00FA7717">
        <w:rPr>
          <w:rFonts w:ascii="Arial" w:hAnsi="Arial" w:cs="Arial"/>
          <w:sz w:val="18"/>
          <w:szCs w:val="18"/>
        </w:rPr>
        <w:t>ФГУП «УЭВ»</w:t>
      </w:r>
      <w:bookmarkEnd w:id="87"/>
    </w:p>
    <w:tbl>
      <w:tblPr>
        <w:tblW w:w="5000" w:type="pct"/>
        <w:tblLook w:val="04A0" w:firstRow="1" w:lastRow="0" w:firstColumn="1" w:lastColumn="0" w:noHBand="0" w:noVBand="1"/>
      </w:tblPr>
      <w:tblGrid>
        <w:gridCol w:w="661"/>
        <w:gridCol w:w="3214"/>
        <w:gridCol w:w="953"/>
        <w:gridCol w:w="1083"/>
        <w:gridCol w:w="939"/>
        <w:gridCol w:w="1051"/>
        <w:gridCol w:w="1051"/>
        <w:gridCol w:w="1051"/>
        <w:gridCol w:w="1051"/>
        <w:gridCol w:w="1051"/>
        <w:gridCol w:w="1051"/>
        <w:gridCol w:w="1051"/>
        <w:gridCol w:w="1051"/>
      </w:tblGrid>
      <w:tr w:rsidR="00EC462A" w14:paraId="0438DA45" w14:textId="77777777" w:rsidTr="00EC462A">
        <w:trPr>
          <w:trHeight w:val="20"/>
        </w:trPr>
        <w:tc>
          <w:tcPr>
            <w:tcW w:w="306"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184D5568"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326" w:type="pct"/>
            <w:tcBorders>
              <w:top w:val="single" w:sz="8" w:space="0" w:color="auto"/>
              <w:left w:val="nil"/>
              <w:bottom w:val="single" w:sz="8" w:space="0" w:color="auto"/>
              <w:right w:val="single" w:sz="8" w:space="0" w:color="auto"/>
            </w:tcBorders>
            <w:shd w:val="clear" w:color="000000" w:fill="DAEEF3"/>
            <w:noWrap/>
            <w:vAlign w:val="center"/>
            <w:hideMark/>
          </w:tcPr>
          <w:p w14:paraId="69D245FA"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42D387C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12" w:type="pct"/>
            <w:tcBorders>
              <w:top w:val="single" w:sz="8" w:space="0" w:color="auto"/>
              <w:left w:val="nil"/>
              <w:bottom w:val="single" w:sz="8" w:space="0" w:color="auto"/>
              <w:right w:val="single" w:sz="8" w:space="0" w:color="auto"/>
            </w:tcBorders>
            <w:shd w:val="clear" w:color="000000" w:fill="DAEEF3"/>
            <w:vAlign w:val="center"/>
            <w:hideMark/>
          </w:tcPr>
          <w:p w14:paraId="480D803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 изм.</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48FD89EA"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2020</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41A0A31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2021</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4A9E3F7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2022</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33F681D7"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2023</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12DFF05F"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2024</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34152921"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2025</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2AD7AECE"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2F59EA2E"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2779BC48"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EC462A" w14:paraId="715AD856"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141A40D1"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1326" w:type="pct"/>
            <w:tcBorders>
              <w:top w:val="nil"/>
              <w:left w:val="nil"/>
              <w:bottom w:val="single" w:sz="8" w:space="0" w:color="auto"/>
              <w:right w:val="single" w:sz="8" w:space="0" w:color="auto"/>
            </w:tcBorders>
            <w:shd w:val="clear" w:color="auto" w:fill="auto"/>
            <w:vAlign w:val="center"/>
            <w:hideMark/>
          </w:tcPr>
          <w:p w14:paraId="4E354ACC" w14:textId="77777777" w:rsidR="00EC462A" w:rsidRDefault="00EC462A">
            <w:pPr>
              <w:rPr>
                <w:rFonts w:ascii="Arial" w:hAnsi="Arial" w:cs="Arial"/>
                <w:color w:val="000000"/>
                <w:sz w:val="20"/>
                <w:szCs w:val="20"/>
              </w:rPr>
            </w:pPr>
            <w:r>
              <w:rPr>
                <w:rFonts w:ascii="Arial" w:hAnsi="Arial" w:cs="Arial"/>
                <w:color w:val="000000"/>
                <w:sz w:val="20"/>
                <w:szCs w:val="20"/>
              </w:rPr>
              <w:t>Площадь территории</w:t>
            </w:r>
          </w:p>
        </w:tc>
        <w:tc>
          <w:tcPr>
            <w:tcW w:w="306" w:type="pct"/>
            <w:tcBorders>
              <w:top w:val="nil"/>
              <w:left w:val="nil"/>
              <w:bottom w:val="single" w:sz="8" w:space="0" w:color="auto"/>
              <w:right w:val="single" w:sz="8" w:space="0" w:color="auto"/>
            </w:tcBorders>
            <w:shd w:val="clear" w:color="auto" w:fill="auto"/>
            <w:noWrap/>
            <w:vAlign w:val="center"/>
            <w:hideMark/>
          </w:tcPr>
          <w:p w14:paraId="6D8348C7"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тер</w:t>
            </w:r>
          </w:p>
        </w:tc>
        <w:tc>
          <w:tcPr>
            <w:tcW w:w="312" w:type="pct"/>
            <w:tcBorders>
              <w:top w:val="nil"/>
              <w:left w:val="nil"/>
              <w:bottom w:val="single" w:sz="8" w:space="0" w:color="auto"/>
              <w:right w:val="single" w:sz="8" w:space="0" w:color="auto"/>
            </w:tcBorders>
            <w:shd w:val="clear" w:color="auto" w:fill="auto"/>
            <w:vAlign w:val="center"/>
            <w:hideMark/>
          </w:tcPr>
          <w:p w14:paraId="608BDDDF" w14:textId="77777777" w:rsidR="00EC462A" w:rsidRDefault="00EC462A">
            <w:pPr>
              <w:jc w:val="center"/>
              <w:rPr>
                <w:rFonts w:ascii="Arial" w:hAnsi="Arial" w:cs="Arial"/>
                <w:color w:val="000000"/>
                <w:sz w:val="20"/>
                <w:szCs w:val="20"/>
              </w:rPr>
            </w:pPr>
            <w:r>
              <w:rPr>
                <w:rFonts w:ascii="Arial" w:hAnsi="Arial" w:cs="Arial"/>
                <w:color w:val="000000"/>
                <w:sz w:val="20"/>
                <w:szCs w:val="20"/>
              </w:rPr>
              <w:t>га</w:t>
            </w:r>
          </w:p>
        </w:tc>
        <w:tc>
          <w:tcPr>
            <w:tcW w:w="306" w:type="pct"/>
            <w:tcBorders>
              <w:top w:val="nil"/>
              <w:left w:val="nil"/>
              <w:bottom w:val="single" w:sz="8" w:space="0" w:color="auto"/>
              <w:right w:val="single" w:sz="8" w:space="0" w:color="auto"/>
            </w:tcBorders>
            <w:shd w:val="clear" w:color="auto" w:fill="auto"/>
            <w:noWrap/>
            <w:vAlign w:val="center"/>
            <w:hideMark/>
          </w:tcPr>
          <w:p w14:paraId="70CB9D4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4E5DDB3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01B0148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5B0FDAA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0A4321B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4C704D8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0B5C1AA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677738E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63CE032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1AF11EB3"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452A42CB" w14:textId="77777777" w:rsidR="00EC462A" w:rsidRDefault="00EC462A">
            <w:pPr>
              <w:jc w:val="center"/>
              <w:rPr>
                <w:rFonts w:ascii="Arial" w:hAnsi="Arial" w:cs="Arial"/>
                <w:color w:val="000000"/>
                <w:sz w:val="20"/>
                <w:szCs w:val="20"/>
              </w:rPr>
            </w:pPr>
            <w:r>
              <w:rPr>
                <w:rFonts w:ascii="Arial" w:hAnsi="Arial" w:cs="Arial"/>
                <w:color w:val="000000"/>
                <w:sz w:val="20"/>
                <w:szCs w:val="20"/>
              </w:rPr>
              <w:t>2</w:t>
            </w:r>
          </w:p>
        </w:tc>
        <w:tc>
          <w:tcPr>
            <w:tcW w:w="1326" w:type="pct"/>
            <w:tcBorders>
              <w:top w:val="nil"/>
              <w:left w:val="nil"/>
              <w:bottom w:val="single" w:sz="8" w:space="0" w:color="auto"/>
              <w:right w:val="single" w:sz="8" w:space="0" w:color="auto"/>
            </w:tcBorders>
            <w:shd w:val="clear" w:color="auto" w:fill="auto"/>
            <w:vAlign w:val="center"/>
            <w:hideMark/>
          </w:tcPr>
          <w:p w14:paraId="015140CA" w14:textId="77777777" w:rsidR="00EC462A" w:rsidRDefault="00EC462A">
            <w:pPr>
              <w:rPr>
                <w:rFonts w:ascii="Arial" w:hAnsi="Arial" w:cs="Arial"/>
                <w:color w:val="000000"/>
                <w:sz w:val="20"/>
                <w:szCs w:val="20"/>
              </w:rPr>
            </w:pPr>
            <w:r>
              <w:rPr>
                <w:rFonts w:ascii="Arial" w:hAnsi="Arial" w:cs="Arial"/>
                <w:color w:val="000000"/>
                <w:sz w:val="20"/>
                <w:szCs w:val="20"/>
              </w:rPr>
              <w:t>Численность населения</w:t>
            </w:r>
          </w:p>
        </w:tc>
        <w:tc>
          <w:tcPr>
            <w:tcW w:w="306" w:type="pct"/>
            <w:tcBorders>
              <w:top w:val="nil"/>
              <w:left w:val="nil"/>
              <w:bottom w:val="single" w:sz="8" w:space="0" w:color="auto"/>
              <w:right w:val="single" w:sz="8" w:space="0" w:color="auto"/>
            </w:tcBorders>
            <w:shd w:val="clear" w:color="auto" w:fill="auto"/>
            <w:noWrap/>
            <w:vAlign w:val="center"/>
            <w:hideMark/>
          </w:tcPr>
          <w:p w14:paraId="252F2D19" w14:textId="77777777" w:rsidR="00EC462A" w:rsidRDefault="00EC462A">
            <w:pPr>
              <w:jc w:val="center"/>
              <w:rPr>
                <w:rFonts w:ascii="Arial" w:hAnsi="Arial" w:cs="Arial"/>
                <w:color w:val="000000"/>
                <w:sz w:val="20"/>
                <w:szCs w:val="20"/>
              </w:rPr>
            </w:pPr>
            <w:r>
              <w:rPr>
                <w:rFonts w:ascii="Arial" w:hAnsi="Arial" w:cs="Arial"/>
                <w:color w:val="000000"/>
                <w:sz w:val="20"/>
                <w:szCs w:val="20"/>
              </w:rPr>
              <w:t>N</w:t>
            </w:r>
          </w:p>
        </w:tc>
        <w:tc>
          <w:tcPr>
            <w:tcW w:w="312" w:type="pct"/>
            <w:tcBorders>
              <w:top w:val="nil"/>
              <w:left w:val="nil"/>
              <w:bottom w:val="single" w:sz="8" w:space="0" w:color="auto"/>
              <w:right w:val="single" w:sz="8" w:space="0" w:color="auto"/>
            </w:tcBorders>
            <w:shd w:val="clear" w:color="auto" w:fill="auto"/>
            <w:vAlign w:val="center"/>
            <w:hideMark/>
          </w:tcPr>
          <w:p w14:paraId="1DE1D5E7" w14:textId="77777777" w:rsidR="00EC462A" w:rsidRDefault="00EC462A">
            <w:pPr>
              <w:jc w:val="center"/>
              <w:rPr>
                <w:rFonts w:ascii="Arial" w:hAnsi="Arial" w:cs="Arial"/>
                <w:color w:val="000000"/>
                <w:sz w:val="20"/>
                <w:szCs w:val="20"/>
              </w:rPr>
            </w:pPr>
            <w:r>
              <w:rPr>
                <w:rFonts w:ascii="Arial" w:hAnsi="Arial" w:cs="Arial"/>
                <w:color w:val="000000"/>
                <w:sz w:val="20"/>
                <w:szCs w:val="20"/>
              </w:rPr>
              <w:t>тыс. чел</w:t>
            </w:r>
          </w:p>
        </w:tc>
        <w:tc>
          <w:tcPr>
            <w:tcW w:w="306" w:type="pct"/>
            <w:tcBorders>
              <w:top w:val="nil"/>
              <w:left w:val="nil"/>
              <w:bottom w:val="single" w:sz="8" w:space="0" w:color="auto"/>
              <w:right w:val="single" w:sz="8" w:space="0" w:color="auto"/>
            </w:tcBorders>
            <w:shd w:val="clear" w:color="auto" w:fill="auto"/>
            <w:noWrap/>
            <w:vAlign w:val="center"/>
            <w:hideMark/>
          </w:tcPr>
          <w:p w14:paraId="7BD7B846" w14:textId="77777777" w:rsidR="00EC462A" w:rsidRDefault="00EC462A">
            <w:pPr>
              <w:jc w:val="center"/>
              <w:rPr>
                <w:rFonts w:ascii="Arial" w:hAnsi="Arial" w:cs="Arial"/>
                <w:color w:val="000000"/>
                <w:sz w:val="20"/>
                <w:szCs w:val="20"/>
              </w:rPr>
            </w:pPr>
            <w:r>
              <w:rPr>
                <w:rFonts w:ascii="Arial" w:hAnsi="Arial" w:cs="Arial"/>
                <w:color w:val="000000"/>
                <w:sz w:val="20"/>
                <w:szCs w:val="20"/>
              </w:rPr>
              <w:t>5,48</w:t>
            </w:r>
          </w:p>
        </w:tc>
        <w:tc>
          <w:tcPr>
            <w:tcW w:w="306" w:type="pct"/>
            <w:tcBorders>
              <w:top w:val="nil"/>
              <w:left w:val="nil"/>
              <w:bottom w:val="single" w:sz="8" w:space="0" w:color="auto"/>
              <w:right w:val="single" w:sz="8" w:space="0" w:color="auto"/>
            </w:tcBorders>
            <w:shd w:val="clear" w:color="auto" w:fill="auto"/>
            <w:noWrap/>
            <w:vAlign w:val="center"/>
            <w:hideMark/>
          </w:tcPr>
          <w:p w14:paraId="1DC54437" w14:textId="77777777" w:rsidR="00EC462A" w:rsidRDefault="00EC462A">
            <w:pPr>
              <w:jc w:val="center"/>
              <w:rPr>
                <w:rFonts w:ascii="Arial" w:hAnsi="Arial" w:cs="Arial"/>
                <w:color w:val="000000"/>
                <w:sz w:val="20"/>
                <w:szCs w:val="20"/>
              </w:rPr>
            </w:pPr>
            <w:r>
              <w:rPr>
                <w:rFonts w:ascii="Arial" w:hAnsi="Arial" w:cs="Arial"/>
                <w:color w:val="000000"/>
                <w:sz w:val="20"/>
                <w:szCs w:val="20"/>
              </w:rPr>
              <w:t>5,58</w:t>
            </w:r>
          </w:p>
        </w:tc>
        <w:tc>
          <w:tcPr>
            <w:tcW w:w="306" w:type="pct"/>
            <w:tcBorders>
              <w:top w:val="nil"/>
              <w:left w:val="nil"/>
              <w:bottom w:val="single" w:sz="8" w:space="0" w:color="auto"/>
              <w:right w:val="single" w:sz="8" w:space="0" w:color="auto"/>
            </w:tcBorders>
            <w:shd w:val="clear" w:color="auto" w:fill="auto"/>
            <w:noWrap/>
            <w:vAlign w:val="center"/>
            <w:hideMark/>
          </w:tcPr>
          <w:p w14:paraId="33D6A7B5" w14:textId="77777777" w:rsidR="00EC462A" w:rsidRDefault="00EC462A">
            <w:pPr>
              <w:jc w:val="center"/>
              <w:rPr>
                <w:rFonts w:ascii="Arial" w:hAnsi="Arial" w:cs="Arial"/>
                <w:color w:val="000000"/>
                <w:sz w:val="20"/>
                <w:szCs w:val="20"/>
              </w:rPr>
            </w:pPr>
            <w:r>
              <w:rPr>
                <w:rFonts w:ascii="Arial" w:hAnsi="Arial" w:cs="Arial"/>
                <w:color w:val="000000"/>
                <w:sz w:val="20"/>
                <w:szCs w:val="20"/>
              </w:rPr>
              <w:t>5,97</w:t>
            </w:r>
          </w:p>
        </w:tc>
        <w:tc>
          <w:tcPr>
            <w:tcW w:w="306" w:type="pct"/>
            <w:tcBorders>
              <w:top w:val="nil"/>
              <w:left w:val="nil"/>
              <w:bottom w:val="single" w:sz="8" w:space="0" w:color="auto"/>
              <w:right w:val="single" w:sz="8" w:space="0" w:color="auto"/>
            </w:tcBorders>
            <w:shd w:val="clear" w:color="auto" w:fill="auto"/>
            <w:noWrap/>
            <w:vAlign w:val="center"/>
            <w:hideMark/>
          </w:tcPr>
          <w:p w14:paraId="4CEC874C" w14:textId="77777777" w:rsidR="00EC462A" w:rsidRDefault="00EC462A">
            <w:pPr>
              <w:jc w:val="center"/>
              <w:rPr>
                <w:rFonts w:ascii="Arial" w:hAnsi="Arial" w:cs="Arial"/>
                <w:color w:val="000000"/>
                <w:sz w:val="20"/>
                <w:szCs w:val="20"/>
              </w:rPr>
            </w:pPr>
            <w:r>
              <w:rPr>
                <w:rFonts w:ascii="Arial" w:hAnsi="Arial" w:cs="Arial"/>
                <w:color w:val="000000"/>
                <w:sz w:val="20"/>
                <w:szCs w:val="20"/>
              </w:rPr>
              <w:t>6,78</w:t>
            </w:r>
          </w:p>
        </w:tc>
        <w:tc>
          <w:tcPr>
            <w:tcW w:w="306" w:type="pct"/>
            <w:tcBorders>
              <w:top w:val="nil"/>
              <w:left w:val="nil"/>
              <w:bottom w:val="single" w:sz="8" w:space="0" w:color="auto"/>
              <w:right w:val="single" w:sz="8" w:space="0" w:color="auto"/>
            </w:tcBorders>
            <w:shd w:val="clear" w:color="auto" w:fill="auto"/>
            <w:noWrap/>
            <w:vAlign w:val="center"/>
            <w:hideMark/>
          </w:tcPr>
          <w:p w14:paraId="290F3F75" w14:textId="77777777" w:rsidR="00EC462A" w:rsidRDefault="00EC462A">
            <w:pPr>
              <w:jc w:val="center"/>
              <w:rPr>
                <w:rFonts w:ascii="Arial" w:hAnsi="Arial" w:cs="Arial"/>
                <w:color w:val="000000"/>
                <w:sz w:val="20"/>
                <w:szCs w:val="20"/>
              </w:rPr>
            </w:pPr>
            <w:r>
              <w:rPr>
                <w:rFonts w:ascii="Arial" w:hAnsi="Arial" w:cs="Arial"/>
                <w:color w:val="000000"/>
                <w:sz w:val="20"/>
                <w:szCs w:val="20"/>
              </w:rPr>
              <w:t>6,88</w:t>
            </w:r>
          </w:p>
        </w:tc>
        <w:tc>
          <w:tcPr>
            <w:tcW w:w="306" w:type="pct"/>
            <w:tcBorders>
              <w:top w:val="nil"/>
              <w:left w:val="nil"/>
              <w:bottom w:val="single" w:sz="8" w:space="0" w:color="auto"/>
              <w:right w:val="single" w:sz="8" w:space="0" w:color="auto"/>
            </w:tcBorders>
            <w:shd w:val="clear" w:color="auto" w:fill="auto"/>
            <w:noWrap/>
            <w:vAlign w:val="center"/>
            <w:hideMark/>
          </w:tcPr>
          <w:p w14:paraId="490244F8" w14:textId="77777777" w:rsidR="00EC462A" w:rsidRDefault="00EC462A">
            <w:pPr>
              <w:jc w:val="center"/>
              <w:rPr>
                <w:rFonts w:ascii="Arial" w:hAnsi="Arial" w:cs="Arial"/>
                <w:color w:val="000000"/>
                <w:sz w:val="20"/>
                <w:szCs w:val="20"/>
              </w:rPr>
            </w:pPr>
            <w:r>
              <w:rPr>
                <w:rFonts w:ascii="Arial" w:hAnsi="Arial" w:cs="Arial"/>
                <w:color w:val="000000"/>
                <w:sz w:val="20"/>
                <w:szCs w:val="20"/>
              </w:rPr>
              <w:t>6,99</w:t>
            </w:r>
          </w:p>
        </w:tc>
        <w:tc>
          <w:tcPr>
            <w:tcW w:w="306" w:type="pct"/>
            <w:tcBorders>
              <w:top w:val="nil"/>
              <w:left w:val="nil"/>
              <w:bottom w:val="single" w:sz="8" w:space="0" w:color="auto"/>
              <w:right w:val="single" w:sz="8" w:space="0" w:color="auto"/>
            </w:tcBorders>
            <w:shd w:val="clear" w:color="auto" w:fill="auto"/>
            <w:noWrap/>
            <w:vAlign w:val="center"/>
            <w:hideMark/>
          </w:tcPr>
          <w:p w14:paraId="771CB349" w14:textId="77777777" w:rsidR="00EC462A" w:rsidRDefault="00EC462A">
            <w:pPr>
              <w:jc w:val="center"/>
              <w:rPr>
                <w:rFonts w:ascii="Arial" w:hAnsi="Arial" w:cs="Arial"/>
                <w:color w:val="000000"/>
                <w:sz w:val="20"/>
                <w:szCs w:val="20"/>
              </w:rPr>
            </w:pPr>
            <w:r>
              <w:rPr>
                <w:rFonts w:ascii="Arial" w:hAnsi="Arial" w:cs="Arial"/>
                <w:color w:val="000000"/>
                <w:sz w:val="20"/>
                <w:szCs w:val="20"/>
              </w:rPr>
              <w:t>6,02</w:t>
            </w:r>
          </w:p>
        </w:tc>
        <w:tc>
          <w:tcPr>
            <w:tcW w:w="306" w:type="pct"/>
            <w:tcBorders>
              <w:top w:val="nil"/>
              <w:left w:val="nil"/>
              <w:bottom w:val="single" w:sz="8" w:space="0" w:color="auto"/>
              <w:right w:val="single" w:sz="8" w:space="0" w:color="auto"/>
            </w:tcBorders>
            <w:shd w:val="clear" w:color="auto" w:fill="auto"/>
            <w:noWrap/>
            <w:vAlign w:val="center"/>
            <w:hideMark/>
          </w:tcPr>
          <w:p w14:paraId="2316E584" w14:textId="77777777" w:rsidR="00EC462A" w:rsidRDefault="00EC462A">
            <w:pPr>
              <w:jc w:val="center"/>
              <w:rPr>
                <w:rFonts w:ascii="Arial" w:hAnsi="Arial" w:cs="Arial"/>
                <w:color w:val="000000"/>
                <w:sz w:val="20"/>
                <w:szCs w:val="20"/>
              </w:rPr>
            </w:pPr>
            <w:r>
              <w:rPr>
                <w:rFonts w:ascii="Arial" w:hAnsi="Arial" w:cs="Arial"/>
                <w:color w:val="000000"/>
                <w:sz w:val="20"/>
                <w:szCs w:val="20"/>
              </w:rPr>
              <w:t>5,84</w:t>
            </w:r>
          </w:p>
        </w:tc>
        <w:tc>
          <w:tcPr>
            <w:tcW w:w="306" w:type="pct"/>
            <w:tcBorders>
              <w:top w:val="nil"/>
              <w:left w:val="nil"/>
              <w:bottom w:val="single" w:sz="8" w:space="0" w:color="auto"/>
              <w:right w:val="single" w:sz="8" w:space="0" w:color="auto"/>
            </w:tcBorders>
            <w:shd w:val="clear" w:color="auto" w:fill="auto"/>
            <w:noWrap/>
            <w:vAlign w:val="center"/>
            <w:hideMark/>
          </w:tcPr>
          <w:p w14:paraId="406FC54E" w14:textId="77777777" w:rsidR="00EC462A" w:rsidRDefault="00EC462A">
            <w:pPr>
              <w:jc w:val="center"/>
              <w:rPr>
                <w:rFonts w:ascii="Arial" w:hAnsi="Arial" w:cs="Arial"/>
                <w:color w:val="000000"/>
                <w:sz w:val="20"/>
                <w:szCs w:val="20"/>
              </w:rPr>
            </w:pPr>
            <w:r>
              <w:rPr>
                <w:rFonts w:ascii="Arial" w:hAnsi="Arial" w:cs="Arial"/>
                <w:color w:val="000000"/>
                <w:sz w:val="20"/>
                <w:szCs w:val="20"/>
              </w:rPr>
              <w:t>5,82</w:t>
            </w:r>
          </w:p>
        </w:tc>
      </w:tr>
      <w:tr w:rsidR="00EC462A" w14:paraId="6F674462"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2F3378F1" w14:textId="77777777" w:rsidR="00EC462A" w:rsidRDefault="00EC462A">
            <w:pPr>
              <w:jc w:val="center"/>
              <w:rPr>
                <w:rFonts w:ascii="Arial" w:hAnsi="Arial" w:cs="Arial"/>
                <w:color w:val="000000"/>
                <w:sz w:val="20"/>
                <w:szCs w:val="20"/>
              </w:rPr>
            </w:pPr>
            <w:r>
              <w:rPr>
                <w:rFonts w:ascii="Arial" w:hAnsi="Arial" w:cs="Arial"/>
                <w:color w:val="000000"/>
                <w:sz w:val="20"/>
                <w:szCs w:val="20"/>
              </w:rPr>
              <w:t>3</w:t>
            </w:r>
          </w:p>
        </w:tc>
        <w:tc>
          <w:tcPr>
            <w:tcW w:w="1326" w:type="pct"/>
            <w:tcBorders>
              <w:top w:val="nil"/>
              <w:left w:val="nil"/>
              <w:bottom w:val="single" w:sz="8" w:space="0" w:color="auto"/>
              <w:right w:val="single" w:sz="8" w:space="0" w:color="auto"/>
            </w:tcBorders>
            <w:shd w:val="clear" w:color="auto" w:fill="auto"/>
            <w:vAlign w:val="center"/>
            <w:hideMark/>
          </w:tcPr>
          <w:p w14:paraId="64B38D11"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306" w:type="pct"/>
            <w:tcBorders>
              <w:top w:val="nil"/>
              <w:left w:val="nil"/>
              <w:bottom w:val="single" w:sz="8" w:space="0" w:color="auto"/>
              <w:right w:val="single" w:sz="8" w:space="0" w:color="auto"/>
            </w:tcBorders>
            <w:shd w:val="clear" w:color="auto" w:fill="auto"/>
            <w:noWrap/>
            <w:vAlign w:val="center"/>
            <w:hideMark/>
          </w:tcPr>
          <w:p w14:paraId="5737A502"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отап</w:t>
            </w:r>
          </w:p>
        </w:tc>
        <w:tc>
          <w:tcPr>
            <w:tcW w:w="312" w:type="pct"/>
            <w:tcBorders>
              <w:top w:val="nil"/>
              <w:left w:val="nil"/>
              <w:bottom w:val="single" w:sz="8" w:space="0" w:color="auto"/>
              <w:right w:val="single" w:sz="8" w:space="0" w:color="auto"/>
            </w:tcBorders>
            <w:shd w:val="clear" w:color="auto" w:fill="auto"/>
            <w:vAlign w:val="center"/>
            <w:hideMark/>
          </w:tcPr>
          <w:p w14:paraId="0CC223C8"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306" w:type="pct"/>
            <w:tcBorders>
              <w:top w:val="nil"/>
              <w:left w:val="nil"/>
              <w:bottom w:val="single" w:sz="8" w:space="0" w:color="auto"/>
              <w:right w:val="single" w:sz="8" w:space="0" w:color="auto"/>
            </w:tcBorders>
            <w:shd w:val="clear" w:color="auto" w:fill="auto"/>
            <w:noWrap/>
            <w:vAlign w:val="center"/>
            <w:hideMark/>
          </w:tcPr>
          <w:p w14:paraId="0EE37245" w14:textId="77777777" w:rsidR="00EC462A" w:rsidRDefault="00EC462A">
            <w:pPr>
              <w:jc w:val="center"/>
              <w:rPr>
                <w:rFonts w:ascii="Arial" w:hAnsi="Arial" w:cs="Arial"/>
                <w:color w:val="000000"/>
                <w:sz w:val="20"/>
                <w:szCs w:val="20"/>
              </w:rPr>
            </w:pPr>
            <w:r>
              <w:rPr>
                <w:rFonts w:ascii="Arial" w:hAnsi="Arial" w:cs="Arial"/>
                <w:color w:val="000000"/>
                <w:sz w:val="20"/>
                <w:szCs w:val="20"/>
              </w:rPr>
              <w:t>179,5</w:t>
            </w:r>
          </w:p>
        </w:tc>
        <w:tc>
          <w:tcPr>
            <w:tcW w:w="306" w:type="pct"/>
            <w:tcBorders>
              <w:top w:val="nil"/>
              <w:left w:val="nil"/>
              <w:bottom w:val="single" w:sz="8" w:space="0" w:color="auto"/>
              <w:right w:val="single" w:sz="8" w:space="0" w:color="auto"/>
            </w:tcBorders>
            <w:shd w:val="clear" w:color="auto" w:fill="auto"/>
            <w:noWrap/>
            <w:vAlign w:val="center"/>
            <w:hideMark/>
          </w:tcPr>
          <w:p w14:paraId="46A386E6" w14:textId="77777777" w:rsidR="00EC462A" w:rsidRDefault="00EC462A">
            <w:pPr>
              <w:jc w:val="center"/>
              <w:rPr>
                <w:rFonts w:ascii="Arial" w:hAnsi="Arial" w:cs="Arial"/>
                <w:color w:val="000000"/>
                <w:sz w:val="20"/>
                <w:szCs w:val="20"/>
              </w:rPr>
            </w:pPr>
            <w:r>
              <w:rPr>
                <w:rFonts w:ascii="Arial" w:hAnsi="Arial" w:cs="Arial"/>
                <w:color w:val="000000"/>
                <w:sz w:val="20"/>
                <w:szCs w:val="20"/>
              </w:rPr>
              <w:t>183,0</w:t>
            </w:r>
          </w:p>
        </w:tc>
        <w:tc>
          <w:tcPr>
            <w:tcW w:w="306" w:type="pct"/>
            <w:tcBorders>
              <w:top w:val="nil"/>
              <w:left w:val="nil"/>
              <w:bottom w:val="single" w:sz="8" w:space="0" w:color="auto"/>
              <w:right w:val="single" w:sz="8" w:space="0" w:color="auto"/>
            </w:tcBorders>
            <w:shd w:val="clear" w:color="auto" w:fill="auto"/>
            <w:noWrap/>
            <w:vAlign w:val="center"/>
            <w:hideMark/>
          </w:tcPr>
          <w:p w14:paraId="0A7B0A7D" w14:textId="77777777" w:rsidR="00EC462A" w:rsidRDefault="00EC462A">
            <w:pPr>
              <w:jc w:val="center"/>
              <w:rPr>
                <w:rFonts w:ascii="Arial" w:hAnsi="Arial" w:cs="Arial"/>
                <w:color w:val="000000"/>
                <w:sz w:val="20"/>
                <w:szCs w:val="20"/>
              </w:rPr>
            </w:pPr>
            <w:r>
              <w:rPr>
                <w:rFonts w:ascii="Arial" w:hAnsi="Arial" w:cs="Arial"/>
                <w:color w:val="000000"/>
                <w:sz w:val="20"/>
                <w:szCs w:val="20"/>
              </w:rPr>
              <w:t>196,3</w:t>
            </w:r>
          </w:p>
        </w:tc>
        <w:tc>
          <w:tcPr>
            <w:tcW w:w="306" w:type="pct"/>
            <w:tcBorders>
              <w:top w:val="nil"/>
              <w:left w:val="nil"/>
              <w:bottom w:val="single" w:sz="8" w:space="0" w:color="auto"/>
              <w:right w:val="single" w:sz="8" w:space="0" w:color="auto"/>
            </w:tcBorders>
            <w:shd w:val="clear" w:color="auto" w:fill="auto"/>
            <w:noWrap/>
            <w:vAlign w:val="center"/>
            <w:hideMark/>
          </w:tcPr>
          <w:p w14:paraId="2D4E0439" w14:textId="77777777" w:rsidR="00EC462A" w:rsidRDefault="00EC462A">
            <w:pPr>
              <w:jc w:val="center"/>
              <w:rPr>
                <w:rFonts w:ascii="Arial" w:hAnsi="Arial" w:cs="Arial"/>
                <w:color w:val="000000"/>
                <w:sz w:val="20"/>
                <w:szCs w:val="20"/>
              </w:rPr>
            </w:pPr>
            <w:r>
              <w:rPr>
                <w:rFonts w:ascii="Arial" w:hAnsi="Arial" w:cs="Arial"/>
                <w:color w:val="000000"/>
                <w:sz w:val="20"/>
                <w:szCs w:val="20"/>
              </w:rPr>
              <w:t>223,5</w:t>
            </w:r>
          </w:p>
        </w:tc>
        <w:tc>
          <w:tcPr>
            <w:tcW w:w="306" w:type="pct"/>
            <w:tcBorders>
              <w:top w:val="nil"/>
              <w:left w:val="nil"/>
              <w:bottom w:val="single" w:sz="8" w:space="0" w:color="auto"/>
              <w:right w:val="single" w:sz="8" w:space="0" w:color="auto"/>
            </w:tcBorders>
            <w:shd w:val="clear" w:color="auto" w:fill="auto"/>
            <w:noWrap/>
            <w:vAlign w:val="center"/>
            <w:hideMark/>
          </w:tcPr>
          <w:p w14:paraId="2504DBFF" w14:textId="77777777" w:rsidR="00EC462A" w:rsidRDefault="00EC462A">
            <w:pPr>
              <w:jc w:val="center"/>
              <w:rPr>
                <w:rFonts w:ascii="Arial" w:hAnsi="Arial" w:cs="Arial"/>
                <w:color w:val="000000"/>
                <w:sz w:val="20"/>
                <w:szCs w:val="20"/>
              </w:rPr>
            </w:pPr>
            <w:r>
              <w:rPr>
                <w:rFonts w:ascii="Arial" w:hAnsi="Arial" w:cs="Arial"/>
                <w:color w:val="000000"/>
                <w:sz w:val="20"/>
                <w:szCs w:val="20"/>
              </w:rPr>
              <w:t>227,2</w:t>
            </w:r>
          </w:p>
        </w:tc>
        <w:tc>
          <w:tcPr>
            <w:tcW w:w="306" w:type="pct"/>
            <w:tcBorders>
              <w:top w:val="nil"/>
              <w:left w:val="nil"/>
              <w:bottom w:val="single" w:sz="8" w:space="0" w:color="auto"/>
              <w:right w:val="single" w:sz="8" w:space="0" w:color="auto"/>
            </w:tcBorders>
            <w:shd w:val="clear" w:color="auto" w:fill="auto"/>
            <w:noWrap/>
            <w:vAlign w:val="center"/>
            <w:hideMark/>
          </w:tcPr>
          <w:p w14:paraId="46787E95" w14:textId="77777777" w:rsidR="00EC462A" w:rsidRDefault="00EC462A">
            <w:pPr>
              <w:jc w:val="center"/>
              <w:rPr>
                <w:rFonts w:ascii="Arial" w:hAnsi="Arial" w:cs="Arial"/>
                <w:color w:val="000000"/>
                <w:sz w:val="20"/>
                <w:szCs w:val="20"/>
              </w:rPr>
            </w:pPr>
            <w:r>
              <w:rPr>
                <w:rFonts w:ascii="Arial" w:hAnsi="Arial" w:cs="Arial"/>
                <w:color w:val="000000"/>
                <w:sz w:val="20"/>
                <w:szCs w:val="20"/>
              </w:rPr>
              <w:t>231,3</w:t>
            </w:r>
          </w:p>
        </w:tc>
        <w:tc>
          <w:tcPr>
            <w:tcW w:w="306" w:type="pct"/>
            <w:tcBorders>
              <w:top w:val="nil"/>
              <w:left w:val="nil"/>
              <w:bottom w:val="single" w:sz="8" w:space="0" w:color="auto"/>
              <w:right w:val="single" w:sz="8" w:space="0" w:color="auto"/>
            </w:tcBorders>
            <w:shd w:val="clear" w:color="auto" w:fill="auto"/>
            <w:noWrap/>
            <w:vAlign w:val="center"/>
            <w:hideMark/>
          </w:tcPr>
          <w:p w14:paraId="179CF5C5" w14:textId="77777777" w:rsidR="00EC462A" w:rsidRDefault="00EC462A">
            <w:pPr>
              <w:jc w:val="center"/>
              <w:rPr>
                <w:rFonts w:ascii="Arial" w:hAnsi="Arial" w:cs="Arial"/>
                <w:color w:val="000000"/>
                <w:sz w:val="20"/>
                <w:szCs w:val="20"/>
              </w:rPr>
            </w:pPr>
            <w:r>
              <w:rPr>
                <w:rFonts w:ascii="Arial" w:hAnsi="Arial" w:cs="Arial"/>
                <w:color w:val="000000"/>
                <w:sz w:val="20"/>
                <w:szCs w:val="20"/>
              </w:rPr>
              <w:t>214,1</w:t>
            </w:r>
          </w:p>
        </w:tc>
        <w:tc>
          <w:tcPr>
            <w:tcW w:w="306" w:type="pct"/>
            <w:tcBorders>
              <w:top w:val="nil"/>
              <w:left w:val="nil"/>
              <w:bottom w:val="single" w:sz="8" w:space="0" w:color="auto"/>
              <w:right w:val="single" w:sz="8" w:space="0" w:color="auto"/>
            </w:tcBorders>
            <w:shd w:val="clear" w:color="auto" w:fill="auto"/>
            <w:noWrap/>
            <w:vAlign w:val="center"/>
            <w:hideMark/>
          </w:tcPr>
          <w:p w14:paraId="7B8D3FA9" w14:textId="77777777" w:rsidR="00EC462A" w:rsidRDefault="00EC462A">
            <w:pPr>
              <w:jc w:val="center"/>
              <w:rPr>
                <w:rFonts w:ascii="Arial" w:hAnsi="Arial" w:cs="Arial"/>
                <w:color w:val="000000"/>
                <w:sz w:val="20"/>
                <w:szCs w:val="20"/>
              </w:rPr>
            </w:pPr>
            <w:r>
              <w:rPr>
                <w:rFonts w:ascii="Arial" w:hAnsi="Arial" w:cs="Arial"/>
                <w:color w:val="000000"/>
                <w:sz w:val="20"/>
                <w:szCs w:val="20"/>
              </w:rPr>
              <w:t>223,6</w:t>
            </w:r>
          </w:p>
        </w:tc>
        <w:tc>
          <w:tcPr>
            <w:tcW w:w="306" w:type="pct"/>
            <w:tcBorders>
              <w:top w:val="nil"/>
              <w:left w:val="nil"/>
              <w:bottom w:val="single" w:sz="8" w:space="0" w:color="auto"/>
              <w:right w:val="single" w:sz="8" w:space="0" w:color="auto"/>
            </w:tcBorders>
            <w:shd w:val="clear" w:color="auto" w:fill="auto"/>
            <w:noWrap/>
            <w:vAlign w:val="center"/>
            <w:hideMark/>
          </w:tcPr>
          <w:p w14:paraId="74D01FF7" w14:textId="77777777" w:rsidR="00EC462A" w:rsidRDefault="00EC462A">
            <w:pPr>
              <w:jc w:val="center"/>
              <w:rPr>
                <w:rFonts w:ascii="Arial" w:hAnsi="Arial" w:cs="Arial"/>
                <w:color w:val="000000"/>
                <w:sz w:val="20"/>
                <w:szCs w:val="20"/>
              </w:rPr>
            </w:pPr>
            <w:r>
              <w:rPr>
                <w:rFonts w:ascii="Arial" w:hAnsi="Arial" w:cs="Arial"/>
                <w:color w:val="000000"/>
                <w:sz w:val="20"/>
                <w:szCs w:val="20"/>
              </w:rPr>
              <w:t>233,5</w:t>
            </w:r>
          </w:p>
        </w:tc>
      </w:tr>
      <w:tr w:rsidR="00EC462A" w14:paraId="5B35BB07"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67B754F7" w14:textId="77777777" w:rsidR="00EC462A" w:rsidRDefault="00EC462A">
            <w:pPr>
              <w:jc w:val="center"/>
              <w:rPr>
                <w:rFonts w:ascii="Arial" w:hAnsi="Arial" w:cs="Arial"/>
                <w:color w:val="000000"/>
                <w:sz w:val="20"/>
                <w:szCs w:val="20"/>
              </w:rPr>
            </w:pPr>
            <w:r>
              <w:rPr>
                <w:rFonts w:ascii="Arial" w:hAnsi="Arial" w:cs="Arial"/>
                <w:color w:val="000000"/>
                <w:sz w:val="20"/>
                <w:szCs w:val="20"/>
              </w:rPr>
              <w:t>4</w:t>
            </w:r>
          </w:p>
        </w:tc>
        <w:tc>
          <w:tcPr>
            <w:tcW w:w="1326" w:type="pct"/>
            <w:tcBorders>
              <w:top w:val="nil"/>
              <w:left w:val="nil"/>
              <w:bottom w:val="single" w:sz="8" w:space="0" w:color="auto"/>
              <w:right w:val="single" w:sz="8" w:space="0" w:color="auto"/>
            </w:tcBorders>
            <w:shd w:val="clear" w:color="auto" w:fill="auto"/>
            <w:vAlign w:val="center"/>
            <w:hideMark/>
          </w:tcPr>
          <w:p w14:paraId="7F438130"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306" w:type="pct"/>
            <w:tcBorders>
              <w:top w:val="nil"/>
              <w:left w:val="nil"/>
              <w:bottom w:val="single" w:sz="8" w:space="0" w:color="auto"/>
              <w:right w:val="single" w:sz="8" w:space="0" w:color="auto"/>
            </w:tcBorders>
            <w:shd w:val="clear" w:color="auto" w:fill="auto"/>
            <w:noWrap/>
            <w:vAlign w:val="center"/>
            <w:hideMark/>
          </w:tcPr>
          <w:p w14:paraId="5BBFF922"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жф</w:t>
            </w:r>
          </w:p>
        </w:tc>
        <w:tc>
          <w:tcPr>
            <w:tcW w:w="312" w:type="pct"/>
            <w:tcBorders>
              <w:top w:val="nil"/>
              <w:left w:val="nil"/>
              <w:bottom w:val="single" w:sz="8" w:space="0" w:color="auto"/>
              <w:right w:val="single" w:sz="8" w:space="0" w:color="auto"/>
            </w:tcBorders>
            <w:shd w:val="clear" w:color="auto" w:fill="auto"/>
            <w:vAlign w:val="center"/>
            <w:hideMark/>
          </w:tcPr>
          <w:p w14:paraId="6EC5805D"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306" w:type="pct"/>
            <w:tcBorders>
              <w:top w:val="nil"/>
              <w:left w:val="nil"/>
              <w:bottom w:val="single" w:sz="8" w:space="0" w:color="auto"/>
              <w:right w:val="single" w:sz="8" w:space="0" w:color="auto"/>
            </w:tcBorders>
            <w:shd w:val="clear" w:color="auto" w:fill="auto"/>
            <w:noWrap/>
            <w:vAlign w:val="center"/>
            <w:hideMark/>
          </w:tcPr>
          <w:p w14:paraId="29DA6905" w14:textId="77777777" w:rsidR="00EC462A" w:rsidRDefault="00EC462A">
            <w:pPr>
              <w:jc w:val="center"/>
              <w:rPr>
                <w:rFonts w:ascii="Arial" w:hAnsi="Arial" w:cs="Arial"/>
                <w:color w:val="000000"/>
                <w:sz w:val="20"/>
                <w:szCs w:val="20"/>
              </w:rPr>
            </w:pPr>
            <w:r>
              <w:rPr>
                <w:rFonts w:ascii="Arial" w:hAnsi="Arial" w:cs="Arial"/>
                <w:color w:val="000000"/>
                <w:sz w:val="20"/>
                <w:szCs w:val="20"/>
              </w:rPr>
              <w:t>102,2</w:t>
            </w:r>
          </w:p>
        </w:tc>
        <w:tc>
          <w:tcPr>
            <w:tcW w:w="306" w:type="pct"/>
            <w:tcBorders>
              <w:top w:val="nil"/>
              <w:left w:val="nil"/>
              <w:bottom w:val="single" w:sz="8" w:space="0" w:color="auto"/>
              <w:right w:val="single" w:sz="8" w:space="0" w:color="auto"/>
            </w:tcBorders>
            <w:shd w:val="clear" w:color="auto" w:fill="auto"/>
            <w:noWrap/>
            <w:vAlign w:val="center"/>
            <w:hideMark/>
          </w:tcPr>
          <w:p w14:paraId="3AFBBAC3" w14:textId="77777777" w:rsidR="00EC462A" w:rsidRDefault="00EC462A">
            <w:pPr>
              <w:jc w:val="center"/>
              <w:rPr>
                <w:rFonts w:ascii="Arial" w:hAnsi="Arial" w:cs="Arial"/>
                <w:color w:val="000000"/>
                <w:sz w:val="20"/>
                <w:szCs w:val="20"/>
              </w:rPr>
            </w:pPr>
            <w:r>
              <w:rPr>
                <w:rFonts w:ascii="Arial" w:hAnsi="Arial" w:cs="Arial"/>
                <w:color w:val="000000"/>
                <w:sz w:val="20"/>
                <w:szCs w:val="20"/>
              </w:rPr>
              <w:t>104,4</w:t>
            </w:r>
          </w:p>
        </w:tc>
        <w:tc>
          <w:tcPr>
            <w:tcW w:w="306" w:type="pct"/>
            <w:tcBorders>
              <w:top w:val="nil"/>
              <w:left w:val="nil"/>
              <w:bottom w:val="single" w:sz="8" w:space="0" w:color="auto"/>
              <w:right w:val="single" w:sz="8" w:space="0" w:color="auto"/>
            </w:tcBorders>
            <w:shd w:val="clear" w:color="auto" w:fill="auto"/>
            <w:noWrap/>
            <w:vAlign w:val="center"/>
            <w:hideMark/>
          </w:tcPr>
          <w:p w14:paraId="66388B6D" w14:textId="77777777" w:rsidR="00EC462A" w:rsidRDefault="00EC462A">
            <w:pPr>
              <w:jc w:val="center"/>
              <w:rPr>
                <w:rFonts w:ascii="Arial" w:hAnsi="Arial" w:cs="Arial"/>
                <w:color w:val="000000"/>
                <w:sz w:val="20"/>
                <w:szCs w:val="20"/>
              </w:rPr>
            </w:pPr>
            <w:r>
              <w:rPr>
                <w:rFonts w:ascii="Arial" w:hAnsi="Arial" w:cs="Arial"/>
                <w:color w:val="000000"/>
                <w:sz w:val="20"/>
                <w:szCs w:val="20"/>
              </w:rPr>
              <w:t>116,9</w:t>
            </w:r>
          </w:p>
        </w:tc>
        <w:tc>
          <w:tcPr>
            <w:tcW w:w="306" w:type="pct"/>
            <w:tcBorders>
              <w:top w:val="nil"/>
              <w:left w:val="nil"/>
              <w:bottom w:val="single" w:sz="8" w:space="0" w:color="auto"/>
              <w:right w:val="single" w:sz="8" w:space="0" w:color="auto"/>
            </w:tcBorders>
            <w:shd w:val="clear" w:color="auto" w:fill="auto"/>
            <w:noWrap/>
            <w:vAlign w:val="center"/>
            <w:hideMark/>
          </w:tcPr>
          <w:p w14:paraId="2249C478" w14:textId="77777777" w:rsidR="00EC462A" w:rsidRDefault="00EC462A">
            <w:pPr>
              <w:jc w:val="center"/>
              <w:rPr>
                <w:rFonts w:ascii="Arial" w:hAnsi="Arial" w:cs="Arial"/>
                <w:color w:val="000000"/>
                <w:sz w:val="20"/>
                <w:szCs w:val="20"/>
              </w:rPr>
            </w:pPr>
            <w:r>
              <w:rPr>
                <w:rFonts w:ascii="Arial" w:hAnsi="Arial" w:cs="Arial"/>
                <w:color w:val="000000"/>
                <w:sz w:val="20"/>
                <w:szCs w:val="20"/>
              </w:rPr>
              <w:t>142,1</w:t>
            </w:r>
          </w:p>
        </w:tc>
        <w:tc>
          <w:tcPr>
            <w:tcW w:w="306" w:type="pct"/>
            <w:tcBorders>
              <w:top w:val="nil"/>
              <w:left w:val="nil"/>
              <w:bottom w:val="single" w:sz="8" w:space="0" w:color="auto"/>
              <w:right w:val="single" w:sz="8" w:space="0" w:color="auto"/>
            </w:tcBorders>
            <w:shd w:val="clear" w:color="auto" w:fill="auto"/>
            <w:noWrap/>
            <w:vAlign w:val="center"/>
            <w:hideMark/>
          </w:tcPr>
          <w:p w14:paraId="0302EA57" w14:textId="77777777" w:rsidR="00EC462A" w:rsidRDefault="00EC462A">
            <w:pPr>
              <w:jc w:val="center"/>
              <w:rPr>
                <w:rFonts w:ascii="Arial" w:hAnsi="Arial" w:cs="Arial"/>
                <w:color w:val="000000"/>
                <w:sz w:val="20"/>
                <w:szCs w:val="20"/>
              </w:rPr>
            </w:pPr>
            <w:r>
              <w:rPr>
                <w:rFonts w:ascii="Arial" w:hAnsi="Arial" w:cs="Arial"/>
                <w:color w:val="000000"/>
                <w:sz w:val="20"/>
                <w:szCs w:val="20"/>
              </w:rPr>
              <w:t>144,5</w:t>
            </w:r>
          </w:p>
        </w:tc>
        <w:tc>
          <w:tcPr>
            <w:tcW w:w="306" w:type="pct"/>
            <w:tcBorders>
              <w:top w:val="nil"/>
              <w:left w:val="nil"/>
              <w:bottom w:val="single" w:sz="8" w:space="0" w:color="auto"/>
              <w:right w:val="single" w:sz="8" w:space="0" w:color="auto"/>
            </w:tcBorders>
            <w:shd w:val="clear" w:color="auto" w:fill="auto"/>
            <w:noWrap/>
            <w:vAlign w:val="center"/>
            <w:hideMark/>
          </w:tcPr>
          <w:p w14:paraId="21E4CEAB" w14:textId="77777777" w:rsidR="00EC462A" w:rsidRDefault="00EC462A">
            <w:pPr>
              <w:jc w:val="center"/>
              <w:rPr>
                <w:rFonts w:ascii="Arial" w:hAnsi="Arial" w:cs="Arial"/>
                <w:color w:val="000000"/>
                <w:sz w:val="20"/>
                <w:szCs w:val="20"/>
              </w:rPr>
            </w:pPr>
            <w:r>
              <w:rPr>
                <w:rFonts w:ascii="Arial" w:hAnsi="Arial" w:cs="Arial"/>
                <w:color w:val="000000"/>
                <w:sz w:val="20"/>
                <w:szCs w:val="20"/>
              </w:rPr>
              <w:t>147,1</w:t>
            </w:r>
          </w:p>
        </w:tc>
        <w:tc>
          <w:tcPr>
            <w:tcW w:w="306" w:type="pct"/>
            <w:tcBorders>
              <w:top w:val="nil"/>
              <w:left w:val="nil"/>
              <w:bottom w:val="single" w:sz="8" w:space="0" w:color="auto"/>
              <w:right w:val="single" w:sz="8" w:space="0" w:color="auto"/>
            </w:tcBorders>
            <w:shd w:val="clear" w:color="auto" w:fill="auto"/>
            <w:noWrap/>
            <w:vAlign w:val="center"/>
            <w:hideMark/>
          </w:tcPr>
          <w:p w14:paraId="61D93F67" w14:textId="77777777" w:rsidR="00EC462A" w:rsidRDefault="00EC462A">
            <w:pPr>
              <w:jc w:val="center"/>
              <w:rPr>
                <w:rFonts w:ascii="Arial" w:hAnsi="Arial" w:cs="Arial"/>
                <w:color w:val="000000"/>
                <w:sz w:val="20"/>
                <w:szCs w:val="20"/>
              </w:rPr>
            </w:pPr>
            <w:r>
              <w:rPr>
                <w:rFonts w:ascii="Arial" w:hAnsi="Arial" w:cs="Arial"/>
                <w:color w:val="000000"/>
                <w:sz w:val="20"/>
                <w:szCs w:val="20"/>
              </w:rPr>
              <w:t>138,9</w:t>
            </w:r>
          </w:p>
        </w:tc>
        <w:tc>
          <w:tcPr>
            <w:tcW w:w="306" w:type="pct"/>
            <w:tcBorders>
              <w:top w:val="nil"/>
              <w:left w:val="nil"/>
              <w:bottom w:val="single" w:sz="8" w:space="0" w:color="auto"/>
              <w:right w:val="single" w:sz="8" w:space="0" w:color="auto"/>
            </w:tcBorders>
            <w:shd w:val="clear" w:color="auto" w:fill="auto"/>
            <w:noWrap/>
            <w:vAlign w:val="center"/>
            <w:hideMark/>
          </w:tcPr>
          <w:p w14:paraId="6662359F" w14:textId="77777777" w:rsidR="00EC462A" w:rsidRDefault="00EC462A">
            <w:pPr>
              <w:jc w:val="center"/>
              <w:rPr>
                <w:rFonts w:ascii="Arial" w:hAnsi="Arial" w:cs="Arial"/>
                <w:color w:val="000000"/>
                <w:sz w:val="20"/>
                <w:szCs w:val="20"/>
              </w:rPr>
            </w:pPr>
            <w:r>
              <w:rPr>
                <w:rFonts w:ascii="Arial" w:hAnsi="Arial" w:cs="Arial"/>
                <w:color w:val="000000"/>
                <w:sz w:val="20"/>
                <w:szCs w:val="20"/>
              </w:rPr>
              <w:t>142,4</w:t>
            </w:r>
          </w:p>
        </w:tc>
        <w:tc>
          <w:tcPr>
            <w:tcW w:w="306" w:type="pct"/>
            <w:tcBorders>
              <w:top w:val="nil"/>
              <w:left w:val="nil"/>
              <w:bottom w:val="single" w:sz="8" w:space="0" w:color="auto"/>
              <w:right w:val="single" w:sz="8" w:space="0" w:color="auto"/>
            </w:tcBorders>
            <w:shd w:val="clear" w:color="auto" w:fill="auto"/>
            <w:noWrap/>
            <w:vAlign w:val="center"/>
            <w:hideMark/>
          </w:tcPr>
          <w:p w14:paraId="60B0017B" w14:textId="77777777" w:rsidR="00EC462A" w:rsidRDefault="00EC462A">
            <w:pPr>
              <w:jc w:val="center"/>
              <w:rPr>
                <w:rFonts w:ascii="Arial" w:hAnsi="Arial" w:cs="Arial"/>
                <w:color w:val="000000"/>
                <w:sz w:val="20"/>
                <w:szCs w:val="20"/>
              </w:rPr>
            </w:pPr>
            <w:r>
              <w:rPr>
                <w:rFonts w:ascii="Arial" w:hAnsi="Arial" w:cs="Arial"/>
                <w:color w:val="000000"/>
                <w:sz w:val="20"/>
                <w:szCs w:val="20"/>
              </w:rPr>
              <w:t>151,0</w:t>
            </w:r>
          </w:p>
        </w:tc>
      </w:tr>
      <w:tr w:rsidR="00EC462A" w14:paraId="23CAED35"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3754D23C" w14:textId="77777777" w:rsidR="00EC462A" w:rsidRDefault="00EC462A">
            <w:pPr>
              <w:jc w:val="center"/>
              <w:rPr>
                <w:rFonts w:ascii="Arial" w:hAnsi="Arial" w:cs="Arial"/>
                <w:color w:val="000000"/>
                <w:sz w:val="20"/>
                <w:szCs w:val="20"/>
              </w:rPr>
            </w:pPr>
            <w:r>
              <w:rPr>
                <w:rFonts w:ascii="Arial" w:hAnsi="Arial" w:cs="Arial"/>
                <w:color w:val="000000"/>
                <w:sz w:val="20"/>
                <w:szCs w:val="20"/>
              </w:rPr>
              <w:t>5</w:t>
            </w:r>
          </w:p>
        </w:tc>
        <w:tc>
          <w:tcPr>
            <w:tcW w:w="1326" w:type="pct"/>
            <w:tcBorders>
              <w:top w:val="nil"/>
              <w:left w:val="nil"/>
              <w:bottom w:val="single" w:sz="8" w:space="0" w:color="auto"/>
              <w:right w:val="single" w:sz="8" w:space="0" w:color="auto"/>
            </w:tcBorders>
            <w:shd w:val="clear" w:color="auto" w:fill="auto"/>
            <w:vAlign w:val="center"/>
            <w:hideMark/>
          </w:tcPr>
          <w:p w14:paraId="4C1227B4"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306" w:type="pct"/>
            <w:tcBorders>
              <w:top w:val="nil"/>
              <w:left w:val="nil"/>
              <w:bottom w:val="single" w:sz="8" w:space="0" w:color="auto"/>
              <w:right w:val="single" w:sz="8" w:space="0" w:color="auto"/>
            </w:tcBorders>
            <w:shd w:val="clear" w:color="auto" w:fill="auto"/>
            <w:noWrap/>
            <w:vAlign w:val="center"/>
            <w:hideMark/>
          </w:tcPr>
          <w:p w14:paraId="6F8A1169"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одф</w:t>
            </w:r>
          </w:p>
        </w:tc>
        <w:tc>
          <w:tcPr>
            <w:tcW w:w="312" w:type="pct"/>
            <w:tcBorders>
              <w:top w:val="nil"/>
              <w:left w:val="nil"/>
              <w:bottom w:val="single" w:sz="8" w:space="0" w:color="auto"/>
              <w:right w:val="single" w:sz="8" w:space="0" w:color="auto"/>
            </w:tcBorders>
            <w:shd w:val="clear" w:color="auto" w:fill="auto"/>
            <w:vAlign w:val="center"/>
            <w:hideMark/>
          </w:tcPr>
          <w:p w14:paraId="1ECACE00"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306" w:type="pct"/>
            <w:tcBorders>
              <w:top w:val="nil"/>
              <w:left w:val="nil"/>
              <w:bottom w:val="single" w:sz="8" w:space="0" w:color="auto"/>
              <w:right w:val="single" w:sz="8" w:space="0" w:color="auto"/>
            </w:tcBorders>
            <w:shd w:val="clear" w:color="auto" w:fill="auto"/>
            <w:noWrap/>
            <w:vAlign w:val="center"/>
            <w:hideMark/>
          </w:tcPr>
          <w:p w14:paraId="654D9C5B" w14:textId="77777777" w:rsidR="00EC462A" w:rsidRDefault="00EC462A">
            <w:pPr>
              <w:jc w:val="center"/>
              <w:rPr>
                <w:rFonts w:ascii="Arial" w:hAnsi="Arial" w:cs="Arial"/>
                <w:color w:val="000000"/>
                <w:sz w:val="20"/>
                <w:szCs w:val="20"/>
              </w:rPr>
            </w:pPr>
            <w:r>
              <w:rPr>
                <w:rFonts w:ascii="Arial" w:hAnsi="Arial" w:cs="Arial"/>
                <w:color w:val="000000"/>
                <w:sz w:val="20"/>
                <w:szCs w:val="20"/>
              </w:rPr>
              <w:t>77,3</w:t>
            </w:r>
          </w:p>
        </w:tc>
        <w:tc>
          <w:tcPr>
            <w:tcW w:w="306" w:type="pct"/>
            <w:tcBorders>
              <w:top w:val="nil"/>
              <w:left w:val="nil"/>
              <w:bottom w:val="single" w:sz="8" w:space="0" w:color="auto"/>
              <w:right w:val="single" w:sz="8" w:space="0" w:color="auto"/>
            </w:tcBorders>
            <w:shd w:val="clear" w:color="auto" w:fill="auto"/>
            <w:noWrap/>
            <w:vAlign w:val="center"/>
            <w:hideMark/>
          </w:tcPr>
          <w:p w14:paraId="6D743E66" w14:textId="77777777" w:rsidR="00EC462A" w:rsidRDefault="00EC462A">
            <w:pPr>
              <w:jc w:val="center"/>
              <w:rPr>
                <w:rFonts w:ascii="Arial" w:hAnsi="Arial" w:cs="Arial"/>
                <w:color w:val="000000"/>
                <w:sz w:val="20"/>
                <w:szCs w:val="20"/>
              </w:rPr>
            </w:pPr>
            <w:r>
              <w:rPr>
                <w:rFonts w:ascii="Arial" w:hAnsi="Arial" w:cs="Arial"/>
                <w:color w:val="000000"/>
                <w:sz w:val="20"/>
                <w:szCs w:val="20"/>
              </w:rPr>
              <w:t>78,5</w:t>
            </w:r>
          </w:p>
        </w:tc>
        <w:tc>
          <w:tcPr>
            <w:tcW w:w="306" w:type="pct"/>
            <w:tcBorders>
              <w:top w:val="nil"/>
              <w:left w:val="nil"/>
              <w:bottom w:val="single" w:sz="8" w:space="0" w:color="auto"/>
              <w:right w:val="single" w:sz="8" w:space="0" w:color="auto"/>
            </w:tcBorders>
            <w:shd w:val="clear" w:color="auto" w:fill="auto"/>
            <w:noWrap/>
            <w:vAlign w:val="center"/>
            <w:hideMark/>
          </w:tcPr>
          <w:p w14:paraId="1F8ACC1D" w14:textId="77777777" w:rsidR="00EC462A" w:rsidRDefault="00EC462A">
            <w:pPr>
              <w:jc w:val="center"/>
              <w:rPr>
                <w:rFonts w:ascii="Arial" w:hAnsi="Arial" w:cs="Arial"/>
                <w:color w:val="000000"/>
                <w:sz w:val="20"/>
                <w:szCs w:val="20"/>
              </w:rPr>
            </w:pPr>
            <w:r>
              <w:rPr>
                <w:rFonts w:ascii="Arial" w:hAnsi="Arial" w:cs="Arial"/>
                <w:color w:val="000000"/>
                <w:sz w:val="20"/>
                <w:szCs w:val="20"/>
              </w:rPr>
              <w:t>79,4</w:t>
            </w:r>
          </w:p>
        </w:tc>
        <w:tc>
          <w:tcPr>
            <w:tcW w:w="306" w:type="pct"/>
            <w:tcBorders>
              <w:top w:val="nil"/>
              <w:left w:val="nil"/>
              <w:bottom w:val="single" w:sz="8" w:space="0" w:color="auto"/>
              <w:right w:val="single" w:sz="8" w:space="0" w:color="auto"/>
            </w:tcBorders>
            <w:shd w:val="clear" w:color="auto" w:fill="auto"/>
            <w:noWrap/>
            <w:vAlign w:val="center"/>
            <w:hideMark/>
          </w:tcPr>
          <w:p w14:paraId="2AC52E28" w14:textId="77777777" w:rsidR="00EC462A" w:rsidRDefault="00EC462A">
            <w:pPr>
              <w:jc w:val="center"/>
              <w:rPr>
                <w:rFonts w:ascii="Arial" w:hAnsi="Arial" w:cs="Arial"/>
                <w:color w:val="000000"/>
                <w:sz w:val="20"/>
                <w:szCs w:val="20"/>
              </w:rPr>
            </w:pPr>
            <w:r>
              <w:rPr>
                <w:rFonts w:ascii="Arial" w:hAnsi="Arial" w:cs="Arial"/>
                <w:color w:val="000000"/>
                <w:sz w:val="20"/>
                <w:szCs w:val="20"/>
              </w:rPr>
              <w:t>81,4</w:t>
            </w:r>
          </w:p>
        </w:tc>
        <w:tc>
          <w:tcPr>
            <w:tcW w:w="306" w:type="pct"/>
            <w:tcBorders>
              <w:top w:val="nil"/>
              <w:left w:val="nil"/>
              <w:bottom w:val="single" w:sz="8" w:space="0" w:color="auto"/>
              <w:right w:val="single" w:sz="8" w:space="0" w:color="auto"/>
            </w:tcBorders>
            <w:shd w:val="clear" w:color="auto" w:fill="auto"/>
            <w:noWrap/>
            <w:vAlign w:val="center"/>
            <w:hideMark/>
          </w:tcPr>
          <w:p w14:paraId="69888228" w14:textId="77777777" w:rsidR="00EC462A" w:rsidRDefault="00EC462A">
            <w:pPr>
              <w:jc w:val="center"/>
              <w:rPr>
                <w:rFonts w:ascii="Arial" w:hAnsi="Arial" w:cs="Arial"/>
                <w:color w:val="000000"/>
                <w:sz w:val="20"/>
                <w:szCs w:val="20"/>
              </w:rPr>
            </w:pPr>
            <w:r>
              <w:rPr>
                <w:rFonts w:ascii="Arial" w:hAnsi="Arial" w:cs="Arial"/>
                <w:color w:val="000000"/>
                <w:sz w:val="20"/>
                <w:szCs w:val="20"/>
              </w:rPr>
              <w:t>82,7</w:t>
            </w:r>
          </w:p>
        </w:tc>
        <w:tc>
          <w:tcPr>
            <w:tcW w:w="306" w:type="pct"/>
            <w:tcBorders>
              <w:top w:val="nil"/>
              <w:left w:val="nil"/>
              <w:bottom w:val="single" w:sz="8" w:space="0" w:color="auto"/>
              <w:right w:val="single" w:sz="8" w:space="0" w:color="auto"/>
            </w:tcBorders>
            <w:shd w:val="clear" w:color="auto" w:fill="auto"/>
            <w:noWrap/>
            <w:vAlign w:val="center"/>
            <w:hideMark/>
          </w:tcPr>
          <w:p w14:paraId="34F61944" w14:textId="77777777" w:rsidR="00EC462A" w:rsidRDefault="00EC462A">
            <w:pPr>
              <w:jc w:val="center"/>
              <w:rPr>
                <w:rFonts w:ascii="Arial" w:hAnsi="Arial" w:cs="Arial"/>
                <w:color w:val="000000"/>
                <w:sz w:val="20"/>
                <w:szCs w:val="20"/>
              </w:rPr>
            </w:pPr>
            <w:r>
              <w:rPr>
                <w:rFonts w:ascii="Arial" w:hAnsi="Arial" w:cs="Arial"/>
                <w:color w:val="000000"/>
                <w:sz w:val="20"/>
                <w:szCs w:val="20"/>
              </w:rPr>
              <w:t>84,2</w:t>
            </w:r>
          </w:p>
        </w:tc>
        <w:tc>
          <w:tcPr>
            <w:tcW w:w="306" w:type="pct"/>
            <w:tcBorders>
              <w:top w:val="nil"/>
              <w:left w:val="nil"/>
              <w:bottom w:val="single" w:sz="8" w:space="0" w:color="auto"/>
              <w:right w:val="single" w:sz="8" w:space="0" w:color="auto"/>
            </w:tcBorders>
            <w:shd w:val="clear" w:color="auto" w:fill="auto"/>
            <w:noWrap/>
            <w:vAlign w:val="center"/>
            <w:hideMark/>
          </w:tcPr>
          <w:p w14:paraId="60340C49" w14:textId="77777777" w:rsidR="00EC462A" w:rsidRDefault="00EC462A">
            <w:pPr>
              <w:jc w:val="center"/>
              <w:rPr>
                <w:rFonts w:ascii="Arial" w:hAnsi="Arial" w:cs="Arial"/>
                <w:color w:val="000000"/>
                <w:sz w:val="20"/>
                <w:szCs w:val="20"/>
              </w:rPr>
            </w:pPr>
            <w:r>
              <w:rPr>
                <w:rFonts w:ascii="Arial" w:hAnsi="Arial" w:cs="Arial"/>
                <w:color w:val="000000"/>
                <w:sz w:val="20"/>
                <w:szCs w:val="20"/>
              </w:rPr>
              <w:t>75,2</w:t>
            </w:r>
          </w:p>
        </w:tc>
        <w:tc>
          <w:tcPr>
            <w:tcW w:w="306" w:type="pct"/>
            <w:tcBorders>
              <w:top w:val="nil"/>
              <w:left w:val="nil"/>
              <w:bottom w:val="single" w:sz="8" w:space="0" w:color="auto"/>
              <w:right w:val="single" w:sz="8" w:space="0" w:color="auto"/>
            </w:tcBorders>
            <w:shd w:val="clear" w:color="auto" w:fill="auto"/>
            <w:noWrap/>
            <w:vAlign w:val="center"/>
            <w:hideMark/>
          </w:tcPr>
          <w:p w14:paraId="47C82A68" w14:textId="77777777" w:rsidR="00EC462A" w:rsidRDefault="00EC462A">
            <w:pPr>
              <w:jc w:val="center"/>
              <w:rPr>
                <w:rFonts w:ascii="Arial" w:hAnsi="Arial" w:cs="Arial"/>
                <w:color w:val="000000"/>
                <w:sz w:val="20"/>
                <w:szCs w:val="20"/>
              </w:rPr>
            </w:pPr>
            <w:r>
              <w:rPr>
                <w:rFonts w:ascii="Arial" w:hAnsi="Arial" w:cs="Arial"/>
                <w:color w:val="000000"/>
                <w:sz w:val="20"/>
                <w:szCs w:val="20"/>
              </w:rPr>
              <w:t>81,2</w:t>
            </w:r>
          </w:p>
        </w:tc>
        <w:tc>
          <w:tcPr>
            <w:tcW w:w="306" w:type="pct"/>
            <w:tcBorders>
              <w:top w:val="nil"/>
              <w:left w:val="nil"/>
              <w:bottom w:val="single" w:sz="8" w:space="0" w:color="auto"/>
              <w:right w:val="single" w:sz="8" w:space="0" w:color="auto"/>
            </w:tcBorders>
            <w:shd w:val="clear" w:color="auto" w:fill="auto"/>
            <w:noWrap/>
            <w:vAlign w:val="center"/>
            <w:hideMark/>
          </w:tcPr>
          <w:p w14:paraId="650FA21C" w14:textId="77777777" w:rsidR="00EC462A" w:rsidRDefault="00EC462A">
            <w:pPr>
              <w:jc w:val="center"/>
              <w:rPr>
                <w:rFonts w:ascii="Arial" w:hAnsi="Arial" w:cs="Arial"/>
                <w:color w:val="000000"/>
                <w:sz w:val="20"/>
                <w:szCs w:val="20"/>
              </w:rPr>
            </w:pPr>
            <w:r>
              <w:rPr>
                <w:rFonts w:ascii="Arial" w:hAnsi="Arial" w:cs="Arial"/>
                <w:color w:val="000000"/>
                <w:sz w:val="20"/>
                <w:szCs w:val="20"/>
              </w:rPr>
              <w:t>82,5</w:t>
            </w:r>
          </w:p>
        </w:tc>
      </w:tr>
      <w:tr w:rsidR="00EC462A" w14:paraId="68A84F3A"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3AFAC659" w14:textId="77777777" w:rsidR="00EC462A" w:rsidRDefault="00EC462A">
            <w:pPr>
              <w:jc w:val="center"/>
              <w:rPr>
                <w:rFonts w:ascii="Arial" w:hAnsi="Arial" w:cs="Arial"/>
                <w:color w:val="000000"/>
                <w:sz w:val="20"/>
                <w:szCs w:val="20"/>
              </w:rPr>
            </w:pPr>
            <w:r>
              <w:rPr>
                <w:rFonts w:ascii="Arial" w:hAnsi="Arial" w:cs="Arial"/>
                <w:color w:val="000000"/>
                <w:sz w:val="20"/>
                <w:szCs w:val="20"/>
              </w:rPr>
              <w:t>6</w:t>
            </w:r>
          </w:p>
        </w:tc>
        <w:tc>
          <w:tcPr>
            <w:tcW w:w="1326" w:type="pct"/>
            <w:tcBorders>
              <w:top w:val="nil"/>
              <w:left w:val="nil"/>
              <w:bottom w:val="single" w:sz="8" w:space="0" w:color="auto"/>
              <w:right w:val="single" w:sz="8" w:space="0" w:color="auto"/>
            </w:tcBorders>
            <w:shd w:val="clear" w:color="auto" w:fill="auto"/>
            <w:vAlign w:val="center"/>
            <w:hideMark/>
          </w:tcPr>
          <w:p w14:paraId="419811BC" w14:textId="77777777" w:rsidR="00EC462A" w:rsidRDefault="00EC462A">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306" w:type="pct"/>
            <w:tcBorders>
              <w:top w:val="nil"/>
              <w:left w:val="nil"/>
              <w:bottom w:val="single" w:sz="8" w:space="0" w:color="auto"/>
              <w:right w:val="single" w:sz="8" w:space="0" w:color="auto"/>
            </w:tcBorders>
            <w:shd w:val="clear" w:color="auto" w:fill="auto"/>
            <w:noWrap/>
            <w:vAlign w:val="center"/>
            <w:hideMark/>
          </w:tcPr>
          <w:p w14:paraId="01ED2521"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р.сумм</w:t>
            </w:r>
          </w:p>
        </w:tc>
        <w:tc>
          <w:tcPr>
            <w:tcW w:w="312" w:type="pct"/>
            <w:tcBorders>
              <w:top w:val="nil"/>
              <w:left w:val="nil"/>
              <w:bottom w:val="single" w:sz="8" w:space="0" w:color="auto"/>
              <w:right w:val="single" w:sz="8" w:space="0" w:color="auto"/>
            </w:tcBorders>
            <w:shd w:val="clear" w:color="auto" w:fill="auto"/>
            <w:vAlign w:val="center"/>
            <w:hideMark/>
          </w:tcPr>
          <w:p w14:paraId="01B60F93"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6" w:type="pct"/>
            <w:tcBorders>
              <w:top w:val="nil"/>
              <w:left w:val="nil"/>
              <w:bottom w:val="single" w:sz="8" w:space="0" w:color="auto"/>
              <w:right w:val="single" w:sz="8" w:space="0" w:color="auto"/>
            </w:tcBorders>
            <w:shd w:val="clear" w:color="auto" w:fill="auto"/>
            <w:noWrap/>
            <w:vAlign w:val="center"/>
            <w:hideMark/>
          </w:tcPr>
          <w:p w14:paraId="408030CE" w14:textId="77777777" w:rsidR="00EC462A" w:rsidRDefault="00EC462A">
            <w:pPr>
              <w:jc w:val="center"/>
              <w:rPr>
                <w:rFonts w:ascii="Arial" w:hAnsi="Arial" w:cs="Arial"/>
                <w:color w:val="000000"/>
                <w:sz w:val="20"/>
                <w:szCs w:val="20"/>
              </w:rPr>
            </w:pPr>
            <w:r>
              <w:rPr>
                <w:rFonts w:ascii="Arial" w:hAnsi="Arial" w:cs="Arial"/>
                <w:color w:val="000000"/>
                <w:sz w:val="20"/>
                <w:szCs w:val="20"/>
              </w:rPr>
              <w:t>24,12</w:t>
            </w:r>
          </w:p>
        </w:tc>
        <w:tc>
          <w:tcPr>
            <w:tcW w:w="306" w:type="pct"/>
            <w:tcBorders>
              <w:top w:val="nil"/>
              <w:left w:val="nil"/>
              <w:bottom w:val="single" w:sz="8" w:space="0" w:color="auto"/>
              <w:right w:val="single" w:sz="8" w:space="0" w:color="auto"/>
            </w:tcBorders>
            <w:shd w:val="clear" w:color="auto" w:fill="auto"/>
            <w:noWrap/>
            <w:vAlign w:val="center"/>
            <w:hideMark/>
          </w:tcPr>
          <w:p w14:paraId="10DD145E" w14:textId="77777777" w:rsidR="00EC462A" w:rsidRDefault="00EC462A">
            <w:pPr>
              <w:jc w:val="center"/>
              <w:rPr>
                <w:rFonts w:ascii="Arial" w:hAnsi="Arial" w:cs="Arial"/>
                <w:color w:val="000000"/>
                <w:sz w:val="20"/>
                <w:szCs w:val="20"/>
              </w:rPr>
            </w:pPr>
            <w:r>
              <w:rPr>
                <w:rFonts w:ascii="Arial" w:hAnsi="Arial" w:cs="Arial"/>
                <w:color w:val="000000"/>
                <w:sz w:val="20"/>
                <w:szCs w:val="20"/>
              </w:rPr>
              <w:t>24,21</w:t>
            </w:r>
          </w:p>
        </w:tc>
        <w:tc>
          <w:tcPr>
            <w:tcW w:w="306" w:type="pct"/>
            <w:tcBorders>
              <w:top w:val="nil"/>
              <w:left w:val="nil"/>
              <w:bottom w:val="single" w:sz="8" w:space="0" w:color="auto"/>
              <w:right w:val="single" w:sz="8" w:space="0" w:color="auto"/>
            </w:tcBorders>
            <w:shd w:val="clear" w:color="auto" w:fill="auto"/>
            <w:noWrap/>
            <w:vAlign w:val="center"/>
            <w:hideMark/>
          </w:tcPr>
          <w:p w14:paraId="0C631B90" w14:textId="77777777" w:rsidR="00EC462A" w:rsidRDefault="00EC462A">
            <w:pPr>
              <w:jc w:val="center"/>
              <w:rPr>
                <w:rFonts w:ascii="Arial" w:hAnsi="Arial" w:cs="Arial"/>
                <w:color w:val="000000"/>
                <w:sz w:val="20"/>
                <w:szCs w:val="20"/>
              </w:rPr>
            </w:pPr>
            <w:r>
              <w:rPr>
                <w:rFonts w:ascii="Arial" w:hAnsi="Arial" w:cs="Arial"/>
                <w:color w:val="000000"/>
                <w:sz w:val="20"/>
                <w:szCs w:val="20"/>
              </w:rPr>
              <w:t>25,69</w:t>
            </w:r>
          </w:p>
        </w:tc>
        <w:tc>
          <w:tcPr>
            <w:tcW w:w="306" w:type="pct"/>
            <w:tcBorders>
              <w:top w:val="nil"/>
              <w:left w:val="nil"/>
              <w:bottom w:val="single" w:sz="8" w:space="0" w:color="auto"/>
              <w:right w:val="single" w:sz="8" w:space="0" w:color="auto"/>
            </w:tcBorders>
            <w:shd w:val="clear" w:color="auto" w:fill="auto"/>
            <w:noWrap/>
            <w:vAlign w:val="center"/>
            <w:hideMark/>
          </w:tcPr>
          <w:p w14:paraId="51252CBE" w14:textId="77777777" w:rsidR="00EC462A" w:rsidRDefault="00EC462A">
            <w:pPr>
              <w:jc w:val="center"/>
              <w:rPr>
                <w:rFonts w:ascii="Arial" w:hAnsi="Arial" w:cs="Arial"/>
                <w:color w:val="000000"/>
                <w:sz w:val="20"/>
                <w:szCs w:val="20"/>
              </w:rPr>
            </w:pPr>
            <w:r>
              <w:rPr>
                <w:rFonts w:ascii="Arial" w:hAnsi="Arial" w:cs="Arial"/>
                <w:color w:val="000000"/>
                <w:sz w:val="20"/>
                <w:szCs w:val="20"/>
              </w:rPr>
              <w:t>28,54</w:t>
            </w:r>
          </w:p>
        </w:tc>
        <w:tc>
          <w:tcPr>
            <w:tcW w:w="306" w:type="pct"/>
            <w:tcBorders>
              <w:top w:val="nil"/>
              <w:left w:val="nil"/>
              <w:bottom w:val="single" w:sz="8" w:space="0" w:color="auto"/>
              <w:right w:val="single" w:sz="8" w:space="0" w:color="auto"/>
            </w:tcBorders>
            <w:shd w:val="clear" w:color="auto" w:fill="auto"/>
            <w:noWrap/>
            <w:vAlign w:val="center"/>
            <w:hideMark/>
          </w:tcPr>
          <w:p w14:paraId="1A324F2A" w14:textId="77777777" w:rsidR="00EC462A" w:rsidRDefault="00EC462A">
            <w:pPr>
              <w:jc w:val="center"/>
              <w:rPr>
                <w:rFonts w:ascii="Arial" w:hAnsi="Arial" w:cs="Arial"/>
                <w:color w:val="000000"/>
                <w:sz w:val="20"/>
                <w:szCs w:val="20"/>
              </w:rPr>
            </w:pPr>
            <w:r>
              <w:rPr>
                <w:rFonts w:ascii="Arial" w:hAnsi="Arial" w:cs="Arial"/>
                <w:color w:val="000000"/>
                <w:sz w:val="20"/>
                <w:szCs w:val="20"/>
              </w:rPr>
              <w:t>28,54</w:t>
            </w:r>
          </w:p>
        </w:tc>
        <w:tc>
          <w:tcPr>
            <w:tcW w:w="306" w:type="pct"/>
            <w:tcBorders>
              <w:top w:val="nil"/>
              <w:left w:val="nil"/>
              <w:bottom w:val="single" w:sz="8" w:space="0" w:color="auto"/>
              <w:right w:val="single" w:sz="8" w:space="0" w:color="auto"/>
            </w:tcBorders>
            <w:shd w:val="clear" w:color="auto" w:fill="auto"/>
            <w:noWrap/>
            <w:vAlign w:val="center"/>
            <w:hideMark/>
          </w:tcPr>
          <w:p w14:paraId="1713C571" w14:textId="77777777" w:rsidR="00EC462A" w:rsidRDefault="00EC462A">
            <w:pPr>
              <w:jc w:val="center"/>
              <w:rPr>
                <w:rFonts w:ascii="Arial" w:hAnsi="Arial" w:cs="Arial"/>
                <w:color w:val="000000"/>
                <w:sz w:val="20"/>
                <w:szCs w:val="20"/>
              </w:rPr>
            </w:pPr>
            <w:r>
              <w:rPr>
                <w:rFonts w:ascii="Arial" w:hAnsi="Arial" w:cs="Arial"/>
                <w:color w:val="000000"/>
                <w:sz w:val="20"/>
                <w:szCs w:val="20"/>
              </w:rPr>
              <w:t>28,54</w:t>
            </w:r>
          </w:p>
        </w:tc>
        <w:tc>
          <w:tcPr>
            <w:tcW w:w="306" w:type="pct"/>
            <w:tcBorders>
              <w:top w:val="nil"/>
              <w:left w:val="nil"/>
              <w:bottom w:val="single" w:sz="8" w:space="0" w:color="auto"/>
              <w:right w:val="single" w:sz="8" w:space="0" w:color="auto"/>
            </w:tcBorders>
            <w:shd w:val="clear" w:color="auto" w:fill="auto"/>
            <w:noWrap/>
            <w:vAlign w:val="center"/>
            <w:hideMark/>
          </w:tcPr>
          <w:p w14:paraId="6C8A48F4" w14:textId="77777777" w:rsidR="00EC462A" w:rsidRDefault="00EC462A">
            <w:pPr>
              <w:jc w:val="center"/>
              <w:rPr>
                <w:rFonts w:ascii="Arial" w:hAnsi="Arial" w:cs="Arial"/>
                <w:color w:val="000000"/>
                <w:sz w:val="20"/>
                <w:szCs w:val="20"/>
              </w:rPr>
            </w:pPr>
            <w:r>
              <w:rPr>
                <w:rFonts w:ascii="Arial" w:hAnsi="Arial" w:cs="Arial"/>
                <w:color w:val="000000"/>
                <w:sz w:val="20"/>
                <w:szCs w:val="20"/>
              </w:rPr>
              <w:t>29,58</w:t>
            </w:r>
          </w:p>
        </w:tc>
        <w:tc>
          <w:tcPr>
            <w:tcW w:w="306" w:type="pct"/>
            <w:tcBorders>
              <w:top w:val="nil"/>
              <w:left w:val="nil"/>
              <w:bottom w:val="single" w:sz="8" w:space="0" w:color="auto"/>
              <w:right w:val="single" w:sz="8" w:space="0" w:color="auto"/>
            </w:tcBorders>
            <w:shd w:val="clear" w:color="auto" w:fill="auto"/>
            <w:noWrap/>
            <w:vAlign w:val="center"/>
            <w:hideMark/>
          </w:tcPr>
          <w:p w14:paraId="101DAEBB" w14:textId="77777777" w:rsidR="00EC462A" w:rsidRDefault="00EC462A">
            <w:pPr>
              <w:jc w:val="center"/>
              <w:rPr>
                <w:rFonts w:ascii="Arial" w:hAnsi="Arial" w:cs="Arial"/>
                <w:color w:val="000000"/>
                <w:sz w:val="20"/>
                <w:szCs w:val="20"/>
              </w:rPr>
            </w:pPr>
            <w:r>
              <w:rPr>
                <w:rFonts w:ascii="Arial" w:hAnsi="Arial" w:cs="Arial"/>
                <w:color w:val="000000"/>
                <w:sz w:val="20"/>
                <w:szCs w:val="20"/>
              </w:rPr>
              <w:t>30,14</w:t>
            </w:r>
          </w:p>
        </w:tc>
        <w:tc>
          <w:tcPr>
            <w:tcW w:w="306" w:type="pct"/>
            <w:tcBorders>
              <w:top w:val="nil"/>
              <w:left w:val="nil"/>
              <w:bottom w:val="single" w:sz="8" w:space="0" w:color="auto"/>
              <w:right w:val="single" w:sz="8" w:space="0" w:color="auto"/>
            </w:tcBorders>
            <w:shd w:val="clear" w:color="auto" w:fill="auto"/>
            <w:noWrap/>
            <w:vAlign w:val="center"/>
            <w:hideMark/>
          </w:tcPr>
          <w:p w14:paraId="5DC4F999" w14:textId="77777777" w:rsidR="00EC462A" w:rsidRDefault="00EC462A">
            <w:pPr>
              <w:jc w:val="center"/>
              <w:rPr>
                <w:rFonts w:ascii="Arial" w:hAnsi="Arial" w:cs="Arial"/>
                <w:color w:val="000000"/>
                <w:sz w:val="20"/>
                <w:szCs w:val="20"/>
              </w:rPr>
            </w:pPr>
            <w:r>
              <w:rPr>
                <w:rFonts w:ascii="Arial" w:hAnsi="Arial" w:cs="Arial"/>
                <w:color w:val="000000"/>
                <w:sz w:val="20"/>
                <w:szCs w:val="20"/>
              </w:rPr>
              <w:t>30,98</w:t>
            </w:r>
          </w:p>
        </w:tc>
      </w:tr>
      <w:tr w:rsidR="00EC462A" w14:paraId="383F81D8"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1BF44C73" w14:textId="77777777" w:rsidR="00EC462A" w:rsidRDefault="00EC462A">
            <w:pPr>
              <w:jc w:val="center"/>
              <w:rPr>
                <w:rFonts w:ascii="Arial" w:hAnsi="Arial" w:cs="Arial"/>
                <w:color w:val="000000"/>
                <w:sz w:val="20"/>
                <w:szCs w:val="20"/>
              </w:rPr>
            </w:pPr>
            <w:r>
              <w:rPr>
                <w:rFonts w:ascii="Arial" w:hAnsi="Arial" w:cs="Arial"/>
                <w:color w:val="000000"/>
                <w:sz w:val="20"/>
                <w:szCs w:val="20"/>
              </w:rPr>
              <w:t>6.1</w:t>
            </w:r>
          </w:p>
        </w:tc>
        <w:tc>
          <w:tcPr>
            <w:tcW w:w="1326" w:type="pct"/>
            <w:tcBorders>
              <w:top w:val="nil"/>
              <w:left w:val="nil"/>
              <w:bottom w:val="single" w:sz="8" w:space="0" w:color="auto"/>
              <w:right w:val="single" w:sz="8" w:space="0" w:color="auto"/>
            </w:tcBorders>
            <w:shd w:val="clear" w:color="auto" w:fill="auto"/>
            <w:vAlign w:val="center"/>
            <w:hideMark/>
          </w:tcPr>
          <w:p w14:paraId="06258C3B" w14:textId="77777777" w:rsidR="00EC462A" w:rsidRDefault="00EC462A">
            <w:pPr>
              <w:rPr>
                <w:rFonts w:ascii="Arial" w:hAnsi="Arial" w:cs="Arial"/>
                <w:color w:val="000000"/>
                <w:sz w:val="20"/>
                <w:szCs w:val="20"/>
              </w:rPr>
            </w:pPr>
            <w:r>
              <w:rPr>
                <w:rFonts w:ascii="Arial" w:hAnsi="Arial" w:cs="Arial"/>
                <w:color w:val="000000"/>
                <w:sz w:val="20"/>
                <w:szCs w:val="20"/>
              </w:rPr>
              <w:t>в ЖФ, в том числе:</w:t>
            </w:r>
          </w:p>
        </w:tc>
        <w:tc>
          <w:tcPr>
            <w:tcW w:w="306" w:type="pct"/>
            <w:tcBorders>
              <w:top w:val="nil"/>
              <w:left w:val="nil"/>
              <w:bottom w:val="single" w:sz="8" w:space="0" w:color="auto"/>
              <w:right w:val="single" w:sz="8" w:space="0" w:color="auto"/>
            </w:tcBorders>
            <w:shd w:val="clear" w:color="auto" w:fill="auto"/>
            <w:noWrap/>
            <w:vAlign w:val="center"/>
            <w:hideMark/>
          </w:tcPr>
          <w:p w14:paraId="69816C9A"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р.жф</w:t>
            </w:r>
          </w:p>
        </w:tc>
        <w:tc>
          <w:tcPr>
            <w:tcW w:w="312" w:type="pct"/>
            <w:tcBorders>
              <w:top w:val="nil"/>
              <w:left w:val="nil"/>
              <w:bottom w:val="single" w:sz="8" w:space="0" w:color="auto"/>
              <w:right w:val="single" w:sz="8" w:space="0" w:color="auto"/>
            </w:tcBorders>
            <w:shd w:val="clear" w:color="auto" w:fill="auto"/>
            <w:vAlign w:val="center"/>
            <w:hideMark/>
          </w:tcPr>
          <w:p w14:paraId="2530407D"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6" w:type="pct"/>
            <w:tcBorders>
              <w:top w:val="nil"/>
              <w:left w:val="nil"/>
              <w:bottom w:val="single" w:sz="8" w:space="0" w:color="auto"/>
              <w:right w:val="single" w:sz="8" w:space="0" w:color="auto"/>
            </w:tcBorders>
            <w:shd w:val="clear" w:color="auto" w:fill="auto"/>
            <w:noWrap/>
            <w:vAlign w:val="center"/>
            <w:hideMark/>
          </w:tcPr>
          <w:p w14:paraId="4726CE81" w14:textId="77777777" w:rsidR="00EC462A" w:rsidRDefault="00EC462A">
            <w:pPr>
              <w:jc w:val="center"/>
              <w:rPr>
                <w:rFonts w:ascii="Arial" w:hAnsi="Arial" w:cs="Arial"/>
                <w:color w:val="000000"/>
                <w:sz w:val="20"/>
                <w:szCs w:val="20"/>
              </w:rPr>
            </w:pPr>
            <w:r>
              <w:rPr>
                <w:rFonts w:ascii="Arial" w:hAnsi="Arial" w:cs="Arial"/>
                <w:color w:val="000000"/>
                <w:sz w:val="20"/>
                <w:szCs w:val="20"/>
              </w:rPr>
              <w:t>13,73</w:t>
            </w:r>
          </w:p>
        </w:tc>
        <w:tc>
          <w:tcPr>
            <w:tcW w:w="306" w:type="pct"/>
            <w:tcBorders>
              <w:top w:val="nil"/>
              <w:left w:val="nil"/>
              <w:bottom w:val="single" w:sz="8" w:space="0" w:color="auto"/>
              <w:right w:val="single" w:sz="8" w:space="0" w:color="auto"/>
            </w:tcBorders>
            <w:shd w:val="clear" w:color="auto" w:fill="auto"/>
            <w:noWrap/>
            <w:vAlign w:val="center"/>
            <w:hideMark/>
          </w:tcPr>
          <w:p w14:paraId="36CD1590" w14:textId="77777777" w:rsidR="00EC462A" w:rsidRDefault="00EC462A">
            <w:pPr>
              <w:jc w:val="center"/>
              <w:rPr>
                <w:rFonts w:ascii="Arial" w:hAnsi="Arial" w:cs="Arial"/>
                <w:color w:val="000000"/>
                <w:sz w:val="20"/>
                <w:szCs w:val="20"/>
              </w:rPr>
            </w:pPr>
            <w:r>
              <w:rPr>
                <w:rFonts w:ascii="Arial" w:hAnsi="Arial" w:cs="Arial"/>
                <w:color w:val="000000"/>
                <w:sz w:val="20"/>
                <w:szCs w:val="20"/>
              </w:rPr>
              <w:t>13,82</w:t>
            </w:r>
          </w:p>
        </w:tc>
        <w:tc>
          <w:tcPr>
            <w:tcW w:w="306" w:type="pct"/>
            <w:tcBorders>
              <w:top w:val="nil"/>
              <w:left w:val="nil"/>
              <w:bottom w:val="single" w:sz="8" w:space="0" w:color="auto"/>
              <w:right w:val="single" w:sz="8" w:space="0" w:color="auto"/>
            </w:tcBorders>
            <w:shd w:val="clear" w:color="auto" w:fill="auto"/>
            <w:noWrap/>
            <w:vAlign w:val="center"/>
            <w:hideMark/>
          </w:tcPr>
          <w:p w14:paraId="74C101F6"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306" w:type="pct"/>
            <w:tcBorders>
              <w:top w:val="nil"/>
              <w:left w:val="nil"/>
              <w:bottom w:val="single" w:sz="8" w:space="0" w:color="auto"/>
              <w:right w:val="single" w:sz="8" w:space="0" w:color="auto"/>
            </w:tcBorders>
            <w:shd w:val="clear" w:color="auto" w:fill="auto"/>
            <w:noWrap/>
            <w:vAlign w:val="center"/>
            <w:hideMark/>
          </w:tcPr>
          <w:p w14:paraId="2B75339A" w14:textId="77777777" w:rsidR="00EC462A" w:rsidRDefault="00EC462A">
            <w:pPr>
              <w:jc w:val="center"/>
              <w:rPr>
                <w:rFonts w:ascii="Arial" w:hAnsi="Arial" w:cs="Arial"/>
                <w:color w:val="000000"/>
                <w:sz w:val="20"/>
                <w:szCs w:val="20"/>
              </w:rPr>
            </w:pPr>
            <w:r>
              <w:rPr>
                <w:rFonts w:ascii="Arial" w:hAnsi="Arial" w:cs="Arial"/>
                <w:color w:val="000000"/>
                <w:sz w:val="20"/>
                <w:szCs w:val="20"/>
              </w:rPr>
              <w:t>18,15</w:t>
            </w:r>
          </w:p>
        </w:tc>
        <w:tc>
          <w:tcPr>
            <w:tcW w:w="306" w:type="pct"/>
            <w:tcBorders>
              <w:top w:val="nil"/>
              <w:left w:val="nil"/>
              <w:bottom w:val="single" w:sz="8" w:space="0" w:color="auto"/>
              <w:right w:val="single" w:sz="8" w:space="0" w:color="auto"/>
            </w:tcBorders>
            <w:shd w:val="clear" w:color="auto" w:fill="auto"/>
            <w:noWrap/>
            <w:vAlign w:val="center"/>
            <w:hideMark/>
          </w:tcPr>
          <w:p w14:paraId="4A4970E3" w14:textId="77777777" w:rsidR="00EC462A" w:rsidRDefault="00EC462A">
            <w:pPr>
              <w:jc w:val="center"/>
              <w:rPr>
                <w:rFonts w:ascii="Arial" w:hAnsi="Arial" w:cs="Arial"/>
                <w:color w:val="000000"/>
                <w:sz w:val="20"/>
                <w:szCs w:val="20"/>
              </w:rPr>
            </w:pPr>
            <w:r>
              <w:rPr>
                <w:rFonts w:ascii="Arial" w:hAnsi="Arial" w:cs="Arial"/>
                <w:color w:val="000000"/>
                <w:sz w:val="20"/>
                <w:szCs w:val="20"/>
              </w:rPr>
              <w:t>18,15</w:t>
            </w:r>
          </w:p>
        </w:tc>
        <w:tc>
          <w:tcPr>
            <w:tcW w:w="306" w:type="pct"/>
            <w:tcBorders>
              <w:top w:val="nil"/>
              <w:left w:val="nil"/>
              <w:bottom w:val="single" w:sz="8" w:space="0" w:color="auto"/>
              <w:right w:val="single" w:sz="8" w:space="0" w:color="auto"/>
            </w:tcBorders>
            <w:shd w:val="clear" w:color="auto" w:fill="auto"/>
            <w:noWrap/>
            <w:vAlign w:val="center"/>
            <w:hideMark/>
          </w:tcPr>
          <w:p w14:paraId="7E7C9B6A" w14:textId="77777777" w:rsidR="00EC462A" w:rsidRDefault="00EC462A">
            <w:pPr>
              <w:jc w:val="center"/>
              <w:rPr>
                <w:rFonts w:ascii="Arial" w:hAnsi="Arial" w:cs="Arial"/>
                <w:color w:val="000000"/>
                <w:sz w:val="20"/>
                <w:szCs w:val="20"/>
              </w:rPr>
            </w:pPr>
            <w:r>
              <w:rPr>
                <w:rFonts w:ascii="Arial" w:hAnsi="Arial" w:cs="Arial"/>
                <w:color w:val="000000"/>
                <w:sz w:val="20"/>
                <w:szCs w:val="20"/>
              </w:rPr>
              <w:t>18,15</w:t>
            </w:r>
          </w:p>
        </w:tc>
        <w:tc>
          <w:tcPr>
            <w:tcW w:w="306" w:type="pct"/>
            <w:tcBorders>
              <w:top w:val="nil"/>
              <w:left w:val="nil"/>
              <w:bottom w:val="single" w:sz="8" w:space="0" w:color="auto"/>
              <w:right w:val="single" w:sz="8" w:space="0" w:color="auto"/>
            </w:tcBorders>
            <w:shd w:val="clear" w:color="auto" w:fill="auto"/>
            <w:noWrap/>
            <w:vAlign w:val="center"/>
            <w:hideMark/>
          </w:tcPr>
          <w:p w14:paraId="0D632161" w14:textId="77777777" w:rsidR="00EC462A" w:rsidRDefault="00EC462A">
            <w:pPr>
              <w:jc w:val="center"/>
              <w:rPr>
                <w:rFonts w:ascii="Arial" w:hAnsi="Arial" w:cs="Arial"/>
                <w:color w:val="000000"/>
                <w:sz w:val="20"/>
                <w:szCs w:val="20"/>
              </w:rPr>
            </w:pPr>
            <w:r>
              <w:rPr>
                <w:rFonts w:ascii="Arial" w:hAnsi="Arial" w:cs="Arial"/>
                <w:color w:val="000000"/>
                <w:sz w:val="20"/>
                <w:szCs w:val="20"/>
              </w:rPr>
              <w:t>19,19</w:t>
            </w:r>
          </w:p>
        </w:tc>
        <w:tc>
          <w:tcPr>
            <w:tcW w:w="306" w:type="pct"/>
            <w:tcBorders>
              <w:top w:val="nil"/>
              <w:left w:val="nil"/>
              <w:bottom w:val="single" w:sz="8" w:space="0" w:color="auto"/>
              <w:right w:val="single" w:sz="8" w:space="0" w:color="auto"/>
            </w:tcBorders>
            <w:shd w:val="clear" w:color="auto" w:fill="auto"/>
            <w:noWrap/>
            <w:vAlign w:val="center"/>
            <w:hideMark/>
          </w:tcPr>
          <w:p w14:paraId="2F04410F" w14:textId="77777777" w:rsidR="00EC462A" w:rsidRDefault="00EC462A">
            <w:pPr>
              <w:jc w:val="center"/>
              <w:rPr>
                <w:rFonts w:ascii="Arial" w:hAnsi="Arial" w:cs="Arial"/>
                <w:color w:val="000000"/>
                <w:sz w:val="20"/>
                <w:szCs w:val="20"/>
              </w:rPr>
            </w:pPr>
            <w:r>
              <w:rPr>
                <w:rFonts w:ascii="Arial" w:hAnsi="Arial" w:cs="Arial"/>
                <w:color w:val="000000"/>
                <w:sz w:val="20"/>
                <w:szCs w:val="20"/>
              </w:rPr>
              <w:t>19,19</w:t>
            </w:r>
          </w:p>
        </w:tc>
        <w:tc>
          <w:tcPr>
            <w:tcW w:w="306" w:type="pct"/>
            <w:tcBorders>
              <w:top w:val="nil"/>
              <w:left w:val="nil"/>
              <w:bottom w:val="single" w:sz="8" w:space="0" w:color="auto"/>
              <w:right w:val="single" w:sz="8" w:space="0" w:color="auto"/>
            </w:tcBorders>
            <w:shd w:val="clear" w:color="auto" w:fill="auto"/>
            <w:noWrap/>
            <w:vAlign w:val="center"/>
            <w:hideMark/>
          </w:tcPr>
          <w:p w14:paraId="5140A67A" w14:textId="77777777" w:rsidR="00EC462A" w:rsidRDefault="00EC462A">
            <w:pPr>
              <w:jc w:val="center"/>
              <w:rPr>
                <w:rFonts w:ascii="Arial" w:hAnsi="Arial" w:cs="Arial"/>
                <w:color w:val="000000"/>
                <w:sz w:val="20"/>
                <w:szCs w:val="20"/>
              </w:rPr>
            </w:pPr>
            <w:r>
              <w:rPr>
                <w:rFonts w:ascii="Arial" w:hAnsi="Arial" w:cs="Arial"/>
                <w:color w:val="000000"/>
                <w:sz w:val="20"/>
                <w:szCs w:val="20"/>
              </w:rPr>
              <w:t>20,03</w:t>
            </w:r>
          </w:p>
        </w:tc>
      </w:tr>
      <w:tr w:rsidR="00EC462A" w14:paraId="0B180071"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7765080B" w14:textId="77777777" w:rsidR="00EC462A" w:rsidRDefault="00EC462A">
            <w:pPr>
              <w:jc w:val="center"/>
              <w:rPr>
                <w:rFonts w:ascii="Arial" w:hAnsi="Arial" w:cs="Arial"/>
                <w:color w:val="000000"/>
                <w:sz w:val="20"/>
                <w:szCs w:val="20"/>
              </w:rPr>
            </w:pPr>
            <w:r>
              <w:rPr>
                <w:rFonts w:ascii="Arial" w:hAnsi="Arial" w:cs="Arial"/>
                <w:color w:val="000000"/>
                <w:sz w:val="20"/>
                <w:szCs w:val="20"/>
              </w:rPr>
              <w:t>6.1.1</w:t>
            </w:r>
          </w:p>
        </w:tc>
        <w:tc>
          <w:tcPr>
            <w:tcW w:w="1326" w:type="pct"/>
            <w:tcBorders>
              <w:top w:val="nil"/>
              <w:left w:val="nil"/>
              <w:bottom w:val="single" w:sz="8" w:space="0" w:color="auto"/>
              <w:right w:val="single" w:sz="8" w:space="0" w:color="auto"/>
            </w:tcBorders>
            <w:shd w:val="clear" w:color="auto" w:fill="auto"/>
            <w:vAlign w:val="center"/>
            <w:hideMark/>
          </w:tcPr>
          <w:p w14:paraId="79F28042" w14:textId="77777777" w:rsidR="00EC462A" w:rsidRDefault="00EC462A">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306" w:type="pct"/>
            <w:tcBorders>
              <w:top w:val="nil"/>
              <w:left w:val="nil"/>
              <w:bottom w:val="single" w:sz="8" w:space="0" w:color="auto"/>
              <w:right w:val="single" w:sz="8" w:space="0" w:color="auto"/>
            </w:tcBorders>
            <w:shd w:val="clear" w:color="auto" w:fill="auto"/>
            <w:noWrap/>
            <w:vAlign w:val="center"/>
            <w:hideMark/>
          </w:tcPr>
          <w:p w14:paraId="672F6454"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о.р.жф</w:t>
            </w:r>
          </w:p>
        </w:tc>
        <w:tc>
          <w:tcPr>
            <w:tcW w:w="312" w:type="pct"/>
            <w:tcBorders>
              <w:top w:val="nil"/>
              <w:left w:val="nil"/>
              <w:bottom w:val="single" w:sz="8" w:space="0" w:color="auto"/>
              <w:right w:val="single" w:sz="8" w:space="0" w:color="auto"/>
            </w:tcBorders>
            <w:shd w:val="clear" w:color="auto" w:fill="auto"/>
            <w:vAlign w:val="center"/>
            <w:hideMark/>
          </w:tcPr>
          <w:p w14:paraId="2028CA34"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6" w:type="pct"/>
            <w:tcBorders>
              <w:top w:val="nil"/>
              <w:left w:val="nil"/>
              <w:bottom w:val="single" w:sz="8" w:space="0" w:color="auto"/>
              <w:right w:val="single" w:sz="8" w:space="0" w:color="auto"/>
            </w:tcBorders>
            <w:shd w:val="clear" w:color="auto" w:fill="auto"/>
            <w:noWrap/>
            <w:vAlign w:val="center"/>
            <w:hideMark/>
          </w:tcPr>
          <w:p w14:paraId="57E1DEA4" w14:textId="77777777" w:rsidR="00EC462A" w:rsidRDefault="00EC462A">
            <w:pPr>
              <w:jc w:val="center"/>
              <w:rPr>
                <w:rFonts w:ascii="Arial" w:hAnsi="Arial" w:cs="Arial"/>
                <w:color w:val="000000"/>
                <w:sz w:val="20"/>
                <w:szCs w:val="20"/>
              </w:rPr>
            </w:pPr>
            <w:r>
              <w:rPr>
                <w:rFonts w:ascii="Arial" w:hAnsi="Arial" w:cs="Arial"/>
                <w:color w:val="000000"/>
                <w:sz w:val="20"/>
                <w:szCs w:val="20"/>
              </w:rPr>
              <w:t>8,31</w:t>
            </w:r>
          </w:p>
        </w:tc>
        <w:tc>
          <w:tcPr>
            <w:tcW w:w="306" w:type="pct"/>
            <w:tcBorders>
              <w:top w:val="nil"/>
              <w:left w:val="nil"/>
              <w:bottom w:val="single" w:sz="8" w:space="0" w:color="auto"/>
              <w:right w:val="single" w:sz="8" w:space="0" w:color="auto"/>
            </w:tcBorders>
            <w:shd w:val="clear" w:color="auto" w:fill="auto"/>
            <w:noWrap/>
            <w:vAlign w:val="center"/>
            <w:hideMark/>
          </w:tcPr>
          <w:p w14:paraId="0F272ACC" w14:textId="77777777" w:rsidR="00EC462A" w:rsidRDefault="00EC462A">
            <w:pPr>
              <w:jc w:val="center"/>
              <w:rPr>
                <w:rFonts w:ascii="Arial" w:hAnsi="Arial" w:cs="Arial"/>
                <w:color w:val="000000"/>
                <w:sz w:val="20"/>
                <w:szCs w:val="20"/>
              </w:rPr>
            </w:pPr>
            <w:r>
              <w:rPr>
                <w:rFonts w:ascii="Arial" w:hAnsi="Arial" w:cs="Arial"/>
                <w:color w:val="000000"/>
                <w:sz w:val="20"/>
                <w:szCs w:val="20"/>
              </w:rPr>
              <w:t>8,39</w:t>
            </w:r>
          </w:p>
        </w:tc>
        <w:tc>
          <w:tcPr>
            <w:tcW w:w="306" w:type="pct"/>
            <w:tcBorders>
              <w:top w:val="nil"/>
              <w:left w:val="nil"/>
              <w:bottom w:val="single" w:sz="8" w:space="0" w:color="auto"/>
              <w:right w:val="single" w:sz="8" w:space="0" w:color="auto"/>
            </w:tcBorders>
            <w:shd w:val="clear" w:color="auto" w:fill="auto"/>
            <w:noWrap/>
            <w:vAlign w:val="center"/>
            <w:hideMark/>
          </w:tcPr>
          <w:p w14:paraId="6CA19931" w14:textId="77777777" w:rsidR="00EC462A" w:rsidRDefault="00EC462A">
            <w:pPr>
              <w:jc w:val="center"/>
              <w:rPr>
                <w:rFonts w:ascii="Arial" w:hAnsi="Arial" w:cs="Arial"/>
                <w:color w:val="000000"/>
                <w:sz w:val="20"/>
                <w:szCs w:val="20"/>
              </w:rPr>
            </w:pPr>
            <w:r>
              <w:rPr>
                <w:rFonts w:ascii="Arial" w:hAnsi="Arial" w:cs="Arial"/>
                <w:color w:val="000000"/>
                <w:sz w:val="20"/>
                <w:szCs w:val="20"/>
              </w:rPr>
              <w:t>9,26</w:t>
            </w:r>
          </w:p>
        </w:tc>
        <w:tc>
          <w:tcPr>
            <w:tcW w:w="306" w:type="pct"/>
            <w:tcBorders>
              <w:top w:val="nil"/>
              <w:left w:val="nil"/>
              <w:bottom w:val="single" w:sz="8" w:space="0" w:color="auto"/>
              <w:right w:val="single" w:sz="8" w:space="0" w:color="auto"/>
            </w:tcBorders>
            <w:shd w:val="clear" w:color="auto" w:fill="auto"/>
            <w:noWrap/>
            <w:vAlign w:val="center"/>
            <w:hideMark/>
          </w:tcPr>
          <w:p w14:paraId="0E7ED8C7" w14:textId="77777777" w:rsidR="00EC462A" w:rsidRDefault="00EC462A">
            <w:pPr>
              <w:jc w:val="center"/>
              <w:rPr>
                <w:rFonts w:ascii="Arial" w:hAnsi="Arial" w:cs="Arial"/>
                <w:color w:val="000000"/>
                <w:sz w:val="20"/>
                <w:szCs w:val="20"/>
              </w:rPr>
            </w:pPr>
            <w:r>
              <w:rPr>
                <w:rFonts w:ascii="Arial" w:hAnsi="Arial" w:cs="Arial"/>
                <w:color w:val="000000"/>
                <w:sz w:val="20"/>
                <w:szCs w:val="20"/>
              </w:rPr>
              <w:t>10,93</w:t>
            </w:r>
          </w:p>
        </w:tc>
        <w:tc>
          <w:tcPr>
            <w:tcW w:w="306" w:type="pct"/>
            <w:tcBorders>
              <w:top w:val="nil"/>
              <w:left w:val="nil"/>
              <w:bottom w:val="single" w:sz="8" w:space="0" w:color="auto"/>
              <w:right w:val="single" w:sz="8" w:space="0" w:color="auto"/>
            </w:tcBorders>
            <w:shd w:val="clear" w:color="auto" w:fill="auto"/>
            <w:noWrap/>
            <w:vAlign w:val="center"/>
            <w:hideMark/>
          </w:tcPr>
          <w:p w14:paraId="334EF407" w14:textId="77777777" w:rsidR="00EC462A" w:rsidRDefault="00EC462A">
            <w:pPr>
              <w:jc w:val="center"/>
              <w:rPr>
                <w:rFonts w:ascii="Arial" w:hAnsi="Arial" w:cs="Arial"/>
                <w:color w:val="000000"/>
                <w:sz w:val="20"/>
                <w:szCs w:val="20"/>
              </w:rPr>
            </w:pPr>
            <w:r>
              <w:rPr>
                <w:rFonts w:ascii="Arial" w:hAnsi="Arial" w:cs="Arial"/>
                <w:color w:val="000000"/>
                <w:sz w:val="20"/>
                <w:szCs w:val="20"/>
              </w:rPr>
              <w:t>10,93</w:t>
            </w:r>
          </w:p>
        </w:tc>
        <w:tc>
          <w:tcPr>
            <w:tcW w:w="306" w:type="pct"/>
            <w:tcBorders>
              <w:top w:val="nil"/>
              <w:left w:val="nil"/>
              <w:bottom w:val="single" w:sz="8" w:space="0" w:color="auto"/>
              <w:right w:val="single" w:sz="8" w:space="0" w:color="auto"/>
            </w:tcBorders>
            <w:shd w:val="clear" w:color="auto" w:fill="auto"/>
            <w:noWrap/>
            <w:vAlign w:val="center"/>
            <w:hideMark/>
          </w:tcPr>
          <w:p w14:paraId="76F4910C" w14:textId="77777777" w:rsidR="00EC462A" w:rsidRDefault="00EC462A">
            <w:pPr>
              <w:jc w:val="center"/>
              <w:rPr>
                <w:rFonts w:ascii="Arial" w:hAnsi="Arial" w:cs="Arial"/>
                <w:color w:val="000000"/>
                <w:sz w:val="20"/>
                <w:szCs w:val="20"/>
              </w:rPr>
            </w:pPr>
            <w:r>
              <w:rPr>
                <w:rFonts w:ascii="Arial" w:hAnsi="Arial" w:cs="Arial"/>
                <w:color w:val="000000"/>
                <w:sz w:val="20"/>
                <w:szCs w:val="20"/>
              </w:rPr>
              <w:t>10,93</w:t>
            </w:r>
          </w:p>
        </w:tc>
        <w:tc>
          <w:tcPr>
            <w:tcW w:w="306" w:type="pct"/>
            <w:tcBorders>
              <w:top w:val="nil"/>
              <w:left w:val="nil"/>
              <w:bottom w:val="single" w:sz="8" w:space="0" w:color="auto"/>
              <w:right w:val="single" w:sz="8" w:space="0" w:color="auto"/>
            </w:tcBorders>
            <w:shd w:val="clear" w:color="auto" w:fill="auto"/>
            <w:noWrap/>
            <w:vAlign w:val="center"/>
            <w:hideMark/>
          </w:tcPr>
          <w:p w14:paraId="1F6D77C4" w14:textId="77777777" w:rsidR="00EC462A" w:rsidRDefault="00EC462A">
            <w:pPr>
              <w:jc w:val="center"/>
              <w:rPr>
                <w:rFonts w:ascii="Arial" w:hAnsi="Arial" w:cs="Arial"/>
                <w:color w:val="000000"/>
                <w:sz w:val="20"/>
                <w:szCs w:val="20"/>
              </w:rPr>
            </w:pPr>
            <w:r>
              <w:rPr>
                <w:rFonts w:ascii="Arial" w:hAnsi="Arial" w:cs="Arial"/>
                <w:color w:val="000000"/>
                <w:sz w:val="20"/>
                <w:szCs w:val="20"/>
              </w:rPr>
              <w:t>11,74</w:t>
            </w:r>
          </w:p>
        </w:tc>
        <w:tc>
          <w:tcPr>
            <w:tcW w:w="306" w:type="pct"/>
            <w:tcBorders>
              <w:top w:val="nil"/>
              <w:left w:val="nil"/>
              <w:bottom w:val="single" w:sz="8" w:space="0" w:color="auto"/>
              <w:right w:val="single" w:sz="8" w:space="0" w:color="auto"/>
            </w:tcBorders>
            <w:shd w:val="clear" w:color="auto" w:fill="auto"/>
            <w:noWrap/>
            <w:vAlign w:val="center"/>
            <w:hideMark/>
          </w:tcPr>
          <w:p w14:paraId="45985E2A" w14:textId="77777777" w:rsidR="00EC462A" w:rsidRDefault="00EC462A">
            <w:pPr>
              <w:jc w:val="center"/>
              <w:rPr>
                <w:rFonts w:ascii="Arial" w:hAnsi="Arial" w:cs="Arial"/>
                <w:color w:val="000000"/>
                <w:sz w:val="20"/>
                <w:szCs w:val="20"/>
              </w:rPr>
            </w:pPr>
            <w:r>
              <w:rPr>
                <w:rFonts w:ascii="Arial" w:hAnsi="Arial" w:cs="Arial"/>
                <w:color w:val="000000"/>
                <w:sz w:val="20"/>
                <w:szCs w:val="20"/>
              </w:rPr>
              <w:t>11,74</w:t>
            </w:r>
          </w:p>
        </w:tc>
        <w:tc>
          <w:tcPr>
            <w:tcW w:w="306" w:type="pct"/>
            <w:tcBorders>
              <w:top w:val="nil"/>
              <w:left w:val="nil"/>
              <w:bottom w:val="single" w:sz="8" w:space="0" w:color="auto"/>
              <w:right w:val="single" w:sz="8" w:space="0" w:color="auto"/>
            </w:tcBorders>
            <w:shd w:val="clear" w:color="auto" w:fill="auto"/>
            <w:noWrap/>
            <w:vAlign w:val="center"/>
            <w:hideMark/>
          </w:tcPr>
          <w:p w14:paraId="0161416F" w14:textId="77777777" w:rsidR="00EC462A" w:rsidRDefault="00EC462A">
            <w:pPr>
              <w:jc w:val="center"/>
              <w:rPr>
                <w:rFonts w:ascii="Arial" w:hAnsi="Arial" w:cs="Arial"/>
                <w:color w:val="000000"/>
                <w:sz w:val="20"/>
                <w:szCs w:val="20"/>
              </w:rPr>
            </w:pPr>
            <w:r>
              <w:rPr>
                <w:rFonts w:ascii="Arial" w:hAnsi="Arial" w:cs="Arial"/>
                <w:color w:val="000000"/>
                <w:sz w:val="20"/>
                <w:szCs w:val="20"/>
              </w:rPr>
              <w:t>12,39</w:t>
            </w:r>
          </w:p>
        </w:tc>
      </w:tr>
      <w:tr w:rsidR="00EC462A" w14:paraId="18C406A6"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32D59C9C" w14:textId="77777777" w:rsidR="00EC462A" w:rsidRDefault="00EC462A">
            <w:pPr>
              <w:jc w:val="center"/>
              <w:rPr>
                <w:rFonts w:ascii="Arial" w:hAnsi="Arial" w:cs="Arial"/>
                <w:color w:val="000000"/>
                <w:sz w:val="20"/>
                <w:szCs w:val="20"/>
              </w:rPr>
            </w:pPr>
            <w:r>
              <w:rPr>
                <w:rFonts w:ascii="Arial" w:hAnsi="Arial" w:cs="Arial"/>
                <w:color w:val="000000"/>
                <w:sz w:val="20"/>
                <w:szCs w:val="20"/>
              </w:rPr>
              <w:t>6.1.2</w:t>
            </w:r>
          </w:p>
        </w:tc>
        <w:tc>
          <w:tcPr>
            <w:tcW w:w="1326" w:type="pct"/>
            <w:tcBorders>
              <w:top w:val="nil"/>
              <w:left w:val="nil"/>
              <w:bottom w:val="single" w:sz="8" w:space="0" w:color="auto"/>
              <w:right w:val="single" w:sz="8" w:space="0" w:color="auto"/>
            </w:tcBorders>
            <w:shd w:val="clear" w:color="auto" w:fill="auto"/>
            <w:vAlign w:val="center"/>
            <w:hideMark/>
          </w:tcPr>
          <w:p w14:paraId="47E5DC6F" w14:textId="77777777" w:rsidR="00EC462A" w:rsidRDefault="00EC462A">
            <w:pPr>
              <w:rPr>
                <w:rFonts w:ascii="Arial" w:hAnsi="Arial" w:cs="Arial"/>
                <w:color w:val="000000"/>
                <w:sz w:val="20"/>
                <w:szCs w:val="20"/>
              </w:rPr>
            </w:pPr>
            <w:r>
              <w:rPr>
                <w:rFonts w:ascii="Arial" w:hAnsi="Arial" w:cs="Arial"/>
                <w:color w:val="000000"/>
                <w:sz w:val="20"/>
                <w:szCs w:val="20"/>
              </w:rPr>
              <w:t>в ЖФ для целей гвс</w:t>
            </w:r>
          </w:p>
        </w:tc>
        <w:tc>
          <w:tcPr>
            <w:tcW w:w="306" w:type="pct"/>
            <w:tcBorders>
              <w:top w:val="nil"/>
              <w:left w:val="nil"/>
              <w:bottom w:val="single" w:sz="8" w:space="0" w:color="auto"/>
              <w:right w:val="single" w:sz="8" w:space="0" w:color="auto"/>
            </w:tcBorders>
            <w:shd w:val="clear" w:color="auto" w:fill="auto"/>
            <w:noWrap/>
            <w:vAlign w:val="center"/>
            <w:hideMark/>
          </w:tcPr>
          <w:p w14:paraId="584662A8"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р.гвс.жф</w:t>
            </w:r>
          </w:p>
        </w:tc>
        <w:tc>
          <w:tcPr>
            <w:tcW w:w="312" w:type="pct"/>
            <w:tcBorders>
              <w:top w:val="nil"/>
              <w:left w:val="nil"/>
              <w:bottom w:val="single" w:sz="8" w:space="0" w:color="auto"/>
              <w:right w:val="single" w:sz="8" w:space="0" w:color="auto"/>
            </w:tcBorders>
            <w:shd w:val="clear" w:color="auto" w:fill="auto"/>
            <w:vAlign w:val="center"/>
            <w:hideMark/>
          </w:tcPr>
          <w:p w14:paraId="1F439E66"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6" w:type="pct"/>
            <w:tcBorders>
              <w:top w:val="nil"/>
              <w:left w:val="nil"/>
              <w:bottom w:val="single" w:sz="8" w:space="0" w:color="auto"/>
              <w:right w:val="single" w:sz="8" w:space="0" w:color="auto"/>
            </w:tcBorders>
            <w:shd w:val="clear" w:color="auto" w:fill="auto"/>
            <w:noWrap/>
            <w:vAlign w:val="center"/>
            <w:hideMark/>
          </w:tcPr>
          <w:p w14:paraId="002080F5" w14:textId="77777777" w:rsidR="00EC462A" w:rsidRDefault="00EC462A">
            <w:pPr>
              <w:jc w:val="center"/>
              <w:rPr>
                <w:rFonts w:ascii="Arial" w:hAnsi="Arial" w:cs="Arial"/>
                <w:color w:val="000000"/>
                <w:sz w:val="20"/>
                <w:szCs w:val="20"/>
              </w:rPr>
            </w:pPr>
            <w:r>
              <w:rPr>
                <w:rFonts w:ascii="Arial" w:hAnsi="Arial" w:cs="Arial"/>
                <w:color w:val="000000"/>
                <w:sz w:val="20"/>
                <w:szCs w:val="20"/>
              </w:rPr>
              <w:t>5,42</w:t>
            </w:r>
          </w:p>
        </w:tc>
        <w:tc>
          <w:tcPr>
            <w:tcW w:w="306" w:type="pct"/>
            <w:tcBorders>
              <w:top w:val="nil"/>
              <w:left w:val="nil"/>
              <w:bottom w:val="single" w:sz="8" w:space="0" w:color="auto"/>
              <w:right w:val="single" w:sz="8" w:space="0" w:color="auto"/>
            </w:tcBorders>
            <w:shd w:val="clear" w:color="auto" w:fill="auto"/>
            <w:noWrap/>
            <w:vAlign w:val="center"/>
            <w:hideMark/>
          </w:tcPr>
          <w:p w14:paraId="79FFD892" w14:textId="77777777" w:rsidR="00EC462A" w:rsidRDefault="00EC462A">
            <w:pPr>
              <w:jc w:val="center"/>
              <w:rPr>
                <w:rFonts w:ascii="Arial" w:hAnsi="Arial" w:cs="Arial"/>
                <w:color w:val="000000"/>
                <w:sz w:val="20"/>
                <w:szCs w:val="20"/>
              </w:rPr>
            </w:pPr>
            <w:r>
              <w:rPr>
                <w:rFonts w:ascii="Arial" w:hAnsi="Arial" w:cs="Arial"/>
                <w:color w:val="000000"/>
                <w:sz w:val="20"/>
                <w:szCs w:val="20"/>
              </w:rPr>
              <w:t>5,43</w:t>
            </w:r>
          </w:p>
        </w:tc>
        <w:tc>
          <w:tcPr>
            <w:tcW w:w="306" w:type="pct"/>
            <w:tcBorders>
              <w:top w:val="nil"/>
              <w:left w:val="nil"/>
              <w:bottom w:val="single" w:sz="8" w:space="0" w:color="auto"/>
              <w:right w:val="single" w:sz="8" w:space="0" w:color="auto"/>
            </w:tcBorders>
            <w:shd w:val="clear" w:color="auto" w:fill="auto"/>
            <w:noWrap/>
            <w:vAlign w:val="center"/>
            <w:hideMark/>
          </w:tcPr>
          <w:p w14:paraId="67244144" w14:textId="77777777" w:rsidR="00EC462A" w:rsidRDefault="00EC462A">
            <w:pPr>
              <w:jc w:val="center"/>
              <w:rPr>
                <w:rFonts w:ascii="Arial" w:hAnsi="Arial" w:cs="Arial"/>
                <w:color w:val="000000"/>
                <w:sz w:val="20"/>
                <w:szCs w:val="20"/>
              </w:rPr>
            </w:pPr>
            <w:r>
              <w:rPr>
                <w:rFonts w:ascii="Arial" w:hAnsi="Arial" w:cs="Arial"/>
                <w:color w:val="000000"/>
                <w:sz w:val="20"/>
                <w:szCs w:val="20"/>
              </w:rPr>
              <w:t>6,04</w:t>
            </w:r>
          </w:p>
        </w:tc>
        <w:tc>
          <w:tcPr>
            <w:tcW w:w="306" w:type="pct"/>
            <w:tcBorders>
              <w:top w:val="nil"/>
              <w:left w:val="nil"/>
              <w:bottom w:val="single" w:sz="8" w:space="0" w:color="auto"/>
              <w:right w:val="single" w:sz="8" w:space="0" w:color="auto"/>
            </w:tcBorders>
            <w:shd w:val="clear" w:color="auto" w:fill="auto"/>
            <w:noWrap/>
            <w:vAlign w:val="center"/>
            <w:hideMark/>
          </w:tcPr>
          <w:p w14:paraId="74E8A90A" w14:textId="77777777" w:rsidR="00EC462A" w:rsidRDefault="00EC462A">
            <w:pPr>
              <w:jc w:val="center"/>
              <w:rPr>
                <w:rFonts w:ascii="Arial" w:hAnsi="Arial" w:cs="Arial"/>
                <w:color w:val="000000"/>
                <w:sz w:val="20"/>
                <w:szCs w:val="20"/>
              </w:rPr>
            </w:pPr>
            <w:r>
              <w:rPr>
                <w:rFonts w:ascii="Arial" w:hAnsi="Arial" w:cs="Arial"/>
                <w:color w:val="000000"/>
                <w:sz w:val="20"/>
                <w:szCs w:val="20"/>
              </w:rPr>
              <w:t>7,22</w:t>
            </w:r>
          </w:p>
        </w:tc>
        <w:tc>
          <w:tcPr>
            <w:tcW w:w="306" w:type="pct"/>
            <w:tcBorders>
              <w:top w:val="nil"/>
              <w:left w:val="nil"/>
              <w:bottom w:val="single" w:sz="8" w:space="0" w:color="auto"/>
              <w:right w:val="single" w:sz="8" w:space="0" w:color="auto"/>
            </w:tcBorders>
            <w:shd w:val="clear" w:color="auto" w:fill="auto"/>
            <w:noWrap/>
            <w:vAlign w:val="center"/>
            <w:hideMark/>
          </w:tcPr>
          <w:p w14:paraId="1CA9CE95" w14:textId="77777777" w:rsidR="00EC462A" w:rsidRDefault="00EC462A">
            <w:pPr>
              <w:jc w:val="center"/>
              <w:rPr>
                <w:rFonts w:ascii="Arial" w:hAnsi="Arial" w:cs="Arial"/>
                <w:color w:val="000000"/>
                <w:sz w:val="20"/>
                <w:szCs w:val="20"/>
              </w:rPr>
            </w:pPr>
            <w:r>
              <w:rPr>
                <w:rFonts w:ascii="Arial" w:hAnsi="Arial" w:cs="Arial"/>
                <w:color w:val="000000"/>
                <w:sz w:val="20"/>
                <w:szCs w:val="20"/>
              </w:rPr>
              <w:t>7,22</w:t>
            </w:r>
          </w:p>
        </w:tc>
        <w:tc>
          <w:tcPr>
            <w:tcW w:w="306" w:type="pct"/>
            <w:tcBorders>
              <w:top w:val="nil"/>
              <w:left w:val="nil"/>
              <w:bottom w:val="single" w:sz="8" w:space="0" w:color="auto"/>
              <w:right w:val="single" w:sz="8" w:space="0" w:color="auto"/>
            </w:tcBorders>
            <w:shd w:val="clear" w:color="auto" w:fill="auto"/>
            <w:noWrap/>
            <w:vAlign w:val="center"/>
            <w:hideMark/>
          </w:tcPr>
          <w:p w14:paraId="3966FDF9" w14:textId="77777777" w:rsidR="00EC462A" w:rsidRDefault="00EC462A">
            <w:pPr>
              <w:jc w:val="center"/>
              <w:rPr>
                <w:rFonts w:ascii="Arial" w:hAnsi="Arial" w:cs="Arial"/>
                <w:color w:val="000000"/>
                <w:sz w:val="20"/>
                <w:szCs w:val="20"/>
              </w:rPr>
            </w:pPr>
            <w:r>
              <w:rPr>
                <w:rFonts w:ascii="Arial" w:hAnsi="Arial" w:cs="Arial"/>
                <w:color w:val="000000"/>
                <w:sz w:val="20"/>
                <w:szCs w:val="20"/>
              </w:rPr>
              <w:t>7,22</w:t>
            </w:r>
          </w:p>
        </w:tc>
        <w:tc>
          <w:tcPr>
            <w:tcW w:w="306" w:type="pct"/>
            <w:tcBorders>
              <w:top w:val="nil"/>
              <w:left w:val="nil"/>
              <w:bottom w:val="single" w:sz="8" w:space="0" w:color="auto"/>
              <w:right w:val="single" w:sz="8" w:space="0" w:color="auto"/>
            </w:tcBorders>
            <w:shd w:val="clear" w:color="auto" w:fill="auto"/>
            <w:noWrap/>
            <w:vAlign w:val="center"/>
            <w:hideMark/>
          </w:tcPr>
          <w:p w14:paraId="3F2A1D1D" w14:textId="77777777" w:rsidR="00EC462A" w:rsidRDefault="00EC462A">
            <w:pPr>
              <w:jc w:val="center"/>
              <w:rPr>
                <w:rFonts w:ascii="Arial" w:hAnsi="Arial" w:cs="Arial"/>
                <w:color w:val="000000"/>
                <w:sz w:val="20"/>
                <w:szCs w:val="20"/>
              </w:rPr>
            </w:pPr>
            <w:r>
              <w:rPr>
                <w:rFonts w:ascii="Arial" w:hAnsi="Arial" w:cs="Arial"/>
                <w:color w:val="000000"/>
                <w:sz w:val="20"/>
                <w:szCs w:val="20"/>
              </w:rPr>
              <w:t>7,45</w:t>
            </w:r>
          </w:p>
        </w:tc>
        <w:tc>
          <w:tcPr>
            <w:tcW w:w="306" w:type="pct"/>
            <w:tcBorders>
              <w:top w:val="nil"/>
              <w:left w:val="nil"/>
              <w:bottom w:val="single" w:sz="8" w:space="0" w:color="auto"/>
              <w:right w:val="single" w:sz="8" w:space="0" w:color="auto"/>
            </w:tcBorders>
            <w:shd w:val="clear" w:color="auto" w:fill="auto"/>
            <w:noWrap/>
            <w:vAlign w:val="center"/>
            <w:hideMark/>
          </w:tcPr>
          <w:p w14:paraId="4DABAB57" w14:textId="77777777" w:rsidR="00EC462A" w:rsidRDefault="00EC462A">
            <w:pPr>
              <w:jc w:val="center"/>
              <w:rPr>
                <w:rFonts w:ascii="Arial" w:hAnsi="Arial" w:cs="Arial"/>
                <w:color w:val="000000"/>
                <w:sz w:val="20"/>
                <w:szCs w:val="20"/>
              </w:rPr>
            </w:pPr>
            <w:r>
              <w:rPr>
                <w:rFonts w:ascii="Arial" w:hAnsi="Arial" w:cs="Arial"/>
                <w:color w:val="000000"/>
                <w:sz w:val="20"/>
                <w:szCs w:val="20"/>
              </w:rPr>
              <w:t>7,45</w:t>
            </w:r>
          </w:p>
        </w:tc>
        <w:tc>
          <w:tcPr>
            <w:tcW w:w="306" w:type="pct"/>
            <w:tcBorders>
              <w:top w:val="nil"/>
              <w:left w:val="nil"/>
              <w:bottom w:val="single" w:sz="8" w:space="0" w:color="auto"/>
              <w:right w:val="single" w:sz="8" w:space="0" w:color="auto"/>
            </w:tcBorders>
            <w:shd w:val="clear" w:color="auto" w:fill="auto"/>
            <w:noWrap/>
            <w:vAlign w:val="center"/>
            <w:hideMark/>
          </w:tcPr>
          <w:p w14:paraId="4DD8FF39" w14:textId="77777777" w:rsidR="00EC462A" w:rsidRDefault="00EC462A">
            <w:pPr>
              <w:jc w:val="center"/>
              <w:rPr>
                <w:rFonts w:ascii="Arial" w:hAnsi="Arial" w:cs="Arial"/>
                <w:color w:val="000000"/>
                <w:sz w:val="20"/>
                <w:szCs w:val="20"/>
              </w:rPr>
            </w:pPr>
            <w:r>
              <w:rPr>
                <w:rFonts w:ascii="Arial" w:hAnsi="Arial" w:cs="Arial"/>
                <w:color w:val="000000"/>
                <w:sz w:val="20"/>
                <w:szCs w:val="20"/>
              </w:rPr>
              <w:t>7,64</w:t>
            </w:r>
          </w:p>
        </w:tc>
      </w:tr>
      <w:tr w:rsidR="00EC462A" w14:paraId="5B1DFC92"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333FD916" w14:textId="77777777" w:rsidR="00EC462A" w:rsidRDefault="00EC462A">
            <w:pPr>
              <w:jc w:val="center"/>
              <w:rPr>
                <w:rFonts w:ascii="Arial" w:hAnsi="Arial" w:cs="Arial"/>
                <w:color w:val="000000"/>
                <w:sz w:val="20"/>
                <w:szCs w:val="20"/>
              </w:rPr>
            </w:pPr>
            <w:r>
              <w:rPr>
                <w:rFonts w:ascii="Arial" w:hAnsi="Arial" w:cs="Arial"/>
                <w:color w:val="000000"/>
                <w:sz w:val="20"/>
                <w:szCs w:val="20"/>
              </w:rPr>
              <w:t>6.2</w:t>
            </w:r>
          </w:p>
        </w:tc>
        <w:tc>
          <w:tcPr>
            <w:tcW w:w="1326" w:type="pct"/>
            <w:tcBorders>
              <w:top w:val="nil"/>
              <w:left w:val="nil"/>
              <w:bottom w:val="single" w:sz="8" w:space="0" w:color="auto"/>
              <w:right w:val="single" w:sz="8" w:space="0" w:color="auto"/>
            </w:tcBorders>
            <w:shd w:val="clear" w:color="auto" w:fill="auto"/>
            <w:vAlign w:val="center"/>
            <w:hideMark/>
          </w:tcPr>
          <w:p w14:paraId="3377DF1C" w14:textId="77777777" w:rsidR="00EC462A" w:rsidRDefault="00EC462A">
            <w:pPr>
              <w:rPr>
                <w:rFonts w:ascii="Arial" w:hAnsi="Arial" w:cs="Arial"/>
                <w:color w:val="000000"/>
                <w:sz w:val="20"/>
                <w:szCs w:val="20"/>
              </w:rPr>
            </w:pPr>
            <w:r>
              <w:rPr>
                <w:rFonts w:ascii="Arial" w:hAnsi="Arial" w:cs="Arial"/>
                <w:color w:val="000000"/>
                <w:sz w:val="20"/>
                <w:szCs w:val="20"/>
              </w:rPr>
              <w:t>в ОДФ, в том числе:</w:t>
            </w:r>
          </w:p>
        </w:tc>
        <w:tc>
          <w:tcPr>
            <w:tcW w:w="306" w:type="pct"/>
            <w:tcBorders>
              <w:top w:val="nil"/>
              <w:left w:val="nil"/>
              <w:bottom w:val="single" w:sz="8" w:space="0" w:color="auto"/>
              <w:right w:val="single" w:sz="8" w:space="0" w:color="auto"/>
            </w:tcBorders>
            <w:shd w:val="clear" w:color="auto" w:fill="auto"/>
            <w:noWrap/>
            <w:vAlign w:val="center"/>
            <w:hideMark/>
          </w:tcPr>
          <w:p w14:paraId="18B6FEE7"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р.одф</w:t>
            </w:r>
          </w:p>
        </w:tc>
        <w:tc>
          <w:tcPr>
            <w:tcW w:w="312" w:type="pct"/>
            <w:tcBorders>
              <w:top w:val="nil"/>
              <w:left w:val="nil"/>
              <w:bottom w:val="single" w:sz="8" w:space="0" w:color="auto"/>
              <w:right w:val="single" w:sz="8" w:space="0" w:color="auto"/>
            </w:tcBorders>
            <w:shd w:val="clear" w:color="auto" w:fill="auto"/>
            <w:vAlign w:val="center"/>
            <w:hideMark/>
          </w:tcPr>
          <w:p w14:paraId="3F5DB391"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6" w:type="pct"/>
            <w:tcBorders>
              <w:top w:val="nil"/>
              <w:left w:val="nil"/>
              <w:bottom w:val="single" w:sz="8" w:space="0" w:color="auto"/>
              <w:right w:val="single" w:sz="8" w:space="0" w:color="auto"/>
            </w:tcBorders>
            <w:shd w:val="clear" w:color="auto" w:fill="auto"/>
            <w:noWrap/>
            <w:vAlign w:val="center"/>
            <w:hideMark/>
          </w:tcPr>
          <w:p w14:paraId="08BE9EBE" w14:textId="77777777" w:rsidR="00EC462A" w:rsidRDefault="00EC462A">
            <w:pPr>
              <w:jc w:val="center"/>
              <w:rPr>
                <w:rFonts w:ascii="Arial" w:hAnsi="Arial" w:cs="Arial"/>
                <w:color w:val="000000"/>
                <w:sz w:val="20"/>
                <w:szCs w:val="20"/>
              </w:rPr>
            </w:pPr>
            <w:r>
              <w:rPr>
                <w:rFonts w:ascii="Arial" w:hAnsi="Arial" w:cs="Arial"/>
                <w:color w:val="000000"/>
                <w:sz w:val="20"/>
                <w:szCs w:val="20"/>
              </w:rPr>
              <w:t>10,39</w:t>
            </w:r>
          </w:p>
        </w:tc>
        <w:tc>
          <w:tcPr>
            <w:tcW w:w="306" w:type="pct"/>
            <w:tcBorders>
              <w:top w:val="nil"/>
              <w:left w:val="nil"/>
              <w:bottom w:val="single" w:sz="8" w:space="0" w:color="auto"/>
              <w:right w:val="single" w:sz="8" w:space="0" w:color="auto"/>
            </w:tcBorders>
            <w:shd w:val="clear" w:color="auto" w:fill="auto"/>
            <w:noWrap/>
            <w:vAlign w:val="center"/>
            <w:hideMark/>
          </w:tcPr>
          <w:p w14:paraId="13DC8311" w14:textId="77777777" w:rsidR="00EC462A" w:rsidRDefault="00EC462A">
            <w:pPr>
              <w:jc w:val="center"/>
              <w:rPr>
                <w:rFonts w:ascii="Arial" w:hAnsi="Arial" w:cs="Arial"/>
                <w:color w:val="000000"/>
                <w:sz w:val="20"/>
                <w:szCs w:val="20"/>
              </w:rPr>
            </w:pPr>
            <w:r>
              <w:rPr>
                <w:rFonts w:ascii="Arial" w:hAnsi="Arial" w:cs="Arial"/>
                <w:color w:val="000000"/>
                <w:sz w:val="20"/>
                <w:szCs w:val="20"/>
              </w:rPr>
              <w:t>10,39</w:t>
            </w:r>
          </w:p>
        </w:tc>
        <w:tc>
          <w:tcPr>
            <w:tcW w:w="306" w:type="pct"/>
            <w:tcBorders>
              <w:top w:val="nil"/>
              <w:left w:val="nil"/>
              <w:bottom w:val="single" w:sz="8" w:space="0" w:color="auto"/>
              <w:right w:val="single" w:sz="8" w:space="0" w:color="auto"/>
            </w:tcBorders>
            <w:shd w:val="clear" w:color="auto" w:fill="auto"/>
            <w:noWrap/>
            <w:vAlign w:val="center"/>
            <w:hideMark/>
          </w:tcPr>
          <w:p w14:paraId="0D9CE4D1" w14:textId="77777777" w:rsidR="00EC462A" w:rsidRDefault="00EC462A">
            <w:pPr>
              <w:jc w:val="center"/>
              <w:rPr>
                <w:rFonts w:ascii="Arial" w:hAnsi="Arial" w:cs="Arial"/>
                <w:color w:val="000000"/>
                <w:sz w:val="20"/>
                <w:szCs w:val="20"/>
              </w:rPr>
            </w:pPr>
            <w:r>
              <w:rPr>
                <w:rFonts w:ascii="Arial" w:hAnsi="Arial" w:cs="Arial"/>
                <w:color w:val="000000"/>
                <w:sz w:val="20"/>
                <w:szCs w:val="20"/>
              </w:rPr>
              <w:t>10,39</w:t>
            </w:r>
          </w:p>
        </w:tc>
        <w:tc>
          <w:tcPr>
            <w:tcW w:w="306" w:type="pct"/>
            <w:tcBorders>
              <w:top w:val="nil"/>
              <w:left w:val="nil"/>
              <w:bottom w:val="single" w:sz="8" w:space="0" w:color="auto"/>
              <w:right w:val="single" w:sz="8" w:space="0" w:color="auto"/>
            </w:tcBorders>
            <w:shd w:val="clear" w:color="auto" w:fill="auto"/>
            <w:noWrap/>
            <w:vAlign w:val="center"/>
            <w:hideMark/>
          </w:tcPr>
          <w:p w14:paraId="5702DDE5" w14:textId="77777777" w:rsidR="00EC462A" w:rsidRDefault="00EC462A">
            <w:pPr>
              <w:jc w:val="center"/>
              <w:rPr>
                <w:rFonts w:ascii="Arial" w:hAnsi="Arial" w:cs="Arial"/>
                <w:color w:val="000000"/>
                <w:sz w:val="20"/>
                <w:szCs w:val="20"/>
              </w:rPr>
            </w:pPr>
            <w:r>
              <w:rPr>
                <w:rFonts w:ascii="Arial" w:hAnsi="Arial" w:cs="Arial"/>
                <w:color w:val="000000"/>
                <w:sz w:val="20"/>
                <w:szCs w:val="20"/>
              </w:rPr>
              <w:t>10,39</w:t>
            </w:r>
          </w:p>
        </w:tc>
        <w:tc>
          <w:tcPr>
            <w:tcW w:w="306" w:type="pct"/>
            <w:tcBorders>
              <w:top w:val="nil"/>
              <w:left w:val="nil"/>
              <w:bottom w:val="single" w:sz="8" w:space="0" w:color="auto"/>
              <w:right w:val="single" w:sz="8" w:space="0" w:color="auto"/>
            </w:tcBorders>
            <w:shd w:val="clear" w:color="auto" w:fill="auto"/>
            <w:noWrap/>
            <w:vAlign w:val="center"/>
            <w:hideMark/>
          </w:tcPr>
          <w:p w14:paraId="24078E55" w14:textId="77777777" w:rsidR="00EC462A" w:rsidRDefault="00EC462A">
            <w:pPr>
              <w:jc w:val="center"/>
              <w:rPr>
                <w:rFonts w:ascii="Arial" w:hAnsi="Arial" w:cs="Arial"/>
                <w:color w:val="000000"/>
                <w:sz w:val="20"/>
                <w:szCs w:val="20"/>
              </w:rPr>
            </w:pPr>
            <w:r>
              <w:rPr>
                <w:rFonts w:ascii="Arial" w:hAnsi="Arial" w:cs="Arial"/>
                <w:color w:val="000000"/>
                <w:sz w:val="20"/>
                <w:szCs w:val="20"/>
              </w:rPr>
              <w:t>10,39</w:t>
            </w:r>
          </w:p>
        </w:tc>
        <w:tc>
          <w:tcPr>
            <w:tcW w:w="306" w:type="pct"/>
            <w:tcBorders>
              <w:top w:val="nil"/>
              <w:left w:val="nil"/>
              <w:bottom w:val="single" w:sz="8" w:space="0" w:color="auto"/>
              <w:right w:val="single" w:sz="8" w:space="0" w:color="auto"/>
            </w:tcBorders>
            <w:shd w:val="clear" w:color="auto" w:fill="auto"/>
            <w:noWrap/>
            <w:vAlign w:val="center"/>
            <w:hideMark/>
          </w:tcPr>
          <w:p w14:paraId="50EC1B2F" w14:textId="77777777" w:rsidR="00EC462A" w:rsidRDefault="00EC462A">
            <w:pPr>
              <w:jc w:val="center"/>
              <w:rPr>
                <w:rFonts w:ascii="Arial" w:hAnsi="Arial" w:cs="Arial"/>
                <w:color w:val="000000"/>
                <w:sz w:val="20"/>
                <w:szCs w:val="20"/>
              </w:rPr>
            </w:pPr>
            <w:r>
              <w:rPr>
                <w:rFonts w:ascii="Arial" w:hAnsi="Arial" w:cs="Arial"/>
                <w:color w:val="000000"/>
                <w:sz w:val="20"/>
                <w:szCs w:val="20"/>
              </w:rPr>
              <w:t>10,39</w:t>
            </w:r>
          </w:p>
        </w:tc>
        <w:tc>
          <w:tcPr>
            <w:tcW w:w="306" w:type="pct"/>
            <w:tcBorders>
              <w:top w:val="nil"/>
              <w:left w:val="nil"/>
              <w:bottom w:val="single" w:sz="8" w:space="0" w:color="auto"/>
              <w:right w:val="single" w:sz="8" w:space="0" w:color="auto"/>
            </w:tcBorders>
            <w:shd w:val="clear" w:color="auto" w:fill="auto"/>
            <w:noWrap/>
            <w:vAlign w:val="center"/>
            <w:hideMark/>
          </w:tcPr>
          <w:p w14:paraId="0CDBBEC8" w14:textId="77777777" w:rsidR="00EC462A" w:rsidRDefault="00EC462A">
            <w:pPr>
              <w:jc w:val="center"/>
              <w:rPr>
                <w:rFonts w:ascii="Arial" w:hAnsi="Arial" w:cs="Arial"/>
                <w:color w:val="000000"/>
                <w:sz w:val="20"/>
                <w:szCs w:val="20"/>
              </w:rPr>
            </w:pPr>
            <w:r>
              <w:rPr>
                <w:rFonts w:ascii="Arial" w:hAnsi="Arial" w:cs="Arial"/>
                <w:color w:val="000000"/>
                <w:sz w:val="20"/>
                <w:szCs w:val="20"/>
              </w:rPr>
              <w:t>10,39</w:t>
            </w:r>
          </w:p>
        </w:tc>
        <w:tc>
          <w:tcPr>
            <w:tcW w:w="306" w:type="pct"/>
            <w:tcBorders>
              <w:top w:val="nil"/>
              <w:left w:val="nil"/>
              <w:bottom w:val="single" w:sz="8" w:space="0" w:color="auto"/>
              <w:right w:val="single" w:sz="8" w:space="0" w:color="auto"/>
            </w:tcBorders>
            <w:shd w:val="clear" w:color="auto" w:fill="auto"/>
            <w:noWrap/>
            <w:vAlign w:val="center"/>
            <w:hideMark/>
          </w:tcPr>
          <w:p w14:paraId="6532B6ED" w14:textId="77777777" w:rsidR="00EC462A" w:rsidRDefault="00EC462A">
            <w:pPr>
              <w:jc w:val="center"/>
              <w:rPr>
                <w:rFonts w:ascii="Arial" w:hAnsi="Arial" w:cs="Arial"/>
                <w:color w:val="000000"/>
                <w:sz w:val="20"/>
                <w:szCs w:val="20"/>
              </w:rPr>
            </w:pPr>
            <w:r>
              <w:rPr>
                <w:rFonts w:ascii="Arial" w:hAnsi="Arial" w:cs="Arial"/>
                <w:color w:val="000000"/>
                <w:sz w:val="20"/>
                <w:szCs w:val="20"/>
              </w:rPr>
              <w:t>10,95</w:t>
            </w:r>
          </w:p>
        </w:tc>
        <w:tc>
          <w:tcPr>
            <w:tcW w:w="306" w:type="pct"/>
            <w:tcBorders>
              <w:top w:val="nil"/>
              <w:left w:val="nil"/>
              <w:bottom w:val="single" w:sz="8" w:space="0" w:color="auto"/>
              <w:right w:val="single" w:sz="8" w:space="0" w:color="auto"/>
            </w:tcBorders>
            <w:shd w:val="clear" w:color="auto" w:fill="auto"/>
            <w:noWrap/>
            <w:vAlign w:val="center"/>
            <w:hideMark/>
          </w:tcPr>
          <w:p w14:paraId="65A08BBF" w14:textId="77777777" w:rsidR="00EC462A" w:rsidRDefault="00EC462A">
            <w:pPr>
              <w:jc w:val="center"/>
              <w:rPr>
                <w:rFonts w:ascii="Arial" w:hAnsi="Arial" w:cs="Arial"/>
                <w:color w:val="000000"/>
                <w:sz w:val="20"/>
                <w:szCs w:val="20"/>
              </w:rPr>
            </w:pPr>
            <w:r>
              <w:rPr>
                <w:rFonts w:ascii="Arial" w:hAnsi="Arial" w:cs="Arial"/>
                <w:color w:val="000000"/>
                <w:sz w:val="20"/>
                <w:szCs w:val="20"/>
              </w:rPr>
              <w:t>10,95</w:t>
            </w:r>
          </w:p>
        </w:tc>
      </w:tr>
      <w:tr w:rsidR="00EC462A" w14:paraId="70E2C77D"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286F533E" w14:textId="77777777" w:rsidR="00EC462A" w:rsidRDefault="00EC462A">
            <w:pPr>
              <w:jc w:val="center"/>
              <w:rPr>
                <w:rFonts w:ascii="Arial" w:hAnsi="Arial" w:cs="Arial"/>
                <w:color w:val="000000"/>
                <w:sz w:val="20"/>
                <w:szCs w:val="20"/>
              </w:rPr>
            </w:pPr>
            <w:r>
              <w:rPr>
                <w:rFonts w:ascii="Arial" w:hAnsi="Arial" w:cs="Arial"/>
                <w:color w:val="000000"/>
                <w:sz w:val="20"/>
                <w:szCs w:val="20"/>
              </w:rPr>
              <w:t>6.2.1</w:t>
            </w:r>
          </w:p>
        </w:tc>
        <w:tc>
          <w:tcPr>
            <w:tcW w:w="1326" w:type="pct"/>
            <w:tcBorders>
              <w:top w:val="nil"/>
              <w:left w:val="nil"/>
              <w:bottom w:val="single" w:sz="8" w:space="0" w:color="auto"/>
              <w:right w:val="single" w:sz="8" w:space="0" w:color="auto"/>
            </w:tcBorders>
            <w:shd w:val="clear" w:color="auto" w:fill="auto"/>
            <w:vAlign w:val="center"/>
            <w:hideMark/>
          </w:tcPr>
          <w:p w14:paraId="51D94212"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06" w:type="pct"/>
            <w:tcBorders>
              <w:top w:val="nil"/>
              <w:left w:val="nil"/>
              <w:bottom w:val="single" w:sz="8" w:space="0" w:color="auto"/>
              <w:right w:val="single" w:sz="8" w:space="0" w:color="auto"/>
            </w:tcBorders>
            <w:shd w:val="clear" w:color="auto" w:fill="auto"/>
            <w:noWrap/>
            <w:vAlign w:val="center"/>
            <w:hideMark/>
          </w:tcPr>
          <w:p w14:paraId="16C8907F"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р.о.одф</w:t>
            </w:r>
          </w:p>
        </w:tc>
        <w:tc>
          <w:tcPr>
            <w:tcW w:w="312" w:type="pct"/>
            <w:tcBorders>
              <w:top w:val="nil"/>
              <w:left w:val="nil"/>
              <w:bottom w:val="single" w:sz="8" w:space="0" w:color="auto"/>
              <w:right w:val="single" w:sz="8" w:space="0" w:color="auto"/>
            </w:tcBorders>
            <w:shd w:val="clear" w:color="auto" w:fill="auto"/>
            <w:vAlign w:val="center"/>
            <w:hideMark/>
          </w:tcPr>
          <w:p w14:paraId="275C1774"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6" w:type="pct"/>
            <w:tcBorders>
              <w:top w:val="nil"/>
              <w:left w:val="nil"/>
              <w:bottom w:val="single" w:sz="8" w:space="0" w:color="auto"/>
              <w:right w:val="single" w:sz="8" w:space="0" w:color="auto"/>
            </w:tcBorders>
            <w:shd w:val="clear" w:color="auto" w:fill="auto"/>
            <w:noWrap/>
            <w:vAlign w:val="center"/>
            <w:hideMark/>
          </w:tcPr>
          <w:p w14:paraId="12FC8347" w14:textId="77777777" w:rsidR="00EC462A" w:rsidRDefault="00EC462A">
            <w:pPr>
              <w:jc w:val="center"/>
              <w:rPr>
                <w:rFonts w:ascii="Arial" w:hAnsi="Arial" w:cs="Arial"/>
                <w:color w:val="000000"/>
                <w:sz w:val="20"/>
                <w:szCs w:val="20"/>
              </w:rPr>
            </w:pPr>
            <w:r>
              <w:rPr>
                <w:rFonts w:ascii="Arial" w:hAnsi="Arial" w:cs="Arial"/>
                <w:color w:val="000000"/>
                <w:sz w:val="20"/>
                <w:szCs w:val="20"/>
              </w:rPr>
              <w:t>6,55</w:t>
            </w:r>
          </w:p>
        </w:tc>
        <w:tc>
          <w:tcPr>
            <w:tcW w:w="306" w:type="pct"/>
            <w:tcBorders>
              <w:top w:val="nil"/>
              <w:left w:val="nil"/>
              <w:bottom w:val="single" w:sz="8" w:space="0" w:color="auto"/>
              <w:right w:val="single" w:sz="8" w:space="0" w:color="auto"/>
            </w:tcBorders>
            <w:shd w:val="clear" w:color="auto" w:fill="auto"/>
            <w:noWrap/>
            <w:vAlign w:val="center"/>
            <w:hideMark/>
          </w:tcPr>
          <w:p w14:paraId="7C44EEDD" w14:textId="77777777" w:rsidR="00EC462A" w:rsidRDefault="00EC462A">
            <w:pPr>
              <w:jc w:val="center"/>
              <w:rPr>
                <w:rFonts w:ascii="Arial" w:hAnsi="Arial" w:cs="Arial"/>
                <w:color w:val="000000"/>
                <w:sz w:val="20"/>
                <w:szCs w:val="20"/>
              </w:rPr>
            </w:pPr>
            <w:r>
              <w:rPr>
                <w:rFonts w:ascii="Arial" w:hAnsi="Arial" w:cs="Arial"/>
                <w:color w:val="000000"/>
                <w:sz w:val="20"/>
                <w:szCs w:val="20"/>
              </w:rPr>
              <w:t>6,55</w:t>
            </w:r>
          </w:p>
        </w:tc>
        <w:tc>
          <w:tcPr>
            <w:tcW w:w="306" w:type="pct"/>
            <w:tcBorders>
              <w:top w:val="nil"/>
              <w:left w:val="nil"/>
              <w:bottom w:val="single" w:sz="8" w:space="0" w:color="auto"/>
              <w:right w:val="single" w:sz="8" w:space="0" w:color="auto"/>
            </w:tcBorders>
            <w:shd w:val="clear" w:color="auto" w:fill="auto"/>
            <w:noWrap/>
            <w:vAlign w:val="center"/>
            <w:hideMark/>
          </w:tcPr>
          <w:p w14:paraId="7B8C9DB3" w14:textId="77777777" w:rsidR="00EC462A" w:rsidRDefault="00EC462A">
            <w:pPr>
              <w:jc w:val="center"/>
              <w:rPr>
                <w:rFonts w:ascii="Arial" w:hAnsi="Arial" w:cs="Arial"/>
                <w:color w:val="000000"/>
                <w:sz w:val="20"/>
                <w:szCs w:val="20"/>
              </w:rPr>
            </w:pPr>
            <w:r>
              <w:rPr>
                <w:rFonts w:ascii="Arial" w:hAnsi="Arial" w:cs="Arial"/>
                <w:color w:val="000000"/>
                <w:sz w:val="20"/>
                <w:szCs w:val="20"/>
              </w:rPr>
              <w:t>6,55</w:t>
            </w:r>
          </w:p>
        </w:tc>
        <w:tc>
          <w:tcPr>
            <w:tcW w:w="306" w:type="pct"/>
            <w:tcBorders>
              <w:top w:val="nil"/>
              <w:left w:val="nil"/>
              <w:bottom w:val="single" w:sz="8" w:space="0" w:color="auto"/>
              <w:right w:val="single" w:sz="8" w:space="0" w:color="auto"/>
            </w:tcBorders>
            <w:shd w:val="clear" w:color="auto" w:fill="auto"/>
            <w:noWrap/>
            <w:vAlign w:val="center"/>
            <w:hideMark/>
          </w:tcPr>
          <w:p w14:paraId="5C8AE153" w14:textId="77777777" w:rsidR="00EC462A" w:rsidRDefault="00EC462A">
            <w:pPr>
              <w:jc w:val="center"/>
              <w:rPr>
                <w:rFonts w:ascii="Arial" w:hAnsi="Arial" w:cs="Arial"/>
                <w:color w:val="000000"/>
                <w:sz w:val="20"/>
                <w:szCs w:val="20"/>
              </w:rPr>
            </w:pPr>
            <w:r>
              <w:rPr>
                <w:rFonts w:ascii="Arial" w:hAnsi="Arial" w:cs="Arial"/>
                <w:color w:val="000000"/>
                <w:sz w:val="20"/>
                <w:szCs w:val="20"/>
              </w:rPr>
              <w:t>6,55</w:t>
            </w:r>
          </w:p>
        </w:tc>
        <w:tc>
          <w:tcPr>
            <w:tcW w:w="306" w:type="pct"/>
            <w:tcBorders>
              <w:top w:val="nil"/>
              <w:left w:val="nil"/>
              <w:bottom w:val="single" w:sz="8" w:space="0" w:color="auto"/>
              <w:right w:val="single" w:sz="8" w:space="0" w:color="auto"/>
            </w:tcBorders>
            <w:shd w:val="clear" w:color="auto" w:fill="auto"/>
            <w:noWrap/>
            <w:vAlign w:val="center"/>
            <w:hideMark/>
          </w:tcPr>
          <w:p w14:paraId="56F30C63" w14:textId="77777777" w:rsidR="00EC462A" w:rsidRDefault="00EC462A">
            <w:pPr>
              <w:jc w:val="center"/>
              <w:rPr>
                <w:rFonts w:ascii="Arial" w:hAnsi="Arial" w:cs="Arial"/>
                <w:color w:val="000000"/>
                <w:sz w:val="20"/>
                <w:szCs w:val="20"/>
              </w:rPr>
            </w:pPr>
            <w:r>
              <w:rPr>
                <w:rFonts w:ascii="Arial" w:hAnsi="Arial" w:cs="Arial"/>
                <w:color w:val="000000"/>
                <w:sz w:val="20"/>
                <w:szCs w:val="20"/>
              </w:rPr>
              <w:t>6,55</w:t>
            </w:r>
          </w:p>
        </w:tc>
        <w:tc>
          <w:tcPr>
            <w:tcW w:w="306" w:type="pct"/>
            <w:tcBorders>
              <w:top w:val="nil"/>
              <w:left w:val="nil"/>
              <w:bottom w:val="single" w:sz="8" w:space="0" w:color="auto"/>
              <w:right w:val="single" w:sz="8" w:space="0" w:color="auto"/>
            </w:tcBorders>
            <w:shd w:val="clear" w:color="auto" w:fill="auto"/>
            <w:noWrap/>
            <w:vAlign w:val="center"/>
            <w:hideMark/>
          </w:tcPr>
          <w:p w14:paraId="452F06A2" w14:textId="77777777" w:rsidR="00EC462A" w:rsidRDefault="00EC462A">
            <w:pPr>
              <w:jc w:val="center"/>
              <w:rPr>
                <w:rFonts w:ascii="Arial" w:hAnsi="Arial" w:cs="Arial"/>
                <w:color w:val="000000"/>
                <w:sz w:val="20"/>
                <w:szCs w:val="20"/>
              </w:rPr>
            </w:pPr>
            <w:r>
              <w:rPr>
                <w:rFonts w:ascii="Arial" w:hAnsi="Arial" w:cs="Arial"/>
                <w:color w:val="000000"/>
                <w:sz w:val="20"/>
                <w:szCs w:val="20"/>
              </w:rPr>
              <w:t>6,55</w:t>
            </w:r>
          </w:p>
        </w:tc>
        <w:tc>
          <w:tcPr>
            <w:tcW w:w="306" w:type="pct"/>
            <w:tcBorders>
              <w:top w:val="nil"/>
              <w:left w:val="nil"/>
              <w:bottom w:val="single" w:sz="8" w:space="0" w:color="auto"/>
              <w:right w:val="single" w:sz="8" w:space="0" w:color="auto"/>
            </w:tcBorders>
            <w:shd w:val="clear" w:color="auto" w:fill="auto"/>
            <w:noWrap/>
            <w:vAlign w:val="center"/>
            <w:hideMark/>
          </w:tcPr>
          <w:p w14:paraId="381E586F" w14:textId="77777777" w:rsidR="00EC462A" w:rsidRDefault="00EC462A">
            <w:pPr>
              <w:jc w:val="center"/>
              <w:rPr>
                <w:rFonts w:ascii="Arial" w:hAnsi="Arial" w:cs="Arial"/>
                <w:color w:val="000000"/>
                <w:sz w:val="20"/>
                <w:szCs w:val="20"/>
              </w:rPr>
            </w:pPr>
            <w:r>
              <w:rPr>
                <w:rFonts w:ascii="Arial" w:hAnsi="Arial" w:cs="Arial"/>
                <w:color w:val="000000"/>
                <w:sz w:val="20"/>
                <w:szCs w:val="20"/>
              </w:rPr>
              <w:t>6,55</w:t>
            </w:r>
          </w:p>
        </w:tc>
        <w:tc>
          <w:tcPr>
            <w:tcW w:w="306" w:type="pct"/>
            <w:tcBorders>
              <w:top w:val="nil"/>
              <w:left w:val="nil"/>
              <w:bottom w:val="single" w:sz="8" w:space="0" w:color="auto"/>
              <w:right w:val="single" w:sz="8" w:space="0" w:color="auto"/>
            </w:tcBorders>
            <w:shd w:val="clear" w:color="auto" w:fill="auto"/>
            <w:noWrap/>
            <w:vAlign w:val="center"/>
            <w:hideMark/>
          </w:tcPr>
          <w:p w14:paraId="7F335D28" w14:textId="77777777" w:rsidR="00EC462A" w:rsidRDefault="00EC462A">
            <w:pPr>
              <w:jc w:val="center"/>
              <w:rPr>
                <w:rFonts w:ascii="Arial" w:hAnsi="Arial" w:cs="Arial"/>
                <w:color w:val="000000"/>
                <w:sz w:val="20"/>
                <w:szCs w:val="20"/>
              </w:rPr>
            </w:pPr>
            <w:r>
              <w:rPr>
                <w:rFonts w:ascii="Arial" w:hAnsi="Arial" w:cs="Arial"/>
                <w:color w:val="000000"/>
                <w:sz w:val="20"/>
                <w:szCs w:val="20"/>
              </w:rPr>
              <w:t>7,06</w:t>
            </w:r>
          </w:p>
        </w:tc>
        <w:tc>
          <w:tcPr>
            <w:tcW w:w="306" w:type="pct"/>
            <w:tcBorders>
              <w:top w:val="nil"/>
              <w:left w:val="nil"/>
              <w:bottom w:val="single" w:sz="8" w:space="0" w:color="auto"/>
              <w:right w:val="single" w:sz="8" w:space="0" w:color="auto"/>
            </w:tcBorders>
            <w:shd w:val="clear" w:color="auto" w:fill="auto"/>
            <w:noWrap/>
            <w:vAlign w:val="center"/>
            <w:hideMark/>
          </w:tcPr>
          <w:p w14:paraId="7089C8A1" w14:textId="77777777" w:rsidR="00EC462A" w:rsidRDefault="00EC462A">
            <w:pPr>
              <w:jc w:val="center"/>
              <w:rPr>
                <w:rFonts w:ascii="Arial" w:hAnsi="Arial" w:cs="Arial"/>
                <w:color w:val="000000"/>
                <w:sz w:val="20"/>
                <w:szCs w:val="20"/>
              </w:rPr>
            </w:pPr>
            <w:r>
              <w:rPr>
                <w:rFonts w:ascii="Arial" w:hAnsi="Arial" w:cs="Arial"/>
                <w:color w:val="000000"/>
                <w:sz w:val="20"/>
                <w:szCs w:val="20"/>
              </w:rPr>
              <w:t>7,06</w:t>
            </w:r>
          </w:p>
        </w:tc>
      </w:tr>
      <w:tr w:rsidR="00EC462A" w14:paraId="52AB6247"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470C021E" w14:textId="77777777" w:rsidR="00EC462A" w:rsidRDefault="00EC462A">
            <w:pPr>
              <w:jc w:val="center"/>
              <w:rPr>
                <w:rFonts w:ascii="Arial" w:hAnsi="Arial" w:cs="Arial"/>
                <w:color w:val="000000"/>
                <w:sz w:val="20"/>
                <w:szCs w:val="20"/>
              </w:rPr>
            </w:pPr>
            <w:r>
              <w:rPr>
                <w:rFonts w:ascii="Arial" w:hAnsi="Arial" w:cs="Arial"/>
                <w:color w:val="000000"/>
                <w:sz w:val="20"/>
                <w:szCs w:val="20"/>
              </w:rPr>
              <w:t>6.2.2</w:t>
            </w:r>
          </w:p>
        </w:tc>
        <w:tc>
          <w:tcPr>
            <w:tcW w:w="1326" w:type="pct"/>
            <w:tcBorders>
              <w:top w:val="nil"/>
              <w:left w:val="nil"/>
              <w:bottom w:val="single" w:sz="8" w:space="0" w:color="auto"/>
              <w:right w:val="single" w:sz="8" w:space="0" w:color="auto"/>
            </w:tcBorders>
            <w:shd w:val="clear" w:color="auto" w:fill="auto"/>
            <w:vAlign w:val="center"/>
            <w:hideMark/>
          </w:tcPr>
          <w:p w14:paraId="32BA0E8B"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гвс</w:t>
            </w:r>
          </w:p>
        </w:tc>
        <w:tc>
          <w:tcPr>
            <w:tcW w:w="306" w:type="pct"/>
            <w:tcBorders>
              <w:top w:val="nil"/>
              <w:left w:val="nil"/>
              <w:bottom w:val="single" w:sz="8" w:space="0" w:color="auto"/>
              <w:right w:val="single" w:sz="8" w:space="0" w:color="auto"/>
            </w:tcBorders>
            <w:shd w:val="clear" w:color="auto" w:fill="auto"/>
            <w:noWrap/>
            <w:vAlign w:val="center"/>
            <w:hideMark/>
          </w:tcPr>
          <w:p w14:paraId="26CCB593"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р.гвс.одф</w:t>
            </w:r>
          </w:p>
        </w:tc>
        <w:tc>
          <w:tcPr>
            <w:tcW w:w="312" w:type="pct"/>
            <w:tcBorders>
              <w:top w:val="nil"/>
              <w:left w:val="nil"/>
              <w:bottom w:val="single" w:sz="8" w:space="0" w:color="auto"/>
              <w:right w:val="single" w:sz="8" w:space="0" w:color="auto"/>
            </w:tcBorders>
            <w:shd w:val="clear" w:color="auto" w:fill="auto"/>
            <w:vAlign w:val="center"/>
            <w:hideMark/>
          </w:tcPr>
          <w:p w14:paraId="165EA265"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6" w:type="pct"/>
            <w:tcBorders>
              <w:top w:val="nil"/>
              <w:left w:val="nil"/>
              <w:bottom w:val="single" w:sz="8" w:space="0" w:color="auto"/>
              <w:right w:val="single" w:sz="8" w:space="0" w:color="auto"/>
            </w:tcBorders>
            <w:shd w:val="clear" w:color="auto" w:fill="auto"/>
            <w:noWrap/>
            <w:vAlign w:val="center"/>
            <w:hideMark/>
          </w:tcPr>
          <w:p w14:paraId="4788B5F0" w14:textId="77777777" w:rsidR="00EC462A" w:rsidRDefault="00EC462A">
            <w:pPr>
              <w:jc w:val="center"/>
              <w:rPr>
                <w:rFonts w:ascii="Arial" w:hAnsi="Arial" w:cs="Arial"/>
                <w:color w:val="000000"/>
                <w:sz w:val="20"/>
                <w:szCs w:val="20"/>
              </w:rPr>
            </w:pPr>
            <w:r>
              <w:rPr>
                <w:rFonts w:ascii="Arial" w:hAnsi="Arial" w:cs="Arial"/>
                <w:color w:val="000000"/>
                <w:sz w:val="20"/>
                <w:szCs w:val="20"/>
              </w:rPr>
              <w:t>3,84</w:t>
            </w:r>
          </w:p>
        </w:tc>
        <w:tc>
          <w:tcPr>
            <w:tcW w:w="306" w:type="pct"/>
            <w:tcBorders>
              <w:top w:val="nil"/>
              <w:left w:val="nil"/>
              <w:bottom w:val="single" w:sz="8" w:space="0" w:color="auto"/>
              <w:right w:val="single" w:sz="8" w:space="0" w:color="auto"/>
            </w:tcBorders>
            <w:shd w:val="clear" w:color="auto" w:fill="auto"/>
            <w:noWrap/>
            <w:vAlign w:val="center"/>
            <w:hideMark/>
          </w:tcPr>
          <w:p w14:paraId="62B88955" w14:textId="77777777" w:rsidR="00EC462A" w:rsidRDefault="00EC462A">
            <w:pPr>
              <w:jc w:val="center"/>
              <w:rPr>
                <w:rFonts w:ascii="Arial" w:hAnsi="Arial" w:cs="Arial"/>
                <w:color w:val="000000"/>
                <w:sz w:val="20"/>
                <w:szCs w:val="20"/>
              </w:rPr>
            </w:pPr>
            <w:r>
              <w:rPr>
                <w:rFonts w:ascii="Arial" w:hAnsi="Arial" w:cs="Arial"/>
                <w:color w:val="000000"/>
                <w:sz w:val="20"/>
                <w:szCs w:val="20"/>
              </w:rPr>
              <w:t>3,84</w:t>
            </w:r>
          </w:p>
        </w:tc>
        <w:tc>
          <w:tcPr>
            <w:tcW w:w="306" w:type="pct"/>
            <w:tcBorders>
              <w:top w:val="nil"/>
              <w:left w:val="nil"/>
              <w:bottom w:val="single" w:sz="8" w:space="0" w:color="auto"/>
              <w:right w:val="single" w:sz="8" w:space="0" w:color="auto"/>
            </w:tcBorders>
            <w:shd w:val="clear" w:color="auto" w:fill="auto"/>
            <w:noWrap/>
            <w:vAlign w:val="center"/>
            <w:hideMark/>
          </w:tcPr>
          <w:p w14:paraId="5C797737" w14:textId="77777777" w:rsidR="00EC462A" w:rsidRDefault="00EC462A">
            <w:pPr>
              <w:jc w:val="center"/>
              <w:rPr>
                <w:rFonts w:ascii="Arial" w:hAnsi="Arial" w:cs="Arial"/>
                <w:color w:val="000000"/>
                <w:sz w:val="20"/>
                <w:szCs w:val="20"/>
              </w:rPr>
            </w:pPr>
            <w:r>
              <w:rPr>
                <w:rFonts w:ascii="Arial" w:hAnsi="Arial" w:cs="Arial"/>
                <w:color w:val="000000"/>
                <w:sz w:val="20"/>
                <w:szCs w:val="20"/>
              </w:rPr>
              <w:t>3,84</w:t>
            </w:r>
          </w:p>
        </w:tc>
        <w:tc>
          <w:tcPr>
            <w:tcW w:w="306" w:type="pct"/>
            <w:tcBorders>
              <w:top w:val="nil"/>
              <w:left w:val="nil"/>
              <w:bottom w:val="single" w:sz="8" w:space="0" w:color="auto"/>
              <w:right w:val="single" w:sz="8" w:space="0" w:color="auto"/>
            </w:tcBorders>
            <w:shd w:val="clear" w:color="auto" w:fill="auto"/>
            <w:noWrap/>
            <w:vAlign w:val="center"/>
            <w:hideMark/>
          </w:tcPr>
          <w:p w14:paraId="3ADF640E" w14:textId="77777777" w:rsidR="00EC462A" w:rsidRDefault="00EC462A">
            <w:pPr>
              <w:jc w:val="center"/>
              <w:rPr>
                <w:rFonts w:ascii="Arial" w:hAnsi="Arial" w:cs="Arial"/>
                <w:color w:val="000000"/>
                <w:sz w:val="20"/>
                <w:szCs w:val="20"/>
              </w:rPr>
            </w:pPr>
            <w:r>
              <w:rPr>
                <w:rFonts w:ascii="Arial" w:hAnsi="Arial" w:cs="Arial"/>
                <w:color w:val="000000"/>
                <w:sz w:val="20"/>
                <w:szCs w:val="20"/>
              </w:rPr>
              <w:t>3,84</w:t>
            </w:r>
          </w:p>
        </w:tc>
        <w:tc>
          <w:tcPr>
            <w:tcW w:w="306" w:type="pct"/>
            <w:tcBorders>
              <w:top w:val="nil"/>
              <w:left w:val="nil"/>
              <w:bottom w:val="single" w:sz="8" w:space="0" w:color="auto"/>
              <w:right w:val="single" w:sz="8" w:space="0" w:color="auto"/>
            </w:tcBorders>
            <w:shd w:val="clear" w:color="auto" w:fill="auto"/>
            <w:noWrap/>
            <w:vAlign w:val="center"/>
            <w:hideMark/>
          </w:tcPr>
          <w:p w14:paraId="270E3638" w14:textId="77777777" w:rsidR="00EC462A" w:rsidRDefault="00EC462A">
            <w:pPr>
              <w:jc w:val="center"/>
              <w:rPr>
                <w:rFonts w:ascii="Arial" w:hAnsi="Arial" w:cs="Arial"/>
                <w:color w:val="000000"/>
                <w:sz w:val="20"/>
                <w:szCs w:val="20"/>
              </w:rPr>
            </w:pPr>
            <w:r>
              <w:rPr>
                <w:rFonts w:ascii="Arial" w:hAnsi="Arial" w:cs="Arial"/>
                <w:color w:val="000000"/>
                <w:sz w:val="20"/>
                <w:szCs w:val="20"/>
              </w:rPr>
              <w:t>3,84</w:t>
            </w:r>
          </w:p>
        </w:tc>
        <w:tc>
          <w:tcPr>
            <w:tcW w:w="306" w:type="pct"/>
            <w:tcBorders>
              <w:top w:val="nil"/>
              <w:left w:val="nil"/>
              <w:bottom w:val="single" w:sz="8" w:space="0" w:color="auto"/>
              <w:right w:val="single" w:sz="8" w:space="0" w:color="auto"/>
            </w:tcBorders>
            <w:shd w:val="clear" w:color="auto" w:fill="auto"/>
            <w:noWrap/>
            <w:vAlign w:val="center"/>
            <w:hideMark/>
          </w:tcPr>
          <w:p w14:paraId="6742C09B" w14:textId="77777777" w:rsidR="00EC462A" w:rsidRDefault="00EC462A">
            <w:pPr>
              <w:jc w:val="center"/>
              <w:rPr>
                <w:rFonts w:ascii="Arial" w:hAnsi="Arial" w:cs="Arial"/>
                <w:color w:val="000000"/>
                <w:sz w:val="20"/>
                <w:szCs w:val="20"/>
              </w:rPr>
            </w:pPr>
            <w:r>
              <w:rPr>
                <w:rFonts w:ascii="Arial" w:hAnsi="Arial" w:cs="Arial"/>
                <w:color w:val="000000"/>
                <w:sz w:val="20"/>
                <w:szCs w:val="20"/>
              </w:rPr>
              <w:t>3,84</w:t>
            </w:r>
          </w:p>
        </w:tc>
        <w:tc>
          <w:tcPr>
            <w:tcW w:w="306" w:type="pct"/>
            <w:tcBorders>
              <w:top w:val="nil"/>
              <w:left w:val="nil"/>
              <w:bottom w:val="single" w:sz="8" w:space="0" w:color="auto"/>
              <w:right w:val="single" w:sz="8" w:space="0" w:color="auto"/>
            </w:tcBorders>
            <w:shd w:val="clear" w:color="auto" w:fill="auto"/>
            <w:noWrap/>
            <w:vAlign w:val="center"/>
            <w:hideMark/>
          </w:tcPr>
          <w:p w14:paraId="06E3F857" w14:textId="77777777" w:rsidR="00EC462A" w:rsidRDefault="00EC462A">
            <w:pPr>
              <w:jc w:val="center"/>
              <w:rPr>
                <w:rFonts w:ascii="Arial" w:hAnsi="Arial" w:cs="Arial"/>
                <w:color w:val="000000"/>
                <w:sz w:val="20"/>
                <w:szCs w:val="20"/>
              </w:rPr>
            </w:pPr>
            <w:r>
              <w:rPr>
                <w:rFonts w:ascii="Arial" w:hAnsi="Arial" w:cs="Arial"/>
                <w:color w:val="000000"/>
                <w:sz w:val="20"/>
                <w:szCs w:val="20"/>
              </w:rPr>
              <w:t>3,84</w:t>
            </w:r>
          </w:p>
        </w:tc>
        <w:tc>
          <w:tcPr>
            <w:tcW w:w="306" w:type="pct"/>
            <w:tcBorders>
              <w:top w:val="nil"/>
              <w:left w:val="nil"/>
              <w:bottom w:val="single" w:sz="8" w:space="0" w:color="auto"/>
              <w:right w:val="single" w:sz="8" w:space="0" w:color="auto"/>
            </w:tcBorders>
            <w:shd w:val="clear" w:color="auto" w:fill="auto"/>
            <w:noWrap/>
            <w:vAlign w:val="center"/>
            <w:hideMark/>
          </w:tcPr>
          <w:p w14:paraId="72BAE902" w14:textId="77777777" w:rsidR="00EC462A" w:rsidRDefault="00EC462A">
            <w:pPr>
              <w:jc w:val="center"/>
              <w:rPr>
                <w:rFonts w:ascii="Arial" w:hAnsi="Arial" w:cs="Arial"/>
                <w:color w:val="000000"/>
                <w:sz w:val="20"/>
                <w:szCs w:val="20"/>
              </w:rPr>
            </w:pPr>
            <w:r>
              <w:rPr>
                <w:rFonts w:ascii="Arial" w:hAnsi="Arial" w:cs="Arial"/>
                <w:color w:val="000000"/>
                <w:sz w:val="20"/>
                <w:szCs w:val="20"/>
              </w:rPr>
              <w:t>3,89</w:t>
            </w:r>
          </w:p>
        </w:tc>
        <w:tc>
          <w:tcPr>
            <w:tcW w:w="306" w:type="pct"/>
            <w:tcBorders>
              <w:top w:val="nil"/>
              <w:left w:val="nil"/>
              <w:bottom w:val="single" w:sz="8" w:space="0" w:color="auto"/>
              <w:right w:val="single" w:sz="8" w:space="0" w:color="auto"/>
            </w:tcBorders>
            <w:shd w:val="clear" w:color="auto" w:fill="auto"/>
            <w:noWrap/>
            <w:vAlign w:val="center"/>
            <w:hideMark/>
          </w:tcPr>
          <w:p w14:paraId="0789F5E7" w14:textId="77777777" w:rsidR="00EC462A" w:rsidRDefault="00EC462A">
            <w:pPr>
              <w:jc w:val="center"/>
              <w:rPr>
                <w:rFonts w:ascii="Arial" w:hAnsi="Arial" w:cs="Arial"/>
                <w:color w:val="000000"/>
                <w:sz w:val="20"/>
                <w:szCs w:val="20"/>
              </w:rPr>
            </w:pPr>
            <w:r>
              <w:rPr>
                <w:rFonts w:ascii="Arial" w:hAnsi="Arial" w:cs="Arial"/>
                <w:color w:val="000000"/>
                <w:sz w:val="20"/>
                <w:szCs w:val="20"/>
              </w:rPr>
              <w:t>3,89</w:t>
            </w:r>
          </w:p>
        </w:tc>
      </w:tr>
      <w:tr w:rsidR="00EC462A" w14:paraId="7104E85A"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13E622F3" w14:textId="77777777" w:rsidR="00EC462A" w:rsidRDefault="00EC462A">
            <w:pPr>
              <w:jc w:val="center"/>
              <w:rPr>
                <w:rFonts w:ascii="Arial" w:hAnsi="Arial" w:cs="Arial"/>
                <w:color w:val="000000"/>
                <w:sz w:val="20"/>
                <w:szCs w:val="20"/>
              </w:rPr>
            </w:pPr>
            <w:r>
              <w:rPr>
                <w:rFonts w:ascii="Arial" w:hAnsi="Arial" w:cs="Arial"/>
                <w:color w:val="000000"/>
                <w:sz w:val="20"/>
                <w:szCs w:val="20"/>
              </w:rPr>
              <w:t>7</w:t>
            </w:r>
          </w:p>
        </w:tc>
        <w:tc>
          <w:tcPr>
            <w:tcW w:w="1326" w:type="pct"/>
            <w:tcBorders>
              <w:top w:val="nil"/>
              <w:left w:val="nil"/>
              <w:bottom w:val="single" w:sz="8" w:space="0" w:color="auto"/>
              <w:right w:val="single" w:sz="8" w:space="0" w:color="auto"/>
            </w:tcBorders>
            <w:shd w:val="clear" w:color="auto" w:fill="auto"/>
            <w:vAlign w:val="center"/>
            <w:hideMark/>
          </w:tcPr>
          <w:p w14:paraId="7ED77FFE" w14:textId="77777777" w:rsidR="00EC462A" w:rsidRDefault="00EC462A">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306" w:type="pct"/>
            <w:tcBorders>
              <w:top w:val="nil"/>
              <w:left w:val="nil"/>
              <w:bottom w:val="single" w:sz="8" w:space="0" w:color="auto"/>
              <w:right w:val="single" w:sz="8" w:space="0" w:color="auto"/>
            </w:tcBorders>
            <w:shd w:val="clear" w:color="auto" w:fill="auto"/>
            <w:noWrap/>
            <w:vAlign w:val="center"/>
            <w:hideMark/>
          </w:tcPr>
          <w:p w14:paraId="2C562A90"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сумм</w:t>
            </w:r>
          </w:p>
        </w:tc>
        <w:tc>
          <w:tcPr>
            <w:tcW w:w="312" w:type="pct"/>
            <w:tcBorders>
              <w:top w:val="nil"/>
              <w:left w:val="nil"/>
              <w:bottom w:val="single" w:sz="8" w:space="0" w:color="auto"/>
              <w:right w:val="single" w:sz="8" w:space="0" w:color="auto"/>
            </w:tcBorders>
            <w:shd w:val="clear" w:color="auto" w:fill="auto"/>
            <w:vAlign w:val="center"/>
            <w:hideMark/>
          </w:tcPr>
          <w:p w14:paraId="00AB9063"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6" w:type="pct"/>
            <w:tcBorders>
              <w:top w:val="nil"/>
              <w:left w:val="nil"/>
              <w:bottom w:val="single" w:sz="8" w:space="0" w:color="auto"/>
              <w:right w:val="single" w:sz="8" w:space="0" w:color="auto"/>
            </w:tcBorders>
            <w:shd w:val="clear" w:color="auto" w:fill="auto"/>
            <w:noWrap/>
            <w:vAlign w:val="center"/>
            <w:hideMark/>
          </w:tcPr>
          <w:p w14:paraId="50CED0AC" w14:textId="77777777" w:rsidR="00EC462A" w:rsidRDefault="00EC462A">
            <w:pPr>
              <w:jc w:val="center"/>
              <w:rPr>
                <w:rFonts w:ascii="Arial" w:hAnsi="Arial" w:cs="Arial"/>
                <w:color w:val="000000"/>
                <w:sz w:val="20"/>
                <w:szCs w:val="20"/>
              </w:rPr>
            </w:pPr>
            <w:r>
              <w:rPr>
                <w:rFonts w:ascii="Arial" w:hAnsi="Arial" w:cs="Arial"/>
                <w:color w:val="000000"/>
                <w:sz w:val="20"/>
                <w:szCs w:val="20"/>
              </w:rPr>
              <w:t>57,12</w:t>
            </w:r>
          </w:p>
        </w:tc>
        <w:tc>
          <w:tcPr>
            <w:tcW w:w="306" w:type="pct"/>
            <w:tcBorders>
              <w:top w:val="nil"/>
              <w:left w:val="nil"/>
              <w:bottom w:val="single" w:sz="8" w:space="0" w:color="auto"/>
              <w:right w:val="single" w:sz="8" w:space="0" w:color="auto"/>
            </w:tcBorders>
            <w:shd w:val="clear" w:color="auto" w:fill="auto"/>
            <w:noWrap/>
            <w:vAlign w:val="center"/>
            <w:hideMark/>
          </w:tcPr>
          <w:p w14:paraId="292844DB" w14:textId="77777777" w:rsidR="00EC462A" w:rsidRDefault="00EC462A">
            <w:pPr>
              <w:jc w:val="center"/>
              <w:rPr>
                <w:rFonts w:ascii="Arial" w:hAnsi="Arial" w:cs="Arial"/>
                <w:color w:val="000000"/>
                <w:sz w:val="20"/>
                <w:szCs w:val="20"/>
              </w:rPr>
            </w:pPr>
            <w:r>
              <w:rPr>
                <w:rFonts w:ascii="Arial" w:hAnsi="Arial" w:cs="Arial"/>
                <w:color w:val="000000"/>
                <w:sz w:val="20"/>
                <w:szCs w:val="20"/>
              </w:rPr>
              <w:t>57,33</w:t>
            </w:r>
          </w:p>
        </w:tc>
        <w:tc>
          <w:tcPr>
            <w:tcW w:w="306" w:type="pct"/>
            <w:tcBorders>
              <w:top w:val="nil"/>
              <w:left w:val="nil"/>
              <w:bottom w:val="single" w:sz="8" w:space="0" w:color="auto"/>
              <w:right w:val="single" w:sz="8" w:space="0" w:color="auto"/>
            </w:tcBorders>
            <w:shd w:val="clear" w:color="auto" w:fill="auto"/>
            <w:noWrap/>
            <w:vAlign w:val="center"/>
            <w:hideMark/>
          </w:tcPr>
          <w:p w14:paraId="08E659DB" w14:textId="77777777" w:rsidR="00EC462A" w:rsidRDefault="00EC462A">
            <w:pPr>
              <w:jc w:val="center"/>
              <w:rPr>
                <w:rFonts w:ascii="Arial" w:hAnsi="Arial" w:cs="Arial"/>
                <w:color w:val="000000"/>
                <w:sz w:val="20"/>
                <w:szCs w:val="20"/>
              </w:rPr>
            </w:pPr>
            <w:r>
              <w:rPr>
                <w:rFonts w:ascii="Arial" w:hAnsi="Arial" w:cs="Arial"/>
                <w:color w:val="000000"/>
                <w:sz w:val="20"/>
                <w:szCs w:val="20"/>
              </w:rPr>
              <w:t>60,84</w:t>
            </w:r>
          </w:p>
        </w:tc>
        <w:tc>
          <w:tcPr>
            <w:tcW w:w="306" w:type="pct"/>
            <w:tcBorders>
              <w:top w:val="nil"/>
              <w:left w:val="nil"/>
              <w:bottom w:val="single" w:sz="8" w:space="0" w:color="auto"/>
              <w:right w:val="single" w:sz="8" w:space="0" w:color="auto"/>
            </w:tcBorders>
            <w:shd w:val="clear" w:color="auto" w:fill="auto"/>
            <w:noWrap/>
            <w:vAlign w:val="center"/>
            <w:hideMark/>
          </w:tcPr>
          <w:p w14:paraId="0811E74D" w14:textId="77777777" w:rsidR="00EC462A" w:rsidRDefault="00EC462A">
            <w:pPr>
              <w:jc w:val="center"/>
              <w:rPr>
                <w:rFonts w:ascii="Arial" w:hAnsi="Arial" w:cs="Arial"/>
                <w:color w:val="000000"/>
                <w:sz w:val="20"/>
                <w:szCs w:val="20"/>
              </w:rPr>
            </w:pPr>
            <w:r>
              <w:rPr>
                <w:rFonts w:ascii="Arial" w:hAnsi="Arial" w:cs="Arial"/>
                <w:color w:val="000000"/>
                <w:sz w:val="20"/>
                <w:szCs w:val="20"/>
              </w:rPr>
              <w:t>67,59</w:t>
            </w:r>
          </w:p>
        </w:tc>
        <w:tc>
          <w:tcPr>
            <w:tcW w:w="306" w:type="pct"/>
            <w:tcBorders>
              <w:top w:val="nil"/>
              <w:left w:val="nil"/>
              <w:bottom w:val="single" w:sz="8" w:space="0" w:color="auto"/>
              <w:right w:val="single" w:sz="8" w:space="0" w:color="auto"/>
            </w:tcBorders>
            <w:shd w:val="clear" w:color="auto" w:fill="auto"/>
            <w:noWrap/>
            <w:vAlign w:val="center"/>
            <w:hideMark/>
          </w:tcPr>
          <w:p w14:paraId="31E3260D" w14:textId="77777777" w:rsidR="00EC462A" w:rsidRDefault="00EC462A">
            <w:pPr>
              <w:jc w:val="center"/>
              <w:rPr>
                <w:rFonts w:ascii="Arial" w:hAnsi="Arial" w:cs="Arial"/>
                <w:color w:val="000000"/>
                <w:sz w:val="20"/>
                <w:szCs w:val="20"/>
              </w:rPr>
            </w:pPr>
            <w:r>
              <w:rPr>
                <w:rFonts w:ascii="Arial" w:hAnsi="Arial" w:cs="Arial"/>
                <w:color w:val="000000"/>
                <w:sz w:val="20"/>
                <w:szCs w:val="20"/>
              </w:rPr>
              <w:t>67,59</w:t>
            </w:r>
          </w:p>
        </w:tc>
        <w:tc>
          <w:tcPr>
            <w:tcW w:w="306" w:type="pct"/>
            <w:tcBorders>
              <w:top w:val="nil"/>
              <w:left w:val="nil"/>
              <w:bottom w:val="single" w:sz="8" w:space="0" w:color="auto"/>
              <w:right w:val="single" w:sz="8" w:space="0" w:color="auto"/>
            </w:tcBorders>
            <w:shd w:val="clear" w:color="auto" w:fill="auto"/>
            <w:noWrap/>
            <w:vAlign w:val="center"/>
            <w:hideMark/>
          </w:tcPr>
          <w:p w14:paraId="72379996" w14:textId="77777777" w:rsidR="00EC462A" w:rsidRDefault="00EC462A">
            <w:pPr>
              <w:jc w:val="center"/>
              <w:rPr>
                <w:rFonts w:ascii="Arial" w:hAnsi="Arial" w:cs="Arial"/>
                <w:color w:val="000000"/>
                <w:sz w:val="20"/>
                <w:szCs w:val="20"/>
              </w:rPr>
            </w:pPr>
            <w:r>
              <w:rPr>
                <w:rFonts w:ascii="Arial" w:hAnsi="Arial" w:cs="Arial"/>
                <w:color w:val="000000"/>
                <w:sz w:val="20"/>
                <w:szCs w:val="20"/>
              </w:rPr>
              <w:t>67,59</w:t>
            </w:r>
          </w:p>
        </w:tc>
        <w:tc>
          <w:tcPr>
            <w:tcW w:w="306" w:type="pct"/>
            <w:tcBorders>
              <w:top w:val="nil"/>
              <w:left w:val="nil"/>
              <w:bottom w:val="single" w:sz="8" w:space="0" w:color="auto"/>
              <w:right w:val="single" w:sz="8" w:space="0" w:color="auto"/>
            </w:tcBorders>
            <w:shd w:val="clear" w:color="auto" w:fill="auto"/>
            <w:noWrap/>
            <w:vAlign w:val="center"/>
            <w:hideMark/>
          </w:tcPr>
          <w:p w14:paraId="5A0BF9AA" w14:textId="77777777" w:rsidR="00EC462A" w:rsidRDefault="00EC462A">
            <w:pPr>
              <w:jc w:val="center"/>
              <w:rPr>
                <w:rFonts w:ascii="Arial" w:hAnsi="Arial" w:cs="Arial"/>
                <w:color w:val="000000"/>
                <w:sz w:val="20"/>
                <w:szCs w:val="20"/>
              </w:rPr>
            </w:pPr>
            <w:r>
              <w:rPr>
                <w:rFonts w:ascii="Arial" w:hAnsi="Arial" w:cs="Arial"/>
                <w:color w:val="000000"/>
                <w:sz w:val="20"/>
                <w:szCs w:val="20"/>
              </w:rPr>
              <w:t>70,05</w:t>
            </w:r>
          </w:p>
        </w:tc>
        <w:tc>
          <w:tcPr>
            <w:tcW w:w="306" w:type="pct"/>
            <w:tcBorders>
              <w:top w:val="nil"/>
              <w:left w:val="nil"/>
              <w:bottom w:val="single" w:sz="8" w:space="0" w:color="auto"/>
              <w:right w:val="single" w:sz="8" w:space="0" w:color="auto"/>
            </w:tcBorders>
            <w:shd w:val="clear" w:color="auto" w:fill="auto"/>
            <w:noWrap/>
            <w:vAlign w:val="center"/>
            <w:hideMark/>
          </w:tcPr>
          <w:p w14:paraId="1875D76F" w14:textId="77777777" w:rsidR="00EC462A" w:rsidRDefault="00EC462A">
            <w:pPr>
              <w:jc w:val="center"/>
              <w:rPr>
                <w:rFonts w:ascii="Arial" w:hAnsi="Arial" w:cs="Arial"/>
                <w:color w:val="000000"/>
                <w:sz w:val="20"/>
                <w:szCs w:val="20"/>
              </w:rPr>
            </w:pPr>
            <w:r>
              <w:rPr>
                <w:rFonts w:ascii="Arial" w:hAnsi="Arial" w:cs="Arial"/>
                <w:color w:val="000000"/>
                <w:sz w:val="20"/>
                <w:szCs w:val="20"/>
              </w:rPr>
              <w:t>71,37</w:t>
            </w:r>
          </w:p>
        </w:tc>
        <w:tc>
          <w:tcPr>
            <w:tcW w:w="306" w:type="pct"/>
            <w:tcBorders>
              <w:top w:val="nil"/>
              <w:left w:val="nil"/>
              <w:bottom w:val="single" w:sz="8" w:space="0" w:color="auto"/>
              <w:right w:val="single" w:sz="8" w:space="0" w:color="auto"/>
            </w:tcBorders>
            <w:shd w:val="clear" w:color="auto" w:fill="auto"/>
            <w:noWrap/>
            <w:vAlign w:val="center"/>
            <w:hideMark/>
          </w:tcPr>
          <w:p w14:paraId="7BD68DA5" w14:textId="77777777" w:rsidR="00EC462A" w:rsidRDefault="00EC462A">
            <w:pPr>
              <w:jc w:val="center"/>
              <w:rPr>
                <w:rFonts w:ascii="Arial" w:hAnsi="Arial" w:cs="Arial"/>
                <w:color w:val="000000"/>
                <w:sz w:val="20"/>
                <w:szCs w:val="20"/>
              </w:rPr>
            </w:pPr>
            <w:r>
              <w:rPr>
                <w:rFonts w:ascii="Arial" w:hAnsi="Arial" w:cs="Arial"/>
                <w:color w:val="000000"/>
                <w:sz w:val="20"/>
                <w:szCs w:val="20"/>
              </w:rPr>
              <w:t>73,36</w:t>
            </w:r>
          </w:p>
        </w:tc>
      </w:tr>
      <w:tr w:rsidR="00EC462A" w14:paraId="24D4B2FD"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6452B6CF" w14:textId="77777777" w:rsidR="00EC462A" w:rsidRDefault="00EC462A">
            <w:pPr>
              <w:jc w:val="center"/>
              <w:rPr>
                <w:rFonts w:ascii="Arial" w:hAnsi="Arial" w:cs="Arial"/>
                <w:color w:val="000000"/>
                <w:sz w:val="20"/>
                <w:szCs w:val="20"/>
              </w:rPr>
            </w:pPr>
            <w:r>
              <w:rPr>
                <w:rFonts w:ascii="Arial" w:hAnsi="Arial" w:cs="Arial"/>
                <w:color w:val="000000"/>
                <w:sz w:val="20"/>
                <w:szCs w:val="20"/>
              </w:rPr>
              <w:t>7.1.</w:t>
            </w:r>
          </w:p>
        </w:tc>
        <w:tc>
          <w:tcPr>
            <w:tcW w:w="1326" w:type="pct"/>
            <w:tcBorders>
              <w:top w:val="nil"/>
              <w:left w:val="nil"/>
              <w:bottom w:val="single" w:sz="8" w:space="0" w:color="auto"/>
              <w:right w:val="single" w:sz="8" w:space="0" w:color="auto"/>
            </w:tcBorders>
            <w:shd w:val="clear" w:color="auto" w:fill="auto"/>
            <w:vAlign w:val="center"/>
            <w:hideMark/>
          </w:tcPr>
          <w:p w14:paraId="543C159D" w14:textId="77777777" w:rsidR="00EC462A" w:rsidRDefault="00EC462A">
            <w:pPr>
              <w:rPr>
                <w:rFonts w:ascii="Arial" w:hAnsi="Arial" w:cs="Arial"/>
                <w:color w:val="000000"/>
                <w:sz w:val="20"/>
                <w:szCs w:val="20"/>
              </w:rPr>
            </w:pPr>
            <w:r>
              <w:rPr>
                <w:rFonts w:ascii="Arial" w:hAnsi="Arial" w:cs="Arial"/>
                <w:color w:val="000000"/>
                <w:sz w:val="20"/>
                <w:szCs w:val="20"/>
              </w:rPr>
              <w:t>в ЖФ, в том числе:</w:t>
            </w:r>
          </w:p>
        </w:tc>
        <w:tc>
          <w:tcPr>
            <w:tcW w:w="306" w:type="pct"/>
            <w:tcBorders>
              <w:top w:val="nil"/>
              <w:left w:val="nil"/>
              <w:bottom w:val="single" w:sz="8" w:space="0" w:color="auto"/>
              <w:right w:val="single" w:sz="8" w:space="0" w:color="auto"/>
            </w:tcBorders>
            <w:shd w:val="clear" w:color="auto" w:fill="auto"/>
            <w:noWrap/>
            <w:vAlign w:val="center"/>
            <w:hideMark/>
          </w:tcPr>
          <w:p w14:paraId="20160FE3"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жф</w:t>
            </w:r>
          </w:p>
        </w:tc>
        <w:tc>
          <w:tcPr>
            <w:tcW w:w="312" w:type="pct"/>
            <w:tcBorders>
              <w:top w:val="nil"/>
              <w:left w:val="nil"/>
              <w:bottom w:val="single" w:sz="8" w:space="0" w:color="auto"/>
              <w:right w:val="single" w:sz="8" w:space="0" w:color="auto"/>
            </w:tcBorders>
            <w:shd w:val="clear" w:color="auto" w:fill="auto"/>
            <w:vAlign w:val="center"/>
            <w:hideMark/>
          </w:tcPr>
          <w:p w14:paraId="096C47DE"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6" w:type="pct"/>
            <w:tcBorders>
              <w:top w:val="nil"/>
              <w:left w:val="nil"/>
              <w:bottom w:val="single" w:sz="8" w:space="0" w:color="auto"/>
              <w:right w:val="single" w:sz="8" w:space="0" w:color="auto"/>
            </w:tcBorders>
            <w:shd w:val="clear" w:color="auto" w:fill="auto"/>
            <w:noWrap/>
            <w:vAlign w:val="center"/>
            <w:hideMark/>
          </w:tcPr>
          <w:p w14:paraId="1A0DBF4E" w14:textId="77777777" w:rsidR="00EC462A" w:rsidRDefault="00EC462A">
            <w:pPr>
              <w:jc w:val="center"/>
              <w:rPr>
                <w:rFonts w:ascii="Arial" w:hAnsi="Arial" w:cs="Arial"/>
                <w:color w:val="000000"/>
                <w:sz w:val="20"/>
                <w:szCs w:val="20"/>
              </w:rPr>
            </w:pPr>
            <w:r>
              <w:rPr>
                <w:rFonts w:ascii="Arial" w:hAnsi="Arial" w:cs="Arial"/>
                <w:color w:val="000000"/>
                <w:sz w:val="20"/>
                <w:szCs w:val="20"/>
              </w:rPr>
              <w:t>32,5</w:t>
            </w:r>
          </w:p>
        </w:tc>
        <w:tc>
          <w:tcPr>
            <w:tcW w:w="306" w:type="pct"/>
            <w:tcBorders>
              <w:top w:val="nil"/>
              <w:left w:val="nil"/>
              <w:bottom w:val="single" w:sz="8" w:space="0" w:color="auto"/>
              <w:right w:val="single" w:sz="8" w:space="0" w:color="auto"/>
            </w:tcBorders>
            <w:shd w:val="clear" w:color="auto" w:fill="auto"/>
            <w:noWrap/>
            <w:vAlign w:val="center"/>
            <w:hideMark/>
          </w:tcPr>
          <w:p w14:paraId="1C70DAE5" w14:textId="77777777" w:rsidR="00EC462A" w:rsidRDefault="00EC462A">
            <w:pPr>
              <w:jc w:val="center"/>
              <w:rPr>
                <w:rFonts w:ascii="Arial" w:hAnsi="Arial" w:cs="Arial"/>
                <w:color w:val="000000"/>
                <w:sz w:val="20"/>
                <w:szCs w:val="20"/>
              </w:rPr>
            </w:pPr>
            <w:r>
              <w:rPr>
                <w:rFonts w:ascii="Arial" w:hAnsi="Arial" w:cs="Arial"/>
                <w:color w:val="000000"/>
                <w:sz w:val="20"/>
                <w:szCs w:val="20"/>
              </w:rPr>
              <w:t>32,7</w:t>
            </w:r>
          </w:p>
        </w:tc>
        <w:tc>
          <w:tcPr>
            <w:tcW w:w="306" w:type="pct"/>
            <w:tcBorders>
              <w:top w:val="nil"/>
              <w:left w:val="nil"/>
              <w:bottom w:val="single" w:sz="8" w:space="0" w:color="auto"/>
              <w:right w:val="single" w:sz="8" w:space="0" w:color="auto"/>
            </w:tcBorders>
            <w:shd w:val="clear" w:color="auto" w:fill="auto"/>
            <w:noWrap/>
            <w:vAlign w:val="center"/>
            <w:hideMark/>
          </w:tcPr>
          <w:p w14:paraId="308A4894" w14:textId="77777777" w:rsidR="00EC462A" w:rsidRDefault="00EC462A">
            <w:pPr>
              <w:jc w:val="center"/>
              <w:rPr>
                <w:rFonts w:ascii="Arial" w:hAnsi="Arial" w:cs="Arial"/>
                <w:color w:val="000000"/>
                <w:sz w:val="20"/>
                <w:szCs w:val="20"/>
              </w:rPr>
            </w:pPr>
            <w:r>
              <w:rPr>
                <w:rFonts w:ascii="Arial" w:hAnsi="Arial" w:cs="Arial"/>
                <w:color w:val="000000"/>
                <w:sz w:val="20"/>
                <w:szCs w:val="20"/>
              </w:rPr>
              <w:t>36,2</w:t>
            </w:r>
          </w:p>
        </w:tc>
        <w:tc>
          <w:tcPr>
            <w:tcW w:w="306" w:type="pct"/>
            <w:tcBorders>
              <w:top w:val="nil"/>
              <w:left w:val="nil"/>
              <w:bottom w:val="single" w:sz="8" w:space="0" w:color="auto"/>
              <w:right w:val="single" w:sz="8" w:space="0" w:color="auto"/>
            </w:tcBorders>
            <w:shd w:val="clear" w:color="auto" w:fill="auto"/>
            <w:noWrap/>
            <w:vAlign w:val="center"/>
            <w:hideMark/>
          </w:tcPr>
          <w:p w14:paraId="440F10E2"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6" w:type="pct"/>
            <w:tcBorders>
              <w:top w:val="nil"/>
              <w:left w:val="nil"/>
              <w:bottom w:val="single" w:sz="8" w:space="0" w:color="auto"/>
              <w:right w:val="single" w:sz="8" w:space="0" w:color="auto"/>
            </w:tcBorders>
            <w:shd w:val="clear" w:color="auto" w:fill="auto"/>
            <w:noWrap/>
            <w:vAlign w:val="center"/>
            <w:hideMark/>
          </w:tcPr>
          <w:p w14:paraId="11079402"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6" w:type="pct"/>
            <w:tcBorders>
              <w:top w:val="nil"/>
              <w:left w:val="nil"/>
              <w:bottom w:val="single" w:sz="8" w:space="0" w:color="auto"/>
              <w:right w:val="single" w:sz="8" w:space="0" w:color="auto"/>
            </w:tcBorders>
            <w:shd w:val="clear" w:color="auto" w:fill="auto"/>
            <w:noWrap/>
            <w:vAlign w:val="center"/>
            <w:hideMark/>
          </w:tcPr>
          <w:p w14:paraId="6AC5C566" w14:textId="77777777" w:rsidR="00EC462A" w:rsidRDefault="00EC462A">
            <w:pPr>
              <w:jc w:val="center"/>
              <w:rPr>
                <w:rFonts w:ascii="Arial" w:hAnsi="Arial" w:cs="Arial"/>
                <w:color w:val="000000"/>
                <w:sz w:val="20"/>
                <w:szCs w:val="20"/>
              </w:rPr>
            </w:pPr>
            <w:r>
              <w:rPr>
                <w:rFonts w:ascii="Arial" w:hAnsi="Arial" w:cs="Arial"/>
                <w:color w:val="000000"/>
                <w:sz w:val="20"/>
                <w:szCs w:val="20"/>
              </w:rPr>
              <w:t>43,0</w:t>
            </w:r>
          </w:p>
        </w:tc>
        <w:tc>
          <w:tcPr>
            <w:tcW w:w="306" w:type="pct"/>
            <w:tcBorders>
              <w:top w:val="nil"/>
              <w:left w:val="nil"/>
              <w:bottom w:val="single" w:sz="8" w:space="0" w:color="auto"/>
              <w:right w:val="single" w:sz="8" w:space="0" w:color="auto"/>
            </w:tcBorders>
            <w:shd w:val="clear" w:color="auto" w:fill="auto"/>
            <w:noWrap/>
            <w:vAlign w:val="center"/>
            <w:hideMark/>
          </w:tcPr>
          <w:p w14:paraId="4032CE7E" w14:textId="77777777" w:rsidR="00EC462A" w:rsidRDefault="00EC462A">
            <w:pPr>
              <w:jc w:val="center"/>
              <w:rPr>
                <w:rFonts w:ascii="Arial" w:hAnsi="Arial" w:cs="Arial"/>
                <w:color w:val="000000"/>
                <w:sz w:val="20"/>
                <w:szCs w:val="20"/>
              </w:rPr>
            </w:pPr>
            <w:r>
              <w:rPr>
                <w:rFonts w:ascii="Arial" w:hAnsi="Arial" w:cs="Arial"/>
                <w:color w:val="000000"/>
                <w:sz w:val="20"/>
                <w:szCs w:val="20"/>
              </w:rPr>
              <w:t>45,4</w:t>
            </w:r>
          </w:p>
        </w:tc>
        <w:tc>
          <w:tcPr>
            <w:tcW w:w="306" w:type="pct"/>
            <w:tcBorders>
              <w:top w:val="nil"/>
              <w:left w:val="nil"/>
              <w:bottom w:val="single" w:sz="8" w:space="0" w:color="auto"/>
              <w:right w:val="single" w:sz="8" w:space="0" w:color="auto"/>
            </w:tcBorders>
            <w:shd w:val="clear" w:color="auto" w:fill="auto"/>
            <w:noWrap/>
            <w:vAlign w:val="center"/>
            <w:hideMark/>
          </w:tcPr>
          <w:p w14:paraId="78289C19" w14:textId="77777777" w:rsidR="00EC462A" w:rsidRDefault="00EC462A">
            <w:pPr>
              <w:jc w:val="center"/>
              <w:rPr>
                <w:rFonts w:ascii="Arial" w:hAnsi="Arial" w:cs="Arial"/>
                <w:color w:val="000000"/>
                <w:sz w:val="20"/>
                <w:szCs w:val="20"/>
              </w:rPr>
            </w:pPr>
            <w:r>
              <w:rPr>
                <w:rFonts w:ascii="Arial" w:hAnsi="Arial" w:cs="Arial"/>
                <w:color w:val="000000"/>
                <w:sz w:val="20"/>
                <w:szCs w:val="20"/>
              </w:rPr>
              <w:t>45,4</w:t>
            </w:r>
          </w:p>
        </w:tc>
        <w:tc>
          <w:tcPr>
            <w:tcW w:w="306" w:type="pct"/>
            <w:tcBorders>
              <w:top w:val="nil"/>
              <w:left w:val="nil"/>
              <w:bottom w:val="single" w:sz="8" w:space="0" w:color="auto"/>
              <w:right w:val="single" w:sz="8" w:space="0" w:color="auto"/>
            </w:tcBorders>
            <w:shd w:val="clear" w:color="auto" w:fill="auto"/>
            <w:noWrap/>
            <w:vAlign w:val="center"/>
            <w:hideMark/>
          </w:tcPr>
          <w:p w14:paraId="48F9739A" w14:textId="77777777" w:rsidR="00EC462A" w:rsidRDefault="00EC462A">
            <w:pPr>
              <w:jc w:val="center"/>
              <w:rPr>
                <w:rFonts w:ascii="Arial" w:hAnsi="Arial" w:cs="Arial"/>
                <w:color w:val="000000"/>
                <w:sz w:val="20"/>
                <w:szCs w:val="20"/>
              </w:rPr>
            </w:pPr>
            <w:r>
              <w:rPr>
                <w:rFonts w:ascii="Arial" w:hAnsi="Arial" w:cs="Arial"/>
                <w:color w:val="000000"/>
                <w:sz w:val="20"/>
                <w:szCs w:val="20"/>
              </w:rPr>
              <w:t>47,4</w:t>
            </w:r>
          </w:p>
        </w:tc>
      </w:tr>
      <w:tr w:rsidR="00EC462A" w14:paraId="40A46166"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0EE357CC" w14:textId="77777777" w:rsidR="00EC462A" w:rsidRDefault="00EC462A">
            <w:pPr>
              <w:jc w:val="center"/>
              <w:rPr>
                <w:rFonts w:ascii="Arial" w:hAnsi="Arial" w:cs="Arial"/>
                <w:color w:val="000000"/>
                <w:sz w:val="20"/>
                <w:szCs w:val="20"/>
              </w:rPr>
            </w:pPr>
            <w:r>
              <w:rPr>
                <w:rFonts w:ascii="Arial" w:hAnsi="Arial" w:cs="Arial"/>
                <w:color w:val="000000"/>
                <w:sz w:val="20"/>
                <w:szCs w:val="20"/>
              </w:rPr>
              <w:t>7.1.1</w:t>
            </w:r>
          </w:p>
        </w:tc>
        <w:tc>
          <w:tcPr>
            <w:tcW w:w="1326" w:type="pct"/>
            <w:tcBorders>
              <w:top w:val="nil"/>
              <w:left w:val="nil"/>
              <w:bottom w:val="single" w:sz="8" w:space="0" w:color="auto"/>
              <w:right w:val="single" w:sz="8" w:space="0" w:color="auto"/>
            </w:tcBorders>
            <w:shd w:val="clear" w:color="auto" w:fill="auto"/>
            <w:vAlign w:val="center"/>
            <w:hideMark/>
          </w:tcPr>
          <w:p w14:paraId="42ABF651" w14:textId="77777777" w:rsidR="00EC462A" w:rsidRDefault="00EC462A">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306" w:type="pct"/>
            <w:tcBorders>
              <w:top w:val="nil"/>
              <w:left w:val="nil"/>
              <w:bottom w:val="single" w:sz="8" w:space="0" w:color="auto"/>
              <w:right w:val="single" w:sz="8" w:space="0" w:color="auto"/>
            </w:tcBorders>
            <w:shd w:val="clear" w:color="auto" w:fill="auto"/>
            <w:noWrap/>
            <w:vAlign w:val="center"/>
            <w:hideMark/>
          </w:tcPr>
          <w:p w14:paraId="5A1546A9"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12" w:type="pct"/>
            <w:tcBorders>
              <w:top w:val="nil"/>
              <w:left w:val="nil"/>
              <w:bottom w:val="single" w:sz="8" w:space="0" w:color="auto"/>
              <w:right w:val="single" w:sz="8" w:space="0" w:color="auto"/>
            </w:tcBorders>
            <w:shd w:val="clear" w:color="auto" w:fill="auto"/>
            <w:vAlign w:val="center"/>
            <w:hideMark/>
          </w:tcPr>
          <w:p w14:paraId="7D4494F0"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6" w:type="pct"/>
            <w:tcBorders>
              <w:top w:val="nil"/>
              <w:left w:val="nil"/>
              <w:bottom w:val="single" w:sz="8" w:space="0" w:color="auto"/>
              <w:right w:val="single" w:sz="8" w:space="0" w:color="auto"/>
            </w:tcBorders>
            <w:shd w:val="clear" w:color="auto" w:fill="auto"/>
            <w:noWrap/>
            <w:vAlign w:val="center"/>
            <w:hideMark/>
          </w:tcPr>
          <w:p w14:paraId="4B12A955" w14:textId="77777777" w:rsidR="00EC462A" w:rsidRDefault="00EC462A">
            <w:pPr>
              <w:jc w:val="center"/>
              <w:rPr>
                <w:rFonts w:ascii="Arial" w:hAnsi="Arial" w:cs="Arial"/>
                <w:color w:val="000000"/>
                <w:sz w:val="20"/>
                <w:szCs w:val="20"/>
              </w:rPr>
            </w:pPr>
            <w:r>
              <w:rPr>
                <w:rFonts w:ascii="Arial" w:hAnsi="Arial" w:cs="Arial"/>
                <w:color w:val="000000"/>
                <w:sz w:val="20"/>
                <w:szCs w:val="20"/>
              </w:rPr>
              <w:t>19,7</w:t>
            </w:r>
          </w:p>
        </w:tc>
        <w:tc>
          <w:tcPr>
            <w:tcW w:w="306" w:type="pct"/>
            <w:tcBorders>
              <w:top w:val="nil"/>
              <w:left w:val="nil"/>
              <w:bottom w:val="single" w:sz="8" w:space="0" w:color="auto"/>
              <w:right w:val="single" w:sz="8" w:space="0" w:color="auto"/>
            </w:tcBorders>
            <w:shd w:val="clear" w:color="auto" w:fill="auto"/>
            <w:noWrap/>
            <w:vAlign w:val="center"/>
            <w:hideMark/>
          </w:tcPr>
          <w:p w14:paraId="25F6FC52" w14:textId="77777777" w:rsidR="00EC462A" w:rsidRDefault="00EC462A">
            <w:pPr>
              <w:jc w:val="center"/>
              <w:rPr>
                <w:rFonts w:ascii="Arial" w:hAnsi="Arial" w:cs="Arial"/>
                <w:color w:val="000000"/>
                <w:sz w:val="20"/>
                <w:szCs w:val="20"/>
              </w:rPr>
            </w:pPr>
            <w:r>
              <w:rPr>
                <w:rFonts w:ascii="Arial" w:hAnsi="Arial" w:cs="Arial"/>
                <w:color w:val="000000"/>
                <w:sz w:val="20"/>
                <w:szCs w:val="20"/>
              </w:rPr>
              <w:t>19,9</w:t>
            </w:r>
          </w:p>
        </w:tc>
        <w:tc>
          <w:tcPr>
            <w:tcW w:w="306" w:type="pct"/>
            <w:tcBorders>
              <w:top w:val="nil"/>
              <w:left w:val="nil"/>
              <w:bottom w:val="single" w:sz="8" w:space="0" w:color="auto"/>
              <w:right w:val="single" w:sz="8" w:space="0" w:color="auto"/>
            </w:tcBorders>
            <w:shd w:val="clear" w:color="auto" w:fill="auto"/>
            <w:noWrap/>
            <w:vAlign w:val="center"/>
            <w:hideMark/>
          </w:tcPr>
          <w:p w14:paraId="0F3A927C" w14:textId="77777777" w:rsidR="00EC462A" w:rsidRDefault="00EC462A">
            <w:pPr>
              <w:jc w:val="center"/>
              <w:rPr>
                <w:rFonts w:ascii="Arial" w:hAnsi="Arial" w:cs="Arial"/>
                <w:color w:val="000000"/>
                <w:sz w:val="20"/>
                <w:szCs w:val="20"/>
              </w:rPr>
            </w:pPr>
            <w:r>
              <w:rPr>
                <w:rFonts w:ascii="Arial" w:hAnsi="Arial" w:cs="Arial"/>
                <w:color w:val="000000"/>
                <w:sz w:val="20"/>
                <w:szCs w:val="20"/>
              </w:rPr>
              <w:t>21,9</w:t>
            </w:r>
          </w:p>
        </w:tc>
        <w:tc>
          <w:tcPr>
            <w:tcW w:w="306" w:type="pct"/>
            <w:tcBorders>
              <w:top w:val="nil"/>
              <w:left w:val="nil"/>
              <w:bottom w:val="single" w:sz="8" w:space="0" w:color="auto"/>
              <w:right w:val="single" w:sz="8" w:space="0" w:color="auto"/>
            </w:tcBorders>
            <w:shd w:val="clear" w:color="auto" w:fill="auto"/>
            <w:noWrap/>
            <w:vAlign w:val="center"/>
            <w:hideMark/>
          </w:tcPr>
          <w:p w14:paraId="55125778" w14:textId="77777777" w:rsidR="00EC462A" w:rsidRDefault="00EC462A">
            <w:pPr>
              <w:jc w:val="center"/>
              <w:rPr>
                <w:rFonts w:ascii="Arial" w:hAnsi="Arial" w:cs="Arial"/>
                <w:color w:val="000000"/>
                <w:sz w:val="20"/>
                <w:szCs w:val="20"/>
              </w:rPr>
            </w:pPr>
            <w:r>
              <w:rPr>
                <w:rFonts w:ascii="Arial" w:hAnsi="Arial" w:cs="Arial"/>
                <w:color w:val="000000"/>
                <w:sz w:val="20"/>
                <w:szCs w:val="20"/>
              </w:rPr>
              <w:t>25,9</w:t>
            </w:r>
          </w:p>
        </w:tc>
        <w:tc>
          <w:tcPr>
            <w:tcW w:w="306" w:type="pct"/>
            <w:tcBorders>
              <w:top w:val="nil"/>
              <w:left w:val="nil"/>
              <w:bottom w:val="single" w:sz="8" w:space="0" w:color="auto"/>
              <w:right w:val="single" w:sz="8" w:space="0" w:color="auto"/>
            </w:tcBorders>
            <w:shd w:val="clear" w:color="auto" w:fill="auto"/>
            <w:noWrap/>
            <w:vAlign w:val="center"/>
            <w:hideMark/>
          </w:tcPr>
          <w:p w14:paraId="3BB267D1" w14:textId="77777777" w:rsidR="00EC462A" w:rsidRDefault="00EC462A">
            <w:pPr>
              <w:jc w:val="center"/>
              <w:rPr>
                <w:rFonts w:ascii="Arial" w:hAnsi="Arial" w:cs="Arial"/>
                <w:color w:val="000000"/>
                <w:sz w:val="20"/>
                <w:szCs w:val="20"/>
              </w:rPr>
            </w:pPr>
            <w:r>
              <w:rPr>
                <w:rFonts w:ascii="Arial" w:hAnsi="Arial" w:cs="Arial"/>
                <w:color w:val="000000"/>
                <w:sz w:val="20"/>
                <w:szCs w:val="20"/>
              </w:rPr>
              <w:t>25,9</w:t>
            </w:r>
          </w:p>
        </w:tc>
        <w:tc>
          <w:tcPr>
            <w:tcW w:w="306" w:type="pct"/>
            <w:tcBorders>
              <w:top w:val="nil"/>
              <w:left w:val="nil"/>
              <w:bottom w:val="single" w:sz="8" w:space="0" w:color="auto"/>
              <w:right w:val="single" w:sz="8" w:space="0" w:color="auto"/>
            </w:tcBorders>
            <w:shd w:val="clear" w:color="auto" w:fill="auto"/>
            <w:noWrap/>
            <w:vAlign w:val="center"/>
            <w:hideMark/>
          </w:tcPr>
          <w:p w14:paraId="464592DE" w14:textId="77777777" w:rsidR="00EC462A" w:rsidRDefault="00EC462A">
            <w:pPr>
              <w:jc w:val="center"/>
              <w:rPr>
                <w:rFonts w:ascii="Arial" w:hAnsi="Arial" w:cs="Arial"/>
                <w:color w:val="000000"/>
                <w:sz w:val="20"/>
                <w:szCs w:val="20"/>
              </w:rPr>
            </w:pPr>
            <w:r>
              <w:rPr>
                <w:rFonts w:ascii="Arial" w:hAnsi="Arial" w:cs="Arial"/>
                <w:color w:val="000000"/>
                <w:sz w:val="20"/>
                <w:szCs w:val="20"/>
              </w:rPr>
              <w:t>25,9</w:t>
            </w:r>
          </w:p>
        </w:tc>
        <w:tc>
          <w:tcPr>
            <w:tcW w:w="306" w:type="pct"/>
            <w:tcBorders>
              <w:top w:val="nil"/>
              <w:left w:val="nil"/>
              <w:bottom w:val="single" w:sz="8" w:space="0" w:color="auto"/>
              <w:right w:val="single" w:sz="8" w:space="0" w:color="auto"/>
            </w:tcBorders>
            <w:shd w:val="clear" w:color="auto" w:fill="auto"/>
            <w:noWrap/>
            <w:vAlign w:val="center"/>
            <w:hideMark/>
          </w:tcPr>
          <w:p w14:paraId="76203599" w14:textId="77777777" w:rsidR="00EC462A" w:rsidRDefault="00EC462A">
            <w:pPr>
              <w:jc w:val="center"/>
              <w:rPr>
                <w:rFonts w:ascii="Arial" w:hAnsi="Arial" w:cs="Arial"/>
                <w:color w:val="000000"/>
                <w:sz w:val="20"/>
                <w:szCs w:val="20"/>
              </w:rPr>
            </w:pPr>
            <w:r>
              <w:rPr>
                <w:rFonts w:ascii="Arial" w:hAnsi="Arial" w:cs="Arial"/>
                <w:color w:val="000000"/>
                <w:sz w:val="20"/>
                <w:szCs w:val="20"/>
              </w:rPr>
              <w:t>27,8</w:t>
            </w:r>
          </w:p>
        </w:tc>
        <w:tc>
          <w:tcPr>
            <w:tcW w:w="306" w:type="pct"/>
            <w:tcBorders>
              <w:top w:val="nil"/>
              <w:left w:val="nil"/>
              <w:bottom w:val="single" w:sz="8" w:space="0" w:color="auto"/>
              <w:right w:val="single" w:sz="8" w:space="0" w:color="auto"/>
            </w:tcBorders>
            <w:shd w:val="clear" w:color="auto" w:fill="auto"/>
            <w:noWrap/>
            <w:vAlign w:val="center"/>
            <w:hideMark/>
          </w:tcPr>
          <w:p w14:paraId="4CB51E73" w14:textId="77777777" w:rsidR="00EC462A" w:rsidRDefault="00EC462A">
            <w:pPr>
              <w:jc w:val="center"/>
              <w:rPr>
                <w:rFonts w:ascii="Arial" w:hAnsi="Arial" w:cs="Arial"/>
                <w:color w:val="000000"/>
                <w:sz w:val="20"/>
                <w:szCs w:val="20"/>
              </w:rPr>
            </w:pPr>
            <w:r>
              <w:rPr>
                <w:rFonts w:ascii="Arial" w:hAnsi="Arial" w:cs="Arial"/>
                <w:color w:val="000000"/>
                <w:sz w:val="20"/>
                <w:szCs w:val="20"/>
              </w:rPr>
              <w:t>27,8</w:t>
            </w:r>
          </w:p>
        </w:tc>
        <w:tc>
          <w:tcPr>
            <w:tcW w:w="306" w:type="pct"/>
            <w:tcBorders>
              <w:top w:val="nil"/>
              <w:left w:val="nil"/>
              <w:bottom w:val="single" w:sz="8" w:space="0" w:color="auto"/>
              <w:right w:val="single" w:sz="8" w:space="0" w:color="auto"/>
            </w:tcBorders>
            <w:shd w:val="clear" w:color="auto" w:fill="auto"/>
            <w:noWrap/>
            <w:vAlign w:val="center"/>
            <w:hideMark/>
          </w:tcPr>
          <w:p w14:paraId="5B5E02F5" w14:textId="77777777" w:rsidR="00EC462A" w:rsidRDefault="00EC462A">
            <w:pPr>
              <w:jc w:val="center"/>
              <w:rPr>
                <w:rFonts w:ascii="Arial" w:hAnsi="Arial" w:cs="Arial"/>
                <w:color w:val="000000"/>
                <w:sz w:val="20"/>
                <w:szCs w:val="20"/>
              </w:rPr>
            </w:pPr>
            <w:r>
              <w:rPr>
                <w:rFonts w:ascii="Arial" w:hAnsi="Arial" w:cs="Arial"/>
                <w:color w:val="000000"/>
                <w:sz w:val="20"/>
                <w:szCs w:val="20"/>
              </w:rPr>
              <w:t>29,3</w:t>
            </w:r>
          </w:p>
        </w:tc>
      </w:tr>
      <w:tr w:rsidR="00EC462A" w14:paraId="44E3582B"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7D394B36" w14:textId="77777777" w:rsidR="00EC462A" w:rsidRDefault="00EC462A">
            <w:pPr>
              <w:jc w:val="center"/>
              <w:rPr>
                <w:rFonts w:ascii="Arial" w:hAnsi="Arial" w:cs="Arial"/>
                <w:color w:val="000000"/>
                <w:sz w:val="20"/>
                <w:szCs w:val="20"/>
              </w:rPr>
            </w:pPr>
            <w:r>
              <w:rPr>
                <w:rFonts w:ascii="Arial" w:hAnsi="Arial" w:cs="Arial"/>
                <w:color w:val="000000"/>
                <w:sz w:val="20"/>
                <w:szCs w:val="20"/>
              </w:rPr>
              <w:t>7.1.2</w:t>
            </w:r>
          </w:p>
        </w:tc>
        <w:tc>
          <w:tcPr>
            <w:tcW w:w="1326" w:type="pct"/>
            <w:tcBorders>
              <w:top w:val="nil"/>
              <w:left w:val="nil"/>
              <w:bottom w:val="single" w:sz="8" w:space="0" w:color="auto"/>
              <w:right w:val="single" w:sz="8" w:space="0" w:color="auto"/>
            </w:tcBorders>
            <w:shd w:val="clear" w:color="auto" w:fill="auto"/>
            <w:vAlign w:val="center"/>
            <w:hideMark/>
          </w:tcPr>
          <w:p w14:paraId="1A07498F" w14:textId="77777777" w:rsidR="00EC462A" w:rsidRDefault="00EC462A">
            <w:pPr>
              <w:rPr>
                <w:rFonts w:ascii="Arial" w:hAnsi="Arial" w:cs="Arial"/>
                <w:color w:val="000000"/>
                <w:sz w:val="20"/>
                <w:szCs w:val="20"/>
              </w:rPr>
            </w:pPr>
            <w:r>
              <w:rPr>
                <w:rFonts w:ascii="Arial" w:hAnsi="Arial" w:cs="Arial"/>
                <w:color w:val="000000"/>
                <w:sz w:val="20"/>
                <w:szCs w:val="20"/>
              </w:rPr>
              <w:t>для целей гвс</w:t>
            </w:r>
          </w:p>
        </w:tc>
        <w:tc>
          <w:tcPr>
            <w:tcW w:w="306" w:type="pct"/>
            <w:tcBorders>
              <w:top w:val="nil"/>
              <w:left w:val="nil"/>
              <w:bottom w:val="single" w:sz="8" w:space="0" w:color="auto"/>
              <w:right w:val="single" w:sz="8" w:space="0" w:color="auto"/>
            </w:tcBorders>
            <w:shd w:val="clear" w:color="auto" w:fill="auto"/>
            <w:noWrap/>
            <w:vAlign w:val="center"/>
            <w:hideMark/>
          </w:tcPr>
          <w:p w14:paraId="249DBF01"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гвс.жф</w:t>
            </w:r>
          </w:p>
        </w:tc>
        <w:tc>
          <w:tcPr>
            <w:tcW w:w="312" w:type="pct"/>
            <w:tcBorders>
              <w:top w:val="nil"/>
              <w:left w:val="nil"/>
              <w:bottom w:val="single" w:sz="8" w:space="0" w:color="auto"/>
              <w:right w:val="single" w:sz="8" w:space="0" w:color="auto"/>
            </w:tcBorders>
            <w:shd w:val="clear" w:color="auto" w:fill="auto"/>
            <w:vAlign w:val="center"/>
            <w:hideMark/>
          </w:tcPr>
          <w:p w14:paraId="52B54ADA"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6" w:type="pct"/>
            <w:tcBorders>
              <w:top w:val="nil"/>
              <w:left w:val="nil"/>
              <w:bottom w:val="single" w:sz="8" w:space="0" w:color="auto"/>
              <w:right w:val="single" w:sz="8" w:space="0" w:color="auto"/>
            </w:tcBorders>
            <w:shd w:val="clear" w:color="auto" w:fill="auto"/>
            <w:noWrap/>
            <w:vAlign w:val="center"/>
            <w:hideMark/>
          </w:tcPr>
          <w:p w14:paraId="10055D99" w14:textId="77777777" w:rsidR="00EC462A" w:rsidRDefault="00EC462A">
            <w:pPr>
              <w:jc w:val="center"/>
              <w:rPr>
                <w:rFonts w:ascii="Arial" w:hAnsi="Arial" w:cs="Arial"/>
                <w:color w:val="000000"/>
                <w:sz w:val="20"/>
                <w:szCs w:val="20"/>
              </w:rPr>
            </w:pPr>
            <w:r>
              <w:rPr>
                <w:rFonts w:ascii="Arial" w:hAnsi="Arial" w:cs="Arial"/>
                <w:color w:val="000000"/>
                <w:sz w:val="20"/>
                <w:szCs w:val="20"/>
              </w:rPr>
              <w:t>12,8</w:t>
            </w:r>
          </w:p>
        </w:tc>
        <w:tc>
          <w:tcPr>
            <w:tcW w:w="306" w:type="pct"/>
            <w:tcBorders>
              <w:top w:val="nil"/>
              <w:left w:val="nil"/>
              <w:bottom w:val="single" w:sz="8" w:space="0" w:color="auto"/>
              <w:right w:val="single" w:sz="8" w:space="0" w:color="auto"/>
            </w:tcBorders>
            <w:shd w:val="clear" w:color="auto" w:fill="auto"/>
            <w:noWrap/>
            <w:vAlign w:val="center"/>
            <w:hideMark/>
          </w:tcPr>
          <w:p w14:paraId="38E4663D" w14:textId="77777777" w:rsidR="00EC462A" w:rsidRDefault="00EC462A">
            <w:pPr>
              <w:jc w:val="center"/>
              <w:rPr>
                <w:rFonts w:ascii="Arial" w:hAnsi="Arial" w:cs="Arial"/>
                <w:color w:val="000000"/>
                <w:sz w:val="20"/>
                <w:szCs w:val="20"/>
              </w:rPr>
            </w:pPr>
            <w:r>
              <w:rPr>
                <w:rFonts w:ascii="Arial" w:hAnsi="Arial" w:cs="Arial"/>
                <w:color w:val="000000"/>
                <w:sz w:val="20"/>
                <w:szCs w:val="20"/>
              </w:rPr>
              <w:t>12,9</w:t>
            </w:r>
          </w:p>
        </w:tc>
        <w:tc>
          <w:tcPr>
            <w:tcW w:w="306" w:type="pct"/>
            <w:tcBorders>
              <w:top w:val="nil"/>
              <w:left w:val="nil"/>
              <w:bottom w:val="single" w:sz="8" w:space="0" w:color="auto"/>
              <w:right w:val="single" w:sz="8" w:space="0" w:color="auto"/>
            </w:tcBorders>
            <w:shd w:val="clear" w:color="auto" w:fill="auto"/>
            <w:noWrap/>
            <w:vAlign w:val="center"/>
            <w:hideMark/>
          </w:tcPr>
          <w:p w14:paraId="2D32F9B8" w14:textId="77777777" w:rsidR="00EC462A" w:rsidRDefault="00EC462A">
            <w:pPr>
              <w:jc w:val="center"/>
              <w:rPr>
                <w:rFonts w:ascii="Arial" w:hAnsi="Arial" w:cs="Arial"/>
                <w:color w:val="000000"/>
                <w:sz w:val="20"/>
                <w:szCs w:val="20"/>
              </w:rPr>
            </w:pPr>
            <w:r>
              <w:rPr>
                <w:rFonts w:ascii="Arial" w:hAnsi="Arial" w:cs="Arial"/>
                <w:color w:val="000000"/>
                <w:sz w:val="20"/>
                <w:szCs w:val="20"/>
              </w:rPr>
              <w:t>14,3</w:t>
            </w:r>
          </w:p>
        </w:tc>
        <w:tc>
          <w:tcPr>
            <w:tcW w:w="306" w:type="pct"/>
            <w:tcBorders>
              <w:top w:val="nil"/>
              <w:left w:val="nil"/>
              <w:bottom w:val="single" w:sz="8" w:space="0" w:color="auto"/>
              <w:right w:val="single" w:sz="8" w:space="0" w:color="auto"/>
            </w:tcBorders>
            <w:shd w:val="clear" w:color="auto" w:fill="auto"/>
            <w:noWrap/>
            <w:vAlign w:val="center"/>
            <w:hideMark/>
          </w:tcPr>
          <w:p w14:paraId="17A2CD3B" w14:textId="77777777" w:rsidR="00EC462A" w:rsidRDefault="00EC462A">
            <w:pPr>
              <w:jc w:val="center"/>
              <w:rPr>
                <w:rFonts w:ascii="Arial" w:hAnsi="Arial" w:cs="Arial"/>
                <w:color w:val="000000"/>
                <w:sz w:val="20"/>
                <w:szCs w:val="20"/>
              </w:rPr>
            </w:pPr>
            <w:r>
              <w:rPr>
                <w:rFonts w:ascii="Arial" w:hAnsi="Arial" w:cs="Arial"/>
                <w:color w:val="000000"/>
                <w:sz w:val="20"/>
                <w:szCs w:val="20"/>
              </w:rPr>
              <w:t>17,1</w:t>
            </w:r>
          </w:p>
        </w:tc>
        <w:tc>
          <w:tcPr>
            <w:tcW w:w="306" w:type="pct"/>
            <w:tcBorders>
              <w:top w:val="nil"/>
              <w:left w:val="nil"/>
              <w:bottom w:val="single" w:sz="8" w:space="0" w:color="auto"/>
              <w:right w:val="single" w:sz="8" w:space="0" w:color="auto"/>
            </w:tcBorders>
            <w:shd w:val="clear" w:color="auto" w:fill="auto"/>
            <w:noWrap/>
            <w:vAlign w:val="center"/>
            <w:hideMark/>
          </w:tcPr>
          <w:p w14:paraId="5BA80B8D" w14:textId="77777777" w:rsidR="00EC462A" w:rsidRDefault="00EC462A">
            <w:pPr>
              <w:jc w:val="center"/>
              <w:rPr>
                <w:rFonts w:ascii="Arial" w:hAnsi="Arial" w:cs="Arial"/>
                <w:color w:val="000000"/>
                <w:sz w:val="20"/>
                <w:szCs w:val="20"/>
              </w:rPr>
            </w:pPr>
            <w:r>
              <w:rPr>
                <w:rFonts w:ascii="Arial" w:hAnsi="Arial" w:cs="Arial"/>
                <w:color w:val="000000"/>
                <w:sz w:val="20"/>
                <w:szCs w:val="20"/>
              </w:rPr>
              <w:t>17,1</w:t>
            </w:r>
          </w:p>
        </w:tc>
        <w:tc>
          <w:tcPr>
            <w:tcW w:w="306" w:type="pct"/>
            <w:tcBorders>
              <w:top w:val="nil"/>
              <w:left w:val="nil"/>
              <w:bottom w:val="single" w:sz="8" w:space="0" w:color="auto"/>
              <w:right w:val="single" w:sz="8" w:space="0" w:color="auto"/>
            </w:tcBorders>
            <w:shd w:val="clear" w:color="auto" w:fill="auto"/>
            <w:noWrap/>
            <w:vAlign w:val="center"/>
            <w:hideMark/>
          </w:tcPr>
          <w:p w14:paraId="58D00620" w14:textId="77777777" w:rsidR="00EC462A" w:rsidRDefault="00EC462A">
            <w:pPr>
              <w:jc w:val="center"/>
              <w:rPr>
                <w:rFonts w:ascii="Arial" w:hAnsi="Arial" w:cs="Arial"/>
                <w:color w:val="000000"/>
                <w:sz w:val="20"/>
                <w:szCs w:val="20"/>
              </w:rPr>
            </w:pPr>
            <w:r>
              <w:rPr>
                <w:rFonts w:ascii="Arial" w:hAnsi="Arial" w:cs="Arial"/>
                <w:color w:val="000000"/>
                <w:sz w:val="20"/>
                <w:szCs w:val="20"/>
              </w:rPr>
              <w:t>17,1</w:t>
            </w:r>
          </w:p>
        </w:tc>
        <w:tc>
          <w:tcPr>
            <w:tcW w:w="306" w:type="pct"/>
            <w:tcBorders>
              <w:top w:val="nil"/>
              <w:left w:val="nil"/>
              <w:bottom w:val="single" w:sz="8" w:space="0" w:color="auto"/>
              <w:right w:val="single" w:sz="8" w:space="0" w:color="auto"/>
            </w:tcBorders>
            <w:shd w:val="clear" w:color="auto" w:fill="auto"/>
            <w:noWrap/>
            <w:vAlign w:val="center"/>
            <w:hideMark/>
          </w:tcPr>
          <w:p w14:paraId="3F87D4AA" w14:textId="77777777" w:rsidR="00EC462A" w:rsidRDefault="00EC462A">
            <w:pPr>
              <w:jc w:val="center"/>
              <w:rPr>
                <w:rFonts w:ascii="Arial" w:hAnsi="Arial" w:cs="Arial"/>
                <w:color w:val="000000"/>
                <w:sz w:val="20"/>
                <w:szCs w:val="20"/>
              </w:rPr>
            </w:pPr>
            <w:r>
              <w:rPr>
                <w:rFonts w:ascii="Arial" w:hAnsi="Arial" w:cs="Arial"/>
                <w:color w:val="000000"/>
                <w:sz w:val="20"/>
                <w:szCs w:val="20"/>
              </w:rPr>
              <w:t>17,6</w:t>
            </w:r>
          </w:p>
        </w:tc>
        <w:tc>
          <w:tcPr>
            <w:tcW w:w="306" w:type="pct"/>
            <w:tcBorders>
              <w:top w:val="nil"/>
              <w:left w:val="nil"/>
              <w:bottom w:val="single" w:sz="8" w:space="0" w:color="auto"/>
              <w:right w:val="single" w:sz="8" w:space="0" w:color="auto"/>
            </w:tcBorders>
            <w:shd w:val="clear" w:color="auto" w:fill="auto"/>
            <w:noWrap/>
            <w:vAlign w:val="center"/>
            <w:hideMark/>
          </w:tcPr>
          <w:p w14:paraId="58F64BD5" w14:textId="77777777" w:rsidR="00EC462A" w:rsidRDefault="00EC462A">
            <w:pPr>
              <w:jc w:val="center"/>
              <w:rPr>
                <w:rFonts w:ascii="Arial" w:hAnsi="Arial" w:cs="Arial"/>
                <w:color w:val="000000"/>
                <w:sz w:val="20"/>
                <w:szCs w:val="20"/>
              </w:rPr>
            </w:pPr>
            <w:r>
              <w:rPr>
                <w:rFonts w:ascii="Arial" w:hAnsi="Arial" w:cs="Arial"/>
                <w:color w:val="000000"/>
                <w:sz w:val="20"/>
                <w:szCs w:val="20"/>
              </w:rPr>
              <w:t>17,6</w:t>
            </w:r>
          </w:p>
        </w:tc>
        <w:tc>
          <w:tcPr>
            <w:tcW w:w="306" w:type="pct"/>
            <w:tcBorders>
              <w:top w:val="nil"/>
              <w:left w:val="nil"/>
              <w:bottom w:val="single" w:sz="8" w:space="0" w:color="auto"/>
              <w:right w:val="single" w:sz="8" w:space="0" w:color="auto"/>
            </w:tcBorders>
            <w:shd w:val="clear" w:color="auto" w:fill="auto"/>
            <w:noWrap/>
            <w:vAlign w:val="center"/>
            <w:hideMark/>
          </w:tcPr>
          <w:p w14:paraId="7BC80E8E" w14:textId="77777777" w:rsidR="00EC462A" w:rsidRDefault="00EC462A">
            <w:pPr>
              <w:jc w:val="center"/>
              <w:rPr>
                <w:rFonts w:ascii="Arial" w:hAnsi="Arial" w:cs="Arial"/>
                <w:color w:val="000000"/>
                <w:sz w:val="20"/>
                <w:szCs w:val="20"/>
              </w:rPr>
            </w:pPr>
            <w:r>
              <w:rPr>
                <w:rFonts w:ascii="Arial" w:hAnsi="Arial" w:cs="Arial"/>
                <w:color w:val="000000"/>
                <w:sz w:val="20"/>
                <w:szCs w:val="20"/>
              </w:rPr>
              <w:t>18,1</w:t>
            </w:r>
          </w:p>
        </w:tc>
      </w:tr>
      <w:tr w:rsidR="00EC462A" w14:paraId="1B34DEFC"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60BA49C1" w14:textId="77777777" w:rsidR="00EC462A" w:rsidRDefault="00EC462A">
            <w:pPr>
              <w:jc w:val="center"/>
              <w:rPr>
                <w:rFonts w:ascii="Arial" w:hAnsi="Arial" w:cs="Arial"/>
                <w:color w:val="000000"/>
                <w:sz w:val="20"/>
                <w:szCs w:val="20"/>
              </w:rPr>
            </w:pPr>
            <w:r>
              <w:rPr>
                <w:rFonts w:ascii="Arial" w:hAnsi="Arial" w:cs="Arial"/>
                <w:color w:val="000000"/>
                <w:sz w:val="20"/>
                <w:szCs w:val="20"/>
              </w:rPr>
              <w:t>7.2</w:t>
            </w:r>
          </w:p>
        </w:tc>
        <w:tc>
          <w:tcPr>
            <w:tcW w:w="1326" w:type="pct"/>
            <w:tcBorders>
              <w:top w:val="nil"/>
              <w:left w:val="nil"/>
              <w:bottom w:val="single" w:sz="8" w:space="0" w:color="auto"/>
              <w:right w:val="single" w:sz="8" w:space="0" w:color="auto"/>
            </w:tcBorders>
            <w:shd w:val="clear" w:color="auto" w:fill="auto"/>
            <w:vAlign w:val="center"/>
            <w:hideMark/>
          </w:tcPr>
          <w:p w14:paraId="65AC4CAC" w14:textId="77777777" w:rsidR="00EC462A" w:rsidRDefault="00EC462A">
            <w:pPr>
              <w:rPr>
                <w:rFonts w:ascii="Arial" w:hAnsi="Arial" w:cs="Arial"/>
                <w:color w:val="000000"/>
                <w:sz w:val="20"/>
                <w:szCs w:val="20"/>
              </w:rPr>
            </w:pPr>
            <w:r>
              <w:rPr>
                <w:rFonts w:ascii="Arial" w:hAnsi="Arial" w:cs="Arial"/>
                <w:color w:val="000000"/>
                <w:sz w:val="20"/>
                <w:szCs w:val="20"/>
              </w:rPr>
              <w:t>в ОДФ, в том числе:</w:t>
            </w:r>
          </w:p>
        </w:tc>
        <w:tc>
          <w:tcPr>
            <w:tcW w:w="306" w:type="pct"/>
            <w:tcBorders>
              <w:top w:val="nil"/>
              <w:left w:val="nil"/>
              <w:bottom w:val="single" w:sz="8" w:space="0" w:color="auto"/>
              <w:right w:val="single" w:sz="8" w:space="0" w:color="auto"/>
            </w:tcBorders>
            <w:shd w:val="clear" w:color="auto" w:fill="auto"/>
            <w:noWrap/>
            <w:vAlign w:val="center"/>
            <w:hideMark/>
          </w:tcPr>
          <w:p w14:paraId="1E066157"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одф</w:t>
            </w:r>
          </w:p>
        </w:tc>
        <w:tc>
          <w:tcPr>
            <w:tcW w:w="312" w:type="pct"/>
            <w:tcBorders>
              <w:top w:val="nil"/>
              <w:left w:val="nil"/>
              <w:bottom w:val="single" w:sz="8" w:space="0" w:color="auto"/>
              <w:right w:val="single" w:sz="8" w:space="0" w:color="auto"/>
            </w:tcBorders>
            <w:shd w:val="clear" w:color="auto" w:fill="auto"/>
            <w:vAlign w:val="center"/>
            <w:hideMark/>
          </w:tcPr>
          <w:p w14:paraId="75D10DEF"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6" w:type="pct"/>
            <w:tcBorders>
              <w:top w:val="nil"/>
              <w:left w:val="nil"/>
              <w:bottom w:val="single" w:sz="8" w:space="0" w:color="auto"/>
              <w:right w:val="single" w:sz="8" w:space="0" w:color="auto"/>
            </w:tcBorders>
            <w:shd w:val="clear" w:color="auto" w:fill="auto"/>
            <w:noWrap/>
            <w:vAlign w:val="center"/>
            <w:hideMark/>
          </w:tcPr>
          <w:p w14:paraId="70108707" w14:textId="77777777" w:rsidR="00EC462A" w:rsidRDefault="00EC462A">
            <w:pPr>
              <w:jc w:val="center"/>
              <w:rPr>
                <w:rFonts w:ascii="Arial" w:hAnsi="Arial" w:cs="Arial"/>
                <w:color w:val="000000"/>
                <w:sz w:val="20"/>
                <w:szCs w:val="20"/>
              </w:rPr>
            </w:pPr>
            <w:r>
              <w:rPr>
                <w:rFonts w:ascii="Arial" w:hAnsi="Arial" w:cs="Arial"/>
                <w:color w:val="000000"/>
                <w:sz w:val="20"/>
                <w:szCs w:val="20"/>
              </w:rPr>
              <w:t>24,6</w:t>
            </w:r>
          </w:p>
        </w:tc>
        <w:tc>
          <w:tcPr>
            <w:tcW w:w="306" w:type="pct"/>
            <w:tcBorders>
              <w:top w:val="nil"/>
              <w:left w:val="nil"/>
              <w:bottom w:val="single" w:sz="8" w:space="0" w:color="auto"/>
              <w:right w:val="single" w:sz="8" w:space="0" w:color="auto"/>
            </w:tcBorders>
            <w:shd w:val="clear" w:color="auto" w:fill="auto"/>
            <w:noWrap/>
            <w:vAlign w:val="center"/>
            <w:hideMark/>
          </w:tcPr>
          <w:p w14:paraId="45190576" w14:textId="77777777" w:rsidR="00EC462A" w:rsidRDefault="00EC462A">
            <w:pPr>
              <w:jc w:val="center"/>
              <w:rPr>
                <w:rFonts w:ascii="Arial" w:hAnsi="Arial" w:cs="Arial"/>
                <w:color w:val="000000"/>
                <w:sz w:val="20"/>
                <w:szCs w:val="20"/>
              </w:rPr>
            </w:pPr>
            <w:r>
              <w:rPr>
                <w:rFonts w:ascii="Arial" w:hAnsi="Arial" w:cs="Arial"/>
                <w:color w:val="000000"/>
                <w:sz w:val="20"/>
                <w:szCs w:val="20"/>
              </w:rPr>
              <w:t>24,6</w:t>
            </w:r>
          </w:p>
        </w:tc>
        <w:tc>
          <w:tcPr>
            <w:tcW w:w="306" w:type="pct"/>
            <w:tcBorders>
              <w:top w:val="nil"/>
              <w:left w:val="nil"/>
              <w:bottom w:val="single" w:sz="8" w:space="0" w:color="auto"/>
              <w:right w:val="single" w:sz="8" w:space="0" w:color="auto"/>
            </w:tcBorders>
            <w:shd w:val="clear" w:color="auto" w:fill="auto"/>
            <w:noWrap/>
            <w:vAlign w:val="center"/>
            <w:hideMark/>
          </w:tcPr>
          <w:p w14:paraId="6BF36BB0" w14:textId="77777777" w:rsidR="00EC462A" w:rsidRDefault="00EC462A">
            <w:pPr>
              <w:jc w:val="center"/>
              <w:rPr>
                <w:rFonts w:ascii="Arial" w:hAnsi="Arial" w:cs="Arial"/>
                <w:color w:val="000000"/>
                <w:sz w:val="20"/>
                <w:szCs w:val="20"/>
              </w:rPr>
            </w:pPr>
            <w:r>
              <w:rPr>
                <w:rFonts w:ascii="Arial" w:hAnsi="Arial" w:cs="Arial"/>
                <w:color w:val="000000"/>
                <w:sz w:val="20"/>
                <w:szCs w:val="20"/>
              </w:rPr>
              <w:t>24,6</w:t>
            </w:r>
          </w:p>
        </w:tc>
        <w:tc>
          <w:tcPr>
            <w:tcW w:w="306" w:type="pct"/>
            <w:tcBorders>
              <w:top w:val="nil"/>
              <w:left w:val="nil"/>
              <w:bottom w:val="single" w:sz="8" w:space="0" w:color="auto"/>
              <w:right w:val="single" w:sz="8" w:space="0" w:color="auto"/>
            </w:tcBorders>
            <w:shd w:val="clear" w:color="auto" w:fill="auto"/>
            <w:noWrap/>
            <w:vAlign w:val="center"/>
            <w:hideMark/>
          </w:tcPr>
          <w:p w14:paraId="74772762" w14:textId="77777777" w:rsidR="00EC462A" w:rsidRDefault="00EC462A">
            <w:pPr>
              <w:jc w:val="center"/>
              <w:rPr>
                <w:rFonts w:ascii="Arial" w:hAnsi="Arial" w:cs="Arial"/>
                <w:color w:val="000000"/>
                <w:sz w:val="20"/>
                <w:szCs w:val="20"/>
              </w:rPr>
            </w:pPr>
            <w:r>
              <w:rPr>
                <w:rFonts w:ascii="Arial" w:hAnsi="Arial" w:cs="Arial"/>
                <w:color w:val="000000"/>
                <w:sz w:val="20"/>
                <w:szCs w:val="20"/>
              </w:rPr>
              <w:t>24,6</w:t>
            </w:r>
          </w:p>
        </w:tc>
        <w:tc>
          <w:tcPr>
            <w:tcW w:w="306" w:type="pct"/>
            <w:tcBorders>
              <w:top w:val="nil"/>
              <w:left w:val="nil"/>
              <w:bottom w:val="single" w:sz="8" w:space="0" w:color="auto"/>
              <w:right w:val="single" w:sz="8" w:space="0" w:color="auto"/>
            </w:tcBorders>
            <w:shd w:val="clear" w:color="auto" w:fill="auto"/>
            <w:noWrap/>
            <w:vAlign w:val="center"/>
            <w:hideMark/>
          </w:tcPr>
          <w:p w14:paraId="1A2EE2E6" w14:textId="77777777" w:rsidR="00EC462A" w:rsidRDefault="00EC462A">
            <w:pPr>
              <w:jc w:val="center"/>
              <w:rPr>
                <w:rFonts w:ascii="Arial" w:hAnsi="Arial" w:cs="Arial"/>
                <w:color w:val="000000"/>
                <w:sz w:val="20"/>
                <w:szCs w:val="20"/>
              </w:rPr>
            </w:pPr>
            <w:r>
              <w:rPr>
                <w:rFonts w:ascii="Arial" w:hAnsi="Arial" w:cs="Arial"/>
                <w:color w:val="000000"/>
                <w:sz w:val="20"/>
                <w:szCs w:val="20"/>
              </w:rPr>
              <w:t>24,6</w:t>
            </w:r>
          </w:p>
        </w:tc>
        <w:tc>
          <w:tcPr>
            <w:tcW w:w="306" w:type="pct"/>
            <w:tcBorders>
              <w:top w:val="nil"/>
              <w:left w:val="nil"/>
              <w:bottom w:val="single" w:sz="8" w:space="0" w:color="auto"/>
              <w:right w:val="single" w:sz="8" w:space="0" w:color="auto"/>
            </w:tcBorders>
            <w:shd w:val="clear" w:color="auto" w:fill="auto"/>
            <w:noWrap/>
            <w:vAlign w:val="center"/>
            <w:hideMark/>
          </w:tcPr>
          <w:p w14:paraId="13C3549E" w14:textId="77777777" w:rsidR="00EC462A" w:rsidRDefault="00EC462A">
            <w:pPr>
              <w:jc w:val="center"/>
              <w:rPr>
                <w:rFonts w:ascii="Arial" w:hAnsi="Arial" w:cs="Arial"/>
                <w:color w:val="000000"/>
                <w:sz w:val="20"/>
                <w:szCs w:val="20"/>
              </w:rPr>
            </w:pPr>
            <w:r>
              <w:rPr>
                <w:rFonts w:ascii="Arial" w:hAnsi="Arial" w:cs="Arial"/>
                <w:color w:val="000000"/>
                <w:sz w:val="20"/>
                <w:szCs w:val="20"/>
              </w:rPr>
              <w:t>24,6</w:t>
            </w:r>
          </w:p>
        </w:tc>
        <w:tc>
          <w:tcPr>
            <w:tcW w:w="306" w:type="pct"/>
            <w:tcBorders>
              <w:top w:val="nil"/>
              <w:left w:val="nil"/>
              <w:bottom w:val="single" w:sz="8" w:space="0" w:color="auto"/>
              <w:right w:val="single" w:sz="8" w:space="0" w:color="auto"/>
            </w:tcBorders>
            <w:shd w:val="clear" w:color="auto" w:fill="auto"/>
            <w:noWrap/>
            <w:vAlign w:val="center"/>
            <w:hideMark/>
          </w:tcPr>
          <w:p w14:paraId="4791FAAE" w14:textId="77777777" w:rsidR="00EC462A" w:rsidRDefault="00EC462A">
            <w:pPr>
              <w:jc w:val="center"/>
              <w:rPr>
                <w:rFonts w:ascii="Arial" w:hAnsi="Arial" w:cs="Arial"/>
                <w:color w:val="000000"/>
                <w:sz w:val="20"/>
                <w:szCs w:val="20"/>
              </w:rPr>
            </w:pPr>
            <w:r>
              <w:rPr>
                <w:rFonts w:ascii="Arial" w:hAnsi="Arial" w:cs="Arial"/>
                <w:color w:val="000000"/>
                <w:sz w:val="20"/>
                <w:szCs w:val="20"/>
              </w:rPr>
              <w:t>24,6</w:t>
            </w:r>
          </w:p>
        </w:tc>
        <w:tc>
          <w:tcPr>
            <w:tcW w:w="306" w:type="pct"/>
            <w:tcBorders>
              <w:top w:val="nil"/>
              <w:left w:val="nil"/>
              <w:bottom w:val="single" w:sz="8" w:space="0" w:color="auto"/>
              <w:right w:val="single" w:sz="8" w:space="0" w:color="auto"/>
            </w:tcBorders>
            <w:shd w:val="clear" w:color="auto" w:fill="auto"/>
            <w:noWrap/>
            <w:vAlign w:val="center"/>
            <w:hideMark/>
          </w:tcPr>
          <w:p w14:paraId="464AB16A" w14:textId="77777777" w:rsidR="00EC462A" w:rsidRDefault="00EC462A">
            <w:pPr>
              <w:jc w:val="center"/>
              <w:rPr>
                <w:rFonts w:ascii="Arial" w:hAnsi="Arial" w:cs="Arial"/>
                <w:color w:val="000000"/>
                <w:sz w:val="20"/>
                <w:szCs w:val="20"/>
              </w:rPr>
            </w:pPr>
            <w:r>
              <w:rPr>
                <w:rFonts w:ascii="Arial" w:hAnsi="Arial" w:cs="Arial"/>
                <w:color w:val="000000"/>
                <w:sz w:val="20"/>
                <w:szCs w:val="20"/>
              </w:rPr>
              <w:t>25,9</w:t>
            </w:r>
          </w:p>
        </w:tc>
        <w:tc>
          <w:tcPr>
            <w:tcW w:w="306" w:type="pct"/>
            <w:tcBorders>
              <w:top w:val="nil"/>
              <w:left w:val="nil"/>
              <w:bottom w:val="single" w:sz="8" w:space="0" w:color="auto"/>
              <w:right w:val="single" w:sz="8" w:space="0" w:color="auto"/>
            </w:tcBorders>
            <w:shd w:val="clear" w:color="auto" w:fill="auto"/>
            <w:noWrap/>
            <w:vAlign w:val="center"/>
            <w:hideMark/>
          </w:tcPr>
          <w:p w14:paraId="3A84FEEF" w14:textId="77777777" w:rsidR="00EC462A" w:rsidRDefault="00EC462A">
            <w:pPr>
              <w:jc w:val="center"/>
              <w:rPr>
                <w:rFonts w:ascii="Arial" w:hAnsi="Arial" w:cs="Arial"/>
                <w:color w:val="000000"/>
                <w:sz w:val="20"/>
                <w:szCs w:val="20"/>
              </w:rPr>
            </w:pPr>
            <w:r>
              <w:rPr>
                <w:rFonts w:ascii="Arial" w:hAnsi="Arial" w:cs="Arial"/>
                <w:color w:val="000000"/>
                <w:sz w:val="20"/>
                <w:szCs w:val="20"/>
              </w:rPr>
              <w:t>25,9</w:t>
            </w:r>
          </w:p>
        </w:tc>
      </w:tr>
      <w:tr w:rsidR="00EC462A" w14:paraId="0DDF9E90"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565B19F3" w14:textId="77777777" w:rsidR="00EC462A" w:rsidRDefault="00EC462A">
            <w:pPr>
              <w:jc w:val="center"/>
              <w:rPr>
                <w:rFonts w:ascii="Arial" w:hAnsi="Arial" w:cs="Arial"/>
                <w:color w:val="000000"/>
                <w:sz w:val="20"/>
                <w:szCs w:val="20"/>
              </w:rPr>
            </w:pPr>
            <w:r>
              <w:rPr>
                <w:rFonts w:ascii="Arial" w:hAnsi="Arial" w:cs="Arial"/>
                <w:color w:val="000000"/>
                <w:sz w:val="20"/>
                <w:szCs w:val="20"/>
              </w:rPr>
              <w:lastRenderedPageBreak/>
              <w:t>7.2.1</w:t>
            </w:r>
          </w:p>
        </w:tc>
        <w:tc>
          <w:tcPr>
            <w:tcW w:w="1326" w:type="pct"/>
            <w:tcBorders>
              <w:top w:val="nil"/>
              <w:left w:val="nil"/>
              <w:bottom w:val="single" w:sz="8" w:space="0" w:color="auto"/>
              <w:right w:val="single" w:sz="8" w:space="0" w:color="auto"/>
            </w:tcBorders>
            <w:shd w:val="clear" w:color="auto" w:fill="auto"/>
            <w:vAlign w:val="center"/>
            <w:hideMark/>
          </w:tcPr>
          <w:p w14:paraId="7FFF6626"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06" w:type="pct"/>
            <w:tcBorders>
              <w:top w:val="nil"/>
              <w:left w:val="nil"/>
              <w:bottom w:val="single" w:sz="8" w:space="0" w:color="auto"/>
              <w:right w:val="single" w:sz="8" w:space="0" w:color="auto"/>
            </w:tcBorders>
            <w:shd w:val="clear" w:color="auto" w:fill="auto"/>
            <w:noWrap/>
            <w:vAlign w:val="center"/>
            <w:hideMark/>
          </w:tcPr>
          <w:p w14:paraId="03FECF12"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о.одф</w:t>
            </w:r>
          </w:p>
        </w:tc>
        <w:tc>
          <w:tcPr>
            <w:tcW w:w="312" w:type="pct"/>
            <w:tcBorders>
              <w:top w:val="nil"/>
              <w:left w:val="nil"/>
              <w:bottom w:val="single" w:sz="8" w:space="0" w:color="auto"/>
              <w:right w:val="single" w:sz="8" w:space="0" w:color="auto"/>
            </w:tcBorders>
            <w:shd w:val="clear" w:color="auto" w:fill="auto"/>
            <w:vAlign w:val="center"/>
            <w:hideMark/>
          </w:tcPr>
          <w:p w14:paraId="615AA467"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6" w:type="pct"/>
            <w:tcBorders>
              <w:top w:val="nil"/>
              <w:left w:val="nil"/>
              <w:bottom w:val="single" w:sz="8" w:space="0" w:color="auto"/>
              <w:right w:val="single" w:sz="8" w:space="0" w:color="auto"/>
            </w:tcBorders>
            <w:shd w:val="clear" w:color="auto" w:fill="auto"/>
            <w:noWrap/>
            <w:vAlign w:val="center"/>
            <w:hideMark/>
          </w:tcPr>
          <w:p w14:paraId="6D61EC77" w14:textId="77777777" w:rsidR="00EC462A" w:rsidRDefault="00EC462A">
            <w:pPr>
              <w:jc w:val="center"/>
              <w:rPr>
                <w:rFonts w:ascii="Arial" w:hAnsi="Arial" w:cs="Arial"/>
                <w:color w:val="000000"/>
                <w:sz w:val="20"/>
                <w:szCs w:val="20"/>
              </w:rPr>
            </w:pPr>
            <w:r>
              <w:rPr>
                <w:rFonts w:ascii="Arial" w:hAnsi="Arial" w:cs="Arial"/>
                <w:color w:val="000000"/>
                <w:sz w:val="20"/>
                <w:szCs w:val="20"/>
              </w:rPr>
              <w:t>15,5</w:t>
            </w:r>
          </w:p>
        </w:tc>
        <w:tc>
          <w:tcPr>
            <w:tcW w:w="306" w:type="pct"/>
            <w:tcBorders>
              <w:top w:val="nil"/>
              <w:left w:val="nil"/>
              <w:bottom w:val="single" w:sz="8" w:space="0" w:color="auto"/>
              <w:right w:val="single" w:sz="8" w:space="0" w:color="auto"/>
            </w:tcBorders>
            <w:shd w:val="clear" w:color="auto" w:fill="auto"/>
            <w:noWrap/>
            <w:vAlign w:val="center"/>
            <w:hideMark/>
          </w:tcPr>
          <w:p w14:paraId="60B98465" w14:textId="77777777" w:rsidR="00EC462A" w:rsidRDefault="00EC462A">
            <w:pPr>
              <w:jc w:val="center"/>
              <w:rPr>
                <w:rFonts w:ascii="Arial" w:hAnsi="Arial" w:cs="Arial"/>
                <w:color w:val="000000"/>
                <w:sz w:val="20"/>
                <w:szCs w:val="20"/>
              </w:rPr>
            </w:pPr>
            <w:r>
              <w:rPr>
                <w:rFonts w:ascii="Arial" w:hAnsi="Arial" w:cs="Arial"/>
                <w:color w:val="000000"/>
                <w:sz w:val="20"/>
                <w:szCs w:val="20"/>
              </w:rPr>
              <w:t>15,5</w:t>
            </w:r>
          </w:p>
        </w:tc>
        <w:tc>
          <w:tcPr>
            <w:tcW w:w="306" w:type="pct"/>
            <w:tcBorders>
              <w:top w:val="nil"/>
              <w:left w:val="nil"/>
              <w:bottom w:val="single" w:sz="8" w:space="0" w:color="auto"/>
              <w:right w:val="single" w:sz="8" w:space="0" w:color="auto"/>
            </w:tcBorders>
            <w:shd w:val="clear" w:color="auto" w:fill="auto"/>
            <w:noWrap/>
            <w:vAlign w:val="center"/>
            <w:hideMark/>
          </w:tcPr>
          <w:p w14:paraId="4818F793" w14:textId="77777777" w:rsidR="00EC462A" w:rsidRDefault="00EC462A">
            <w:pPr>
              <w:jc w:val="center"/>
              <w:rPr>
                <w:rFonts w:ascii="Arial" w:hAnsi="Arial" w:cs="Arial"/>
                <w:color w:val="000000"/>
                <w:sz w:val="20"/>
                <w:szCs w:val="20"/>
              </w:rPr>
            </w:pPr>
            <w:r>
              <w:rPr>
                <w:rFonts w:ascii="Arial" w:hAnsi="Arial" w:cs="Arial"/>
                <w:color w:val="000000"/>
                <w:sz w:val="20"/>
                <w:szCs w:val="20"/>
              </w:rPr>
              <w:t>15,5</w:t>
            </w:r>
          </w:p>
        </w:tc>
        <w:tc>
          <w:tcPr>
            <w:tcW w:w="306" w:type="pct"/>
            <w:tcBorders>
              <w:top w:val="nil"/>
              <w:left w:val="nil"/>
              <w:bottom w:val="single" w:sz="8" w:space="0" w:color="auto"/>
              <w:right w:val="single" w:sz="8" w:space="0" w:color="auto"/>
            </w:tcBorders>
            <w:shd w:val="clear" w:color="auto" w:fill="auto"/>
            <w:noWrap/>
            <w:vAlign w:val="center"/>
            <w:hideMark/>
          </w:tcPr>
          <w:p w14:paraId="00DE96ED" w14:textId="77777777" w:rsidR="00EC462A" w:rsidRDefault="00EC462A">
            <w:pPr>
              <w:jc w:val="center"/>
              <w:rPr>
                <w:rFonts w:ascii="Arial" w:hAnsi="Arial" w:cs="Arial"/>
                <w:color w:val="000000"/>
                <w:sz w:val="20"/>
                <w:szCs w:val="20"/>
              </w:rPr>
            </w:pPr>
            <w:r>
              <w:rPr>
                <w:rFonts w:ascii="Arial" w:hAnsi="Arial" w:cs="Arial"/>
                <w:color w:val="000000"/>
                <w:sz w:val="20"/>
                <w:szCs w:val="20"/>
              </w:rPr>
              <w:t>15,5</w:t>
            </w:r>
          </w:p>
        </w:tc>
        <w:tc>
          <w:tcPr>
            <w:tcW w:w="306" w:type="pct"/>
            <w:tcBorders>
              <w:top w:val="nil"/>
              <w:left w:val="nil"/>
              <w:bottom w:val="single" w:sz="8" w:space="0" w:color="auto"/>
              <w:right w:val="single" w:sz="8" w:space="0" w:color="auto"/>
            </w:tcBorders>
            <w:shd w:val="clear" w:color="auto" w:fill="auto"/>
            <w:noWrap/>
            <w:vAlign w:val="center"/>
            <w:hideMark/>
          </w:tcPr>
          <w:p w14:paraId="7650B160" w14:textId="77777777" w:rsidR="00EC462A" w:rsidRDefault="00EC462A">
            <w:pPr>
              <w:jc w:val="center"/>
              <w:rPr>
                <w:rFonts w:ascii="Arial" w:hAnsi="Arial" w:cs="Arial"/>
                <w:color w:val="000000"/>
                <w:sz w:val="20"/>
                <w:szCs w:val="20"/>
              </w:rPr>
            </w:pPr>
            <w:r>
              <w:rPr>
                <w:rFonts w:ascii="Arial" w:hAnsi="Arial" w:cs="Arial"/>
                <w:color w:val="000000"/>
                <w:sz w:val="20"/>
                <w:szCs w:val="20"/>
              </w:rPr>
              <w:t>15,5</w:t>
            </w:r>
          </w:p>
        </w:tc>
        <w:tc>
          <w:tcPr>
            <w:tcW w:w="306" w:type="pct"/>
            <w:tcBorders>
              <w:top w:val="nil"/>
              <w:left w:val="nil"/>
              <w:bottom w:val="single" w:sz="8" w:space="0" w:color="auto"/>
              <w:right w:val="single" w:sz="8" w:space="0" w:color="auto"/>
            </w:tcBorders>
            <w:shd w:val="clear" w:color="auto" w:fill="auto"/>
            <w:noWrap/>
            <w:vAlign w:val="center"/>
            <w:hideMark/>
          </w:tcPr>
          <w:p w14:paraId="10B1A152" w14:textId="77777777" w:rsidR="00EC462A" w:rsidRDefault="00EC462A">
            <w:pPr>
              <w:jc w:val="center"/>
              <w:rPr>
                <w:rFonts w:ascii="Arial" w:hAnsi="Arial" w:cs="Arial"/>
                <w:color w:val="000000"/>
                <w:sz w:val="20"/>
                <w:szCs w:val="20"/>
              </w:rPr>
            </w:pPr>
            <w:r>
              <w:rPr>
                <w:rFonts w:ascii="Arial" w:hAnsi="Arial" w:cs="Arial"/>
                <w:color w:val="000000"/>
                <w:sz w:val="20"/>
                <w:szCs w:val="20"/>
              </w:rPr>
              <w:t>15,5</w:t>
            </w:r>
          </w:p>
        </w:tc>
        <w:tc>
          <w:tcPr>
            <w:tcW w:w="306" w:type="pct"/>
            <w:tcBorders>
              <w:top w:val="nil"/>
              <w:left w:val="nil"/>
              <w:bottom w:val="single" w:sz="8" w:space="0" w:color="auto"/>
              <w:right w:val="single" w:sz="8" w:space="0" w:color="auto"/>
            </w:tcBorders>
            <w:shd w:val="clear" w:color="auto" w:fill="auto"/>
            <w:noWrap/>
            <w:vAlign w:val="center"/>
            <w:hideMark/>
          </w:tcPr>
          <w:p w14:paraId="098685F5" w14:textId="77777777" w:rsidR="00EC462A" w:rsidRDefault="00EC462A">
            <w:pPr>
              <w:jc w:val="center"/>
              <w:rPr>
                <w:rFonts w:ascii="Arial" w:hAnsi="Arial" w:cs="Arial"/>
                <w:color w:val="000000"/>
                <w:sz w:val="20"/>
                <w:szCs w:val="20"/>
              </w:rPr>
            </w:pPr>
            <w:r>
              <w:rPr>
                <w:rFonts w:ascii="Arial" w:hAnsi="Arial" w:cs="Arial"/>
                <w:color w:val="000000"/>
                <w:sz w:val="20"/>
                <w:szCs w:val="20"/>
              </w:rPr>
              <w:t>15,5</w:t>
            </w:r>
          </w:p>
        </w:tc>
        <w:tc>
          <w:tcPr>
            <w:tcW w:w="306" w:type="pct"/>
            <w:tcBorders>
              <w:top w:val="nil"/>
              <w:left w:val="nil"/>
              <w:bottom w:val="single" w:sz="8" w:space="0" w:color="auto"/>
              <w:right w:val="single" w:sz="8" w:space="0" w:color="auto"/>
            </w:tcBorders>
            <w:shd w:val="clear" w:color="auto" w:fill="auto"/>
            <w:noWrap/>
            <w:vAlign w:val="center"/>
            <w:hideMark/>
          </w:tcPr>
          <w:p w14:paraId="08CDC034" w14:textId="77777777" w:rsidR="00EC462A" w:rsidRDefault="00EC462A">
            <w:pPr>
              <w:jc w:val="center"/>
              <w:rPr>
                <w:rFonts w:ascii="Arial" w:hAnsi="Arial" w:cs="Arial"/>
                <w:color w:val="000000"/>
                <w:sz w:val="20"/>
                <w:szCs w:val="20"/>
              </w:rPr>
            </w:pPr>
            <w:r>
              <w:rPr>
                <w:rFonts w:ascii="Arial" w:hAnsi="Arial" w:cs="Arial"/>
                <w:color w:val="000000"/>
                <w:sz w:val="20"/>
                <w:szCs w:val="20"/>
              </w:rPr>
              <w:t>16,7</w:t>
            </w:r>
          </w:p>
        </w:tc>
        <w:tc>
          <w:tcPr>
            <w:tcW w:w="306" w:type="pct"/>
            <w:tcBorders>
              <w:top w:val="nil"/>
              <w:left w:val="nil"/>
              <w:bottom w:val="single" w:sz="8" w:space="0" w:color="auto"/>
              <w:right w:val="single" w:sz="8" w:space="0" w:color="auto"/>
            </w:tcBorders>
            <w:shd w:val="clear" w:color="auto" w:fill="auto"/>
            <w:noWrap/>
            <w:vAlign w:val="center"/>
            <w:hideMark/>
          </w:tcPr>
          <w:p w14:paraId="58534735" w14:textId="77777777" w:rsidR="00EC462A" w:rsidRDefault="00EC462A">
            <w:pPr>
              <w:jc w:val="center"/>
              <w:rPr>
                <w:rFonts w:ascii="Arial" w:hAnsi="Arial" w:cs="Arial"/>
                <w:color w:val="000000"/>
                <w:sz w:val="20"/>
                <w:szCs w:val="20"/>
              </w:rPr>
            </w:pPr>
            <w:r>
              <w:rPr>
                <w:rFonts w:ascii="Arial" w:hAnsi="Arial" w:cs="Arial"/>
                <w:color w:val="000000"/>
                <w:sz w:val="20"/>
                <w:szCs w:val="20"/>
              </w:rPr>
              <w:t>16,7</w:t>
            </w:r>
          </w:p>
        </w:tc>
      </w:tr>
      <w:tr w:rsidR="00EC462A" w14:paraId="69C5A20B"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56D2B9C7" w14:textId="77777777" w:rsidR="00EC462A" w:rsidRDefault="00EC462A">
            <w:pPr>
              <w:jc w:val="center"/>
              <w:rPr>
                <w:rFonts w:ascii="Arial" w:hAnsi="Arial" w:cs="Arial"/>
                <w:color w:val="000000"/>
                <w:sz w:val="20"/>
                <w:szCs w:val="20"/>
              </w:rPr>
            </w:pPr>
            <w:r>
              <w:rPr>
                <w:rFonts w:ascii="Arial" w:hAnsi="Arial" w:cs="Arial"/>
                <w:color w:val="000000"/>
                <w:sz w:val="20"/>
                <w:szCs w:val="20"/>
              </w:rPr>
              <w:t>7.2.2</w:t>
            </w:r>
          </w:p>
        </w:tc>
        <w:tc>
          <w:tcPr>
            <w:tcW w:w="1326" w:type="pct"/>
            <w:tcBorders>
              <w:top w:val="nil"/>
              <w:left w:val="nil"/>
              <w:bottom w:val="single" w:sz="8" w:space="0" w:color="auto"/>
              <w:right w:val="single" w:sz="8" w:space="0" w:color="auto"/>
            </w:tcBorders>
            <w:shd w:val="clear" w:color="auto" w:fill="auto"/>
            <w:vAlign w:val="center"/>
            <w:hideMark/>
          </w:tcPr>
          <w:p w14:paraId="6D2DDB5C"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гвс</w:t>
            </w:r>
          </w:p>
        </w:tc>
        <w:tc>
          <w:tcPr>
            <w:tcW w:w="306" w:type="pct"/>
            <w:tcBorders>
              <w:top w:val="nil"/>
              <w:left w:val="nil"/>
              <w:bottom w:val="single" w:sz="8" w:space="0" w:color="auto"/>
              <w:right w:val="single" w:sz="8" w:space="0" w:color="auto"/>
            </w:tcBorders>
            <w:shd w:val="clear" w:color="auto" w:fill="auto"/>
            <w:noWrap/>
            <w:vAlign w:val="center"/>
            <w:hideMark/>
          </w:tcPr>
          <w:p w14:paraId="134550FC"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гвс.одф</w:t>
            </w:r>
          </w:p>
        </w:tc>
        <w:tc>
          <w:tcPr>
            <w:tcW w:w="312" w:type="pct"/>
            <w:tcBorders>
              <w:top w:val="nil"/>
              <w:left w:val="nil"/>
              <w:bottom w:val="single" w:sz="8" w:space="0" w:color="auto"/>
              <w:right w:val="single" w:sz="8" w:space="0" w:color="auto"/>
            </w:tcBorders>
            <w:shd w:val="clear" w:color="auto" w:fill="auto"/>
            <w:vAlign w:val="center"/>
            <w:hideMark/>
          </w:tcPr>
          <w:p w14:paraId="65409110"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06" w:type="pct"/>
            <w:tcBorders>
              <w:top w:val="nil"/>
              <w:left w:val="nil"/>
              <w:bottom w:val="single" w:sz="8" w:space="0" w:color="auto"/>
              <w:right w:val="single" w:sz="8" w:space="0" w:color="auto"/>
            </w:tcBorders>
            <w:shd w:val="clear" w:color="auto" w:fill="auto"/>
            <w:noWrap/>
            <w:vAlign w:val="center"/>
            <w:hideMark/>
          </w:tcPr>
          <w:p w14:paraId="7909F185" w14:textId="77777777" w:rsidR="00EC462A" w:rsidRDefault="00EC462A">
            <w:pPr>
              <w:jc w:val="center"/>
              <w:rPr>
                <w:rFonts w:ascii="Arial" w:hAnsi="Arial" w:cs="Arial"/>
                <w:color w:val="000000"/>
                <w:sz w:val="20"/>
                <w:szCs w:val="20"/>
              </w:rPr>
            </w:pPr>
            <w:r>
              <w:rPr>
                <w:rFonts w:ascii="Arial" w:hAnsi="Arial" w:cs="Arial"/>
                <w:color w:val="000000"/>
                <w:sz w:val="20"/>
                <w:szCs w:val="20"/>
              </w:rPr>
              <w:t>9,1</w:t>
            </w:r>
          </w:p>
        </w:tc>
        <w:tc>
          <w:tcPr>
            <w:tcW w:w="306" w:type="pct"/>
            <w:tcBorders>
              <w:top w:val="nil"/>
              <w:left w:val="nil"/>
              <w:bottom w:val="single" w:sz="8" w:space="0" w:color="auto"/>
              <w:right w:val="single" w:sz="8" w:space="0" w:color="auto"/>
            </w:tcBorders>
            <w:shd w:val="clear" w:color="auto" w:fill="auto"/>
            <w:noWrap/>
            <w:vAlign w:val="center"/>
            <w:hideMark/>
          </w:tcPr>
          <w:p w14:paraId="0D836BF0" w14:textId="77777777" w:rsidR="00EC462A" w:rsidRDefault="00EC462A">
            <w:pPr>
              <w:jc w:val="center"/>
              <w:rPr>
                <w:rFonts w:ascii="Arial" w:hAnsi="Arial" w:cs="Arial"/>
                <w:color w:val="000000"/>
                <w:sz w:val="20"/>
                <w:szCs w:val="20"/>
              </w:rPr>
            </w:pPr>
            <w:r>
              <w:rPr>
                <w:rFonts w:ascii="Arial" w:hAnsi="Arial" w:cs="Arial"/>
                <w:color w:val="000000"/>
                <w:sz w:val="20"/>
                <w:szCs w:val="20"/>
              </w:rPr>
              <w:t>9,1</w:t>
            </w:r>
          </w:p>
        </w:tc>
        <w:tc>
          <w:tcPr>
            <w:tcW w:w="306" w:type="pct"/>
            <w:tcBorders>
              <w:top w:val="nil"/>
              <w:left w:val="nil"/>
              <w:bottom w:val="single" w:sz="8" w:space="0" w:color="auto"/>
              <w:right w:val="single" w:sz="8" w:space="0" w:color="auto"/>
            </w:tcBorders>
            <w:shd w:val="clear" w:color="auto" w:fill="auto"/>
            <w:noWrap/>
            <w:vAlign w:val="center"/>
            <w:hideMark/>
          </w:tcPr>
          <w:p w14:paraId="05D089F8" w14:textId="77777777" w:rsidR="00EC462A" w:rsidRDefault="00EC462A">
            <w:pPr>
              <w:jc w:val="center"/>
              <w:rPr>
                <w:rFonts w:ascii="Arial" w:hAnsi="Arial" w:cs="Arial"/>
                <w:color w:val="000000"/>
                <w:sz w:val="20"/>
                <w:szCs w:val="20"/>
              </w:rPr>
            </w:pPr>
            <w:r>
              <w:rPr>
                <w:rFonts w:ascii="Arial" w:hAnsi="Arial" w:cs="Arial"/>
                <w:color w:val="000000"/>
                <w:sz w:val="20"/>
                <w:szCs w:val="20"/>
              </w:rPr>
              <w:t>9,1</w:t>
            </w:r>
          </w:p>
        </w:tc>
        <w:tc>
          <w:tcPr>
            <w:tcW w:w="306" w:type="pct"/>
            <w:tcBorders>
              <w:top w:val="nil"/>
              <w:left w:val="nil"/>
              <w:bottom w:val="single" w:sz="8" w:space="0" w:color="auto"/>
              <w:right w:val="single" w:sz="8" w:space="0" w:color="auto"/>
            </w:tcBorders>
            <w:shd w:val="clear" w:color="auto" w:fill="auto"/>
            <w:noWrap/>
            <w:vAlign w:val="center"/>
            <w:hideMark/>
          </w:tcPr>
          <w:p w14:paraId="2C498FEA" w14:textId="77777777" w:rsidR="00EC462A" w:rsidRDefault="00EC462A">
            <w:pPr>
              <w:jc w:val="center"/>
              <w:rPr>
                <w:rFonts w:ascii="Arial" w:hAnsi="Arial" w:cs="Arial"/>
                <w:color w:val="000000"/>
                <w:sz w:val="20"/>
                <w:szCs w:val="20"/>
              </w:rPr>
            </w:pPr>
            <w:r>
              <w:rPr>
                <w:rFonts w:ascii="Arial" w:hAnsi="Arial" w:cs="Arial"/>
                <w:color w:val="000000"/>
                <w:sz w:val="20"/>
                <w:szCs w:val="20"/>
              </w:rPr>
              <w:t>9,1</w:t>
            </w:r>
          </w:p>
        </w:tc>
        <w:tc>
          <w:tcPr>
            <w:tcW w:w="306" w:type="pct"/>
            <w:tcBorders>
              <w:top w:val="nil"/>
              <w:left w:val="nil"/>
              <w:bottom w:val="single" w:sz="8" w:space="0" w:color="auto"/>
              <w:right w:val="single" w:sz="8" w:space="0" w:color="auto"/>
            </w:tcBorders>
            <w:shd w:val="clear" w:color="auto" w:fill="auto"/>
            <w:noWrap/>
            <w:vAlign w:val="center"/>
            <w:hideMark/>
          </w:tcPr>
          <w:p w14:paraId="1D22CCEA" w14:textId="77777777" w:rsidR="00EC462A" w:rsidRDefault="00EC462A">
            <w:pPr>
              <w:jc w:val="center"/>
              <w:rPr>
                <w:rFonts w:ascii="Arial" w:hAnsi="Arial" w:cs="Arial"/>
                <w:color w:val="000000"/>
                <w:sz w:val="20"/>
                <w:szCs w:val="20"/>
              </w:rPr>
            </w:pPr>
            <w:r>
              <w:rPr>
                <w:rFonts w:ascii="Arial" w:hAnsi="Arial" w:cs="Arial"/>
                <w:color w:val="000000"/>
                <w:sz w:val="20"/>
                <w:szCs w:val="20"/>
              </w:rPr>
              <w:t>9,1</w:t>
            </w:r>
          </w:p>
        </w:tc>
        <w:tc>
          <w:tcPr>
            <w:tcW w:w="306" w:type="pct"/>
            <w:tcBorders>
              <w:top w:val="nil"/>
              <w:left w:val="nil"/>
              <w:bottom w:val="single" w:sz="8" w:space="0" w:color="auto"/>
              <w:right w:val="single" w:sz="8" w:space="0" w:color="auto"/>
            </w:tcBorders>
            <w:shd w:val="clear" w:color="auto" w:fill="auto"/>
            <w:noWrap/>
            <w:vAlign w:val="center"/>
            <w:hideMark/>
          </w:tcPr>
          <w:p w14:paraId="5B1BFCBB" w14:textId="77777777" w:rsidR="00EC462A" w:rsidRDefault="00EC462A">
            <w:pPr>
              <w:jc w:val="center"/>
              <w:rPr>
                <w:rFonts w:ascii="Arial" w:hAnsi="Arial" w:cs="Arial"/>
                <w:color w:val="000000"/>
                <w:sz w:val="20"/>
                <w:szCs w:val="20"/>
              </w:rPr>
            </w:pPr>
            <w:r>
              <w:rPr>
                <w:rFonts w:ascii="Arial" w:hAnsi="Arial" w:cs="Arial"/>
                <w:color w:val="000000"/>
                <w:sz w:val="20"/>
                <w:szCs w:val="20"/>
              </w:rPr>
              <w:t>9,1</w:t>
            </w:r>
          </w:p>
        </w:tc>
        <w:tc>
          <w:tcPr>
            <w:tcW w:w="306" w:type="pct"/>
            <w:tcBorders>
              <w:top w:val="nil"/>
              <w:left w:val="nil"/>
              <w:bottom w:val="single" w:sz="8" w:space="0" w:color="auto"/>
              <w:right w:val="single" w:sz="8" w:space="0" w:color="auto"/>
            </w:tcBorders>
            <w:shd w:val="clear" w:color="auto" w:fill="auto"/>
            <w:noWrap/>
            <w:vAlign w:val="center"/>
            <w:hideMark/>
          </w:tcPr>
          <w:p w14:paraId="5BBB75F6" w14:textId="77777777" w:rsidR="00EC462A" w:rsidRDefault="00EC462A">
            <w:pPr>
              <w:jc w:val="center"/>
              <w:rPr>
                <w:rFonts w:ascii="Arial" w:hAnsi="Arial" w:cs="Arial"/>
                <w:color w:val="000000"/>
                <w:sz w:val="20"/>
                <w:szCs w:val="20"/>
              </w:rPr>
            </w:pPr>
            <w:r>
              <w:rPr>
                <w:rFonts w:ascii="Arial" w:hAnsi="Arial" w:cs="Arial"/>
                <w:color w:val="000000"/>
                <w:sz w:val="20"/>
                <w:szCs w:val="20"/>
              </w:rPr>
              <w:t>9,1</w:t>
            </w:r>
          </w:p>
        </w:tc>
        <w:tc>
          <w:tcPr>
            <w:tcW w:w="306" w:type="pct"/>
            <w:tcBorders>
              <w:top w:val="nil"/>
              <w:left w:val="nil"/>
              <w:bottom w:val="single" w:sz="8" w:space="0" w:color="auto"/>
              <w:right w:val="single" w:sz="8" w:space="0" w:color="auto"/>
            </w:tcBorders>
            <w:shd w:val="clear" w:color="auto" w:fill="auto"/>
            <w:noWrap/>
            <w:vAlign w:val="center"/>
            <w:hideMark/>
          </w:tcPr>
          <w:p w14:paraId="41A94B03" w14:textId="77777777" w:rsidR="00EC462A" w:rsidRDefault="00EC462A">
            <w:pPr>
              <w:jc w:val="center"/>
              <w:rPr>
                <w:rFonts w:ascii="Arial" w:hAnsi="Arial" w:cs="Arial"/>
                <w:color w:val="000000"/>
                <w:sz w:val="20"/>
                <w:szCs w:val="20"/>
              </w:rPr>
            </w:pPr>
            <w:r>
              <w:rPr>
                <w:rFonts w:ascii="Arial" w:hAnsi="Arial" w:cs="Arial"/>
                <w:color w:val="000000"/>
                <w:sz w:val="20"/>
                <w:szCs w:val="20"/>
              </w:rPr>
              <w:t>9,2</w:t>
            </w:r>
          </w:p>
        </w:tc>
        <w:tc>
          <w:tcPr>
            <w:tcW w:w="306" w:type="pct"/>
            <w:tcBorders>
              <w:top w:val="nil"/>
              <w:left w:val="nil"/>
              <w:bottom w:val="single" w:sz="8" w:space="0" w:color="auto"/>
              <w:right w:val="single" w:sz="8" w:space="0" w:color="auto"/>
            </w:tcBorders>
            <w:shd w:val="clear" w:color="auto" w:fill="auto"/>
            <w:noWrap/>
            <w:vAlign w:val="center"/>
            <w:hideMark/>
          </w:tcPr>
          <w:p w14:paraId="16AF9A78" w14:textId="77777777" w:rsidR="00EC462A" w:rsidRDefault="00EC462A">
            <w:pPr>
              <w:jc w:val="center"/>
              <w:rPr>
                <w:rFonts w:ascii="Arial" w:hAnsi="Arial" w:cs="Arial"/>
                <w:color w:val="000000"/>
                <w:sz w:val="20"/>
                <w:szCs w:val="20"/>
              </w:rPr>
            </w:pPr>
            <w:r>
              <w:rPr>
                <w:rFonts w:ascii="Arial" w:hAnsi="Arial" w:cs="Arial"/>
                <w:color w:val="000000"/>
                <w:sz w:val="20"/>
                <w:szCs w:val="20"/>
              </w:rPr>
              <w:t>9,2</w:t>
            </w:r>
          </w:p>
        </w:tc>
      </w:tr>
      <w:tr w:rsidR="00EC462A" w14:paraId="31EBBA15"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5DE65F87" w14:textId="77777777" w:rsidR="00EC462A" w:rsidRDefault="00EC462A">
            <w:pPr>
              <w:jc w:val="center"/>
              <w:rPr>
                <w:rFonts w:ascii="Arial" w:hAnsi="Arial" w:cs="Arial"/>
                <w:color w:val="000000"/>
                <w:sz w:val="20"/>
                <w:szCs w:val="20"/>
              </w:rPr>
            </w:pPr>
            <w:r>
              <w:rPr>
                <w:rFonts w:ascii="Arial" w:hAnsi="Arial" w:cs="Arial"/>
                <w:color w:val="000000"/>
                <w:sz w:val="20"/>
                <w:szCs w:val="20"/>
              </w:rPr>
              <w:t>8</w:t>
            </w:r>
          </w:p>
        </w:tc>
        <w:tc>
          <w:tcPr>
            <w:tcW w:w="1326" w:type="pct"/>
            <w:tcBorders>
              <w:top w:val="nil"/>
              <w:left w:val="nil"/>
              <w:bottom w:val="single" w:sz="8" w:space="0" w:color="auto"/>
              <w:right w:val="single" w:sz="8" w:space="0" w:color="auto"/>
            </w:tcBorders>
            <w:shd w:val="clear" w:color="auto" w:fill="auto"/>
            <w:vAlign w:val="center"/>
            <w:hideMark/>
          </w:tcPr>
          <w:p w14:paraId="69EBAE95" w14:textId="77777777" w:rsidR="00EC462A" w:rsidRDefault="00EC462A">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306" w:type="pct"/>
            <w:tcBorders>
              <w:top w:val="nil"/>
              <w:left w:val="nil"/>
              <w:bottom w:val="single" w:sz="8" w:space="0" w:color="auto"/>
              <w:right w:val="single" w:sz="8" w:space="0" w:color="auto"/>
            </w:tcBorders>
            <w:shd w:val="clear" w:color="auto" w:fill="auto"/>
            <w:noWrap/>
            <w:vAlign w:val="center"/>
            <w:hideMark/>
          </w:tcPr>
          <w:p w14:paraId="11958397"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р.о.жф</w:t>
            </w:r>
          </w:p>
        </w:tc>
        <w:tc>
          <w:tcPr>
            <w:tcW w:w="312" w:type="pct"/>
            <w:tcBorders>
              <w:top w:val="nil"/>
              <w:left w:val="nil"/>
              <w:bottom w:val="single" w:sz="8" w:space="0" w:color="auto"/>
              <w:right w:val="single" w:sz="8" w:space="0" w:color="auto"/>
            </w:tcBorders>
            <w:shd w:val="clear" w:color="auto" w:fill="auto"/>
            <w:vAlign w:val="center"/>
            <w:hideMark/>
          </w:tcPr>
          <w:p w14:paraId="2FE5FC31"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6" w:type="pct"/>
            <w:tcBorders>
              <w:top w:val="nil"/>
              <w:left w:val="nil"/>
              <w:bottom w:val="single" w:sz="8" w:space="0" w:color="auto"/>
              <w:right w:val="single" w:sz="8" w:space="0" w:color="auto"/>
            </w:tcBorders>
            <w:shd w:val="clear" w:color="auto" w:fill="auto"/>
            <w:noWrap/>
            <w:vAlign w:val="center"/>
            <w:hideMark/>
          </w:tcPr>
          <w:p w14:paraId="2508B074" w14:textId="77777777" w:rsidR="00EC462A" w:rsidRDefault="00EC462A">
            <w:pPr>
              <w:jc w:val="center"/>
              <w:rPr>
                <w:rFonts w:ascii="Arial" w:hAnsi="Arial" w:cs="Arial"/>
                <w:color w:val="000000"/>
                <w:sz w:val="20"/>
                <w:szCs w:val="20"/>
              </w:rPr>
            </w:pPr>
            <w:r>
              <w:rPr>
                <w:rFonts w:ascii="Arial" w:hAnsi="Arial" w:cs="Arial"/>
                <w:color w:val="000000"/>
                <w:sz w:val="20"/>
                <w:szCs w:val="20"/>
              </w:rPr>
              <w:t>134,37</w:t>
            </w:r>
          </w:p>
        </w:tc>
        <w:tc>
          <w:tcPr>
            <w:tcW w:w="306" w:type="pct"/>
            <w:tcBorders>
              <w:top w:val="nil"/>
              <w:left w:val="nil"/>
              <w:bottom w:val="single" w:sz="8" w:space="0" w:color="auto"/>
              <w:right w:val="single" w:sz="8" w:space="0" w:color="auto"/>
            </w:tcBorders>
            <w:shd w:val="clear" w:color="auto" w:fill="auto"/>
            <w:noWrap/>
            <w:vAlign w:val="center"/>
            <w:hideMark/>
          </w:tcPr>
          <w:p w14:paraId="59662503" w14:textId="77777777" w:rsidR="00EC462A" w:rsidRDefault="00EC462A">
            <w:pPr>
              <w:jc w:val="center"/>
              <w:rPr>
                <w:rFonts w:ascii="Arial" w:hAnsi="Arial" w:cs="Arial"/>
                <w:color w:val="000000"/>
                <w:sz w:val="20"/>
                <w:szCs w:val="20"/>
              </w:rPr>
            </w:pPr>
            <w:r>
              <w:rPr>
                <w:rFonts w:ascii="Arial" w:hAnsi="Arial" w:cs="Arial"/>
                <w:color w:val="000000"/>
                <w:sz w:val="20"/>
                <w:szCs w:val="20"/>
              </w:rPr>
              <w:t>132,32</w:t>
            </w:r>
          </w:p>
        </w:tc>
        <w:tc>
          <w:tcPr>
            <w:tcW w:w="306" w:type="pct"/>
            <w:tcBorders>
              <w:top w:val="nil"/>
              <w:left w:val="nil"/>
              <w:bottom w:val="single" w:sz="8" w:space="0" w:color="auto"/>
              <w:right w:val="single" w:sz="8" w:space="0" w:color="auto"/>
            </w:tcBorders>
            <w:shd w:val="clear" w:color="auto" w:fill="auto"/>
            <w:noWrap/>
            <w:vAlign w:val="center"/>
            <w:hideMark/>
          </w:tcPr>
          <w:p w14:paraId="3EA6B9E2" w14:textId="77777777" w:rsidR="00EC462A" w:rsidRDefault="00EC462A">
            <w:pPr>
              <w:jc w:val="center"/>
              <w:rPr>
                <w:rFonts w:ascii="Arial" w:hAnsi="Arial" w:cs="Arial"/>
                <w:color w:val="000000"/>
                <w:sz w:val="20"/>
                <w:szCs w:val="20"/>
              </w:rPr>
            </w:pPr>
            <w:r>
              <w:rPr>
                <w:rFonts w:ascii="Arial" w:hAnsi="Arial" w:cs="Arial"/>
                <w:color w:val="000000"/>
                <w:sz w:val="20"/>
                <w:szCs w:val="20"/>
              </w:rPr>
              <w:t>130,85</w:t>
            </w:r>
          </w:p>
        </w:tc>
        <w:tc>
          <w:tcPr>
            <w:tcW w:w="306" w:type="pct"/>
            <w:tcBorders>
              <w:top w:val="nil"/>
              <w:left w:val="nil"/>
              <w:bottom w:val="single" w:sz="8" w:space="0" w:color="auto"/>
              <w:right w:val="single" w:sz="8" w:space="0" w:color="auto"/>
            </w:tcBorders>
            <w:shd w:val="clear" w:color="auto" w:fill="auto"/>
            <w:noWrap/>
            <w:vAlign w:val="center"/>
            <w:hideMark/>
          </w:tcPr>
          <w:p w14:paraId="1D35EC1E" w14:textId="77777777" w:rsidR="00EC462A" w:rsidRDefault="00EC462A">
            <w:pPr>
              <w:jc w:val="center"/>
              <w:rPr>
                <w:rFonts w:ascii="Arial" w:hAnsi="Arial" w:cs="Arial"/>
                <w:color w:val="000000"/>
                <w:sz w:val="20"/>
                <w:szCs w:val="20"/>
              </w:rPr>
            </w:pPr>
            <w:r>
              <w:rPr>
                <w:rFonts w:ascii="Arial" w:hAnsi="Arial" w:cs="Arial"/>
                <w:color w:val="000000"/>
                <w:sz w:val="20"/>
                <w:szCs w:val="20"/>
              </w:rPr>
              <w:t>127,71</w:t>
            </w:r>
          </w:p>
        </w:tc>
        <w:tc>
          <w:tcPr>
            <w:tcW w:w="306" w:type="pct"/>
            <w:tcBorders>
              <w:top w:val="nil"/>
              <w:left w:val="nil"/>
              <w:bottom w:val="single" w:sz="8" w:space="0" w:color="auto"/>
              <w:right w:val="single" w:sz="8" w:space="0" w:color="auto"/>
            </w:tcBorders>
            <w:shd w:val="clear" w:color="auto" w:fill="auto"/>
            <w:noWrap/>
            <w:vAlign w:val="center"/>
            <w:hideMark/>
          </w:tcPr>
          <w:p w14:paraId="38B00CA5" w14:textId="77777777" w:rsidR="00EC462A" w:rsidRDefault="00EC462A">
            <w:pPr>
              <w:jc w:val="center"/>
              <w:rPr>
                <w:rFonts w:ascii="Arial" w:hAnsi="Arial" w:cs="Arial"/>
                <w:color w:val="000000"/>
                <w:sz w:val="20"/>
                <w:szCs w:val="20"/>
              </w:rPr>
            </w:pPr>
            <w:r>
              <w:rPr>
                <w:rFonts w:ascii="Arial" w:hAnsi="Arial" w:cs="Arial"/>
                <w:color w:val="000000"/>
                <w:sz w:val="20"/>
                <w:szCs w:val="20"/>
              </w:rPr>
              <w:t>125,63</w:t>
            </w:r>
          </w:p>
        </w:tc>
        <w:tc>
          <w:tcPr>
            <w:tcW w:w="306" w:type="pct"/>
            <w:tcBorders>
              <w:top w:val="nil"/>
              <w:left w:val="nil"/>
              <w:bottom w:val="single" w:sz="8" w:space="0" w:color="auto"/>
              <w:right w:val="single" w:sz="8" w:space="0" w:color="auto"/>
            </w:tcBorders>
            <w:shd w:val="clear" w:color="auto" w:fill="auto"/>
            <w:noWrap/>
            <w:vAlign w:val="center"/>
            <w:hideMark/>
          </w:tcPr>
          <w:p w14:paraId="54E1F64C" w14:textId="77777777" w:rsidR="00EC462A" w:rsidRDefault="00EC462A">
            <w:pPr>
              <w:jc w:val="center"/>
              <w:rPr>
                <w:rFonts w:ascii="Arial" w:hAnsi="Arial" w:cs="Arial"/>
                <w:color w:val="000000"/>
                <w:sz w:val="20"/>
                <w:szCs w:val="20"/>
              </w:rPr>
            </w:pPr>
            <w:r>
              <w:rPr>
                <w:rFonts w:ascii="Arial" w:hAnsi="Arial" w:cs="Arial"/>
                <w:color w:val="000000"/>
                <w:sz w:val="20"/>
                <w:szCs w:val="20"/>
              </w:rPr>
              <w:t>123,40</w:t>
            </w:r>
          </w:p>
        </w:tc>
        <w:tc>
          <w:tcPr>
            <w:tcW w:w="306" w:type="pct"/>
            <w:tcBorders>
              <w:top w:val="nil"/>
              <w:left w:val="nil"/>
              <w:bottom w:val="single" w:sz="8" w:space="0" w:color="auto"/>
              <w:right w:val="single" w:sz="8" w:space="0" w:color="auto"/>
            </w:tcBorders>
            <w:shd w:val="clear" w:color="auto" w:fill="auto"/>
            <w:noWrap/>
            <w:vAlign w:val="center"/>
            <w:hideMark/>
          </w:tcPr>
          <w:p w14:paraId="7BB2B213" w14:textId="77777777" w:rsidR="00EC462A" w:rsidRDefault="00EC462A">
            <w:pPr>
              <w:jc w:val="center"/>
              <w:rPr>
                <w:rFonts w:ascii="Arial" w:hAnsi="Arial" w:cs="Arial"/>
                <w:color w:val="000000"/>
                <w:sz w:val="20"/>
                <w:szCs w:val="20"/>
              </w:rPr>
            </w:pPr>
            <w:r>
              <w:rPr>
                <w:rFonts w:ascii="Arial" w:hAnsi="Arial" w:cs="Arial"/>
                <w:color w:val="000000"/>
                <w:sz w:val="20"/>
                <w:szCs w:val="20"/>
              </w:rPr>
              <w:t>138,19</w:t>
            </w:r>
          </w:p>
        </w:tc>
        <w:tc>
          <w:tcPr>
            <w:tcW w:w="306" w:type="pct"/>
            <w:tcBorders>
              <w:top w:val="nil"/>
              <w:left w:val="nil"/>
              <w:bottom w:val="single" w:sz="8" w:space="0" w:color="auto"/>
              <w:right w:val="single" w:sz="8" w:space="0" w:color="auto"/>
            </w:tcBorders>
            <w:shd w:val="clear" w:color="auto" w:fill="auto"/>
            <w:noWrap/>
            <w:vAlign w:val="center"/>
            <w:hideMark/>
          </w:tcPr>
          <w:p w14:paraId="11667565" w14:textId="77777777" w:rsidR="00EC462A" w:rsidRDefault="00EC462A">
            <w:pPr>
              <w:jc w:val="center"/>
              <w:rPr>
                <w:rFonts w:ascii="Arial" w:hAnsi="Arial" w:cs="Arial"/>
                <w:color w:val="000000"/>
                <w:sz w:val="20"/>
                <w:szCs w:val="20"/>
              </w:rPr>
            </w:pPr>
            <w:r>
              <w:rPr>
                <w:rFonts w:ascii="Arial" w:hAnsi="Arial" w:cs="Arial"/>
                <w:color w:val="000000"/>
                <w:sz w:val="20"/>
                <w:szCs w:val="20"/>
              </w:rPr>
              <w:t>134,78</w:t>
            </w:r>
          </w:p>
        </w:tc>
        <w:tc>
          <w:tcPr>
            <w:tcW w:w="306" w:type="pct"/>
            <w:tcBorders>
              <w:top w:val="nil"/>
              <w:left w:val="nil"/>
              <w:bottom w:val="single" w:sz="8" w:space="0" w:color="auto"/>
              <w:right w:val="single" w:sz="8" w:space="0" w:color="auto"/>
            </w:tcBorders>
            <w:shd w:val="clear" w:color="auto" w:fill="auto"/>
            <w:noWrap/>
            <w:vAlign w:val="center"/>
            <w:hideMark/>
          </w:tcPr>
          <w:p w14:paraId="22B26C26" w14:textId="77777777" w:rsidR="00EC462A" w:rsidRDefault="00EC462A">
            <w:pPr>
              <w:jc w:val="center"/>
              <w:rPr>
                <w:rFonts w:ascii="Arial" w:hAnsi="Arial" w:cs="Arial"/>
                <w:color w:val="000000"/>
                <w:sz w:val="20"/>
                <w:szCs w:val="20"/>
              </w:rPr>
            </w:pPr>
            <w:r>
              <w:rPr>
                <w:rFonts w:ascii="Arial" w:hAnsi="Arial" w:cs="Arial"/>
                <w:color w:val="000000"/>
                <w:sz w:val="20"/>
                <w:szCs w:val="20"/>
              </w:rPr>
              <w:t>132,65</w:t>
            </w:r>
          </w:p>
        </w:tc>
      </w:tr>
      <w:tr w:rsidR="00EC462A" w14:paraId="09A6CF63"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3B4E8E06" w14:textId="77777777" w:rsidR="00EC462A" w:rsidRDefault="00EC462A">
            <w:pPr>
              <w:jc w:val="center"/>
              <w:rPr>
                <w:rFonts w:ascii="Arial" w:hAnsi="Arial" w:cs="Arial"/>
                <w:color w:val="000000"/>
                <w:sz w:val="20"/>
                <w:szCs w:val="20"/>
              </w:rPr>
            </w:pPr>
            <w:r>
              <w:rPr>
                <w:rFonts w:ascii="Arial" w:hAnsi="Arial" w:cs="Arial"/>
                <w:color w:val="000000"/>
                <w:sz w:val="20"/>
                <w:szCs w:val="20"/>
              </w:rPr>
              <w:t>9</w:t>
            </w:r>
          </w:p>
        </w:tc>
        <w:tc>
          <w:tcPr>
            <w:tcW w:w="1326" w:type="pct"/>
            <w:tcBorders>
              <w:top w:val="nil"/>
              <w:left w:val="nil"/>
              <w:bottom w:val="single" w:sz="8" w:space="0" w:color="auto"/>
              <w:right w:val="single" w:sz="8" w:space="0" w:color="auto"/>
            </w:tcBorders>
            <w:shd w:val="clear" w:color="auto" w:fill="auto"/>
            <w:vAlign w:val="center"/>
            <w:hideMark/>
          </w:tcPr>
          <w:p w14:paraId="4FAB4037" w14:textId="77777777" w:rsidR="00EC462A" w:rsidRDefault="00EC462A">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306" w:type="pct"/>
            <w:tcBorders>
              <w:top w:val="nil"/>
              <w:left w:val="nil"/>
              <w:bottom w:val="single" w:sz="8" w:space="0" w:color="auto"/>
              <w:right w:val="single" w:sz="8" w:space="0" w:color="auto"/>
            </w:tcBorders>
            <w:shd w:val="clear" w:color="auto" w:fill="auto"/>
            <w:noWrap/>
            <w:vAlign w:val="center"/>
            <w:hideMark/>
          </w:tcPr>
          <w:p w14:paraId="77CB551E"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12" w:type="pct"/>
            <w:tcBorders>
              <w:top w:val="nil"/>
              <w:left w:val="nil"/>
              <w:bottom w:val="single" w:sz="8" w:space="0" w:color="auto"/>
              <w:right w:val="single" w:sz="8" w:space="0" w:color="auto"/>
            </w:tcBorders>
            <w:shd w:val="clear" w:color="auto" w:fill="auto"/>
            <w:vAlign w:val="center"/>
            <w:hideMark/>
          </w:tcPr>
          <w:p w14:paraId="4E8D699E"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306" w:type="pct"/>
            <w:tcBorders>
              <w:top w:val="nil"/>
              <w:left w:val="nil"/>
              <w:bottom w:val="single" w:sz="8" w:space="0" w:color="auto"/>
              <w:right w:val="single" w:sz="8" w:space="0" w:color="auto"/>
            </w:tcBorders>
            <w:shd w:val="clear" w:color="auto" w:fill="auto"/>
            <w:noWrap/>
            <w:vAlign w:val="center"/>
            <w:hideMark/>
          </w:tcPr>
          <w:p w14:paraId="2219A6D8" w14:textId="77777777" w:rsidR="00EC462A" w:rsidRDefault="00EC462A">
            <w:pPr>
              <w:jc w:val="center"/>
              <w:rPr>
                <w:rFonts w:ascii="Arial" w:hAnsi="Arial" w:cs="Arial"/>
                <w:color w:val="000000"/>
                <w:sz w:val="20"/>
                <w:szCs w:val="20"/>
              </w:rPr>
            </w:pPr>
            <w:r>
              <w:rPr>
                <w:rFonts w:ascii="Arial" w:hAnsi="Arial" w:cs="Arial"/>
                <w:color w:val="000000"/>
                <w:sz w:val="20"/>
                <w:szCs w:val="20"/>
              </w:rPr>
              <w:t>0,32</w:t>
            </w:r>
          </w:p>
        </w:tc>
        <w:tc>
          <w:tcPr>
            <w:tcW w:w="306" w:type="pct"/>
            <w:tcBorders>
              <w:top w:val="nil"/>
              <w:left w:val="nil"/>
              <w:bottom w:val="single" w:sz="8" w:space="0" w:color="auto"/>
              <w:right w:val="single" w:sz="8" w:space="0" w:color="auto"/>
            </w:tcBorders>
            <w:shd w:val="clear" w:color="auto" w:fill="auto"/>
            <w:noWrap/>
            <w:vAlign w:val="center"/>
            <w:hideMark/>
          </w:tcPr>
          <w:p w14:paraId="4D227B25" w14:textId="77777777" w:rsidR="00EC462A" w:rsidRDefault="00EC462A">
            <w:pPr>
              <w:jc w:val="center"/>
              <w:rPr>
                <w:rFonts w:ascii="Arial" w:hAnsi="Arial" w:cs="Arial"/>
                <w:color w:val="000000"/>
                <w:sz w:val="20"/>
                <w:szCs w:val="20"/>
              </w:rPr>
            </w:pPr>
            <w:r>
              <w:rPr>
                <w:rFonts w:ascii="Arial" w:hAnsi="Arial" w:cs="Arial"/>
                <w:color w:val="000000"/>
                <w:sz w:val="20"/>
                <w:szCs w:val="20"/>
              </w:rPr>
              <w:t>0,31</w:t>
            </w:r>
          </w:p>
        </w:tc>
        <w:tc>
          <w:tcPr>
            <w:tcW w:w="306" w:type="pct"/>
            <w:tcBorders>
              <w:top w:val="nil"/>
              <w:left w:val="nil"/>
              <w:bottom w:val="single" w:sz="8" w:space="0" w:color="auto"/>
              <w:right w:val="single" w:sz="8" w:space="0" w:color="auto"/>
            </w:tcBorders>
            <w:shd w:val="clear" w:color="auto" w:fill="auto"/>
            <w:noWrap/>
            <w:vAlign w:val="center"/>
            <w:hideMark/>
          </w:tcPr>
          <w:p w14:paraId="3EDB09A4" w14:textId="77777777" w:rsidR="00EC462A" w:rsidRDefault="00EC462A">
            <w:pPr>
              <w:jc w:val="center"/>
              <w:rPr>
                <w:rFonts w:ascii="Arial" w:hAnsi="Arial" w:cs="Arial"/>
                <w:color w:val="000000"/>
                <w:sz w:val="20"/>
                <w:szCs w:val="20"/>
              </w:rPr>
            </w:pPr>
            <w:r>
              <w:rPr>
                <w:rFonts w:ascii="Arial" w:hAnsi="Arial" w:cs="Arial"/>
                <w:color w:val="000000"/>
                <w:sz w:val="20"/>
                <w:szCs w:val="20"/>
              </w:rPr>
              <w:t>0,31</w:t>
            </w:r>
          </w:p>
        </w:tc>
        <w:tc>
          <w:tcPr>
            <w:tcW w:w="306" w:type="pct"/>
            <w:tcBorders>
              <w:top w:val="nil"/>
              <w:left w:val="nil"/>
              <w:bottom w:val="single" w:sz="8" w:space="0" w:color="auto"/>
              <w:right w:val="single" w:sz="8" w:space="0" w:color="auto"/>
            </w:tcBorders>
            <w:shd w:val="clear" w:color="auto" w:fill="auto"/>
            <w:noWrap/>
            <w:vAlign w:val="center"/>
            <w:hideMark/>
          </w:tcPr>
          <w:p w14:paraId="740DB231" w14:textId="77777777" w:rsidR="00EC462A" w:rsidRDefault="00EC462A">
            <w:pPr>
              <w:jc w:val="center"/>
              <w:rPr>
                <w:rFonts w:ascii="Arial" w:hAnsi="Arial" w:cs="Arial"/>
                <w:color w:val="000000"/>
                <w:sz w:val="20"/>
                <w:szCs w:val="20"/>
              </w:rPr>
            </w:pPr>
            <w:r>
              <w:rPr>
                <w:rFonts w:ascii="Arial" w:hAnsi="Arial" w:cs="Arial"/>
                <w:color w:val="000000"/>
                <w:sz w:val="20"/>
                <w:szCs w:val="20"/>
              </w:rPr>
              <w:t>0,30</w:t>
            </w:r>
          </w:p>
        </w:tc>
        <w:tc>
          <w:tcPr>
            <w:tcW w:w="306" w:type="pct"/>
            <w:tcBorders>
              <w:top w:val="nil"/>
              <w:left w:val="nil"/>
              <w:bottom w:val="single" w:sz="8" w:space="0" w:color="auto"/>
              <w:right w:val="single" w:sz="8" w:space="0" w:color="auto"/>
            </w:tcBorders>
            <w:shd w:val="clear" w:color="auto" w:fill="auto"/>
            <w:noWrap/>
            <w:vAlign w:val="center"/>
            <w:hideMark/>
          </w:tcPr>
          <w:p w14:paraId="4C79E4EE" w14:textId="77777777" w:rsidR="00EC462A" w:rsidRDefault="00EC462A">
            <w:pPr>
              <w:jc w:val="center"/>
              <w:rPr>
                <w:rFonts w:ascii="Arial" w:hAnsi="Arial" w:cs="Arial"/>
                <w:color w:val="000000"/>
                <w:sz w:val="20"/>
                <w:szCs w:val="20"/>
              </w:rPr>
            </w:pPr>
            <w:r>
              <w:rPr>
                <w:rFonts w:ascii="Arial" w:hAnsi="Arial" w:cs="Arial"/>
                <w:color w:val="000000"/>
                <w:sz w:val="20"/>
                <w:szCs w:val="20"/>
              </w:rPr>
              <w:t>0,30</w:t>
            </w:r>
          </w:p>
        </w:tc>
        <w:tc>
          <w:tcPr>
            <w:tcW w:w="306" w:type="pct"/>
            <w:tcBorders>
              <w:top w:val="nil"/>
              <w:left w:val="nil"/>
              <w:bottom w:val="single" w:sz="8" w:space="0" w:color="auto"/>
              <w:right w:val="single" w:sz="8" w:space="0" w:color="auto"/>
            </w:tcBorders>
            <w:shd w:val="clear" w:color="auto" w:fill="auto"/>
            <w:noWrap/>
            <w:vAlign w:val="center"/>
            <w:hideMark/>
          </w:tcPr>
          <w:p w14:paraId="7B506449" w14:textId="77777777" w:rsidR="00EC462A" w:rsidRDefault="00EC462A">
            <w:pPr>
              <w:jc w:val="center"/>
              <w:rPr>
                <w:rFonts w:ascii="Arial" w:hAnsi="Arial" w:cs="Arial"/>
                <w:color w:val="000000"/>
                <w:sz w:val="20"/>
                <w:szCs w:val="20"/>
              </w:rPr>
            </w:pPr>
            <w:r>
              <w:rPr>
                <w:rFonts w:ascii="Arial" w:hAnsi="Arial" w:cs="Arial"/>
                <w:color w:val="000000"/>
                <w:sz w:val="20"/>
                <w:szCs w:val="20"/>
              </w:rPr>
              <w:t>0,29</w:t>
            </w:r>
          </w:p>
        </w:tc>
        <w:tc>
          <w:tcPr>
            <w:tcW w:w="306" w:type="pct"/>
            <w:tcBorders>
              <w:top w:val="nil"/>
              <w:left w:val="nil"/>
              <w:bottom w:val="single" w:sz="8" w:space="0" w:color="auto"/>
              <w:right w:val="single" w:sz="8" w:space="0" w:color="auto"/>
            </w:tcBorders>
            <w:shd w:val="clear" w:color="auto" w:fill="auto"/>
            <w:noWrap/>
            <w:vAlign w:val="center"/>
            <w:hideMark/>
          </w:tcPr>
          <w:p w14:paraId="56243EF4" w14:textId="77777777" w:rsidR="00EC462A" w:rsidRDefault="00EC462A">
            <w:pPr>
              <w:jc w:val="center"/>
              <w:rPr>
                <w:rFonts w:ascii="Arial" w:hAnsi="Arial" w:cs="Arial"/>
                <w:color w:val="000000"/>
                <w:sz w:val="20"/>
                <w:szCs w:val="20"/>
              </w:rPr>
            </w:pPr>
            <w:r>
              <w:rPr>
                <w:rFonts w:ascii="Arial" w:hAnsi="Arial" w:cs="Arial"/>
                <w:color w:val="000000"/>
                <w:sz w:val="20"/>
                <w:szCs w:val="20"/>
              </w:rPr>
              <w:t>0,33</w:t>
            </w:r>
          </w:p>
        </w:tc>
        <w:tc>
          <w:tcPr>
            <w:tcW w:w="306" w:type="pct"/>
            <w:tcBorders>
              <w:top w:val="nil"/>
              <w:left w:val="nil"/>
              <w:bottom w:val="single" w:sz="8" w:space="0" w:color="auto"/>
              <w:right w:val="single" w:sz="8" w:space="0" w:color="auto"/>
            </w:tcBorders>
            <w:shd w:val="clear" w:color="auto" w:fill="auto"/>
            <w:noWrap/>
            <w:vAlign w:val="center"/>
            <w:hideMark/>
          </w:tcPr>
          <w:p w14:paraId="478FE8FD" w14:textId="77777777" w:rsidR="00EC462A" w:rsidRDefault="00EC462A">
            <w:pPr>
              <w:jc w:val="center"/>
              <w:rPr>
                <w:rFonts w:ascii="Arial" w:hAnsi="Arial" w:cs="Arial"/>
                <w:color w:val="000000"/>
                <w:sz w:val="20"/>
                <w:szCs w:val="20"/>
              </w:rPr>
            </w:pPr>
            <w:r>
              <w:rPr>
                <w:rFonts w:ascii="Arial" w:hAnsi="Arial" w:cs="Arial"/>
                <w:color w:val="000000"/>
                <w:sz w:val="20"/>
                <w:szCs w:val="20"/>
              </w:rPr>
              <w:t>0,32</w:t>
            </w:r>
          </w:p>
        </w:tc>
        <w:tc>
          <w:tcPr>
            <w:tcW w:w="306" w:type="pct"/>
            <w:tcBorders>
              <w:top w:val="nil"/>
              <w:left w:val="nil"/>
              <w:bottom w:val="single" w:sz="8" w:space="0" w:color="auto"/>
              <w:right w:val="single" w:sz="8" w:space="0" w:color="auto"/>
            </w:tcBorders>
            <w:shd w:val="clear" w:color="auto" w:fill="auto"/>
            <w:noWrap/>
            <w:vAlign w:val="center"/>
            <w:hideMark/>
          </w:tcPr>
          <w:p w14:paraId="76E9FD49" w14:textId="77777777" w:rsidR="00EC462A" w:rsidRDefault="00EC462A">
            <w:pPr>
              <w:jc w:val="center"/>
              <w:rPr>
                <w:rFonts w:ascii="Arial" w:hAnsi="Arial" w:cs="Arial"/>
                <w:color w:val="000000"/>
                <w:sz w:val="20"/>
                <w:szCs w:val="20"/>
              </w:rPr>
            </w:pPr>
            <w:r>
              <w:rPr>
                <w:rFonts w:ascii="Arial" w:hAnsi="Arial" w:cs="Arial"/>
                <w:color w:val="000000"/>
                <w:sz w:val="20"/>
                <w:szCs w:val="20"/>
              </w:rPr>
              <w:t>0,31</w:t>
            </w:r>
          </w:p>
        </w:tc>
      </w:tr>
      <w:tr w:rsidR="00EC462A" w14:paraId="7D843102"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5F6EB1CD" w14:textId="77777777" w:rsidR="00EC462A" w:rsidRDefault="00EC462A">
            <w:pPr>
              <w:jc w:val="center"/>
              <w:rPr>
                <w:rFonts w:ascii="Arial" w:hAnsi="Arial" w:cs="Arial"/>
                <w:color w:val="000000"/>
                <w:sz w:val="20"/>
                <w:szCs w:val="20"/>
              </w:rPr>
            </w:pPr>
            <w:r>
              <w:rPr>
                <w:rFonts w:ascii="Arial" w:hAnsi="Arial" w:cs="Arial"/>
                <w:color w:val="000000"/>
                <w:sz w:val="20"/>
                <w:szCs w:val="20"/>
              </w:rPr>
              <w:t>10</w:t>
            </w:r>
          </w:p>
        </w:tc>
        <w:tc>
          <w:tcPr>
            <w:tcW w:w="1326" w:type="pct"/>
            <w:tcBorders>
              <w:top w:val="nil"/>
              <w:left w:val="nil"/>
              <w:bottom w:val="single" w:sz="8" w:space="0" w:color="auto"/>
              <w:right w:val="single" w:sz="8" w:space="0" w:color="auto"/>
            </w:tcBorders>
            <w:shd w:val="clear" w:color="auto" w:fill="auto"/>
            <w:vAlign w:val="center"/>
            <w:hideMark/>
          </w:tcPr>
          <w:p w14:paraId="34A7DF17" w14:textId="77777777" w:rsidR="00EC462A" w:rsidRDefault="00EC462A">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306" w:type="pct"/>
            <w:tcBorders>
              <w:top w:val="nil"/>
              <w:left w:val="nil"/>
              <w:bottom w:val="single" w:sz="8" w:space="0" w:color="auto"/>
              <w:right w:val="single" w:sz="8" w:space="0" w:color="auto"/>
            </w:tcBorders>
            <w:shd w:val="clear" w:color="auto" w:fill="auto"/>
            <w:noWrap/>
            <w:vAlign w:val="center"/>
            <w:hideMark/>
          </w:tcPr>
          <w:p w14:paraId="27263220"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12" w:type="pct"/>
            <w:tcBorders>
              <w:top w:val="nil"/>
              <w:left w:val="nil"/>
              <w:bottom w:val="single" w:sz="8" w:space="0" w:color="auto"/>
              <w:right w:val="single" w:sz="8" w:space="0" w:color="auto"/>
            </w:tcBorders>
            <w:shd w:val="clear" w:color="auto" w:fill="auto"/>
            <w:vAlign w:val="center"/>
            <w:hideMark/>
          </w:tcPr>
          <w:p w14:paraId="7F5DB503"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306" w:type="pct"/>
            <w:tcBorders>
              <w:top w:val="nil"/>
              <w:left w:val="nil"/>
              <w:bottom w:val="single" w:sz="8" w:space="0" w:color="auto"/>
              <w:right w:val="single" w:sz="8" w:space="0" w:color="auto"/>
            </w:tcBorders>
            <w:shd w:val="clear" w:color="auto" w:fill="auto"/>
            <w:noWrap/>
            <w:vAlign w:val="center"/>
            <w:hideMark/>
          </w:tcPr>
          <w:p w14:paraId="48F6278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265848FB"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23F4893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7741007B"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13BC786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4063DBD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51F67BF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77FE5B9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306" w:type="pct"/>
            <w:tcBorders>
              <w:top w:val="nil"/>
              <w:left w:val="nil"/>
              <w:bottom w:val="single" w:sz="8" w:space="0" w:color="auto"/>
              <w:right w:val="single" w:sz="8" w:space="0" w:color="auto"/>
            </w:tcBorders>
            <w:shd w:val="clear" w:color="auto" w:fill="auto"/>
            <w:noWrap/>
            <w:vAlign w:val="center"/>
            <w:hideMark/>
          </w:tcPr>
          <w:p w14:paraId="740BA34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4ADA8933"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535925EB" w14:textId="77777777" w:rsidR="00EC462A" w:rsidRDefault="00EC462A">
            <w:pPr>
              <w:jc w:val="center"/>
              <w:rPr>
                <w:rFonts w:ascii="Arial" w:hAnsi="Arial" w:cs="Arial"/>
                <w:color w:val="000000"/>
                <w:sz w:val="20"/>
                <w:szCs w:val="20"/>
              </w:rPr>
            </w:pPr>
            <w:r>
              <w:rPr>
                <w:rFonts w:ascii="Arial" w:hAnsi="Arial" w:cs="Arial"/>
                <w:color w:val="000000"/>
                <w:sz w:val="20"/>
                <w:szCs w:val="20"/>
              </w:rPr>
              <w:t>11</w:t>
            </w:r>
          </w:p>
        </w:tc>
        <w:tc>
          <w:tcPr>
            <w:tcW w:w="1326" w:type="pct"/>
            <w:tcBorders>
              <w:top w:val="nil"/>
              <w:left w:val="nil"/>
              <w:bottom w:val="single" w:sz="8" w:space="0" w:color="auto"/>
              <w:right w:val="single" w:sz="8" w:space="0" w:color="auto"/>
            </w:tcBorders>
            <w:shd w:val="clear" w:color="auto" w:fill="auto"/>
            <w:vAlign w:val="center"/>
            <w:hideMark/>
          </w:tcPr>
          <w:p w14:paraId="1E107C85" w14:textId="77777777" w:rsidR="00EC462A" w:rsidRDefault="00EC462A">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306" w:type="pct"/>
            <w:tcBorders>
              <w:top w:val="nil"/>
              <w:left w:val="nil"/>
              <w:bottom w:val="single" w:sz="8" w:space="0" w:color="auto"/>
              <w:right w:val="single" w:sz="8" w:space="0" w:color="auto"/>
            </w:tcBorders>
            <w:shd w:val="clear" w:color="auto" w:fill="auto"/>
            <w:noWrap/>
            <w:vAlign w:val="center"/>
            <w:hideMark/>
          </w:tcPr>
          <w:p w14:paraId="7985AD1D"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312" w:type="pct"/>
            <w:tcBorders>
              <w:top w:val="nil"/>
              <w:left w:val="nil"/>
              <w:bottom w:val="single" w:sz="8" w:space="0" w:color="auto"/>
              <w:right w:val="single" w:sz="8" w:space="0" w:color="auto"/>
            </w:tcBorders>
            <w:shd w:val="clear" w:color="auto" w:fill="auto"/>
            <w:vAlign w:val="center"/>
            <w:hideMark/>
          </w:tcPr>
          <w:p w14:paraId="184F3796"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6" w:type="pct"/>
            <w:tcBorders>
              <w:top w:val="nil"/>
              <w:left w:val="nil"/>
              <w:bottom w:val="single" w:sz="8" w:space="0" w:color="auto"/>
              <w:right w:val="single" w:sz="8" w:space="0" w:color="auto"/>
            </w:tcBorders>
            <w:shd w:val="clear" w:color="auto" w:fill="auto"/>
            <w:noWrap/>
            <w:vAlign w:val="center"/>
            <w:hideMark/>
          </w:tcPr>
          <w:p w14:paraId="32142752" w14:textId="77777777" w:rsidR="00EC462A" w:rsidRDefault="00EC462A">
            <w:pPr>
              <w:jc w:val="center"/>
              <w:rPr>
                <w:rFonts w:ascii="Arial" w:hAnsi="Arial" w:cs="Arial"/>
                <w:color w:val="000000"/>
                <w:sz w:val="20"/>
                <w:szCs w:val="20"/>
              </w:rPr>
            </w:pPr>
            <w:r>
              <w:rPr>
                <w:rFonts w:ascii="Arial" w:hAnsi="Arial" w:cs="Arial"/>
                <w:color w:val="000000"/>
                <w:sz w:val="20"/>
                <w:szCs w:val="20"/>
              </w:rPr>
              <w:t>134,37</w:t>
            </w:r>
          </w:p>
        </w:tc>
        <w:tc>
          <w:tcPr>
            <w:tcW w:w="306" w:type="pct"/>
            <w:tcBorders>
              <w:top w:val="nil"/>
              <w:left w:val="nil"/>
              <w:bottom w:val="single" w:sz="8" w:space="0" w:color="auto"/>
              <w:right w:val="single" w:sz="8" w:space="0" w:color="auto"/>
            </w:tcBorders>
            <w:shd w:val="clear" w:color="auto" w:fill="auto"/>
            <w:noWrap/>
            <w:vAlign w:val="center"/>
            <w:hideMark/>
          </w:tcPr>
          <w:p w14:paraId="4A35469C" w14:textId="77777777" w:rsidR="00EC462A" w:rsidRDefault="00EC462A">
            <w:pPr>
              <w:jc w:val="center"/>
              <w:rPr>
                <w:rFonts w:ascii="Arial" w:hAnsi="Arial" w:cs="Arial"/>
                <w:color w:val="000000"/>
                <w:sz w:val="20"/>
                <w:szCs w:val="20"/>
              </w:rPr>
            </w:pPr>
            <w:r>
              <w:rPr>
                <w:rFonts w:ascii="Arial" w:hAnsi="Arial" w:cs="Arial"/>
                <w:color w:val="000000"/>
                <w:sz w:val="20"/>
                <w:szCs w:val="20"/>
              </w:rPr>
              <w:t>132,32</w:t>
            </w:r>
          </w:p>
        </w:tc>
        <w:tc>
          <w:tcPr>
            <w:tcW w:w="306" w:type="pct"/>
            <w:tcBorders>
              <w:top w:val="nil"/>
              <w:left w:val="nil"/>
              <w:bottom w:val="single" w:sz="8" w:space="0" w:color="auto"/>
              <w:right w:val="single" w:sz="8" w:space="0" w:color="auto"/>
            </w:tcBorders>
            <w:shd w:val="clear" w:color="auto" w:fill="auto"/>
            <w:noWrap/>
            <w:vAlign w:val="center"/>
            <w:hideMark/>
          </w:tcPr>
          <w:p w14:paraId="78E2B5FF" w14:textId="77777777" w:rsidR="00EC462A" w:rsidRDefault="00EC462A">
            <w:pPr>
              <w:jc w:val="center"/>
              <w:rPr>
                <w:rFonts w:ascii="Arial" w:hAnsi="Arial" w:cs="Arial"/>
                <w:color w:val="000000"/>
                <w:sz w:val="20"/>
                <w:szCs w:val="20"/>
              </w:rPr>
            </w:pPr>
            <w:r>
              <w:rPr>
                <w:rFonts w:ascii="Arial" w:hAnsi="Arial" w:cs="Arial"/>
                <w:color w:val="000000"/>
                <w:sz w:val="20"/>
                <w:szCs w:val="20"/>
              </w:rPr>
              <w:t>130,85</w:t>
            </w:r>
          </w:p>
        </w:tc>
        <w:tc>
          <w:tcPr>
            <w:tcW w:w="306" w:type="pct"/>
            <w:tcBorders>
              <w:top w:val="nil"/>
              <w:left w:val="nil"/>
              <w:bottom w:val="single" w:sz="8" w:space="0" w:color="auto"/>
              <w:right w:val="single" w:sz="8" w:space="0" w:color="auto"/>
            </w:tcBorders>
            <w:shd w:val="clear" w:color="auto" w:fill="auto"/>
            <w:noWrap/>
            <w:vAlign w:val="center"/>
            <w:hideMark/>
          </w:tcPr>
          <w:p w14:paraId="2C6CE3FC" w14:textId="77777777" w:rsidR="00EC462A" w:rsidRDefault="00EC462A">
            <w:pPr>
              <w:jc w:val="center"/>
              <w:rPr>
                <w:rFonts w:ascii="Arial" w:hAnsi="Arial" w:cs="Arial"/>
                <w:color w:val="000000"/>
                <w:sz w:val="20"/>
                <w:szCs w:val="20"/>
              </w:rPr>
            </w:pPr>
            <w:r>
              <w:rPr>
                <w:rFonts w:ascii="Arial" w:hAnsi="Arial" w:cs="Arial"/>
                <w:color w:val="000000"/>
                <w:sz w:val="20"/>
                <w:szCs w:val="20"/>
              </w:rPr>
              <w:t>127,71</w:t>
            </w:r>
          </w:p>
        </w:tc>
        <w:tc>
          <w:tcPr>
            <w:tcW w:w="306" w:type="pct"/>
            <w:tcBorders>
              <w:top w:val="nil"/>
              <w:left w:val="nil"/>
              <w:bottom w:val="single" w:sz="8" w:space="0" w:color="auto"/>
              <w:right w:val="single" w:sz="8" w:space="0" w:color="auto"/>
            </w:tcBorders>
            <w:shd w:val="clear" w:color="auto" w:fill="auto"/>
            <w:noWrap/>
            <w:vAlign w:val="center"/>
            <w:hideMark/>
          </w:tcPr>
          <w:p w14:paraId="68730732" w14:textId="77777777" w:rsidR="00EC462A" w:rsidRDefault="00EC462A">
            <w:pPr>
              <w:jc w:val="center"/>
              <w:rPr>
                <w:rFonts w:ascii="Arial" w:hAnsi="Arial" w:cs="Arial"/>
                <w:color w:val="000000"/>
                <w:sz w:val="20"/>
                <w:szCs w:val="20"/>
              </w:rPr>
            </w:pPr>
            <w:r>
              <w:rPr>
                <w:rFonts w:ascii="Arial" w:hAnsi="Arial" w:cs="Arial"/>
                <w:color w:val="000000"/>
                <w:sz w:val="20"/>
                <w:szCs w:val="20"/>
              </w:rPr>
              <w:t>125,63</w:t>
            </w:r>
          </w:p>
        </w:tc>
        <w:tc>
          <w:tcPr>
            <w:tcW w:w="306" w:type="pct"/>
            <w:tcBorders>
              <w:top w:val="nil"/>
              <w:left w:val="nil"/>
              <w:bottom w:val="single" w:sz="8" w:space="0" w:color="auto"/>
              <w:right w:val="single" w:sz="8" w:space="0" w:color="auto"/>
            </w:tcBorders>
            <w:shd w:val="clear" w:color="auto" w:fill="auto"/>
            <w:noWrap/>
            <w:vAlign w:val="center"/>
            <w:hideMark/>
          </w:tcPr>
          <w:p w14:paraId="1FE80266" w14:textId="77777777" w:rsidR="00EC462A" w:rsidRDefault="00EC462A">
            <w:pPr>
              <w:jc w:val="center"/>
              <w:rPr>
                <w:rFonts w:ascii="Arial" w:hAnsi="Arial" w:cs="Arial"/>
                <w:color w:val="000000"/>
                <w:sz w:val="20"/>
                <w:szCs w:val="20"/>
              </w:rPr>
            </w:pPr>
            <w:r>
              <w:rPr>
                <w:rFonts w:ascii="Arial" w:hAnsi="Arial" w:cs="Arial"/>
                <w:color w:val="000000"/>
                <w:sz w:val="20"/>
                <w:szCs w:val="20"/>
              </w:rPr>
              <w:t>123,40</w:t>
            </w:r>
          </w:p>
        </w:tc>
        <w:tc>
          <w:tcPr>
            <w:tcW w:w="306" w:type="pct"/>
            <w:tcBorders>
              <w:top w:val="nil"/>
              <w:left w:val="nil"/>
              <w:bottom w:val="single" w:sz="8" w:space="0" w:color="auto"/>
              <w:right w:val="single" w:sz="8" w:space="0" w:color="auto"/>
            </w:tcBorders>
            <w:shd w:val="clear" w:color="auto" w:fill="auto"/>
            <w:noWrap/>
            <w:vAlign w:val="center"/>
            <w:hideMark/>
          </w:tcPr>
          <w:p w14:paraId="22B0D8DA" w14:textId="77777777" w:rsidR="00EC462A" w:rsidRDefault="00EC462A">
            <w:pPr>
              <w:jc w:val="center"/>
              <w:rPr>
                <w:rFonts w:ascii="Arial" w:hAnsi="Arial" w:cs="Arial"/>
                <w:color w:val="000000"/>
                <w:sz w:val="20"/>
                <w:szCs w:val="20"/>
              </w:rPr>
            </w:pPr>
            <w:r>
              <w:rPr>
                <w:rFonts w:ascii="Arial" w:hAnsi="Arial" w:cs="Arial"/>
                <w:color w:val="000000"/>
                <w:sz w:val="20"/>
                <w:szCs w:val="20"/>
              </w:rPr>
              <w:t>138,19</w:t>
            </w:r>
          </w:p>
        </w:tc>
        <w:tc>
          <w:tcPr>
            <w:tcW w:w="306" w:type="pct"/>
            <w:tcBorders>
              <w:top w:val="nil"/>
              <w:left w:val="nil"/>
              <w:bottom w:val="single" w:sz="8" w:space="0" w:color="auto"/>
              <w:right w:val="single" w:sz="8" w:space="0" w:color="auto"/>
            </w:tcBorders>
            <w:shd w:val="clear" w:color="auto" w:fill="auto"/>
            <w:noWrap/>
            <w:vAlign w:val="center"/>
            <w:hideMark/>
          </w:tcPr>
          <w:p w14:paraId="757BD5D8" w14:textId="77777777" w:rsidR="00EC462A" w:rsidRDefault="00EC462A">
            <w:pPr>
              <w:jc w:val="center"/>
              <w:rPr>
                <w:rFonts w:ascii="Arial" w:hAnsi="Arial" w:cs="Arial"/>
                <w:color w:val="000000"/>
                <w:sz w:val="20"/>
                <w:szCs w:val="20"/>
              </w:rPr>
            </w:pPr>
            <w:r>
              <w:rPr>
                <w:rFonts w:ascii="Arial" w:hAnsi="Arial" w:cs="Arial"/>
                <w:color w:val="000000"/>
                <w:sz w:val="20"/>
                <w:szCs w:val="20"/>
              </w:rPr>
              <w:t>134,78</w:t>
            </w:r>
          </w:p>
        </w:tc>
        <w:tc>
          <w:tcPr>
            <w:tcW w:w="306" w:type="pct"/>
            <w:tcBorders>
              <w:top w:val="nil"/>
              <w:left w:val="nil"/>
              <w:bottom w:val="single" w:sz="8" w:space="0" w:color="auto"/>
              <w:right w:val="single" w:sz="8" w:space="0" w:color="auto"/>
            </w:tcBorders>
            <w:shd w:val="clear" w:color="auto" w:fill="auto"/>
            <w:noWrap/>
            <w:vAlign w:val="center"/>
            <w:hideMark/>
          </w:tcPr>
          <w:p w14:paraId="2AC7B795" w14:textId="77777777" w:rsidR="00EC462A" w:rsidRDefault="00EC462A">
            <w:pPr>
              <w:jc w:val="center"/>
              <w:rPr>
                <w:rFonts w:ascii="Arial" w:hAnsi="Arial" w:cs="Arial"/>
                <w:color w:val="000000"/>
                <w:sz w:val="20"/>
                <w:szCs w:val="20"/>
              </w:rPr>
            </w:pPr>
            <w:r>
              <w:rPr>
                <w:rFonts w:ascii="Arial" w:hAnsi="Arial" w:cs="Arial"/>
                <w:color w:val="000000"/>
                <w:sz w:val="20"/>
                <w:szCs w:val="20"/>
              </w:rPr>
              <w:t>132,65</w:t>
            </w:r>
          </w:p>
        </w:tc>
      </w:tr>
      <w:tr w:rsidR="00EC462A" w14:paraId="1F9B18D9"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3CCE3A9A"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1326" w:type="pct"/>
            <w:tcBorders>
              <w:top w:val="nil"/>
              <w:left w:val="nil"/>
              <w:bottom w:val="single" w:sz="8" w:space="0" w:color="auto"/>
              <w:right w:val="single" w:sz="8" w:space="0" w:color="auto"/>
            </w:tcBorders>
            <w:shd w:val="clear" w:color="auto" w:fill="auto"/>
            <w:vAlign w:val="center"/>
            <w:hideMark/>
          </w:tcPr>
          <w:p w14:paraId="4EAAEDF3" w14:textId="77777777" w:rsidR="00EC462A" w:rsidRDefault="00EC462A">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306" w:type="pct"/>
            <w:tcBorders>
              <w:top w:val="nil"/>
              <w:left w:val="nil"/>
              <w:bottom w:val="single" w:sz="8" w:space="0" w:color="auto"/>
              <w:right w:val="single" w:sz="8" w:space="0" w:color="auto"/>
            </w:tcBorders>
            <w:shd w:val="clear" w:color="auto" w:fill="auto"/>
            <w:noWrap/>
            <w:vAlign w:val="center"/>
            <w:hideMark/>
          </w:tcPr>
          <w:p w14:paraId="0E777279"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312" w:type="pct"/>
            <w:tcBorders>
              <w:top w:val="nil"/>
              <w:left w:val="nil"/>
              <w:bottom w:val="single" w:sz="8" w:space="0" w:color="auto"/>
              <w:right w:val="single" w:sz="8" w:space="0" w:color="auto"/>
            </w:tcBorders>
            <w:shd w:val="clear" w:color="auto" w:fill="auto"/>
            <w:vAlign w:val="center"/>
            <w:hideMark/>
          </w:tcPr>
          <w:p w14:paraId="176F54B7"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306" w:type="pct"/>
            <w:tcBorders>
              <w:top w:val="nil"/>
              <w:left w:val="nil"/>
              <w:bottom w:val="single" w:sz="8" w:space="0" w:color="auto"/>
              <w:right w:val="single" w:sz="8" w:space="0" w:color="auto"/>
            </w:tcBorders>
            <w:shd w:val="clear" w:color="auto" w:fill="auto"/>
            <w:noWrap/>
            <w:vAlign w:val="center"/>
            <w:hideMark/>
          </w:tcPr>
          <w:p w14:paraId="2511B245" w14:textId="77777777" w:rsidR="00EC462A" w:rsidRDefault="00EC462A">
            <w:pPr>
              <w:jc w:val="center"/>
              <w:rPr>
                <w:rFonts w:ascii="Arial" w:hAnsi="Arial" w:cs="Arial"/>
                <w:color w:val="000000"/>
                <w:sz w:val="20"/>
                <w:szCs w:val="20"/>
              </w:rPr>
            </w:pPr>
            <w:r>
              <w:rPr>
                <w:rFonts w:ascii="Arial" w:hAnsi="Arial" w:cs="Arial"/>
                <w:color w:val="000000"/>
                <w:sz w:val="20"/>
                <w:szCs w:val="20"/>
              </w:rPr>
              <w:t>0,00005</w:t>
            </w:r>
          </w:p>
        </w:tc>
        <w:tc>
          <w:tcPr>
            <w:tcW w:w="306" w:type="pct"/>
            <w:tcBorders>
              <w:top w:val="nil"/>
              <w:left w:val="nil"/>
              <w:bottom w:val="single" w:sz="8" w:space="0" w:color="auto"/>
              <w:right w:val="single" w:sz="8" w:space="0" w:color="auto"/>
            </w:tcBorders>
            <w:shd w:val="clear" w:color="auto" w:fill="auto"/>
            <w:noWrap/>
            <w:vAlign w:val="center"/>
            <w:hideMark/>
          </w:tcPr>
          <w:p w14:paraId="32F0C6FA" w14:textId="77777777" w:rsidR="00EC462A" w:rsidRDefault="00EC462A">
            <w:pPr>
              <w:jc w:val="center"/>
              <w:rPr>
                <w:rFonts w:ascii="Arial" w:hAnsi="Arial" w:cs="Arial"/>
                <w:color w:val="000000"/>
                <w:sz w:val="20"/>
                <w:szCs w:val="20"/>
              </w:rPr>
            </w:pPr>
            <w:r>
              <w:rPr>
                <w:rFonts w:ascii="Arial" w:hAnsi="Arial" w:cs="Arial"/>
                <w:color w:val="000000"/>
                <w:sz w:val="20"/>
                <w:szCs w:val="20"/>
              </w:rPr>
              <w:t>0,00005</w:t>
            </w:r>
          </w:p>
        </w:tc>
        <w:tc>
          <w:tcPr>
            <w:tcW w:w="306" w:type="pct"/>
            <w:tcBorders>
              <w:top w:val="nil"/>
              <w:left w:val="nil"/>
              <w:bottom w:val="single" w:sz="8" w:space="0" w:color="auto"/>
              <w:right w:val="single" w:sz="8" w:space="0" w:color="auto"/>
            </w:tcBorders>
            <w:shd w:val="clear" w:color="auto" w:fill="auto"/>
            <w:noWrap/>
            <w:vAlign w:val="center"/>
            <w:hideMark/>
          </w:tcPr>
          <w:p w14:paraId="5A0E2A5A" w14:textId="77777777" w:rsidR="00EC462A" w:rsidRDefault="00EC462A">
            <w:pPr>
              <w:jc w:val="center"/>
              <w:rPr>
                <w:rFonts w:ascii="Arial" w:hAnsi="Arial" w:cs="Arial"/>
                <w:color w:val="000000"/>
                <w:sz w:val="20"/>
                <w:szCs w:val="20"/>
              </w:rPr>
            </w:pPr>
            <w:r>
              <w:rPr>
                <w:rFonts w:ascii="Arial" w:hAnsi="Arial" w:cs="Arial"/>
                <w:color w:val="000000"/>
                <w:sz w:val="20"/>
                <w:szCs w:val="20"/>
              </w:rPr>
              <w:t>0,00005</w:t>
            </w:r>
          </w:p>
        </w:tc>
        <w:tc>
          <w:tcPr>
            <w:tcW w:w="306" w:type="pct"/>
            <w:tcBorders>
              <w:top w:val="nil"/>
              <w:left w:val="nil"/>
              <w:bottom w:val="single" w:sz="8" w:space="0" w:color="auto"/>
              <w:right w:val="single" w:sz="8" w:space="0" w:color="auto"/>
            </w:tcBorders>
            <w:shd w:val="clear" w:color="auto" w:fill="auto"/>
            <w:noWrap/>
            <w:vAlign w:val="center"/>
            <w:hideMark/>
          </w:tcPr>
          <w:p w14:paraId="6C7BAE1C" w14:textId="77777777" w:rsidR="00EC462A" w:rsidRDefault="00EC462A">
            <w:pPr>
              <w:jc w:val="center"/>
              <w:rPr>
                <w:rFonts w:ascii="Arial" w:hAnsi="Arial" w:cs="Arial"/>
                <w:color w:val="000000"/>
                <w:sz w:val="20"/>
                <w:szCs w:val="20"/>
              </w:rPr>
            </w:pPr>
            <w:r>
              <w:rPr>
                <w:rFonts w:ascii="Arial" w:hAnsi="Arial" w:cs="Arial"/>
                <w:color w:val="000000"/>
                <w:sz w:val="20"/>
                <w:szCs w:val="20"/>
              </w:rPr>
              <w:t>0,00004</w:t>
            </w:r>
          </w:p>
        </w:tc>
        <w:tc>
          <w:tcPr>
            <w:tcW w:w="306" w:type="pct"/>
            <w:tcBorders>
              <w:top w:val="nil"/>
              <w:left w:val="nil"/>
              <w:bottom w:val="single" w:sz="8" w:space="0" w:color="auto"/>
              <w:right w:val="single" w:sz="8" w:space="0" w:color="auto"/>
            </w:tcBorders>
            <w:shd w:val="clear" w:color="auto" w:fill="auto"/>
            <w:noWrap/>
            <w:vAlign w:val="center"/>
            <w:hideMark/>
          </w:tcPr>
          <w:p w14:paraId="5FD36C32" w14:textId="77777777" w:rsidR="00EC462A" w:rsidRDefault="00EC462A">
            <w:pPr>
              <w:jc w:val="center"/>
              <w:rPr>
                <w:rFonts w:ascii="Arial" w:hAnsi="Arial" w:cs="Arial"/>
                <w:color w:val="000000"/>
                <w:sz w:val="20"/>
                <w:szCs w:val="20"/>
              </w:rPr>
            </w:pPr>
            <w:r>
              <w:rPr>
                <w:rFonts w:ascii="Arial" w:hAnsi="Arial" w:cs="Arial"/>
                <w:color w:val="000000"/>
                <w:sz w:val="20"/>
                <w:szCs w:val="20"/>
              </w:rPr>
              <w:t>0,00004</w:t>
            </w:r>
          </w:p>
        </w:tc>
        <w:tc>
          <w:tcPr>
            <w:tcW w:w="306" w:type="pct"/>
            <w:tcBorders>
              <w:top w:val="nil"/>
              <w:left w:val="nil"/>
              <w:bottom w:val="single" w:sz="8" w:space="0" w:color="auto"/>
              <w:right w:val="single" w:sz="8" w:space="0" w:color="auto"/>
            </w:tcBorders>
            <w:shd w:val="clear" w:color="auto" w:fill="auto"/>
            <w:noWrap/>
            <w:vAlign w:val="center"/>
            <w:hideMark/>
          </w:tcPr>
          <w:p w14:paraId="4CEA961A" w14:textId="77777777" w:rsidR="00EC462A" w:rsidRDefault="00EC462A">
            <w:pPr>
              <w:jc w:val="center"/>
              <w:rPr>
                <w:rFonts w:ascii="Arial" w:hAnsi="Arial" w:cs="Arial"/>
                <w:color w:val="000000"/>
                <w:sz w:val="20"/>
                <w:szCs w:val="20"/>
              </w:rPr>
            </w:pPr>
            <w:r>
              <w:rPr>
                <w:rFonts w:ascii="Arial" w:hAnsi="Arial" w:cs="Arial"/>
                <w:color w:val="000000"/>
                <w:sz w:val="20"/>
                <w:szCs w:val="20"/>
              </w:rPr>
              <w:t>0,00004</w:t>
            </w:r>
          </w:p>
        </w:tc>
        <w:tc>
          <w:tcPr>
            <w:tcW w:w="306" w:type="pct"/>
            <w:tcBorders>
              <w:top w:val="nil"/>
              <w:left w:val="nil"/>
              <w:bottom w:val="single" w:sz="8" w:space="0" w:color="auto"/>
              <w:right w:val="single" w:sz="8" w:space="0" w:color="auto"/>
            </w:tcBorders>
            <w:shd w:val="clear" w:color="auto" w:fill="auto"/>
            <w:noWrap/>
            <w:vAlign w:val="center"/>
            <w:hideMark/>
          </w:tcPr>
          <w:p w14:paraId="5E8D386A" w14:textId="77777777" w:rsidR="00EC462A" w:rsidRDefault="00EC462A">
            <w:pPr>
              <w:jc w:val="center"/>
              <w:rPr>
                <w:rFonts w:ascii="Arial" w:hAnsi="Arial" w:cs="Arial"/>
                <w:color w:val="000000"/>
                <w:sz w:val="20"/>
                <w:szCs w:val="20"/>
              </w:rPr>
            </w:pPr>
            <w:r>
              <w:rPr>
                <w:rFonts w:ascii="Arial" w:hAnsi="Arial" w:cs="Arial"/>
                <w:color w:val="000000"/>
                <w:sz w:val="20"/>
                <w:szCs w:val="20"/>
              </w:rPr>
              <w:t>0,00005</w:t>
            </w:r>
          </w:p>
        </w:tc>
        <w:tc>
          <w:tcPr>
            <w:tcW w:w="306" w:type="pct"/>
            <w:tcBorders>
              <w:top w:val="nil"/>
              <w:left w:val="nil"/>
              <w:bottom w:val="single" w:sz="8" w:space="0" w:color="auto"/>
              <w:right w:val="single" w:sz="8" w:space="0" w:color="auto"/>
            </w:tcBorders>
            <w:shd w:val="clear" w:color="auto" w:fill="auto"/>
            <w:noWrap/>
            <w:vAlign w:val="center"/>
            <w:hideMark/>
          </w:tcPr>
          <w:p w14:paraId="6ABA1398" w14:textId="77777777" w:rsidR="00EC462A" w:rsidRDefault="00EC462A">
            <w:pPr>
              <w:jc w:val="center"/>
              <w:rPr>
                <w:rFonts w:ascii="Arial" w:hAnsi="Arial" w:cs="Arial"/>
                <w:color w:val="000000"/>
                <w:sz w:val="20"/>
                <w:szCs w:val="20"/>
              </w:rPr>
            </w:pPr>
            <w:r>
              <w:rPr>
                <w:rFonts w:ascii="Arial" w:hAnsi="Arial" w:cs="Arial"/>
                <w:color w:val="000000"/>
                <w:sz w:val="20"/>
                <w:szCs w:val="20"/>
              </w:rPr>
              <w:t>0,00005</w:t>
            </w:r>
          </w:p>
        </w:tc>
        <w:tc>
          <w:tcPr>
            <w:tcW w:w="306" w:type="pct"/>
            <w:tcBorders>
              <w:top w:val="nil"/>
              <w:left w:val="nil"/>
              <w:bottom w:val="single" w:sz="8" w:space="0" w:color="auto"/>
              <w:right w:val="single" w:sz="8" w:space="0" w:color="auto"/>
            </w:tcBorders>
            <w:shd w:val="clear" w:color="auto" w:fill="auto"/>
            <w:noWrap/>
            <w:vAlign w:val="center"/>
            <w:hideMark/>
          </w:tcPr>
          <w:p w14:paraId="7F8EAD4B" w14:textId="77777777" w:rsidR="00EC462A" w:rsidRDefault="00EC462A">
            <w:pPr>
              <w:jc w:val="center"/>
              <w:rPr>
                <w:rFonts w:ascii="Arial" w:hAnsi="Arial" w:cs="Arial"/>
                <w:color w:val="000000"/>
                <w:sz w:val="20"/>
                <w:szCs w:val="20"/>
              </w:rPr>
            </w:pPr>
            <w:r>
              <w:rPr>
                <w:rFonts w:ascii="Arial" w:hAnsi="Arial" w:cs="Arial"/>
                <w:color w:val="000000"/>
                <w:sz w:val="20"/>
                <w:szCs w:val="20"/>
              </w:rPr>
              <w:t>0,00005</w:t>
            </w:r>
          </w:p>
        </w:tc>
      </w:tr>
      <w:tr w:rsidR="00EC462A" w14:paraId="3E74DCAF"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1C150763" w14:textId="77777777" w:rsidR="00EC462A" w:rsidRDefault="00EC462A">
            <w:pPr>
              <w:jc w:val="center"/>
              <w:rPr>
                <w:rFonts w:ascii="Arial" w:hAnsi="Arial" w:cs="Arial"/>
                <w:color w:val="000000"/>
                <w:sz w:val="20"/>
                <w:szCs w:val="20"/>
              </w:rPr>
            </w:pPr>
            <w:r>
              <w:rPr>
                <w:rFonts w:ascii="Arial" w:hAnsi="Arial" w:cs="Arial"/>
                <w:color w:val="000000"/>
                <w:sz w:val="20"/>
                <w:szCs w:val="20"/>
              </w:rPr>
              <w:t>13</w:t>
            </w:r>
          </w:p>
        </w:tc>
        <w:tc>
          <w:tcPr>
            <w:tcW w:w="1326" w:type="pct"/>
            <w:tcBorders>
              <w:top w:val="nil"/>
              <w:left w:val="nil"/>
              <w:bottom w:val="single" w:sz="8" w:space="0" w:color="auto"/>
              <w:right w:val="single" w:sz="8" w:space="0" w:color="auto"/>
            </w:tcBorders>
            <w:shd w:val="clear" w:color="auto" w:fill="auto"/>
            <w:vAlign w:val="center"/>
            <w:hideMark/>
          </w:tcPr>
          <w:p w14:paraId="6DC93089" w14:textId="77777777" w:rsidR="00EC462A" w:rsidRDefault="00EC462A">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306" w:type="pct"/>
            <w:tcBorders>
              <w:top w:val="nil"/>
              <w:left w:val="nil"/>
              <w:bottom w:val="single" w:sz="8" w:space="0" w:color="auto"/>
              <w:right w:val="single" w:sz="8" w:space="0" w:color="auto"/>
            </w:tcBorders>
            <w:shd w:val="clear" w:color="auto" w:fill="auto"/>
            <w:noWrap/>
            <w:vAlign w:val="center"/>
            <w:hideMark/>
          </w:tcPr>
          <w:p w14:paraId="5A57F439"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p>
        </w:tc>
        <w:tc>
          <w:tcPr>
            <w:tcW w:w="312" w:type="pct"/>
            <w:tcBorders>
              <w:top w:val="nil"/>
              <w:left w:val="nil"/>
              <w:bottom w:val="single" w:sz="8" w:space="0" w:color="auto"/>
              <w:right w:val="single" w:sz="8" w:space="0" w:color="auto"/>
            </w:tcBorders>
            <w:shd w:val="clear" w:color="auto" w:fill="auto"/>
            <w:vAlign w:val="center"/>
            <w:hideMark/>
          </w:tcPr>
          <w:p w14:paraId="7B4123AB"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Гкал/ч/га</w:t>
            </w:r>
          </w:p>
        </w:tc>
        <w:tc>
          <w:tcPr>
            <w:tcW w:w="306" w:type="pct"/>
            <w:tcBorders>
              <w:top w:val="nil"/>
              <w:left w:val="nil"/>
              <w:bottom w:val="single" w:sz="8" w:space="0" w:color="auto"/>
              <w:right w:val="single" w:sz="8" w:space="0" w:color="auto"/>
            </w:tcBorders>
            <w:shd w:val="clear" w:color="auto" w:fill="auto"/>
            <w:noWrap/>
            <w:vAlign w:val="center"/>
            <w:hideMark/>
          </w:tcPr>
          <w:p w14:paraId="0D0245B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2B395B3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526D2FB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41CD289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769A4AB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183255D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5E139B2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3133172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100C2F0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56817BE8"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244307CF" w14:textId="77777777" w:rsidR="00EC462A" w:rsidRDefault="00EC462A">
            <w:pPr>
              <w:jc w:val="center"/>
              <w:rPr>
                <w:rFonts w:ascii="Arial" w:hAnsi="Arial" w:cs="Arial"/>
                <w:color w:val="000000"/>
                <w:sz w:val="20"/>
                <w:szCs w:val="20"/>
              </w:rPr>
            </w:pPr>
            <w:r>
              <w:rPr>
                <w:rFonts w:ascii="Arial" w:hAnsi="Arial" w:cs="Arial"/>
                <w:color w:val="000000"/>
                <w:sz w:val="20"/>
                <w:szCs w:val="20"/>
              </w:rPr>
              <w:t>14</w:t>
            </w:r>
          </w:p>
        </w:tc>
        <w:tc>
          <w:tcPr>
            <w:tcW w:w="1326" w:type="pct"/>
            <w:tcBorders>
              <w:top w:val="nil"/>
              <w:left w:val="nil"/>
              <w:bottom w:val="single" w:sz="8" w:space="0" w:color="auto"/>
              <w:right w:val="single" w:sz="8" w:space="0" w:color="auto"/>
            </w:tcBorders>
            <w:shd w:val="clear" w:color="auto" w:fill="auto"/>
            <w:vAlign w:val="center"/>
            <w:hideMark/>
          </w:tcPr>
          <w:p w14:paraId="3A8F48B2" w14:textId="77777777" w:rsidR="00EC462A" w:rsidRDefault="00EC462A">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306" w:type="pct"/>
            <w:tcBorders>
              <w:top w:val="nil"/>
              <w:left w:val="nil"/>
              <w:bottom w:val="single" w:sz="8" w:space="0" w:color="auto"/>
              <w:right w:val="single" w:sz="8" w:space="0" w:color="auto"/>
            </w:tcBorders>
            <w:shd w:val="clear" w:color="auto" w:fill="auto"/>
            <w:noWrap/>
            <w:vAlign w:val="center"/>
            <w:hideMark/>
          </w:tcPr>
          <w:p w14:paraId="25E4ACDB"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312" w:type="pct"/>
            <w:tcBorders>
              <w:top w:val="nil"/>
              <w:left w:val="nil"/>
              <w:bottom w:val="single" w:sz="8" w:space="0" w:color="auto"/>
              <w:right w:val="single" w:sz="8" w:space="0" w:color="auto"/>
            </w:tcBorders>
            <w:shd w:val="clear" w:color="auto" w:fill="auto"/>
            <w:vAlign w:val="center"/>
            <w:hideMark/>
          </w:tcPr>
          <w:p w14:paraId="50C81F61"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Гкал/га</w:t>
            </w:r>
          </w:p>
        </w:tc>
        <w:tc>
          <w:tcPr>
            <w:tcW w:w="306" w:type="pct"/>
            <w:tcBorders>
              <w:top w:val="nil"/>
              <w:left w:val="nil"/>
              <w:bottom w:val="single" w:sz="8" w:space="0" w:color="auto"/>
              <w:right w:val="single" w:sz="8" w:space="0" w:color="auto"/>
            </w:tcBorders>
            <w:shd w:val="clear" w:color="auto" w:fill="auto"/>
            <w:noWrap/>
            <w:vAlign w:val="center"/>
            <w:hideMark/>
          </w:tcPr>
          <w:p w14:paraId="2868B39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53BD87A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290A2AE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061C7E7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0E2D5F7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7DB370A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67F69C0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7ACB8F4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6E448A7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50B63D66"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407B4A6C" w14:textId="77777777" w:rsidR="00EC462A" w:rsidRDefault="00EC462A">
            <w:pPr>
              <w:jc w:val="center"/>
              <w:rPr>
                <w:rFonts w:ascii="Arial" w:hAnsi="Arial" w:cs="Arial"/>
                <w:color w:val="000000"/>
                <w:sz w:val="20"/>
                <w:szCs w:val="20"/>
              </w:rPr>
            </w:pPr>
            <w:r>
              <w:rPr>
                <w:rFonts w:ascii="Arial" w:hAnsi="Arial" w:cs="Arial"/>
                <w:color w:val="000000"/>
                <w:sz w:val="20"/>
                <w:szCs w:val="20"/>
              </w:rPr>
              <w:t>15</w:t>
            </w:r>
          </w:p>
        </w:tc>
        <w:tc>
          <w:tcPr>
            <w:tcW w:w="1326" w:type="pct"/>
            <w:tcBorders>
              <w:top w:val="nil"/>
              <w:left w:val="nil"/>
              <w:bottom w:val="single" w:sz="8" w:space="0" w:color="auto"/>
              <w:right w:val="single" w:sz="8" w:space="0" w:color="auto"/>
            </w:tcBorders>
            <w:shd w:val="clear" w:color="auto" w:fill="auto"/>
            <w:vAlign w:val="center"/>
            <w:hideMark/>
          </w:tcPr>
          <w:p w14:paraId="54E2F497" w14:textId="77777777" w:rsidR="00EC462A" w:rsidRDefault="00EC462A">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306" w:type="pct"/>
            <w:tcBorders>
              <w:top w:val="nil"/>
              <w:left w:val="nil"/>
              <w:bottom w:val="single" w:sz="8" w:space="0" w:color="auto"/>
              <w:right w:val="single" w:sz="8" w:space="0" w:color="auto"/>
            </w:tcBorders>
            <w:shd w:val="clear" w:color="auto" w:fill="auto"/>
            <w:noWrap/>
            <w:vAlign w:val="center"/>
            <w:hideMark/>
          </w:tcPr>
          <w:p w14:paraId="21CE1927"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р.о.жф</w:t>
            </w:r>
          </w:p>
        </w:tc>
        <w:tc>
          <w:tcPr>
            <w:tcW w:w="312" w:type="pct"/>
            <w:tcBorders>
              <w:top w:val="nil"/>
              <w:left w:val="nil"/>
              <w:bottom w:val="single" w:sz="8" w:space="0" w:color="auto"/>
              <w:right w:val="single" w:sz="8" w:space="0" w:color="auto"/>
            </w:tcBorders>
            <w:shd w:val="clear" w:color="auto" w:fill="auto"/>
            <w:vAlign w:val="center"/>
            <w:hideMark/>
          </w:tcPr>
          <w:p w14:paraId="7AA7ADE7"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 чел</w:t>
            </w:r>
          </w:p>
        </w:tc>
        <w:tc>
          <w:tcPr>
            <w:tcW w:w="306" w:type="pct"/>
            <w:tcBorders>
              <w:top w:val="nil"/>
              <w:left w:val="nil"/>
              <w:bottom w:val="single" w:sz="8" w:space="0" w:color="auto"/>
              <w:right w:val="single" w:sz="8" w:space="0" w:color="auto"/>
            </w:tcBorders>
            <w:shd w:val="clear" w:color="auto" w:fill="auto"/>
            <w:noWrap/>
            <w:vAlign w:val="center"/>
            <w:hideMark/>
          </w:tcPr>
          <w:p w14:paraId="0DC774BA" w14:textId="77777777" w:rsidR="00EC462A" w:rsidRDefault="00EC462A">
            <w:pPr>
              <w:jc w:val="center"/>
              <w:rPr>
                <w:rFonts w:ascii="Arial" w:hAnsi="Arial" w:cs="Arial"/>
                <w:color w:val="000000"/>
                <w:sz w:val="20"/>
                <w:szCs w:val="20"/>
              </w:rPr>
            </w:pPr>
            <w:r>
              <w:rPr>
                <w:rFonts w:ascii="Arial" w:hAnsi="Arial" w:cs="Arial"/>
                <w:color w:val="000000"/>
                <w:sz w:val="20"/>
                <w:szCs w:val="20"/>
              </w:rPr>
              <w:t>0,0044</w:t>
            </w:r>
          </w:p>
        </w:tc>
        <w:tc>
          <w:tcPr>
            <w:tcW w:w="306" w:type="pct"/>
            <w:tcBorders>
              <w:top w:val="nil"/>
              <w:left w:val="nil"/>
              <w:bottom w:val="single" w:sz="8" w:space="0" w:color="auto"/>
              <w:right w:val="single" w:sz="8" w:space="0" w:color="auto"/>
            </w:tcBorders>
            <w:shd w:val="clear" w:color="auto" w:fill="auto"/>
            <w:noWrap/>
            <w:vAlign w:val="center"/>
            <w:hideMark/>
          </w:tcPr>
          <w:p w14:paraId="37D5B626" w14:textId="77777777" w:rsidR="00EC462A" w:rsidRDefault="00EC462A">
            <w:pPr>
              <w:jc w:val="center"/>
              <w:rPr>
                <w:rFonts w:ascii="Arial" w:hAnsi="Arial" w:cs="Arial"/>
                <w:color w:val="000000"/>
                <w:sz w:val="20"/>
                <w:szCs w:val="20"/>
              </w:rPr>
            </w:pPr>
            <w:r>
              <w:rPr>
                <w:rFonts w:ascii="Arial" w:hAnsi="Arial" w:cs="Arial"/>
                <w:color w:val="000000"/>
                <w:sz w:val="20"/>
                <w:szCs w:val="20"/>
              </w:rPr>
              <w:t>0,004342</w:t>
            </w:r>
          </w:p>
        </w:tc>
        <w:tc>
          <w:tcPr>
            <w:tcW w:w="306" w:type="pct"/>
            <w:tcBorders>
              <w:top w:val="nil"/>
              <w:left w:val="nil"/>
              <w:bottom w:val="single" w:sz="8" w:space="0" w:color="auto"/>
              <w:right w:val="single" w:sz="8" w:space="0" w:color="auto"/>
            </w:tcBorders>
            <w:shd w:val="clear" w:color="auto" w:fill="auto"/>
            <w:noWrap/>
            <w:vAlign w:val="center"/>
            <w:hideMark/>
          </w:tcPr>
          <w:p w14:paraId="1CB99A96" w14:textId="77777777" w:rsidR="00EC462A" w:rsidRDefault="00EC462A">
            <w:pPr>
              <w:jc w:val="center"/>
              <w:rPr>
                <w:rFonts w:ascii="Arial" w:hAnsi="Arial" w:cs="Arial"/>
                <w:color w:val="000000"/>
                <w:sz w:val="20"/>
                <w:szCs w:val="20"/>
              </w:rPr>
            </w:pPr>
            <w:r>
              <w:rPr>
                <w:rFonts w:ascii="Arial" w:hAnsi="Arial" w:cs="Arial"/>
                <w:color w:val="000000"/>
                <w:sz w:val="20"/>
                <w:szCs w:val="20"/>
              </w:rPr>
              <w:t>0,004302</w:t>
            </w:r>
          </w:p>
        </w:tc>
        <w:tc>
          <w:tcPr>
            <w:tcW w:w="306" w:type="pct"/>
            <w:tcBorders>
              <w:top w:val="nil"/>
              <w:left w:val="nil"/>
              <w:bottom w:val="single" w:sz="8" w:space="0" w:color="auto"/>
              <w:right w:val="single" w:sz="8" w:space="0" w:color="auto"/>
            </w:tcBorders>
            <w:shd w:val="clear" w:color="auto" w:fill="auto"/>
            <w:noWrap/>
            <w:vAlign w:val="center"/>
            <w:hideMark/>
          </w:tcPr>
          <w:p w14:paraId="176C2A9C" w14:textId="77777777" w:rsidR="00EC462A" w:rsidRDefault="00EC462A">
            <w:pPr>
              <w:jc w:val="center"/>
              <w:rPr>
                <w:rFonts w:ascii="Arial" w:hAnsi="Arial" w:cs="Arial"/>
                <w:color w:val="000000"/>
                <w:sz w:val="20"/>
                <w:szCs w:val="20"/>
              </w:rPr>
            </w:pPr>
            <w:r>
              <w:rPr>
                <w:rFonts w:ascii="Arial" w:hAnsi="Arial" w:cs="Arial"/>
                <w:color w:val="000000"/>
                <w:sz w:val="20"/>
                <w:szCs w:val="20"/>
              </w:rPr>
              <w:t>0,004207</w:t>
            </w:r>
          </w:p>
        </w:tc>
        <w:tc>
          <w:tcPr>
            <w:tcW w:w="306" w:type="pct"/>
            <w:tcBorders>
              <w:top w:val="nil"/>
              <w:left w:val="nil"/>
              <w:bottom w:val="single" w:sz="8" w:space="0" w:color="auto"/>
              <w:right w:val="single" w:sz="8" w:space="0" w:color="auto"/>
            </w:tcBorders>
            <w:shd w:val="clear" w:color="auto" w:fill="auto"/>
            <w:noWrap/>
            <w:vAlign w:val="center"/>
            <w:hideMark/>
          </w:tcPr>
          <w:p w14:paraId="2BAB6C67" w14:textId="77777777" w:rsidR="00EC462A" w:rsidRDefault="00EC462A">
            <w:pPr>
              <w:jc w:val="center"/>
              <w:rPr>
                <w:rFonts w:ascii="Arial" w:hAnsi="Arial" w:cs="Arial"/>
                <w:color w:val="000000"/>
                <w:sz w:val="20"/>
                <w:szCs w:val="20"/>
              </w:rPr>
            </w:pPr>
            <w:r>
              <w:rPr>
                <w:rFonts w:ascii="Arial" w:hAnsi="Arial" w:cs="Arial"/>
                <w:color w:val="000000"/>
                <w:sz w:val="20"/>
                <w:szCs w:val="20"/>
              </w:rPr>
              <w:t>0,004147</w:t>
            </w:r>
          </w:p>
        </w:tc>
        <w:tc>
          <w:tcPr>
            <w:tcW w:w="306" w:type="pct"/>
            <w:tcBorders>
              <w:top w:val="nil"/>
              <w:left w:val="nil"/>
              <w:bottom w:val="single" w:sz="8" w:space="0" w:color="auto"/>
              <w:right w:val="single" w:sz="8" w:space="0" w:color="auto"/>
            </w:tcBorders>
            <w:shd w:val="clear" w:color="auto" w:fill="auto"/>
            <w:noWrap/>
            <w:vAlign w:val="center"/>
            <w:hideMark/>
          </w:tcPr>
          <w:p w14:paraId="6A6A7B11" w14:textId="77777777" w:rsidR="00EC462A" w:rsidRDefault="00EC462A">
            <w:pPr>
              <w:jc w:val="center"/>
              <w:rPr>
                <w:rFonts w:ascii="Arial" w:hAnsi="Arial" w:cs="Arial"/>
                <w:color w:val="000000"/>
                <w:sz w:val="20"/>
                <w:szCs w:val="20"/>
              </w:rPr>
            </w:pPr>
            <w:r>
              <w:rPr>
                <w:rFonts w:ascii="Arial" w:hAnsi="Arial" w:cs="Arial"/>
                <w:color w:val="000000"/>
                <w:sz w:val="20"/>
                <w:szCs w:val="20"/>
              </w:rPr>
              <w:t>0,004081</w:t>
            </w:r>
          </w:p>
        </w:tc>
        <w:tc>
          <w:tcPr>
            <w:tcW w:w="306" w:type="pct"/>
            <w:tcBorders>
              <w:top w:val="nil"/>
              <w:left w:val="nil"/>
              <w:bottom w:val="single" w:sz="8" w:space="0" w:color="auto"/>
              <w:right w:val="single" w:sz="8" w:space="0" w:color="auto"/>
            </w:tcBorders>
            <w:shd w:val="clear" w:color="auto" w:fill="auto"/>
            <w:noWrap/>
            <w:vAlign w:val="center"/>
            <w:hideMark/>
          </w:tcPr>
          <w:p w14:paraId="1200183D" w14:textId="77777777" w:rsidR="00EC462A" w:rsidRDefault="00EC462A">
            <w:pPr>
              <w:jc w:val="center"/>
              <w:rPr>
                <w:rFonts w:ascii="Arial" w:hAnsi="Arial" w:cs="Arial"/>
                <w:color w:val="000000"/>
                <w:sz w:val="20"/>
                <w:szCs w:val="20"/>
              </w:rPr>
            </w:pPr>
            <w:r>
              <w:rPr>
                <w:rFonts w:ascii="Arial" w:hAnsi="Arial" w:cs="Arial"/>
                <w:color w:val="000000"/>
                <w:sz w:val="20"/>
                <w:szCs w:val="20"/>
              </w:rPr>
              <w:t>0,004913</w:t>
            </w:r>
          </w:p>
        </w:tc>
        <w:tc>
          <w:tcPr>
            <w:tcW w:w="306" w:type="pct"/>
            <w:tcBorders>
              <w:top w:val="nil"/>
              <w:left w:val="nil"/>
              <w:bottom w:val="single" w:sz="8" w:space="0" w:color="auto"/>
              <w:right w:val="single" w:sz="8" w:space="0" w:color="auto"/>
            </w:tcBorders>
            <w:shd w:val="clear" w:color="auto" w:fill="auto"/>
            <w:noWrap/>
            <w:vAlign w:val="center"/>
            <w:hideMark/>
          </w:tcPr>
          <w:p w14:paraId="28AEA691" w14:textId="77777777" w:rsidR="00EC462A" w:rsidRDefault="00EC462A">
            <w:pPr>
              <w:jc w:val="center"/>
              <w:rPr>
                <w:rFonts w:ascii="Arial" w:hAnsi="Arial" w:cs="Arial"/>
                <w:color w:val="000000"/>
                <w:sz w:val="20"/>
                <w:szCs w:val="20"/>
              </w:rPr>
            </w:pPr>
            <w:r>
              <w:rPr>
                <w:rFonts w:ascii="Arial" w:hAnsi="Arial" w:cs="Arial"/>
                <w:color w:val="000000"/>
                <w:sz w:val="20"/>
                <w:szCs w:val="20"/>
              </w:rPr>
              <w:t>0,005158</w:t>
            </w:r>
          </w:p>
        </w:tc>
        <w:tc>
          <w:tcPr>
            <w:tcW w:w="306" w:type="pct"/>
            <w:tcBorders>
              <w:top w:val="nil"/>
              <w:left w:val="nil"/>
              <w:bottom w:val="single" w:sz="8" w:space="0" w:color="auto"/>
              <w:right w:val="single" w:sz="8" w:space="0" w:color="auto"/>
            </w:tcBorders>
            <w:shd w:val="clear" w:color="auto" w:fill="auto"/>
            <w:noWrap/>
            <w:vAlign w:val="center"/>
            <w:hideMark/>
          </w:tcPr>
          <w:p w14:paraId="4F38CA50" w14:textId="77777777" w:rsidR="00EC462A" w:rsidRDefault="00EC462A">
            <w:pPr>
              <w:jc w:val="center"/>
              <w:rPr>
                <w:rFonts w:ascii="Arial" w:hAnsi="Arial" w:cs="Arial"/>
                <w:color w:val="000000"/>
                <w:sz w:val="20"/>
                <w:szCs w:val="20"/>
              </w:rPr>
            </w:pPr>
            <w:r>
              <w:rPr>
                <w:rFonts w:ascii="Arial" w:hAnsi="Arial" w:cs="Arial"/>
                <w:color w:val="000000"/>
                <w:sz w:val="20"/>
                <w:szCs w:val="20"/>
              </w:rPr>
              <w:t>0,005324</w:t>
            </w:r>
          </w:p>
        </w:tc>
      </w:tr>
      <w:tr w:rsidR="00EC462A" w14:paraId="66ACF5FD"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7A5E3FD4" w14:textId="77777777" w:rsidR="00EC462A" w:rsidRDefault="00EC462A">
            <w:pPr>
              <w:jc w:val="center"/>
              <w:rPr>
                <w:rFonts w:ascii="Arial" w:hAnsi="Arial" w:cs="Arial"/>
                <w:color w:val="000000"/>
                <w:sz w:val="20"/>
                <w:szCs w:val="20"/>
              </w:rPr>
            </w:pPr>
            <w:r>
              <w:rPr>
                <w:rFonts w:ascii="Arial" w:hAnsi="Arial" w:cs="Arial"/>
                <w:color w:val="000000"/>
                <w:sz w:val="20"/>
                <w:szCs w:val="20"/>
              </w:rPr>
              <w:t>16</w:t>
            </w:r>
          </w:p>
        </w:tc>
        <w:tc>
          <w:tcPr>
            <w:tcW w:w="1326" w:type="pct"/>
            <w:tcBorders>
              <w:top w:val="nil"/>
              <w:left w:val="nil"/>
              <w:bottom w:val="single" w:sz="8" w:space="0" w:color="auto"/>
              <w:right w:val="single" w:sz="8" w:space="0" w:color="auto"/>
            </w:tcBorders>
            <w:shd w:val="clear" w:color="auto" w:fill="auto"/>
            <w:vAlign w:val="center"/>
            <w:hideMark/>
          </w:tcPr>
          <w:p w14:paraId="0CC396B0" w14:textId="77777777" w:rsidR="00EC462A" w:rsidRDefault="00EC462A">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306" w:type="pct"/>
            <w:tcBorders>
              <w:top w:val="nil"/>
              <w:left w:val="nil"/>
              <w:bottom w:val="single" w:sz="8" w:space="0" w:color="auto"/>
              <w:right w:val="single" w:sz="8" w:space="0" w:color="auto"/>
            </w:tcBorders>
            <w:shd w:val="clear" w:color="auto" w:fill="auto"/>
            <w:noWrap/>
            <w:vAlign w:val="center"/>
            <w:hideMark/>
          </w:tcPr>
          <w:p w14:paraId="46789C5A"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312" w:type="pct"/>
            <w:tcBorders>
              <w:top w:val="nil"/>
              <w:left w:val="nil"/>
              <w:bottom w:val="single" w:sz="8" w:space="0" w:color="auto"/>
              <w:right w:val="single" w:sz="8" w:space="0" w:color="auto"/>
            </w:tcBorders>
            <w:shd w:val="clear" w:color="auto" w:fill="auto"/>
            <w:vAlign w:val="center"/>
            <w:hideMark/>
          </w:tcPr>
          <w:p w14:paraId="1C130E4D"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Гкал/чел/ год</w:t>
            </w:r>
          </w:p>
        </w:tc>
        <w:tc>
          <w:tcPr>
            <w:tcW w:w="306" w:type="pct"/>
            <w:tcBorders>
              <w:top w:val="nil"/>
              <w:left w:val="nil"/>
              <w:bottom w:val="single" w:sz="8" w:space="0" w:color="auto"/>
              <w:right w:val="single" w:sz="8" w:space="0" w:color="auto"/>
            </w:tcBorders>
            <w:shd w:val="clear" w:color="auto" w:fill="auto"/>
            <w:noWrap/>
            <w:vAlign w:val="center"/>
            <w:hideMark/>
          </w:tcPr>
          <w:p w14:paraId="22185F24" w14:textId="77777777" w:rsidR="00EC462A" w:rsidRDefault="00EC462A">
            <w:pPr>
              <w:jc w:val="center"/>
              <w:rPr>
                <w:rFonts w:ascii="Arial" w:hAnsi="Arial" w:cs="Arial"/>
                <w:color w:val="000000"/>
                <w:sz w:val="20"/>
                <w:szCs w:val="20"/>
              </w:rPr>
            </w:pPr>
            <w:r>
              <w:rPr>
                <w:rFonts w:ascii="Arial" w:hAnsi="Arial" w:cs="Arial"/>
                <w:color w:val="000000"/>
                <w:sz w:val="20"/>
                <w:szCs w:val="20"/>
              </w:rPr>
              <w:t>0,010</w:t>
            </w:r>
          </w:p>
        </w:tc>
        <w:tc>
          <w:tcPr>
            <w:tcW w:w="306" w:type="pct"/>
            <w:tcBorders>
              <w:top w:val="nil"/>
              <w:left w:val="nil"/>
              <w:bottom w:val="single" w:sz="8" w:space="0" w:color="auto"/>
              <w:right w:val="single" w:sz="8" w:space="0" w:color="auto"/>
            </w:tcBorders>
            <w:shd w:val="clear" w:color="auto" w:fill="auto"/>
            <w:noWrap/>
            <w:vAlign w:val="center"/>
            <w:hideMark/>
          </w:tcPr>
          <w:p w14:paraId="1C06A047" w14:textId="77777777" w:rsidR="00EC462A" w:rsidRDefault="00EC462A">
            <w:pPr>
              <w:jc w:val="center"/>
              <w:rPr>
                <w:rFonts w:ascii="Arial" w:hAnsi="Arial" w:cs="Arial"/>
                <w:color w:val="000000"/>
                <w:sz w:val="20"/>
                <w:szCs w:val="20"/>
              </w:rPr>
            </w:pPr>
            <w:r>
              <w:rPr>
                <w:rFonts w:ascii="Arial" w:hAnsi="Arial" w:cs="Arial"/>
                <w:color w:val="000000"/>
                <w:sz w:val="20"/>
                <w:szCs w:val="20"/>
              </w:rPr>
              <w:t>0,010</w:t>
            </w:r>
          </w:p>
        </w:tc>
        <w:tc>
          <w:tcPr>
            <w:tcW w:w="306" w:type="pct"/>
            <w:tcBorders>
              <w:top w:val="nil"/>
              <w:left w:val="nil"/>
              <w:bottom w:val="single" w:sz="8" w:space="0" w:color="auto"/>
              <w:right w:val="single" w:sz="8" w:space="0" w:color="auto"/>
            </w:tcBorders>
            <w:shd w:val="clear" w:color="auto" w:fill="auto"/>
            <w:noWrap/>
            <w:vAlign w:val="center"/>
            <w:hideMark/>
          </w:tcPr>
          <w:p w14:paraId="453F801C" w14:textId="77777777" w:rsidR="00EC462A" w:rsidRDefault="00EC462A">
            <w:pPr>
              <w:jc w:val="center"/>
              <w:rPr>
                <w:rFonts w:ascii="Arial" w:hAnsi="Arial" w:cs="Arial"/>
                <w:color w:val="000000"/>
                <w:sz w:val="20"/>
                <w:szCs w:val="20"/>
              </w:rPr>
            </w:pPr>
            <w:r>
              <w:rPr>
                <w:rFonts w:ascii="Arial" w:hAnsi="Arial" w:cs="Arial"/>
                <w:color w:val="000000"/>
                <w:sz w:val="20"/>
                <w:szCs w:val="20"/>
              </w:rPr>
              <w:t>0,010</w:t>
            </w:r>
          </w:p>
        </w:tc>
        <w:tc>
          <w:tcPr>
            <w:tcW w:w="306" w:type="pct"/>
            <w:tcBorders>
              <w:top w:val="nil"/>
              <w:left w:val="nil"/>
              <w:bottom w:val="single" w:sz="8" w:space="0" w:color="auto"/>
              <w:right w:val="single" w:sz="8" w:space="0" w:color="auto"/>
            </w:tcBorders>
            <w:shd w:val="clear" w:color="auto" w:fill="auto"/>
            <w:noWrap/>
            <w:vAlign w:val="center"/>
            <w:hideMark/>
          </w:tcPr>
          <w:p w14:paraId="3022947B" w14:textId="77777777" w:rsidR="00EC462A" w:rsidRDefault="00EC462A">
            <w:pPr>
              <w:jc w:val="center"/>
              <w:rPr>
                <w:rFonts w:ascii="Arial" w:hAnsi="Arial" w:cs="Arial"/>
                <w:color w:val="000000"/>
                <w:sz w:val="20"/>
                <w:szCs w:val="20"/>
              </w:rPr>
            </w:pPr>
            <w:r>
              <w:rPr>
                <w:rFonts w:ascii="Arial" w:hAnsi="Arial" w:cs="Arial"/>
                <w:color w:val="000000"/>
                <w:sz w:val="20"/>
                <w:szCs w:val="20"/>
              </w:rPr>
              <w:t>0,010</w:t>
            </w:r>
          </w:p>
        </w:tc>
        <w:tc>
          <w:tcPr>
            <w:tcW w:w="306" w:type="pct"/>
            <w:tcBorders>
              <w:top w:val="nil"/>
              <w:left w:val="nil"/>
              <w:bottom w:val="single" w:sz="8" w:space="0" w:color="auto"/>
              <w:right w:val="single" w:sz="8" w:space="0" w:color="auto"/>
            </w:tcBorders>
            <w:shd w:val="clear" w:color="auto" w:fill="auto"/>
            <w:noWrap/>
            <w:vAlign w:val="center"/>
            <w:hideMark/>
          </w:tcPr>
          <w:p w14:paraId="39A6F226" w14:textId="77777777" w:rsidR="00EC462A" w:rsidRDefault="00EC462A">
            <w:pPr>
              <w:jc w:val="center"/>
              <w:rPr>
                <w:rFonts w:ascii="Arial" w:hAnsi="Arial" w:cs="Arial"/>
                <w:color w:val="000000"/>
                <w:sz w:val="20"/>
                <w:szCs w:val="20"/>
              </w:rPr>
            </w:pPr>
            <w:r>
              <w:rPr>
                <w:rFonts w:ascii="Arial" w:hAnsi="Arial" w:cs="Arial"/>
                <w:color w:val="000000"/>
                <w:sz w:val="20"/>
                <w:szCs w:val="20"/>
              </w:rPr>
              <w:t>0,010</w:t>
            </w:r>
          </w:p>
        </w:tc>
        <w:tc>
          <w:tcPr>
            <w:tcW w:w="306" w:type="pct"/>
            <w:tcBorders>
              <w:top w:val="nil"/>
              <w:left w:val="nil"/>
              <w:bottom w:val="single" w:sz="8" w:space="0" w:color="auto"/>
              <w:right w:val="single" w:sz="8" w:space="0" w:color="auto"/>
            </w:tcBorders>
            <w:shd w:val="clear" w:color="auto" w:fill="auto"/>
            <w:noWrap/>
            <w:vAlign w:val="center"/>
            <w:hideMark/>
          </w:tcPr>
          <w:p w14:paraId="54A46FE0" w14:textId="77777777" w:rsidR="00EC462A" w:rsidRDefault="00EC462A">
            <w:pPr>
              <w:jc w:val="center"/>
              <w:rPr>
                <w:rFonts w:ascii="Arial" w:hAnsi="Arial" w:cs="Arial"/>
                <w:color w:val="000000"/>
                <w:sz w:val="20"/>
                <w:szCs w:val="20"/>
              </w:rPr>
            </w:pPr>
            <w:r>
              <w:rPr>
                <w:rFonts w:ascii="Arial" w:hAnsi="Arial" w:cs="Arial"/>
                <w:color w:val="000000"/>
                <w:sz w:val="20"/>
                <w:szCs w:val="20"/>
              </w:rPr>
              <w:t>0,010</w:t>
            </w:r>
          </w:p>
        </w:tc>
        <w:tc>
          <w:tcPr>
            <w:tcW w:w="306" w:type="pct"/>
            <w:tcBorders>
              <w:top w:val="nil"/>
              <w:left w:val="nil"/>
              <w:bottom w:val="single" w:sz="8" w:space="0" w:color="auto"/>
              <w:right w:val="single" w:sz="8" w:space="0" w:color="auto"/>
            </w:tcBorders>
            <w:shd w:val="clear" w:color="auto" w:fill="auto"/>
            <w:noWrap/>
            <w:vAlign w:val="center"/>
            <w:hideMark/>
          </w:tcPr>
          <w:p w14:paraId="4364B692" w14:textId="77777777" w:rsidR="00EC462A" w:rsidRDefault="00EC462A">
            <w:pPr>
              <w:jc w:val="center"/>
              <w:rPr>
                <w:rFonts w:ascii="Arial" w:hAnsi="Arial" w:cs="Arial"/>
                <w:color w:val="000000"/>
                <w:sz w:val="20"/>
                <w:szCs w:val="20"/>
              </w:rPr>
            </w:pPr>
            <w:r>
              <w:rPr>
                <w:rFonts w:ascii="Arial" w:hAnsi="Arial" w:cs="Arial"/>
                <w:color w:val="000000"/>
                <w:sz w:val="20"/>
                <w:szCs w:val="20"/>
              </w:rPr>
              <w:t>0,012</w:t>
            </w:r>
          </w:p>
        </w:tc>
        <w:tc>
          <w:tcPr>
            <w:tcW w:w="306" w:type="pct"/>
            <w:tcBorders>
              <w:top w:val="nil"/>
              <w:left w:val="nil"/>
              <w:bottom w:val="single" w:sz="8" w:space="0" w:color="auto"/>
              <w:right w:val="single" w:sz="8" w:space="0" w:color="auto"/>
            </w:tcBorders>
            <w:shd w:val="clear" w:color="auto" w:fill="auto"/>
            <w:noWrap/>
            <w:vAlign w:val="center"/>
            <w:hideMark/>
          </w:tcPr>
          <w:p w14:paraId="09BCE2D9" w14:textId="77777777" w:rsidR="00EC462A" w:rsidRDefault="00EC462A">
            <w:pPr>
              <w:jc w:val="center"/>
              <w:rPr>
                <w:rFonts w:ascii="Arial" w:hAnsi="Arial" w:cs="Arial"/>
                <w:color w:val="000000"/>
                <w:sz w:val="20"/>
                <w:szCs w:val="20"/>
              </w:rPr>
            </w:pPr>
            <w:r>
              <w:rPr>
                <w:rFonts w:ascii="Arial" w:hAnsi="Arial" w:cs="Arial"/>
                <w:color w:val="000000"/>
                <w:sz w:val="20"/>
                <w:szCs w:val="20"/>
              </w:rPr>
              <w:t>0,012</w:t>
            </w:r>
          </w:p>
        </w:tc>
        <w:tc>
          <w:tcPr>
            <w:tcW w:w="306" w:type="pct"/>
            <w:tcBorders>
              <w:top w:val="nil"/>
              <w:left w:val="nil"/>
              <w:bottom w:val="single" w:sz="8" w:space="0" w:color="auto"/>
              <w:right w:val="single" w:sz="8" w:space="0" w:color="auto"/>
            </w:tcBorders>
            <w:shd w:val="clear" w:color="auto" w:fill="auto"/>
            <w:noWrap/>
            <w:vAlign w:val="center"/>
            <w:hideMark/>
          </w:tcPr>
          <w:p w14:paraId="2E575036" w14:textId="77777777" w:rsidR="00EC462A" w:rsidRDefault="00EC462A">
            <w:pPr>
              <w:jc w:val="center"/>
              <w:rPr>
                <w:rFonts w:ascii="Arial" w:hAnsi="Arial" w:cs="Arial"/>
                <w:color w:val="000000"/>
                <w:sz w:val="20"/>
                <w:szCs w:val="20"/>
              </w:rPr>
            </w:pPr>
            <w:r>
              <w:rPr>
                <w:rFonts w:ascii="Arial" w:hAnsi="Arial" w:cs="Arial"/>
                <w:color w:val="000000"/>
                <w:sz w:val="20"/>
                <w:szCs w:val="20"/>
              </w:rPr>
              <w:t>0,013</w:t>
            </w:r>
          </w:p>
        </w:tc>
      </w:tr>
    </w:tbl>
    <w:p w14:paraId="1465EAF7" w14:textId="77777777" w:rsidR="00FA7717" w:rsidRDefault="00FA7717" w:rsidP="00FA7717">
      <w:pPr>
        <w:pStyle w:val="af1"/>
        <w:rPr>
          <w:lang w:eastAsia="ru-RU"/>
        </w:rPr>
      </w:pPr>
    </w:p>
    <w:p w14:paraId="24F3C978" w14:textId="77777777" w:rsidR="00FA7717" w:rsidRDefault="00FA7717" w:rsidP="00FA7717">
      <w:pPr>
        <w:pStyle w:val="20"/>
      </w:pPr>
      <w:bookmarkStart w:id="88" w:name="_Toc90411037"/>
      <w:r>
        <w:t xml:space="preserve">Индикаторы, характеризующие функционирование источников тепловой энергии по зоне ЕТО </w:t>
      </w:r>
      <w:r w:rsidRPr="00FA7717">
        <w:t>№5 ФГУП «УЭВ»</w:t>
      </w:r>
      <w:bookmarkEnd w:id="88"/>
    </w:p>
    <w:p w14:paraId="3784BBDD" w14:textId="77777777" w:rsidR="00FA7717" w:rsidRPr="00E4478E" w:rsidRDefault="00FA7717" w:rsidP="00FA7717">
      <w:pPr>
        <w:pStyle w:val="afffffff5"/>
        <w:spacing w:before="240" w:after="0" w:line="240" w:lineRule="auto"/>
        <w:ind w:left="1134" w:hanging="1134"/>
        <w:jc w:val="left"/>
        <w:rPr>
          <w:rFonts w:ascii="Arial" w:hAnsi="Arial" w:cs="Arial"/>
          <w:sz w:val="18"/>
          <w:szCs w:val="18"/>
        </w:rPr>
      </w:pPr>
      <w:bookmarkStart w:id="89" w:name="_Toc90411083"/>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6</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2</w:t>
      </w:r>
      <w:r w:rsidR="008C4F30">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xml:space="preserve">, характеризующие функционирование источников тепловой энергии в системе теплоснабжения котельной </w:t>
      </w:r>
      <w:r w:rsidRPr="00FA7717">
        <w:rPr>
          <w:rFonts w:ascii="Arial" w:hAnsi="Arial" w:cs="Arial"/>
          <w:sz w:val="18"/>
          <w:szCs w:val="18"/>
        </w:rPr>
        <w:t>ФГУП «УЭВ»</w:t>
      </w:r>
      <w:bookmarkEnd w:id="89"/>
    </w:p>
    <w:tbl>
      <w:tblPr>
        <w:tblW w:w="5000" w:type="pct"/>
        <w:tblLook w:val="04A0" w:firstRow="1" w:lastRow="0" w:firstColumn="1" w:lastColumn="0" w:noHBand="0" w:noVBand="1"/>
      </w:tblPr>
      <w:tblGrid>
        <w:gridCol w:w="870"/>
        <w:gridCol w:w="3990"/>
        <w:gridCol w:w="916"/>
        <w:gridCol w:w="1031"/>
        <w:gridCol w:w="939"/>
        <w:gridCol w:w="939"/>
        <w:gridCol w:w="939"/>
        <w:gridCol w:w="939"/>
        <w:gridCol w:w="939"/>
        <w:gridCol w:w="939"/>
        <w:gridCol w:w="939"/>
        <w:gridCol w:w="939"/>
        <w:gridCol w:w="939"/>
      </w:tblGrid>
      <w:tr w:rsidR="00EC462A" w14:paraId="2E5FEF76" w14:textId="77777777" w:rsidTr="00EC462A">
        <w:trPr>
          <w:trHeight w:val="20"/>
        </w:trPr>
        <w:tc>
          <w:tcPr>
            <w:tcW w:w="306"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7A27DAC2"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п/п</w:t>
            </w:r>
          </w:p>
        </w:tc>
        <w:tc>
          <w:tcPr>
            <w:tcW w:w="1328" w:type="pct"/>
            <w:tcBorders>
              <w:top w:val="single" w:sz="8" w:space="0" w:color="auto"/>
              <w:left w:val="nil"/>
              <w:bottom w:val="single" w:sz="8" w:space="0" w:color="auto"/>
              <w:right w:val="single" w:sz="8" w:space="0" w:color="auto"/>
            </w:tcBorders>
            <w:shd w:val="clear" w:color="000000" w:fill="DAEEF3"/>
            <w:noWrap/>
            <w:vAlign w:val="center"/>
            <w:hideMark/>
          </w:tcPr>
          <w:p w14:paraId="66003DA2"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3249651E"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06" w:type="pct"/>
            <w:tcBorders>
              <w:top w:val="single" w:sz="8" w:space="0" w:color="auto"/>
              <w:left w:val="nil"/>
              <w:bottom w:val="single" w:sz="8" w:space="0" w:color="auto"/>
              <w:right w:val="single" w:sz="8" w:space="0" w:color="auto"/>
            </w:tcBorders>
            <w:shd w:val="clear" w:color="000000" w:fill="DAEEF3"/>
            <w:vAlign w:val="center"/>
            <w:hideMark/>
          </w:tcPr>
          <w:p w14:paraId="44B8EDA4"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Ед.изм.</w:t>
            </w:r>
          </w:p>
        </w:tc>
        <w:tc>
          <w:tcPr>
            <w:tcW w:w="306" w:type="pct"/>
            <w:tcBorders>
              <w:top w:val="single" w:sz="8" w:space="0" w:color="auto"/>
              <w:left w:val="nil"/>
              <w:bottom w:val="single" w:sz="8" w:space="0" w:color="auto"/>
              <w:right w:val="single" w:sz="8" w:space="0" w:color="auto"/>
            </w:tcBorders>
            <w:shd w:val="clear" w:color="000000" w:fill="DAEEF3"/>
            <w:noWrap/>
            <w:vAlign w:val="center"/>
            <w:hideMark/>
          </w:tcPr>
          <w:p w14:paraId="058179D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2020</w:t>
            </w:r>
          </w:p>
        </w:tc>
        <w:tc>
          <w:tcPr>
            <w:tcW w:w="306" w:type="pct"/>
            <w:tcBorders>
              <w:top w:val="single" w:sz="8" w:space="0" w:color="auto"/>
              <w:left w:val="nil"/>
              <w:bottom w:val="single" w:sz="8" w:space="0" w:color="auto"/>
              <w:right w:val="single" w:sz="8" w:space="0" w:color="auto"/>
            </w:tcBorders>
            <w:shd w:val="clear" w:color="000000" w:fill="DAEEF3"/>
            <w:noWrap/>
            <w:vAlign w:val="center"/>
            <w:hideMark/>
          </w:tcPr>
          <w:p w14:paraId="532B9E4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2021</w:t>
            </w:r>
          </w:p>
        </w:tc>
        <w:tc>
          <w:tcPr>
            <w:tcW w:w="306" w:type="pct"/>
            <w:tcBorders>
              <w:top w:val="single" w:sz="8" w:space="0" w:color="auto"/>
              <w:left w:val="nil"/>
              <w:bottom w:val="single" w:sz="8" w:space="0" w:color="auto"/>
              <w:right w:val="single" w:sz="8" w:space="0" w:color="auto"/>
            </w:tcBorders>
            <w:shd w:val="clear" w:color="000000" w:fill="DAEEF3"/>
            <w:noWrap/>
            <w:vAlign w:val="center"/>
            <w:hideMark/>
          </w:tcPr>
          <w:p w14:paraId="4B639841"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2022</w:t>
            </w:r>
          </w:p>
        </w:tc>
        <w:tc>
          <w:tcPr>
            <w:tcW w:w="306" w:type="pct"/>
            <w:tcBorders>
              <w:top w:val="single" w:sz="8" w:space="0" w:color="auto"/>
              <w:left w:val="nil"/>
              <w:bottom w:val="single" w:sz="8" w:space="0" w:color="auto"/>
              <w:right w:val="single" w:sz="8" w:space="0" w:color="auto"/>
            </w:tcBorders>
            <w:shd w:val="clear" w:color="000000" w:fill="DAEEF3"/>
            <w:noWrap/>
            <w:vAlign w:val="center"/>
            <w:hideMark/>
          </w:tcPr>
          <w:p w14:paraId="46D4D1A0"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2023</w:t>
            </w:r>
          </w:p>
        </w:tc>
        <w:tc>
          <w:tcPr>
            <w:tcW w:w="306" w:type="pct"/>
            <w:tcBorders>
              <w:top w:val="single" w:sz="8" w:space="0" w:color="auto"/>
              <w:left w:val="nil"/>
              <w:bottom w:val="single" w:sz="8" w:space="0" w:color="auto"/>
              <w:right w:val="single" w:sz="8" w:space="0" w:color="auto"/>
            </w:tcBorders>
            <w:shd w:val="clear" w:color="000000" w:fill="DAEEF3"/>
            <w:noWrap/>
            <w:vAlign w:val="center"/>
            <w:hideMark/>
          </w:tcPr>
          <w:p w14:paraId="6D7AC30F"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2024</w:t>
            </w:r>
          </w:p>
        </w:tc>
        <w:tc>
          <w:tcPr>
            <w:tcW w:w="306" w:type="pct"/>
            <w:tcBorders>
              <w:top w:val="single" w:sz="8" w:space="0" w:color="auto"/>
              <w:left w:val="nil"/>
              <w:bottom w:val="single" w:sz="8" w:space="0" w:color="auto"/>
              <w:right w:val="single" w:sz="8" w:space="0" w:color="auto"/>
            </w:tcBorders>
            <w:shd w:val="clear" w:color="000000" w:fill="DAEEF3"/>
            <w:noWrap/>
            <w:vAlign w:val="center"/>
            <w:hideMark/>
          </w:tcPr>
          <w:p w14:paraId="199A11C9"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2025</w:t>
            </w:r>
          </w:p>
        </w:tc>
        <w:tc>
          <w:tcPr>
            <w:tcW w:w="306" w:type="pct"/>
            <w:tcBorders>
              <w:top w:val="single" w:sz="8" w:space="0" w:color="auto"/>
              <w:left w:val="nil"/>
              <w:bottom w:val="single" w:sz="8" w:space="0" w:color="auto"/>
              <w:right w:val="single" w:sz="8" w:space="0" w:color="auto"/>
            </w:tcBorders>
            <w:shd w:val="clear" w:color="000000" w:fill="DAEEF3"/>
            <w:noWrap/>
            <w:vAlign w:val="center"/>
            <w:hideMark/>
          </w:tcPr>
          <w:p w14:paraId="46A8FEE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306" w:type="pct"/>
            <w:tcBorders>
              <w:top w:val="single" w:sz="8" w:space="0" w:color="auto"/>
              <w:left w:val="nil"/>
              <w:bottom w:val="single" w:sz="8" w:space="0" w:color="auto"/>
              <w:right w:val="single" w:sz="8" w:space="0" w:color="auto"/>
            </w:tcBorders>
            <w:shd w:val="clear" w:color="000000" w:fill="DAEEF3"/>
            <w:noWrap/>
            <w:vAlign w:val="center"/>
            <w:hideMark/>
          </w:tcPr>
          <w:p w14:paraId="5C477DD7"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306" w:type="pct"/>
            <w:tcBorders>
              <w:top w:val="single" w:sz="8" w:space="0" w:color="auto"/>
              <w:left w:val="nil"/>
              <w:bottom w:val="single" w:sz="8" w:space="0" w:color="auto"/>
              <w:right w:val="single" w:sz="8" w:space="0" w:color="auto"/>
            </w:tcBorders>
            <w:shd w:val="clear" w:color="000000" w:fill="DAEEF3"/>
            <w:noWrap/>
            <w:vAlign w:val="center"/>
            <w:hideMark/>
          </w:tcPr>
          <w:p w14:paraId="3DB39B77"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EC462A" w14:paraId="437F6005"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3172436E"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1328" w:type="pct"/>
            <w:tcBorders>
              <w:top w:val="nil"/>
              <w:left w:val="nil"/>
              <w:bottom w:val="single" w:sz="8" w:space="0" w:color="auto"/>
              <w:right w:val="single" w:sz="8" w:space="0" w:color="auto"/>
            </w:tcBorders>
            <w:shd w:val="clear" w:color="auto" w:fill="auto"/>
            <w:vAlign w:val="center"/>
            <w:hideMark/>
          </w:tcPr>
          <w:p w14:paraId="0791AA55" w14:textId="77777777" w:rsidR="00EC462A" w:rsidRDefault="00EC462A">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306" w:type="pct"/>
            <w:tcBorders>
              <w:top w:val="nil"/>
              <w:left w:val="nil"/>
              <w:bottom w:val="single" w:sz="8" w:space="0" w:color="auto"/>
              <w:right w:val="single" w:sz="8" w:space="0" w:color="auto"/>
            </w:tcBorders>
            <w:shd w:val="clear" w:color="auto" w:fill="auto"/>
            <w:noWrap/>
            <w:vAlign w:val="center"/>
            <w:hideMark/>
          </w:tcPr>
          <w:p w14:paraId="7A402A69"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306" w:type="pct"/>
            <w:tcBorders>
              <w:top w:val="nil"/>
              <w:left w:val="nil"/>
              <w:bottom w:val="single" w:sz="8" w:space="0" w:color="auto"/>
              <w:right w:val="single" w:sz="8" w:space="0" w:color="auto"/>
            </w:tcBorders>
            <w:shd w:val="clear" w:color="auto" w:fill="auto"/>
            <w:vAlign w:val="center"/>
            <w:hideMark/>
          </w:tcPr>
          <w:p w14:paraId="0AA7EC71"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6" w:type="pct"/>
            <w:tcBorders>
              <w:top w:val="nil"/>
              <w:left w:val="nil"/>
              <w:bottom w:val="single" w:sz="8" w:space="0" w:color="auto"/>
              <w:right w:val="single" w:sz="8" w:space="0" w:color="auto"/>
            </w:tcBorders>
            <w:shd w:val="clear" w:color="auto" w:fill="auto"/>
            <w:vAlign w:val="center"/>
            <w:hideMark/>
          </w:tcPr>
          <w:p w14:paraId="67266CE9" w14:textId="77777777" w:rsidR="00EC462A" w:rsidRDefault="00EC462A">
            <w:pPr>
              <w:jc w:val="center"/>
              <w:rPr>
                <w:rFonts w:ascii="Arial" w:hAnsi="Arial" w:cs="Arial"/>
                <w:color w:val="000000"/>
                <w:sz w:val="20"/>
                <w:szCs w:val="20"/>
              </w:rPr>
            </w:pPr>
            <w:r>
              <w:rPr>
                <w:rFonts w:ascii="Arial" w:hAnsi="Arial" w:cs="Arial"/>
                <w:color w:val="000000"/>
                <w:sz w:val="20"/>
                <w:szCs w:val="20"/>
              </w:rPr>
              <w:t>29,11</w:t>
            </w:r>
          </w:p>
        </w:tc>
        <w:tc>
          <w:tcPr>
            <w:tcW w:w="306" w:type="pct"/>
            <w:tcBorders>
              <w:top w:val="nil"/>
              <w:left w:val="nil"/>
              <w:bottom w:val="single" w:sz="8" w:space="0" w:color="auto"/>
              <w:right w:val="single" w:sz="8" w:space="0" w:color="auto"/>
            </w:tcBorders>
            <w:shd w:val="clear" w:color="auto" w:fill="auto"/>
            <w:vAlign w:val="center"/>
            <w:hideMark/>
          </w:tcPr>
          <w:p w14:paraId="482D19E2" w14:textId="77777777" w:rsidR="00EC462A" w:rsidRDefault="00EC462A">
            <w:pPr>
              <w:jc w:val="center"/>
              <w:rPr>
                <w:rFonts w:ascii="Arial" w:hAnsi="Arial" w:cs="Arial"/>
                <w:color w:val="000000"/>
                <w:sz w:val="20"/>
                <w:szCs w:val="20"/>
              </w:rPr>
            </w:pPr>
            <w:r>
              <w:rPr>
                <w:rFonts w:ascii="Arial" w:hAnsi="Arial" w:cs="Arial"/>
                <w:color w:val="000000"/>
                <w:sz w:val="20"/>
                <w:szCs w:val="20"/>
              </w:rPr>
              <w:t>29,11</w:t>
            </w:r>
          </w:p>
        </w:tc>
        <w:tc>
          <w:tcPr>
            <w:tcW w:w="306" w:type="pct"/>
            <w:tcBorders>
              <w:top w:val="nil"/>
              <w:left w:val="nil"/>
              <w:bottom w:val="single" w:sz="8" w:space="0" w:color="auto"/>
              <w:right w:val="single" w:sz="8" w:space="0" w:color="auto"/>
            </w:tcBorders>
            <w:shd w:val="clear" w:color="auto" w:fill="auto"/>
            <w:vAlign w:val="center"/>
            <w:hideMark/>
          </w:tcPr>
          <w:p w14:paraId="0546DAE2" w14:textId="77777777" w:rsidR="00EC462A" w:rsidRDefault="00EC462A">
            <w:pPr>
              <w:jc w:val="center"/>
              <w:rPr>
                <w:rFonts w:ascii="Arial" w:hAnsi="Arial" w:cs="Arial"/>
                <w:color w:val="000000"/>
                <w:sz w:val="20"/>
                <w:szCs w:val="20"/>
              </w:rPr>
            </w:pPr>
            <w:r>
              <w:rPr>
                <w:rFonts w:ascii="Arial" w:hAnsi="Arial" w:cs="Arial"/>
                <w:color w:val="000000"/>
                <w:sz w:val="20"/>
                <w:szCs w:val="20"/>
              </w:rPr>
              <w:t>29,11</w:t>
            </w:r>
          </w:p>
        </w:tc>
        <w:tc>
          <w:tcPr>
            <w:tcW w:w="306" w:type="pct"/>
            <w:tcBorders>
              <w:top w:val="nil"/>
              <w:left w:val="nil"/>
              <w:bottom w:val="single" w:sz="8" w:space="0" w:color="auto"/>
              <w:right w:val="single" w:sz="8" w:space="0" w:color="auto"/>
            </w:tcBorders>
            <w:shd w:val="clear" w:color="auto" w:fill="auto"/>
            <w:vAlign w:val="center"/>
            <w:hideMark/>
          </w:tcPr>
          <w:p w14:paraId="0A47B32C" w14:textId="77777777" w:rsidR="00EC462A" w:rsidRDefault="00EC462A">
            <w:pPr>
              <w:jc w:val="center"/>
              <w:rPr>
                <w:rFonts w:ascii="Arial" w:hAnsi="Arial" w:cs="Arial"/>
                <w:color w:val="000000"/>
                <w:sz w:val="20"/>
                <w:szCs w:val="20"/>
              </w:rPr>
            </w:pPr>
            <w:r>
              <w:rPr>
                <w:rFonts w:ascii="Arial" w:hAnsi="Arial" w:cs="Arial"/>
                <w:color w:val="000000"/>
                <w:sz w:val="20"/>
                <w:szCs w:val="20"/>
              </w:rPr>
              <w:t>29,11</w:t>
            </w:r>
          </w:p>
        </w:tc>
        <w:tc>
          <w:tcPr>
            <w:tcW w:w="306" w:type="pct"/>
            <w:tcBorders>
              <w:top w:val="nil"/>
              <w:left w:val="nil"/>
              <w:bottom w:val="single" w:sz="8" w:space="0" w:color="auto"/>
              <w:right w:val="single" w:sz="8" w:space="0" w:color="auto"/>
            </w:tcBorders>
            <w:shd w:val="clear" w:color="auto" w:fill="auto"/>
            <w:vAlign w:val="center"/>
            <w:hideMark/>
          </w:tcPr>
          <w:p w14:paraId="7BB152C2" w14:textId="77777777" w:rsidR="00EC462A" w:rsidRDefault="00EC462A">
            <w:pPr>
              <w:jc w:val="center"/>
              <w:rPr>
                <w:rFonts w:ascii="Arial" w:hAnsi="Arial" w:cs="Arial"/>
                <w:color w:val="000000"/>
                <w:sz w:val="20"/>
                <w:szCs w:val="20"/>
              </w:rPr>
            </w:pPr>
            <w:r>
              <w:rPr>
                <w:rFonts w:ascii="Arial" w:hAnsi="Arial" w:cs="Arial"/>
                <w:color w:val="000000"/>
                <w:sz w:val="20"/>
                <w:szCs w:val="20"/>
              </w:rPr>
              <w:t>29,11</w:t>
            </w:r>
          </w:p>
        </w:tc>
        <w:tc>
          <w:tcPr>
            <w:tcW w:w="306" w:type="pct"/>
            <w:tcBorders>
              <w:top w:val="nil"/>
              <w:left w:val="nil"/>
              <w:bottom w:val="single" w:sz="8" w:space="0" w:color="auto"/>
              <w:right w:val="single" w:sz="8" w:space="0" w:color="auto"/>
            </w:tcBorders>
            <w:shd w:val="clear" w:color="auto" w:fill="auto"/>
            <w:vAlign w:val="center"/>
            <w:hideMark/>
          </w:tcPr>
          <w:p w14:paraId="5CC0CA05" w14:textId="77777777" w:rsidR="00EC462A" w:rsidRDefault="00EC462A">
            <w:pPr>
              <w:jc w:val="center"/>
              <w:rPr>
                <w:rFonts w:ascii="Arial" w:hAnsi="Arial" w:cs="Arial"/>
                <w:color w:val="000000"/>
                <w:sz w:val="20"/>
                <w:szCs w:val="20"/>
              </w:rPr>
            </w:pPr>
            <w:r>
              <w:rPr>
                <w:rFonts w:ascii="Arial" w:hAnsi="Arial" w:cs="Arial"/>
                <w:color w:val="000000"/>
                <w:sz w:val="20"/>
                <w:szCs w:val="20"/>
              </w:rPr>
              <w:t>29,11</w:t>
            </w:r>
          </w:p>
        </w:tc>
        <w:tc>
          <w:tcPr>
            <w:tcW w:w="306" w:type="pct"/>
            <w:tcBorders>
              <w:top w:val="nil"/>
              <w:left w:val="nil"/>
              <w:bottom w:val="single" w:sz="8" w:space="0" w:color="auto"/>
              <w:right w:val="single" w:sz="8" w:space="0" w:color="auto"/>
            </w:tcBorders>
            <w:shd w:val="clear" w:color="auto" w:fill="auto"/>
            <w:vAlign w:val="center"/>
            <w:hideMark/>
          </w:tcPr>
          <w:p w14:paraId="6B13113C" w14:textId="77777777" w:rsidR="00EC462A" w:rsidRDefault="00EC462A">
            <w:pPr>
              <w:jc w:val="center"/>
              <w:rPr>
                <w:rFonts w:ascii="Arial" w:hAnsi="Arial" w:cs="Arial"/>
                <w:color w:val="000000"/>
                <w:sz w:val="20"/>
                <w:szCs w:val="20"/>
              </w:rPr>
            </w:pPr>
            <w:r>
              <w:rPr>
                <w:rFonts w:ascii="Arial" w:hAnsi="Arial" w:cs="Arial"/>
                <w:color w:val="000000"/>
                <w:sz w:val="20"/>
                <w:szCs w:val="20"/>
              </w:rPr>
              <w:t>29,11</w:t>
            </w:r>
          </w:p>
        </w:tc>
        <w:tc>
          <w:tcPr>
            <w:tcW w:w="306" w:type="pct"/>
            <w:tcBorders>
              <w:top w:val="nil"/>
              <w:left w:val="nil"/>
              <w:bottom w:val="single" w:sz="8" w:space="0" w:color="auto"/>
              <w:right w:val="single" w:sz="8" w:space="0" w:color="auto"/>
            </w:tcBorders>
            <w:shd w:val="clear" w:color="auto" w:fill="auto"/>
            <w:vAlign w:val="center"/>
            <w:hideMark/>
          </w:tcPr>
          <w:p w14:paraId="55890875" w14:textId="77777777" w:rsidR="00EC462A" w:rsidRDefault="00EC462A">
            <w:pPr>
              <w:jc w:val="center"/>
              <w:rPr>
                <w:rFonts w:ascii="Arial" w:hAnsi="Arial" w:cs="Arial"/>
                <w:color w:val="000000"/>
                <w:sz w:val="20"/>
                <w:szCs w:val="20"/>
              </w:rPr>
            </w:pPr>
            <w:r>
              <w:rPr>
                <w:rFonts w:ascii="Arial" w:hAnsi="Arial" w:cs="Arial"/>
                <w:color w:val="000000"/>
                <w:sz w:val="20"/>
                <w:szCs w:val="20"/>
              </w:rPr>
              <w:t>29,11</w:t>
            </w:r>
          </w:p>
        </w:tc>
        <w:tc>
          <w:tcPr>
            <w:tcW w:w="306" w:type="pct"/>
            <w:tcBorders>
              <w:top w:val="nil"/>
              <w:left w:val="nil"/>
              <w:bottom w:val="single" w:sz="8" w:space="0" w:color="auto"/>
              <w:right w:val="single" w:sz="8" w:space="0" w:color="auto"/>
            </w:tcBorders>
            <w:shd w:val="clear" w:color="auto" w:fill="auto"/>
            <w:vAlign w:val="center"/>
            <w:hideMark/>
          </w:tcPr>
          <w:p w14:paraId="05164C72" w14:textId="77777777" w:rsidR="00EC462A" w:rsidRDefault="00EC462A">
            <w:pPr>
              <w:jc w:val="center"/>
              <w:rPr>
                <w:rFonts w:ascii="Arial" w:hAnsi="Arial" w:cs="Arial"/>
                <w:color w:val="000000"/>
                <w:sz w:val="20"/>
                <w:szCs w:val="20"/>
              </w:rPr>
            </w:pPr>
            <w:r>
              <w:rPr>
                <w:rFonts w:ascii="Arial" w:hAnsi="Arial" w:cs="Arial"/>
                <w:color w:val="000000"/>
                <w:sz w:val="20"/>
                <w:szCs w:val="20"/>
              </w:rPr>
              <w:t>29,11</w:t>
            </w:r>
          </w:p>
        </w:tc>
      </w:tr>
      <w:tr w:rsidR="00EC462A" w14:paraId="3D04C123"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089378E9" w14:textId="77777777" w:rsidR="00EC462A" w:rsidRDefault="00EC462A">
            <w:pPr>
              <w:jc w:val="center"/>
              <w:rPr>
                <w:rFonts w:ascii="Arial" w:hAnsi="Arial" w:cs="Arial"/>
                <w:color w:val="000000"/>
                <w:sz w:val="20"/>
                <w:szCs w:val="20"/>
              </w:rPr>
            </w:pPr>
            <w:r>
              <w:rPr>
                <w:rFonts w:ascii="Arial" w:hAnsi="Arial" w:cs="Arial"/>
                <w:color w:val="000000"/>
                <w:sz w:val="20"/>
                <w:szCs w:val="20"/>
              </w:rPr>
              <w:t>2</w:t>
            </w:r>
          </w:p>
        </w:tc>
        <w:tc>
          <w:tcPr>
            <w:tcW w:w="1328" w:type="pct"/>
            <w:tcBorders>
              <w:top w:val="nil"/>
              <w:left w:val="nil"/>
              <w:bottom w:val="single" w:sz="8" w:space="0" w:color="auto"/>
              <w:right w:val="single" w:sz="8" w:space="0" w:color="auto"/>
            </w:tcBorders>
            <w:shd w:val="clear" w:color="auto" w:fill="auto"/>
            <w:vAlign w:val="center"/>
            <w:hideMark/>
          </w:tcPr>
          <w:p w14:paraId="1C923500" w14:textId="77777777" w:rsidR="00EC462A" w:rsidRDefault="00EC462A">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306" w:type="pct"/>
            <w:tcBorders>
              <w:top w:val="nil"/>
              <w:left w:val="nil"/>
              <w:bottom w:val="single" w:sz="8" w:space="0" w:color="auto"/>
              <w:right w:val="single" w:sz="8" w:space="0" w:color="auto"/>
            </w:tcBorders>
            <w:shd w:val="clear" w:color="auto" w:fill="auto"/>
            <w:noWrap/>
            <w:vAlign w:val="center"/>
            <w:hideMark/>
          </w:tcPr>
          <w:p w14:paraId="3007F6E0"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р.кот</w:t>
            </w:r>
          </w:p>
        </w:tc>
        <w:tc>
          <w:tcPr>
            <w:tcW w:w="306" w:type="pct"/>
            <w:tcBorders>
              <w:top w:val="nil"/>
              <w:left w:val="nil"/>
              <w:bottom w:val="single" w:sz="8" w:space="0" w:color="auto"/>
              <w:right w:val="single" w:sz="8" w:space="0" w:color="auto"/>
            </w:tcBorders>
            <w:shd w:val="clear" w:color="auto" w:fill="auto"/>
            <w:vAlign w:val="center"/>
            <w:hideMark/>
          </w:tcPr>
          <w:p w14:paraId="3C96B9DB"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06" w:type="pct"/>
            <w:tcBorders>
              <w:top w:val="nil"/>
              <w:left w:val="nil"/>
              <w:bottom w:val="single" w:sz="8" w:space="0" w:color="auto"/>
              <w:right w:val="single" w:sz="8" w:space="0" w:color="auto"/>
            </w:tcBorders>
            <w:shd w:val="clear" w:color="auto" w:fill="auto"/>
            <w:vAlign w:val="center"/>
            <w:hideMark/>
          </w:tcPr>
          <w:p w14:paraId="7D64CF29" w14:textId="77777777" w:rsidR="00EC462A" w:rsidRDefault="00EC462A">
            <w:pPr>
              <w:jc w:val="center"/>
              <w:rPr>
                <w:rFonts w:ascii="Arial" w:hAnsi="Arial" w:cs="Arial"/>
                <w:color w:val="000000"/>
                <w:sz w:val="20"/>
                <w:szCs w:val="20"/>
              </w:rPr>
            </w:pPr>
            <w:r>
              <w:rPr>
                <w:rFonts w:ascii="Arial" w:hAnsi="Arial" w:cs="Arial"/>
                <w:color w:val="000000"/>
                <w:sz w:val="20"/>
                <w:szCs w:val="20"/>
              </w:rPr>
              <w:t>26,25</w:t>
            </w:r>
          </w:p>
        </w:tc>
        <w:tc>
          <w:tcPr>
            <w:tcW w:w="306" w:type="pct"/>
            <w:tcBorders>
              <w:top w:val="nil"/>
              <w:left w:val="nil"/>
              <w:bottom w:val="single" w:sz="8" w:space="0" w:color="auto"/>
              <w:right w:val="single" w:sz="8" w:space="0" w:color="auto"/>
            </w:tcBorders>
            <w:shd w:val="clear" w:color="auto" w:fill="auto"/>
            <w:vAlign w:val="center"/>
            <w:hideMark/>
          </w:tcPr>
          <w:p w14:paraId="1F6C5879" w14:textId="77777777" w:rsidR="00EC462A" w:rsidRDefault="00EC462A">
            <w:pPr>
              <w:jc w:val="center"/>
              <w:rPr>
                <w:rFonts w:ascii="Arial" w:hAnsi="Arial" w:cs="Arial"/>
                <w:color w:val="000000"/>
                <w:sz w:val="20"/>
                <w:szCs w:val="20"/>
              </w:rPr>
            </w:pPr>
            <w:r>
              <w:rPr>
                <w:rFonts w:ascii="Arial" w:hAnsi="Arial" w:cs="Arial"/>
                <w:color w:val="000000"/>
                <w:sz w:val="20"/>
                <w:szCs w:val="20"/>
              </w:rPr>
              <w:t>26,34</w:t>
            </w:r>
          </w:p>
        </w:tc>
        <w:tc>
          <w:tcPr>
            <w:tcW w:w="306" w:type="pct"/>
            <w:tcBorders>
              <w:top w:val="nil"/>
              <w:left w:val="nil"/>
              <w:bottom w:val="single" w:sz="8" w:space="0" w:color="auto"/>
              <w:right w:val="single" w:sz="8" w:space="0" w:color="auto"/>
            </w:tcBorders>
            <w:shd w:val="clear" w:color="auto" w:fill="auto"/>
            <w:vAlign w:val="center"/>
            <w:hideMark/>
          </w:tcPr>
          <w:p w14:paraId="1A8AE81C" w14:textId="77777777" w:rsidR="00EC462A" w:rsidRDefault="00EC462A">
            <w:pPr>
              <w:jc w:val="center"/>
              <w:rPr>
                <w:rFonts w:ascii="Arial" w:hAnsi="Arial" w:cs="Arial"/>
                <w:color w:val="000000"/>
                <w:sz w:val="20"/>
                <w:szCs w:val="20"/>
              </w:rPr>
            </w:pPr>
            <w:r>
              <w:rPr>
                <w:rFonts w:ascii="Arial" w:hAnsi="Arial" w:cs="Arial"/>
                <w:color w:val="000000"/>
                <w:sz w:val="20"/>
                <w:szCs w:val="20"/>
              </w:rPr>
              <w:t>27,82</w:t>
            </w:r>
          </w:p>
        </w:tc>
        <w:tc>
          <w:tcPr>
            <w:tcW w:w="306" w:type="pct"/>
            <w:tcBorders>
              <w:top w:val="nil"/>
              <w:left w:val="nil"/>
              <w:bottom w:val="single" w:sz="8" w:space="0" w:color="auto"/>
              <w:right w:val="single" w:sz="8" w:space="0" w:color="auto"/>
            </w:tcBorders>
            <w:shd w:val="clear" w:color="auto" w:fill="auto"/>
            <w:vAlign w:val="center"/>
            <w:hideMark/>
          </w:tcPr>
          <w:p w14:paraId="5DF73EF4" w14:textId="77777777" w:rsidR="00EC462A" w:rsidRDefault="00EC462A">
            <w:pPr>
              <w:jc w:val="center"/>
              <w:rPr>
                <w:rFonts w:ascii="Arial" w:hAnsi="Arial" w:cs="Arial"/>
                <w:color w:val="000000"/>
                <w:sz w:val="20"/>
                <w:szCs w:val="20"/>
              </w:rPr>
            </w:pPr>
            <w:r>
              <w:rPr>
                <w:rFonts w:ascii="Arial" w:hAnsi="Arial" w:cs="Arial"/>
                <w:color w:val="000000"/>
                <w:sz w:val="20"/>
                <w:szCs w:val="20"/>
              </w:rPr>
              <w:t>30,67</w:t>
            </w:r>
          </w:p>
        </w:tc>
        <w:tc>
          <w:tcPr>
            <w:tcW w:w="306" w:type="pct"/>
            <w:tcBorders>
              <w:top w:val="nil"/>
              <w:left w:val="nil"/>
              <w:bottom w:val="single" w:sz="8" w:space="0" w:color="auto"/>
              <w:right w:val="single" w:sz="8" w:space="0" w:color="auto"/>
            </w:tcBorders>
            <w:shd w:val="clear" w:color="auto" w:fill="auto"/>
            <w:vAlign w:val="center"/>
            <w:hideMark/>
          </w:tcPr>
          <w:p w14:paraId="71370D19" w14:textId="77777777" w:rsidR="00EC462A" w:rsidRDefault="00EC462A">
            <w:pPr>
              <w:jc w:val="center"/>
              <w:rPr>
                <w:rFonts w:ascii="Arial" w:hAnsi="Arial" w:cs="Arial"/>
                <w:color w:val="000000"/>
                <w:sz w:val="20"/>
                <w:szCs w:val="20"/>
              </w:rPr>
            </w:pPr>
            <w:r>
              <w:rPr>
                <w:rFonts w:ascii="Arial" w:hAnsi="Arial" w:cs="Arial"/>
                <w:color w:val="000000"/>
                <w:sz w:val="20"/>
                <w:szCs w:val="20"/>
              </w:rPr>
              <w:t>30,67</w:t>
            </w:r>
          </w:p>
        </w:tc>
        <w:tc>
          <w:tcPr>
            <w:tcW w:w="306" w:type="pct"/>
            <w:tcBorders>
              <w:top w:val="nil"/>
              <w:left w:val="nil"/>
              <w:bottom w:val="single" w:sz="8" w:space="0" w:color="auto"/>
              <w:right w:val="single" w:sz="8" w:space="0" w:color="auto"/>
            </w:tcBorders>
            <w:shd w:val="clear" w:color="auto" w:fill="auto"/>
            <w:vAlign w:val="center"/>
            <w:hideMark/>
          </w:tcPr>
          <w:p w14:paraId="67FE7EF3" w14:textId="77777777" w:rsidR="00EC462A" w:rsidRDefault="00EC462A">
            <w:pPr>
              <w:jc w:val="center"/>
              <w:rPr>
                <w:rFonts w:ascii="Arial" w:hAnsi="Arial" w:cs="Arial"/>
                <w:color w:val="000000"/>
                <w:sz w:val="20"/>
                <w:szCs w:val="20"/>
              </w:rPr>
            </w:pPr>
            <w:r>
              <w:rPr>
                <w:rFonts w:ascii="Arial" w:hAnsi="Arial" w:cs="Arial"/>
                <w:color w:val="000000"/>
                <w:sz w:val="20"/>
                <w:szCs w:val="20"/>
              </w:rPr>
              <w:t>30,67</w:t>
            </w:r>
          </w:p>
        </w:tc>
        <w:tc>
          <w:tcPr>
            <w:tcW w:w="306" w:type="pct"/>
            <w:tcBorders>
              <w:top w:val="nil"/>
              <w:left w:val="nil"/>
              <w:bottom w:val="single" w:sz="8" w:space="0" w:color="auto"/>
              <w:right w:val="single" w:sz="8" w:space="0" w:color="auto"/>
            </w:tcBorders>
            <w:shd w:val="clear" w:color="auto" w:fill="auto"/>
            <w:vAlign w:val="center"/>
            <w:hideMark/>
          </w:tcPr>
          <w:p w14:paraId="29592EAF" w14:textId="77777777" w:rsidR="00EC462A" w:rsidRDefault="00EC462A">
            <w:pPr>
              <w:jc w:val="center"/>
              <w:rPr>
                <w:rFonts w:ascii="Arial" w:hAnsi="Arial" w:cs="Arial"/>
                <w:color w:val="000000"/>
                <w:sz w:val="20"/>
                <w:szCs w:val="20"/>
              </w:rPr>
            </w:pPr>
            <w:r>
              <w:rPr>
                <w:rFonts w:ascii="Arial" w:hAnsi="Arial" w:cs="Arial"/>
                <w:color w:val="000000"/>
                <w:sz w:val="20"/>
                <w:szCs w:val="20"/>
              </w:rPr>
              <w:t>32,24</w:t>
            </w:r>
          </w:p>
        </w:tc>
        <w:tc>
          <w:tcPr>
            <w:tcW w:w="306" w:type="pct"/>
            <w:tcBorders>
              <w:top w:val="nil"/>
              <w:left w:val="nil"/>
              <w:bottom w:val="single" w:sz="8" w:space="0" w:color="auto"/>
              <w:right w:val="single" w:sz="8" w:space="0" w:color="auto"/>
            </w:tcBorders>
            <w:shd w:val="clear" w:color="auto" w:fill="auto"/>
            <w:vAlign w:val="center"/>
            <w:hideMark/>
          </w:tcPr>
          <w:p w14:paraId="5D60B375" w14:textId="77777777" w:rsidR="00EC462A" w:rsidRDefault="00EC462A">
            <w:pPr>
              <w:jc w:val="center"/>
              <w:rPr>
                <w:rFonts w:ascii="Arial" w:hAnsi="Arial" w:cs="Arial"/>
                <w:color w:val="000000"/>
                <w:sz w:val="20"/>
                <w:szCs w:val="20"/>
              </w:rPr>
            </w:pPr>
            <w:r>
              <w:rPr>
                <w:rFonts w:ascii="Arial" w:hAnsi="Arial" w:cs="Arial"/>
                <w:color w:val="000000"/>
                <w:sz w:val="20"/>
                <w:szCs w:val="20"/>
              </w:rPr>
              <w:t>32,80</w:t>
            </w:r>
          </w:p>
        </w:tc>
        <w:tc>
          <w:tcPr>
            <w:tcW w:w="306" w:type="pct"/>
            <w:tcBorders>
              <w:top w:val="nil"/>
              <w:left w:val="nil"/>
              <w:bottom w:val="single" w:sz="8" w:space="0" w:color="auto"/>
              <w:right w:val="single" w:sz="8" w:space="0" w:color="auto"/>
            </w:tcBorders>
            <w:shd w:val="clear" w:color="auto" w:fill="auto"/>
            <w:vAlign w:val="center"/>
            <w:hideMark/>
          </w:tcPr>
          <w:p w14:paraId="61D17F12" w14:textId="77777777" w:rsidR="00EC462A" w:rsidRDefault="00EC462A">
            <w:pPr>
              <w:jc w:val="center"/>
              <w:rPr>
                <w:rFonts w:ascii="Arial" w:hAnsi="Arial" w:cs="Arial"/>
                <w:color w:val="000000"/>
                <w:sz w:val="20"/>
                <w:szCs w:val="20"/>
              </w:rPr>
            </w:pPr>
            <w:r>
              <w:rPr>
                <w:rFonts w:ascii="Arial" w:hAnsi="Arial" w:cs="Arial"/>
                <w:color w:val="000000"/>
                <w:sz w:val="20"/>
                <w:szCs w:val="20"/>
              </w:rPr>
              <w:t>33,73</w:t>
            </w:r>
          </w:p>
        </w:tc>
      </w:tr>
      <w:tr w:rsidR="00EC462A" w14:paraId="682A1FA5"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7A722F42" w14:textId="77777777" w:rsidR="00EC462A" w:rsidRDefault="00EC462A">
            <w:pPr>
              <w:jc w:val="center"/>
              <w:rPr>
                <w:rFonts w:ascii="Arial" w:hAnsi="Arial" w:cs="Arial"/>
                <w:color w:val="000000"/>
                <w:sz w:val="20"/>
                <w:szCs w:val="20"/>
              </w:rPr>
            </w:pPr>
            <w:r>
              <w:rPr>
                <w:rFonts w:ascii="Arial" w:hAnsi="Arial" w:cs="Arial"/>
                <w:color w:val="000000"/>
                <w:sz w:val="20"/>
                <w:szCs w:val="20"/>
              </w:rPr>
              <w:lastRenderedPageBreak/>
              <w:t>3</w:t>
            </w:r>
          </w:p>
        </w:tc>
        <w:tc>
          <w:tcPr>
            <w:tcW w:w="1328" w:type="pct"/>
            <w:tcBorders>
              <w:top w:val="nil"/>
              <w:left w:val="nil"/>
              <w:bottom w:val="single" w:sz="8" w:space="0" w:color="auto"/>
              <w:right w:val="single" w:sz="8" w:space="0" w:color="auto"/>
            </w:tcBorders>
            <w:shd w:val="clear" w:color="auto" w:fill="auto"/>
            <w:vAlign w:val="center"/>
            <w:hideMark/>
          </w:tcPr>
          <w:p w14:paraId="098BE520" w14:textId="77777777" w:rsidR="00EC462A" w:rsidRDefault="00EC462A">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306" w:type="pct"/>
            <w:tcBorders>
              <w:top w:val="nil"/>
              <w:left w:val="nil"/>
              <w:bottom w:val="single" w:sz="8" w:space="0" w:color="auto"/>
              <w:right w:val="single" w:sz="8" w:space="0" w:color="auto"/>
            </w:tcBorders>
            <w:shd w:val="clear" w:color="auto" w:fill="auto"/>
            <w:noWrap/>
            <w:vAlign w:val="center"/>
            <w:hideMark/>
          </w:tcPr>
          <w:p w14:paraId="56E1B0B3" w14:textId="77777777" w:rsidR="00EC462A" w:rsidRDefault="00EC462A">
            <w:pPr>
              <w:jc w:val="center"/>
              <w:rPr>
                <w:rFonts w:ascii="Arial" w:hAnsi="Arial" w:cs="Arial"/>
                <w:color w:val="000000"/>
                <w:sz w:val="20"/>
                <w:szCs w:val="20"/>
              </w:rPr>
            </w:pPr>
            <w:r>
              <w:rPr>
                <w:rFonts w:ascii="Arial" w:hAnsi="Arial" w:cs="Arial"/>
                <w:color w:val="000000"/>
                <w:sz w:val="20"/>
                <w:szCs w:val="20"/>
              </w:rPr>
              <w:t>R</w:t>
            </w:r>
          </w:p>
        </w:tc>
        <w:tc>
          <w:tcPr>
            <w:tcW w:w="306" w:type="pct"/>
            <w:tcBorders>
              <w:top w:val="nil"/>
              <w:left w:val="nil"/>
              <w:bottom w:val="single" w:sz="8" w:space="0" w:color="auto"/>
              <w:right w:val="single" w:sz="8" w:space="0" w:color="auto"/>
            </w:tcBorders>
            <w:shd w:val="clear" w:color="auto" w:fill="auto"/>
            <w:vAlign w:val="center"/>
            <w:hideMark/>
          </w:tcPr>
          <w:p w14:paraId="2B44A616"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6" w:type="pct"/>
            <w:tcBorders>
              <w:top w:val="nil"/>
              <w:left w:val="nil"/>
              <w:bottom w:val="single" w:sz="8" w:space="0" w:color="auto"/>
              <w:right w:val="single" w:sz="8" w:space="0" w:color="auto"/>
            </w:tcBorders>
            <w:shd w:val="clear" w:color="auto" w:fill="auto"/>
            <w:vAlign w:val="center"/>
            <w:hideMark/>
          </w:tcPr>
          <w:p w14:paraId="03A4526B" w14:textId="77777777" w:rsidR="00EC462A" w:rsidRDefault="00EC462A">
            <w:pPr>
              <w:jc w:val="center"/>
              <w:rPr>
                <w:rFonts w:ascii="Arial" w:hAnsi="Arial" w:cs="Arial"/>
                <w:color w:val="000000"/>
                <w:sz w:val="20"/>
                <w:szCs w:val="20"/>
              </w:rPr>
            </w:pPr>
            <w:r>
              <w:rPr>
                <w:rFonts w:ascii="Arial" w:hAnsi="Arial" w:cs="Arial"/>
                <w:color w:val="000000"/>
                <w:sz w:val="20"/>
                <w:szCs w:val="20"/>
              </w:rPr>
              <w:t>9,83</w:t>
            </w:r>
          </w:p>
        </w:tc>
        <w:tc>
          <w:tcPr>
            <w:tcW w:w="306" w:type="pct"/>
            <w:tcBorders>
              <w:top w:val="nil"/>
              <w:left w:val="nil"/>
              <w:bottom w:val="single" w:sz="8" w:space="0" w:color="auto"/>
              <w:right w:val="single" w:sz="8" w:space="0" w:color="auto"/>
            </w:tcBorders>
            <w:shd w:val="clear" w:color="auto" w:fill="auto"/>
            <w:vAlign w:val="center"/>
            <w:hideMark/>
          </w:tcPr>
          <w:p w14:paraId="51FA7DBB" w14:textId="77777777" w:rsidR="00EC462A" w:rsidRDefault="00EC462A">
            <w:pPr>
              <w:jc w:val="center"/>
              <w:rPr>
                <w:rFonts w:ascii="Arial" w:hAnsi="Arial" w:cs="Arial"/>
                <w:color w:val="000000"/>
                <w:sz w:val="20"/>
                <w:szCs w:val="20"/>
              </w:rPr>
            </w:pPr>
            <w:r>
              <w:rPr>
                <w:rFonts w:ascii="Arial" w:hAnsi="Arial" w:cs="Arial"/>
                <w:color w:val="000000"/>
                <w:sz w:val="20"/>
                <w:szCs w:val="20"/>
              </w:rPr>
              <w:t>9,52</w:t>
            </w:r>
          </w:p>
        </w:tc>
        <w:tc>
          <w:tcPr>
            <w:tcW w:w="306" w:type="pct"/>
            <w:tcBorders>
              <w:top w:val="nil"/>
              <w:left w:val="nil"/>
              <w:bottom w:val="single" w:sz="8" w:space="0" w:color="auto"/>
              <w:right w:val="single" w:sz="8" w:space="0" w:color="auto"/>
            </w:tcBorders>
            <w:shd w:val="clear" w:color="auto" w:fill="auto"/>
            <w:vAlign w:val="center"/>
            <w:hideMark/>
          </w:tcPr>
          <w:p w14:paraId="11B644E1" w14:textId="77777777" w:rsidR="00EC462A" w:rsidRDefault="00EC462A">
            <w:pPr>
              <w:jc w:val="center"/>
              <w:rPr>
                <w:rFonts w:ascii="Arial" w:hAnsi="Arial" w:cs="Arial"/>
                <w:color w:val="000000"/>
                <w:sz w:val="20"/>
                <w:szCs w:val="20"/>
              </w:rPr>
            </w:pPr>
            <w:r>
              <w:rPr>
                <w:rFonts w:ascii="Arial" w:hAnsi="Arial" w:cs="Arial"/>
                <w:color w:val="000000"/>
                <w:sz w:val="20"/>
                <w:szCs w:val="20"/>
              </w:rPr>
              <w:t>4,43</w:t>
            </w:r>
          </w:p>
        </w:tc>
        <w:tc>
          <w:tcPr>
            <w:tcW w:w="306" w:type="pct"/>
            <w:tcBorders>
              <w:top w:val="nil"/>
              <w:left w:val="nil"/>
              <w:bottom w:val="single" w:sz="8" w:space="0" w:color="auto"/>
              <w:right w:val="single" w:sz="8" w:space="0" w:color="auto"/>
            </w:tcBorders>
            <w:shd w:val="clear" w:color="auto" w:fill="auto"/>
            <w:vAlign w:val="center"/>
            <w:hideMark/>
          </w:tcPr>
          <w:p w14:paraId="187D2C54" w14:textId="77777777" w:rsidR="00EC462A" w:rsidRDefault="00EC462A">
            <w:pPr>
              <w:jc w:val="center"/>
              <w:rPr>
                <w:rFonts w:ascii="Arial" w:hAnsi="Arial" w:cs="Arial"/>
                <w:color w:val="000000"/>
                <w:sz w:val="20"/>
                <w:szCs w:val="20"/>
              </w:rPr>
            </w:pPr>
            <w:r>
              <w:rPr>
                <w:rFonts w:ascii="Arial" w:hAnsi="Arial" w:cs="Arial"/>
                <w:color w:val="000000"/>
                <w:sz w:val="20"/>
                <w:szCs w:val="20"/>
              </w:rPr>
              <w:t>-5,36</w:t>
            </w:r>
          </w:p>
        </w:tc>
        <w:tc>
          <w:tcPr>
            <w:tcW w:w="306" w:type="pct"/>
            <w:tcBorders>
              <w:top w:val="nil"/>
              <w:left w:val="nil"/>
              <w:bottom w:val="single" w:sz="8" w:space="0" w:color="auto"/>
              <w:right w:val="single" w:sz="8" w:space="0" w:color="auto"/>
            </w:tcBorders>
            <w:shd w:val="clear" w:color="auto" w:fill="auto"/>
            <w:vAlign w:val="center"/>
            <w:hideMark/>
          </w:tcPr>
          <w:p w14:paraId="151A5C06" w14:textId="77777777" w:rsidR="00EC462A" w:rsidRDefault="00EC462A">
            <w:pPr>
              <w:jc w:val="center"/>
              <w:rPr>
                <w:rFonts w:ascii="Arial" w:hAnsi="Arial" w:cs="Arial"/>
                <w:color w:val="000000"/>
                <w:sz w:val="20"/>
                <w:szCs w:val="20"/>
              </w:rPr>
            </w:pPr>
            <w:r>
              <w:rPr>
                <w:rFonts w:ascii="Arial" w:hAnsi="Arial" w:cs="Arial"/>
                <w:color w:val="000000"/>
                <w:sz w:val="20"/>
                <w:szCs w:val="20"/>
              </w:rPr>
              <w:t>-5,36</w:t>
            </w:r>
          </w:p>
        </w:tc>
        <w:tc>
          <w:tcPr>
            <w:tcW w:w="306" w:type="pct"/>
            <w:tcBorders>
              <w:top w:val="nil"/>
              <w:left w:val="nil"/>
              <w:bottom w:val="single" w:sz="8" w:space="0" w:color="auto"/>
              <w:right w:val="single" w:sz="8" w:space="0" w:color="auto"/>
            </w:tcBorders>
            <w:shd w:val="clear" w:color="auto" w:fill="auto"/>
            <w:vAlign w:val="center"/>
            <w:hideMark/>
          </w:tcPr>
          <w:p w14:paraId="2F490CED" w14:textId="77777777" w:rsidR="00EC462A" w:rsidRDefault="00EC462A">
            <w:pPr>
              <w:jc w:val="center"/>
              <w:rPr>
                <w:rFonts w:ascii="Arial" w:hAnsi="Arial" w:cs="Arial"/>
                <w:color w:val="000000"/>
                <w:sz w:val="20"/>
                <w:szCs w:val="20"/>
              </w:rPr>
            </w:pPr>
            <w:r>
              <w:rPr>
                <w:rFonts w:ascii="Arial" w:hAnsi="Arial" w:cs="Arial"/>
                <w:color w:val="000000"/>
                <w:sz w:val="20"/>
                <w:szCs w:val="20"/>
              </w:rPr>
              <w:t>-5,36</w:t>
            </w:r>
          </w:p>
        </w:tc>
        <w:tc>
          <w:tcPr>
            <w:tcW w:w="306" w:type="pct"/>
            <w:tcBorders>
              <w:top w:val="nil"/>
              <w:left w:val="nil"/>
              <w:bottom w:val="single" w:sz="8" w:space="0" w:color="auto"/>
              <w:right w:val="single" w:sz="8" w:space="0" w:color="auto"/>
            </w:tcBorders>
            <w:shd w:val="clear" w:color="auto" w:fill="auto"/>
            <w:vAlign w:val="center"/>
            <w:hideMark/>
          </w:tcPr>
          <w:p w14:paraId="2081A329" w14:textId="77777777" w:rsidR="00EC462A" w:rsidRDefault="00EC462A">
            <w:pPr>
              <w:jc w:val="center"/>
              <w:rPr>
                <w:rFonts w:ascii="Arial" w:hAnsi="Arial" w:cs="Arial"/>
                <w:color w:val="000000"/>
                <w:sz w:val="20"/>
                <w:szCs w:val="20"/>
              </w:rPr>
            </w:pPr>
            <w:r>
              <w:rPr>
                <w:rFonts w:ascii="Arial" w:hAnsi="Arial" w:cs="Arial"/>
                <w:color w:val="000000"/>
                <w:sz w:val="20"/>
                <w:szCs w:val="20"/>
              </w:rPr>
              <w:t>-10,75</w:t>
            </w:r>
          </w:p>
        </w:tc>
        <w:tc>
          <w:tcPr>
            <w:tcW w:w="306" w:type="pct"/>
            <w:tcBorders>
              <w:top w:val="nil"/>
              <w:left w:val="nil"/>
              <w:bottom w:val="single" w:sz="8" w:space="0" w:color="auto"/>
              <w:right w:val="single" w:sz="8" w:space="0" w:color="auto"/>
            </w:tcBorders>
            <w:shd w:val="clear" w:color="auto" w:fill="auto"/>
            <w:vAlign w:val="center"/>
            <w:hideMark/>
          </w:tcPr>
          <w:p w14:paraId="285D252D" w14:textId="77777777" w:rsidR="00EC462A" w:rsidRDefault="00EC462A">
            <w:pPr>
              <w:jc w:val="center"/>
              <w:rPr>
                <w:rFonts w:ascii="Arial" w:hAnsi="Arial" w:cs="Arial"/>
                <w:color w:val="000000"/>
                <w:sz w:val="20"/>
                <w:szCs w:val="20"/>
              </w:rPr>
            </w:pPr>
            <w:r>
              <w:rPr>
                <w:rFonts w:ascii="Arial" w:hAnsi="Arial" w:cs="Arial"/>
                <w:color w:val="000000"/>
                <w:sz w:val="20"/>
                <w:szCs w:val="20"/>
              </w:rPr>
              <w:t>-12,67</w:t>
            </w:r>
          </w:p>
        </w:tc>
        <w:tc>
          <w:tcPr>
            <w:tcW w:w="306" w:type="pct"/>
            <w:tcBorders>
              <w:top w:val="nil"/>
              <w:left w:val="nil"/>
              <w:bottom w:val="single" w:sz="8" w:space="0" w:color="auto"/>
              <w:right w:val="single" w:sz="8" w:space="0" w:color="auto"/>
            </w:tcBorders>
            <w:shd w:val="clear" w:color="auto" w:fill="auto"/>
            <w:vAlign w:val="center"/>
            <w:hideMark/>
          </w:tcPr>
          <w:p w14:paraId="1867FB8D" w14:textId="77777777" w:rsidR="00EC462A" w:rsidRDefault="00EC462A">
            <w:pPr>
              <w:jc w:val="center"/>
              <w:rPr>
                <w:rFonts w:ascii="Arial" w:hAnsi="Arial" w:cs="Arial"/>
                <w:color w:val="000000"/>
                <w:sz w:val="20"/>
                <w:szCs w:val="20"/>
              </w:rPr>
            </w:pPr>
            <w:r>
              <w:rPr>
                <w:rFonts w:ascii="Arial" w:hAnsi="Arial" w:cs="Arial"/>
                <w:color w:val="000000"/>
                <w:sz w:val="20"/>
                <w:szCs w:val="20"/>
              </w:rPr>
              <w:t>-15,87</w:t>
            </w:r>
          </w:p>
        </w:tc>
      </w:tr>
      <w:tr w:rsidR="00EC462A" w14:paraId="64B30923"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330CEB76" w14:textId="77777777" w:rsidR="00EC462A" w:rsidRDefault="00EC462A">
            <w:pPr>
              <w:jc w:val="center"/>
              <w:rPr>
                <w:rFonts w:ascii="Arial" w:hAnsi="Arial" w:cs="Arial"/>
                <w:color w:val="000000"/>
                <w:sz w:val="20"/>
                <w:szCs w:val="20"/>
              </w:rPr>
            </w:pPr>
            <w:r>
              <w:rPr>
                <w:rFonts w:ascii="Arial" w:hAnsi="Arial" w:cs="Arial"/>
                <w:color w:val="000000"/>
                <w:sz w:val="20"/>
                <w:szCs w:val="20"/>
              </w:rPr>
              <w:t>4</w:t>
            </w:r>
          </w:p>
        </w:tc>
        <w:tc>
          <w:tcPr>
            <w:tcW w:w="1328" w:type="pct"/>
            <w:tcBorders>
              <w:top w:val="nil"/>
              <w:left w:val="nil"/>
              <w:bottom w:val="single" w:sz="8" w:space="0" w:color="auto"/>
              <w:right w:val="single" w:sz="8" w:space="0" w:color="auto"/>
            </w:tcBorders>
            <w:shd w:val="clear" w:color="auto" w:fill="auto"/>
            <w:vAlign w:val="center"/>
            <w:hideMark/>
          </w:tcPr>
          <w:p w14:paraId="11B1E4A3" w14:textId="77777777" w:rsidR="00EC462A" w:rsidRDefault="00EC462A">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306" w:type="pct"/>
            <w:tcBorders>
              <w:top w:val="nil"/>
              <w:left w:val="nil"/>
              <w:bottom w:val="single" w:sz="8" w:space="0" w:color="auto"/>
              <w:right w:val="single" w:sz="8" w:space="0" w:color="auto"/>
            </w:tcBorders>
            <w:shd w:val="clear" w:color="auto" w:fill="auto"/>
            <w:noWrap/>
            <w:vAlign w:val="center"/>
            <w:hideMark/>
          </w:tcPr>
          <w:p w14:paraId="709D01BA"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год.кот</w:t>
            </w:r>
          </w:p>
        </w:tc>
        <w:tc>
          <w:tcPr>
            <w:tcW w:w="306" w:type="pct"/>
            <w:tcBorders>
              <w:top w:val="nil"/>
              <w:left w:val="nil"/>
              <w:bottom w:val="single" w:sz="8" w:space="0" w:color="auto"/>
              <w:right w:val="single" w:sz="8" w:space="0" w:color="auto"/>
            </w:tcBorders>
            <w:shd w:val="clear" w:color="auto" w:fill="auto"/>
            <w:vAlign w:val="center"/>
            <w:hideMark/>
          </w:tcPr>
          <w:p w14:paraId="52582578" w14:textId="77777777" w:rsidR="00EC462A" w:rsidRDefault="00EC462A">
            <w:pPr>
              <w:jc w:val="center"/>
              <w:rPr>
                <w:rFonts w:ascii="Arial" w:hAnsi="Arial" w:cs="Arial"/>
                <w:color w:val="000000"/>
                <w:sz w:val="20"/>
                <w:szCs w:val="20"/>
              </w:rPr>
            </w:pPr>
            <w:r>
              <w:rPr>
                <w:rFonts w:ascii="Arial" w:hAnsi="Arial" w:cs="Arial"/>
                <w:color w:val="000000"/>
                <w:sz w:val="20"/>
                <w:szCs w:val="20"/>
              </w:rPr>
              <w:t>тыс.Гкал</w:t>
            </w:r>
          </w:p>
        </w:tc>
        <w:tc>
          <w:tcPr>
            <w:tcW w:w="306" w:type="pct"/>
            <w:tcBorders>
              <w:top w:val="nil"/>
              <w:left w:val="nil"/>
              <w:bottom w:val="single" w:sz="8" w:space="0" w:color="auto"/>
              <w:right w:val="single" w:sz="8" w:space="0" w:color="auto"/>
            </w:tcBorders>
            <w:shd w:val="clear" w:color="auto" w:fill="auto"/>
            <w:noWrap/>
            <w:vAlign w:val="center"/>
            <w:hideMark/>
          </w:tcPr>
          <w:p w14:paraId="1AA251D3" w14:textId="77777777" w:rsidR="00EC462A" w:rsidRDefault="00EC462A">
            <w:pPr>
              <w:jc w:val="center"/>
              <w:rPr>
                <w:rFonts w:ascii="Arial" w:hAnsi="Arial" w:cs="Arial"/>
                <w:color w:val="000000"/>
                <w:sz w:val="20"/>
                <w:szCs w:val="20"/>
              </w:rPr>
            </w:pPr>
            <w:r>
              <w:rPr>
                <w:rFonts w:ascii="Arial" w:hAnsi="Arial" w:cs="Arial"/>
                <w:color w:val="000000"/>
                <w:sz w:val="20"/>
                <w:szCs w:val="20"/>
              </w:rPr>
              <w:t>57,12</w:t>
            </w:r>
          </w:p>
        </w:tc>
        <w:tc>
          <w:tcPr>
            <w:tcW w:w="306" w:type="pct"/>
            <w:tcBorders>
              <w:top w:val="nil"/>
              <w:left w:val="nil"/>
              <w:bottom w:val="single" w:sz="8" w:space="0" w:color="auto"/>
              <w:right w:val="single" w:sz="8" w:space="0" w:color="auto"/>
            </w:tcBorders>
            <w:shd w:val="clear" w:color="auto" w:fill="auto"/>
            <w:noWrap/>
            <w:vAlign w:val="center"/>
            <w:hideMark/>
          </w:tcPr>
          <w:p w14:paraId="6029CE56" w14:textId="77777777" w:rsidR="00EC462A" w:rsidRDefault="00EC462A">
            <w:pPr>
              <w:jc w:val="center"/>
              <w:rPr>
                <w:rFonts w:ascii="Arial" w:hAnsi="Arial" w:cs="Arial"/>
                <w:color w:val="000000"/>
                <w:sz w:val="20"/>
                <w:szCs w:val="20"/>
              </w:rPr>
            </w:pPr>
            <w:r>
              <w:rPr>
                <w:rFonts w:ascii="Arial" w:hAnsi="Arial" w:cs="Arial"/>
                <w:color w:val="000000"/>
                <w:sz w:val="20"/>
                <w:szCs w:val="20"/>
              </w:rPr>
              <w:t>57,33</w:t>
            </w:r>
          </w:p>
        </w:tc>
        <w:tc>
          <w:tcPr>
            <w:tcW w:w="306" w:type="pct"/>
            <w:tcBorders>
              <w:top w:val="nil"/>
              <w:left w:val="nil"/>
              <w:bottom w:val="single" w:sz="8" w:space="0" w:color="auto"/>
              <w:right w:val="single" w:sz="8" w:space="0" w:color="auto"/>
            </w:tcBorders>
            <w:shd w:val="clear" w:color="auto" w:fill="auto"/>
            <w:noWrap/>
            <w:vAlign w:val="center"/>
            <w:hideMark/>
          </w:tcPr>
          <w:p w14:paraId="3EDDAC68" w14:textId="77777777" w:rsidR="00EC462A" w:rsidRDefault="00EC462A">
            <w:pPr>
              <w:jc w:val="center"/>
              <w:rPr>
                <w:rFonts w:ascii="Arial" w:hAnsi="Arial" w:cs="Arial"/>
                <w:color w:val="000000"/>
                <w:sz w:val="20"/>
                <w:szCs w:val="20"/>
              </w:rPr>
            </w:pPr>
            <w:r>
              <w:rPr>
                <w:rFonts w:ascii="Arial" w:hAnsi="Arial" w:cs="Arial"/>
                <w:color w:val="000000"/>
                <w:sz w:val="20"/>
                <w:szCs w:val="20"/>
              </w:rPr>
              <w:t>60,84</w:t>
            </w:r>
          </w:p>
        </w:tc>
        <w:tc>
          <w:tcPr>
            <w:tcW w:w="306" w:type="pct"/>
            <w:tcBorders>
              <w:top w:val="nil"/>
              <w:left w:val="nil"/>
              <w:bottom w:val="single" w:sz="8" w:space="0" w:color="auto"/>
              <w:right w:val="single" w:sz="8" w:space="0" w:color="auto"/>
            </w:tcBorders>
            <w:shd w:val="clear" w:color="auto" w:fill="auto"/>
            <w:noWrap/>
            <w:vAlign w:val="center"/>
            <w:hideMark/>
          </w:tcPr>
          <w:p w14:paraId="592BF296" w14:textId="77777777" w:rsidR="00EC462A" w:rsidRDefault="00EC462A">
            <w:pPr>
              <w:jc w:val="center"/>
              <w:rPr>
                <w:rFonts w:ascii="Arial" w:hAnsi="Arial" w:cs="Arial"/>
                <w:color w:val="000000"/>
                <w:sz w:val="20"/>
                <w:szCs w:val="20"/>
              </w:rPr>
            </w:pPr>
            <w:r>
              <w:rPr>
                <w:rFonts w:ascii="Arial" w:hAnsi="Arial" w:cs="Arial"/>
                <w:color w:val="000000"/>
                <w:sz w:val="20"/>
                <w:szCs w:val="20"/>
              </w:rPr>
              <w:t>67,59</w:t>
            </w:r>
          </w:p>
        </w:tc>
        <w:tc>
          <w:tcPr>
            <w:tcW w:w="306" w:type="pct"/>
            <w:tcBorders>
              <w:top w:val="nil"/>
              <w:left w:val="nil"/>
              <w:bottom w:val="single" w:sz="8" w:space="0" w:color="auto"/>
              <w:right w:val="single" w:sz="8" w:space="0" w:color="auto"/>
            </w:tcBorders>
            <w:shd w:val="clear" w:color="auto" w:fill="auto"/>
            <w:noWrap/>
            <w:vAlign w:val="center"/>
            <w:hideMark/>
          </w:tcPr>
          <w:p w14:paraId="06065869" w14:textId="77777777" w:rsidR="00EC462A" w:rsidRDefault="00EC462A">
            <w:pPr>
              <w:jc w:val="center"/>
              <w:rPr>
                <w:rFonts w:ascii="Arial" w:hAnsi="Arial" w:cs="Arial"/>
                <w:color w:val="000000"/>
                <w:sz w:val="20"/>
                <w:szCs w:val="20"/>
              </w:rPr>
            </w:pPr>
            <w:r>
              <w:rPr>
                <w:rFonts w:ascii="Arial" w:hAnsi="Arial" w:cs="Arial"/>
                <w:color w:val="000000"/>
                <w:sz w:val="20"/>
                <w:szCs w:val="20"/>
              </w:rPr>
              <w:t>67,59</w:t>
            </w:r>
          </w:p>
        </w:tc>
        <w:tc>
          <w:tcPr>
            <w:tcW w:w="306" w:type="pct"/>
            <w:tcBorders>
              <w:top w:val="nil"/>
              <w:left w:val="nil"/>
              <w:bottom w:val="single" w:sz="8" w:space="0" w:color="auto"/>
              <w:right w:val="single" w:sz="8" w:space="0" w:color="auto"/>
            </w:tcBorders>
            <w:shd w:val="clear" w:color="auto" w:fill="auto"/>
            <w:noWrap/>
            <w:vAlign w:val="center"/>
            <w:hideMark/>
          </w:tcPr>
          <w:p w14:paraId="3C7A678C" w14:textId="77777777" w:rsidR="00EC462A" w:rsidRDefault="00EC462A">
            <w:pPr>
              <w:jc w:val="center"/>
              <w:rPr>
                <w:rFonts w:ascii="Arial" w:hAnsi="Arial" w:cs="Arial"/>
                <w:color w:val="000000"/>
                <w:sz w:val="20"/>
                <w:szCs w:val="20"/>
              </w:rPr>
            </w:pPr>
            <w:r>
              <w:rPr>
                <w:rFonts w:ascii="Arial" w:hAnsi="Arial" w:cs="Arial"/>
                <w:color w:val="000000"/>
                <w:sz w:val="20"/>
                <w:szCs w:val="20"/>
              </w:rPr>
              <w:t>67,59</w:t>
            </w:r>
          </w:p>
        </w:tc>
        <w:tc>
          <w:tcPr>
            <w:tcW w:w="306" w:type="pct"/>
            <w:tcBorders>
              <w:top w:val="nil"/>
              <w:left w:val="nil"/>
              <w:bottom w:val="single" w:sz="8" w:space="0" w:color="auto"/>
              <w:right w:val="single" w:sz="8" w:space="0" w:color="auto"/>
            </w:tcBorders>
            <w:shd w:val="clear" w:color="auto" w:fill="auto"/>
            <w:noWrap/>
            <w:vAlign w:val="center"/>
            <w:hideMark/>
          </w:tcPr>
          <w:p w14:paraId="3EE33090" w14:textId="77777777" w:rsidR="00EC462A" w:rsidRDefault="00EC462A">
            <w:pPr>
              <w:jc w:val="center"/>
              <w:rPr>
                <w:rFonts w:ascii="Arial" w:hAnsi="Arial" w:cs="Arial"/>
                <w:color w:val="000000"/>
                <w:sz w:val="20"/>
                <w:szCs w:val="20"/>
              </w:rPr>
            </w:pPr>
            <w:r>
              <w:rPr>
                <w:rFonts w:ascii="Arial" w:hAnsi="Arial" w:cs="Arial"/>
                <w:color w:val="000000"/>
                <w:sz w:val="20"/>
                <w:szCs w:val="20"/>
              </w:rPr>
              <w:t>70,05</w:t>
            </w:r>
          </w:p>
        </w:tc>
        <w:tc>
          <w:tcPr>
            <w:tcW w:w="306" w:type="pct"/>
            <w:tcBorders>
              <w:top w:val="nil"/>
              <w:left w:val="nil"/>
              <w:bottom w:val="single" w:sz="8" w:space="0" w:color="auto"/>
              <w:right w:val="single" w:sz="8" w:space="0" w:color="auto"/>
            </w:tcBorders>
            <w:shd w:val="clear" w:color="auto" w:fill="auto"/>
            <w:noWrap/>
            <w:vAlign w:val="center"/>
            <w:hideMark/>
          </w:tcPr>
          <w:p w14:paraId="2CCAE1D3" w14:textId="77777777" w:rsidR="00EC462A" w:rsidRDefault="00EC462A">
            <w:pPr>
              <w:jc w:val="center"/>
              <w:rPr>
                <w:rFonts w:ascii="Arial" w:hAnsi="Arial" w:cs="Arial"/>
                <w:color w:val="000000"/>
                <w:sz w:val="20"/>
                <w:szCs w:val="20"/>
              </w:rPr>
            </w:pPr>
            <w:r>
              <w:rPr>
                <w:rFonts w:ascii="Arial" w:hAnsi="Arial" w:cs="Arial"/>
                <w:color w:val="000000"/>
                <w:sz w:val="20"/>
                <w:szCs w:val="20"/>
              </w:rPr>
              <w:t>71,37</w:t>
            </w:r>
          </w:p>
        </w:tc>
        <w:tc>
          <w:tcPr>
            <w:tcW w:w="306" w:type="pct"/>
            <w:tcBorders>
              <w:top w:val="nil"/>
              <w:left w:val="nil"/>
              <w:bottom w:val="single" w:sz="8" w:space="0" w:color="auto"/>
              <w:right w:val="single" w:sz="8" w:space="0" w:color="auto"/>
            </w:tcBorders>
            <w:shd w:val="clear" w:color="auto" w:fill="auto"/>
            <w:noWrap/>
            <w:vAlign w:val="center"/>
            <w:hideMark/>
          </w:tcPr>
          <w:p w14:paraId="7E462980" w14:textId="77777777" w:rsidR="00EC462A" w:rsidRDefault="00EC462A">
            <w:pPr>
              <w:jc w:val="center"/>
              <w:rPr>
                <w:rFonts w:ascii="Arial" w:hAnsi="Arial" w:cs="Arial"/>
                <w:color w:val="000000"/>
                <w:sz w:val="20"/>
                <w:szCs w:val="20"/>
              </w:rPr>
            </w:pPr>
            <w:r>
              <w:rPr>
                <w:rFonts w:ascii="Arial" w:hAnsi="Arial" w:cs="Arial"/>
                <w:color w:val="000000"/>
                <w:sz w:val="20"/>
                <w:szCs w:val="20"/>
              </w:rPr>
              <w:t>73,36</w:t>
            </w:r>
          </w:p>
        </w:tc>
      </w:tr>
      <w:tr w:rsidR="00EC462A" w14:paraId="30ED3846"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43726473" w14:textId="77777777" w:rsidR="00EC462A" w:rsidRDefault="00EC462A">
            <w:pPr>
              <w:jc w:val="center"/>
              <w:rPr>
                <w:rFonts w:ascii="Arial" w:hAnsi="Arial" w:cs="Arial"/>
                <w:color w:val="000000"/>
                <w:sz w:val="20"/>
                <w:szCs w:val="20"/>
              </w:rPr>
            </w:pPr>
            <w:r>
              <w:rPr>
                <w:rFonts w:ascii="Arial" w:hAnsi="Arial" w:cs="Arial"/>
                <w:color w:val="000000"/>
                <w:sz w:val="20"/>
                <w:szCs w:val="20"/>
              </w:rPr>
              <w:t>5</w:t>
            </w:r>
          </w:p>
        </w:tc>
        <w:tc>
          <w:tcPr>
            <w:tcW w:w="1328" w:type="pct"/>
            <w:tcBorders>
              <w:top w:val="nil"/>
              <w:left w:val="nil"/>
              <w:bottom w:val="single" w:sz="8" w:space="0" w:color="auto"/>
              <w:right w:val="single" w:sz="8" w:space="0" w:color="auto"/>
            </w:tcBorders>
            <w:shd w:val="clear" w:color="auto" w:fill="auto"/>
            <w:vAlign w:val="center"/>
            <w:hideMark/>
          </w:tcPr>
          <w:p w14:paraId="1684565D" w14:textId="77777777" w:rsidR="00EC462A" w:rsidRDefault="00EC462A">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306" w:type="pct"/>
            <w:tcBorders>
              <w:top w:val="nil"/>
              <w:left w:val="nil"/>
              <w:bottom w:val="single" w:sz="8" w:space="0" w:color="auto"/>
              <w:right w:val="single" w:sz="8" w:space="0" w:color="auto"/>
            </w:tcBorders>
            <w:shd w:val="clear" w:color="auto" w:fill="auto"/>
            <w:noWrap/>
            <w:vAlign w:val="center"/>
            <w:hideMark/>
          </w:tcPr>
          <w:p w14:paraId="6DF1E54E" w14:textId="77777777" w:rsidR="00EC462A" w:rsidRDefault="00EC462A">
            <w:pPr>
              <w:jc w:val="center"/>
              <w:rPr>
                <w:rFonts w:ascii="Arial" w:hAnsi="Arial" w:cs="Arial"/>
                <w:color w:val="000000"/>
                <w:sz w:val="20"/>
                <w:szCs w:val="20"/>
              </w:rPr>
            </w:pPr>
            <w:r>
              <w:rPr>
                <w:rFonts w:ascii="Arial" w:hAnsi="Arial" w:cs="Arial"/>
                <w:color w:val="000000"/>
                <w:sz w:val="20"/>
                <w:szCs w:val="20"/>
              </w:rPr>
              <w:t>b</w:t>
            </w:r>
            <w:r>
              <w:rPr>
                <w:rFonts w:ascii="Arial" w:hAnsi="Arial" w:cs="Arial"/>
                <w:color w:val="000000"/>
                <w:sz w:val="20"/>
                <w:szCs w:val="20"/>
                <w:vertAlign w:val="superscript"/>
              </w:rPr>
              <w:t>кот</w:t>
            </w:r>
          </w:p>
        </w:tc>
        <w:tc>
          <w:tcPr>
            <w:tcW w:w="306" w:type="pct"/>
            <w:tcBorders>
              <w:top w:val="nil"/>
              <w:left w:val="nil"/>
              <w:bottom w:val="single" w:sz="8" w:space="0" w:color="auto"/>
              <w:right w:val="single" w:sz="8" w:space="0" w:color="auto"/>
            </w:tcBorders>
            <w:shd w:val="clear" w:color="auto" w:fill="auto"/>
            <w:vAlign w:val="center"/>
            <w:hideMark/>
          </w:tcPr>
          <w:p w14:paraId="73F6D206" w14:textId="77777777" w:rsidR="00EC462A" w:rsidRDefault="00EC462A">
            <w:pPr>
              <w:jc w:val="center"/>
              <w:rPr>
                <w:rFonts w:ascii="Arial" w:hAnsi="Arial" w:cs="Arial"/>
                <w:color w:val="000000"/>
                <w:sz w:val="20"/>
                <w:szCs w:val="20"/>
              </w:rPr>
            </w:pPr>
            <w:r>
              <w:rPr>
                <w:rFonts w:ascii="Arial" w:hAnsi="Arial" w:cs="Arial"/>
                <w:color w:val="000000"/>
                <w:sz w:val="20"/>
                <w:szCs w:val="20"/>
              </w:rPr>
              <w:t>кг/Гкал</w:t>
            </w:r>
          </w:p>
        </w:tc>
        <w:tc>
          <w:tcPr>
            <w:tcW w:w="306" w:type="pct"/>
            <w:tcBorders>
              <w:top w:val="nil"/>
              <w:left w:val="nil"/>
              <w:bottom w:val="single" w:sz="8" w:space="0" w:color="auto"/>
              <w:right w:val="single" w:sz="8" w:space="0" w:color="auto"/>
            </w:tcBorders>
            <w:shd w:val="clear" w:color="auto" w:fill="auto"/>
            <w:vAlign w:val="center"/>
            <w:hideMark/>
          </w:tcPr>
          <w:p w14:paraId="5EE43793" w14:textId="77777777" w:rsidR="00EC462A" w:rsidRDefault="00EC462A">
            <w:pPr>
              <w:jc w:val="center"/>
              <w:rPr>
                <w:rFonts w:ascii="Arial" w:hAnsi="Arial" w:cs="Arial"/>
                <w:color w:val="000000"/>
                <w:sz w:val="20"/>
                <w:szCs w:val="20"/>
              </w:rPr>
            </w:pPr>
            <w:r>
              <w:rPr>
                <w:rFonts w:ascii="Arial" w:hAnsi="Arial" w:cs="Arial"/>
                <w:color w:val="000000"/>
                <w:sz w:val="20"/>
                <w:szCs w:val="20"/>
              </w:rPr>
              <w:t>157,60</w:t>
            </w:r>
          </w:p>
        </w:tc>
        <w:tc>
          <w:tcPr>
            <w:tcW w:w="306" w:type="pct"/>
            <w:tcBorders>
              <w:top w:val="nil"/>
              <w:left w:val="nil"/>
              <w:bottom w:val="single" w:sz="8" w:space="0" w:color="auto"/>
              <w:right w:val="single" w:sz="8" w:space="0" w:color="auto"/>
            </w:tcBorders>
            <w:shd w:val="clear" w:color="auto" w:fill="auto"/>
            <w:vAlign w:val="center"/>
            <w:hideMark/>
          </w:tcPr>
          <w:p w14:paraId="7434E4EE" w14:textId="77777777" w:rsidR="00EC462A" w:rsidRDefault="00EC462A">
            <w:pPr>
              <w:jc w:val="center"/>
              <w:rPr>
                <w:rFonts w:ascii="Arial" w:hAnsi="Arial" w:cs="Arial"/>
                <w:color w:val="000000"/>
                <w:sz w:val="20"/>
                <w:szCs w:val="20"/>
              </w:rPr>
            </w:pPr>
            <w:r>
              <w:rPr>
                <w:rFonts w:ascii="Arial" w:hAnsi="Arial" w:cs="Arial"/>
                <w:color w:val="000000"/>
                <w:sz w:val="20"/>
                <w:szCs w:val="20"/>
              </w:rPr>
              <w:t>157,60</w:t>
            </w:r>
          </w:p>
        </w:tc>
        <w:tc>
          <w:tcPr>
            <w:tcW w:w="306" w:type="pct"/>
            <w:tcBorders>
              <w:top w:val="nil"/>
              <w:left w:val="nil"/>
              <w:bottom w:val="single" w:sz="8" w:space="0" w:color="auto"/>
              <w:right w:val="single" w:sz="8" w:space="0" w:color="auto"/>
            </w:tcBorders>
            <w:shd w:val="clear" w:color="auto" w:fill="auto"/>
            <w:vAlign w:val="center"/>
            <w:hideMark/>
          </w:tcPr>
          <w:p w14:paraId="2C3F7932" w14:textId="77777777" w:rsidR="00EC462A" w:rsidRDefault="00EC462A">
            <w:pPr>
              <w:jc w:val="center"/>
              <w:rPr>
                <w:rFonts w:ascii="Arial" w:hAnsi="Arial" w:cs="Arial"/>
                <w:color w:val="000000"/>
                <w:sz w:val="20"/>
                <w:szCs w:val="20"/>
              </w:rPr>
            </w:pPr>
            <w:r>
              <w:rPr>
                <w:rFonts w:ascii="Arial" w:hAnsi="Arial" w:cs="Arial"/>
                <w:color w:val="000000"/>
                <w:sz w:val="20"/>
                <w:szCs w:val="20"/>
              </w:rPr>
              <w:t>157,60</w:t>
            </w:r>
          </w:p>
        </w:tc>
        <w:tc>
          <w:tcPr>
            <w:tcW w:w="306" w:type="pct"/>
            <w:tcBorders>
              <w:top w:val="nil"/>
              <w:left w:val="nil"/>
              <w:bottom w:val="single" w:sz="8" w:space="0" w:color="auto"/>
              <w:right w:val="single" w:sz="8" w:space="0" w:color="auto"/>
            </w:tcBorders>
            <w:shd w:val="clear" w:color="auto" w:fill="auto"/>
            <w:vAlign w:val="center"/>
            <w:hideMark/>
          </w:tcPr>
          <w:p w14:paraId="1A193B06" w14:textId="77777777" w:rsidR="00EC462A" w:rsidRDefault="00EC462A">
            <w:pPr>
              <w:jc w:val="center"/>
              <w:rPr>
                <w:rFonts w:ascii="Arial" w:hAnsi="Arial" w:cs="Arial"/>
                <w:color w:val="000000"/>
                <w:sz w:val="20"/>
                <w:szCs w:val="20"/>
              </w:rPr>
            </w:pPr>
            <w:r>
              <w:rPr>
                <w:rFonts w:ascii="Arial" w:hAnsi="Arial" w:cs="Arial"/>
                <w:color w:val="000000"/>
                <w:sz w:val="20"/>
                <w:szCs w:val="20"/>
              </w:rPr>
              <w:t>157,60</w:t>
            </w:r>
          </w:p>
        </w:tc>
        <w:tc>
          <w:tcPr>
            <w:tcW w:w="306" w:type="pct"/>
            <w:tcBorders>
              <w:top w:val="nil"/>
              <w:left w:val="nil"/>
              <w:bottom w:val="single" w:sz="8" w:space="0" w:color="auto"/>
              <w:right w:val="single" w:sz="8" w:space="0" w:color="auto"/>
            </w:tcBorders>
            <w:shd w:val="clear" w:color="auto" w:fill="auto"/>
            <w:vAlign w:val="center"/>
            <w:hideMark/>
          </w:tcPr>
          <w:p w14:paraId="54FA1013" w14:textId="77777777" w:rsidR="00EC462A" w:rsidRDefault="00EC462A">
            <w:pPr>
              <w:jc w:val="center"/>
              <w:rPr>
                <w:rFonts w:ascii="Arial" w:hAnsi="Arial" w:cs="Arial"/>
                <w:color w:val="000000"/>
                <w:sz w:val="20"/>
                <w:szCs w:val="20"/>
              </w:rPr>
            </w:pPr>
            <w:r>
              <w:rPr>
                <w:rFonts w:ascii="Arial" w:hAnsi="Arial" w:cs="Arial"/>
                <w:color w:val="000000"/>
                <w:sz w:val="20"/>
                <w:szCs w:val="20"/>
              </w:rPr>
              <w:t>157,60</w:t>
            </w:r>
          </w:p>
        </w:tc>
        <w:tc>
          <w:tcPr>
            <w:tcW w:w="306" w:type="pct"/>
            <w:tcBorders>
              <w:top w:val="nil"/>
              <w:left w:val="nil"/>
              <w:bottom w:val="single" w:sz="8" w:space="0" w:color="auto"/>
              <w:right w:val="single" w:sz="8" w:space="0" w:color="auto"/>
            </w:tcBorders>
            <w:shd w:val="clear" w:color="auto" w:fill="auto"/>
            <w:vAlign w:val="center"/>
            <w:hideMark/>
          </w:tcPr>
          <w:p w14:paraId="184779E7" w14:textId="77777777" w:rsidR="00EC462A" w:rsidRDefault="00EC462A">
            <w:pPr>
              <w:jc w:val="center"/>
              <w:rPr>
                <w:rFonts w:ascii="Arial" w:hAnsi="Arial" w:cs="Arial"/>
                <w:color w:val="000000"/>
                <w:sz w:val="20"/>
                <w:szCs w:val="20"/>
              </w:rPr>
            </w:pPr>
            <w:r>
              <w:rPr>
                <w:rFonts w:ascii="Arial" w:hAnsi="Arial" w:cs="Arial"/>
                <w:color w:val="000000"/>
                <w:sz w:val="20"/>
                <w:szCs w:val="20"/>
              </w:rPr>
              <w:t>157,60</w:t>
            </w:r>
          </w:p>
        </w:tc>
        <w:tc>
          <w:tcPr>
            <w:tcW w:w="306" w:type="pct"/>
            <w:tcBorders>
              <w:top w:val="nil"/>
              <w:left w:val="nil"/>
              <w:bottom w:val="single" w:sz="8" w:space="0" w:color="auto"/>
              <w:right w:val="single" w:sz="8" w:space="0" w:color="auto"/>
            </w:tcBorders>
            <w:shd w:val="clear" w:color="auto" w:fill="auto"/>
            <w:vAlign w:val="center"/>
            <w:hideMark/>
          </w:tcPr>
          <w:p w14:paraId="091C53F6" w14:textId="77777777" w:rsidR="00EC462A" w:rsidRDefault="00EC462A">
            <w:pPr>
              <w:jc w:val="center"/>
              <w:rPr>
                <w:rFonts w:ascii="Arial" w:hAnsi="Arial" w:cs="Arial"/>
                <w:color w:val="000000"/>
                <w:sz w:val="20"/>
                <w:szCs w:val="20"/>
              </w:rPr>
            </w:pPr>
            <w:r>
              <w:rPr>
                <w:rFonts w:ascii="Arial" w:hAnsi="Arial" w:cs="Arial"/>
                <w:color w:val="000000"/>
                <w:sz w:val="20"/>
                <w:szCs w:val="20"/>
              </w:rPr>
              <w:t>157,60</w:t>
            </w:r>
          </w:p>
        </w:tc>
        <w:tc>
          <w:tcPr>
            <w:tcW w:w="306" w:type="pct"/>
            <w:tcBorders>
              <w:top w:val="nil"/>
              <w:left w:val="nil"/>
              <w:bottom w:val="single" w:sz="8" w:space="0" w:color="auto"/>
              <w:right w:val="single" w:sz="8" w:space="0" w:color="auto"/>
            </w:tcBorders>
            <w:shd w:val="clear" w:color="auto" w:fill="auto"/>
            <w:vAlign w:val="center"/>
            <w:hideMark/>
          </w:tcPr>
          <w:p w14:paraId="1ECDAAF5" w14:textId="77777777" w:rsidR="00EC462A" w:rsidRDefault="00EC462A">
            <w:pPr>
              <w:jc w:val="center"/>
              <w:rPr>
                <w:rFonts w:ascii="Arial" w:hAnsi="Arial" w:cs="Arial"/>
                <w:color w:val="000000"/>
                <w:sz w:val="20"/>
                <w:szCs w:val="20"/>
              </w:rPr>
            </w:pPr>
            <w:r>
              <w:rPr>
                <w:rFonts w:ascii="Arial" w:hAnsi="Arial" w:cs="Arial"/>
                <w:color w:val="000000"/>
                <w:sz w:val="20"/>
                <w:szCs w:val="20"/>
              </w:rPr>
              <w:t>157,60</w:t>
            </w:r>
          </w:p>
        </w:tc>
        <w:tc>
          <w:tcPr>
            <w:tcW w:w="306" w:type="pct"/>
            <w:tcBorders>
              <w:top w:val="nil"/>
              <w:left w:val="nil"/>
              <w:bottom w:val="single" w:sz="8" w:space="0" w:color="auto"/>
              <w:right w:val="single" w:sz="8" w:space="0" w:color="auto"/>
            </w:tcBorders>
            <w:shd w:val="clear" w:color="auto" w:fill="auto"/>
            <w:vAlign w:val="center"/>
            <w:hideMark/>
          </w:tcPr>
          <w:p w14:paraId="53244162" w14:textId="77777777" w:rsidR="00EC462A" w:rsidRDefault="00EC462A">
            <w:pPr>
              <w:jc w:val="center"/>
              <w:rPr>
                <w:rFonts w:ascii="Arial" w:hAnsi="Arial" w:cs="Arial"/>
                <w:color w:val="000000"/>
                <w:sz w:val="20"/>
                <w:szCs w:val="20"/>
              </w:rPr>
            </w:pPr>
            <w:r>
              <w:rPr>
                <w:rFonts w:ascii="Arial" w:hAnsi="Arial" w:cs="Arial"/>
                <w:color w:val="000000"/>
                <w:sz w:val="20"/>
                <w:szCs w:val="20"/>
              </w:rPr>
              <w:t>157,60</w:t>
            </w:r>
          </w:p>
        </w:tc>
      </w:tr>
      <w:tr w:rsidR="00EC462A" w14:paraId="5883B80A"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1794AFF2" w14:textId="77777777" w:rsidR="00EC462A" w:rsidRDefault="00EC462A">
            <w:pPr>
              <w:jc w:val="center"/>
              <w:rPr>
                <w:rFonts w:ascii="Arial" w:hAnsi="Arial" w:cs="Arial"/>
                <w:color w:val="000000"/>
                <w:sz w:val="20"/>
                <w:szCs w:val="20"/>
              </w:rPr>
            </w:pPr>
            <w:r>
              <w:rPr>
                <w:rFonts w:ascii="Arial" w:hAnsi="Arial" w:cs="Arial"/>
                <w:color w:val="000000"/>
                <w:sz w:val="20"/>
                <w:szCs w:val="20"/>
              </w:rPr>
              <w:t>6</w:t>
            </w:r>
          </w:p>
        </w:tc>
        <w:tc>
          <w:tcPr>
            <w:tcW w:w="1328" w:type="pct"/>
            <w:tcBorders>
              <w:top w:val="nil"/>
              <w:left w:val="nil"/>
              <w:bottom w:val="single" w:sz="8" w:space="0" w:color="auto"/>
              <w:right w:val="single" w:sz="8" w:space="0" w:color="auto"/>
            </w:tcBorders>
            <w:shd w:val="clear" w:color="auto" w:fill="auto"/>
            <w:vAlign w:val="center"/>
            <w:hideMark/>
          </w:tcPr>
          <w:p w14:paraId="3E2E9A93" w14:textId="77777777" w:rsidR="00EC462A" w:rsidRDefault="00EC462A">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306" w:type="pct"/>
            <w:tcBorders>
              <w:top w:val="nil"/>
              <w:left w:val="nil"/>
              <w:bottom w:val="single" w:sz="8" w:space="0" w:color="auto"/>
              <w:right w:val="single" w:sz="8" w:space="0" w:color="auto"/>
            </w:tcBorders>
            <w:shd w:val="clear" w:color="auto" w:fill="auto"/>
            <w:noWrap/>
            <w:vAlign w:val="center"/>
            <w:hideMark/>
          </w:tcPr>
          <w:p w14:paraId="1CECD411" w14:textId="77777777" w:rsidR="00EC462A" w:rsidRDefault="00EC462A">
            <w:pPr>
              <w:jc w:val="center"/>
              <w:rPr>
                <w:rFonts w:ascii="Arial" w:hAnsi="Arial" w:cs="Arial"/>
                <w:color w:val="000000"/>
                <w:sz w:val="20"/>
                <w:szCs w:val="20"/>
              </w:rPr>
            </w:pPr>
            <w:r>
              <w:rPr>
                <w:rFonts w:ascii="Arial" w:hAnsi="Arial" w:cs="Arial"/>
                <w:color w:val="000000"/>
                <w:sz w:val="20"/>
                <w:szCs w:val="20"/>
              </w:rPr>
              <w:t>КИУТМ</w:t>
            </w:r>
          </w:p>
        </w:tc>
        <w:tc>
          <w:tcPr>
            <w:tcW w:w="306" w:type="pct"/>
            <w:tcBorders>
              <w:top w:val="nil"/>
              <w:left w:val="nil"/>
              <w:bottom w:val="single" w:sz="8" w:space="0" w:color="auto"/>
              <w:right w:val="single" w:sz="8" w:space="0" w:color="auto"/>
            </w:tcBorders>
            <w:shd w:val="clear" w:color="auto" w:fill="auto"/>
            <w:vAlign w:val="center"/>
            <w:hideMark/>
          </w:tcPr>
          <w:p w14:paraId="449061C6"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6" w:type="pct"/>
            <w:tcBorders>
              <w:top w:val="nil"/>
              <w:left w:val="nil"/>
              <w:bottom w:val="single" w:sz="8" w:space="0" w:color="auto"/>
              <w:right w:val="single" w:sz="8" w:space="0" w:color="auto"/>
            </w:tcBorders>
            <w:shd w:val="clear" w:color="auto" w:fill="auto"/>
            <w:vAlign w:val="center"/>
            <w:hideMark/>
          </w:tcPr>
          <w:p w14:paraId="7203BB59" w14:textId="77777777" w:rsidR="00EC462A" w:rsidRDefault="00EC462A">
            <w:pPr>
              <w:jc w:val="center"/>
              <w:rPr>
                <w:rFonts w:ascii="Arial" w:hAnsi="Arial" w:cs="Arial"/>
                <w:color w:val="000000"/>
                <w:sz w:val="20"/>
                <w:szCs w:val="20"/>
              </w:rPr>
            </w:pPr>
            <w:r>
              <w:rPr>
                <w:rFonts w:ascii="Arial" w:hAnsi="Arial" w:cs="Arial"/>
                <w:color w:val="000000"/>
                <w:sz w:val="20"/>
                <w:szCs w:val="20"/>
              </w:rPr>
              <w:t>32,81</w:t>
            </w:r>
          </w:p>
        </w:tc>
        <w:tc>
          <w:tcPr>
            <w:tcW w:w="306" w:type="pct"/>
            <w:tcBorders>
              <w:top w:val="nil"/>
              <w:left w:val="nil"/>
              <w:bottom w:val="single" w:sz="8" w:space="0" w:color="auto"/>
              <w:right w:val="single" w:sz="8" w:space="0" w:color="auto"/>
            </w:tcBorders>
            <w:shd w:val="clear" w:color="auto" w:fill="auto"/>
            <w:vAlign w:val="center"/>
            <w:hideMark/>
          </w:tcPr>
          <w:p w14:paraId="14373E0B" w14:textId="77777777" w:rsidR="00EC462A" w:rsidRDefault="00EC462A">
            <w:pPr>
              <w:jc w:val="center"/>
              <w:rPr>
                <w:rFonts w:ascii="Arial" w:hAnsi="Arial" w:cs="Arial"/>
                <w:color w:val="000000"/>
                <w:sz w:val="20"/>
                <w:szCs w:val="20"/>
              </w:rPr>
            </w:pPr>
            <w:r>
              <w:rPr>
                <w:rFonts w:ascii="Arial" w:hAnsi="Arial" w:cs="Arial"/>
                <w:color w:val="000000"/>
                <w:sz w:val="20"/>
                <w:szCs w:val="20"/>
              </w:rPr>
              <w:t>32,90</w:t>
            </w:r>
          </w:p>
        </w:tc>
        <w:tc>
          <w:tcPr>
            <w:tcW w:w="306" w:type="pct"/>
            <w:tcBorders>
              <w:top w:val="nil"/>
              <w:left w:val="nil"/>
              <w:bottom w:val="single" w:sz="8" w:space="0" w:color="auto"/>
              <w:right w:val="single" w:sz="8" w:space="0" w:color="auto"/>
            </w:tcBorders>
            <w:shd w:val="clear" w:color="auto" w:fill="auto"/>
            <w:vAlign w:val="center"/>
            <w:hideMark/>
          </w:tcPr>
          <w:p w14:paraId="2653F773" w14:textId="77777777" w:rsidR="00EC462A" w:rsidRDefault="00EC462A">
            <w:pPr>
              <w:jc w:val="center"/>
              <w:rPr>
                <w:rFonts w:ascii="Arial" w:hAnsi="Arial" w:cs="Arial"/>
                <w:color w:val="000000"/>
                <w:sz w:val="20"/>
                <w:szCs w:val="20"/>
              </w:rPr>
            </w:pPr>
            <w:r>
              <w:rPr>
                <w:rFonts w:ascii="Arial" w:hAnsi="Arial" w:cs="Arial"/>
                <w:color w:val="000000"/>
                <w:sz w:val="20"/>
                <w:szCs w:val="20"/>
              </w:rPr>
              <w:t>34,43</w:t>
            </w:r>
          </w:p>
        </w:tc>
        <w:tc>
          <w:tcPr>
            <w:tcW w:w="306" w:type="pct"/>
            <w:tcBorders>
              <w:top w:val="nil"/>
              <w:left w:val="nil"/>
              <w:bottom w:val="single" w:sz="8" w:space="0" w:color="auto"/>
              <w:right w:val="single" w:sz="8" w:space="0" w:color="auto"/>
            </w:tcBorders>
            <w:shd w:val="clear" w:color="auto" w:fill="auto"/>
            <w:vAlign w:val="center"/>
            <w:hideMark/>
          </w:tcPr>
          <w:p w14:paraId="7E48CD3E" w14:textId="77777777" w:rsidR="00EC462A" w:rsidRDefault="00EC462A">
            <w:pPr>
              <w:jc w:val="center"/>
              <w:rPr>
                <w:rFonts w:ascii="Arial" w:hAnsi="Arial" w:cs="Arial"/>
                <w:color w:val="000000"/>
                <w:sz w:val="20"/>
                <w:szCs w:val="20"/>
              </w:rPr>
            </w:pPr>
            <w:r>
              <w:rPr>
                <w:rFonts w:ascii="Arial" w:hAnsi="Arial" w:cs="Arial"/>
                <w:color w:val="000000"/>
                <w:sz w:val="20"/>
                <w:szCs w:val="20"/>
              </w:rPr>
              <w:t>37,38</w:t>
            </w:r>
          </w:p>
        </w:tc>
        <w:tc>
          <w:tcPr>
            <w:tcW w:w="306" w:type="pct"/>
            <w:tcBorders>
              <w:top w:val="nil"/>
              <w:left w:val="nil"/>
              <w:bottom w:val="single" w:sz="8" w:space="0" w:color="auto"/>
              <w:right w:val="single" w:sz="8" w:space="0" w:color="auto"/>
            </w:tcBorders>
            <w:shd w:val="clear" w:color="auto" w:fill="auto"/>
            <w:vAlign w:val="center"/>
            <w:hideMark/>
          </w:tcPr>
          <w:p w14:paraId="49F6B4E4" w14:textId="77777777" w:rsidR="00EC462A" w:rsidRDefault="00EC462A">
            <w:pPr>
              <w:jc w:val="center"/>
              <w:rPr>
                <w:rFonts w:ascii="Arial" w:hAnsi="Arial" w:cs="Arial"/>
                <w:color w:val="000000"/>
                <w:sz w:val="20"/>
                <w:szCs w:val="20"/>
              </w:rPr>
            </w:pPr>
            <w:r>
              <w:rPr>
                <w:rFonts w:ascii="Arial" w:hAnsi="Arial" w:cs="Arial"/>
                <w:color w:val="000000"/>
                <w:sz w:val="20"/>
                <w:szCs w:val="20"/>
              </w:rPr>
              <w:t>37,38</w:t>
            </w:r>
          </w:p>
        </w:tc>
        <w:tc>
          <w:tcPr>
            <w:tcW w:w="306" w:type="pct"/>
            <w:tcBorders>
              <w:top w:val="nil"/>
              <w:left w:val="nil"/>
              <w:bottom w:val="single" w:sz="8" w:space="0" w:color="auto"/>
              <w:right w:val="single" w:sz="8" w:space="0" w:color="auto"/>
            </w:tcBorders>
            <w:shd w:val="clear" w:color="auto" w:fill="auto"/>
            <w:vAlign w:val="center"/>
            <w:hideMark/>
          </w:tcPr>
          <w:p w14:paraId="188661ED" w14:textId="77777777" w:rsidR="00EC462A" w:rsidRDefault="00EC462A">
            <w:pPr>
              <w:jc w:val="center"/>
              <w:rPr>
                <w:rFonts w:ascii="Arial" w:hAnsi="Arial" w:cs="Arial"/>
                <w:color w:val="000000"/>
                <w:sz w:val="20"/>
                <w:szCs w:val="20"/>
              </w:rPr>
            </w:pPr>
            <w:r>
              <w:rPr>
                <w:rFonts w:ascii="Arial" w:hAnsi="Arial" w:cs="Arial"/>
                <w:color w:val="000000"/>
                <w:sz w:val="20"/>
                <w:szCs w:val="20"/>
              </w:rPr>
              <w:t>37,38</w:t>
            </w:r>
          </w:p>
        </w:tc>
        <w:tc>
          <w:tcPr>
            <w:tcW w:w="306" w:type="pct"/>
            <w:tcBorders>
              <w:top w:val="nil"/>
              <w:left w:val="nil"/>
              <w:bottom w:val="single" w:sz="8" w:space="0" w:color="auto"/>
              <w:right w:val="single" w:sz="8" w:space="0" w:color="auto"/>
            </w:tcBorders>
            <w:shd w:val="clear" w:color="auto" w:fill="auto"/>
            <w:vAlign w:val="center"/>
            <w:hideMark/>
          </w:tcPr>
          <w:p w14:paraId="7667856E" w14:textId="77777777" w:rsidR="00EC462A" w:rsidRDefault="00EC462A">
            <w:pPr>
              <w:jc w:val="center"/>
              <w:rPr>
                <w:rFonts w:ascii="Arial" w:hAnsi="Arial" w:cs="Arial"/>
                <w:color w:val="000000"/>
                <w:sz w:val="20"/>
                <w:szCs w:val="20"/>
              </w:rPr>
            </w:pPr>
            <w:r>
              <w:rPr>
                <w:rFonts w:ascii="Arial" w:hAnsi="Arial" w:cs="Arial"/>
                <w:color w:val="000000"/>
                <w:sz w:val="20"/>
                <w:szCs w:val="20"/>
              </w:rPr>
              <w:t>40,41</w:t>
            </w:r>
          </w:p>
        </w:tc>
        <w:tc>
          <w:tcPr>
            <w:tcW w:w="306" w:type="pct"/>
            <w:tcBorders>
              <w:top w:val="nil"/>
              <w:left w:val="nil"/>
              <w:bottom w:val="single" w:sz="8" w:space="0" w:color="auto"/>
              <w:right w:val="single" w:sz="8" w:space="0" w:color="auto"/>
            </w:tcBorders>
            <w:shd w:val="clear" w:color="auto" w:fill="auto"/>
            <w:vAlign w:val="center"/>
            <w:hideMark/>
          </w:tcPr>
          <w:p w14:paraId="7C76BFF9" w14:textId="77777777" w:rsidR="00EC462A" w:rsidRDefault="00EC462A">
            <w:pPr>
              <w:jc w:val="center"/>
              <w:rPr>
                <w:rFonts w:ascii="Arial" w:hAnsi="Arial" w:cs="Arial"/>
                <w:color w:val="000000"/>
                <w:sz w:val="20"/>
                <w:szCs w:val="20"/>
              </w:rPr>
            </w:pPr>
            <w:r>
              <w:rPr>
                <w:rFonts w:ascii="Arial" w:hAnsi="Arial" w:cs="Arial"/>
                <w:color w:val="000000"/>
                <w:sz w:val="20"/>
                <w:szCs w:val="20"/>
              </w:rPr>
              <w:t>40,99</w:t>
            </w:r>
          </w:p>
        </w:tc>
        <w:tc>
          <w:tcPr>
            <w:tcW w:w="306" w:type="pct"/>
            <w:tcBorders>
              <w:top w:val="nil"/>
              <w:left w:val="nil"/>
              <w:bottom w:val="single" w:sz="8" w:space="0" w:color="auto"/>
              <w:right w:val="single" w:sz="8" w:space="0" w:color="auto"/>
            </w:tcBorders>
            <w:shd w:val="clear" w:color="auto" w:fill="auto"/>
            <w:vAlign w:val="center"/>
            <w:hideMark/>
          </w:tcPr>
          <w:p w14:paraId="72AFACC3" w14:textId="77777777" w:rsidR="00EC462A" w:rsidRDefault="00EC462A">
            <w:pPr>
              <w:jc w:val="center"/>
              <w:rPr>
                <w:rFonts w:ascii="Arial" w:hAnsi="Arial" w:cs="Arial"/>
                <w:color w:val="000000"/>
                <w:sz w:val="20"/>
                <w:szCs w:val="20"/>
              </w:rPr>
            </w:pPr>
            <w:r>
              <w:rPr>
                <w:rFonts w:ascii="Arial" w:hAnsi="Arial" w:cs="Arial"/>
                <w:color w:val="000000"/>
                <w:sz w:val="20"/>
                <w:szCs w:val="20"/>
              </w:rPr>
              <w:t>42,20</w:t>
            </w:r>
          </w:p>
        </w:tc>
      </w:tr>
      <w:tr w:rsidR="00EC462A" w14:paraId="19635923"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50383392" w14:textId="77777777" w:rsidR="00EC462A" w:rsidRDefault="00EC462A">
            <w:pPr>
              <w:jc w:val="center"/>
              <w:rPr>
                <w:rFonts w:ascii="Arial" w:hAnsi="Arial" w:cs="Arial"/>
                <w:color w:val="000000"/>
                <w:sz w:val="20"/>
                <w:szCs w:val="20"/>
              </w:rPr>
            </w:pPr>
            <w:r>
              <w:rPr>
                <w:rFonts w:ascii="Arial" w:hAnsi="Arial" w:cs="Arial"/>
                <w:color w:val="000000"/>
                <w:sz w:val="20"/>
                <w:szCs w:val="20"/>
              </w:rPr>
              <w:t>7</w:t>
            </w:r>
          </w:p>
        </w:tc>
        <w:tc>
          <w:tcPr>
            <w:tcW w:w="1328" w:type="pct"/>
            <w:tcBorders>
              <w:top w:val="nil"/>
              <w:left w:val="nil"/>
              <w:bottom w:val="single" w:sz="8" w:space="0" w:color="auto"/>
              <w:right w:val="single" w:sz="8" w:space="0" w:color="auto"/>
            </w:tcBorders>
            <w:shd w:val="clear" w:color="auto" w:fill="auto"/>
            <w:vAlign w:val="center"/>
            <w:hideMark/>
          </w:tcPr>
          <w:p w14:paraId="171F3D03" w14:textId="77777777" w:rsidR="00EC462A" w:rsidRDefault="00EC462A">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306" w:type="pct"/>
            <w:tcBorders>
              <w:top w:val="nil"/>
              <w:left w:val="nil"/>
              <w:bottom w:val="single" w:sz="8" w:space="0" w:color="auto"/>
              <w:right w:val="single" w:sz="8" w:space="0" w:color="auto"/>
            </w:tcBorders>
            <w:shd w:val="clear" w:color="auto" w:fill="auto"/>
            <w:noWrap/>
            <w:vAlign w:val="center"/>
            <w:hideMark/>
          </w:tcPr>
          <w:p w14:paraId="24744ED1" w14:textId="77777777" w:rsidR="00EC462A" w:rsidRDefault="00EC462A">
            <w:pPr>
              <w:jc w:val="center"/>
              <w:rPr>
                <w:rFonts w:ascii="Arial" w:hAnsi="Arial" w:cs="Arial"/>
                <w:color w:val="000000"/>
                <w:sz w:val="20"/>
                <w:szCs w:val="20"/>
              </w:rPr>
            </w:pPr>
            <w:r>
              <w:rPr>
                <w:rFonts w:ascii="Arial" w:hAnsi="Arial" w:cs="Arial"/>
                <w:color w:val="000000"/>
                <w:sz w:val="20"/>
                <w:szCs w:val="20"/>
              </w:rPr>
              <w:t>КИТТ</w:t>
            </w:r>
          </w:p>
        </w:tc>
        <w:tc>
          <w:tcPr>
            <w:tcW w:w="306" w:type="pct"/>
            <w:tcBorders>
              <w:top w:val="nil"/>
              <w:left w:val="nil"/>
              <w:bottom w:val="single" w:sz="8" w:space="0" w:color="auto"/>
              <w:right w:val="single" w:sz="8" w:space="0" w:color="auto"/>
            </w:tcBorders>
            <w:shd w:val="clear" w:color="auto" w:fill="auto"/>
            <w:vAlign w:val="center"/>
            <w:hideMark/>
          </w:tcPr>
          <w:p w14:paraId="1D0080A5"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6" w:type="pct"/>
            <w:tcBorders>
              <w:top w:val="nil"/>
              <w:left w:val="nil"/>
              <w:bottom w:val="single" w:sz="8" w:space="0" w:color="auto"/>
              <w:right w:val="single" w:sz="8" w:space="0" w:color="auto"/>
            </w:tcBorders>
            <w:shd w:val="clear" w:color="auto" w:fill="auto"/>
            <w:vAlign w:val="center"/>
            <w:hideMark/>
          </w:tcPr>
          <w:p w14:paraId="3753EFD1" w14:textId="77777777" w:rsidR="00EC462A" w:rsidRDefault="00EC462A">
            <w:pPr>
              <w:jc w:val="center"/>
              <w:rPr>
                <w:rFonts w:ascii="Arial" w:hAnsi="Arial" w:cs="Arial"/>
                <w:color w:val="000000"/>
                <w:sz w:val="20"/>
                <w:szCs w:val="20"/>
              </w:rPr>
            </w:pPr>
            <w:r>
              <w:rPr>
                <w:rFonts w:ascii="Arial" w:hAnsi="Arial" w:cs="Arial"/>
                <w:color w:val="000000"/>
                <w:sz w:val="20"/>
                <w:szCs w:val="20"/>
              </w:rPr>
              <w:t>90,61</w:t>
            </w:r>
          </w:p>
        </w:tc>
        <w:tc>
          <w:tcPr>
            <w:tcW w:w="306" w:type="pct"/>
            <w:tcBorders>
              <w:top w:val="nil"/>
              <w:left w:val="nil"/>
              <w:bottom w:val="single" w:sz="8" w:space="0" w:color="auto"/>
              <w:right w:val="single" w:sz="8" w:space="0" w:color="auto"/>
            </w:tcBorders>
            <w:shd w:val="clear" w:color="auto" w:fill="auto"/>
            <w:vAlign w:val="center"/>
            <w:hideMark/>
          </w:tcPr>
          <w:p w14:paraId="2A23EF68" w14:textId="77777777" w:rsidR="00EC462A" w:rsidRDefault="00EC462A">
            <w:pPr>
              <w:jc w:val="center"/>
              <w:rPr>
                <w:rFonts w:ascii="Arial" w:hAnsi="Arial" w:cs="Arial"/>
                <w:color w:val="000000"/>
                <w:sz w:val="20"/>
                <w:szCs w:val="20"/>
              </w:rPr>
            </w:pPr>
            <w:r>
              <w:rPr>
                <w:rFonts w:ascii="Arial" w:hAnsi="Arial" w:cs="Arial"/>
                <w:color w:val="000000"/>
                <w:sz w:val="20"/>
                <w:szCs w:val="20"/>
              </w:rPr>
              <w:t>90,61</w:t>
            </w:r>
          </w:p>
        </w:tc>
        <w:tc>
          <w:tcPr>
            <w:tcW w:w="306" w:type="pct"/>
            <w:tcBorders>
              <w:top w:val="nil"/>
              <w:left w:val="nil"/>
              <w:bottom w:val="single" w:sz="8" w:space="0" w:color="auto"/>
              <w:right w:val="single" w:sz="8" w:space="0" w:color="auto"/>
            </w:tcBorders>
            <w:shd w:val="clear" w:color="auto" w:fill="auto"/>
            <w:vAlign w:val="center"/>
            <w:hideMark/>
          </w:tcPr>
          <w:p w14:paraId="3FA43163" w14:textId="77777777" w:rsidR="00EC462A" w:rsidRDefault="00EC462A">
            <w:pPr>
              <w:jc w:val="center"/>
              <w:rPr>
                <w:rFonts w:ascii="Arial" w:hAnsi="Arial" w:cs="Arial"/>
                <w:color w:val="000000"/>
                <w:sz w:val="20"/>
                <w:szCs w:val="20"/>
              </w:rPr>
            </w:pPr>
            <w:r>
              <w:rPr>
                <w:rFonts w:ascii="Arial" w:hAnsi="Arial" w:cs="Arial"/>
                <w:color w:val="000000"/>
                <w:sz w:val="20"/>
                <w:szCs w:val="20"/>
              </w:rPr>
              <w:t>90,61</w:t>
            </w:r>
          </w:p>
        </w:tc>
        <w:tc>
          <w:tcPr>
            <w:tcW w:w="306" w:type="pct"/>
            <w:tcBorders>
              <w:top w:val="nil"/>
              <w:left w:val="nil"/>
              <w:bottom w:val="single" w:sz="8" w:space="0" w:color="auto"/>
              <w:right w:val="single" w:sz="8" w:space="0" w:color="auto"/>
            </w:tcBorders>
            <w:shd w:val="clear" w:color="auto" w:fill="auto"/>
            <w:vAlign w:val="center"/>
            <w:hideMark/>
          </w:tcPr>
          <w:p w14:paraId="19077D2E" w14:textId="77777777" w:rsidR="00EC462A" w:rsidRDefault="00EC462A">
            <w:pPr>
              <w:jc w:val="center"/>
              <w:rPr>
                <w:rFonts w:ascii="Arial" w:hAnsi="Arial" w:cs="Arial"/>
                <w:color w:val="000000"/>
                <w:sz w:val="20"/>
                <w:szCs w:val="20"/>
              </w:rPr>
            </w:pPr>
            <w:r>
              <w:rPr>
                <w:rFonts w:ascii="Arial" w:hAnsi="Arial" w:cs="Arial"/>
                <w:color w:val="000000"/>
                <w:sz w:val="20"/>
                <w:szCs w:val="20"/>
              </w:rPr>
              <w:t>90,61</w:t>
            </w:r>
          </w:p>
        </w:tc>
        <w:tc>
          <w:tcPr>
            <w:tcW w:w="306" w:type="pct"/>
            <w:tcBorders>
              <w:top w:val="nil"/>
              <w:left w:val="nil"/>
              <w:bottom w:val="single" w:sz="8" w:space="0" w:color="auto"/>
              <w:right w:val="single" w:sz="8" w:space="0" w:color="auto"/>
            </w:tcBorders>
            <w:shd w:val="clear" w:color="auto" w:fill="auto"/>
            <w:vAlign w:val="center"/>
            <w:hideMark/>
          </w:tcPr>
          <w:p w14:paraId="4F5A1BDC" w14:textId="77777777" w:rsidR="00EC462A" w:rsidRDefault="00EC462A">
            <w:pPr>
              <w:jc w:val="center"/>
              <w:rPr>
                <w:rFonts w:ascii="Arial" w:hAnsi="Arial" w:cs="Arial"/>
                <w:color w:val="000000"/>
                <w:sz w:val="20"/>
                <w:szCs w:val="20"/>
              </w:rPr>
            </w:pPr>
            <w:r>
              <w:rPr>
                <w:rFonts w:ascii="Arial" w:hAnsi="Arial" w:cs="Arial"/>
                <w:color w:val="000000"/>
                <w:sz w:val="20"/>
                <w:szCs w:val="20"/>
              </w:rPr>
              <w:t>90,61</w:t>
            </w:r>
          </w:p>
        </w:tc>
        <w:tc>
          <w:tcPr>
            <w:tcW w:w="306" w:type="pct"/>
            <w:tcBorders>
              <w:top w:val="nil"/>
              <w:left w:val="nil"/>
              <w:bottom w:val="single" w:sz="8" w:space="0" w:color="auto"/>
              <w:right w:val="single" w:sz="8" w:space="0" w:color="auto"/>
            </w:tcBorders>
            <w:shd w:val="clear" w:color="auto" w:fill="auto"/>
            <w:vAlign w:val="center"/>
            <w:hideMark/>
          </w:tcPr>
          <w:p w14:paraId="4EEBB212" w14:textId="77777777" w:rsidR="00EC462A" w:rsidRDefault="00EC462A">
            <w:pPr>
              <w:jc w:val="center"/>
              <w:rPr>
                <w:rFonts w:ascii="Arial" w:hAnsi="Arial" w:cs="Arial"/>
                <w:color w:val="000000"/>
                <w:sz w:val="20"/>
                <w:szCs w:val="20"/>
              </w:rPr>
            </w:pPr>
            <w:r>
              <w:rPr>
                <w:rFonts w:ascii="Arial" w:hAnsi="Arial" w:cs="Arial"/>
                <w:color w:val="000000"/>
                <w:sz w:val="20"/>
                <w:szCs w:val="20"/>
              </w:rPr>
              <w:t>90,61</w:t>
            </w:r>
          </w:p>
        </w:tc>
        <w:tc>
          <w:tcPr>
            <w:tcW w:w="306" w:type="pct"/>
            <w:tcBorders>
              <w:top w:val="nil"/>
              <w:left w:val="nil"/>
              <w:bottom w:val="single" w:sz="8" w:space="0" w:color="auto"/>
              <w:right w:val="single" w:sz="8" w:space="0" w:color="auto"/>
            </w:tcBorders>
            <w:shd w:val="clear" w:color="auto" w:fill="auto"/>
            <w:vAlign w:val="center"/>
            <w:hideMark/>
          </w:tcPr>
          <w:p w14:paraId="431B2CA3" w14:textId="77777777" w:rsidR="00EC462A" w:rsidRDefault="00EC462A">
            <w:pPr>
              <w:jc w:val="center"/>
              <w:rPr>
                <w:rFonts w:ascii="Arial" w:hAnsi="Arial" w:cs="Arial"/>
                <w:color w:val="000000"/>
                <w:sz w:val="20"/>
                <w:szCs w:val="20"/>
              </w:rPr>
            </w:pPr>
            <w:r>
              <w:rPr>
                <w:rFonts w:ascii="Arial" w:hAnsi="Arial" w:cs="Arial"/>
                <w:color w:val="000000"/>
                <w:sz w:val="20"/>
                <w:szCs w:val="20"/>
              </w:rPr>
              <w:t>90,61</w:t>
            </w:r>
          </w:p>
        </w:tc>
        <w:tc>
          <w:tcPr>
            <w:tcW w:w="306" w:type="pct"/>
            <w:tcBorders>
              <w:top w:val="nil"/>
              <w:left w:val="nil"/>
              <w:bottom w:val="single" w:sz="8" w:space="0" w:color="auto"/>
              <w:right w:val="single" w:sz="8" w:space="0" w:color="auto"/>
            </w:tcBorders>
            <w:shd w:val="clear" w:color="auto" w:fill="auto"/>
            <w:vAlign w:val="center"/>
            <w:hideMark/>
          </w:tcPr>
          <w:p w14:paraId="048C49BA" w14:textId="77777777" w:rsidR="00EC462A" w:rsidRDefault="00EC462A">
            <w:pPr>
              <w:jc w:val="center"/>
              <w:rPr>
                <w:rFonts w:ascii="Arial" w:hAnsi="Arial" w:cs="Arial"/>
                <w:color w:val="000000"/>
                <w:sz w:val="20"/>
                <w:szCs w:val="20"/>
              </w:rPr>
            </w:pPr>
            <w:r>
              <w:rPr>
                <w:rFonts w:ascii="Arial" w:hAnsi="Arial" w:cs="Arial"/>
                <w:color w:val="000000"/>
                <w:sz w:val="20"/>
                <w:szCs w:val="20"/>
              </w:rPr>
              <w:t>90,61</w:t>
            </w:r>
          </w:p>
        </w:tc>
        <w:tc>
          <w:tcPr>
            <w:tcW w:w="306" w:type="pct"/>
            <w:tcBorders>
              <w:top w:val="nil"/>
              <w:left w:val="nil"/>
              <w:bottom w:val="single" w:sz="8" w:space="0" w:color="auto"/>
              <w:right w:val="single" w:sz="8" w:space="0" w:color="auto"/>
            </w:tcBorders>
            <w:shd w:val="clear" w:color="auto" w:fill="auto"/>
            <w:vAlign w:val="center"/>
            <w:hideMark/>
          </w:tcPr>
          <w:p w14:paraId="14F51640" w14:textId="77777777" w:rsidR="00EC462A" w:rsidRDefault="00EC462A">
            <w:pPr>
              <w:jc w:val="center"/>
              <w:rPr>
                <w:rFonts w:ascii="Arial" w:hAnsi="Arial" w:cs="Arial"/>
                <w:color w:val="000000"/>
                <w:sz w:val="20"/>
                <w:szCs w:val="20"/>
              </w:rPr>
            </w:pPr>
            <w:r>
              <w:rPr>
                <w:rFonts w:ascii="Arial" w:hAnsi="Arial" w:cs="Arial"/>
                <w:color w:val="000000"/>
                <w:sz w:val="20"/>
                <w:szCs w:val="20"/>
              </w:rPr>
              <w:t>90,61</w:t>
            </w:r>
          </w:p>
        </w:tc>
      </w:tr>
      <w:tr w:rsidR="00EC462A" w14:paraId="02DEB70F"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135F5CEC" w14:textId="77777777" w:rsidR="00EC462A" w:rsidRDefault="00EC462A">
            <w:pPr>
              <w:jc w:val="center"/>
              <w:rPr>
                <w:rFonts w:ascii="Arial" w:hAnsi="Arial" w:cs="Arial"/>
                <w:color w:val="000000"/>
                <w:sz w:val="20"/>
                <w:szCs w:val="20"/>
              </w:rPr>
            </w:pPr>
            <w:r>
              <w:rPr>
                <w:rFonts w:ascii="Arial" w:hAnsi="Arial" w:cs="Arial"/>
                <w:color w:val="000000"/>
                <w:sz w:val="20"/>
                <w:szCs w:val="20"/>
              </w:rPr>
              <w:t>8</w:t>
            </w:r>
          </w:p>
        </w:tc>
        <w:tc>
          <w:tcPr>
            <w:tcW w:w="1328" w:type="pct"/>
            <w:tcBorders>
              <w:top w:val="nil"/>
              <w:left w:val="nil"/>
              <w:bottom w:val="single" w:sz="8" w:space="0" w:color="auto"/>
              <w:right w:val="single" w:sz="8" w:space="0" w:color="auto"/>
            </w:tcBorders>
            <w:shd w:val="clear" w:color="auto" w:fill="auto"/>
            <w:vAlign w:val="center"/>
            <w:hideMark/>
          </w:tcPr>
          <w:p w14:paraId="4C7C8EF8" w14:textId="77777777" w:rsidR="00EC462A" w:rsidRDefault="00EC462A">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306" w:type="pct"/>
            <w:tcBorders>
              <w:top w:val="nil"/>
              <w:left w:val="nil"/>
              <w:bottom w:val="single" w:sz="8" w:space="0" w:color="auto"/>
              <w:right w:val="single" w:sz="8" w:space="0" w:color="auto"/>
            </w:tcBorders>
            <w:shd w:val="clear" w:color="auto" w:fill="auto"/>
            <w:noWrap/>
            <w:vAlign w:val="center"/>
            <w:hideMark/>
          </w:tcPr>
          <w:p w14:paraId="618593A3" w14:textId="77777777" w:rsidR="00EC462A" w:rsidRDefault="00EC462A">
            <w:pPr>
              <w:jc w:val="center"/>
              <w:rPr>
                <w:rFonts w:ascii="Arial" w:hAnsi="Arial" w:cs="Arial"/>
                <w:color w:val="000000"/>
                <w:sz w:val="20"/>
                <w:szCs w:val="20"/>
              </w:rPr>
            </w:pPr>
            <w:r>
              <w:rPr>
                <w:rFonts w:ascii="Arial" w:hAnsi="Arial" w:cs="Arial"/>
                <w:color w:val="000000"/>
                <w:sz w:val="20"/>
                <w:szCs w:val="20"/>
              </w:rPr>
              <w:t>ЧЧИТМ</w:t>
            </w:r>
          </w:p>
        </w:tc>
        <w:tc>
          <w:tcPr>
            <w:tcW w:w="306" w:type="pct"/>
            <w:tcBorders>
              <w:top w:val="nil"/>
              <w:left w:val="nil"/>
              <w:bottom w:val="single" w:sz="8" w:space="0" w:color="auto"/>
              <w:right w:val="single" w:sz="8" w:space="0" w:color="auto"/>
            </w:tcBorders>
            <w:shd w:val="clear" w:color="auto" w:fill="auto"/>
            <w:vAlign w:val="center"/>
            <w:hideMark/>
          </w:tcPr>
          <w:p w14:paraId="5C7DC25C" w14:textId="77777777" w:rsidR="00EC462A" w:rsidRDefault="00EC462A">
            <w:pPr>
              <w:jc w:val="center"/>
              <w:rPr>
                <w:rFonts w:ascii="Arial" w:hAnsi="Arial" w:cs="Arial"/>
                <w:color w:val="000000"/>
                <w:sz w:val="20"/>
                <w:szCs w:val="20"/>
              </w:rPr>
            </w:pPr>
            <w:r>
              <w:rPr>
                <w:rFonts w:ascii="Arial" w:hAnsi="Arial" w:cs="Arial"/>
                <w:color w:val="000000"/>
                <w:sz w:val="20"/>
                <w:szCs w:val="20"/>
              </w:rPr>
              <w:t>час/год</w:t>
            </w:r>
          </w:p>
        </w:tc>
        <w:tc>
          <w:tcPr>
            <w:tcW w:w="306" w:type="pct"/>
            <w:tcBorders>
              <w:top w:val="nil"/>
              <w:left w:val="nil"/>
              <w:bottom w:val="single" w:sz="8" w:space="0" w:color="auto"/>
              <w:right w:val="single" w:sz="8" w:space="0" w:color="auto"/>
            </w:tcBorders>
            <w:shd w:val="clear" w:color="auto" w:fill="auto"/>
            <w:vAlign w:val="center"/>
            <w:hideMark/>
          </w:tcPr>
          <w:p w14:paraId="5F961DB5" w14:textId="77777777" w:rsidR="00EC462A" w:rsidRDefault="00EC462A">
            <w:pPr>
              <w:jc w:val="center"/>
              <w:rPr>
                <w:rFonts w:ascii="Arial" w:hAnsi="Arial" w:cs="Arial"/>
                <w:color w:val="000000"/>
                <w:sz w:val="20"/>
                <w:szCs w:val="20"/>
              </w:rPr>
            </w:pPr>
            <w:r>
              <w:rPr>
                <w:rFonts w:ascii="Arial" w:hAnsi="Arial" w:cs="Arial"/>
                <w:color w:val="000000"/>
                <w:sz w:val="20"/>
                <w:szCs w:val="20"/>
              </w:rPr>
              <w:t>2859,51</w:t>
            </w:r>
          </w:p>
        </w:tc>
        <w:tc>
          <w:tcPr>
            <w:tcW w:w="306" w:type="pct"/>
            <w:tcBorders>
              <w:top w:val="nil"/>
              <w:left w:val="nil"/>
              <w:bottom w:val="single" w:sz="8" w:space="0" w:color="auto"/>
              <w:right w:val="single" w:sz="8" w:space="0" w:color="auto"/>
            </w:tcBorders>
            <w:shd w:val="clear" w:color="auto" w:fill="auto"/>
            <w:vAlign w:val="center"/>
            <w:hideMark/>
          </w:tcPr>
          <w:p w14:paraId="1CFEA43D" w14:textId="77777777" w:rsidR="00EC462A" w:rsidRDefault="00EC462A">
            <w:pPr>
              <w:jc w:val="center"/>
              <w:rPr>
                <w:rFonts w:ascii="Arial" w:hAnsi="Arial" w:cs="Arial"/>
                <w:color w:val="000000"/>
                <w:sz w:val="20"/>
                <w:szCs w:val="20"/>
              </w:rPr>
            </w:pPr>
            <w:r>
              <w:rPr>
                <w:rFonts w:ascii="Arial" w:hAnsi="Arial" w:cs="Arial"/>
                <w:color w:val="000000"/>
                <w:sz w:val="20"/>
                <w:szCs w:val="20"/>
              </w:rPr>
              <w:t>2857,83</w:t>
            </w:r>
          </w:p>
        </w:tc>
        <w:tc>
          <w:tcPr>
            <w:tcW w:w="306" w:type="pct"/>
            <w:tcBorders>
              <w:top w:val="nil"/>
              <w:left w:val="nil"/>
              <w:bottom w:val="single" w:sz="8" w:space="0" w:color="auto"/>
              <w:right w:val="single" w:sz="8" w:space="0" w:color="auto"/>
            </w:tcBorders>
            <w:shd w:val="clear" w:color="auto" w:fill="auto"/>
            <w:vAlign w:val="center"/>
            <w:hideMark/>
          </w:tcPr>
          <w:p w14:paraId="6FEF78D2" w14:textId="77777777" w:rsidR="00EC462A" w:rsidRDefault="00EC462A">
            <w:pPr>
              <w:jc w:val="center"/>
              <w:rPr>
                <w:rFonts w:ascii="Arial" w:hAnsi="Arial" w:cs="Arial"/>
                <w:color w:val="000000"/>
                <w:sz w:val="20"/>
                <w:szCs w:val="20"/>
              </w:rPr>
            </w:pPr>
            <w:r>
              <w:rPr>
                <w:rFonts w:ascii="Arial" w:hAnsi="Arial" w:cs="Arial"/>
                <w:color w:val="000000"/>
                <w:sz w:val="20"/>
                <w:szCs w:val="20"/>
              </w:rPr>
              <w:t>2831,78</w:t>
            </w:r>
          </w:p>
        </w:tc>
        <w:tc>
          <w:tcPr>
            <w:tcW w:w="306" w:type="pct"/>
            <w:tcBorders>
              <w:top w:val="nil"/>
              <w:left w:val="nil"/>
              <w:bottom w:val="single" w:sz="8" w:space="0" w:color="auto"/>
              <w:right w:val="single" w:sz="8" w:space="0" w:color="auto"/>
            </w:tcBorders>
            <w:shd w:val="clear" w:color="auto" w:fill="auto"/>
            <w:vAlign w:val="center"/>
            <w:hideMark/>
          </w:tcPr>
          <w:p w14:paraId="50FB0720" w14:textId="77777777" w:rsidR="00EC462A" w:rsidRDefault="00EC462A">
            <w:pPr>
              <w:jc w:val="center"/>
              <w:rPr>
                <w:rFonts w:ascii="Arial" w:hAnsi="Arial" w:cs="Arial"/>
                <w:color w:val="000000"/>
                <w:sz w:val="20"/>
                <w:szCs w:val="20"/>
              </w:rPr>
            </w:pPr>
            <w:r>
              <w:rPr>
                <w:rFonts w:ascii="Arial" w:hAnsi="Arial" w:cs="Arial"/>
                <w:color w:val="000000"/>
                <w:sz w:val="20"/>
                <w:szCs w:val="20"/>
              </w:rPr>
              <w:t>2788,69</w:t>
            </w:r>
          </w:p>
        </w:tc>
        <w:tc>
          <w:tcPr>
            <w:tcW w:w="306" w:type="pct"/>
            <w:tcBorders>
              <w:top w:val="nil"/>
              <w:left w:val="nil"/>
              <w:bottom w:val="single" w:sz="8" w:space="0" w:color="auto"/>
              <w:right w:val="single" w:sz="8" w:space="0" w:color="auto"/>
            </w:tcBorders>
            <w:shd w:val="clear" w:color="auto" w:fill="auto"/>
            <w:vAlign w:val="center"/>
            <w:hideMark/>
          </w:tcPr>
          <w:p w14:paraId="494D33C3" w14:textId="77777777" w:rsidR="00EC462A" w:rsidRDefault="00EC462A">
            <w:pPr>
              <w:jc w:val="center"/>
              <w:rPr>
                <w:rFonts w:ascii="Arial" w:hAnsi="Arial" w:cs="Arial"/>
                <w:color w:val="000000"/>
                <w:sz w:val="20"/>
                <w:szCs w:val="20"/>
              </w:rPr>
            </w:pPr>
            <w:r>
              <w:rPr>
                <w:rFonts w:ascii="Arial" w:hAnsi="Arial" w:cs="Arial"/>
                <w:color w:val="000000"/>
                <w:sz w:val="20"/>
                <w:szCs w:val="20"/>
              </w:rPr>
              <w:t>2788,69</w:t>
            </w:r>
          </w:p>
        </w:tc>
        <w:tc>
          <w:tcPr>
            <w:tcW w:w="306" w:type="pct"/>
            <w:tcBorders>
              <w:top w:val="nil"/>
              <w:left w:val="nil"/>
              <w:bottom w:val="single" w:sz="8" w:space="0" w:color="auto"/>
              <w:right w:val="single" w:sz="8" w:space="0" w:color="auto"/>
            </w:tcBorders>
            <w:shd w:val="clear" w:color="auto" w:fill="auto"/>
            <w:vAlign w:val="center"/>
            <w:hideMark/>
          </w:tcPr>
          <w:p w14:paraId="31C79137" w14:textId="77777777" w:rsidR="00EC462A" w:rsidRDefault="00EC462A">
            <w:pPr>
              <w:jc w:val="center"/>
              <w:rPr>
                <w:rFonts w:ascii="Arial" w:hAnsi="Arial" w:cs="Arial"/>
                <w:color w:val="000000"/>
                <w:sz w:val="20"/>
                <w:szCs w:val="20"/>
              </w:rPr>
            </w:pPr>
            <w:r>
              <w:rPr>
                <w:rFonts w:ascii="Arial" w:hAnsi="Arial" w:cs="Arial"/>
                <w:color w:val="000000"/>
                <w:sz w:val="20"/>
                <w:szCs w:val="20"/>
              </w:rPr>
              <w:t>2788,69</w:t>
            </w:r>
          </w:p>
        </w:tc>
        <w:tc>
          <w:tcPr>
            <w:tcW w:w="306" w:type="pct"/>
            <w:tcBorders>
              <w:top w:val="nil"/>
              <w:left w:val="nil"/>
              <w:bottom w:val="single" w:sz="8" w:space="0" w:color="auto"/>
              <w:right w:val="single" w:sz="8" w:space="0" w:color="auto"/>
            </w:tcBorders>
            <w:shd w:val="clear" w:color="auto" w:fill="auto"/>
            <w:vAlign w:val="center"/>
            <w:hideMark/>
          </w:tcPr>
          <w:p w14:paraId="501AA87F" w14:textId="77777777" w:rsidR="00EC462A" w:rsidRDefault="00EC462A">
            <w:pPr>
              <w:jc w:val="center"/>
              <w:rPr>
                <w:rFonts w:ascii="Arial" w:hAnsi="Arial" w:cs="Arial"/>
                <w:color w:val="000000"/>
                <w:sz w:val="20"/>
                <w:szCs w:val="20"/>
              </w:rPr>
            </w:pPr>
            <w:r>
              <w:rPr>
                <w:rFonts w:ascii="Arial" w:hAnsi="Arial" w:cs="Arial"/>
                <w:color w:val="000000"/>
                <w:sz w:val="20"/>
                <w:szCs w:val="20"/>
              </w:rPr>
              <w:t>2867,91</w:t>
            </w:r>
          </w:p>
        </w:tc>
        <w:tc>
          <w:tcPr>
            <w:tcW w:w="306" w:type="pct"/>
            <w:tcBorders>
              <w:top w:val="nil"/>
              <w:left w:val="nil"/>
              <w:bottom w:val="single" w:sz="8" w:space="0" w:color="auto"/>
              <w:right w:val="single" w:sz="8" w:space="0" w:color="auto"/>
            </w:tcBorders>
            <w:shd w:val="clear" w:color="auto" w:fill="auto"/>
            <w:vAlign w:val="center"/>
            <w:hideMark/>
          </w:tcPr>
          <w:p w14:paraId="29BEEED9" w14:textId="77777777" w:rsidR="00EC462A" w:rsidRDefault="00EC462A">
            <w:pPr>
              <w:jc w:val="center"/>
              <w:rPr>
                <w:rFonts w:ascii="Arial" w:hAnsi="Arial" w:cs="Arial"/>
                <w:color w:val="000000"/>
                <w:sz w:val="20"/>
                <w:szCs w:val="20"/>
              </w:rPr>
            </w:pPr>
            <w:r>
              <w:rPr>
                <w:rFonts w:ascii="Arial" w:hAnsi="Arial" w:cs="Arial"/>
                <w:color w:val="000000"/>
                <w:sz w:val="20"/>
                <w:szCs w:val="20"/>
              </w:rPr>
              <w:t>2859,43</w:t>
            </w:r>
          </w:p>
        </w:tc>
        <w:tc>
          <w:tcPr>
            <w:tcW w:w="306" w:type="pct"/>
            <w:tcBorders>
              <w:top w:val="nil"/>
              <w:left w:val="nil"/>
              <w:bottom w:val="single" w:sz="8" w:space="0" w:color="auto"/>
              <w:right w:val="single" w:sz="8" w:space="0" w:color="auto"/>
            </w:tcBorders>
            <w:shd w:val="clear" w:color="auto" w:fill="auto"/>
            <w:vAlign w:val="center"/>
            <w:hideMark/>
          </w:tcPr>
          <w:p w14:paraId="1CDDC517" w14:textId="77777777" w:rsidR="00EC462A" w:rsidRDefault="00EC462A">
            <w:pPr>
              <w:jc w:val="center"/>
              <w:rPr>
                <w:rFonts w:ascii="Arial" w:hAnsi="Arial" w:cs="Arial"/>
                <w:color w:val="000000"/>
                <w:sz w:val="20"/>
                <w:szCs w:val="20"/>
              </w:rPr>
            </w:pPr>
            <w:r>
              <w:rPr>
                <w:rFonts w:ascii="Arial" w:hAnsi="Arial" w:cs="Arial"/>
                <w:color w:val="000000"/>
                <w:sz w:val="20"/>
                <w:szCs w:val="20"/>
              </w:rPr>
              <w:t>2862,54</w:t>
            </w:r>
          </w:p>
        </w:tc>
      </w:tr>
      <w:tr w:rsidR="00EC462A" w14:paraId="08CB4323"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35217AAA" w14:textId="77777777" w:rsidR="00EC462A" w:rsidRDefault="00EC462A">
            <w:pPr>
              <w:jc w:val="center"/>
              <w:rPr>
                <w:rFonts w:ascii="Arial" w:hAnsi="Arial" w:cs="Arial"/>
                <w:color w:val="000000"/>
                <w:sz w:val="20"/>
                <w:szCs w:val="20"/>
              </w:rPr>
            </w:pPr>
            <w:r>
              <w:rPr>
                <w:rFonts w:ascii="Arial" w:hAnsi="Arial" w:cs="Arial"/>
                <w:color w:val="000000"/>
                <w:sz w:val="20"/>
                <w:szCs w:val="20"/>
              </w:rPr>
              <w:t>9</w:t>
            </w:r>
          </w:p>
        </w:tc>
        <w:tc>
          <w:tcPr>
            <w:tcW w:w="1328" w:type="pct"/>
            <w:tcBorders>
              <w:top w:val="nil"/>
              <w:left w:val="nil"/>
              <w:bottom w:val="single" w:sz="8" w:space="0" w:color="auto"/>
              <w:right w:val="single" w:sz="8" w:space="0" w:color="auto"/>
            </w:tcBorders>
            <w:shd w:val="clear" w:color="auto" w:fill="auto"/>
            <w:vAlign w:val="center"/>
            <w:hideMark/>
          </w:tcPr>
          <w:p w14:paraId="606B98C9" w14:textId="77777777" w:rsidR="00EC462A" w:rsidRDefault="00EC462A">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306" w:type="pct"/>
            <w:tcBorders>
              <w:top w:val="nil"/>
              <w:left w:val="nil"/>
              <w:bottom w:val="single" w:sz="8" w:space="0" w:color="auto"/>
              <w:right w:val="single" w:sz="8" w:space="0" w:color="auto"/>
            </w:tcBorders>
            <w:shd w:val="clear" w:color="auto" w:fill="auto"/>
            <w:noWrap/>
            <w:vAlign w:val="center"/>
            <w:hideMark/>
          </w:tcPr>
          <w:p w14:paraId="1AD13D60"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306" w:type="pct"/>
            <w:tcBorders>
              <w:top w:val="nil"/>
              <w:left w:val="nil"/>
              <w:bottom w:val="single" w:sz="8" w:space="0" w:color="auto"/>
              <w:right w:val="single" w:sz="8" w:space="0" w:color="auto"/>
            </w:tcBorders>
            <w:shd w:val="clear" w:color="auto" w:fill="auto"/>
            <w:vAlign w:val="center"/>
            <w:hideMark/>
          </w:tcPr>
          <w:p w14:paraId="682C43FF"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 тыс.чел</w:t>
            </w:r>
          </w:p>
        </w:tc>
        <w:tc>
          <w:tcPr>
            <w:tcW w:w="306" w:type="pct"/>
            <w:tcBorders>
              <w:top w:val="nil"/>
              <w:left w:val="nil"/>
              <w:bottom w:val="single" w:sz="8" w:space="0" w:color="auto"/>
              <w:right w:val="single" w:sz="8" w:space="0" w:color="auto"/>
            </w:tcBorders>
            <w:shd w:val="clear" w:color="auto" w:fill="auto"/>
            <w:vAlign w:val="center"/>
            <w:hideMark/>
          </w:tcPr>
          <w:p w14:paraId="0539695A" w14:textId="77777777" w:rsidR="00EC462A" w:rsidRDefault="00EC462A">
            <w:pPr>
              <w:jc w:val="center"/>
              <w:rPr>
                <w:rFonts w:ascii="Arial" w:hAnsi="Arial" w:cs="Arial"/>
                <w:color w:val="000000"/>
                <w:sz w:val="20"/>
                <w:szCs w:val="20"/>
              </w:rPr>
            </w:pPr>
            <w:r>
              <w:rPr>
                <w:rFonts w:ascii="Arial" w:hAnsi="Arial" w:cs="Arial"/>
                <w:color w:val="000000"/>
                <w:sz w:val="20"/>
                <w:szCs w:val="20"/>
              </w:rPr>
              <w:t>5,31</w:t>
            </w:r>
          </w:p>
        </w:tc>
        <w:tc>
          <w:tcPr>
            <w:tcW w:w="306" w:type="pct"/>
            <w:tcBorders>
              <w:top w:val="nil"/>
              <w:left w:val="nil"/>
              <w:bottom w:val="single" w:sz="8" w:space="0" w:color="auto"/>
              <w:right w:val="single" w:sz="8" w:space="0" w:color="auto"/>
            </w:tcBorders>
            <w:shd w:val="clear" w:color="auto" w:fill="auto"/>
            <w:vAlign w:val="center"/>
            <w:hideMark/>
          </w:tcPr>
          <w:p w14:paraId="068B61C3" w14:textId="77777777" w:rsidR="00EC462A" w:rsidRDefault="00EC462A">
            <w:pPr>
              <w:jc w:val="center"/>
              <w:rPr>
                <w:rFonts w:ascii="Arial" w:hAnsi="Arial" w:cs="Arial"/>
                <w:color w:val="000000"/>
                <w:sz w:val="20"/>
                <w:szCs w:val="20"/>
              </w:rPr>
            </w:pPr>
            <w:r>
              <w:rPr>
                <w:rFonts w:ascii="Arial" w:hAnsi="Arial" w:cs="Arial"/>
                <w:color w:val="000000"/>
                <w:sz w:val="20"/>
                <w:szCs w:val="20"/>
              </w:rPr>
              <w:t>5,22</w:t>
            </w:r>
          </w:p>
        </w:tc>
        <w:tc>
          <w:tcPr>
            <w:tcW w:w="306" w:type="pct"/>
            <w:tcBorders>
              <w:top w:val="nil"/>
              <w:left w:val="nil"/>
              <w:bottom w:val="single" w:sz="8" w:space="0" w:color="auto"/>
              <w:right w:val="single" w:sz="8" w:space="0" w:color="auto"/>
            </w:tcBorders>
            <w:shd w:val="clear" w:color="auto" w:fill="auto"/>
            <w:vAlign w:val="center"/>
            <w:hideMark/>
          </w:tcPr>
          <w:p w14:paraId="2C3234EE" w14:textId="77777777" w:rsidR="00EC462A" w:rsidRDefault="00EC462A">
            <w:pPr>
              <w:jc w:val="center"/>
              <w:rPr>
                <w:rFonts w:ascii="Arial" w:hAnsi="Arial" w:cs="Arial"/>
                <w:color w:val="000000"/>
                <w:sz w:val="20"/>
                <w:szCs w:val="20"/>
              </w:rPr>
            </w:pPr>
            <w:r>
              <w:rPr>
                <w:rFonts w:ascii="Arial" w:hAnsi="Arial" w:cs="Arial"/>
                <w:color w:val="000000"/>
                <w:sz w:val="20"/>
                <w:szCs w:val="20"/>
              </w:rPr>
              <w:t>4,88</w:t>
            </w:r>
          </w:p>
        </w:tc>
        <w:tc>
          <w:tcPr>
            <w:tcW w:w="306" w:type="pct"/>
            <w:tcBorders>
              <w:top w:val="nil"/>
              <w:left w:val="nil"/>
              <w:bottom w:val="single" w:sz="8" w:space="0" w:color="auto"/>
              <w:right w:val="single" w:sz="8" w:space="0" w:color="auto"/>
            </w:tcBorders>
            <w:shd w:val="clear" w:color="auto" w:fill="auto"/>
            <w:vAlign w:val="center"/>
            <w:hideMark/>
          </w:tcPr>
          <w:p w14:paraId="1D25660E" w14:textId="77777777" w:rsidR="00EC462A" w:rsidRDefault="00EC462A">
            <w:pPr>
              <w:jc w:val="center"/>
              <w:rPr>
                <w:rFonts w:ascii="Arial" w:hAnsi="Arial" w:cs="Arial"/>
                <w:color w:val="000000"/>
                <w:sz w:val="20"/>
                <w:szCs w:val="20"/>
              </w:rPr>
            </w:pPr>
            <w:r>
              <w:rPr>
                <w:rFonts w:ascii="Arial" w:hAnsi="Arial" w:cs="Arial"/>
                <w:color w:val="000000"/>
                <w:sz w:val="20"/>
                <w:szCs w:val="20"/>
              </w:rPr>
              <w:t>4,29</w:t>
            </w:r>
          </w:p>
        </w:tc>
        <w:tc>
          <w:tcPr>
            <w:tcW w:w="306" w:type="pct"/>
            <w:tcBorders>
              <w:top w:val="nil"/>
              <w:left w:val="nil"/>
              <w:bottom w:val="single" w:sz="8" w:space="0" w:color="auto"/>
              <w:right w:val="single" w:sz="8" w:space="0" w:color="auto"/>
            </w:tcBorders>
            <w:shd w:val="clear" w:color="auto" w:fill="auto"/>
            <w:vAlign w:val="center"/>
            <w:hideMark/>
          </w:tcPr>
          <w:p w14:paraId="3EC8E786" w14:textId="77777777" w:rsidR="00EC462A" w:rsidRDefault="00EC462A">
            <w:pPr>
              <w:jc w:val="center"/>
              <w:rPr>
                <w:rFonts w:ascii="Arial" w:hAnsi="Arial" w:cs="Arial"/>
                <w:color w:val="000000"/>
                <w:sz w:val="20"/>
                <w:szCs w:val="20"/>
              </w:rPr>
            </w:pPr>
            <w:r>
              <w:rPr>
                <w:rFonts w:ascii="Arial" w:hAnsi="Arial" w:cs="Arial"/>
                <w:color w:val="000000"/>
                <w:sz w:val="20"/>
                <w:szCs w:val="20"/>
              </w:rPr>
              <w:t>4,23</w:t>
            </w:r>
          </w:p>
        </w:tc>
        <w:tc>
          <w:tcPr>
            <w:tcW w:w="306" w:type="pct"/>
            <w:tcBorders>
              <w:top w:val="nil"/>
              <w:left w:val="nil"/>
              <w:bottom w:val="single" w:sz="8" w:space="0" w:color="auto"/>
              <w:right w:val="single" w:sz="8" w:space="0" w:color="auto"/>
            </w:tcBorders>
            <w:shd w:val="clear" w:color="auto" w:fill="auto"/>
            <w:vAlign w:val="center"/>
            <w:hideMark/>
          </w:tcPr>
          <w:p w14:paraId="3C66E19D" w14:textId="77777777" w:rsidR="00EC462A" w:rsidRDefault="00EC462A">
            <w:pPr>
              <w:jc w:val="center"/>
              <w:rPr>
                <w:rFonts w:ascii="Arial" w:hAnsi="Arial" w:cs="Arial"/>
                <w:color w:val="000000"/>
                <w:sz w:val="20"/>
                <w:szCs w:val="20"/>
              </w:rPr>
            </w:pPr>
            <w:r>
              <w:rPr>
                <w:rFonts w:ascii="Arial" w:hAnsi="Arial" w:cs="Arial"/>
                <w:color w:val="000000"/>
                <w:sz w:val="20"/>
                <w:szCs w:val="20"/>
              </w:rPr>
              <w:t>4,16</w:t>
            </w:r>
          </w:p>
        </w:tc>
        <w:tc>
          <w:tcPr>
            <w:tcW w:w="306" w:type="pct"/>
            <w:tcBorders>
              <w:top w:val="nil"/>
              <w:left w:val="nil"/>
              <w:bottom w:val="single" w:sz="8" w:space="0" w:color="auto"/>
              <w:right w:val="single" w:sz="8" w:space="0" w:color="auto"/>
            </w:tcBorders>
            <w:shd w:val="clear" w:color="auto" w:fill="auto"/>
            <w:vAlign w:val="center"/>
            <w:hideMark/>
          </w:tcPr>
          <w:p w14:paraId="51EA0705" w14:textId="77777777" w:rsidR="00EC462A" w:rsidRDefault="00EC462A">
            <w:pPr>
              <w:jc w:val="center"/>
              <w:rPr>
                <w:rFonts w:ascii="Arial" w:hAnsi="Arial" w:cs="Arial"/>
                <w:color w:val="000000"/>
                <w:sz w:val="20"/>
                <w:szCs w:val="20"/>
              </w:rPr>
            </w:pPr>
            <w:r>
              <w:rPr>
                <w:rFonts w:ascii="Arial" w:hAnsi="Arial" w:cs="Arial"/>
                <w:color w:val="000000"/>
                <w:sz w:val="20"/>
                <w:szCs w:val="20"/>
              </w:rPr>
              <w:t>4,83</w:t>
            </w:r>
          </w:p>
        </w:tc>
        <w:tc>
          <w:tcPr>
            <w:tcW w:w="306" w:type="pct"/>
            <w:tcBorders>
              <w:top w:val="nil"/>
              <w:left w:val="nil"/>
              <w:bottom w:val="single" w:sz="8" w:space="0" w:color="auto"/>
              <w:right w:val="single" w:sz="8" w:space="0" w:color="auto"/>
            </w:tcBorders>
            <w:shd w:val="clear" w:color="auto" w:fill="auto"/>
            <w:vAlign w:val="center"/>
            <w:hideMark/>
          </w:tcPr>
          <w:p w14:paraId="1A1C337E" w14:textId="77777777" w:rsidR="00EC462A" w:rsidRDefault="00EC462A">
            <w:pPr>
              <w:jc w:val="center"/>
              <w:rPr>
                <w:rFonts w:ascii="Arial" w:hAnsi="Arial" w:cs="Arial"/>
                <w:color w:val="000000"/>
                <w:sz w:val="20"/>
                <w:szCs w:val="20"/>
              </w:rPr>
            </w:pPr>
            <w:r>
              <w:rPr>
                <w:rFonts w:ascii="Arial" w:hAnsi="Arial" w:cs="Arial"/>
                <w:color w:val="000000"/>
                <w:sz w:val="20"/>
                <w:szCs w:val="20"/>
              </w:rPr>
              <w:t>4,98</w:t>
            </w:r>
          </w:p>
        </w:tc>
        <w:tc>
          <w:tcPr>
            <w:tcW w:w="306" w:type="pct"/>
            <w:tcBorders>
              <w:top w:val="nil"/>
              <w:left w:val="nil"/>
              <w:bottom w:val="single" w:sz="8" w:space="0" w:color="auto"/>
              <w:right w:val="single" w:sz="8" w:space="0" w:color="auto"/>
            </w:tcBorders>
            <w:shd w:val="clear" w:color="auto" w:fill="auto"/>
            <w:vAlign w:val="center"/>
            <w:hideMark/>
          </w:tcPr>
          <w:p w14:paraId="46F03919" w14:textId="77777777" w:rsidR="00EC462A" w:rsidRDefault="00EC462A">
            <w:pPr>
              <w:jc w:val="center"/>
              <w:rPr>
                <w:rFonts w:ascii="Arial" w:hAnsi="Arial" w:cs="Arial"/>
                <w:color w:val="000000"/>
                <w:sz w:val="20"/>
                <w:szCs w:val="20"/>
              </w:rPr>
            </w:pPr>
            <w:r>
              <w:rPr>
                <w:rFonts w:ascii="Arial" w:hAnsi="Arial" w:cs="Arial"/>
                <w:color w:val="000000"/>
                <w:sz w:val="20"/>
                <w:szCs w:val="20"/>
              </w:rPr>
              <w:t>5,00</w:t>
            </w:r>
          </w:p>
        </w:tc>
      </w:tr>
      <w:tr w:rsidR="00EC462A" w14:paraId="4CCA7B4E"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78DB3B07" w14:textId="77777777" w:rsidR="00EC462A" w:rsidRDefault="00EC462A">
            <w:pPr>
              <w:jc w:val="center"/>
              <w:rPr>
                <w:rFonts w:ascii="Arial" w:hAnsi="Arial" w:cs="Arial"/>
                <w:color w:val="000000"/>
                <w:sz w:val="20"/>
                <w:szCs w:val="20"/>
              </w:rPr>
            </w:pPr>
            <w:r>
              <w:rPr>
                <w:rFonts w:ascii="Arial" w:hAnsi="Arial" w:cs="Arial"/>
                <w:color w:val="000000"/>
                <w:sz w:val="20"/>
                <w:szCs w:val="20"/>
              </w:rPr>
              <w:t>10</w:t>
            </w:r>
          </w:p>
        </w:tc>
        <w:tc>
          <w:tcPr>
            <w:tcW w:w="1328" w:type="pct"/>
            <w:tcBorders>
              <w:top w:val="nil"/>
              <w:left w:val="nil"/>
              <w:bottom w:val="single" w:sz="8" w:space="0" w:color="auto"/>
              <w:right w:val="single" w:sz="8" w:space="0" w:color="auto"/>
            </w:tcBorders>
            <w:shd w:val="clear" w:color="auto" w:fill="auto"/>
            <w:vAlign w:val="center"/>
            <w:hideMark/>
          </w:tcPr>
          <w:p w14:paraId="0D7466EB" w14:textId="77777777" w:rsidR="00EC462A" w:rsidRDefault="00EC462A">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306" w:type="pct"/>
            <w:tcBorders>
              <w:top w:val="nil"/>
              <w:left w:val="nil"/>
              <w:bottom w:val="single" w:sz="8" w:space="0" w:color="auto"/>
              <w:right w:val="single" w:sz="8" w:space="0" w:color="auto"/>
            </w:tcBorders>
            <w:shd w:val="clear" w:color="auto" w:fill="auto"/>
            <w:noWrap/>
            <w:vAlign w:val="center"/>
            <w:hideMark/>
          </w:tcPr>
          <w:p w14:paraId="459D0416" w14:textId="77777777" w:rsidR="00EC462A" w:rsidRDefault="00EC462A">
            <w:pPr>
              <w:jc w:val="center"/>
              <w:rPr>
                <w:rFonts w:ascii="Arial" w:hAnsi="Arial" w:cs="Arial"/>
                <w:color w:val="000000"/>
                <w:sz w:val="20"/>
                <w:szCs w:val="20"/>
              </w:rPr>
            </w:pPr>
            <w:r>
              <w:rPr>
                <w:rFonts w:ascii="Arial" w:hAnsi="Arial" w:cs="Arial"/>
                <w:color w:val="000000"/>
                <w:sz w:val="20"/>
                <w:szCs w:val="20"/>
              </w:rPr>
              <w:t>λ</w:t>
            </w:r>
            <w:r>
              <w:rPr>
                <w:rFonts w:ascii="Arial" w:hAnsi="Arial" w:cs="Arial"/>
                <w:color w:val="000000"/>
                <w:sz w:val="20"/>
                <w:szCs w:val="20"/>
                <w:vertAlign w:val="superscript"/>
              </w:rPr>
              <w:t>кот</w:t>
            </w:r>
          </w:p>
        </w:tc>
        <w:tc>
          <w:tcPr>
            <w:tcW w:w="306" w:type="pct"/>
            <w:tcBorders>
              <w:top w:val="nil"/>
              <w:left w:val="nil"/>
              <w:bottom w:val="single" w:sz="8" w:space="0" w:color="auto"/>
              <w:right w:val="single" w:sz="8" w:space="0" w:color="auto"/>
            </w:tcBorders>
            <w:shd w:val="clear" w:color="auto" w:fill="auto"/>
            <w:vAlign w:val="center"/>
            <w:hideMark/>
          </w:tcPr>
          <w:p w14:paraId="33B29B1B" w14:textId="77777777" w:rsidR="00EC462A" w:rsidRDefault="00EC462A">
            <w:pPr>
              <w:jc w:val="center"/>
              <w:rPr>
                <w:rFonts w:ascii="Arial" w:hAnsi="Arial" w:cs="Arial"/>
                <w:color w:val="000000"/>
                <w:sz w:val="20"/>
                <w:szCs w:val="20"/>
              </w:rPr>
            </w:pPr>
            <w:r>
              <w:rPr>
                <w:rFonts w:ascii="Arial" w:hAnsi="Arial" w:cs="Arial"/>
                <w:color w:val="000000"/>
                <w:sz w:val="20"/>
                <w:szCs w:val="20"/>
              </w:rPr>
              <w:t>1/год</w:t>
            </w:r>
          </w:p>
        </w:tc>
        <w:tc>
          <w:tcPr>
            <w:tcW w:w="306" w:type="pct"/>
            <w:tcBorders>
              <w:top w:val="nil"/>
              <w:left w:val="nil"/>
              <w:bottom w:val="single" w:sz="8" w:space="0" w:color="auto"/>
              <w:right w:val="single" w:sz="8" w:space="0" w:color="auto"/>
            </w:tcBorders>
            <w:shd w:val="clear" w:color="auto" w:fill="auto"/>
            <w:noWrap/>
            <w:vAlign w:val="center"/>
            <w:hideMark/>
          </w:tcPr>
          <w:p w14:paraId="65F52FD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0A399E4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5F78F83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3ED6E5DE"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553D3C9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294AE0A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389A029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07617DF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42297DC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6B387C78"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0EE93488" w14:textId="77777777" w:rsidR="00EC462A" w:rsidRDefault="00EC462A">
            <w:pPr>
              <w:jc w:val="center"/>
              <w:rPr>
                <w:rFonts w:ascii="Arial" w:hAnsi="Arial" w:cs="Arial"/>
                <w:color w:val="000000"/>
                <w:sz w:val="20"/>
                <w:szCs w:val="20"/>
              </w:rPr>
            </w:pPr>
            <w:r>
              <w:rPr>
                <w:rFonts w:ascii="Arial" w:hAnsi="Arial" w:cs="Arial"/>
                <w:color w:val="000000"/>
                <w:sz w:val="20"/>
                <w:szCs w:val="20"/>
              </w:rPr>
              <w:t>11</w:t>
            </w:r>
          </w:p>
        </w:tc>
        <w:tc>
          <w:tcPr>
            <w:tcW w:w="1328" w:type="pct"/>
            <w:tcBorders>
              <w:top w:val="nil"/>
              <w:left w:val="nil"/>
              <w:bottom w:val="single" w:sz="8" w:space="0" w:color="auto"/>
              <w:right w:val="single" w:sz="8" w:space="0" w:color="auto"/>
            </w:tcBorders>
            <w:shd w:val="clear" w:color="auto" w:fill="auto"/>
            <w:vAlign w:val="center"/>
            <w:hideMark/>
          </w:tcPr>
          <w:p w14:paraId="23910D0A" w14:textId="77777777" w:rsidR="00EC462A" w:rsidRDefault="00EC462A">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306" w:type="pct"/>
            <w:tcBorders>
              <w:top w:val="nil"/>
              <w:left w:val="nil"/>
              <w:bottom w:val="single" w:sz="8" w:space="0" w:color="auto"/>
              <w:right w:val="single" w:sz="8" w:space="0" w:color="auto"/>
            </w:tcBorders>
            <w:shd w:val="clear" w:color="auto" w:fill="auto"/>
            <w:noWrap/>
            <w:vAlign w:val="center"/>
            <w:hideMark/>
          </w:tcPr>
          <w:p w14:paraId="0EAE04FD" w14:textId="77777777" w:rsidR="00EC462A" w:rsidRDefault="00EC462A">
            <w:pPr>
              <w:jc w:val="center"/>
              <w:rPr>
                <w:rFonts w:ascii="Arial" w:hAnsi="Arial" w:cs="Arial"/>
                <w:color w:val="000000"/>
                <w:sz w:val="20"/>
                <w:szCs w:val="20"/>
              </w:rPr>
            </w:pPr>
            <w:r>
              <w:rPr>
                <w:rFonts w:ascii="Arial" w:hAnsi="Arial" w:cs="Arial"/>
                <w:color w:val="000000"/>
                <w:sz w:val="20"/>
                <w:szCs w:val="20"/>
              </w:rPr>
              <w:t>r</w:t>
            </w:r>
          </w:p>
        </w:tc>
        <w:tc>
          <w:tcPr>
            <w:tcW w:w="306" w:type="pct"/>
            <w:tcBorders>
              <w:top w:val="nil"/>
              <w:left w:val="nil"/>
              <w:bottom w:val="single" w:sz="8" w:space="0" w:color="auto"/>
              <w:right w:val="single" w:sz="8" w:space="0" w:color="auto"/>
            </w:tcBorders>
            <w:shd w:val="clear" w:color="auto" w:fill="auto"/>
            <w:vAlign w:val="center"/>
            <w:hideMark/>
          </w:tcPr>
          <w:p w14:paraId="450214E8" w14:textId="77777777" w:rsidR="00EC462A" w:rsidRDefault="00EC462A">
            <w:pPr>
              <w:jc w:val="center"/>
              <w:rPr>
                <w:rFonts w:ascii="Arial" w:hAnsi="Arial" w:cs="Arial"/>
                <w:color w:val="000000"/>
                <w:sz w:val="20"/>
                <w:szCs w:val="20"/>
              </w:rPr>
            </w:pPr>
            <w:r>
              <w:rPr>
                <w:rFonts w:ascii="Arial" w:hAnsi="Arial" w:cs="Arial"/>
                <w:color w:val="000000"/>
                <w:sz w:val="20"/>
                <w:szCs w:val="20"/>
              </w:rPr>
              <w:t>час</w:t>
            </w:r>
          </w:p>
        </w:tc>
        <w:tc>
          <w:tcPr>
            <w:tcW w:w="306" w:type="pct"/>
            <w:tcBorders>
              <w:top w:val="nil"/>
              <w:left w:val="nil"/>
              <w:bottom w:val="single" w:sz="8" w:space="0" w:color="auto"/>
              <w:right w:val="single" w:sz="8" w:space="0" w:color="auto"/>
            </w:tcBorders>
            <w:shd w:val="clear" w:color="auto" w:fill="auto"/>
            <w:noWrap/>
            <w:vAlign w:val="center"/>
            <w:hideMark/>
          </w:tcPr>
          <w:p w14:paraId="7BE8EE8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3214BB7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6068A41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296ADFD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041B0A4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1C65722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7AD9E6E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147C6C3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044F248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4F1C1192"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710C0159"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1328" w:type="pct"/>
            <w:tcBorders>
              <w:top w:val="nil"/>
              <w:left w:val="nil"/>
              <w:bottom w:val="single" w:sz="8" w:space="0" w:color="auto"/>
              <w:right w:val="single" w:sz="8" w:space="0" w:color="auto"/>
            </w:tcBorders>
            <w:shd w:val="clear" w:color="auto" w:fill="auto"/>
            <w:vAlign w:val="center"/>
            <w:hideMark/>
          </w:tcPr>
          <w:p w14:paraId="749CB9FA" w14:textId="77777777" w:rsidR="00EC462A" w:rsidRDefault="00EC462A">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306" w:type="pct"/>
            <w:tcBorders>
              <w:top w:val="nil"/>
              <w:left w:val="nil"/>
              <w:bottom w:val="single" w:sz="8" w:space="0" w:color="auto"/>
              <w:right w:val="single" w:sz="8" w:space="0" w:color="auto"/>
            </w:tcBorders>
            <w:shd w:val="clear" w:color="auto" w:fill="auto"/>
            <w:noWrap/>
            <w:vAlign w:val="center"/>
            <w:hideMark/>
          </w:tcPr>
          <w:p w14:paraId="3B979565" w14:textId="77777777" w:rsidR="00EC462A" w:rsidRDefault="00EC462A">
            <w:pPr>
              <w:jc w:val="center"/>
              <w:rPr>
                <w:rFonts w:ascii="Arial" w:hAnsi="Arial" w:cs="Arial"/>
                <w:color w:val="000000"/>
                <w:sz w:val="20"/>
                <w:szCs w:val="20"/>
              </w:rPr>
            </w:pPr>
            <w:r>
              <w:rPr>
                <w:rFonts w:ascii="Arial" w:hAnsi="Arial" w:cs="Arial"/>
                <w:color w:val="000000"/>
                <w:sz w:val="20"/>
                <w:szCs w:val="20"/>
              </w:rPr>
              <w:t>a</w:t>
            </w:r>
          </w:p>
        </w:tc>
        <w:tc>
          <w:tcPr>
            <w:tcW w:w="306" w:type="pct"/>
            <w:tcBorders>
              <w:top w:val="nil"/>
              <w:left w:val="nil"/>
              <w:bottom w:val="single" w:sz="8" w:space="0" w:color="auto"/>
              <w:right w:val="single" w:sz="8" w:space="0" w:color="auto"/>
            </w:tcBorders>
            <w:shd w:val="clear" w:color="auto" w:fill="auto"/>
            <w:vAlign w:val="center"/>
            <w:hideMark/>
          </w:tcPr>
          <w:p w14:paraId="414B1AFC"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6" w:type="pct"/>
            <w:tcBorders>
              <w:top w:val="nil"/>
              <w:left w:val="nil"/>
              <w:bottom w:val="single" w:sz="8" w:space="0" w:color="auto"/>
              <w:right w:val="single" w:sz="8" w:space="0" w:color="auto"/>
            </w:tcBorders>
            <w:shd w:val="clear" w:color="auto" w:fill="auto"/>
            <w:noWrap/>
            <w:vAlign w:val="center"/>
            <w:hideMark/>
          </w:tcPr>
          <w:p w14:paraId="7957007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19BA146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12AC687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7B2F680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64B7B2F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765A358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7DC5516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15D13EA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06" w:type="pct"/>
            <w:tcBorders>
              <w:top w:val="nil"/>
              <w:left w:val="nil"/>
              <w:bottom w:val="single" w:sz="8" w:space="0" w:color="auto"/>
              <w:right w:val="single" w:sz="8" w:space="0" w:color="auto"/>
            </w:tcBorders>
            <w:shd w:val="clear" w:color="auto" w:fill="auto"/>
            <w:noWrap/>
            <w:vAlign w:val="center"/>
            <w:hideMark/>
          </w:tcPr>
          <w:p w14:paraId="175C685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662B33A7"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02DAF5D2" w14:textId="77777777" w:rsidR="00EC462A" w:rsidRDefault="00EC462A">
            <w:pPr>
              <w:jc w:val="center"/>
              <w:rPr>
                <w:rFonts w:ascii="Arial" w:hAnsi="Arial" w:cs="Arial"/>
                <w:color w:val="000000"/>
                <w:sz w:val="20"/>
                <w:szCs w:val="20"/>
              </w:rPr>
            </w:pPr>
            <w:r>
              <w:rPr>
                <w:rFonts w:ascii="Arial" w:hAnsi="Arial" w:cs="Arial"/>
                <w:color w:val="000000"/>
                <w:sz w:val="20"/>
                <w:szCs w:val="20"/>
              </w:rPr>
              <w:t>13</w:t>
            </w:r>
          </w:p>
        </w:tc>
        <w:tc>
          <w:tcPr>
            <w:tcW w:w="1328" w:type="pct"/>
            <w:tcBorders>
              <w:top w:val="nil"/>
              <w:left w:val="nil"/>
              <w:bottom w:val="single" w:sz="8" w:space="0" w:color="auto"/>
              <w:right w:val="single" w:sz="8" w:space="0" w:color="auto"/>
            </w:tcBorders>
            <w:shd w:val="clear" w:color="auto" w:fill="auto"/>
            <w:vAlign w:val="center"/>
            <w:hideMark/>
          </w:tcPr>
          <w:p w14:paraId="25151C5C" w14:textId="77777777" w:rsidR="00EC462A" w:rsidRDefault="00EC462A">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306" w:type="pct"/>
            <w:tcBorders>
              <w:top w:val="nil"/>
              <w:left w:val="nil"/>
              <w:bottom w:val="single" w:sz="8" w:space="0" w:color="auto"/>
              <w:right w:val="single" w:sz="8" w:space="0" w:color="auto"/>
            </w:tcBorders>
            <w:shd w:val="clear" w:color="auto" w:fill="auto"/>
            <w:noWrap/>
            <w:vAlign w:val="center"/>
            <w:hideMark/>
          </w:tcPr>
          <w:p w14:paraId="35EDA933" w14:textId="77777777" w:rsidR="00EC462A" w:rsidRDefault="00EC462A">
            <w:pPr>
              <w:jc w:val="center"/>
              <w:rPr>
                <w:rFonts w:ascii="Arial" w:hAnsi="Arial" w:cs="Arial"/>
                <w:color w:val="000000"/>
                <w:sz w:val="20"/>
                <w:szCs w:val="20"/>
              </w:rPr>
            </w:pPr>
            <w:r>
              <w:rPr>
                <w:rFonts w:ascii="Arial" w:hAnsi="Arial" w:cs="Arial"/>
                <w:color w:val="000000"/>
                <w:sz w:val="20"/>
                <w:szCs w:val="20"/>
              </w:rPr>
              <w:t>и</w:t>
            </w:r>
          </w:p>
        </w:tc>
        <w:tc>
          <w:tcPr>
            <w:tcW w:w="306" w:type="pct"/>
            <w:tcBorders>
              <w:top w:val="nil"/>
              <w:left w:val="nil"/>
              <w:bottom w:val="single" w:sz="8" w:space="0" w:color="auto"/>
              <w:right w:val="single" w:sz="8" w:space="0" w:color="auto"/>
            </w:tcBorders>
            <w:shd w:val="clear" w:color="auto" w:fill="auto"/>
            <w:vAlign w:val="center"/>
            <w:hideMark/>
          </w:tcPr>
          <w:p w14:paraId="7980E7B6"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6" w:type="pct"/>
            <w:tcBorders>
              <w:top w:val="nil"/>
              <w:left w:val="nil"/>
              <w:bottom w:val="single" w:sz="8" w:space="0" w:color="auto"/>
              <w:right w:val="single" w:sz="8" w:space="0" w:color="auto"/>
            </w:tcBorders>
            <w:shd w:val="clear" w:color="auto" w:fill="auto"/>
            <w:noWrap/>
            <w:vAlign w:val="center"/>
            <w:hideMark/>
          </w:tcPr>
          <w:p w14:paraId="61461751"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58F97556"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75174832"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19398BD8"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4FB6A3AD"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2CB20542"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44806D8C"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0DF77306"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69045484"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r>
      <w:tr w:rsidR="00EC462A" w14:paraId="5AE8F12E"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2269767F" w14:textId="77777777" w:rsidR="00EC462A" w:rsidRDefault="00EC462A">
            <w:pPr>
              <w:jc w:val="center"/>
              <w:rPr>
                <w:rFonts w:ascii="Arial" w:hAnsi="Arial" w:cs="Arial"/>
                <w:color w:val="000000"/>
                <w:sz w:val="20"/>
                <w:szCs w:val="20"/>
              </w:rPr>
            </w:pPr>
            <w:r>
              <w:rPr>
                <w:rFonts w:ascii="Arial" w:hAnsi="Arial" w:cs="Arial"/>
                <w:color w:val="000000"/>
                <w:sz w:val="20"/>
                <w:szCs w:val="20"/>
              </w:rPr>
              <w:t>14</w:t>
            </w:r>
          </w:p>
        </w:tc>
        <w:tc>
          <w:tcPr>
            <w:tcW w:w="1328" w:type="pct"/>
            <w:tcBorders>
              <w:top w:val="nil"/>
              <w:left w:val="nil"/>
              <w:bottom w:val="single" w:sz="8" w:space="0" w:color="auto"/>
              <w:right w:val="single" w:sz="8" w:space="0" w:color="auto"/>
            </w:tcBorders>
            <w:shd w:val="clear" w:color="auto" w:fill="auto"/>
            <w:vAlign w:val="center"/>
            <w:hideMark/>
          </w:tcPr>
          <w:p w14:paraId="42F39E09" w14:textId="77777777" w:rsidR="00EC462A" w:rsidRDefault="00EC462A">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306" w:type="pct"/>
            <w:tcBorders>
              <w:top w:val="nil"/>
              <w:left w:val="nil"/>
              <w:bottom w:val="single" w:sz="8" w:space="0" w:color="auto"/>
              <w:right w:val="single" w:sz="8" w:space="0" w:color="auto"/>
            </w:tcBorders>
            <w:shd w:val="clear" w:color="auto" w:fill="auto"/>
            <w:noWrap/>
            <w:vAlign w:val="center"/>
            <w:hideMark/>
          </w:tcPr>
          <w:p w14:paraId="17028614"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306" w:type="pct"/>
            <w:tcBorders>
              <w:top w:val="nil"/>
              <w:left w:val="nil"/>
              <w:bottom w:val="single" w:sz="8" w:space="0" w:color="auto"/>
              <w:right w:val="single" w:sz="8" w:space="0" w:color="auto"/>
            </w:tcBorders>
            <w:shd w:val="clear" w:color="auto" w:fill="auto"/>
            <w:vAlign w:val="center"/>
            <w:hideMark/>
          </w:tcPr>
          <w:p w14:paraId="56DE79B1"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6" w:type="pct"/>
            <w:tcBorders>
              <w:top w:val="nil"/>
              <w:left w:val="nil"/>
              <w:bottom w:val="single" w:sz="8" w:space="0" w:color="auto"/>
              <w:right w:val="single" w:sz="8" w:space="0" w:color="auto"/>
            </w:tcBorders>
            <w:shd w:val="clear" w:color="auto" w:fill="auto"/>
            <w:noWrap/>
            <w:vAlign w:val="center"/>
            <w:hideMark/>
          </w:tcPr>
          <w:p w14:paraId="2FEF5FA2"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0D3485A6"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32F7E2D5"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6AC5E1B0"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447014BF"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1AD8CE50"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0A6F8E42"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74B1407B"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06" w:type="pct"/>
            <w:tcBorders>
              <w:top w:val="nil"/>
              <w:left w:val="nil"/>
              <w:bottom w:val="single" w:sz="8" w:space="0" w:color="auto"/>
              <w:right w:val="single" w:sz="8" w:space="0" w:color="auto"/>
            </w:tcBorders>
            <w:shd w:val="clear" w:color="auto" w:fill="auto"/>
            <w:noWrap/>
            <w:vAlign w:val="center"/>
            <w:hideMark/>
          </w:tcPr>
          <w:p w14:paraId="4F03ABF7"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r>
      <w:tr w:rsidR="00EC462A" w14:paraId="4BF96822"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3579525F" w14:textId="77777777" w:rsidR="00EC462A" w:rsidRDefault="00EC462A">
            <w:pPr>
              <w:jc w:val="center"/>
              <w:rPr>
                <w:rFonts w:ascii="Arial" w:hAnsi="Arial" w:cs="Arial"/>
                <w:color w:val="000000"/>
                <w:sz w:val="20"/>
                <w:szCs w:val="20"/>
              </w:rPr>
            </w:pPr>
            <w:r>
              <w:rPr>
                <w:rFonts w:ascii="Arial" w:hAnsi="Arial" w:cs="Arial"/>
                <w:color w:val="000000"/>
                <w:sz w:val="20"/>
                <w:szCs w:val="20"/>
              </w:rPr>
              <w:t>15</w:t>
            </w:r>
          </w:p>
        </w:tc>
        <w:tc>
          <w:tcPr>
            <w:tcW w:w="1328" w:type="pct"/>
            <w:tcBorders>
              <w:top w:val="nil"/>
              <w:left w:val="nil"/>
              <w:bottom w:val="single" w:sz="8" w:space="0" w:color="auto"/>
              <w:right w:val="single" w:sz="8" w:space="0" w:color="auto"/>
            </w:tcBorders>
            <w:shd w:val="clear" w:color="auto" w:fill="auto"/>
            <w:vAlign w:val="center"/>
            <w:hideMark/>
          </w:tcPr>
          <w:p w14:paraId="0A59C621" w14:textId="77777777" w:rsidR="00EC462A" w:rsidRDefault="00EC462A">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306" w:type="pct"/>
            <w:tcBorders>
              <w:top w:val="nil"/>
              <w:left w:val="nil"/>
              <w:bottom w:val="single" w:sz="8" w:space="0" w:color="auto"/>
              <w:right w:val="single" w:sz="8" w:space="0" w:color="auto"/>
            </w:tcBorders>
            <w:shd w:val="clear" w:color="auto" w:fill="auto"/>
            <w:noWrap/>
            <w:vAlign w:val="center"/>
            <w:hideMark/>
          </w:tcPr>
          <w:p w14:paraId="31129BA2"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306" w:type="pct"/>
            <w:tcBorders>
              <w:top w:val="nil"/>
              <w:left w:val="nil"/>
              <w:bottom w:val="single" w:sz="8" w:space="0" w:color="auto"/>
              <w:right w:val="single" w:sz="8" w:space="0" w:color="auto"/>
            </w:tcBorders>
            <w:shd w:val="clear" w:color="auto" w:fill="auto"/>
            <w:vAlign w:val="center"/>
            <w:hideMark/>
          </w:tcPr>
          <w:p w14:paraId="31E95FCF" w14:textId="77777777" w:rsidR="00EC462A" w:rsidRDefault="00EC462A">
            <w:pPr>
              <w:jc w:val="center"/>
              <w:rPr>
                <w:rFonts w:ascii="Arial" w:hAnsi="Arial" w:cs="Arial"/>
                <w:color w:val="000000"/>
                <w:sz w:val="20"/>
                <w:szCs w:val="20"/>
              </w:rPr>
            </w:pPr>
            <w:r>
              <w:rPr>
                <w:rFonts w:ascii="Arial" w:hAnsi="Arial" w:cs="Arial"/>
                <w:color w:val="000000"/>
                <w:sz w:val="20"/>
                <w:szCs w:val="20"/>
              </w:rPr>
              <w:t>1/год</w:t>
            </w:r>
          </w:p>
        </w:tc>
        <w:tc>
          <w:tcPr>
            <w:tcW w:w="306" w:type="pct"/>
            <w:tcBorders>
              <w:top w:val="nil"/>
              <w:left w:val="nil"/>
              <w:bottom w:val="single" w:sz="8" w:space="0" w:color="auto"/>
              <w:right w:val="single" w:sz="8" w:space="0" w:color="auto"/>
            </w:tcBorders>
            <w:shd w:val="clear" w:color="auto" w:fill="auto"/>
            <w:noWrap/>
            <w:vAlign w:val="center"/>
            <w:hideMark/>
          </w:tcPr>
          <w:p w14:paraId="610D466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55523B0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4EAF471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35465AF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671CEFB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5C249FC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0412C23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5EB20D9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6FC0A15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712BB512" w14:textId="77777777" w:rsidTr="00EC462A">
        <w:trPr>
          <w:trHeight w:val="20"/>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3A1CB3BF" w14:textId="77777777" w:rsidR="00EC462A" w:rsidRDefault="00EC462A">
            <w:pPr>
              <w:jc w:val="center"/>
              <w:rPr>
                <w:rFonts w:ascii="Arial" w:hAnsi="Arial" w:cs="Arial"/>
                <w:color w:val="000000"/>
                <w:sz w:val="20"/>
                <w:szCs w:val="20"/>
              </w:rPr>
            </w:pPr>
            <w:r>
              <w:rPr>
                <w:rFonts w:ascii="Arial" w:hAnsi="Arial" w:cs="Arial"/>
                <w:color w:val="000000"/>
                <w:sz w:val="20"/>
                <w:szCs w:val="20"/>
              </w:rPr>
              <w:lastRenderedPageBreak/>
              <w:t>16</w:t>
            </w:r>
          </w:p>
        </w:tc>
        <w:tc>
          <w:tcPr>
            <w:tcW w:w="1328" w:type="pct"/>
            <w:tcBorders>
              <w:top w:val="nil"/>
              <w:left w:val="nil"/>
              <w:bottom w:val="single" w:sz="8" w:space="0" w:color="auto"/>
              <w:right w:val="single" w:sz="8" w:space="0" w:color="auto"/>
            </w:tcBorders>
            <w:shd w:val="clear" w:color="auto" w:fill="auto"/>
            <w:vAlign w:val="center"/>
            <w:hideMark/>
          </w:tcPr>
          <w:p w14:paraId="7A288697" w14:textId="77777777" w:rsidR="00EC462A" w:rsidRDefault="00EC462A">
            <w:pPr>
              <w:rPr>
                <w:rFonts w:ascii="Arial" w:hAnsi="Arial" w:cs="Arial"/>
                <w:color w:val="000000"/>
                <w:sz w:val="20"/>
                <w:szCs w:val="20"/>
              </w:rPr>
            </w:pPr>
            <w:r>
              <w:rPr>
                <w:rFonts w:ascii="Arial" w:hAnsi="Arial" w:cs="Arial"/>
                <w:color w:val="000000"/>
                <w:sz w:val="20"/>
                <w:szCs w:val="20"/>
              </w:rPr>
              <w:t>Отношение УТМ оборудования котельной, реконструированнного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306" w:type="pct"/>
            <w:tcBorders>
              <w:top w:val="nil"/>
              <w:left w:val="nil"/>
              <w:bottom w:val="single" w:sz="8" w:space="0" w:color="auto"/>
              <w:right w:val="single" w:sz="8" w:space="0" w:color="auto"/>
            </w:tcBorders>
            <w:shd w:val="clear" w:color="auto" w:fill="auto"/>
            <w:noWrap/>
            <w:vAlign w:val="center"/>
            <w:hideMark/>
          </w:tcPr>
          <w:p w14:paraId="7FC057BF"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306" w:type="pct"/>
            <w:tcBorders>
              <w:top w:val="nil"/>
              <w:left w:val="nil"/>
              <w:bottom w:val="single" w:sz="8" w:space="0" w:color="auto"/>
              <w:right w:val="single" w:sz="8" w:space="0" w:color="auto"/>
            </w:tcBorders>
            <w:shd w:val="clear" w:color="auto" w:fill="auto"/>
            <w:vAlign w:val="center"/>
            <w:hideMark/>
          </w:tcPr>
          <w:p w14:paraId="10F33533"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06" w:type="pct"/>
            <w:tcBorders>
              <w:top w:val="nil"/>
              <w:left w:val="nil"/>
              <w:bottom w:val="single" w:sz="8" w:space="0" w:color="auto"/>
              <w:right w:val="single" w:sz="8" w:space="0" w:color="auto"/>
            </w:tcBorders>
            <w:shd w:val="clear" w:color="auto" w:fill="auto"/>
            <w:noWrap/>
            <w:vAlign w:val="center"/>
            <w:hideMark/>
          </w:tcPr>
          <w:p w14:paraId="5D4C8DE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5CED202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0FF833D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3FE9A29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01101CE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6231A8C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2624B27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68E01C5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06" w:type="pct"/>
            <w:tcBorders>
              <w:top w:val="nil"/>
              <w:left w:val="nil"/>
              <w:bottom w:val="single" w:sz="8" w:space="0" w:color="auto"/>
              <w:right w:val="single" w:sz="8" w:space="0" w:color="auto"/>
            </w:tcBorders>
            <w:shd w:val="clear" w:color="auto" w:fill="auto"/>
            <w:noWrap/>
            <w:vAlign w:val="center"/>
            <w:hideMark/>
          </w:tcPr>
          <w:p w14:paraId="78ABC82F"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bl>
    <w:p w14:paraId="34CE7970" w14:textId="77777777" w:rsidR="00FA7717" w:rsidRDefault="00FA7717" w:rsidP="00FA7717">
      <w:pPr>
        <w:pStyle w:val="af1"/>
        <w:rPr>
          <w:lang w:eastAsia="ru-RU"/>
        </w:rPr>
      </w:pPr>
    </w:p>
    <w:p w14:paraId="701587F0" w14:textId="77777777" w:rsidR="00FA7717" w:rsidRPr="00827CF8" w:rsidRDefault="00FA7717" w:rsidP="00FA7717">
      <w:pPr>
        <w:pStyle w:val="20"/>
      </w:pPr>
      <w:bookmarkStart w:id="90" w:name="_Toc90411038"/>
      <w:r w:rsidRPr="00DB63DE">
        <w:t xml:space="preserve">Индикаторы, характеризующие реализацию инвестиционных планов </w:t>
      </w:r>
      <w:r>
        <w:t>развития системы теплоснабжения</w:t>
      </w:r>
      <w:r w:rsidRPr="005E3E47">
        <w:t xml:space="preserve"> в зоне деятельности ЕТО </w:t>
      </w:r>
      <w:r w:rsidRPr="00FA7717">
        <w:t>№5 ФГУП «УЭВ»</w:t>
      </w:r>
      <w:bookmarkEnd w:id="90"/>
    </w:p>
    <w:p w14:paraId="050D029E" w14:textId="77777777" w:rsidR="00FA7717" w:rsidRPr="00AA1C0C" w:rsidRDefault="00FA7717" w:rsidP="00FA7717">
      <w:pPr>
        <w:pStyle w:val="afffffff5"/>
        <w:spacing w:before="240" w:after="0" w:line="240" w:lineRule="auto"/>
        <w:ind w:left="1134" w:hanging="1134"/>
        <w:jc w:val="left"/>
        <w:rPr>
          <w:rFonts w:ascii="Arial" w:hAnsi="Arial" w:cs="Arial"/>
          <w:sz w:val="18"/>
          <w:szCs w:val="18"/>
        </w:rPr>
      </w:pPr>
      <w:bookmarkStart w:id="91" w:name="_Toc90411084"/>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6</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Pr="004D5BD5">
        <w:rPr>
          <w:rFonts w:ascii="Arial" w:hAnsi="Arial" w:cs="Arial"/>
          <w:sz w:val="18"/>
          <w:szCs w:val="18"/>
        </w:rPr>
        <w:t xml:space="preserve"> </w:t>
      </w:r>
      <w:r w:rsidRPr="00AA1C0C">
        <w:rPr>
          <w:rFonts w:ascii="Arial" w:hAnsi="Arial" w:cs="Arial"/>
          <w:sz w:val="18"/>
          <w:szCs w:val="18"/>
        </w:rPr>
        <w:t xml:space="preserve">Индикаторы, характеризующие реализацию инвестиционных планов развития системы теплоснабжения в зоне деятельности </w:t>
      </w:r>
      <w:r w:rsidRPr="00237CAA">
        <w:rPr>
          <w:rFonts w:ascii="Arial" w:hAnsi="Arial" w:cs="Arial"/>
          <w:sz w:val="18"/>
          <w:szCs w:val="18"/>
        </w:rPr>
        <w:t xml:space="preserve">ЕТО </w:t>
      </w:r>
      <w:r>
        <w:rPr>
          <w:rFonts w:ascii="Arial" w:hAnsi="Arial" w:cs="Arial"/>
          <w:sz w:val="18"/>
          <w:szCs w:val="18"/>
        </w:rPr>
        <w:t>№5</w:t>
      </w:r>
      <w:r w:rsidRPr="00FA7717">
        <w:rPr>
          <w:rFonts w:ascii="Arial" w:hAnsi="Arial" w:cs="Arial"/>
          <w:sz w:val="18"/>
          <w:szCs w:val="18"/>
        </w:rPr>
        <w:t xml:space="preserve"> ФГУП «УЭВ»</w:t>
      </w:r>
      <w:bookmarkEnd w:id="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17"/>
        <w:gridCol w:w="990"/>
        <w:gridCol w:w="1412"/>
        <w:gridCol w:w="987"/>
        <w:gridCol w:w="987"/>
        <w:gridCol w:w="874"/>
        <w:gridCol w:w="963"/>
        <w:gridCol w:w="870"/>
        <w:gridCol w:w="962"/>
        <w:gridCol w:w="870"/>
        <w:gridCol w:w="870"/>
        <w:gridCol w:w="941"/>
      </w:tblGrid>
      <w:tr w:rsidR="00FA7717" w:rsidRPr="000A4BC9" w14:paraId="693EF008" w14:textId="77777777" w:rsidTr="00FA7717">
        <w:trPr>
          <w:trHeight w:val="630"/>
          <w:tblHeader/>
        </w:trPr>
        <w:tc>
          <w:tcPr>
            <w:tcW w:w="270" w:type="pct"/>
            <w:shd w:val="clear" w:color="auto" w:fill="DAEEF3" w:themeFill="accent5" w:themeFillTint="33"/>
            <w:vAlign w:val="center"/>
            <w:hideMark/>
          </w:tcPr>
          <w:p w14:paraId="5F2A27C3" w14:textId="77777777" w:rsidR="00FA7717" w:rsidRPr="000A4BC9" w:rsidRDefault="00FA7717" w:rsidP="00FA7717">
            <w:pPr>
              <w:jc w:val="center"/>
              <w:rPr>
                <w:b/>
                <w:bCs/>
                <w:color w:val="000000"/>
                <w:sz w:val="18"/>
                <w:szCs w:val="18"/>
              </w:rPr>
            </w:pPr>
            <w:r w:rsidRPr="000A4BC9">
              <w:rPr>
                <w:b/>
                <w:bCs/>
                <w:color w:val="000000"/>
                <w:sz w:val="18"/>
                <w:szCs w:val="18"/>
              </w:rPr>
              <w:t>N п/п</w:t>
            </w:r>
          </w:p>
        </w:tc>
        <w:tc>
          <w:tcPr>
            <w:tcW w:w="1217" w:type="pct"/>
            <w:shd w:val="clear" w:color="auto" w:fill="DAEEF3" w:themeFill="accent5" w:themeFillTint="33"/>
            <w:vAlign w:val="center"/>
            <w:hideMark/>
          </w:tcPr>
          <w:p w14:paraId="6F443ECD" w14:textId="77777777" w:rsidR="00FA7717" w:rsidRPr="000A4BC9" w:rsidRDefault="00FA7717" w:rsidP="00FA7717">
            <w:pPr>
              <w:jc w:val="center"/>
              <w:rPr>
                <w:b/>
                <w:bCs/>
                <w:color w:val="000000"/>
                <w:sz w:val="18"/>
                <w:szCs w:val="18"/>
              </w:rPr>
            </w:pPr>
            <w:r w:rsidRPr="000A4BC9">
              <w:rPr>
                <w:b/>
                <w:bCs/>
                <w:color w:val="000000"/>
                <w:sz w:val="18"/>
                <w:szCs w:val="18"/>
              </w:rPr>
              <w:t>Наименование показателя</w:t>
            </w:r>
          </w:p>
        </w:tc>
        <w:tc>
          <w:tcPr>
            <w:tcW w:w="324" w:type="pct"/>
            <w:shd w:val="clear" w:color="auto" w:fill="DAEEF3" w:themeFill="accent5" w:themeFillTint="33"/>
            <w:vAlign w:val="center"/>
            <w:hideMark/>
          </w:tcPr>
          <w:p w14:paraId="282A2BF2" w14:textId="77777777" w:rsidR="00FA7717" w:rsidRPr="000A4BC9" w:rsidRDefault="00FA7717" w:rsidP="00FA7717">
            <w:pPr>
              <w:jc w:val="center"/>
              <w:rPr>
                <w:b/>
                <w:bCs/>
                <w:color w:val="000000"/>
                <w:sz w:val="18"/>
                <w:szCs w:val="18"/>
              </w:rPr>
            </w:pPr>
            <w:r>
              <w:rPr>
                <w:b/>
                <w:bCs/>
                <w:color w:val="000000"/>
                <w:sz w:val="18"/>
                <w:szCs w:val="18"/>
              </w:rPr>
              <w:t>Обозначение</w:t>
            </w:r>
          </w:p>
        </w:tc>
        <w:tc>
          <w:tcPr>
            <w:tcW w:w="462" w:type="pct"/>
            <w:shd w:val="clear" w:color="auto" w:fill="DAEEF3" w:themeFill="accent5" w:themeFillTint="33"/>
            <w:vAlign w:val="center"/>
            <w:hideMark/>
          </w:tcPr>
          <w:p w14:paraId="74E4A4EC" w14:textId="77777777" w:rsidR="00FA7717" w:rsidRPr="000A4BC9" w:rsidRDefault="00FA7717" w:rsidP="00FA7717">
            <w:pPr>
              <w:jc w:val="center"/>
              <w:rPr>
                <w:b/>
                <w:bCs/>
                <w:color w:val="000000"/>
                <w:sz w:val="18"/>
                <w:szCs w:val="18"/>
              </w:rPr>
            </w:pPr>
            <w:r w:rsidRPr="000A4BC9">
              <w:rPr>
                <w:b/>
                <w:bCs/>
                <w:color w:val="000000"/>
                <w:sz w:val="18"/>
                <w:szCs w:val="18"/>
              </w:rPr>
              <w:t>Единицы измерения</w:t>
            </w:r>
          </w:p>
        </w:tc>
        <w:tc>
          <w:tcPr>
            <w:tcW w:w="323" w:type="pct"/>
            <w:shd w:val="clear" w:color="auto" w:fill="DAEEF3" w:themeFill="accent5" w:themeFillTint="33"/>
            <w:vAlign w:val="center"/>
            <w:hideMark/>
          </w:tcPr>
          <w:p w14:paraId="0297F2EA" w14:textId="77777777" w:rsidR="00FA7717" w:rsidRPr="000A4BC9" w:rsidRDefault="00FA7717" w:rsidP="00FA7717">
            <w:pPr>
              <w:jc w:val="center"/>
              <w:rPr>
                <w:b/>
                <w:bCs/>
                <w:color w:val="000000"/>
                <w:sz w:val="18"/>
                <w:szCs w:val="18"/>
              </w:rPr>
            </w:pPr>
            <w:r w:rsidRPr="003E70B3">
              <w:rPr>
                <w:b/>
                <w:bCs/>
                <w:color w:val="000000"/>
                <w:sz w:val="20"/>
              </w:rPr>
              <w:t>2020</w:t>
            </w:r>
          </w:p>
        </w:tc>
        <w:tc>
          <w:tcPr>
            <w:tcW w:w="323" w:type="pct"/>
            <w:shd w:val="clear" w:color="auto" w:fill="DAEEF3" w:themeFill="accent5" w:themeFillTint="33"/>
            <w:vAlign w:val="center"/>
            <w:hideMark/>
          </w:tcPr>
          <w:p w14:paraId="1A4EB42E" w14:textId="77777777" w:rsidR="00FA7717" w:rsidRPr="000A4BC9" w:rsidRDefault="00FA7717" w:rsidP="00FA7717">
            <w:pPr>
              <w:jc w:val="center"/>
              <w:rPr>
                <w:b/>
                <w:bCs/>
                <w:color w:val="000000"/>
                <w:sz w:val="18"/>
                <w:szCs w:val="18"/>
              </w:rPr>
            </w:pPr>
            <w:r w:rsidRPr="003E70B3">
              <w:rPr>
                <w:b/>
                <w:bCs/>
                <w:color w:val="000000"/>
                <w:sz w:val="20"/>
              </w:rPr>
              <w:t>2021</w:t>
            </w:r>
          </w:p>
        </w:tc>
        <w:tc>
          <w:tcPr>
            <w:tcW w:w="286" w:type="pct"/>
            <w:shd w:val="clear" w:color="auto" w:fill="DAEEF3" w:themeFill="accent5" w:themeFillTint="33"/>
            <w:vAlign w:val="center"/>
            <w:hideMark/>
          </w:tcPr>
          <w:p w14:paraId="586312E4" w14:textId="77777777" w:rsidR="00FA7717" w:rsidRPr="000A4BC9" w:rsidRDefault="00FA7717" w:rsidP="00FA7717">
            <w:pPr>
              <w:jc w:val="center"/>
              <w:rPr>
                <w:b/>
                <w:bCs/>
                <w:color w:val="000000"/>
                <w:sz w:val="18"/>
                <w:szCs w:val="18"/>
              </w:rPr>
            </w:pPr>
            <w:r w:rsidRPr="003E70B3">
              <w:rPr>
                <w:b/>
                <w:bCs/>
                <w:color w:val="000000"/>
                <w:sz w:val="20"/>
              </w:rPr>
              <w:t>2022</w:t>
            </w:r>
          </w:p>
        </w:tc>
        <w:tc>
          <w:tcPr>
            <w:tcW w:w="315" w:type="pct"/>
            <w:shd w:val="clear" w:color="auto" w:fill="DAEEF3" w:themeFill="accent5" w:themeFillTint="33"/>
            <w:vAlign w:val="center"/>
            <w:hideMark/>
          </w:tcPr>
          <w:p w14:paraId="6BD89EED" w14:textId="77777777" w:rsidR="00FA7717" w:rsidRPr="000A4BC9" w:rsidRDefault="00FA7717" w:rsidP="00FA7717">
            <w:pPr>
              <w:jc w:val="center"/>
              <w:rPr>
                <w:b/>
                <w:bCs/>
                <w:color w:val="000000"/>
                <w:sz w:val="18"/>
                <w:szCs w:val="18"/>
              </w:rPr>
            </w:pPr>
            <w:r w:rsidRPr="003E70B3">
              <w:rPr>
                <w:b/>
                <w:bCs/>
                <w:color w:val="000000"/>
                <w:sz w:val="20"/>
              </w:rPr>
              <w:t>2023</w:t>
            </w:r>
          </w:p>
        </w:tc>
        <w:tc>
          <w:tcPr>
            <w:tcW w:w="285" w:type="pct"/>
            <w:shd w:val="clear" w:color="auto" w:fill="DAEEF3" w:themeFill="accent5" w:themeFillTint="33"/>
            <w:vAlign w:val="center"/>
            <w:hideMark/>
          </w:tcPr>
          <w:p w14:paraId="7055CBBA" w14:textId="77777777" w:rsidR="00FA7717" w:rsidRPr="000A4BC9" w:rsidRDefault="00FA7717" w:rsidP="00FA7717">
            <w:pPr>
              <w:jc w:val="center"/>
              <w:rPr>
                <w:b/>
                <w:bCs/>
                <w:color w:val="000000"/>
                <w:sz w:val="18"/>
                <w:szCs w:val="18"/>
              </w:rPr>
            </w:pPr>
            <w:r w:rsidRPr="003E70B3">
              <w:rPr>
                <w:b/>
                <w:bCs/>
                <w:color w:val="000000"/>
                <w:sz w:val="20"/>
              </w:rPr>
              <w:t>2024</w:t>
            </w:r>
          </w:p>
        </w:tc>
        <w:tc>
          <w:tcPr>
            <w:tcW w:w="315" w:type="pct"/>
            <w:shd w:val="clear" w:color="auto" w:fill="DAEEF3" w:themeFill="accent5" w:themeFillTint="33"/>
            <w:vAlign w:val="center"/>
            <w:hideMark/>
          </w:tcPr>
          <w:p w14:paraId="2675927C" w14:textId="77777777" w:rsidR="00FA7717" w:rsidRPr="000A4BC9" w:rsidRDefault="00FA7717" w:rsidP="00FA7717">
            <w:pPr>
              <w:jc w:val="center"/>
              <w:rPr>
                <w:b/>
                <w:bCs/>
                <w:color w:val="000000"/>
                <w:sz w:val="18"/>
                <w:szCs w:val="18"/>
              </w:rPr>
            </w:pPr>
            <w:r w:rsidRPr="003E70B3">
              <w:rPr>
                <w:b/>
                <w:bCs/>
                <w:color w:val="000000"/>
                <w:sz w:val="20"/>
              </w:rPr>
              <w:t>2025</w:t>
            </w:r>
          </w:p>
        </w:tc>
        <w:tc>
          <w:tcPr>
            <w:tcW w:w="285" w:type="pct"/>
            <w:shd w:val="clear" w:color="auto" w:fill="DAEEF3" w:themeFill="accent5" w:themeFillTint="33"/>
            <w:vAlign w:val="center"/>
            <w:hideMark/>
          </w:tcPr>
          <w:p w14:paraId="078178E4" w14:textId="77777777" w:rsidR="00FA7717" w:rsidRPr="000A4BC9" w:rsidRDefault="00FA7717" w:rsidP="00FA7717">
            <w:pPr>
              <w:jc w:val="center"/>
              <w:rPr>
                <w:b/>
                <w:bCs/>
                <w:color w:val="000000"/>
                <w:sz w:val="18"/>
                <w:szCs w:val="18"/>
              </w:rPr>
            </w:pPr>
            <w:r w:rsidRPr="003E70B3">
              <w:rPr>
                <w:b/>
                <w:bCs/>
                <w:color w:val="000000"/>
                <w:sz w:val="20"/>
              </w:rPr>
              <w:t>2030</w:t>
            </w:r>
          </w:p>
        </w:tc>
        <w:tc>
          <w:tcPr>
            <w:tcW w:w="285" w:type="pct"/>
            <w:shd w:val="clear" w:color="auto" w:fill="DAEEF3" w:themeFill="accent5" w:themeFillTint="33"/>
            <w:vAlign w:val="center"/>
            <w:hideMark/>
          </w:tcPr>
          <w:p w14:paraId="0D076E24" w14:textId="77777777" w:rsidR="00FA7717" w:rsidRPr="000A4BC9" w:rsidRDefault="00FA7717" w:rsidP="00FA7717">
            <w:pPr>
              <w:jc w:val="center"/>
              <w:rPr>
                <w:b/>
                <w:bCs/>
                <w:color w:val="000000"/>
                <w:sz w:val="18"/>
                <w:szCs w:val="18"/>
              </w:rPr>
            </w:pPr>
            <w:r w:rsidRPr="003E70B3">
              <w:rPr>
                <w:b/>
                <w:bCs/>
                <w:color w:val="000000"/>
                <w:sz w:val="20"/>
              </w:rPr>
              <w:t>2035</w:t>
            </w:r>
          </w:p>
        </w:tc>
        <w:tc>
          <w:tcPr>
            <w:tcW w:w="308" w:type="pct"/>
            <w:shd w:val="clear" w:color="auto" w:fill="DAEEF3" w:themeFill="accent5" w:themeFillTint="33"/>
            <w:vAlign w:val="center"/>
            <w:hideMark/>
          </w:tcPr>
          <w:p w14:paraId="71190E1A" w14:textId="77777777" w:rsidR="00FA7717" w:rsidRPr="000A4BC9" w:rsidRDefault="00FA7717" w:rsidP="00FA7717">
            <w:pPr>
              <w:jc w:val="center"/>
              <w:rPr>
                <w:b/>
                <w:bCs/>
                <w:color w:val="000000"/>
                <w:sz w:val="18"/>
                <w:szCs w:val="18"/>
              </w:rPr>
            </w:pPr>
            <w:r w:rsidRPr="003E70B3">
              <w:rPr>
                <w:b/>
                <w:bCs/>
                <w:color w:val="000000"/>
                <w:sz w:val="20"/>
              </w:rPr>
              <w:t>2040</w:t>
            </w:r>
          </w:p>
        </w:tc>
      </w:tr>
      <w:tr w:rsidR="00FA7717" w:rsidRPr="000A4BC9" w14:paraId="4EA674E7" w14:textId="77777777" w:rsidTr="00FA7717">
        <w:trPr>
          <w:trHeight w:val="630"/>
        </w:trPr>
        <w:tc>
          <w:tcPr>
            <w:tcW w:w="270" w:type="pct"/>
            <w:shd w:val="clear" w:color="auto" w:fill="auto"/>
            <w:vAlign w:val="center"/>
            <w:hideMark/>
          </w:tcPr>
          <w:p w14:paraId="2E8B5506" w14:textId="77777777" w:rsidR="00FA7717" w:rsidRPr="000A4BC9" w:rsidRDefault="00FA7717" w:rsidP="00FA7717">
            <w:pPr>
              <w:jc w:val="center"/>
              <w:rPr>
                <w:color w:val="000000"/>
                <w:sz w:val="18"/>
                <w:szCs w:val="18"/>
              </w:rPr>
            </w:pPr>
            <w:r w:rsidRPr="000A4BC9">
              <w:rPr>
                <w:color w:val="000000"/>
                <w:sz w:val="18"/>
                <w:szCs w:val="18"/>
              </w:rPr>
              <w:t>1.</w:t>
            </w:r>
          </w:p>
        </w:tc>
        <w:tc>
          <w:tcPr>
            <w:tcW w:w="1217" w:type="pct"/>
            <w:shd w:val="clear" w:color="auto" w:fill="auto"/>
            <w:vAlign w:val="center"/>
            <w:hideMark/>
          </w:tcPr>
          <w:p w14:paraId="32499328" w14:textId="77777777" w:rsidR="00FA7717" w:rsidRPr="000A4BC9" w:rsidRDefault="00FA7717" w:rsidP="00FA7717">
            <w:pPr>
              <w:rPr>
                <w:color w:val="000000"/>
                <w:sz w:val="18"/>
                <w:szCs w:val="18"/>
              </w:rPr>
            </w:pPr>
            <w:r w:rsidRPr="000A4BC9">
              <w:rPr>
                <w:color w:val="000000"/>
                <w:sz w:val="18"/>
                <w:szCs w:val="18"/>
              </w:rPr>
              <w:t>Плановая потребность в инвестициях в источники тепловой мощности</w:t>
            </w:r>
          </w:p>
        </w:tc>
        <w:tc>
          <w:tcPr>
            <w:tcW w:w="324" w:type="pct"/>
            <w:shd w:val="clear" w:color="auto" w:fill="auto"/>
            <w:hideMark/>
          </w:tcPr>
          <w:p w14:paraId="4B9F466A"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908160" behindDoc="0" locked="0" layoutInCell="1" allowOverlap="1" wp14:anchorId="60879AD8" wp14:editId="4D4C36BF">
                  <wp:simplePos x="0" y="0"/>
                  <wp:positionH relativeFrom="column">
                    <wp:posOffset>9525</wp:posOffset>
                  </wp:positionH>
                  <wp:positionV relativeFrom="paragraph">
                    <wp:posOffset>0</wp:posOffset>
                  </wp:positionV>
                  <wp:extent cx="542925" cy="266700"/>
                  <wp:effectExtent l="0" t="0" r="0" b="0"/>
                  <wp:wrapNone/>
                  <wp:docPr id="1863" name="Рисунок 1863">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openxmlformats.org/drawingml/2006/picture">
                      <pic:pic xmlns:pic="http://schemas.openxmlformats.org/drawingml/2006/picture">
                        <pic:nvPicPr>
                          <pic:cNvPr id="19" name="Рисунок 18">
                            <a:extLst>
                              <a:ext uri="{FF2B5EF4-FFF2-40B4-BE49-F238E27FC236}">
                                <a16:creationId xmlns:a16="http://schemas.microsoft.com/office/drawing/2014/main" id="{00000000-0008-0000-0000-000013000000}"/>
                              </a:ext>
                            </a:extLst>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385D2507"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6862532F" w14:textId="77777777" w:rsidR="00FA7717" w:rsidRPr="000A4BC9" w:rsidRDefault="00FA7717" w:rsidP="00FA7717">
            <w:pPr>
              <w:rPr>
                <w:color w:val="000000"/>
                <w:sz w:val="18"/>
                <w:szCs w:val="18"/>
              </w:rPr>
            </w:pPr>
          </w:p>
        </w:tc>
        <w:tc>
          <w:tcPr>
            <w:tcW w:w="323" w:type="pct"/>
            <w:shd w:val="clear" w:color="auto" w:fill="auto"/>
            <w:vAlign w:val="center"/>
          </w:tcPr>
          <w:p w14:paraId="1F1E2385" w14:textId="77777777" w:rsidR="00FA7717" w:rsidRPr="000A4BC9" w:rsidRDefault="00FA7717" w:rsidP="00FA7717">
            <w:pPr>
              <w:rPr>
                <w:color w:val="000000"/>
                <w:sz w:val="18"/>
                <w:szCs w:val="18"/>
              </w:rPr>
            </w:pPr>
          </w:p>
        </w:tc>
        <w:tc>
          <w:tcPr>
            <w:tcW w:w="286" w:type="pct"/>
            <w:shd w:val="clear" w:color="auto" w:fill="auto"/>
            <w:vAlign w:val="center"/>
          </w:tcPr>
          <w:p w14:paraId="624558F1" w14:textId="77777777" w:rsidR="00FA7717" w:rsidRPr="000A4BC9" w:rsidRDefault="00FA7717" w:rsidP="00FA7717">
            <w:pPr>
              <w:rPr>
                <w:color w:val="000000"/>
                <w:sz w:val="18"/>
                <w:szCs w:val="18"/>
              </w:rPr>
            </w:pPr>
          </w:p>
        </w:tc>
        <w:tc>
          <w:tcPr>
            <w:tcW w:w="315" w:type="pct"/>
            <w:shd w:val="clear" w:color="auto" w:fill="auto"/>
            <w:vAlign w:val="center"/>
          </w:tcPr>
          <w:p w14:paraId="1971F529" w14:textId="77777777" w:rsidR="00FA7717" w:rsidRPr="000A4BC9" w:rsidRDefault="00FA7717" w:rsidP="00FA7717">
            <w:pPr>
              <w:rPr>
                <w:color w:val="000000"/>
                <w:sz w:val="18"/>
                <w:szCs w:val="18"/>
              </w:rPr>
            </w:pPr>
          </w:p>
        </w:tc>
        <w:tc>
          <w:tcPr>
            <w:tcW w:w="285" w:type="pct"/>
            <w:shd w:val="clear" w:color="auto" w:fill="auto"/>
            <w:vAlign w:val="center"/>
          </w:tcPr>
          <w:p w14:paraId="43D6F70B" w14:textId="77777777" w:rsidR="00FA7717" w:rsidRPr="000A4BC9" w:rsidRDefault="00FA7717" w:rsidP="00FA7717">
            <w:pPr>
              <w:rPr>
                <w:color w:val="000000"/>
                <w:sz w:val="18"/>
                <w:szCs w:val="18"/>
              </w:rPr>
            </w:pPr>
          </w:p>
        </w:tc>
        <w:tc>
          <w:tcPr>
            <w:tcW w:w="315" w:type="pct"/>
            <w:shd w:val="clear" w:color="auto" w:fill="auto"/>
            <w:vAlign w:val="center"/>
          </w:tcPr>
          <w:p w14:paraId="28D02FF9" w14:textId="77777777" w:rsidR="00FA7717" w:rsidRPr="000A4BC9" w:rsidRDefault="00FA7717" w:rsidP="00FA7717">
            <w:pPr>
              <w:rPr>
                <w:color w:val="000000"/>
                <w:sz w:val="18"/>
                <w:szCs w:val="18"/>
              </w:rPr>
            </w:pPr>
          </w:p>
        </w:tc>
        <w:tc>
          <w:tcPr>
            <w:tcW w:w="285" w:type="pct"/>
            <w:shd w:val="clear" w:color="auto" w:fill="auto"/>
            <w:vAlign w:val="center"/>
          </w:tcPr>
          <w:p w14:paraId="55CD282A" w14:textId="77777777" w:rsidR="00FA7717" w:rsidRPr="000A4BC9" w:rsidRDefault="00FA7717" w:rsidP="00FA7717">
            <w:pPr>
              <w:rPr>
                <w:color w:val="000000"/>
                <w:sz w:val="18"/>
                <w:szCs w:val="18"/>
              </w:rPr>
            </w:pPr>
          </w:p>
        </w:tc>
        <w:tc>
          <w:tcPr>
            <w:tcW w:w="285" w:type="pct"/>
            <w:shd w:val="clear" w:color="auto" w:fill="auto"/>
            <w:vAlign w:val="center"/>
          </w:tcPr>
          <w:p w14:paraId="3A8AC2C0" w14:textId="77777777" w:rsidR="00FA7717" w:rsidRPr="000A4BC9" w:rsidRDefault="00FA7717" w:rsidP="00FA7717">
            <w:pPr>
              <w:rPr>
                <w:color w:val="000000"/>
                <w:sz w:val="18"/>
                <w:szCs w:val="18"/>
              </w:rPr>
            </w:pPr>
          </w:p>
        </w:tc>
        <w:tc>
          <w:tcPr>
            <w:tcW w:w="308" w:type="pct"/>
            <w:shd w:val="clear" w:color="auto" w:fill="auto"/>
            <w:vAlign w:val="center"/>
          </w:tcPr>
          <w:p w14:paraId="785E2460" w14:textId="77777777" w:rsidR="00FA7717" w:rsidRPr="000A4BC9" w:rsidRDefault="00FA7717" w:rsidP="00FA7717">
            <w:pPr>
              <w:rPr>
                <w:color w:val="000000"/>
                <w:sz w:val="18"/>
                <w:szCs w:val="18"/>
              </w:rPr>
            </w:pPr>
          </w:p>
        </w:tc>
      </w:tr>
      <w:tr w:rsidR="00FA7717" w:rsidRPr="000A4BC9" w14:paraId="3E7F2D6D" w14:textId="77777777" w:rsidTr="00FA7717">
        <w:trPr>
          <w:trHeight w:val="315"/>
        </w:trPr>
        <w:tc>
          <w:tcPr>
            <w:tcW w:w="270" w:type="pct"/>
            <w:shd w:val="clear" w:color="auto" w:fill="auto"/>
            <w:vAlign w:val="center"/>
            <w:hideMark/>
          </w:tcPr>
          <w:p w14:paraId="62DFAFD6" w14:textId="77777777" w:rsidR="00FA7717" w:rsidRPr="000A4BC9" w:rsidRDefault="00FA7717" w:rsidP="00FA7717">
            <w:pPr>
              <w:jc w:val="center"/>
              <w:rPr>
                <w:color w:val="000000"/>
                <w:sz w:val="18"/>
                <w:szCs w:val="18"/>
              </w:rPr>
            </w:pPr>
            <w:r w:rsidRPr="000A4BC9">
              <w:rPr>
                <w:color w:val="000000"/>
                <w:sz w:val="18"/>
                <w:szCs w:val="18"/>
              </w:rPr>
              <w:t>2.</w:t>
            </w:r>
          </w:p>
        </w:tc>
        <w:tc>
          <w:tcPr>
            <w:tcW w:w="1217" w:type="pct"/>
            <w:shd w:val="clear" w:color="auto" w:fill="auto"/>
            <w:vAlign w:val="center"/>
            <w:hideMark/>
          </w:tcPr>
          <w:p w14:paraId="3A69907D" w14:textId="77777777" w:rsidR="00FA7717" w:rsidRPr="000A4BC9" w:rsidRDefault="00FA7717" w:rsidP="00FA7717">
            <w:pPr>
              <w:rPr>
                <w:color w:val="000000"/>
                <w:sz w:val="18"/>
                <w:szCs w:val="18"/>
              </w:rPr>
            </w:pPr>
            <w:r w:rsidRPr="000A4BC9">
              <w:rPr>
                <w:color w:val="000000"/>
                <w:sz w:val="18"/>
                <w:szCs w:val="18"/>
              </w:rPr>
              <w:t>Освоение инвестиций</w:t>
            </w:r>
          </w:p>
        </w:tc>
        <w:tc>
          <w:tcPr>
            <w:tcW w:w="324" w:type="pct"/>
            <w:vMerge w:val="restart"/>
            <w:shd w:val="clear" w:color="auto" w:fill="auto"/>
            <w:hideMark/>
          </w:tcPr>
          <w:p w14:paraId="7ED8ECE3"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846720" behindDoc="0" locked="0" layoutInCell="1" allowOverlap="1" wp14:anchorId="7FDD14E6" wp14:editId="5F77C1C0">
                  <wp:simplePos x="0" y="0"/>
                  <wp:positionH relativeFrom="column">
                    <wp:posOffset>6350</wp:posOffset>
                  </wp:positionH>
                  <wp:positionV relativeFrom="paragraph">
                    <wp:posOffset>685800</wp:posOffset>
                  </wp:positionV>
                  <wp:extent cx="476250" cy="200025"/>
                  <wp:effectExtent l="0" t="0" r="0" b="9525"/>
                  <wp:wrapNone/>
                  <wp:docPr id="1864" name="Рисунок 1864">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openxmlformats.org/drawingml/2006/picture">
                      <pic:pic xmlns:pic="http://schemas.openxmlformats.org/drawingml/2006/picture">
                        <pic:nvPicPr>
                          <pic:cNvPr id="23" name="Рисунок 22">
                            <a:extLst>
                              <a:ext uri="{FF2B5EF4-FFF2-40B4-BE49-F238E27FC236}">
                                <a16:creationId xmlns:a16="http://schemas.microsoft.com/office/drawing/2014/main" id="{00000000-0008-0000-0000-000017000000}"/>
                              </a:ext>
                            </a:extLst>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6250" cy="2000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851840" behindDoc="0" locked="0" layoutInCell="1" allowOverlap="1" wp14:anchorId="1050C8E1" wp14:editId="06372952">
                  <wp:simplePos x="0" y="0"/>
                  <wp:positionH relativeFrom="column">
                    <wp:posOffset>-3175</wp:posOffset>
                  </wp:positionH>
                  <wp:positionV relativeFrom="paragraph">
                    <wp:posOffset>923925</wp:posOffset>
                  </wp:positionV>
                  <wp:extent cx="542925" cy="276225"/>
                  <wp:effectExtent l="0" t="0" r="0" b="0"/>
                  <wp:wrapNone/>
                  <wp:docPr id="1865" name="Рисунок 1865">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openxmlformats.org/drawingml/2006/picture">
                      <pic:pic xmlns:pic="http://schemas.openxmlformats.org/drawingml/2006/picture">
                        <pic:nvPicPr>
                          <pic:cNvPr id="24" name="Рисунок 23">
                            <a:extLst>
                              <a:ext uri="{FF2B5EF4-FFF2-40B4-BE49-F238E27FC236}">
                                <a16:creationId xmlns:a16="http://schemas.microsoft.com/office/drawing/2014/main" id="{00000000-0008-0000-0000-000018000000}"/>
                              </a:ext>
                            </a:extLst>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29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831360" behindDoc="0" locked="0" layoutInCell="1" allowOverlap="1" wp14:anchorId="0D38F081" wp14:editId="5C6F43CD">
                  <wp:simplePos x="0" y="0"/>
                  <wp:positionH relativeFrom="column">
                    <wp:posOffset>9525</wp:posOffset>
                  </wp:positionH>
                  <wp:positionV relativeFrom="paragraph">
                    <wp:posOffset>0</wp:posOffset>
                  </wp:positionV>
                  <wp:extent cx="552450" cy="209550"/>
                  <wp:effectExtent l="0" t="0" r="0" b="0"/>
                  <wp:wrapNone/>
                  <wp:docPr id="1866" name="Рисунок 1866">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openxmlformats.org/drawingml/2006/picture">
                      <pic:pic xmlns:pic="http://schemas.openxmlformats.org/drawingml/2006/picture">
                        <pic:nvPicPr>
                          <pic:cNvPr id="20" name="Рисунок 19">
                            <a:extLst>
                              <a:ext uri="{FF2B5EF4-FFF2-40B4-BE49-F238E27FC236}">
                                <a16:creationId xmlns:a16="http://schemas.microsoft.com/office/drawing/2014/main" id="{00000000-0008-0000-0000-000014000000}"/>
                              </a:ext>
                            </a:extLst>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836480" behindDoc="0" locked="0" layoutInCell="1" allowOverlap="1" wp14:anchorId="3388FF7E" wp14:editId="29BE4D75">
                  <wp:simplePos x="0" y="0"/>
                  <wp:positionH relativeFrom="column">
                    <wp:posOffset>9525</wp:posOffset>
                  </wp:positionH>
                  <wp:positionV relativeFrom="paragraph">
                    <wp:posOffset>209550</wp:posOffset>
                  </wp:positionV>
                  <wp:extent cx="314325" cy="200025"/>
                  <wp:effectExtent l="0" t="0" r="0" b="9525"/>
                  <wp:wrapNone/>
                  <wp:docPr id="1867" name="Рисунок 1867">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openxmlformats.org/drawingml/2006/picture">
                      <pic:pic xmlns:pic="http://schemas.openxmlformats.org/drawingml/2006/picture">
                        <pic:nvPicPr>
                          <pic:cNvPr id="21" name="Рисунок 20">
                            <a:extLst>
                              <a:ext uri="{FF2B5EF4-FFF2-40B4-BE49-F238E27FC236}">
                                <a16:creationId xmlns:a16="http://schemas.microsoft.com/office/drawing/2014/main" id="{00000000-0008-0000-0000-000015000000}"/>
                              </a:ext>
                            </a:extLst>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43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841600" behindDoc="0" locked="0" layoutInCell="1" allowOverlap="1" wp14:anchorId="04AE3C54" wp14:editId="2B4D062F">
                  <wp:simplePos x="0" y="0"/>
                  <wp:positionH relativeFrom="column">
                    <wp:posOffset>9525</wp:posOffset>
                  </wp:positionH>
                  <wp:positionV relativeFrom="paragraph">
                    <wp:posOffset>409575</wp:posOffset>
                  </wp:positionV>
                  <wp:extent cx="485775" cy="200025"/>
                  <wp:effectExtent l="0" t="0" r="0" b="9525"/>
                  <wp:wrapNone/>
                  <wp:docPr id="1868" name="Рисунок 1868">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openxmlformats.org/drawingml/2006/picture">
                      <pic:pic xmlns:pic="http://schemas.openxmlformats.org/drawingml/2006/picture">
                        <pic:nvPicPr>
                          <pic:cNvPr id="22" name="Рисунок 21">
                            <a:extLst>
                              <a:ext uri="{FF2B5EF4-FFF2-40B4-BE49-F238E27FC236}">
                                <a16:creationId xmlns:a16="http://schemas.microsoft.com/office/drawing/2014/main" id="{00000000-0008-0000-0000-000016000000}"/>
                              </a:ext>
                            </a:extLst>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8577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6304CCBB"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4A2EFCF9" w14:textId="77777777" w:rsidR="00FA7717" w:rsidRPr="000A4BC9" w:rsidRDefault="00FA7717" w:rsidP="00FA7717">
            <w:pPr>
              <w:rPr>
                <w:color w:val="000000"/>
                <w:sz w:val="18"/>
                <w:szCs w:val="18"/>
              </w:rPr>
            </w:pPr>
          </w:p>
        </w:tc>
        <w:tc>
          <w:tcPr>
            <w:tcW w:w="323" w:type="pct"/>
            <w:shd w:val="clear" w:color="auto" w:fill="auto"/>
            <w:noWrap/>
            <w:vAlign w:val="bottom"/>
          </w:tcPr>
          <w:p w14:paraId="07ABAA89" w14:textId="77777777" w:rsidR="00FA7717" w:rsidRPr="000A4BC9" w:rsidRDefault="00FA7717" w:rsidP="00FA7717">
            <w:pPr>
              <w:rPr>
                <w:color w:val="000000"/>
                <w:sz w:val="18"/>
                <w:szCs w:val="18"/>
              </w:rPr>
            </w:pPr>
          </w:p>
        </w:tc>
        <w:tc>
          <w:tcPr>
            <w:tcW w:w="286" w:type="pct"/>
            <w:shd w:val="clear" w:color="auto" w:fill="auto"/>
            <w:noWrap/>
            <w:vAlign w:val="bottom"/>
          </w:tcPr>
          <w:p w14:paraId="5FBA0795" w14:textId="77777777" w:rsidR="00FA7717" w:rsidRPr="000A4BC9" w:rsidRDefault="00FA7717" w:rsidP="00FA7717">
            <w:pPr>
              <w:rPr>
                <w:color w:val="000000"/>
                <w:sz w:val="18"/>
                <w:szCs w:val="18"/>
              </w:rPr>
            </w:pPr>
          </w:p>
        </w:tc>
        <w:tc>
          <w:tcPr>
            <w:tcW w:w="315" w:type="pct"/>
            <w:shd w:val="clear" w:color="auto" w:fill="auto"/>
            <w:noWrap/>
            <w:vAlign w:val="bottom"/>
          </w:tcPr>
          <w:p w14:paraId="7EC1D9B5" w14:textId="77777777" w:rsidR="00FA7717" w:rsidRPr="000A4BC9" w:rsidRDefault="00FA7717" w:rsidP="00FA7717">
            <w:pPr>
              <w:rPr>
                <w:color w:val="000000"/>
                <w:sz w:val="18"/>
                <w:szCs w:val="18"/>
              </w:rPr>
            </w:pPr>
          </w:p>
        </w:tc>
        <w:tc>
          <w:tcPr>
            <w:tcW w:w="285" w:type="pct"/>
            <w:shd w:val="clear" w:color="auto" w:fill="auto"/>
            <w:noWrap/>
            <w:vAlign w:val="bottom"/>
          </w:tcPr>
          <w:p w14:paraId="6DC9FB3F" w14:textId="77777777" w:rsidR="00FA7717" w:rsidRPr="000A4BC9" w:rsidRDefault="00FA7717" w:rsidP="00FA7717">
            <w:pPr>
              <w:rPr>
                <w:color w:val="000000"/>
                <w:sz w:val="18"/>
                <w:szCs w:val="18"/>
              </w:rPr>
            </w:pPr>
          </w:p>
        </w:tc>
        <w:tc>
          <w:tcPr>
            <w:tcW w:w="315" w:type="pct"/>
            <w:shd w:val="clear" w:color="auto" w:fill="auto"/>
            <w:noWrap/>
            <w:vAlign w:val="bottom"/>
          </w:tcPr>
          <w:p w14:paraId="78B8A1E2" w14:textId="77777777" w:rsidR="00FA7717" w:rsidRPr="000A4BC9" w:rsidRDefault="00FA7717" w:rsidP="00FA7717">
            <w:pPr>
              <w:rPr>
                <w:color w:val="000000"/>
                <w:sz w:val="18"/>
                <w:szCs w:val="18"/>
              </w:rPr>
            </w:pPr>
          </w:p>
        </w:tc>
        <w:tc>
          <w:tcPr>
            <w:tcW w:w="285" w:type="pct"/>
            <w:shd w:val="clear" w:color="auto" w:fill="auto"/>
            <w:noWrap/>
            <w:vAlign w:val="bottom"/>
          </w:tcPr>
          <w:p w14:paraId="5E2760FF" w14:textId="77777777" w:rsidR="00FA7717" w:rsidRPr="000A4BC9" w:rsidRDefault="00FA7717" w:rsidP="00FA7717">
            <w:pPr>
              <w:rPr>
                <w:color w:val="000000"/>
                <w:sz w:val="18"/>
                <w:szCs w:val="18"/>
              </w:rPr>
            </w:pPr>
          </w:p>
        </w:tc>
        <w:tc>
          <w:tcPr>
            <w:tcW w:w="285" w:type="pct"/>
            <w:shd w:val="clear" w:color="auto" w:fill="auto"/>
            <w:noWrap/>
            <w:vAlign w:val="bottom"/>
          </w:tcPr>
          <w:p w14:paraId="27C10741" w14:textId="77777777" w:rsidR="00FA7717" w:rsidRPr="000A4BC9" w:rsidRDefault="00FA7717" w:rsidP="00FA7717">
            <w:pPr>
              <w:rPr>
                <w:color w:val="000000"/>
                <w:sz w:val="18"/>
                <w:szCs w:val="18"/>
              </w:rPr>
            </w:pPr>
          </w:p>
        </w:tc>
        <w:tc>
          <w:tcPr>
            <w:tcW w:w="308" w:type="pct"/>
            <w:shd w:val="clear" w:color="auto" w:fill="auto"/>
            <w:noWrap/>
            <w:vAlign w:val="bottom"/>
          </w:tcPr>
          <w:p w14:paraId="334022AE" w14:textId="77777777" w:rsidR="00FA7717" w:rsidRPr="000A4BC9" w:rsidRDefault="00FA7717" w:rsidP="00FA7717">
            <w:pPr>
              <w:rPr>
                <w:color w:val="000000"/>
                <w:sz w:val="18"/>
                <w:szCs w:val="18"/>
              </w:rPr>
            </w:pPr>
          </w:p>
        </w:tc>
      </w:tr>
      <w:tr w:rsidR="00FA7717" w:rsidRPr="000A4BC9" w14:paraId="209E48AE" w14:textId="77777777" w:rsidTr="00FA7717">
        <w:trPr>
          <w:trHeight w:val="315"/>
        </w:trPr>
        <w:tc>
          <w:tcPr>
            <w:tcW w:w="270" w:type="pct"/>
            <w:shd w:val="clear" w:color="auto" w:fill="auto"/>
            <w:vAlign w:val="center"/>
            <w:hideMark/>
          </w:tcPr>
          <w:p w14:paraId="2FFE7BA0" w14:textId="77777777" w:rsidR="00FA7717" w:rsidRPr="000A4BC9" w:rsidRDefault="00FA7717" w:rsidP="00FA7717">
            <w:pPr>
              <w:jc w:val="center"/>
              <w:rPr>
                <w:color w:val="000000"/>
                <w:sz w:val="18"/>
                <w:szCs w:val="18"/>
              </w:rPr>
            </w:pPr>
            <w:r w:rsidRPr="000A4BC9">
              <w:rPr>
                <w:color w:val="000000"/>
                <w:sz w:val="18"/>
                <w:szCs w:val="18"/>
              </w:rPr>
              <w:t>3.</w:t>
            </w:r>
          </w:p>
        </w:tc>
        <w:tc>
          <w:tcPr>
            <w:tcW w:w="1217" w:type="pct"/>
            <w:shd w:val="clear" w:color="auto" w:fill="auto"/>
            <w:vAlign w:val="center"/>
            <w:hideMark/>
          </w:tcPr>
          <w:p w14:paraId="50D97879" w14:textId="77777777" w:rsidR="00FA7717" w:rsidRPr="000A4BC9" w:rsidRDefault="00FA7717" w:rsidP="00FA7717">
            <w:pPr>
              <w:rPr>
                <w:color w:val="000000"/>
                <w:sz w:val="18"/>
                <w:szCs w:val="18"/>
              </w:rPr>
            </w:pPr>
            <w:r w:rsidRPr="000A4BC9">
              <w:rPr>
                <w:color w:val="000000"/>
                <w:sz w:val="18"/>
                <w:szCs w:val="18"/>
              </w:rPr>
              <w:t>В процентах от плана</w:t>
            </w:r>
          </w:p>
        </w:tc>
        <w:tc>
          <w:tcPr>
            <w:tcW w:w="324" w:type="pct"/>
            <w:vMerge/>
            <w:vAlign w:val="center"/>
            <w:hideMark/>
          </w:tcPr>
          <w:p w14:paraId="41EFA182" w14:textId="77777777" w:rsidR="00FA7717" w:rsidRPr="000A4BC9" w:rsidRDefault="00FA7717" w:rsidP="00FA7717">
            <w:pPr>
              <w:rPr>
                <w:color w:val="000000"/>
                <w:sz w:val="18"/>
                <w:szCs w:val="18"/>
              </w:rPr>
            </w:pPr>
          </w:p>
        </w:tc>
        <w:tc>
          <w:tcPr>
            <w:tcW w:w="462" w:type="pct"/>
            <w:shd w:val="clear" w:color="auto" w:fill="auto"/>
            <w:vAlign w:val="center"/>
            <w:hideMark/>
          </w:tcPr>
          <w:p w14:paraId="2113D31E" w14:textId="77777777" w:rsidR="00FA7717" w:rsidRPr="000A4BC9" w:rsidRDefault="00FA7717" w:rsidP="00FA7717">
            <w:pPr>
              <w:jc w:val="center"/>
              <w:rPr>
                <w:color w:val="000000"/>
                <w:sz w:val="18"/>
                <w:szCs w:val="18"/>
              </w:rPr>
            </w:pPr>
            <w:r w:rsidRPr="000A4BC9">
              <w:rPr>
                <w:color w:val="000000"/>
                <w:sz w:val="18"/>
                <w:szCs w:val="18"/>
              </w:rPr>
              <w:t>%</w:t>
            </w:r>
          </w:p>
        </w:tc>
        <w:tc>
          <w:tcPr>
            <w:tcW w:w="323" w:type="pct"/>
            <w:shd w:val="clear" w:color="auto" w:fill="auto"/>
            <w:vAlign w:val="center"/>
          </w:tcPr>
          <w:p w14:paraId="1096E60A" w14:textId="77777777" w:rsidR="00FA7717" w:rsidRPr="000A4BC9" w:rsidRDefault="00FA7717" w:rsidP="00FA7717">
            <w:pPr>
              <w:rPr>
                <w:color w:val="000000"/>
                <w:sz w:val="18"/>
                <w:szCs w:val="18"/>
              </w:rPr>
            </w:pPr>
          </w:p>
        </w:tc>
        <w:tc>
          <w:tcPr>
            <w:tcW w:w="323" w:type="pct"/>
            <w:shd w:val="clear" w:color="auto" w:fill="auto"/>
            <w:noWrap/>
            <w:vAlign w:val="bottom"/>
          </w:tcPr>
          <w:p w14:paraId="0803D3B2" w14:textId="77777777" w:rsidR="00FA7717" w:rsidRPr="000A4BC9" w:rsidRDefault="00FA7717" w:rsidP="00FA7717">
            <w:pPr>
              <w:rPr>
                <w:color w:val="000000"/>
                <w:sz w:val="18"/>
                <w:szCs w:val="18"/>
              </w:rPr>
            </w:pPr>
          </w:p>
        </w:tc>
        <w:tc>
          <w:tcPr>
            <w:tcW w:w="286" w:type="pct"/>
            <w:shd w:val="clear" w:color="auto" w:fill="auto"/>
            <w:noWrap/>
            <w:vAlign w:val="bottom"/>
          </w:tcPr>
          <w:p w14:paraId="15DD00C6" w14:textId="77777777" w:rsidR="00FA7717" w:rsidRPr="000A4BC9" w:rsidRDefault="00FA7717" w:rsidP="00FA7717">
            <w:pPr>
              <w:rPr>
                <w:color w:val="000000"/>
                <w:sz w:val="18"/>
                <w:szCs w:val="18"/>
              </w:rPr>
            </w:pPr>
          </w:p>
        </w:tc>
        <w:tc>
          <w:tcPr>
            <w:tcW w:w="315" w:type="pct"/>
            <w:shd w:val="clear" w:color="auto" w:fill="auto"/>
            <w:noWrap/>
            <w:vAlign w:val="bottom"/>
          </w:tcPr>
          <w:p w14:paraId="5A736CBE" w14:textId="77777777" w:rsidR="00FA7717" w:rsidRPr="000A4BC9" w:rsidRDefault="00FA7717" w:rsidP="00FA7717">
            <w:pPr>
              <w:rPr>
                <w:color w:val="000000"/>
                <w:sz w:val="18"/>
                <w:szCs w:val="18"/>
              </w:rPr>
            </w:pPr>
          </w:p>
        </w:tc>
        <w:tc>
          <w:tcPr>
            <w:tcW w:w="285" w:type="pct"/>
            <w:shd w:val="clear" w:color="auto" w:fill="auto"/>
            <w:noWrap/>
            <w:vAlign w:val="bottom"/>
          </w:tcPr>
          <w:p w14:paraId="191F9370" w14:textId="77777777" w:rsidR="00FA7717" w:rsidRPr="000A4BC9" w:rsidRDefault="00FA7717" w:rsidP="00FA7717">
            <w:pPr>
              <w:rPr>
                <w:color w:val="000000"/>
                <w:sz w:val="18"/>
                <w:szCs w:val="18"/>
              </w:rPr>
            </w:pPr>
          </w:p>
        </w:tc>
        <w:tc>
          <w:tcPr>
            <w:tcW w:w="315" w:type="pct"/>
            <w:shd w:val="clear" w:color="auto" w:fill="auto"/>
            <w:noWrap/>
            <w:vAlign w:val="bottom"/>
          </w:tcPr>
          <w:p w14:paraId="6B67DE11" w14:textId="77777777" w:rsidR="00FA7717" w:rsidRPr="000A4BC9" w:rsidRDefault="00FA7717" w:rsidP="00FA7717">
            <w:pPr>
              <w:rPr>
                <w:color w:val="000000"/>
                <w:sz w:val="18"/>
                <w:szCs w:val="18"/>
              </w:rPr>
            </w:pPr>
          </w:p>
        </w:tc>
        <w:tc>
          <w:tcPr>
            <w:tcW w:w="285" w:type="pct"/>
            <w:shd w:val="clear" w:color="auto" w:fill="auto"/>
            <w:noWrap/>
            <w:vAlign w:val="bottom"/>
          </w:tcPr>
          <w:p w14:paraId="0ABF1CBA" w14:textId="77777777" w:rsidR="00FA7717" w:rsidRPr="000A4BC9" w:rsidRDefault="00FA7717" w:rsidP="00FA7717">
            <w:pPr>
              <w:rPr>
                <w:color w:val="000000"/>
                <w:sz w:val="18"/>
                <w:szCs w:val="18"/>
              </w:rPr>
            </w:pPr>
          </w:p>
        </w:tc>
        <w:tc>
          <w:tcPr>
            <w:tcW w:w="285" w:type="pct"/>
            <w:shd w:val="clear" w:color="auto" w:fill="auto"/>
            <w:noWrap/>
            <w:vAlign w:val="bottom"/>
          </w:tcPr>
          <w:p w14:paraId="60BDCA6F" w14:textId="77777777" w:rsidR="00FA7717" w:rsidRPr="000A4BC9" w:rsidRDefault="00FA7717" w:rsidP="00FA7717">
            <w:pPr>
              <w:rPr>
                <w:color w:val="000000"/>
                <w:sz w:val="18"/>
                <w:szCs w:val="18"/>
              </w:rPr>
            </w:pPr>
          </w:p>
        </w:tc>
        <w:tc>
          <w:tcPr>
            <w:tcW w:w="308" w:type="pct"/>
            <w:shd w:val="clear" w:color="auto" w:fill="auto"/>
            <w:noWrap/>
            <w:vAlign w:val="bottom"/>
          </w:tcPr>
          <w:p w14:paraId="6C0BED5F" w14:textId="77777777" w:rsidR="00FA7717" w:rsidRPr="000A4BC9" w:rsidRDefault="00FA7717" w:rsidP="00FA7717">
            <w:pPr>
              <w:rPr>
                <w:color w:val="000000"/>
                <w:sz w:val="18"/>
                <w:szCs w:val="18"/>
              </w:rPr>
            </w:pPr>
          </w:p>
        </w:tc>
      </w:tr>
      <w:tr w:rsidR="00FA7717" w:rsidRPr="000A4BC9" w14:paraId="78741103" w14:textId="77777777" w:rsidTr="00FA7717">
        <w:trPr>
          <w:trHeight w:val="315"/>
        </w:trPr>
        <w:tc>
          <w:tcPr>
            <w:tcW w:w="270" w:type="pct"/>
            <w:shd w:val="clear" w:color="auto" w:fill="auto"/>
            <w:vAlign w:val="center"/>
            <w:hideMark/>
          </w:tcPr>
          <w:p w14:paraId="7356F5BA" w14:textId="77777777" w:rsidR="00FA7717" w:rsidRPr="000A4BC9" w:rsidRDefault="00FA7717" w:rsidP="00FA7717">
            <w:pPr>
              <w:jc w:val="center"/>
              <w:rPr>
                <w:color w:val="000000"/>
                <w:sz w:val="18"/>
                <w:szCs w:val="18"/>
              </w:rPr>
            </w:pPr>
            <w:r w:rsidRPr="000A4BC9">
              <w:rPr>
                <w:color w:val="000000"/>
                <w:sz w:val="18"/>
                <w:szCs w:val="18"/>
              </w:rPr>
              <w:t>4.</w:t>
            </w:r>
          </w:p>
        </w:tc>
        <w:tc>
          <w:tcPr>
            <w:tcW w:w="1217" w:type="pct"/>
            <w:shd w:val="clear" w:color="auto" w:fill="auto"/>
            <w:vAlign w:val="center"/>
            <w:hideMark/>
          </w:tcPr>
          <w:p w14:paraId="6A1DDB73" w14:textId="77777777" w:rsidR="00FA7717" w:rsidRPr="000A4BC9" w:rsidRDefault="00FA7717" w:rsidP="00FA7717">
            <w:pPr>
              <w:rPr>
                <w:color w:val="000000"/>
                <w:sz w:val="18"/>
                <w:szCs w:val="18"/>
              </w:rPr>
            </w:pPr>
            <w:r w:rsidRPr="000A4BC9">
              <w:rPr>
                <w:color w:val="000000"/>
                <w:sz w:val="18"/>
                <w:szCs w:val="18"/>
              </w:rPr>
              <w:t>Плановая потребность в инвестициях в тепловые сети</w:t>
            </w:r>
          </w:p>
        </w:tc>
        <w:tc>
          <w:tcPr>
            <w:tcW w:w="324" w:type="pct"/>
            <w:vMerge/>
            <w:vAlign w:val="center"/>
            <w:hideMark/>
          </w:tcPr>
          <w:p w14:paraId="1678C6C9" w14:textId="77777777" w:rsidR="00FA7717" w:rsidRPr="000A4BC9" w:rsidRDefault="00FA7717" w:rsidP="00FA7717">
            <w:pPr>
              <w:rPr>
                <w:color w:val="000000"/>
                <w:sz w:val="18"/>
                <w:szCs w:val="18"/>
              </w:rPr>
            </w:pPr>
          </w:p>
        </w:tc>
        <w:tc>
          <w:tcPr>
            <w:tcW w:w="462" w:type="pct"/>
            <w:shd w:val="clear" w:color="auto" w:fill="auto"/>
            <w:vAlign w:val="center"/>
            <w:hideMark/>
          </w:tcPr>
          <w:p w14:paraId="326ED819"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61651112" w14:textId="77777777" w:rsidR="00FA7717" w:rsidRPr="000A4BC9" w:rsidRDefault="00FA7717" w:rsidP="00FA7717">
            <w:pPr>
              <w:rPr>
                <w:color w:val="000000"/>
                <w:sz w:val="18"/>
                <w:szCs w:val="18"/>
              </w:rPr>
            </w:pPr>
          </w:p>
        </w:tc>
        <w:tc>
          <w:tcPr>
            <w:tcW w:w="323" w:type="pct"/>
            <w:shd w:val="clear" w:color="auto" w:fill="auto"/>
            <w:vAlign w:val="center"/>
          </w:tcPr>
          <w:p w14:paraId="7D4CBF25" w14:textId="77777777" w:rsidR="00FA7717" w:rsidRPr="000A4BC9" w:rsidRDefault="00FA7717" w:rsidP="00FA7717">
            <w:pPr>
              <w:rPr>
                <w:color w:val="000000"/>
                <w:sz w:val="18"/>
                <w:szCs w:val="18"/>
              </w:rPr>
            </w:pPr>
          </w:p>
        </w:tc>
        <w:tc>
          <w:tcPr>
            <w:tcW w:w="286" w:type="pct"/>
            <w:shd w:val="clear" w:color="auto" w:fill="auto"/>
            <w:vAlign w:val="center"/>
          </w:tcPr>
          <w:p w14:paraId="044DE5F5" w14:textId="77777777" w:rsidR="00FA7717" w:rsidRPr="000A4BC9" w:rsidRDefault="00FA7717" w:rsidP="00FA7717">
            <w:pPr>
              <w:rPr>
                <w:color w:val="000000"/>
                <w:sz w:val="18"/>
                <w:szCs w:val="18"/>
              </w:rPr>
            </w:pPr>
          </w:p>
        </w:tc>
        <w:tc>
          <w:tcPr>
            <w:tcW w:w="315" w:type="pct"/>
            <w:shd w:val="clear" w:color="auto" w:fill="auto"/>
            <w:vAlign w:val="center"/>
          </w:tcPr>
          <w:p w14:paraId="3B7B90B1" w14:textId="77777777" w:rsidR="00FA7717" w:rsidRPr="000A4BC9" w:rsidRDefault="00FA7717" w:rsidP="00FA7717">
            <w:pPr>
              <w:rPr>
                <w:color w:val="000000"/>
                <w:sz w:val="18"/>
                <w:szCs w:val="18"/>
              </w:rPr>
            </w:pPr>
          </w:p>
        </w:tc>
        <w:tc>
          <w:tcPr>
            <w:tcW w:w="285" w:type="pct"/>
            <w:shd w:val="clear" w:color="auto" w:fill="auto"/>
            <w:vAlign w:val="center"/>
          </w:tcPr>
          <w:p w14:paraId="0E6AA1FB" w14:textId="77777777" w:rsidR="00FA7717" w:rsidRPr="000A4BC9" w:rsidRDefault="00FA7717" w:rsidP="00FA7717">
            <w:pPr>
              <w:rPr>
                <w:color w:val="000000"/>
                <w:sz w:val="18"/>
                <w:szCs w:val="18"/>
              </w:rPr>
            </w:pPr>
          </w:p>
        </w:tc>
        <w:tc>
          <w:tcPr>
            <w:tcW w:w="315" w:type="pct"/>
            <w:shd w:val="clear" w:color="auto" w:fill="auto"/>
            <w:vAlign w:val="center"/>
          </w:tcPr>
          <w:p w14:paraId="2BD4DF32" w14:textId="77777777" w:rsidR="00FA7717" w:rsidRPr="000A4BC9" w:rsidRDefault="00FA7717" w:rsidP="00FA7717">
            <w:pPr>
              <w:rPr>
                <w:color w:val="000000"/>
                <w:sz w:val="18"/>
                <w:szCs w:val="18"/>
              </w:rPr>
            </w:pPr>
          </w:p>
        </w:tc>
        <w:tc>
          <w:tcPr>
            <w:tcW w:w="285" w:type="pct"/>
            <w:shd w:val="clear" w:color="auto" w:fill="auto"/>
            <w:vAlign w:val="center"/>
          </w:tcPr>
          <w:p w14:paraId="20833FCE" w14:textId="77777777" w:rsidR="00FA7717" w:rsidRPr="000A4BC9" w:rsidRDefault="00FA7717" w:rsidP="00FA7717">
            <w:pPr>
              <w:rPr>
                <w:color w:val="000000"/>
                <w:sz w:val="18"/>
                <w:szCs w:val="18"/>
              </w:rPr>
            </w:pPr>
          </w:p>
        </w:tc>
        <w:tc>
          <w:tcPr>
            <w:tcW w:w="285" w:type="pct"/>
            <w:shd w:val="clear" w:color="auto" w:fill="auto"/>
            <w:vAlign w:val="center"/>
          </w:tcPr>
          <w:p w14:paraId="663395FA" w14:textId="77777777" w:rsidR="00FA7717" w:rsidRPr="000A4BC9" w:rsidRDefault="00FA7717" w:rsidP="00FA7717">
            <w:pPr>
              <w:rPr>
                <w:color w:val="000000"/>
                <w:sz w:val="18"/>
                <w:szCs w:val="18"/>
              </w:rPr>
            </w:pPr>
          </w:p>
        </w:tc>
        <w:tc>
          <w:tcPr>
            <w:tcW w:w="308" w:type="pct"/>
            <w:shd w:val="clear" w:color="auto" w:fill="auto"/>
            <w:vAlign w:val="center"/>
          </w:tcPr>
          <w:p w14:paraId="640D9759" w14:textId="77777777" w:rsidR="00FA7717" w:rsidRPr="000A4BC9" w:rsidRDefault="00FA7717" w:rsidP="00FA7717">
            <w:pPr>
              <w:rPr>
                <w:color w:val="000000"/>
                <w:sz w:val="18"/>
                <w:szCs w:val="18"/>
              </w:rPr>
            </w:pPr>
          </w:p>
        </w:tc>
      </w:tr>
      <w:tr w:rsidR="00FA7717" w:rsidRPr="000A4BC9" w14:paraId="48277E96" w14:textId="77777777" w:rsidTr="00FA7717">
        <w:trPr>
          <w:trHeight w:val="315"/>
        </w:trPr>
        <w:tc>
          <w:tcPr>
            <w:tcW w:w="270" w:type="pct"/>
            <w:shd w:val="clear" w:color="auto" w:fill="auto"/>
            <w:vAlign w:val="center"/>
            <w:hideMark/>
          </w:tcPr>
          <w:p w14:paraId="17BD9E92" w14:textId="77777777" w:rsidR="00FA7717" w:rsidRPr="000A4BC9" w:rsidRDefault="00FA7717" w:rsidP="00FA7717">
            <w:pPr>
              <w:jc w:val="center"/>
              <w:rPr>
                <w:color w:val="000000"/>
                <w:sz w:val="18"/>
                <w:szCs w:val="18"/>
              </w:rPr>
            </w:pPr>
            <w:r w:rsidRPr="000A4BC9">
              <w:rPr>
                <w:color w:val="000000"/>
                <w:sz w:val="18"/>
                <w:szCs w:val="18"/>
              </w:rPr>
              <w:t>5.</w:t>
            </w:r>
          </w:p>
        </w:tc>
        <w:tc>
          <w:tcPr>
            <w:tcW w:w="1217" w:type="pct"/>
            <w:shd w:val="clear" w:color="auto" w:fill="auto"/>
            <w:vAlign w:val="center"/>
            <w:hideMark/>
          </w:tcPr>
          <w:p w14:paraId="607911E4" w14:textId="77777777" w:rsidR="00FA7717" w:rsidRPr="000A4BC9" w:rsidRDefault="00FA7717" w:rsidP="00FA7717">
            <w:pPr>
              <w:rPr>
                <w:color w:val="000000"/>
                <w:sz w:val="18"/>
                <w:szCs w:val="18"/>
              </w:rPr>
            </w:pPr>
            <w:r w:rsidRPr="000A4BC9">
              <w:rPr>
                <w:color w:val="000000"/>
                <w:sz w:val="18"/>
                <w:szCs w:val="18"/>
              </w:rPr>
              <w:t>Освоение инвестиций в тепловые сети</w:t>
            </w:r>
          </w:p>
        </w:tc>
        <w:tc>
          <w:tcPr>
            <w:tcW w:w="324" w:type="pct"/>
            <w:vMerge/>
            <w:vAlign w:val="center"/>
            <w:hideMark/>
          </w:tcPr>
          <w:p w14:paraId="1FB04347" w14:textId="77777777" w:rsidR="00FA7717" w:rsidRPr="000A4BC9" w:rsidRDefault="00FA7717" w:rsidP="00FA7717">
            <w:pPr>
              <w:rPr>
                <w:color w:val="000000"/>
                <w:sz w:val="18"/>
                <w:szCs w:val="18"/>
              </w:rPr>
            </w:pPr>
          </w:p>
        </w:tc>
        <w:tc>
          <w:tcPr>
            <w:tcW w:w="462" w:type="pct"/>
            <w:shd w:val="clear" w:color="auto" w:fill="auto"/>
            <w:vAlign w:val="center"/>
            <w:hideMark/>
          </w:tcPr>
          <w:p w14:paraId="4811C067"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6C0EFF70" w14:textId="77777777" w:rsidR="00FA7717" w:rsidRPr="000A4BC9" w:rsidRDefault="00FA7717" w:rsidP="00FA7717">
            <w:pPr>
              <w:rPr>
                <w:color w:val="000000"/>
                <w:sz w:val="18"/>
                <w:szCs w:val="18"/>
              </w:rPr>
            </w:pPr>
          </w:p>
        </w:tc>
        <w:tc>
          <w:tcPr>
            <w:tcW w:w="323" w:type="pct"/>
            <w:shd w:val="clear" w:color="auto" w:fill="auto"/>
            <w:vAlign w:val="center"/>
          </w:tcPr>
          <w:p w14:paraId="166A6B98" w14:textId="77777777" w:rsidR="00FA7717" w:rsidRPr="000A4BC9" w:rsidRDefault="00FA7717" w:rsidP="00FA7717">
            <w:pPr>
              <w:rPr>
                <w:color w:val="000000"/>
                <w:sz w:val="18"/>
                <w:szCs w:val="18"/>
              </w:rPr>
            </w:pPr>
          </w:p>
        </w:tc>
        <w:tc>
          <w:tcPr>
            <w:tcW w:w="286" w:type="pct"/>
            <w:shd w:val="clear" w:color="auto" w:fill="auto"/>
            <w:vAlign w:val="center"/>
          </w:tcPr>
          <w:p w14:paraId="0BAE5C19" w14:textId="77777777" w:rsidR="00FA7717" w:rsidRPr="000A4BC9" w:rsidRDefault="00FA7717" w:rsidP="00FA7717">
            <w:pPr>
              <w:rPr>
                <w:color w:val="000000"/>
                <w:sz w:val="18"/>
                <w:szCs w:val="18"/>
              </w:rPr>
            </w:pPr>
          </w:p>
        </w:tc>
        <w:tc>
          <w:tcPr>
            <w:tcW w:w="315" w:type="pct"/>
            <w:shd w:val="clear" w:color="auto" w:fill="auto"/>
            <w:vAlign w:val="center"/>
          </w:tcPr>
          <w:p w14:paraId="3B0FCF33" w14:textId="77777777" w:rsidR="00FA7717" w:rsidRPr="000A4BC9" w:rsidRDefault="00FA7717" w:rsidP="00FA7717">
            <w:pPr>
              <w:rPr>
                <w:color w:val="000000"/>
                <w:sz w:val="18"/>
                <w:szCs w:val="18"/>
              </w:rPr>
            </w:pPr>
          </w:p>
        </w:tc>
        <w:tc>
          <w:tcPr>
            <w:tcW w:w="285" w:type="pct"/>
            <w:shd w:val="clear" w:color="auto" w:fill="auto"/>
            <w:vAlign w:val="center"/>
          </w:tcPr>
          <w:p w14:paraId="688CA021" w14:textId="77777777" w:rsidR="00FA7717" w:rsidRPr="000A4BC9" w:rsidRDefault="00FA7717" w:rsidP="00FA7717">
            <w:pPr>
              <w:rPr>
                <w:color w:val="000000"/>
                <w:sz w:val="18"/>
                <w:szCs w:val="18"/>
              </w:rPr>
            </w:pPr>
          </w:p>
        </w:tc>
        <w:tc>
          <w:tcPr>
            <w:tcW w:w="315" w:type="pct"/>
            <w:shd w:val="clear" w:color="auto" w:fill="auto"/>
            <w:vAlign w:val="center"/>
          </w:tcPr>
          <w:p w14:paraId="75E81290" w14:textId="77777777" w:rsidR="00FA7717" w:rsidRPr="000A4BC9" w:rsidRDefault="00FA7717" w:rsidP="00FA7717">
            <w:pPr>
              <w:rPr>
                <w:color w:val="000000"/>
                <w:sz w:val="18"/>
                <w:szCs w:val="18"/>
              </w:rPr>
            </w:pPr>
          </w:p>
        </w:tc>
        <w:tc>
          <w:tcPr>
            <w:tcW w:w="285" w:type="pct"/>
            <w:shd w:val="clear" w:color="auto" w:fill="auto"/>
            <w:vAlign w:val="center"/>
          </w:tcPr>
          <w:p w14:paraId="631D12D3" w14:textId="77777777" w:rsidR="00FA7717" w:rsidRPr="000A4BC9" w:rsidRDefault="00FA7717" w:rsidP="00FA7717">
            <w:pPr>
              <w:rPr>
                <w:color w:val="000000"/>
                <w:sz w:val="18"/>
                <w:szCs w:val="18"/>
              </w:rPr>
            </w:pPr>
          </w:p>
        </w:tc>
        <w:tc>
          <w:tcPr>
            <w:tcW w:w="285" w:type="pct"/>
            <w:shd w:val="clear" w:color="auto" w:fill="auto"/>
            <w:vAlign w:val="center"/>
          </w:tcPr>
          <w:p w14:paraId="6D6813DF" w14:textId="77777777" w:rsidR="00FA7717" w:rsidRPr="000A4BC9" w:rsidRDefault="00FA7717" w:rsidP="00FA7717">
            <w:pPr>
              <w:rPr>
                <w:color w:val="000000"/>
                <w:sz w:val="18"/>
                <w:szCs w:val="18"/>
              </w:rPr>
            </w:pPr>
          </w:p>
        </w:tc>
        <w:tc>
          <w:tcPr>
            <w:tcW w:w="308" w:type="pct"/>
            <w:shd w:val="clear" w:color="auto" w:fill="auto"/>
            <w:vAlign w:val="center"/>
          </w:tcPr>
          <w:p w14:paraId="4CCF4F71" w14:textId="77777777" w:rsidR="00FA7717" w:rsidRPr="000A4BC9" w:rsidRDefault="00FA7717" w:rsidP="00FA7717">
            <w:pPr>
              <w:rPr>
                <w:color w:val="000000"/>
                <w:sz w:val="18"/>
                <w:szCs w:val="18"/>
              </w:rPr>
            </w:pPr>
          </w:p>
        </w:tc>
      </w:tr>
      <w:tr w:rsidR="00FA7717" w:rsidRPr="000A4BC9" w14:paraId="6F099C10" w14:textId="77777777" w:rsidTr="00FA7717">
        <w:trPr>
          <w:trHeight w:val="630"/>
        </w:trPr>
        <w:tc>
          <w:tcPr>
            <w:tcW w:w="270" w:type="pct"/>
            <w:shd w:val="clear" w:color="auto" w:fill="auto"/>
            <w:vAlign w:val="center"/>
            <w:hideMark/>
          </w:tcPr>
          <w:p w14:paraId="2E3026D8" w14:textId="77777777" w:rsidR="00FA7717" w:rsidRPr="000A4BC9" w:rsidRDefault="00FA7717" w:rsidP="00FA7717">
            <w:pPr>
              <w:jc w:val="center"/>
              <w:rPr>
                <w:color w:val="000000"/>
                <w:sz w:val="18"/>
                <w:szCs w:val="18"/>
              </w:rPr>
            </w:pPr>
            <w:r w:rsidRPr="000A4BC9">
              <w:rPr>
                <w:color w:val="000000"/>
                <w:sz w:val="18"/>
                <w:szCs w:val="18"/>
              </w:rPr>
              <w:t>6.</w:t>
            </w:r>
          </w:p>
        </w:tc>
        <w:tc>
          <w:tcPr>
            <w:tcW w:w="1217" w:type="pct"/>
            <w:shd w:val="clear" w:color="auto" w:fill="auto"/>
            <w:vAlign w:val="center"/>
            <w:hideMark/>
          </w:tcPr>
          <w:p w14:paraId="084F0AF5" w14:textId="77777777" w:rsidR="00FA7717" w:rsidRPr="000A4BC9" w:rsidRDefault="00FA7717" w:rsidP="00FA7717">
            <w:pPr>
              <w:rPr>
                <w:color w:val="000000"/>
                <w:sz w:val="18"/>
                <w:szCs w:val="18"/>
              </w:rPr>
            </w:pPr>
            <w:r w:rsidRPr="000A4BC9">
              <w:rPr>
                <w:color w:val="000000"/>
                <w:sz w:val="18"/>
                <w:szCs w:val="18"/>
              </w:rPr>
              <w:t>План инвестиций на переход к закрытой системе теплоснабжения</w:t>
            </w:r>
          </w:p>
        </w:tc>
        <w:tc>
          <w:tcPr>
            <w:tcW w:w="324" w:type="pct"/>
            <w:vMerge/>
            <w:vAlign w:val="center"/>
            <w:hideMark/>
          </w:tcPr>
          <w:p w14:paraId="5B640E5A" w14:textId="77777777" w:rsidR="00FA7717" w:rsidRPr="000A4BC9" w:rsidRDefault="00FA7717" w:rsidP="00FA7717">
            <w:pPr>
              <w:rPr>
                <w:color w:val="000000"/>
                <w:sz w:val="18"/>
                <w:szCs w:val="18"/>
              </w:rPr>
            </w:pPr>
          </w:p>
        </w:tc>
        <w:tc>
          <w:tcPr>
            <w:tcW w:w="462" w:type="pct"/>
            <w:shd w:val="clear" w:color="auto" w:fill="auto"/>
            <w:vAlign w:val="center"/>
            <w:hideMark/>
          </w:tcPr>
          <w:p w14:paraId="28877920"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703E7FB6" w14:textId="77777777" w:rsidR="00FA7717" w:rsidRPr="000A4BC9" w:rsidRDefault="00FA7717" w:rsidP="00FA7717">
            <w:pPr>
              <w:rPr>
                <w:color w:val="000000"/>
                <w:sz w:val="18"/>
                <w:szCs w:val="18"/>
              </w:rPr>
            </w:pPr>
          </w:p>
        </w:tc>
        <w:tc>
          <w:tcPr>
            <w:tcW w:w="323" w:type="pct"/>
            <w:shd w:val="clear" w:color="auto" w:fill="auto"/>
            <w:noWrap/>
            <w:vAlign w:val="bottom"/>
          </w:tcPr>
          <w:p w14:paraId="28B66713" w14:textId="77777777" w:rsidR="00FA7717" w:rsidRPr="000A4BC9" w:rsidRDefault="00FA7717" w:rsidP="00FA7717">
            <w:pPr>
              <w:rPr>
                <w:color w:val="000000"/>
                <w:sz w:val="18"/>
                <w:szCs w:val="18"/>
              </w:rPr>
            </w:pPr>
          </w:p>
        </w:tc>
        <w:tc>
          <w:tcPr>
            <w:tcW w:w="286" w:type="pct"/>
            <w:shd w:val="clear" w:color="auto" w:fill="auto"/>
            <w:noWrap/>
            <w:vAlign w:val="bottom"/>
          </w:tcPr>
          <w:p w14:paraId="789D046A" w14:textId="77777777" w:rsidR="00FA7717" w:rsidRPr="000A4BC9" w:rsidRDefault="00FA7717" w:rsidP="00FA7717">
            <w:pPr>
              <w:rPr>
                <w:color w:val="000000"/>
                <w:sz w:val="18"/>
                <w:szCs w:val="18"/>
              </w:rPr>
            </w:pPr>
          </w:p>
        </w:tc>
        <w:tc>
          <w:tcPr>
            <w:tcW w:w="315" w:type="pct"/>
            <w:shd w:val="clear" w:color="auto" w:fill="auto"/>
            <w:noWrap/>
            <w:vAlign w:val="bottom"/>
          </w:tcPr>
          <w:p w14:paraId="3ABF3F68" w14:textId="77777777" w:rsidR="00FA7717" w:rsidRPr="000A4BC9" w:rsidRDefault="00FA7717" w:rsidP="00FA7717">
            <w:pPr>
              <w:rPr>
                <w:color w:val="000000"/>
                <w:sz w:val="18"/>
                <w:szCs w:val="18"/>
              </w:rPr>
            </w:pPr>
          </w:p>
        </w:tc>
        <w:tc>
          <w:tcPr>
            <w:tcW w:w="285" w:type="pct"/>
            <w:shd w:val="clear" w:color="auto" w:fill="auto"/>
            <w:noWrap/>
            <w:vAlign w:val="bottom"/>
          </w:tcPr>
          <w:p w14:paraId="55F05E02" w14:textId="77777777" w:rsidR="00FA7717" w:rsidRPr="000A4BC9" w:rsidRDefault="00FA7717" w:rsidP="00FA7717">
            <w:pPr>
              <w:rPr>
                <w:color w:val="000000"/>
                <w:sz w:val="18"/>
                <w:szCs w:val="18"/>
              </w:rPr>
            </w:pPr>
          </w:p>
        </w:tc>
        <w:tc>
          <w:tcPr>
            <w:tcW w:w="315" w:type="pct"/>
            <w:shd w:val="clear" w:color="auto" w:fill="auto"/>
            <w:noWrap/>
            <w:vAlign w:val="bottom"/>
          </w:tcPr>
          <w:p w14:paraId="01535BC8" w14:textId="77777777" w:rsidR="00FA7717" w:rsidRPr="000A4BC9" w:rsidRDefault="00FA7717" w:rsidP="00FA7717">
            <w:pPr>
              <w:rPr>
                <w:color w:val="000000"/>
                <w:sz w:val="18"/>
                <w:szCs w:val="18"/>
              </w:rPr>
            </w:pPr>
          </w:p>
        </w:tc>
        <w:tc>
          <w:tcPr>
            <w:tcW w:w="285" w:type="pct"/>
            <w:shd w:val="clear" w:color="auto" w:fill="auto"/>
            <w:noWrap/>
            <w:vAlign w:val="bottom"/>
          </w:tcPr>
          <w:p w14:paraId="75F4AE17" w14:textId="77777777" w:rsidR="00FA7717" w:rsidRPr="000A4BC9" w:rsidRDefault="00FA7717" w:rsidP="00FA7717">
            <w:pPr>
              <w:rPr>
                <w:color w:val="000000"/>
                <w:sz w:val="18"/>
                <w:szCs w:val="18"/>
              </w:rPr>
            </w:pPr>
          </w:p>
        </w:tc>
        <w:tc>
          <w:tcPr>
            <w:tcW w:w="285" w:type="pct"/>
            <w:shd w:val="clear" w:color="auto" w:fill="auto"/>
            <w:noWrap/>
            <w:vAlign w:val="bottom"/>
          </w:tcPr>
          <w:p w14:paraId="46C7AF87" w14:textId="77777777" w:rsidR="00FA7717" w:rsidRPr="000A4BC9" w:rsidRDefault="00FA7717" w:rsidP="00FA7717">
            <w:pPr>
              <w:rPr>
                <w:color w:val="000000"/>
                <w:sz w:val="18"/>
                <w:szCs w:val="18"/>
              </w:rPr>
            </w:pPr>
          </w:p>
        </w:tc>
        <w:tc>
          <w:tcPr>
            <w:tcW w:w="308" w:type="pct"/>
            <w:shd w:val="clear" w:color="auto" w:fill="auto"/>
            <w:noWrap/>
            <w:vAlign w:val="bottom"/>
          </w:tcPr>
          <w:p w14:paraId="75A5A721" w14:textId="77777777" w:rsidR="00FA7717" w:rsidRPr="000A4BC9" w:rsidRDefault="00FA7717" w:rsidP="00FA7717">
            <w:pPr>
              <w:rPr>
                <w:color w:val="000000"/>
                <w:sz w:val="18"/>
                <w:szCs w:val="18"/>
              </w:rPr>
            </w:pPr>
          </w:p>
        </w:tc>
      </w:tr>
      <w:tr w:rsidR="00FA7717" w:rsidRPr="000A4BC9" w14:paraId="0B85C646" w14:textId="77777777" w:rsidTr="00FA7717">
        <w:trPr>
          <w:trHeight w:val="315"/>
        </w:trPr>
        <w:tc>
          <w:tcPr>
            <w:tcW w:w="270" w:type="pct"/>
            <w:shd w:val="clear" w:color="auto" w:fill="auto"/>
            <w:vAlign w:val="center"/>
            <w:hideMark/>
          </w:tcPr>
          <w:p w14:paraId="5EB51469" w14:textId="77777777" w:rsidR="00FA7717" w:rsidRPr="000A4BC9" w:rsidRDefault="00FA7717" w:rsidP="00FA7717">
            <w:pPr>
              <w:jc w:val="center"/>
              <w:rPr>
                <w:color w:val="000000"/>
                <w:sz w:val="18"/>
                <w:szCs w:val="18"/>
              </w:rPr>
            </w:pPr>
            <w:r w:rsidRPr="000A4BC9">
              <w:rPr>
                <w:color w:val="000000"/>
                <w:sz w:val="18"/>
                <w:szCs w:val="18"/>
              </w:rPr>
              <w:t>7.</w:t>
            </w:r>
          </w:p>
        </w:tc>
        <w:tc>
          <w:tcPr>
            <w:tcW w:w="1217" w:type="pct"/>
            <w:shd w:val="clear" w:color="auto" w:fill="auto"/>
            <w:vAlign w:val="center"/>
            <w:hideMark/>
          </w:tcPr>
          <w:p w14:paraId="63DCF10F" w14:textId="77777777" w:rsidR="00FA7717" w:rsidRPr="000A4BC9" w:rsidRDefault="00FA7717" w:rsidP="00FA7717">
            <w:pPr>
              <w:rPr>
                <w:color w:val="000000"/>
                <w:sz w:val="18"/>
                <w:szCs w:val="18"/>
              </w:rPr>
            </w:pPr>
            <w:r w:rsidRPr="000A4BC9">
              <w:rPr>
                <w:color w:val="000000"/>
                <w:sz w:val="18"/>
                <w:szCs w:val="18"/>
              </w:rPr>
              <w:t>Всего накопленным итогом</w:t>
            </w:r>
          </w:p>
        </w:tc>
        <w:tc>
          <w:tcPr>
            <w:tcW w:w="324" w:type="pct"/>
            <w:vMerge w:val="restart"/>
            <w:shd w:val="clear" w:color="auto" w:fill="auto"/>
            <w:hideMark/>
          </w:tcPr>
          <w:p w14:paraId="2E18C263"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862080" behindDoc="0" locked="0" layoutInCell="1" allowOverlap="1" wp14:anchorId="44F2FE3C" wp14:editId="39101060">
                  <wp:simplePos x="0" y="0"/>
                  <wp:positionH relativeFrom="column">
                    <wp:posOffset>-3175</wp:posOffset>
                  </wp:positionH>
                  <wp:positionV relativeFrom="paragraph">
                    <wp:posOffset>285750</wp:posOffset>
                  </wp:positionV>
                  <wp:extent cx="314325" cy="285750"/>
                  <wp:effectExtent l="0" t="0" r="0" b="0"/>
                  <wp:wrapNone/>
                  <wp:docPr id="1869" name="Рисунок 1869">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openxmlformats.org/drawingml/2006/picture">
                      <pic:pic xmlns:pic="http://schemas.openxmlformats.org/drawingml/2006/picture">
                        <pic:nvPicPr>
                          <pic:cNvPr id="26" name="Рисунок 25">
                            <a:extLst>
                              <a:ext uri="{FF2B5EF4-FFF2-40B4-BE49-F238E27FC236}">
                                <a16:creationId xmlns:a16="http://schemas.microsoft.com/office/drawing/2014/main" id="{00000000-0008-0000-0000-00001A000000}"/>
                              </a:ext>
                            </a:extLst>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4325" cy="28575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856960" behindDoc="0" locked="0" layoutInCell="1" allowOverlap="1" wp14:anchorId="3850FEC7" wp14:editId="164AF236">
                  <wp:simplePos x="0" y="0"/>
                  <wp:positionH relativeFrom="column">
                    <wp:posOffset>9525</wp:posOffset>
                  </wp:positionH>
                  <wp:positionV relativeFrom="paragraph">
                    <wp:posOffset>9525</wp:posOffset>
                  </wp:positionV>
                  <wp:extent cx="542925" cy="200025"/>
                  <wp:effectExtent l="0" t="0" r="0" b="9525"/>
                  <wp:wrapNone/>
                  <wp:docPr id="1870" name="Рисунок 1870">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openxmlformats.org/drawingml/2006/picture">
                      <pic:pic xmlns:pic="http://schemas.openxmlformats.org/drawingml/2006/picture">
                        <pic:nvPicPr>
                          <pic:cNvPr id="25" name="Рисунок 24">
                            <a:extLst>
                              <a:ext uri="{FF2B5EF4-FFF2-40B4-BE49-F238E27FC236}">
                                <a16:creationId xmlns:a16="http://schemas.microsoft.com/office/drawing/2014/main" id="{00000000-0008-0000-0000-000019000000}"/>
                              </a:ext>
                            </a:extLst>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29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06E62610"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464EDBF9" w14:textId="77777777" w:rsidR="00FA7717" w:rsidRPr="000A4BC9" w:rsidRDefault="00FA7717" w:rsidP="00FA7717">
            <w:pPr>
              <w:rPr>
                <w:color w:val="000000"/>
                <w:sz w:val="18"/>
                <w:szCs w:val="18"/>
              </w:rPr>
            </w:pPr>
          </w:p>
        </w:tc>
        <w:tc>
          <w:tcPr>
            <w:tcW w:w="323" w:type="pct"/>
            <w:shd w:val="clear" w:color="auto" w:fill="auto"/>
            <w:noWrap/>
            <w:vAlign w:val="bottom"/>
          </w:tcPr>
          <w:p w14:paraId="5A59C715" w14:textId="77777777" w:rsidR="00FA7717" w:rsidRPr="000A4BC9" w:rsidRDefault="00FA7717" w:rsidP="00FA7717">
            <w:pPr>
              <w:rPr>
                <w:color w:val="000000"/>
                <w:sz w:val="18"/>
                <w:szCs w:val="18"/>
              </w:rPr>
            </w:pPr>
          </w:p>
        </w:tc>
        <w:tc>
          <w:tcPr>
            <w:tcW w:w="286" w:type="pct"/>
            <w:shd w:val="clear" w:color="auto" w:fill="auto"/>
            <w:noWrap/>
            <w:vAlign w:val="bottom"/>
          </w:tcPr>
          <w:p w14:paraId="4137527C" w14:textId="77777777" w:rsidR="00FA7717" w:rsidRPr="000A4BC9" w:rsidRDefault="00FA7717" w:rsidP="00FA7717">
            <w:pPr>
              <w:rPr>
                <w:color w:val="000000"/>
                <w:sz w:val="18"/>
                <w:szCs w:val="18"/>
              </w:rPr>
            </w:pPr>
          </w:p>
        </w:tc>
        <w:tc>
          <w:tcPr>
            <w:tcW w:w="315" w:type="pct"/>
            <w:shd w:val="clear" w:color="auto" w:fill="auto"/>
            <w:noWrap/>
            <w:vAlign w:val="bottom"/>
          </w:tcPr>
          <w:p w14:paraId="0264416F" w14:textId="77777777" w:rsidR="00FA7717" w:rsidRPr="000A4BC9" w:rsidRDefault="00FA7717" w:rsidP="00FA7717">
            <w:pPr>
              <w:rPr>
                <w:color w:val="000000"/>
                <w:sz w:val="18"/>
                <w:szCs w:val="18"/>
              </w:rPr>
            </w:pPr>
          </w:p>
        </w:tc>
        <w:tc>
          <w:tcPr>
            <w:tcW w:w="285" w:type="pct"/>
            <w:shd w:val="clear" w:color="auto" w:fill="auto"/>
            <w:noWrap/>
            <w:vAlign w:val="bottom"/>
          </w:tcPr>
          <w:p w14:paraId="5B2EDF64" w14:textId="77777777" w:rsidR="00FA7717" w:rsidRPr="000A4BC9" w:rsidRDefault="00FA7717" w:rsidP="00FA7717">
            <w:pPr>
              <w:rPr>
                <w:color w:val="000000"/>
                <w:sz w:val="18"/>
                <w:szCs w:val="18"/>
              </w:rPr>
            </w:pPr>
          </w:p>
        </w:tc>
        <w:tc>
          <w:tcPr>
            <w:tcW w:w="315" w:type="pct"/>
            <w:shd w:val="clear" w:color="auto" w:fill="auto"/>
            <w:noWrap/>
            <w:vAlign w:val="bottom"/>
          </w:tcPr>
          <w:p w14:paraId="303CF5A5" w14:textId="77777777" w:rsidR="00FA7717" w:rsidRPr="000A4BC9" w:rsidRDefault="00FA7717" w:rsidP="00FA7717">
            <w:pPr>
              <w:rPr>
                <w:color w:val="000000"/>
                <w:sz w:val="18"/>
                <w:szCs w:val="18"/>
              </w:rPr>
            </w:pPr>
          </w:p>
        </w:tc>
        <w:tc>
          <w:tcPr>
            <w:tcW w:w="285" w:type="pct"/>
            <w:shd w:val="clear" w:color="auto" w:fill="auto"/>
            <w:noWrap/>
            <w:vAlign w:val="bottom"/>
          </w:tcPr>
          <w:p w14:paraId="2DA87E27" w14:textId="77777777" w:rsidR="00FA7717" w:rsidRPr="000A4BC9" w:rsidRDefault="00FA7717" w:rsidP="00FA7717">
            <w:pPr>
              <w:rPr>
                <w:color w:val="000000"/>
                <w:sz w:val="18"/>
                <w:szCs w:val="18"/>
              </w:rPr>
            </w:pPr>
          </w:p>
        </w:tc>
        <w:tc>
          <w:tcPr>
            <w:tcW w:w="285" w:type="pct"/>
            <w:shd w:val="clear" w:color="auto" w:fill="auto"/>
            <w:noWrap/>
            <w:vAlign w:val="bottom"/>
          </w:tcPr>
          <w:p w14:paraId="33FC7563" w14:textId="77777777" w:rsidR="00FA7717" w:rsidRPr="000A4BC9" w:rsidRDefault="00FA7717" w:rsidP="00FA7717">
            <w:pPr>
              <w:rPr>
                <w:color w:val="000000"/>
                <w:sz w:val="18"/>
                <w:szCs w:val="18"/>
              </w:rPr>
            </w:pPr>
          </w:p>
        </w:tc>
        <w:tc>
          <w:tcPr>
            <w:tcW w:w="308" w:type="pct"/>
            <w:shd w:val="clear" w:color="auto" w:fill="auto"/>
            <w:noWrap/>
            <w:vAlign w:val="bottom"/>
          </w:tcPr>
          <w:p w14:paraId="77301AEC" w14:textId="77777777" w:rsidR="00FA7717" w:rsidRPr="000A4BC9" w:rsidRDefault="00FA7717" w:rsidP="00FA7717">
            <w:pPr>
              <w:rPr>
                <w:color w:val="000000"/>
                <w:sz w:val="18"/>
                <w:szCs w:val="18"/>
              </w:rPr>
            </w:pPr>
          </w:p>
        </w:tc>
      </w:tr>
      <w:tr w:rsidR="00FA7717" w:rsidRPr="000A4BC9" w14:paraId="3FBD322A" w14:textId="77777777" w:rsidTr="00FA7717">
        <w:trPr>
          <w:trHeight w:val="630"/>
        </w:trPr>
        <w:tc>
          <w:tcPr>
            <w:tcW w:w="270" w:type="pct"/>
            <w:shd w:val="clear" w:color="auto" w:fill="auto"/>
            <w:vAlign w:val="center"/>
            <w:hideMark/>
          </w:tcPr>
          <w:p w14:paraId="26142CB2" w14:textId="77777777" w:rsidR="00FA7717" w:rsidRPr="000A4BC9" w:rsidRDefault="00FA7717" w:rsidP="00FA7717">
            <w:pPr>
              <w:jc w:val="center"/>
              <w:rPr>
                <w:color w:val="000000"/>
                <w:sz w:val="18"/>
                <w:szCs w:val="18"/>
              </w:rPr>
            </w:pPr>
            <w:r w:rsidRPr="000A4BC9">
              <w:rPr>
                <w:color w:val="000000"/>
                <w:sz w:val="18"/>
                <w:szCs w:val="18"/>
              </w:rPr>
              <w:t>8</w:t>
            </w:r>
          </w:p>
        </w:tc>
        <w:tc>
          <w:tcPr>
            <w:tcW w:w="1217" w:type="pct"/>
            <w:shd w:val="clear" w:color="auto" w:fill="auto"/>
            <w:vAlign w:val="center"/>
            <w:hideMark/>
          </w:tcPr>
          <w:p w14:paraId="6F036428" w14:textId="77777777" w:rsidR="00FA7717" w:rsidRPr="000A4BC9" w:rsidRDefault="00FA7717" w:rsidP="00FA7717">
            <w:pPr>
              <w:rPr>
                <w:color w:val="000000"/>
                <w:sz w:val="18"/>
                <w:szCs w:val="18"/>
              </w:rPr>
            </w:pPr>
            <w:r w:rsidRPr="000A4BC9">
              <w:rPr>
                <w:color w:val="000000"/>
                <w:sz w:val="18"/>
                <w:szCs w:val="18"/>
              </w:rPr>
              <w:t>Освоение инвестиций в переход к закрытой схеме горячего водоснабжения</w:t>
            </w:r>
          </w:p>
        </w:tc>
        <w:tc>
          <w:tcPr>
            <w:tcW w:w="324" w:type="pct"/>
            <w:vMerge/>
            <w:vAlign w:val="center"/>
            <w:hideMark/>
          </w:tcPr>
          <w:p w14:paraId="702634E9" w14:textId="77777777" w:rsidR="00FA7717" w:rsidRPr="000A4BC9" w:rsidRDefault="00FA7717" w:rsidP="00FA7717">
            <w:pPr>
              <w:rPr>
                <w:color w:val="000000"/>
                <w:sz w:val="18"/>
                <w:szCs w:val="18"/>
              </w:rPr>
            </w:pPr>
          </w:p>
        </w:tc>
        <w:tc>
          <w:tcPr>
            <w:tcW w:w="462" w:type="pct"/>
            <w:shd w:val="clear" w:color="auto" w:fill="auto"/>
            <w:vAlign w:val="center"/>
            <w:hideMark/>
          </w:tcPr>
          <w:p w14:paraId="04C8BB85" w14:textId="77777777" w:rsidR="00FA7717" w:rsidRPr="000A4BC9" w:rsidRDefault="00FA7717" w:rsidP="00FA7717">
            <w:pPr>
              <w:jc w:val="center"/>
              <w:rPr>
                <w:color w:val="000000"/>
                <w:sz w:val="18"/>
                <w:szCs w:val="18"/>
              </w:rPr>
            </w:pPr>
            <w:r w:rsidRPr="000A4BC9">
              <w:rPr>
                <w:color w:val="000000"/>
                <w:sz w:val="18"/>
                <w:szCs w:val="18"/>
              </w:rPr>
              <w:t>%</w:t>
            </w:r>
          </w:p>
        </w:tc>
        <w:tc>
          <w:tcPr>
            <w:tcW w:w="323" w:type="pct"/>
            <w:shd w:val="clear" w:color="auto" w:fill="auto"/>
            <w:vAlign w:val="center"/>
          </w:tcPr>
          <w:p w14:paraId="23CE8DF2" w14:textId="77777777" w:rsidR="00FA7717" w:rsidRPr="000A4BC9" w:rsidRDefault="00FA7717" w:rsidP="00FA7717">
            <w:pPr>
              <w:rPr>
                <w:color w:val="000000"/>
                <w:sz w:val="18"/>
                <w:szCs w:val="18"/>
              </w:rPr>
            </w:pPr>
          </w:p>
        </w:tc>
        <w:tc>
          <w:tcPr>
            <w:tcW w:w="323" w:type="pct"/>
            <w:shd w:val="clear" w:color="auto" w:fill="auto"/>
            <w:noWrap/>
            <w:vAlign w:val="bottom"/>
          </w:tcPr>
          <w:p w14:paraId="46285255" w14:textId="77777777" w:rsidR="00FA7717" w:rsidRPr="000A4BC9" w:rsidRDefault="00FA7717" w:rsidP="00FA7717">
            <w:pPr>
              <w:rPr>
                <w:color w:val="000000"/>
                <w:sz w:val="18"/>
                <w:szCs w:val="18"/>
              </w:rPr>
            </w:pPr>
          </w:p>
        </w:tc>
        <w:tc>
          <w:tcPr>
            <w:tcW w:w="286" w:type="pct"/>
            <w:shd w:val="clear" w:color="auto" w:fill="auto"/>
            <w:noWrap/>
            <w:vAlign w:val="bottom"/>
          </w:tcPr>
          <w:p w14:paraId="13EB636B" w14:textId="77777777" w:rsidR="00FA7717" w:rsidRPr="000A4BC9" w:rsidRDefault="00FA7717" w:rsidP="00FA7717">
            <w:pPr>
              <w:rPr>
                <w:color w:val="000000"/>
                <w:sz w:val="18"/>
                <w:szCs w:val="18"/>
              </w:rPr>
            </w:pPr>
          </w:p>
        </w:tc>
        <w:tc>
          <w:tcPr>
            <w:tcW w:w="315" w:type="pct"/>
            <w:shd w:val="clear" w:color="auto" w:fill="auto"/>
            <w:noWrap/>
            <w:vAlign w:val="bottom"/>
          </w:tcPr>
          <w:p w14:paraId="4851BFDC" w14:textId="77777777" w:rsidR="00FA7717" w:rsidRPr="000A4BC9" w:rsidRDefault="00FA7717" w:rsidP="00FA7717">
            <w:pPr>
              <w:rPr>
                <w:color w:val="000000"/>
                <w:sz w:val="18"/>
                <w:szCs w:val="18"/>
              </w:rPr>
            </w:pPr>
          </w:p>
        </w:tc>
        <w:tc>
          <w:tcPr>
            <w:tcW w:w="285" w:type="pct"/>
            <w:shd w:val="clear" w:color="auto" w:fill="auto"/>
            <w:noWrap/>
            <w:vAlign w:val="bottom"/>
          </w:tcPr>
          <w:p w14:paraId="033A3969" w14:textId="77777777" w:rsidR="00FA7717" w:rsidRPr="000A4BC9" w:rsidRDefault="00FA7717" w:rsidP="00FA7717">
            <w:pPr>
              <w:rPr>
                <w:color w:val="000000"/>
                <w:sz w:val="18"/>
                <w:szCs w:val="18"/>
              </w:rPr>
            </w:pPr>
          </w:p>
        </w:tc>
        <w:tc>
          <w:tcPr>
            <w:tcW w:w="315" w:type="pct"/>
            <w:shd w:val="clear" w:color="auto" w:fill="auto"/>
            <w:noWrap/>
            <w:vAlign w:val="bottom"/>
          </w:tcPr>
          <w:p w14:paraId="6BB9267E" w14:textId="77777777" w:rsidR="00FA7717" w:rsidRPr="000A4BC9" w:rsidRDefault="00FA7717" w:rsidP="00FA7717">
            <w:pPr>
              <w:rPr>
                <w:color w:val="000000"/>
                <w:sz w:val="18"/>
                <w:szCs w:val="18"/>
              </w:rPr>
            </w:pPr>
          </w:p>
        </w:tc>
        <w:tc>
          <w:tcPr>
            <w:tcW w:w="285" w:type="pct"/>
            <w:shd w:val="clear" w:color="auto" w:fill="auto"/>
            <w:noWrap/>
            <w:vAlign w:val="bottom"/>
          </w:tcPr>
          <w:p w14:paraId="39069634" w14:textId="77777777" w:rsidR="00FA7717" w:rsidRPr="000A4BC9" w:rsidRDefault="00FA7717" w:rsidP="00FA7717">
            <w:pPr>
              <w:rPr>
                <w:color w:val="000000"/>
                <w:sz w:val="18"/>
                <w:szCs w:val="18"/>
              </w:rPr>
            </w:pPr>
          </w:p>
        </w:tc>
        <w:tc>
          <w:tcPr>
            <w:tcW w:w="285" w:type="pct"/>
            <w:shd w:val="clear" w:color="auto" w:fill="auto"/>
            <w:noWrap/>
            <w:vAlign w:val="bottom"/>
          </w:tcPr>
          <w:p w14:paraId="4CBD1EFC" w14:textId="77777777" w:rsidR="00FA7717" w:rsidRPr="000A4BC9" w:rsidRDefault="00FA7717" w:rsidP="00FA7717">
            <w:pPr>
              <w:rPr>
                <w:color w:val="000000"/>
                <w:sz w:val="18"/>
                <w:szCs w:val="18"/>
              </w:rPr>
            </w:pPr>
          </w:p>
        </w:tc>
        <w:tc>
          <w:tcPr>
            <w:tcW w:w="308" w:type="pct"/>
            <w:shd w:val="clear" w:color="auto" w:fill="auto"/>
            <w:noWrap/>
            <w:vAlign w:val="bottom"/>
          </w:tcPr>
          <w:p w14:paraId="0E5A7813" w14:textId="77777777" w:rsidR="00FA7717" w:rsidRPr="000A4BC9" w:rsidRDefault="00FA7717" w:rsidP="00FA7717">
            <w:pPr>
              <w:rPr>
                <w:color w:val="000000"/>
                <w:sz w:val="18"/>
                <w:szCs w:val="18"/>
              </w:rPr>
            </w:pPr>
          </w:p>
        </w:tc>
      </w:tr>
      <w:tr w:rsidR="00FA7717" w:rsidRPr="000A4BC9" w14:paraId="771B203B" w14:textId="77777777" w:rsidTr="00FA7717">
        <w:trPr>
          <w:trHeight w:val="315"/>
        </w:trPr>
        <w:tc>
          <w:tcPr>
            <w:tcW w:w="270" w:type="pct"/>
            <w:shd w:val="clear" w:color="auto" w:fill="auto"/>
            <w:vAlign w:val="center"/>
            <w:hideMark/>
          </w:tcPr>
          <w:p w14:paraId="583A571D" w14:textId="77777777" w:rsidR="00FA7717" w:rsidRPr="000A4BC9" w:rsidRDefault="00FA7717" w:rsidP="00FA7717">
            <w:pPr>
              <w:jc w:val="center"/>
              <w:rPr>
                <w:color w:val="000000"/>
                <w:sz w:val="18"/>
                <w:szCs w:val="18"/>
              </w:rPr>
            </w:pPr>
            <w:r w:rsidRPr="000A4BC9">
              <w:rPr>
                <w:color w:val="000000"/>
                <w:sz w:val="18"/>
                <w:szCs w:val="18"/>
              </w:rPr>
              <w:t>9</w:t>
            </w:r>
          </w:p>
        </w:tc>
        <w:tc>
          <w:tcPr>
            <w:tcW w:w="1217" w:type="pct"/>
            <w:shd w:val="clear" w:color="auto" w:fill="auto"/>
            <w:vAlign w:val="center"/>
            <w:hideMark/>
          </w:tcPr>
          <w:p w14:paraId="512CD5EA" w14:textId="77777777" w:rsidR="00FA7717" w:rsidRPr="000A4BC9" w:rsidRDefault="00FA7717" w:rsidP="00FA7717">
            <w:pPr>
              <w:rPr>
                <w:color w:val="000000"/>
                <w:sz w:val="18"/>
                <w:szCs w:val="18"/>
              </w:rPr>
            </w:pPr>
            <w:r w:rsidRPr="000A4BC9">
              <w:rPr>
                <w:color w:val="000000"/>
                <w:sz w:val="18"/>
                <w:szCs w:val="18"/>
              </w:rPr>
              <w:t>Всего плановая потребность в инвестициях</w:t>
            </w:r>
          </w:p>
        </w:tc>
        <w:tc>
          <w:tcPr>
            <w:tcW w:w="324" w:type="pct"/>
            <w:vMerge w:val="restart"/>
            <w:shd w:val="clear" w:color="auto" w:fill="auto"/>
            <w:hideMark/>
          </w:tcPr>
          <w:p w14:paraId="40175ECE"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872320" behindDoc="0" locked="0" layoutInCell="1" allowOverlap="1" wp14:anchorId="543AB3E5" wp14:editId="6B142D75">
                  <wp:simplePos x="0" y="0"/>
                  <wp:positionH relativeFrom="column">
                    <wp:posOffset>-12700</wp:posOffset>
                  </wp:positionH>
                  <wp:positionV relativeFrom="paragraph">
                    <wp:posOffset>323850</wp:posOffset>
                  </wp:positionV>
                  <wp:extent cx="381000" cy="257175"/>
                  <wp:effectExtent l="0" t="0" r="0" b="9525"/>
                  <wp:wrapNone/>
                  <wp:docPr id="1871" name="Рисунок 1871">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openxmlformats.org/drawingml/2006/picture">
                      <pic:pic xmlns:pic="http://schemas.openxmlformats.org/drawingml/2006/picture">
                        <pic:nvPicPr>
                          <pic:cNvPr id="28" name="Рисунок 27">
                            <a:extLst>
                              <a:ext uri="{FF2B5EF4-FFF2-40B4-BE49-F238E27FC236}">
                                <a16:creationId xmlns:a16="http://schemas.microsoft.com/office/drawing/2014/main" id="{00000000-0008-0000-0000-00001C000000}"/>
                              </a:ext>
                            </a:extLst>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867200" behindDoc="0" locked="0" layoutInCell="1" allowOverlap="1" wp14:anchorId="0020D679" wp14:editId="06D081E7">
                  <wp:simplePos x="0" y="0"/>
                  <wp:positionH relativeFrom="column">
                    <wp:posOffset>9525</wp:posOffset>
                  </wp:positionH>
                  <wp:positionV relativeFrom="paragraph">
                    <wp:posOffset>19050</wp:posOffset>
                  </wp:positionV>
                  <wp:extent cx="381000" cy="200025"/>
                  <wp:effectExtent l="0" t="0" r="0" b="9525"/>
                  <wp:wrapNone/>
                  <wp:docPr id="1872" name="Рисунок 1872">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openxmlformats.org/drawingml/2006/picture">
                      <pic:pic xmlns:pic="http://schemas.openxmlformats.org/drawingml/2006/picture">
                        <pic:nvPicPr>
                          <pic:cNvPr id="27" name="Рисунок 26">
                            <a:extLst>
                              <a:ext uri="{FF2B5EF4-FFF2-40B4-BE49-F238E27FC236}">
                                <a16:creationId xmlns:a16="http://schemas.microsoft.com/office/drawing/2014/main" id="{00000000-0008-0000-0000-00001B000000}"/>
                              </a:ext>
                            </a:extLst>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5B9CD4C8"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2A9BF598" w14:textId="77777777" w:rsidR="00FA7717" w:rsidRPr="000A4BC9" w:rsidRDefault="00FA7717" w:rsidP="00FA7717">
            <w:pPr>
              <w:rPr>
                <w:color w:val="000000"/>
                <w:sz w:val="18"/>
                <w:szCs w:val="18"/>
              </w:rPr>
            </w:pPr>
          </w:p>
        </w:tc>
        <w:tc>
          <w:tcPr>
            <w:tcW w:w="323" w:type="pct"/>
            <w:shd w:val="clear" w:color="auto" w:fill="auto"/>
            <w:vAlign w:val="center"/>
          </w:tcPr>
          <w:p w14:paraId="3C298224" w14:textId="77777777" w:rsidR="00FA7717" w:rsidRPr="000A4BC9" w:rsidRDefault="00FA7717" w:rsidP="00FA7717">
            <w:pPr>
              <w:rPr>
                <w:color w:val="000000"/>
                <w:sz w:val="18"/>
                <w:szCs w:val="18"/>
              </w:rPr>
            </w:pPr>
          </w:p>
        </w:tc>
        <w:tc>
          <w:tcPr>
            <w:tcW w:w="286" w:type="pct"/>
            <w:shd w:val="clear" w:color="auto" w:fill="auto"/>
            <w:vAlign w:val="center"/>
          </w:tcPr>
          <w:p w14:paraId="1F726237" w14:textId="77777777" w:rsidR="00FA7717" w:rsidRPr="000A4BC9" w:rsidRDefault="00FA7717" w:rsidP="00FA7717">
            <w:pPr>
              <w:rPr>
                <w:color w:val="000000"/>
                <w:sz w:val="18"/>
                <w:szCs w:val="18"/>
              </w:rPr>
            </w:pPr>
          </w:p>
        </w:tc>
        <w:tc>
          <w:tcPr>
            <w:tcW w:w="315" w:type="pct"/>
            <w:shd w:val="clear" w:color="auto" w:fill="auto"/>
            <w:vAlign w:val="center"/>
          </w:tcPr>
          <w:p w14:paraId="022EA83C" w14:textId="77777777" w:rsidR="00FA7717" w:rsidRPr="000A4BC9" w:rsidRDefault="00FA7717" w:rsidP="00FA7717">
            <w:pPr>
              <w:rPr>
                <w:color w:val="000000"/>
                <w:sz w:val="18"/>
                <w:szCs w:val="18"/>
              </w:rPr>
            </w:pPr>
          </w:p>
        </w:tc>
        <w:tc>
          <w:tcPr>
            <w:tcW w:w="285" w:type="pct"/>
            <w:shd w:val="clear" w:color="auto" w:fill="auto"/>
            <w:vAlign w:val="center"/>
          </w:tcPr>
          <w:p w14:paraId="52F8A784" w14:textId="77777777" w:rsidR="00FA7717" w:rsidRPr="000A4BC9" w:rsidRDefault="00FA7717" w:rsidP="00FA7717">
            <w:pPr>
              <w:rPr>
                <w:color w:val="000000"/>
                <w:sz w:val="18"/>
                <w:szCs w:val="18"/>
              </w:rPr>
            </w:pPr>
          </w:p>
        </w:tc>
        <w:tc>
          <w:tcPr>
            <w:tcW w:w="315" w:type="pct"/>
            <w:shd w:val="clear" w:color="auto" w:fill="auto"/>
            <w:vAlign w:val="center"/>
          </w:tcPr>
          <w:p w14:paraId="283F42C2" w14:textId="77777777" w:rsidR="00FA7717" w:rsidRPr="000A4BC9" w:rsidRDefault="00FA7717" w:rsidP="00FA7717">
            <w:pPr>
              <w:rPr>
                <w:color w:val="000000"/>
                <w:sz w:val="18"/>
                <w:szCs w:val="18"/>
              </w:rPr>
            </w:pPr>
          </w:p>
        </w:tc>
        <w:tc>
          <w:tcPr>
            <w:tcW w:w="285" w:type="pct"/>
            <w:shd w:val="clear" w:color="auto" w:fill="auto"/>
            <w:vAlign w:val="center"/>
          </w:tcPr>
          <w:p w14:paraId="1DF0C1C1" w14:textId="77777777" w:rsidR="00FA7717" w:rsidRPr="000A4BC9" w:rsidRDefault="00FA7717" w:rsidP="00FA7717">
            <w:pPr>
              <w:rPr>
                <w:color w:val="000000"/>
                <w:sz w:val="18"/>
                <w:szCs w:val="18"/>
              </w:rPr>
            </w:pPr>
          </w:p>
        </w:tc>
        <w:tc>
          <w:tcPr>
            <w:tcW w:w="285" w:type="pct"/>
            <w:shd w:val="clear" w:color="auto" w:fill="auto"/>
            <w:vAlign w:val="center"/>
          </w:tcPr>
          <w:p w14:paraId="3845C236" w14:textId="77777777" w:rsidR="00FA7717" w:rsidRPr="000A4BC9" w:rsidRDefault="00FA7717" w:rsidP="00FA7717">
            <w:pPr>
              <w:rPr>
                <w:color w:val="000000"/>
                <w:sz w:val="18"/>
                <w:szCs w:val="18"/>
              </w:rPr>
            </w:pPr>
          </w:p>
        </w:tc>
        <w:tc>
          <w:tcPr>
            <w:tcW w:w="308" w:type="pct"/>
            <w:shd w:val="clear" w:color="auto" w:fill="auto"/>
            <w:vAlign w:val="center"/>
          </w:tcPr>
          <w:p w14:paraId="673854D3" w14:textId="77777777" w:rsidR="00FA7717" w:rsidRPr="000A4BC9" w:rsidRDefault="00FA7717" w:rsidP="00FA7717">
            <w:pPr>
              <w:rPr>
                <w:color w:val="000000"/>
                <w:sz w:val="18"/>
                <w:szCs w:val="18"/>
              </w:rPr>
            </w:pPr>
          </w:p>
        </w:tc>
      </w:tr>
      <w:tr w:rsidR="00FA7717" w:rsidRPr="000A4BC9" w14:paraId="2E63F805" w14:textId="77777777" w:rsidTr="00FA7717">
        <w:trPr>
          <w:trHeight w:val="630"/>
        </w:trPr>
        <w:tc>
          <w:tcPr>
            <w:tcW w:w="270" w:type="pct"/>
            <w:shd w:val="clear" w:color="auto" w:fill="auto"/>
            <w:vAlign w:val="center"/>
            <w:hideMark/>
          </w:tcPr>
          <w:p w14:paraId="66B061C1" w14:textId="77777777" w:rsidR="00FA7717" w:rsidRPr="000A4BC9" w:rsidRDefault="00FA7717" w:rsidP="00FA7717">
            <w:pPr>
              <w:jc w:val="center"/>
              <w:rPr>
                <w:color w:val="000000"/>
                <w:sz w:val="18"/>
                <w:szCs w:val="18"/>
              </w:rPr>
            </w:pPr>
            <w:r w:rsidRPr="000A4BC9">
              <w:rPr>
                <w:color w:val="000000"/>
                <w:sz w:val="18"/>
                <w:szCs w:val="18"/>
              </w:rPr>
              <w:t>10</w:t>
            </w:r>
          </w:p>
        </w:tc>
        <w:tc>
          <w:tcPr>
            <w:tcW w:w="1217" w:type="pct"/>
            <w:shd w:val="clear" w:color="auto" w:fill="auto"/>
            <w:vAlign w:val="center"/>
            <w:hideMark/>
          </w:tcPr>
          <w:p w14:paraId="17A31FBA" w14:textId="77777777" w:rsidR="00FA7717" w:rsidRPr="000A4BC9" w:rsidRDefault="00FA7717" w:rsidP="00FA7717">
            <w:pPr>
              <w:rPr>
                <w:color w:val="000000"/>
                <w:sz w:val="18"/>
                <w:szCs w:val="18"/>
              </w:rPr>
            </w:pPr>
            <w:r w:rsidRPr="000A4BC9">
              <w:rPr>
                <w:color w:val="000000"/>
                <w:sz w:val="18"/>
                <w:szCs w:val="18"/>
              </w:rPr>
              <w:t>Всего плановая потребность в инвестициях накопленным итогом</w:t>
            </w:r>
          </w:p>
        </w:tc>
        <w:tc>
          <w:tcPr>
            <w:tcW w:w="324" w:type="pct"/>
            <w:vMerge/>
            <w:vAlign w:val="center"/>
            <w:hideMark/>
          </w:tcPr>
          <w:p w14:paraId="6804EAA6" w14:textId="77777777" w:rsidR="00FA7717" w:rsidRPr="000A4BC9" w:rsidRDefault="00FA7717" w:rsidP="00FA7717">
            <w:pPr>
              <w:rPr>
                <w:color w:val="000000"/>
                <w:sz w:val="18"/>
                <w:szCs w:val="18"/>
              </w:rPr>
            </w:pPr>
          </w:p>
        </w:tc>
        <w:tc>
          <w:tcPr>
            <w:tcW w:w="462" w:type="pct"/>
            <w:shd w:val="clear" w:color="auto" w:fill="auto"/>
            <w:vAlign w:val="center"/>
            <w:hideMark/>
          </w:tcPr>
          <w:p w14:paraId="1FAAD878"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783F383A" w14:textId="77777777" w:rsidR="00FA7717" w:rsidRPr="000A4BC9" w:rsidRDefault="00FA7717" w:rsidP="00FA7717">
            <w:pPr>
              <w:rPr>
                <w:color w:val="000000"/>
                <w:sz w:val="18"/>
                <w:szCs w:val="18"/>
              </w:rPr>
            </w:pPr>
          </w:p>
        </w:tc>
        <w:tc>
          <w:tcPr>
            <w:tcW w:w="323" w:type="pct"/>
            <w:shd w:val="clear" w:color="auto" w:fill="auto"/>
            <w:vAlign w:val="center"/>
          </w:tcPr>
          <w:p w14:paraId="2C5CF199" w14:textId="77777777" w:rsidR="00FA7717" w:rsidRPr="000A4BC9" w:rsidRDefault="00FA7717" w:rsidP="00FA7717">
            <w:pPr>
              <w:rPr>
                <w:color w:val="000000"/>
                <w:sz w:val="18"/>
                <w:szCs w:val="18"/>
              </w:rPr>
            </w:pPr>
          </w:p>
        </w:tc>
        <w:tc>
          <w:tcPr>
            <w:tcW w:w="286" w:type="pct"/>
            <w:shd w:val="clear" w:color="auto" w:fill="auto"/>
            <w:vAlign w:val="center"/>
          </w:tcPr>
          <w:p w14:paraId="04AD3D0C" w14:textId="77777777" w:rsidR="00FA7717" w:rsidRPr="000A4BC9" w:rsidRDefault="00FA7717" w:rsidP="00FA7717">
            <w:pPr>
              <w:rPr>
                <w:color w:val="000000"/>
                <w:sz w:val="18"/>
                <w:szCs w:val="18"/>
              </w:rPr>
            </w:pPr>
          </w:p>
        </w:tc>
        <w:tc>
          <w:tcPr>
            <w:tcW w:w="315" w:type="pct"/>
            <w:shd w:val="clear" w:color="auto" w:fill="auto"/>
            <w:vAlign w:val="center"/>
          </w:tcPr>
          <w:p w14:paraId="050BAD43" w14:textId="77777777" w:rsidR="00FA7717" w:rsidRPr="000A4BC9" w:rsidRDefault="00FA7717" w:rsidP="00FA7717">
            <w:pPr>
              <w:rPr>
                <w:color w:val="000000"/>
                <w:sz w:val="18"/>
                <w:szCs w:val="18"/>
              </w:rPr>
            </w:pPr>
          </w:p>
        </w:tc>
        <w:tc>
          <w:tcPr>
            <w:tcW w:w="285" w:type="pct"/>
            <w:shd w:val="clear" w:color="auto" w:fill="auto"/>
            <w:vAlign w:val="center"/>
          </w:tcPr>
          <w:p w14:paraId="2C0283C9" w14:textId="77777777" w:rsidR="00FA7717" w:rsidRPr="000A4BC9" w:rsidRDefault="00FA7717" w:rsidP="00FA7717">
            <w:pPr>
              <w:rPr>
                <w:color w:val="000000"/>
                <w:sz w:val="18"/>
                <w:szCs w:val="18"/>
              </w:rPr>
            </w:pPr>
          </w:p>
        </w:tc>
        <w:tc>
          <w:tcPr>
            <w:tcW w:w="315" w:type="pct"/>
            <w:shd w:val="clear" w:color="auto" w:fill="auto"/>
            <w:vAlign w:val="center"/>
          </w:tcPr>
          <w:p w14:paraId="77868271" w14:textId="77777777" w:rsidR="00FA7717" w:rsidRPr="000A4BC9" w:rsidRDefault="00FA7717" w:rsidP="00FA7717">
            <w:pPr>
              <w:rPr>
                <w:color w:val="000000"/>
                <w:sz w:val="18"/>
                <w:szCs w:val="18"/>
              </w:rPr>
            </w:pPr>
          </w:p>
        </w:tc>
        <w:tc>
          <w:tcPr>
            <w:tcW w:w="285" w:type="pct"/>
            <w:shd w:val="clear" w:color="auto" w:fill="auto"/>
            <w:vAlign w:val="center"/>
          </w:tcPr>
          <w:p w14:paraId="7E4733BD" w14:textId="77777777" w:rsidR="00FA7717" w:rsidRPr="000A4BC9" w:rsidRDefault="00FA7717" w:rsidP="00FA7717">
            <w:pPr>
              <w:rPr>
                <w:color w:val="000000"/>
                <w:sz w:val="18"/>
                <w:szCs w:val="18"/>
              </w:rPr>
            </w:pPr>
          </w:p>
        </w:tc>
        <w:tc>
          <w:tcPr>
            <w:tcW w:w="285" w:type="pct"/>
            <w:shd w:val="clear" w:color="auto" w:fill="auto"/>
            <w:vAlign w:val="center"/>
          </w:tcPr>
          <w:p w14:paraId="0C98E242" w14:textId="77777777" w:rsidR="00FA7717" w:rsidRPr="000A4BC9" w:rsidRDefault="00FA7717" w:rsidP="00FA7717">
            <w:pPr>
              <w:rPr>
                <w:color w:val="000000"/>
                <w:sz w:val="18"/>
                <w:szCs w:val="18"/>
              </w:rPr>
            </w:pPr>
          </w:p>
        </w:tc>
        <w:tc>
          <w:tcPr>
            <w:tcW w:w="308" w:type="pct"/>
            <w:shd w:val="clear" w:color="auto" w:fill="auto"/>
            <w:vAlign w:val="center"/>
          </w:tcPr>
          <w:p w14:paraId="602CB68C" w14:textId="77777777" w:rsidR="00FA7717" w:rsidRPr="000A4BC9" w:rsidRDefault="00FA7717" w:rsidP="00FA7717">
            <w:pPr>
              <w:rPr>
                <w:color w:val="000000"/>
                <w:sz w:val="18"/>
                <w:szCs w:val="18"/>
              </w:rPr>
            </w:pPr>
          </w:p>
        </w:tc>
      </w:tr>
      <w:tr w:rsidR="00FA7717" w:rsidRPr="000A4BC9" w14:paraId="4A29F398" w14:textId="77777777" w:rsidTr="00FA7717">
        <w:trPr>
          <w:trHeight w:val="315"/>
        </w:trPr>
        <w:tc>
          <w:tcPr>
            <w:tcW w:w="270" w:type="pct"/>
            <w:shd w:val="clear" w:color="auto" w:fill="auto"/>
            <w:vAlign w:val="center"/>
            <w:hideMark/>
          </w:tcPr>
          <w:p w14:paraId="4C2EA584" w14:textId="77777777" w:rsidR="00FA7717" w:rsidRPr="000A4BC9" w:rsidRDefault="00FA7717" w:rsidP="00FA7717">
            <w:pPr>
              <w:jc w:val="center"/>
              <w:rPr>
                <w:color w:val="000000"/>
                <w:sz w:val="18"/>
                <w:szCs w:val="18"/>
              </w:rPr>
            </w:pPr>
            <w:r w:rsidRPr="000A4BC9">
              <w:rPr>
                <w:color w:val="000000"/>
                <w:sz w:val="18"/>
                <w:szCs w:val="18"/>
              </w:rPr>
              <w:t>11.</w:t>
            </w:r>
          </w:p>
        </w:tc>
        <w:tc>
          <w:tcPr>
            <w:tcW w:w="1217" w:type="pct"/>
            <w:shd w:val="clear" w:color="auto" w:fill="auto"/>
            <w:vAlign w:val="center"/>
            <w:hideMark/>
          </w:tcPr>
          <w:p w14:paraId="3490A0A8" w14:textId="77777777" w:rsidR="00FA7717" w:rsidRPr="000A4BC9" w:rsidRDefault="00FA7717" w:rsidP="00FA7717">
            <w:pPr>
              <w:rPr>
                <w:color w:val="000000"/>
                <w:sz w:val="18"/>
                <w:szCs w:val="18"/>
              </w:rPr>
            </w:pPr>
            <w:r w:rsidRPr="000A4BC9">
              <w:rPr>
                <w:color w:val="000000"/>
                <w:sz w:val="18"/>
                <w:szCs w:val="18"/>
              </w:rPr>
              <w:t>Источники инвестиций</w:t>
            </w:r>
          </w:p>
        </w:tc>
        <w:tc>
          <w:tcPr>
            <w:tcW w:w="324" w:type="pct"/>
            <w:shd w:val="clear" w:color="auto" w:fill="auto"/>
            <w:vAlign w:val="center"/>
            <w:hideMark/>
          </w:tcPr>
          <w:p w14:paraId="2B700F7F" w14:textId="77777777" w:rsidR="00FA7717" w:rsidRPr="000A4BC9" w:rsidRDefault="00FA7717" w:rsidP="00FA7717">
            <w:pPr>
              <w:rPr>
                <w:color w:val="000000"/>
                <w:sz w:val="18"/>
                <w:szCs w:val="18"/>
              </w:rPr>
            </w:pPr>
            <w:r w:rsidRPr="000A4BC9">
              <w:rPr>
                <w:color w:val="000000"/>
                <w:sz w:val="18"/>
                <w:szCs w:val="18"/>
              </w:rPr>
              <w:t> </w:t>
            </w:r>
          </w:p>
        </w:tc>
        <w:tc>
          <w:tcPr>
            <w:tcW w:w="462" w:type="pct"/>
            <w:shd w:val="clear" w:color="auto" w:fill="auto"/>
            <w:vAlign w:val="center"/>
            <w:hideMark/>
          </w:tcPr>
          <w:p w14:paraId="050F330A" w14:textId="77777777" w:rsidR="00FA7717" w:rsidRPr="000A4BC9" w:rsidRDefault="00FA7717" w:rsidP="00FA7717">
            <w:pPr>
              <w:rPr>
                <w:color w:val="000000"/>
                <w:sz w:val="18"/>
                <w:szCs w:val="18"/>
              </w:rPr>
            </w:pPr>
            <w:r w:rsidRPr="000A4BC9">
              <w:rPr>
                <w:color w:val="000000"/>
                <w:sz w:val="18"/>
                <w:szCs w:val="18"/>
              </w:rPr>
              <w:t> </w:t>
            </w:r>
          </w:p>
        </w:tc>
        <w:tc>
          <w:tcPr>
            <w:tcW w:w="323" w:type="pct"/>
            <w:shd w:val="clear" w:color="auto" w:fill="auto"/>
            <w:vAlign w:val="center"/>
          </w:tcPr>
          <w:p w14:paraId="3325A714" w14:textId="77777777" w:rsidR="00FA7717" w:rsidRPr="000A4BC9" w:rsidRDefault="00FA7717" w:rsidP="00FA7717">
            <w:pPr>
              <w:rPr>
                <w:color w:val="000000"/>
                <w:sz w:val="18"/>
                <w:szCs w:val="18"/>
              </w:rPr>
            </w:pPr>
          </w:p>
        </w:tc>
        <w:tc>
          <w:tcPr>
            <w:tcW w:w="323" w:type="pct"/>
            <w:shd w:val="clear" w:color="auto" w:fill="auto"/>
            <w:vAlign w:val="center"/>
          </w:tcPr>
          <w:p w14:paraId="468776B1" w14:textId="77777777" w:rsidR="00FA7717" w:rsidRPr="000A4BC9" w:rsidRDefault="00FA7717" w:rsidP="00FA7717">
            <w:pPr>
              <w:rPr>
                <w:color w:val="000000"/>
                <w:sz w:val="18"/>
                <w:szCs w:val="18"/>
              </w:rPr>
            </w:pPr>
          </w:p>
        </w:tc>
        <w:tc>
          <w:tcPr>
            <w:tcW w:w="286" w:type="pct"/>
            <w:shd w:val="clear" w:color="auto" w:fill="auto"/>
            <w:vAlign w:val="center"/>
          </w:tcPr>
          <w:p w14:paraId="55E148A1" w14:textId="77777777" w:rsidR="00FA7717" w:rsidRPr="000A4BC9" w:rsidRDefault="00FA7717" w:rsidP="00FA7717">
            <w:pPr>
              <w:rPr>
                <w:color w:val="000000"/>
                <w:sz w:val="18"/>
                <w:szCs w:val="18"/>
              </w:rPr>
            </w:pPr>
          </w:p>
        </w:tc>
        <w:tc>
          <w:tcPr>
            <w:tcW w:w="315" w:type="pct"/>
            <w:shd w:val="clear" w:color="auto" w:fill="auto"/>
            <w:vAlign w:val="center"/>
          </w:tcPr>
          <w:p w14:paraId="3EAC2AA5" w14:textId="77777777" w:rsidR="00FA7717" w:rsidRPr="000A4BC9" w:rsidRDefault="00FA7717" w:rsidP="00FA7717">
            <w:pPr>
              <w:rPr>
                <w:color w:val="000000"/>
                <w:sz w:val="18"/>
                <w:szCs w:val="18"/>
              </w:rPr>
            </w:pPr>
          </w:p>
        </w:tc>
        <w:tc>
          <w:tcPr>
            <w:tcW w:w="285" w:type="pct"/>
            <w:shd w:val="clear" w:color="auto" w:fill="auto"/>
            <w:vAlign w:val="center"/>
          </w:tcPr>
          <w:p w14:paraId="6DECD3D4" w14:textId="77777777" w:rsidR="00FA7717" w:rsidRPr="000A4BC9" w:rsidRDefault="00FA7717" w:rsidP="00FA7717">
            <w:pPr>
              <w:rPr>
                <w:color w:val="000000"/>
                <w:sz w:val="18"/>
                <w:szCs w:val="18"/>
              </w:rPr>
            </w:pPr>
          </w:p>
        </w:tc>
        <w:tc>
          <w:tcPr>
            <w:tcW w:w="315" w:type="pct"/>
            <w:shd w:val="clear" w:color="auto" w:fill="auto"/>
            <w:vAlign w:val="center"/>
          </w:tcPr>
          <w:p w14:paraId="31876EB1" w14:textId="77777777" w:rsidR="00FA7717" w:rsidRPr="000A4BC9" w:rsidRDefault="00FA7717" w:rsidP="00FA7717">
            <w:pPr>
              <w:rPr>
                <w:color w:val="000000"/>
                <w:sz w:val="18"/>
                <w:szCs w:val="18"/>
              </w:rPr>
            </w:pPr>
          </w:p>
        </w:tc>
        <w:tc>
          <w:tcPr>
            <w:tcW w:w="285" w:type="pct"/>
            <w:shd w:val="clear" w:color="auto" w:fill="auto"/>
            <w:vAlign w:val="center"/>
          </w:tcPr>
          <w:p w14:paraId="33AE4DC0" w14:textId="77777777" w:rsidR="00FA7717" w:rsidRPr="000A4BC9" w:rsidRDefault="00FA7717" w:rsidP="00FA7717">
            <w:pPr>
              <w:rPr>
                <w:color w:val="000000"/>
                <w:sz w:val="18"/>
                <w:szCs w:val="18"/>
              </w:rPr>
            </w:pPr>
          </w:p>
        </w:tc>
        <w:tc>
          <w:tcPr>
            <w:tcW w:w="285" w:type="pct"/>
            <w:shd w:val="clear" w:color="auto" w:fill="auto"/>
            <w:vAlign w:val="center"/>
          </w:tcPr>
          <w:p w14:paraId="40E9833C" w14:textId="77777777" w:rsidR="00FA7717" w:rsidRPr="000A4BC9" w:rsidRDefault="00FA7717" w:rsidP="00FA7717">
            <w:pPr>
              <w:rPr>
                <w:color w:val="000000"/>
                <w:sz w:val="18"/>
                <w:szCs w:val="18"/>
              </w:rPr>
            </w:pPr>
          </w:p>
        </w:tc>
        <w:tc>
          <w:tcPr>
            <w:tcW w:w="308" w:type="pct"/>
            <w:shd w:val="clear" w:color="auto" w:fill="auto"/>
            <w:vAlign w:val="center"/>
          </w:tcPr>
          <w:p w14:paraId="595C6F62" w14:textId="77777777" w:rsidR="00FA7717" w:rsidRPr="000A4BC9" w:rsidRDefault="00FA7717" w:rsidP="00FA7717">
            <w:pPr>
              <w:rPr>
                <w:color w:val="000000"/>
                <w:sz w:val="18"/>
                <w:szCs w:val="18"/>
              </w:rPr>
            </w:pPr>
          </w:p>
        </w:tc>
      </w:tr>
      <w:tr w:rsidR="00FA7717" w:rsidRPr="000A4BC9" w14:paraId="067E2FA4" w14:textId="77777777" w:rsidTr="00FA7717">
        <w:trPr>
          <w:trHeight w:val="315"/>
        </w:trPr>
        <w:tc>
          <w:tcPr>
            <w:tcW w:w="270" w:type="pct"/>
            <w:shd w:val="clear" w:color="auto" w:fill="auto"/>
            <w:vAlign w:val="center"/>
            <w:hideMark/>
          </w:tcPr>
          <w:p w14:paraId="4672E4C3" w14:textId="77777777" w:rsidR="00FA7717" w:rsidRPr="000A4BC9" w:rsidRDefault="00FA7717" w:rsidP="00FA7717">
            <w:pPr>
              <w:jc w:val="center"/>
              <w:rPr>
                <w:color w:val="000000"/>
                <w:sz w:val="18"/>
                <w:szCs w:val="18"/>
              </w:rPr>
            </w:pPr>
            <w:r w:rsidRPr="000A4BC9">
              <w:rPr>
                <w:color w:val="000000"/>
                <w:sz w:val="18"/>
                <w:szCs w:val="18"/>
              </w:rPr>
              <w:lastRenderedPageBreak/>
              <w:t>11.1.</w:t>
            </w:r>
          </w:p>
        </w:tc>
        <w:tc>
          <w:tcPr>
            <w:tcW w:w="1217" w:type="pct"/>
            <w:shd w:val="clear" w:color="auto" w:fill="auto"/>
            <w:vAlign w:val="center"/>
            <w:hideMark/>
          </w:tcPr>
          <w:p w14:paraId="40BEDED0" w14:textId="77777777" w:rsidR="00FA7717" w:rsidRPr="000A4BC9" w:rsidRDefault="00FA7717" w:rsidP="00FA7717">
            <w:pPr>
              <w:rPr>
                <w:color w:val="000000"/>
                <w:sz w:val="18"/>
                <w:szCs w:val="18"/>
              </w:rPr>
            </w:pPr>
            <w:r w:rsidRPr="000A4BC9">
              <w:rPr>
                <w:color w:val="000000"/>
                <w:sz w:val="18"/>
                <w:szCs w:val="18"/>
              </w:rPr>
              <w:t>Собственные средства</w:t>
            </w:r>
          </w:p>
        </w:tc>
        <w:tc>
          <w:tcPr>
            <w:tcW w:w="324" w:type="pct"/>
            <w:shd w:val="clear" w:color="auto" w:fill="auto"/>
            <w:noWrap/>
            <w:vAlign w:val="bottom"/>
            <w:hideMark/>
          </w:tcPr>
          <w:p w14:paraId="7576A076"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877440" behindDoc="0" locked="0" layoutInCell="1" allowOverlap="1" wp14:anchorId="08143943" wp14:editId="0AE585FE">
                  <wp:simplePos x="0" y="0"/>
                  <wp:positionH relativeFrom="column">
                    <wp:posOffset>9525</wp:posOffset>
                  </wp:positionH>
                  <wp:positionV relativeFrom="paragraph">
                    <wp:posOffset>19050</wp:posOffset>
                  </wp:positionV>
                  <wp:extent cx="266700" cy="200025"/>
                  <wp:effectExtent l="0" t="0" r="0" b="9525"/>
                  <wp:wrapNone/>
                  <wp:docPr id="1873" name="Рисунок 1873">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openxmlformats.org/drawingml/2006/picture">
                      <pic:pic xmlns:pic="http://schemas.openxmlformats.org/drawingml/2006/picture">
                        <pic:nvPicPr>
                          <pic:cNvPr id="29" name="Рисунок 28">
                            <a:extLst>
                              <a:ext uri="{FF2B5EF4-FFF2-40B4-BE49-F238E27FC236}">
                                <a16:creationId xmlns:a16="http://schemas.microsoft.com/office/drawing/2014/main" id="{00000000-0008-0000-0000-00001D000000}"/>
                              </a:ext>
                            </a:extLst>
                          </pic:cNvPr>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769"/>
            </w:tblGrid>
            <w:tr w:rsidR="00FA7717" w:rsidRPr="000A4BC9" w14:paraId="2D3CC7B6" w14:textId="77777777" w:rsidTr="00FA7717">
              <w:trPr>
                <w:trHeight w:val="315"/>
                <w:tblCellSpacing w:w="0" w:type="dxa"/>
              </w:trPr>
              <w:tc>
                <w:tcPr>
                  <w:tcW w:w="1840" w:type="dxa"/>
                  <w:tcBorders>
                    <w:top w:val="nil"/>
                    <w:left w:val="nil"/>
                    <w:bottom w:val="single" w:sz="4" w:space="0" w:color="auto"/>
                    <w:right w:val="single" w:sz="4" w:space="0" w:color="auto"/>
                  </w:tcBorders>
                  <w:shd w:val="clear" w:color="auto" w:fill="auto"/>
                  <w:hideMark/>
                </w:tcPr>
                <w:p w14:paraId="62F6B2F8" w14:textId="77777777" w:rsidR="00FA7717" w:rsidRPr="000A4BC9" w:rsidRDefault="00FA7717" w:rsidP="00FA7717">
                  <w:pPr>
                    <w:rPr>
                      <w:color w:val="000000"/>
                      <w:sz w:val="18"/>
                      <w:szCs w:val="18"/>
                    </w:rPr>
                  </w:pPr>
                  <w:r w:rsidRPr="000A4BC9">
                    <w:rPr>
                      <w:color w:val="000000"/>
                      <w:sz w:val="18"/>
                      <w:szCs w:val="18"/>
                    </w:rPr>
                    <w:t> </w:t>
                  </w:r>
                </w:p>
              </w:tc>
            </w:tr>
          </w:tbl>
          <w:p w14:paraId="0FC64F03" w14:textId="77777777" w:rsidR="00FA7717" w:rsidRPr="000A4BC9" w:rsidRDefault="00FA7717" w:rsidP="00FA7717">
            <w:pPr>
              <w:rPr>
                <w:color w:val="000000"/>
                <w:sz w:val="18"/>
                <w:szCs w:val="18"/>
              </w:rPr>
            </w:pPr>
          </w:p>
        </w:tc>
        <w:tc>
          <w:tcPr>
            <w:tcW w:w="462" w:type="pct"/>
            <w:shd w:val="clear" w:color="auto" w:fill="auto"/>
            <w:vAlign w:val="center"/>
            <w:hideMark/>
          </w:tcPr>
          <w:p w14:paraId="45D1DAEA"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1EC81F06" w14:textId="77777777" w:rsidR="00FA7717" w:rsidRPr="000A4BC9" w:rsidRDefault="00FA7717" w:rsidP="00FA7717">
            <w:pPr>
              <w:rPr>
                <w:color w:val="000000"/>
                <w:sz w:val="18"/>
                <w:szCs w:val="18"/>
              </w:rPr>
            </w:pPr>
          </w:p>
        </w:tc>
        <w:tc>
          <w:tcPr>
            <w:tcW w:w="323" w:type="pct"/>
            <w:shd w:val="clear" w:color="auto" w:fill="auto"/>
            <w:vAlign w:val="center"/>
          </w:tcPr>
          <w:p w14:paraId="7E5ADEC0" w14:textId="77777777" w:rsidR="00FA7717" w:rsidRPr="000A4BC9" w:rsidRDefault="00FA7717" w:rsidP="00FA7717">
            <w:pPr>
              <w:rPr>
                <w:color w:val="000000"/>
                <w:sz w:val="18"/>
                <w:szCs w:val="18"/>
              </w:rPr>
            </w:pPr>
          </w:p>
        </w:tc>
        <w:tc>
          <w:tcPr>
            <w:tcW w:w="286" w:type="pct"/>
            <w:shd w:val="clear" w:color="auto" w:fill="auto"/>
            <w:vAlign w:val="center"/>
          </w:tcPr>
          <w:p w14:paraId="7F206714" w14:textId="77777777" w:rsidR="00FA7717" w:rsidRPr="000A4BC9" w:rsidRDefault="00FA7717" w:rsidP="00FA7717">
            <w:pPr>
              <w:rPr>
                <w:color w:val="000000"/>
                <w:sz w:val="18"/>
                <w:szCs w:val="18"/>
              </w:rPr>
            </w:pPr>
          </w:p>
        </w:tc>
        <w:tc>
          <w:tcPr>
            <w:tcW w:w="315" w:type="pct"/>
            <w:shd w:val="clear" w:color="auto" w:fill="auto"/>
            <w:vAlign w:val="center"/>
          </w:tcPr>
          <w:p w14:paraId="191F69DF" w14:textId="77777777" w:rsidR="00FA7717" w:rsidRPr="000A4BC9" w:rsidRDefault="00FA7717" w:rsidP="00FA7717">
            <w:pPr>
              <w:rPr>
                <w:color w:val="000000"/>
                <w:sz w:val="18"/>
                <w:szCs w:val="18"/>
              </w:rPr>
            </w:pPr>
          </w:p>
        </w:tc>
        <w:tc>
          <w:tcPr>
            <w:tcW w:w="285" w:type="pct"/>
            <w:shd w:val="clear" w:color="auto" w:fill="auto"/>
            <w:vAlign w:val="center"/>
          </w:tcPr>
          <w:p w14:paraId="652D5060" w14:textId="77777777" w:rsidR="00FA7717" w:rsidRPr="000A4BC9" w:rsidRDefault="00FA7717" w:rsidP="00FA7717">
            <w:pPr>
              <w:rPr>
                <w:color w:val="000000"/>
                <w:sz w:val="18"/>
                <w:szCs w:val="18"/>
              </w:rPr>
            </w:pPr>
          </w:p>
        </w:tc>
        <w:tc>
          <w:tcPr>
            <w:tcW w:w="315" w:type="pct"/>
            <w:shd w:val="clear" w:color="auto" w:fill="auto"/>
            <w:vAlign w:val="center"/>
          </w:tcPr>
          <w:p w14:paraId="16714DD7" w14:textId="77777777" w:rsidR="00FA7717" w:rsidRPr="000A4BC9" w:rsidRDefault="00FA7717" w:rsidP="00FA7717">
            <w:pPr>
              <w:rPr>
                <w:color w:val="000000"/>
                <w:sz w:val="18"/>
                <w:szCs w:val="18"/>
              </w:rPr>
            </w:pPr>
          </w:p>
        </w:tc>
        <w:tc>
          <w:tcPr>
            <w:tcW w:w="285" w:type="pct"/>
            <w:shd w:val="clear" w:color="auto" w:fill="auto"/>
            <w:vAlign w:val="center"/>
          </w:tcPr>
          <w:p w14:paraId="13C3F837" w14:textId="77777777" w:rsidR="00FA7717" w:rsidRPr="000A4BC9" w:rsidRDefault="00FA7717" w:rsidP="00FA7717">
            <w:pPr>
              <w:rPr>
                <w:color w:val="000000"/>
                <w:sz w:val="18"/>
                <w:szCs w:val="18"/>
              </w:rPr>
            </w:pPr>
          </w:p>
        </w:tc>
        <w:tc>
          <w:tcPr>
            <w:tcW w:w="285" w:type="pct"/>
            <w:shd w:val="clear" w:color="auto" w:fill="auto"/>
            <w:vAlign w:val="center"/>
          </w:tcPr>
          <w:p w14:paraId="601617EA" w14:textId="77777777" w:rsidR="00FA7717" w:rsidRPr="000A4BC9" w:rsidRDefault="00FA7717" w:rsidP="00FA7717">
            <w:pPr>
              <w:rPr>
                <w:color w:val="000000"/>
                <w:sz w:val="18"/>
                <w:szCs w:val="18"/>
              </w:rPr>
            </w:pPr>
          </w:p>
        </w:tc>
        <w:tc>
          <w:tcPr>
            <w:tcW w:w="308" w:type="pct"/>
            <w:shd w:val="clear" w:color="auto" w:fill="auto"/>
            <w:vAlign w:val="center"/>
          </w:tcPr>
          <w:p w14:paraId="4AA06637" w14:textId="77777777" w:rsidR="00FA7717" w:rsidRPr="000A4BC9" w:rsidRDefault="00FA7717" w:rsidP="00FA7717">
            <w:pPr>
              <w:rPr>
                <w:color w:val="000000"/>
                <w:sz w:val="18"/>
                <w:szCs w:val="18"/>
              </w:rPr>
            </w:pPr>
          </w:p>
        </w:tc>
      </w:tr>
      <w:tr w:rsidR="00FA7717" w:rsidRPr="000A4BC9" w14:paraId="0A2B42FD" w14:textId="77777777" w:rsidTr="00FA7717">
        <w:trPr>
          <w:trHeight w:val="315"/>
        </w:trPr>
        <w:tc>
          <w:tcPr>
            <w:tcW w:w="270" w:type="pct"/>
            <w:vMerge w:val="restart"/>
            <w:shd w:val="clear" w:color="auto" w:fill="auto"/>
            <w:vAlign w:val="center"/>
            <w:hideMark/>
          </w:tcPr>
          <w:p w14:paraId="31F64A05" w14:textId="77777777" w:rsidR="00FA7717" w:rsidRPr="000A4BC9" w:rsidRDefault="00FA7717" w:rsidP="00FA7717">
            <w:pPr>
              <w:jc w:val="center"/>
              <w:rPr>
                <w:color w:val="000000"/>
                <w:sz w:val="18"/>
                <w:szCs w:val="18"/>
              </w:rPr>
            </w:pPr>
            <w:r w:rsidRPr="000A4BC9">
              <w:rPr>
                <w:color w:val="000000"/>
                <w:sz w:val="18"/>
                <w:szCs w:val="18"/>
              </w:rPr>
              <w:t>11.2.</w:t>
            </w:r>
          </w:p>
        </w:tc>
        <w:tc>
          <w:tcPr>
            <w:tcW w:w="1217" w:type="pct"/>
            <w:vMerge w:val="restart"/>
            <w:shd w:val="clear" w:color="auto" w:fill="auto"/>
            <w:vAlign w:val="center"/>
            <w:hideMark/>
          </w:tcPr>
          <w:p w14:paraId="5082786F" w14:textId="77777777" w:rsidR="00FA7717" w:rsidRPr="000A4BC9" w:rsidRDefault="00FA7717" w:rsidP="00FA7717">
            <w:pPr>
              <w:rPr>
                <w:color w:val="000000"/>
                <w:sz w:val="18"/>
                <w:szCs w:val="18"/>
              </w:rPr>
            </w:pPr>
            <w:r w:rsidRPr="000A4BC9">
              <w:rPr>
                <w:color w:val="000000"/>
                <w:sz w:val="18"/>
                <w:szCs w:val="18"/>
              </w:rPr>
              <w:t>Средства за счет присоединения потребителей</w:t>
            </w:r>
          </w:p>
        </w:tc>
        <w:tc>
          <w:tcPr>
            <w:tcW w:w="324" w:type="pct"/>
            <w:vMerge w:val="restart"/>
            <w:shd w:val="clear" w:color="auto" w:fill="auto"/>
            <w:hideMark/>
          </w:tcPr>
          <w:p w14:paraId="38531344"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913280" behindDoc="0" locked="0" layoutInCell="1" allowOverlap="1" wp14:anchorId="22521082" wp14:editId="415016BF">
                  <wp:simplePos x="0" y="0"/>
                  <wp:positionH relativeFrom="column">
                    <wp:posOffset>57150</wp:posOffset>
                  </wp:positionH>
                  <wp:positionV relativeFrom="paragraph">
                    <wp:posOffset>198755</wp:posOffset>
                  </wp:positionV>
                  <wp:extent cx="295275" cy="200025"/>
                  <wp:effectExtent l="0" t="0" r="0" b="9525"/>
                  <wp:wrapNone/>
                  <wp:docPr id="1874" name="Рисунок 1874">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openxmlformats.org/drawingml/2006/picture">
                      <pic:pic xmlns:pic="http://schemas.openxmlformats.org/drawingml/2006/picture">
                        <pic:nvPicPr>
                          <pic:cNvPr id="30" name="Рисунок 29">
                            <a:extLst>
                              <a:ext uri="{FF2B5EF4-FFF2-40B4-BE49-F238E27FC236}">
                                <a16:creationId xmlns:a16="http://schemas.microsoft.com/office/drawing/2014/main" id="{00000000-0008-0000-0000-00001E000000}"/>
                              </a:ext>
                            </a:extLst>
                          </pic:cNvPr>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color w:val="000000"/>
                <w:sz w:val="18"/>
                <w:szCs w:val="18"/>
              </w:rPr>
              <w:t> </w:t>
            </w:r>
          </w:p>
        </w:tc>
        <w:tc>
          <w:tcPr>
            <w:tcW w:w="462" w:type="pct"/>
            <w:vMerge w:val="restart"/>
            <w:shd w:val="clear" w:color="auto" w:fill="auto"/>
            <w:vAlign w:val="center"/>
            <w:hideMark/>
          </w:tcPr>
          <w:p w14:paraId="6616E27B"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vMerge w:val="restart"/>
            <w:shd w:val="clear" w:color="auto" w:fill="auto"/>
            <w:vAlign w:val="center"/>
          </w:tcPr>
          <w:p w14:paraId="16FB6D2A" w14:textId="77777777" w:rsidR="00FA7717" w:rsidRPr="000A4BC9" w:rsidRDefault="00FA7717" w:rsidP="00FA7717">
            <w:pPr>
              <w:jc w:val="center"/>
              <w:rPr>
                <w:color w:val="000000"/>
                <w:sz w:val="18"/>
                <w:szCs w:val="18"/>
              </w:rPr>
            </w:pPr>
          </w:p>
        </w:tc>
        <w:tc>
          <w:tcPr>
            <w:tcW w:w="323" w:type="pct"/>
            <w:vMerge w:val="restart"/>
            <w:shd w:val="clear" w:color="auto" w:fill="auto"/>
            <w:vAlign w:val="center"/>
          </w:tcPr>
          <w:p w14:paraId="4697ADFD" w14:textId="77777777" w:rsidR="00FA7717" w:rsidRPr="000A4BC9" w:rsidRDefault="00FA7717" w:rsidP="00FA7717">
            <w:pPr>
              <w:jc w:val="center"/>
              <w:rPr>
                <w:color w:val="000000"/>
                <w:sz w:val="18"/>
                <w:szCs w:val="18"/>
              </w:rPr>
            </w:pPr>
          </w:p>
        </w:tc>
        <w:tc>
          <w:tcPr>
            <w:tcW w:w="286" w:type="pct"/>
            <w:vMerge w:val="restart"/>
            <w:shd w:val="clear" w:color="auto" w:fill="auto"/>
            <w:vAlign w:val="center"/>
          </w:tcPr>
          <w:p w14:paraId="43FA928F" w14:textId="77777777" w:rsidR="00FA7717" w:rsidRPr="000A4BC9" w:rsidRDefault="00FA7717" w:rsidP="00FA7717">
            <w:pPr>
              <w:jc w:val="center"/>
              <w:rPr>
                <w:color w:val="000000"/>
                <w:sz w:val="18"/>
                <w:szCs w:val="18"/>
              </w:rPr>
            </w:pPr>
          </w:p>
        </w:tc>
        <w:tc>
          <w:tcPr>
            <w:tcW w:w="315" w:type="pct"/>
            <w:vMerge w:val="restart"/>
            <w:shd w:val="clear" w:color="auto" w:fill="auto"/>
            <w:vAlign w:val="center"/>
          </w:tcPr>
          <w:p w14:paraId="7ED55502" w14:textId="77777777" w:rsidR="00FA7717" w:rsidRPr="000A4BC9" w:rsidRDefault="00FA7717" w:rsidP="00FA7717">
            <w:pPr>
              <w:jc w:val="center"/>
              <w:rPr>
                <w:color w:val="000000"/>
                <w:sz w:val="18"/>
                <w:szCs w:val="18"/>
              </w:rPr>
            </w:pPr>
          </w:p>
        </w:tc>
        <w:tc>
          <w:tcPr>
            <w:tcW w:w="285" w:type="pct"/>
            <w:vMerge w:val="restart"/>
            <w:shd w:val="clear" w:color="auto" w:fill="auto"/>
            <w:vAlign w:val="center"/>
          </w:tcPr>
          <w:p w14:paraId="592B1E7E" w14:textId="77777777" w:rsidR="00FA7717" w:rsidRPr="000A4BC9" w:rsidRDefault="00FA7717" w:rsidP="00FA7717">
            <w:pPr>
              <w:jc w:val="center"/>
              <w:rPr>
                <w:color w:val="000000"/>
                <w:sz w:val="18"/>
                <w:szCs w:val="18"/>
              </w:rPr>
            </w:pPr>
          </w:p>
        </w:tc>
        <w:tc>
          <w:tcPr>
            <w:tcW w:w="315" w:type="pct"/>
            <w:vMerge w:val="restart"/>
            <w:shd w:val="clear" w:color="auto" w:fill="auto"/>
            <w:vAlign w:val="center"/>
          </w:tcPr>
          <w:p w14:paraId="663DAFD9" w14:textId="77777777" w:rsidR="00FA7717" w:rsidRPr="000A4BC9" w:rsidRDefault="00FA7717" w:rsidP="00FA7717">
            <w:pPr>
              <w:rPr>
                <w:color w:val="000000"/>
                <w:sz w:val="18"/>
                <w:szCs w:val="18"/>
              </w:rPr>
            </w:pPr>
          </w:p>
        </w:tc>
        <w:tc>
          <w:tcPr>
            <w:tcW w:w="285" w:type="pct"/>
            <w:vMerge w:val="restart"/>
            <w:shd w:val="clear" w:color="auto" w:fill="auto"/>
            <w:vAlign w:val="center"/>
          </w:tcPr>
          <w:p w14:paraId="678FFD22" w14:textId="77777777" w:rsidR="00FA7717" w:rsidRPr="000A4BC9" w:rsidRDefault="00FA7717" w:rsidP="00FA7717">
            <w:pPr>
              <w:jc w:val="center"/>
              <w:rPr>
                <w:color w:val="000000"/>
                <w:sz w:val="18"/>
                <w:szCs w:val="18"/>
              </w:rPr>
            </w:pPr>
          </w:p>
        </w:tc>
        <w:tc>
          <w:tcPr>
            <w:tcW w:w="285" w:type="pct"/>
            <w:vMerge w:val="restart"/>
            <w:shd w:val="clear" w:color="auto" w:fill="auto"/>
            <w:vAlign w:val="center"/>
          </w:tcPr>
          <w:p w14:paraId="19EEF15F" w14:textId="77777777" w:rsidR="00FA7717" w:rsidRPr="000A4BC9" w:rsidRDefault="00FA7717" w:rsidP="00FA7717">
            <w:pPr>
              <w:jc w:val="center"/>
              <w:rPr>
                <w:color w:val="000000"/>
                <w:sz w:val="18"/>
                <w:szCs w:val="18"/>
              </w:rPr>
            </w:pPr>
          </w:p>
        </w:tc>
        <w:tc>
          <w:tcPr>
            <w:tcW w:w="308" w:type="pct"/>
            <w:vMerge w:val="restart"/>
            <w:shd w:val="clear" w:color="auto" w:fill="auto"/>
            <w:vAlign w:val="center"/>
          </w:tcPr>
          <w:p w14:paraId="7EAE9230" w14:textId="77777777" w:rsidR="00FA7717" w:rsidRPr="000A4BC9" w:rsidRDefault="00FA7717" w:rsidP="00FA7717">
            <w:pPr>
              <w:jc w:val="center"/>
              <w:rPr>
                <w:color w:val="000000"/>
                <w:sz w:val="18"/>
                <w:szCs w:val="18"/>
              </w:rPr>
            </w:pPr>
          </w:p>
        </w:tc>
      </w:tr>
      <w:tr w:rsidR="00FA7717" w:rsidRPr="000A4BC9" w14:paraId="3501E19C" w14:textId="77777777" w:rsidTr="00FA7717">
        <w:trPr>
          <w:trHeight w:val="315"/>
        </w:trPr>
        <w:tc>
          <w:tcPr>
            <w:tcW w:w="270" w:type="pct"/>
            <w:vMerge/>
            <w:vAlign w:val="center"/>
            <w:hideMark/>
          </w:tcPr>
          <w:p w14:paraId="38B587A7" w14:textId="77777777" w:rsidR="00FA7717" w:rsidRPr="000A4BC9" w:rsidRDefault="00FA7717" w:rsidP="00FA7717">
            <w:pPr>
              <w:rPr>
                <w:color w:val="000000"/>
                <w:sz w:val="18"/>
                <w:szCs w:val="18"/>
              </w:rPr>
            </w:pPr>
          </w:p>
        </w:tc>
        <w:tc>
          <w:tcPr>
            <w:tcW w:w="1217" w:type="pct"/>
            <w:vMerge/>
            <w:vAlign w:val="center"/>
            <w:hideMark/>
          </w:tcPr>
          <w:p w14:paraId="2721DDCC" w14:textId="77777777" w:rsidR="00FA7717" w:rsidRPr="000A4BC9" w:rsidRDefault="00FA7717" w:rsidP="00FA7717">
            <w:pPr>
              <w:rPr>
                <w:color w:val="000000"/>
                <w:sz w:val="18"/>
                <w:szCs w:val="18"/>
              </w:rPr>
            </w:pPr>
          </w:p>
        </w:tc>
        <w:tc>
          <w:tcPr>
            <w:tcW w:w="324" w:type="pct"/>
            <w:vMerge/>
            <w:vAlign w:val="center"/>
            <w:hideMark/>
          </w:tcPr>
          <w:p w14:paraId="5946A390" w14:textId="77777777" w:rsidR="00FA7717" w:rsidRPr="000A4BC9" w:rsidRDefault="00FA7717" w:rsidP="00FA7717">
            <w:pPr>
              <w:rPr>
                <w:color w:val="000000"/>
                <w:sz w:val="18"/>
                <w:szCs w:val="18"/>
              </w:rPr>
            </w:pPr>
          </w:p>
        </w:tc>
        <w:tc>
          <w:tcPr>
            <w:tcW w:w="462" w:type="pct"/>
            <w:vMerge/>
            <w:vAlign w:val="center"/>
            <w:hideMark/>
          </w:tcPr>
          <w:p w14:paraId="05FDBDF5" w14:textId="77777777" w:rsidR="00FA7717" w:rsidRPr="000A4BC9" w:rsidRDefault="00FA7717" w:rsidP="00FA7717">
            <w:pPr>
              <w:rPr>
                <w:color w:val="000000"/>
                <w:sz w:val="18"/>
                <w:szCs w:val="18"/>
              </w:rPr>
            </w:pPr>
          </w:p>
        </w:tc>
        <w:tc>
          <w:tcPr>
            <w:tcW w:w="323" w:type="pct"/>
            <w:vMerge/>
            <w:vAlign w:val="center"/>
          </w:tcPr>
          <w:p w14:paraId="726D1008" w14:textId="77777777" w:rsidR="00FA7717" w:rsidRPr="000A4BC9" w:rsidRDefault="00FA7717" w:rsidP="00FA7717">
            <w:pPr>
              <w:rPr>
                <w:color w:val="000000"/>
                <w:sz w:val="18"/>
                <w:szCs w:val="18"/>
              </w:rPr>
            </w:pPr>
          </w:p>
        </w:tc>
        <w:tc>
          <w:tcPr>
            <w:tcW w:w="323" w:type="pct"/>
            <w:vMerge/>
            <w:vAlign w:val="center"/>
          </w:tcPr>
          <w:p w14:paraId="5D0CED4E" w14:textId="77777777" w:rsidR="00FA7717" w:rsidRPr="000A4BC9" w:rsidRDefault="00FA7717" w:rsidP="00FA7717">
            <w:pPr>
              <w:rPr>
                <w:color w:val="000000"/>
                <w:sz w:val="18"/>
                <w:szCs w:val="18"/>
              </w:rPr>
            </w:pPr>
          </w:p>
        </w:tc>
        <w:tc>
          <w:tcPr>
            <w:tcW w:w="286" w:type="pct"/>
            <w:vMerge/>
            <w:vAlign w:val="center"/>
          </w:tcPr>
          <w:p w14:paraId="53F8A07A" w14:textId="77777777" w:rsidR="00FA7717" w:rsidRPr="000A4BC9" w:rsidRDefault="00FA7717" w:rsidP="00FA7717">
            <w:pPr>
              <w:rPr>
                <w:color w:val="000000"/>
                <w:sz w:val="18"/>
                <w:szCs w:val="18"/>
              </w:rPr>
            </w:pPr>
          </w:p>
        </w:tc>
        <w:tc>
          <w:tcPr>
            <w:tcW w:w="315" w:type="pct"/>
            <w:vMerge/>
            <w:vAlign w:val="center"/>
          </w:tcPr>
          <w:p w14:paraId="04314BAE" w14:textId="77777777" w:rsidR="00FA7717" w:rsidRPr="000A4BC9" w:rsidRDefault="00FA7717" w:rsidP="00FA7717">
            <w:pPr>
              <w:rPr>
                <w:color w:val="000000"/>
                <w:sz w:val="18"/>
                <w:szCs w:val="18"/>
              </w:rPr>
            </w:pPr>
          </w:p>
        </w:tc>
        <w:tc>
          <w:tcPr>
            <w:tcW w:w="285" w:type="pct"/>
            <w:vMerge/>
            <w:vAlign w:val="center"/>
          </w:tcPr>
          <w:p w14:paraId="72310024" w14:textId="77777777" w:rsidR="00FA7717" w:rsidRPr="000A4BC9" w:rsidRDefault="00FA7717" w:rsidP="00FA7717">
            <w:pPr>
              <w:rPr>
                <w:color w:val="000000"/>
                <w:sz w:val="18"/>
                <w:szCs w:val="18"/>
              </w:rPr>
            </w:pPr>
          </w:p>
        </w:tc>
        <w:tc>
          <w:tcPr>
            <w:tcW w:w="315" w:type="pct"/>
            <w:vMerge/>
            <w:vAlign w:val="center"/>
          </w:tcPr>
          <w:p w14:paraId="5CDF4C2E" w14:textId="77777777" w:rsidR="00FA7717" w:rsidRPr="000A4BC9" w:rsidRDefault="00FA7717" w:rsidP="00FA7717">
            <w:pPr>
              <w:rPr>
                <w:color w:val="000000"/>
                <w:sz w:val="18"/>
                <w:szCs w:val="18"/>
              </w:rPr>
            </w:pPr>
          </w:p>
        </w:tc>
        <w:tc>
          <w:tcPr>
            <w:tcW w:w="285" w:type="pct"/>
            <w:vMerge/>
            <w:vAlign w:val="center"/>
          </w:tcPr>
          <w:p w14:paraId="7D7A5826" w14:textId="77777777" w:rsidR="00FA7717" w:rsidRPr="000A4BC9" w:rsidRDefault="00FA7717" w:rsidP="00FA7717">
            <w:pPr>
              <w:rPr>
                <w:color w:val="000000"/>
                <w:sz w:val="18"/>
                <w:szCs w:val="18"/>
              </w:rPr>
            </w:pPr>
          </w:p>
        </w:tc>
        <w:tc>
          <w:tcPr>
            <w:tcW w:w="285" w:type="pct"/>
            <w:vMerge/>
            <w:vAlign w:val="center"/>
          </w:tcPr>
          <w:p w14:paraId="5994A908" w14:textId="77777777" w:rsidR="00FA7717" w:rsidRPr="000A4BC9" w:rsidRDefault="00FA7717" w:rsidP="00FA7717">
            <w:pPr>
              <w:rPr>
                <w:color w:val="000000"/>
                <w:sz w:val="18"/>
                <w:szCs w:val="18"/>
              </w:rPr>
            </w:pPr>
          </w:p>
        </w:tc>
        <w:tc>
          <w:tcPr>
            <w:tcW w:w="308" w:type="pct"/>
            <w:vMerge/>
            <w:vAlign w:val="center"/>
          </w:tcPr>
          <w:p w14:paraId="3725823B" w14:textId="77777777" w:rsidR="00FA7717" w:rsidRPr="000A4BC9" w:rsidRDefault="00FA7717" w:rsidP="00FA7717">
            <w:pPr>
              <w:rPr>
                <w:color w:val="000000"/>
                <w:sz w:val="18"/>
                <w:szCs w:val="18"/>
              </w:rPr>
            </w:pPr>
          </w:p>
        </w:tc>
      </w:tr>
      <w:tr w:rsidR="00FA7717" w:rsidRPr="000A4BC9" w14:paraId="45604361" w14:textId="77777777" w:rsidTr="00FA7717">
        <w:trPr>
          <w:trHeight w:val="276"/>
        </w:trPr>
        <w:tc>
          <w:tcPr>
            <w:tcW w:w="270" w:type="pct"/>
            <w:vMerge/>
            <w:vAlign w:val="center"/>
            <w:hideMark/>
          </w:tcPr>
          <w:p w14:paraId="2438DEC9" w14:textId="77777777" w:rsidR="00FA7717" w:rsidRPr="000A4BC9" w:rsidRDefault="00FA7717" w:rsidP="00FA7717">
            <w:pPr>
              <w:rPr>
                <w:color w:val="000000"/>
                <w:sz w:val="18"/>
                <w:szCs w:val="18"/>
              </w:rPr>
            </w:pPr>
          </w:p>
        </w:tc>
        <w:tc>
          <w:tcPr>
            <w:tcW w:w="1217" w:type="pct"/>
            <w:vMerge/>
            <w:vAlign w:val="center"/>
            <w:hideMark/>
          </w:tcPr>
          <w:p w14:paraId="34C798F1" w14:textId="77777777" w:rsidR="00FA7717" w:rsidRPr="000A4BC9" w:rsidRDefault="00FA7717" w:rsidP="00FA7717">
            <w:pPr>
              <w:rPr>
                <w:color w:val="000000"/>
                <w:sz w:val="18"/>
                <w:szCs w:val="18"/>
              </w:rPr>
            </w:pPr>
          </w:p>
        </w:tc>
        <w:tc>
          <w:tcPr>
            <w:tcW w:w="324" w:type="pct"/>
            <w:vMerge/>
            <w:vAlign w:val="center"/>
            <w:hideMark/>
          </w:tcPr>
          <w:p w14:paraId="684319CF" w14:textId="77777777" w:rsidR="00FA7717" w:rsidRPr="000A4BC9" w:rsidRDefault="00FA7717" w:rsidP="00FA7717">
            <w:pPr>
              <w:rPr>
                <w:color w:val="000000"/>
                <w:sz w:val="18"/>
                <w:szCs w:val="18"/>
              </w:rPr>
            </w:pPr>
          </w:p>
        </w:tc>
        <w:tc>
          <w:tcPr>
            <w:tcW w:w="462" w:type="pct"/>
            <w:vMerge/>
            <w:vAlign w:val="center"/>
            <w:hideMark/>
          </w:tcPr>
          <w:p w14:paraId="7142063E" w14:textId="77777777" w:rsidR="00FA7717" w:rsidRPr="000A4BC9" w:rsidRDefault="00FA7717" w:rsidP="00FA7717">
            <w:pPr>
              <w:rPr>
                <w:color w:val="000000"/>
                <w:sz w:val="18"/>
                <w:szCs w:val="18"/>
              </w:rPr>
            </w:pPr>
          </w:p>
        </w:tc>
        <w:tc>
          <w:tcPr>
            <w:tcW w:w="323" w:type="pct"/>
            <w:vMerge/>
            <w:vAlign w:val="center"/>
          </w:tcPr>
          <w:p w14:paraId="0CF675E2" w14:textId="77777777" w:rsidR="00FA7717" w:rsidRPr="000A4BC9" w:rsidRDefault="00FA7717" w:rsidP="00FA7717">
            <w:pPr>
              <w:rPr>
                <w:color w:val="000000"/>
                <w:sz w:val="18"/>
                <w:szCs w:val="18"/>
              </w:rPr>
            </w:pPr>
          </w:p>
        </w:tc>
        <w:tc>
          <w:tcPr>
            <w:tcW w:w="323" w:type="pct"/>
            <w:vMerge/>
            <w:vAlign w:val="center"/>
          </w:tcPr>
          <w:p w14:paraId="66150E3B" w14:textId="77777777" w:rsidR="00FA7717" w:rsidRPr="000A4BC9" w:rsidRDefault="00FA7717" w:rsidP="00FA7717">
            <w:pPr>
              <w:rPr>
                <w:color w:val="000000"/>
                <w:sz w:val="18"/>
                <w:szCs w:val="18"/>
              </w:rPr>
            </w:pPr>
          </w:p>
        </w:tc>
        <w:tc>
          <w:tcPr>
            <w:tcW w:w="286" w:type="pct"/>
            <w:vMerge/>
            <w:vAlign w:val="center"/>
          </w:tcPr>
          <w:p w14:paraId="50CFD0F0" w14:textId="77777777" w:rsidR="00FA7717" w:rsidRPr="000A4BC9" w:rsidRDefault="00FA7717" w:rsidP="00FA7717">
            <w:pPr>
              <w:rPr>
                <w:color w:val="000000"/>
                <w:sz w:val="18"/>
                <w:szCs w:val="18"/>
              </w:rPr>
            </w:pPr>
          </w:p>
        </w:tc>
        <w:tc>
          <w:tcPr>
            <w:tcW w:w="315" w:type="pct"/>
            <w:vMerge/>
            <w:vAlign w:val="center"/>
          </w:tcPr>
          <w:p w14:paraId="4F8F696B" w14:textId="77777777" w:rsidR="00FA7717" w:rsidRPr="000A4BC9" w:rsidRDefault="00FA7717" w:rsidP="00FA7717">
            <w:pPr>
              <w:rPr>
                <w:color w:val="000000"/>
                <w:sz w:val="18"/>
                <w:szCs w:val="18"/>
              </w:rPr>
            </w:pPr>
          </w:p>
        </w:tc>
        <w:tc>
          <w:tcPr>
            <w:tcW w:w="285" w:type="pct"/>
            <w:vMerge/>
            <w:vAlign w:val="center"/>
          </w:tcPr>
          <w:p w14:paraId="4BCC0CBB" w14:textId="77777777" w:rsidR="00FA7717" w:rsidRPr="000A4BC9" w:rsidRDefault="00FA7717" w:rsidP="00FA7717">
            <w:pPr>
              <w:rPr>
                <w:color w:val="000000"/>
                <w:sz w:val="18"/>
                <w:szCs w:val="18"/>
              </w:rPr>
            </w:pPr>
          </w:p>
        </w:tc>
        <w:tc>
          <w:tcPr>
            <w:tcW w:w="315" w:type="pct"/>
            <w:vMerge/>
            <w:vAlign w:val="center"/>
          </w:tcPr>
          <w:p w14:paraId="6E113A1F" w14:textId="77777777" w:rsidR="00FA7717" w:rsidRPr="000A4BC9" w:rsidRDefault="00FA7717" w:rsidP="00FA7717">
            <w:pPr>
              <w:rPr>
                <w:color w:val="000000"/>
                <w:sz w:val="18"/>
                <w:szCs w:val="18"/>
              </w:rPr>
            </w:pPr>
          </w:p>
        </w:tc>
        <w:tc>
          <w:tcPr>
            <w:tcW w:w="285" w:type="pct"/>
            <w:vMerge/>
            <w:vAlign w:val="center"/>
          </w:tcPr>
          <w:p w14:paraId="25EFAF73" w14:textId="77777777" w:rsidR="00FA7717" w:rsidRPr="000A4BC9" w:rsidRDefault="00FA7717" w:rsidP="00FA7717">
            <w:pPr>
              <w:rPr>
                <w:color w:val="000000"/>
                <w:sz w:val="18"/>
                <w:szCs w:val="18"/>
              </w:rPr>
            </w:pPr>
          </w:p>
        </w:tc>
        <w:tc>
          <w:tcPr>
            <w:tcW w:w="285" w:type="pct"/>
            <w:vMerge/>
            <w:vAlign w:val="center"/>
          </w:tcPr>
          <w:p w14:paraId="772A8FBD" w14:textId="77777777" w:rsidR="00FA7717" w:rsidRPr="000A4BC9" w:rsidRDefault="00FA7717" w:rsidP="00FA7717">
            <w:pPr>
              <w:rPr>
                <w:color w:val="000000"/>
                <w:sz w:val="18"/>
                <w:szCs w:val="18"/>
              </w:rPr>
            </w:pPr>
          </w:p>
        </w:tc>
        <w:tc>
          <w:tcPr>
            <w:tcW w:w="308" w:type="pct"/>
            <w:vMerge/>
            <w:vAlign w:val="center"/>
          </w:tcPr>
          <w:p w14:paraId="36D93202" w14:textId="77777777" w:rsidR="00FA7717" w:rsidRPr="000A4BC9" w:rsidRDefault="00FA7717" w:rsidP="00FA7717">
            <w:pPr>
              <w:rPr>
                <w:color w:val="000000"/>
                <w:sz w:val="18"/>
                <w:szCs w:val="18"/>
              </w:rPr>
            </w:pPr>
          </w:p>
        </w:tc>
      </w:tr>
      <w:tr w:rsidR="00FA7717" w:rsidRPr="000A4BC9" w14:paraId="6A0E7EF6" w14:textId="77777777" w:rsidTr="00FA7717">
        <w:trPr>
          <w:trHeight w:val="315"/>
        </w:trPr>
        <w:tc>
          <w:tcPr>
            <w:tcW w:w="270" w:type="pct"/>
            <w:shd w:val="clear" w:color="auto" w:fill="auto"/>
            <w:vAlign w:val="center"/>
            <w:hideMark/>
          </w:tcPr>
          <w:p w14:paraId="1905B31D" w14:textId="77777777" w:rsidR="00FA7717" w:rsidRPr="000A4BC9" w:rsidRDefault="00FA7717" w:rsidP="00FA7717">
            <w:pPr>
              <w:jc w:val="center"/>
              <w:rPr>
                <w:color w:val="000000"/>
                <w:sz w:val="18"/>
                <w:szCs w:val="18"/>
              </w:rPr>
            </w:pPr>
            <w:r w:rsidRPr="000A4BC9">
              <w:rPr>
                <w:color w:val="000000"/>
                <w:sz w:val="18"/>
                <w:szCs w:val="18"/>
              </w:rPr>
              <w:t>11.3.</w:t>
            </w:r>
          </w:p>
        </w:tc>
        <w:tc>
          <w:tcPr>
            <w:tcW w:w="1217" w:type="pct"/>
            <w:shd w:val="clear" w:color="auto" w:fill="auto"/>
            <w:vAlign w:val="center"/>
            <w:hideMark/>
          </w:tcPr>
          <w:p w14:paraId="0AB50EF8" w14:textId="77777777" w:rsidR="00FA7717" w:rsidRPr="000A4BC9" w:rsidRDefault="00FA7717" w:rsidP="00FA7717">
            <w:pPr>
              <w:rPr>
                <w:color w:val="000000"/>
                <w:sz w:val="18"/>
                <w:szCs w:val="18"/>
              </w:rPr>
            </w:pPr>
            <w:r w:rsidRPr="000A4BC9">
              <w:rPr>
                <w:color w:val="000000"/>
                <w:sz w:val="18"/>
                <w:szCs w:val="18"/>
              </w:rPr>
              <w:t>Средства бюджетов</w:t>
            </w:r>
          </w:p>
        </w:tc>
        <w:tc>
          <w:tcPr>
            <w:tcW w:w="324" w:type="pct"/>
            <w:vMerge w:val="restart"/>
            <w:shd w:val="clear" w:color="auto" w:fill="auto"/>
            <w:hideMark/>
          </w:tcPr>
          <w:p w14:paraId="5F0BF2BE"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887680" behindDoc="0" locked="0" layoutInCell="1" allowOverlap="1" wp14:anchorId="38856B93" wp14:editId="717CC1D0">
                  <wp:simplePos x="0" y="0"/>
                  <wp:positionH relativeFrom="column">
                    <wp:posOffset>-12700</wp:posOffset>
                  </wp:positionH>
                  <wp:positionV relativeFrom="paragraph">
                    <wp:posOffset>285750</wp:posOffset>
                  </wp:positionV>
                  <wp:extent cx="476250" cy="257175"/>
                  <wp:effectExtent l="0" t="0" r="0" b="9525"/>
                  <wp:wrapNone/>
                  <wp:docPr id="1875" name="Рисунок 1875">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openxmlformats.org/drawingml/2006/picture">
                      <pic:pic xmlns:pic="http://schemas.openxmlformats.org/drawingml/2006/picture">
                        <pic:nvPicPr>
                          <pic:cNvPr id="32" name="Рисунок 31">
                            <a:extLst>
                              <a:ext uri="{FF2B5EF4-FFF2-40B4-BE49-F238E27FC236}">
                                <a16:creationId xmlns:a16="http://schemas.microsoft.com/office/drawing/2014/main" id="{00000000-0008-0000-0000-000020000000}"/>
                              </a:ext>
                            </a:extLst>
                          </pic:cNvPr>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882560" behindDoc="0" locked="0" layoutInCell="1" allowOverlap="1" wp14:anchorId="5A24397A" wp14:editId="3ABDF355">
                  <wp:simplePos x="0" y="0"/>
                  <wp:positionH relativeFrom="column">
                    <wp:posOffset>9525</wp:posOffset>
                  </wp:positionH>
                  <wp:positionV relativeFrom="paragraph">
                    <wp:posOffset>19050</wp:posOffset>
                  </wp:positionV>
                  <wp:extent cx="447675" cy="200025"/>
                  <wp:effectExtent l="0" t="0" r="0" b="9525"/>
                  <wp:wrapNone/>
                  <wp:docPr id="1876" name="Рисунок 1876">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openxmlformats.org/drawingml/2006/picture">
                      <pic:pic xmlns:pic="http://schemas.openxmlformats.org/drawingml/2006/picture">
                        <pic:nvPicPr>
                          <pic:cNvPr id="31" name="Рисунок 30">
                            <a:extLst>
                              <a:ext uri="{FF2B5EF4-FFF2-40B4-BE49-F238E27FC236}">
                                <a16:creationId xmlns:a16="http://schemas.microsoft.com/office/drawing/2014/main" id="{00000000-0008-0000-0000-00001F000000}"/>
                              </a:ext>
                            </a:extLst>
                          </pic:cNvPr>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4767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686C5B22"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1FF107B6" w14:textId="77777777" w:rsidR="00FA7717" w:rsidRPr="000A4BC9" w:rsidRDefault="00FA7717" w:rsidP="00FA7717">
            <w:pPr>
              <w:rPr>
                <w:color w:val="000000"/>
                <w:sz w:val="18"/>
                <w:szCs w:val="18"/>
              </w:rPr>
            </w:pPr>
          </w:p>
        </w:tc>
        <w:tc>
          <w:tcPr>
            <w:tcW w:w="323" w:type="pct"/>
            <w:shd w:val="clear" w:color="auto" w:fill="auto"/>
            <w:noWrap/>
            <w:vAlign w:val="bottom"/>
          </w:tcPr>
          <w:p w14:paraId="7CC19B38" w14:textId="77777777" w:rsidR="00FA7717" w:rsidRPr="000A4BC9" w:rsidRDefault="00FA7717" w:rsidP="00FA7717">
            <w:pPr>
              <w:rPr>
                <w:color w:val="000000"/>
                <w:sz w:val="18"/>
                <w:szCs w:val="18"/>
              </w:rPr>
            </w:pPr>
          </w:p>
        </w:tc>
        <w:tc>
          <w:tcPr>
            <w:tcW w:w="286" w:type="pct"/>
            <w:shd w:val="clear" w:color="auto" w:fill="auto"/>
            <w:noWrap/>
            <w:vAlign w:val="bottom"/>
          </w:tcPr>
          <w:p w14:paraId="2A6CA5D6" w14:textId="77777777" w:rsidR="00FA7717" w:rsidRPr="000A4BC9" w:rsidRDefault="00FA7717" w:rsidP="00FA7717">
            <w:pPr>
              <w:rPr>
                <w:color w:val="000000"/>
                <w:sz w:val="18"/>
                <w:szCs w:val="18"/>
              </w:rPr>
            </w:pPr>
          </w:p>
        </w:tc>
        <w:tc>
          <w:tcPr>
            <w:tcW w:w="315" w:type="pct"/>
            <w:shd w:val="clear" w:color="auto" w:fill="auto"/>
            <w:noWrap/>
            <w:vAlign w:val="bottom"/>
          </w:tcPr>
          <w:p w14:paraId="2522CB33" w14:textId="77777777" w:rsidR="00FA7717" w:rsidRPr="000A4BC9" w:rsidRDefault="00FA7717" w:rsidP="00FA7717">
            <w:pPr>
              <w:rPr>
                <w:color w:val="000000"/>
                <w:sz w:val="18"/>
                <w:szCs w:val="18"/>
              </w:rPr>
            </w:pPr>
          </w:p>
        </w:tc>
        <w:tc>
          <w:tcPr>
            <w:tcW w:w="285" w:type="pct"/>
            <w:shd w:val="clear" w:color="auto" w:fill="auto"/>
            <w:noWrap/>
            <w:vAlign w:val="bottom"/>
          </w:tcPr>
          <w:p w14:paraId="42DA2FCE" w14:textId="77777777" w:rsidR="00FA7717" w:rsidRPr="000A4BC9" w:rsidRDefault="00FA7717" w:rsidP="00FA7717">
            <w:pPr>
              <w:rPr>
                <w:color w:val="000000"/>
                <w:sz w:val="18"/>
                <w:szCs w:val="18"/>
              </w:rPr>
            </w:pPr>
          </w:p>
        </w:tc>
        <w:tc>
          <w:tcPr>
            <w:tcW w:w="315" w:type="pct"/>
            <w:shd w:val="clear" w:color="auto" w:fill="auto"/>
            <w:noWrap/>
            <w:vAlign w:val="bottom"/>
          </w:tcPr>
          <w:p w14:paraId="4768C83A" w14:textId="77777777" w:rsidR="00FA7717" w:rsidRPr="000A4BC9" w:rsidRDefault="00FA7717" w:rsidP="00FA7717">
            <w:pPr>
              <w:rPr>
                <w:color w:val="000000"/>
                <w:sz w:val="18"/>
                <w:szCs w:val="18"/>
              </w:rPr>
            </w:pPr>
          </w:p>
        </w:tc>
        <w:tc>
          <w:tcPr>
            <w:tcW w:w="285" w:type="pct"/>
            <w:shd w:val="clear" w:color="auto" w:fill="auto"/>
            <w:noWrap/>
            <w:vAlign w:val="bottom"/>
          </w:tcPr>
          <w:p w14:paraId="19D64379" w14:textId="77777777" w:rsidR="00FA7717" w:rsidRPr="000A4BC9" w:rsidRDefault="00FA7717" w:rsidP="00FA7717">
            <w:pPr>
              <w:rPr>
                <w:color w:val="000000"/>
                <w:sz w:val="18"/>
                <w:szCs w:val="18"/>
              </w:rPr>
            </w:pPr>
          </w:p>
        </w:tc>
        <w:tc>
          <w:tcPr>
            <w:tcW w:w="285" w:type="pct"/>
            <w:shd w:val="clear" w:color="auto" w:fill="auto"/>
            <w:noWrap/>
            <w:vAlign w:val="bottom"/>
          </w:tcPr>
          <w:p w14:paraId="4BE729BC" w14:textId="77777777" w:rsidR="00FA7717" w:rsidRPr="000A4BC9" w:rsidRDefault="00FA7717" w:rsidP="00FA7717">
            <w:pPr>
              <w:rPr>
                <w:color w:val="000000"/>
                <w:sz w:val="18"/>
                <w:szCs w:val="18"/>
              </w:rPr>
            </w:pPr>
          </w:p>
        </w:tc>
        <w:tc>
          <w:tcPr>
            <w:tcW w:w="308" w:type="pct"/>
            <w:shd w:val="clear" w:color="auto" w:fill="auto"/>
            <w:noWrap/>
            <w:vAlign w:val="bottom"/>
          </w:tcPr>
          <w:p w14:paraId="7E38F4A6" w14:textId="77777777" w:rsidR="00FA7717" w:rsidRPr="000A4BC9" w:rsidRDefault="00FA7717" w:rsidP="00FA7717">
            <w:pPr>
              <w:rPr>
                <w:color w:val="000000"/>
                <w:sz w:val="18"/>
                <w:szCs w:val="18"/>
              </w:rPr>
            </w:pPr>
          </w:p>
        </w:tc>
      </w:tr>
      <w:tr w:rsidR="00FA7717" w:rsidRPr="000A4BC9" w14:paraId="30C747EF" w14:textId="77777777" w:rsidTr="00FA7717">
        <w:trPr>
          <w:trHeight w:val="660"/>
        </w:trPr>
        <w:tc>
          <w:tcPr>
            <w:tcW w:w="270" w:type="pct"/>
            <w:shd w:val="clear" w:color="auto" w:fill="auto"/>
            <w:vAlign w:val="center"/>
            <w:hideMark/>
          </w:tcPr>
          <w:p w14:paraId="49298A8B" w14:textId="77777777" w:rsidR="00FA7717" w:rsidRPr="000A4BC9" w:rsidRDefault="00FA7717" w:rsidP="00FA7717">
            <w:pPr>
              <w:jc w:val="center"/>
              <w:rPr>
                <w:color w:val="000000"/>
                <w:sz w:val="18"/>
                <w:szCs w:val="18"/>
              </w:rPr>
            </w:pPr>
            <w:r w:rsidRPr="000A4BC9">
              <w:rPr>
                <w:color w:val="000000"/>
                <w:sz w:val="18"/>
                <w:szCs w:val="18"/>
              </w:rPr>
              <w:t>12.</w:t>
            </w:r>
          </w:p>
        </w:tc>
        <w:tc>
          <w:tcPr>
            <w:tcW w:w="1217" w:type="pct"/>
            <w:shd w:val="clear" w:color="auto" w:fill="auto"/>
            <w:vAlign w:val="center"/>
            <w:hideMark/>
          </w:tcPr>
          <w:p w14:paraId="59B4D4E8" w14:textId="77777777" w:rsidR="00FA7717" w:rsidRPr="000A4BC9" w:rsidRDefault="00FA7717" w:rsidP="00FA7717">
            <w:pPr>
              <w:rPr>
                <w:color w:val="000000"/>
                <w:sz w:val="18"/>
                <w:szCs w:val="18"/>
              </w:rPr>
            </w:pPr>
            <w:r w:rsidRPr="000A4BC9">
              <w:rPr>
                <w:color w:val="000000"/>
                <w:sz w:val="18"/>
                <w:szCs w:val="18"/>
              </w:rPr>
              <w:t>Тариф на производство и передачу тепловой энергии по собственным сетям</w:t>
            </w:r>
          </w:p>
        </w:tc>
        <w:tc>
          <w:tcPr>
            <w:tcW w:w="324" w:type="pct"/>
            <w:vMerge/>
            <w:vAlign w:val="center"/>
            <w:hideMark/>
          </w:tcPr>
          <w:p w14:paraId="09589D07" w14:textId="77777777" w:rsidR="00FA7717" w:rsidRPr="000A4BC9" w:rsidRDefault="00FA7717" w:rsidP="00FA7717">
            <w:pPr>
              <w:rPr>
                <w:color w:val="000000"/>
                <w:sz w:val="18"/>
                <w:szCs w:val="18"/>
              </w:rPr>
            </w:pPr>
          </w:p>
        </w:tc>
        <w:tc>
          <w:tcPr>
            <w:tcW w:w="462" w:type="pct"/>
            <w:shd w:val="clear" w:color="auto" w:fill="auto"/>
            <w:vAlign w:val="center"/>
            <w:hideMark/>
          </w:tcPr>
          <w:p w14:paraId="278CD9BB" w14:textId="77777777" w:rsidR="00FA7717" w:rsidRPr="000A4BC9" w:rsidRDefault="00FA7717"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618999A6" w14:textId="77777777" w:rsidR="00FA7717" w:rsidRPr="000A4BC9" w:rsidRDefault="00FA7717" w:rsidP="00FA7717">
            <w:pPr>
              <w:rPr>
                <w:color w:val="000000"/>
                <w:sz w:val="18"/>
                <w:szCs w:val="18"/>
              </w:rPr>
            </w:pPr>
          </w:p>
        </w:tc>
        <w:tc>
          <w:tcPr>
            <w:tcW w:w="323" w:type="pct"/>
            <w:shd w:val="clear" w:color="auto" w:fill="auto"/>
            <w:vAlign w:val="center"/>
          </w:tcPr>
          <w:p w14:paraId="76D8506A" w14:textId="77777777" w:rsidR="00FA7717" w:rsidRPr="000A4BC9" w:rsidRDefault="00FA7717" w:rsidP="00FA7717">
            <w:pPr>
              <w:rPr>
                <w:color w:val="000000"/>
                <w:sz w:val="18"/>
                <w:szCs w:val="18"/>
              </w:rPr>
            </w:pPr>
          </w:p>
        </w:tc>
        <w:tc>
          <w:tcPr>
            <w:tcW w:w="286" w:type="pct"/>
            <w:shd w:val="clear" w:color="auto" w:fill="auto"/>
            <w:vAlign w:val="center"/>
          </w:tcPr>
          <w:p w14:paraId="6391EDEA" w14:textId="77777777" w:rsidR="00FA7717" w:rsidRPr="000A4BC9" w:rsidRDefault="00FA7717" w:rsidP="00FA7717">
            <w:pPr>
              <w:rPr>
                <w:color w:val="000000"/>
                <w:sz w:val="18"/>
                <w:szCs w:val="18"/>
              </w:rPr>
            </w:pPr>
          </w:p>
        </w:tc>
        <w:tc>
          <w:tcPr>
            <w:tcW w:w="315" w:type="pct"/>
            <w:shd w:val="clear" w:color="auto" w:fill="auto"/>
            <w:vAlign w:val="center"/>
          </w:tcPr>
          <w:p w14:paraId="70610A23" w14:textId="77777777" w:rsidR="00FA7717" w:rsidRPr="000A4BC9" w:rsidRDefault="00FA7717" w:rsidP="00FA7717">
            <w:pPr>
              <w:rPr>
                <w:color w:val="000000"/>
                <w:sz w:val="18"/>
                <w:szCs w:val="18"/>
              </w:rPr>
            </w:pPr>
          </w:p>
        </w:tc>
        <w:tc>
          <w:tcPr>
            <w:tcW w:w="285" w:type="pct"/>
            <w:shd w:val="clear" w:color="auto" w:fill="auto"/>
            <w:vAlign w:val="center"/>
          </w:tcPr>
          <w:p w14:paraId="55CEE2A4" w14:textId="77777777" w:rsidR="00FA7717" w:rsidRPr="000A4BC9" w:rsidRDefault="00FA7717" w:rsidP="00FA7717">
            <w:pPr>
              <w:rPr>
                <w:color w:val="000000"/>
                <w:sz w:val="18"/>
                <w:szCs w:val="18"/>
              </w:rPr>
            </w:pPr>
          </w:p>
        </w:tc>
        <w:tc>
          <w:tcPr>
            <w:tcW w:w="315" w:type="pct"/>
            <w:shd w:val="clear" w:color="auto" w:fill="auto"/>
            <w:vAlign w:val="center"/>
          </w:tcPr>
          <w:p w14:paraId="7CD98637" w14:textId="77777777" w:rsidR="00FA7717" w:rsidRPr="000A4BC9" w:rsidRDefault="00FA7717" w:rsidP="00FA7717">
            <w:pPr>
              <w:rPr>
                <w:color w:val="000000"/>
                <w:sz w:val="18"/>
                <w:szCs w:val="18"/>
              </w:rPr>
            </w:pPr>
          </w:p>
        </w:tc>
        <w:tc>
          <w:tcPr>
            <w:tcW w:w="285" w:type="pct"/>
            <w:shd w:val="clear" w:color="auto" w:fill="auto"/>
            <w:vAlign w:val="center"/>
          </w:tcPr>
          <w:p w14:paraId="3FFEE79D" w14:textId="77777777" w:rsidR="00FA7717" w:rsidRPr="000A4BC9" w:rsidRDefault="00FA7717" w:rsidP="00FA7717">
            <w:pPr>
              <w:rPr>
                <w:color w:val="000000"/>
                <w:sz w:val="18"/>
                <w:szCs w:val="18"/>
              </w:rPr>
            </w:pPr>
          </w:p>
        </w:tc>
        <w:tc>
          <w:tcPr>
            <w:tcW w:w="285" w:type="pct"/>
            <w:shd w:val="clear" w:color="auto" w:fill="auto"/>
            <w:vAlign w:val="center"/>
          </w:tcPr>
          <w:p w14:paraId="310840C9" w14:textId="77777777" w:rsidR="00FA7717" w:rsidRPr="000A4BC9" w:rsidRDefault="00FA7717" w:rsidP="00FA7717">
            <w:pPr>
              <w:rPr>
                <w:color w:val="000000"/>
                <w:sz w:val="18"/>
                <w:szCs w:val="18"/>
              </w:rPr>
            </w:pPr>
          </w:p>
        </w:tc>
        <w:tc>
          <w:tcPr>
            <w:tcW w:w="308" w:type="pct"/>
            <w:shd w:val="clear" w:color="auto" w:fill="auto"/>
            <w:vAlign w:val="center"/>
          </w:tcPr>
          <w:p w14:paraId="24AA3530" w14:textId="77777777" w:rsidR="00FA7717" w:rsidRPr="000A4BC9" w:rsidRDefault="00FA7717" w:rsidP="00FA7717">
            <w:pPr>
              <w:rPr>
                <w:color w:val="000000"/>
                <w:sz w:val="18"/>
                <w:szCs w:val="18"/>
              </w:rPr>
            </w:pPr>
          </w:p>
        </w:tc>
      </w:tr>
      <w:tr w:rsidR="00FA7717" w:rsidRPr="000A4BC9" w14:paraId="49821469" w14:textId="77777777" w:rsidTr="00FA7717">
        <w:trPr>
          <w:trHeight w:val="315"/>
        </w:trPr>
        <w:tc>
          <w:tcPr>
            <w:tcW w:w="270" w:type="pct"/>
            <w:shd w:val="clear" w:color="auto" w:fill="auto"/>
            <w:vAlign w:val="center"/>
            <w:hideMark/>
          </w:tcPr>
          <w:p w14:paraId="681F58F7" w14:textId="77777777" w:rsidR="00FA7717" w:rsidRPr="000A4BC9" w:rsidRDefault="00FA7717" w:rsidP="00FA7717">
            <w:pPr>
              <w:jc w:val="center"/>
              <w:rPr>
                <w:color w:val="000000"/>
                <w:sz w:val="18"/>
                <w:szCs w:val="18"/>
              </w:rPr>
            </w:pPr>
            <w:r w:rsidRPr="000A4BC9">
              <w:rPr>
                <w:color w:val="000000"/>
                <w:sz w:val="18"/>
                <w:szCs w:val="18"/>
              </w:rPr>
              <w:t>13.</w:t>
            </w:r>
          </w:p>
        </w:tc>
        <w:tc>
          <w:tcPr>
            <w:tcW w:w="1217" w:type="pct"/>
            <w:shd w:val="clear" w:color="auto" w:fill="auto"/>
            <w:vAlign w:val="center"/>
            <w:hideMark/>
          </w:tcPr>
          <w:p w14:paraId="15A4DDF7" w14:textId="77777777" w:rsidR="00FA7717" w:rsidRPr="000A4BC9" w:rsidRDefault="00FA7717" w:rsidP="00FA7717">
            <w:pPr>
              <w:rPr>
                <w:color w:val="000000"/>
                <w:sz w:val="18"/>
                <w:szCs w:val="18"/>
              </w:rPr>
            </w:pPr>
            <w:r w:rsidRPr="000A4BC9">
              <w:rPr>
                <w:color w:val="000000"/>
                <w:sz w:val="18"/>
                <w:szCs w:val="18"/>
              </w:rPr>
              <w:t>Тариф на передачу тепловой энергии</w:t>
            </w:r>
          </w:p>
        </w:tc>
        <w:tc>
          <w:tcPr>
            <w:tcW w:w="324" w:type="pct"/>
            <w:vMerge w:val="restart"/>
            <w:shd w:val="clear" w:color="auto" w:fill="auto"/>
            <w:hideMark/>
          </w:tcPr>
          <w:p w14:paraId="70E40539"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897920" behindDoc="0" locked="0" layoutInCell="1" allowOverlap="1" wp14:anchorId="242CE0F1" wp14:editId="68BE47F4">
                  <wp:simplePos x="0" y="0"/>
                  <wp:positionH relativeFrom="column">
                    <wp:posOffset>6350</wp:posOffset>
                  </wp:positionH>
                  <wp:positionV relativeFrom="paragraph">
                    <wp:posOffset>371475</wp:posOffset>
                  </wp:positionV>
                  <wp:extent cx="323850" cy="257175"/>
                  <wp:effectExtent l="0" t="0" r="0" b="9525"/>
                  <wp:wrapNone/>
                  <wp:docPr id="1877" name="Рисунок 1877">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openxmlformats.org/drawingml/2006/picture">
                      <pic:pic xmlns:pic="http://schemas.openxmlformats.org/drawingml/2006/picture">
                        <pic:nvPicPr>
                          <pic:cNvPr id="34" name="Рисунок 33">
                            <a:extLst>
                              <a:ext uri="{FF2B5EF4-FFF2-40B4-BE49-F238E27FC236}">
                                <a16:creationId xmlns:a16="http://schemas.microsoft.com/office/drawing/2014/main" id="{00000000-0008-0000-0000-000022000000}"/>
                              </a:ext>
                            </a:extLst>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892800" behindDoc="0" locked="0" layoutInCell="1" allowOverlap="1" wp14:anchorId="66DB43A4" wp14:editId="04BEC8EB">
                  <wp:simplePos x="0" y="0"/>
                  <wp:positionH relativeFrom="column">
                    <wp:posOffset>9525</wp:posOffset>
                  </wp:positionH>
                  <wp:positionV relativeFrom="paragraph">
                    <wp:posOffset>28575</wp:posOffset>
                  </wp:positionV>
                  <wp:extent cx="314325" cy="200025"/>
                  <wp:effectExtent l="0" t="0" r="0" b="9525"/>
                  <wp:wrapNone/>
                  <wp:docPr id="1878" name="Рисунок 1878">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openxmlformats.org/drawingml/2006/picture">
                      <pic:pic xmlns:pic="http://schemas.openxmlformats.org/drawingml/2006/picture">
                        <pic:nvPicPr>
                          <pic:cNvPr id="33" name="Рисунок 32">
                            <a:extLst>
                              <a:ext uri="{FF2B5EF4-FFF2-40B4-BE49-F238E27FC236}">
                                <a16:creationId xmlns:a16="http://schemas.microsoft.com/office/drawing/2014/main" id="{00000000-0008-0000-0000-000021000000}"/>
                              </a:ext>
                            </a:extLst>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76A95A42" w14:textId="77777777" w:rsidR="00FA7717" w:rsidRPr="000A4BC9" w:rsidRDefault="00FA7717"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59F88E3C" w14:textId="77777777" w:rsidR="00FA7717" w:rsidRPr="000A4BC9" w:rsidRDefault="00FA7717" w:rsidP="00FA7717">
            <w:pPr>
              <w:rPr>
                <w:color w:val="000000"/>
                <w:sz w:val="18"/>
                <w:szCs w:val="18"/>
              </w:rPr>
            </w:pPr>
          </w:p>
        </w:tc>
        <w:tc>
          <w:tcPr>
            <w:tcW w:w="323" w:type="pct"/>
            <w:shd w:val="clear" w:color="auto" w:fill="auto"/>
            <w:noWrap/>
            <w:vAlign w:val="bottom"/>
          </w:tcPr>
          <w:p w14:paraId="2F75822B" w14:textId="77777777" w:rsidR="00FA7717" w:rsidRPr="000A4BC9" w:rsidRDefault="00FA7717" w:rsidP="00FA7717">
            <w:pPr>
              <w:rPr>
                <w:color w:val="000000"/>
                <w:sz w:val="18"/>
                <w:szCs w:val="18"/>
              </w:rPr>
            </w:pPr>
          </w:p>
        </w:tc>
        <w:tc>
          <w:tcPr>
            <w:tcW w:w="286" w:type="pct"/>
            <w:shd w:val="clear" w:color="auto" w:fill="auto"/>
            <w:noWrap/>
            <w:vAlign w:val="bottom"/>
          </w:tcPr>
          <w:p w14:paraId="4A0F7473" w14:textId="77777777" w:rsidR="00FA7717" w:rsidRPr="000A4BC9" w:rsidRDefault="00FA7717" w:rsidP="00FA7717">
            <w:pPr>
              <w:rPr>
                <w:color w:val="000000"/>
                <w:sz w:val="18"/>
                <w:szCs w:val="18"/>
              </w:rPr>
            </w:pPr>
          </w:p>
        </w:tc>
        <w:tc>
          <w:tcPr>
            <w:tcW w:w="315" w:type="pct"/>
            <w:shd w:val="clear" w:color="auto" w:fill="auto"/>
            <w:noWrap/>
            <w:vAlign w:val="bottom"/>
          </w:tcPr>
          <w:p w14:paraId="4DF34EE5" w14:textId="77777777" w:rsidR="00FA7717" w:rsidRPr="000A4BC9" w:rsidRDefault="00FA7717" w:rsidP="00FA7717">
            <w:pPr>
              <w:rPr>
                <w:color w:val="000000"/>
                <w:sz w:val="18"/>
                <w:szCs w:val="18"/>
              </w:rPr>
            </w:pPr>
          </w:p>
        </w:tc>
        <w:tc>
          <w:tcPr>
            <w:tcW w:w="285" w:type="pct"/>
            <w:shd w:val="clear" w:color="auto" w:fill="auto"/>
            <w:noWrap/>
            <w:vAlign w:val="bottom"/>
          </w:tcPr>
          <w:p w14:paraId="0A268F58" w14:textId="77777777" w:rsidR="00FA7717" w:rsidRPr="000A4BC9" w:rsidRDefault="00FA7717" w:rsidP="00FA7717">
            <w:pPr>
              <w:rPr>
                <w:color w:val="000000"/>
                <w:sz w:val="18"/>
                <w:szCs w:val="18"/>
              </w:rPr>
            </w:pPr>
          </w:p>
        </w:tc>
        <w:tc>
          <w:tcPr>
            <w:tcW w:w="315" w:type="pct"/>
            <w:shd w:val="clear" w:color="auto" w:fill="auto"/>
            <w:noWrap/>
            <w:vAlign w:val="bottom"/>
          </w:tcPr>
          <w:p w14:paraId="0455E8E1" w14:textId="77777777" w:rsidR="00FA7717" w:rsidRPr="000A4BC9" w:rsidRDefault="00FA7717" w:rsidP="00FA7717">
            <w:pPr>
              <w:rPr>
                <w:color w:val="000000"/>
                <w:sz w:val="18"/>
                <w:szCs w:val="18"/>
              </w:rPr>
            </w:pPr>
          </w:p>
        </w:tc>
        <w:tc>
          <w:tcPr>
            <w:tcW w:w="285" w:type="pct"/>
            <w:shd w:val="clear" w:color="auto" w:fill="auto"/>
            <w:noWrap/>
            <w:vAlign w:val="bottom"/>
          </w:tcPr>
          <w:p w14:paraId="6ED3C545" w14:textId="77777777" w:rsidR="00FA7717" w:rsidRPr="000A4BC9" w:rsidRDefault="00FA7717" w:rsidP="00FA7717">
            <w:pPr>
              <w:rPr>
                <w:color w:val="000000"/>
                <w:sz w:val="18"/>
                <w:szCs w:val="18"/>
              </w:rPr>
            </w:pPr>
          </w:p>
        </w:tc>
        <w:tc>
          <w:tcPr>
            <w:tcW w:w="285" w:type="pct"/>
            <w:shd w:val="clear" w:color="auto" w:fill="auto"/>
            <w:noWrap/>
            <w:vAlign w:val="bottom"/>
          </w:tcPr>
          <w:p w14:paraId="4D43D77C" w14:textId="77777777" w:rsidR="00FA7717" w:rsidRPr="000A4BC9" w:rsidRDefault="00FA7717" w:rsidP="00FA7717">
            <w:pPr>
              <w:rPr>
                <w:color w:val="000000"/>
                <w:sz w:val="18"/>
                <w:szCs w:val="18"/>
              </w:rPr>
            </w:pPr>
          </w:p>
        </w:tc>
        <w:tc>
          <w:tcPr>
            <w:tcW w:w="308" w:type="pct"/>
            <w:shd w:val="clear" w:color="auto" w:fill="auto"/>
            <w:noWrap/>
            <w:vAlign w:val="bottom"/>
          </w:tcPr>
          <w:p w14:paraId="3EAE8DC8" w14:textId="77777777" w:rsidR="00FA7717" w:rsidRPr="000A4BC9" w:rsidRDefault="00FA7717" w:rsidP="00FA7717">
            <w:pPr>
              <w:rPr>
                <w:color w:val="000000"/>
                <w:sz w:val="18"/>
                <w:szCs w:val="18"/>
              </w:rPr>
            </w:pPr>
          </w:p>
        </w:tc>
      </w:tr>
      <w:tr w:rsidR="00FA7717" w:rsidRPr="000A4BC9" w14:paraId="420883B9" w14:textId="77777777" w:rsidTr="00FA7717">
        <w:trPr>
          <w:trHeight w:val="945"/>
        </w:trPr>
        <w:tc>
          <w:tcPr>
            <w:tcW w:w="270" w:type="pct"/>
            <w:shd w:val="clear" w:color="auto" w:fill="auto"/>
            <w:vAlign w:val="center"/>
            <w:hideMark/>
          </w:tcPr>
          <w:p w14:paraId="1E55E96C" w14:textId="77777777" w:rsidR="00FA7717" w:rsidRPr="000A4BC9" w:rsidRDefault="00FA7717" w:rsidP="00FA7717">
            <w:pPr>
              <w:jc w:val="center"/>
              <w:rPr>
                <w:color w:val="000000"/>
                <w:sz w:val="18"/>
                <w:szCs w:val="18"/>
              </w:rPr>
            </w:pPr>
            <w:r w:rsidRPr="000A4BC9">
              <w:rPr>
                <w:color w:val="000000"/>
                <w:sz w:val="18"/>
                <w:szCs w:val="18"/>
              </w:rPr>
              <w:t>14.</w:t>
            </w:r>
          </w:p>
        </w:tc>
        <w:tc>
          <w:tcPr>
            <w:tcW w:w="1217" w:type="pct"/>
            <w:shd w:val="clear" w:color="auto" w:fill="auto"/>
            <w:vAlign w:val="center"/>
            <w:hideMark/>
          </w:tcPr>
          <w:p w14:paraId="60E88F93" w14:textId="77777777" w:rsidR="00FA7717" w:rsidRPr="000A4BC9" w:rsidRDefault="00FA7717" w:rsidP="00FA7717">
            <w:pPr>
              <w:rPr>
                <w:color w:val="000000"/>
                <w:sz w:val="18"/>
                <w:szCs w:val="18"/>
              </w:rPr>
            </w:pPr>
            <w:r w:rsidRPr="000A4BC9">
              <w:rPr>
                <w:color w:val="000000"/>
                <w:sz w:val="18"/>
                <w:szCs w:val="18"/>
              </w:rPr>
              <w:t>Конечный тариф на тепловую энергию для потребителя (без НДС) по собственным сетям МП г. Омска "Тепловая компания"</w:t>
            </w:r>
          </w:p>
        </w:tc>
        <w:tc>
          <w:tcPr>
            <w:tcW w:w="324" w:type="pct"/>
            <w:vMerge/>
            <w:vAlign w:val="center"/>
            <w:hideMark/>
          </w:tcPr>
          <w:p w14:paraId="54D8F535" w14:textId="77777777" w:rsidR="00FA7717" w:rsidRPr="000A4BC9" w:rsidRDefault="00FA7717" w:rsidP="00FA7717">
            <w:pPr>
              <w:rPr>
                <w:color w:val="000000"/>
                <w:sz w:val="18"/>
                <w:szCs w:val="18"/>
              </w:rPr>
            </w:pPr>
          </w:p>
        </w:tc>
        <w:tc>
          <w:tcPr>
            <w:tcW w:w="462" w:type="pct"/>
            <w:shd w:val="clear" w:color="auto" w:fill="auto"/>
            <w:vAlign w:val="center"/>
            <w:hideMark/>
          </w:tcPr>
          <w:p w14:paraId="2243E74B" w14:textId="77777777" w:rsidR="00FA7717" w:rsidRPr="000A4BC9" w:rsidRDefault="00FA7717"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220CF773" w14:textId="77777777" w:rsidR="00FA7717" w:rsidRPr="000A4BC9" w:rsidRDefault="00FA7717" w:rsidP="00FA7717">
            <w:pPr>
              <w:rPr>
                <w:color w:val="000000"/>
                <w:sz w:val="18"/>
                <w:szCs w:val="18"/>
              </w:rPr>
            </w:pPr>
          </w:p>
        </w:tc>
        <w:tc>
          <w:tcPr>
            <w:tcW w:w="323" w:type="pct"/>
            <w:shd w:val="clear" w:color="auto" w:fill="auto"/>
            <w:vAlign w:val="center"/>
          </w:tcPr>
          <w:p w14:paraId="667DAA07" w14:textId="77777777" w:rsidR="00FA7717" w:rsidRPr="000A4BC9" w:rsidRDefault="00FA7717" w:rsidP="00FA7717">
            <w:pPr>
              <w:rPr>
                <w:color w:val="000000"/>
                <w:sz w:val="18"/>
                <w:szCs w:val="18"/>
              </w:rPr>
            </w:pPr>
          </w:p>
        </w:tc>
        <w:tc>
          <w:tcPr>
            <w:tcW w:w="286" w:type="pct"/>
            <w:shd w:val="clear" w:color="auto" w:fill="auto"/>
            <w:vAlign w:val="center"/>
          </w:tcPr>
          <w:p w14:paraId="7DF0B1AB" w14:textId="77777777" w:rsidR="00FA7717" w:rsidRPr="000A4BC9" w:rsidRDefault="00FA7717" w:rsidP="00FA7717">
            <w:pPr>
              <w:rPr>
                <w:color w:val="000000"/>
                <w:sz w:val="18"/>
                <w:szCs w:val="18"/>
              </w:rPr>
            </w:pPr>
          </w:p>
        </w:tc>
        <w:tc>
          <w:tcPr>
            <w:tcW w:w="315" w:type="pct"/>
            <w:shd w:val="clear" w:color="auto" w:fill="auto"/>
            <w:vAlign w:val="center"/>
          </w:tcPr>
          <w:p w14:paraId="15DCF93D" w14:textId="77777777" w:rsidR="00FA7717" w:rsidRPr="000A4BC9" w:rsidRDefault="00FA7717" w:rsidP="00FA7717">
            <w:pPr>
              <w:rPr>
                <w:color w:val="000000"/>
                <w:sz w:val="18"/>
                <w:szCs w:val="18"/>
              </w:rPr>
            </w:pPr>
          </w:p>
        </w:tc>
        <w:tc>
          <w:tcPr>
            <w:tcW w:w="285" w:type="pct"/>
            <w:shd w:val="clear" w:color="auto" w:fill="auto"/>
            <w:vAlign w:val="center"/>
          </w:tcPr>
          <w:p w14:paraId="59526669" w14:textId="77777777" w:rsidR="00FA7717" w:rsidRPr="000A4BC9" w:rsidRDefault="00FA7717" w:rsidP="00FA7717">
            <w:pPr>
              <w:rPr>
                <w:color w:val="000000"/>
                <w:sz w:val="18"/>
                <w:szCs w:val="18"/>
              </w:rPr>
            </w:pPr>
          </w:p>
        </w:tc>
        <w:tc>
          <w:tcPr>
            <w:tcW w:w="315" w:type="pct"/>
            <w:shd w:val="clear" w:color="auto" w:fill="auto"/>
            <w:vAlign w:val="center"/>
          </w:tcPr>
          <w:p w14:paraId="492FAE66" w14:textId="77777777" w:rsidR="00FA7717" w:rsidRPr="000A4BC9" w:rsidRDefault="00FA7717" w:rsidP="00FA7717">
            <w:pPr>
              <w:rPr>
                <w:color w:val="000000"/>
                <w:sz w:val="18"/>
                <w:szCs w:val="18"/>
              </w:rPr>
            </w:pPr>
          </w:p>
        </w:tc>
        <w:tc>
          <w:tcPr>
            <w:tcW w:w="285" w:type="pct"/>
            <w:shd w:val="clear" w:color="auto" w:fill="auto"/>
            <w:vAlign w:val="center"/>
          </w:tcPr>
          <w:p w14:paraId="45425A3E" w14:textId="77777777" w:rsidR="00FA7717" w:rsidRPr="000A4BC9" w:rsidRDefault="00FA7717" w:rsidP="00FA7717">
            <w:pPr>
              <w:rPr>
                <w:color w:val="000000"/>
                <w:sz w:val="18"/>
                <w:szCs w:val="18"/>
              </w:rPr>
            </w:pPr>
          </w:p>
        </w:tc>
        <w:tc>
          <w:tcPr>
            <w:tcW w:w="285" w:type="pct"/>
            <w:shd w:val="clear" w:color="auto" w:fill="auto"/>
            <w:vAlign w:val="center"/>
          </w:tcPr>
          <w:p w14:paraId="1D8CD88A" w14:textId="77777777" w:rsidR="00FA7717" w:rsidRPr="000A4BC9" w:rsidRDefault="00FA7717" w:rsidP="00FA7717">
            <w:pPr>
              <w:rPr>
                <w:color w:val="000000"/>
                <w:sz w:val="18"/>
                <w:szCs w:val="18"/>
              </w:rPr>
            </w:pPr>
          </w:p>
        </w:tc>
        <w:tc>
          <w:tcPr>
            <w:tcW w:w="308" w:type="pct"/>
            <w:shd w:val="clear" w:color="auto" w:fill="auto"/>
            <w:vAlign w:val="center"/>
          </w:tcPr>
          <w:p w14:paraId="3F5BDBB5" w14:textId="77777777" w:rsidR="00FA7717" w:rsidRPr="000A4BC9" w:rsidRDefault="00FA7717" w:rsidP="00FA7717">
            <w:pPr>
              <w:rPr>
                <w:color w:val="000000"/>
                <w:sz w:val="18"/>
                <w:szCs w:val="18"/>
              </w:rPr>
            </w:pPr>
          </w:p>
        </w:tc>
      </w:tr>
      <w:tr w:rsidR="00FA7717" w:rsidRPr="000A4BC9" w14:paraId="3002C007" w14:textId="77777777" w:rsidTr="00FA7717">
        <w:trPr>
          <w:trHeight w:val="630"/>
        </w:trPr>
        <w:tc>
          <w:tcPr>
            <w:tcW w:w="270" w:type="pct"/>
            <w:shd w:val="clear" w:color="auto" w:fill="auto"/>
            <w:vAlign w:val="center"/>
            <w:hideMark/>
          </w:tcPr>
          <w:p w14:paraId="5BB2294C" w14:textId="77777777" w:rsidR="00FA7717" w:rsidRPr="000A4BC9" w:rsidRDefault="00FA7717" w:rsidP="00FA7717">
            <w:pPr>
              <w:jc w:val="center"/>
              <w:rPr>
                <w:color w:val="000000"/>
                <w:sz w:val="18"/>
                <w:szCs w:val="18"/>
              </w:rPr>
            </w:pPr>
            <w:r w:rsidRPr="000A4BC9">
              <w:rPr>
                <w:color w:val="000000"/>
                <w:sz w:val="18"/>
                <w:szCs w:val="18"/>
              </w:rPr>
              <w:t>15.</w:t>
            </w:r>
          </w:p>
        </w:tc>
        <w:tc>
          <w:tcPr>
            <w:tcW w:w="1217" w:type="pct"/>
            <w:shd w:val="clear" w:color="auto" w:fill="auto"/>
            <w:vAlign w:val="center"/>
            <w:hideMark/>
          </w:tcPr>
          <w:p w14:paraId="5CE72153" w14:textId="77777777" w:rsidR="00FA7717" w:rsidRPr="000A4BC9" w:rsidRDefault="00FA7717" w:rsidP="00FA7717">
            <w:pPr>
              <w:rPr>
                <w:color w:val="000000"/>
                <w:sz w:val="18"/>
                <w:szCs w:val="18"/>
              </w:rPr>
            </w:pPr>
            <w:r w:rsidRPr="000A4BC9">
              <w:rPr>
                <w:color w:val="000000"/>
                <w:sz w:val="18"/>
                <w:szCs w:val="18"/>
              </w:rPr>
              <w:t>Конечный тариф на тепловую энергию для потребителя (с НДС)</w:t>
            </w:r>
          </w:p>
        </w:tc>
        <w:tc>
          <w:tcPr>
            <w:tcW w:w="324" w:type="pct"/>
            <w:shd w:val="clear" w:color="auto" w:fill="auto"/>
            <w:hideMark/>
          </w:tcPr>
          <w:p w14:paraId="29F64964"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903040" behindDoc="0" locked="0" layoutInCell="1" allowOverlap="1" wp14:anchorId="262E86C9" wp14:editId="61F59553">
                  <wp:simplePos x="0" y="0"/>
                  <wp:positionH relativeFrom="column">
                    <wp:posOffset>9525</wp:posOffset>
                  </wp:positionH>
                  <wp:positionV relativeFrom="paragraph">
                    <wp:posOffset>38100</wp:posOffset>
                  </wp:positionV>
                  <wp:extent cx="552450" cy="257175"/>
                  <wp:effectExtent l="0" t="0" r="0" b="9525"/>
                  <wp:wrapNone/>
                  <wp:docPr id="1879" name="Рисунок 1879">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openxmlformats.org/drawingml/2006/picture">
                      <pic:pic xmlns:pic="http://schemas.openxmlformats.org/drawingml/2006/picture">
                        <pic:nvPicPr>
                          <pic:cNvPr id="35" name="Рисунок 34">
                            <a:extLst>
                              <a:ext uri="{FF2B5EF4-FFF2-40B4-BE49-F238E27FC236}">
                                <a16:creationId xmlns:a16="http://schemas.microsoft.com/office/drawing/2014/main" id="{00000000-0008-0000-0000-000023000000}"/>
                              </a:ext>
                            </a:extLst>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686A4BCE" w14:textId="77777777" w:rsidR="00FA7717" w:rsidRPr="000A4BC9" w:rsidRDefault="00FA7717"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50EB0CCE" w14:textId="77777777" w:rsidR="00FA7717" w:rsidRPr="000A4BC9" w:rsidRDefault="00FA7717" w:rsidP="00FA7717">
            <w:pPr>
              <w:rPr>
                <w:color w:val="000000"/>
                <w:sz w:val="18"/>
                <w:szCs w:val="18"/>
              </w:rPr>
            </w:pPr>
          </w:p>
        </w:tc>
        <w:tc>
          <w:tcPr>
            <w:tcW w:w="323" w:type="pct"/>
            <w:shd w:val="clear" w:color="auto" w:fill="auto"/>
            <w:vAlign w:val="center"/>
          </w:tcPr>
          <w:p w14:paraId="6457150C" w14:textId="77777777" w:rsidR="00FA7717" w:rsidRPr="000A4BC9" w:rsidRDefault="00FA7717" w:rsidP="00FA7717">
            <w:pPr>
              <w:rPr>
                <w:color w:val="000000"/>
                <w:sz w:val="18"/>
                <w:szCs w:val="18"/>
              </w:rPr>
            </w:pPr>
          </w:p>
        </w:tc>
        <w:tc>
          <w:tcPr>
            <w:tcW w:w="286" w:type="pct"/>
            <w:shd w:val="clear" w:color="auto" w:fill="auto"/>
            <w:vAlign w:val="center"/>
          </w:tcPr>
          <w:p w14:paraId="7BCF61DF" w14:textId="77777777" w:rsidR="00FA7717" w:rsidRPr="000A4BC9" w:rsidRDefault="00FA7717" w:rsidP="00FA7717">
            <w:pPr>
              <w:rPr>
                <w:color w:val="000000"/>
                <w:sz w:val="18"/>
                <w:szCs w:val="18"/>
              </w:rPr>
            </w:pPr>
          </w:p>
        </w:tc>
        <w:tc>
          <w:tcPr>
            <w:tcW w:w="315" w:type="pct"/>
            <w:shd w:val="clear" w:color="auto" w:fill="auto"/>
            <w:vAlign w:val="center"/>
          </w:tcPr>
          <w:p w14:paraId="5DEA9328" w14:textId="77777777" w:rsidR="00FA7717" w:rsidRPr="000A4BC9" w:rsidRDefault="00FA7717" w:rsidP="00FA7717">
            <w:pPr>
              <w:rPr>
                <w:color w:val="000000"/>
                <w:sz w:val="18"/>
                <w:szCs w:val="18"/>
              </w:rPr>
            </w:pPr>
          </w:p>
        </w:tc>
        <w:tc>
          <w:tcPr>
            <w:tcW w:w="285" w:type="pct"/>
            <w:shd w:val="clear" w:color="auto" w:fill="auto"/>
            <w:vAlign w:val="center"/>
          </w:tcPr>
          <w:p w14:paraId="0B1C5C25" w14:textId="77777777" w:rsidR="00FA7717" w:rsidRPr="000A4BC9" w:rsidRDefault="00FA7717" w:rsidP="00FA7717">
            <w:pPr>
              <w:rPr>
                <w:color w:val="000000"/>
                <w:sz w:val="18"/>
                <w:szCs w:val="18"/>
              </w:rPr>
            </w:pPr>
          </w:p>
        </w:tc>
        <w:tc>
          <w:tcPr>
            <w:tcW w:w="315" w:type="pct"/>
            <w:shd w:val="clear" w:color="auto" w:fill="auto"/>
            <w:vAlign w:val="center"/>
          </w:tcPr>
          <w:p w14:paraId="5A07BF85" w14:textId="77777777" w:rsidR="00FA7717" w:rsidRPr="000A4BC9" w:rsidRDefault="00FA7717" w:rsidP="00FA7717">
            <w:pPr>
              <w:rPr>
                <w:color w:val="000000"/>
                <w:sz w:val="18"/>
                <w:szCs w:val="18"/>
              </w:rPr>
            </w:pPr>
          </w:p>
        </w:tc>
        <w:tc>
          <w:tcPr>
            <w:tcW w:w="285" w:type="pct"/>
            <w:shd w:val="clear" w:color="auto" w:fill="auto"/>
            <w:vAlign w:val="center"/>
          </w:tcPr>
          <w:p w14:paraId="764B477A" w14:textId="77777777" w:rsidR="00FA7717" w:rsidRPr="000A4BC9" w:rsidRDefault="00FA7717" w:rsidP="00FA7717">
            <w:pPr>
              <w:rPr>
                <w:color w:val="000000"/>
                <w:sz w:val="18"/>
                <w:szCs w:val="18"/>
              </w:rPr>
            </w:pPr>
          </w:p>
        </w:tc>
        <w:tc>
          <w:tcPr>
            <w:tcW w:w="285" w:type="pct"/>
            <w:shd w:val="clear" w:color="auto" w:fill="auto"/>
            <w:vAlign w:val="center"/>
          </w:tcPr>
          <w:p w14:paraId="4101FE51" w14:textId="77777777" w:rsidR="00FA7717" w:rsidRPr="000A4BC9" w:rsidRDefault="00FA7717" w:rsidP="00FA7717">
            <w:pPr>
              <w:rPr>
                <w:color w:val="000000"/>
                <w:sz w:val="18"/>
                <w:szCs w:val="18"/>
              </w:rPr>
            </w:pPr>
          </w:p>
        </w:tc>
        <w:tc>
          <w:tcPr>
            <w:tcW w:w="308" w:type="pct"/>
            <w:shd w:val="clear" w:color="auto" w:fill="auto"/>
            <w:vAlign w:val="center"/>
          </w:tcPr>
          <w:p w14:paraId="048651F4" w14:textId="77777777" w:rsidR="00FA7717" w:rsidRPr="000A4BC9" w:rsidRDefault="00FA7717" w:rsidP="00FA7717">
            <w:pPr>
              <w:rPr>
                <w:color w:val="000000"/>
                <w:sz w:val="18"/>
                <w:szCs w:val="18"/>
              </w:rPr>
            </w:pPr>
          </w:p>
        </w:tc>
      </w:tr>
      <w:tr w:rsidR="00FA7717" w:rsidRPr="000A4BC9" w14:paraId="6003C03A" w14:textId="77777777" w:rsidTr="00FA7717">
        <w:trPr>
          <w:trHeight w:val="630"/>
        </w:trPr>
        <w:tc>
          <w:tcPr>
            <w:tcW w:w="270" w:type="pct"/>
            <w:shd w:val="clear" w:color="auto" w:fill="auto"/>
            <w:vAlign w:val="center"/>
            <w:hideMark/>
          </w:tcPr>
          <w:p w14:paraId="748DA3D5" w14:textId="77777777" w:rsidR="00FA7717" w:rsidRPr="000A4BC9" w:rsidRDefault="00FA7717" w:rsidP="00FA7717">
            <w:pPr>
              <w:jc w:val="center"/>
              <w:rPr>
                <w:color w:val="000000"/>
                <w:sz w:val="18"/>
                <w:szCs w:val="18"/>
              </w:rPr>
            </w:pPr>
            <w:r w:rsidRPr="000A4BC9">
              <w:rPr>
                <w:color w:val="000000"/>
                <w:sz w:val="18"/>
                <w:szCs w:val="18"/>
              </w:rPr>
              <w:t>16.</w:t>
            </w:r>
          </w:p>
        </w:tc>
        <w:tc>
          <w:tcPr>
            <w:tcW w:w="1217" w:type="pct"/>
            <w:shd w:val="clear" w:color="auto" w:fill="auto"/>
            <w:vAlign w:val="center"/>
            <w:hideMark/>
          </w:tcPr>
          <w:p w14:paraId="78D313AB" w14:textId="77777777" w:rsidR="00FA7717" w:rsidRPr="000A4BC9" w:rsidRDefault="00FA7717" w:rsidP="00FA7717">
            <w:pPr>
              <w:rPr>
                <w:color w:val="000000"/>
                <w:sz w:val="18"/>
                <w:szCs w:val="18"/>
              </w:rPr>
            </w:pPr>
            <w:r w:rsidRPr="000A4BC9">
              <w:rPr>
                <w:color w:val="000000"/>
                <w:sz w:val="18"/>
                <w:szCs w:val="18"/>
              </w:rPr>
              <w:t>Индикатор изменения конечного тарифа для потребителя</w:t>
            </w:r>
          </w:p>
        </w:tc>
        <w:tc>
          <w:tcPr>
            <w:tcW w:w="324" w:type="pct"/>
            <w:shd w:val="clear" w:color="auto" w:fill="auto"/>
            <w:vAlign w:val="center"/>
            <w:hideMark/>
          </w:tcPr>
          <w:p w14:paraId="54A67989" w14:textId="77777777" w:rsidR="00FA7717" w:rsidRPr="000A4BC9" w:rsidRDefault="00FA7717" w:rsidP="00FA7717">
            <w:pPr>
              <w:jc w:val="center"/>
              <w:rPr>
                <w:color w:val="000000"/>
                <w:sz w:val="18"/>
                <w:szCs w:val="18"/>
              </w:rPr>
            </w:pPr>
            <w:r w:rsidRPr="000A4BC9">
              <w:rPr>
                <w:color w:val="000000"/>
                <w:sz w:val="18"/>
                <w:szCs w:val="18"/>
              </w:rPr>
              <w:t>ИРТ</w:t>
            </w:r>
          </w:p>
        </w:tc>
        <w:tc>
          <w:tcPr>
            <w:tcW w:w="462" w:type="pct"/>
            <w:shd w:val="clear" w:color="auto" w:fill="auto"/>
            <w:vAlign w:val="center"/>
            <w:hideMark/>
          </w:tcPr>
          <w:p w14:paraId="119164B3" w14:textId="77777777" w:rsidR="00FA7717" w:rsidRPr="000A4BC9" w:rsidRDefault="00FA7717" w:rsidP="00FA7717">
            <w:pPr>
              <w:jc w:val="center"/>
              <w:rPr>
                <w:color w:val="000000"/>
                <w:sz w:val="18"/>
                <w:szCs w:val="18"/>
              </w:rPr>
            </w:pPr>
            <w:r w:rsidRPr="000A4BC9">
              <w:rPr>
                <w:color w:val="000000"/>
                <w:sz w:val="18"/>
                <w:szCs w:val="18"/>
              </w:rPr>
              <w:t>%</w:t>
            </w:r>
          </w:p>
        </w:tc>
        <w:tc>
          <w:tcPr>
            <w:tcW w:w="323" w:type="pct"/>
            <w:shd w:val="clear" w:color="auto" w:fill="auto"/>
            <w:vAlign w:val="center"/>
          </w:tcPr>
          <w:p w14:paraId="11D0D809" w14:textId="77777777" w:rsidR="00FA7717" w:rsidRPr="000A4BC9" w:rsidRDefault="00FA7717" w:rsidP="00FA7717">
            <w:pPr>
              <w:jc w:val="center"/>
              <w:rPr>
                <w:color w:val="000000"/>
                <w:sz w:val="18"/>
                <w:szCs w:val="18"/>
              </w:rPr>
            </w:pPr>
          </w:p>
        </w:tc>
        <w:tc>
          <w:tcPr>
            <w:tcW w:w="323" w:type="pct"/>
            <w:shd w:val="clear" w:color="auto" w:fill="auto"/>
            <w:vAlign w:val="center"/>
          </w:tcPr>
          <w:p w14:paraId="13FC7CCE" w14:textId="77777777" w:rsidR="00FA7717" w:rsidRPr="000A4BC9" w:rsidRDefault="00FA7717" w:rsidP="00FA7717">
            <w:pPr>
              <w:jc w:val="center"/>
              <w:rPr>
                <w:color w:val="000000"/>
                <w:sz w:val="18"/>
                <w:szCs w:val="18"/>
              </w:rPr>
            </w:pPr>
          </w:p>
        </w:tc>
        <w:tc>
          <w:tcPr>
            <w:tcW w:w="286" w:type="pct"/>
            <w:shd w:val="clear" w:color="auto" w:fill="auto"/>
            <w:vAlign w:val="center"/>
          </w:tcPr>
          <w:p w14:paraId="584CB2C4" w14:textId="77777777" w:rsidR="00FA7717" w:rsidRPr="000A4BC9" w:rsidRDefault="00FA7717" w:rsidP="00FA7717">
            <w:pPr>
              <w:jc w:val="center"/>
              <w:rPr>
                <w:color w:val="000000"/>
                <w:sz w:val="18"/>
                <w:szCs w:val="18"/>
              </w:rPr>
            </w:pPr>
          </w:p>
        </w:tc>
        <w:tc>
          <w:tcPr>
            <w:tcW w:w="315" w:type="pct"/>
            <w:shd w:val="clear" w:color="auto" w:fill="auto"/>
            <w:vAlign w:val="center"/>
          </w:tcPr>
          <w:p w14:paraId="1172F16E" w14:textId="77777777" w:rsidR="00FA7717" w:rsidRPr="000A4BC9" w:rsidRDefault="00FA7717" w:rsidP="00FA7717">
            <w:pPr>
              <w:jc w:val="center"/>
              <w:rPr>
                <w:color w:val="000000"/>
                <w:sz w:val="18"/>
                <w:szCs w:val="18"/>
              </w:rPr>
            </w:pPr>
          </w:p>
        </w:tc>
        <w:tc>
          <w:tcPr>
            <w:tcW w:w="285" w:type="pct"/>
            <w:shd w:val="clear" w:color="auto" w:fill="auto"/>
            <w:vAlign w:val="center"/>
          </w:tcPr>
          <w:p w14:paraId="01A4D5D7" w14:textId="77777777" w:rsidR="00FA7717" w:rsidRPr="000A4BC9" w:rsidRDefault="00FA7717" w:rsidP="00FA7717">
            <w:pPr>
              <w:jc w:val="center"/>
              <w:rPr>
                <w:color w:val="000000"/>
                <w:sz w:val="18"/>
                <w:szCs w:val="18"/>
              </w:rPr>
            </w:pPr>
          </w:p>
        </w:tc>
        <w:tc>
          <w:tcPr>
            <w:tcW w:w="315" w:type="pct"/>
            <w:shd w:val="clear" w:color="auto" w:fill="auto"/>
            <w:vAlign w:val="center"/>
          </w:tcPr>
          <w:p w14:paraId="2BAC5A85" w14:textId="77777777" w:rsidR="00FA7717" w:rsidRPr="000A4BC9" w:rsidRDefault="00FA7717" w:rsidP="00FA7717">
            <w:pPr>
              <w:jc w:val="center"/>
              <w:rPr>
                <w:color w:val="000000"/>
                <w:sz w:val="18"/>
                <w:szCs w:val="18"/>
              </w:rPr>
            </w:pPr>
          </w:p>
        </w:tc>
        <w:tc>
          <w:tcPr>
            <w:tcW w:w="285" w:type="pct"/>
            <w:shd w:val="clear" w:color="auto" w:fill="auto"/>
            <w:vAlign w:val="center"/>
          </w:tcPr>
          <w:p w14:paraId="0E1969C0" w14:textId="77777777" w:rsidR="00FA7717" w:rsidRPr="000A4BC9" w:rsidRDefault="00FA7717" w:rsidP="00FA7717">
            <w:pPr>
              <w:jc w:val="center"/>
              <w:rPr>
                <w:color w:val="000000"/>
                <w:sz w:val="18"/>
                <w:szCs w:val="18"/>
              </w:rPr>
            </w:pPr>
          </w:p>
        </w:tc>
        <w:tc>
          <w:tcPr>
            <w:tcW w:w="285" w:type="pct"/>
            <w:shd w:val="clear" w:color="auto" w:fill="auto"/>
            <w:vAlign w:val="center"/>
          </w:tcPr>
          <w:p w14:paraId="7FFAAA06" w14:textId="77777777" w:rsidR="00FA7717" w:rsidRPr="000A4BC9" w:rsidRDefault="00FA7717" w:rsidP="00FA7717">
            <w:pPr>
              <w:jc w:val="center"/>
              <w:rPr>
                <w:color w:val="000000"/>
                <w:sz w:val="18"/>
                <w:szCs w:val="18"/>
              </w:rPr>
            </w:pPr>
          </w:p>
        </w:tc>
        <w:tc>
          <w:tcPr>
            <w:tcW w:w="308" w:type="pct"/>
            <w:shd w:val="clear" w:color="auto" w:fill="auto"/>
            <w:vAlign w:val="center"/>
          </w:tcPr>
          <w:p w14:paraId="4E59A45F" w14:textId="77777777" w:rsidR="00FA7717" w:rsidRPr="000A4BC9" w:rsidRDefault="00FA7717" w:rsidP="00FA7717">
            <w:pPr>
              <w:jc w:val="center"/>
              <w:rPr>
                <w:color w:val="000000"/>
                <w:sz w:val="18"/>
                <w:szCs w:val="18"/>
              </w:rPr>
            </w:pPr>
          </w:p>
        </w:tc>
      </w:tr>
    </w:tbl>
    <w:p w14:paraId="0AF26A9C" w14:textId="77777777" w:rsidR="00FA7717" w:rsidRDefault="00FA7717" w:rsidP="00FA7717">
      <w:pPr>
        <w:pStyle w:val="af1"/>
        <w:rPr>
          <w:lang w:eastAsia="ru-RU"/>
        </w:rPr>
      </w:pPr>
    </w:p>
    <w:p w14:paraId="10F0879D" w14:textId="77777777" w:rsidR="00FA7717" w:rsidRDefault="00FA7717" w:rsidP="00FA7717">
      <w:pPr>
        <w:pStyle w:val="af1"/>
        <w:rPr>
          <w:lang w:eastAsia="ru-RU"/>
        </w:rPr>
      </w:pPr>
    </w:p>
    <w:p w14:paraId="768F5A90" w14:textId="77777777" w:rsidR="00FA7717" w:rsidRDefault="00FA7717" w:rsidP="00FA7717">
      <w:pPr>
        <w:pStyle w:val="10"/>
        <w:rPr>
          <w:lang w:eastAsia="ru-RU"/>
        </w:rPr>
      </w:pPr>
      <w:bookmarkStart w:id="92" w:name="_Toc90411039"/>
      <w:r>
        <w:rPr>
          <w:lang w:eastAsia="ru-RU"/>
        </w:rPr>
        <w:lastRenderedPageBreak/>
        <w:t xml:space="preserve">Индикаторы развития систем теплоснабжения по зоне ЕТО №6 </w:t>
      </w:r>
      <w:r w:rsidRPr="00FA7717">
        <w:rPr>
          <w:lang w:eastAsia="ru-RU"/>
        </w:rPr>
        <w:t>ООО «Коммунальщик»</w:t>
      </w:r>
      <w:bookmarkEnd w:id="92"/>
    </w:p>
    <w:p w14:paraId="74923FEB" w14:textId="77777777" w:rsidR="00FA7717" w:rsidRDefault="00FA7717" w:rsidP="00FA7717">
      <w:pPr>
        <w:pStyle w:val="20"/>
      </w:pPr>
      <w:bookmarkStart w:id="93" w:name="_Toc90411040"/>
      <w:r w:rsidRPr="009F5D9E">
        <w:t xml:space="preserve">Индикаторы, характеризующие динамику изменения спроса на тепловую мощность </w:t>
      </w:r>
      <w:r>
        <w:t xml:space="preserve">по зоне ЕТО </w:t>
      </w:r>
      <w:r w:rsidRPr="00FA7717">
        <w:t>№</w:t>
      </w:r>
      <w:r>
        <w:t>6</w:t>
      </w:r>
      <w:r w:rsidRPr="00FA7717">
        <w:t xml:space="preserve"> ООО «Коммунальщик»</w:t>
      </w:r>
      <w:bookmarkEnd w:id="93"/>
    </w:p>
    <w:p w14:paraId="29AB1315" w14:textId="77777777" w:rsidR="00FA7717" w:rsidRDefault="00FA7717" w:rsidP="00FA7717">
      <w:pPr>
        <w:pStyle w:val="afffffff5"/>
        <w:spacing w:before="240" w:after="0" w:line="240" w:lineRule="auto"/>
        <w:ind w:left="1134" w:hanging="1134"/>
        <w:jc w:val="left"/>
        <w:rPr>
          <w:rFonts w:ascii="Arial" w:hAnsi="Arial" w:cs="Arial"/>
          <w:sz w:val="18"/>
          <w:szCs w:val="18"/>
        </w:rPr>
      </w:pPr>
      <w:bookmarkStart w:id="94" w:name="_Toc90411085"/>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7</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1</w:t>
      </w:r>
      <w:r w:rsidR="008C4F30">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динамику изменения спроса на тепловую мощность в зоне действия</w:t>
      </w:r>
      <w:r w:rsidRPr="004D5BD5">
        <w:rPr>
          <w:rFonts w:ascii="Arial" w:hAnsi="Arial" w:cs="Arial"/>
          <w:sz w:val="18"/>
          <w:szCs w:val="18"/>
        </w:rPr>
        <w:t xml:space="preserve"> </w:t>
      </w:r>
      <w:r>
        <w:rPr>
          <w:rFonts w:ascii="Arial" w:hAnsi="Arial" w:cs="Arial"/>
          <w:sz w:val="18"/>
          <w:szCs w:val="18"/>
        </w:rPr>
        <w:t xml:space="preserve">котельной </w:t>
      </w:r>
      <w:r w:rsidRPr="00FA7717">
        <w:rPr>
          <w:rFonts w:ascii="Arial" w:hAnsi="Arial" w:cs="Arial"/>
          <w:sz w:val="18"/>
          <w:szCs w:val="18"/>
        </w:rPr>
        <w:t>ООО «Коммунальщик»</w:t>
      </w:r>
      <w:bookmarkEnd w:id="94"/>
    </w:p>
    <w:tbl>
      <w:tblPr>
        <w:tblW w:w="5000" w:type="pct"/>
        <w:tblLook w:val="04A0" w:firstRow="1" w:lastRow="0" w:firstColumn="1" w:lastColumn="0" w:noHBand="0" w:noVBand="1"/>
      </w:tblPr>
      <w:tblGrid>
        <w:gridCol w:w="837"/>
        <w:gridCol w:w="3720"/>
        <w:gridCol w:w="953"/>
        <w:gridCol w:w="1083"/>
        <w:gridCol w:w="1130"/>
        <w:gridCol w:w="939"/>
        <w:gridCol w:w="939"/>
        <w:gridCol w:w="939"/>
        <w:gridCol w:w="939"/>
        <w:gridCol w:w="939"/>
        <w:gridCol w:w="939"/>
        <w:gridCol w:w="939"/>
        <w:gridCol w:w="962"/>
      </w:tblGrid>
      <w:tr w:rsidR="00EC462A" w14:paraId="1A1CD9A6" w14:textId="77777777" w:rsidTr="00EC462A">
        <w:trPr>
          <w:trHeight w:val="20"/>
        </w:trPr>
        <w:tc>
          <w:tcPr>
            <w:tcW w:w="283"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2307D81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228" w:type="pct"/>
            <w:tcBorders>
              <w:top w:val="single" w:sz="8" w:space="0" w:color="auto"/>
              <w:left w:val="nil"/>
              <w:bottom w:val="single" w:sz="8" w:space="0" w:color="auto"/>
              <w:right w:val="single" w:sz="8" w:space="0" w:color="auto"/>
            </w:tcBorders>
            <w:shd w:val="clear" w:color="000000" w:fill="DAEEF3"/>
            <w:noWrap/>
            <w:vAlign w:val="center"/>
            <w:hideMark/>
          </w:tcPr>
          <w:p w14:paraId="7EF97418"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283" w:type="pct"/>
            <w:tcBorders>
              <w:top w:val="single" w:sz="8" w:space="0" w:color="auto"/>
              <w:left w:val="nil"/>
              <w:bottom w:val="single" w:sz="8" w:space="0" w:color="auto"/>
              <w:right w:val="single" w:sz="8" w:space="0" w:color="auto"/>
            </w:tcBorders>
            <w:shd w:val="clear" w:color="000000" w:fill="DAEEF3"/>
            <w:vAlign w:val="center"/>
            <w:hideMark/>
          </w:tcPr>
          <w:p w14:paraId="42E7AE16"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289" w:type="pct"/>
            <w:tcBorders>
              <w:top w:val="single" w:sz="8" w:space="0" w:color="auto"/>
              <w:left w:val="nil"/>
              <w:bottom w:val="single" w:sz="8" w:space="0" w:color="auto"/>
              <w:right w:val="single" w:sz="8" w:space="0" w:color="auto"/>
            </w:tcBorders>
            <w:shd w:val="clear" w:color="000000" w:fill="DAEEF3"/>
            <w:vAlign w:val="center"/>
            <w:hideMark/>
          </w:tcPr>
          <w:p w14:paraId="4D0E5516"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 изм.</w:t>
            </w:r>
          </w:p>
        </w:tc>
        <w:tc>
          <w:tcPr>
            <w:tcW w:w="379" w:type="pct"/>
            <w:tcBorders>
              <w:top w:val="single" w:sz="8" w:space="0" w:color="auto"/>
              <w:left w:val="nil"/>
              <w:bottom w:val="single" w:sz="8" w:space="0" w:color="auto"/>
              <w:right w:val="single" w:sz="8" w:space="0" w:color="auto"/>
            </w:tcBorders>
            <w:shd w:val="clear" w:color="000000" w:fill="DAEEF3"/>
            <w:vAlign w:val="center"/>
            <w:hideMark/>
          </w:tcPr>
          <w:p w14:paraId="39E317B1"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2020</w:t>
            </w:r>
          </w:p>
        </w:tc>
        <w:tc>
          <w:tcPr>
            <w:tcW w:w="310" w:type="pct"/>
            <w:tcBorders>
              <w:top w:val="single" w:sz="8" w:space="0" w:color="auto"/>
              <w:left w:val="nil"/>
              <w:bottom w:val="single" w:sz="8" w:space="0" w:color="auto"/>
              <w:right w:val="single" w:sz="8" w:space="0" w:color="auto"/>
            </w:tcBorders>
            <w:shd w:val="clear" w:color="000000" w:fill="DAEEF3"/>
            <w:vAlign w:val="center"/>
            <w:hideMark/>
          </w:tcPr>
          <w:p w14:paraId="5810ADF4"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2021</w:t>
            </w:r>
          </w:p>
        </w:tc>
        <w:tc>
          <w:tcPr>
            <w:tcW w:w="310" w:type="pct"/>
            <w:tcBorders>
              <w:top w:val="single" w:sz="8" w:space="0" w:color="auto"/>
              <w:left w:val="nil"/>
              <w:bottom w:val="single" w:sz="8" w:space="0" w:color="auto"/>
              <w:right w:val="single" w:sz="8" w:space="0" w:color="auto"/>
            </w:tcBorders>
            <w:shd w:val="clear" w:color="000000" w:fill="DAEEF3"/>
            <w:vAlign w:val="center"/>
            <w:hideMark/>
          </w:tcPr>
          <w:p w14:paraId="12EE3C84"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2022</w:t>
            </w:r>
          </w:p>
        </w:tc>
        <w:tc>
          <w:tcPr>
            <w:tcW w:w="310" w:type="pct"/>
            <w:tcBorders>
              <w:top w:val="single" w:sz="8" w:space="0" w:color="auto"/>
              <w:left w:val="nil"/>
              <w:bottom w:val="single" w:sz="8" w:space="0" w:color="auto"/>
              <w:right w:val="single" w:sz="8" w:space="0" w:color="auto"/>
            </w:tcBorders>
            <w:shd w:val="clear" w:color="000000" w:fill="DAEEF3"/>
            <w:vAlign w:val="center"/>
            <w:hideMark/>
          </w:tcPr>
          <w:p w14:paraId="58944362"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2023</w:t>
            </w:r>
          </w:p>
        </w:tc>
        <w:tc>
          <w:tcPr>
            <w:tcW w:w="310" w:type="pct"/>
            <w:tcBorders>
              <w:top w:val="single" w:sz="8" w:space="0" w:color="auto"/>
              <w:left w:val="nil"/>
              <w:bottom w:val="single" w:sz="8" w:space="0" w:color="auto"/>
              <w:right w:val="single" w:sz="8" w:space="0" w:color="auto"/>
            </w:tcBorders>
            <w:shd w:val="clear" w:color="000000" w:fill="DAEEF3"/>
            <w:vAlign w:val="center"/>
            <w:hideMark/>
          </w:tcPr>
          <w:p w14:paraId="4AE9DF9E"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2024</w:t>
            </w:r>
          </w:p>
        </w:tc>
        <w:tc>
          <w:tcPr>
            <w:tcW w:w="310" w:type="pct"/>
            <w:tcBorders>
              <w:top w:val="single" w:sz="8" w:space="0" w:color="auto"/>
              <w:left w:val="nil"/>
              <w:bottom w:val="single" w:sz="8" w:space="0" w:color="auto"/>
              <w:right w:val="single" w:sz="8" w:space="0" w:color="auto"/>
            </w:tcBorders>
            <w:shd w:val="clear" w:color="000000" w:fill="DAEEF3"/>
            <w:vAlign w:val="center"/>
            <w:hideMark/>
          </w:tcPr>
          <w:p w14:paraId="09348226"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2025</w:t>
            </w:r>
          </w:p>
        </w:tc>
        <w:tc>
          <w:tcPr>
            <w:tcW w:w="331" w:type="pct"/>
            <w:tcBorders>
              <w:top w:val="single" w:sz="8" w:space="0" w:color="auto"/>
              <w:left w:val="nil"/>
              <w:bottom w:val="single" w:sz="8" w:space="0" w:color="auto"/>
              <w:right w:val="single" w:sz="8" w:space="0" w:color="auto"/>
            </w:tcBorders>
            <w:shd w:val="clear" w:color="000000" w:fill="DAEEF3"/>
            <w:vAlign w:val="center"/>
            <w:hideMark/>
          </w:tcPr>
          <w:p w14:paraId="3E71A5C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326" w:type="pct"/>
            <w:tcBorders>
              <w:top w:val="single" w:sz="8" w:space="0" w:color="auto"/>
              <w:left w:val="nil"/>
              <w:bottom w:val="single" w:sz="8" w:space="0" w:color="auto"/>
              <w:right w:val="single" w:sz="8" w:space="0" w:color="auto"/>
            </w:tcBorders>
            <w:shd w:val="clear" w:color="000000" w:fill="DAEEF3"/>
            <w:vAlign w:val="center"/>
            <w:hideMark/>
          </w:tcPr>
          <w:p w14:paraId="28F27394"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331" w:type="pct"/>
            <w:tcBorders>
              <w:top w:val="single" w:sz="8" w:space="0" w:color="auto"/>
              <w:left w:val="nil"/>
              <w:bottom w:val="single" w:sz="8" w:space="0" w:color="auto"/>
              <w:right w:val="single" w:sz="8" w:space="0" w:color="auto"/>
            </w:tcBorders>
            <w:shd w:val="clear" w:color="000000" w:fill="DAEEF3"/>
            <w:vAlign w:val="center"/>
            <w:hideMark/>
          </w:tcPr>
          <w:p w14:paraId="7848C0E4"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EC462A" w14:paraId="6F159461"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5FD681A8"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1228" w:type="pct"/>
            <w:tcBorders>
              <w:top w:val="nil"/>
              <w:left w:val="nil"/>
              <w:bottom w:val="single" w:sz="8" w:space="0" w:color="auto"/>
              <w:right w:val="single" w:sz="8" w:space="0" w:color="auto"/>
            </w:tcBorders>
            <w:shd w:val="clear" w:color="auto" w:fill="auto"/>
            <w:vAlign w:val="center"/>
            <w:hideMark/>
          </w:tcPr>
          <w:p w14:paraId="4338E764" w14:textId="77777777" w:rsidR="00EC462A" w:rsidRDefault="00EC462A">
            <w:pPr>
              <w:rPr>
                <w:rFonts w:ascii="Arial" w:hAnsi="Arial" w:cs="Arial"/>
                <w:color w:val="000000"/>
                <w:sz w:val="20"/>
                <w:szCs w:val="20"/>
              </w:rPr>
            </w:pPr>
            <w:r>
              <w:rPr>
                <w:rFonts w:ascii="Arial" w:hAnsi="Arial" w:cs="Arial"/>
                <w:color w:val="000000"/>
                <w:sz w:val="20"/>
                <w:szCs w:val="20"/>
              </w:rPr>
              <w:t>Площадь территории</w:t>
            </w:r>
          </w:p>
        </w:tc>
        <w:tc>
          <w:tcPr>
            <w:tcW w:w="283" w:type="pct"/>
            <w:tcBorders>
              <w:top w:val="nil"/>
              <w:left w:val="nil"/>
              <w:bottom w:val="single" w:sz="8" w:space="0" w:color="auto"/>
              <w:right w:val="single" w:sz="8" w:space="0" w:color="auto"/>
            </w:tcBorders>
            <w:shd w:val="clear" w:color="auto" w:fill="auto"/>
            <w:noWrap/>
            <w:vAlign w:val="center"/>
            <w:hideMark/>
          </w:tcPr>
          <w:p w14:paraId="7911CD9A"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тер</w:t>
            </w:r>
          </w:p>
        </w:tc>
        <w:tc>
          <w:tcPr>
            <w:tcW w:w="289" w:type="pct"/>
            <w:tcBorders>
              <w:top w:val="nil"/>
              <w:left w:val="nil"/>
              <w:bottom w:val="single" w:sz="8" w:space="0" w:color="auto"/>
              <w:right w:val="single" w:sz="8" w:space="0" w:color="auto"/>
            </w:tcBorders>
            <w:shd w:val="clear" w:color="auto" w:fill="auto"/>
            <w:vAlign w:val="center"/>
            <w:hideMark/>
          </w:tcPr>
          <w:p w14:paraId="3B098AD3" w14:textId="77777777" w:rsidR="00EC462A" w:rsidRDefault="00EC462A">
            <w:pPr>
              <w:jc w:val="center"/>
              <w:rPr>
                <w:rFonts w:ascii="Arial" w:hAnsi="Arial" w:cs="Arial"/>
                <w:color w:val="000000"/>
                <w:sz w:val="20"/>
                <w:szCs w:val="20"/>
              </w:rPr>
            </w:pPr>
            <w:r>
              <w:rPr>
                <w:rFonts w:ascii="Arial" w:hAnsi="Arial" w:cs="Arial"/>
                <w:color w:val="000000"/>
                <w:sz w:val="20"/>
                <w:szCs w:val="20"/>
              </w:rPr>
              <w:t>га</w:t>
            </w:r>
          </w:p>
        </w:tc>
        <w:tc>
          <w:tcPr>
            <w:tcW w:w="379" w:type="pct"/>
            <w:tcBorders>
              <w:top w:val="nil"/>
              <w:left w:val="nil"/>
              <w:bottom w:val="single" w:sz="8" w:space="0" w:color="auto"/>
              <w:right w:val="single" w:sz="8" w:space="0" w:color="auto"/>
            </w:tcBorders>
            <w:shd w:val="clear" w:color="auto" w:fill="auto"/>
            <w:noWrap/>
            <w:vAlign w:val="center"/>
            <w:hideMark/>
          </w:tcPr>
          <w:p w14:paraId="781FA07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137</w:t>
            </w:r>
          </w:p>
        </w:tc>
        <w:tc>
          <w:tcPr>
            <w:tcW w:w="310" w:type="pct"/>
            <w:tcBorders>
              <w:top w:val="nil"/>
              <w:left w:val="nil"/>
              <w:bottom w:val="single" w:sz="8" w:space="0" w:color="auto"/>
              <w:right w:val="single" w:sz="8" w:space="0" w:color="auto"/>
            </w:tcBorders>
            <w:shd w:val="clear" w:color="auto" w:fill="auto"/>
            <w:noWrap/>
            <w:vAlign w:val="center"/>
            <w:hideMark/>
          </w:tcPr>
          <w:p w14:paraId="705C9B1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137</w:t>
            </w:r>
          </w:p>
        </w:tc>
        <w:tc>
          <w:tcPr>
            <w:tcW w:w="310" w:type="pct"/>
            <w:tcBorders>
              <w:top w:val="nil"/>
              <w:left w:val="nil"/>
              <w:bottom w:val="single" w:sz="8" w:space="0" w:color="auto"/>
              <w:right w:val="single" w:sz="8" w:space="0" w:color="auto"/>
            </w:tcBorders>
            <w:shd w:val="clear" w:color="auto" w:fill="auto"/>
            <w:noWrap/>
            <w:vAlign w:val="center"/>
            <w:hideMark/>
          </w:tcPr>
          <w:p w14:paraId="2BB6F73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137</w:t>
            </w:r>
          </w:p>
        </w:tc>
        <w:tc>
          <w:tcPr>
            <w:tcW w:w="310" w:type="pct"/>
            <w:tcBorders>
              <w:top w:val="nil"/>
              <w:left w:val="nil"/>
              <w:bottom w:val="single" w:sz="8" w:space="0" w:color="auto"/>
              <w:right w:val="single" w:sz="8" w:space="0" w:color="auto"/>
            </w:tcBorders>
            <w:shd w:val="clear" w:color="auto" w:fill="auto"/>
            <w:noWrap/>
            <w:vAlign w:val="center"/>
            <w:hideMark/>
          </w:tcPr>
          <w:p w14:paraId="2536801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137</w:t>
            </w:r>
          </w:p>
        </w:tc>
        <w:tc>
          <w:tcPr>
            <w:tcW w:w="310" w:type="pct"/>
            <w:tcBorders>
              <w:top w:val="nil"/>
              <w:left w:val="nil"/>
              <w:bottom w:val="single" w:sz="8" w:space="0" w:color="auto"/>
              <w:right w:val="single" w:sz="8" w:space="0" w:color="auto"/>
            </w:tcBorders>
            <w:shd w:val="clear" w:color="auto" w:fill="auto"/>
            <w:noWrap/>
            <w:vAlign w:val="center"/>
            <w:hideMark/>
          </w:tcPr>
          <w:p w14:paraId="36DD22B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137</w:t>
            </w:r>
          </w:p>
        </w:tc>
        <w:tc>
          <w:tcPr>
            <w:tcW w:w="310" w:type="pct"/>
            <w:tcBorders>
              <w:top w:val="nil"/>
              <w:left w:val="nil"/>
              <w:bottom w:val="single" w:sz="8" w:space="0" w:color="auto"/>
              <w:right w:val="single" w:sz="8" w:space="0" w:color="auto"/>
            </w:tcBorders>
            <w:shd w:val="clear" w:color="auto" w:fill="auto"/>
            <w:noWrap/>
            <w:vAlign w:val="center"/>
            <w:hideMark/>
          </w:tcPr>
          <w:p w14:paraId="5C8A767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137</w:t>
            </w:r>
          </w:p>
        </w:tc>
        <w:tc>
          <w:tcPr>
            <w:tcW w:w="331" w:type="pct"/>
            <w:tcBorders>
              <w:top w:val="nil"/>
              <w:left w:val="nil"/>
              <w:bottom w:val="single" w:sz="8" w:space="0" w:color="auto"/>
              <w:right w:val="single" w:sz="8" w:space="0" w:color="auto"/>
            </w:tcBorders>
            <w:shd w:val="clear" w:color="auto" w:fill="auto"/>
            <w:noWrap/>
            <w:vAlign w:val="center"/>
            <w:hideMark/>
          </w:tcPr>
          <w:p w14:paraId="46EF89D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150</w:t>
            </w:r>
          </w:p>
        </w:tc>
        <w:tc>
          <w:tcPr>
            <w:tcW w:w="326" w:type="pct"/>
            <w:tcBorders>
              <w:top w:val="nil"/>
              <w:left w:val="nil"/>
              <w:bottom w:val="single" w:sz="8" w:space="0" w:color="auto"/>
              <w:right w:val="single" w:sz="8" w:space="0" w:color="auto"/>
            </w:tcBorders>
            <w:shd w:val="clear" w:color="auto" w:fill="auto"/>
            <w:noWrap/>
            <w:vAlign w:val="center"/>
            <w:hideMark/>
          </w:tcPr>
          <w:p w14:paraId="6E8822C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150</w:t>
            </w:r>
          </w:p>
        </w:tc>
        <w:tc>
          <w:tcPr>
            <w:tcW w:w="331" w:type="pct"/>
            <w:tcBorders>
              <w:top w:val="nil"/>
              <w:left w:val="nil"/>
              <w:bottom w:val="single" w:sz="8" w:space="0" w:color="auto"/>
              <w:right w:val="single" w:sz="8" w:space="0" w:color="auto"/>
            </w:tcBorders>
            <w:shd w:val="clear" w:color="auto" w:fill="auto"/>
            <w:noWrap/>
            <w:vAlign w:val="center"/>
            <w:hideMark/>
          </w:tcPr>
          <w:p w14:paraId="77AAD0B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150</w:t>
            </w:r>
          </w:p>
        </w:tc>
      </w:tr>
      <w:tr w:rsidR="00EC462A" w14:paraId="02558AAE"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29EA4B58" w14:textId="77777777" w:rsidR="00EC462A" w:rsidRDefault="00EC462A">
            <w:pPr>
              <w:jc w:val="center"/>
              <w:rPr>
                <w:rFonts w:ascii="Arial" w:hAnsi="Arial" w:cs="Arial"/>
                <w:color w:val="000000"/>
                <w:sz w:val="20"/>
                <w:szCs w:val="20"/>
              </w:rPr>
            </w:pPr>
            <w:r>
              <w:rPr>
                <w:rFonts w:ascii="Arial" w:hAnsi="Arial" w:cs="Arial"/>
                <w:color w:val="000000"/>
                <w:sz w:val="20"/>
                <w:szCs w:val="20"/>
              </w:rPr>
              <w:t>2</w:t>
            </w:r>
          </w:p>
        </w:tc>
        <w:tc>
          <w:tcPr>
            <w:tcW w:w="1228" w:type="pct"/>
            <w:tcBorders>
              <w:top w:val="nil"/>
              <w:left w:val="nil"/>
              <w:bottom w:val="single" w:sz="8" w:space="0" w:color="auto"/>
              <w:right w:val="single" w:sz="8" w:space="0" w:color="auto"/>
            </w:tcBorders>
            <w:shd w:val="clear" w:color="auto" w:fill="auto"/>
            <w:vAlign w:val="center"/>
            <w:hideMark/>
          </w:tcPr>
          <w:p w14:paraId="1C593D6C" w14:textId="77777777" w:rsidR="00EC462A" w:rsidRDefault="00EC462A">
            <w:pPr>
              <w:rPr>
                <w:rFonts w:ascii="Arial" w:hAnsi="Arial" w:cs="Arial"/>
                <w:color w:val="000000"/>
                <w:sz w:val="20"/>
                <w:szCs w:val="20"/>
              </w:rPr>
            </w:pPr>
            <w:r>
              <w:rPr>
                <w:rFonts w:ascii="Arial" w:hAnsi="Arial" w:cs="Arial"/>
                <w:color w:val="000000"/>
                <w:sz w:val="20"/>
                <w:szCs w:val="20"/>
              </w:rPr>
              <w:t>Численность населения</w:t>
            </w:r>
          </w:p>
        </w:tc>
        <w:tc>
          <w:tcPr>
            <w:tcW w:w="283" w:type="pct"/>
            <w:tcBorders>
              <w:top w:val="nil"/>
              <w:left w:val="nil"/>
              <w:bottom w:val="single" w:sz="8" w:space="0" w:color="auto"/>
              <w:right w:val="single" w:sz="8" w:space="0" w:color="auto"/>
            </w:tcBorders>
            <w:shd w:val="clear" w:color="auto" w:fill="auto"/>
            <w:noWrap/>
            <w:vAlign w:val="center"/>
            <w:hideMark/>
          </w:tcPr>
          <w:p w14:paraId="26961288" w14:textId="77777777" w:rsidR="00EC462A" w:rsidRDefault="00EC462A">
            <w:pPr>
              <w:jc w:val="center"/>
              <w:rPr>
                <w:rFonts w:ascii="Arial" w:hAnsi="Arial" w:cs="Arial"/>
                <w:color w:val="000000"/>
                <w:sz w:val="20"/>
                <w:szCs w:val="20"/>
              </w:rPr>
            </w:pPr>
            <w:r>
              <w:rPr>
                <w:rFonts w:ascii="Arial" w:hAnsi="Arial" w:cs="Arial"/>
                <w:color w:val="000000"/>
                <w:sz w:val="20"/>
                <w:szCs w:val="20"/>
              </w:rPr>
              <w:t>N</w:t>
            </w:r>
          </w:p>
        </w:tc>
        <w:tc>
          <w:tcPr>
            <w:tcW w:w="289" w:type="pct"/>
            <w:tcBorders>
              <w:top w:val="nil"/>
              <w:left w:val="nil"/>
              <w:bottom w:val="single" w:sz="8" w:space="0" w:color="auto"/>
              <w:right w:val="single" w:sz="8" w:space="0" w:color="auto"/>
            </w:tcBorders>
            <w:shd w:val="clear" w:color="auto" w:fill="auto"/>
            <w:vAlign w:val="center"/>
            <w:hideMark/>
          </w:tcPr>
          <w:p w14:paraId="6651AB05" w14:textId="77777777" w:rsidR="00EC462A" w:rsidRDefault="00EC462A">
            <w:pPr>
              <w:jc w:val="center"/>
              <w:rPr>
                <w:rFonts w:ascii="Arial" w:hAnsi="Arial" w:cs="Arial"/>
                <w:color w:val="000000"/>
                <w:sz w:val="20"/>
                <w:szCs w:val="20"/>
              </w:rPr>
            </w:pPr>
            <w:r>
              <w:rPr>
                <w:rFonts w:ascii="Arial" w:hAnsi="Arial" w:cs="Arial"/>
                <w:color w:val="000000"/>
                <w:sz w:val="20"/>
                <w:szCs w:val="20"/>
              </w:rPr>
              <w:t>тыс. чел</w:t>
            </w:r>
          </w:p>
        </w:tc>
        <w:tc>
          <w:tcPr>
            <w:tcW w:w="379" w:type="pct"/>
            <w:tcBorders>
              <w:top w:val="nil"/>
              <w:left w:val="nil"/>
              <w:bottom w:val="single" w:sz="8" w:space="0" w:color="auto"/>
              <w:right w:val="single" w:sz="8" w:space="0" w:color="auto"/>
            </w:tcBorders>
            <w:shd w:val="clear" w:color="auto" w:fill="auto"/>
            <w:noWrap/>
            <w:vAlign w:val="center"/>
            <w:hideMark/>
          </w:tcPr>
          <w:p w14:paraId="661AC0D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1,12</w:t>
            </w:r>
          </w:p>
        </w:tc>
        <w:tc>
          <w:tcPr>
            <w:tcW w:w="310" w:type="pct"/>
            <w:tcBorders>
              <w:top w:val="nil"/>
              <w:left w:val="nil"/>
              <w:bottom w:val="single" w:sz="8" w:space="0" w:color="auto"/>
              <w:right w:val="single" w:sz="8" w:space="0" w:color="auto"/>
            </w:tcBorders>
            <w:shd w:val="clear" w:color="auto" w:fill="auto"/>
            <w:noWrap/>
            <w:vAlign w:val="center"/>
            <w:hideMark/>
          </w:tcPr>
          <w:p w14:paraId="2B64289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1,14</w:t>
            </w:r>
          </w:p>
        </w:tc>
        <w:tc>
          <w:tcPr>
            <w:tcW w:w="310" w:type="pct"/>
            <w:tcBorders>
              <w:top w:val="nil"/>
              <w:left w:val="nil"/>
              <w:bottom w:val="single" w:sz="8" w:space="0" w:color="auto"/>
              <w:right w:val="single" w:sz="8" w:space="0" w:color="auto"/>
            </w:tcBorders>
            <w:shd w:val="clear" w:color="auto" w:fill="auto"/>
            <w:noWrap/>
            <w:vAlign w:val="center"/>
            <w:hideMark/>
          </w:tcPr>
          <w:p w14:paraId="3C76A6D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1,15</w:t>
            </w:r>
          </w:p>
        </w:tc>
        <w:tc>
          <w:tcPr>
            <w:tcW w:w="310" w:type="pct"/>
            <w:tcBorders>
              <w:top w:val="nil"/>
              <w:left w:val="nil"/>
              <w:bottom w:val="single" w:sz="8" w:space="0" w:color="auto"/>
              <w:right w:val="single" w:sz="8" w:space="0" w:color="auto"/>
            </w:tcBorders>
            <w:shd w:val="clear" w:color="auto" w:fill="auto"/>
            <w:noWrap/>
            <w:vAlign w:val="center"/>
            <w:hideMark/>
          </w:tcPr>
          <w:p w14:paraId="2EEC3CF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1,17</w:t>
            </w:r>
          </w:p>
        </w:tc>
        <w:tc>
          <w:tcPr>
            <w:tcW w:w="310" w:type="pct"/>
            <w:tcBorders>
              <w:top w:val="nil"/>
              <w:left w:val="nil"/>
              <w:bottom w:val="single" w:sz="8" w:space="0" w:color="auto"/>
              <w:right w:val="single" w:sz="8" w:space="0" w:color="auto"/>
            </w:tcBorders>
            <w:shd w:val="clear" w:color="auto" w:fill="auto"/>
            <w:noWrap/>
            <w:vAlign w:val="center"/>
            <w:hideMark/>
          </w:tcPr>
          <w:p w14:paraId="37EC5B1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1,19</w:t>
            </w:r>
          </w:p>
        </w:tc>
        <w:tc>
          <w:tcPr>
            <w:tcW w:w="310" w:type="pct"/>
            <w:tcBorders>
              <w:top w:val="nil"/>
              <w:left w:val="nil"/>
              <w:bottom w:val="single" w:sz="8" w:space="0" w:color="auto"/>
              <w:right w:val="single" w:sz="8" w:space="0" w:color="auto"/>
            </w:tcBorders>
            <w:shd w:val="clear" w:color="auto" w:fill="auto"/>
            <w:noWrap/>
            <w:vAlign w:val="center"/>
            <w:hideMark/>
          </w:tcPr>
          <w:p w14:paraId="016EC55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1,21</w:t>
            </w:r>
          </w:p>
        </w:tc>
        <w:tc>
          <w:tcPr>
            <w:tcW w:w="331" w:type="pct"/>
            <w:tcBorders>
              <w:top w:val="nil"/>
              <w:left w:val="nil"/>
              <w:bottom w:val="single" w:sz="8" w:space="0" w:color="auto"/>
              <w:right w:val="single" w:sz="8" w:space="0" w:color="auto"/>
            </w:tcBorders>
            <w:shd w:val="clear" w:color="auto" w:fill="auto"/>
            <w:noWrap/>
            <w:vAlign w:val="center"/>
            <w:hideMark/>
          </w:tcPr>
          <w:p w14:paraId="1195617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1,19</w:t>
            </w:r>
          </w:p>
        </w:tc>
        <w:tc>
          <w:tcPr>
            <w:tcW w:w="326" w:type="pct"/>
            <w:tcBorders>
              <w:top w:val="nil"/>
              <w:left w:val="nil"/>
              <w:bottom w:val="single" w:sz="8" w:space="0" w:color="auto"/>
              <w:right w:val="single" w:sz="8" w:space="0" w:color="auto"/>
            </w:tcBorders>
            <w:shd w:val="clear" w:color="auto" w:fill="auto"/>
            <w:noWrap/>
            <w:vAlign w:val="center"/>
            <w:hideMark/>
          </w:tcPr>
          <w:p w14:paraId="2AC9CBC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1,34</w:t>
            </w:r>
          </w:p>
        </w:tc>
        <w:tc>
          <w:tcPr>
            <w:tcW w:w="331" w:type="pct"/>
            <w:tcBorders>
              <w:top w:val="nil"/>
              <w:left w:val="nil"/>
              <w:bottom w:val="single" w:sz="8" w:space="0" w:color="auto"/>
              <w:right w:val="single" w:sz="8" w:space="0" w:color="auto"/>
            </w:tcBorders>
            <w:shd w:val="clear" w:color="auto" w:fill="auto"/>
            <w:noWrap/>
            <w:vAlign w:val="center"/>
            <w:hideMark/>
          </w:tcPr>
          <w:p w14:paraId="1A9C898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1,30</w:t>
            </w:r>
          </w:p>
        </w:tc>
      </w:tr>
      <w:tr w:rsidR="00EC462A" w14:paraId="37F3FDC4"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26B5E3A2" w14:textId="77777777" w:rsidR="00EC462A" w:rsidRDefault="00EC462A">
            <w:pPr>
              <w:jc w:val="center"/>
              <w:rPr>
                <w:rFonts w:ascii="Arial" w:hAnsi="Arial" w:cs="Arial"/>
                <w:color w:val="000000"/>
                <w:sz w:val="20"/>
                <w:szCs w:val="20"/>
              </w:rPr>
            </w:pPr>
            <w:r>
              <w:rPr>
                <w:rFonts w:ascii="Arial" w:hAnsi="Arial" w:cs="Arial"/>
                <w:color w:val="000000"/>
                <w:sz w:val="20"/>
                <w:szCs w:val="20"/>
              </w:rPr>
              <w:t>3</w:t>
            </w:r>
          </w:p>
        </w:tc>
        <w:tc>
          <w:tcPr>
            <w:tcW w:w="1228" w:type="pct"/>
            <w:tcBorders>
              <w:top w:val="nil"/>
              <w:left w:val="nil"/>
              <w:bottom w:val="single" w:sz="8" w:space="0" w:color="auto"/>
              <w:right w:val="single" w:sz="8" w:space="0" w:color="auto"/>
            </w:tcBorders>
            <w:shd w:val="clear" w:color="auto" w:fill="auto"/>
            <w:vAlign w:val="center"/>
            <w:hideMark/>
          </w:tcPr>
          <w:p w14:paraId="2AEA7258"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283" w:type="pct"/>
            <w:tcBorders>
              <w:top w:val="nil"/>
              <w:left w:val="nil"/>
              <w:bottom w:val="single" w:sz="8" w:space="0" w:color="auto"/>
              <w:right w:val="single" w:sz="8" w:space="0" w:color="auto"/>
            </w:tcBorders>
            <w:shd w:val="clear" w:color="auto" w:fill="auto"/>
            <w:noWrap/>
            <w:vAlign w:val="center"/>
            <w:hideMark/>
          </w:tcPr>
          <w:p w14:paraId="7F315A71"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отап</w:t>
            </w:r>
          </w:p>
        </w:tc>
        <w:tc>
          <w:tcPr>
            <w:tcW w:w="289" w:type="pct"/>
            <w:tcBorders>
              <w:top w:val="nil"/>
              <w:left w:val="nil"/>
              <w:bottom w:val="single" w:sz="8" w:space="0" w:color="auto"/>
              <w:right w:val="single" w:sz="8" w:space="0" w:color="auto"/>
            </w:tcBorders>
            <w:shd w:val="clear" w:color="auto" w:fill="auto"/>
            <w:vAlign w:val="center"/>
            <w:hideMark/>
          </w:tcPr>
          <w:p w14:paraId="236799A6"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379" w:type="pct"/>
            <w:tcBorders>
              <w:top w:val="nil"/>
              <w:left w:val="nil"/>
              <w:bottom w:val="single" w:sz="8" w:space="0" w:color="auto"/>
              <w:right w:val="single" w:sz="8" w:space="0" w:color="auto"/>
            </w:tcBorders>
            <w:shd w:val="clear" w:color="auto" w:fill="auto"/>
            <w:noWrap/>
            <w:vAlign w:val="center"/>
            <w:hideMark/>
          </w:tcPr>
          <w:p w14:paraId="587E497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36,8</w:t>
            </w:r>
          </w:p>
        </w:tc>
        <w:tc>
          <w:tcPr>
            <w:tcW w:w="310" w:type="pct"/>
            <w:tcBorders>
              <w:top w:val="nil"/>
              <w:left w:val="nil"/>
              <w:bottom w:val="single" w:sz="8" w:space="0" w:color="auto"/>
              <w:right w:val="single" w:sz="8" w:space="0" w:color="auto"/>
            </w:tcBorders>
            <w:shd w:val="clear" w:color="auto" w:fill="auto"/>
            <w:noWrap/>
            <w:vAlign w:val="center"/>
            <w:hideMark/>
          </w:tcPr>
          <w:p w14:paraId="7FD499F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37,3</w:t>
            </w:r>
          </w:p>
        </w:tc>
        <w:tc>
          <w:tcPr>
            <w:tcW w:w="310" w:type="pct"/>
            <w:tcBorders>
              <w:top w:val="nil"/>
              <w:left w:val="nil"/>
              <w:bottom w:val="single" w:sz="8" w:space="0" w:color="auto"/>
              <w:right w:val="single" w:sz="8" w:space="0" w:color="auto"/>
            </w:tcBorders>
            <w:shd w:val="clear" w:color="auto" w:fill="auto"/>
            <w:noWrap/>
            <w:vAlign w:val="center"/>
            <w:hideMark/>
          </w:tcPr>
          <w:p w14:paraId="1A22923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37,8</w:t>
            </w:r>
          </w:p>
        </w:tc>
        <w:tc>
          <w:tcPr>
            <w:tcW w:w="310" w:type="pct"/>
            <w:tcBorders>
              <w:top w:val="nil"/>
              <w:left w:val="nil"/>
              <w:bottom w:val="single" w:sz="8" w:space="0" w:color="auto"/>
              <w:right w:val="single" w:sz="8" w:space="0" w:color="auto"/>
            </w:tcBorders>
            <w:shd w:val="clear" w:color="auto" w:fill="auto"/>
            <w:noWrap/>
            <w:vAlign w:val="center"/>
            <w:hideMark/>
          </w:tcPr>
          <w:p w14:paraId="3B50DFF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38,7</w:t>
            </w:r>
          </w:p>
        </w:tc>
        <w:tc>
          <w:tcPr>
            <w:tcW w:w="310" w:type="pct"/>
            <w:tcBorders>
              <w:top w:val="nil"/>
              <w:left w:val="nil"/>
              <w:bottom w:val="single" w:sz="8" w:space="0" w:color="auto"/>
              <w:right w:val="single" w:sz="8" w:space="0" w:color="auto"/>
            </w:tcBorders>
            <w:shd w:val="clear" w:color="auto" w:fill="auto"/>
            <w:noWrap/>
            <w:vAlign w:val="center"/>
            <w:hideMark/>
          </w:tcPr>
          <w:p w14:paraId="28ADBEB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39,3</w:t>
            </w:r>
          </w:p>
        </w:tc>
        <w:tc>
          <w:tcPr>
            <w:tcW w:w="310" w:type="pct"/>
            <w:tcBorders>
              <w:top w:val="nil"/>
              <w:left w:val="nil"/>
              <w:bottom w:val="single" w:sz="8" w:space="0" w:color="auto"/>
              <w:right w:val="single" w:sz="8" w:space="0" w:color="auto"/>
            </w:tcBorders>
            <w:shd w:val="clear" w:color="auto" w:fill="auto"/>
            <w:noWrap/>
            <w:vAlign w:val="center"/>
            <w:hideMark/>
          </w:tcPr>
          <w:p w14:paraId="2C7AF34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40,0</w:t>
            </w:r>
          </w:p>
        </w:tc>
        <w:tc>
          <w:tcPr>
            <w:tcW w:w="331" w:type="pct"/>
            <w:tcBorders>
              <w:top w:val="nil"/>
              <w:left w:val="nil"/>
              <w:bottom w:val="single" w:sz="8" w:space="0" w:color="auto"/>
              <w:right w:val="single" w:sz="8" w:space="0" w:color="auto"/>
            </w:tcBorders>
            <w:shd w:val="clear" w:color="auto" w:fill="auto"/>
            <w:noWrap/>
            <w:vAlign w:val="center"/>
            <w:hideMark/>
          </w:tcPr>
          <w:p w14:paraId="03D3175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42,5</w:t>
            </w:r>
          </w:p>
        </w:tc>
        <w:tc>
          <w:tcPr>
            <w:tcW w:w="326" w:type="pct"/>
            <w:tcBorders>
              <w:top w:val="nil"/>
              <w:left w:val="nil"/>
              <w:bottom w:val="single" w:sz="8" w:space="0" w:color="auto"/>
              <w:right w:val="single" w:sz="8" w:space="0" w:color="auto"/>
            </w:tcBorders>
            <w:shd w:val="clear" w:color="auto" w:fill="auto"/>
            <w:noWrap/>
            <w:vAlign w:val="center"/>
            <w:hideMark/>
          </w:tcPr>
          <w:p w14:paraId="543297A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51,2</w:t>
            </w:r>
          </w:p>
        </w:tc>
        <w:tc>
          <w:tcPr>
            <w:tcW w:w="331" w:type="pct"/>
            <w:tcBorders>
              <w:top w:val="nil"/>
              <w:left w:val="nil"/>
              <w:bottom w:val="single" w:sz="8" w:space="0" w:color="auto"/>
              <w:right w:val="single" w:sz="8" w:space="0" w:color="auto"/>
            </w:tcBorders>
            <w:shd w:val="clear" w:color="auto" w:fill="auto"/>
            <w:noWrap/>
            <w:vAlign w:val="center"/>
            <w:hideMark/>
          </w:tcPr>
          <w:p w14:paraId="33F0CCF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52,0</w:t>
            </w:r>
          </w:p>
        </w:tc>
      </w:tr>
      <w:tr w:rsidR="00EC462A" w14:paraId="6D5B0C36"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265B2078" w14:textId="77777777" w:rsidR="00EC462A" w:rsidRDefault="00EC462A">
            <w:pPr>
              <w:jc w:val="center"/>
              <w:rPr>
                <w:rFonts w:ascii="Arial" w:hAnsi="Arial" w:cs="Arial"/>
                <w:color w:val="000000"/>
                <w:sz w:val="20"/>
                <w:szCs w:val="20"/>
              </w:rPr>
            </w:pPr>
            <w:r>
              <w:rPr>
                <w:rFonts w:ascii="Arial" w:hAnsi="Arial" w:cs="Arial"/>
                <w:color w:val="000000"/>
                <w:sz w:val="20"/>
                <w:szCs w:val="20"/>
              </w:rPr>
              <w:t>4</w:t>
            </w:r>
          </w:p>
        </w:tc>
        <w:tc>
          <w:tcPr>
            <w:tcW w:w="1228" w:type="pct"/>
            <w:tcBorders>
              <w:top w:val="nil"/>
              <w:left w:val="nil"/>
              <w:bottom w:val="single" w:sz="8" w:space="0" w:color="auto"/>
              <w:right w:val="single" w:sz="8" w:space="0" w:color="auto"/>
            </w:tcBorders>
            <w:shd w:val="clear" w:color="auto" w:fill="auto"/>
            <w:vAlign w:val="center"/>
            <w:hideMark/>
          </w:tcPr>
          <w:p w14:paraId="10F97463"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283" w:type="pct"/>
            <w:tcBorders>
              <w:top w:val="nil"/>
              <w:left w:val="nil"/>
              <w:bottom w:val="single" w:sz="8" w:space="0" w:color="auto"/>
              <w:right w:val="single" w:sz="8" w:space="0" w:color="auto"/>
            </w:tcBorders>
            <w:shd w:val="clear" w:color="auto" w:fill="auto"/>
            <w:noWrap/>
            <w:vAlign w:val="center"/>
            <w:hideMark/>
          </w:tcPr>
          <w:p w14:paraId="4CF2B6CE"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жф</w:t>
            </w:r>
          </w:p>
        </w:tc>
        <w:tc>
          <w:tcPr>
            <w:tcW w:w="289" w:type="pct"/>
            <w:tcBorders>
              <w:top w:val="nil"/>
              <w:left w:val="nil"/>
              <w:bottom w:val="single" w:sz="8" w:space="0" w:color="auto"/>
              <w:right w:val="single" w:sz="8" w:space="0" w:color="auto"/>
            </w:tcBorders>
            <w:shd w:val="clear" w:color="auto" w:fill="auto"/>
            <w:vAlign w:val="center"/>
            <w:hideMark/>
          </w:tcPr>
          <w:p w14:paraId="165BE98F"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379" w:type="pct"/>
            <w:tcBorders>
              <w:top w:val="nil"/>
              <w:left w:val="nil"/>
              <w:bottom w:val="single" w:sz="8" w:space="0" w:color="auto"/>
              <w:right w:val="single" w:sz="8" w:space="0" w:color="auto"/>
            </w:tcBorders>
            <w:shd w:val="clear" w:color="auto" w:fill="auto"/>
            <w:noWrap/>
            <w:vAlign w:val="center"/>
            <w:hideMark/>
          </w:tcPr>
          <w:p w14:paraId="5F1BDBE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22,62</w:t>
            </w:r>
          </w:p>
        </w:tc>
        <w:tc>
          <w:tcPr>
            <w:tcW w:w="310" w:type="pct"/>
            <w:tcBorders>
              <w:top w:val="nil"/>
              <w:left w:val="nil"/>
              <w:bottom w:val="single" w:sz="8" w:space="0" w:color="auto"/>
              <w:right w:val="single" w:sz="8" w:space="0" w:color="auto"/>
            </w:tcBorders>
            <w:shd w:val="clear" w:color="auto" w:fill="auto"/>
            <w:noWrap/>
            <w:vAlign w:val="center"/>
            <w:hideMark/>
          </w:tcPr>
          <w:p w14:paraId="4AD1102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22,98</w:t>
            </w:r>
          </w:p>
        </w:tc>
        <w:tc>
          <w:tcPr>
            <w:tcW w:w="310" w:type="pct"/>
            <w:tcBorders>
              <w:top w:val="nil"/>
              <w:left w:val="nil"/>
              <w:bottom w:val="single" w:sz="8" w:space="0" w:color="auto"/>
              <w:right w:val="single" w:sz="8" w:space="0" w:color="auto"/>
            </w:tcBorders>
            <w:shd w:val="clear" w:color="auto" w:fill="auto"/>
            <w:noWrap/>
            <w:vAlign w:val="center"/>
            <w:hideMark/>
          </w:tcPr>
          <w:p w14:paraId="5165881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23,23</w:t>
            </w:r>
          </w:p>
        </w:tc>
        <w:tc>
          <w:tcPr>
            <w:tcW w:w="310" w:type="pct"/>
            <w:tcBorders>
              <w:top w:val="nil"/>
              <w:left w:val="nil"/>
              <w:bottom w:val="single" w:sz="8" w:space="0" w:color="auto"/>
              <w:right w:val="single" w:sz="8" w:space="0" w:color="auto"/>
            </w:tcBorders>
            <w:shd w:val="clear" w:color="auto" w:fill="auto"/>
            <w:noWrap/>
            <w:vAlign w:val="center"/>
            <w:hideMark/>
          </w:tcPr>
          <w:p w14:paraId="3F222DE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23,80</w:t>
            </w:r>
          </w:p>
        </w:tc>
        <w:tc>
          <w:tcPr>
            <w:tcW w:w="310" w:type="pct"/>
            <w:tcBorders>
              <w:top w:val="nil"/>
              <w:left w:val="nil"/>
              <w:bottom w:val="single" w:sz="8" w:space="0" w:color="auto"/>
              <w:right w:val="single" w:sz="8" w:space="0" w:color="auto"/>
            </w:tcBorders>
            <w:shd w:val="clear" w:color="auto" w:fill="auto"/>
            <w:noWrap/>
            <w:vAlign w:val="center"/>
            <w:hideMark/>
          </w:tcPr>
          <w:p w14:paraId="1D489B9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24,20</w:t>
            </w:r>
          </w:p>
        </w:tc>
        <w:tc>
          <w:tcPr>
            <w:tcW w:w="310" w:type="pct"/>
            <w:tcBorders>
              <w:top w:val="nil"/>
              <w:left w:val="nil"/>
              <w:bottom w:val="single" w:sz="8" w:space="0" w:color="auto"/>
              <w:right w:val="single" w:sz="8" w:space="0" w:color="auto"/>
            </w:tcBorders>
            <w:shd w:val="clear" w:color="auto" w:fill="auto"/>
            <w:noWrap/>
            <w:vAlign w:val="center"/>
            <w:hideMark/>
          </w:tcPr>
          <w:p w14:paraId="0585B61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24,64</w:t>
            </w:r>
          </w:p>
        </w:tc>
        <w:tc>
          <w:tcPr>
            <w:tcW w:w="331" w:type="pct"/>
            <w:tcBorders>
              <w:top w:val="nil"/>
              <w:left w:val="nil"/>
              <w:bottom w:val="single" w:sz="8" w:space="0" w:color="auto"/>
              <w:right w:val="single" w:sz="8" w:space="0" w:color="auto"/>
            </w:tcBorders>
            <w:shd w:val="clear" w:color="auto" w:fill="auto"/>
            <w:noWrap/>
            <w:vAlign w:val="center"/>
            <w:hideMark/>
          </w:tcPr>
          <w:p w14:paraId="75A6653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28,73</w:t>
            </w:r>
          </w:p>
        </w:tc>
        <w:tc>
          <w:tcPr>
            <w:tcW w:w="326" w:type="pct"/>
            <w:tcBorders>
              <w:top w:val="nil"/>
              <w:left w:val="nil"/>
              <w:bottom w:val="single" w:sz="8" w:space="0" w:color="auto"/>
              <w:right w:val="single" w:sz="8" w:space="0" w:color="auto"/>
            </w:tcBorders>
            <w:shd w:val="clear" w:color="auto" w:fill="auto"/>
            <w:noWrap/>
            <w:vAlign w:val="center"/>
            <w:hideMark/>
          </w:tcPr>
          <w:p w14:paraId="0B85F44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37,10</w:t>
            </w:r>
          </w:p>
        </w:tc>
        <w:tc>
          <w:tcPr>
            <w:tcW w:w="331" w:type="pct"/>
            <w:tcBorders>
              <w:top w:val="nil"/>
              <w:left w:val="nil"/>
              <w:bottom w:val="single" w:sz="8" w:space="0" w:color="auto"/>
              <w:right w:val="single" w:sz="8" w:space="0" w:color="auto"/>
            </w:tcBorders>
            <w:shd w:val="clear" w:color="auto" w:fill="auto"/>
            <w:noWrap/>
            <w:vAlign w:val="center"/>
            <w:hideMark/>
          </w:tcPr>
          <w:p w14:paraId="2CF9270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37,69</w:t>
            </w:r>
          </w:p>
        </w:tc>
      </w:tr>
      <w:tr w:rsidR="00EC462A" w14:paraId="111C6254"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58F05732" w14:textId="77777777" w:rsidR="00EC462A" w:rsidRDefault="00EC462A">
            <w:pPr>
              <w:jc w:val="center"/>
              <w:rPr>
                <w:rFonts w:ascii="Arial" w:hAnsi="Arial" w:cs="Arial"/>
                <w:color w:val="000000"/>
                <w:sz w:val="20"/>
                <w:szCs w:val="20"/>
              </w:rPr>
            </w:pPr>
            <w:r>
              <w:rPr>
                <w:rFonts w:ascii="Arial" w:hAnsi="Arial" w:cs="Arial"/>
                <w:color w:val="000000"/>
                <w:sz w:val="20"/>
                <w:szCs w:val="20"/>
              </w:rPr>
              <w:t>5</w:t>
            </w:r>
          </w:p>
        </w:tc>
        <w:tc>
          <w:tcPr>
            <w:tcW w:w="1228" w:type="pct"/>
            <w:tcBorders>
              <w:top w:val="nil"/>
              <w:left w:val="nil"/>
              <w:bottom w:val="single" w:sz="8" w:space="0" w:color="auto"/>
              <w:right w:val="single" w:sz="8" w:space="0" w:color="auto"/>
            </w:tcBorders>
            <w:shd w:val="clear" w:color="auto" w:fill="auto"/>
            <w:vAlign w:val="center"/>
            <w:hideMark/>
          </w:tcPr>
          <w:p w14:paraId="174E0271"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283" w:type="pct"/>
            <w:tcBorders>
              <w:top w:val="nil"/>
              <w:left w:val="nil"/>
              <w:bottom w:val="single" w:sz="8" w:space="0" w:color="auto"/>
              <w:right w:val="single" w:sz="8" w:space="0" w:color="auto"/>
            </w:tcBorders>
            <w:shd w:val="clear" w:color="auto" w:fill="auto"/>
            <w:noWrap/>
            <w:vAlign w:val="center"/>
            <w:hideMark/>
          </w:tcPr>
          <w:p w14:paraId="26C06465"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одф</w:t>
            </w:r>
          </w:p>
        </w:tc>
        <w:tc>
          <w:tcPr>
            <w:tcW w:w="289" w:type="pct"/>
            <w:tcBorders>
              <w:top w:val="nil"/>
              <w:left w:val="nil"/>
              <w:bottom w:val="single" w:sz="8" w:space="0" w:color="auto"/>
              <w:right w:val="single" w:sz="8" w:space="0" w:color="auto"/>
            </w:tcBorders>
            <w:shd w:val="clear" w:color="auto" w:fill="auto"/>
            <w:vAlign w:val="center"/>
            <w:hideMark/>
          </w:tcPr>
          <w:p w14:paraId="3DD84B23"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379" w:type="pct"/>
            <w:tcBorders>
              <w:top w:val="nil"/>
              <w:left w:val="nil"/>
              <w:bottom w:val="single" w:sz="8" w:space="0" w:color="auto"/>
              <w:right w:val="single" w:sz="8" w:space="0" w:color="auto"/>
            </w:tcBorders>
            <w:shd w:val="clear" w:color="auto" w:fill="auto"/>
            <w:noWrap/>
            <w:vAlign w:val="center"/>
            <w:hideMark/>
          </w:tcPr>
          <w:p w14:paraId="2DC74C6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14,14</w:t>
            </w:r>
          </w:p>
        </w:tc>
        <w:tc>
          <w:tcPr>
            <w:tcW w:w="310" w:type="pct"/>
            <w:tcBorders>
              <w:top w:val="nil"/>
              <w:left w:val="nil"/>
              <w:bottom w:val="single" w:sz="8" w:space="0" w:color="auto"/>
              <w:right w:val="single" w:sz="8" w:space="0" w:color="auto"/>
            </w:tcBorders>
            <w:shd w:val="clear" w:color="auto" w:fill="auto"/>
            <w:noWrap/>
            <w:vAlign w:val="center"/>
            <w:hideMark/>
          </w:tcPr>
          <w:p w14:paraId="51CA678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14,36</w:t>
            </w:r>
          </w:p>
        </w:tc>
        <w:tc>
          <w:tcPr>
            <w:tcW w:w="310" w:type="pct"/>
            <w:tcBorders>
              <w:top w:val="nil"/>
              <w:left w:val="nil"/>
              <w:bottom w:val="single" w:sz="8" w:space="0" w:color="auto"/>
              <w:right w:val="single" w:sz="8" w:space="0" w:color="auto"/>
            </w:tcBorders>
            <w:shd w:val="clear" w:color="auto" w:fill="auto"/>
            <w:noWrap/>
            <w:vAlign w:val="center"/>
            <w:hideMark/>
          </w:tcPr>
          <w:p w14:paraId="5CF27FA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14,52</w:t>
            </w:r>
          </w:p>
        </w:tc>
        <w:tc>
          <w:tcPr>
            <w:tcW w:w="310" w:type="pct"/>
            <w:tcBorders>
              <w:top w:val="nil"/>
              <w:left w:val="nil"/>
              <w:bottom w:val="single" w:sz="8" w:space="0" w:color="auto"/>
              <w:right w:val="single" w:sz="8" w:space="0" w:color="auto"/>
            </w:tcBorders>
            <w:shd w:val="clear" w:color="auto" w:fill="auto"/>
            <w:noWrap/>
            <w:vAlign w:val="center"/>
            <w:hideMark/>
          </w:tcPr>
          <w:p w14:paraId="5E18332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14,88</w:t>
            </w:r>
          </w:p>
        </w:tc>
        <w:tc>
          <w:tcPr>
            <w:tcW w:w="310" w:type="pct"/>
            <w:tcBorders>
              <w:top w:val="nil"/>
              <w:left w:val="nil"/>
              <w:bottom w:val="single" w:sz="8" w:space="0" w:color="auto"/>
              <w:right w:val="single" w:sz="8" w:space="0" w:color="auto"/>
            </w:tcBorders>
            <w:shd w:val="clear" w:color="auto" w:fill="auto"/>
            <w:noWrap/>
            <w:vAlign w:val="center"/>
            <w:hideMark/>
          </w:tcPr>
          <w:p w14:paraId="616F91A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15,12</w:t>
            </w:r>
          </w:p>
        </w:tc>
        <w:tc>
          <w:tcPr>
            <w:tcW w:w="310" w:type="pct"/>
            <w:tcBorders>
              <w:top w:val="nil"/>
              <w:left w:val="nil"/>
              <w:bottom w:val="single" w:sz="8" w:space="0" w:color="auto"/>
              <w:right w:val="single" w:sz="8" w:space="0" w:color="auto"/>
            </w:tcBorders>
            <w:shd w:val="clear" w:color="auto" w:fill="auto"/>
            <w:noWrap/>
            <w:vAlign w:val="center"/>
            <w:hideMark/>
          </w:tcPr>
          <w:p w14:paraId="10335A6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15,40</w:t>
            </w:r>
          </w:p>
        </w:tc>
        <w:tc>
          <w:tcPr>
            <w:tcW w:w="331" w:type="pct"/>
            <w:tcBorders>
              <w:top w:val="nil"/>
              <w:left w:val="nil"/>
              <w:bottom w:val="single" w:sz="8" w:space="0" w:color="auto"/>
              <w:right w:val="single" w:sz="8" w:space="0" w:color="auto"/>
            </w:tcBorders>
            <w:shd w:val="clear" w:color="auto" w:fill="auto"/>
            <w:noWrap/>
            <w:vAlign w:val="center"/>
            <w:hideMark/>
          </w:tcPr>
          <w:p w14:paraId="1D201E1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13,75</w:t>
            </w:r>
          </w:p>
        </w:tc>
        <w:tc>
          <w:tcPr>
            <w:tcW w:w="326" w:type="pct"/>
            <w:tcBorders>
              <w:top w:val="nil"/>
              <w:left w:val="nil"/>
              <w:bottom w:val="single" w:sz="8" w:space="0" w:color="auto"/>
              <w:right w:val="single" w:sz="8" w:space="0" w:color="auto"/>
            </w:tcBorders>
            <w:shd w:val="clear" w:color="auto" w:fill="auto"/>
            <w:noWrap/>
            <w:vAlign w:val="center"/>
            <w:hideMark/>
          </w:tcPr>
          <w:p w14:paraId="742F888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14,10</w:t>
            </w:r>
          </w:p>
        </w:tc>
        <w:tc>
          <w:tcPr>
            <w:tcW w:w="331" w:type="pct"/>
            <w:tcBorders>
              <w:top w:val="nil"/>
              <w:left w:val="nil"/>
              <w:bottom w:val="single" w:sz="8" w:space="0" w:color="auto"/>
              <w:right w:val="single" w:sz="8" w:space="0" w:color="auto"/>
            </w:tcBorders>
            <w:shd w:val="clear" w:color="auto" w:fill="auto"/>
            <w:noWrap/>
            <w:vAlign w:val="center"/>
            <w:hideMark/>
          </w:tcPr>
          <w:p w14:paraId="5E94E4D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14,32</w:t>
            </w:r>
          </w:p>
        </w:tc>
      </w:tr>
      <w:tr w:rsidR="00EC462A" w14:paraId="33102883"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08F4EFE9" w14:textId="77777777" w:rsidR="00EC462A" w:rsidRDefault="00EC462A">
            <w:pPr>
              <w:jc w:val="center"/>
              <w:rPr>
                <w:rFonts w:ascii="Arial" w:hAnsi="Arial" w:cs="Arial"/>
                <w:color w:val="000000"/>
                <w:sz w:val="20"/>
                <w:szCs w:val="20"/>
              </w:rPr>
            </w:pPr>
            <w:r>
              <w:rPr>
                <w:rFonts w:ascii="Arial" w:hAnsi="Arial" w:cs="Arial"/>
                <w:color w:val="000000"/>
                <w:sz w:val="20"/>
                <w:szCs w:val="20"/>
              </w:rPr>
              <w:t>6</w:t>
            </w:r>
          </w:p>
        </w:tc>
        <w:tc>
          <w:tcPr>
            <w:tcW w:w="1228" w:type="pct"/>
            <w:tcBorders>
              <w:top w:val="nil"/>
              <w:left w:val="nil"/>
              <w:bottom w:val="single" w:sz="8" w:space="0" w:color="auto"/>
              <w:right w:val="single" w:sz="8" w:space="0" w:color="auto"/>
            </w:tcBorders>
            <w:shd w:val="clear" w:color="auto" w:fill="auto"/>
            <w:vAlign w:val="center"/>
            <w:hideMark/>
          </w:tcPr>
          <w:p w14:paraId="37A46462" w14:textId="77777777" w:rsidR="00EC462A" w:rsidRDefault="00EC462A">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283" w:type="pct"/>
            <w:tcBorders>
              <w:top w:val="nil"/>
              <w:left w:val="nil"/>
              <w:bottom w:val="single" w:sz="8" w:space="0" w:color="auto"/>
              <w:right w:val="single" w:sz="8" w:space="0" w:color="auto"/>
            </w:tcBorders>
            <w:shd w:val="clear" w:color="auto" w:fill="auto"/>
            <w:noWrap/>
            <w:vAlign w:val="center"/>
            <w:hideMark/>
          </w:tcPr>
          <w:p w14:paraId="38ABD9EB"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р.сумм</w:t>
            </w:r>
          </w:p>
        </w:tc>
        <w:tc>
          <w:tcPr>
            <w:tcW w:w="289" w:type="pct"/>
            <w:tcBorders>
              <w:top w:val="nil"/>
              <w:left w:val="nil"/>
              <w:bottom w:val="single" w:sz="8" w:space="0" w:color="auto"/>
              <w:right w:val="single" w:sz="8" w:space="0" w:color="auto"/>
            </w:tcBorders>
            <w:shd w:val="clear" w:color="auto" w:fill="auto"/>
            <w:vAlign w:val="center"/>
            <w:hideMark/>
          </w:tcPr>
          <w:p w14:paraId="33D3EFCD"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79" w:type="pct"/>
            <w:tcBorders>
              <w:top w:val="nil"/>
              <w:left w:val="nil"/>
              <w:bottom w:val="single" w:sz="8" w:space="0" w:color="auto"/>
              <w:right w:val="single" w:sz="8" w:space="0" w:color="auto"/>
            </w:tcBorders>
            <w:shd w:val="clear" w:color="auto" w:fill="auto"/>
            <w:noWrap/>
            <w:vAlign w:val="center"/>
            <w:hideMark/>
          </w:tcPr>
          <w:p w14:paraId="64A366B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4,94</w:t>
            </w:r>
          </w:p>
        </w:tc>
        <w:tc>
          <w:tcPr>
            <w:tcW w:w="310" w:type="pct"/>
            <w:tcBorders>
              <w:top w:val="nil"/>
              <w:left w:val="nil"/>
              <w:bottom w:val="single" w:sz="8" w:space="0" w:color="auto"/>
              <w:right w:val="single" w:sz="8" w:space="0" w:color="auto"/>
            </w:tcBorders>
            <w:shd w:val="clear" w:color="auto" w:fill="auto"/>
            <w:noWrap/>
            <w:vAlign w:val="center"/>
            <w:hideMark/>
          </w:tcPr>
          <w:p w14:paraId="6BA91D4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4,94</w:t>
            </w:r>
          </w:p>
        </w:tc>
        <w:tc>
          <w:tcPr>
            <w:tcW w:w="310" w:type="pct"/>
            <w:tcBorders>
              <w:top w:val="nil"/>
              <w:left w:val="nil"/>
              <w:bottom w:val="single" w:sz="8" w:space="0" w:color="auto"/>
              <w:right w:val="single" w:sz="8" w:space="0" w:color="auto"/>
            </w:tcBorders>
            <w:shd w:val="clear" w:color="auto" w:fill="auto"/>
            <w:noWrap/>
            <w:vAlign w:val="center"/>
            <w:hideMark/>
          </w:tcPr>
          <w:p w14:paraId="51D5049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4,94</w:t>
            </w:r>
          </w:p>
        </w:tc>
        <w:tc>
          <w:tcPr>
            <w:tcW w:w="310" w:type="pct"/>
            <w:tcBorders>
              <w:top w:val="nil"/>
              <w:left w:val="nil"/>
              <w:bottom w:val="single" w:sz="8" w:space="0" w:color="auto"/>
              <w:right w:val="single" w:sz="8" w:space="0" w:color="auto"/>
            </w:tcBorders>
            <w:shd w:val="clear" w:color="auto" w:fill="auto"/>
            <w:noWrap/>
            <w:vAlign w:val="center"/>
            <w:hideMark/>
          </w:tcPr>
          <w:p w14:paraId="741EAA0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4,94</w:t>
            </w:r>
          </w:p>
        </w:tc>
        <w:tc>
          <w:tcPr>
            <w:tcW w:w="310" w:type="pct"/>
            <w:tcBorders>
              <w:top w:val="nil"/>
              <w:left w:val="nil"/>
              <w:bottom w:val="single" w:sz="8" w:space="0" w:color="auto"/>
              <w:right w:val="single" w:sz="8" w:space="0" w:color="auto"/>
            </w:tcBorders>
            <w:shd w:val="clear" w:color="auto" w:fill="auto"/>
            <w:noWrap/>
            <w:vAlign w:val="center"/>
            <w:hideMark/>
          </w:tcPr>
          <w:p w14:paraId="576D310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4,94</w:t>
            </w:r>
          </w:p>
        </w:tc>
        <w:tc>
          <w:tcPr>
            <w:tcW w:w="310" w:type="pct"/>
            <w:tcBorders>
              <w:top w:val="nil"/>
              <w:left w:val="nil"/>
              <w:bottom w:val="single" w:sz="8" w:space="0" w:color="auto"/>
              <w:right w:val="single" w:sz="8" w:space="0" w:color="auto"/>
            </w:tcBorders>
            <w:shd w:val="clear" w:color="auto" w:fill="auto"/>
            <w:noWrap/>
            <w:vAlign w:val="center"/>
            <w:hideMark/>
          </w:tcPr>
          <w:p w14:paraId="12FE777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4,94</w:t>
            </w:r>
          </w:p>
        </w:tc>
        <w:tc>
          <w:tcPr>
            <w:tcW w:w="331" w:type="pct"/>
            <w:tcBorders>
              <w:top w:val="nil"/>
              <w:left w:val="nil"/>
              <w:bottom w:val="single" w:sz="8" w:space="0" w:color="auto"/>
              <w:right w:val="single" w:sz="8" w:space="0" w:color="auto"/>
            </w:tcBorders>
            <w:shd w:val="clear" w:color="auto" w:fill="auto"/>
            <w:noWrap/>
            <w:vAlign w:val="center"/>
            <w:hideMark/>
          </w:tcPr>
          <w:p w14:paraId="4738EFB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5,87</w:t>
            </w:r>
          </w:p>
        </w:tc>
        <w:tc>
          <w:tcPr>
            <w:tcW w:w="326" w:type="pct"/>
            <w:tcBorders>
              <w:top w:val="nil"/>
              <w:left w:val="nil"/>
              <w:bottom w:val="single" w:sz="8" w:space="0" w:color="auto"/>
              <w:right w:val="single" w:sz="8" w:space="0" w:color="auto"/>
            </w:tcBorders>
            <w:shd w:val="clear" w:color="auto" w:fill="auto"/>
            <w:noWrap/>
            <w:vAlign w:val="center"/>
            <w:hideMark/>
          </w:tcPr>
          <w:p w14:paraId="6E51D64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6,9</w:t>
            </w:r>
          </w:p>
        </w:tc>
        <w:tc>
          <w:tcPr>
            <w:tcW w:w="331" w:type="pct"/>
            <w:tcBorders>
              <w:top w:val="nil"/>
              <w:left w:val="nil"/>
              <w:bottom w:val="single" w:sz="8" w:space="0" w:color="auto"/>
              <w:right w:val="single" w:sz="8" w:space="0" w:color="auto"/>
            </w:tcBorders>
            <w:shd w:val="clear" w:color="auto" w:fill="auto"/>
            <w:noWrap/>
            <w:vAlign w:val="center"/>
            <w:hideMark/>
          </w:tcPr>
          <w:p w14:paraId="5496AA4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6,9</w:t>
            </w:r>
          </w:p>
        </w:tc>
      </w:tr>
      <w:tr w:rsidR="00EC462A" w14:paraId="3B127158"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0DEEE995" w14:textId="77777777" w:rsidR="00EC462A" w:rsidRDefault="00EC462A">
            <w:pPr>
              <w:jc w:val="center"/>
              <w:rPr>
                <w:rFonts w:ascii="Arial" w:hAnsi="Arial" w:cs="Arial"/>
                <w:color w:val="000000"/>
                <w:sz w:val="20"/>
                <w:szCs w:val="20"/>
              </w:rPr>
            </w:pPr>
            <w:r>
              <w:rPr>
                <w:rFonts w:ascii="Arial" w:hAnsi="Arial" w:cs="Arial"/>
                <w:color w:val="000000"/>
                <w:sz w:val="20"/>
                <w:szCs w:val="20"/>
              </w:rPr>
              <w:t>6.1</w:t>
            </w:r>
          </w:p>
        </w:tc>
        <w:tc>
          <w:tcPr>
            <w:tcW w:w="1228" w:type="pct"/>
            <w:tcBorders>
              <w:top w:val="nil"/>
              <w:left w:val="nil"/>
              <w:bottom w:val="single" w:sz="8" w:space="0" w:color="auto"/>
              <w:right w:val="single" w:sz="8" w:space="0" w:color="auto"/>
            </w:tcBorders>
            <w:shd w:val="clear" w:color="auto" w:fill="auto"/>
            <w:vAlign w:val="center"/>
            <w:hideMark/>
          </w:tcPr>
          <w:p w14:paraId="2183B141" w14:textId="77777777" w:rsidR="00EC462A" w:rsidRDefault="00EC462A">
            <w:pPr>
              <w:rPr>
                <w:rFonts w:ascii="Arial" w:hAnsi="Arial" w:cs="Arial"/>
                <w:color w:val="000000"/>
                <w:sz w:val="20"/>
                <w:szCs w:val="20"/>
              </w:rPr>
            </w:pPr>
            <w:r>
              <w:rPr>
                <w:rFonts w:ascii="Arial" w:hAnsi="Arial" w:cs="Arial"/>
                <w:color w:val="000000"/>
                <w:sz w:val="20"/>
                <w:szCs w:val="20"/>
              </w:rPr>
              <w:t>в ЖФ, в том числе:</w:t>
            </w:r>
          </w:p>
        </w:tc>
        <w:tc>
          <w:tcPr>
            <w:tcW w:w="283" w:type="pct"/>
            <w:tcBorders>
              <w:top w:val="nil"/>
              <w:left w:val="nil"/>
              <w:bottom w:val="single" w:sz="8" w:space="0" w:color="auto"/>
              <w:right w:val="single" w:sz="8" w:space="0" w:color="auto"/>
            </w:tcBorders>
            <w:shd w:val="clear" w:color="auto" w:fill="auto"/>
            <w:noWrap/>
            <w:vAlign w:val="center"/>
            <w:hideMark/>
          </w:tcPr>
          <w:p w14:paraId="5433BFF6"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р.жф</w:t>
            </w:r>
          </w:p>
        </w:tc>
        <w:tc>
          <w:tcPr>
            <w:tcW w:w="289" w:type="pct"/>
            <w:tcBorders>
              <w:top w:val="nil"/>
              <w:left w:val="nil"/>
              <w:bottom w:val="single" w:sz="8" w:space="0" w:color="auto"/>
              <w:right w:val="single" w:sz="8" w:space="0" w:color="auto"/>
            </w:tcBorders>
            <w:shd w:val="clear" w:color="auto" w:fill="auto"/>
            <w:vAlign w:val="center"/>
            <w:hideMark/>
          </w:tcPr>
          <w:p w14:paraId="605826CB"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79" w:type="pct"/>
            <w:tcBorders>
              <w:top w:val="nil"/>
              <w:left w:val="nil"/>
              <w:bottom w:val="single" w:sz="8" w:space="0" w:color="auto"/>
              <w:right w:val="single" w:sz="8" w:space="0" w:color="auto"/>
            </w:tcBorders>
            <w:shd w:val="clear" w:color="auto" w:fill="auto"/>
            <w:noWrap/>
            <w:vAlign w:val="center"/>
            <w:hideMark/>
          </w:tcPr>
          <w:p w14:paraId="30D51F3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3,04</w:t>
            </w:r>
          </w:p>
        </w:tc>
        <w:tc>
          <w:tcPr>
            <w:tcW w:w="310" w:type="pct"/>
            <w:tcBorders>
              <w:top w:val="nil"/>
              <w:left w:val="nil"/>
              <w:bottom w:val="single" w:sz="8" w:space="0" w:color="auto"/>
              <w:right w:val="single" w:sz="8" w:space="0" w:color="auto"/>
            </w:tcBorders>
            <w:shd w:val="clear" w:color="auto" w:fill="auto"/>
            <w:noWrap/>
            <w:vAlign w:val="center"/>
            <w:hideMark/>
          </w:tcPr>
          <w:p w14:paraId="7B1ABF1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3,04</w:t>
            </w:r>
          </w:p>
        </w:tc>
        <w:tc>
          <w:tcPr>
            <w:tcW w:w="310" w:type="pct"/>
            <w:tcBorders>
              <w:top w:val="nil"/>
              <w:left w:val="nil"/>
              <w:bottom w:val="single" w:sz="8" w:space="0" w:color="auto"/>
              <w:right w:val="single" w:sz="8" w:space="0" w:color="auto"/>
            </w:tcBorders>
            <w:shd w:val="clear" w:color="auto" w:fill="auto"/>
            <w:noWrap/>
            <w:vAlign w:val="center"/>
            <w:hideMark/>
          </w:tcPr>
          <w:p w14:paraId="4C22C8B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3,04</w:t>
            </w:r>
          </w:p>
        </w:tc>
        <w:tc>
          <w:tcPr>
            <w:tcW w:w="310" w:type="pct"/>
            <w:tcBorders>
              <w:top w:val="nil"/>
              <w:left w:val="nil"/>
              <w:bottom w:val="single" w:sz="8" w:space="0" w:color="auto"/>
              <w:right w:val="single" w:sz="8" w:space="0" w:color="auto"/>
            </w:tcBorders>
            <w:shd w:val="clear" w:color="auto" w:fill="auto"/>
            <w:noWrap/>
            <w:vAlign w:val="center"/>
            <w:hideMark/>
          </w:tcPr>
          <w:p w14:paraId="6D7A5CF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3,04</w:t>
            </w:r>
          </w:p>
        </w:tc>
        <w:tc>
          <w:tcPr>
            <w:tcW w:w="310" w:type="pct"/>
            <w:tcBorders>
              <w:top w:val="nil"/>
              <w:left w:val="nil"/>
              <w:bottom w:val="single" w:sz="8" w:space="0" w:color="auto"/>
              <w:right w:val="single" w:sz="8" w:space="0" w:color="auto"/>
            </w:tcBorders>
            <w:shd w:val="clear" w:color="auto" w:fill="auto"/>
            <w:noWrap/>
            <w:vAlign w:val="center"/>
            <w:hideMark/>
          </w:tcPr>
          <w:p w14:paraId="0A4D0C5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3,04</w:t>
            </w:r>
          </w:p>
        </w:tc>
        <w:tc>
          <w:tcPr>
            <w:tcW w:w="310" w:type="pct"/>
            <w:tcBorders>
              <w:top w:val="nil"/>
              <w:left w:val="nil"/>
              <w:bottom w:val="single" w:sz="8" w:space="0" w:color="auto"/>
              <w:right w:val="single" w:sz="8" w:space="0" w:color="auto"/>
            </w:tcBorders>
            <w:shd w:val="clear" w:color="auto" w:fill="auto"/>
            <w:noWrap/>
            <w:vAlign w:val="center"/>
            <w:hideMark/>
          </w:tcPr>
          <w:p w14:paraId="48DFC18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3,04</w:t>
            </w:r>
          </w:p>
        </w:tc>
        <w:tc>
          <w:tcPr>
            <w:tcW w:w="331" w:type="pct"/>
            <w:tcBorders>
              <w:top w:val="nil"/>
              <w:left w:val="nil"/>
              <w:bottom w:val="single" w:sz="8" w:space="0" w:color="auto"/>
              <w:right w:val="single" w:sz="8" w:space="0" w:color="auto"/>
            </w:tcBorders>
            <w:shd w:val="clear" w:color="auto" w:fill="auto"/>
            <w:noWrap/>
            <w:vAlign w:val="center"/>
            <w:hideMark/>
          </w:tcPr>
          <w:p w14:paraId="4B0FE99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3,97</w:t>
            </w:r>
          </w:p>
        </w:tc>
        <w:tc>
          <w:tcPr>
            <w:tcW w:w="326" w:type="pct"/>
            <w:tcBorders>
              <w:top w:val="nil"/>
              <w:left w:val="nil"/>
              <w:bottom w:val="single" w:sz="8" w:space="0" w:color="auto"/>
              <w:right w:val="single" w:sz="8" w:space="0" w:color="auto"/>
            </w:tcBorders>
            <w:shd w:val="clear" w:color="auto" w:fill="auto"/>
            <w:noWrap/>
            <w:vAlign w:val="center"/>
            <w:hideMark/>
          </w:tcPr>
          <w:p w14:paraId="3C80999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w:t>
            </w:r>
          </w:p>
        </w:tc>
        <w:tc>
          <w:tcPr>
            <w:tcW w:w="331" w:type="pct"/>
            <w:tcBorders>
              <w:top w:val="nil"/>
              <w:left w:val="nil"/>
              <w:bottom w:val="single" w:sz="8" w:space="0" w:color="auto"/>
              <w:right w:val="single" w:sz="8" w:space="0" w:color="auto"/>
            </w:tcBorders>
            <w:shd w:val="clear" w:color="auto" w:fill="auto"/>
            <w:noWrap/>
            <w:vAlign w:val="center"/>
            <w:hideMark/>
          </w:tcPr>
          <w:p w14:paraId="2C9068D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w:t>
            </w:r>
          </w:p>
        </w:tc>
      </w:tr>
      <w:tr w:rsidR="00EC462A" w14:paraId="13F21B12"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4D931F20" w14:textId="77777777" w:rsidR="00EC462A" w:rsidRDefault="00EC462A">
            <w:pPr>
              <w:jc w:val="center"/>
              <w:rPr>
                <w:rFonts w:ascii="Arial" w:hAnsi="Arial" w:cs="Arial"/>
                <w:color w:val="000000"/>
                <w:sz w:val="20"/>
                <w:szCs w:val="20"/>
              </w:rPr>
            </w:pPr>
            <w:r>
              <w:rPr>
                <w:rFonts w:ascii="Arial" w:hAnsi="Arial" w:cs="Arial"/>
                <w:color w:val="000000"/>
                <w:sz w:val="20"/>
                <w:szCs w:val="20"/>
              </w:rPr>
              <w:t>6.1.1</w:t>
            </w:r>
          </w:p>
        </w:tc>
        <w:tc>
          <w:tcPr>
            <w:tcW w:w="1228" w:type="pct"/>
            <w:tcBorders>
              <w:top w:val="nil"/>
              <w:left w:val="nil"/>
              <w:bottom w:val="single" w:sz="8" w:space="0" w:color="auto"/>
              <w:right w:val="single" w:sz="8" w:space="0" w:color="auto"/>
            </w:tcBorders>
            <w:shd w:val="clear" w:color="auto" w:fill="auto"/>
            <w:vAlign w:val="center"/>
            <w:hideMark/>
          </w:tcPr>
          <w:p w14:paraId="201DE685" w14:textId="77777777" w:rsidR="00EC462A" w:rsidRDefault="00EC462A">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283" w:type="pct"/>
            <w:tcBorders>
              <w:top w:val="nil"/>
              <w:left w:val="nil"/>
              <w:bottom w:val="single" w:sz="8" w:space="0" w:color="auto"/>
              <w:right w:val="single" w:sz="8" w:space="0" w:color="auto"/>
            </w:tcBorders>
            <w:shd w:val="clear" w:color="auto" w:fill="auto"/>
            <w:noWrap/>
            <w:vAlign w:val="center"/>
            <w:hideMark/>
          </w:tcPr>
          <w:p w14:paraId="36213244"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о.р.жф</w:t>
            </w:r>
          </w:p>
        </w:tc>
        <w:tc>
          <w:tcPr>
            <w:tcW w:w="289" w:type="pct"/>
            <w:tcBorders>
              <w:top w:val="nil"/>
              <w:left w:val="nil"/>
              <w:bottom w:val="single" w:sz="8" w:space="0" w:color="auto"/>
              <w:right w:val="single" w:sz="8" w:space="0" w:color="auto"/>
            </w:tcBorders>
            <w:shd w:val="clear" w:color="auto" w:fill="auto"/>
            <w:vAlign w:val="center"/>
            <w:hideMark/>
          </w:tcPr>
          <w:p w14:paraId="32922C27"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79" w:type="pct"/>
            <w:tcBorders>
              <w:top w:val="nil"/>
              <w:left w:val="nil"/>
              <w:bottom w:val="single" w:sz="8" w:space="0" w:color="auto"/>
              <w:right w:val="single" w:sz="8" w:space="0" w:color="auto"/>
            </w:tcBorders>
            <w:shd w:val="clear" w:color="auto" w:fill="auto"/>
            <w:noWrap/>
            <w:vAlign w:val="center"/>
            <w:hideMark/>
          </w:tcPr>
          <w:p w14:paraId="2CB498A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3,04</w:t>
            </w:r>
          </w:p>
        </w:tc>
        <w:tc>
          <w:tcPr>
            <w:tcW w:w="310" w:type="pct"/>
            <w:tcBorders>
              <w:top w:val="nil"/>
              <w:left w:val="nil"/>
              <w:bottom w:val="single" w:sz="8" w:space="0" w:color="auto"/>
              <w:right w:val="single" w:sz="8" w:space="0" w:color="auto"/>
            </w:tcBorders>
            <w:shd w:val="clear" w:color="auto" w:fill="auto"/>
            <w:noWrap/>
            <w:vAlign w:val="center"/>
            <w:hideMark/>
          </w:tcPr>
          <w:p w14:paraId="2751194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3,04</w:t>
            </w:r>
          </w:p>
        </w:tc>
        <w:tc>
          <w:tcPr>
            <w:tcW w:w="310" w:type="pct"/>
            <w:tcBorders>
              <w:top w:val="nil"/>
              <w:left w:val="nil"/>
              <w:bottom w:val="single" w:sz="8" w:space="0" w:color="auto"/>
              <w:right w:val="single" w:sz="8" w:space="0" w:color="auto"/>
            </w:tcBorders>
            <w:shd w:val="clear" w:color="auto" w:fill="auto"/>
            <w:noWrap/>
            <w:vAlign w:val="center"/>
            <w:hideMark/>
          </w:tcPr>
          <w:p w14:paraId="6D42C39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3,04</w:t>
            </w:r>
          </w:p>
        </w:tc>
        <w:tc>
          <w:tcPr>
            <w:tcW w:w="310" w:type="pct"/>
            <w:tcBorders>
              <w:top w:val="nil"/>
              <w:left w:val="nil"/>
              <w:bottom w:val="single" w:sz="8" w:space="0" w:color="auto"/>
              <w:right w:val="single" w:sz="8" w:space="0" w:color="auto"/>
            </w:tcBorders>
            <w:shd w:val="clear" w:color="auto" w:fill="auto"/>
            <w:noWrap/>
            <w:vAlign w:val="center"/>
            <w:hideMark/>
          </w:tcPr>
          <w:p w14:paraId="3556E7D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3,04</w:t>
            </w:r>
          </w:p>
        </w:tc>
        <w:tc>
          <w:tcPr>
            <w:tcW w:w="310" w:type="pct"/>
            <w:tcBorders>
              <w:top w:val="nil"/>
              <w:left w:val="nil"/>
              <w:bottom w:val="single" w:sz="8" w:space="0" w:color="auto"/>
              <w:right w:val="single" w:sz="8" w:space="0" w:color="auto"/>
            </w:tcBorders>
            <w:shd w:val="clear" w:color="auto" w:fill="auto"/>
            <w:noWrap/>
            <w:vAlign w:val="center"/>
            <w:hideMark/>
          </w:tcPr>
          <w:p w14:paraId="6209683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3,04</w:t>
            </w:r>
          </w:p>
        </w:tc>
        <w:tc>
          <w:tcPr>
            <w:tcW w:w="310" w:type="pct"/>
            <w:tcBorders>
              <w:top w:val="nil"/>
              <w:left w:val="nil"/>
              <w:bottom w:val="single" w:sz="8" w:space="0" w:color="auto"/>
              <w:right w:val="single" w:sz="8" w:space="0" w:color="auto"/>
            </w:tcBorders>
            <w:shd w:val="clear" w:color="auto" w:fill="auto"/>
            <w:noWrap/>
            <w:vAlign w:val="center"/>
            <w:hideMark/>
          </w:tcPr>
          <w:p w14:paraId="1DF0E86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3,04</w:t>
            </w:r>
          </w:p>
        </w:tc>
        <w:tc>
          <w:tcPr>
            <w:tcW w:w="331" w:type="pct"/>
            <w:tcBorders>
              <w:top w:val="nil"/>
              <w:left w:val="nil"/>
              <w:bottom w:val="single" w:sz="8" w:space="0" w:color="auto"/>
              <w:right w:val="single" w:sz="8" w:space="0" w:color="auto"/>
            </w:tcBorders>
            <w:shd w:val="clear" w:color="auto" w:fill="auto"/>
            <w:noWrap/>
            <w:vAlign w:val="center"/>
            <w:hideMark/>
          </w:tcPr>
          <w:p w14:paraId="3E10245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3,97</w:t>
            </w:r>
          </w:p>
        </w:tc>
        <w:tc>
          <w:tcPr>
            <w:tcW w:w="326" w:type="pct"/>
            <w:tcBorders>
              <w:top w:val="nil"/>
              <w:left w:val="nil"/>
              <w:bottom w:val="single" w:sz="8" w:space="0" w:color="auto"/>
              <w:right w:val="single" w:sz="8" w:space="0" w:color="auto"/>
            </w:tcBorders>
            <w:shd w:val="clear" w:color="auto" w:fill="auto"/>
            <w:noWrap/>
            <w:vAlign w:val="center"/>
            <w:hideMark/>
          </w:tcPr>
          <w:p w14:paraId="0C4DDEB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w:t>
            </w:r>
          </w:p>
        </w:tc>
        <w:tc>
          <w:tcPr>
            <w:tcW w:w="331" w:type="pct"/>
            <w:tcBorders>
              <w:top w:val="nil"/>
              <w:left w:val="nil"/>
              <w:bottom w:val="single" w:sz="8" w:space="0" w:color="auto"/>
              <w:right w:val="single" w:sz="8" w:space="0" w:color="auto"/>
            </w:tcBorders>
            <w:shd w:val="clear" w:color="auto" w:fill="auto"/>
            <w:noWrap/>
            <w:vAlign w:val="center"/>
            <w:hideMark/>
          </w:tcPr>
          <w:p w14:paraId="2264E6A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w:t>
            </w:r>
          </w:p>
        </w:tc>
      </w:tr>
      <w:tr w:rsidR="00EC462A" w14:paraId="1EA18E68"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4A053910" w14:textId="77777777" w:rsidR="00EC462A" w:rsidRDefault="00EC462A">
            <w:pPr>
              <w:jc w:val="center"/>
              <w:rPr>
                <w:rFonts w:ascii="Arial" w:hAnsi="Arial" w:cs="Arial"/>
                <w:color w:val="000000"/>
                <w:sz w:val="20"/>
                <w:szCs w:val="20"/>
              </w:rPr>
            </w:pPr>
            <w:r>
              <w:rPr>
                <w:rFonts w:ascii="Arial" w:hAnsi="Arial" w:cs="Arial"/>
                <w:color w:val="000000"/>
                <w:sz w:val="20"/>
                <w:szCs w:val="20"/>
              </w:rPr>
              <w:t>6.1.2</w:t>
            </w:r>
          </w:p>
        </w:tc>
        <w:tc>
          <w:tcPr>
            <w:tcW w:w="1228" w:type="pct"/>
            <w:tcBorders>
              <w:top w:val="nil"/>
              <w:left w:val="nil"/>
              <w:bottom w:val="single" w:sz="8" w:space="0" w:color="auto"/>
              <w:right w:val="single" w:sz="8" w:space="0" w:color="auto"/>
            </w:tcBorders>
            <w:shd w:val="clear" w:color="auto" w:fill="auto"/>
            <w:vAlign w:val="center"/>
            <w:hideMark/>
          </w:tcPr>
          <w:p w14:paraId="456AE524" w14:textId="77777777" w:rsidR="00EC462A" w:rsidRDefault="00EC462A">
            <w:pPr>
              <w:rPr>
                <w:rFonts w:ascii="Arial" w:hAnsi="Arial" w:cs="Arial"/>
                <w:color w:val="000000"/>
                <w:sz w:val="20"/>
                <w:szCs w:val="20"/>
              </w:rPr>
            </w:pPr>
            <w:r>
              <w:rPr>
                <w:rFonts w:ascii="Arial" w:hAnsi="Arial" w:cs="Arial"/>
                <w:color w:val="000000"/>
                <w:sz w:val="20"/>
                <w:szCs w:val="20"/>
              </w:rPr>
              <w:t>в ЖФ для целей гвс</w:t>
            </w:r>
          </w:p>
        </w:tc>
        <w:tc>
          <w:tcPr>
            <w:tcW w:w="283" w:type="pct"/>
            <w:tcBorders>
              <w:top w:val="nil"/>
              <w:left w:val="nil"/>
              <w:bottom w:val="single" w:sz="8" w:space="0" w:color="auto"/>
              <w:right w:val="single" w:sz="8" w:space="0" w:color="auto"/>
            </w:tcBorders>
            <w:shd w:val="clear" w:color="auto" w:fill="auto"/>
            <w:noWrap/>
            <w:vAlign w:val="center"/>
            <w:hideMark/>
          </w:tcPr>
          <w:p w14:paraId="30E5771D"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р.гвс.жф</w:t>
            </w:r>
          </w:p>
        </w:tc>
        <w:tc>
          <w:tcPr>
            <w:tcW w:w="289" w:type="pct"/>
            <w:tcBorders>
              <w:top w:val="nil"/>
              <w:left w:val="nil"/>
              <w:bottom w:val="single" w:sz="8" w:space="0" w:color="auto"/>
              <w:right w:val="single" w:sz="8" w:space="0" w:color="auto"/>
            </w:tcBorders>
            <w:shd w:val="clear" w:color="auto" w:fill="auto"/>
            <w:vAlign w:val="center"/>
            <w:hideMark/>
          </w:tcPr>
          <w:p w14:paraId="6E174FA0"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79" w:type="pct"/>
            <w:tcBorders>
              <w:top w:val="nil"/>
              <w:left w:val="nil"/>
              <w:bottom w:val="single" w:sz="8" w:space="0" w:color="auto"/>
              <w:right w:val="single" w:sz="8" w:space="0" w:color="auto"/>
            </w:tcBorders>
            <w:shd w:val="clear" w:color="auto" w:fill="auto"/>
            <w:noWrap/>
            <w:vAlign w:val="center"/>
            <w:hideMark/>
          </w:tcPr>
          <w:p w14:paraId="0F56A0E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096716B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52DFDDD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714EA67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7155453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6F4D90D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31" w:type="pct"/>
            <w:tcBorders>
              <w:top w:val="nil"/>
              <w:left w:val="nil"/>
              <w:bottom w:val="single" w:sz="8" w:space="0" w:color="auto"/>
              <w:right w:val="single" w:sz="8" w:space="0" w:color="auto"/>
            </w:tcBorders>
            <w:shd w:val="clear" w:color="auto" w:fill="auto"/>
            <w:noWrap/>
            <w:vAlign w:val="center"/>
            <w:hideMark/>
          </w:tcPr>
          <w:p w14:paraId="0DB99E8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26" w:type="pct"/>
            <w:tcBorders>
              <w:top w:val="nil"/>
              <w:left w:val="nil"/>
              <w:bottom w:val="single" w:sz="8" w:space="0" w:color="auto"/>
              <w:right w:val="single" w:sz="8" w:space="0" w:color="auto"/>
            </w:tcBorders>
            <w:shd w:val="clear" w:color="auto" w:fill="auto"/>
            <w:noWrap/>
            <w:vAlign w:val="center"/>
            <w:hideMark/>
          </w:tcPr>
          <w:p w14:paraId="2503A3F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31" w:type="pct"/>
            <w:tcBorders>
              <w:top w:val="nil"/>
              <w:left w:val="nil"/>
              <w:bottom w:val="single" w:sz="8" w:space="0" w:color="auto"/>
              <w:right w:val="single" w:sz="8" w:space="0" w:color="auto"/>
            </w:tcBorders>
            <w:shd w:val="clear" w:color="auto" w:fill="auto"/>
            <w:noWrap/>
            <w:vAlign w:val="center"/>
            <w:hideMark/>
          </w:tcPr>
          <w:p w14:paraId="17B53AE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r>
      <w:tr w:rsidR="00EC462A" w14:paraId="0DEE6A47"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36E0E122" w14:textId="77777777" w:rsidR="00EC462A" w:rsidRDefault="00EC462A">
            <w:pPr>
              <w:jc w:val="center"/>
              <w:rPr>
                <w:rFonts w:ascii="Arial" w:hAnsi="Arial" w:cs="Arial"/>
                <w:color w:val="000000"/>
                <w:sz w:val="20"/>
                <w:szCs w:val="20"/>
              </w:rPr>
            </w:pPr>
            <w:r>
              <w:rPr>
                <w:rFonts w:ascii="Arial" w:hAnsi="Arial" w:cs="Arial"/>
                <w:color w:val="000000"/>
                <w:sz w:val="20"/>
                <w:szCs w:val="20"/>
              </w:rPr>
              <w:t>6.2</w:t>
            </w:r>
          </w:p>
        </w:tc>
        <w:tc>
          <w:tcPr>
            <w:tcW w:w="1228" w:type="pct"/>
            <w:tcBorders>
              <w:top w:val="nil"/>
              <w:left w:val="nil"/>
              <w:bottom w:val="single" w:sz="8" w:space="0" w:color="auto"/>
              <w:right w:val="single" w:sz="8" w:space="0" w:color="auto"/>
            </w:tcBorders>
            <w:shd w:val="clear" w:color="auto" w:fill="auto"/>
            <w:vAlign w:val="center"/>
            <w:hideMark/>
          </w:tcPr>
          <w:p w14:paraId="6C29956A" w14:textId="77777777" w:rsidR="00EC462A" w:rsidRDefault="00EC462A">
            <w:pPr>
              <w:rPr>
                <w:rFonts w:ascii="Arial" w:hAnsi="Arial" w:cs="Arial"/>
                <w:color w:val="000000"/>
                <w:sz w:val="20"/>
                <w:szCs w:val="20"/>
              </w:rPr>
            </w:pPr>
            <w:r>
              <w:rPr>
                <w:rFonts w:ascii="Arial" w:hAnsi="Arial" w:cs="Arial"/>
                <w:color w:val="000000"/>
                <w:sz w:val="20"/>
                <w:szCs w:val="20"/>
              </w:rPr>
              <w:t>в ОДФ, в том числе:</w:t>
            </w:r>
          </w:p>
        </w:tc>
        <w:tc>
          <w:tcPr>
            <w:tcW w:w="283" w:type="pct"/>
            <w:tcBorders>
              <w:top w:val="nil"/>
              <w:left w:val="nil"/>
              <w:bottom w:val="single" w:sz="8" w:space="0" w:color="auto"/>
              <w:right w:val="single" w:sz="8" w:space="0" w:color="auto"/>
            </w:tcBorders>
            <w:shd w:val="clear" w:color="auto" w:fill="auto"/>
            <w:noWrap/>
            <w:vAlign w:val="center"/>
            <w:hideMark/>
          </w:tcPr>
          <w:p w14:paraId="1255E8F7"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р.одф</w:t>
            </w:r>
          </w:p>
        </w:tc>
        <w:tc>
          <w:tcPr>
            <w:tcW w:w="289" w:type="pct"/>
            <w:tcBorders>
              <w:top w:val="nil"/>
              <w:left w:val="nil"/>
              <w:bottom w:val="single" w:sz="8" w:space="0" w:color="auto"/>
              <w:right w:val="single" w:sz="8" w:space="0" w:color="auto"/>
            </w:tcBorders>
            <w:shd w:val="clear" w:color="auto" w:fill="auto"/>
            <w:vAlign w:val="center"/>
            <w:hideMark/>
          </w:tcPr>
          <w:p w14:paraId="04D6FD1D"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79" w:type="pct"/>
            <w:tcBorders>
              <w:top w:val="nil"/>
              <w:left w:val="nil"/>
              <w:bottom w:val="single" w:sz="8" w:space="0" w:color="auto"/>
              <w:right w:val="single" w:sz="8" w:space="0" w:color="auto"/>
            </w:tcBorders>
            <w:shd w:val="clear" w:color="auto" w:fill="auto"/>
            <w:noWrap/>
            <w:vAlign w:val="center"/>
            <w:hideMark/>
          </w:tcPr>
          <w:p w14:paraId="46B8E98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1,9</w:t>
            </w:r>
          </w:p>
        </w:tc>
        <w:tc>
          <w:tcPr>
            <w:tcW w:w="310" w:type="pct"/>
            <w:tcBorders>
              <w:top w:val="nil"/>
              <w:left w:val="nil"/>
              <w:bottom w:val="single" w:sz="8" w:space="0" w:color="auto"/>
              <w:right w:val="single" w:sz="8" w:space="0" w:color="auto"/>
            </w:tcBorders>
            <w:shd w:val="clear" w:color="auto" w:fill="auto"/>
            <w:noWrap/>
            <w:vAlign w:val="center"/>
            <w:hideMark/>
          </w:tcPr>
          <w:p w14:paraId="3EE4798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1,9</w:t>
            </w:r>
          </w:p>
        </w:tc>
        <w:tc>
          <w:tcPr>
            <w:tcW w:w="310" w:type="pct"/>
            <w:tcBorders>
              <w:top w:val="nil"/>
              <w:left w:val="nil"/>
              <w:bottom w:val="single" w:sz="8" w:space="0" w:color="auto"/>
              <w:right w:val="single" w:sz="8" w:space="0" w:color="auto"/>
            </w:tcBorders>
            <w:shd w:val="clear" w:color="auto" w:fill="auto"/>
            <w:noWrap/>
            <w:vAlign w:val="center"/>
            <w:hideMark/>
          </w:tcPr>
          <w:p w14:paraId="5E17D9F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1,9</w:t>
            </w:r>
          </w:p>
        </w:tc>
        <w:tc>
          <w:tcPr>
            <w:tcW w:w="310" w:type="pct"/>
            <w:tcBorders>
              <w:top w:val="nil"/>
              <w:left w:val="nil"/>
              <w:bottom w:val="single" w:sz="8" w:space="0" w:color="auto"/>
              <w:right w:val="single" w:sz="8" w:space="0" w:color="auto"/>
            </w:tcBorders>
            <w:shd w:val="clear" w:color="auto" w:fill="auto"/>
            <w:noWrap/>
            <w:vAlign w:val="center"/>
            <w:hideMark/>
          </w:tcPr>
          <w:p w14:paraId="54116DA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1,9</w:t>
            </w:r>
          </w:p>
        </w:tc>
        <w:tc>
          <w:tcPr>
            <w:tcW w:w="310" w:type="pct"/>
            <w:tcBorders>
              <w:top w:val="nil"/>
              <w:left w:val="nil"/>
              <w:bottom w:val="single" w:sz="8" w:space="0" w:color="auto"/>
              <w:right w:val="single" w:sz="8" w:space="0" w:color="auto"/>
            </w:tcBorders>
            <w:shd w:val="clear" w:color="auto" w:fill="auto"/>
            <w:noWrap/>
            <w:vAlign w:val="center"/>
            <w:hideMark/>
          </w:tcPr>
          <w:p w14:paraId="3BA7D3B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1,9</w:t>
            </w:r>
          </w:p>
        </w:tc>
        <w:tc>
          <w:tcPr>
            <w:tcW w:w="310" w:type="pct"/>
            <w:tcBorders>
              <w:top w:val="nil"/>
              <w:left w:val="nil"/>
              <w:bottom w:val="single" w:sz="8" w:space="0" w:color="auto"/>
              <w:right w:val="single" w:sz="8" w:space="0" w:color="auto"/>
            </w:tcBorders>
            <w:shd w:val="clear" w:color="auto" w:fill="auto"/>
            <w:noWrap/>
            <w:vAlign w:val="center"/>
            <w:hideMark/>
          </w:tcPr>
          <w:p w14:paraId="3071001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1,9</w:t>
            </w:r>
          </w:p>
        </w:tc>
        <w:tc>
          <w:tcPr>
            <w:tcW w:w="331" w:type="pct"/>
            <w:tcBorders>
              <w:top w:val="nil"/>
              <w:left w:val="nil"/>
              <w:bottom w:val="single" w:sz="8" w:space="0" w:color="auto"/>
              <w:right w:val="single" w:sz="8" w:space="0" w:color="auto"/>
            </w:tcBorders>
            <w:shd w:val="clear" w:color="auto" w:fill="auto"/>
            <w:noWrap/>
            <w:vAlign w:val="center"/>
            <w:hideMark/>
          </w:tcPr>
          <w:p w14:paraId="7A1D8DE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1,9</w:t>
            </w:r>
          </w:p>
        </w:tc>
        <w:tc>
          <w:tcPr>
            <w:tcW w:w="326" w:type="pct"/>
            <w:tcBorders>
              <w:top w:val="nil"/>
              <w:left w:val="nil"/>
              <w:bottom w:val="single" w:sz="8" w:space="0" w:color="auto"/>
              <w:right w:val="single" w:sz="8" w:space="0" w:color="auto"/>
            </w:tcBorders>
            <w:shd w:val="clear" w:color="auto" w:fill="auto"/>
            <w:noWrap/>
            <w:vAlign w:val="center"/>
            <w:hideMark/>
          </w:tcPr>
          <w:p w14:paraId="5AD9DA6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1,9</w:t>
            </w:r>
          </w:p>
        </w:tc>
        <w:tc>
          <w:tcPr>
            <w:tcW w:w="331" w:type="pct"/>
            <w:tcBorders>
              <w:top w:val="nil"/>
              <w:left w:val="nil"/>
              <w:bottom w:val="single" w:sz="8" w:space="0" w:color="auto"/>
              <w:right w:val="single" w:sz="8" w:space="0" w:color="auto"/>
            </w:tcBorders>
            <w:shd w:val="clear" w:color="auto" w:fill="auto"/>
            <w:noWrap/>
            <w:vAlign w:val="center"/>
            <w:hideMark/>
          </w:tcPr>
          <w:p w14:paraId="729D0C5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1,9</w:t>
            </w:r>
          </w:p>
        </w:tc>
      </w:tr>
      <w:tr w:rsidR="00EC462A" w14:paraId="0E52EA72"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0E6FDA2C" w14:textId="77777777" w:rsidR="00EC462A" w:rsidRDefault="00EC462A">
            <w:pPr>
              <w:jc w:val="center"/>
              <w:rPr>
                <w:rFonts w:ascii="Arial" w:hAnsi="Arial" w:cs="Arial"/>
                <w:color w:val="000000"/>
                <w:sz w:val="20"/>
                <w:szCs w:val="20"/>
              </w:rPr>
            </w:pPr>
            <w:r>
              <w:rPr>
                <w:rFonts w:ascii="Arial" w:hAnsi="Arial" w:cs="Arial"/>
                <w:color w:val="000000"/>
                <w:sz w:val="20"/>
                <w:szCs w:val="20"/>
              </w:rPr>
              <w:t>6.2.1</w:t>
            </w:r>
          </w:p>
        </w:tc>
        <w:tc>
          <w:tcPr>
            <w:tcW w:w="1228" w:type="pct"/>
            <w:tcBorders>
              <w:top w:val="nil"/>
              <w:left w:val="nil"/>
              <w:bottom w:val="single" w:sz="8" w:space="0" w:color="auto"/>
              <w:right w:val="single" w:sz="8" w:space="0" w:color="auto"/>
            </w:tcBorders>
            <w:shd w:val="clear" w:color="auto" w:fill="auto"/>
            <w:vAlign w:val="center"/>
            <w:hideMark/>
          </w:tcPr>
          <w:p w14:paraId="74117C2F"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283" w:type="pct"/>
            <w:tcBorders>
              <w:top w:val="nil"/>
              <w:left w:val="nil"/>
              <w:bottom w:val="single" w:sz="8" w:space="0" w:color="auto"/>
              <w:right w:val="single" w:sz="8" w:space="0" w:color="auto"/>
            </w:tcBorders>
            <w:shd w:val="clear" w:color="auto" w:fill="auto"/>
            <w:noWrap/>
            <w:vAlign w:val="center"/>
            <w:hideMark/>
          </w:tcPr>
          <w:p w14:paraId="5DD60BBC"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р.о.одф</w:t>
            </w:r>
          </w:p>
        </w:tc>
        <w:tc>
          <w:tcPr>
            <w:tcW w:w="289" w:type="pct"/>
            <w:tcBorders>
              <w:top w:val="nil"/>
              <w:left w:val="nil"/>
              <w:bottom w:val="single" w:sz="8" w:space="0" w:color="auto"/>
              <w:right w:val="single" w:sz="8" w:space="0" w:color="auto"/>
            </w:tcBorders>
            <w:shd w:val="clear" w:color="auto" w:fill="auto"/>
            <w:vAlign w:val="center"/>
            <w:hideMark/>
          </w:tcPr>
          <w:p w14:paraId="778D2474"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79" w:type="pct"/>
            <w:tcBorders>
              <w:top w:val="nil"/>
              <w:left w:val="nil"/>
              <w:bottom w:val="single" w:sz="8" w:space="0" w:color="auto"/>
              <w:right w:val="single" w:sz="8" w:space="0" w:color="auto"/>
            </w:tcBorders>
            <w:shd w:val="clear" w:color="auto" w:fill="auto"/>
            <w:noWrap/>
            <w:vAlign w:val="center"/>
            <w:hideMark/>
          </w:tcPr>
          <w:p w14:paraId="7CBC6B5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636E52A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1A65A21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48091D6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20B9133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7722096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31" w:type="pct"/>
            <w:tcBorders>
              <w:top w:val="nil"/>
              <w:left w:val="nil"/>
              <w:bottom w:val="single" w:sz="8" w:space="0" w:color="auto"/>
              <w:right w:val="single" w:sz="8" w:space="0" w:color="auto"/>
            </w:tcBorders>
            <w:shd w:val="clear" w:color="auto" w:fill="auto"/>
            <w:noWrap/>
            <w:vAlign w:val="center"/>
            <w:hideMark/>
          </w:tcPr>
          <w:p w14:paraId="6FD0978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26" w:type="pct"/>
            <w:tcBorders>
              <w:top w:val="nil"/>
              <w:left w:val="nil"/>
              <w:bottom w:val="single" w:sz="8" w:space="0" w:color="auto"/>
              <w:right w:val="single" w:sz="8" w:space="0" w:color="auto"/>
            </w:tcBorders>
            <w:shd w:val="clear" w:color="auto" w:fill="auto"/>
            <w:noWrap/>
            <w:vAlign w:val="center"/>
            <w:hideMark/>
          </w:tcPr>
          <w:p w14:paraId="305101E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31" w:type="pct"/>
            <w:tcBorders>
              <w:top w:val="nil"/>
              <w:left w:val="nil"/>
              <w:bottom w:val="single" w:sz="8" w:space="0" w:color="auto"/>
              <w:right w:val="single" w:sz="8" w:space="0" w:color="auto"/>
            </w:tcBorders>
            <w:shd w:val="clear" w:color="auto" w:fill="auto"/>
            <w:noWrap/>
            <w:vAlign w:val="center"/>
            <w:hideMark/>
          </w:tcPr>
          <w:p w14:paraId="2EC31D9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r>
      <w:tr w:rsidR="00EC462A" w14:paraId="62D419CB"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1DF8E0EC" w14:textId="77777777" w:rsidR="00EC462A" w:rsidRDefault="00EC462A">
            <w:pPr>
              <w:jc w:val="center"/>
              <w:rPr>
                <w:rFonts w:ascii="Arial" w:hAnsi="Arial" w:cs="Arial"/>
                <w:color w:val="000000"/>
                <w:sz w:val="20"/>
                <w:szCs w:val="20"/>
              </w:rPr>
            </w:pPr>
            <w:r>
              <w:rPr>
                <w:rFonts w:ascii="Arial" w:hAnsi="Arial" w:cs="Arial"/>
                <w:color w:val="000000"/>
                <w:sz w:val="20"/>
                <w:szCs w:val="20"/>
              </w:rPr>
              <w:t>6.2.2</w:t>
            </w:r>
          </w:p>
        </w:tc>
        <w:tc>
          <w:tcPr>
            <w:tcW w:w="1228" w:type="pct"/>
            <w:tcBorders>
              <w:top w:val="nil"/>
              <w:left w:val="nil"/>
              <w:bottom w:val="single" w:sz="8" w:space="0" w:color="auto"/>
              <w:right w:val="single" w:sz="8" w:space="0" w:color="auto"/>
            </w:tcBorders>
            <w:shd w:val="clear" w:color="auto" w:fill="auto"/>
            <w:vAlign w:val="center"/>
            <w:hideMark/>
          </w:tcPr>
          <w:p w14:paraId="6FD9787A"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гвс</w:t>
            </w:r>
          </w:p>
        </w:tc>
        <w:tc>
          <w:tcPr>
            <w:tcW w:w="283" w:type="pct"/>
            <w:tcBorders>
              <w:top w:val="nil"/>
              <w:left w:val="nil"/>
              <w:bottom w:val="single" w:sz="8" w:space="0" w:color="auto"/>
              <w:right w:val="single" w:sz="8" w:space="0" w:color="auto"/>
            </w:tcBorders>
            <w:shd w:val="clear" w:color="auto" w:fill="auto"/>
            <w:noWrap/>
            <w:vAlign w:val="center"/>
            <w:hideMark/>
          </w:tcPr>
          <w:p w14:paraId="04EFC9C0"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р.гвс.одф</w:t>
            </w:r>
          </w:p>
        </w:tc>
        <w:tc>
          <w:tcPr>
            <w:tcW w:w="289" w:type="pct"/>
            <w:tcBorders>
              <w:top w:val="nil"/>
              <w:left w:val="nil"/>
              <w:bottom w:val="single" w:sz="8" w:space="0" w:color="auto"/>
              <w:right w:val="single" w:sz="8" w:space="0" w:color="auto"/>
            </w:tcBorders>
            <w:shd w:val="clear" w:color="auto" w:fill="auto"/>
            <w:vAlign w:val="center"/>
            <w:hideMark/>
          </w:tcPr>
          <w:p w14:paraId="7E1B6DBD"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79" w:type="pct"/>
            <w:tcBorders>
              <w:top w:val="nil"/>
              <w:left w:val="nil"/>
              <w:bottom w:val="single" w:sz="8" w:space="0" w:color="auto"/>
              <w:right w:val="single" w:sz="8" w:space="0" w:color="auto"/>
            </w:tcBorders>
            <w:shd w:val="clear" w:color="auto" w:fill="auto"/>
            <w:noWrap/>
            <w:vAlign w:val="center"/>
            <w:hideMark/>
          </w:tcPr>
          <w:p w14:paraId="7D4DE53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305E7A9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3392D5F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2326508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0FEBF39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69EC58D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31" w:type="pct"/>
            <w:tcBorders>
              <w:top w:val="nil"/>
              <w:left w:val="nil"/>
              <w:bottom w:val="single" w:sz="8" w:space="0" w:color="auto"/>
              <w:right w:val="single" w:sz="8" w:space="0" w:color="auto"/>
            </w:tcBorders>
            <w:shd w:val="clear" w:color="auto" w:fill="auto"/>
            <w:noWrap/>
            <w:vAlign w:val="center"/>
            <w:hideMark/>
          </w:tcPr>
          <w:p w14:paraId="2B1A304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26" w:type="pct"/>
            <w:tcBorders>
              <w:top w:val="nil"/>
              <w:left w:val="nil"/>
              <w:bottom w:val="single" w:sz="8" w:space="0" w:color="auto"/>
              <w:right w:val="single" w:sz="8" w:space="0" w:color="auto"/>
            </w:tcBorders>
            <w:shd w:val="clear" w:color="auto" w:fill="auto"/>
            <w:noWrap/>
            <w:vAlign w:val="center"/>
            <w:hideMark/>
          </w:tcPr>
          <w:p w14:paraId="26BA5E9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c>
          <w:tcPr>
            <w:tcW w:w="331" w:type="pct"/>
            <w:tcBorders>
              <w:top w:val="nil"/>
              <w:left w:val="nil"/>
              <w:bottom w:val="single" w:sz="8" w:space="0" w:color="auto"/>
              <w:right w:val="single" w:sz="8" w:space="0" w:color="auto"/>
            </w:tcBorders>
            <w:shd w:val="clear" w:color="auto" w:fill="auto"/>
            <w:noWrap/>
            <w:vAlign w:val="center"/>
            <w:hideMark/>
          </w:tcPr>
          <w:p w14:paraId="56CBC86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w:t>
            </w:r>
          </w:p>
        </w:tc>
      </w:tr>
      <w:tr w:rsidR="00EC462A" w14:paraId="09F9C123"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7DEE5CAE" w14:textId="77777777" w:rsidR="00EC462A" w:rsidRDefault="00EC462A">
            <w:pPr>
              <w:jc w:val="center"/>
              <w:rPr>
                <w:rFonts w:ascii="Arial" w:hAnsi="Arial" w:cs="Arial"/>
                <w:color w:val="000000"/>
                <w:sz w:val="20"/>
                <w:szCs w:val="20"/>
              </w:rPr>
            </w:pPr>
            <w:r>
              <w:rPr>
                <w:rFonts w:ascii="Arial" w:hAnsi="Arial" w:cs="Arial"/>
                <w:color w:val="000000"/>
                <w:sz w:val="20"/>
                <w:szCs w:val="20"/>
              </w:rPr>
              <w:t>7</w:t>
            </w:r>
          </w:p>
        </w:tc>
        <w:tc>
          <w:tcPr>
            <w:tcW w:w="1228" w:type="pct"/>
            <w:tcBorders>
              <w:top w:val="nil"/>
              <w:left w:val="nil"/>
              <w:bottom w:val="single" w:sz="8" w:space="0" w:color="auto"/>
              <w:right w:val="single" w:sz="8" w:space="0" w:color="auto"/>
            </w:tcBorders>
            <w:shd w:val="clear" w:color="auto" w:fill="auto"/>
            <w:vAlign w:val="center"/>
            <w:hideMark/>
          </w:tcPr>
          <w:p w14:paraId="3C667A8B" w14:textId="77777777" w:rsidR="00EC462A" w:rsidRDefault="00EC462A">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283" w:type="pct"/>
            <w:tcBorders>
              <w:top w:val="nil"/>
              <w:left w:val="nil"/>
              <w:bottom w:val="single" w:sz="8" w:space="0" w:color="auto"/>
              <w:right w:val="single" w:sz="8" w:space="0" w:color="auto"/>
            </w:tcBorders>
            <w:shd w:val="clear" w:color="auto" w:fill="auto"/>
            <w:noWrap/>
            <w:vAlign w:val="center"/>
            <w:hideMark/>
          </w:tcPr>
          <w:p w14:paraId="4277FFBC"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сумм</w:t>
            </w:r>
          </w:p>
        </w:tc>
        <w:tc>
          <w:tcPr>
            <w:tcW w:w="289" w:type="pct"/>
            <w:tcBorders>
              <w:top w:val="nil"/>
              <w:left w:val="nil"/>
              <w:bottom w:val="single" w:sz="8" w:space="0" w:color="auto"/>
              <w:right w:val="single" w:sz="8" w:space="0" w:color="auto"/>
            </w:tcBorders>
            <w:shd w:val="clear" w:color="auto" w:fill="auto"/>
            <w:vAlign w:val="center"/>
            <w:hideMark/>
          </w:tcPr>
          <w:p w14:paraId="109AB5F4"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79" w:type="pct"/>
            <w:tcBorders>
              <w:top w:val="nil"/>
              <w:left w:val="nil"/>
              <w:bottom w:val="single" w:sz="8" w:space="0" w:color="auto"/>
              <w:right w:val="single" w:sz="8" w:space="0" w:color="auto"/>
            </w:tcBorders>
            <w:shd w:val="clear" w:color="auto" w:fill="auto"/>
            <w:noWrap/>
            <w:vAlign w:val="center"/>
            <w:hideMark/>
          </w:tcPr>
          <w:p w14:paraId="1A42FF4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6,65</w:t>
            </w:r>
          </w:p>
        </w:tc>
        <w:tc>
          <w:tcPr>
            <w:tcW w:w="310" w:type="pct"/>
            <w:tcBorders>
              <w:top w:val="nil"/>
              <w:left w:val="nil"/>
              <w:bottom w:val="single" w:sz="8" w:space="0" w:color="auto"/>
              <w:right w:val="single" w:sz="8" w:space="0" w:color="auto"/>
            </w:tcBorders>
            <w:shd w:val="clear" w:color="auto" w:fill="auto"/>
            <w:noWrap/>
            <w:vAlign w:val="center"/>
            <w:hideMark/>
          </w:tcPr>
          <w:p w14:paraId="1747EBA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6,65</w:t>
            </w:r>
          </w:p>
        </w:tc>
        <w:tc>
          <w:tcPr>
            <w:tcW w:w="310" w:type="pct"/>
            <w:tcBorders>
              <w:top w:val="nil"/>
              <w:left w:val="nil"/>
              <w:bottom w:val="single" w:sz="8" w:space="0" w:color="auto"/>
              <w:right w:val="single" w:sz="8" w:space="0" w:color="auto"/>
            </w:tcBorders>
            <w:shd w:val="clear" w:color="auto" w:fill="auto"/>
            <w:noWrap/>
            <w:vAlign w:val="center"/>
            <w:hideMark/>
          </w:tcPr>
          <w:p w14:paraId="3D2873F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6,65</w:t>
            </w:r>
          </w:p>
        </w:tc>
        <w:tc>
          <w:tcPr>
            <w:tcW w:w="310" w:type="pct"/>
            <w:tcBorders>
              <w:top w:val="nil"/>
              <w:left w:val="nil"/>
              <w:bottom w:val="single" w:sz="8" w:space="0" w:color="auto"/>
              <w:right w:val="single" w:sz="8" w:space="0" w:color="auto"/>
            </w:tcBorders>
            <w:shd w:val="clear" w:color="auto" w:fill="auto"/>
            <w:noWrap/>
            <w:vAlign w:val="center"/>
            <w:hideMark/>
          </w:tcPr>
          <w:p w14:paraId="53F5555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6,65</w:t>
            </w:r>
          </w:p>
        </w:tc>
        <w:tc>
          <w:tcPr>
            <w:tcW w:w="310" w:type="pct"/>
            <w:tcBorders>
              <w:top w:val="nil"/>
              <w:left w:val="nil"/>
              <w:bottom w:val="single" w:sz="8" w:space="0" w:color="auto"/>
              <w:right w:val="single" w:sz="8" w:space="0" w:color="auto"/>
            </w:tcBorders>
            <w:shd w:val="clear" w:color="auto" w:fill="auto"/>
            <w:noWrap/>
            <w:vAlign w:val="center"/>
            <w:hideMark/>
          </w:tcPr>
          <w:p w14:paraId="05D8EF6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6,65</w:t>
            </w:r>
          </w:p>
        </w:tc>
        <w:tc>
          <w:tcPr>
            <w:tcW w:w="310" w:type="pct"/>
            <w:tcBorders>
              <w:top w:val="nil"/>
              <w:left w:val="nil"/>
              <w:bottom w:val="single" w:sz="8" w:space="0" w:color="auto"/>
              <w:right w:val="single" w:sz="8" w:space="0" w:color="auto"/>
            </w:tcBorders>
            <w:shd w:val="clear" w:color="auto" w:fill="auto"/>
            <w:noWrap/>
            <w:vAlign w:val="center"/>
            <w:hideMark/>
          </w:tcPr>
          <w:p w14:paraId="6E65571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6,65</w:t>
            </w:r>
          </w:p>
        </w:tc>
        <w:tc>
          <w:tcPr>
            <w:tcW w:w="331" w:type="pct"/>
            <w:tcBorders>
              <w:top w:val="nil"/>
              <w:left w:val="nil"/>
              <w:bottom w:val="single" w:sz="8" w:space="0" w:color="auto"/>
              <w:right w:val="single" w:sz="8" w:space="0" w:color="auto"/>
            </w:tcBorders>
            <w:shd w:val="clear" w:color="auto" w:fill="auto"/>
            <w:noWrap/>
            <w:vAlign w:val="center"/>
            <w:hideMark/>
          </w:tcPr>
          <w:p w14:paraId="40CA5C2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7,90</w:t>
            </w:r>
          </w:p>
        </w:tc>
        <w:tc>
          <w:tcPr>
            <w:tcW w:w="326" w:type="pct"/>
            <w:tcBorders>
              <w:top w:val="nil"/>
              <w:left w:val="nil"/>
              <w:bottom w:val="single" w:sz="8" w:space="0" w:color="auto"/>
              <w:right w:val="single" w:sz="8" w:space="0" w:color="auto"/>
            </w:tcBorders>
            <w:shd w:val="clear" w:color="auto" w:fill="auto"/>
            <w:noWrap/>
            <w:vAlign w:val="center"/>
            <w:hideMark/>
          </w:tcPr>
          <w:p w14:paraId="2E3D2AF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9,29</w:t>
            </w:r>
          </w:p>
        </w:tc>
        <w:tc>
          <w:tcPr>
            <w:tcW w:w="331" w:type="pct"/>
            <w:tcBorders>
              <w:top w:val="nil"/>
              <w:left w:val="nil"/>
              <w:bottom w:val="single" w:sz="8" w:space="0" w:color="auto"/>
              <w:right w:val="single" w:sz="8" w:space="0" w:color="auto"/>
            </w:tcBorders>
            <w:shd w:val="clear" w:color="auto" w:fill="auto"/>
            <w:noWrap/>
            <w:vAlign w:val="center"/>
            <w:hideMark/>
          </w:tcPr>
          <w:p w14:paraId="7BA527E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9,29</w:t>
            </w:r>
          </w:p>
        </w:tc>
      </w:tr>
      <w:tr w:rsidR="00EC462A" w14:paraId="5357BB95"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4D730FF0" w14:textId="77777777" w:rsidR="00EC462A" w:rsidRDefault="00EC462A">
            <w:pPr>
              <w:jc w:val="center"/>
              <w:rPr>
                <w:rFonts w:ascii="Arial" w:hAnsi="Arial" w:cs="Arial"/>
                <w:color w:val="000000"/>
                <w:sz w:val="20"/>
                <w:szCs w:val="20"/>
              </w:rPr>
            </w:pPr>
            <w:r>
              <w:rPr>
                <w:rFonts w:ascii="Arial" w:hAnsi="Arial" w:cs="Arial"/>
                <w:color w:val="000000"/>
                <w:sz w:val="20"/>
                <w:szCs w:val="20"/>
              </w:rPr>
              <w:t>7.1.</w:t>
            </w:r>
          </w:p>
        </w:tc>
        <w:tc>
          <w:tcPr>
            <w:tcW w:w="1228" w:type="pct"/>
            <w:tcBorders>
              <w:top w:val="nil"/>
              <w:left w:val="nil"/>
              <w:bottom w:val="single" w:sz="8" w:space="0" w:color="auto"/>
              <w:right w:val="single" w:sz="8" w:space="0" w:color="auto"/>
            </w:tcBorders>
            <w:shd w:val="clear" w:color="auto" w:fill="auto"/>
            <w:vAlign w:val="center"/>
            <w:hideMark/>
          </w:tcPr>
          <w:p w14:paraId="52375B2E" w14:textId="77777777" w:rsidR="00EC462A" w:rsidRDefault="00EC462A">
            <w:pPr>
              <w:rPr>
                <w:rFonts w:ascii="Arial" w:hAnsi="Arial" w:cs="Arial"/>
                <w:color w:val="000000"/>
                <w:sz w:val="20"/>
                <w:szCs w:val="20"/>
              </w:rPr>
            </w:pPr>
            <w:r>
              <w:rPr>
                <w:rFonts w:ascii="Arial" w:hAnsi="Arial" w:cs="Arial"/>
                <w:color w:val="000000"/>
                <w:sz w:val="20"/>
                <w:szCs w:val="20"/>
              </w:rPr>
              <w:t>в ЖФ, в том числе:</w:t>
            </w:r>
          </w:p>
        </w:tc>
        <w:tc>
          <w:tcPr>
            <w:tcW w:w="283" w:type="pct"/>
            <w:tcBorders>
              <w:top w:val="nil"/>
              <w:left w:val="nil"/>
              <w:bottom w:val="single" w:sz="8" w:space="0" w:color="auto"/>
              <w:right w:val="single" w:sz="8" w:space="0" w:color="auto"/>
            </w:tcBorders>
            <w:shd w:val="clear" w:color="auto" w:fill="auto"/>
            <w:noWrap/>
            <w:vAlign w:val="center"/>
            <w:hideMark/>
          </w:tcPr>
          <w:p w14:paraId="30B1CA41"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жф</w:t>
            </w:r>
          </w:p>
        </w:tc>
        <w:tc>
          <w:tcPr>
            <w:tcW w:w="289" w:type="pct"/>
            <w:tcBorders>
              <w:top w:val="nil"/>
              <w:left w:val="nil"/>
              <w:bottom w:val="single" w:sz="8" w:space="0" w:color="auto"/>
              <w:right w:val="single" w:sz="8" w:space="0" w:color="auto"/>
            </w:tcBorders>
            <w:shd w:val="clear" w:color="auto" w:fill="auto"/>
            <w:vAlign w:val="center"/>
            <w:hideMark/>
          </w:tcPr>
          <w:p w14:paraId="2FA8F196"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79" w:type="pct"/>
            <w:tcBorders>
              <w:top w:val="nil"/>
              <w:left w:val="nil"/>
              <w:bottom w:val="single" w:sz="8" w:space="0" w:color="auto"/>
              <w:right w:val="single" w:sz="8" w:space="0" w:color="auto"/>
            </w:tcBorders>
            <w:shd w:val="clear" w:color="auto" w:fill="auto"/>
            <w:noWrap/>
            <w:vAlign w:val="center"/>
            <w:hideMark/>
          </w:tcPr>
          <w:p w14:paraId="7F48D66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4,1</w:t>
            </w:r>
          </w:p>
        </w:tc>
        <w:tc>
          <w:tcPr>
            <w:tcW w:w="310" w:type="pct"/>
            <w:tcBorders>
              <w:top w:val="nil"/>
              <w:left w:val="nil"/>
              <w:bottom w:val="single" w:sz="8" w:space="0" w:color="auto"/>
              <w:right w:val="single" w:sz="8" w:space="0" w:color="auto"/>
            </w:tcBorders>
            <w:shd w:val="clear" w:color="auto" w:fill="auto"/>
            <w:noWrap/>
            <w:vAlign w:val="center"/>
            <w:hideMark/>
          </w:tcPr>
          <w:p w14:paraId="28559E6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4,1</w:t>
            </w:r>
          </w:p>
        </w:tc>
        <w:tc>
          <w:tcPr>
            <w:tcW w:w="310" w:type="pct"/>
            <w:tcBorders>
              <w:top w:val="nil"/>
              <w:left w:val="nil"/>
              <w:bottom w:val="single" w:sz="8" w:space="0" w:color="auto"/>
              <w:right w:val="single" w:sz="8" w:space="0" w:color="auto"/>
            </w:tcBorders>
            <w:shd w:val="clear" w:color="auto" w:fill="auto"/>
            <w:noWrap/>
            <w:vAlign w:val="center"/>
            <w:hideMark/>
          </w:tcPr>
          <w:p w14:paraId="77ABD59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4,1</w:t>
            </w:r>
          </w:p>
        </w:tc>
        <w:tc>
          <w:tcPr>
            <w:tcW w:w="310" w:type="pct"/>
            <w:tcBorders>
              <w:top w:val="nil"/>
              <w:left w:val="nil"/>
              <w:bottom w:val="single" w:sz="8" w:space="0" w:color="auto"/>
              <w:right w:val="single" w:sz="8" w:space="0" w:color="auto"/>
            </w:tcBorders>
            <w:shd w:val="clear" w:color="auto" w:fill="auto"/>
            <w:noWrap/>
            <w:vAlign w:val="center"/>
            <w:hideMark/>
          </w:tcPr>
          <w:p w14:paraId="162D4CA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4,1</w:t>
            </w:r>
          </w:p>
        </w:tc>
        <w:tc>
          <w:tcPr>
            <w:tcW w:w="310" w:type="pct"/>
            <w:tcBorders>
              <w:top w:val="nil"/>
              <w:left w:val="nil"/>
              <w:bottom w:val="single" w:sz="8" w:space="0" w:color="auto"/>
              <w:right w:val="single" w:sz="8" w:space="0" w:color="auto"/>
            </w:tcBorders>
            <w:shd w:val="clear" w:color="auto" w:fill="auto"/>
            <w:noWrap/>
            <w:vAlign w:val="center"/>
            <w:hideMark/>
          </w:tcPr>
          <w:p w14:paraId="62E2A45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4,1</w:t>
            </w:r>
          </w:p>
        </w:tc>
        <w:tc>
          <w:tcPr>
            <w:tcW w:w="310" w:type="pct"/>
            <w:tcBorders>
              <w:top w:val="nil"/>
              <w:left w:val="nil"/>
              <w:bottom w:val="single" w:sz="8" w:space="0" w:color="auto"/>
              <w:right w:val="single" w:sz="8" w:space="0" w:color="auto"/>
            </w:tcBorders>
            <w:shd w:val="clear" w:color="auto" w:fill="auto"/>
            <w:noWrap/>
            <w:vAlign w:val="center"/>
            <w:hideMark/>
          </w:tcPr>
          <w:p w14:paraId="2BC8941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4,1</w:t>
            </w:r>
          </w:p>
        </w:tc>
        <w:tc>
          <w:tcPr>
            <w:tcW w:w="331" w:type="pct"/>
            <w:tcBorders>
              <w:top w:val="nil"/>
              <w:left w:val="nil"/>
              <w:bottom w:val="single" w:sz="8" w:space="0" w:color="auto"/>
              <w:right w:val="single" w:sz="8" w:space="0" w:color="auto"/>
            </w:tcBorders>
            <w:shd w:val="clear" w:color="auto" w:fill="auto"/>
            <w:noWrap/>
            <w:vAlign w:val="center"/>
            <w:hideMark/>
          </w:tcPr>
          <w:p w14:paraId="48E656C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5,3</w:t>
            </w:r>
          </w:p>
        </w:tc>
        <w:tc>
          <w:tcPr>
            <w:tcW w:w="326" w:type="pct"/>
            <w:tcBorders>
              <w:top w:val="nil"/>
              <w:left w:val="nil"/>
              <w:bottom w:val="single" w:sz="8" w:space="0" w:color="auto"/>
              <w:right w:val="single" w:sz="8" w:space="0" w:color="auto"/>
            </w:tcBorders>
            <w:shd w:val="clear" w:color="auto" w:fill="auto"/>
            <w:noWrap/>
            <w:vAlign w:val="center"/>
            <w:hideMark/>
          </w:tcPr>
          <w:p w14:paraId="479BE60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6,7</w:t>
            </w:r>
          </w:p>
        </w:tc>
        <w:tc>
          <w:tcPr>
            <w:tcW w:w="331" w:type="pct"/>
            <w:tcBorders>
              <w:top w:val="nil"/>
              <w:left w:val="nil"/>
              <w:bottom w:val="single" w:sz="8" w:space="0" w:color="auto"/>
              <w:right w:val="single" w:sz="8" w:space="0" w:color="auto"/>
            </w:tcBorders>
            <w:shd w:val="clear" w:color="auto" w:fill="auto"/>
            <w:noWrap/>
            <w:vAlign w:val="center"/>
            <w:hideMark/>
          </w:tcPr>
          <w:p w14:paraId="42D3D32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6,7</w:t>
            </w:r>
          </w:p>
        </w:tc>
      </w:tr>
      <w:tr w:rsidR="00EC462A" w14:paraId="46E308C0"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67C4231C" w14:textId="77777777" w:rsidR="00EC462A" w:rsidRDefault="00EC462A">
            <w:pPr>
              <w:jc w:val="center"/>
              <w:rPr>
                <w:rFonts w:ascii="Arial" w:hAnsi="Arial" w:cs="Arial"/>
                <w:color w:val="000000"/>
                <w:sz w:val="20"/>
                <w:szCs w:val="20"/>
              </w:rPr>
            </w:pPr>
            <w:r>
              <w:rPr>
                <w:rFonts w:ascii="Arial" w:hAnsi="Arial" w:cs="Arial"/>
                <w:color w:val="000000"/>
                <w:sz w:val="20"/>
                <w:szCs w:val="20"/>
              </w:rPr>
              <w:t>7.1.1</w:t>
            </w:r>
          </w:p>
        </w:tc>
        <w:tc>
          <w:tcPr>
            <w:tcW w:w="1228" w:type="pct"/>
            <w:tcBorders>
              <w:top w:val="nil"/>
              <w:left w:val="nil"/>
              <w:bottom w:val="single" w:sz="8" w:space="0" w:color="auto"/>
              <w:right w:val="single" w:sz="8" w:space="0" w:color="auto"/>
            </w:tcBorders>
            <w:shd w:val="clear" w:color="auto" w:fill="auto"/>
            <w:vAlign w:val="center"/>
            <w:hideMark/>
          </w:tcPr>
          <w:p w14:paraId="6A83DD29" w14:textId="77777777" w:rsidR="00EC462A" w:rsidRDefault="00EC462A">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283" w:type="pct"/>
            <w:tcBorders>
              <w:top w:val="nil"/>
              <w:left w:val="nil"/>
              <w:bottom w:val="single" w:sz="8" w:space="0" w:color="auto"/>
              <w:right w:val="single" w:sz="8" w:space="0" w:color="auto"/>
            </w:tcBorders>
            <w:shd w:val="clear" w:color="auto" w:fill="auto"/>
            <w:noWrap/>
            <w:vAlign w:val="center"/>
            <w:hideMark/>
          </w:tcPr>
          <w:p w14:paraId="5FC84EA0"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289" w:type="pct"/>
            <w:tcBorders>
              <w:top w:val="nil"/>
              <w:left w:val="nil"/>
              <w:bottom w:val="single" w:sz="8" w:space="0" w:color="auto"/>
              <w:right w:val="single" w:sz="8" w:space="0" w:color="auto"/>
            </w:tcBorders>
            <w:shd w:val="clear" w:color="auto" w:fill="auto"/>
            <w:vAlign w:val="center"/>
            <w:hideMark/>
          </w:tcPr>
          <w:p w14:paraId="227D3D13"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79" w:type="pct"/>
            <w:tcBorders>
              <w:top w:val="nil"/>
              <w:left w:val="nil"/>
              <w:bottom w:val="single" w:sz="8" w:space="0" w:color="auto"/>
              <w:right w:val="single" w:sz="8" w:space="0" w:color="auto"/>
            </w:tcBorders>
            <w:shd w:val="clear" w:color="auto" w:fill="auto"/>
            <w:noWrap/>
            <w:vAlign w:val="center"/>
            <w:hideMark/>
          </w:tcPr>
          <w:p w14:paraId="399CB96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4,1</w:t>
            </w:r>
          </w:p>
        </w:tc>
        <w:tc>
          <w:tcPr>
            <w:tcW w:w="310" w:type="pct"/>
            <w:tcBorders>
              <w:top w:val="nil"/>
              <w:left w:val="nil"/>
              <w:bottom w:val="single" w:sz="8" w:space="0" w:color="auto"/>
              <w:right w:val="single" w:sz="8" w:space="0" w:color="auto"/>
            </w:tcBorders>
            <w:shd w:val="clear" w:color="auto" w:fill="auto"/>
            <w:noWrap/>
            <w:vAlign w:val="center"/>
            <w:hideMark/>
          </w:tcPr>
          <w:p w14:paraId="4C8254E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4,1</w:t>
            </w:r>
          </w:p>
        </w:tc>
        <w:tc>
          <w:tcPr>
            <w:tcW w:w="310" w:type="pct"/>
            <w:tcBorders>
              <w:top w:val="nil"/>
              <w:left w:val="nil"/>
              <w:bottom w:val="single" w:sz="8" w:space="0" w:color="auto"/>
              <w:right w:val="single" w:sz="8" w:space="0" w:color="auto"/>
            </w:tcBorders>
            <w:shd w:val="clear" w:color="auto" w:fill="auto"/>
            <w:noWrap/>
            <w:vAlign w:val="center"/>
            <w:hideMark/>
          </w:tcPr>
          <w:p w14:paraId="3F00E92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4,1</w:t>
            </w:r>
          </w:p>
        </w:tc>
        <w:tc>
          <w:tcPr>
            <w:tcW w:w="310" w:type="pct"/>
            <w:tcBorders>
              <w:top w:val="nil"/>
              <w:left w:val="nil"/>
              <w:bottom w:val="single" w:sz="8" w:space="0" w:color="auto"/>
              <w:right w:val="single" w:sz="8" w:space="0" w:color="auto"/>
            </w:tcBorders>
            <w:shd w:val="clear" w:color="auto" w:fill="auto"/>
            <w:noWrap/>
            <w:vAlign w:val="center"/>
            <w:hideMark/>
          </w:tcPr>
          <w:p w14:paraId="20FC797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4,1</w:t>
            </w:r>
          </w:p>
        </w:tc>
        <w:tc>
          <w:tcPr>
            <w:tcW w:w="310" w:type="pct"/>
            <w:tcBorders>
              <w:top w:val="nil"/>
              <w:left w:val="nil"/>
              <w:bottom w:val="single" w:sz="8" w:space="0" w:color="auto"/>
              <w:right w:val="single" w:sz="8" w:space="0" w:color="auto"/>
            </w:tcBorders>
            <w:shd w:val="clear" w:color="auto" w:fill="auto"/>
            <w:noWrap/>
            <w:vAlign w:val="center"/>
            <w:hideMark/>
          </w:tcPr>
          <w:p w14:paraId="10CBD7D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4,1</w:t>
            </w:r>
          </w:p>
        </w:tc>
        <w:tc>
          <w:tcPr>
            <w:tcW w:w="310" w:type="pct"/>
            <w:tcBorders>
              <w:top w:val="nil"/>
              <w:left w:val="nil"/>
              <w:bottom w:val="single" w:sz="8" w:space="0" w:color="auto"/>
              <w:right w:val="single" w:sz="8" w:space="0" w:color="auto"/>
            </w:tcBorders>
            <w:shd w:val="clear" w:color="auto" w:fill="auto"/>
            <w:noWrap/>
            <w:vAlign w:val="center"/>
            <w:hideMark/>
          </w:tcPr>
          <w:p w14:paraId="772338C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4,1</w:t>
            </w:r>
          </w:p>
        </w:tc>
        <w:tc>
          <w:tcPr>
            <w:tcW w:w="331" w:type="pct"/>
            <w:tcBorders>
              <w:top w:val="nil"/>
              <w:left w:val="nil"/>
              <w:bottom w:val="single" w:sz="8" w:space="0" w:color="auto"/>
              <w:right w:val="single" w:sz="8" w:space="0" w:color="auto"/>
            </w:tcBorders>
            <w:shd w:val="clear" w:color="auto" w:fill="auto"/>
            <w:noWrap/>
            <w:vAlign w:val="center"/>
            <w:hideMark/>
          </w:tcPr>
          <w:p w14:paraId="1D45171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5,3</w:t>
            </w:r>
          </w:p>
        </w:tc>
        <w:tc>
          <w:tcPr>
            <w:tcW w:w="326" w:type="pct"/>
            <w:tcBorders>
              <w:top w:val="nil"/>
              <w:left w:val="nil"/>
              <w:bottom w:val="single" w:sz="8" w:space="0" w:color="auto"/>
              <w:right w:val="single" w:sz="8" w:space="0" w:color="auto"/>
            </w:tcBorders>
            <w:shd w:val="clear" w:color="auto" w:fill="auto"/>
            <w:noWrap/>
            <w:vAlign w:val="center"/>
            <w:hideMark/>
          </w:tcPr>
          <w:p w14:paraId="7E92774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6,7</w:t>
            </w:r>
          </w:p>
        </w:tc>
        <w:tc>
          <w:tcPr>
            <w:tcW w:w="331" w:type="pct"/>
            <w:tcBorders>
              <w:top w:val="nil"/>
              <w:left w:val="nil"/>
              <w:bottom w:val="single" w:sz="8" w:space="0" w:color="auto"/>
              <w:right w:val="single" w:sz="8" w:space="0" w:color="auto"/>
            </w:tcBorders>
            <w:shd w:val="clear" w:color="auto" w:fill="auto"/>
            <w:noWrap/>
            <w:vAlign w:val="center"/>
            <w:hideMark/>
          </w:tcPr>
          <w:p w14:paraId="53F7076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6,7</w:t>
            </w:r>
          </w:p>
        </w:tc>
      </w:tr>
      <w:tr w:rsidR="00EC462A" w14:paraId="64567CA9"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0ED398E7" w14:textId="77777777" w:rsidR="00EC462A" w:rsidRDefault="00EC462A">
            <w:pPr>
              <w:jc w:val="center"/>
              <w:rPr>
                <w:rFonts w:ascii="Arial" w:hAnsi="Arial" w:cs="Arial"/>
                <w:color w:val="000000"/>
                <w:sz w:val="20"/>
                <w:szCs w:val="20"/>
              </w:rPr>
            </w:pPr>
            <w:r>
              <w:rPr>
                <w:rFonts w:ascii="Arial" w:hAnsi="Arial" w:cs="Arial"/>
                <w:color w:val="000000"/>
                <w:sz w:val="20"/>
                <w:szCs w:val="20"/>
              </w:rPr>
              <w:t>7.1.2</w:t>
            </w:r>
          </w:p>
        </w:tc>
        <w:tc>
          <w:tcPr>
            <w:tcW w:w="1228" w:type="pct"/>
            <w:tcBorders>
              <w:top w:val="nil"/>
              <w:left w:val="nil"/>
              <w:bottom w:val="single" w:sz="8" w:space="0" w:color="auto"/>
              <w:right w:val="single" w:sz="8" w:space="0" w:color="auto"/>
            </w:tcBorders>
            <w:shd w:val="clear" w:color="auto" w:fill="auto"/>
            <w:vAlign w:val="center"/>
            <w:hideMark/>
          </w:tcPr>
          <w:p w14:paraId="669D7FA7" w14:textId="77777777" w:rsidR="00EC462A" w:rsidRDefault="00EC462A">
            <w:pPr>
              <w:rPr>
                <w:rFonts w:ascii="Arial" w:hAnsi="Arial" w:cs="Arial"/>
                <w:color w:val="000000"/>
                <w:sz w:val="20"/>
                <w:szCs w:val="20"/>
              </w:rPr>
            </w:pPr>
            <w:r>
              <w:rPr>
                <w:rFonts w:ascii="Arial" w:hAnsi="Arial" w:cs="Arial"/>
                <w:color w:val="000000"/>
                <w:sz w:val="20"/>
                <w:szCs w:val="20"/>
              </w:rPr>
              <w:t>для целей гвс</w:t>
            </w:r>
          </w:p>
        </w:tc>
        <w:tc>
          <w:tcPr>
            <w:tcW w:w="283" w:type="pct"/>
            <w:tcBorders>
              <w:top w:val="nil"/>
              <w:left w:val="nil"/>
              <w:bottom w:val="single" w:sz="8" w:space="0" w:color="auto"/>
              <w:right w:val="single" w:sz="8" w:space="0" w:color="auto"/>
            </w:tcBorders>
            <w:shd w:val="clear" w:color="auto" w:fill="auto"/>
            <w:noWrap/>
            <w:vAlign w:val="center"/>
            <w:hideMark/>
          </w:tcPr>
          <w:p w14:paraId="43370A2D"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гвс.жф</w:t>
            </w:r>
          </w:p>
        </w:tc>
        <w:tc>
          <w:tcPr>
            <w:tcW w:w="289" w:type="pct"/>
            <w:tcBorders>
              <w:top w:val="nil"/>
              <w:left w:val="nil"/>
              <w:bottom w:val="single" w:sz="8" w:space="0" w:color="auto"/>
              <w:right w:val="single" w:sz="8" w:space="0" w:color="auto"/>
            </w:tcBorders>
            <w:shd w:val="clear" w:color="auto" w:fill="auto"/>
            <w:vAlign w:val="center"/>
            <w:hideMark/>
          </w:tcPr>
          <w:p w14:paraId="318E3864"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79" w:type="pct"/>
            <w:tcBorders>
              <w:top w:val="nil"/>
              <w:left w:val="nil"/>
              <w:bottom w:val="single" w:sz="8" w:space="0" w:color="auto"/>
              <w:right w:val="single" w:sz="8" w:space="0" w:color="auto"/>
            </w:tcBorders>
            <w:shd w:val="clear" w:color="auto" w:fill="auto"/>
            <w:noWrap/>
            <w:vAlign w:val="center"/>
            <w:hideMark/>
          </w:tcPr>
          <w:p w14:paraId="3816183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c>
          <w:tcPr>
            <w:tcW w:w="310" w:type="pct"/>
            <w:tcBorders>
              <w:top w:val="nil"/>
              <w:left w:val="nil"/>
              <w:bottom w:val="single" w:sz="8" w:space="0" w:color="auto"/>
              <w:right w:val="single" w:sz="8" w:space="0" w:color="auto"/>
            </w:tcBorders>
            <w:shd w:val="clear" w:color="auto" w:fill="auto"/>
            <w:noWrap/>
            <w:vAlign w:val="center"/>
            <w:hideMark/>
          </w:tcPr>
          <w:p w14:paraId="42ABBF3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10" w:type="pct"/>
            <w:tcBorders>
              <w:top w:val="nil"/>
              <w:left w:val="nil"/>
              <w:bottom w:val="single" w:sz="8" w:space="0" w:color="auto"/>
              <w:right w:val="single" w:sz="8" w:space="0" w:color="auto"/>
            </w:tcBorders>
            <w:shd w:val="clear" w:color="auto" w:fill="auto"/>
            <w:noWrap/>
            <w:vAlign w:val="center"/>
            <w:hideMark/>
          </w:tcPr>
          <w:p w14:paraId="51D259A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10" w:type="pct"/>
            <w:tcBorders>
              <w:top w:val="nil"/>
              <w:left w:val="nil"/>
              <w:bottom w:val="single" w:sz="8" w:space="0" w:color="auto"/>
              <w:right w:val="single" w:sz="8" w:space="0" w:color="auto"/>
            </w:tcBorders>
            <w:shd w:val="clear" w:color="auto" w:fill="auto"/>
            <w:noWrap/>
            <w:vAlign w:val="center"/>
            <w:hideMark/>
          </w:tcPr>
          <w:p w14:paraId="0DC6EF0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10" w:type="pct"/>
            <w:tcBorders>
              <w:top w:val="nil"/>
              <w:left w:val="nil"/>
              <w:bottom w:val="single" w:sz="8" w:space="0" w:color="auto"/>
              <w:right w:val="single" w:sz="8" w:space="0" w:color="auto"/>
            </w:tcBorders>
            <w:shd w:val="clear" w:color="auto" w:fill="auto"/>
            <w:noWrap/>
            <w:vAlign w:val="center"/>
            <w:hideMark/>
          </w:tcPr>
          <w:p w14:paraId="23CCCDB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10" w:type="pct"/>
            <w:tcBorders>
              <w:top w:val="nil"/>
              <w:left w:val="nil"/>
              <w:bottom w:val="single" w:sz="8" w:space="0" w:color="auto"/>
              <w:right w:val="single" w:sz="8" w:space="0" w:color="auto"/>
            </w:tcBorders>
            <w:shd w:val="clear" w:color="auto" w:fill="auto"/>
            <w:noWrap/>
            <w:vAlign w:val="center"/>
            <w:hideMark/>
          </w:tcPr>
          <w:p w14:paraId="02FBB33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31" w:type="pct"/>
            <w:tcBorders>
              <w:top w:val="nil"/>
              <w:left w:val="nil"/>
              <w:bottom w:val="single" w:sz="8" w:space="0" w:color="auto"/>
              <w:right w:val="single" w:sz="8" w:space="0" w:color="auto"/>
            </w:tcBorders>
            <w:shd w:val="clear" w:color="auto" w:fill="auto"/>
            <w:noWrap/>
            <w:vAlign w:val="center"/>
            <w:hideMark/>
          </w:tcPr>
          <w:p w14:paraId="0D178D3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26" w:type="pct"/>
            <w:tcBorders>
              <w:top w:val="nil"/>
              <w:left w:val="nil"/>
              <w:bottom w:val="single" w:sz="8" w:space="0" w:color="auto"/>
              <w:right w:val="single" w:sz="8" w:space="0" w:color="auto"/>
            </w:tcBorders>
            <w:shd w:val="clear" w:color="auto" w:fill="auto"/>
            <w:noWrap/>
            <w:vAlign w:val="center"/>
            <w:hideMark/>
          </w:tcPr>
          <w:p w14:paraId="5B90517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31" w:type="pct"/>
            <w:tcBorders>
              <w:top w:val="nil"/>
              <w:left w:val="nil"/>
              <w:bottom w:val="single" w:sz="8" w:space="0" w:color="auto"/>
              <w:right w:val="single" w:sz="8" w:space="0" w:color="auto"/>
            </w:tcBorders>
            <w:shd w:val="clear" w:color="auto" w:fill="auto"/>
            <w:noWrap/>
            <w:vAlign w:val="center"/>
            <w:hideMark/>
          </w:tcPr>
          <w:p w14:paraId="4A9229B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r>
      <w:tr w:rsidR="00EC462A" w14:paraId="2420AE7A"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64F947EB" w14:textId="77777777" w:rsidR="00EC462A" w:rsidRDefault="00EC462A">
            <w:pPr>
              <w:jc w:val="center"/>
              <w:rPr>
                <w:rFonts w:ascii="Arial" w:hAnsi="Arial" w:cs="Arial"/>
                <w:color w:val="000000"/>
                <w:sz w:val="20"/>
                <w:szCs w:val="20"/>
              </w:rPr>
            </w:pPr>
            <w:r>
              <w:rPr>
                <w:rFonts w:ascii="Arial" w:hAnsi="Arial" w:cs="Arial"/>
                <w:color w:val="000000"/>
                <w:sz w:val="20"/>
                <w:szCs w:val="20"/>
              </w:rPr>
              <w:t>7.2</w:t>
            </w:r>
          </w:p>
        </w:tc>
        <w:tc>
          <w:tcPr>
            <w:tcW w:w="1228" w:type="pct"/>
            <w:tcBorders>
              <w:top w:val="nil"/>
              <w:left w:val="nil"/>
              <w:bottom w:val="single" w:sz="8" w:space="0" w:color="auto"/>
              <w:right w:val="single" w:sz="8" w:space="0" w:color="auto"/>
            </w:tcBorders>
            <w:shd w:val="clear" w:color="auto" w:fill="auto"/>
            <w:vAlign w:val="center"/>
            <w:hideMark/>
          </w:tcPr>
          <w:p w14:paraId="4A48EB1F" w14:textId="77777777" w:rsidR="00EC462A" w:rsidRDefault="00EC462A">
            <w:pPr>
              <w:rPr>
                <w:rFonts w:ascii="Arial" w:hAnsi="Arial" w:cs="Arial"/>
                <w:color w:val="000000"/>
                <w:sz w:val="20"/>
                <w:szCs w:val="20"/>
              </w:rPr>
            </w:pPr>
            <w:r>
              <w:rPr>
                <w:rFonts w:ascii="Arial" w:hAnsi="Arial" w:cs="Arial"/>
                <w:color w:val="000000"/>
                <w:sz w:val="20"/>
                <w:szCs w:val="20"/>
              </w:rPr>
              <w:t>в ОДФ, в том числе:</w:t>
            </w:r>
          </w:p>
        </w:tc>
        <w:tc>
          <w:tcPr>
            <w:tcW w:w="283" w:type="pct"/>
            <w:tcBorders>
              <w:top w:val="nil"/>
              <w:left w:val="nil"/>
              <w:bottom w:val="single" w:sz="8" w:space="0" w:color="auto"/>
              <w:right w:val="single" w:sz="8" w:space="0" w:color="auto"/>
            </w:tcBorders>
            <w:shd w:val="clear" w:color="auto" w:fill="auto"/>
            <w:noWrap/>
            <w:vAlign w:val="center"/>
            <w:hideMark/>
          </w:tcPr>
          <w:p w14:paraId="6A70DB8D"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одф</w:t>
            </w:r>
          </w:p>
        </w:tc>
        <w:tc>
          <w:tcPr>
            <w:tcW w:w="289" w:type="pct"/>
            <w:tcBorders>
              <w:top w:val="nil"/>
              <w:left w:val="nil"/>
              <w:bottom w:val="single" w:sz="8" w:space="0" w:color="auto"/>
              <w:right w:val="single" w:sz="8" w:space="0" w:color="auto"/>
            </w:tcBorders>
            <w:shd w:val="clear" w:color="auto" w:fill="auto"/>
            <w:vAlign w:val="center"/>
            <w:hideMark/>
          </w:tcPr>
          <w:p w14:paraId="06A3A185"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79" w:type="pct"/>
            <w:tcBorders>
              <w:top w:val="nil"/>
              <w:left w:val="nil"/>
              <w:bottom w:val="single" w:sz="8" w:space="0" w:color="auto"/>
              <w:right w:val="single" w:sz="8" w:space="0" w:color="auto"/>
            </w:tcBorders>
            <w:shd w:val="clear" w:color="auto" w:fill="auto"/>
            <w:noWrap/>
            <w:vAlign w:val="center"/>
            <w:hideMark/>
          </w:tcPr>
          <w:p w14:paraId="4E78110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2,6</w:t>
            </w:r>
          </w:p>
        </w:tc>
        <w:tc>
          <w:tcPr>
            <w:tcW w:w="310" w:type="pct"/>
            <w:tcBorders>
              <w:top w:val="nil"/>
              <w:left w:val="nil"/>
              <w:bottom w:val="single" w:sz="8" w:space="0" w:color="auto"/>
              <w:right w:val="single" w:sz="8" w:space="0" w:color="auto"/>
            </w:tcBorders>
            <w:shd w:val="clear" w:color="auto" w:fill="auto"/>
            <w:noWrap/>
            <w:vAlign w:val="center"/>
            <w:hideMark/>
          </w:tcPr>
          <w:p w14:paraId="6F313B3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2,6</w:t>
            </w:r>
          </w:p>
        </w:tc>
        <w:tc>
          <w:tcPr>
            <w:tcW w:w="310" w:type="pct"/>
            <w:tcBorders>
              <w:top w:val="nil"/>
              <w:left w:val="nil"/>
              <w:bottom w:val="single" w:sz="8" w:space="0" w:color="auto"/>
              <w:right w:val="single" w:sz="8" w:space="0" w:color="auto"/>
            </w:tcBorders>
            <w:shd w:val="clear" w:color="auto" w:fill="auto"/>
            <w:noWrap/>
            <w:vAlign w:val="center"/>
            <w:hideMark/>
          </w:tcPr>
          <w:p w14:paraId="4EB97D6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2,6</w:t>
            </w:r>
          </w:p>
        </w:tc>
        <w:tc>
          <w:tcPr>
            <w:tcW w:w="310" w:type="pct"/>
            <w:tcBorders>
              <w:top w:val="nil"/>
              <w:left w:val="nil"/>
              <w:bottom w:val="single" w:sz="8" w:space="0" w:color="auto"/>
              <w:right w:val="single" w:sz="8" w:space="0" w:color="auto"/>
            </w:tcBorders>
            <w:shd w:val="clear" w:color="auto" w:fill="auto"/>
            <w:noWrap/>
            <w:vAlign w:val="center"/>
            <w:hideMark/>
          </w:tcPr>
          <w:p w14:paraId="3D0BC85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2,6</w:t>
            </w:r>
          </w:p>
        </w:tc>
        <w:tc>
          <w:tcPr>
            <w:tcW w:w="310" w:type="pct"/>
            <w:tcBorders>
              <w:top w:val="nil"/>
              <w:left w:val="nil"/>
              <w:bottom w:val="single" w:sz="8" w:space="0" w:color="auto"/>
              <w:right w:val="single" w:sz="8" w:space="0" w:color="auto"/>
            </w:tcBorders>
            <w:shd w:val="clear" w:color="auto" w:fill="auto"/>
            <w:noWrap/>
            <w:vAlign w:val="center"/>
            <w:hideMark/>
          </w:tcPr>
          <w:p w14:paraId="0811336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2,6</w:t>
            </w:r>
          </w:p>
        </w:tc>
        <w:tc>
          <w:tcPr>
            <w:tcW w:w="310" w:type="pct"/>
            <w:tcBorders>
              <w:top w:val="nil"/>
              <w:left w:val="nil"/>
              <w:bottom w:val="single" w:sz="8" w:space="0" w:color="auto"/>
              <w:right w:val="single" w:sz="8" w:space="0" w:color="auto"/>
            </w:tcBorders>
            <w:shd w:val="clear" w:color="auto" w:fill="auto"/>
            <w:noWrap/>
            <w:vAlign w:val="center"/>
            <w:hideMark/>
          </w:tcPr>
          <w:p w14:paraId="16EDDE0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2,6</w:t>
            </w:r>
          </w:p>
        </w:tc>
        <w:tc>
          <w:tcPr>
            <w:tcW w:w="331" w:type="pct"/>
            <w:tcBorders>
              <w:top w:val="nil"/>
              <w:left w:val="nil"/>
              <w:bottom w:val="single" w:sz="8" w:space="0" w:color="auto"/>
              <w:right w:val="single" w:sz="8" w:space="0" w:color="auto"/>
            </w:tcBorders>
            <w:shd w:val="clear" w:color="auto" w:fill="auto"/>
            <w:noWrap/>
            <w:vAlign w:val="center"/>
            <w:hideMark/>
          </w:tcPr>
          <w:p w14:paraId="3E6C2DD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2,6</w:t>
            </w:r>
          </w:p>
        </w:tc>
        <w:tc>
          <w:tcPr>
            <w:tcW w:w="326" w:type="pct"/>
            <w:tcBorders>
              <w:top w:val="nil"/>
              <w:left w:val="nil"/>
              <w:bottom w:val="single" w:sz="8" w:space="0" w:color="auto"/>
              <w:right w:val="single" w:sz="8" w:space="0" w:color="auto"/>
            </w:tcBorders>
            <w:shd w:val="clear" w:color="auto" w:fill="auto"/>
            <w:noWrap/>
            <w:vAlign w:val="center"/>
            <w:hideMark/>
          </w:tcPr>
          <w:p w14:paraId="5727E69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2,6</w:t>
            </w:r>
          </w:p>
        </w:tc>
        <w:tc>
          <w:tcPr>
            <w:tcW w:w="331" w:type="pct"/>
            <w:tcBorders>
              <w:top w:val="nil"/>
              <w:left w:val="nil"/>
              <w:bottom w:val="single" w:sz="8" w:space="0" w:color="auto"/>
              <w:right w:val="single" w:sz="8" w:space="0" w:color="auto"/>
            </w:tcBorders>
            <w:shd w:val="clear" w:color="auto" w:fill="auto"/>
            <w:noWrap/>
            <w:vAlign w:val="center"/>
            <w:hideMark/>
          </w:tcPr>
          <w:p w14:paraId="30C5823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2,6</w:t>
            </w:r>
          </w:p>
        </w:tc>
      </w:tr>
      <w:tr w:rsidR="00EC462A" w14:paraId="05E96360"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14D250E5" w14:textId="77777777" w:rsidR="00EC462A" w:rsidRDefault="00EC462A">
            <w:pPr>
              <w:jc w:val="center"/>
              <w:rPr>
                <w:rFonts w:ascii="Arial" w:hAnsi="Arial" w:cs="Arial"/>
                <w:color w:val="000000"/>
                <w:sz w:val="20"/>
                <w:szCs w:val="20"/>
              </w:rPr>
            </w:pPr>
            <w:r>
              <w:rPr>
                <w:rFonts w:ascii="Arial" w:hAnsi="Arial" w:cs="Arial"/>
                <w:color w:val="000000"/>
                <w:sz w:val="20"/>
                <w:szCs w:val="20"/>
              </w:rPr>
              <w:t>7.2.1</w:t>
            </w:r>
          </w:p>
        </w:tc>
        <w:tc>
          <w:tcPr>
            <w:tcW w:w="1228" w:type="pct"/>
            <w:tcBorders>
              <w:top w:val="nil"/>
              <w:left w:val="nil"/>
              <w:bottom w:val="single" w:sz="8" w:space="0" w:color="auto"/>
              <w:right w:val="single" w:sz="8" w:space="0" w:color="auto"/>
            </w:tcBorders>
            <w:shd w:val="clear" w:color="auto" w:fill="auto"/>
            <w:vAlign w:val="center"/>
            <w:hideMark/>
          </w:tcPr>
          <w:p w14:paraId="63761B1C"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283" w:type="pct"/>
            <w:tcBorders>
              <w:top w:val="nil"/>
              <w:left w:val="nil"/>
              <w:bottom w:val="single" w:sz="8" w:space="0" w:color="auto"/>
              <w:right w:val="single" w:sz="8" w:space="0" w:color="auto"/>
            </w:tcBorders>
            <w:shd w:val="clear" w:color="auto" w:fill="auto"/>
            <w:noWrap/>
            <w:vAlign w:val="center"/>
            <w:hideMark/>
          </w:tcPr>
          <w:p w14:paraId="44FAEAAC"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о.одф</w:t>
            </w:r>
          </w:p>
        </w:tc>
        <w:tc>
          <w:tcPr>
            <w:tcW w:w="289" w:type="pct"/>
            <w:tcBorders>
              <w:top w:val="nil"/>
              <w:left w:val="nil"/>
              <w:bottom w:val="single" w:sz="8" w:space="0" w:color="auto"/>
              <w:right w:val="single" w:sz="8" w:space="0" w:color="auto"/>
            </w:tcBorders>
            <w:shd w:val="clear" w:color="auto" w:fill="auto"/>
            <w:vAlign w:val="center"/>
            <w:hideMark/>
          </w:tcPr>
          <w:p w14:paraId="690998BB"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79" w:type="pct"/>
            <w:tcBorders>
              <w:top w:val="nil"/>
              <w:left w:val="nil"/>
              <w:bottom w:val="single" w:sz="8" w:space="0" w:color="auto"/>
              <w:right w:val="single" w:sz="8" w:space="0" w:color="auto"/>
            </w:tcBorders>
            <w:shd w:val="clear" w:color="auto" w:fill="auto"/>
            <w:noWrap/>
            <w:vAlign w:val="center"/>
            <w:hideMark/>
          </w:tcPr>
          <w:p w14:paraId="30352C6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c>
          <w:tcPr>
            <w:tcW w:w="310" w:type="pct"/>
            <w:tcBorders>
              <w:top w:val="nil"/>
              <w:left w:val="nil"/>
              <w:bottom w:val="single" w:sz="8" w:space="0" w:color="auto"/>
              <w:right w:val="single" w:sz="8" w:space="0" w:color="auto"/>
            </w:tcBorders>
            <w:shd w:val="clear" w:color="auto" w:fill="auto"/>
            <w:noWrap/>
            <w:vAlign w:val="center"/>
            <w:hideMark/>
          </w:tcPr>
          <w:p w14:paraId="02F4550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10" w:type="pct"/>
            <w:tcBorders>
              <w:top w:val="nil"/>
              <w:left w:val="nil"/>
              <w:bottom w:val="single" w:sz="8" w:space="0" w:color="auto"/>
              <w:right w:val="single" w:sz="8" w:space="0" w:color="auto"/>
            </w:tcBorders>
            <w:shd w:val="clear" w:color="auto" w:fill="auto"/>
            <w:noWrap/>
            <w:vAlign w:val="center"/>
            <w:hideMark/>
          </w:tcPr>
          <w:p w14:paraId="726F254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10" w:type="pct"/>
            <w:tcBorders>
              <w:top w:val="nil"/>
              <w:left w:val="nil"/>
              <w:bottom w:val="single" w:sz="8" w:space="0" w:color="auto"/>
              <w:right w:val="single" w:sz="8" w:space="0" w:color="auto"/>
            </w:tcBorders>
            <w:shd w:val="clear" w:color="auto" w:fill="auto"/>
            <w:noWrap/>
            <w:vAlign w:val="center"/>
            <w:hideMark/>
          </w:tcPr>
          <w:p w14:paraId="2CF58A3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10" w:type="pct"/>
            <w:tcBorders>
              <w:top w:val="nil"/>
              <w:left w:val="nil"/>
              <w:bottom w:val="single" w:sz="8" w:space="0" w:color="auto"/>
              <w:right w:val="single" w:sz="8" w:space="0" w:color="auto"/>
            </w:tcBorders>
            <w:shd w:val="clear" w:color="auto" w:fill="auto"/>
            <w:noWrap/>
            <w:vAlign w:val="center"/>
            <w:hideMark/>
          </w:tcPr>
          <w:p w14:paraId="62C4D2D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10" w:type="pct"/>
            <w:tcBorders>
              <w:top w:val="nil"/>
              <w:left w:val="nil"/>
              <w:bottom w:val="single" w:sz="8" w:space="0" w:color="auto"/>
              <w:right w:val="single" w:sz="8" w:space="0" w:color="auto"/>
            </w:tcBorders>
            <w:shd w:val="clear" w:color="auto" w:fill="auto"/>
            <w:noWrap/>
            <w:vAlign w:val="center"/>
            <w:hideMark/>
          </w:tcPr>
          <w:p w14:paraId="33D8B6E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31" w:type="pct"/>
            <w:tcBorders>
              <w:top w:val="nil"/>
              <w:left w:val="nil"/>
              <w:bottom w:val="single" w:sz="8" w:space="0" w:color="auto"/>
              <w:right w:val="single" w:sz="8" w:space="0" w:color="auto"/>
            </w:tcBorders>
            <w:shd w:val="clear" w:color="auto" w:fill="auto"/>
            <w:noWrap/>
            <w:vAlign w:val="center"/>
            <w:hideMark/>
          </w:tcPr>
          <w:p w14:paraId="1BECA17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26" w:type="pct"/>
            <w:tcBorders>
              <w:top w:val="nil"/>
              <w:left w:val="nil"/>
              <w:bottom w:val="single" w:sz="8" w:space="0" w:color="auto"/>
              <w:right w:val="single" w:sz="8" w:space="0" w:color="auto"/>
            </w:tcBorders>
            <w:shd w:val="clear" w:color="auto" w:fill="auto"/>
            <w:noWrap/>
            <w:vAlign w:val="center"/>
            <w:hideMark/>
          </w:tcPr>
          <w:p w14:paraId="5FFC2AC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31" w:type="pct"/>
            <w:tcBorders>
              <w:top w:val="nil"/>
              <w:left w:val="nil"/>
              <w:bottom w:val="single" w:sz="8" w:space="0" w:color="auto"/>
              <w:right w:val="single" w:sz="8" w:space="0" w:color="auto"/>
            </w:tcBorders>
            <w:shd w:val="clear" w:color="auto" w:fill="auto"/>
            <w:noWrap/>
            <w:vAlign w:val="center"/>
            <w:hideMark/>
          </w:tcPr>
          <w:p w14:paraId="6800E8A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r>
      <w:tr w:rsidR="00EC462A" w14:paraId="2A6421EC"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65960927" w14:textId="77777777" w:rsidR="00EC462A" w:rsidRDefault="00EC462A">
            <w:pPr>
              <w:jc w:val="center"/>
              <w:rPr>
                <w:rFonts w:ascii="Arial" w:hAnsi="Arial" w:cs="Arial"/>
                <w:color w:val="000000"/>
                <w:sz w:val="20"/>
                <w:szCs w:val="20"/>
              </w:rPr>
            </w:pPr>
            <w:r>
              <w:rPr>
                <w:rFonts w:ascii="Arial" w:hAnsi="Arial" w:cs="Arial"/>
                <w:color w:val="000000"/>
                <w:sz w:val="20"/>
                <w:szCs w:val="20"/>
              </w:rPr>
              <w:lastRenderedPageBreak/>
              <w:t>7.2.2</w:t>
            </w:r>
          </w:p>
        </w:tc>
        <w:tc>
          <w:tcPr>
            <w:tcW w:w="1228" w:type="pct"/>
            <w:tcBorders>
              <w:top w:val="nil"/>
              <w:left w:val="nil"/>
              <w:bottom w:val="single" w:sz="8" w:space="0" w:color="auto"/>
              <w:right w:val="single" w:sz="8" w:space="0" w:color="auto"/>
            </w:tcBorders>
            <w:shd w:val="clear" w:color="auto" w:fill="auto"/>
            <w:vAlign w:val="center"/>
            <w:hideMark/>
          </w:tcPr>
          <w:p w14:paraId="47EA0E9C"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гвс</w:t>
            </w:r>
          </w:p>
        </w:tc>
        <w:tc>
          <w:tcPr>
            <w:tcW w:w="283" w:type="pct"/>
            <w:tcBorders>
              <w:top w:val="nil"/>
              <w:left w:val="nil"/>
              <w:bottom w:val="single" w:sz="8" w:space="0" w:color="auto"/>
              <w:right w:val="single" w:sz="8" w:space="0" w:color="auto"/>
            </w:tcBorders>
            <w:shd w:val="clear" w:color="auto" w:fill="auto"/>
            <w:noWrap/>
            <w:vAlign w:val="center"/>
            <w:hideMark/>
          </w:tcPr>
          <w:p w14:paraId="793F50A8"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гвс.одф</w:t>
            </w:r>
          </w:p>
        </w:tc>
        <w:tc>
          <w:tcPr>
            <w:tcW w:w="289" w:type="pct"/>
            <w:tcBorders>
              <w:top w:val="nil"/>
              <w:left w:val="nil"/>
              <w:bottom w:val="single" w:sz="8" w:space="0" w:color="auto"/>
              <w:right w:val="single" w:sz="8" w:space="0" w:color="auto"/>
            </w:tcBorders>
            <w:shd w:val="clear" w:color="auto" w:fill="auto"/>
            <w:vAlign w:val="center"/>
            <w:hideMark/>
          </w:tcPr>
          <w:p w14:paraId="0D064302"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379" w:type="pct"/>
            <w:tcBorders>
              <w:top w:val="nil"/>
              <w:left w:val="nil"/>
              <w:bottom w:val="single" w:sz="8" w:space="0" w:color="auto"/>
              <w:right w:val="single" w:sz="8" w:space="0" w:color="auto"/>
            </w:tcBorders>
            <w:shd w:val="clear" w:color="auto" w:fill="auto"/>
            <w:noWrap/>
            <w:vAlign w:val="center"/>
            <w:hideMark/>
          </w:tcPr>
          <w:p w14:paraId="44454E8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w:t>
            </w:r>
          </w:p>
        </w:tc>
        <w:tc>
          <w:tcPr>
            <w:tcW w:w="310" w:type="pct"/>
            <w:tcBorders>
              <w:top w:val="nil"/>
              <w:left w:val="nil"/>
              <w:bottom w:val="single" w:sz="8" w:space="0" w:color="auto"/>
              <w:right w:val="single" w:sz="8" w:space="0" w:color="auto"/>
            </w:tcBorders>
            <w:shd w:val="clear" w:color="auto" w:fill="auto"/>
            <w:noWrap/>
            <w:vAlign w:val="center"/>
            <w:hideMark/>
          </w:tcPr>
          <w:p w14:paraId="31E1C69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10" w:type="pct"/>
            <w:tcBorders>
              <w:top w:val="nil"/>
              <w:left w:val="nil"/>
              <w:bottom w:val="single" w:sz="8" w:space="0" w:color="auto"/>
              <w:right w:val="single" w:sz="8" w:space="0" w:color="auto"/>
            </w:tcBorders>
            <w:shd w:val="clear" w:color="auto" w:fill="auto"/>
            <w:noWrap/>
            <w:vAlign w:val="center"/>
            <w:hideMark/>
          </w:tcPr>
          <w:p w14:paraId="3D8B6D6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10" w:type="pct"/>
            <w:tcBorders>
              <w:top w:val="nil"/>
              <w:left w:val="nil"/>
              <w:bottom w:val="single" w:sz="8" w:space="0" w:color="auto"/>
              <w:right w:val="single" w:sz="8" w:space="0" w:color="auto"/>
            </w:tcBorders>
            <w:shd w:val="clear" w:color="auto" w:fill="auto"/>
            <w:noWrap/>
            <w:vAlign w:val="center"/>
            <w:hideMark/>
          </w:tcPr>
          <w:p w14:paraId="28F0381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10" w:type="pct"/>
            <w:tcBorders>
              <w:top w:val="nil"/>
              <w:left w:val="nil"/>
              <w:bottom w:val="single" w:sz="8" w:space="0" w:color="auto"/>
              <w:right w:val="single" w:sz="8" w:space="0" w:color="auto"/>
            </w:tcBorders>
            <w:shd w:val="clear" w:color="auto" w:fill="auto"/>
            <w:noWrap/>
            <w:vAlign w:val="center"/>
            <w:hideMark/>
          </w:tcPr>
          <w:p w14:paraId="22A4D55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10" w:type="pct"/>
            <w:tcBorders>
              <w:top w:val="nil"/>
              <w:left w:val="nil"/>
              <w:bottom w:val="single" w:sz="8" w:space="0" w:color="auto"/>
              <w:right w:val="single" w:sz="8" w:space="0" w:color="auto"/>
            </w:tcBorders>
            <w:shd w:val="clear" w:color="auto" w:fill="auto"/>
            <w:noWrap/>
            <w:vAlign w:val="center"/>
            <w:hideMark/>
          </w:tcPr>
          <w:p w14:paraId="28998F0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31" w:type="pct"/>
            <w:tcBorders>
              <w:top w:val="nil"/>
              <w:left w:val="nil"/>
              <w:bottom w:val="single" w:sz="8" w:space="0" w:color="auto"/>
              <w:right w:val="single" w:sz="8" w:space="0" w:color="auto"/>
            </w:tcBorders>
            <w:shd w:val="clear" w:color="auto" w:fill="auto"/>
            <w:noWrap/>
            <w:vAlign w:val="center"/>
            <w:hideMark/>
          </w:tcPr>
          <w:p w14:paraId="260FBA6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26" w:type="pct"/>
            <w:tcBorders>
              <w:top w:val="nil"/>
              <w:left w:val="nil"/>
              <w:bottom w:val="single" w:sz="8" w:space="0" w:color="auto"/>
              <w:right w:val="single" w:sz="8" w:space="0" w:color="auto"/>
            </w:tcBorders>
            <w:shd w:val="clear" w:color="auto" w:fill="auto"/>
            <w:noWrap/>
            <w:vAlign w:val="center"/>
            <w:hideMark/>
          </w:tcPr>
          <w:p w14:paraId="446F059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c>
          <w:tcPr>
            <w:tcW w:w="331" w:type="pct"/>
            <w:tcBorders>
              <w:top w:val="nil"/>
              <w:left w:val="nil"/>
              <w:bottom w:val="single" w:sz="8" w:space="0" w:color="auto"/>
              <w:right w:val="single" w:sz="8" w:space="0" w:color="auto"/>
            </w:tcBorders>
            <w:shd w:val="clear" w:color="auto" w:fill="auto"/>
            <w:noWrap/>
            <w:vAlign w:val="center"/>
            <w:hideMark/>
          </w:tcPr>
          <w:p w14:paraId="72365B9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w:t>
            </w:r>
          </w:p>
        </w:tc>
      </w:tr>
      <w:tr w:rsidR="00EC462A" w14:paraId="7FD9D7B0"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5E76169A" w14:textId="77777777" w:rsidR="00EC462A" w:rsidRDefault="00EC462A">
            <w:pPr>
              <w:jc w:val="center"/>
              <w:rPr>
                <w:rFonts w:ascii="Arial" w:hAnsi="Arial" w:cs="Arial"/>
                <w:color w:val="000000"/>
                <w:sz w:val="20"/>
                <w:szCs w:val="20"/>
              </w:rPr>
            </w:pPr>
            <w:r>
              <w:rPr>
                <w:rFonts w:ascii="Arial" w:hAnsi="Arial" w:cs="Arial"/>
                <w:color w:val="000000"/>
                <w:sz w:val="20"/>
                <w:szCs w:val="20"/>
              </w:rPr>
              <w:t>8</w:t>
            </w:r>
          </w:p>
        </w:tc>
        <w:tc>
          <w:tcPr>
            <w:tcW w:w="1228" w:type="pct"/>
            <w:tcBorders>
              <w:top w:val="nil"/>
              <w:left w:val="nil"/>
              <w:bottom w:val="single" w:sz="8" w:space="0" w:color="auto"/>
              <w:right w:val="single" w:sz="8" w:space="0" w:color="auto"/>
            </w:tcBorders>
            <w:shd w:val="clear" w:color="auto" w:fill="auto"/>
            <w:vAlign w:val="center"/>
            <w:hideMark/>
          </w:tcPr>
          <w:p w14:paraId="734DF0CD" w14:textId="77777777" w:rsidR="00EC462A" w:rsidRDefault="00EC462A">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283" w:type="pct"/>
            <w:tcBorders>
              <w:top w:val="nil"/>
              <w:left w:val="nil"/>
              <w:bottom w:val="single" w:sz="8" w:space="0" w:color="auto"/>
              <w:right w:val="single" w:sz="8" w:space="0" w:color="auto"/>
            </w:tcBorders>
            <w:shd w:val="clear" w:color="auto" w:fill="auto"/>
            <w:noWrap/>
            <w:vAlign w:val="center"/>
            <w:hideMark/>
          </w:tcPr>
          <w:p w14:paraId="101BE708"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р.о.жф</w:t>
            </w:r>
          </w:p>
        </w:tc>
        <w:tc>
          <w:tcPr>
            <w:tcW w:w="289" w:type="pct"/>
            <w:tcBorders>
              <w:top w:val="nil"/>
              <w:left w:val="nil"/>
              <w:bottom w:val="single" w:sz="8" w:space="0" w:color="auto"/>
              <w:right w:val="single" w:sz="8" w:space="0" w:color="auto"/>
            </w:tcBorders>
            <w:shd w:val="clear" w:color="auto" w:fill="auto"/>
            <w:vAlign w:val="center"/>
            <w:hideMark/>
          </w:tcPr>
          <w:p w14:paraId="197AC971"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79" w:type="pct"/>
            <w:tcBorders>
              <w:top w:val="nil"/>
              <w:left w:val="nil"/>
              <w:bottom w:val="single" w:sz="8" w:space="0" w:color="auto"/>
              <w:right w:val="single" w:sz="8" w:space="0" w:color="auto"/>
            </w:tcBorders>
            <w:shd w:val="clear" w:color="auto" w:fill="auto"/>
            <w:noWrap/>
            <w:vAlign w:val="center"/>
            <w:hideMark/>
          </w:tcPr>
          <w:p w14:paraId="168EBBF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134,37</w:t>
            </w:r>
          </w:p>
        </w:tc>
        <w:tc>
          <w:tcPr>
            <w:tcW w:w="310" w:type="pct"/>
            <w:tcBorders>
              <w:top w:val="nil"/>
              <w:left w:val="nil"/>
              <w:bottom w:val="single" w:sz="8" w:space="0" w:color="auto"/>
              <w:right w:val="single" w:sz="8" w:space="0" w:color="auto"/>
            </w:tcBorders>
            <w:shd w:val="clear" w:color="auto" w:fill="auto"/>
            <w:noWrap/>
            <w:vAlign w:val="center"/>
            <w:hideMark/>
          </w:tcPr>
          <w:p w14:paraId="7CCE746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132,32</w:t>
            </w:r>
          </w:p>
        </w:tc>
        <w:tc>
          <w:tcPr>
            <w:tcW w:w="310" w:type="pct"/>
            <w:tcBorders>
              <w:top w:val="nil"/>
              <w:left w:val="nil"/>
              <w:bottom w:val="single" w:sz="8" w:space="0" w:color="auto"/>
              <w:right w:val="single" w:sz="8" w:space="0" w:color="auto"/>
            </w:tcBorders>
            <w:shd w:val="clear" w:color="auto" w:fill="auto"/>
            <w:noWrap/>
            <w:vAlign w:val="center"/>
            <w:hideMark/>
          </w:tcPr>
          <w:p w14:paraId="1754AD0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130,85</w:t>
            </w:r>
          </w:p>
        </w:tc>
        <w:tc>
          <w:tcPr>
            <w:tcW w:w="310" w:type="pct"/>
            <w:tcBorders>
              <w:top w:val="nil"/>
              <w:left w:val="nil"/>
              <w:bottom w:val="single" w:sz="8" w:space="0" w:color="auto"/>
              <w:right w:val="single" w:sz="8" w:space="0" w:color="auto"/>
            </w:tcBorders>
            <w:shd w:val="clear" w:color="auto" w:fill="auto"/>
            <w:noWrap/>
            <w:vAlign w:val="center"/>
            <w:hideMark/>
          </w:tcPr>
          <w:p w14:paraId="267E80BE"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127,71</w:t>
            </w:r>
          </w:p>
        </w:tc>
        <w:tc>
          <w:tcPr>
            <w:tcW w:w="310" w:type="pct"/>
            <w:tcBorders>
              <w:top w:val="nil"/>
              <w:left w:val="nil"/>
              <w:bottom w:val="single" w:sz="8" w:space="0" w:color="auto"/>
              <w:right w:val="single" w:sz="8" w:space="0" w:color="auto"/>
            </w:tcBorders>
            <w:shd w:val="clear" w:color="auto" w:fill="auto"/>
            <w:noWrap/>
            <w:vAlign w:val="center"/>
            <w:hideMark/>
          </w:tcPr>
          <w:p w14:paraId="5E1DD06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125,63</w:t>
            </w:r>
          </w:p>
        </w:tc>
        <w:tc>
          <w:tcPr>
            <w:tcW w:w="310" w:type="pct"/>
            <w:tcBorders>
              <w:top w:val="nil"/>
              <w:left w:val="nil"/>
              <w:bottom w:val="single" w:sz="8" w:space="0" w:color="auto"/>
              <w:right w:val="single" w:sz="8" w:space="0" w:color="auto"/>
            </w:tcBorders>
            <w:shd w:val="clear" w:color="auto" w:fill="auto"/>
            <w:noWrap/>
            <w:vAlign w:val="center"/>
            <w:hideMark/>
          </w:tcPr>
          <w:p w14:paraId="38D05E3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123,40</w:t>
            </w:r>
          </w:p>
        </w:tc>
        <w:tc>
          <w:tcPr>
            <w:tcW w:w="331" w:type="pct"/>
            <w:tcBorders>
              <w:top w:val="nil"/>
              <w:left w:val="nil"/>
              <w:bottom w:val="single" w:sz="8" w:space="0" w:color="auto"/>
              <w:right w:val="single" w:sz="8" w:space="0" w:color="auto"/>
            </w:tcBorders>
            <w:shd w:val="clear" w:color="auto" w:fill="auto"/>
            <w:noWrap/>
            <w:vAlign w:val="center"/>
            <w:hideMark/>
          </w:tcPr>
          <w:p w14:paraId="2CBB9F0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138,19</w:t>
            </w:r>
          </w:p>
        </w:tc>
        <w:tc>
          <w:tcPr>
            <w:tcW w:w="326" w:type="pct"/>
            <w:tcBorders>
              <w:top w:val="nil"/>
              <w:left w:val="nil"/>
              <w:bottom w:val="single" w:sz="8" w:space="0" w:color="auto"/>
              <w:right w:val="single" w:sz="8" w:space="0" w:color="auto"/>
            </w:tcBorders>
            <w:shd w:val="clear" w:color="auto" w:fill="auto"/>
            <w:noWrap/>
            <w:vAlign w:val="center"/>
            <w:hideMark/>
          </w:tcPr>
          <w:p w14:paraId="34CFAB3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134,78</w:t>
            </w:r>
          </w:p>
        </w:tc>
        <w:tc>
          <w:tcPr>
            <w:tcW w:w="331" w:type="pct"/>
            <w:tcBorders>
              <w:top w:val="nil"/>
              <w:left w:val="nil"/>
              <w:bottom w:val="single" w:sz="8" w:space="0" w:color="auto"/>
              <w:right w:val="single" w:sz="8" w:space="0" w:color="auto"/>
            </w:tcBorders>
            <w:shd w:val="clear" w:color="auto" w:fill="auto"/>
            <w:noWrap/>
            <w:vAlign w:val="center"/>
            <w:hideMark/>
          </w:tcPr>
          <w:p w14:paraId="1DE89CF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132,65</w:t>
            </w:r>
          </w:p>
        </w:tc>
      </w:tr>
      <w:tr w:rsidR="00EC462A" w14:paraId="7728D21A"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63346ABB" w14:textId="77777777" w:rsidR="00EC462A" w:rsidRDefault="00EC462A">
            <w:pPr>
              <w:jc w:val="center"/>
              <w:rPr>
                <w:rFonts w:ascii="Arial" w:hAnsi="Arial" w:cs="Arial"/>
                <w:color w:val="000000"/>
                <w:sz w:val="20"/>
                <w:szCs w:val="20"/>
              </w:rPr>
            </w:pPr>
            <w:r>
              <w:rPr>
                <w:rFonts w:ascii="Arial" w:hAnsi="Arial" w:cs="Arial"/>
                <w:color w:val="000000"/>
                <w:sz w:val="20"/>
                <w:szCs w:val="20"/>
              </w:rPr>
              <w:t>9</w:t>
            </w:r>
          </w:p>
        </w:tc>
        <w:tc>
          <w:tcPr>
            <w:tcW w:w="1228" w:type="pct"/>
            <w:tcBorders>
              <w:top w:val="nil"/>
              <w:left w:val="nil"/>
              <w:bottom w:val="single" w:sz="8" w:space="0" w:color="auto"/>
              <w:right w:val="single" w:sz="8" w:space="0" w:color="auto"/>
            </w:tcBorders>
            <w:shd w:val="clear" w:color="auto" w:fill="auto"/>
            <w:vAlign w:val="center"/>
            <w:hideMark/>
          </w:tcPr>
          <w:p w14:paraId="6CEF6212" w14:textId="77777777" w:rsidR="00EC462A" w:rsidRDefault="00EC462A">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283" w:type="pct"/>
            <w:tcBorders>
              <w:top w:val="nil"/>
              <w:left w:val="nil"/>
              <w:bottom w:val="single" w:sz="8" w:space="0" w:color="auto"/>
              <w:right w:val="single" w:sz="8" w:space="0" w:color="auto"/>
            </w:tcBorders>
            <w:shd w:val="clear" w:color="auto" w:fill="auto"/>
            <w:noWrap/>
            <w:vAlign w:val="center"/>
            <w:hideMark/>
          </w:tcPr>
          <w:p w14:paraId="36923A16"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289" w:type="pct"/>
            <w:tcBorders>
              <w:top w:val="nil"/>
              <w:left w:val="nil"/>
              <w:bottom w:val="single" w:sz="8" w:space="0" w:color="auto"/>
              <w:right w:val="single" w:sz="8" w:space="0" w:color="auto"/>
            </w:tcBorders>
            <w:shd w:val="clear" w:color="auto" w:fill="auto"/>
            <w:vAlign w:val="center"/>
            <w:hideMark/>
          </w:tcPr>
          <w:p w14:paraId="22CB270D"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379" w:type="pct"/>
            <w:tcBorders>
              <w:top w:val="nil"/>
              <w:left w:val="nil"/>
              <w:bottom w:val="single" w:sz="8" w:space="0" w:color="auto"/>
              <w:right w:val="single" w:sz="8" w:space="0" w:color="auto"/>
            </w:tcBorders>
            <w:shd w:val="clear" w:color="auto" w:fill="auto"/>
            <w:noWrap/>
            <w:vAlign w:val="center"/>
            <w:hideMark/>
          </w:tcPr>
          <w:p w14:paraId="66A5D50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0,18</w:t>
            </w:r>
          </w:p>
        </w:tc>
        <w:tc>
          <w:tcPr>
            <w:tcW w:w="310" w:type="pct"/>
            <w:tcBorders>
              <w:top w:val="nil"/>
              <w:left w:val="nil"/>
              <w:bottom w:val="single" w:sz="8" w:space="0" w:color="auto"/>
              <w:right w:val="single" w:sz="8" w:space="0" w:color="auto"/>
            </w:tcBorders>
            <w:shd w:val="clear" w:color="auto" w:fill="auto"/>
            <w:noWrap/>
            <w:vAlign w:val="center"/>
            <w:hideMark/>
          </w:tcPr>
          <w:p w14:paraId="02E9FC9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0,18</w:t>
            </w:r>
          </w:p>
        </w:tc>
        <w:tc>
          <w:tcPr>
            <w:tcW w:w="310" w:type="pct"/>
            <w:tcBorders>
              <w:top w:val="nil"/>
              <w:left w:val="nil"/>
              <w:bottom w:val="single" w:sz="8" w:space="0" w:color="auto"/>
              <w:right w:val="single" w:sz="8" w:space="0" w:color="auto"/>
            </w:tcBorders>
            <w:shd w:val="clear" w:color="auto" w:fill="auto"/>
            <w:noWrap/>
            <w:vAlign w:val="center"/>
            <w:hideMark/>
          </w:tcPr>
          <w:p w14:paraId="658C8D5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0,18</w:t>
            </w:r>
          </w:p>
        </w:tc>
        <w:tc>
          <w:tcPr>
            <w:tcW w:w="310" w:type="pct"/>
            <w:tcBorders>
              <w:top w:val="nil"/>
              <w:left w:val="nil"/>
              <w:bottom w:val="single" w:sz="8" w:space="0" w:color="auto"/>
              <w:right w:val="single" w:sz="8" w:space="0" w:color="auto"/>
            </w:tcBorders>
            <w:shd w:val="clear" w:color="auto" w:fill="auto"/>
            <w:noWrap/>
            <w:vAlign w:val="center"/>
            <w:hideMark/>
          </w:tcPr>
          <w:p w14:paraId="5C1723F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0,17</w:t>
            </w:r>
          </w:p>
        </w:tc>
        <w:tc>
          <w:tcPr>
            <w:tcW w:w="310" w:type="pct"/>
            <w:tcBorders>
              <w:top w:val="nil"/>
              <w:left w:val="nil"/>
              <w:bottom w:val="single" w:sz="8" w:space="0" w:color="auto"/>
              <w:right w:val="single" w:sz="8" w:space="0" w:color="auto"/>
            </w:tcBorders>
            <w:shd w:val="clear" w:color="auto" w:fill="auto"/>
            <w:noWrap/>
            <w:vAlign w:val="center"/>
            <w:hideMark/>
          </w:tcPr>
          <w:p w14:paraId="7ECA9D2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0,17</w:t>
            </w:r>
          </w:p>
        </w:tc>
        <w:tc>
          <w:tcPr>
            <w:tcW w:w="310" w:type="pct"/>
            <w:tcBorders>
              <w:top w:val="nil"/>
              <w:left w:val="nil"/>
              <w:bottom w:val="single" w:sz="8" w:space="0" w:color="auto"/>
              <w:right w:val="single" w:sz="8" w:space="0" w:color="auto"/>
            </w:tcBorders>
            <w:shd w:val="clear" w:color="auto" w:fill="auto"/>
            <w:noWrap/>
            <w:vAlign w:val="center"/>
            <w:hideMark/>
          </w:tcPr>
          <w:p w14:paraId="3DFBE1B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0,17</w:t>
            </w:r>
          </w:p>
        </w:tc>
        <w:tc>
          <w:tcPr>
            <w:tcW w:w="331" w:type="pct"/>
            <w:tcBorders>
              <w:top w:val="nil"/>
              <w:left w:val="nil"/>
              <w:bottom w:val="single" w:sz="8" w:space="0" w:color="auto"/>
              <w:right w:val="single" w:sz="8" w:space="0" w:color="auto"/>
            </w:tcBorders>
            <w:shd w:val="clear" w:color="auto" w:fill="auto"/>
            <w:noWrap/>
            <w:vAlign w:val="center"/>
            <w:hideMark/>
          </w:tcPr>
          <w:p w14:paraId="03102A8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0,19</w:t>
            </w:r>
          </w:p>
        </w:tc>
        <w:tc>
          <w:tcPr>
            <w:tcW w:w="326" w:type="pct"/>
            <w:tcBorders>
              <w:top w:val="nil"/>
              <w:left w:val="nil"/>
              <w:bottom w:val="single" w:sz="8" w:space="0" w:color="auto"/>
              <w:right w:val="single" w:sz="8" w:space="0" w:color="auto"/>
            </w:tcBorders>
            <w:shd w:val="clear" w:color="auto" w:fill="auto"/>
            <w:noWrap/>
            <w:vAlign w:val="center"/>
            <w:hideMark/>
          </w:tcPr>
          <w:p w14:paraId="1E3CB4E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0,18</w:t>
            </w:r>
          </w:p>
        </w:tc>
        <w:tc>
          <w:tcPr>
            <w:tcW w:w="331" w:type="pct"/>
            <w:tcBorders>
              <w:top w:val="nil"/>
              <w:left w:val="nil"/>
              <w:bottom w:val="single" w:sz="8" w:space="0" w:color="auto"/>
              <w:right w:val="single" w:sz="8" w:space="0" w:color="auto"/>
            </w:tcBorders>
            <w:shd w:val="clear" w:color="auto" w:fill="auto"/>
            <w:noWrap/>
            <w:vAlign w:val="center"/>
            <w:hideMark/>
          </w:tcPr>
          <w:p w14:paraId="19F56B7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0,18</w:t>
            </w:r>
          </w:p>
        </w:tc>
      </w:tr>
      <w:tr w:rsidR="00EC462A" w14:paraId="6818CA45"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741124C8" w14:textId="77777777" w:rsidR="00EC462A" w:rsidRDefault="00EC462A">
            <w:pPr>
              <w:jc w:val="center"/>
              <w:rPr>
                <w:rFonts w:ascii="Arial" w:hAnsi="Arial" w:cs="Arial"/>
                <w:color w:val="000000"/>
                <w:sz w:val="20"/>
                <w:szCs w:val="20"/>
              </w:rPr>
            </w:pPr>
            <w:r>
              <w:rPr>
                <w:rFonts w:ascii="Arial" w:hAnsi="Arial" w:cs="Arial"/>
                <w:color w:val="000000"/>
                <w:sz w:val="20"/>
                <w:szCs w:val="20"/>
              </w:rPr>
              <w:t>10</w:t>
            </w:r>
          </w:p>
        </w:tc>
        <w:tc>
          <w:tcPr>
            <w:tcW w:w="1228" w:type="pct"/>
            <w:tcBorders>
              <w:top w:val="nil"/>
              <w:left w:val="nil"/>
              <w:bottom w:val="single" w:sz="8" w:space="0" w:color="auto"/>
              <w:right w:val="single" w:sz="8" w:space="0" w:color="auto"/>
            </w:tcBorders>
            <w:shd w:val="clear" w:color="auto" w:fill="auto"/>
            <w:vAlign w:val="center"/>
            <w:hideMark/>
          </w:tcPr>
          <w:p w14:paraId="50BCF7E1" w14:textId="77777777" w:rsidR="00EC462A" w:rsidRDefault="00EC462A">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283" w:type="pct"/>
            <w:tcBorders>
              <w:top w:val="nil"/>
              <w:left w:val="nil"/>
              <w:bottom w:val="single" w:sz="8" w:space="0" w:color="auto"/>
              <w:right w:val="single" w:sz="8" w:space="0" w:color="auto"/>
            </w:tcBorders>
            <w:shd w:val="clear" w:color="auto" w:fill="auto"/>
            <w:noWrap/>
            <w:vAlign w:val="center"/>
            <w:hideMark/>
          </w:tcPr>
          <w:p w14:paraId="7C7E49E0"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289" w:type="pct"/>
            <w:tcBorders>
              <w:top w:val="nil"/>
              <w:left w:val="nil"/>
              <w:bottom w:val="single" w:sz="8" w:space="0" w:color="auto"/>
              <w:right w:val="single" w:sz="8" w:space="0" w:color="auto"/>
            </w:tcBorders>
            <w:shd w:val="clear" w:color="auto" w:fill="auto"/>
            <w:vAlign w:val="center"/>
            <w:hideMark/>
          </w:tcPr>
          <w:p w14:paraId="13E52019"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379" w:type="pct"/>
            <w:tcBorders>
              <w:top w:val="nil"/>
              <w:left w:val="nil"/>
              <w:bottom w:val="single" w:sz="8" w:space="0" w:color="auto"/>
              <w:right w:val="single" w:sz="8" w:space="0" w:color="auto"/>
            </w:tcBorders>
            <w:shd w:val="clear" w:color="auto" w:fill="auto"/>
            <w:noWrap/>
            <w:vAlign w:val="center"/>
            <w:hideMark/>
          </w:tcPr>
          <w:p w14:paraId="580D0D2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10" w:type="pct"/>
            <w:tcBorders>
              <w:top w:val="nil"/>
              <w:left w:val="nil"/>
              <w:bottom w:val="single" w:sz="8" w:space="0" w:color="auto"/>
              <w:right w:val="single" w:sz="8" w:space="0" w:color="auto"/>
            </w:tcBorders>
            <w:shd w:val="clear" w:color="auto" w:fill="auto"/>
            <w:noWrap/>
            <w:vAlign w:val="center"/>
            <w:hideMark/>
          </w:tcPr>
          <w:p w14:paraId="07BED2F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10" w:type="pct"/>
            <w:tcBorders>
              <w:top w:val="nil"/>
              <w:left w:val="nil"/>
              <w:bottom w:val="single" w:sz="8" w:space="0" w:color="auto"/>
              <w:right w:val="single" w:sz="8" w:space="0" w:color="auto"/>
            </w:tcBorders>
            <w:shd w:val="clear" w:color="auto" w:fill="auto"/>
            <w:noWrap/>
            <w:vAlign w:val="center"/>
            <w:hideMark/>
          </w:tcPr>
          <w:p w14:paraId="3EAEEA0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10" w:type="pct"/>
            <w:tcBorders>
              <w:top w:val="nil"/>
              <w:left w:val="nil"/>
              <w:bottom w:val="single" w:sz="8" w:space="0" w:color="auto"/>
              <w:right w:val="single" w:sz="8" w:space="0" w:color="auto"/>
            </w:tcBorders>
            <w:shd w:val="clear" w:color="auto" w:fill="auto"/>
            <w:noWrap/>
            <w:vAlign w:val="center"/>
            <w:hideMark/>
          </w:tcPr>
          <w:p w14:paraId="5754C1C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10" w:type="pct"/>
            <w:tcBorders>
              <w:top w:val="nil"/>
              <w:left w:val="nil"/>
              <w:bottom w:val="single" w:sz="8" w:space="0" w:color="auto"/>
              <w:right w:val="single" w:sz="8" w:space="0" w:color="auto"/>
            </w:tcBorders>
            <w:shd w:val="clear" w:color="auto" w:fill="auto"/>
            <w:noWrap/>
            <w:vAlign w:val="center"/>
            <w:hideMark/>
          </w:tcPr>
          <w:p w14:paraId="699B6BE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0,00002</w:t>
            </w:r>
          </w:p>
        </w:tc>
        <w:tc>
          <w:tcPr>
            <w:tcW w:w="310" w:type="pct"/>
            <w:tcBorders>
              <w:top w:val="nil"/>
              <w:left w:val="nil"/>
              <w:bottom w:val="single" w:sz="8" w:space="0" w:color="auto"/>
              <w:right w:val="single" w:sz="8" w:space="0" w:color="auto"/>
            </w:tcBorders>
            <w:shd w:val="clear" w:color="auto" w:fill="auto"/>
            <w:noWrap/>
            <w:vAlign w:val="center"/>
            <w:hideMark/>
          </w:tcPr>
          <w:p w14:paraId="0A86562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0,00002</w:t>
            </w:r>
          </w:p>
        </w:tc>
        <w:tc>
          <w:tcPr>
            <w:tcW w:w="331" w:type="pct"/>
            <w:tcBorders>
              <w:top w:val="nil"/>
              <w:left w:val="nil"/>
              <w:bottom w:val="single" w:sz="8" w:space="0" w:color="auto"/>
              <w:right w:val="single" w:sz="8" w:space="0" w:color="auto"/>
            </w:tcBorders>
            <w:shd w:val="clear" w:color="auto" w:fill="auto"/>
            <w:noWrap/>
            <w:vAlign w:val="center"/>
            <w:hideMark/>
          </w:tcPr>
          <w:p w14:paraId="5EA2FD1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26" w:type="pct"/>
            <w:tcBorders>
              <w:top w:val="nil"/>
              <w:left w:val="nil"/>
              <w:bottom w:val="single" w:sz="8" w:space="0" w:color="auto"/>
              <w:right w:val="single" w:sz="8" w:space="0" w:color="auto"/>
            </w:tcBorders>
            <w:shd w:val="clear" w:color="auto" w:fill="auto"/>
            <w:noWrap/>
            <w:vAlign w:val="center"/>
            <w:hideMark/>
          </w:tcPr>
          <w:p w14:paraId="2DD431AD"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31" w:type="pct"/>
            <w:tcBorders>
              <w:top w:val="nil"/>
              <w:left w:val="nil"/>
              <w:bottom w:val="single" w:sz="8" w:space="0" w:color="auto"/>
              <w:right w:val="single" w:sz="8" w:space="0" w:color="auto"/>
            </w:tcBorders>
            <w:shd w:val="clear" w:color="auto" w:fill="auto"/>
            <w:noWrap/>
            <w:vAlign w:val="center"/>
            <w:hideMark/>
          </w:tcPr>
          <w:p w14:paraId="408276E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r>
      <w:tr w:rsidR="00EC462A" w14:paraId="0FBD35FA"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1A149C0D" w14:textId="77777777" w:rsidR="00EC462A" w:rsidRDefault="00EC462A">
            <w:pPr>
              <w:jc w:val="center"/>
              <w:rPr>
                <w:rFonts w:ascii="Arial" w:hAnsi="Arial" w:cs="Arial"/>
                <w:color w:val="000000"/>
                <w:sz w:val="20"/>
                <w:szCs w:val="20"/>
              </w:rPr>
            </w:pPr>
            <w:r>
              <w:rPr>
                <w:rFonts w:ascii="Arial" w:hAnsi="Arial" w:cs="Arial"/>
                <w:color w:val="000000"/>
                <w:sz w:val="20"/>
                <w:szCs w:val="20"/>
              </w:rPr>
              <w:t>11</w:t>
            </w:r>
          </w:p>
        </w:tc>
        <w:tc>
          <w:tcPr>
            <w:tcW w:w="1228" w:type="pct"/>
            <w:tcBorders>
              <w:top w:val="nil"/>
              <w:left w:val="nil"/>
              <w:bottom w:val="single" w:sz="8" w:space="0" w:color="auto"/>
              <w:right w:val="single" w:sz="8" w:space="0" w:color="auto"/>
            </w:tcBorders>
            <w:shd w:val="clear" w:color="auto" w:fill="auto"/>
            <w:vAlign w:val="center"/>
            <w:hideMark/>
          </w:tcPr>
          <w:p w14:paraId="23B3502D" w14:textId="77777777" w:rsidR="00EC462A" w:rsidRDefault="00EC462A">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283" w:type="pct"/>
            <w:tcBorders>
              <w:top w:val="nil"/>
              <w:left w:val="nil"/>
              <w:bottom w:val="single" w:sz="8" w:space="0" w:color="auto"/>
              <w:right w:val="single" w:sz="8" w:space="0" w:color="auto"/>
            </w:tcBorders>
            <w:shd w:val="clear" w:color="auto" w:fill="auto"/>
            <w:noWrap/>
            <w:vAlign w:val="center"/>
            <w:hideMark/>
          </w:tcPr>
          <w:p w14:paraId="3117A3B1"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289" w:type="pct"/>
            <w:tcBorders>
              <w:top w:val="nil"/>
              <w:left w:val="nil"/>
              <w:bottom w:val="single" w:sz="8" w:space="0" w:color="auto"/>
              <w:right w:val="single" w:sz="8" w:space="0" w:color="auto"/>
            </w:tcBorders>
            <w:shd w:val="clear" w:color="auto" w:fill="auto"/>
            <w:vAlign w:val="center"/>
            <w:hideMark/>
          </w:tcPr>
          <w:p w14:paraId="72EF92DE"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79" w:type="pct"/>
            <w:tcBorders>
              <w:top w:val="nil"/>
              <w:left w:val="nil"/>
              <w:bottom w:val="single" w:sz="8" w:space="0" w:color="auto"/>
              <w:right w:val="single" w:sz="8" w:space="0" w:color="auto"/>
            </w:tcBorders>
            <w:shd w:val="clear" w:color="auto" w:fill="auto"/>
            <w:noWrap/>
            <w:vAlign w:val="center"/>
            <w:hideMark/>
          </w:tcPr>
          <w:p w14:paraId="6BE2391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134,4</w:t>
            </w:r>
          </w:p>
        </w:tc>
        <w:tc>
          <w:tcPr>
            <w:tcW w:w="310" w:type="pct"/>
            <w:tcBorders>
              <w:top w:val="nil"/>
              <w:left w:val="nil"/>
              <w:bottom w:val="single" w:sz="8" w:space="0" w:color="auto"/>
              <w:right w:val="single" w:sz="8" w:space="0" w:color="auto"/>
            </w:tcBorders>
            <w:shd w:val="clear" w:color="auto" w:fill="auto"/>
            <w:noWrap/>
            <w:vAlign w:val="center"/>
            <w:hideMark/>
          </w:tcPr>
          <w:p w14:paraId="60B6387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132,3</w:t>
            </w:r>
          </w:p>
        </w:tc>
        <w:tc>
          <w:tcPr>
            <w:tcW w:w="310" w:type="pct"/>
            <w:tcBorders>
              <w:top w:val="nil"/>
              <w:left w:val="nil"/>
              <w:bottom w:val="single" w:sz="8" w:space="0" w:color="auto"/>
              <w:right w:val="single" w:sz="8" w:space="0" w:color="auto"/>
            </w:tcBorders>
            <w:shd w:val="clear" w:color="auto" w:fill="auto"/>
            <w:noWrap/>
            <w:vAlign w:val="center"/>
            <w:hideMark/>
          </w:tcPr>
          <w:p w14:paraId="49A053B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130,8</w:t>
            </w:r>
          </w:p>
        </w:tc>
        <w:tc>
          <w:tcPr>
            <w:tcW w:w="310" w:type="pct"/>
            <w:tcBorders>
              <w:top w:val="nil"/>
              <w:left w:val="nil"/>
              <w:bottom w:val="single" w:sz="8" w:space="0" w:color="auto"/>
              <w:right w:val="single" w:sz="8" w:space="0" w:color="auto"/>
            </w:tcBorders>
            <w:shd w:val="clear" w:color="auto" w:fill="auto"/>
            <w:noWrap/>
            <w:vAlign w:val="center"/>
            <w:hideMark/>
          </w:tcPr>
          <w:p w14:paraId="26B784D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127,7</w:t>
            </w:r>
          </w:p>
        </w:tc>
        <w:tc>
          <w:tcPr>
            <w:tcW w:w="310" w:type="pct"/>
            <w:tcBorders>
              <w:top w:val="nil"/>
              <w:left w:val="nil"/>
              <w:bottom w:val="single" w:sz="8" w:space="0" w:color="auto"/>
              <w:right w:val="single" w:sz="8" w:space="0" w:color="auto"/>
            </w:tcBorders>
            <w:shd w:val="clear" w:color="auto" w:fill="auto"/>
            <w:noWrap/>
            <w:vAlign w:val="center"/>
            <w:hideMark/>
          </w:tcPr>
          <w:p w14:paraId="696F25C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125,6</w:t>
            </w:r>
          </w:p>
        </w:tc>
        <w:tc>
          <w:tcPr>
            <w:tcW w:w="310" w:type="pct"/>
            <w:tcBorders>
              <w:top w:val="nil"/>
              <w:left w:val="nil"/>
              <w:bottom w:val="single" w:sz="8" w:space="0" w:color="auto"/>
              <w:right w:val="single" w:sz="8" w:space="0" w:color="auto"/>
            </w:tcBorders>
            <w:shd w:val="clear" w:color="auto" w:fill="auto"/>
            <w:noWrap/>
            <w:vAlign w:val="center"/>
            <w:hideMark/>
          </w:tcPr>
          <w:p w14:paraId="6808698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123,4</w:t>
            </w:r>
          </w:p>
        </w:tc>
        <w:tc>
          <w:tcPr>
            <w:tcW w:w="331" w:type="pct"/>
            <w:tcBorders>
              <w:top w:val="nil"/>
              <w:left w:val="nil"/>
              <w:bottom w:val="single" w:sz="8" w:space="0" w:color="auto"/>
              <w:right w:val="single" w:sz="8" w:space="0" w:color="auto"/>
            </w:tcBorders>
            <w:shd w:val="clear" w:color="auto" w:fill="auto"/>
            <w:noWrap/>
            <w:vAlign w:val="center"/>
            <w:hideMark/>
          </w:tcPr>
          <w:p w14:paraId="25C5490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138,2</w:t>
            </w:r>
          </w:p>
        </w:tc>
        <w:tc>
          <w:tcPr>
            <w:tcW w:w="326" w:type="pct"/>
            <w:tcBorders>
              <w:top w:val="nil"/>
              <w:left w:val="nil"/>
              <w:bottom w:val="single" w:sz="8" w:space="0" w:color="auto"/>
              <w:right w:val="single" w:sz="8" w:space="0" w:color="auto"/>
            </w:tcBorders>
            <w:shd w:val="clear" w:color="auto" w:fill="auto"/>
            <w:noWrap/>
            <w:vAlign w:val="center"/>
            <w:hideMark/>
          </w:tcPr>
          <w:p w14:paraId="1C8F0AA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134,8</w:t>
            </w:r>
          </w:p>
        </w:tc>
        <w:tc>
          <w:tcPr>
            <w:tcW w:w="331" w:type="pct"/>
            <w:tcBorders>
              <w:top w:val="nil"/>
              <w:left w:val="nil"/>
              <w:bottom w:val="single" w:sz="8" w:space="0" w:color="auto"/>
              <w:right w:val="single" w:sz="8" w:space="0" w:color="auto"/>
            </w:tcBorders>
            <w:shd w:val="clear" w:color="auto" w:fill="auto"/>
            <w:noWrap/>
            <w:vAlign w:val="center"/>
            <w:hideMark/>
          </w:tcPr>
          <w:p w14:paraId="3698673C"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132,6</w:t>
            </w:r>
          </w:p>
        </w:tc>
      </w:tr>
      <w:tr w:rsidR="00EC462A" w14:paraId="5223575F"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68CC6EBE"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1228" w:type="pct"/>
            <w:tcBorders>
              <w:top w:val="nil"/>
              <w:left w:val="nil"/>
              <w:bottom w:val="single" w:sz="8" w:space="0" w:color="auto"/>
              <w:right w:val="single" w:sz="8" w:space="0" w:color="auto"/>
            </w:tcBorders>
            <w:shd w:val="clear" w:color="auto" w:fill="auto"/>
            <w:vAlign w:val="center"/>
            <w:hideMark/>
          </w:tcPr>
          <w:p w14:paraId="05C14E56" w14:textId="77777777" w:rsidR="00EC462A" w:rsidRDefault="00EC462A">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283" w:type="pct"/>
            <w:tcBorders>
              <w:top w:val="nil"/>
              <w:left w:val="nil"/>
              <w:bottom w:val="single" w:sz="8" w:space="0" w:color="auto"/>
              <w:right w:val="single" w:sz="8" w:space="0" w:color="auto"/>
            </w:tcBorders>
            <w:shd w:val="clear" w:color="auto" w:fill="auto"/>
            <w:noWrap/>
            <w:vAlign w:val="center"/>
            <w:hideMark/>
          </w:tcPr>
          <w:p w14:paraId="63E6EE84"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289" w:type="pct"/>
            <w:tcBorders>
              <w:top w:val="nil"/>
              <w:left w:val="nil"/>
              <w:bottom w:val="single" w:sz="8" w:space="0" w:color="auto"/>
              <w:right w:val="single" w:sz="8" w:space="0" w:color="auto"/>
            </w:tcBorders>
            <w:shd w:val="clear" w:color="auto" w:fill="auto"/>
            <w:vAlign w:val="center"/>
            <w:hideMark/>
          </w:tcPr>
          <w:p w14:paraId="2D591D6A"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379" w:type="pct"/>
            <w:tcBorders>
              <w:top w:val="nil"/>
              <w:left w:val="nil"/>
              <w:bottom w:val="single" w:sz="8" w:space="0" w:color="auto"/>
              <w:right w:val="single" w:sz="8" w:space="0" w:color="auto"/>
            </w:tcBorders>
            <w:shd w:val="clear" w:color="auto" w:fill="auto"/>
            <w:noWrap/>
            <w:vAlign w:val="center"/>
            <w:hideMark/>
          </w:tcPr>
          <w:p w14:paraId="4ECA2EB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10" w:type="pct"/>
            <w:tcBorders>
              <w:top w:val="nil"/>
              <w:left w:val="nil"/>
              <w:bottom w:val="single" w:sz="8" w:space="0" w:color="auto"/>
              <w:right w:val="single" w:sz="8" w:space="0" w:color="auto"/>
            </w:tcBorders>
            <w:shd w:val="clear" w:color="auto" w:fill="auto"/>
            <w:noWrap/>
            <w:vAlign w:val="center"/>
            <w:hideMark/>
          </w:tcPr>
          <w:p w14:paraId="3D6F201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10" w:type="pct"/>
            <w:tcBorders>
              <w:top w:val="nil"/>
              <w:left w:val="nil"/>
              <w:bottom w:val="single" w:sz="8" w:space="0" w:color="auto"/>
              <w:right w:val="single" w:sz="8" w:space="0" w:color="auto"/>
            </w:tcBorders>
            <w:shd w:val="clear" w:color="auto" w:fill="auto"/>
            <w:noWrap/>
            <w:vAlign w:val="center"/>
            <w:hideMark/>
          </w:tcPr>
          <w:p w14:paraId="6B2DC9C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10" w:type="pct"/>
            <w:tcBorders>
              <w:top w:val="nil"/>
              <w:left w:val="nil"/>
              <w:bottom w:val="single" w:sz="8" w:space="0" w:color="auto"/>
              <w:right w:val="single" w:sz="8" w:space="0" w:color="auto"/>
            </w:tcBorders>
            <w:shd w:val="clear" w:color="auto" w:fill="auto"/>
            <w:noWrap/>
            <w:vAlign w:val="center"/>
            <w:hideMark/>
          </w:tcPr>
          <w:p w14:paraId="56A2811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10" w:type="pct"/>
            <w:tcBorders>
              <w:top w:val="nil"/>
              <w:left w:val="nil"/>
              <w:bottom w:val="single" w:sz="8" w:space="0" w:color="auto"/>
              <w:right w:val="single" w:sz="8" w:space="0" w:color="auto"/>
            </w:tcBorders>
            <w:shd w:val="clear" w:color="auto" w:fill="auto"/>
            <w:noWrap/>
            <w:vAlign w:val="center"/>
            <w:hideMark/>
          </w:tcPr>
          <w:p w14:paraId="333FAA1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0,00002</w:t>
            </w:r>
          </w:p>
        </w:tc>
        <w:tc>
          <w:tcPr>
            <w:tcW w:w="310" w:type="pct"/>
            <w:tcBorders>
              <w:top w:val="nil"/>
              <w:left w:val="nil"/>
              <w:bottom w:val="single" w:sz="8" w:space="0" w:color="auto"/>
              <w:right w:val="single" w:sz="8" w:space="0" w:color="auto"/>
            </w:tcBorders>
            <w:shd w:val="clear" w:color="auto" w:fill="auto"/>
            <w:noWrap/>
            <w:vAlign w:val="center"/>
            <w:hideMark/>
          </w:tcPr>
          <w:p w14:paraId="2C6C566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0,00002</w:t>
            </w:r>
          </w:p>
        </w:tc>
        <w:tc>
          <w:tcPr>
            <w:tcW w:w="331" w:type="pct"/>
            <w:tcBorders>
              <w:top w:val="nil"/>
              <w:left w:val="nil"/>
              <w:bottom w:val="single" w:sz="8" w:space="0" w:color="auto"/>
              <w:right w:val="single" w:sz="8" w:space="0" w:color="auto"/>
            </w:tcBorders>
            <w:shd w:val="clear" w:color="auto" w:fill="auto"/>
            <w:noWrap/>
            <w:vAlign w:val="center"/>
            <w:hideMark/>
          </w:tcPr>
          <w:p w14:paraId="533B431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26" w:type="pct"/>
            <w:tcBorders>
              <w:top w:val="nil"/>
              <w:left w:val="nil"/>
              <w:bottom w:val="single" w:sz="8" w:space="0" w:color="auto"/>
              <w:right w:val="single" w:sz="8" w:space="0" w:color="auto"/>
            </w:tcBorders>
            <w:shd w:val="clear" w:color="auto" w:fill="auto"/>
            <w:noWrap/>
            <w:vAlign w:val="center"/>
            <w:hideMark/>
          </w:tcPr>
          <w:p w14:paraId="2388F65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c>
          <w:tcPr>
            <w:tcW w:w="331" w:type="pct"/>
            <w:tcBorders>
              <w:top w:val="nil"/>
              <w:left w:val="nil"/>
              <w:bottom w:val="single" w:sz="8" w:space="0" w:color="auto"/>
              <w:right w:val="single" w:sz="8" w:space="0" w:color="auto"/>
            </w:tcBorders>
            <w:shd w:val="clear" w:color="auto" w:fill="auto"/>
            <w:noWrap/>
            <w:vAlign w:val="center"/>
            <w:hideMark/>
          </w:tcPr>
          <w:p w14:paraId="585F113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0,00003</w:t>
            </w:r>
          </w:p>
        </w:tc>
      </w:tr>
      <w:tr w:rsidR="00EC462A" w14:paraId="5FCE1A39"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30DBB7CC" w14:textId="77777777" w:rsidR="00EC462A" w:rsidRDefault="00EC462A">
            <w:pPr>
              <w:jc w:val="center"/>
              <w:rPr>
                <w:rFonts w:ascii="Arial" w:hAnsi="Arial" w:cs="Arial"/>
                <w:color w:val="000000"/>
                <w:sz w:val="20"/>
                <w:szCs w:val="20"/>
              </w:rPr>
            </w:pPr>
            <w:r>
              <w:rPr>
                <w:rFonts w:ascii="Arial" w:hAnsi="Arial" w:cs="Arial"/>
                <w:color w:val="000000"/>
                <w:sz w:val="20"/>
                <w:szCs w:val="20"/>
              </w:rPr>
              <w:t>13</w:t>
            </w:r>
          </w:p>
        </w:tc>
        <w:tc>
          <w:tcPr>
            <w:tcW w:w="1228" w:type="pct"/>
            <w:tcBorders>
              <w:top w:val="nil"/>
              <w:left w:val="nil"/>
              <w:bottom w:val="single" w:sz="8" w:space="0" w:color="auto"/>
              <w:right w:val="single" w:sz="8" w:space="0" w:color="auto"/>
            </w:tcBorders>
            <w:shd w:val="clear" w:color="auto" w:fill="auto"/>
            <w:vAlign w:val="center"/>
            <w:hideMark/>
          </w:tcPr>
          <w:p w14:paraId="7826D03E" w14:textId="77777777" w:rsidR="00EC462A" w:rsidRDefault="00EC462A">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283" w:type="pct"/>
            <w:tcBorders>
              <w:top w:val="nil"/>
              <w:left w:val="nil"/>
              <w:bottom w:val="single" w:sz="8" w:space="0" w:color="auto"/>
              <w:right w:val="single" w:sz="8" w:space="0" w:color="auto"/>
            </w:tcBorders>
            <w:shd w:val="clear" w:color="auto" w:fill="auto"/>
            <w:noWrap/>
            <w:vAlign w:val="center"/>
            <w:hideMark/>
          </w:tcPr>
          <w:p w14:paraId="040FD124"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p>
        </w:tc>
        <w:tc>
          <w:tcPr>
            <w:tcW w:w="289" w:type="pct"/>
            <w:tcBorders>
              <w:top w:val="nil"/>
              <w:left w:val="nil"/>
              <w:bottom w:val="single" w:sz="8" w:space="0" w:color="auto"/>
              <w:right w:val="single" w:sz="8" w:space="0" w:color="auto"/>
            </w:tcBorders>
            <w:shd w:val="clear" w:color="auto" w:fill="auto"/>
            <w:vAlign w:val="center"/>
            <w:hideMark/>
          </w:tcPr>
          <w:p w14:paraId="6DD6F3DE"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Гкал/ч/га</w:t>
            </w:r>
          </w:p>
        </w:tc>
        <w:tc>
          <w:tcPr>
            <w:tcW w:w="379" w:type="pct"/>
            <w:tcBorders>
              <w:top w:val="nil"/>
              <w:left w:val="nil"/>
              <w:bottom w:val="single" w:sz="8" w:space="0" w:color="auto"/>
              <w:right w:val="single" w:sz="8" w:space="0" w:color="auto"/>
            </w:tcBorders>
            <w:shd w:val="clear" w:color="auto" w:fill="auto"/>
            <w:noWrap/>
            <w:vAlign w:val="center"/>
            <w:hideMark/>
          </w:tcPr>
          <w:p w14:paraId="6A5688C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0,04</w:t>
            </w:r>
          </w:p>
        </w:tc>
        <w:tc>
          <w:tcPr>
            <w:tcW w:w="310" w:type="pct"/>
            <w:tcBorders>
              <w:top w:val="nil"/>
              <w:left w:val="nil"/>
              <w:bottom w:val="single" w:sz="8" w:space="0" w:color="auto"/>
              <w:right w:val="single" w:sz="8" w:space="0" w:color="auto"/>
            </w:tcBorders>
            <w:shd w:val="clear" w:color="auto" w:fill="auto"/>
            <w:noWrap/>
            <w:vAlign w:val="center"/>
            <w:hideMark/>
          </w:tcPr>
          <w:p w14:paraId="14CA215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0,04</w:t>
            </w:r>
          </w:p>
        </w:tc>
        <w:tc>
          <w:tcPr>
            <w:tcW w:w="310" w:type="pct"/>
            <w:tcBorders>
              <w:top w:val="nil"/>
              <w:left w:val="nil"/>
              <w:bottom w:val="single" w:sz="8" w:space="0" w:color="auto"/>
              <w:right w:val="single" w:sz="8" w:space="0" w:color="auto"/>
            </w:tcBorders>
            <w:shd w:val="clear" w:color="auto" w:fill="auto"/>
            <w:noWrap/>
            <w:vAlign w:val="center"/>
            <w:hideMark/>
          </w:tcPr>
          <w:p w14:paraId="296D174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0,04</w:t>
            </w:r>
          </w:p>
        </w:tc>
        <w:tc>
          <w:tcPr>
            <w:tcW w:w="310" w:type="pct"/>
            <w:tcBorders>
              <w:top w:val="nil"/>
              <w:left w:val="nil"/>
              <w:bottom w:val="single" w:sz="8" w:space="0" w:color="auto"/>
              <w:right w:val="single" w:sz="8" w:space="0" w:color="auto"/>
            </w:tcBorders>
            <w:shd w:val="clear" w:color="auto" w:fill="auto"/>
            <w:noWrap/>
            <w:vAlign w:val="center"/>
            <w:hideMark/>
          </w:tcPr>
          <w:p w14:paraId="5922425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0,04</w:t>
            </w:r>
          </w:p>
        </w:tc>
        <w:tc>
          <w:tcPr>
            <w:tcW w:w="310" w:type="pct"/>
            <w:tcBorders>
              <w:top w:val="nil"/>
              <w:left w:val="nil"/>
              <w:bottom w:val="single" w:sz="8" w:space="0" w:color="auto"/>
              <w:right w:val="single" w:sz="8" w:space="0" w:color="auto"/>
            </w:tcBorders>
            <w:shd w:val="clear" w:color="auto" w:fill="auto"/>
            <w:noWrap/>
            <w:vAlign w:val="center"/>
            <w:hideMark/>
          </w:tcPr>
          <w:p w14:paraId="125753F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0,04</w:t>
            </w:r>
          </w:p>
        </w:tc>
        <w:tc>
          <w:tcPr>
            <w:tcW w:w="310" w:type="pct"/>
            <w:tcBorders>
              <w:top w:val="nil"/>
              <w:left w:val="nil"/>
              <w:bottom w:val="single" w:sz="8" w:space="0" w:color="auto"/>
              <w:right w:val="single" w:sz="8" w:space="0" w:color="auto"/>
            </w:tcBorders>
            <w:shd w:val="clear" w:color="auto" w:fill="auto"/>
            <w:noWrap/>
            <w:vAlign w:val="center"/>
            <w:hideMark/>
          </w:tcPr>
          <w:p w14:paraId="3B3C7D6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0,04</w:t>
            </w:r>
          </w:p>
        </w:tc>
        <w:tc>
          <w:tcPr>
            <w:tcW w:w="331" w:type="pct"/>
            <w:tcBorders>
              <w:top w:val="nil"/>
              <w:left w:val="nil"/>
              <w:bottom w:val="single" w:sz="8" w:space="0" w:color="auto"/>
              <w:right w:val="single" w:sz="8" w:space="0" w:color="auto"/>
            </w:tcBorders>
            <w:shd w:val="clear" w:color="auto" w:fill="auto"/>
            <w:noWrap/>
            <w:vAlign w:val="center"/>
            <w:hideMark/>
          </w:tcPr>
          <w:p w14:paraId="1AA3900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0,04</w:t>
            </w:r>
          </w:p>
        </w:tc>
        <w:tc>
          <w:tcPr>
            <w:tcW w:w="326" w:type="pct"/>
            <w:tcBorders>
              <w:top w:val="nil"/>
              <w:left w:val="nil"/>
              <w:bottom w:val="single" w:sz="8" w:space="0" w:color="auto"/>
              <w:right w:val="single" w:sz="8" w:space="0" w:color="auto"/>
            </w:tcBorders>
            <w:shd w:val="clear" w:color="auto" w:fill="auto"/>
            <w:noWrap/>
            <w:vAlign w:val="center"/>
            <w:hideMark/>
          </w:tcPr>
          <w:p w14:paraId="0FD8BAC1"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0,05</w:t>
            </w:r>
          </w:p>
        </w:tc>
        <w:tc>
          <w:tcPr>
            <w:tcW w:w="331" w:type="pct"/>
            <w:tcBorders>
              <w:top w:val="nil"/>
              <w:left w:val="nil"/>
              <w:bottom w:val="single" w:sz="8" w:space="0" w:color="auto"/>
              <w:right w:val="single" w:sz="8" w:space="0" w:color="auto"/>
            </w:tcBorders>
            <w:shd w:val="clear" w:color="auto" w:fill="auto"/>
            <w:noWrap/>
            <w:vAlign w:val="center"/>
            <w:hideMark/>
          </w:tcPr>
          <w:p w14:paraId="088134A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0,05</w:t>
            </w:r>
          </w:p>
        </w:tc>
      </w:tr>
      <w:tr w:rsidR="00EC462A" w14:paraId="3A918CA9"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00D0ECF4" w14:textId="77777777" w:rsidR="00EC462A" w:rsidRDefault="00EC462A">
            <w:pPr>
              <w:jc w:val="center"/>
              <w:rPr>
                <w:rFonts w:ascii="Arial" w:hAnsi="Arial" w:cs="Arial"/>
                <w:color w:val="000000"/>
                <w:sz w:val="20"/>
                <w:szCs w:val="20"/>
              </w:rPr>
            </w:pPr>
            <w:r>
              <w:rPr>
                <w:rFonts w:ascii="Arial" w:hAnsi="Arial" w:cs="Arial"/>
                <w:color w:val="000000"/>
                <w:sz w:val="20"/>
                <w:szCs w:val="20"/>
              </w:rPr>
              <w:t>14</w:t>
            </w:r>
          </w:p>
        </w:tc>
        <w:tc>
          <w:tcPr>
            <w:tcW w:w="1228" w:type="pct"/>
            <w:tcBorders>
              <w:top w:val="nil"/>
              <w:left w:val="nil"/>
              <w:bottom w:val="single" w:sz="8" w:space="0" w:color="auto"/>
              <w:right w:val="single" w:sz="8" w:space="0" w:color="auto"/>
            </w:tcBorders>
            <w:shd w:val="clear" w:color="auto" w:fill="auto"/>
            <w:vAlign w:val="center"/>
            <w:hideMark/>
          </w:tcPr>
          <w:p w14:paraId="6A1F03DC" w14:textId="77777777" w:rsidR="00EC462A" w:rsidRDefault="00EC462A">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283" w:type="pct"/>
            <w:tcBorders>
              <w:top w:val="nil"/>
              <w:left w:val="nil"/>
              <w:bottom w:val="single" w:sz="8" w:space="0" w:color="auto"/>
              <w:right w:val="single" w:sz="8" w:space="0" w:color="auto"/>
            </w:tcBorders>
            <w:shd w:val="clear" w:color="auto" w:fill="auto"/>
            <w:noWrap/>
            <w:vAlign w:val="center"/>
            <w:hideMark/>
          </w:tcPr>
          <w:p w14:paraId="42E40A1B"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289" w:type="pct"/>
            <w:tcBorders>
              <w:top w:val="nil"/>
              <w:left w:val="nil"/>
              <w:bottom w:val="single" w:sz="8" w:space="0" w:color="auto"/>
              <w:right w:val="single" w:sz="8" w:space="0" w:color="auto"/>
            </w:tcBorders>
            <w:shd w:val="clear" w:color="auto" w:fill="auto"/>
            <w:vAlign w:val="center"/>
            <w:hideMark/>
          </w:tcPr>
          <w:p w14:paraId="4164846D"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Гкал/га</w:t>
            </w:r>
          </w:p>
        </w:tc>
        <w:tc>
          <w:tcPr>
            <w:tcW w:w="379" w:type="pct"/>
            <w:tcBorders>
              <w:top w:val="nil"/>
              <w:left w:val="nil"/>
              <w:bottom w:val="single" w:sz="8" w:space="0" w:color="auto"/>
              <w:right w:val="single" w:sz="8" w:space="0" w:color="auto"/>
            </w:tcBorders>
            <w:shd w:val="clear" w:color="auto" w:fill="auto"/>
            <w:noWrap/>
            <w:vAlign w:val="center"/>
            <w:hideMark/>
          </w:tcPr>
          <w:p w14:paraId="4839228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0,03</w:t>
            </w:r>
          </w:p>
        </w:tc>
        <w:tc>
          <w:tcPr>
            <w:tcW w:w="310" w:type="pct"/>
            <w:tcBorders>
              <w:top w:val="nil"/>
              <w:left w:val="nil"/>
              <w:bottom w:val="single" w:sz="8" w:space="0" w:color="auto"/>
              <w:right w:val="single" w:sz="8" w:space="0" w:color="auto"/>
            </w:tcBorders>
            <w:shd w:val="clear" w:color="auto" w:fill="auto"/>
            <w:noWrap/>
            <w:vAlign w:val="center"/>
            <w:hideMark/>
          </w:tcPr>
          <w:p w14:paraId="52EED2E9"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0,03</w:t>
            </w:r>
          </w:p>
        </w:tc>
        <w:tc>
          <w:tcPr>
            <w:tcW w:w="310" w:type="pct"/>
            <w:tcBorders>
              <w:top w:val="nil"/>
              <w:left w:val="nil"/>
              <w:bottom w:val="single" w:sz="8" w:space="0" w:color="auto"/>
              <w:right w:val="single" w:sz="8" w:space="0" w:color="auto"/>
            </w:tcBorders>
            <w:shd w:val="clear" w:color="auto" w:fill="auto"/>
            <w:noWrap/>
            <w:vAlign w:val="center"/>
            <w:hideMark/>
          </w:tcPr>
          <w:p w14:paraId="2F1E192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0,03</w:t>
            </w:r>
          </w:p>
        </w:tc>
        <w:tc>
          <w:tcPr>
            <w:tcW w:w="310" w:type="pct"/>
            <w:tcBorders>
              <w:top w:val="nil"/>
              <w:left w:val="nil"/>
              <w:bottom w:val="single" w:sz="8" w:space="0" w:color="auto"/>
              <w:right w:val="single" w:sz="8" w:space="0" w:color="auto"/>
            </w:tcBorders>
            <w:shd w:val="clear" w:color="auto" w:fill="auto"/>
            <w:noWrap/>
            <w:vAlign w:val="center"/>
            <w:hideMark/>
          </w:tcPr>
          <w:p w14:paraId="30B6AA5B"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0,03</w:t>
            </w:r>
          </w:p>
        </w:tc>
        <w:tc>
          <w:tcPr>
            <w:tcW w:w="310" w:type="pct"/>
            <w:tcBorders>
              <w:top w:val="nil"/>
              <w:left w:val="nil"/>
              <w:bottom w:val="single" w:sz="8" w:space="0" w:color="auto"/>
              <w:right w:val="single" w:sz="8" w:space="0" w:color="auto"/>
            </w:tcBorders>
            <w:shd w:val="clear" w:color="auto" w:fill="auto"/>
            <w:noWrap/>
            <w:vAlign w:val="center"/>
            <w:hideMark/>
          </w:tcPr>
          <w:p w14:paraId="6AB234B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0,03</w:t>
            </w:r>
          </w:p>
        </w:tc>
        <w:tc>
          <w:tcPr>
            <w:tcW w:w="310" w:type="pct"/>
            <w:tcBorders>
              <w:top w:val="nil"/>
              <w:left w:val="nil"/>
              <w:bottom w:val="single" w:sz="8" w:space="0" w:color="auto"/>
              <w:right w:val="single" w:sz="8" w:space="0" w:color="auto"/>
            </w:tcBorders>
            <w:shd w:val="clear" w:color="auto" w:fill="auto"/>
            <w:noWrap/>
            <w:vAlign w:val="center"/>
            <w:hideMark/>
          </w:tcPr>
          <w:p w14:paraId="519CE0D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0,03</w:t>
            </w:r>
          </w:p>
        </w:tc>
        <w:tc>
          <w:tcPr>
            <w:tcW w:w="331" w:type="pct"/>
            <w:tcBorders>
              <w:top w:val="nil"/>
              <w:left w:val="nil"/>
              <w:bottom w:val="single" w:sz="8" w:space="0" w:color="auto"/>
              <w:right w:val="single" w:sz="8" w:space="0" w:color="auto"/>
            </w:tcBorders>
            <w:shd w:val="clear" w:color="auto" w:fill="auto"/>
            <w:noWrap/>
            <w:vAlign w:val="center"/>
            <w:hideMark/>
          </w:tcPr>
          <w:p w14:paraId="0A697C5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0,04</w:t>
            </w:r>
          </w:p>
        </w:tc>
        <w:tc>
          <w:tcPr>
            <w:tcW w:w="326" w:type="pct"/>
            <w:tcBorders>
              <w:top w:val="nil"/>
              <w:left w:val="nil"/>
              <w:bottom w:val="single" w:sz="8" w:space="0" w:color="auto"/>
              <w:right w:val="single" w:sz="8" w:space="0" w:color="auto"/>
            </w:tcBorders>
            <w:shd w:val="clear" w:color="auto" w:fill="auto"/>
            <w:noWrap/>
            <w:vAlign w:val="center"/>
            <w:hideMark/>
          </w:tcPr>
          <w:p w14:paraId="0BD38A8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0,04</w:t>
            </w:r>
          </w:p>
        </w:tc>
        <w:tc>
          <w:tcPr>
            <w:tcW w:w="331" w:type="pct"/>
            <w:tcBorders>
              <w:top w:val="nil"/>
              <w:left w:val="nil"/>
              <w:bottom w:val="single" w:sz="8" w:space="0" w:color="auto"/>
              <w:right w:val="single" w:sz="8" w:space="0" w:color="auto"/>
            </w:tcBorders>
            <w:shd w:val="clear" w:color="auto" w:fill="auto"/>
            <w:noWrap/>
            <w:vAlign w:val="center"/>
            <w:hideMark/>
          </w:tcPr>
          <w:p w14:paraId="4D75C84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0,04</w:t>
            </w:r>
          </w:p>
        </w:tc>
      </w:tr>
      <w:tr w:rsidR="00EC462A" w14:paraId="5ACD2346"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7CCDF7B2" w14:textId="77777777" w:rsidR="00EC462A" w:rsidRDefault="00EC462A">
            <w:pPr>
              <w:jc w:val="center"/>
              <w:rPr>
                <w:rFonts w:ascii="Arial" w:hAnsi="Arial" w:cs="Arial"/>
                <w:color w:val="000000"/>
                <w:sz w:val="20"/>
                <w:szCs w:val="20"/>
              </w:rPr>
            </w:pPr>
            <w:r>
              <w:rPr>
                <w:rFonts w:ascii="Arial" w:hAnsi="Arial" w:cs="Arial"/>
                <w:color w:val="000000"/>
                <w:sz w:val="20"/>
                <w:szCs w:val="20"/>
              </w:rPr>
              <w:t>15</w:t>
            </w:r>
          </w:p>
        </w:tc>
        <w:tc>
          <w:tcPr>
            <w:tcW w:w="1228" w:type="pct"/>
            <w:tcBorders>
              <w:top w:val="nil"/>
              <w:left w:val="nil"/>
              <w:bottom w:val="single" w:sz="8" w:space="0" w:color="auto"/>
              <w:right w:val="single" w:sz="8" w:space="0" w:color="auto"/>
            </w:tcBorders>
            <w:shd w:val="clear" w:color="auto" w:fill="auto"/>
            <w:vAlign w:val="center"/>
            <w:hideMark/>
          </w:tcPr>
          <w:p w14:paraId="04A472BC" w14:textId="77777777" w:rsidR="00EC462A" w:rsidRDefault="00EC462A">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283" w:type="pct"/>
            <w:tcBorders>
              <w:top w:val="nil"/>
              <w:left w:val="nil"/>
              <w:bottom w:val="single" w:sz="8" w:space="0" w:color="auto"/>
              <w:right w:val="single" w:sz="8" w:space="0" w:color="auto"/>
            </w:tcBorders>
            <w:shd w:val="clear" w:color="auto" w:fill="auto"/>
            <w:noWrap/>
            <w:vAlign w:val="center"/>
            <w:hideMark/>
          </w:tcPr>
          <w:p w14:paraId="33D24E92"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р.о.жф</w:t>
            </w:r>
          </w:p>
        </w:tc>
        <w:tc>
          <w:tcPr>
            <w:tcW w:w="289" w:type="pct"/>
            <w:tcBorders>
              <w:top w:val="nil"/>
              <w:left w:val="nil"/>
              <w:bottom w:val="single" w:sz="8" w:space="0" w:color="auto"/>
              <w:right w:val="single" w:sz="8" w:space="0" w:color="auto"/>
            </w:tcBorders>
            <w:shd w:val="clear" w:color="auto" w:fill="auto"/>
            <w:vAlign w:val="center"/>
            <w:hideMark/>
          </w:tcPr>
          <w:p w14:paraId="261CFA54"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 чел</w:t>
            </w:r>
          </w:p>
        </w:tc>
        <w:tc>
          <w:tcPr>
            <w:tcW w:w="379" w:type="pct"/>
            <w:tcBorders>
              <w:top w:val="nil"/>
              <w:left w:val="nil"/>
              <w:bottom w:val="single" w:sz="8" w:space="0" w:color="auto"/>
              <w:right w:val="single" w:sz="8" w:space="0" w:color="auto"/>
            </w:tcBorders>
            <w:shd w:val="clear" w:color="auto" w:fill="auto"/>
            <w:noWrap/>
            <w:vAlign w:val="center"/>
            <w:hideMark/>
          </w:tcPr>
          <w:p w14:paraId="40BC205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0,004</w:t>
            </w:r>
          </w:p>
        </w:tc>
        <w:tc>
          <w:tcPr>
            <w:tcW w:w="310" w:type="pct"/>
            <w:tcBorders>
              <w:top w:val="nil"/>
              <w:left w:val="nil"/>
              <w:bottom w:val="single" w:sz="8" w:space="0" w:color="auto"/>
              <w:right w:val="single" w:sz="8" w:space="0" w:color="auto"/>
            </w:tcBorders>
            <w:shd w:val="clear" w:color="auto" w:fill="auto"/>
            <w:noWrap/>
            <w:vAlign w:val="center"/>
            <w:hideMark/>
          </w:tcPr>
          <w:p w14:paraId="0C31697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0,004</w:t>
            </w:r>
          </w:p>
        </w:tc>
        <w:tc>
          <w:tcPr>
            <w:tcW w:w="310" w:type="pct"/>
            <w:tcBorders>
              <w:top w:val="nil"/>
              <w:left w:val="nil"/>
              <w:bottom w:val="single" w:sz="8" w:space="0" w:color="auto"/>
              <w:right w:val="single" w:sz="8" w:space="0" w:color="auto"/>
            </w:tcBorders>
            <w:shd w:val="clear" w:color="auto" w:fill="auto"/>
            <w:noWrap/>
            <w:vAlign w:val="center"/>
            <w:hideMark/>
          </w:tcPr>
          <w:p w14:paraId="5EA70AF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0,004</w:t>
            </w:r>
          </w:p>
        </w:tc>
        <w:tc>
          <w:tcPr>
            <w:tcW w:w="310" w:type="pct"/>
            <w:tcBorders>
              <w:top w:val="nil"/>
              <w:left w:val="nil"/>
              <w:bottom w:val="single" w:sz="8" w:space="0" w:color="auto"/>
              <w:right w:val="single" w:sz="8" w:space="0" w:color="auto"/>
            </w:tcBorders>
            <w:shd w:val="clear" w:color="auto" w:fill="auto"/>
            <w:noWrap/>
            <w:vAlign w:val="center"/>
            <w:hideMark/>
          </w:tcPr>
          <w:p w14:paraId="495C6352"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0,004</w:t>
            </w:r>
          </w:p>
        </w:tc>
        <w:tc>
          <w:tcPr>
            <w:tcW w:w="310" w:type="pct"/>
            <w:tcBorders>
              <w:top w:val="nil"/>
              <w:left w:val="nil"/>
              <w:bottom w:val="single" w:sz="8" w:space="0" w:color="auto"/>
              <w:right w:val="single" w:sz="8" w:space="0" w:color="auto"/>
            </w:tcBorders>
            <w:shd w:val="clear" w:color="auto" w:fill="auto"/>
            <w:noWrap/>
            <w:vAlign w:val="center"/>
            <w:hideMark/>
          </w:tcPr>
          <w:p w14:paraId="785B267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0,004</w:t>
            </w:r>
          </w:p>
        </w:tc>
        <w:tc>
          <w:tcPr>
            <w:tcW w:w="310" w:type="pct"/>
            <w:tcBorders>
              <w:top w:val="nil"/>
              <w:left w:val="nil"/>
              <w:bottom w:val="single" w:sz="8" w:space="0" w:color="auto"/>
              <w:right w:val="single" w:sz="8" w:space="0" w:color="auto"/>
            </w:tcBorders>
            <w:shd w:val="clear" w:color="auto" w:fill="auto"/>
            <w:noWrap/>
            <w:vAlign w:val="center"/>
            <w:hideMark/>
          </w:tcPr>
          <w:p w14:paraId="5BDF8FB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0,004</w:t>
            </w:r>
          </w:p>
        </w:tc>
        <w:tc>
          <w:tcPr>
            <w:tcW w:w="331" w:type="pct"/>
            <w:tcBorders>
              <w:top w:val="nil"/>
              <w:left w:val="nil"/>
              <w:bottom w:val="single" w:sz="8" w:space="0" w:color="auto"/>
              <w:right w:val="single" w:sz="8" w:space="0" w:color="auto"/>
            </w:tcBorders>
            <w:shd w:val="clear" w:color="auto" w:fill="auto"/>
            <w:noWrap/>
            <w:vAlign w:val="center"/>
            <w:hideMark/>
          </w:tcPr>
          <w:p w14:paraId="2A99AD0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0,005</w:t>
            </w:r>
          </w:p>
        </w:tc>
        <w:tc>
          <w:tcPr>
            <w:tcW w:w="326" w:type="pct"/>
            <w:tcBorders>
              <w:top w:val="nil"/>
              <w:left w:val="nil"/>
              <w:bottom w:val="single" w:sz="8" w:space="0" w:color="auto"/>
              <w:right w:val="single" w:sz="8" w:space="0" w:color="auto"/>
            </w:tcBorders>
            <w:shd w:val="clear" w:color="auto" w:fill="auto"/>
            <w:noWrap/>
            <w:vAlign w:val="center"/>
            <w:hideMark/>
          </w:tcPr>
          <w:p w14:paraId="648F08C8"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0,005</w:t>
            </w:r>
          </w:p>
        </w:tc>
        <w:tc>
          <w:tcPr>
            <w:tcW w:w="331" w:type="pct"/>
            <w:tcBorders>
              <w:top w:val="nil"/>
              <w:left w:val="nil"/>
              <w:bottom w:val="single" w:sz="8" w:space="0" w:color="auto"/>
              <w:right w:val="single" w:sz="8" w:space="0" w:color="auto"/>
            </w:tcBorders>
            <w:shd w:val="clear" w:color="auto" w:fill="auto"/>
            <w:noWrap/>
            <w:vAlign w:val="center"/>
            <w:hideMark/>
          </w:tcPr>
          <w:p w14:paraId="5E50BF70"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0,005</w:t>
            </w:r>
          </w:p>
        </w:tc>
      </w:tr>
      <w:tr w:rsidR="00EC462A" w14:paraId="62604CF1"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0ACF0A60" w14:textId="77777777" w:rsidR="00EC462A" w:rsidRDefault="00EC462A">
            <w:pPr>
              <w:jc w:val="center"/>
              <w:rPr>
                <w:rFonts w:ascii="Arial" w:hAnsi="Arial" w:cs="Arial"/>
                <w:color w:val="000000"/>
                <w:sz w:val="20"/>
                <w:szCs w:val="20"/>
              </w:rPr>
            </w:pPr>
            <w:r>
              <w:rPr>
                <w:rFonts w:ascii="Arial" w:hAnsi="Arial" w:cs="Arial"/>
                <w:color w:val="000000"/>
                <w:sz w:val="20"/>
                <w:szCs w:val="20"/>
              </w:rPr>
              <w:t>16</w:t>
            </w:r>
          </w:p>
        </w:tc>
        <w:tc>
          <w:tcPr>
            <w:tcW w:w="1228" w:type="pct"/>
            <w:tcBorders>
              <w:top w:val="nil"/>
              <w:left w:val="nil"/>
              <w:bottom w:val="single" w:sz="8" w:space="0" w:color="auto"/>
              <w:right w:val="single" w:sz="8" w:space="0" w:color="auto"/>
            </w:tcBorders>
            <w:shd w:val="clear" w:color="auto" w:fill="auto"/>
            <w:vAlign w:val="center"/>
            <w:hideMark/>
          </w:tcPr>
          <w:p w14:paraId="43CDC577" w14:textId="77777777" w:rsidR="00EC462A" w:rsidRDefault="00EC462A">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283" w:type="pct"/>
            <w:tcBorders>
              <w:top w:val="nil"/>
              <w:left w:val="nil"/>
              <w:bottom w:val="single" w:sz="8" w:space="0" w:color="auto"/>
              <w:right w:val="single" w:sz="8" w:space="0" w:color="auto"/>
            </w:tcBorders>
            <w:shd w:val="clear" w:color="auto" w:fill="auto"/>
            <w:noWrap/>
            <w:vAlign w:val="center"/>
            <w:hideMark/>
          </w:tcPr>
          <w:p w14:paraId="481D2FBC"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289" w:type="pct"/>
            <w:tcBorders>
              <w:top w:val="nil"/>
              <w:left w:val="nil"/>
              <w:bottom w:val="single" w:sz="8" w:space="0" w:color="auto"/>
              <w:right w:val="single" w:sz="8" w:space="0" w:color="auto"/>
            </w:tcBorders>
            <w:shd w:val="clear" w:color="auto" w:fill="auto"/>
            <w:vAlign w:val="center"/>
            <w:hideMark/>
          </w:tcPr>
          <w:p w14:paraId="22BD2068"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Гкал/чел/ год</w:t>
            </w:r>
          </w:p>
        </w:tc>
        <w:tc>
          <w:tcPr>
            <w:tcW w:w="379" w:type="pct"/>
            <w:tcBorders>
              <w:top w:val="nil"/>
              <w:left w:val="nil"/>
              <w:bottom w:val="single" w:sz="8" w:space="0" w:color="auto"/>
              <w:right w:val="single" w:sz="8" w:space="0" w:color="auto"/>
            </w:tcBorders>
            <w:shd w:val="clear" w:color="auto" w:fill="auto"/>
            <w:noWrap/>
            <w:vAlign w:val="center"/>
            <w:hideMark/>
          </w:tcPr>
          <w:p w14:paraId="4C90F8D7"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0,006</w:t>
            </w:r>
          </w:p>
        </w:tc>
        <w:tc>
          <w:tcPr>
            <w:tcW w:w="310" w:type="pct"/>
            <w:tcBorders>
              <w:top w:val="nil"/>
              <w:left w:val="nil"/>
              <w:bottom w:val="single" w:sz="8" w:space="0" w:color="auto"/>
              <w:right w:val="single" w:sz="8" w:space="0" w:color="auto"/>
            </w:tcBorders>
            <w:shd w:val="clear" w:color="auto" w:fill="auto"/>
            <w:noWrap/>
            <w:vAlign w:val="center"/>
            <w:hideMark/>
          </w:tcPr>
          <w:p w14:paraId="70A73FBF"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0,006</w:t>
            </w:r>
          </w:p>
        </w:tc>
        <w:tc>
          <w:tcPr>
            <w:tcW w:w="310" w:type="pct"/>
            <w:tcBorders>
              <w:top w:val="nil"/>
              <w:left w:val="nil"/>
              <w:bottom w:val="single" w:sz="8" w:space="0" w:color="auto"/>
              <w:right w:val="single" w:sz="8" w:space="0" w:color="auto"/>
            </w:tcBorders>
            <w:shd w:val="clear" w:color="auto" w:fill="auto"/>
            <w:noWrap/>
            <w:vAlign w:val="center"/>
            <w:hideMark/>
          </w:tcPr>
          <w:p w14:paraId="5B4574F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0,006</w:t>
            </w:r>
          </w:p>
        </w:tc>
        <w:tc>
          <w:tcPr>
            <w:tcW w:w="310" w:type="pct"/>
            <w:tcBorders>
              <w:top w:val="nil"/>
              <w:left w:val="nil"/>
              <w:bottom w:val="single" w:sz="8" w:space="0" w:color="auto"/>
              <w:right w:val="single" w:sz="8" w:space="0" w:color="auto"/>
            </w:tcBorders>
            <w:shd w:val="clear" w:color="auto" w:fill="auto"/>
            <w:noWrap/>
            <w:vAlign w:val="center"/>
            <w:hideMark/>
          </w:tcPr>
          <w:p w14:paraId="12A48425"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0,006</w:t>
            </w:r>
          </w:p>
        </w:tc>
        <w:tc>
          <w:tcPr>
            <w:tcW w:w="310" w:type="pct"/>
            <w:tcBorders>
              <w:top w:val="nil"/>
              <w:left w:val="nil"/>
              <w:bottom w:val="single" w:sz="8" w:space="0" w:color="auto"/>
              <w:right w:val="single" w:sz="8" w:space="0" w:color="auto"/>
            </w:tcBorders>
            <w:shd w:val="clear" w:color="auto" w:fill="auto"/>
            <w:noWrap/>
            <w:vAlign w:val="center"/>
            <w:hideMark/>
          </w:tcPr>
          <w:p w14:paraId="4C6E2834"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0,006</w:t>
            </w:r>
          </w:p>
        </w:tc>
        <w:tc>
          <w:tcPr>
            <w:tcW w:w="310" w:type="pct"/>
            <w:tcBorders>
              <w:top w:val="nil"/>
              <w:left w:val="nil"/>
              <w:bottom w:val="single" w:sz="8" w:space="0" w:color="auto"/>
              <w:right w:val="single" w:sz="8" w:space="0" w:color="auto"/>
            </w:tcBorders>
            <w:shd w:val="clear" w:color="auto" w:fill="auto"/>
            <w:noWrap/>
            <w:vAlign w:val="center"/>
            <w:hideMark/>
          </w:tcPr>
          <w:p w14:paraId="3909258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0,005</w:t>
            </w:r>
          </w:p>
        </w:tc>
        <w:tc>
          <w:tcPr>
            <w:tcW w:w="331" w:type="pct"/>
            <w:tcBorders>
              <w:top w:val="nil"/>
              <w:left w:val="nil"/>
              <w:bottom w:val="single" w:sz="8" w:space="0" w:color="auto"/>
              <w:right w:val="single" w:sz="8" w:space="0" w:color="auto"/>
            </w:tcBorders>
            <w:shd w:val="clear" w:color="auto" w:fill="auto"/>
            <w:noWrap/>
            <w:vAlign w:val="center"/>
            <w:hideMark/>
          </w:tcPr>
          <w:p w14:paraId="2EF1E006"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0,007</w:t>
            </w:r>
          </w:p>
        </w:tc>
        <w:tc>
          <w:tcPr>
            <w:tcW w:w="326" w:type="pct"/>
            <w:tcBorders>
              <w:top w:val="nil"/>
              <w:left w:val="nil"/>
              <w:bottom w:val="single" w:sz="8" w:space="0" w:color="auto"/>
              <w:right w:val="single" w:sz="8" w:space="0" w:color="auto"/>
            </w:tcBorders>
            <w:shd w:val="clear" w:color="auto" w:fill="auto"/>
            <w:noWrap/>
            <w:vAlign w:val="center"/>
            <w:hideMark/>
          </w:tcPr>
          <w:p w14:paraId="102C0533"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0,007</w:t>
            </w:r>
          </w:p>
        </w:tc>
        <w:tc>
          <w:tcPr>
            <w:tcW w:w="331" w:type="pct"/>
            <w:tcBorders>
              <w:top w:val="nil"/>
              <w:left w:val="nil"/>
              <w:bottom w:val="single" w:sz="8" w:space="0" w:color="auto"/>
              <w:right w:val="single" w:sz="8" w:space="0" w:color="auto"/>
            </w:tcBorders>
            <w:shd w:val="clear" w:color="auto" w:fill="auto"/>
            <w:noWrap/>
            <w:vAlign w:val="center"/>
            <w:hideMark/>
          </w:tcPr>
          <w:p w14:paraId="03D01FCA" w14:textId="77777777" w:rsidR="00EC462A" w:rsidRDefault="00EC462A" w:rsidP="00EC462A">
            <w:pPr>
              <w:jc w:val="center"/>
              <w:rPr>
                <w:rFonts w:ascii="Arial" w:hAnsi="Arial" w:cs="Arial"/>
                <w:color w:val="000000"/>
                <w:sz w:val="20"/>
                <w:szCs w:val="20"/>
              </w:rPr>
            </w:pPr>
            <w:r>
              <w:rPr>
                <w:rFonts w:ascii="Arial" w:hAnsi="Arial" w:cs="Arial"/>
                <w:color w:val="000000"/>
                <w:sz w:val="20"/>
                <w:szCs w:val="20"/>
              </w:rPr>
              <w:t>0,007</w:t>
            </w:r>
          </w:p>
        </w:tc>
      </w:tr>
    </w:tbl>
    <w:p w14:paraId="23749B1C" w14:textId="77777777" w:rsidR="00FA7717" w:rsidRDefault="00FA7717" w:rsidP="00FA7717">
      <w:pPr>
        <w:pStyle w:val="af1"/>
        <w:rPr>
          <w:lang w:eastAsia="ru-RU"/>
        </w:rPr>
      </w:pPr>
    </w:p>
    <w:p w14:paraId="4B6F47AE" w14:textId="77777777" w:rsidR="00FA7717" w:rsidRDefault="00FA7717" w:rsidP="00FA7717">
      <w:pPr>
        <w:pStyle w:val="20"/>
      </w:pPr>
      <w:bookmarkStart w:id="95" w:name="_Toc90411041"/>
      <w:r>
        <w:t xml:space="preserve">Индикаторы, характеризующие функционирование источников тепловой энергии по зоне ЕТО </w:t>
      </w:r>
      <w:r w:rsidRPr="00FA7717">
        <w:t>№</w:t>
      </w:r>
      <w:r>
        <w:t>6</w:t>
      </w:r>
      <w:r w:rsidRPr="00FA7717">
        <w:t xml:space="preserve"> ООО «Коммунальщик»</w:t>
      </w:r>
      <w:bookmarkEnd w:id="95"/>
    </w:p>
    <w:p w14:paraId="071DB522" w14:textId="77777777" w:rsidR="00FA7717" w:rsidRPr="00E4478E" w:rsidRDefault="00FA7717" w:rsidP="00FA7717">
      <w:pPr>
        <w:pStyle w:val="afffffff5"/>
        <w:spacing w:before="240" w:after="0" w:line="240" w:lineRule="auto"/>
        <w:ind w:left="1134" w:hanging="1134"/>
        <w:jc w:val="left"/>
        <w:rPr>
          <w:rFonts w:ascii="Arial" w:hAnsi="Arial" w:cs="Arial"/>
          <w:sz w:val="18"/>
          <w:szCs w:val="18"/>
        </w:rPr>
      </w:pPr>
      <w:bookmarkStart w:id="96" w:name="_Toc90411086"/>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7</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2</w:t>
      </w:r>
      <w:r w:rsidR="008C4F30">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xml:space="preserve">, характеризующие функционирование источников тепловой энергии в системе теплоснабжения котельной </w:t>
      </w:r>
      <w:r w:rsidRPr="00FA7717">
        <w:rPr>
          <w:rFonts w:ascii="Arial" w:hAnsi="Arial" w:cs="Arial"/>
          <w:sz w:val="18"/>
          <w:szCs w:val="18"/>
        </w:rPr>
        <w:t>ООО «Коммунальщик»</w:t>
      </w:r>
      <w:bookmarkEnd w:id="96"/>
    </w:p>
    <w:tbl>
      <w:tblPr>
        <w:tblW w:w="5000" w:type="pct"/>
        <w:tblLook w:val="04A0" w:firstRow="1" w:lastRow="0" w:firstColumn="1" w:lastColumn="0" w:noHBand="0" w:noVBand="1"/>
      </w:tblPr>
      <w:tblGrid>
        <w:gridCol w:w="844"/>
        <w:gridCol w:w="3733"/>
        <w:gridCol w:w="916"/>
        <w:gridCol w:w="1031"/>
        <w:gridCol w:w="1140"/>
        <w:gridCol w:w="926"/>
        <w:gridCol w:w="926"/>
        <w:gridCol w:w="926"/>
        <w:gridCol w:w="926"/>
        <w:gridCol w:w="926"/>
        <w:gridCol w:w="994"/>
        <w:gridCol w:w="976"/>
        <w:gridCol w:w="994"/>
      </w:tblGrid>
      <w:tr w:rsidR="00EC462A" w14:paraId="664AC6AA" w14:textId="77777777" w:rsidTr="00EC462A">
        <w:trPr>
          <w:trHeight w:val="20"/>
        </w:trPr>
        <w:tc>
          <w:tcPr>
            <w:tcW w:w="283"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19BA8171"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п/п</w:t>
            </w:r>
          </w:p>
        </w:tc>
        <w:tc>
          <w:tcPr>
            <w:tcW w:w="1230" w:type="pct"/>
            <w:tcBorders>
              <w:top w:val="single" w:sz="8" w:space="0" w:color="auto"/>
              <w:left w:val="nil"/>
              <w:bottom w:val="single" w:sz="8" w:space="0" w:color="auto"/>
              <w:right w:val="single" w:sz="8" w:space="0" w:color="auto"/>
            </w:tcBorders>
            <w:shd w:val="clear" w:color="000000" w:fill="DAEEF3"/>
            <w:noWrap/>
            <w:vAlign w:val="center"/>
            <w:hideMark/>
          </w:tcPr>
          <w:p w14:paraId="23048659"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283" w:type="pct"/>
            <w:tcBorders>
              <w:top w:val="single" w:sz="8" w:space="0" w:color="auto"/>
              <w:left w:val="nil"/>
              <w:bottom w:val="single" w:sz="8" w:space="0" w:color="auto"/>
              <w:right w:val="single" w:sz="8" w:space="0" w:color="auto"/>
            </w:tcBorders>
            <w:shd w:val="clear" w:color="000000" w:fill="DAEEF3"/>
            <w:vAlign w:val="center"/>
            <w:hideMark/>
          </w:tcPr>
          <w:p w14:paraId="7FA2C3F1"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283" w:type="pct"/>
            <w:tcBorders>
              <w:top w:val="single" w:sz="8" w:space="0" w:color="auto"/>
              <w:left w:val="nil"/>
              <w:bottom w:val="single" w:sz="8" w:space="0" w:color="auto"/>
              <w:right w:val="single" w:sz="8" w:space="0" w:color="auto"/>
            </w:tcBorders>
            <w:shd w:val="clear" w:color="000000" w:fill="DAEEF3"/>
            <w:vAlign w:val="center"/>
            <w:hideMark/>
          </w:tcPr>
          <w:p w14:paraId="2243FCE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Ед.изм.</w:t>
            </w:r>
          </w:p>
        </w:tc>
        <w:tc>
          <w:tcPr>
            <w:tcW w:w="380" w:type="pct"/>
            <w:tcBorders>
              <w:top w:val="single" w:sz="8" w:space="0" w:color="auto"/>
              <w:left w:val="nil"/>
              <w:bottom w:val="single" w:sz="8" w:space="0" w:color="auto"/>
              <w:right w:val="single" w:sz="8" w:space="0" w:color="auto"/>
            </w:tcBorders>
            <w:shd w:val="clear" w:color="000000" w:fill="DAEEF3"/>
            <w:noWrap/>
            <w:vAlign w:val="center"/>
            <w:hideMark/>
          </w:tcPr>
          <w:p w14:paraId="254AB3B1"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2020</w:t>
            </w:r>
          </w:p>
        </w:tc>
        <w:tc>
          <w:tcPr>
            <w:tcW w:w="310" w:type="pct"/>
            <w:tcBorders>
              <w:top w:val="single" w:sz="8" w:space="0" w:color="auto"/>
              <w:left w:val="nil"/>
              <w:bottom w:val="single" w:sz="8" w:space="0" w:color="auto"/>
              <w:right w:val="single" w:sz="8" w:space="0" w:color="auto"/>
            </w:tcBorders>
            <w:shd w:val="clear" w:color="000000" w:fill="DAEEF3"/>
            <w:noWrap/>
            <w:vAlign w:val="center"/>
            <w:hideMark/>
          </w:tcPr>
          <w:p w14:paraId="3DDC4B7E"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2021</w:t>
            </w:r>
          </w:p>
        </w:tc>
        <w:tc>
          <w:tcPr>
            <w:tcW w:w="310" w:type="pct"/>
            <w:tcBorders>
              <w:top w:val="single" w:sz="8" w:space="0" w:color="auto"/>
              <w:left w:val="nil"/>
              <w:bottom w:val="single" w:sz="8" w:space="0" w:color="auto"/>
              <w:right w:val="single" w:sz="8" w:space="0" w:color="auto"/>
            </w:tcBorders>
            <w:shd w:val="clear" w:color="000000" w:fill="DAEEF3"/>
            <w:noWrap/>
            <w:vAlign w:val="center"/>
            <w:hideMark/>
          </w:tcPr>
          <w:p w14:paraId="4748F179"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2022</w:t>
            </w:r>
          </w:p>
        </w:tc>
        <w:tc>
          <w:tcPr>
            <w:tcW w:w="310" w:type="pct"/>
            <w:tcBorders>
              <w:top w:val="single" w:sz="8" w:space="0" w:color="auto"/>
              <w:left w:val="nil"/>
              <w:bottom w:val="single" w:sz="8" w:space="0" w:color="auto"/>
              <w:right w:val="single" w:sz="8" w:space="0" w:color="auto"/>
            </w:tcBorders>
            <w:shd w:val="clear" w:color="000000" w:fill="DAEEF3"/>
            <w:noWrap/>
            <w:vAlign w:val="center"/>
            <w:hideMark/>
          </w:tcPr>
          <w:p w14:paraId="54647A7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2023</w:t>
            </w:r>
          </w:p>
        </w:tc>
        <w:tc>
          <w:tcPr>
            <w:tcW w:w="310" w:type="pct"/>
            <w:tcBorders>
              <w:top w:val="single" w:sz="8" w:space="0" w:color="auto"/>
              <w:left w:val="nil"/>
              <w:bottom w:val="single" w:sz="8" w:space="0" w:color="auto"/>
              <w:right w:val="single" w:sz="8" w:space="0" w:color="auto"/>
            </w:tcBorders>
            <w:shd w:val="clear" w:color="000000" w:fill="DAEEF3"/>
            <w:noWrap/>
            <w:vAlign w:val="center"/>
            <w:hideMark/>
          </w:tcPr>
          <w:p w14:paraId="2DBBC47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2024</w:t>
            </w:r>
          </w:p>
        </w:tc>
        <w:tc>
          <w:tcPr>
            <w:tcW w:w="310" w:type="pct"/>
            <w:tcBorders>
              <w:top w:val="single" w:sz="8" w:space="0" w:color="auto"/>
              <w:left w:val="nil"/>
              <w:bottom w:val="single" w:sz="8" w:space="0" w:color="auto"/>
              <w:right w:val="single" w:sz="8" w:space="0" w:color="auto"/>
            </w:tcBorders>
            <w:shd w:val="clear" w:color="000000" w:fill="DAEEF3"/>
            <w:noWrap/>
            <w:vAlign w:val="center"/>
            <w:hideMark/>
          </w:tcPr>
          <w:p w14:paraId="176D8FEF"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2025</w:t>
            </w:r>
          </w:p>
        </w:tc>
        <w:tc>
          <w:tcPr>
            <w:tcW w:w="332" w:type="pct"/>
            <w:tcBorders>
              <w:top w:val="single" w:sz="8" w:space="0" w:color="auto"/>
              <w:left w:val="nil"/>
              <w:bottom w:val="single" w:sz="8" w:space="0" w:color="auto"/>
              <w:right w:val="single" w:sz="8" w:space="0" w:color="auto"/>
            </w:tcBorders>
            <w:shd w:val="clear" w:color="000000" w:fill="DAEEF3"/>
            <w:noWrap/>
            <w:vAlign w:val="center"/>
            <w:hideMark/>
          </w:tcPr>
          <w:p w14:paraId="613770DB"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326" w:type="pct"/>
            <w:tcBorders>
              <w:top w:val="single" w:sz="8" w:space="0" w:color="auto"/>
              <w:left w:val="nil"/>
              <w:bottom w:val="single" w:sz="8" w:space="0" w:color="auto"/>
              <w:right w:val="single" w:sz="8" w:space="0" w:color="auto"/>
            </w:tcBorders>
            <w:shd w:val="clear" w:color="000000" w:fill="DAEEF3"/>
            <w:noWrap/>
            <w:vAlign w:val="center"/>
            <w:hideMark/>
          </w:tcPr>
          <w:p w14:paraId="26F161C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332" w:type="pct"/>
            <w:tcBorders>
              <w:top w:val="single" w:sz="8" w:space="0" w:color="auto"/>
              <w:left w:val="nil"/>
              <w:bottom w:val="single" w:sz="8" w:space="0" w:color="auto"/>
              <w:right w:val="single" w:sz="8" w:space="0" w:color="auto"/>
            </w:tcBorders>
            <w:shd w:val="clear" w:color="000000" w:fill="DAEEF3"/>
            <w:noWrap/>
            <w:vAlign w:val="center"/>
            <w:hideMark/>
          </w:tcPr>
          <w:p w14:paraId="15407EB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EC462A" w14:paraId="2BDC44D9"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5DB455D3"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1230" w:type="pct"/>
            <w:tcBorders>
              <w:top w:val="nil"/>
              <w:left w:val="nil"/>
              <w:bottom w:val="single" w:sz="8" w:space="0" w:color="auto"/>
              <w:right w:val="single" w:sz="8" w:space="0" w:color="auto"/>
            </w:tcBorders>
            <w:shd w:val="clear" w:color="auto" w:fill="auto"/>
            <w:vAlign w:val="center"/>
            <w:hideMark/>
          </w:tcPr>
          <w:p w14:paraId="6A4D7955" w14:textId="77777777" w:rsidR="00EC462A" w:rsidRDefault="00EC462A">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283" w:type="pct"/>
            <w:tcBorders>
              <w:top w:val="nil"/>
              <w:left w:val="nil"/>
              <w:bottom w:val="single" w:sz="8" w:space="0" w:color="auto"/>
              <w:right w:val="single" w:sz="8" w:space="0" w:color="auto"/>
            </w:tcBorders>
            <w:shd w:val="clear" w:color="auto" w:fill="auto"/>
            <w:noWrap/>
            <w:vAlign w:val="center"/>
            <w:hideMark/>
          </w:tcPr>
          <w:p w14:paraId="3934B17C"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283" w:type="pct"/>
            <w:tcBorders>
              <w:top w:val="nil"/>
              <w:left w:val="nil"/>
              <w:bottom w:val="single" w:sz="8" w:space="0" w:color="auto"/>
              <w:right w:val="single" w:sz="8" w:space="0" w:color="auto"/>
            </w:tcBorders>
            <w:shd w:val="clear" w:color="auto" w:fill="auto"/>
            <w:vAlign w:val="center"/>
            <w:hideMark/>
          </w:tcPr>
          <w:p w14:paraId="3589A256"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80" w:type="pct"/>
            <w:tcBorders>
              <w:top w:val="nil"/>
              <w:left w:val="nil"/>
              <w:bottom w:val="single" w:sz="8" w:space="0" w:color="auto"/>
              <w:right w:val="single" w:sz="8" w:space="0" w:color="auto"/>
            </w:tcBorders>
            <w:shd w:val="clear" w:color="auto" w:fill="auto"/>
            <w:vAlign w:val="center"/>
            <w:hideMark/>
          </w:tcPr>
          <w:p w14:paraId="7C25913C" w14:textId="77777777" w:rsidR="00EC462A" w:rsidRDefault="00EC462A">
            <w:pPr>
              <w:jc w:val="center"/>
              <w:rPr>
                <w:rFonts w:ascii="Arial" w:hAnsi="Arial" w:cs="Arial"/>
                <w:color w:val="000000"/>
                <w:sz w:val="20"/>
                <w:szCs w:val="20"/>
              </w:rPr>
            </w:pPr>
            <w:r>
              <w:rPr>
                <w:rFonts w:ascii="Arial" w:hAnsi="Arial" w:cs="Arial"/>
                <w:color w:val="000000"/>
                <w:sz w:val="20"/>
                <w:szCs w:val="20"/>
              </w:rPr>
              <w:t>5,53</w:t>
            </w:r>
          </w:p>
        </w:tc>
        <w:tc>
          <w:tcPr>
            <w:tcW w:w="310" w:type="pct"/>
            <w:tcBorders>
              <w:top w:val="nil"/>
              <w:left w:val="nil"/>
              <w:bottom w:val="single" w:sz="8" w:space="0" w:color="auto"/>
              <w:right w:val="single" w:sz="8" w:space="0" w:color="auto"/>
            </w:tcBorders>
            <w:shd w:val="clear" w:color="auto" w:fill="auto"/>
            <w:vAlign w:val="center"/>
            <w:hideMark/>
          </w:tcPr>
          <w:p w14:paraId="48419C63" w14:textId="77777777" w:rsidR="00EC462A" w:rsidRDefault="00EC462A">
            <w:pPr>
              <w:jc w:val="center"/>
              <w:rPr>
                <w:rFonts w:ascii="Arial" w:hAnsi="Arial" w:cs="Arial"/>
                <w:color w:val="000000"/>
                <w:sz w:val="20"/>
                <w:szCs w:val="20"/>
              </w:rPr>
            </w:pPr>
            <w:r>
              <w:rPr>
                <w:rFonts w:ascii="Arial" w:hAnsi="Arial" w:cs="Arial"/>
                <w:color w:val="000000"/>
                <w:sz w:val="20"/>
                <w:szCs w:val="20"/>
              </w:rPr>
              <w:t>5,53</w:t>
            </w:r>
          </w:p>
        </w:tc>
        <w:tc>
          <w:tcPr>
            <w:tcW w:w="310" w:type="pct"/>
            <w:tcBorders>
              <w:top w:val="nil"/>
              <w:left w:val="nil"/>
              <w:bottom w:val="single" w:sz="8" w:space="0" w:color="auto"/>
              <w:right w:val="single" w:sz="8" w:space="0" w:color="auto"/>
            </w:tcBorders>
            <w:shd w:val="clear" w:color="auto" w:fill="auto"/>
            <w:vAlign w:val="center"/>
            <w:hideMark/>
          </w:tcPr>
          <w:p w14:paraId="181969E5" w14:textId="77777777" w:rsidR="00EC462A" w:rsidRDefault="00EC462A">
            <w:pPr>
              <w:jc w:val="center"/>
              <w:rPr>
                <w:rFonts w:ascii="Arial" w:hAnsi="Arial" w:cs="Arial"/>
                <w:color w:val="000000"/>
                <w:sz w:val="20"/>
                <w:szCs w:val="20"/>
              </w:rPr>
            </w:pPr>
            <w:r>
              <w:rPr>
                <w:rFonts w:ascii="Arial" w:hAnsi="Arial" w:cs="Arial"/>
                <w:color w:val="000000"/>
                <w:sz w:val="20"/>
                <w:szCs w:val="20"/>
              </w:rPr>
              <w:t>5,53</w:t>
            </w:r>
          </w:p>
        </w:tc>
        <w:tc>
          <w:tcPr>
            <w:tcW w:w="310" w:type="pct"/>
            <w:tcBorders>
              <w:top w:val="nil"/>
              <w:left w:val="nil"/>
              <w:bottom w:val="single" w:sz="8" w:space="0" w:color="auto"/>
              <w:right w:val="single" w:sz="8" w:space="0" w:color="auto"/>
            </w:tcBorders>
            <w:shd w:val="clear" w:color="auto" w:fill="auto"/>
            <w:vAlign w:val="center"/>
            <w:hideMark/>
          </w:tcPr>
          <w:p w14:paraId="22002732" w14:textId="77777777" w:rsidR="00EC462A" w:rsidRDefault="00EC462A">
            <w:pPr>
              <w:jc w:val="center"/>
              <w:rPr>
                <w:rFonts w:ascii="Arial" w:hAnsi="Arial" w:cs="Arial"/>
                <w:color w:val="000000"/>
                <w:sz w:val="20"/>
                <w:szCs w:val="20"/>
              </w:rPr>
            </w:pPr>
            <w:r>
              <w:rPr>
                <w:rFonts w:ascii="Arial" w:hAnsi="Arial" w:cs="Arial"/>
                <w:color w:val="000000"/>
                <w:sz w:val="20"/>
                <w:szCs w:val="20"/>
              </w:rPr>
              <w:t>5,53</w:t>
            </w:r>
          </w:p>
        </w:tc>
        <w:tc>
          <w:tcPr>
            <w:tcW w:w="310" w:type="pct"/>
            <w:tcBorders>
              <w:top w:val="nil"/>
              <w:left w:val="nil"/>
              <w:bottom w:val="single" w:sz="8" w:space="0" w:color="auto"/>
              <w:right w:val="single" w:sz="8" w:space="0" w:color="auto"/>
            </w:tcBorders>
            <w:shd w:val="clear" w:color="auto" w:fill="auto"/>
            <w:vAlign w:val="center"/>
            <w:hideMark/>
          </w:tcPr>
          <w:p w14:paraId="7AEC7B0F" w14:textId="77777777" w:rsidR="00EC462A" w:rsidRDefault="00EC462A">
            <w:pPr>
              <w:jc w:val="center"/>
              <w:rPr>
                <w:rFonts w:ascii="Arial" w:hAnsi="Arial" w:cs="Arial"/>
                <w:color w:val="000000"/>
                <w:sz w:val="20"/>
                <w:szCs w:val="20"/>
              </w:rPr>
            </w:pPr>
            <w:r>
              <w:rPr>
                <w:rFonts w:ascii="Arial" w:hAnsi="Arial" w:cs="Arial"/>
                <w:color w:val="000000"/>
                <w:sz w:val="20"/>
                <w:szCs w:val="20"/>
              </w:rPr>
              <w:t>5,53</w:t>
            </w:r>
          </w:p>
        </w:tc>
        <w:tc>
          <w:tcPr>
            <w:tcW w:w="310" w:type="pct"/>
            <w:tcBorders>
              <w:top w:val="nil"/>
              <w:left w:val="nil"/>
              <w:bottom w:val="single" w:sz="8" w:space="0" w:color="auto"/>
              <w:right w:val="single" w:sz="8" w:space="0" w:color="auto"/>
            </w:tcBorders>
            <w:shd w:val="clear" w:color="auto" w:fill="auto"/>
            <w:vAlign w:val="center"/>
            <w:hideMark/>
          </w:tcPr>
          <w:p w14:paraId="5D39DCBE" w14:textId="77777777" w:rsidR="00EC462A" w:rsidRDefault="00EC462A">
            <w:pPr>
              <w:jc w:val="center"/>
              <w:rPr>
                <w:rFonts w:ascii="Arial" w:hAnsi="Arial" w:cs="Arial"/>
                <w:color w:val="000000"/>
                <w:sz w:val="20"/>
                <w:szCs w:val="20"/>
              </w:rPr>
            </w:pPr>
            <w:r>
              <w:rPr>
                <w:rFonts w:ascii="Arial" w:hAnsi="Arial" w:cs="Arial"/>
                <w:color w:val="000000"/>
                <w:sz w:val="20"/>
                <w:szCs w:val="20"/>
              </w:rPr>
              <w:t>5,53</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D64D41" w14:textId="77777777" w:rsidR="00EC462A" w:rsidRDefault="00EC462A">
            <w:pPr>
              <w:ind w:firstLineChars="100" w:firstLine="220"/>
              <w:jc w:val="right"/>
              <w:rPr>
                <w:rFonts w:ascii="Arial" w:hAnsi="Arial" w:cs="Arial"/>
                <w:color w:val="000000"/>
              </w:rPr>
            </w:pPr>
            <w:r>
              <w:rPr>
                <w:rFonts w:ascii="Arial" w:hAnsi="Arial" w:cs="Arial"/>
                <w:color w:val="000000"/>
                <w:sz w:val="22"/>
                <w:szCs w:val="22"/>
              </w:rPr>
              <w:t>7,50</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2B5E5D21" w14:textId="77777777" w:rsidR="00EC462A" w:rsidRDefault="00EC462A">
            <w:pPr>
              <w:ind w:firstLineChars="100" w:firstLine="220"/>
              <w:jc w:val="right"/>
              <w:rPr>
                <w:rFonts w:ascii="Arial" w:hAnsi="Arial" w:cs="Arial"/>
                <w:color w:val="000000"/>
              </w:rPr>
            </w:pPr>
            <w:r>
              <w:rPr>
                <w:rFonts w:ascii="Arial" w:hAnsi="Arial" w:cs="Arial"/>
                <w:color w:val="000000"/>
                <w:sz w:val="22"/>
                <w:szCs w:val="22"/>
              </w:rPr>
              <w:t>7,50</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5E277C66" w14:textId="77777777" w:rsidR="00EC462A" w:rsidRDefault="00EC462A">
            <w:pPr>
              <w:ind w:firstLineChars="100" w:firstLine="220"/>
              <w:jc w:val="right"/>
              <w:rPr>
                <w:rFonts w:ascii="Arial" w:hAnsi="Arial" w:cs="Arial"/>
                <w:color w:val="000000"/>
              </w:rPr>
            </w:pPr>
            <w:r>
              <w:rPr>
                <w:rFonts w:ascii="Arial" w:hAnsi="Arial" w:cs="Arial"/>
                <w:color w:val="000000"/>
                <w:sz w:val="22"/>
                <w:szCs w:val="22"/>
              </w:rPr>
              <w:t>7,50</w:t>
            </w:r>
          </w:p>
        </w:tc>
      </w:tr>
      <w:tr w:rsidR="00EC462A" w14:paraId="218C6BFF"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3C4A12F9" w14:textId="77777777" w:rsidR="00EC462A" w:rsidRDefault="00EC462A">
            <w:pPr>
              <w:jc w:val="center"/>
              <w:rPr>
                <w:rFonts w:ascii="Arial" w:hAnsi="Arial" w:cs="Arial"/>
                <w:color w:val="000000"/>
                <w:sz w:val="20"/>
                <w:szCs w:val="20"/>
              </w:rPr>
            </w:pPr>
            <w:r>
              <w:rPr>
                <w:rFonts w:ascii="Arial" w:hAnsi="Arial" w:cs="Arial"/>
                <w:color w:val="000000"/>
                <w:sz w:val="20"/>
                <w:szCs w:val="20"/>
              </w:rPr>
              <w:t>2</w:t>
            </w:r>
          </w:p>
        </w:tc>
        <w:tc>
          <w:tcPr>
            <w:tcW w:w="1230" w:type="pct"/>
            <w:tcBorders>
              <w:top w:val="nil"/>
              <w:left w:val="nil"/>
              <w:bottom w:val="single" w:sz="8" w:space="0" w:color="auto"/>
              <w:right w:val="single" w:sz="8" w:space="0" w:color="auto"/>
            </w:tcBorders>
            <w:shd w:val="clear" w:color="auto" w:fill="auto"/>
            <w:vAlign w:val="center"/>
            <w:hideMark/>
          </w:tcPr>
          <w:p w14:paraId="00C6A1A5" w14:textId="77777777" w:rsidR="00EC462A" w:rsidRDefault="00EC462A">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283" w:type="pct"/>
            <w:tcBorders>
              <w:top w:val="nil"/>
              <w:left w:val="nil"/>
              <w:bottom w:val="single" w:sz="8" w:space="0" w:color="auto"/>
              <w:right w:val="single" w:sz="8" w:space="0" w:color="auto"/>
            </w:tcBorders>
            <w:shd w:val="clear" w:color="auto" w:fill="auto"/>
            <w:noWrap/>
            <w:vAlign w:val="center"/>
            <w:hideMark/>
          </w:tcPr>
          <w:p w14:paraId="5F33D97B"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р.кот</w:t>
            </w:r>
          </w:p>
        </w:tc>
        <w:tc>
          <w:tcPr>
            <w:tcW w:w="283" w:type="pct"/>
            <w:tcBorders>
              <w:top w:val="nil"/>
              <w:left w:val="nil"/>
              <w:bottom w:val="single" w:sz="8" w:space="0" w:color="auto"/>
              <w:right w:val="single" w:sz="8" w:space="0" w:color="auto"/>
            </w:tcBorders>
            <w:shd w:val="clear" w:color="auto" w:fill="auto"/>
            <w:vAlign w:val="center"/>
            <w:hideMark/>
          </w:tcPr>
          <w:p w14:paraId="632B39C5"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380" w:type="pct"/>
            <w:tcBorders>
              <w:top w:val="nil"/>
              <w:left w:val="nil"/>
              <w:bottom w:val="single" w:sz="8" w:space="0" w:color="auto"/>
              <w:right w:val="single" w:sz="8" w:space="0" w:color="auto"/>
            </w:tcBorders>
            <w:shd w:val="clear" w:color="auto" w:fill="auto"/>
            <w:noWrap/>
            <w:vAlign w:val="center"/>
            <w:hideMark/>
          </w:tcPr>
          <w:p w14:paraId="0C542A10" w14:textId="77777777" w:rsidR="00EC462A" w:rsidRDefault="00EC462A">
            <w:pPr>
              <w:jc w:val="center"/>
              <w:rPr>
                <w:rFonts w:ascii="Arial" w:hAnsi="Arial" w:cs="Arial"/>
                <w:color w:val="000000"/>
                <w:sz w:val="20"/>
                <w:szCs w:val="20"/>
              </w:rPr>
            </w:pPr>
            <w:r>
              <w:rPr>
                <w:rFonts w:ascii="Arial" w:hAnsi="Arial" w:cs="Arial"/>
                <w:color w:val="000000"/>
                <w:sz w:val="20"/>
                <w:szCs w:val="20"/>
              </w:rPr>
              <w:t>5,2</w:t>
            </w:r>
          </w:p>
        </w:tc>
        <w:tc>
          <w:tcPr>
            <w:tcW w:w="310" w:type="pct"/>
            <w:tcBorders>
              <w:top w:val="nil"/>
              <w:left w:val="nil"/>
              <w:bottom w:val="single" w:sz="8" w:space="0" w:color="auto"/>
              <w:right w:val="single" w:sz="8" w:space="0" w:color="auto"/>
            </w:tcBorders>
            <w:shd w:val="clear" w:color="auto" w:fill="auto"/>
            <w:noWrap/>
            <w:vAlign w:val="center"/>
            <w:hideMark/>
          </w:tcPr>
          <w:p w14:paraId="13DE6615" w14:textId="77777777" w:rsidR="00EC462A" w:rsidRDefault="00EC462A">
            <w:pPr>
              <w:jc w:val="center"/>
              <w:rPr>
                <w:rFonts w:ascii="Arial" w:hAnsi="Arial" w:cs="Arial"/>
                <w:color w:val="000000"/>
                <w:sz w:val="20"/>
                <w:szCs w:val="20"/>
              </w:rPr>
            </w:pPr>
            <w:r>
              <w:rPr>
                <w:rFonts w:ascii="Arial" w:hAnsi="Arial" w:cs="Arial"/>
                <w:color w:val="000000"/>
                <w:sz w:val="20"/>
                <w:szCs w:val="20"/>
              </w:rPr>
              <w:t>5,2</w:t>
            </w:r>
          </w:p>
        </w:tc>
        <w:tc>
          <w:tcPr>
            <w:tcW w:w="310" w:type="pct"/>
            <w:tcBorders>
              <w:top w:val="nil"/>
              <w:left w:val="nil"/>
              <w:bottom w:val="single" w:sz="8" w:space="0" w:color="auto"/>
              <w:right w:val="single" w:sz="8" w:space="0" w:color="auto"/>
            </w:tcBorders>
            <w:shd w:val="clear" w:color="auto" w:fill="auto"/>
            <w:noWrap/>
            <w:vAlign w:val="center"/>
            <w:hideMark/>
          </w:tcPr>
          <w:p w14:paraId="55FEE4EE" w14:textId="77777777" w:rsidR="00EC462A" w:rsidRDefault="00EC462A">
            <w:pPr>
              <w:jc w:val="center"/>
              <w:rPr>
                <w:rFonts w:ascii="Arial" w:hAnsi="Arial" w:cs="Arial"/>
                <w:color w:val="000000"/>
                <w:sz w:val="20"/>
                <w:szCs w:val="20"/>
              </w:rPr>
            </w:pPr>
            <w:r>
              <w:rPr>
                <w:rFonts w:ascii="Arial" w:hAnsi="Arial" w:cs="Arial"/>
                <w:color w:val="000000"/>
                <w:sz w:val="20"/>
                <w:szCs w:val="20"/>
              </w:rPr>
              <w:t>5,2</w:t>
            </w:r>
          </w:p>
        </w:tc>
        <w:tc>
          <w:tcPr>
            <w:tcW w:w="310" w:type="pct"/>
            <w:tcBorders>
              <w:top w:val="nil"/>
              <w:left w:val="nil"/>
              <w:bottom w:val="single" w:sz="8" w:space="0" w:color="auto"/>
              <w:right w:val="single" w:sz="8" w:space="0" w:color="auto"/>
            </w:tcBorders>
            <w:shd w:val="clear" w:color="auto" w:fill="auto"/>
            <w:noWrap/>
            <w:vAlign w:val="center"/>
            <w:hideMark/>
          </w:tcPr>
          <w:p w14:paraId="2EA16C3B" w14:textId="77777777" w:rsidR="00EC462A" w:rsidRDefault="00EC462A">
            <w:pPr>
              <w:jc w:val="center"/>
              <w:rPr>
                <w:rFonts w:ascii="Arial" w:hAnsi="Arial" w:cs="Arial"/>
                <w:color w:val="000000"/>
                <w:sz w:val="20"/>
                <w:szCs w:val="20"/>
              </w:rPr>
            </w:pPr>
            <w:r>
              <w:rPr>
                <w:rFonts w:ascii="Arial" w:hAnsi="Arial" w:cs="Arial"/>
                <w:color w:val="000000"/>
                <w:sz w:val="20"/>
                <w:szCs w:val="20"/>
              </w:rPr>
              <w:t>5,2</w:t>
            </w:r>
          </w:p>
        </w:tc>
        <w:tc>
          <w:tcPr>
            <w:tcW w:w="310" w:type="pct"/>
            <w:tcBorders>
              <w:top w:val="nil"/>
              <w:left w:val="nil"/>
              <w:bottom w:val="single" w:sz="8" w:space="0" w:color="auto"/>
              <w:right w:val="single" w:sz="8" w:space="0" w:color="auto"/>
            </w:tcBorders>
            <w:shd w:val="clear" w:color="auto" w:fill="auto"/>
            <w:noWrap/>
            <w:vAlign w:val="center"/>
            <w:hideMark/>
          </w:tcPr>
          <w:p w14:paraId="01C1F13F" w14:textId="77777777" w:rsidR="00EC462A" w:rsidRDefault="00EC462A">
            <w:pPr>
              <w:jc w:val="center"/>
              <w:rPr>
                <w:rFonts w:ascii="Arial" w:hAnsi="Arial" w:cs="Arial"/>
                <w:color w:val="000000"/>
                <w:sz w:val="20"/>
                <w:szCs w:val="20"/>
              </w:rPr>
            </w:pPr>
            <w:r>
              <w:rPr>
                <w:rFonts w:ascii="Arial" w:hAnsi="Arial" w:cs="Arial"/>
                <w:color w:val="000000"/>
                <w:sz w:val="20"/>
                <w:szCs w:val="20"/>
              </w:rPr>
              <w:t>5,2</w:t>
            </w:r>
          </w:p>
        </w:tc>
        <w:tc>
          <w:tcPr>
            <w:tcW w:w="310" w:type="pct"/>
            <w:tcBorders>
              <w:top w:val="nil"/>
              <w:left w:val="nil"/>
              <w:bottom w:val="single" w:sz="8" w:space="0" w:color="auto"/>
              <w:right w:val="single" w:sz="8" w:space="0" w:color="auto"/>
            </w:tcBorders>
            <w:shd w:val="clear" w:color="auto" w:fill="auto"/>
            <w:noWrap/>
            <w:vAlign w:val="center"/>
            <w:hideMark/>
          </w:tcPr>
          <w:p w14:paraId="0850C140" w14:textId="77777777" w:rsidR="00EC462A" w:rsidRDefault="00EC462A">
            <w:pPr>
              <w:jc w:val="center"/>
              <w:rPr>
                <w:rFonts w:ascii="Arial" w:hAnsi="Arial" w:cs="Arial"/>
                <w:color w:val="000000"/>
                <w:sz w:val="20"/>
                <w:szCs w:val="20"/>
              </w:rPr>
            </w:pPr>
            <w:r>
              <w:rPr>
                <w:rFonts w:ascii="Arial" w:hAnsi="Arial" w:cs="Arial"/>
                <w:color w:val="000000"/>
                <w:sz w:val="20"/>
                <w:szCs w:val="20"/>
              </w:rPr>
              <w:t>5,2</w:t>
            </w:r>
          </w:p>
        </w:tc>
        <w:tc>
          <w:tcPr>
            <w:tcW w:w="332" w:type="pct"/>
            <w:tcBorders>
              <w:top w:val="nil"/>
              <w:left w:val="nil"/>
              <w:bottom w:val="single" w:sz="8" w:space="0" w:color="auto"/>
              <w:right w:val="single" w:sz="8" w:space="0" w:color="auto"/>
            </w:tcBorders>
            <w:shd w:val="clear" w:color="auto" w:fill="auto"/>
            <w:noWrap/>
            <w:vAlign w:val="center"/>
            <w:hideMark/>
          </w:tcPr>
          <w:p w14:paraId="1D12730B" w14:textId="77777777" w:rsidR="00EC462A" w:rsidRDefault="00EC462A">
            <w:pPr>
              <w:jc w:val="center"/>
              <w:rPr>
                <w:rFonts w:ascii="Arial" w:hAnsi="Arial" w:cs="Arial"/>
                <w:color w:val="000000"/>
                <w:sz w:val="20"/>
                <w:szCs w:val="20"/>
              </w:rPr>
            </w:pPr>
            <w:r>
              <w:rPr>
                <w:rFonts w:ascii="Arial" w:hAnsi="Arial" w:cs="Arial"/>
                <w:color w:val="000000"/>
                <w:sz w:val="20"/>
                <w:szCs w:val="20"/>
              </w:rPr>
              <w:t>6,13</w:t>
            </w:r>
          </w:p>
        </w:tc>
        <w:tc>
          <w:tcPr>
            <w:tcW w:w="326" w:type="pct"/>
            <w:tcBorders>
              <w:top w:val="nil"/>
              <w:left w:val="nil"/>
              <w:bottom w:val="single" w:sz="8" w:space="0" w:color="auto"/>
              <w:right w:val="single" w:sz="8" w:space="0" w:color="auto"/>
            </w:tcBorders>
            <w:shd w:val="clear" w:color="auto" w:fill="auto"/>
            <w:noWrap/>
            <w:vAlign w:val="center"/>
            <w:hideMark/>
          </w:tcPr>
          <w:p w14:paraId="67D43FB5" w14:textId="77777777" w:rsidR="00EC462A" w:rsidRDefault="00EC462A">
            <w:pPr>
              <w:jc w:val="center"/>
              <w:rPr>
                <w:rFonts w:ascii="Arial" w:hAnsi="Arial" w:cs="Arial"/>
                <w:color w:val="000000"/>
                <w:sz w:val="20"/>
                <w:szCs w:val="20"/>
              </w:rPr>
            </w:pPr>
            <w:r>
              <w:rPr>
                <w:rFonts w:ascii="Arial" w:hAnsi="Arial" w:cs="Arial"/>
                <w:color w:val="000000"/>
                <w:sz w:val="20"/>
                <w:szCs w:val="20"/>
              </w:rPr>
              <w:t>7,16</w:t>
            </w:r>
          </w:p>
        </w:tc>
        <w:tc>
          <w:tcPr>
            <w:tcW w:w="332" w:type="pct"/>
            <w:tcBorders>
              <w:top w:val="nil"/>
              <w:left w:val="nil"/>
              <w:bottom w:val="single" w:sz="8" w:space="0" w:color="auto"/>
              <w:right w:val="single" w:sz="8" w:space="0" w:color="auto"/>
            </w:tcBorders>
            <w:shd w:val="clear" w:color="auto" w:fill="auto"/>
            <w:noWrap/>
            <w:vAlign w:val="center"/>
            <w:hideMark/>
          </w:tcPr>
          <w:p w14:paraId="549CE1B9" w14:textId="77777777" w:rsidR="00EC462A" w:rsidRDefault="00EC462A">
            <w:pPr>
              <w:jc w:val="center"/>
              <w:rPr>
                <w:rFonts w:ascii="Arial" w:hAnsi="Arial" w:cs="Arial"/>
                <w:color w:val="000000"/>
                <w:sz w:val="20"/>
                <w:szCs w:val="20"/>
              </w:rPr>
            </w:pPr>
            <w:r>
              <w:rPr>
                <w:rFonts w:ascii="Arial" w:hAnsi="Arial" w:cs="Arial"/>
                <w:color w:val="000000"/>
                <w:sz w:val="20"/>
                <w:szCs w:val="20"/>
              </w:rPr>
              <w:t>7,16</w:t>
            </w:r>
          </w:p>
        </w:tc>
      </w:tr>
      <w:tr w:rsidR="00EC462A" w14:paraId="5CECA863"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2317DDCB" w14:textId="77777777" w:rsidR="00EC462A" w:rsidRDefault="00EC462A">
            <w:pPr>
              <w:jc w:val="center"/>
              <w:rPr>
                <w:rFonts w:ascii="Arial" w:hAnsi="Arial" w:cs="Arial"/>
                <w:color w:val="000000"/>
                <w:sz w:val="20"/>
                <w:szCs w:val="20"/>
              </w:rPr>
            </w:pPr>
            <w:r>
              <w:rPr>
                <w:rFonts w:ascii="Arial" w:hAnsi="Arial" w:cs="Arial"/>
                <w:color w:val="000000"/>
                <w:sz w:val="20"/>
                <w:szCs w:val="20"/>
              </w:rPr>
              <w:t>3</w:t>
            </w:r>
          </w:p>
        </w:tc>
        <w:tc>
          <w:tcPr>
            <w:tcW w:w="1230" w:type="pct"/>
            <w:tcBorders>
              <w:top w:val="nil"/>
              <w:left w:val="nil"/>
              <w:bottom w:val="single" w:sz="8" w:space="0" w:color="auto"/>
              <w:right w:val="single" w:sz="8" w:space="0" w:color="auto"/>
            </w:tcBorders>
            <w:shd w:val="clear" w:color="auto" w:fill="auto"/>
            <w:vAlign w:val="center"/>
            <w:hideMark/>
          </w:tcPr>
          <w:p w14:paraId="65A48B83" w14:textId="77777777" w:rsidR="00EC462A" w:rsidRDefault="00EC462A">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283" w:type="pct"/>
            <w:tcBorders>
              <w:top w:val="nil"/>
              <w:left w:val="nil"/>
              <w:bottom w:val="single" w:sz="8" w:space="0" w:color="auto"/>
              <w:right w:val="single" w:sz="8" w:space="0" w:color="auto"/>
            </w:tcBorders>
            <w:shd w:val="clear" w:color="auto" w:fill="auto"/>
            <w:noWrap/>
            <w:vAlign w:val="center"/>
            <w:hideMark/>
          </w:tcPr>
          <w:p w14:paraId="74890777" w14:textId="77777777" w:rsidR="00EC462A" w:rsidRDefault="00EC462A">
            <w:pPr>
              <w:jc w:val="center"/>
              <w:rPr>
                <w:rFonts w:ascii="Arial" w:hAnsi="Arial" w:cs="Arial"/>
                <w:color w:val="000000"/>
                <w:sz w:val="20"/>
                <w:szCs w:val="20"/>
              </w:rPr>
            </w:pPr>
            <w:r>
              <w:rPr>
                <w:rFonts w:ascii="Arial" w:hAnsi="Arial" w:cs="Arial"/>
                <w:color w:val="000000"/>
                <w:sz w:val="20"/>
                <w:szCs w:val="20"/>
              </w:rPr>
              <w:t>R</w:t>
            </w:r>
          </w:p>
        </w:tc>
        <w:tc>
          <w:tcPr>
            <w:tcW w:w="283" w:type="pct"/>
            <w:tcBorders>
              <w:top w:val="nil"/>
              <w:left w:val="nil"/>
              <w:bottom w:val="single" w:sz="8" w:space="0" w:color="auto"/>
              <w:right w:val="single" w:sz="8" w:space="0" w:color="auto"/>
            </w:tcBorders>
            <w:shd w:val="clear" w:color="auto" w:fill="auto"/>
            <w:vAlign w:val="center"/>
            <w:hideMark/>
          </w:tcPr>
          <w:p w14:paraId="47F04921"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80" w:type="pct"/>
            <w:tcBorders>
              <w:top w:val="nil"/>
              <w:left w:val="nil"/>
              <w:bottom w:val="single" w:sz="8" w:space="0" w:color="auto"/>
              <w:right w:val="single" w:sz="8" w:space="0" w:color="auto"/>
            </w:tcBorders>
            <w:shd w:val="clear" w:color="auto" w:fill="auto"/>
            <w:noWrap/>
            <w:vAlign w:val="center"/>
            <w:hideMark/>
          </w:tcPr>
          <w:p w14:paraId="68325C37" w14:textId="77777777" w:rsidR="00EC462A" w:rsidRDefault="00EC462A">
            <w:pPr>
              <w:jc w:val="center"/>
              <w:rPr>
                <w:rFonts w:ascii="Arial" w:hAnsi="Arial" w:cs="Arial"/>
                <w:color w:val="000000"/>
                <w:sz w:val="20"/>
                <w:szCs w:val="20"/>
              </w:rPr>
            </w:pPr>
            <w:r>
              <w:rPr>
                <w:rFonts w:ascii="Arial" w:hAnsi="Arial" w:cs="Arial"/>
                <w:color w:val="000000"/>
                <w:sz w:val="20"/>
                <w:szCs w:val="20"/>
              </w:rPr>
              <w:t>6,0</w:t>
            </w:r>
          </w:p>
        </w:tc>
        <w:tc>
          <w:tcPr>
            <w:tcW w:w="310" w:type="pct"/>
            <w:tcBorders>
              <w:top w:val="nil"/>
              <w:left w:val="nil"/>
              <w:bottom w:val="single" w:sz="8" w:space="0" w:color="auto"/>
              <w:right w:val="single" w:sz="8" w:space="0" w:color="auto"/>
            </w:tcBorders>
            <w:shd w:val="clear" w:color="auto" w:fill="auto"/>
            <w:noWrap/>
            <w:vAlign w:val="center"/>
            <w:hideMark/>
          </w:tcPr>
          <w:p w14:paraId="6F089307" w14:textId="77777777" w:rsidR="00EC462A" w:rsidRDefault="00EC462A">
            <w:pPr>
              <w:jc w:val="center"/>
              <w:rPr>
                <w:rFonts w:ascii="Arial" w:hAnsi="Arial" w:cs="Arial"/>
                <w:color w:val="000000"/>
                <w:sz w:val="20"/>
                <w:szCs w:val="20"/>
              </w:rPr>
            </w:pPr>
            <w:r>
              <w:rPr>
                <w:rFonts w:ascii="Arial" w:hAnsi="Arial" w:cs="Arial"/>
                <w:color w:val="000000"/>
                <w:sz w:val="20"/>
                <w:szCs w:val="20"/>
              </w:rPr>
              <w:t>6,0</w:t>
            </w:r>
          </w:p>
        </w:tc>
        <w:tc>
          <w:tcPr>
            <w:tcW w:w="310" w:type="pct"/>
            <w:tcBorders>
              <w:top w:val="nil"/>
              <w:left w:val="nil"/>
              <w:bottom w:val="single" w:sz="8" w:space="0" w:color="auto"/>
              <w:right w:val="single" w:sz="8" w:space="0" w:color="auto"/>
            </w:tcBorders>
            <w:shd w:val="clear" w:color="auto" w:fill="auto"/>
            <w:noWrap/>
            <w:vAlign w:val="center"/>
            <w:hideMark/>
          </w:tcPr>
          <w:p w14:paraId="36FD66B5" w14:textId="77777777" w:rsidR="00EC462A" w:rsidRDefault="00EC462A">
            <w:pPr>
              <w:jc w:val="center"/>
              <w:rPr>
                <w:rFonts w:ascii="Arial" w:hAnsi="Arial" w:cs="Arial"/>
                <w:color w:val="000000"/>
                <w:sz w:val="20"/>
                <w:szCs w:val="20"/>
              </w:rPr>
            </w:pPr>
            <w:r>
              <w:rPr>
                <w:rFonts w:ascii="Arial" w:hAnsi="Arial" w:cs="Arial"/>
                <w:color w:val="000000"/>
                <w:sz w:val="20"/>
                <w:szCs w:val="20"/>
              </w:rPr>
              <w:t>6,0</w:t>
            </w:r>
          </w:p>
        </w:tc>
        <w:tc>
          <w:tcPr>
            <w:tcW w:w="310" w:type="pct"/>
            <w:tcBorders>
              <w:top w:val="nil"/>
              <w:left w:val="nil"/>
              <w:bottom w:val="single" w:sz="8" w:space="0" w:color="auto"/>
              <w:right w:val="single" w:sz="8" w:space="0" w:color="auto"/>
            </w:tcBorders>
            <w:shd w:val="clear" w:color="auto" w:fill="auto"/>
            <w:noWrap/>
            <w:vAlign w:val="center"/>
            <w:hideMark/>
          </w:tcPr>
          <w:p w14:paraId="325A0EA3" w14:textId="77777777" w:rsidR="00EC462A" w:rsidRDefault="00EC462A">
            <w:pPr>
              <w:jc w:val="center"/>
              <w:rPr>
                <w:rFonts w:ascii="Arial" w:hAnsi="Arial" w:cs="Arial"/>
                <w:color w:val="000000"/>
                <w:sz w:val="20"/>
                <w:szCs w:val="20"/>
              </w:rPr>
            </w:pPr>
            <w:r>
              <w:rPr>
                <w:rFonts w:ascii="Arial" w:hAnsi="Arial" w:cs="Arial"/>
                <w:color w:val="000000"/>
                <w:sz w:val="20"/>
                <w:szCs w:val="20"/>
              </w:rPr>
              <w:t>6,0</w:t>
            </w:r>
          </w:p>
        </w:tc>
        <w:tc>
          <w:tcPr>
            <w:tcW w:w="310" w:type="pct"/>
            <w:tcBorders>
              <w:top w:val="nil"/>
              <w:left w:val="nil"/>
              <w:bottom w:val="single" w:sz="8" w:space="0" w:color="auto"/>
              <w:right w:val="single" w:sz="8" w:space="0" w:color="auto"/>
            </w:tcBorders>
            <w:shd w:val="clear" w:color="auto" w:fill="auto"/>
            <w:noWrap/>
            <w:vAlign w:val="center"/>
            <w:hideMark/>
          </w:tcPr>
          <w:p w14:paraId="43F057BC" w14:textId="77777777" w:rsidR="00EC462A" w:rsidRDefault="00EC462A">
            <w:pPr>
              <w:jc w:val="center"/>
              <w:rPr>
                <w:rFonts w:ascii="Arial" w:hAnsi="Arial" w:cs="Arial"/>
                <w:color w:val="000000"/>
                <w:sz w:val="20"/>
                <w:szCs w:val="20"/>
              </w:rPr>
            </w:pPr>
            <w:r>
              <w:rPr>
                <w:rFonts w:ascii="Arial" w:hAnsi="Arial" w:cs="Arial"/>
                <w:color w:val="000000"/>
                <w:sz w:val="20"/>
                <w:szCs w:val="20"/>
              </w:rPr>
              <w:t>6,0</w:t>
            </w:r>
          </w:p>
        </w:tc>
        <w:tc>
          <w:tcPr>
            <w:tcW w:w="310" w:type="pct"/>
            <w:tcBorders>
              <w:top w:val="nil"/>
              <w:left w:val="nil"/>
              <w:bottom w:val="single" w:sz="8" w:space="0" w:color="auto"/>
              <w:right w:val="single" w:sz="8" w:space="0" w:color="auto"/>
            </w:tcBorders>
            <w:shd w:val="clear" w:color="auto" w:fill="auto"/>
            <w:noWrap/>
            <w:vAlign w:val="center"/>
            <w:hideMark/>
          </w:tcPr>
          <w:p w14:paraId="76629CF0" w14:textId="77777777" w:rsidR="00EC462A" w:rsidRDefault="00EC462A">
            <w:pPr>
              <w:jc w:val="center"/>
              <w:rPr>
                <w:rFonts w:ascii="Arial" w:hAnsi="Arial" w:cs="Arial"/>
                <w:color w:val="000000"/>
                <w:sz w:val="20"/>
                <w:szCs w:val="20"/>
              </w:rPr>
            </w:pPr>
            <w:r>
              <w:rPr>
                <w:rFonts w:ascii="Arial" w:hAnsi="Arial" w:cs="Arial"/>
                <w:color w:val="000000"/>
                <w:sz w:val="20"/>
                <w:szCs w:val="20"/>
              </w:rPr>
              <w:t>6,0</w:t>
            </w:r>
          </w:p>
        </w:tc>
        <w:tc>
          <w:tcPr>
            <w:tcW w:w="332" w:type="pct"/>
            <w:tcBorders>
              <w:top w:val="nil"/>
              <w:left w:val="nil"/>
              <w:bottom w:val="single" w:sz="8" w:space="0" w:color="auto"/>
              <w:right w:val="single" w:sz="8" w:space="0" w:color="auto"/>
            </w:tcBorders>
            <w:shd w:val="clear" w:color="auto" w:fill="auto"/>
            <w:noWrap/>
            <w:vAlign w:val="center"/>
            <w:hideMark/>
          </w:tcPr>
          <w:p w14:paraId="402B94A1" w14:textId="77777777" w:rsidR="00EC462A" w:rsidRDefault="00EC462A">
            <w:pPr>
              <w:jc w:val="center"/>
              <w:rPr>
                <w:rFonts w:ascii="Arial" w:hAnsi="Arial" w:cs="Arial"/>
                <w:color w:val="000000"/>
                <w:sz w:val="20"/>
                <w:szCs w:val="20"/>
              </w:rPr>
            </w:pPr>
            <w:r>
              <w:rPr>
                <w:rFonts w:ascii="Arial" w:hAnsi="Arial" w:cs="Arial"/>
                <w:color w:val="000000"/>
                <w:sz w:val="20"/>
                <w:szCs w:val="20"/>
              </w:rPr>
              <w:t>18,3</w:t>
            </w:r>
          </w:p>
        </w:tc>
        <w:tc>
          <w:tcPr>
            <w:tcW w:w="326" w:type="pct"/>
            <w:tcBorders>
              <w:top w:val="nil"/>
              <w:left w:val="nil"/>
              <w:bottom w:val="single" w:sz="8" w:space="0" w:color="auto"/>
              <w:right w:val="single" w:sz="8" w:space="0" w:color="auto"/>
            </w:tcBorders>
            <w:shd w:val="clear" w:color="auto" w:fill="auto"/>
            <w:noWrap/>
            <w:vAlign w:val="center"/>
            <w:hideMark/>
          </w:tcPr>
          <w:p w14:paraId="62F1BEA0" w14:textId="77777777" w:rsidR="00EC462A" w:rsidRDefault="00EC462A">
            <w:pPr>
              <w:jc w:val="center"/>
              <w:rPr>
                <w:rFonts w:ascii="Arial" w:hAnsi="Arial" w:cs="Arial"/>
                <w:color w:val="000000"/>
                <w:sz w:val="20"/>
                <w:szCs w:val="20"/>
              </w:rPr>
            </w:pPr>
            <w:r>
              <w:rPr>
                <w:rFonts w:ascii="Arial" w:hAnsi="Arial" w:cs="Arial"/>
                <w:color w:val="000000"/>
                <w:sz w:val="20"/>
                <w:szCs w:val="20"/>
              </w:rPr>
              <w:t>4,5</w:t>
            </w:r>
          </w:p>
        </w:tc>
        <w:tc>
          <w:tcPr>
            <w:tcW w:w="332" w:type="pct"/>
            <w:tcBorders>
              <w:top w:val="nil"/>
              <w:left w:val="nil"/>
              <w:bottom w:val="single" w:sz="8" w:space="0" w:color="auto"/>
              <w:right w:val="single" w:sz="8" w:space="0" w:color="auto"/>
            </w:tcBorders>
            <w:shd w:val="clear" w:color="auto" w:fill="auto"/>
            <w:noWrap/>
            <w:vAlign w:val="center"/>
            <w:hideMark/>
          </w:tcPr>
          <w:p w14:paraId="6F2AEDAB" w14:textId="77777777" w:rsidR="00EC462A" w:rsidRDefault="00EC462A">
            <w:pPr>
              <w:jc w:val="center"/>
              <w:rPr>
                <w:rFonts w:ascii="Arial" w:hAnsi="Arial" w:cs="Arial"/>
                <w:color w:val="000000"/>
                <w:sz w:val="20"/>
                <w:szCs w:val="20"/>
              </w:rPr>
            </w:pPr>
            <w:r>
              <w:rPr>
                <w:rFonts w:ascii="Arial" w:hAnsi="Arial" w:cs="Arial"/>
                <w:color w:val="000000"/>
                <w:sz w:val="20"/>
                <w:szCs w:val="20"/>
              </w:rPr>
              <w:t>4,5</w:t>
            </w:r>
          </w:p>
        </w:tc>
      </w:tr>
      <w:tr w:rsidR="00EC462A" w14:paraId="79966E06"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7E04D420" w14:textId="77777777" w:rsidR="00EC462A" w:rsidRDefault="00EC462A">
            <w:pPr>
              <w:jc w:val="center"/>
              <w:rPr>
                <w:rFonts w:ascii="Arial" w:hAnsi="Arial" w:cs="Arial"/>
                <w:color w:val="000000"/>
                <w:sz w:val="20"/>
                <w:szCs w:val="20"/>
              </w:rPr>
            </w:pPr>
            <w:r>
              <w:rPr>
                <w:rFonts w:ascii="Arial" w:hAnsi="Arial" w:cs="Arial"/>
                <w:color w:val="000000"/>
                <w:sz w:val="20"/>
                <w:szCs w:val="20"/>
              </w:rPr>
              <w:t>4</w:t>
            </w:r>
          </w:p>
        </w:tc>
        <w:tc>
          <w:tcPr>
            <w:tcW w:w="1230" w:type="pct"/>
            <w:tcBorders>
              <w:top w:val="nil"/>
              <w:left w:val="nil"/>
              <w:bottom w:val="single" w:sz="8" w:space="0" w:color="auto"/>
              <w:right w:val="single" w:sz="8" w:space="0" w:color="auto"/>
            </w:tcBorders>
            <w:shd w:val="clear" w:color="auto" w:fill="auto"/>
            <w:vAlign w:val="center"/>
            <w:hideMark/>
          </w:tcPr>
          <w:p w14:paraId="1A4ABAA0" w14:textId="77777777" w:rsidR="00EC462A" w:rsidRDefault="00EC462A">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283" w:type="pct"/>
            <w:tcBorders>
              <w:top w:val="nil"/>
              <w:left w:val="nil"/>
              <w:bottom w:val="single" w:sz="8" w:space="0" w:color="auto"/>
              <w:right w:val="single" w:sz="8" w:space="0" w:color="auto"/>
            </w:tcBorders>
            <w:shd w:val="clear" w:color="auto" w:fill="auto"/>
            <w:noWrap/>
            <w:vAlign w:val="center"/>
            <w:hideMark/>
          </w:tcPr>
          <w:p w14:paraId="3FE64E49"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год.кот</w:t>
            </w:r>
          </w:p>
        </w:tc>
        <w:tc>
          <w:tcPr>
            <w:tcW w:w="283" w:type="pct"/>
            <w:tcBorders>
              <w:top w:val="nil"/>
              <w:left w:val="nil"/>
              <w:bottom w:val="single" w:sz="8" w:space="0" w:color="auto"/>
              <w:right w:val="single" w:sz="8" w:space="0" w:color="auto"/>
            </w:tcBorders>
            <w:shd w:val="clear" w:color="auto" w:fill="auto"/>
            <w:vAlign w:val="center"/>
            <w:hideMark/>
          </w:tcPr>
          <w:p w14:paraId="01562F46" w14:textId="77777777" w:rsidR="00EC462A" w:rsidRDefault="00EC462A">
            <w:pPr>
              <w:jc w:val="center"/>
              <w:rPr>
                <w:rFonts w:ascii="Arial" w:hAnsi="Arial" w:cs="Arial"/>
                <w:color w:val="000000"/>
                <w:sz w:val="20"/>
                <w:szCs w:val="20"/>
              </w:rPr>
            </w:pPr>
            <w:r>
              <w:rPr>
                <w:rFonts w:ascii="Arial" w:hAnsi="Arial" w:cs="Arial"/>
                <w:color w:val="000000"/>
                <w:sz w:val="20"/>
                <w:szCs w:val="20"/>
              </w:rPr>
              <w:t>тыс.Гкал</w:t>
            </w:r>
          </w:p>
        </w:tc>
        <w:tc>
          <w:tcPr>
            <w:tcW w:w="380" w:type="pct"/>
            <w:tcBorders>
              <w:top w:val="nil"/>
              <w:left w:val="nil"/>
              <w:bottom w:val="single" w:sz="8" w:space="0" w:color="auto"/>
              <w:right w:val="single" w:sz="8" w:space="0" w:color="auto"/>
            </w:tcBorders>
            <w:shd w:val="clear" w:color="auto" w:fill="auto"/>
            <w:noWrap/>
            <w:vAlign w:val="center"/>
            <w:hideMark/>
          </w:tcPr>
          <w:p w14:paraId="6260415B" w14:textId="77777777" w:rsidR="00EC462A" w:rsidRDefault="00EC462A">
            <w:pPr>
              <w:jc w:val="center"/>
              <w:rPr>
                <w:rFonts w:ascii="Arial" w:hAnsi="Arial" w:cs="Arial"/>
                <w:color w:val="000000"/>
                <w:sz w:val="20"/>
                <w:szCs w:val="20"/>
              </w:rPr>
            </w:pPr>
            <w:r>
              <w:rPr>
                <w:rFonts w:ascii="Arial" w:hAnsi="Arial" w:cs="Arial"/>
                <w:color w:val="000000"/>
                <w:sz w:val="20"/>
                <w:szCs w:val="20"/>
              </w:rPr>
              <w:t>6,65</w:t>
            </w:r>
          </w:p>
        </w:tc>
        <w:tc>
          <w:tcPr>
            <w:tcW w:w="310" w:type="pct"/>
            <w:tcBorders>
              <w:top w:val="nil"/>
              <w:left w:val="nil"/>
              <w:bottom w:val="single" w:sz="8" w:space="0" w:color="auto"/>
              <w:right w:val="single" w:sz="8" w:space="0" w:color="auto"/>
            </w:tcBorders>
            <w:shd w:val="clear" w:color="auto" w:fill="auto"/>
            <w:noWrap/>
            <w:vAlign w:val="center"/>
            <w:hideMark/>
          </w:tcPr>
          <w:p w14:paraId="21B8315A" w14:textId="77777777" w:rsidR="00EC462A" w:rsidRDefault="00EC462A">
            <w:pPr>
              <w:jc w:val="center"/>
              <w:rPr>
                <w:rFonts w:ascii="Arial" w:hAnsi="Arial" w:cs="Arial"/>
                <w:color w:val="000000"/>
                <w:sz w:val="20"/>
                <w:szCs w:val="20"/>
              </w:rPr>
            </w:pPr>
            <w:r>
              <w:rPr>
                <w:rFonts w:ascii="Arial" w:hAnsi="Arial" w:cs="Arial"/>
                <w:color w:val="000000"/>
                <w:sz w:val="20"/>
                <w:szCs w:val="20"/>
              </w:rPr>
              <w:t>6,65</w:t>
            </w:r>
          </w:p>
        </w:tc>
        <w:tc>
          <w:tcPr>
            <w:tcW w:w="310" w:type="pct"/>
            <w:tcBorders>
              <w:top w:val="nil"/>
              <w:left w:val="nil"/>
              <w:bottom w:val="single" w:sz="8" w:space="0" w:color="auto"/>
              <w:right w:val="single" w:sz="8" w:space="0" w:color="auto"/>
            </w:tcBorders>
            <w:shd w:val="clear" w:color="auto" w:fill="auto"/>
            <w:noWrap/>
            <w:vAlign w:val="center"/>
            <w:hideMark/>
          </w:tcPr>
          <w:p w14:paraId="324A2136" w14:textId="77777777" w:rsidR="00EC462A" w:rsidRDefault="00EC462A">
            <w:pPr>
              <w:jc w:val="center"/>
              <w:rPr>
                <w:rFonts w:ascii="Arial" w:hAnsi="Arial" w:cs="Arial"/>
                <w:color w:val="000000"/>
                <w:sz w:val="20"/>
                <w:szCs w:val="20"/>
              </w:rPr>
            </w:pPr>
            <w:r>
              <w:rPr>
                <w:rFonts w:ascii="Arial" w:hAnsi="Arial" w:cs="Arial"/>
                <w:color w:val="000000"/>
                <w:sz w:val="20"/>
                <w:szCs w:val="20"/>
              </w:rPr>
              <w:t>6,65</w:t>
            </w:r>
          </w:p>
        </w:tc>
        <w:tc>
          <w:tcPr>
            <w:tcW w:w="310" w:type="pct"/>
            <w:tcBorders>
              <w:top w:val="nil"/>
              <w:left w:val="nil"/>
              <w:bottom w:val="single" w:sz="8" w:space="0" w:color="auto"/>
              <w:right w:val="single" w:sz="8" w:space="0" w:color="auto"/>
            </w:tcBorders>
            <w:shd w:val="clear" w:color="auto" w:fill="auto"/>
            <w:noWrap/>
            <w:vAlign w:val="center"/>
            <w:hideMark/>
          </w:tcPr>
          <w:p w14:paraId="60E8F473" w14:textId="77777777" w:rsidR="00EC462A" w:rsidRDefault="00EC462A">
            <w:pPr>
              <w:jc w:val="center"/>
              <w:rPr>
                <w:rFonts w:ascii="Arial" w:hAnsi="Arial" w:cs="Arial"/>
                <w:color w:val="000000"/>
                <w:sz w:val="20"/>
                <w:szCs w:val="20"/>
              </w:rPr>
            </w:pPr>
            <w:r>
              <w:rPr>
                <w:rFonts w:ascii="Arial" w:hAnsi="Arial" w:cs="Arial"/>
                <w:color w:val="000000"/>
                <w:sz w:val="20"/>
                <w:szCs w:val="20"/>
              </w:rPr>
              <w:t>6,65</w:t>
            </w:r>
          </w:p>
        </w:tc>
        <w:tc>
          <w:tcPr>
            <w:tcW w:w="310" w:type="pct"/>
            <w:tcBorders>
              <w:top w:val="nil"/>
              <w:left w:val="nil"/>
              <w:bottom w:val="single" w:sz="8" w:space="0" w:color="auto"/>
              <w:right w:val="single" w:sz="8" w:space="0" w:color="auto"/>
            </w:tcBorders>
            <w:shd w:val="clear" w:color="auto" w:fill="auto"/>
            <w:noWrap/>
            <w:vAlign w:val="center"/>
            <w:hideMark/>
          </w:tcPr>
          <w:p w14:paraId="63F6C5D4" w14:textId="77777777" w:rsidR="00EC462A" w:rsidRDefault="00EC462A">
            <w:pPr>
              <w:jc w:val="center"/>
              <w:rPr>
                <w:rFonts w:ascii="Arial" w:hAnsi="Arial" w:cs="Arial"/>
                <w:color w:val="000000"/>
                <w:sz w:val="20"/>
                <w:szCs w:val="20"/>
              </w:rPr>
            </w:pPr>
            <w:r>
              <w:rPr>
                <w:rFonts w:ascii="Arial" w:hAnsi="Arial" w:cs="Arial"/>
                <w:color w:val="000000"/>
                <w:sz w:val="20"/>
                <w:szCs w:val="20"/>
              </w:rPr>
              <w:t>6,65</w:t>
            </w:r>
          </w:p>
        </w:tc>
        <w:tc>
          <w:tcPr>
            <w:tcW w:w="310" w:type="pct"/>
            <w:tcBorders>
              <w:top w:val="nil"/>
              <w:left w:val="nil"/>
              <w:bottom w:val="single" w:sz="8" w:space="0" w:color="auto"/>
              <w:right w:val="single" w:sz="8" w:space="0" w:color="auto"/>
            </w:tcBorders>
            <w:shd w:val="clear" w:color="auto" w:fill="auto"/>
            <w:noWrap/>
            <w:vAlign w:val="center"/>
            <w:hideMark/>
          </w:tcPr>
          <w:p w14:paraId="0D103EFE" w14:textId="77777777" w:rsidR="00EC462A" w:rsidRDefault="00EC462A">
            <w:pPr>
              <w:jc w:val="center"/>
              <w:rPr>
                <w:rFonts w:ascii="Arial" w:hAnsi="Arial" w:cs="Arial"/>
                <w:color w:val="000000"/>
                <w:sz w:val="20"/>
                <w:szCs w:val="20"/>
              </w:rPr>
            </w:pPr>
            <w:r>
              <w:rPr>
                <w:rFonts w:ascii="Arial" w:hAnsi="Arial" w:cs="Arial"/>
                <w:color w:val="000000"/>
                <w:sz w:val="20"/>
                <w:szCs w:val="20"/>
              </w:rPr>
              <w:t>6,65</w:t>
            </w:r>
          </w:p>
        </w:tc>
        <w:tc>
          <w:tcPr>
            <w:tcW w:w="332" w:type="pct"/>
            <w:tcBorders>
              <w:top w:val="nil"/>
              <w:left w:val="nil"/>
              <w:bottom w:val="single" w:sz="8" w:space="0" w:color="auto"/>
              <w:right w:val="single" w:sz="8" w:space="0" w:color="auto"/>
            </w:tcBorders>
            <w:shd w:val="clear" w:color="auto" w:fill="auto"/>
            <w:noWrap/>
            <w:vAlign w:val="center"/>
            <w:hideMark/>
          </w:tcPr>
          <w:p w14:paraId="434D5C1B" w14:textId="77777777" w:rsidR="00EC462A" w:rsidRDefault="00EC462A">
            <w:pPr>
              <w:jc w:val="center"/>
              <w:rPr>
                <w:rFonts w:ascii="Arial" w:hAnsi="Arial" w:cs="Arial"/>
                <w:color w:val="000000"/>
                <w:sz w:val="20"/>
                <w:szCs w:val="20"/>
              </w:rPr>
            </w:pPr>
            <w:r>
              <w:rPr>
                <w:rFonts w:ascii="Arial" w:hAnsi="Arial" w:cs="Arial"/>
                <w:color w:val="000000"/>
                <w:sz w:val="20"/>
                <w:szCs w:val="20"/>
              </w:rPr>
              <w:t>7,90</w:t>
            </w:r>
          </w:p>
        </w:tc>
        <w:tc>
          <w:tcPr>
            <w:tcW w:w="326" w:type="pct"/>
            <w:tcBorders>
              <w:top w:val="nil"/>
              <w:left w:val="nil"/>
              <w:bottom w:val="single" w:sz="8" w:space="0" w:color="auto"/>
              <w:right w:val="single" w:sz="8" w:space="0" w:color="auto"/>
            </w:tcBorders>
            <w:shd w:val="clear" w:color="auto" w:fill="auto"/>
            <w:noWrap/>
            <w:vAlign w:val="center"/>
            <w:hideMark/>
          </w:tcPr>
          <w:p w14:paraId="09D35CBE" w14:textId="77777777" w:rsidR="00EC462A" w:rsidRDefault="00EC462A">
            <w:pPr>
              <w:jc w:val="center"/>
              <w:rPr>
                <w:rFonts w:ascii="Arial" w:hAnsi="Arial" w:cs="Arial"/>
                <w:color w:val="000000"/>
                <w:sz w:val="20"/>
                <w:szCs w:val="20"/>
              </w:rPr>
            </w:pPr>
            <w:r>
              <w:rPr>
                <w:rFonts w:ascii="Arial" w:hAnsi="Arial" w:cs="Arial"/>
                <w:color w:val="000000"/>
                <w:sz w:val="20"/>
                <w:szCs w:val="20"/>
              </w:rPr>
              <w:t>9,29</w:t>
            </w:r>
          </w:p>
        </w:tc>
        <w:tc>
          <w:tcPr>
            <w:tcW w:w="332" w:type="pct"/>
            <w:tcBorders>
              <w:top w:val="nil"/>
              <w:left w:val="nil"/>
              <w:bottom w:val="single" w:sz="8" w:space="0" w:color="auto"/>
              <w:right w:val="single" w:sz="8" w:space="0" w:color="auto"/>
            </w:tcBorders>
            <w:shd w:val="clear" w:color="auto" w:fill="auto"/>
            <w:noWrap/>
            <w:vAlign w:val="center"/>
            <w:hideMark/>
          </w:tcPr>
          <w:p w14:paraId="0C998BD7" w14:textId="77777777" w:rsidR="00EC462A" w:rsidRDefault="00EC462A">
            <w:pPr>
              <w:jc w:val="center"/>
              <w:rPr>
                <w:rFonts w:ascii="Arial" w:hAnsi="Arial" w:cs="Arial"/>
                <w:color w:val="000000"/>
                <w:sz w:val="20"/>
                <w:szCs w:val="20"/>
              </w:rPr>
            </w:pPr>
            <w:r>
              <w:rPr>
                <w:rFonts w:ascii="Arial" w:hAnsi="Arial" w:cs="Arial"/>
                <w:color w:val="000000"/>
                <w:sz w:val="20"/>
                <w:szCs w:val="20"/>
              </w:rPr>
              <w:t>9,29</w:t>
            </w:r>
          </w:p>
        </w:tc>
      </w:tr>
      <w:tr w:rsidR="00EC462A" w14:paraId="4C85F2C0"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1B07E1DB" w14:textId="77777777" w:rsidR="00EC462A" w:rsidRDefault="00EC462A">
            <w:pPr>
              <w:jc w:val="center"/>
              <w:rPr>
                <w:rFonts w:ascii="Arial" w:hAnsi="Arial" w:cs="Arial"/>
                <w:color w:val="000000"/>
                <w:sz w:val="20"/>
                <w:szCs w:val="20"/>
              </w:rPr>
            </w:pPr>
            <w:r>
              <w:rPr>
                <w:rFonts w:ascii="Arial" w:hAnsi="Arial" w:cs="Arial"/>
                <w:color w:val="000000"/>
                <w:sz w:val="20"/>
                <w:szCs w:val="20"/>
              </w:rPr>
              <w:t>5</w:t>
            </w:r>
          </w:p>
        </w:tc>
        <w:tc>
          <w:tcPr>
            <w:tcW w:w="1230" w:type="pct"/>
            <w:tcBorders>
              <w:top w:val="nil"/>
              <w:left w:val="nil"/>
              <w:bottom w:val="single" w:sz="8" w:space="0" w:color="auto"/>
              <w:right w:val="single" w:sz="8" w:space="0" w:color="auto"/>
            </w:tcBorders>
            <w:shd w:val="clear" w:color="auto" w:fill="auto"/>
            <w:vAlign w:val="center"/>
            <w:hideMark/>
          </w:tcPr>
          <w:p w14:paraId="187043D6" w14:textId="77777777" w:rsidR="00EC462A" w:rsidRDefault="00EC462A">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283" w:type="pct"/>
            <w:tcBorders>
              <w:top w:val="nil"/>
              <w:left w:val="nil"/>
              <w:bottom w:val="single" w:sz="8" w:space="0" w:color="auto"/>
              <w:right w:val="single" w:sz="8" w:space="0" w:color="auto"/>
            </w:tcBorders>
            <w:shd w:val="clear" w:color="auto" w:fill="auto"/>
            <w:noWrap/>
            <w:vAlign w:val="center"/>
            <w:hideMark/>
          </w:tcPr>
          <w:p w14:paraId="25E721D7" w14:textId="77777777" w:rsidR="00EC462A" w:rsidRDefault="00EC462A">
            <w:pPr>
              <w:jc w:val="center"/>
              <w:rPr>
                <w:rFonts w:ascii="Arial" w:hAnsi="Arial" w:cs="Arial"/>
                <w:color w:val="000000"/>
                <w:sz w:val="20"/>
                <w:szCs w:val="20"/>
              </w:rPr>
            </w:pPr>
            <w:r>
              <w:rPr>
                <w:rFonts w:ascii="Arial" w:hAnsi="Arial" w:cs="Arial"/>
                <w:color w:val="000000"/>
                <w:sz w:val="20"/>
                <w:szCs w:val="20"/>
              </w:rPr>
              <w:t>b</w:t>
            </w:r>
            <w:r>
              <w:rPr>
                <w:rFonts w:ascii="Arial" w:hAnsi="Arial" w:cs="Arial"/>
                <w:color w:val="000000"/>
                <w:sz w:val="20"/>
                <w:szCs w:val="20"/>
                <w:vertAlign w:val="superscript"/>
              </w:rPr>
              <w:t>кот</w:t>
            </w:r>
          </w:p>
        </w:tc>
        <w:tc>
          <w:tcPr>
            <w:tcW w:w="283" w:type="pct"/>
            <w:tcBorders>
              <w:top w:val="nil"/>
              <w:left w:val="nil"/>
              <w:bottom w:val="single" w:sz="8" w:space="0" w:color="auto"/>
              <w:right w:val="single" w:sz="8" w:space="0" w:color="auto"/>
            </w:tcBorders>
            <w:shd w:val="clear" w:color="auto" w:fill="auto"/>
            <w:vAlign w:val="center"/>
            <w:hideMark/>
          </w:tcPr>
          <w:p w14:paraId="2F09F851" w14:textId="77777777" w:rsidR="00EC462A" w:rsidRDefault="00EC462A">
            <w:pPr>
              <w:jc w:val="center"/>
              <w:rPr>
                <w:rFonts w:ascii="Arial" w:hAnsi="Arial" w:cs="Arial"/>
                <w:color w:val="000000"/>
                <w:sz w:val="20"/>
                <w:szCs w:val="20"/>
              </w:rPr>
            </w:pPr>
            <w:r>
              <w:rPr>
                <w:rFonts w:ascii="Arial" w:hAnsi="Arial" w:cs="Arial"/>
                <w:color w:val="000000"/>
                <w:sz w:val="20"/>
                <w:szCs w:val="20"/>
              </w:rPr>
              <w:t>кг/Гкал</w:t>
            </w:r>
          </w:p>
        </w:tc>
        <w:tc>
          <w:tcPr>
            <w:tcW w:w="380" w:type="pct"/>
            <w:tcBorders>
              <w:top w:val="nil"/>
              <w:left w:val="nil"/>
              <w:bottom w:val="single" w:sz="8" w:space="0" w:color="auto"/>
              <w:right w:val="single" w:sz="8" w:space="0" w:color="auto"/>
            </w:tcBorders>
            <w:shd w:val="clear" w:color="auto" w:fill="auto"/>
            <w:noWrap/>
            <w:vAlign w:val="center"/>
            <w:hideMark/>
          </w:tcPr>
          <w:p w14:paraId="2C8812A5" w14:textId="77777777" w:rsidR="00EC462A" w:rsidRDefault="00EC462A">
            <w:pPr>
              <w:jc w:val="center"/>
              <w:rPr>
                <w:rFonts w:ascii="Arial" w:hAnsi="Arial" w:cs="Arial"/>
                <w:color w:val="000000"/>
                <w:sz w:val="20"/>
                <w:szCs w:val="20"/>
              </w:rPr>
            </w:pPr>
            <w:r>
              <w:rPr>
                <w:rFonts w:ascii="Arial" w:hAnsi="Arial" w:cs="Arial"/>
                <w:color w:val="000000"/>
                <w:sz w:val="20"/>
                <w:szCs w:val="20"/>
              </w:rPr>
              <w:t>160,90</w:t>
            </w:r>
          </w:p>
        </w:tc>
        <w:tc>
          <w:tcPr>
            <w:tcW w:w="310" w:type="pct"/>
            <w:tcBorders>
              <w:top w:val="nil"/>
              <w:left w:val="nil"/>
              <w:bottom w:val="single" w:sz="8" w:space="0" w:color="auto"/>
              <w:right w:val="single" w:sz="8" w:space="0" w:color="auto"/>
            </w:tcBorders>
            <w:shd w:val="clear" w:color="auto" w:fill="auto"/>
            <w:noWrap/>
            <w:vAlign w:val="center"/>
            <w:hideMark/>
          </w:tcPr>
          <w:p w14:paraId="7B4007E6" w14:textId="77777777" w:rsidR="00EC462A" w:rsidRDefault="00EC462A">
            <w:pPr>
              <w:jc w:val="center"/>
              <w:rPr>
                <w:rFonts w:ascii="Arial" w:hAnsi="Arial" w:cs="Arial"/>
                <w:color w:val="000000"/>
                <w:sz w:val="20"/>
                <w:szCs w:val="20"/>
              </w:rPr>
            </w:pPr>
            <w:r>
              <w:rPr>
                <w:rFonts w:ascii="Arial" w:hAnsi="Arial" w:cs="Arial"/>
                <w:color w:val="000000"/>
                <w:sz w:val="20"/>
                <w:szCs w:val="20"/>
              </w:rPr>
              <w:t>160,90</w:t>
            </w:r>
          </w:p>
        </w:tc>
        <w:tc>
          <w:tcPr>
            <w:tcW w:w="310" w:type="pct"/>
            <w:tcBorders>
              <w:top w:val="nil"/>
              <w:left w:val="nil"/>
              <w:bottom w:val="single" w:sz="8" w:space="0" w:color="auto"/>
              <w:right w:val="single" w:sz="8" w:space="0" w:color="auto"/>
            </w:tcBorders>
            <w:shd w:val="clear" w:color="auto" w:fill="auto"/>
            <w:noWrap/>
            <w:vAlign w:val="center"/>
            <w:hideMark/>
          </w:tcPr>
          <w:p w14:paraId="627BF917" w14:textId="77777777" w:rsidR="00EC462A" w:rsidRDefault="00EC462A">
            <w:pPr>
              <w:jc w:val="center"/>
              <w:rPr>
                <w:rFonts w:ascii="Arial" w:hAnsi="Arial" w:cs="Arial"/>
                <w:color w:val="000000"/>
                <w:sz w:val="20"/>
                <w:szCs w:val="20"/>
              </w:rPr>
            </w:pPr>
            <w:r>
              <w:rPr>
                <w:rFonts w:ascii="Arial" w:hAnsi="Arial" w:cs="Arial"/>
                <w:color w:val="000000"/>
                <w:sz w:val="20"/>
                <w:szCs w:val="20"/>
              </w:rPr>
              <w:t>160,90</w:t>
            </w:r>
          </w:p>
        </w:tc>
        <w:tc>
          <w:tcPr>
            <w:tcW w:w="310" w:type="pct"/>
            <w:tcBorders>
              <w:top w:val="nil"/>
              <w:left w:val="nil"/>
              <w:bottom w:val="single" w:sz="8" w:space="0" w:color="auto"/>
              <w:right w:val="single" w:sz="8" w:space="0" w:color="auto"/>
            </w:tcBorders>
            <w:shd w:val="clear" w:color="auto" w:fill="auto"/>
            <w:noWrap/>
            <w:vAlign w:val="center"/>
            <w:hideMark/>
          </w:tcPr>
          <w:p w14:paraId="490FCEFB" w14:textId="77777777" w:rsidR="00EC462A" w:rsidRDefault="00EC462A">
            <w:pPr>
              <w:jc w:val="center"/>
              <w:rPr>
                <w:rFonts w:ascii="Arial" w:hAnsi="Arial" w:cs="Arial"/>
                <w:color w:val="000000"/>
                <w:sz w:val="20"/>
                <w:szCs w:val="20"/>
              </w:rPr>
            </w:pPr>
            <w:r>
              <w:rPr>
                <w:rFonts w:ascii="Arial" w:hAnsi="Arial" w:cs="Arial"/>
                <w:color w:val="000000"/>
                <w:sz w:val="20"/>
                <w:szCs w:val="20"/>
              </w:rPr>
              <w:t>160,90</w:t>
            </w:r>
          </w:p>
        </w:tc>
        <w:tc>
          <w:tcPr>
            <w:tcW w:w="310" w:type="pct"/>
            <w:tcBorders>
              <w:top w:val="nil"/>
              <w:left w:val="nil"/>
              <w:bottom w:val="single" w:sz="8" w:space="0" w:color="auto"/>
              <w:right w:val="single" w:sz="8" w:space="0" w:color="auto"/>
            </w:tcBorders>
            <w:shd w:val="clear" w:color="auto" w:fill="auto"/>
            <w:noWrap/>
            <w:vAlign w:val="center"/>
            <w:hideMark/>
          </w:tcPr>
          <w:p w14:paraId="7E845509" w14:textId="77777777" w:rsidR="00EC462A" w:rsidRDefault="00EC462A">
            <w:pPr>
              <w:jc w:val="center"/>
              <w:rPr>
                <w:rFonts w:ascii="Arial" w:hAnsi="Arial" w:cs="Arial"/>
                <w:color w:val="000000"/>
                <w:sz w:val="20"/>
                <w:szCs w:val="20"/>
              </w:rPr>
            </w:pPr>
            <w:r>
              <w:rPr>
                <w:rFonts w:ascii="Arial" w:hAnsi="Arial" w:cs="Arial"/>
                <w:color w:val="000000"/>
                <w:sz w:val="20"/>
                <w:szCs w:val="20"/>
              </w:rPr>
              <w:t>160,90</w:t>
            </w:r>
          </w:p>
        </w:tc>
        <w:tc>
          <w:tcPr>
            <w:tcW w:w="310" w:type="pct"/>
            <w:tcBorders>
              <w:top w:val="nil"/>
              <w:left w:val="nil"/>
              <w:bottom w:val="single" w:sz="8" w:space="0" w:color="auto"/>
              <w:right w:val="single" w:sz="8" w:space="0" w:color="auto"/>
            </w:tcBorders>
            <w:shd w:val="clear" w:color="auto" w:fill="auto"/>
            <w:noWrap/>
            <w:vAlign w:val="center"/>
            <w:hideMark/>
          </w:tcPr>
          <w:p w14:paraId="35BF4304" w14:textId="77777777" w:rsidR="00EC462A" w:rsidRDefault="00EC462A">
            <w:pPr>
              <w:jc w:val="center"/>
              <w:rPr>
                <w:rFonts w:ascii="Arial" w:hAnsi="Arial" w:cs="Arial"/>
                <w:color w:val="000000"/>
                <w:sz w:val="20"/>
                <w:szCs w:val="20"/>
              </w:rPr>
            </w:pPr>
            <w:r>
              <w:rPr>
                <w:rFonts w:ascii="Arial" w:hAnsi="Arial" w:cs="Arial"/>
                <w:color w:val="000000"/>
                <w:sz w:val="20"/>
                <w:szCs w:val="20"/>
              </w:rPr>
              <w:t>160,90</w:t>
            </w:r>
          </w:p>
        </w:tc>
        <w:tc>
          <w:tcPr>
            <w:tcW w:w="332" w:type="pct"/>
            <w:tcBorders>
              <w:top w:val="nil"/>
              <w:left w:val="nil"/>
              <w:bottom w:val="single" w:sz="8" w:space="0" w:color="auto"/>
              <w:right w:val="single" w:sz="8" w:space="0" w:color="auto"/>
            </w:tcBorders>
            <w:shd w:val="clear" w:color="auto" w:fill="auto"/>
            <w:noWrap/>
            <w:vAlign w:val="center"/>
            <w:hideMark/>
          </w:tcPr>
          <w:p w14:paraId="057AB6F7" w14:textId="77777777" w:rsidR="00EC462A" w:rsidRDefault="00EC462A">
            <w:pPr>
              <w:jc w:val="center"/>
              <w:rPr>
                <w:rFonts w:ascii="Arial" w:hAnsi="Arial" w:cs="Arial"/>
                <w:color w:val="000000"/>
                <w:sz w:val="20"/>
                <w:szCs w:val="20"/>
              </w:rPr>
            </w:pPr>
            <w:r>
              <w:rPr>
                <w:rFonts w:ascii="Arial" w:hAnsi="Arial" w:cs="Arial"/>
                <w:color w:val="000000"/>
                <w:sz w:val="20"/>
                <w:szCs w:val="20"/>
              </w:rPr>
              <w:t>160,90</w:t>
            </w:r>
          </w:p>
        </w:tc>
        <w:tc>
          <w:tcPr>
            <w:tcW w:w="326" w:type="pct"/>
            <w:tcBorders>
              <w:top w:val="nil"/>
              <w:left w:val="nil"/>
              <w:bottom w:val="single" w:sz="8" w:space="0" w:color="auto"/>
              <w:right w:val="single" w:sz="8" w:space="0" w:color="auto"/>
            </w:tcBorders>
            <w:shd w:val="clear" w:color="auto" w:fill="auto"/>
            <w:noWrap/>
            <w:vAlign w:val="center"/>
            <w:hideMark/>
          </w:tcPr>
          <w:p w14:paraId="4FC9D249" w14:textId="77777777" w:rsidR="00EC462A" w:rsidRDefault="00EC462A">
            <w:pPr>
              <w:jc w:val="center"/>
              <w:rPr>
                <w:rFonts w:ascii="Arial" w:hAnsi="Arial" w:cs="Arial"/>
                <w:color w:val="000000"/>
                <w:sz w:val="20"/>
                <w:szCs w:val="20"/>
              </w:rPr>
            </w:pPr>
            <w:r>
              <w:rPr>
                <w:rFonts w:ascii="Arial" w:hAnsi="Arial" w:cs="Arial"/>
                <w:color w:val="000000"/>
                <w:sz w:val="20"/>
                <w:szCs w:val="20"/>
              </w:rPr>
              <w:t>160,90</w:t>
            </w:r>
          </w:p>
        </w:tc>
        <w:tc>
          <w:tcPr>
            <w:tcW w:w="332" w:type="pct"/>
            <w:tcBorders>
              <w:top w:val="nil"/>
              <w:left w:val="nil"/>
              <w:bottom w:val="single" w:sz="8" w:space="0" w:color="auto"/>
              <w:right w:val="single" w:sz="8" w:space="0" w:color="auto"/>
            </w:tcBorders>
            <w:shd w:val="clear" w:color="auto" w:fill="auto"/>
            <w:noWrap/>
            <w:vAlign w:val="center"/>
            <w:hideMark/>
          </w:tcPr>
          <w:p w14:paraId="0C9508F9" w14:textId="77777777" w:rsidR="00EC462A" w:rsidRDefault="00EC462A">
            <w:pPr>
              <w:jc w:val="center"/>
              <w:rPr>
                <w:rFonts w:ascii="Arial" w:hAnsi="Arial" w:cs="Arial"/>
                <w:color w:val="000000"/>
                <w:sz w:val="20"/>
                <w:szCs w:val="20"/>
              </w:rPr>
            </w:pPr>
            <w:r>
              <w:rPr>
                <w:rFonts w:ascii="Arial" w:hAnsi="Arial" w:cs="Arial"/>
                <w:color w:val="000000"/>
                <w:sz w:val="20"/>
                <w:szCs w:val="20"/>
              </w:rPr>
              <w:t>160,90</w:t>
            </w:r>
          </w:p>
        </w:tc>
      </w:tr>
      <w:tr w:rsidR="00EC462A" w14:paraId="48B52891"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49BE95BA" w14:textId="77777777" w:rsidR="00EC462A" w:rsidRDefault="00EC462A">
            <w:pPr>
              <w:jc w:val="center"/>
              <w:rPr>
                <w:rFonts w:ascii="Arial" w:hAnsi="Arial" w:cs="Arial"/>
                <w:color w:val="000000"/>
                <w:sz w:val="20"/>
                <w:szCs w:val="20"/>
              </w:rPr>
            </w:pPr>
            <w:r>
              <w:rPr>
                <w:rFonts w:ascii="Arial" w:hAnsi="Arial" w:cs="Arial"/>
                <w:color w:val="000000"/>
                <w:sz w:val="20"/>
                <w:szCs w:val="20"/>
              </w:rPr>
              <w:lastRenderedPageBreak/>
              <w:t>6</w:t>
            </w:r>
          </w:p>
        </w:tc>
        <w:tc>
          <w:tcPr>
            <w:tcW w:w="1230" w:type="pct"/>
            <w:tcBorders>
              <w:top w:val="nil"/>
              <w:left w:val="nil"/>
              <w:bottom w:val="single" w:sz="8" w:space="0" w:color="auto"/>
              <w:right w:val="single" w:sz="8" w:space="0" w:color="auto"/>
            </w:tcBorders>
            <w:shd w:val="clear" w:color="auto" w:fill="auto"/>
            <w:vAlign w:val="center"/>
            <w:hideMark/>
          </w:tcPr>
          <w:p w14:paraId="2F82E294" w14:textId="77777777" w:rsidR="00EC462A" w:rsidRDefault="00EC462A">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283" w:type="pct"/>
            <w:tcBorders>
              <w:top w:val="nil"/>
              <w:left w:val="nil"/>
              <w:bottom w:val="single" w:sz="8" w:space="0" w:color="auto"/>
              <w:right w:val="single" w:sz="8" w:space="0" w:color="auto"/>
            </w:tcBorders>
            <w:shd w:val="clear" w:color="auto" w:fill="auto"/>
            <w:noWrap/>
            <w:vAlign w:val="center"/>
            <w:hideMark/>
          </w:tcPr>
          <w:p w14:paraId="4B3B11B8" w14:textId="77777777" w:rsidR="00EC462A" w:rsidRDefault="00EC462A">
            <w:pPr>
              <w:jc w:val="center"/>
              <w:rPr>
                <w:rFonts w:ascii="Arial" w:hAnsi="Arial" w:cs="Arial"/>
                <w:color w:val="000000"/>
                <w:sz w:val="20"/>
                <w:szCs w:val="20"/>
              </w:rPr>
            </w:pPr>
            <w:r>
              <w:rPr>
                <w:rFonts w:ascii="Arial" w:hAnsi="Arial" w:cs="Arial"/>
                <w:color w:val="000000"/>
                <w:sz w:val="20"/>
                <w:szCs w:val="20"/>
              </w:rPr>
              <w:t>КИУТМ</w:t>
            </w:r>
          </w:p>
        </w:tc>
        <w:tc>
          <w:tcPr>
            <w:tcW w:w="283" w:type="pct"/>
            <w:tcBorders>
              <w:top w:val="nil"/>
              <w:left w:val="nil"/>
              <w:bottom w:val="single" w:sz="8" w:space="0" w:color="auto"/>
              <w:right w:val="single" w:sz="8" w:space="0" w:color="auto"/>
            </w:tcBorders>
            <w:shd w:val="clear" w:color="auto" w:fill="auto"/>
            <w:vAlign w:val="center"/>
            <w:hideMark/>
          </w:tcPr>
          <w:p w14:paraId="3423A466"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80" w:type="pct"/>
            <w:tcBorders>
              <w:top w:val="nil"/>
              <w:left w:val="nil"/>
              <w:bottom w:val="single" w:sz="8" w:space="0" w:color="auto"/>
              <w:right w:val="single" w:sz="8" w:space="0" w:color="auto"/>
            </w:tcBorders>
            <w:shd w:val="clear" w:color="auto" w:fill="auto"/>
            <w:noWrap/>
            <w:vAlign w:val="center"/>
            <w:hideMark/>
          </w:tcPr>
          <w:p w14:paraId="5666ADC0"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310" w:type="pct"/>
            <w:tcBorders>
              <w:top w:val="nil"/>
              <w:left w:val="nil"/>
              <w:bottom w:val="single" w:sz="8" w:space="0" w:color="auto"/>
              <w:right w:val="single" w:sz="8" w:space="0" w:color="auto"/>
            </w:tcBorders>
            <w:shd w:val="clear" w:color="auto" w:fill="auto"/>
            <w:noWrap/>
            <w:vAlign w:val="center"/>
            <w:hideMark/>
          </w:tcPr>
          <w:p w14:paraId="3C2490A4"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310" w:type="pct"/>
            <w:tcBorders>
              <w:top w:val="nil"/>
              <w:left w:val="nil"/>
              <w:bottom w:val="single" w:sz="8" w:space="0" w:color="auto"/>
              <w:right w:val="single" w:sz="8" w:space="0" w:color="auto"/>
            </w:tcBorders>
            <w:shd w:val="clear" w:color="auto" w:fill="auto"/>
            <w:noWrap/>
            <w:vAlign w:val="center"/>
            <w:hideMark/>
          </w:tcPr>
          <w:p w14:paraId="61CDC103"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310" w:type="pct"/>
            <w:tcBorders>
              <w:top w:val="nil"/>
              <w:left w:val="nil"/>
              <w:bottom w:val="single" w:sz="8" w:space="0" w:color="auto"/>
              <w:right w:val="single" w:sz="8" w:space="0" w:color="auto"/>
            </w:tcBorders>
            <w:shd w:val="clear" w:color="auto" w:fill="auto"/>
            <w:noWrap/>
            <w:vAlign w:val="center"/>
            <w:hideMark/>
          </w:tcPr>
          <w:p w14:paraId="2D727D56"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310" w:type="pct"/>
            <w:tcBorders>
              <w:top w:val="nil"/>
              <w:left w:val="nil"/>
              <w:bottom w:val="single" w:sz="8" w:space="0" w:color="auto"/>
              <w:right w:val="single" w:sz="8" w:space="0" w:color="auto"/>
            </w:tcBorders>
            <w:shd w:val="clear" w:color="auto" w:fill="auto"/>
            <w:noWrap/>
            <w:vAlign w:val="center"/>
            <w:hideMark/>
          </w:tcPr>
          <w:p w14:paraId="1C3F1FA4"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310" w:type="pct"/>
            <w:tcBorders>
              <w:top w:val="nil"/>
              <w:left w:val="nil"/>
              <w:bottom w:val="single" w:sz="8" w:space="0" w:color="auto"/>
              <w:right w:val="single" w:sz="8" w:space="0" w:color="auto"/>
            </w:tcBorders>
            <w:shd w:val="clear" w:color="auto" w:fill="auto"/>
            <w:noWrap/>
            <w:vAlign w:val="center"/>
            <w:hideMark/>
          </w:tcPr>
          <w:p w14:paraId="3CAD906C"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332" w:type="pct"/>
            <w:tcBorders>
              <w:top w:val="nil"/>
              <w:left w:val="nil"/>
              <w:bottom w:val="single" w:sz="8" w:space="0" w:color="auto"/>
              <w:right w:val="single" w:sz="8" w:space="0" w:color="auto"/>
            </w:tcBorders>
            <w:shd w:val="clear" w:color="auto" w:fill="auto"/>
            <w:noWrap/>
            <w:vAlign w:val="center"/>
            <w:hideMark/>
          </w:tcPr>
          <w:p w14:paraId="698A61C3" w14:textId="77777777" w:rsidR="00EC462A" w:rsidRDefault="00EC462A">
            <w:pPr>
              <w:jc w:val="center"/>
              <w:rPr>
                <w:rFonts w:ascii="Arial" w:hAnsi="Arial" w:cs="Arial"/>
                <w:color w:val="000000"/>
                <w:sz w:val="20"/>
                <w:szCs w:val="20"/>
              </w:rPr>
            </w:pPr>
            <w:r>
              <w:rPr>
                <w:rFonts w:ascii="Arial" w:hAnsi="Arial" w:cs="Arial"/>
                <w:color w:val="000000"/>
                <w:sz w:val="20"/>
                <w:szCs w:val="20"/>
              </w:rPr>
              <w:t>13,4</w:t>
            </w:r>
          </w:p>
        </w:tc>
        <w:tc>
          <w:tcPr>
            <w:tcW w:w="326" w:type="pct"/>
            <w:tcBorders>
              <w:top w:val="nil"/>
              <w:left w:val="nil"/>
              <w:bottom w:val="single" w:sz="8" w:space="0" w:color="auto"/>
              <w:right w:val="single" w:sz="8" w:space="0" w:color="auto"/>
            </w:tcBorders>
            <w:shd w:val="clear" w:color="auto" w:fill="auto"/>
            <w:noWrap/>
            <w:vAlign w:val="center"/>
            <w:hideMark/>
          </w:tcPr>
          <w:p w14:paraId="7CD57092" w14:textId="77777777" w:rsidR="00EC462A" w:rsidRDefault="00EC462A">
            <w:pPr>
              <w:jc w:val="center"/>
              <w:rPr>
                <w:rFonts w:ascii="Arial" w:hAnsi="Arial" w:cs="Arial"/>
                <w:color w:val="000000"/>
                <w:sz w:val="20"/>
                <w:szCs w:val="20"/>
              </w:rPr>
            </w:pPr>
            <w:r>
              <w:rPr>
                <w:rFonts w:ascii="Arial" w:hAnsi="Arial" w:cs="Arial"/>
                <w:color w:val="000000"/>
                <w:sz w:val="20"/>
                <w:szCs w:val="20"/>
              </w:rPr>
              <w:t>15,8</w:t>
            </w:r>
          </w:p>
        </w:tc>
        <w:tc>
          <w:tcPr>
            <w:tcW w:w="332" w:type="pct"/>
            <w:tcBorders>
              <w:top w:val="nil"/>
              <w:left w:val="nil"/>
              <w:bottom w:val="single" w:sz="8" w:space="0" w:color="auto"/>
              <w:right w:val="single" w:sz="8" w:space="0" w:color="auto"/>
            </w:tcBorders>
            <w:shd w:val="clear" w:color="auto" w:fill="auto"/>
            <w:noWrap/>
            <w:vAlign w:val="center"/>
            <w:hideMark/>
          </w:tcPr>
          <w:p w14:paraId="234C7F1C" w14:textId="77777777" w:rsidR="00EC462A" w:rsidRDefault="00EC462A">
            <w:pPr>
              <w:jc w:val="center"/>
              <w:rPr>
                <w:rFonts w:ascii="Arial" w:hAnsi="Arial" w:cs="Arial"/>
                <w:color w:val="000000"/>
                <w:sz w:val="20"/>
                <w:szCs w:val="20"/>
              </w:rPr>
            </w:pPr>
            <w:r>
              <w:rPr>
                <w:rFonts w:ascii="Arial" w:hAnsi="Arial" w:cs="Arial"/>
                <w:color w:val="000000"/>
                <w:sz w:val="20"/>
                <w:szCs w:val="20"/>
              </w:rPr>
              <w:t>15,8</w:t>
            </w:r>
          </w:p>
        </w:tc>
      </w:tr>
      <w:tr w:rsidR="00EC462A" w14:paraId="56FE6CFD"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68E222E2" w14:textId="77777777" w:rsidR="00EC462A" w:rsidRDefault="00EC462A">
            <w:pPr>
              <w:jc w:val="center"/>
              <w:rPr>
                <w:rFonts w:ascii="Arial" w:hAnsi="Arial" w:cs="Arial"/>
                <w:color w:val="000000"/>
                <w:sz w:val="20"/>
                <w:szCs w:val="20"/>
              </w:rPr>
            </w:pPr>
            <w:r>
              <w:rPr>
                <w:rFonts w:ascii="Arial" w:hAnsi="Arial" w:cs="Arial"/>
                <w:color w:val="000000"/>
                <w:sz w:val="20"/>
                <w:szCs w:val="20"/>
              </w:rPr>
              <w:t>7</w:t>
            </w:r>
          </w:p>
        </w:tc>
        <w:tc>
          <w:tcPr>
            <w:tcW w:w="1230" w:type="pct"/>
            <w:tcBorders>
              <w:top w:val="nil"/>
              <w:left w:val="nil"/>
              <w:bottom w:val="single" w:sz="8" w:space="0" w:color="auto"/>
              <w:right w:val="single" w:sz="8" w:space="0" w:color="auto"/>
            </w:tcBorders>
            <w:shd w:val="clear" w:color="auto" w:fill="auto"/>
            <w:vAlign w:val="center"/>
            <w:hideMark/>
          </w:tcPr>
          <w:p w14:paraId="46611AA2" w14:textId="77777777" w:rsidR="00EC462A" w:rsidRDefault="00EC462A">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283" w:type="pct"/>
            <w:tcBorders>
              <w:top w:val="nil"/>
              <w:left w:val="nil"/>
              <w:bottom w:val="single" w:sz="8" w:space="0" w:color="auto"/>
              <w:right w:val="single" w:sz="8" w:space="0" w:color="auto"/>
            </w:tcBorders>
            <w:shd w:val="clear" w:color="auto" w:fill="auto"/>
            <w:noWrap/>
            <w:vAlign w:val="center"/>
            <w:hideMark/>
          </w:tcPr>
          <w:p w14:paraId="16478D39" w14:textId="77777777" w:rsidR="00EC462A" w:rsidRDefault="00EC462A">
            <w:pPr>
              <w:jc w:val="center"/>
              <w:rPr>
                <w:rFonts w:ascii="Arial" w:hAnsi="Arial" w:cs="Arial"/>
                <w:color w:val="000000"/>
                <w:sz w:val="20"/>
                <w:szCs w:val="20"/>
              </w:rPr>
            </w:pPr>
            <w:r>
              <w:rPr>
                <w:rFonts w:ascii="Arial" w:hAnsi="Arial" w:cs="Arial"/>
                <w:color w:val="000000"/>
                <w:sz w:val="20"/>
                <w:szCs w:val="20"/>
              </w:rPr>
              <w:t>КИТТ</w:t>
            </w:r>
          </w:p>
        </w:tc>
        <w:tc>
          <w:tcPr>
            <w:tcW w:w="283" w:type="pct"/>
            <w:tcBorders>
              <w:top w:val="nil"/>
              <w:left w:val="nil"/>
              <w:bottom w:val="single" w:sz="8" w:space="0" w:color="auto"/>
              <w:right w:val="single" w:sz="8" w:space="0" w:color="auto"/>
            </w:tcBorders>
            <w:shd w:val="clear" w:color="auto" w:fill="auto"/>
            <w:vAlign w:val="center"/>
            <w:hideMark/>
          </w:tcPr>
          <w:p w14:paraId="52018B6A"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80" w:type="pct"/>
            <w:tcBorders>
              <w:top w:val="nil"/>
              <w:left w:val="nil"/>
              <w:bottom w:val="single" w:sz="8" w:space="0" w:color="auto"/>
              <w:right w:val="single" w:sz="8" w:space="0" w:color="auto"/>
            </w:tcBorders>
            <w:shd w:val="clear" w:color="auto" w:fill="auto"/>
            <w:noWrap/>
            <w:vAlign w:val="center"/>
            <w:hideMark/>
          </w:tcPr>
          <w:p w14:paraId="204E34D5" w14:textId="77777777" w:rsidR="00EC462A" w:rsidRDefault="00EC462A">
            <w:pPr>
              <w:jc w:val="center"/>
              <w:rPr>
                <w:rFonts w:ascii="Arial" w:hAnsi="Arial" w:cs="Arial"/>
                <w:color w:val="000000"/>
                <w:sz w:val="20"/>
                <w:szCs w:val="20"/>
              </w:rPr>
            </w:pPr>
            <w:r>
              <w:rPr>
                <w:rFonts w:ascii="Arial" w:hAnsi="Arial" w:cs="Arial"/>
                <w:color w:val="000000"/>
                <w:sz w:val="20"/>
                <w:szCs w:val="20"/>
              </w:rPr>
              <w:t>88,8</w:t>
            </w:r>
          </w:p>
        </w:tc>
        <w:tc>
          <w:tcPr>
            <w:tcW w:w="310" w:type="pct"/>
            <w:tcBorders>
              <w:top w:val="nil"/>
              <w:left w:val="nil"/>
              <w:bottom w:val="single" w:sz="8" w:space="0" w:color="auto"/>
              <w:right w:val="single" w:sz="8" w:space="0" w:color="auto"/>
            </w:tcBorders>
            <w:shd w:val="clear" w:color="auto" w:fill="auto"/>
            <w:noWrap/>
            <w:vAlign w:val="center"/>
            <w:hideMark/>
          </w:tcPr>
          <w:p w14:paraId="734D8241" w14:textId="77777777" w:rsidR="00EC462A" w:rsidRDefault="00EC462A">
            <w:pPr>
              <w:jc w:val="center"/>
              <w:rPr>
                <w:rFonts w:ascii="Arial" w:hAnsi="Arial" w:cs="Arial"/>
                <w:color w:val="000000"/>
                <w:sz w:val="20"/>
                <w:szCs w:val="20"/>
              </w:rPr>
            </w:pPr>
            <w:r>
              <w:rPr>
                <w:rFonts w:ascii="Arial" w:hAnsi="Arial" w:cs="Arial"/>
                <w:color w:val="000000"/>
                <w:sz w:val="20"/>
                <w:szCs w:val="20"/>
              </w:rPr>
              <w:t>88,8</w:t>
            </w:r>
          </w:p>
        </w:tc>
        <w:tc>
          <w:tcPr>
            <w:tcW w:w="310" w:type="pct"/>
            <w:tcBorders>
              <w:top w:val="nil"/>
              <w:left w:val="nil"/>
              <w:bottom w:val="single" w:sz="8" w:space="0" w:color="auto"/>
              <w:right w:val="single" w:sz="8" w:space="0" w:color="auto"/>
            </w:tcBorders>
            <w:shd w:val="clear" w:color="auto" w:fill="auto"/>
            <w:noWrap/>
            <w:vAlign w:val="center"/>
            <w:hideMark/>
          </w:tcPr>
          <w:p w14:paraId="7F8ADE43" w14:textId="77777777" w:rsidR="00EC462A" w:rsidRDefault="00EC462A">
            <w:pPr>
              <w:jc w:val="center"/>
              <w:rPr>
                <w:rFonts w:ascii="Arial" w:hAnsi="Arial" w:cs="Arial"/>
                <w:color w:val="000000"/>
                <w:sz w:val="20"/>
                <w:szCs w:val="20"/>
              </w:rPr>
            </w:pPr>
            <w:r>
              <w:rPr>
                <w:rFonts w:ascii="Arial" w:hAnsi="Arial" w:cs="Arial"/>
                <w:color w:val="000000"/>
                <w:sz w:val="20"/>
                <w:szCs w:val="20"/>
              </w:rPr>
              <w:t>88,8</w:t>
            </w:r>
          </w:p>
        </w:tc>
        <w:tc>
          <w:tcPr>
            <w:tcW w:w="310" w:type="pct"/>
            <w:tcBorders>
              <w:top w:val="nil"/>
              <w:left w:val="nil"/>
              <w:bottom w:val="single" w:sz="8" w:space="0" w:color="auto"/>
              <w:right w:val="single" w:sz="8" w:space="0" w:color="auto"/>
            </w:tcBorders>
            <w:shd w:val="clear" w:color="auto" w:fill="auto"/>
            <w:noWrap/>
            <w:vAlign w:val="center"/>
            <w:hideMark/>
          </w:tcPr>
          <w:p w14:paraId="0D7DAADA" w14:textId="77777777" w:rsidR="00EC462A" w:rsidRDefault="00EC462A">
            <w:pPr>
              <w:jc w:val="center"/>
              <w:rPr>
                <w:rFonts w:ascii="Arial" w:hAnsi="Arial" w:cs="Arial"/>
                <w:color w:val="000000"/>
                <w:sz w:val="20"/>
                <w:szCs w:val="20"/>
              </w:rPr>
            </w:pPr>
            <w:r>
              <w:rPr>
                <w:rFonts w:ascii="Arial" w:hAnsi="Arial" w:cs="Arial"/>
                <w:color w:val="000000"/>
                <w:sz w:val="20"/>
                <w:szCs w:val="20"/>
              </w:rPr>
              <w:t>88,8</w:t>
            </w:r>
          </w:p>
        </w:tc>
        <w:tc>
          <w:tcPr>
            <w:tcW w:w="310" w:type="pct"/>
            <w:tcBorders>
              <w:top w:val="nil"/>
              <w:left w:val="nil"/>
              <w:bottom w:val="single" w:sz="8" w:space="0" w:color="auto"/>
              <w:right w:val="single" w:sz="8" w:space="0" w:color="auto"/>
            </w:tcBorders>
            <w:shd w:val="clear" w:color="auto" w:fill="auto"/>
            <w:noWrap/>
            <w:vAlign w:val="center"/>
            <w:hideMark/>
          </w:tcPr>
          <w:p w14:paraId="29102013" w14:textId="77777777" w:rsidR="00EC462A" w:rsidRDefault="00EC462A">
            <w:pPr>
              <w:jc w:val="center"/>
              <w:rPr>
                <w:rFonts w:ascii="Arial" w:hAnsi="Arial" w:cs="Arial"/>
                <w:color w:val="000000"/>
                <w:sz w:val="20"/>
                <w:szCs w:val="20"/>
              </w:rPr>
            </w:pPr>
            <w:r>
              <w:rPr>
                <w:rFonts w:ascii="Arial" w:hAnsi="Arial" w:cs="Arial"/>
                <w:color w:val="000000"/>
                <w:sz w:val="20"/>
                <w:szCs w:val="20"/>
              </w:rPr>
              <w:t>88,8</w:t>
            </w:r>
          </w:p>
        </w:tc>
        <w:tc>
          <w:tcPr>
            <w:tcW w:w="310" w:type="pct"/>
            <w:tcBorders>
              <w:top w:val="nil"/>
              <w:left w:val="nil"/>
              <w:bottom w:val="single" w:sz="8" w:space="0" w:color="auto"/>
              <w:right w:val="single" w:sz="8" w:space="0" w:color="auto"/>
            </w:tcBorders>
            <w:shd w:val="clear" w:color="auto" w:fill="auto"/>
            <w:noWrap/>
            <w:vAlign w:val="center"/>
            <w:hideMark/>
          </w:tcPr>
          <w:p w14:paraId="6AAB3930" w14:textId="77777777" w:rsidR="00EC462A" w:rsidRDefault="00EC462A">
            <w:pPr>
              <w:jc w:val="center"/>
              <w:rPr>
                <w:rFonts w:ascii="Arial" w:hAnsi="Arial" w:cs="Arial"/>
                <w:color w:val="000000"/>
                <w:sz w:val="20"/>
                <w:szCs w:val="20"/>
              </w:rPr>
            </w:pPr>
            <w:r>
              <w:rPr>
                <w:rFonts w:ascii="Arial" w:hAnsi="Arial" w:cs="Arial"/>
                <w:color w:val="000000"/>
                <w:sz w:val="20"/>
                <w:szCs w:val="20"/>
              </w:rPr>
              <w:t>88,8</w:t>
            </w:r>
          </w:p>
        </w:tc>
        <w:tc>
          <w:tcPr>
            <w:tcW w:w="332" w:type="pct"/>
            <w:tcBorders>
              <w:top w:val="nil"/>
              <w:left w:val="nil"/>
              <w:bottom w:val="single" w:sz="8" w:space="0" w:color="auto"/>
              <w:right w:val="single" w:sz="8" w:space="0" w:color="auto"/>
            </w:tcBorders>
            <w:shd w:val="clear" w:color="auto" w:fill="auto"/>
            <w:noWrap/>
            <w:vAlign w:val="center"/>
            <w:hideMark/>
          </w:tcPr>
          <w:p w14:paraId="45BDE0CC" w14:textId="77777777" w:rsidR="00EC462A" w:rsidRDefault="00EC462A">
            <w:pPr>
              <w:jc w:val="center"/>
              <w:rPr>
                <w:rFonts w:ascii="Arial" w:hAnsi="Arial" w:cs="Arial"/>
                <w:color w:val="000000"/>
                <w:sz w:val="20"/>
                <w:szCs w:val="20"/>
              </w:rPr>
            </w:pPr>
            <w:r>
              <w:rPr>
                <w:rFonts w:ascii="Arial" w:hAnsi="Arial" w:cs="Arial"/>
                <w:color w:val="000000"/>
                <w:sz w:val="20"/>
                <w:szCs w:val="20"/>
              </w:rPr>
              <w:t>88,8</w:t>
            </w:r>
          </w:p>
        </w:tc>
        <w:tc>
          <w:tcPr>
            <w:tcW w:w="326" w:type="pct"/>
            <w:tcBorders>
              <w:top w:val="nil"/>
              <w:left w:val="nil"/>
              <w:bottom w:val="single" w:sz="8" w:space="0" w:color="auto"/>
              <w:right w:val="single" w:sz="8" w:space="0" w:color="auto"/>
            </w:tcBorders>
            <w:shd w:val="clear" w:color="auto" w:fill="auto"/>
            <w:noWrap/>
            <w:vAlign w:val="center"/>
            <w:hideMark/>
          </w:tcPr>
          <w:p w14:paraId="2065BD57" w14:textId="77777777" w:rsidR="00EC462A" w:rsidRDefault="00EC462A">
            <w:pPr>
              <w:jc w:val="center"/>
              <w:rPr>
                <w:rFonts w:ascii="Arial" w:hAnsi="Arial" w:cs="Arial"/>
                <w:color w:val="000000"/>
                <w:sz w:val="20"/>
                <w:szCs w:val="20"/>
              </w:rPr>
            </w:pPr>
            <w:r>
              <w:rPr>
                <w:rFonts w:ascii="Arial" w:hAnsi="Arial" w:cs="Arial"/>
                <w:color w:val="000000"/>
                <w:sz w:val="20"/>
                <w:szCs w:val="20"/>
              </w:rPr>
              <w:t>88,8</w:t>
            </w:r>
          </w:p>
        </w:tc>
        <w:tc>
          <w:tcPr>
            <w:tcW w:w="332" w:type="pct"/>
            <w:tcBorders>
              <w:top w:val="nil"/>
              <w:left w:val="nil"/>
              <w:bottom w:val="single" w:sz="8" w:space="0" w:color="auto"/>
              <w:right w:val="single" w:sz="8" w:space="0" w:color="auto"/>
            </w:tcBorders>
            <w:shd w:val="clear" w:color="auto" w:fill="auto"/>
            <w:noWrap/>
            <w:vAlign w:val="center"/>
            <w:hideMark/>
          </w:tcPr>
          <w:p w14:paraId="7A1D742A" w14:textId="77777777" w:rsidR="00EC462A" w:rsidRDefault="00EC462A">
            <w:pPr>
              <w:jc w:val="center"/>
              <w:rPr>
                <w:rFonts w:ascii="Arial" w:hAnsi="Arial" w:cs="Arial"/>
                <w:color w:val="000000"/>
                <w:sz w:val="20"/>
                <w:szCs w:val="20"/>
              </w:rPr>
            </w:pPr>
            <w:r>
              <w:rPr>
                <w:rFonts w:ascii="Arial" w:hAnsi="Arial" w:cs="Arial"/>
                <w:color w:val="000000"/>
                <w:sz w:val="20"/>
                <w:szCs w:val="20"/>
              </w:rPr>
              <w:t>88,8</w:t>
            </w:r>
          </w:p>
        </w:tc>
      </w:tr>
      <w:tr w:rsidR="00EC462A" w14:paraId="05FAE067"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79A7F7F4" w14:textId="77777777" w:rsidR="00EC462A" w:rsidRDefault="00EC462A">
            <w:pPr>
              <w:jc w:val="center"/>
              <w:rPr>
                <w:rFonts w:ascii="Arial" w:hAnsi="Arial" w:cs="Arial"/>
                <w:color w:val="000000"/>
                <w:sz w:val="20"/>
                <w:szCs w:val="20"/>
              </w:rPr>
            </w:pPr>
            <w:r>
              <w:rPr>
                <w:rFonts w:ascii="Arial" w:hAnsi="Arial" w:cs="Arial"/>
                <w:color w:val="000000"/>
                <w:sz w:val="20"/>
                <w:szCs w:val="20"/>
              </w:rPr>
              <w:t>8</w:t>
            </w:r>
          </w:p>
        </w:tc>
        <w:tc>
          <w:tcPr>
            <w:tcW w:w="1230" w:type="pct"/>
            <w:tcBorders>
              <w:top w:val="nil"/>
              <w:left w:val="nil"/>
              <w:bottom w:val="single" w:sz="8" w:space="0" w:color="auto"/>
              <w:right w:val="single" w:sz="8" w:space="0" w:color="auto"/>
            </w:tcBorders>
            <w:shd w:val="clear" w:color="auto" w:fill="auto"/>
            <w:vAlign w:val="center"/>
            <w:hideMark/>
          </w:tcPr>
          <w:p w14:paraId="3BE047DF" w14:textId="77777777" w:rsidR="00EC462A" w:rsidRDefault="00EC462A">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283" w:type="pct"/>
            <w:tcBorders>
              <w:top w:val="nil"/>
              <w:left w:val="nil"/>
              <w:bottom w:val="single" w:sz="8" w:space="0" w:color="auto"/>
              <w:right w:val="single" w:sz="8" w:space="0" w:color="auto"/>
            </w:tcBorders>
            <w:shd w:val="clear" w:color="auto" w:fill="auto"/>
            <w:noWrap/>
            <w:vAlign w:val="center"/>
            <w:hideMark/>
          </w:tcPr>
          <w:p w14:paraId="26321626" w14:textId="77777777" w:rsidR="00EC462A" w:rsidRDefault="00EC462A">
            <w:pPr>
              <w:jc w:val="center"/>
              <w:rPr>
                <w:rFonts w:ascii="Arial" w:hAnsi="Arial" w:cs="Arial"/>
                <w:color w:val="000000"/>
                <w:sz w:val="20"/>
                <w:szCs w:val="20"/>
              </w:rPr>
            </w:pPr>
            <w:r>
              <w:rPr>
                <w:rFonts w:ascii="Arial" w:hAnsi="Arial" w:cs="Arial"/>
                <w:color w:val="000000"/>
                <w:sz w:val="20"/>
                <w:szCs w:val="20"/>
              </w:rPr>
              <w:t>ЧЧИТМ</w:t>
            </w:r>
          </w:p>
        </w:tc>
        <w:tc>
          <w:tcPr>
            <w:tcW w:w="283" w:type="pct"/>
            <w:tcBorders>
              <w:top w:val="nil"/>
              <w:left w:val="nil"/>
              <w:bottom w:val="single" w:sz="8" w:space="0" w:color="auto"/>
              <w:right w:val="single" w:sz="8" w:space="0" w:color="auto"/>
            </w:tcBorders>
            <w:shd w:val="clear" w:color="auto" w:fill="auto"/>
            <w:vAlign w:val="center"/>
            <w:hideMark/>
          </w:tcPr>
          <w:p w14:paraId="6A886500" w14:textId="77777777" w:rsidR="00EC462A" w:rsidRDefault="00EC462A">
            <w:pPr>
              <w:jc w:val="center"/>
              <w:rPr>
                <w:rFonts w:ascii="Arial" w:hAnsi="Arial" w:cs="Arial"/>
                <w:color w:val="000000"/>
                <w:sz w:val="20"/>
                <w:szCs w:val="20"/>
              </w:rPr>
            </w:pPr>
            <w:r>
              <w:rPr>
                <w:rFonts w:ascii="Arial" w:hAnsi="Arial" w:cs="Arial"/>
                <w:color w:val="000000"/>
                <w:sz w:val="20"/>
                <w:szCs w:val="20"/>
              </w:rPr>
              <w:t>час/год</w:t>
            </w:r>
          </w:p>
        </w:tc>
        <w:tc>
          <w:tcPr>
            <w:tcW w:w="380" w:type="pct"/>
            <w:tcBorders>
              <w:top w:val="nil"/>
              <w:left w:val="nil"/>
              <w:bottom w:val="single" w:sz="8" w:space="0" w:color="auto"/>
              <w:right w:val="single" w:sz="8" w:space="0" w:color="auto"/>
            </w:tcBorders>
            <w:shd w:val="clear" w:color="auto" w:fill="auto"/>
            <w:noWrap/>
            <w:vAlign w:val="center"/>
            <w:hideMark/>
          </w:tcPr>
          <w:p w14:paraId="0D97AFDB" w14:textId="77777777" w:rsidR="00EC462A" w:rsidRDefault="00EC462A">
            <w:pPr>
              <w:jc w:val="center"/>
              <w:rPr>
                <w:rFonts w:ascii="Arial" w:hAnsi="Arial" w:cs="Arial"/>
                <w:color w:val="000000"/>
                <w:sz w:val="20"/>
                <w:szCs w:val="20"/>
              </w:rPr>
            </w:pPr>
            <w:r>
              <w:rPr>
                <w:rFonts w:ascii="Arial" w:hAnsi="Arial" w:cs="Arial"/>
                <w:color w:val="000000"/>
                <w:sz w:val="20"/>
                <w:szCs w:val="20"/>
              </w:rPr>
              <w:t>1203</w:t>
            </w:r>
          </w:p>
        </w:tc>
        <w:tc>
          <w:tcPr>
            <w:tcW w:w="310" w:type="pct"/>
            <w:tcBorders>
              <w:top w:val="nil"/>
              <w:left w:val="nil"/>
              <w:bottom w:val="single" w:sz="8" w:space="0" w:color="auto"/>
              <w:right w:val="single" w:sz="8" w:space="0" w:color="auto"/>
            </w:tcBorders>
            <w:shd w:val="clear" w:color="auto" w:fill="auto"/>
            <w:noWrap/>
            <w:vAlign w:val="center"/>
            <w:hideMark/>
          </w:tcPr>
          <w:p w14:paraId="0F422BE5" w14:textId="77777777" w:rsidR="00EC462A" w:rsidRDefault="00EC462A">
            <w:pPr>
              <w:jc w:val="center"/>
              <w:rPr>
                <w:rFonts w:ascii="Arial" w:hAnsi="Arial" w:cs="Arial"/>
                <w:color w:val="000000"/>
                <w:sz w:val="20"/>
                <w:szCs w:val="20"/>
              </w:rPr>
            </w:pPr>
            <w:r>
              <w:rPr>
                <w:rFonts w:ascii="Arial" w:hAnsi="Arial" w:cs="Arial"/>
                <w:color w:val="000000"/>
                <w:sz w:val="20"/>
                <w:szCs w:val="20"/>
              </w:rPr>
              <w:t>1203</w:t>
            </w:r>
          </w:p>
        </w:tc>
        <w:tc>
          <w:tcPr>
            <w:tcW w:w="310" w:type="pct"/>
            <w:tcBorders>
              <w:top w:val="nil"/>
              <w:left w:val="nil"/>
              <w:bottom w:val="single" w:sz="8" w:space="0" w:color="auto"/>
              <w:right w:val="single" w:sz="8" w:space="0" w:color="auto"/>
            </w:tcBorders>
            <w:shd w:val="clear" w:color="auto" w:fill="auto"/>
            <w:noWrap/>
            <w:vAlign w:val="center"/>
            <w:hideMark/>
          </w:tcPr>
          <w:p w14:paraId="789AA0AB" w14:textId="77777777" w:rsidR="00EC462A" w:rsidRDefault="00EC462A">
            <w:pPr>
              <w:jc w:val="center"/>
              <w:rPr>
                <w:rFonts w:ascii="Arial" w:hAnsi="Arial" w:cs="Arial"/>
                <w:color w:val="000000"/>
                <w:sz w:val="20"/>
                <w:szCs w:val="20"/>
              </w:rPr>
            </w:pPr>
            <w:r>
              <w:rPr>
                <w:rFonts w:ascii="Arial" w:hAnsi="Arial" w:cs="Arial"/>
                <w:color w:val="000000"/>
                <w:sz w:val="20"/>
                <w:szCs w:val="20"/>
              </w:rPr>
              <w:t>1203</w:t>
            </w:r>
          </w:p>
        </w:tc>
        <w:tc>
          <w:tcPr>
            <w:tcW w:w="310" w:type="pct"/>
            <w:tcBorders>
              <w:top w:val="nil"/>
              <w:left w:val="nil"/>
              <w:bottom w:val="single" w:sz="8" w:space="0" w:color="auto"/>
              <w:right w:val="single" w:sz="8" w:space="0" w:color="auto"/>
            </w:tcBorders>
            <w:shd w:val="clear" w:color="auto" w:fill="auto"/>
            <w:noWrap/>
            <w:vAlign w:val="center"/>
            <w:hideMark/>
          </w:tcPr>
          <w:p w14:paraId="5F12ADF7" w14:textId="77777777" w:rsidR="00EC462A" w:rsidRDefault="00EC462A">
            <w:pPr>
              <w:jc w:val="center"/>
              <w:rPr>
                <w:rFonts w:ascii="Arial" w:hAnsi="Arial" w:cs="Arial"/>
                <w:color w:val="000000"/>
                <w:sz w:val="20"/>
                <w:szCs w:val="20"/>
              </w:rPr>
            </w:pPr>
            <w:r>
              <w:rPr>
                <w:rFonts w:ascii="Arial" w:hAnsi="Arial" w:cs="Arial"/>
                <w:color w:val="000000"/>
                <w:sz w:val="20"/>
                <w:szCs w:val="20"/>
              </w:rPr>
              <w:t>1203</w:t>
            </w:r>
          </w:p>
        </w:tc>
        <w:tc>
          <w:tcPr>
            <w:tcW w:w="310" w:type="pct"/>
            <w:tcBorders>
              <w:top w:val="nil"/>
              <w:left w:val="nil"/>
              <w:bottom w:val="single" w:sz="8" w:space="0" w:color="auto"/>
              <w:right w:val="single" w:sz="8" w:space="0" w:color="auto"/>
            </w:tcBorders>
            <w:shd w:val="clear" w:color="auto" w:fill="auto"/>
            <w:noWrap/>
            <w:vAlign w:val="center"/>
            <w:hideMark/>
          </w:tcPr>
          <w:p w14:paraId="6AA8C1A8" w14:textId="77777777" w:rsidR="00EC462A" w:rsidRDefault="00EC462A">
            <w:pPr>
              <w:jc w:val="center"/>
              <w:rPr>
                <w:rFonts w:ascii="Arial" w:hAnsi="Arial" w:cs="Arial"/>
                <w:color w:val="000000"/>
                <w:sz w:val="20"/>
                <w:szCs w:val="20"/>
              </w:rPr>
            </w:pPr>
            <w:r>
              <w:rPr>
                <w:rFonts w:ascii="Arial" w:hAnsi="Arial" w:cs="Arial"/>
                <w:color w:val="000000"/>
                <w:sz w:val="20"/>
                <w:szCs w:val="20"/>
              </w:rPr>
              <w:t>1203</w:t>
            </w:r>
          </w:p>
        </w:tc>
        <w:tc>
          <w:tcPr>
            <w:tcW w:w="310" w:type="pct"/>
            <w:tcBorders>
              <w:top w:val="nil"/>
              <w:left w:val="nil"/>
              <w:bottom w:val="single" w:sz="8" w:space="0" w:color="auto"/>
              <w:right w:val="single" w:sz="8" w:space="0" w:color="auto"/>
            </w:tcBorders>
            <w:shd w:val="clear" w:color="auto" w:fill="auto"/>
            <w:noWrap/>
            <w:vAlign w:val="center"/>
            <w:hideMark/>
          </w:tcPr>
          <w:p w14:paraId="671A3D92" w14:textId="77777777" w:rsidR="00EC462A" w:rsidRDefault="00EC462A">
            <w:pPr>
              <w:jc w:val="center"/>
              <w:rPr>
                <w:rFonts w:ascii="Arial" w:hAnsi="Arial" w:cs="Arial"/>
                <w:color w:val="000000"/>
                <w:sz w:val="20"/>
                <w:szCs w:val="20"/>
              </w:rPr>
            </w:pPr>
            <w:r>
              <w:rPr>
                <w:rFonts w:ascii="Arial" w:hAnsi="Arial" w:cs="Arial"/>
                <w:color w:val="000000"/>
                <w:sz w:val="20"/>
                <w:szCs w:val="20"/>
              </w:rPr>
              <w:t>1203</w:t>
            </w:r>
          </w:p>
        </w:tc>
        <w:tc>
          <w:tcPr>
            <w:tcW w:w="332" w:type="pct"/>
            <w:tcBorders>
              <w:top w:val="nil"/>
              <w:left w:val="nil"/>
              <w:bottom w:val="single" w:sz="8" w:space="0" w:color="auto"/>
              <w:right w:val="single" w:sz="8" w:space="0" w:color="auto"/>
            </w:tcBorders>
            <w:shd w:val="clear" w:color="auto" w:fill="auto"/>
            <w:noWrap/>
            <w:vAlign w:val="center"/>
            <w:hideMark/>
          </w:tcPr>
          <w:p w14:paraId="74B8E752" w14:textId="77777777" w:rsidR="00EC462A" w:rsidRDefault="00EC462A">
            <w:pPr>
              <w:jc w:val="center"/>
              <w:rPr>
                <w:rFonts w:ascii="Arial" w:hAnsi="Arial" w:cs="Arial"/>
                <w:color w:val="000000"/>
                <w:sz w:val="20"/>
                <w:szCs w:val="20"/>
              </w:rPr>
            </w:pPr>
            <w:r>
              <w:rPr>
                <w:rFonts w:ascii="Arial" w:hAnsi="Arial" w:cs="Arial"/>
                <w:color w:val="000000"/>
                <w:sz w:val="20"/>
                <w:szCs w:val="20"/>
              </w:rPr>
              <w:t>1054</w:t>
            </w:r>
          </w:p>
        </w:tc>
        <w:tc>
          <w:tcPr>
            <w:tcW w:w="326" w:type="pct"/>
            <w:tcBorders>
              <w:top w:val="nil"/>
              <w:left w:val="nil"/>
              <w:bottom w:val="single" w:sz="8" w:space="0" w:color="auto"/>
              <w:right w:val="single" w:sz="8" w:space="0" w:color="auto"/>
            </w:tcBorders>
            <w:shd w:val="clear" w:color="auto" w:fill="auto"/>
            <w:noWrap/>
            <w:vAlign w:val="center"/>
            <w:hideMark/>
          </w:tcPr>
          <w:p w14:paraId="748F3A75" w14:textId="77777777" w:rsidR="00EC462A" w:rsidRDefault="00EC462A">
            <w:pPr>
              <w:jc w:val="center"/>
              <w:rPr>
                <w:rFonts w:ascii="Arial" w:hAnsi="Arial" w:cs="Arial"/>
                <w:color w:val="000000"/>
                <w:sz w:val="20"/>
                <w:szCs w:val="20"/>
              </w:rPr>
            </w:pPr>
            <w:r>
              <w:rPr>
                <w:rFonts w:ascii="Arial" w:hAnsi="Arial" w:cs="Arial"/>
                <w:color w:val="000000"/>
                <w:sz w:val="20"/>
                <w:szCs w:val="20"/>
              </w:rPr>
              <w:t>1238</w:t>
            </w:r>
          </w:p>
        </w:tc>
        <w:tc>
          <w:tcPr>
            <w:tcW w:w="332" w:type="pct"/>
            <w:tcBorders>
              <w:top w:val="nil"/>
              <w:left w:val="nil"/>
              <w:bottom w:val="single" w:sz="8" w:space="0" w:color="auto"/>
              <w:right w:val="single" w:sz="8" w:space="0" w:color="auto"/>
            </w:tcBorders>
            <w:shd w:val="clear" w:color="auto" w:fill="auto"/>
            <w:noWrap/>
            <w:vAlign w:val="center"/>
            <w:hideMark/>
          </w:tcPr>
          <w:p w14:paraId="35C29C81" w14:textId="77777777" w:rsidR="00EC462A" w:rsidRDefault="00EC462A">
            <w:pPr>
              <w:jc w:val="center"/>
              <w:rPr>
                <w:rFonts w:ascii="Arial" w:hAnsi="Arial" w:cs="Arial"/>
                <w:color w:val="000000"/>
                <w:sz w:val="20"/>
                <w:szCs w:val="20"/>
              </w:rPr>
            </w:pPr>
            <w:r>
              <w:rPr>
                <w:rFonts w:ascii="Arial" w:hAnsi="Arial" w:cs="Arial"/>
                <w:color w:val="000000"/>
                <w:sz w:val="20"/>
                <w:szCs w:val="20"/>
              </w:rPr>
              <w:t>1238</w:t>
            </w:r>
          </w:p>
        </w:tc>
      </w:tr>
      <w:tr w:rsidR="00EC462A" w14:paraId="26C558F9"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047F733D" w14:textId="77777777" w:rsidR="00EC462A" w:rsidRDefault="00EC462A">
            <w:pPr>
              <w:jc w:val="center"/>
              <w:rPr>
                <w:rFonts w:ascii="Arial" w:hAnsi="Arial" w:cs="Arial"/>
                <w:color w:val="000000"/>
                <w:sz w:val="20"/>
                <w:szCs w:val="20"/>
              </w:rPr>
            </w:pPr>
            <w:r>
              <w:rPr>
                <w:rFonts w:ascii="Arial" w:hAnsi="Arial" w:cs="Arial"/>
                <w:color w:val="000000"/>
                <w:sz w:val="20"/>
                <w:szCs w:val="20"/>
              </w:rPr>
              <w:t>9</w:t>
            </w:r>
          </w:p>
        </w:tc>
        <w:tc>
          <w:tcPr>
            <w:tcW w:w="1230" w:type="pct"/>
            <w:tcBorders>
              <w:top w:val="nil"/>
              <w:left w:val="nil"/>
              <w:bottom w:val="single" w:sz="8" w:space="0" w:color="auto"/>
              <w:right w:val="single" w:sz="8" w:space="0" w:color="auto"/>
            </w:tcBorders>
            <w:shd w:val="clear" w:color="auto" w:fill="auto"/>
            <w:vAlign w:val="center"/>
            <w:hideMark/>
          </w:tcPr>
          <w:p w14:paraId="287497E5" w14:textId="77777777" w:rsidR="00EC462A" w:rsidRDefault="00EC462A">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283" w:type="pct"/>
            <w:tcBorders>
              <w:top w:val="nil"/>
              <w:left w:val="nil"/>
              <w:bottom w:val="single" w:sz="8" w:space="0" w:color="auto"/>
              <w:right w:val="single" w:sz="8" w:space="0" w:color="auto"/>
            </w:tcBorders>
            <w:shd w:val="clear" w:color="auto" w:fill="auto"/>
            <w:noWrap/>
            <w:vAlign w:val="center"/>
            <w:hideMark/>
          </w:tcPr>
          <w:p w14:paraId="1BF3F087"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283" w:type="pct"/>
            <w:tcBorders>
              <w:top w:val="nil"/>
              <w:left w:val="nil"/>
              <w:bottom w:val="single" w:sz="8" w:space="0" w:color="auto"/>
              <w:right w:val="single" w:sz="8" w:space="0" w:color="auto"/>
            </w:tcBorders>
            <w:shd w:val="clear" w:color="auto" w:fill="auto"/>
            <w:vAlign w:val="center"/>
            <w:hideMark/>
          </w:tcPr>
          <w:p w14:paraId="785F37B1"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 тыс.чел</w:t>
            </w:r>
          </w:p>
        </w:tc>
        <w:tc>
          <w:tcPr>
            <w:tcW w:w="380" w:type="pct"/>
            <w:tcBorders>
              <w:top w:val="nil"/>
              <w:left w:val="nil"/>
              <w:bottom w:val="single" w:sz="8" w:space="0" w:color="auto"/>
              <w:right w:val="single" w:sz="8" w:space="0" w:color="auto"/>
            </w:tcBorders>
            <w:shd w:val="clear" w:color="auto" w:fill="auto"/>
            <w:noWrap/>
            <w:vAlign w:val="center"/>
            <w:hideMark/>
          </w:tcPr>
          <w:p w14:paraId="77E87A88" w14:textId="77777777" w:rsidR="00EC462A" w:rsidRDefault="00EC462A">
            <w:pPr>
              <w:jc w:val="center"/>
              <w:rPr>
                <w:rFonts w:ascii="Arial" w:hAnsi="Arial" w:cs="Arial"/>
                <w:color w:val="000000"/>
                <w:sz w:val="20"/>
                <w:szCs w:val="20"/>
              </w:rPr>
            </w:pPr>
            <w:r>
              <w:rPr>
                <w:rFonts w:ascii="Arial" w:hAnsi="Arial" w:cs="Arial"/>
                <w:color w:val="000000"/>
                <w:sz w:val="20"/>
                <w:szCs w:val="20"/>
              </w:rPr>
              <w:t>4,9</w:t>
            </w:r>
          </w:p>
        </w:tc>
        <w:tc>
          <w:tcPr>
            <w:tcW w:w="310" w:type="pct"/>
            <w:tcBorders>
              <w:top w:val="nil"/>
              <w:left w:val="nil"/>
              <w:bottom w:val="single" w:sz="8" w:space="0" w:color="auto"/>
              <w:right w:val="single" w:sz="8" w:space="0" w:color="auto"/>
            </w:tcBorders>
            <w:shd w:val="clear" w:color="auto" w:fill="auto"/>
            <w:noWrap/>
            <w:vAlign w:val="center"/>
            <w:hideMark/>
          </w:tcPr>
          <w:p w14:paraId="2CB1AFB7" w14:textId="77777777" w:rsidR="00EC462A" w:rsidRDefault="00EC462A">
            <w:pPr>
              <w:jc w:val="center"/>
              <w:rPr>
                <w:rFonts w:ascii="Arial" w:hAnsi="Arial" w:cs="Arial"/>
                <w:color w:val="000000"/>
                <w:sz w:val="20"/>
                <w:szCs w:val="20"/>
              </w:rPr>
            </w:pPr>
            <w:r>
              <w:rPr>
                <w:rFonts w:ascii="Arial" w:hAnsi="Arial" w:cs="Arial"/>
                <w:color w:val="000000"/>
                <w:sz w:val="20"/>
                <w:szCs w:val="20"/>
              </w:rPr>
              <w:t>4,9</w:t>
            </w:r>
          </w:p>
        </w:tc>
        <w:tc>
          <w:tcPr>
            <w:tcW w:w="310" w:type="pct"/>
            <w:tcBorders>
              <w:top w:val="nil"/>
              <w:left w:val="nil"/>
              <w:bottom w:val="single" w:sz="8" w:space="0" w:color="auto"/>
              <w:right w:val="single" w:sz="8" w:space="0" w:color="auto"/>
            </w:tcBorders>
            <w:shd w:val="clear" w:color="auto" w:fill="auto"/>
            <w:noWrap/>
            <w:vAlign w:val="center"/>
            <w:hideMark/>
          </w:tcPr>
          <w:p w14:paraId="37AEC025" w14:textId="77777777" w:rsidR="00EC462A" w:rsidRDefault="00EC462A">
            <w:pPr>
              <w:jc w:val="center"/>
              <w:rPr>
                <w:rFonts w:ascii="Arial" w:hAnsi="Arial" w:cs="Arial"/>
                <w:color w:val="000000"/>
                <w:sz w:val="20"/>
                <w:szCs w:val="20"/>
              </w:rPr>
            </w:pPr>
            <w:r>
              <w:rPr>
                <w:rFonts w:ascii="Arial" w:hAnsi="Arial" w:cs="Arial"/>
                <w:color w:val="000000"/>
                <w:sz w:val="20"/>
                <w:szCs w:val="20"/>
              </w:rPr>
              <w:t>4,8</w:t>
            </w:r>
          </w:p>
        </w:tc>
        <w:tc>
          <w:tcPr>
            <w:tcW w:w="310" w:type="pct"/>
            <w:tcBorders>
              <w:top w:val="nil"/>
              <w:left w:val="nil"/>
              <w:bottom w:val="single" w:sz="8" w:space="0" w:color="auto"/>
              <w:right w:val="single" w:sz="8" w:space="0" w:color="auto"/>
            </w:tcBorders>
            <w:shd w:val="clear" w:color="auto" w:fill="auto"/>
            <w:noWrap/>
            <w:vAlign w:val="center"/>
            <w:hideMark/>
          </w:tcPr>
          <w:p w14:paraId="460E1BEA" w14:textId="77777777" w:rsidR="00EC462A" w:rsidRDefault="00EC462A">
            <w:pPr>
              <w:jc w:val="center"/>
              <w:rPr>
                <w:rFonts w:ascii="Arial" w:hAnsi="Arial" w:cs="Arial"/>
                <w:color w:val="000000"/>
                <w:sz w:val="20"/>
                <w:szCs w:val="20"/>
              </w:rPr>
            </w:pPr>
            <w:r>
              <w:rPr>
                <w:rFonts w:ascii="Arial" w:hAnsi="Arial" w:cs="Arial"/>
                <w:color w:val="000000"/>
                <w:sz w:val="20"/>
                <w:szCs w:val="20"/>
              </w:rPr>
              <w:t>4,7</w:t>
            </w:r>
          </w:p>
        </w:tc>
        <w:tc>
          <w:tcPr>
            <w:tcW w:w="310" w:type="pct"/>
            <w:tcBorders>
              <w:top w:val="nil"/>
              <w:left w:val="nil"/>
              <w:bottom w:val="single" w:sz="8" w:space="0" w:color="auto"/>
              <w:right w:val="single" w:sz="8" w:space="0" w:color="auto"/>
            </w:tcBorders>
            <w:shd w:val="clear" w:color="auto" w:fill="auto"/>
            <w:noWrap/>
            <w:vAlign w:val="center"/>
            <w:hideMark/>
          </w:tcPr>
          <w:p w14:paraId="2651BCFF" w14:textId="77777777" w:rsidR="00EC462A" w:rsidRDefault="00EC462A">
            <w:pPr>
              <w:jc w:val="center"/>
              <w:rPr>
                <w:rFonts w:ascii="Arial" w:hAnsi="Arial" w:cs="Arial"/>
                <w:color w:val="000000"/>
                <w:sz w:val="20"/>
                <w:szCs w:val="20"/>
              </w:rPr>
            </w:pPr>
            <w:r>
              <w:rPr>
                <w:rFonts w:ascii="Arial" w:hAnsi="Arial" w:cs="Arial"/>
                <w:color w:val="000000"/>
                <w:sz w:val="20"/>
                <w:szCs w:val="20"/>
              </w:rPr>
              <w:t>4,6</w:t>
            </w:r>
          </w:p>
        </w:tc>
        <w:tc>
          <w:tcPr>
            <w:tcW w:w="310" w:type="pct"/>
            <w:tcBorders>
              <w:top w:val="nil"/>
              <w:left w:val="nil"/>
              <w:bottom w:val="single" w:sz="8" w:space="0" w:color="auto"/>
              <w:right w:val="single" w:sz="8" w:space="0" w:color="auto"/>
            </w:tcBorders>
            <w:shd w:val="clear" w:color="auto" w:fill="auto"/>
            <w:noWrap/>
            <w:vAlign w:val="center"/>
            <w:hideMark/>
          </w:tcPr>
          <w:p w14:paraId="28CC4613" w14:textId="77777777" w:rsidR="00EC462A" w:rsidRDefault="00EC462A">
            <w:pPr>
              <w:jc w:val="center"/>
              <w:rPr>
                <w:rFonts w:ascii="Arial" w:hAnsi="Arial" w:cs="Arial"/>
                <w:color w:val="000000"/>
                <w:sz w:val="20"/>
                <w:szCs w:val="20"/>
              </w:rPr>
            </w:pPr>
            <w:r>
              <w:rPr>
                <w:rFonts w:ascii="Arial" w:hAnsi="Arial" w:cs="Arial"/>
                <w:color w:val="000000"/>
                <w:sz w:val="20"/>
                <w:szCs w:val="20"/>
              </w:rPr>
              <w:t>4,6</w:t>
            </w:r>
          </w:p>
        </w:tc>
        <w:tc>
          <w:tcPr>
            <w:tcW w:w="332" w:type="pct"/>
            <w:tcBorders>
              <w:top w:val="nil"/>
              <w:left w:val="nil"/>
              <w:bottom w:val="single" w:sz="8" w:space="0" w:color="auto"/>
              <w:right w:val="single" w:sz="8" w:space="0" w:color="auto"/>
            </w:tcBorders>
            <w:shd w:val="clear" w:color="auto" w:fill="auto"/>
            <w:noWrap/>
            <w:vAlign w:val="center"/>
            <w:hideMark/>
          </w:tcPr>
          <w:p w14:paraId="3FA90CA9" w14:textId="77777777" w:rsidR="00EC462A" w:rsidRDefault="00EC462A">
            <w:pPr>
              <w:jc w:val="center"/>
              <w:rPr>
                <w:rFonts w:ascii="Arial" w:hAnsi="Arial" w:cs="Arial"/>
                <w:color w:val="000000"/>
                <w:sz w:val="20"/>
                <w:szCs w:val="20"/>
              </w:rPr>
            </w:pPr>
            <w:r>
              <w:rPr>
                <w:rFonts w:ascii="Arial" w:hAnsi="Arial" w:cs="Arial"/>
                <w:color w:val="000000"/>
                <w:sz w:val="20"/>
                <w:szCs w:val="20"/>
              </w:rPr>
              <w:t>4,6</w:t>
            </w:r>
          </w:p>
        </w:tc>
        <w:tc>
          <w:tcPr>
            <w:tcW w:w="326" w:type="pct"/>
            <w:tcBorders>
              <w:top w:val="nil"/>
              <w:left w:val="nil"/>
              <w:bottom w:val="single" w:sz="8" w:space="0" w:color="auto"/>
              <w:right w:val="single" w:sz="8" w:space="0" w:color="auto"/>
            </w:tcBorders>
            <w:shd w:val="clear" w:color="auto" w:fill="auto"/>
            <w:noWrap/>
            <w:vAlign w:val="center"/>
            <w:hideMark/>
          </w:tcPr>
          <w:p w14:paraId="53578D5B" w14:textId="77777777" w:rsidR="00EC462A" w:rsidRDefault="00EC462A">
            <w:pPr>
              <w:jc w:val="center"/>
              <w:rPr>
                <w:rFonts w:ascii="Arial" w:hAnsi="Arial" w:cs="Arial"/>
                <w:color w:val="000000"/>
                <w:sz w:val="20"/>
                <w:szCs w:val="20"/>
              </w:rPr>
            </w:pPr>
            <w:r>
              <w:rPr>
                <w:rFonts w:ascii="Arial" w:hAnsi="Arial" w:cs="Arial"/>
                <w:color w:val="000000"/>
                <w:sz w:val="20"/>
                <w:szCs w:val="20"/>
              </w:rPr>
              <w:t>4,1</w:t>
            </w:r>
          </w:p>
        </w:tc>
        <w:tc>
          <w:tcPr>
            <w:tcW w:w="332" w:type="pct"/>
            <w:tcBorders>
              <w:top w:val="nil"/>
              <w:left w:val="nil"/>
              <w:bottom w:val="single" w:sz="8" w:space="0" w:color="auto"/>
              <w:right w:val="single" w:sz="8" w:space="0" w:color="auto"/>
            </w:tcBorders>
            <w:shd w:val="clear" w:color="auto" w:fill="auto"/>
            <w:noWrap/>
            <w:vAlign w:val="center"/>
            <w:hideMark/>
          </w:tcPr>
          <w:p w14:paraId="60D6AD5B" w14:textId="77777777" w:rsidR="00EC462A" w:rsidRDefault="00EC462A">
            <w:pPr>
              <w:jc w:val="center"/>
              <w:rPr>
                <w:rFonts w:ascii="Arial" w:hAnsi="Arial" w:cs="Arial"/>
                <w:color w:val="000000"/>
                <w:sz w:val="20"/>
                <w:szCs w:val="20"/>
              </w:rPr>
            </w:pPr>
            <w:r>
              <w:rPr>
                <w:rFonts w:ascii="Arial" w:hAnsi="Arial" w:cs="Arial"/>
                <w:color w:val="000000"/>
                <w:sz w:val="20"/>
                <w:szCs w:val="20"/>
              </w:rPr>
              <w:t>4,3</w:t>
            </w:r>
          </w:p>
        </w:tc>
      </w:tr>
      <w:tr w:rsidR="00EC462A" w14:paraId="1B5BC0D0"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7BF304EC" w14:textId="77777777" w:rsidR="00EC462A" w:rsidRDefault="00EC462A">
            <w:pPr>
              <w:jc w:val="center"/>
              <w:rPr>
                <w:rFonts w:ascii="Arial" w:hAnsi="Arial" w:cs="Arial"/>
                <w:color w:val="000000"/>
                <w:sz w:val="20"/>
                <w:szCs w:val="20"/>
              </w:rPr>
            </w:pPr>
            <w:r>
              <w:rPr>
                <w:rFonts w:ascii="Arial" w:hAnsi="Arial" w:cs="Arial"/>
                <w:color w:val="000000"/>
                <w:sz w:val="20"/>
                <w:szCs w:val="20"/>
              </w:rPr>
              <w:t>10</w:t>
            </w:r>
          </w:p>
        </w:tc>
        <w:tc>
          <w:tcPr>
            <w:tcW w:w="1230" w:type="pct"/>
            <w:tcBorders>
              <w:top w:val="nil"/>
              <w:left w:val="nil"/>
              <w:bottom w:val="single" w:sz="8" w:space="0" w:color="auto"/>
              <w:right w:val="single" w:sz="8" w:space="0" w:color="auto"/>
            </w:tcBorders>
            <w:shd w:val="clear" w:color="auto" w:fill="auto"/>
            <w:vAlign w:val="center"/>
            <w:hideMark/>
          </w:tcPr>
          <w:p w14:paraId="3510C1FA" w14:textId="77777777" w:rsidR="00EC462A" w:rsidRDefault="00EC462A">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283" w:type="pct"/>
            <w:tcBorders>
              <w:top w:val="nil"/>
              <w:left w:val="nil"/>
              <w:bottom w:val="single" w:sz="8" w:space="0" w:color="auto"/>
              <w:right w:val="single" w:sz="8" w:space="0" w:color="auto"/>
            </w:tcBorders>
            <w:shd w:val="clear" w:color="auto" w:fill="auto"/>
            <w:noWrap/>
            <w:vAlign w:val="center"/>
            <w:hideMark/>
          </w:tcPr>
          <w:p w14:paraId="5EEE718E" w14:textId="77777777" w:rsidR="00EC462A" w:rsidRDefault="00EC462A">
            <w:pPr>
              <w:jc w:val="center"/>
              <w:rPr>
                <w:rFonts w:ascii="Arial" w:hAnsi="Arial" w:cs="Arial"/>
                <w:color w:val="000000"/>
                <w:sz w:val="20"/>
                <w:szCs w:val="20"/>
              </w:rPr>
            </w:pPr>
            <w:r>
              <w:rPr>
                <w:rFonts w:ascii="Arial" w:hAnsi="Arial" w:cs="Arial"/>
                <w:color w:val="000000"/>
                <w:sz w:val="20"/>
                <w:szCs w:val="20"/>
              </w:rPr>
              <w:t>λ</w:t>
            </w:r>
            <w:r>
              <w:rPr>
                <w:rFonts w:ascii="Arial" w:hAnsi="Arial" w:cs="Arial"/>
                <w:color w:val="000000"/>
                <w:sz w:val="20"/>
                <w:szCs w:val="20"/>
                <w:vertAlign w:val="superscript"/>
              </w:rPr>
              <w:t>кот</w:t>
            </w:r>
          </w:p>
        </w:tc>
        <w:tc>
          <w:tcPr>
            <w:tcW w:w="283" w:type="pct"/>
            <w:tcBorders>
              <w:top w:val="nil"/>
              <w:left w:val="nil"/>
              <w:bottom w:val="single" w:sz="8" w:space="0" w:color="auto"/>
              <w:right w:val="single" w:sz="8" w:space="0" w:color="auto"/>
            </w:tcBorders>
            <w:shd w:val="clear" w:color="auto" w:fill="auto"/>
            <w:vAlign w:val="center"/>
            <w:hideMark/>
          </w:tcPr>
          <w:p w14:paraId="7C873757" w14:textId="77777777" w:rsidR="00EC462A" w:rsidRDefault="00EC462A">
            <w:pPr>
              <w:jc w:val="center"/>
              <w:rPr>
                <w:rFonts w:ascii="Arial" w:hAnsi="Arial" w:cs="Arial"/>
                <w:color w:val="000000"/>
                <w:sz w:val="20"/>
                <w:szCs w:val="20"/>
              </w:rPr>
            </w:pPr>
            <w:r>
              <w:rPr>
                <w:rFonts w:ascii="Arial" w:hAnsi="Arial" w:cs="Arial"/>
                <w:color w:val="000000"/>
                <w:sz w:val="20"/>
                <w:szCs w:val="20"/>
              </w:rPr>
              <w:t>1/год</w:t>
            </w:r>
          </w:p>
        </w:tc>
        <w:tc>
          <w:tcPr>
            <w:tcW w:w="380" w:type="pct"/>
            <w:tcBorders>
              <w:top w:val="nil"/>
              <w:left w:val="nil"/>
              <w:bottom w:val="single" w:sz="8" w:space="0" w:color="auto"/>
              <w:right w:val="single" w:sz="8" w:space="0" w:color="auto"/>
            </w:tcBorders>
            <w:shd w:val="clear" w:color="auto" w:fill="auto"/>
            <w:noWrap/>
            <w:vAlign w:val="center"/>
            <w:hideMark/>
          </w:tcPr>
          <w:p w14:paraId="6A62EDE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704CB28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496973B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6D89977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528565F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62A64AC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32" w:type="pct"/>
            <w:tcBorders>
              <w:top w:val="nil"/>
              <w:left w:val="nil"/>
              <w:bottom w:val="single" w:sz="8" w:space="0" w:color="auto"/>
              <w:right w:val="single" w:sz="8" w:space="0" w:color="auto"/>
            </w:tcBorders>
            <w:shd w:val="clear" w:color="auto" w:fill="auto"/>
            <w:noWrap/>
            <w:vAlign w:val="center"/>
            <w:hideMark/>
          </w:tcPr>
          <w:p w14:paraId="209003D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26" w:type="pct"/>
            <w:tcBorders>
              <w:top w:val="nil"/>
              <w:left w:val="nil"/>
              <w:bottom w:val="single" w:sz="8" w:space="0" w:color="auto"/>
              <w:right w:val="single" w:sz="8" w:space="0" w:color="auto"/>
            </w:tcBorders>
            <w:shd w:val="clear" w:color="auto" w:fill="auto"/>
            <w:noWrap/>
            <w:vAlign w:val="center"/>
            <w:hideMark/>
          </w:tcPr>
          <w:p w14:paraId="4FF054D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32" w:type="pct"/>
            <w:tcBorders>
              <w:top w:val="nil"/>
              <w:left w:val="nil"/>
              <w:bottom w:val="single" w:sz="8" w:space="0" w:color="auto"/>
              <w:right w:val="single" w:sz="8" w:space="0" w:color="auto"/>
            </w:tcBorders>
            <w:shd w:val="clear" w:color="auto" w:fill="auto"/>
            <w:noWrap/>
            <w:vAlign w:val="center"/>
            <w:hideMark/>
          </w:tcPr>
          <w:p w14:paraId="51F411C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731D6651"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2A00AF26" w14:textId="77777777" w:rsidR="00EC462A" w:rsidRDefault="00EC462A">
            <w:pPr>
              <w:jc w:val="center"/>
              <w:rPr>
                <w:rFonts w:ascii="Arial" w:hAnsi="Arial" w:cs="Arial"/>
                <w:color w:val="000000"/>
                <w:sz w:val="20"/>
                <w:szCs w:val="20"/>
              </w:rPr>
            </w:pPr>
            <w:r>
              <w:rPr>
                <w:rFonts w:ascii="Arial" w:hAnsi="Arial" w:cs="Arial"/>
                <w:color w:val="000000"/>
                <w:sz w:val="20"/>
                <w:szCs w:val="20"/>
              </w:rPr>
              <w:t>11</w:t>
            </w:r>
          </w:p>
        </w:tc>
        <w:tc>
          <w:tcPr>
            <w:tcW w:w="1230" w:type="pct"/>
            <w:tcBorders>
              <w:top w:val="nil"/>
              <w:left w:val="nil"/>
              <w:bottom w:val="single" w:sz="8" w:space="0" w:color="auto"/>
              <w:right w:val="single" w:sz="8" w:space="0" w:color="auto"/>
            </w:tcBorders>
            <w:shd w:val="clear" w:color="auto" w:fill="auto"/>
            <w:vAlign w:val="center"/>
            <w:hideMark/>
          </w:tcPr>
          <w:p w14:paraId="774C187F" w14:textId="77777777" w:rsidR="00EC462A" w:rsidRDefault="00EC462A">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283" w:type="pct"/>
            <w:tcBorders>
              <w:top w:val="nil"/>
              <w:left w:val="nil"/>
              <w:bottom w:val="single" w:sz="8" w:space="0" w:color="auto"/>
              <w:right w:val="single" w:sz="8" w:space="0" w:color="auto"/>
            </w:tcBorders>
            <w:shd w:val="clear" w:color="auto" w:fill="auto"/>
            <w:noWrap/>
            <w:vAlign w:val="center"/>
            <w:hideMark/>
          </w:tcPr>
          <w:p w14:paraId="3D54BC38" w14:textId="77777777" w:rsidR="00EC462A" w:rsidRDefault="00EC462A">
            <w:pPr>
              <w:jc w:val="center"/>
              <w:rPr>
                <w:rFonts w:ascii="Arial" w:hAnsi="Arial" w:cs="Arial"/>
                <w:color w:val="000000"/>
                <w:sz w:val="20"/>
                <w:szCs w:val="20"/>
              </w:rPr>
            </w:pPr>
            <w:r>
              <w:rPr>
                <w:rFonts w:ascii="Arial" w:hAnsi="Arial" w:cs="Arial"/>
                <w:color w:val="000000"/>
                <w:sz w:val="20"/>
                <w:szCs w:val="20"/>
              </w:rPr>
              <w:t>r</w:t>
            </w:r>
          </w:p>
        </w:tc>
        <w:tc>
          <w:tcPr>
            <w:tcW w:w="283" w:type="pct"/>
            <w:tcBorders>
              <w:top w:val="nil"/>
              <w:left w:val="nil"/>
              <w:bottom w:val="single" w:sz="8" w:space="0" w:color="auto"/>
              <w:right w:val="single" w:sz="8" w:space="0" w:color="auto"/>
            </w:tcBorders>
            <w:shd w:val="clear" w:color="auto" w:fill="auto"/>
            <w:vAlign w:val="center"/>
            <w:hideMark/>
          </w:tcPr>
          <w:p w14:paraId="76C58263" w14:textId="77777777" w:rsidR="00EC462A" w:rsidRDefault="00EC462A">
            <w:pPr>
              <w:jc w:val="center"/>
              <w:rPr>
                <w:rFonts w:ascii="Arial" w:hAnsi="Arial" w:cs="Arial"/>
                <w:color w:val="000000"/>
                <w:sz w:val="20"/>
                <w:szCs w:val="20"/>
              </w:rPr>
            </w:pPr>
            <w:r>
              <w:rPr>
                <w:rFonts w:ascii="Arial" w:hAnsi="Arial" w:cs="Arial"/>
                <w:color w:val="000000"/>
                <w:sz w:val="20"/>
                <w:szCs w:val="20"/>
              </w:rPr>
              <w:t>час</w:t>
            </w:r>
          </w:p>
        </w:tc>
        <w:tc>
          <w:tcPr>
            <w:tcW w:w="380" w:type="pct"/>
            <w:tcBorders>
              <w:top w:val="nil"/>
              <w:left w:val="nil"/>
              <w:bottom w:val="single" w:sz="8" w:space="0" w:color="auto"/>
              <w:right w:val="single" w:sz="8" w:space="0" w:color="auto"/>
            </w:tcBorders>
            <w:shd w:val="clear" w:color="auto" w:fill="auto"/>
            <w:noWrap/>
            <w:vAlign w:val="center"/>
            <w:hideMark/>
          </w:tcPr>
          <w:p w14:paraId="12280C3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0" w:type="pct"/>
            <w:tcBorders>
              <w:top w:val="nil"/>
              <w:left w:val="nil"/>
              <w:bottom w:val="single" w:sz="8" w:space="0" w:color="auto"/>
              <w:right w:val="single" w:sz="8" w:space="0" w:color="auto"/>
            </w:tcBorders>
            <w:shd w:val="clear" w:color="auto" w:fill="auto"/>
            <w:noWrap/>
            <w:vAlign w:val="center"/>
            <w:hideMark/>
          </w:tcPr>
          <w:p w14:paraId="2568BA4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0" w:type="pct"/>
            <w:tcBorders>
              <w:top w:val="nil"/>
              <w:left w:val="nil"/>
              <w:bottom w:val="single" w:sz="8" w:space="0" w:color="auto"/>
              <w:right w:val="single" w:sz="8" w:space="0" w:color="auto"/>
            </w:tcBorders>
            <w:shd w:val="clear" w:color="auto" w:fill="auto"/>
            <w:noWrap/>
            <w:vAlign w:val="center"/>
            <w:hideMark/>
          </w:tcPr>
          <w:p w14:paraId="3DBFD12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0" w:type="pct"/>
            <w:tcBorders>
              <w:top w:val="nil"/>
              <w:left w:val="nil"/>
              <w:bottom w:val="single" w:sz="8" w:space="0" w:color="auto"/>
              <w:right w:val="single" w:sz="8" w:space="0" w:color="auto"/>
            </w:tcBorders>
            <w:shd w:val="clear" w:color="auto" w:fill="auto"/>
            <w:noWrap/>
            <w:vAlign w:val="center"/>
            <w:hideMark/>
          </w:tcPr>
          <w:p w14:paraId="02C85D7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0" w:type="pct"/>
            <w:tcBorders>
              <w:top w:val="nil"/>
              <w:left w:val="nil"/>
              <w:bottom w:val="single" w:sz="8" w:space="0" w:color="auto"/>
              <w:right w:val="single" w:sz="8" w:space="0" w:color="auto"/>
            </w:tcBorders>
            <w:shd w:val="clear" w:color="auto" w:fill="auto"/>
            <w:noWrap/>
            <w:vAlign w:val="center"/>
            <w:hideMark/>
          </w:tcPr>
          <w:p w14:paraId="5BB6D8A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0" w:type="pct"/>
            <w:tcBorders>
              <w:top w:val="nil"/>
              <w:left w:val="nil"/>
              <w:bottom w:val="single" w:sz="8" w:space="0" w:color="auto"/>
              <w:right w:val="single" w:sz="8" w:space="0" w:color="auto"/>
            </w:tcBorders>
            <w:shd w:val="clear" w:color="auto" w:fill="auto"/>
            <w:noWrap/>
            <w:vAlign w:val="center"/>
            <w:hideMark/>
          </w:tcPr>
          <w:p w14:paraId="10A2558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32" w:type="pct"/>
            <w:tcBorders>
              <w:top w:val="nil"/>
              <w:left w:val="nil"/>
              <w:bottom w:val="single" w:sz="8" w:space="0" w:color="auto"/>
              <w:right w:val="single" w:sz="8" w:space="0" w:color="auto"/>
            </w:tcBorders>
            <w:shd w:val="clear" w:color="auto" w:fill="auto"/>
            <w:noWrap/>
            <w:vAlign w:val="center"/>
            <w:hideMark/>
          </w:tcPr>
          <w:p w14:paraId="3EB7611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26" w:type="pct"/>
            <w:tcBorders>
              <w:top w:val="nil"/>
              <w:left w:val="nil"/>
              <w:bottom w:val="single" w:sz="8" w:space="0" w:color="auto"/>
              <w:right w:val="single" w:sz="8" w:space="0" w:color="auto"/>
            </w:tcBorders>
            <w:shd w:val="clear" w:color="auto" w:fill="auto"/>
            <w:noWrap/>
            <w:vAlign w:val="center"/>
            <w:hideMark/>
          </w:tcPr>
          <w:p w14:paraId="1C13F19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32" w:type="pct"/>
            <w:tcBorders>
              <w:top w:val="nil"/>
              <w:left w:val="nil"/>
              <w:bottom w:val="single" w:sz="8" w:space="0" w:color="auto"/>
              <w:right w:val="single" w:sz="8" w:space="0" w:color="auto"/>
            </w:tcBorders>
            <w:shd w:val="clear" w:color="auto" w:fill="auto"/>
            <w:noWrap/>
            <w:vAlign w:val="center"/>
            <w:hideMark/>
          </w:tcPr>
          <w:p w14:paraId="4428FA7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3AC27453"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49EB2F61"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1230" w:type="pct"/>
            <w:tcBorders>
              <w:top w:val="nil"/>
              <w:left w:val="nil"/>
              <w:bottom w:val="single" w:sz="8" w:space="0" w:color="auto"/>
              <w:right w:val="single" w:sz="8" w:space="0" w:color="auto"/>
            </w:tcBorders>
            <w:shd w:val="clear" w:color="auto" w:fill="auto"/>
            <w:vAlign w:val="center"/>
            <w:hideMark/>
          </w:tcPr>
          <w:p w14:paraId="5E85831D" w14:textId="77777777" w:rsidR="00EC462A" w:rsidRDefault="00EC462A">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283" w:type="pct"/>
            <w:tcBorders>
              <w:top w:val="nil"/>
              <w:left w:val="nil"/>
              <w:bottom w:val="single" w:sz="8" w:space="0" w:color="auto"/>
              <w:right w:val="single" w:sz="8" w:space="0" w:color="auto"/>
            </w:tcBorders>
            <w:shd w:val="clear" w:color="auto" w:fill="auto"/>
            <w:noWrap/>
            <w:vAlign w:val="center"/>
            <w:hideMark/>
          </w:tcPr>
          <w:p w14:paraId="4303D86F" w14:textId="77777777" w:rsidR="00EC462A" w:rsidRDefault="00EC462A">
            <w:pPr>
              <w:jc w:val="center"/>
              <w:rPr>
                <w:rFonts w:ascii="Arial" w:hAnsi="Arial" w:cs="Arial"/>
                <w:color w:val="000000"/>
                <w:sz w:val="20"/>
                <w:szCs w:val="20"/>
              </w:rPr>
            </w:pPr>
            <w:r>
              <w:rPr>
                <w:rFonts w:ascii="Arial" w:hAnsi="Arial" w:cs="Arial"/>
                <w:color w:val="000000"/>
                <w:sz w:val="20"/>
                <w:szCs w:val="20"/>
              </w:rPr>
              <w:t>a</w:t>
            </w:r>
          </w:p>
        </w:tc>
        <w:tc>
          <w:tcPr>
            <w:tcW w:w="283" w:type="pct"/>
            <w:tcBorders>
              <w:top w:val="nil"/>
              <w:left w:val="nil"/>
              <w:bottom w:val="single" w:sz="8" w:space="0" w:color="auto"/>
              <w:right w:val="single" w:sz="8" w:space="0" w:color="auto"/>
            </w:tcBorders>
            <w:shd w:val="clear" w:color="auto" w:fill="auto"/>
            <w:vAlign w:val="center"/>
            <w:hideMark/>
          </w:tcPr>
          <w:p w14:paraId="0592FF8E"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80" w:type="pct"/>
            <w:tcBorders>
              <w:top w:val="nil"/>
              <w:left w:val="nil"/>
              <w:bottom w:val="single" w:sz="8" w:space="0" w:color="auto"/>
              <w:right w:val="single" w:sz="8" w:space="0" w:color="auto"/>
            </w:tcBorders>
            <w:shd w:val="clear" w:color="auto" w:fill="auto"/>
            <w:noWrap/>
            <w:vAlign w:val="center"/>
            <w:hideMark/>
          </w:tcPr>
          <w:p w14:paraId="7362AD4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0" w:type="pct"/>
            <w:tcBorders>
              <w:top w:val="nil"/>
              <w:left w:val="nil"/>
              <w:bottom w:val="single" w:sz="8" w:space="0" w:color="auto"/>
              <w:right w:val="single" w:sz="8" w:space="0" w:color="auto"/>
            </w:tcBorders>
            <w:shd w:val="clear" w:color="auto" w:fill="auto"/>
            <w:noWrap/>
            <w:vAlign w:val="center"/>
            <w:hideMark/>
          </w:tcPr>
          <w:p w14:paraId="2B9E233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0" w:type="pct"/>
            <w:tcBorders>
              <w:top w:val="nil"/>
              <w:left w:val="nil"/>
              <w:bottom w:val="single" w:sz="8" w:space="0" w:color="auto"/>
              <w:right w:val="single" w:sz="8" w:space="0" w:color="auto"/>
            </w:tcBorders>
            <w:shd w:val="clear" w:color="auto" w:fill="auto"/>
            <w:noWrap/>
            <w:vAlign w:val="center"/>
            <w:hideMark/>
          </w:tcPr>
          <w:p w14:paraId="6CBA6F5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0" w:type="pct"/>
            <w:tcBorders>
              <w:top w:val="nil"/>
              <w:left w:val="nil"/>
              <w:bottom w:val="single" w:sz="8" w:space="0" w:color="auto"/>
              <w:right w:val="single" w:sz="8" w:space="0" w:color="auto"/>
            </w:tcBorders>
            <w:shd w:val="clear" w:color="auto" w:fill="auto"/>
            <w:noWrap/>
            <w:vAlign w:val="center"/>
            <w:hideMark/>
          </w:tcPr>
          <w:p w14:paraId="474D4AF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0" w:type="pct"/>
            <w:tcBorders>
              <w:top w:val="nil"/>
              <w:left w:val="nil"/>
              <w:bottom w:val="single" w:sz="8" w:space="0" w:color="auto"/>
              <w:right w:val="single" w:sz="8" w:space="0" w:color="auto"/>
            </w:tcBorders>
            <w:shd w:val="clear" w:color="auto" w:fill="auto"/>
            <w:noWrap/>
            <w:vAlign w:val="center"/>
            <w:hideMark/>
          </w:tcPr>
          <w:p w14:paraId="7B40FB8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10" w:type="pct"/>
            <w:tcBorders>
              <w:top w:val="nil"/>
              <w:left w:val="nil"/>
              <w:bottom w:val="single" w:sz="8" w:space="0" w:color="auto"/>
              <w:right w:val="single" w:sz="8" w:space="0" w:color="auto"/>
            </w:tcBorders>
            <w:shd w:val="clear" w:color="auto" w:fill="auto"/>
            <w:noWrap/>
            <w:vAlign w:val="center"/>
            <w:hideMark/>
          </w:tcPr>
          <w:p w14:paraId="06FF680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32" w:type="pct"/>
            <w:tcBorders>
              <w:top w:val="nil"/>
              <w:left w:val="nil"/>
              <w:bottom w:val="single" w:sz="8" w:space="0" w:color="auto"/>
              <w:right w:val="single" w:sz="8" w:space="0" w:color="auto"/>
            </w:tcBorders>
            <w:shd w:val="clear" w:color="auto" w:fill="auto"/>
            <w:noWrap/>
            <w:vAlign w:val="center"/>
            <w:hideMark/>
          </w:tcPr>
          <w:p w14:paraId="0F46AEA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26" w:type="pct"/>
            <w:tcBorders>
              <w:top w:val="nil"/>
              <w:left w:val="nil"/>
              <w:bottom w:val="single" w:sz="8" w:space="0" w:color="auto"/>
              <w:right w:val="single" w:sz="8" w:space="0" w:color="auto"/>
            </w:tcBorders>
            <w:shd w:val="clear" w:color="auto" w:fill="auto"/>
            <w:noWrap/>
            <w:vAlign w:val="center"/>
            <w:hideMark/>
          </w:tcPr>
          <w:p w14:paraId="25A836C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332" w:type="pct"/>
            <w:tcBorders>
              <w:top w:val="nil"/>
              <w:left w:val="nil"/>
              <w:bottom w:val="single" w:sz="8" w:space="0" w:color="auto"/>
              <w:right w:val="single" w:sz="8" w:space="0" w:color="auto"/>
            </w:tcBorders>
            <w:shd w:val="clear" w:color="auto" w:fill="auto"/>
            <w:noWrap/>
            <w:vAlign w:val="center"/>
            <w:hideMark/>
          </w:tcPr>
          <w:p w14:paraId="4149796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14E966CD"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50F5782E" w14:textId="77777777" w:rsidR="00EC462A" w:rsidRDefault="00EC462A">
            <w:pPr>
              <w:jc w:val="center"/>
              <w:rPr>
                <w:rFonts w:ascii="Arial" w:hAnsi="Arial" w:cs="Arial"/>
                <w:color w:val="000000"/>
                <w:sz w:val="20"/>
                <w:szCs w:val="20"/>
              </w:rPr>
            </w:pPr>
            <w:r>
              <w:rPr>
                <w:rFonts w:ascii="Arial" w:hAnsi="Arial" w:cs="Arial"/>
                <w:color w:val="000000"/>
                <w:sz w:val="20"/>
                <w:szCs w:val="20"/>
              </w:rPr>
              <w:t>13</w:t>
            </w:r>
          </w:p>
        </w:tc>
        <w:tc>
          <w:tcPr>
            <w:tcW w:w="1230" w:type="pct"/>
            <w:tcBorders>
              <w:top w:val="nil"/>
              <w:left w:val="nil"/>
              <w:bottom w:val="single" w:sz="8" w:space="0" w:color="auto"/>
              <w:right w:val="single" w:sz="8" w:space="0" w:color="auto"/>
            </w:tcBorders>
            <w:shd w:val="clear" w:color="auto" w:fill="auto"/>
            <w:vAlign w:val="center"/>
            <w:hideMark/>
          </w:tcPr>
          <w:p w14:paraId="7410695B" w14:textId="77777777" w:rsidR="00EC462A" w:rsidRDefault="00EC462A">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283" w:type="pct"/>
            <w:tcBorders>
              <w:top w:val="nil"/>
              <w:left w:val="nil"/>
              <w:bottom w:val="single" w:sz="8" w:space="0" w:color="auto"/>
              <w:right w:val="single" w:sz="8" w:space="0" w:color="auto"/>
            </w:tcBorders>
            <w:shd w:val="clear" w:color="auto" w:fill="auto"/>
            <w:noWrap/>
            <w:vAlign w:val="center"/>
            <w:hideMark/>
          </w:tcPr>
          <w:p w14:paraId="34A6B06F" w14:textId="77777777" w:rsidR="00EC462A" w:rsidRDefault="00EC462A">
            <w:pPr>
              <w:jc w:val="center"/>
              <w:rPr>
                <w:rFonts w:ascii="Arial" w:hAnsi="Arial" w:cs="Arial"/>
                <w:color w:val="000000"/>
                <w:sz w:val="20"/>
                <w:szCs w:val="20"/>
              </w:rPr>
            </w:pPr>
            <w:r>
              <w:rPr>
                <w:rFonts w:ascii="Arial" w:hAnsi="Arial" w:cs="Arial"/>
                <w:color w:val="000000"/>
                <w:sz w:val="20"/>
                <w:szCs w:val="20"/>
              </w:rPr>
              <w:t>и</w:t>
            </w:r>
          </w:p>
        </w:tc>
        <w:tc>
          <w:tcPr>
            <w:tcW w:w="283" w:type="pct"/>
            <w:tcBorders>
              <w:top w:val="nil"/>
              <w:left w:val="nil"/>
              <w:bottom w:val="single" w:sz="8" w:space="0" w:color="auto"/>
              <w:right w:val="single" w:sz="8" w:space="0" w:color="auto"/>
            </w:tcBorders>
            <w:shd w:val="clear" w:color="auto" w:fill="auto"/>
            <w:vAlign w:val="center"/>
            <w:hideMark/>
          </w:tcPr>
          <w:p w14:paraId="79CB6D36"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80" w:type="pct"/>
            <w:tcBorders>
              <w:top w:val="nil"/>
              <w:left w:val="nil"/>
              <w:bottom w:val="single" w:sz="8" w:space="0" w:color="auto"/>
              <w:right w:val="single" w:sz="8" w:space="0" w:color="auto"/>
            </w:tcBorders>
            <w:shd w:val="clear" w:color="auto" w:fill="auto"/>
            <w:noWrap/>
            <w:vAlign w:val="center"/>
            <w:hideMark/>
          </w:tcPr>
          <w:p w14:paraId="0C29971F"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0" w:type="pct"/>
            <w:tcBorders>
              <w:top w:val="nil"/>
              <w:left w:val="nil"/>
              <w:bottom w:val="single" w:sz="8" w:space="0" w:color="auto"/>
              <w:right w:val="single" w:sz="8" w:space="0" w:color="auto"/>
            </w:tcBorders>
            <w:shd w:val="clear" w:color="auto" w:fill="auto"/>
            <w:noWrap/>
            <w:vAlign w:val="center"/>
            <w:hideMark/>
          </w:tcPr>
          <w:p w14:paraId="32974652"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0" w:type="pct"/>
            <w:tcBorders>
              <w:top w:val="nil"/>
              <w:left w:val="nil"/>
              <w:bottom w:val="single" w:sz="8" w:space="0" w:color="auto"/>
              <w:right w:val="single" w:sz="8" w:space="0" w:color="auto"/>
            </w:tcBorders>
            <w:shd w:val="clear" w:color="auto" w:fill="auto"/>
            <w:noWrap/>
            <w:vAlign w:val="center"/>
            <w:hideMark/>
          </w:tcPr>
          <w:p w14:paraId="70718B42"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0" w:type="pct"/>
            <w:tcBorders>
              <w:top w:val="nil"/>
              <w:left w:val="nil"/>
              <w:bottom w:val="single" w:sz="8" w:space="0" w:color="auto"/>
              <w:right w:val="single" w:sz="8" w:space="0" w:color="auto"/>
            </w:tcBorders>
            <w:shd w:val="clear" w:color="auto" w:fill="auto"/>
            <w:noWrap/>
            <w:vAlign w:val="center"/>
            <w:hideMark/>
          </w:tcPr>
          <w:p w14:paraId="4EF84A27"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0" w:type="pct"/>
            <w:tcBorders>
              <w:top w:val="nil"/>
              <w:left w:val="nil"/>
              <w:bottom w:val="single" w:sz="8" w:space="0" w:color="auto"/>
              <w:right w:val="single" w:sz="8" w:space="0" w:color="auto"/>
            </w:tcBorders>
            <w:shd w:val="clear" w:color="auto" w:fill="auto"/>
            <w:noWrap/>
            <w:vAlign w:val="center"/>
            <w:hideMark/>
          </w:tcPr>
          <w:p w14:paraId="264198A8"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0" w:type="pct"/>
            <w:tcBorders>
              <w:top w:val="nil"/>
              <w:left w:val="nil"/>
              <w:bottom w:val="single" w:sz="8" w:space="0" w:color="auto"/>
              <w:right w:val="single" w:sz="8" w:space="0" w:color="auto"/>
            </w:tcBorders>
            <w:shd w:val="clear" w:color="auto" w:fill="auto"/>
            <w:noWrap/>
            <w:vAlign w:val="center"/>
            <w:hideMark/>
          </w:tcPr>
          <w:p w14:paraId="3D8A1A61"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32" w:type="pct"/>
            <w:tcBorders>
              <w:top w:val="nil"/>
              <w:left w:val="nil"/>
              <w:bottom w:val="single" w:sz="8" w:space="0" w:color="auto"/>
              <w:right w:val="single" w:sz="8" w:space="0" w:color="auto"/>
            </w:tcBorders>
            <w:shd w:val="clear" w:color="auto" w:fill="auto"/>
            <w:noWrap/>
            <w:vAlign w:val="center"/>
            <w:hideMark/>
          </w:tcPr>
          <w:p w14:paraId="7622E1AA"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26" w:type="pct"/>
            <w:tcBorders>
              <w:top w:val="nil"/>
              <w:left w:val="nil"/>
              <w:bottom w:val="single" w:sz="8" w:space="0" w:color="auto"/>
              <w:right w:val="single" w:sz="8" w:space="0" w:color="auto"/>
            </w:tcBorders>
            <w:shd w:val="clear" w:color="auto" w:fill="auto"/>
            <w:noWrap/>
            <w:vAlign w:val="center"/>
            <w:hideMark/>
          </w:tcPr>
          <w:p w14:paraId="33381C36"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32" w:type="pct"/>
            <w:tcBorders>
              <w:top w:val="nil"/>
              <w:left w:val="nil"/>
              <w:bottom w:val="single" w:sz="8" w:space="0" w:color="auto"/>
              <w:right w:val="single" w:sz="8" w:space="0" w:color="auto"/>
            </w:tcBorders>
            <w:shd w:val="clear" w:color="auto" w:fill="auto"/>
            <w:noWrap/>
            <w:vAlign w:val="center"/>
            <w:hideMark/>
          </w:tcPr>
          <w:p w14:paraId="0A9F1B5D"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r>
      <w:tr w:rsidR="00EC462A" w14:paraId="1A3DF8C5"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591979CC" w14:textId="77777777" w:rsidR="00EC462A" w:rsidRDefault="00EC462A">
            <w:pPr>
              <w:jc w:val="center"/>
              <w:rPr>
                <w:rFonts w:ascii="Arial" w:hAnsi="Arial" w:cs="Arial"/>
                <w:color w:val="000000"/>
                <w:sz w:val="20"/>
                <w:szCs w:val="20"/>
              </w:rPr>
            </w:pPr>
            <w:r>
              <w:rPr>
                <w:rFonts w:ascii="Arial" w:hAnsi="Arial" w:cs="Arial"/>
                <w:color w:val="000000"/>
                <w:sz w:val="20"/>
                <w:szCs w:val="20"/>
              </w:rPr>
              <w:t>14</w:t>
            </w:r>
          </w:p>
        </w:tc>
        <w:tc>
          <w:tcPr>
            <w:tcW w:w="1230" w:type="pct"/>
            <w:tcBorders>
              <w:top w:val="nil"/>
              <w:left w:val="nil"/>
              <w:bottom w:val="single" w:sz="8" w:space="0" w:color="auto"/>
              <w:right w:val="single" w:sz="8" w:space="0" w:color="auto"/>
            </w:tcBorders>
            <w:shd w:val="clear" w:color="auto" w:fill="auto"/>
            <w:vAlign w:val="center"/>
            <w:hideMark/>
          </w:tcPr>
          <w:p w14:paraId="41627135" w14:textId="77777777" w:rsidR="00EC462A" w:rsidRDefault="00EC462A">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283" w:type="pct"/>
            <w:tcBorders>
              <w:top w:val="nil"/>
              <w:left w:val="nil"/>
              <w:bottom w:val="single" w:sz="8" w:space="0" w:color="auto"/>
              <w:right w:val="single" w:sz="8" w:space="0" w:color="auto"/>
            </w:tcBorders>
            <w:shd w:val="clear" w:color="auto" w:fill="auto"/>
            <w:noWrap/>
            <w:vAlign w:val="center"/>
            <w:hideMark/>
          </w:tcPr>
          <w:p w14:paraId="789DDFE2"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283" w:type="pct"/>
            <w:tcBorders>
              <w:top w:val="nil"/>
              <w:left w:val="nil"/>
              <w:bottom w:val="single" w:sz="8" w:space="0" w:color="auto"/>
              <w:right w:val="single" w:sz="8" w:space="0" w:color="auto"/>
            </w:tcBorders>
            <w:shd w:val="clear" w:color="auto" w:fill="auto"/>
            <w:vAlign w:val="center"/>
            <w:hideMark/>
          </w:tcPr>
          <w:p w14:paraId="5BA2D4F0"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80" w:type="pct"/>
            <w:tcBorders>
              <w:top w:val="nil"/>
              <w:left w:val="nil"/>
              <w:bottom w:val="single" w:sz="8" w:space="0" w:color="auto"/>
              <w:right w:val="single" w:sz="8" w:space="0" w:color="auto"/>
            </w:tcBorders>
            <w:shd w:val="clear" w:color="auto" w:fill="auto"/>
            <w:noWrap/>
            <w:vAlign w:val="center"/>
            <w:hideMark/>
          </w:tcPr>
          <w:p w14:paraId="10CFF480"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0" w:type="pct"/>
            <w:tcBorders>
              <w:top w:val="nil"/>
              <w:left w:val="nil"/>
              <w:bottom w:val="single" w:sz="8" w:space="0" w:color="auto"/>
              <w:right w:val="single" w:sz="8" w:space="0" w:color="auto"/>
            </w:tcBorders>
            <w:shd w:val="clear" w:color="auto" w:fill="auto"/>
            <w:noWrap/>
            <w:vAlign w:val="center"/>
            <w:hideMark/>
          </w:tcPr>
          <w:p w14:paraId="14E388E7"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0" w:type="pct"/>
            <w:tcBorders>
              <w:top w:val="nil"/>
              <w:left w:val="nil"/>
              <w:bottom w:val="single" w:sz="8" w:space="0" w:color="auto"/>
              <w:right w:val="single" w:sz="8" w:space="0" w:color="auto"/>
            </w:tcBorders>
            <w:shd w:val="clear" w:color="auto" w:fill="auto"/>
            <w:noWrap/>
            <w:vAlign w:val="center"/>
            <w:hideMark/>
          </w:tcPr>
          <w:p w14:paraId="7807B472"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0" w:type="pct"/>
            <w:tcBorders>
              <w:top w:val="nil"/>
              <w:left w:val="nil"/>
              <w:bottom w:val="single" w:sz="8" w:space="0" w:color="auto"/>
              <w:right w:val="single" w:sz="8" w:space="0" w:color="auto"/>
            </w:tcBorders>
            <w:shd w:val="clear" w:color="auto" w:fill="auto"/>
            <w:noWrap/>
            <w:vAlign w:val="center"/>
            <w:hideMark/>
          </w:tcPr>
          <w:p w14:paraId="5AA271E6"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0" w:type="pct"/>
            <w:tcBorders>
              <w:top w:val="nil"/>
              <w:left w:val="nil"/>
              <w:bottom w:val="single" w:sz="8" w:space="0" w:color="auto"/>
              <w:right w:val="single" w:sz="8" w:space="0" w:color="auto"/>
            </w:tcBorders>
            <w:shd w:val="clear" w:color="auto" w:fill="auto"/>
            <w:noWrap/>
            <w:vAlign w:val="center"/>
            <w:hideMark/>
          </w:tcPr>
          <w:p w14:paraId="24F86165"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10" w:type="pct"/>
            <w:tcBorders>
              <w:top w:val="nil"/>
              <w:left w:val="nil"/>
              <w:bottom w:val="single" w:sz="8" w:space="0" w:color="auto"/>
              <w:right w:val="single" w:sz="8" w:space="0" w:color="auto"/>
            </w:tcBorders>
            <w:shd w:val="clear" w:color="auto" w:fill="auto"/>
            <w:noWrap/>
            <w:vAlign w:val="center"/>
            <w:hideMark/>
          </w:tcPr>
          <w:p w14:paraId="67BD1530"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32" w:type="pct"/>
            <w:tcBorders>
              <w:top w:val="nil"/>
              <w:left w:val="nil"/>
              <w:bottom w:val="single" w:sz="8" w:space="0" w:color="auto"/>
              <w:right w:val="single" w:sz="8" w:space="0" w:color="auto"/>
            </w:tcBorders>
            <w:shd w:val="clear" w:color="auto" w:fill="auto"/>
            <w:noWrap/>
            <w:vAlign w:val="center"/>
            <w:hideMark/>
          </w:tcPr>
          <w:p w14:paraId="5BE2C6CD"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26" w:type="pct"/>
            <w:tcBorders>
              <w:top w:val="nil"/>
              <w:left w:val="nil"/>
              <w:bottom w:val="single" w:sz="8" w:space="0" w:color="auto"/>
              <w:right w:val="single" w:sz="8" w:space="0" w:color="auto"/>
            </w:tcBorders>
            <w:shd w:val="clear" w:color="auto" w:fill="auto"/>
            <w:noWrap/>
            <w:vAlign w:val="center"/>
            <w:hideMark/>
          </w:tcPr>
          <w:p w14:paraId="25F183AF"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332" w:type="pct"/>
            <w:tcBorders>
              <w:top w:val="nil"/>
              <w:left w:val="nil"/>
              <w:bottom w:val="single" w:sz="8" w:space="0" w:color="auto"/>
              <w:right w:val="single" w:sz="8" w:space="0" w:color="auto"/>
            </w:tcBorders>
            <w:shd w:val="clear" w:color="auto" w:fill="auto"/>
            <w:noWrap/>
            <w:vAlign w:val="center"/>
            <w:hideMark/>
          </w:tcPr>
          <w:p w14:paraId="3D55A8EA"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r>
      <w:tr w:rsidR="00EC462A" w14:paraId="480AF80D"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567D5649" w14:textId="77777777" w:rsidR="00EC462A" w:rsidRDefault="00EC462A">
            <w:pPr>
              <w:jc w:val="center"/>
              <w:rPr>
                <w:rFonts w:ascii="Arial" w:hAnsi="Arial" w:cs="Arial"/>
                <w:color w:val="000000"/>
                <w:sz w:val="20"/>
                <w:szCs w:val="20"/>
              </w:rPr>
            </w:pPr>
            <w:r>
              <w:rPr>
                <w:rFonts w:ascii="Arial" w:hAnsi="Arial" w:cs="Arial"/>
                <w:color w:val="000000"/>
                <w:sz w:val="20"/>
                <w:szCs w:val="20"/>
              </w:rPr>
              <w:t>15</w:t>
            </w:r>
          </w:p>
        </w:tc>
        <w:tc>
          <w:tcPr>
            <w:tcW w:w="1230" w:type="pct"/>
            <w:tcBorders>
              <w:top w:val="nil"/>
              <w:left w:val="nil"/>
              <w:bottom w:val="single" w:sz="8" w:space="0" w:color="auto"/>
              <w:right w:val="single" w:sz="8" w:space="0" w:color="auto"/>
            </w:tcBorders>
            <w:shd w:val="clear" w:color="auto" w:fill="auto"/>
            <w:vAlign w:val="center"/>
            <w:hideMark/>
          </w:tcPr>
          <w:p w14:paraId="21641B9E" w14:textId="77777777" w:rsidR="00EC462A" w:rsidRDefault="00EC462A">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283" w:type="pct"/>
            <w:tcBorders>
              <w:top w:val="nil"/>
              <w:left w:val="nil"/>
              <w:bottom w:val="single" w:sz="8" w:space="0" w:color="auto"/>
              <w:right w:val="single" w:sz="8" w:space="0" w:color="auto"/>
            </w:tcBorders>
            <w:shd w:val="clear" w:color="auto" w:fill="auto"/>
            <w:noWrap/>
            <w:vAlign w:val="center"/>
            <w:hideMark/>
          </w:tcPr>
          <w:p w14:paraId="188441DC"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283" w:type="pct"/>
            <w:tcBorders>
              <w:top w:val="nil"/>
              <w:left w:val="nil"/>
              <w:bottom w:val="single" w:sz="8" w:space="0" w:color="auto"/>
              <w:right w:val="single" w:sz="8" w:space="0" w:color="auto"/>
            </w:tcBorders>
            <w:shd w:val="clear" w:color="auto" w:fill="auto"/>
            <w:vAlign w:val="center"/>
            <w:hideMark/>
          </w:tcPr>
          <w:p w14:paraId="24DF5703" w14:textId="77777777" w:rsidR="00EC462A" w:rsidRDefault="00EC462A">
            <w:pPr>
              <w:jc w:val="center"/>
              <w:rPr>
                <w:rFonts w:ascii="Arial" w:hAnsi="Arial" w:cs="Arial"/>
                <w:color w:val="000000"/>
                <w:sz w:val="20"/>
                <w:szCs w:val="20"/>
              </w:rPr>
            </w:pPr>
            <w:r>
              <w:rPr>
                <w:rFonts w:ascii="Arial" w:hAnsi="Arial" w:cs="Arial"/>
                <w:color w:val="000000"/>
                <w:sz w:val="20"/>
                <w:szCs w:val="20"/>
              </w:rPr>
              <w:t>1/год</w:t>
            </w:r>
          </w:p>
        </w:tc>
        <w:tc>
          <w:tcPr>
            <w:tcW w:w="380" w:type="pct"/>
            <w:tcBorders>
              <w:top w:val="nil"/>
              <w:left w:val="nil"/>
              <w:bottom w:val="single" w:sz="8" w:space="0" w:color="auto"/>
              <w:right w:val="single" w:sz="8" w:space="0" w:color="auto"/>
            </w:tcBorders>
            <w:shd w:val="clear" w:color="auto" w:fill="auto"/>
            <w:noWrap/>
            <w:vAlign w:val="center"/>
            <w:hideMark/>
          </w:tcPr>
          <w:p w14:paraId="2719C98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23545BA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764C6D2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6D0380E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3A75DA5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5646182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32" w:type="pct"/>
            <w:tcBorders>
              <w:top w:val="nil"/>
              <w:left w:val="nil"/>
              <w:bottom w:val="single" w:sz="8" w:space="0" w:color="auto"/>
              <w:right w:val="single" w:sz="8" w:space="0" w:color="auto"/>
            </w:tcBorders>
            <w:shd w:val="clear" w:color="auto" w:fill="auto"/>
            <w:noWrap/>
            <w:vAlign w:val="center"/>
            <w:hideMark/>
          </w:tcPr>
          <w:p w14:paraId="5A19036E"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26" w:type="pct"/>
            <w:tcBorders>
              <w:top w:val="nil"/>
              <w:left w:val="nil"/>
              <w:bottom w:val="single" w:sz="8" w:space="0" w:color="auto"/>
              <w:right w:val="single" w:sz="8" w:space="0" w:color="auto"/>
            </w:tcBorders>
            <w:shd w:val="clear" w:color="auto" w:fill="auto"/>
            <w:noWrap/>
            <w:vAlign w:val="center"/>
            <w:hideMark/>
          </w:tcPr>
          <w:p w14:paraId="0CA5717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32" w:type="pct"/>
            <w:tcBorders>
              <w:top w:val="nil"/>
              <w:left w:val="nil"/>
              <w:bottom w:val="single" w:sz="8" w:space="0" w:color="auto"/>
              <w:right w:val="single" w:sz="8" w:space="0" w:color="auto"/>
            </w:tcBorders>
            <w:shd w:val="clear" w:color="auto" w:fill="auto"/>
            <w:noWrap/>
            <w:vAlign w:val="center"/>
            <w:hideMark/>
          </w:tcPr>
          <w:p w14:paraId="41FDFE2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7780E2EB" w14:textId="77777777" w:rsidTr="00EC462A">
        <w:trPr>
          <w:trHeight w:val="20"/>
        </w:trPr>
        <w:tc>
          <w:tcPr>
            <w:tcW w:w="283" w:type="pct"/>
            <w:tcBorders>
              <w:top w:val="nil"/>
              <w:left w:val="single" w:sz="8" w:space="0" w:color="auto"/>
              <w:bottom w:val="single" w:sz="8" w:space="0" w:color="auto"/>
              <w:right w:val="single" w:sz="8" w:space="0" w:color="auto"/>
            </w:tcBorders>
            <w:shd w:val="clear" w:color="auto" w:fill="auto"/>
            <w:noWrap/>
            <w:vAlign w:val="center"/>
            <w:hideMark/>
          </w:tcPr>
          <w:p w14:paraId="67DAF02C" w14:textId="77777777" w:rsidR="00EC462A" w:rsidRDefault="00EC462A">
            <w:pPr>
              <w:jc w:val="center"/>
              <w:rPr>
                <w:rFonts w:ascii="Arial" w:hAnsi="Arial" w:cs="Arial"/>
                <w:color w:val="000000"/>
                <w:sz w:val="20"/>
                <w:szCs w:val="20"/>
              </w:rPr>
            </w:pPr>
            <w:r>
              <w:rPr>
                <w:rFonts w:ascii="Arial" w:hAnsi="Arial" w:cs="Arial"/>
                <w:color w:val="000000"/>
                <w:sz w:val="20"/>
                <w:szCs w:val="20"/>
              </w:rPr>
              <w:t>16</w:t>
            </w:r>
          </w:p>
        </w:tc>
        <w:tc>
          <w:tcPr>
            <w:tcW w:w="1230" w:type="pct"/>
            <w:tcBorders>
              <w:top w:val="nil"/>
              <w:left w:val="nil"/>
              <w:bottom w:val="single" w:sz="8" w:space="0" w:color="auto"/>
              <w:right w:val="single" w:sz="8" w:space="0" w:color="auto"/>
            </w:tcBorders>
            <w:shd w:val="clear" w:color="auto" w:fill="auto"/>
            <w:vAlign w:val="center"/>
            <w:hideMark/>
          </w:tcPr>
          <w:p w14:paraId="553CC5F0" w14:textId="77777777" w:rsidR="00EC462A" w:rsidRDefault="00EC462A">
            <w:pPr>
              <w:rPr>
                <w:rFonts w:ascii="Arial" w:hAnsi="Arial" w:cs="Arial"/>
                <w:color w:val="000000"/>
                <w:sz w:val="20"/>
                <w:szCs w:val="20"/>
              </w:rPr>
            </w:pPr>
            <w:r>
              <w:rPr>
                <w:rFonts w:ascii="Arial" w:hAnsi="Arial" w:cs="Arial"/>
                <w:color w:val="000000"/>
                <w:sz w:val="20"/>
                <w:szCs w:val="20"/>
              </w:rPr>
              <w:t>Отношение УТМ оборудования котельной, реконструированнного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283" w:type="pct"/>
            <w:tcBorders>
              <w:top w:val="nil"/>
              <w:left w:val="nil"/>
              <w:bottom w:val="single" w:sz="8" w:space="0" w:color="auto"/>
              <w:right w:val="single" w:sz="8" w:space="0" w:color="auto"/>
            </w:tcBorders>
            <w:shd w:val="clear" w:color="auto" w:fill="auto"/>
            <w:noWrap/>
            <w:vAlign w:val="center"/>
            <w:hideMark/>
          </w:tcPr>
          <w:p w14:paraId="17826EFE"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283" w:type="pct"/>
            <w:tcBorders>
              <w:top w:val="nil"/>
              <w:left w:val="nil"/>
              <w:bottom w:val="single" w:sz="8" w:space="0" w:color="auto"/>
              <w:right w:val="single" w:sz="8" w:space="0" w:color="auto"/>
            </w:tcBorders>
            <w:shd w:val="clear" w:color="auto" w:fill="auto"/>
            <w:vAlign w:val="center"/>
            <w:hideMark/>
          </w:tcPr>
          <w:p w14:paraId="01E8C1D8"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380" w:type="pct"/>
            <w:tcBorders>
              <w:top w:val="nil"/>
              <w:left w:val="nil"/>
              <w:bottom w:val="single" w:sz="8" w:space="0" w:color="auto"/>
              <w:right w:val="single" w:sz="8" w:space="0" w:color="auto"/>
            </w:tcBorders>
            <w:shd w:val="clear" w:color="auto" w:fill="auto"/>
            <w:noWrap/>
            <w:vAlign w:val="center"/>
            <w:hideMark/>
          </w:tcPr>
          <w:p w14:paraId="59613E7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02A5D0D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2E48C94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395D889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544E391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10" w:type="pct"/>
            <w:tcBorders>
              <w:top w:val="nil"/>
              <w:left w:val="nil"/>
              <w:bottom w:val="single" w:sz="8" w:space="0" w:color="auto"/>
              <w:right w:val="single" w:sz="8" w:space="0" w:color="auto"/>
            </w:tcBorders>
            <w:shd w:val="clear" w:color="auto" w:fill="auto"/>
            <w:noWrap/>
            <w:vAlign w:val="center"/>
            <w:hideMark/>
          </w:tcPr>
          <w:p w14:paraId="57F0E33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32" w:type="pct"/>
            <w:tcBorders>
              <w:top w:val="nil"/>
              <w:left w:val="nil"/>
              <w:bottom w:val="single" w:sz="8" w:space="0" w:color="auto"/>
              <w:right w:val="single" w:sz="8" w:space="0" w:color="auto"/>
            </w:tcBorders>
            <w:shd w:val="clear" w:color="auto" w:fill="auto"/>
            <w:noWrap/>
            <w:vAlign w:val="center"/>
            <w:hideMark/>
          </w:tcPr>
          <w:p w14:paraId="4F49E09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26" w:type="pct"/>
            <w:tcBorders>
              <w:top w:val="nil"/>
              <w:left w:val="nil"/>
              <w:bottom w:val="single" w:sz="8" w:space="0" w:color="auto"/>
              <w:right w:val="single" w:sz="8" w:space="0" w:color="auto"/>
            </w:tcBorders>
            <w:shd w:val="clear" w:color="auto" w:fill="auto"/>
            <w:noWrap/>
            <w:vAlign w:val="center"/>
            <w:hideMark/>
          </w:tcPr>
          <w:p w14:paraId="6038F2D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332" w:type="pct"/>
            <w:tcBorders>
              <w:top w:val="nil"/>
              <w:left w:val="nil"/>
              <w:bottom w:val="single" w:sz="8" w:space="0" w:color="auto"/>
              <w:right w:val="single" w:sz="8" w:space="0" w:color="auto"/>
            </w:tcBorders>
            <w:shd w:val="clear" w:color="auto" w:fill="auto"/>
            <w:noWrap/>
            <w:vAlign w:val="center"/>
            <w:hideMark/>
          </w:tcPr>
          <w:p w14:paraId="03CA007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bl>
    <w:p w14:paraId="268E3DB8" w14:textId="77777777" w:rsidR="00FA7717" w:rsidRDefault="00FA7717" w:rsidP="00FA7717">
      <w:pPr>
        <w:pStyle w:val="af1"/>
        <w:rPr>
          <w:lang w:eastAsia="ru-RU"/>
        </w:rPr>
      </w:pPr>
    </w:p>
    <w:p w14:paraId="39E2887F" w14:textId="77777777" w:rsidR="00FA7717" w:rsidRDefault="00FA7717" w:rsidP="00E4564E">
      <w:pPr>
        <w:pStyle w:val="20"/>
        <w:keepNext/>
      </w:pPr>
      <w:bookmarkStart w:id="97" w:name="_Toc90411042"/>
      <w:r w:rsidRPr="00DB63DE">
        <w:t xml:space="preserve">Индикаторы, характеризующие </w:t>
      </w:r>
      <w:r>
        <w:t xml:space="preserve">динамику изменения показателей тепловых сетей в зоне деятельности ЕТО </w:t>
      </w:r>
      <w:r w:rsidRPr="00FA7717">
        <w:t>№</w:t>
      </w:r>
      <w:r>
        <w:t>6</w:t>
      </w:r>
      <w:r w:rsidRPr="00FA7717">
        <w:t xml:space="preserve"> </w:t>
      </w:r>
      <w:r w:rsidRPr="00FA7717">
        <w:lastRenderedPageBreak/>
        <w:t>ООО «Коммунальщик»</w:t>
      </w:r>
      <w:bookmarkEnd w:id="97"/>
    </w:p>
    <w:p w14:paraId="429B4302" w14:textId="77777777" w:rsidR="00FA7717" w:rsidRPr="00533B18" w:rsidRDefault="00FA7717" w:rsidP="00E4564E">
      <w:pPr>
        <w:pStyle w:val="afffffff5"/>
        <w:keepNext/>
        <w:spacing w:before="240" w:after="0" w:line="240" w:lineRule="auto"/>
        <w:ind w:left="1134" w:hanging="1134"/>
        <w:jc w:val="left"/>
        <w:rPr>
          <w:rFonts w:ascii="Arial" w:hAnsi="Arial" w:cs="Arial"/>
          <w:sz w:val="18"/>
          <w:szCs w:val="18"/>
        </w:rPr>
      </w:pPr>
      <w:bookmarkStart w:id="98" w:name="_Toc90411087"/>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7</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Pr="004D5BD5">
        <w:rPr>
          <w:rFonts w:ascii="Arial" w:hAnsi="Arial" w:cs="Arial"/>
          <w:sz w:val="18"/>
          <w:szCs w:val="18"/>
        </w:rPr>
        <w:t xml:space="preserve"> </w:t>
      </w:r>
      <w:r w:rsidRPr="008A31A6">
        <w:rPr>
          <w:rFonts w:ascii="Arial" w:hAnsi="Arial" w:cs="Arial"/>
          <w:sz w:val="18"/>
          <w:szCs w:val="18"/>
        </w:rPr>
        <w:t xml:space="preserve">Индикаторы, характеризующие </w:t>
      </w:r>
      <w:r w:rsidRPr="00377926">
        <w:rPr>
          <w:rFonts w:ascii="Arial" w:hAnsi="Arial" w:cs="Arial"/>
          <w:sz w:val="18"/>
          <w:szCs w:val="18"/>
        </w:rPr>
        <w:t>динамику изменения показ</w:t>
      </w:r>
      <w:r w:rsidR="00D42BD0">
        <w:rPr>
          <w:rFonts w:ascii="Arial" w:hAnsi="Arial" w:cs="Arial"/>
          <w:sz w:val="18"/>
          <w:szCs w:val="18"/>
        </w:rPr>
        <w:t>ателей тепловых сетей</w:t>
      </w:r>
      <w:r w:rsidR="00CC2F50">
        <w:rPr>
          <w:rFonts w:ascii="Arial" w:hAnsi="Arial" w:cs="Arial"/>
          <w:sz w:val="18"/>
          <w:szCs w:val="18"/>
        </w:rPr>
        <w:t>, в</w:t>
      </w:r>
      <w:r w:rsidR="00D42BD0">
        <w:rPr>
          <w:rFonts w:ascii="Arial" w:hAnsi="Arial" w:cs="Arial"/>
          <w:sz w:val="18"/>
          <w:szCs w:val="18"/>
        </w:rPr>
        <w:t xml:space="preserve"> системе</w:t>
      </w:r>
      <w:r w:rsidRPr="00377926">
        <w:rPr>
          <w:rFonts w:ascii="Arial" w:hAnsi="Arial" w:cs="Arial"/>
          <w:sz w:val="18"/>
          <w:szCs w:val="18"/>
        </w:rPr>
        <w:t xml:space="preserve"> теплоснабжения </w:t>
      </w:r>
      <w:r w:rsidR="00D42BD0">
        <w:rPr>
          <w:rFonts w:ascii="Arial" w:hAnsi="Arial" w:cs="Arial"/>
          <w:sz w:val="18"/>
          <w:szCs w:val="18"/>
        </w:rPr>
        <w:t>котельной</w:t>
      </w:r>
      <w:r w:rsidR="00D42BD0" w:rsidRPr="00DC0F14">
        <w:rPr>
          <w:rFonts w:ascii="Arial" w:hAnsi="Arial" w:cs="Arial"/>
          <w:sz w:val="18"/>
          <w:szCs w:val="18"/>
        </w:rPr>
        <w:t xml:space="preserve"> </w:t>
      </w:r>
      <w:r w:rsidR="00F95F14" w:rsidRPr="00F95F14">
        <w:rPr>
          <w:rFonts w:ascii="Arial" w:hAnsi="Arial" w:cs="Arial"/>
          <w:sz w:val="18"/>
          <w:szCs w:val="18"/>
        </w:rPr>
        <w:t>ООО "Борвиха", территория санатория "Бердский",</w:t>
      </w:r>
      <w:r w:rsidR="00D42BD0">
        <w:rPr>
          <w:rFonts w:ascii="Arial" w:hAnsi="Arial" w:cs="Arial"/>
          <w:sz w:val="18"/>
          <w:szCs w:val="18"/>
        </w:rPr>
        <w:t xml:space="preserve"> </w:t>
      </w:r>
      <w:r w:rsidRPr="00377926">
        <w:rPr>
          <w:rFonts w:ascii="Arial" w:hAnsi="Arial" w:cs="Arial"/>
          <w:sz w:val="18"/>
          <w:szCs w:val="18"/>
        </w:rPr>
        <w:t>зон</w:t>
      </w:r>
      <w:r w:rsidR="00CC2F50">
        <w:rPr>
          <w:rFonts w:ascii="Arial" w:hAnsi="Arial" w:cs="Arial"/>
          <w:sz w:val="18"/>
          <w:szCs w:val="18"/>
        </w:rPr>
        <w:t>ы</w:t>
      </w:r>
      <w:r w:rsidRPr="00377926">
        <w:rPr>
          <w:rFonts w:ascii="Arial" w:hAnsi="Arial" w:cs="Arial"/>
          <w:sz w:val="18"/>
          <w:szCs w:val="18"/>
        </w:rPr>
        <w:t xml:space="preserve"> деятельности </w:t>
      </w:r>
      <w:r w:rsidR="00F95F14">
        <w:rPr>
          <w:rFonts w:ascii="Arial" w:hAnsi="Arial" w:cs="Arial"/>
          <w:sz w:val="18"/>
          <w:szCs w:val="18"/>
        </w:rPr>
        <w:t>ЕТО №6</w:t>
      </w:r>
      <w:r w:rsidRPr="00DC0F14">
        <w:rPr>
          <w:rFonts w:ascii="Arial" w:hAnsi="Arial" w:cs="Arial"/>
          <w:sz w:val="18"/>
          <w:szCs w:val="18"/>
        </w:rPr>
        <w:t xml:space="preserve"> </w:t>
      </w:r>
      <w:r w:rsidRPr="00FA7717">
        <w:rPr>
          <w:rFonts w:ascii="Arial" w:hAnsi="Arial" w:cs="Arial"/>
          <w:sz w:val="18"/>
          <w:szCs w:val="18"/>
        </w:rPr>
        <w:t>ООО «Коммунальщик»</w:t>
      </w:r>
      <w:bookmarkEnd w:id="98"/>
    </w:p>
    <w:tbl>
      <w:tblPr>
        <w:tblW w:w="5000" w:type="pct"/>
        <w:tblLook w:val="04A0" w:firstRow="1" w:lastRow="0" w:firstColumn="1" w:lastColumn="0" w:noHBand="0" w:noVBand="1"/>
      </w:tblPr>
      <w:tblGrid>
        <w:gridCol w:w="671"/>
        <w:gridCol w:w="3655"/>
        <w:gridCol w:w="1478"/>
        <w:gridCol w:w="1310"/>
        <w:gridCol w:w="907"/>
        <w:gridCol w:w="907"/>
        <w:gridCol w:w="907"/>
        <w:gridCol w:w="907"/>
        <w:gridCol w:w="907"/>
        <w:gridCol w:w="907"/>
        <w:gridCol w:w="907"/>
        <w:gridCol w:w="907"/>
        <w:gridCol w:w="898"/>
      </w:tblGrid>
      <w:tr w:rsidR="00E4564E" w:rsidRPr="00E4564E" w14:paraId="2F3F38E2" w14:textId="77777777" w:rsidTr="00CC2F50">
        <w:trPr>
          <w:trHeight w:val="510"/>
          <w:tblHeader/>
        </w:trPr>
        <w:tc>
          <w:tcPr>
            <w:tcW w:w="220"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59667985" w14:textId="77777777" w:rsidR="00E4564E" w:rsidRPr="00E4564E" w:rsidRDefault="00E4564E" w:rsidP="00E4564E">
            <w:pPr>
              <w:jc w:val="center"/>
              <w:rPr>
                <w:rFonts w:ascii="Arial" w:hAnsi="Arial" w:cs="Arial"/>
                <w:b/>
                <w:bCs/>
                <w:color w:val="000000"/>
                <w:sz w:val="20"/>
                <w:szCs w:val="20"/>
              </w:rPr>
            </w:pPr>
            <w:r w:rsidRPr="00E4564E">
              <w:rPr>
                <w:rFonts w:ascii="Arial" w:hAnsi="Arial" w:cs="Arial"/>
                <w:b/>
                <w:bCs/>
                <w:color w:val="000000"/>
                <w:sz w:val="20"/>
                <w:szCs w:val="20"/>
              </w:rPr>
              <w:t>N п/п</w:t>
            </w:r>
          </w:p>
        </w:tc>
        <w:tc>
          <w:tcPr>
            <w:tcW w:w="1197" w:type="pct"/>
            <w:tcBorders>
              <w:top w:val="single" w:sz="4" w:space="0" w:color="auto"/>
              <w:left w:val="nil"/>
              <w:bottom w:val="single" w:sz="4" w:space="0" w:color="auto"/>
              <w:right w:val="single" w:sz="4" w:space="0" w:color="auto"/>
            </w:tcBorders>
            <w:shd w:val="clear" w:color="auto" w:fill="DAEEF3"/>
            <w:vAlign w:val="center"/>
            <w:hideMark/>
          </w:tcPr>
          <w:p w14:paraId="4B50BC55" w14:textId="77777777" w:rsidR="00E4564E" w:rsidRPr="00E4564E" w:rsidRDefault="00E4564E" w:rsidP="00E4564E">
            <w:pPr>
              <w:jc w:val="center"/>
              <w:rPr>
                <w:rFonts w:ascii="Arial" w:hAnsi="Arial" w:cs="Arial"/>
                <w:b/>
                <w:bCs/>
                <w:color w:val="000000"/>
                <w:sz w:val="20"/>
                <w:szCs w:val="20"/>
              </w:rPr>
            </w:pPr>
            <w:r w:rsidRPr="00E4564E">
              <w:rPr>
                <w:rFonts w:ascii="Arial" w:hAnsi="Arial" w:cs="Arial"/>
                <w:b/>
                <w:bCs/>
                <w:color w:val="000000"/>
                <w:sz w:val="20"/>
                <w:szCs w:val="20"/>
              </w:rPr>
              <w:t>Наименование показателя</w:t>
            </w:r>
          </w:p>
        </w:tc>
        <w:tc>
          <w:tcPr>
            <w:tcW w:w="484" w:type="pct"/>
            <w:tcBorders>
              <w:top w:val="single" w:sz="4" w:space="0" w:color="auto"/>
              <w:left w:val="nil"/>
              <w:bottom w:val="single" w:sz="4" w:space="0" w:color="auto"/>
              <w:right w:val="single" w:sz="4" w:space="0" w:color="auto"/>
            </w:tcBorders>
            <w:shd w:val="clear" w:color="auto" w:fill="DAEEF3"/>
            <w:vAlign w:val="center"/>
            <w:hideMark/>
          </w:tcPr>
          <w:p w14:paraId="7355DA9F" w14:textId="77777777" w:rsidR="00E4564E" w:rsidRPr="00E4564E" w:rsidRDefault="00E4564E" w:rsidP="00E4564E">
            <w:pPr>
              <w:jc w:val="center"/>
              <w:rPr>
                <w:rFonts w:ascii="Arial" w:hAnsi="Arial" w:cs="Arial"/>
                <w:b/>
                <w:bCs/>
                <w:color w:val="000000"/>
                <w:sz w:val="20"/>
                <w:szCs w:val="20"/>
              </w:rPr>
            </w:pPr>
            <w:r w:rsidRPr="00E4564E">
              <w:rPr>
                <w:rFonts w:ascii="Arial" w:hAnsi="Arial" w:cs="Arial"/>
                <w:b/>
                <w:bCs/>
                <w:color w:val="000000"/>
                <w:sz w:val="20"/>
                <w:szCs w:val="20"/>
              </w:rPr>
              <w:t>Обозначение показателя</w:t>
            </w:r>
          </w:p>
        </w:tc>
        <w:tc>
          <w:tcPr>
            <w:tcW w:w="429" w:type="pct"/>
            <w:tcBorders>
              <w:top w:val="single" w:sz="4" w:space="0" w:color="auto"/>
              <w:left w:val="nil"/>
              <w:bottom w:val="single" w:sz="4" w:space="0" w:color="auto"/>
              <w:right w:val="single" w:sz="4" w:space="0" w:color="auto"/>
            </w:tcBorders>
            <w:shd w:val="clear" w:color="auto" w:fill="DAEEF3"/>
            <w:vAlign w:val="center"/>
            <w:hideMark/>
          </w:tcPr>
          <w:p w14:paraId="3FB10C7C" w14:textId="77777777" w:rsidR="00E4564E" w:rsidRPr="00E4564E" w:rsidRDefault="00E4564E" w:rsidP="00E4564E">
            <w:pPr>
              <w:jc w:val="center"/>
              <w:rPr>
                <w:rFonts w:ascii="Arial" w:hAnsi="Arial" w:cs="Arial"/>
                <w:b/>
                <w:bCs/>
                <w:color w:val="000000"/>
                <w:sz w:val="20"/>
                <w:szCs w:val="20"/>
              </w:rPr>
            </w:pPr>
            <w:r w:rsidRPr="00E4564E">
              <w:rPr>
                <w:rFonts w:ascii="Arial" w:hAnsi="Arial" w:cs="Arial"/>
                <w:b/>
                <w:bCs/>
                <w:color w:val="000000"/>
                <w:sz w:val="20"/>
                <w:szCs w:val="20"/>
              </w:rPr>
              <w:t>Единицы измерения</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0638BB4E" w14:textId="77777777" w:rsidR="00E4564E" w:rsidRPr="00E4564E" w:rsidRDefault="00E4564E" w:rsidP="00E4564E">
            <w:pPr>
              <w:jc w:val="center"/>
              <w:rPr>
                <w:rFonts w:ascii="Arial" w:hAnsi="Arial" w:cs="Arial"/>
                <w:b/>
                <w:bCs/>
                <w:color w:val="000000"/>
                <w:sz w:val="20"/>
                <w:szCs w:val="20"/>
              </w:rPr>
            </w:pPr>
            <w:r w:rsidRPr="00E4564E">
              <w:rPr>
                <w:rFonts w:ascii="Arial" w:hAnsi="Arial" w:cs="Arial"/>
                <w:b/>
                <w:bCs/>
                <w:color w:val="000000"/>
                <w:sz w:val="20"/>
                <w:szCs w:val="20"/>
              </w:rPr>
              <w:t>2020</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49765309" w14:textId="77777777" w:rsidR="00E4564E" w:rsidRPr="00E4564E" w:rsidRDefault="00E4564E" w:rsidP="00E4564E">
            <w:pPr>
              <w:jc w:val="center"/>
              <w:rPr>
                <w:rFonts w:ascii="Arial" w:hAnsi="Arial" w:cs="Arial"/>
                <w:b/>
                <w:bCs/>
                <w:color w:val="000000"/>
                <w:sz w:val="20"/>
                <w:szCs w:val="20"/>
              </w:rPr>
            </w:pPr>
            <w:r w:rsidRPr="00E4564E">
              <w:rPr>
                <w:rFonts w:ascii="Arial" w:hAnsi="Arial" w:cs="Arial"/>
                <w:b/>
                <w:bCs/>
                <w:color w:val="000000"/>
                <w:sz w:val="20"/>
                <w:szCs w:val="20"/>
              </w:rPr>
              <w:t>2021</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5B5C66D8" w14:textId="77777777" w:rsidR="00E4564E" w:rsidRPr="00E4564E" w:rsidRDefault="00E4564E" w:rsidP="00E4564E">
            <w:pPr>
              <w:jc w:val="center"/>
              <w:rPr>
                <w:rFonts w:ascii="Arial" w:hAnsi="Arial" w:cs="Arial"/>
                <w:b/>
                <w:bCs/>
                <w:color w:val="000000"/>
                <w:sz w:val="20"/>
                <w:szCs w:val="20"/>
              </w:rPr>
            </w:pPr>
            <w:r w:rsidRPr="00E4564E">
              <w:rPr>
                <w:rFonts w:ascii="Arial" w:hAnsi="Arial" w:cs="Arial"/>
                <w:b/>
                <w:bCs/>
                <w:color w:val="000000"/>
                <w:sz w:val="20"/>
                <w:szCs w:val="20"/>
              </w:rPr>
              <w:t>2022</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02E25FDD" w14:textId="77777777" w:rsidR="00E4564E" w:rsidRPr="00E4564E" w:rsidRDefault="00E4564E" w:rsidP="00E4564E">
            <w:pPr>
              <w:jc w:val="center"/>
              <w:rPr>
                <w:rFonts w:ascii="Arial" w:hAnsi="Arial" w:cs="Arial"/>
                <w:b/>
                <w:bCs/>
                <w:color w:val="000000"/>
                <w:sz w:val="20"/>
                <w:szCs w:val="20"/>
              </w:rPr>
            </w:pPr>
            <w:r w:rsidRPr="00E4564E">
              <w:rPr>
                <w:rFonts w:ascii="Arial" w:hAnsi="Arial" w:cs="Arial"/>
                <w:b/>
                <w:bCs/>
                <w:color w:val="000000"/>
                <w:sz w:val="20"/>
                <w:szCs w:val="20"/>
              </w:rPr>
              <w:t>2023</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41844A45" w14:textId="77777777" w:rsidR="00E4564E" w:rsidRPr="00E4564E" w:rsidRDefault="00E4564E" w:rsidP="00E4564E">
            <w:pPr>
              <w:jc w:val="center"/>
              <w:rPr>
                <w:rFonts w:ascii="Arial" w:hAnsi="Arial" w:cs="Arial"/>
                <w:b/>
                <w:bCs/>
                <w:color w:val="000000"/>
                <w:sz w:val="20"/>
                <w:szCs w:val="20"/>
              </w:rPr>
            </w:pPr>
            <w:r w:rsidRPr="00E4564E">
              <w:rPr>
                <w:rFonts w:ascii="Arial" w:hAnsi="Arial" w:cs="Arial"/>
                <w:b/>
                <w:bCs/>
                <w:color w:val="000000"/>
                <w:sz w:val="20"/>
                <w:szCs w:val="20"/>
              </w:rPr>
              <w:t>2024</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0B2220A0" w14:textId="77777777" w:rsidR="00E4564E" w:rsidRPr="00E4564E" w:rsidRDefault="00E4564E" w:rsidP="00E4564E">
            <w:pPr>
              <w:jc w:val="center"/>
              <w:rPr>
                <w:rFonts w:ascii="Arial" w:hAnsi="Arial" w:cs="Arial"/>
                <w:b/>
                <w:bCs/>
                <w:color w:val="000000"/>
                <w:sz w:val="20"/>
                <w:szCs w:val="20"/>
              </w:rPr>
            </w:pPr>
            <w:r w:rsidRPr="00E4564E">
              <w:rPr>
                <w:rFonts w:ascii="Arial" w:hAnsi="Arial" w:cs="Arial"/>
                <w:b/>
                <w:bCs/>
                <w:color w:val="000000"/>
                <w:sz w:val="20"/>
                <w:szCs w:val="20"/>
              </w:rPr>
              <w:t>2025</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374A3F4A" w14:textId="77777777" w:rsidR="00E4564E" w:rsidRPr="00E4564E" w:rsidRDefault="00E4564E" w:rsidP="00E4564E">
            <w:pPr>
              <w:jc w:val="center"/>
              <w:rPr>
                <w:rFonts w:ascii="Arial" w:hAnsi="Arial" w:cs="Arial"/>
                <w:b/>
                <w:bCs/>
                <w:color w:val="000000"/>
                <w:sz w:val="20"/>
                <w:szCs w:val="20"/>
              </w:rPr>
            </w:pPr>
            <w:r w:rsidRPr="00E4564E">
              <w:rPr>
                <w:rFonts w:ascii="Arial" w:hAnsi="Arial" w:cs="Arial"/>
                <w:b/>
                <w:bCs/>
                <w:color w:val="000000"/>
                <w:sz w:val="20"/>
                <w:szCs w:val="20"/>
              </w:rPr>
              <w:t>2030</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366AD752" w14:textId="77777777" w:rsidR="00E4564E" w:rsidRPr="00E4564E" w:rsidRDefault="00E4564E" w:rsidP="00E4564E">
            <w:pPr>
              <w:jc w:val="center"/>
              <w:rPr>
                <w:rFonts w:ascii="Arial" w:hAnsi="Arial" w:cs="Arial"/>
                <w:b/>
                <w:bCs/>
                <w:color w:val="000000"/>
                <w:sz w:val="20"/>
                <w:szCs w:val="20"/>
              </w:rPr>
            </w:pPr>
            <w:r w:rsidRPr="00E4564E">
              <w:rPr>
                <w:rFonts w:ascii="Arial" w:hAnsi="Arial" w:cs="Arial"/>
                <w:b/>
                <w:bCs/>
                <w:color w:val="000000"/>
                <w:sz w:val="20"/>
                <w:szCs w:val="20"/>
              </w:rPr>
              <w:t>2035</w:t>
            </w:r>
          </w:p>
        </w:tc>
        <w:tc>
          <w:tcPr>
            <w:tcW w:w="297" w:type="pct"/>
            <w:tcBorders>
              <w:top w:val="single" w:sz="4" w:space="0" w:color="auto"/>
              <w:left w:val="nil"/>
              <w:bottom w:val="single" w:sz="4" w:space="0" w:color="auto"/>
              <w:right w:val="single" w:sz="4" w:space="0" w:color="auto"/>
            </w:tcBorders>
            <w:shd w:val="clear" w:color="auto" w:fill="DAEEF3"/>
            <w:noWrap/>
            <w:vAlign w:val="center"/>
            <w:hideMark/>
          </w:tcPr>
          <w:p w14:paraId="3BD32BAC" w14:textId="77777777" w:rsidR="00E4564E" w:rsidRPr="00E4564E" w:rsidRDefault="00E4564E" w:rsidP="00E4564E">
            <w:pPr>
              <w:jc w:val="center"/>
              <w:rPr>
                <w:rFonts w:ascii="Arial" w:hAnsi="Arial" w:cs="Arial"/>
                <w:b/>
                <w:bCs/>
                <w:color w:val="000000"/>
                <w:sz w:val="20"/>
                <w:szCs w:val="20"/>
              </w:rPr>
            </w:pPr>
            <w:r w:rsidRPr="00E4564E">
              <w:rPr>
                <w:rFonts w:ascii="Arial" w:hAnsi="Arial" w:cs="Arial"/>
                <w:b/>
                <w:bCs/>
                <w:color w:val="000000"/>
                <w:sz w:val="20"/>
                <w:szCs w:val="20"/>
              </w:rPr>
              <w:t>2040</w:t>
            </w:r>
          </w:p>
        </w:tc>
      </w:tr>
      <w:tr w:rsidR="00E4564E" w:rsidRPr="00E4564E" w14:paraId="51EB733F" w14:textId="77777777" w:rsidTr="00CC2F50">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775EFF3"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w:t>
            </w:r>
          </w:p>
        </w:tc>
        <w:tc>
          <w:tcPr>
            <w:tcW w:w="1197" w:type="pct"/>
            <w:tcBorders>
              <w:top w:val="nil"/>
              <w:left w:val="nil"/>
              <w:bottom w:val="single" w:sz="4" w:space="0" w:color="auto"/>
              <w:right w:val="single" w:sz="4" w:space="0" w:color="auto"/>
            </w:tcBorders>
            <w:shd w:val="clear" w:color="auto" w:fill="auto"/>
            <w:vAlign w:val="center"/>
            <w:hideMark/>
          </w:tcPr>
          <w:p w14:paraId="7282F971" w14:textId="77777777" w:rsidR="00E4564E" w:rsidRPr="00E4564E" w:rsidRDefault="00E4564E" w:rsidP="00E4564E">
            <w:pPr>
              <w:jc w:val="both"/>
              <w:rPr>
                <w:rFonts w:ascii="Arial" w:hAnsi="Arial" w:cs="Arial"/>
                <w:color w:val="000000"/>
                <w:sz w:val="20"/>
                <w:szCs w:val="20"/>
              </w:rPr>
            </w:pPr>
            <w:r w:rsidRPr="00E4564E">
              <w:rPr>
                <w:rFonts w:ascii="Arial" w:hAnsi="Arial" w:cs="Arial"/>
                <w:color w:val="000000"/>
                <w:sz w:val="20"/>
                <w:szCs w:val="20"/>
              </w:rPr>
              <w:t>Протяженность тепловых сетей, в т.ч.:</w:t>
            </w:r>
          </w:p>
        </w:tc>
        <w:tc>
          <w:tcPr>
            <w:tcW w:w="484" w:type="pct"/>
            <w:tcBorders>
              <w:top w:val="nil"/>
              <w:left w:val="nil"/>
              <w:bottom w:val="single" w:sz="4" w:space="0" w:color="auto"/>
              <w:right w:val="single" w:sz="4" w:space="0" w:color="auto"/>
            </w:tcBorders>
            <w:shd w:val="clear" w:color="auto" w:fill="auto"/>
            <w:vAlign w:val="center"/>
            <w:hideMark/>
          </w:tcPr>
          <w:p w14:paraId="25A85EC9"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L</w:t>
            </w:r>
            <w:r w:rsidRPr="00E4564E">
              <w:rPr>
                <w:rFonts w:ascii="Arial" w:hAnsi="Arial" w:cs="Arial"/>
                <w:color w:val="000000"/>
                <w:sz w:val="20"/>
                <w:szCs w:val="20"/>
                <w:vertAlign w:val="subscript"/>
              </w:rPr>
              <w:t>j</w:t>
            </w:r>
          </w:p>
        </w:tc>
        <w:tc>
          <w:tcPr>
            <w:tcW w:w="429" w:type="pct"/>
            <w:tcBorders>
              <w:top w:val="nil"/>
              <w:left w:val="nil"/>
              <w:bottom w:val="single" w:sz="4" w:space="0" w:color="auto"/>
              <w:right w:val="single" w:sz="4" w:space="0" w:color="auto"/>
            </w:tcBorders>
            <w:shd w:val="clear" w:color="auto" w:fill="auto"/>
            <w:vAlign w:val="center"/>
            <w:hideMark/>
          </w:tcPr>
          <w:p w14:paraId="47490CE0"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км</w:t>
            </w:r>
          </w:p>
        </w:tc>
        <w:tc>
          <w:tcPr>
            <w:tcW w:w="297" w:type="pct"/>
            <w:tcBorders>
              <w:top w:val="nil"/>
              <w:left w:val="nil"/>
              <w:bottom w:val="single" w:sz="4" w:space="0" w:color="auto"/>
              <w:right w:val="single" w:sz="4" w:space="0" w:color="auto"/>
            </w:tcBorders>
            <w:shd w:val="clear" w:color="auto" w:fill="auto"/>
            <w:vAlign w:val="center"/>
            <w:hideMark/>
          </w:tcPr>
          <w:p w14:paraId="587FCEA1"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1,00</w:t>
            </w:r>
          </w:p>
        </w:tc>
        <w:tc>
          <w:tcPr>
            <w:tcW w:w="297" w:type="pct"/>
            <w:tcBorders>
              <w:top w:val="nil"/>
              <w:left w:val="nil"/>
              <w:bottom w:val="single" w:sz="4" w:space="0" w:color="auto"/>
              <w:right w:val="single" w:sz="4" w:space="0" w:color="auto"/>
            </w:tcBorders>
            <w:shd w:val="clear" w:color="auto" w:fill="auto"/>
            <w:vAlign w:val="center"/>
            <w:hideMark/>
          </w:tcPr>
          <w:p w14:paraId="3A26EDDA"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1,00</w:t>
            </w:r>
          </w:p>
        </w:tc>
        <w:tc>
          <w:tcPr>
            <w:tcW w:w="297" w:type="pct"/>
            <w:tcBorders>
              <w:top w:val="nil"/>
              <w:left w:val="nil"/>
              <w:bottom w:val="single" w:sz="4" w:space="0" w:color="auto"/>
              <w:right w:val="single" w:sz="4" w:space="0" w:color="auto"/>
            </w:tcBorders>
            <w:shd w:val="clear" w:color="auto" w:fill="auto"/>
            <w:vAlign w:val="center"/>
            <w:hideMark/>
          </w:tcPr>
          <w:p w14:paraId="027F853D"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1,00</w:t>
            </w:r>
          </w:p>
        </w:tc>
        <w:tc>
          <w:tcPr>
            <w:tcW w:w="297" w:type="pct"/>
            <w:tcBorders>
              <w:top w:val="nil"/>
              <w:left w:val="nil"/>
              <w:bottom w:val="single" w:sz="4" w:space="0" w:color="auto"/>
              <w:right w:val="single" w:sz="4" w:space="0" w:color="auto"/>
            </w:tcBorders>
            <w:shd w:val="clear" w:color="auto" w:fill="auto"/>
            <w:vAlign w:val="center"/>
            <w:hideMark/>
          </w:tcPr>
          <w:p w14:paraId="71271BBF"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1,00</w:t>
            </w:r>
          </w:p>
        </w:tc>
        <w:tc>
          <w:tcPr>
            <w:tcW w:w="297" w:type="pct"/>
            <w:tcBorders>
              <w:top w:val="nil"/>
              <w:left w:val="nil"/>
              <w:bottom w:val="single" w:sz="4" w:space="0" w:color="auto"/>
              <w:right w:val="single" w:sz="4" w:space="0" w:color="auto"/>
            </w:tcBorders>
            <w:shd w:val="clear" w:color="auto" w:fill="auto"/>
            <w:vAlign w:val="center"/>
            <w:hideMark/>
          </w:tcPr>
          <w:p w14:paraId="04605D23"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1,00</w:t>
            </w:r>
          </w:p>
        </w:tc>
        <w:tc>
          <w:tcPr>
            <w:tcW w:w="297" w:type="pct"/>
            <w:tcBorders>
              <w:top w:val="nil"/>
              <w:left w:val="nil"/>
              <w:bottom w:val="single" w:sz="4" w:space="0" w:color="auto"/>
              <w:right w:val="single" w:sz="4" w:space="0" w:color="auto"/>
            </w:tcBorders>
            <w:shd w:val="clear" w:color="auto" w:fill="auto"/>
            <w:vAlign w:val="center"/>
            <w:hideMark/>
          </w:tcPr>
          <w:p w14:paraId="7FE1BDBC"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1,00</w:t>
            </w:r>
          </w:p>
        </w:tc>
        <w:tc>
          <w:tcPr>
            <w:tcW w:w="297" w:type="pct"/>
            <w:tcBorders>
              <w:top w:val="nil"/>
              <w:left w:val="nil"/>
              <w:bottom w:val="single" w:sz="4" w:space="0" w:color="auto"/>
              <w:right w:val="single" w:sz="4" w:space="0" w:color="auto"/>
            </w:tcBorders>
            <w:shd w:val="clear" w:color="auto" w:fill="auto"/>
            <w:vAlign w:val="center"/>
            <w:hideMark/>
          </w:tcPr>
          <w:p w14:paraId="1238D414"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1,59</w:t>
            </w:r>
          </w:p>
        </w:tc>
        <w:tc>
          <w:tcPr>
            <w:tcW w:w="297" w:type="pct"/>
            <w:tcBorders>
              <w:top w:val="nil"/>
              <w:left w:val="nil"/>
              <w:bottom w:val="single" w:sz="4" w:space="0" w:color="auto"/>
              <w:right w:val="single" w:sz="4" w:space="0" w:color="auto"/>
            </w:tcBorders>
            <w:shd w:val="clear" w:color="auto" w:fill="auto"/>
            <w:vAlign w:val="center"/>
            <w:hideMark/>
          </w:tcPr>
          <w:p w14:paraId="292CC3A1"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1,79</w:t>
            </w:r>
          </w:p>
        </w:tc>
        <w:tc>
          <w:tcPr>
            <w:tcW w:w="297" w:type="pct"/>
            <w:tcBorders>
              <w:top w:val="nil"/>
              <w:left w:val="nil"/>
              <w:bottom w:val="single" w:sz="4" w:space="0" w:color="auto"/>
              <w:right w:val="single" w:sz="4" w:space="0" w:color="auto"/>
            </w:tcBorders>
            <w:shd w:val="clear" w:color="auto" w:fill="auto"/>
            <w:vAlign w:val="center"/>
            <w:hideMark/>
          </w:tcPr>
          <w:p w14:paraId="3559D274"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1,79</w:t>
            </w:r>
          </w:p>
        </w:tc>
      </w:tr>
      <w:tr w:rsidR="00E4564E" w:rsidRPr="00E4564E" w14:paraId="61C93613" w14:textId="77777777" w:rsidTr="00CC2F50">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0B12030"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1.1.</w:t>
            </w:r>
          </w:p>
        </w:tc>
        <w:tc>
          <w:tcPr>
            <w:tcW w:w="1197" w:type="pct"/>
            <w:tcBorders>
              <w:top w:val="nil"/>
              <w:left w:val="nil"/>
              <w:bottom w:val="single" w:sz="4" w:space="0" w:color="auto"/>
              <w:right w:val="single" w:sz="4" w:space="0" w:color="auto"/>
            </w:tcBorders>
            <w:shd w:val="clear" w:color="auto" w:fill="auto"/>
            <w:vAlign w:val="center"/>
            <w:hideMark/>
          </w:tcPr>
          <w:p w14:paraId="362CA548" w14:textId="77777777" w:rsidR="00E4564E" w:rsidRPr="00E4564E" w:rsidRDefault="00E4564E" w:rsidP="00E4564E">
            <w:pPr>
              <w:jc w:val="both"/>
              <w:rPr>
                <w:rFonts w:ascii="Arial" w:hAnsi="Arial" w:cs="Arial"/>
                <w:color w:val="000000"/>
                <w:sz w:val="20"/>
                <w:szCs w:val="20"/>
              </w:rPr>
            </w:pPr>
            <w:r w:rsidRPr="00E4564E">
              <w:rPr>
                <w:rFonts w:ascii="Arial" w:hAnsi="Arial" w:cs="Arial"/>
                <w:color w:val="000000"/>
                <w:sz w:val="20"/>
                <w:szCs w:val="20"/>
              </w:rPr>
              <w:t>магистральных</w:t>
            </w:r>
          </w:p>
        </w:tc>
        <w:tc>
          <w:tcPr>
            <w:tcW w:w="484" w:type="pct"/>
            <w:tcBorders>
              <w:top w:val="nil"/>
              <w:left w:val="nil"/>
              <w:bottom w:val="single" w:sz="4" w:space="0" w:color="auto"/>
              <w:right w:val="single" w:sz="4" w:space="0" w:color="auto"/>
            </w:tcBorders>
            <w:shd w:val="clear" w:color="auto" w:fill="auto"/>
            <w:vAlign w:val="center"/>
            <w:hideMark/>
          </w:tcPr>
          <w:p w14:paraId="69CD9ECF"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L</w:t>
            </w:r>
            <w:r w:rsidRPr="00E4564E">
              <w:rPr>
                <w:rFonts w:ascii="Arial" w:hAnsi="Arial" w:cs="Arial"/>
                <w:color w:val="000000"/>
                <w:sz w:val="20"/>
                <w:szCs w:val="20"/>
                <w:vertAlign w:val="subscript"/>
              </w:rPr>
              <w:t>маг,j</w:t>
            </w:r>
          </w:p>
        </w:tc>
        <w:tc>
          <w:tcPr>
            <w:tcW w:w="429" w:type="pct"/>
            <w:tcBorders>
              <w:top w:val="nil"/>
              <w:left w:val="nil"/>
              <w:bottom w:val="single" w:sz="4" w:space="0" w:color="auto"/>
              <w:right w:val="single" w:sz="4" w:space="0" w:color="auto"/>
            </w:tcBorders>
            <w:shd w:val="clear" w:color="auto" w:fill="auto"/>
            <w:vAlign w:val="center"/>
            <w:hideMark/>
          </w:tcPr>
          <w:p w14:paraId="10525B5F"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км</w:t>
            </w:r>
          </w:p>
        </w:tc>
        <w:tc>
          <w:tcPr>
            <w:tcW w:w="297" w:type="pct"/>
            <w:tcBorders>
              <w:top w:val="nil"/>
              <w:left w:val="nil"/>
              <w:bottom w:val="single" w:sz="4" w:space="0" w:color="auto"/>
              <w:right w:val="single" w:sz="4" w:space="0" w:color="auto"/>
            </w:tcBorders>
            <w:shd w:val="clear" w:color="auto" w:fill="auto"/>
            <w:noWrap/>
            <w:vAlign w:val="center"/>
            <w:hideMark/>
          </w:tcPr>
          <w:p w14:paraId="4287FBC4"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75D26724"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23CBC139"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5AC065F9"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2214D920"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14DA6809"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19D5D8B8"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3BE7CE34"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46DE860B"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w:t>
            </w:r>
          </w:p>
        </w:tc>
      </w:tr>
      <w:tr w:rsidR="00E4564E" w:rsidRPr="00E4564E" w14:paraId="4E27BBD6" w14:textId="77777777" w:rsidTr="00CC2F50">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F2C6E2F"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1.2.</w:t>
            </w:r>
          </w:p>
        </w:tc>
        <w:tc>
          <w:tcPr>
            <w:tcW w:w="1197" w:type="pct"/>
            <w:tcBorders>
              <w:top w:val="nil"/>
              <w:left w:val="nil"/>
              <w:bottom w:val="single" w:sz="4" w:space="0" w:color="auto"/>
              <w:right w:val="single" w:sz="4" w:space="0" w:color="auto"/>
            </w:tcBorders>
            <w:shd w:val="clear" w:color="auto" w:fill="auto"/>
            <w:vAlign w:val="center"/>
            <w:hideMark/>
          </w:tcPr>
          <w:p w14:paraId="668C07DE" w14:textId="77777777" w:rsidR="00E4564E" w:rsidRPr="00E4564E" w:rsidRDefault="00E4564E" w:rsidP="00E4564E">
            <w:pPr>
              <w:jc w:val="both"/>
              <w:rPr>
                <w:rFonts w:ascii="Arial" w:hAnsi="Arial" w:cs="Arial"/>
                <w:color w:val="000000"/>
                <w:sz w:val="20"/>
                <w:szCs w:val="20"/>
              </w:rPr>
            </w:pPr>
            <w:r w:rsidRPr="00E4564E">
              <w:rPr>
                <w:rFonts w:ascii="Arial" w:hAnsi="Arial" w:cs="Arial"/>
                <w:color w:val="000000"/>
                <w:sz w:val="20"/>
                <w:szCs w:val="20"/>
              </w:rPr>
              <w:t>распределительных</w:t>
            </w:r>
          </w:p>
        </w:tc>
        <w:tc>
          <w:tcPr>
            <w:tcW w:w="484" w:type="pct"/>
            <w:tcBorders>
              <w:top w:val="nil"/>
              <w:left w:val="nil"/>
              <w:bottom w:val="single" w:sz="4" w:space="0" w:color="auto"/>
              <w:right w:val="single" w:sz="4" w:space="0" w:color="auto"/>
            </w:tcBorders>
            <w:shd w:val="clear" w:color="auto" w:fill="auto"/>
            <w:vAlign w:val="center"/>
            <w:hideMark/>
          </w:tcPr>
          <w:p w14:paraId="2516C729"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L</w:t>
            </w:r>
            <w:r w:rsidRPr="00E4564E">
              <w:rPr>
                <w:rFonts w:ascii="Arial" w:hAnsi="Arial" w:cs="Arial"/>
                <w:color w:val="000000"/>
                <w:sz w:val="20"/>
                <w:szCs w:val="20"/>
                <w:vertAlign w:val="subscript"/>
              </w:rPr>
              <w:t>расп,j</w:t>
            </w:r>
          </w:p>
        </w:tc>
        <w:tc>
          <w:tcPr>
            <w:tcW w:w="429" w:type="pct"/>
            <w:tcBorders>
              <w:top w:val="nil"/>
              <w:left w:val="nil"/>
              <w:bottom w:val="single" w:sz="4" w:space="0" w:color="auto"/>
              <w:right w:val="single" w:sz="4" w:space="0" w:color="auto"/>
            </w:tcBorders>
            <w:shd w:val="clear" w:color="auto" w:fill="auto"/>
            <w:vAlign w:val="center"/>
            <w:hideMark/>
          </w:tcPr>
          <w:p w14:paraId="75E33EDE"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км</w:t>
            </w:r>
          </w:p>
        </w:tc>
        <w:tc>
          <w:tcPr>
            <w:tcW w:w="297" w:type="pct"/>
            <w:tcBorders>
              <w:top w:val="nil"/>
              <w:left w:val="nil"/>
              <w:bottom w:val="single" w:sz="4" w:space="0" w:color="auto"/>
              <w:right w:val="single" w:sz="4" w:space="0" w:color="auto"/>
            </w:tcBorders>
            <w:shd w:val="clear" w:color="auto" w:fill="auto"/>
            <w:noWrap/>
            <w:vAlign w:val="center"/>
            <w:hideMark/>
          </w:tcPr>
          <w:p w14:paraId="29EFB5B9"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1,00</w:t>
            </w:r>
          </w:p>
        </w:tc>
        <w:tc>
          <w:tcPr>
            <w:tcW w:w="297" w:type="pct"/>
            <w:tcBorders>
              <w:top w:val="nil"/>
              <w:left w:val="nil"/>
              <w:bottom w:val="single" w:sz="4" w:space="0" w:color="auto"/>
              <w:right w:val="single" w:sz="4" w:space="0" w:color="auto"/>
            </w:tcBorders>
            <w:shd w:val="clear" w:color="auto" w:fill="auto"/>
            <w:noWrap/>
            <w:vAlign w:val="center"/>
            <w:hideMark/>
          </w:tcPr>
          <w:p w14:paraId="6C1B4369"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1,00</w:t>
            </w:r>
          </w:p>
        </w:tc>
        <w:tc>
          <w:tcPr>
            <w:tcW w:w="297" w:type="pct"/>
            <w:tcBorders>
              <w:top w:val="nil"/>
              <w:left w:val="nil"/>
              <w:bottom w:val="single" w:sz="4" w:space="0" w:color="auto"/>
              <w:right w:val="single" w:sz="4" w:space="0" w:color="auto"/>
            </w:tcBorders>
            <w:shd w:val="clear" w:color="auto" w:fill="auto"/>
            <w:noWrap/>
            <w:vAlign w:val="center"/>
            <w:hideMark/>
          </w:tcPr>
          <w:p w14:paraId="6CF5FEBD"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1,00</w:t>
            </w:r>
          </w:p>
        </w:tc>
        <w:tc>
          <w:tcPr>
            <w:tcW w:w="297" w:type="pct"/>
            <w:tcBorders>
              <w:top w:val="nil"/>
              <w:left w:val="nil"/>
              <w:bottom w:val="single" w:sz="4" w:space="0" w:color="auto"/>
              <w:right w:val="single" w:sz="4" w:space="0" w:color="auto"/>
            </w:tcBorders>
            <w:shd w:val="clear" w:color="auto" w:fill="auto"/>
            <w:noWrap/>
            <w:vAlign w:val="center"/>
            <w:hideMark/>
          </w:tcPr>
          <w:p w14:paraId="343A9292"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1,00</w:t>
            </w:r>
          </w:p>
        </w:tc>
        <w:tc>
          <w:tcPr>
            <w:tcW w:w="297" w:type="pct"/>
            <w:tcBorders>
              <w:top w:val="nil"/>
              <w:left w:val="nil"/>
              <w:bottom w:val="single" w:sz="4" w:space="0" w:color="auto"/>
              <w:right w:val="single" w:sz="4" w:space="0" w:color="auto"/>
            </w:tcBorders>
            <w:shd w:val="clear" w:color="auto" w:fill="auto"/>
            <w:noWrap/>
            <w:vAlign w:val="center"/>
            <w:hideMark/>
          </w:tcPr>
          <w:p w14:paraId="4615B2E5"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1,00</w:t>
            </w:r>
          </w:p>
        </w:tc>
        <w:tc>
          <w:tcPr>
            <w:tcW w:w="297" w:type="pct"/>
            <w:tcBorders>
              <w:top w:val="nil"/>
              <w:left w:val="nil"/>
              <w:bottom w:val="single" w:sz="4" w:space="0" w:color="auto"/>
              <w:right w:val="single" w:sz="4" w:space="0" w:color="auto"/>
            </w:tcBorders>
            <w:shd w:val="clear" w:color="auto" w:fill="auto"/>
            <w:noWrap/>
            <w:vAlign w:val="center"/>
            <w:hideMark/>
          </w:tcPr>
          <w:p w14:paraId="497CDC73"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1,00</w:t>
            </w:r>
          </w:p>
        </w:tc>
        <w:tc>
          <w:tcPr>
            <w:tcW w:w="297" w:type="pct"/>
            <w:tcBorders>
              <w:top w:val="nil"/>
              <w:left w:val="nil"/>
              <w:bottom w:val="single" w:sz="4" w:space="0" w:color="auto"/>
              <w:right w:val="single" w:sz="4" w:space="0" w:color="auto"/>
            </w:tcBorders>
            <w:shd w:val="clear" w:color="auto" w:fill="auto"/>
            <w:noWrap/>
            <w:vAlign w:val="center"/>
            <w:hideMark/>
          </w:tcPr>
          <w:p w14:paraId="5621F8C6"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1,59</w:t>
            </w:r>
          </w:p>
        </w:tc>
        <w:tc>
          <w:tcPr>
            <w:tcW w:w="297" w:type="pct"/>
            <w:tcBorders>
              <w:top w:val="nil"/>
              <w:left w:val="nil"/>
              <w:bottom w:val="single" w:sz="4" w:space="0" w:color="auto"/>
              <w:right w:val="single" w:sz="4" w:space="0" w:color="auto"/>
            </w:tcBorders>
            <w:shd w:val="clear" w:color="auto" w:fill="auto"/>
            <w:noWrap/>
            <w:vAlign w:val="center"/>
            <w:hideMark/>
          </w:tcPr>
          <w:p w14:paraId="7051AB54"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1,79</w:t>
            </w:r>
          </w:p>
        </w:tc>
        <w:tc>
          <w:tcPr>
            <w:tcW w:w="297" w:type="pct"/>
            <w:tcBorders>
              <w:top w:val="nil"/>
              <w:left w:val="nil"/>
              <w:bottom w:val="single" w:sz="4" w:space="0" w:color="auto"/>
              <w:right w:val="single" w:sz="4" w:space="0" w:color="auto"/>
            </w:tcBorders>
            <w:shd w:val="clear" w:color="auto" w:fill="auto"/>
            <w:noWrap/>
            <w:vAlign w:val="center"/>
            <w:hideMark/>
          </w:tcPr>
          <w:p w14:paraId="0826A8D6"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1,79</w:t>
            </w:r>
          </w:p>
        </w:tc>
      </w:tr>
      <w:tr w:rsidR="00E4564E" w:rsidRPr="00E4564E" w14:paraId="49315388" w14:textId="77777777" w:rsidTr="00CC2F50">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55DCD04"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2.</w:t>
            </w:r>
          </w:p>
        </w:tc>
        <w:tc>
          <w:tcPr>
            <w:tcW w:w="1197" w:type="pct"/>
            <w:tcBorders>
              <w:top w:val="nil"/>
              <w:left w:val="nil"/>
              <w:bottom w:val="single" w:sz="4" w:space="0" w:color="auto"/>
              <w:right w:val="single" w:sz="4" w:space="0" w:color="auto"/>
            </w:tcBorders>
            <w:shd w:val="clear" w:color="auto" w:fill="auto"/>
            <w:vAlign w:val="center"/>
            <w:hideMark/>
          </w:tcPr>
          <w:p w14:paraId="5A8F0F35" w14:textId="77777777" w:rsidR="00E4564E" w:rsidRPr="00E4564E" w:rsidRDefault="00E4564E" w:rsidP="00E4564E">
            <w:pPr>
              <w:jc w:val="both"/>
              <w:rPr>
                <w:rFonts w:ascii="Arial" w:hAnsi="Arial" w:cs="Arial"/>
                <w:color w:val="000000"/>
                <w:sz w:val="20"/>
                <w:szCs w:val="20"/>
              </w:rPr>
            </w:pPr>
            <w:r w:rsidRPr="00E4564E">
              <w:rPr>
                <w:rFonts w:ascii="Arial" w:hAnsi="Arial" w:cs="Arial"/>
                <w:color w:val="000000"/>
                <w:sz w:val="20"/>
                <w:szCs w:val="20"/>
              </w:rPr>
              <w:t>Материальная характеристика тепловых сетей, в т.ч.:</w:t>
            </w:r>
          </w:p>
        </w:tc>
        <w:tc>
          <w:tcPr>
            <w:tcW w:w="484" w:type="pct"/>
            <w:tcBorders>
              <w:top w:val="nil"/>
              <w:left w:val="nil"/>
              <w:bottom w:val="single" w:sz="4" w:space="0" w:color="auto"/>
              <w:right w:val="single" w:sz="4" w:space="0" w:color="auto"/>
            </w:tcBorders>
            <w:shd w:val="clear" w:color="auto" w:fill="auto"/>
            <w:vAlign w:val="center"/>
            <w:hideMark/>
          </w:tcPr>
          <w:p w14:paraId="3D474EA7"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M</w:t>
            </w:r>
            <w:r w:rsidRPr="00E4564E">
              <w:rPr>
                <w:rFonts w:ascii="Arial" w:hAnsi="Arial" w:cs="Arial"/>
                <w:color w:val="000000"/>
                <w:sz w:val="20"/>
                <w:szCs w:val="20"/>
                <w:vertAlign w:val="subscript"/>
              </w:rPr>
              <w:t>j</w:t>
            </w:r>
          </w:p>
        </w:tc>
        <w:tc>
          <w:tcPr>
            <w:tcW w:w="429" w:type="pct"/>
            <w:tcBorders>
              <w:top w:val="nil"/>
              <w:left w:val="nil"/>
              <w:bottom w:val="single" w:sz="4" w:space="0" w:color="auto"/>
              <w:right w:val="single" w:sz="4" w:space="0" w:color="auto"/>
            </w:tcBorders>
            <w:shd w:val="clear" w:color="auto" w:fill="auto"/>
            <w:vAlign w:val="center"/>
            <w:hideMark/>
          </w:tcPr>
          <w:p w14:paraId="73A133CF"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тыс. м</w:t>
            </w:r>
            <w:r w:rsidRPr="00E4564E">
              <w:rPr>
                <w:rFonts w:ascii="Arial" w:hAnsi="Arial" w:cs="Arial"/>
                <w:color w:val="000000"/>
                <w:sz w:val="20"/>
                <w:szCs w:val="20"/>
                <w:vertAlign w:val="superscript"/>
              </w:rPr>
              <w:t>2</w:t>
            </w:r>
          </w:p>
        </w:tc>
        <w:tc>
          <w:tcPr>
            <w:tcW w:w="297" w:type="pct"/>
            <w:tcBorders>
              <w:top w:val="nil"/>
              <w:left w:val="nil"/>
              <w:bottom w:val="single" w:sz="4" w:space="0" w:color="auto"/>
              <w:right w:val="single" w:sz="4" w:space="0" w:color="auto"/>
            </w:tcBorders>
            <w:shd w:val="clear" w:color="auto" w:fill="auto"/>
            <w:vAlign w:val="center"/>
            <w:hideMark/>
          </w:tcPr>
          <w:p w14:paraId="0A4D6F8F"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0,143</w:t>
            </w:r>
          </w:p>
        </w:tc>
        <w:tc>
          <w:tcPr>
            <w:tcW w:w="297" w:type="pct"/>
            <w:tcBorders>
              <w:top w:val="nil"/>
              <w:left w:val="nil"/>
              <w:bottom w:val="single" w:sz="4" w:space="0" w:color="auto"/>
              <w:right w:val="single" w:sz="4" w:space="0" w:color="auto"/>
            </w:tcBorders>
            <w:shd w:val="clear" w:color="auto" w:fill="auto"/>
            <w:vAlign w:val="center"/>
            <w:hideMark/>
          </w:tcPr>
          <w:p w14:paraId="57BD6F07"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0,143</w:t>
            </w:r>
          </w:p>
        </w:tc>
        <w:tc>
          <w:tcPr>
            <w:tcW w:w="297" w:type="pct"/>
            <w:tcBorders>
              <w:top w:val="nil"/>
              <w:left w:val="nil"/>
              <w:bottom w:val="single" w:sz="4" w:space="0" w:color="auto"/>
              <w:right w:val="single" w:sz="4" w:space="0" w:color="auto"/>
            </w:tcBorders>
            <w:shd w:val="clear" w:color="auto" w:fill="auto"/>
            <w:vAlign w:val="center"/>
            <w:hideMark/>
          </w:tcPr>
          <w:p w14:paraId="19595495"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0,143</w:t>
            </w:r>
          </w:p>
        </w:tc>
        <w:tc>
          <w:tcPr>
            <w:tcW w:w="297" w:type="pct"/>
            <w:tcBorders>
              <w:top w:val="nil"/>
              <w:left w:val="nil"/>
              <w:bottom w:val="single" w:sz="4" w:space="0" w:color="auto"/>
              <w:right w:val="single" w:sz="4" w:space="0" w:color="auto"/>
            </w:tcBorders>
            <w:shd w:val="clear" w:color="auto" w:fill="auto"/>
            <w:vAlign w:val="center"/>
            <w:hideMark/>
          </w:tcPr>
          <w:p w14:paraId="130EA755"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0,143</w:t>
            </w:r>
          </w:p>
        </w:tc>
        <w:tc>
          <w:tcPr>
            <w:tcW w:w="297" w:type="pct"/>
            <w:tcBorders>
              <w:top w:val="nil"/>
              <w:left w:val="nil"/>
              <w:bottom w:val="single" w:sz="4" w:space="0" w:color="auto"/>
              <w:right w:val="single" w:sz="4" w:space="0" w:color="auto"/>
            </w:tcBorders>
            <w:shd w:val="clear" w:color="auto" w:fill="auto"/>
            <w:vAlign w:val="center"/>
            <w:hideMark/>
          </w:tcPr>
          <w:p w14:paraId="34361B22"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0,143</w:t>
            </w:r>
          </w:p>
        </w:tc>
        <w:tc>
          <w:tcPr>
            <w:tcW w:w="297" w:type="pct"/>
            <w:tcBorders>
              <w:top w:val="nil"/>
              <w:left w:val="nil"/>
              <w:bottom w:val="single" w:sz="4" w:space="0" w:color="auto"/>
              <w:right w:val="single" w:sz="4" w:space="0" w:color="auto"/>
            </w:tcBorders>
            <w:shd w:val="clear" w:color="auto" w:fill="auto"/>
            <w:vAlign w:val="center"/>
            <w:hideMark/>
          </w:tcPr>
          <w:p w14:paraId="1ABBA41F"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0,143</w:t>
            </w:r>
          </w:p>
        </w:tc>
        <w:tc>
          <w:tcPr>
            <w:tcW w:w="297" w:type="pct"/>
            <w:tcBorders>
              <w:top w:val="nil"/>
              <w:left w:val="nil"/>
              <w:bottom w:val="single" w:sz="4" w:space="0" w:color="auto"/>
              <w:right w:val="single" w:sz="4" w:space="0" w:color="auto"/>
            </w:tcBorders>
            <w:shd w:val="clear" w:color="auto" w:fill="auto"/>
            <w:vAlign w:val="center"/>
            <w:hideMark/>
          </w:tcPr>
          <w:p w14:paraId="2B93F8A7"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0,315</w:t>
            </w:r>
          </w:p>
        </w:tc>
        <w:tc>
          <w:tcPr>
            <w:tcW w:w="297" w:type="pct"/>
            <w:tcBorders>
              <w:top w:val="nil"/>
              <w:left w:val="nil"/>
              <w:bottom w:val="single" w:sz="4" w:space="0" w:color="auto"/>
              <w:right w:val="single" w:sz="4" w:space="0" w:color="auto"/>
            </w:tcBorders>
            <w:shd w:val="clear" w:color="auto" w:fill="auto"/>
            <w:vAlign w:val="center"/>
            <w:hideMark/>
          </w:tcPr>
          <w:p w14:paraId="66B6EBC4"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0,365</w:t>
            </w:r>
          </w:p>
        </w:tc>
        <w:tc>
          <w:tcPr>
            <w:tcW w:w="297" w:type="pct"/>
            <w:tcBorders>
              <w:top w:val="nil"/>
              <w:left w:val="nil"/>
              <w:bottom w:val="single" w:sz="4" w:space="0" w:color="auto"/>
              <w:right w:val="single" w:sz="4" w:space="0" w:color="auto"/>
            </w:tcBorders>
            <w:shd w:val="clear" w:color="auto" w:fill="auto"/>
            <w:vAlign w:val="center"/>
            <w:hideMark/>
          </w:tcPr>
          <w:p w14:paraId="127FBAE3"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0,365</w:t>
            </w:r>
          </w:p>
        </w:tc>
      </w:tr>
      <w:tr w:rsidR="00E4564E" w:rsidRPr="00E4564E" w14:paraId="2849F127" w14:textId="77777777" w:rsidTr="00CC2F50">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45E63AC"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2.1.</w:t>
            </w:r>
          </w:p>
        </w:tc>
        <w:tc>
          <w:tcPr>
            <w:tcW w:w="1197" w:type="pct"/>
            <w:tcBorders>
              <w:top w:val="nil"/>
              <w:left w:val="nil"/>
              <w:bottom w:val="single" w:sz="4" w:space="0" w:color="auto"/>
              <w:right w:val="single" w:sz="4" w:space="0" w:color="auto"/>
            </w:tcBorders>
            <w:shd w:val="clear" w:color="auto" w:fill="auto"/>
            <w:vAlign w:val="center"/>
            <w:hideMark/>
          </w:tcPr>
          <w:p w14:paraId="34227A1A" w14:textId="77777777" w:rsidR="00E4564E" w:rsidRPr="00E4564E" w:rsidRDefault="00E4564E" w:rsidP="00E4564E">
            <w:pPr>
              <w:jc w:val="both"/>
              <w:rPr>
                <w:rFonts w:ascii="Arial" w:hAnsi="Arial" w:cs="Arial"/>
                <w:color w:val="000000"/>
                <w:sz w:val="20"/>
                <w:szCs w:val="20"/>
              </w:rPr>
            </w:pPr>
            <w:r w:rsidRPr="00E4564E">
              <w:rPr>
                <w:rFonts w:ascii="Arial" w:hAnsi="Arial" w:cs="Arial"/>
                <w:color w:val="000000"/>
                <w:sz w:val="20"/>
                <w:szCs w:val="20"/>
              </w:rPr>
              <w:t>магистральных</w:t>
            </w:r>
          </w:p>
        </w:tc>
        <w:tc>
          <w:tcPr>
            <w:tcW w:w="484" w:type="pct"/>
            <w:tcBorders>
              <w:top w:val="nil"/>
              <w:left w:val="nil"/>
              <w:bottom w:val="single" w:sz="4" w:space="0" w:color="auto"/>
              <w:right w:val="single" w:sz="4" w:space="0" w:color="auto"/>
            </w:tcBorders>
            <w:shd w:val="clear" w:color="auto" w:fill="auto"/>
            <w:vAlign w:val="center"/>
            <w:hideMark/>
          </w:tcPr>
          <w:p w14:paraId="29B30F43"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M</w:t>
            </w:r>
            <w:r w:rsidRPr="00E4564E">
              <w:rPr>
                <w:rFonts w:ascii="Arial" w:hAnsi="Arial" w:cs="Arial"/>
                <w:color w:val="000000"/>
                <w:sz w:val="20"/>
                <w:szCs w:val="20"/>
                <w:vertAlign w:val="subscript"/>
              </w:rPr>
              <w:t>маг,j</w:t>
            </w:r>
          </w:p>
        </w:tc>
        <w:tc>
          <w:tcPr>
            <w:tcW w:w="429" w:type="pct"/>
            <w:tcBorders>
              <w:top w:val="nil"/>
              <w:left w:val="nil"/>
              <w:bottom w:val="single" w:sz="4" w:space="0" w:color="auto"/>
              <w:right w:val="single" w:sz="4" w:space="0" w:color="auto"/>
            </w:tcBorders>
            <w:shd w:val="clear" w:color="auto" w:fill="auto"/>
            <w:vAlign w:val="center"/>
            <w:hideMark/>
          </w:tcPr>
          <w:p w14:paraId="555D52AF"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тыс. м</w:t>
            </w:r>
            <w:r w:rsidRPr="00E4564E">
              <w:rPr>
                <w:rFonts w:ascii="Arial" w:hAnsi="Arial" w:cs="Arial"/>
                <w:color w:val="000000"/>
                <w:sz w:val="20"/>
                <w:szCs w:val="20"/>
                <w:vertAlign w:val="superscript"/>
              </w:rPr>
              <w:t>2</w:t>
            </w:r>
          </w:p>
        </w:tc>
        <w:tc>
          <w:tcPr>
            <w:tcW w:w="297" w:type="pct"/>
            <w:tcBorders>
              <w:top w:val="nil"/>
              <w:left w:val="nil"/>
              <w:bottom w:val="single" w:sz="4" w:space="0" w:color="auto"/>
              <w:right w:val="single" w:sz="4" w:space="0" w:color="auto"/>
            </w:tcBorders>
            <w:shd w:val="clear" w:color="auto" w:fill="auto"/>
            <w:noWrap/>
            <w:vAlign w:val="center"/>
            <w:hideMark/>
          </w:tcPr>
          <w:p w14:paraId="7839D924"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5E4C248D"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2A231369"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1EAC62FC"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565E2E18"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761B32AC"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0C73D62A"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52EBCF77"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noWrap/>
            <w:vAlign w:val="center"/>
            <w:hideMark/>
          </w:tcPr>
          <w:p w14:paraId="3B82E9A3"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w:t>
            </w:r>
          </w:p>
        </w:tc>
      </w:tr>
      <w:tr w:rsidR="00E4564E" w:rsidRPr="00E4564E" w14:paraId="37742B27" w14:textId="77777777" w:rsidTr="00CC2F50">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7B51DF7"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2.2.</w:t>
            </w:r>
          </w:p>
        </w:tc>
        <w:tc>
          <w:tcPr>
            <w:tcW w:w="1197" w:type="pct"/>
            <w:tcBorders>
              <w:top w:val="nil"/>
              <w:left w:val="nil"/>
              <w:bottom w:val="single" w:sz="4" w:space="0" w:color="auto"/>
              <w:right w:val="single" w:sz="4" w:space="0" w:color="auto"/>
            </w:tcBorders>
            <w:shd w:val="clear" w:color="auto" w:fill="auto"/>
            <w:vAlign w:val="center"/>
            <w:hideMark/>
          </w:tcPr>
          <w:p w14:paraId="3A4B5A6F" w14:textId="77777777" w:rsidR="00E4564E" w:rsidRPr="00E4564E" w:rsidRDefault="00E4564E" w:rsidP="00E4564E">
            <w:pPr>
              <w:jc w:val="both"/>
              <w:rPr>
                <w:rFonts w:ascii="Arial" w:hAnsi="Arial" w:cs="Arial"/>
                <w:color w:val="000000"/>
                <w:sz w:val="20"/>
                <w:szCs w:val="20"/>
              </w:rPr>
            </w:pPr>
            <w:r w:rsidRPr="00E4564E">
              <w:rPr>
                <w:rFonts w:ascii="Arial" w:hAnsi="Arial" w:cs="Arial"/>
                <w:color w:val="000000"/>
                <w:sz w:val="20"/>
                <w:szCs w:val="20"/>
              </w:rPr>
              <w:t>распределительных</w:t>
            </w:r>
          </w:p>
        </w:tc>
        <w:tc>
          <w:tcPr>
            <w:tcW w:w="484" w:type="pct"/>
            <w:tcBorders>
              <w:top w:val="nil"/>
              <w:left w:val="nil"/>
              <w:bottom w:val="single" w:sz="4" w:space="0" w:color="auto"/>
              <w:right w:val="single" w:sz="4" w:space="0" w:color="auto"/>
            </w:tcBorders>
            <w:shd w:val="clear" w:color="auto" w:fill="auto"/>
            <w:vAlign w:val="center"/>
            <w:hideMark/>
          </w:tcPr>
          <w:p w14:paraId="77D915A9"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M</w:t>
            </w:r>
            <w:r w:rsidRPr="00E4564E">
              <w:rPr>
                <w:rFonts w:ascii="Arial" w:hAnsi="Arial" w:cs="Arial"/>
                <w:color w:val="000000"/>
                <w:sz w:val="20"/>
                <w:szCs w:val="20"/>
                <w:vertAlign w:val="subscript"/>
              </w:rPr>
              <w:t>расп,j</w:t>
            </w:r>
          </w:p>
        </w:tc>
        <w:tc>
          <w:tcPr>
            <w:tcW w:w="429" w:type="pct"/>
            <w:tcBorders>
              <w:top w:val="nil"/>
              <w:left w:val="nil"/>
              <w:bottom w:val="single" w:sz="4" w:space="0" w:color="auto"/>
              <w:right w:val="single" w:sz="4" w:space="0" w:color="auto"/>
            </w:tcBorders>
            <w:shd w:val="clear" w:color="auto" w:fill="auto"/>
            <w:vAlign w:val="center"/>
            <w:hideMark/>
          </w:tcPr>
          <w:p w14:paraId="5E20DD38"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тыс. м</w:t>
            </w:r>
            <w:r w:rsidRPr="00E4564E">
              <w:rPr>
                <w:rFonts w:ascii="Arial" w:hAnsi="Arial" w:cs="Arial"/>
                <w:color w:val="000000"/>
                <w:sz w:val="20"/>
                <w:szCs w:val="20"/>
                <w:vertAlign w:val="superscript"/>
              </w:rPr>
              <w:t>2</w:t>
            </w:r>
          </w:p>
        </w:tc>
        <w:tc>
          <w:tcPr>
            <w:tcW w:w="297" w:type="pct"/>
            <w:tcBorders>
              <w:top w:val="nil"/>
              <w:left w:val="nil"/>
              <w:bottom w:val="single" w:sz="4" w:space="0" w:color="auto"/>
              <w:right w:val="single" w:sz="4" w:space="0" w:color="auto"/>
            </w:tcBorders>
            <w:shd w:val="clear" w:color="auto" w:fill="auto"/>
            <w:noWrap/>
            <w:vAlign w:val="center"/>
            <w:hideMark/>
          </w:tcPr>
          <w:p w14:paraId="2DD38BAE"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0,143</w:t>
            </w:r>
          </w:p>
        </w:tc>
        <w:tc>
          <w:tcPr>
            <w:tcW w:w="297" w:type="pct"/>
            <w:tcBorders>
              <w:top w:val="nil"/>
              <w:left w:val="nil"/>
              <w:bottom w:val="single" w:sz="4" w:space="0" w:color="auto"/>
              <w:right w:val="single" w:sz="4" w:space="0" w:color="auto"/>
            </w:tcBorders>
            <w:shd w:val="clear" w:color="auto" w:fill="auto"/>
            <w:noWrap/>
            <w:vAlign w:val="center"/>
            <w:hideMark/>
          </w:tcPr>
          <w:p w14:paraId="27A25FFD"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0,143</w:t>
            </w:r>
          </w:p>
        </w:tc>
        <w:tc>
          <w:tcPr>
            <w:tcW w:w="297" w:type="pct"/>
            <w:tcBorders>
              <w:top w:val="nil"/>
              <w:left w:val="nil"/>
              <w:bottom w:val="single" w:sz="4" w:space="0" w:color="auto"/>
              <w:right w:val="single" w:sz="4" w:space="0" w:color="auto"/>
            </w:tcBorders>
            <w:shd w:val="clear" w:color="auto" w:fill="auto"/>
            <w:noWrap/>
            <w:vAlign w:val="center"/>
            <w:hideMark/>
          </w:tcPr>
          <w:p w14:paraId="1B493538"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0,143</w:t>
            </w:r>
          </w:p>
        </w:tc>
        <w:tc>
          <w:tcPr>
            <w:tcW w:w="297" w:type="pct"/>
            <w:tcBorders>
              <w:top w:val="nil"/>
              <w:left w:val="nil"/>
              <w:bottom w:val="single" w:sz="4" w:space="0" w:color="auto"/>
              <w:right w:val="single" w:sz="4" w:space="0" w:color="auto"/>
            </w:tcBorders>
            <w:shd w:val="clear" w:color="auto" w:fill="auto"/>
            <w:noWrap/>
            <w:vAlign w:val="center"/>
            <w:hideMark/>
          </w:tcPr>
          <w:p w14:paraId="628B63AF"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0,143</w:t>
            </w:r>
          </w:p>
        </w:tc>
        <w:tc>
          <w:tcPr>
            <w:tcW w:w="297" w:type="pct"/>
            <w:tcBorders>
              <w:top w:val="nil"/>
              <w:left w:val="nil"/>
              <w:bottom w:val="single" w:sz="4" w:space="0" w:color="auto"/>
              <w:right w:val="single" w:sz="4" w:space="0" w:color="auto"/>
            </w:tcBorders>
            <w:shd w:val="clear" w:color="auto" w:fill="auto"/>
            <w:noWrap/>
            <w:vAlign w:val="center"/>
            <w:hideMark/>
          </w:tcPr>
          <w:p w14:paraId="187C0F36"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0,143</w:t>
            </w:r>
          </w:p>
        </w:tc>
        <w:tc>
          <w:tcPr>
            <w:tcW w:w="297" w:type="pct"/>
            <w:tcBorders>
              <w:top w:val="nil"/>
              <w:left w:val="nil"/>
              <w:bottom w:val="single" w:sz="4" w:space="0" w:color="auto"/>
              <w:right w:val="single" w:sz="4" w:space="0" w:color="auto"/>
            </w:tcBorders>
            <w:shd w:val="clear" w:color="auto" w:fill="auto"/>
            <w:noWrap/>
            <w:vAlign w:val="center"/>
            <w:hideMark/>
          </w:tcPr>
          <w:p w14:paraId="6A604DE7"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0,143</w:t>
            </w:r>
          </w:p>
        </w:tc>
        <w:tc>
          <w:tcPr>
            <w:tcW w:w="297" w:type="pct"/>
            <w:tcBorders>
              <w:top w:val="nil"/>
              <w:left w:val="nil"/>
              <w:bottom w:val="single" w:sz="4" w:space="0" w:color="auto"/>
              <w:right w:val="single" w:sz="4" w:space="0" w:color="auto"/>
            </w:tcBorders>
            <w:shd w:val="clear" w:color="auto" w:fill="auto"/>
            <w:noWrap/>
            <w:vAlign w:val="center"/>
            <w:hideMark/>
          </w:tcPr>
          <w:p w14:paraId="0B99751B"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0,315</w:t>
            </w:r>
          </w:p>
        </w:tc>
        <w:tc>
          <w:tcPr>
            <w:tcW w:w="297" w:type="pct"/>
            <w:tcBorders>
              <w:top w:val="nil"/>
              <w:left w:val="nil"/>
              <w:bottom w:val="single" w:sz="4" w:space="0" w:color="auto"/>
              <w:right w:val="single" w:sz="4" w:space="0" w:color="auto"/>
            </w:tcBorders>
            <w:shd w:val="clear" w:color="auto" w:fill="auto"/>
            <w:noWrap/>
            <w:vAlign w:val="center"/>
            <w:hideMark/>
          </w:tcPr>
          <w:p w14:paraId="192E4CA6"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0,365</w:t>
            </w:r>
          </w:p>
        </w:tc>
        <w:tc>
          <w:tcPr>
            <w:tcW w:w="297" w:type="pct"/>
            <w:tcBorders>
              <w:top w:val="nil"/>
              <w:left w:val="nil"/>
              <w:bottom w:val="single" w:sz="4" w:space="0" w:color="auto"/>
              <w:right w:val="single" w:sz="4" w:space="0" w:color="auto"/>
            </w:tcBorders>
            <w:shd w:val="clear" w:color="auto" w:fill="auto"/>
            <w:noWrap/>
            <w:vAlign w:val="center"/>
            <w:hideMark/>
          </w:tcPr>
          <w:p w14:paraId="203F4CDB"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0,365</w:t>
            </w:r>
          </w:p>
        </w:tc>
      </w:tr>
      <w:tr w:rsidR="00E4564E" w:rsidRPr="00E4564E" w14:paraId="74E57857" w14:textId="77777777" w:rsidTr="00CC2F50">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EA8367B"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3.</w:t>
            </w:r>
          </w:p>
        </w:tc>
        <w:tc>
          <w:tcPr>
            <w:tcW w:w="1197" w:type="pct"/>
            <w:tcBorders>
              <w:top w:val="nil"/>
              <w:left w:val="nil"/>
              <w:bottom w:val="single" w:sz="4" w:space="0" w:color="auto"/>
              <w:right w:val="single" w:sz="4" w:space="0" w:color="auto"/>
            </w:tcBorders>
            <w:shd w:val="clear" w:color="auto" w:fill="auto"/>
            <w:vAlign w:val="center"/>
            <w:hideMark/>
          </w:tcPr>
          <w:p w14:paraId="163EF92F" w14:textId="77777777" w:rsidR="00E4564E" w:rsidRPr="00E4564E" w:rsidRDefault="00E4564E" w:rsidP="00E4564E">
            <w:pPr>
              <w:jc w:val="both"/>
              <w:rPr>
                <w:rFonts w:ascii="Arial" w:hAnsi="Arial" w:cs="Arial"/>
                <w:color w:val="000000"/>
                <w:sz w:val="20"/>
                <w:szCs w:val="20"/>
              </w:rPr>
            </w:pPr>
            <w:r w:rsidRPr="00E4564E">
              <w:rPr>
                <w:rFonts w:ascii="Arial" w:hAnsi="Arial" w:cs="Arial"/>
                <w:color w:val="000000"/>
                <w:sz w:val="20"/>
                <w:szCs w:val="20"/>
              </w:rPr>
              <w:t>Средний срок эксплуатации тепловых сетей</w:t>
            </w:r>
          </w:p>
        </w:tc>
        <w:tc>
          <w:tcPr>
            <w:tcW w:w="484" w:type="pct"/>
            <w:tcBorders>
              <w:top w:val="nil"/>
              <w:left w:val="nil"/>
              <w:bottom w:val="single" w:sz="4" w:space="0" w:color="auto"/>
              <w:right w:val="single" w:sz="4" w:space="0" w:color="auto"/>
            </w:tcBorders>
            <w:shd w:val="clear" w:color="auto" w:fill="auto"/>
            <w:vAlign w:val="center"/>
            <w:hideMark/>
          </w:tcPr>
          <w:p w14:paraId="08EA3427"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Э</w:t>
            </w:r>
            <w:r w:rsidRPr="00E4564E">
              <w:rPr>
                <w:rFonts w:ascii="Arial" w:hAnsi="Arial" w:cs="Arial"/>
                <w:color w:val="000000"/>
                <w:sz w:val="20"/>
                <w:szCs w:val="20"/>
                <w:vertAlign w:val="subscript"/>
              </w:rPr>
              <w:t>j</w:t>
            </w:r>
          </w:p>
        </w:tc>
        <w:tc>
          <w:tcPr>
            <w:tcW w:w="429" w:type="pct"/>
            <w:tcBorders>
              <w:top w:val="nil"/>
              <w:left w:val="nil"/>
              <w:bottom w:val="single" w:sz="4" w:space="0" w:color="auto"/>
              <w:right w:val="single" w:sz="4" w:space="0" w:color="auto"/>
            </w:tcBorders>
            <w:shd w:val="clear" w:color="auto" w:fill="auto"/>
            <w:vAlign w:val="center"/>
            <w:hideMark/>
          </w:tcPr>
          <w:p w14:paraId="1BDF78DD"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лет</w:t>
            </w:r>
          </w:p>
        </w:tc>
        <w:tc>
          <w:tcPr>
            <w:tcW w:w="297" w:type="pct"/>
            <w:tcBorders>
              <w:top w:val="nil"/>
              <w:left w:val="nil"/>
              <w:bottom w:val="single" w:sz="4" w:space="0" w:color="auto"/>
              <w:right w:val="single" w:sz="4" w:space="0" w:color="auto"/>
            </w:tcBorders>
            <w:shd w:val="clear" w:color="auto" w:fill="auto"/>
            <w:vAlign w:val="center"/>
            <w:hideMark/>
          </w:tcPr>
          <w:p w14:paraId="672C6EB4"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50,0</w:t>
            </w:r>
          </w:p>
        </w:tc>
        <w:tc>
          <w:tcPr>
            <w:tcW w:w="297" w:type="pct"/>
            <w:tcBorders>
              <w:top w:val="nil"/>
              <w:left w:val="nil"/>
              <w:bottom w:val="single" w:sz="4" w:space="0" w:color="auto"/>
              <w:right w:val="single" w:sz="4" w:space="0" w:color="auto"/>
            </w:tcBorders>
            <w:shd w:val="clear" w:color="auto" w:fill="auto"/>
            <w:vAlign w:val="center"/>
            <w:hideMark/>
          </w:tcPr>
          <w:p w14:paraId="2E9FE6FA"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49,3</w:t>
            </w:r>
          </w:p>
        </w:tc>
        <w:tc>
          <w:tcPr>
            <w:tcW w:w="297" w:type="pct"/>
            <w:tcBorders>
              <w:top w:val="nil"/>
              <w:left w:val="nil"/>
              <w:bottom w:val="single" w:sz="4" w:space="0" w:color="auto"/>
              <w:right w:val="single" w:sz="4" w:space="0" w:color="auto"/>
            </w:tcBorders>
            <w:shd w:val="clear" w:color="auto" w:fill="auto"/>
            <w:vAlign w:val="center"/>
            <w:hideMark/>
          </w:tcPr>
          <w:p w14:paraId="476CDAC3"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48,7</w:t>
            </w:r>
          </w:p>
        </w:tc>
        <w:tc>
          <w:tcPr>
            <w:tcW w:w="297" w:type="pct"/>
            <w:tcBorders>
              <w:top w:val="nil"/>
              <w:left w:val="nil"/>
              <w:bottom w:val="single" w:sz="4" w:space="0" w:color="auto"/>
              <w:right w:val="single" w:sz="4" w:space="0" w:color="auto"/>
            </w:tcBorders>
            <w:shd w:val="clear" w:color="auto" w:fill="auto"/>
            <w:vAlign w:val="center"/>
            <w:hideMark/>
          </w:tcPr>
          <w:p w14:paraId="361151CB"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48,0</w:t>
            </w:r>
          </w:p>
        </w:tc>
        <w:tc>
          <w:tcPr>
            <w:tcW w:w="297" w:type="pct"/>
            <w:tcBorders>
              <w:top w:val="nil"/>
              <w:left w:val="nil"/>
              <w:bottom w:val="single" w:sz="4" w:space="0" w:color="auto"/>
              <w:right w:val="single" w:sz="4" w:space="0" w:color="auto"/>
            </w:tcBorders>
            <w:shd w:val="clear" w:color="auto" w:fill="auto"/>
            <w:vAlign w:val="center"/>
            <w:hideMark/>
          </w:tcPr>
          <w:p w14:paraId="517BA240"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47,4</w:t>
            </w:r>
          </w:p>
        </w:tc>
        <w:tc>
          <w:tcPr>
            <w:tcW w:w="297" w:type="pct"/>
            <w:tcBorders>
              <w:top w:val="nil"/>
              <w:left w:val="nil"/>
              <w:bottom w:val="single" w:sz="4" w:space="0" w:color="auto"/>
              <w:right w:val="single" w:sz="4" w:space="0" w:color="auto"/>
            </w:tcBorders>
            <w:shd w:val="clear" w:color="auto" w:fill="auto"/>
            <w:vAlign w:val="center"/>
            <w:hideMark/>
          </w:tcPr>
          <w:p w14:paraId="0F0C525C"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46,8</w:t>
            </w:r>
          </w:p>
        </w:tc>
        <w:tc>
          <w:tcPr>
            <w:tcW w:w="297" w:type="pct"/>
            <w:tcBorders>
              <w:top w:val="nil"/>
              <w:left w:val="nil"/>
              <w:bottom w:val="single" w:sz="4" w:space="0" w:color="auto"/>
              <w:right w:val="single" w:sz="4" w:space="0" w:color="auto"/>
            </w:tcBorders>
            <w:shd w:val="clear" w:color="auto" w:fill="auto"/>
            <w:vAlign w:val="center"/>
            <w:hideMark/>
          </w:tcPr>
          <w:p w14:paraId="66C0567B"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21,1</w:t>
            </w:r>
          </w:p>
        </w:tc>
        <w:tc>
          <w:tcPr>
            <w:tcW w:w="297" w:type="pct"/>
            <w:tcBorders>
              <w:top w:val="nil"/>
              <w:left w:val="nil"/>
              <w:bottom w:val="single" w:sz="4" w:space="0" w:color="auto"/>
              <w:right w:val="single" w:sz="4" w:space="0" w:color="auto"/>
            </w:tcBorders>
            <w:shd w:val="clear" w:color="auto" w:fill="auto"/>
            <w:vAlign w:val="center"/>
            <w:hideMark/>
          </w:tcPr>
          <w:p w14:paraId="7BC29C53"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19,6</w:t>
            </w:r>
          </w:p>
        </w:tc>
        <w:tc>
          <w:tcPr>
            <w:tcW w:w="297" w:type="pct"/>
            <w:tcBorders>
              <w:top w:val="nil"/>
              <w:left w:val="nil"/>
              <w:bottom w:val="single" w:sz="4" w:space="0" w:color="auto"/>
              <w:right w:val="single" w:sz="4" w:space="0" w:color="auto"/>
            </w:tcBorders>
            <w:shd w:val="clear" w:color="auto" w:fill="auto"/>
            <w:vAlign w:val="center"/>
            <w:hideMark/>
          </w:tcPr>
          <w:p w14:paraId="73F40EB7"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21,1</w:t>
            </w:r>
          </w:p>
        </w:tc>
      </w:tr>
      <w:tr w:rsidR="00E4564E" w:rsidRPr="00E4564E" w14:paraId="7BDCB59E" w14:textId="77777777" w:rsidTr="00CC2F50">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246972C"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3.1.</w:t>
            </w:r>
          </w:p>
        </w:tc>
        <w:tc>
          <w:tcPr>
            <w:tcW w:w="1197" w:type="pct"/>
            <w:tcBorders>
              <w:top w:val="nil"/>
              <w:left w:val="nil"/>
              <w:bottom w:val="single" w:sz="4" w:space="0" w:color="auto"/>
              <w:right w:val="single" w:sz="4" w:space="0" w:color="auto"/>
            </w:tcBorders>
            <w:shd w:val="clear" w:color="auto" w:fill="auto"/>
            <w:vAlign w:val="center"/>
            <w:hideMark/>
          </w:tcPr>
          <w:p w14:paraId="09222650" w14:textId="77777777" w:rsidR="00E4564E" w:rsidRPr="00E4564E" w:rsidRDefault="00E4564E" w:rsidP="00E4564E">
            <w:pPr>
              <w:jc w:val="both"/>
              <w:rPr>
                <w:rFonts w:ascii="Arial" w:hAnsi="Arial" w:cs="Arial"/>
                <w:color w:val="000000"/>
                <w:sz w:val="20"/>
                <w:szCs w:val="20"/>
              </w:rPr>
            </w:pPr>
            <w:r w:rsidRPr="00E4564E">
              <w:rPr>
                <w:rFonts w:ascii="Arial" w:hAnsi="Arial" w:cs="Arial"/>
                <w:color w:val="000000"/>
                <w:sz w:val="20"/>
                <w:szCs w:val="20"/>
              </w:rPr>
              <w:t>магистральных</w:t>
            </w:r>
          </w:p>
        </w:tc>
        <w:tc>
          <w:tcPr>
            <w:tcW w:w="484" w:type="pct"/>
            <w:tcBorders>
              <w:top w:val="nil"/>
              <w:left w:val="nil"/>
              <w:bottom w:val="single" w:sz="4" w:space="0" w:color="auto"/>
              <w:right w:val="single" w:sz="4" w:space="0" w:color="auto"/>
            </w:tcBorders>
            <w:shd w:val="clear" w:color="auto" w:fill="auto"/>
            <w:vAlign w:val="center"/>
            <w:hideMark/>
          </w:tcPr>
          <w:p w14:paraId="7E248ECB"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Э</w:t>
            </w:r>
            <w:r w:rsidRPr="00E4564E">
              <w:rPr>
                <w:rFonts w:ascii="Arial" w:hAnsi="Arial" w:cs="Arial"/>
                <w:color w:val="000000"/>
                <w:sz w:val="20"/>
                <w:szCs w:val="20"/>
                <w:vertAlign w:val="subscript"/>
              </w:rPr>
              <w:t>маг,j</w:t>
            </w:r>
          </w:p>
        </w:tc>
        <w:tc>
          <w:tcPr>
            <w:tcW w:w="429" w:type="pct"/>
            <w:tcBorders>
              <w:top w:val="nil"/>
              <w:left w:val="nil"/>
              <w:bottom w:val="single" w:sz="4" w:space="0" w:color="auto"/>
              <w:right w:val="single" w:sz="4" w:space="0" w:color="auto"/>
            </w:tcBorders>
            <w:shd w:val="clear" w:color="auto" w:fill="auto"/>
            <w:vAlign w:val="center"/>
            <w:hideMark/>
          </w:tcPr>
          <w:p w14:paraId="5B8709BD"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лет</w:t>
            </w:r>
          </w:p>
        </w:tc>
        <w:tc>
          <w:tcPr>
            <w:tcW w:w="297" w:type="pct"/>
            <w:tcBorders>
              <w:top w:val="nil"/>
              <w:left w:val="nil"/>
              <w:bottom w:val="single" w:sz="4" w:space="0" w:color="auto"/>
              <w:right w:val="single" w:sz="4" w:space="0" w:color="auto"/>
            </w:tcBorders>
            <w:shd w:val="clear" w:color="auto" w:fill="auto"/>
            <w:noWrap/>
            <w:vAlign w:val="center"/>
            <w:hideMark/>
          </w:tcPr>
          <w:p w14:paraId="668D8B92"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noWrap/>
            <w:vAlign w:val="center"/>
            <w:hideMark/>
          </w:tcPr>
          <w:p w14:paraId="5F30602A"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noWrap/>
            <w:vAlign w:val="center"/>
            <w:hideMark/>
          </w:tcPr>
          <w:p w14:paraId="5DE61C53"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noWrap/>
            <w:vAlign w:val="center"/>
            <w:hideMark/>
          </w:tcPr>
          <w:p w14:paraId="5FD979A9"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noWrap/>
            <w:vAlign w:val="center"/>
            <w:hideMark/>
          </w:tcPr>
          <w:p w14:paraId="351D3C9C"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noWrap/>
            <w:vAlign w:val="center"/>
            <w:hideMark/>
          </w:tcPr>
          <w:p w14:paraId="3DAAFBF2"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noWrap/>
            <w:vAlign w:val="center"/>
            <w:hideMark/>
          </w:tcPr>
          <w:p w14:paraId="6390537F"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noWrap/>
            <w:vAlign w:val="center"/>
            <w:hideMark/>
          </w:tcPr>
          <w:p w14:paraId="32E00E26"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noWrap/>
            <w:vAlign w:val="center"/>
            <w:hideMark/>
          </w:tcPr>
          <w:p w14:paraId="588B8791"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w:t>
            </w:r>
          </w:p>
        </w:tc>
      </w:tr>
      <w:tr w:rsidR="00E4564E" w:rsidRPr="00E4564E" w14:paraId="63CE7670" w14:textId="77777777" w:rsidTr="00CC2F50">
        <w:trPr>
          <w:trHeight w:val="315"/>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D305679"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3.2.</w:t>
            </w:r>
          </w:p>
        </w:tc>
        <w:tc>
          <w:tcPr>
            <w:tcW w:w="1197" w:type="pct"/>
            <w:tcBorders>
              <w:top w:val="nil"/>
              <w:left w:val="nil"/>
              <w:bottom w:val="single" w:sz="4" w:space="0" w:color="auto"/>
              <w:right w:val="single" w:sz="4" w:space="0" w:color="auto"/>
            </w:tcBorders>
            <w:shd w:val="clear" w:color="auto" w:fill="auto"/>
            <w:vAlign w:val="center"/>
            <w:hideMark/>
          </w:tcPr>
          <w:p w14:paraId="22724556" w14:textId="77777777" w:rsidR="00E4564E" w:rsidRPr="00E4564E" w:rsidRDefault="00E4564E" w:rsidP="00E4564E">
            <w:pPr>
              <w:jc w:val="both"/>
              <w:rPr>
                <w:rFonts w:ascii="Arial" w:hAnsi="Arial" w:cs="Arial"/>
                <w:color w:val="000000"/>
                <w:sz w:val="20"/>
                <w:szCs w:val="20"/>
              </w:rPr>
            </w:pPr>
            <w:r w:rsidRPr="00E4564E">
              <w:rPr>
                <w:rFonts w:ascii="Arial" w:hAnsi="Arial" w:cs="Arial"/>
                <w:color w:val="000000"/>
                <w:sz w:val="20"/>
                <w:szCs w:val="20"/>
              </w:rPr>
              <w:t>распределительных</w:t>
            </w:r>
          </w:p>
        </w:tc>
        <w:tc>
          <w:tcPr>
            <w:tcW w:w="484" w:type="pct"/>
            <w:tcBorders>
              <w:top w:val="nil"/>
              <w:left w:val="nil"/>
              <w:bottom w:val="single" w:sz="4" w:space="0" w:color="auto"/>
              <w:right w:val="single" w:sz="4" w:space="0" w:color="auto"/>
            </w:tcBorders>
            <w:shd w:val="clear" w:color="auto" w:fill="auto"/>
            <w:vAlign w:val="center"/>
            <w:hideMark/>
          </w:tcPr>
          <w:p w14:paraId="14DAC4DE"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Э</w:t>
            </w:r>
            <w:r w:rsidRPr="00E4564E">
              <w:rPr>
                <w:rFonts w:ascii="Arial" w:hAnsi="Arial" w:cs="Arial"/>
                <w:color w:val="000000"/>
                <w:sz w:val="20"/>
                <w:szCs w:val="20"/>
                <w:vertAlign w:val="subscript"/>
              </w:rPr>
              <w:t>расп,j</w:t>
            </w:r>
          </w:p>
        </w:tc>
        <w:tc>
          <w:tcPr>
            <w:tcW w:w="429" w:type="pct"/>
            <w:tcBorders>
              <w:top w:val="nil"/>
              <w:left w:val="nil"/>
              <w:bottom w:val="single" w:sz="4" w:space="0" w:color="auto"/>
              <w:right w:val="single" w:sz="4" w:space="0" w:color="auto"/>
            </w:tcBorders>
            <w:shd w:val="clear" w:color="auto" w:fill="auto"/>
            <w:vAlign w:val="center"/>
            <w:hideMark/>
          </w:tcPr>
          <w:p w14:paraId="27BF3D36"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лет</w:t>
            </w:r>
          </w:p>
        </w:tc>
        <w:tc>
          <w:tcPr>
            <w:tcW w:w="297" w:type="pct"/>
            <w:tcBorders>
              <w:top w:val="nil"/>
              <w:left w:val="nil"/>
              <w:bottom w:val="single" w:sz="4" w:space="0" w:color="auto"/>
              <w:right w:val="single" w:sz="4" w:space="0" w:color="auto"/>
            </w:tcBorders>
            <w:shd w:val="clear" w:color="auto" w:fill="auto"/>
            <w:noWrap/>
            <w:vAlign w:val="center"/>
            <w:hideMark/>
          </w:tcPr>
          <w:p w14:paraId="6E9BFBCF"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50,0</w:t>
            </w:r>
          </w:p>
        </w:tc>
        <w:tc>
          <w:tcPr>
            <w:tcW w:w="297" w:type="pct"/>
            <w:tcBorders>
              <w:top w:val="nil"/>
              <w:left w:val="nil"/>
              <w:bottom w:val="single" w:sz="4" w:space="0" w:color="auto"/>
              <w:right w:val="single" w:sz="4" w:space="0" w:color="auto"/>
            </w:tcBorders>
            <w:shd w:val="clear" w:color="auto" w:fill="auto"/>
            <w:noWrap/>
            <w:vAlign w:val="center"/>
            <w:hideMark/>
          </w:tcPr>
          <w:p w14:paraId="71182111"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49,3</w:t>
            </w:r>
          </w:p>
        </w:tc>
        <w:tc>
          <w:tcPr>
            <w:tcW w:w="297" w:type="pct"/>
            <w:tcBorders>
              <w:top w:val="nil"/>
              <w:left w:val="nil"/>
              <w:bottom w:val="single" w:sz="4" w:space="0" w:color="auto"/>
              <w:right w:val="single" w:sz="4" w:space="0" w:color="auto"/>
            </w:tcBorders>
            <w:shd w:val="clear" w:color="auto" w:fill="auto"/>
            <w:noWrap/>
            <w:vAlign w:val="center"/>
            <w:hideMark/>
          </w:tcPr>
          <w:p w14:paraId="45B98688"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48,7</w:t>
            </w:r>
          </w:p>
        </w:tc>
        <w:tc>
          <w:tcPr>
            <w:tcW w:w="297" w:type="pct"/>
            <w:tcBorders>
              <w:top w:val="nil"/>
              <w:left w:val="nil"/>
              <w:bottom w:val="single" w:sz="4" w:space="0" w:color="auto"/>
              <w:right w:val="single" w:sz="4" w:space="0" w:color="auto"/>
            </w:tcBorders>
            <w:shd w:val="clear" w:color="auto" w:fill="auto"/>
            <w:noWrap/>
            <w:vAlign w:val="center"/>
            <w:hideMark/>
          </w:tcPr>
          <w:p w14:paraId="796AE4E5"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48,0</w:t>
            </w:r>
          </w:p>
        </w:tc>
        <w:tc>
          <w:tcPr>
            <w:tcW w:w="297" w:type="pct"/>
            <w:tcBorders>
              <w:top w:val="nil"/>
              <w:left w:val="nil"/>
              <w:bottom w:val="single" w:sz="4" w:space="0" w:color="auto"/>
              <w:right w:val="single" w:sz="4" w:space="0" w:color="auto"/>
            </w:tcBorders>
            <w:shd w:val="clear" w:color="auto" w:fill="auto"/>
            <w:noWrap/>
            <w:vAlign w:val="center"/>
            <w:hideMark/>
          </w:tcPr>
          <w:p w14:paraId="14DC2F10"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47,4</w:t>
            </w:r>
          </w:p>
        </w:tc>
        <w:tc>
          <w:tcPr>
            <w:tcW w:w="297" w:type="pct"/>
            <w:tcBorders>
              <w:top w:val="nil"/>
              <w:left w:val="nil"/>
              <w:bottom w:val="single" w:sz="4" w:space="0" w:color="auto"/>
              <w:right w:val="single" w:sz="4" w:space="0" w:color="auto"/>
            </w:tcBorders>
            <w:shd w:val="clear" w:color="auto" w:fill="auto"/>
            <w:noWrap/>
            <w:vAlign w:val="center"/>
            <w:hideMark/>
          </w:tcPr>
          <w:p w14:paraId="5E0634AE"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46,8</w:t>
            </w:r>
          </w:p>
        </w:tc>
        <w:tc>
          <w:tcPr>
            <w:tcW w:w="297" w:type="pct"/>
            <w:tcBorders>
              <w:top w:val="nil"/>
              <w:left w:val="nil"/>
              <w:bottom w:val="single" w:sz="4" w:space="0" w:color="auto"/>
              <w:right w:val="single" w:sz="4" w:space="0" w:color="auto"/>
            </w:tcBorders>
            <w:shd w:val="clear" w:color="auto" w:fill="auto"/>
            <w:noWrap/>
            <w:vAlign w:val="center"/>
            <w:hideMark/>
          </w:tcPr>
          <w:p w14:paraId="2F1FD612"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21,1</w:t>
            </w:r>
          </w:p>
        </w:tc>
        <w:tc>
          <w:tcPr>
            <w:tcW w:w="297" w:type="pct"/>
            <w:tcBorders>
              <w:top w:val="nil"/>
              <w:left w:val="nil"/>
              <w:bottom w:val="single" w:sz="4" w:space="0" w:color="auto"/>
              <w:right w:val="single" w:sz="4" w:space="0" w:color="auto"/>
            </w:tcBorders>
            <w:shd w:val="clear" w:color="auto" w:fill="auto"/>
            <w:noWrap/>
            <w:vAlign w:val="center"/>
            <w:hideMark/>
          </w:tcPr>
          <w:p w14:paraId="736448BA"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19,6</w:t>
            </w:r>
          </w:p>
        </w:tc>
        <w:tc>
          <w:tcPr>
            <w:tcW w:w="297" w:type="pct"/>
            <w:tcBorders>
              <w:top w:val="nil"/>
              <w:left w:val="nil"/>
              <w:bottom w:val="single" w:sz="4" w:space="0" w:color="auto"/>
              <w:right w:val="single" w:sz="4" w:space="0" w:color="auto"/>
            </w:tcBorders>
            <w:shd w:val="clear" w:color="auto" w:fill="auto"/>
            <w:noWrap/>
            <w:vAlign w:val="center"/>
            <w:hideMark/>
          </w:tcPr>
          <w:p w14:paraId="6946FFC1"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21,1</w:t>
            </w:r>
          </w:p>
        </w:tc>
      </w:tr>
      <w:tr w:rsidR="00E4564E" w:rsidRPr="00E4564E" w14:paraId="7A3B788F" w14:textId="77777777" w:rsidTr="00CC2F50">
        <w:trPr>
          <w:trHeight w:val="102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2A2930A"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4.</w:t>
            </w:r>
          </w:p>
        </w:tc>
        <w:tc>
          <w:tcPr>
            <w:tcW w:w="1197" w:type="pct"/>
            <w:tcBorders>
              <w:top w:val="nil"/>
              <w:left w:val="nil"/>
              <w:bottom w:val="single" w:sz="4" w:space="0" w:color="auto"/>
              <w:right w:val="single" w:sz="4" w:space="0" w:color="auto"/>
            </w:tcBorders>
            <w:shd w:val="clear" w:color="auto" w:fill="auto"/>
            <w:vAlign w:val="center"/>
            <w:hideMark/>
          </w:tcPr>
          <w:p w14:paraId="31EF8CC6" w14:textId="77777777" w:rsidR="00E4564E" w:rsidRPr="00E4564E" w:rsidRDefault="00E4564E" w:rsidP="00E4564E">
            <w:pPr>
              <w:rPr>
                <w:rFonts w:ascii="Arial" w:hAnsi="Arial" w:cs="Arial"/>
                <w:color w:val="000000"/>
                <w:sz w:val="20"/>
                <w:szCs w:val="20"/>
              </w:rPr>
            </w:pPr>
            <w:r w:rsidRPr="00E4564E">
              <w:rPr>
                <w:rFonts w:ascii="Arial" w:hAnsi="Arial" w:cs="Arial"/>
                <w:color w:val="000000"/>
                <w:sz w:val="20"/>
                <w:szCs w:val="20"/>
              </w:rPr>
              <w:t>Удельная материальная характеристика тепловых сетей на одного жителя, обслуживаемого из системы теплоснабжения</w:t>
            </w:r>
          </w:p>
        </w:tc>
        <w:tc>
          <w:tcPr>
            <w:tcW w:w="484" w:type="pct"/>
            <w:tcBorders>
              <w:top w:val="nil"/>
              <w:left w:val="nil"/>
              <w:bottom w:val="single" w:sz="4" w:space="0" w:color="auto"/>
              <w:right w:val="single" w:sz="4" w:space="0" w:color="auto"/>
            </w:tcBorders>
            <w:shd w:val="clear" w:color="auto" w:fill="auto"/>
            <w:vAlign w:val="center"/>
            <w:hideMark/>
          </w:tcPr>
          <w:p w14:paraId="4DF84CDE"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m</w:t>
            </w:r>
            <w:r w:rsidRPr="00E4564E">
              <w:rPr>
                <w:rFonts w:ascii="Arial" w:hAnsi="Arial" w:cs="Arial"/>
                <w:color w:val="000000"/>
                <w:sz w:val="20"/>
                <w:szCs w:val="20"/>
                <w:vertAlign w:val="subscript"/>
              </w:rPr>
              <w:t>j</w:t>
            </w:r>
          </w:p>
        </w:tc>
        <w:tc>
          <w:tcPr>
            <w:tcW w:w="429" w:type="pct"/>
            <w:tcBorders>
              <w:top w:val="nil"/>
              <w:left w:val="nil"/>
              <w:bottom w:val="single" w:sz="4" w:space="0" w:color="auto"/>
              <w:right w:val="single" w:sz="4" w:space="0" w:color="auto"/>
            </w:tcBorders>
            <w:shd w:val="clear" w:color="auto" w:fill="auto"/>
            <w:vAlign w:val="center"/>
            <w:hideMark/>
          </w:tcPr>
          <w:p w14:paraId="49A9AF53"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м</w:t>
            </w:r>
            <w:r w:rsidRPr="00E4564E">
              <w:rPr>
                <w:rFonts w:ascii="Arial" w:hAnsi="Arial" w:cs="Arial"/>
                <w:color w:val="000000"/>
                <w:sz w:val="20"/>
                <w:szCs w:val="20"/>
                <w:vertAlign w:val="superscript"/>
              </w:rPr>
              <w:t>2</w:t>
            </w:r>
            <w:r w:rsidRPr="00E4564E">
              <w:rPr>
                <w:rFonts w:ascii="Arial" w:hAnsi="Arial" w:cs="Arial"/>
                <w:color w:val="000000"/>
                <w:sz w:val="20"/>
                <w:szCs w:val="20"/>
              </w:rPr>
              <w:t>/чел</w:t>
            </w:r>
          </w:p>
        </w:tc>
        <w:tc>
          <w:tcPr>
            <w:tcW w:w="297" w:type="pct"/>
            <w:tcBorders>
              <w:top w:val="nil"/>
              <w:left w:val="nil"/>
              <w:bottom w:val="single" w:sz="4" w:space="0" w:color="auto"/>
              <w:right w:val="single" w:sz="4" w:space="0" w:color="auto"/>
            </w:tcBorders>
            <w:shd w:val="clear" w:color="auto" w:fill="auto"/>
            <w:vAlign w:val="center"/>
            <w:hideMark/>
          </w:tcPr>
          <w:p w14:paraId="0DB7D25B"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0,13</w:t>
            </w:r>
          </w:p>
        </w:tc>
        <w:tc>
          <w:tcPr>
            <w:tcW w:w="297" w:type="pct"/>
            <w:tcBorders>
              <w:top w:val="nil"/>
              <w:left w:val="nil"/>
              <w:bottom w:val="single" w:sz="4" w:space="0" w:color="auto"/>
              <w:right w:val="single" w:sz="4" w:space="0" w:color="auto"/>
            </w:tcBorders>
            <w:shd w:val="clear" w:color="auto" w:fill="auto"/>
            <w:vAlign w:val="center"/>
            <w:hideMark/>
          </w:tcPr>
          <w:p w14:paraId="600DA04F"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0,13</w:t>
            </w:r>
          </w:p>
        </w:tc>
        <w:tc>
          <w:tcPr>
            <w:tcW w:w="297" w:type="pct"/>
            <w:tcBorders>
              <w:top w:val="nil"/>
              <w:left w:val="nil"/>
              <w:bottom w:val="single" w:sz="4" w:space="0" w:color="auto"/>
              <w:right w:val="single" w:sz="4" w:space="0" w:color="auto"/>
            </w:tcBorders>
            <w:shd w:val="clear" w:color="auto" w:fill="auto"/>
            <w:vAlign w:val="center"/>
            <w:hideMark/>
          </w:tcPr>
          <w:p w14:paraId="05CBD9D5"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0,12</w:t>
            </w:r>
          </w:p>
        </w:tc>
        <w:tc>
          <w:tcPr>
            <w:tcW w:w="297" w:type="pct"/>
            <w:tcBorders>
              <w:top w:val="nil"/>
              <w:left w:val="nil"/>
              <w:bottom w:val="single" w:sz="4" w:space="0" w:color="auto"/>
              <w:right w:val="single" w:sz="4" w:space="0" w:color="auto"/>
            </w:tcBorders>
            <w:shd w:val="clear" w:color="auto" w:fill="auto"/>
            <w:vAlign w:val="center"/>
            <w:hideMark/>
          </w:tcPr>
          <w:p w14:paraId="78707FC4"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0,12</w:t>
            </w:r>
          </w:p>
        </w:tc>
        <w:tc>
          <w:tcPr>
            <w:tcW w:w="297" w:type="pct"/>
            <w:tcBorders>
              <w:top w:val="nil"/>
              <w:left w:val="nil"/>
              <w:bottom w:val="single" w:sz="4" w:space="0" w:color="auto"/>
              <w:right w:val="single" w:sz="4" w:space="0" w:color="auto"/>
            </w:tcBorders>
            <w:shd w:val="clear" w:color="auto" w:fill="auto"/>
            <w:vAlign w:val="center"/>
            <w:hideMark/>
          </w:tcPr>
          <w:p w14:paraId="0EE275AC"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0,12</w:t>
            </w:r>
          </w:p>
        </w:tc>
        <w:tc>
          <w:tcPr>
            <w:tcW w:w="297" w:type="pct"/>
            <w:tcBorders>
              <w:top w:val="nil"/>
              <w:left w:val="nil"/>
              <w:bottom w:val="single" w:sz="4" w:space="0" w:color="auto"/>
              <w:right w:val="single" w:sz="4" w:space="0" w:color="auto"/>
            </w:tcBorders>
            <w:shd w:val="clear" w:color="auto" w:fill="auto"/>
            <w:vAlign w:val="center"/>
            <w:hideMark/>
          </w:tcPr>
          <w:p w14:paraId="20C8F784"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0,12</w:t>
            </w:r>
          </w:p>
        </w:tc>
        <w:tc>
          <w:tcPr>
            <w:tcW w:w="297" w:type="pct"/>
            <w:tcBorders>
              <w:top w:val="nil"/>
              <w:left w:val="nil"/>
              <w:bottom w:val="single" w:sz="4" w:space="0" w:color="auto"/>
              <w:right w:val="single" w:sz="4" w:space="0" w:color="auto"/>
            </w:tcBorders>
            <w:shd w:val="clear" w:color="auto" w:fill="auto"/>
            <w:vAlign w:val="center"/>
            <w:hideMark/>
          </w:tcPr>
          <w:p w14:paraId="58CC46FD"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0,26</w:t>
            </w:r>
          </w:p>
        </w:tc>
        <w:tc>
          <w:tcPr>
            <w:tcW w:w="297" w:type="pct"/>
            <w:tcBorders>
              <w:top w:val="nil"/>
              <w:left w:val="nil"/>
              <w:bottom w:val="single" w:sz="4" w:space="0" w:color="auto"/>
              <w:right w:val="single" w:sz="4" w:space="0" w:color="auto"/>
            </w:tcBorders>
            <w:shd w:val="clear" w:color="auto" w:fill="auto"/>
            <w:vAlign w:val="center"/>
            <w:hideMark/>
          </w:tcPr>
          <w:p w14:paraId="2FCC2F0E"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0,27</w:t>
            </w:r>
          </w:p>
        </w:tc>
        <w:tc>
          <w:tcPr>
            <w:tcW w:w="297" w:type="pct"/>
            <w:tcBorders>
              <w:top w:val="nil"/>
              <w:left w:val="nil"/>
              <w:bottom w:val="single" w:sz="4" w:space="0" w:color="auto"/>
              <w:right w:val="single" w:sz="4" w:space="0" w:color="auto"/>
            </w:tcBorders>
            <w:shd w:val="clear" w:color="auto" w:fill="auto"/>
            <w:vAlign w:val="center"/>
            <w:hideMark/>
          </w:tcPr>
          <w:p w14:paraId="4735E914" w14:textId="77777777" w:rsidR="00E4564E" w:rsidRPr="00E4564E" w:rsidRDefault="00E4564E" w:rsidP="00E4564E">
            <w:pPr>
              <w:jc w:val="center"/>
              <w:rPr>
                <w:rFonts w:ascii="Arial" w:hAnsi="Arial" w:cs="Arial"/>
                <w:color w:val="000000"/>
                <w:sz w:val="20"/>
                <w:szCs w:val="20"/>
              </w:rPr>
            </w:pPr>
            <w:r w:rsidRPr="00E4564E">
              <w:rPr>
                <w:rFonts w:ascii="Arial" w:hAnsi="Arial" w:cs="Arial"/>
                <w:color w:val="000000"/>
                <w:sz w:val="20"/>
                <w:szCs w:val="20"/>
              </w:rPr>
              <w:t>0,28</w:t>
            </w:r>
          </w:p>
        </w:tc>
      </w:tr>
      <w:tr w:rsidR="000630CB" w:rsidRPr="000630CB" w14:paraId="488BB486" w14:textId="77777777" w:rsidTr="00CC2F50">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68CED0D"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5.</w:t>
            </w:r>
          </w:p>
        </w:tc>
        <w:tc>
          <w:tcPr>
            <w:tcW w:w="1197" w:type="pct"/>
            <w:tcBorders>
              <w:top w:val="nil"/>
              <w:left w:val="nil"/>
              <w:bottom w:val="single" w:sz="4" w:space="0" w:color="auto"/>
              <w:right w:val="single" w:sz="4" w:space="0" w:color="auto"/>
            </w:tcBorders>
            <w:shd w:val="clear" w:color="auto" w:fill="auto"/>
            <w:vAlign w:val="center"/>
            <w:hideMark/>
          </w:tcPr>
          <w:p w14:paraId="776EE329"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Присоединенная тепловая нагрузка</w:t>
            </w:r>
          </w:p>
        </w:tc>
        <w:tc>
          <w:tcPr>
            <w:tcW w:w="484" w:type="pct"/>
            <w:tcBorders>
              <w:top w:val="nil"/>
              <w:left w:val="nil"/>
              <w:bottom w:val="single" w:sz="4" w:space="0" w:color="auto"/>
              <w:right w:val="single" w:sz="4" w:space="0" w:color="auto"/>
            </w:tcBorders>
            <w:shd w:val="clear" w:color="auto" w:fill="auto"/>
            <w:vAlign w:val="center"/>
            <w:hideMark/>
          </w:tcPr>
          <w:p w14:paraId="740D9B1F" w14:textId="77777777" w:rsidR="000630CB" w:rsidRPr="000630CB" w:rsidRDefault="000630CB" w:rsidP="000630CB">
            <w:pPr>
              <w:jc w:val="center"/>
              <w:rPr>
                <w:rFonts w:ascii="Arial" w:hAnsi="Arial" w:cs="Arial"/>
                <w:color w:val="000000"/>
                <w:sz w:val="20"/>
                <w:szCs w:val="20"/>
              </w:rPr>
            </w:pPr>
            <w:r w:rsidRPr="000630CB">
              <w:rPr>
                <w:rFonts w:ascii="Arial" w:hAnsi="Arial" w:cs="Arial"/>
                <w:noProof/>
                <w:color w:val="000000"/>
                <w:sz w:val="20"/>
                <w:szCs w:val="20"/>
              </w:rPr>
              <w:drawing>
                <wp:anchor distT="0" distB="0" distL="114300" distR="114300" simplePos="0" relativeHeight="251784704" behindDoc="0" locked="0" layoutInCell="1" allowOverlap="1" wp14:anchorId="256E75DC" wp14:editId="19AC3132">
                  <wp:simplePos x="0" y="0"/>
                  <wp:positionH relativeFrom="column">
                    <wp:posOffset>371475</wp:posOffset>
                  </wp:positionH>
                  <wp:positionV relativeFrom="paragraph">
                    <wp:posOffset>19050</wp:posOffset>
                  </wp:positionV>
                  <wp:extent cx="238125" cy="266700"/>
                  <wp:effectExtent l="635" t="0" r="0" b="0"/>
                  <wp:wrapNone/>
                  <wp:docPr id="204" name="Рисунок 147"/>
                  <wp:cNvGraphicFramePr/>
                  <a:graphic xmlns:a="http://schemas.openxmlformats.org/drawingml/2006/main">
                    <a:graphicData uri="http://schemas.openxmlformats.org/drawingml/2006/picture">
                      <pic:pic xmlns:pic="http://schemas.openxmlformats.org/drawingml/2006/picture">
                        <pic:nvPicPr>
                          <pic:cNvPr id="148" name="Рисунок 147">
                            <a:extLst>
                              <a:ext uri="{FF2B5EF4-FFF2-40B4-BE49-F238E27FC236}">
                                <a16:creationId xmlns:a16="http://schemas.microsoft.com/office/drawing/2014/main" id="{0E6CFBAC-569B-4434-B754-166BEBBDAC7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075" cy="2560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4904DE96" w14:textId="77777777" w:rsidR="000630CB" w:rsidRPr="000630CB" w:rsidRDefault="000630CB" w:rsidP="000630CB">
            <w:pPr>
              <w:jc w:val="center"/>
              <w:rPr>
                <w:rFonts w:ascii="Arial" w:hAnsi="Arial" w:cs="Arial"/>
                <w:color w:val="00000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5ADBF0BD"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Гкал/ч</w:t>
            </w:r>
          </w:p>
        </w:tc>
        <w:tc>
          <w:tcPr>
            <w:tcW w:w="297" w:type="pct"/>
            <w:tcBorders>
              <w:top w:val="nil"/>
              <w:left w:val="nil"/>
              <w:bottom w:val="single" w:sz="4" w:space="0" w:color="auto"/>
              <w:right w:val="single" w:sz="4" w:space="0" w:color="auto"/>
            </w:tcBorders>
            <w:shd w:val="clear" w:color="auto" w:fill="auto"/>
            <w:vAlign w:val="center"/>
            <w:hideMark/>
          </w:tcPr>
          <w:p w14:paraId="42AF711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5,20</w:t>
            </w:r>
          </w:p>
        </w:tc>
        <w:tc>
          <w:tcPr>
            <w:tcW w:w="297" w:type="pct"/>
            <w:tcBorders>
              <w:top w:val="nil"/>
              <w:left w:val="nil"/>
              <w:bottom w:val="single" w:sz="4" w:space="0" w:color="auto"/>
              <w:right w:val="single" w:sz="4" w:space="0" w:color="auto"/>
            </w:tcBorders>
            <w:shd w:val="clear" w:color="auto" w:fill="auto"/>
            <w:vAlign w:val="center"/>
            <w:hideMark/>
          </w:tcPr>
          <w:p w14:paraId="5F92E89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5,20</w:t>
            </w:r>
          </w:p>
        </w:tc>
        <w:tc>
          <w:tcPr>
            <w:tcW w:w="297" w:type="pct"/>
            <w:tcBorders>
              <w:top w:val="nil"/>
              <w:left w:val="nil"/>
              <w:bottom w:val="single" w:sz="4" w:space="0" w:color="auto"/>
              <w:right w:val="single" w:sz="4" w:space="0" w:color="auto"/>
            </w:tcBorders>
            <w:shd w:val="clear" w:color="auto" w:fill="auto"/>
            <w:vAlign w:val="center"/>
            <w:hideMark/>
          </w:tcPr>
          <w:p w14:paraId="21F26D4F"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5,20</w:t>
            </w:r>
          </w:p>
        </w:tc>
        <w:tc>
          <w:tcPr>
            <w:tcW w:w="297" w:type="pct"/>
            <w:tcBorders>
              <w:top w:val="nil"/>
              <w:left w:val="nil"/>
              <w:bottom w:val="single" w:sz="4" w:space="0" w:color="auto"/>
              <w:right w:val="single" w:sz="4" w:space="0" w:color="auto"/>
            </w:tcBorders>
            <w:shd w:val="clear" w:color="auto" w:fill="auto"/>
            <w:vAlign w:val="center"/>
            <w:hideMark/>
          </w:tcPr>
          <w:p w14:paraId="6C5831DC"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5,20</w:t>
            </w:r>
          </w:p>
        </w:tc>
        <w:tc>
          <w:tcPr>
            <w:tcW w:w="297" w:type="pct"/>
            <w:tcBorders>
              <w:top w:val="nil"/>
              <w:left w:val="nil"/>
              <w:bottom w:val="single" w:sz="4" w:space="0" w:color="auto"/>
              <w:right w:val="single" w:sz="4" w:space="0" w:color="auto"/>
            </w:tcBorders>
            <w:shd w:val="clear" w:color="auto" w:fill="auto"/>
            <w:vAlign w:val="center"/>
            <w:hideMark/>
          </w:tcPr>
          <w:p w14:paraId="0E7DADAD"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5,20</w:t>
            </w:r>
          </w:p>
        </w:tc>
        <w:tc>
          <w:tcPr>
            <w:tcW w:w="297" w:type="pct"/>
            <w:tcBorders>
              <w:top w:val="nil"/>
              <w:left w:val="nil"/>
              <w:bottom w:val="single" w:sz="4" w:space="0" w:color="auto"/>
              <w:right w:val="single" w:sz="4" w:space="0" w:color="auto"/>
            </w:tcBorders>
            <w:shd w:val="clear" w:color="auto" w:fill="auto"/>
            <w:vAlign w:val="center"/>
            <w:hideMark/>
          </w:tcPr>
          <w:p w14:paraId="067C76EE"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5,20</w:t>
            </w:r>
          </w:p>
        </w:tc>
        <w:tc>
          <w:tcPr>
            <w:tcW w:w="297" w:type="pct"/>
            <w:tcBorders>
              <w:top w:val="nil"/>
              <w:left w:val="nil"/>
              <w:bottom w:val="single" w:sz="4" w:space="0" w:color="auto"/>
              <w:right w:val="single" w:sz="4" w:space="0" w:color="auto"/>
            </w:tcBorders>
            <w:shd w:val="clear" w:color="auto" w:fill="auto"/>
            <w:vAlign w:val="center"/>
            <w:hideMark/>
          </w:tcPr>
          <w:p w14:paraId="6FEB3AF6"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6,14</w:t>
            </w:r>
          </w:p>
        </w:tc>
        <w:tc>
          <w:tcPr>
            <w:tcW w:w="297" w:type="pct"/>
            <w:tcBorders>
              <w:top w:val="nil"/>
              <w:left w:val="nil"/>
              <w:bottom w:val="single" w:sz="4" w:space="0" w:color="auto"/>
              <w:right w:val="single" w:sz="4" w:space="0" w:color="auto"/>
            </w:tcBorders>
            <w:shd w:val="clear" w:color="auto" w:fill="auto"/>
            <w:vAlign w:val="center"/>
            <w:hideMark/>
          </w:tcPr>
          <w:p w14:paraId="2E41D98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7,18</w:t>
            </w:r>
          </w:p>
        </w:tc>
        <w:tc>
          <w:tcPr>
            <w:tcW w:w="297" w:type="pct"/>
            <w:tcBorders>
              <w:top w:val="nil"/>
              <w:left w:val="nil"/>
              <w:bottom w:val="single" w:sz="4" w:space="0" w:color="auto"/>
              <w:right w:val="single" w:sz="4" w:space="0" w:color="auto"/>
            </w:tcBorders>
            <w:shd w:val="clear" w:color="auto" w:fill="auto"/>
            <w:vAlign w:val="center"/>
            <w:hideMark/>
          </w:tcPr>
          <w:p w14:paraId="2F436BCF"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7,18</w:t>
            </w:r>
          </w:p>
        </w:tc>
      </w:tr>
      <w:tr w:rsidR="000630CB" w:rsidRPr="000630CB" w14:paraId="77A7F2EA" w14:textId="77777777" w:rsidTr="00CC2F50">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29947B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6.</w:t>
            </w:r>
          </w:p>
        </w:tc>
        <w:tc>
          <w:tcPr>
            <w:tcW w:w="1197" w:type="pct"/>
            <w:tcBorders>
              <w:top w:val="nil"/>
              <w:left w:val="nil"/>
              <w:bottom w:val="single" w:sz="4" w:space="0" w:color="auto"/>
              <w:right w:val="single" w:sz="4" w:space="0" w:color="auto"/>
            </w:tcBorders>
            <w:shd w:val="clear" w:color="auto" w:fill="auto"/>
            <w:vAlign w:val="center"/>
            <w:hideMark/>
          </w:tcPr>
          <w:p w14:paraId="3D619C9D"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Относительная материальная характеристика</w:t>
            </w:r>
          </w:p>
        </w:tc>
        <w:tc>
          <w:tcPr>
            <w:tcW w:w="484" w:type="pct"/>
            <w:tcBorders>
              <w:top w:val="nil"/>
              <w:left w:val="nil"/>
              <w:bottom w:val="single" w:sz="4" w:space="0" w:color="auto"/>
              <w:right w:val="single" w:sz="4" w:space="0" w:color="auto"/>
            </w:tcBorders>
            <w:shd w:val="clear" w:color="auto" w:fill="auto"/>
            <w:vAlign w:val="center"/>
            <w:hideMark/>
          </w:tcPr>
          <w:p w14:paraId="64C1F80B" w14:textId="77777777" w:rsidR="000630CB" w:rsidRPr="000630CB" w:rsidRDefault="000630CB" w:rsidP="000630CB">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790848" behindDoc="0" locked="0" layoutInCell="1" allowOverlap="1" wp14:anchorId="7DE80E72" wp14:editId="4A7F2FF6">
                  <wp:simplePos x="0" y="0"/>
                  <wp:positionH relativeFrom="column">
                    <wp:posOffset>419100</wp:posOffset>
                  </wp:positionH>
                  <wp:positionV relativeFrom="paragraph">
                    <wp:posOffset>38100</wp:posOffset>
                  </wp:positionV>
                  <wp:extent cx="200025" cy="257175"/>
                  <wp:effectExtent l="0" t="0" r="635" b="0"/>
                  <wp:wrapNone/>
                  <wp:docPr id="205" name="Рисунок 148"/>
                  <wp:cNvGraphicFramePr/>
                  <a:graphic xmlns:a="http://schemas.openxmlformats.org/drawingml/2006/main">
                    <a:graphicData uri="http://schemas.openxmlformats.org/drawingml/2006/picture">
                      <pic:pic xmlns:pic="http://schemas.openxmlformats.org/drawingml/2006/picture">
                        <pic:nvPicPr>
                          <pic:cNvPr id="149" name="Рисунок 148">
                            <a:extLst>
                              <a:ext uri="{FF2B5EF4-FFF2-40B4-BE49-F238E27FC236}">
                                <a16:creationId xmlns:a16="http://schemas.microsoft.com/office/drawing/2014/main" id="{90AA07F3-C7A9-4642-89D2-6333181A5B8D}"/>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0055A30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м2/Гкал/ч</w:t>
            </w:r>
          </w:p>
        </w:tc>
        <w:tc>
          <w:tcPr>
            <w:tcW w:w="297" w:type="pct"/>
            <w:tcBorders>
              <w:top w:val="nil"/>
              <w:left w:val="nil"/>
              <w:bottom w:val="single" w:sz="4" w:space="0" w:color="auto"/>
              <w:right w:val="single" w:sz="4" w:space="0" w:color="auto"/>
            </w:tcBorders>
            <w:shd w:val="clear" w:color="auto" w:fill="auto"/>
            <w:vAlign w:val="center"/>
            <w:hideMark/>
          </w:tcPr>
          <w:p w14:paraId="705B0B24"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27,50</w:t>
            </w:r>
          </w:p>
        </w:tc>
        <w:tc>
          <w:tcPr>
            <w:tcW w:w="297" w:type="pct"/>
            <w:tcBorders>
              <w:top w:val="nil"/>
              <w:left w:val="nil"/>
              <w:bottom w:val="single" w:sz="4" w:space="0" w:color="auto"/>
              <w:right w:val="single" w:sz="4" w:space="0" w:color="auto"/>
            </w:tcBorders>
            <w:shd w:val="clear" w:color="auto" w:fill="auto"/>
            <w:vAlign w:val="center"/>
            <w:hideMark/>
          </w:tcPr>
          <w:p w14:paraId="6FC7639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27,50</w:t>
            </w:r>
          </w:p>
        </w:tc>
        <w:tc>
          <w:tcPr>
            <w:tcW w:w="297" w:type="pct"/>
            <w:tcBorders>
              <w:top w:val="nil"/>
              <w:left w:val="nil"/>
              <w:bottom w:val="single" w:sz="4" w:space="0" w:color="auto"/>
              <w:right w:val="single" w:sz="4" w:space="0" w:color="auto"/>
            </w:tcBorders>
            <w:shd w:val="clear" w:color="auto" w:fill="auto"/>
            <w:vAlign w:val="center"/>
            <w:hideMark/>
          </w:tcPr>
          <w:p w14:paraId="4F451F6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27,50</w:t>
            </w:r>
          </w:p>
        </w:tc>
        <w:tc>
          <w:tcPr>
            <w:tcW w:w="297" w:type="pct"/>
            <w:tcBorders>
              <w:top w:val="nil"/>
              <w:left w:val="nil"/>
              <w:bottom w:val="single" w:sz="4" w:space="0" w:color="auto"/>
              <w:right w:val="single" w:sz="4" w:space="0" w:color="auto"/>
            </w:tcBorders>
            <w:shd w:val="clear" w:color="auto" w:fill="auto"/>
            <w:vAlign w:val="center"/>
            <w:hideMark/>
          </w:tcPr>
          <w:p w14:paraId="29D19FA3"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27,50</w:t>
            </w:r>
          </w:p>
        </w:tc>
        <w:tc>
          <w:tcPr>
            <w:tcW w:w="297" w:type="pct"/>
            <w:tcBorders>
              <w:top w:val="nil"/>
              <w:left w:val="nil"/>
              <w:bottom w:val="single" w:sz="4" w:space="0" w:color="auto"/>
              <w:right w:val="single" w:sz="4" w:space="0" w:color="auto"/>
            </w:tcBorders>
            <w:shd w:val="clear" w:color="auto" w:fill="auto"/>
            <w:vAlign w:val="center"/>
            <w:hideMark/>
          </w:tcPr>
          <w:p w14:paraId="69E5EA0F"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27,50</w:t>
            </w:r>
          </w:p>
        </w:tc>
        <w:tc>
          <w:tcPr>
            <w:tcW w:w="297" w:type="pct"/>
            <w:tcBorders>
              <w:top w:val="nil"/>
              <w:left w:val="nil"/>
              <w:bottom w:val="single" w:sz="4" w:space="0" w:color="auto"/>
              <w:right w:val="single" w:sz="4" w:space="0" w:color="auto"/>
            </w:tcBorders>
            <w:shd w:val="clear" w:color="auto" w:fill="auto"/>
            <w:vAlign w:val="center"/>
            <w:hideMark/>
          </w:tcPr>
          <w:p w14:paraId="345123F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27,50</w:t>
            </w:r>
          </w:p>
        </w:tc>
        <w:tc>
          <w:tcPr>
            <w:tcW w:w="297" w:type="pct"/>
            <w:tcBorders>
              <w:top w:val="nil"/>
              <w:left w:val="nil"/>
              <w:bottom w:val="single" w:sz="4" w:space="0" w:color="auto"/>
              <w:right w:val="single" w:sz="4" w:space="0" w:color="auto"/>
            </w:tcBorders>
            <w:shd w:val="clear" w:color="auto" w:fill="auto"/>
            <w:vAlign w:val="center"/>
            <w:hideMark/>
          </w:tcPr>
          <w:p w14:paraId="27DE288E"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51,30</w:t>
            </w:r>
          </w:p>
        </w:tc>
        <w:tc>
          <w:tcPr>
            <w:tcW w:w="297" w:type="pct"/>
            <w:tcBorders>
              <w:top w:val="nil"/>
              <w:left w:val="nil"/>
              <w:bottom w:val="single" w:sz="4" w:space="0" w:color="auto"/>
              <w:right w:val="single" w:sz="4" w:space="0" w:color="auto"/>
            </w:tcBorders>
            <w:shd w:val="clear" w:color="auto" w:fill="auto"/>
            <w:vAlign w:val="center"/>
            <w:hideMark/>
          </w:tcPr>
          <w:p w14:paraId="10C6974C"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50,84</w:t>
            </w:r>
          </w:p>
        </w:tc>
        <w:tc>
          <w:tcPr>
            <w:tcW w:w="297" w:type="pct"/>
            <w:tcBorders>
              <w:top w:val="nil"/>
              <w:left w:val="nil"/>
              <w:bottom w:val="single" w:sz="4" w:space="0" w:color="auto"/>
              <w:right w:val="single" w:sz="4" w:space="0" w:color="auto"/>
            </w:tcBorders>
            <w:shd w:val="clear" w:color="auto" w:fill="auto"/>
            <w:vAlign w:val="center"/>
            <w:hideMark/>
          </w:tcPr>
          <w:p w14:paraId="2DA6EB9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50,84</w:t>
            </w:r>
          </w:p>
        </w:tc>
      </w:tr>
      <w:tr w:rsidR="000630CB" w:rsidRPr="000630CB" w14:paraId="60D4A263" w14:textId="77777777" w:rsidTr="00CC2F50">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11EE1AA"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7.</w:t>
            </w:r>
          </w:p>
        </w:tc>
        <w:tc>
          <w:tcPr>
            <w:tcW w:w="1197" w:type="pct"/>
            <w:tcBorders>
              <w:top w:val="nil"/>
              <w:left w:val="nil"/>
              <w:bottom w:val="single" w:sz="4" w:space="0" w:color="auto"/>
              <w:right w:val="single" w:sz="4" w:space="0" w:color="auto"/>
            </w:tcBorders>
            <w:shd w:val="clear" w:color="auto" w:fill="auto"/>
            <w:vAlign w:val="center"/>
            <w:hideMark/>
          </w:tcPr>
          <w:p w14:paraId="18C3E48B"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Нормативные потери тепловой энергии в тепловых сетях</w:t>
            </w:r>
          </w:p>
        </w:tc>
        <w:tc>
          <w:tcPr>
            <w:tcW w:w="484" w:type="pct"/>
            <w:tcBorders>
              <w:top w:val="nil"/>
              <w:left w:val="nil"/>
              <w:bottom w:val="single" w:sz="4" w:space="0" w:color="auto"/>
              <w:right w:val="single" w:sz="4" w:space="0" w:color="auto"/>
            </w:tcBorders>
            <w:shd w:val="clear" w:color="auto" w:fill="auto"/>
            <w:vAlign w:val="center"/>
            <w:hideMark/>
          </w:tcPr>
          <w:p w14:paraId="2E235B4D" w14:textId="77777777" w:rsidR="000630CB" w:rsidRPr="000630CB" w:rsidRDefault="000630CB" w:rsidP="000630CB">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796992" behindDoc="0" locked="0" layoutInCell="1" allowOverlap="1" wp14:anchorId="0C5FD6A6" wp14:editId="53BA4F75">
                  <wp:simplePos x="0" y="0"/>
                  <wp:positionH relativeFrom="column">
                    <wp:posOffset>371475</wp:posOffset>
                  </wp:positionH>
                  <wp:positionV relativeFrom="paragraph">
                    <wp:posOffset>19050</wp:posOffset>
                  </wp:positionV>
                  <wp:extent cx="304800" cy="257175"/>
                  <wp:effectExtent l="0" t="0" r="635" b="0"/>
                  <wp:wrapNone/>
                  <wp:docPr id="206" name="Рисунок 149"/>
                  <wp:cNvGraphicFramePr/>
                  <a:graphic xmlns:a="http://schemas.openxmlformats.org/drawingml/2006/main">
                    <a:graphicData uri="http://schemas.openxmlformats.org/drawingml/2006/picture">
                      <pic:pic xmlns:pic="http://schemas.openxmlformats.org/drawingml/2006/picture">
                        <pic:nvPicPr>
                          <pic:cNvPr id="150" name="Рисунок 149">
                            <a:extLst>
                              <a:ext uri="{FF2B5EF4-FFF2-40B4-BE49-F238E27FC236}">
                                <a16:creationId xmlns:a16="http://schemas.microsoft.com/office/drawing/2014/main" id="{1B2F13C1-9F49-4824-83E5-14420044C3A2}"/>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1D725DCC"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тыс. Гкал</w:t>
            </w:r>
          </w:p>
        </w:tc>
        <w:tc>
          <w:tcPr>
            <w:tcW w:w="297" w:type="pct"/>
            <w:tcBorders>
              <w:top w:val="nil"/>
              <w:left w:val="nil"/>
              <w:bottom w:val="single" w:sz="4" w:space="0" w:color="auto"/>
              <w:right w:val="single" w:sz="4" w:space="0" w:color="auto"/>
            </w:tcBorders>
            <w:shd w:val="clear" w:color="auto" w:fill="auto"/>
            <w:vAlign w:val="center"/>
            <w:hideMark/>
          </w:tcPr>
          <w:p w14:paraId="47851B83"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1,60</w:t>
            </w:r>
          </w:p>
        </w:tc>
        <w:tc>
          <w:tcPr>
            <w:tcW w:w="297" w:type="pct"/>
            <w:tcBorders>
              <w:top w:val="nil"/>
              <w:left w:val="nil"/>
              <w:bottom w:val="single" w:sz="4" w:space="0" w:color="auto"/>
              <w:right w:val="single" w:sz="4" w:space="0" w:color="auto"/>
            </w:tcBorders>
            <w:shd w:val="clear" w:color="auto" w:fill="auto"/>
            <w:vAlign w:val="center"/>
            <w:hideMark/>
          </w:tcPr>
          <w:p w14:paraId="587D3BD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1,60</w:t>
            </w:r>
          </w:p>
        </w:tc>
        <w:tc>
          <w:tcPr>
            <w:tcW w:w="297" w:type="pct"/>
            <w:tcBorders>
              <w:top w:val="nil"/>
              <w:left w:val="nil"/>
              <w:bottom w:val="single" w:sz="4" w:space="0" w:color="auto"/>
              <w:right w:val="single" w:sz="4" w:space="0" w:color="auto"/>
            </w:tcBorders>
            <w:shd w:val="clear" w:color="auto" w:fill="auto"/>
            <w:vAlign w:val="center"/>
            <w:hideMark/>
          </w:tcPr>
          <w:p w14:paraId="576E18D3"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1,60</w:t>
            </w:r>
          </w:p>
        </w:tc>
        <w:tc>
          <w:tcPr>
            <w:tcW w:w="297" w:type="pct"/>
            <w:tcBorders>
              <w:top w:val="nil"/>
              <w:left w:val="nil"/>
              <w:bottom w:val="single" w:sz="4" w:space="0" w:color="auto"/>
              <w:right w:val="single" w:sz="4" w:space="0" w:color="auto"/>
            </w:tcBorders>
            <w:shd w:val="clear" w:color="auto" w:fill="auto"/>
            <w:vAlign w:val="center"/>
            <w:hideMark/>
          </w:tcPr>
          <w:p w14:paraId="35BB2F7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1,60</w:t>
            </w:r>
          </w:p>
        </w:tc>
        <w:tc>
          <w:tcPr>
            <w:tcW w:w="297" w:type="pct"/>
            <w:tcBorders>
              <w:top w:val="nil"/>
              <w:left w:val="nil"/>
              <w:bottom w:val="single" w:sz="4" w:space="0" w:color="auto"/>
              <w:right w:val="single" w:sz="4" w:space="0" w:color="auto"/>
            </w:tcBorders>
            <w:shd w:val="clear" w:color="auto" w:fill="auto"/>
            <w:vAlign w:val="center"/>
            <w:hideMark/>
          </w:tcPr>
          <w:p w14:paraId="6917E54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1,60</w:t>
            </w:r>
          </w:p>
        </w:tc>
        <w:tc>
          <w:tcPr>
            <w:tcW w:w="297" w:type="pct"/>
            <w:tcBorders>
              <w:top w:val="nil"/>
              <w:left w:val="nil"/>
              <w:bottom w:val="single" w:sz="4" w:space="0" w:color="auto"/>
              <w:right w:val="single" w:sz="4" w:space="0" w:color="auto"/>
            </w:tcBorders>
            <w:shd w:val="clear" w:color="auto" w:fill="auto"/>
            <w:vAlign w:val="center"/>
            <w:hideMark/>
          </w:tcPr>
          <w:p w14:paraId="54C2DB55"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1,60</w:t>
            </w:r>
          </w:p>
        </w:tc>
        <w:tc>
          <w:tcPr>
            <w:tcW w:w="297" w:type="pct"/>
            <w:tcBorders>
              <w:top w:val="nil"/>
              <w:left w:val="nil"/>
              <w:bottom w:val="single" w:sz="4" w:space="0" w:color="auto"/>
              <w:right w:val="single" w:sz="4" w:space="0" w:color="auto"/>
            </w:tcBorders>
            <w:shd w:val="clear" w:color="auto" w:fill="auto"/>
            <w:vAlign w:val="center"/>
            <w:hideMark/>
          </w:tcPr>
          <w:p w14:paraId="52653B39"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1,70</w:t>
            </w:r>
          </w:p>
        </w:tc>
        <w:tc>
          <w:tcPr>
            <w:tcW w:w="297" w:type="pct"/>
            <w:tcBorders>
              <w:top w:val="nil"/>
              <w:left w:val="nil"/>
              <w:bottom w:val="single" w:sz="4" w:space="0" w:color="auto"/>
              <w:right w:val="single" w:sz="4" w:space="0" w:color="auto"/>
            </w:tcBorders>
            <w:shd w:val="clear" w:color="auto" w:fill="auto"/>
            <w:vAlign w:val="center"/>
            <w:hideMark/>
          </w:tcPr>
          <w:p w14:paraId="109DD067"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1,80</w:t>
            </w:r>
          </w:p>
        </w:tc>
        <w:tc>
          <w:tcPr>
            <w:tcW w:w="297" w:type="pct"/>
            <w:tcBorders>
              <w:top w:val="nil"/>
              <w:left w:val="nil"/>
              <w:bottom w:val="single" w:sz="4" w:space="0" w:color="auto"/>
              <w:right w:val="single" w:sz="4" w:space="0" w:color="auto"/>
            </w:tcBorders>
            <w:shd w:val="clear" w:color="auto" w:fill="auto"/>
            <w:vAlign w:val="center"/>
            <w:hideMark/>
          </w:tcPr>
          <w:p w14:paraId="1150B8F7"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1,80</w:t>
            </w:r>
          </w:p>
        </w:tc>
      </w:tr>
      <w:tr w:rsidR="000630CB" w:rsidRPr="000630CB" w14:paraId="3F27A187" w14:textId="77777777" w:rsidTr="00CC2F50">
        <w:trPr>
          <w:trHeight w:val="39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86694D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7.1.</w:t>
            </w:r>
          </w:p>
        </w:tc>
        <w:tc>
          <w:tcPr>
            <w:tcW w:w="1197" w:type="pct"/>
            <w:tcBorders>
              <w:top w:val="nil"/>
              <w:left w:val="nil"/>
              <w:bottom w:val="single" w:sz="4" w:space="0" w:color="auto"/>
              <w:right w:val="single" w:sz="4" w:space="0" w:color="auto"/>
            </w:tcBorders>
            <w:shd w:val="clear" w:color="auto" w:fill="auto"/>
            <w:vAlign w:val="center"/>
            <w:hideMark/>
          </w:tcPr>
          <w:p w14:paraId="7268027E"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магистральных</w:t>
            </w:r>
          </w:p>
        </w:tc>
        <w:tc>
          <w:tcPr>
            <w:tcW w:w="484" w:type="pct"/>
            <w:tcBorders>
              <w:top w:val="nil"/>
              <w:left w:val="nil"/>
              <w:bottom w:val="single" w:sz="4" w:space="0" w:color="auto"/>
              <w:right w:val="single" w:sz="4" w:space="0" w:color="auto"/>
            </w:tcBorders>
            <w:shd w:val="clear" w:color="auto" w:fill="auto"/>
            <w:vAlign w:val="center"/>
            <w:hideMark/>
          </w:tcPr>
          <w:p w14:paraId="1B34A38C" w14:textId="77777777" w:rsidR="000630CB" w:rsidRPr="000630CB" w:rsidRDefault="000630CB" w:rsidP="000630CB">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803136" behindDoc="0" locked="0" layoutInCell="1" allowOverlap="1" wp14:anchorId="2D871B57" wp14:editId="3330984C">
                  <wp:simplePos x="0" y="0"/>
                  <wp:positionH relativeFrom="column">
                    <wp:posOffset>257175</wp:posOffset>
                  </wp:positionH>
                  <wp:positionV relativeFrom="paragraph">
                    <wp:posOffset>0</wp:posOffset>
                  </wp:positionV>
                  <wp:extent cx="523875" cy="238125"/>
                  <wp:effectExtent l="0" t="0" r="0" b="635"/>
                  <wp:wrapNone/>
                  <wp:docPr id="207" name="Рисунок 150"/>
                  <wp:cNvGraphicFramePr/>
                  <a:graphic xmlns:a="http://schemas.openxmlformats.org/drawingml/2006/main">
                    <a:graphicData uri="http://schemas.openxmlformats.org/drawingml/2006/picture">
                      <pic:pic xmlns:pic="http://schemas.openxmlformats.org/drawingml/2006/picture">
                        <pic:nvPicPr>
                          <pic:cNvPr id="151" name="Рисунок 150">
                            <a:extLst>
                              <a:ext uri="{FF2B5EF4-FFF2-40B4-BE49-F238E27FC236}">
                                <a16:creationId xmlns:a16="http://schemas.microsoft.com/office/drawing/2014/main" id="{965B83CA-06DF-408D-B112-77B6419C52EB}"/>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28016"/>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4D72EA6E"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тыс. Гкал</w:t>
            </w:r>
          </w:p>
        </w:tc>
        <w:tc>
          <w:tcPr>
            <w:tcW w:w="297" w:type="pct"/>
            <w:tcBorders>
              <w:top w:val="nil"/>
              <w:left w:val="nil"/>
              <w:bottom w:val="single" w:sz="4" w:space="0" w:color="auto"/>
              <w:right w:val="single" w:sz="4" w:space="0" w:color="auto"/>
            </w:tcBorders>
            <w:shd w:val="clear" w:color="auto" w:fill="auto"/>
            <w:vAlign w:val="center"/>
            <w:hideMark/>
          </w:tcPr>
          <w:p w14:paraId="4C985D1F"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C393BF7"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ABE3412"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3DE05900"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62C33342"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75925825"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A4C763C"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326099C4"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3EF7AFFF"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r>
      <w:tr w:rsidR="000630CB" w:rsidRPr="000630CB" w14:paraId="034887C5" w14:textId="77777777" w:rsidTr="00CC2F50">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E6C945A"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7.2.</w:t>
            </w:r>
          </w:p>
        </w:tc>
        <w:tc>
          <w:tcPr>
            <w:tcW w:w="1197" w:type="pct"/>
            <w:tcBorders>
              <w:top w:val="nil"/>
              <w:left w:val="nil"/>
              <w:bottom w:val="single" w:sz="4" w:space="0" w:color="auto"/>
              <w:right w:val="single" w:sz="4" w:space="0" w:color="auto"/>
            </w:tcBorders>
            <w:shd w:val="clear" w:color="auto" w:fill="auto"/>
            <w:vAlign w:val="center"/>
            <w:hideMark/>
          </w:tcPr>
          <w:p w14:paraId="56843881"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распределительных</w:t>
            </w:r>
          </w:p>
        </w:tc>
        <w:tc>
          <w:tcPr>
            <w:tcW w:w="484" w:type="pct"/>
            <w:tcBorders>
              <w:top w:val="nil"/>
              <w:left w:val="nil"/>
              <w:bottom w:val="single" w:sz="4" w:space="0" w:color="auto"/>
              <w:right w:val="single" w:sz="4" w:space="0" w:color="auto"/>
            </w:tcBorders>
            <w:shd w:val="clear" w:color="auto" w:fill="auto"/>
            <w:vAlign w:val="center"/>
            <w:hideMark/>
          </w:tcPr>
          <w:p w14:paraId="297897CA" w14:textId="77777777" w:rsidR="000630CB" w:rsidRPr="000630CB" w:rsidRDefault="000630CB" w:rsidP="000630CB">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809280" behindDoc="0" locked="0" layoutInCell="1" allowOverlap="1" wp14:anchorId="6A4F5E38" wp14:editId="01DE768B">
                  <wp:simplePos x="0" y="0"/>
                  <wp:positionH relativeFrom="column">
                    <wp:posOffset>229870</wp:posOffset>
                  </wp:positionH>
                  <wp:positionV relativeFrom="paragraph">
                    <wp:posOffset>-57150</wp:posOffset>
                  </wp:positionV>
                  <wp:extent cx="524510" cy="245745"/>
                  <wp:effectExtent l="0" t="0" r="8890" b="0"/>
                  <wp:wrapNone/>
                  <wp:docPr id="208" name="Рисунок 151"/>
                  <wp:cNvGraphicFramePr/>
                  <a:graphic xmlns:a="http://schemas.openxmlformats.org/drawingml/2006/main">
                    <a:graphicData uri="http://schemas.openxmlformats.org/drawingml/2006/picture">
                      <pic:pic xmlns:pic="http://schemas.openxmlformats.org/drawingml/2006/picture">
                        <pic:nvPicPr>
                          <pic:cNvPr id="152" name="Рисунок 151">
                            <a:extLst>
                              <a:ext uri="{FF2B5EF4-FFF2-40B4-BE49-F238E27FC236}">
                                <a16:creationId xmlns:a16="http://schemas.microsoft.com/office/drawing/2014/main" id="{82D8E1C0-DE45-4D01-BD21-F49F2423C61D}"/>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4510" cy="24574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1263DB94"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тыс. Гкал</w:t>
            </w:r>
          </w:p>
        </w:tc>
        <w:tc>
          <w:tcPr>
            <w:tcW w:w="297" w:type="pct"/>
            <w:tcBorders>
              <w:top w:val="nil"/>
              <w:left w:val="nil"/>
              <w:bottom w:val="single" w:sz="4" w:space="0" w:color="auto"/>
              <w:right w:val="single" w:sz="4" w:space="0" w:color="auto"/>
            </w:tcBorders>
            <w:shd w:val="clear" w:color="auto" w:fill="auto"/>
            <w:vAlign w:val="center"/>
            <w:hideMark/>
          </w:tcPr>
          <w:p w14:paraId="1BEB8347"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1,60</w:t>
            </w:r>
          </w:p>
        </w:tc>
        <w:tc>
          <w:tcPr>
            <w:tcW w:w="297" w:type="pct"/>
            <w:tcBorders>
              <w:top w:val="nil"/>
              <w:left w:val="nil"/>
              <w:bottom w:val="single" w:sz="4" w:space="0" w:color="auto"/>
              <w:right w:val="single" w:sz="4" w:space="0" w:color="auto"/>
            </w:tcBorders>
            <w:shd w:val="clear" w:color="auto" w:fill="auto"/>
            <w:vAlign w:val="center"/>
            <w:hideMark/>
          </w:tcPr>
          <w:p w14:paraId="3517EB59"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1,60</w:t>
            </w:r>
          </w:p>
        </w:tc>
        <w:tc>
          <w:tcPr>
            <w:tcW w:w="297" w:type="pct"/>
            <w:tcBorders>
              <w:top w:val="nil"/>
              <w:left w:val="nil"/>
              <w:bottom w:val="single" w:sz="4" w:space="0" w:color="auto"/>
              <w:right w:val="single" w:sz="4" w:space="0" w:color="auto"/>
            </w:tcBorders>
            <w:shd w:val="clear" w:color="auto" w:fill="auto"/>
            <w:vAlign w:val="center"/>
            <w:hideMark/>
          </w:tcPr>
          <w:p w14:paraId="71AC83C7"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1,60</w:t>
            </w:r>
          </w:p>
        </w:tc>
        <w:tc>
          <w:tcPr>
            <w:tcW w:w="297" w:type="pct"/>
            <w:tcBorders>
              <w:top w:val="nil"/>
              <w:left w:val="nil"/>
              <w:bottom w:val="single" w:sz="4" w:space="0" w:color="auto"/>
              <w:right w:val="single" w:sz="4" w:space="0" w:color="auto"/>
            </w:tcBorders>
            <w:shd w:val="clear" w:color="auto" w:fill="auto"/>
            <w:vAlign w:val="center"/>
            <w:hideMark/>
          </w:tcPr>
          <w:p w14:paraId="0248705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1,60</w:t>
            </w:r>
          </w:p>
        </w:tc>
        <w:tc>
          <w:tcPr>
            <w:tcW w:w="297" w:type="pct"/>
            <w:tcBorders>
              <w:top w:val="nil"/>
              <w:left w:val="nil"/>
              <w:bottom w:val="single" w:sz="4" w:space="0" w:color="auto"/>
              <w:right w:val="single" w:sz="4" w:space="0" w:color="auto"/>
            </w:tcBorders>
            <w:shd w:val="clear" w:color="auto" w:fill="auto"/>
            <w:vAlign w:val="center"/>
            <w:hideMark/>
          </w:tcPr>
          <w:p w14:paraId="3009933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1,60</w:t>
            </w:r>
          </w:p>
        </w:tc>
        <w:tc>
          <w:tcPr>
            <w:tcW w:w="297" w:type="pct"/>
            <w:tcBorders>
              <w:top w:val="nil"/>
              <w:left w:val="nil"/>
              <w:bottom w:val="single" w:sz="4" w:space="0" w:color="auto"/>
              <w:right w:val="single" w:sz="4" w:space="0" w:color="auto"/>
            </w:tcBorders>
            <w:shd w:val="clear" w:color="auto" w:fill="auto"/>
            <w:vAlign w:val="center"/>
            <w:hideMark/>
          </w:tcPr>
          <w:p w14:paraId="7A60886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1,60</w:t>
            </w:r>
          </w:p>
        </w:tc>
        <w:tc>
          <w:tcPr>
            <w:tcW w:w="297" w:type="pct"/>
            <w:tcBorders>
              <w:top w:val="nil"/>
              <w:left w:val="nil"/>
              <w:bottom w:val="single" w:sz="4" w:space="0" w:color="auto"/>
              <w:right w:val="single" w:sz="4" w:space="0" w:color="auto"/>
            </w:tcBorders>
            <w:shd w:val="clear" w:color="auto" w:fill="auto"/>
            <w:vAlign w:val="center"/>
            <w:hideMark/>
          </w:tcPr>
          <w:p w14:paraId="645CF05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1,70</w:t>
            </w:r>
          </w:p>
        </w:tc>
        <w:tc>
          <w:tcPr>
            <w:tcW w:w="297" w:type="pct"/>
            <w:tcBorders>
              <w:top w:val="nil"/>
              <w:left w:val="nil"/>
              <w:bottom w:val="single" w:sz="4" w:space="0" w:color="auto"/>
              <w:right w:val="single" w:sz="4" w:space="0" w:color="auto"/>
            </w:tcBorders>
            <w:shd w:val="clear" w:color="auto" w:fill="auto"/>
            <w:vAlign w:val="center"/>
            <w:hideMark/>
          </w:tcPr>
          <w:p w14:paraId="5C7C2FA9"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1,80</w:t>
            </w:r>
          </w:p>
        </w:tc>
        <w:tc>
          <w:tcPr>
            <w:tcW w:w="297" w:type="pct"/>
            <w:tcBorders>
              <w:top w:val="nil"/>
              <w:left w:val="nil"/>
              <w:bottom w:val="single" w:sz="4" w:space="0" w:color="auto"/>
              <w:right w:val="single" w:sz="4" w:space="0" w:color="auto"/>
            </w:tcBorders>
            <w:shd w:val="clear" w:color="auto" w:fill="auto"/>
            <w:vAlign w:val="center"/>
            <w:hideMark/>
          </w:tcPr>
          <w:p w14:paraId="233D573D"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1,80</w:t>
            </w:r>
          </w:p>
        </w:tc>
      </w:tr>
      <w:tr w:rsidR="000630CB" w:rsidRPr="000630CB" w14:paraId="0D0BC053" w14:textId="77777777" w:rsidTr="00CC2F50">
        <w:trPr>
          <w:trHeight w:val="62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08D446C"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w:t>
            </w:r>
          </w:p>
        </w:tc>
        <w:tc>
          <w:tcPr>
            <w:tcW w:w="1197" w:type="pct"/>
            <w:tcBorders>
              <w:top w:val="nil"/>
              <w:left w:val="nil"/>
              <w:bottom w:val="single" w:sz="4" w:space="0" w:color="auto"/>
              <w:right w:val="single" w:sz="4" w:space="0" w:color="auto"/>
            </w:tcBorders>
            <w:shd w:val="clear" w:color="auto" w:fill="auto"/>
            <w:vAlign w:val="center"/>
            <w:hideMark/>
          </w:tcPr>
          <w:p w14:paraId="16868B07"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Относительные нормативные потери в тепловых сетях</w:t>
            </w:r>
          </w:p>
        </w:tc>
        <w:tc>
          <w:tcPr>
            <w:tcW w:w="484" w:type="pct"/>
            <w:tcBorders>
              <w:top w:val="nil"/>
              <w:left w:val="nil"/>
              <w:bottom w:val="single" w:sz="4" w:space="0" w:color="auto"/>
              <w:right w:val="single" w:sz="4" w:space="0" w:color="auto"/>
            </w:tcBorders>
            <w:shd w:val="clear" w:color="auto" w:fill="auto"/>
            <w:vAlign w:val="center"/>
            <w:hideMark/>
          </w:tcPr>
          <w:p w14:paraId="429040F8" w14:textId="77777777" w:rsidR="000630CB" w:rsidRPr="000630CB" w:rsidRDefault="000630CB" w:rsidP="000630CB">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833856" behindDoc="0" locked="0" layoutInCell="1" allowOverlap="1" wp14:anchorId="4E767110" wp14:editId="30DC3FFE">
                  <wp:simplePos x="0" y="0"/>
                  <wp:positionH relativeFrom="column">
                    <wp:posOffset>356870</wp:posOffset>
                  </wp:positionH>
                  <wp:positionV relativeFrom="paragraph">
                    <wp:posOffset>-71755</wp:posOffset>
                  </wp:positionV>
                  <wp:extent cx="298450" cy="278130"/>
                  <wp:effectExtent l="19050" t="0" r="0" b="0"/>
                  <wp:wrapNone/>
                  <wp:docPr id="212" name="Рисунок 156"/>
                  <wp:cNvGraphicFramePr/>
                  <a:graphic xmlns:a="http://schemas.openxmlformats.org/drawingml/2006/main">
                    <a:graphicData uri="http://schemas.openxmlformats.org/drawingml/2006/picture">
                      <pic:pic xmlns:pic="http://schemas.openxmlformats.org/drawingml/2006/picture">
                        <pic:nvPicPr>
                          <pic:cNvPr id="157" name="Рисунок 1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8450"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33193120"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687E79F4"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19,4%</w:t>
            </w:r>
          </w:p>
        </w:tc>
        <w:tc>
          <w:tcPr>
            <w:tcW w:w="297" w:type="pct"/>
            <w:tcBorders>
              <w:top w:val="nil"/>
              <w:left w:val="nil"/>
              <w:bottom w:val="single" w:sz="4" w:space="0" w:color="auto"/>
              <w:right w:val="single" w:sz="4" w:space="0" w:color="auto"/>
            </w:tcBorders>
            <w:shd w:val="clear" w:color="auto" w:fill="auto"/>
            <w:vAlign w:val="center"/>
            <w:hideMark/>
          </w:tcPr>
          <w:p w14:paraId="571983F8"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19,4%</w:t>
            </w:r>
          </w:p>
        </w:tc>
        <w:tc>
          <w:tcPr>
            <w:tcW w:w="297" w:type="pct"/>
            <w:tcBorders>
              <w:top w:val="nil"/>
              <w:left w:val="nil"/>
              <w:bottom w:val="single" w:sz="4" w:space="0" w:color="auto"/>
              <w:right w:val="single" w:sz="4" w:space="0" w:color="auto"/>
            </w:tcBorders>
            <w:shd w:val="clear" w:color="auto" w:fill="auto"/>
            <w:vAlign w:val="center"/>
            <w:hideMark/>
          </w:tcPr>
          <w:p w14:paraId="08E8A46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19,4%</w:t>
            </w:r>
          </w:p>
        </w:tc>
        <w:tc>
          <w:tcPr>
            <w:tcW w:w="297" w:type="pct"/>
            <w:tcBorders>
              <w:top w:val="nil"/>
              <w:left w:val="nil"/>
              <w:bottom w:val="single" w:sz="4" w:space="0" w:color="auto"/>
              <w:right w:val="single" w:sz="4" w:space="0" w:color="auto"/>
            </w:tcBorders>
            <w:shd w:val="clear" w:color="auto" w:fill="auto"/>
            <w:vAlign w:val="center"/>
            <w:hideMark/>
          </w:tcPr>
          <w:p w14:paraId="5FF6C433"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19,4%</w:t>
            </w:r>
          </w:p>
        </w:tc>
        <w:tc>
          <w:tcPr>
            <w:tcW w:w="297" w:type="pct"/>
            <w:tcBorders>
              <w:top w:val="nil"/>
              <w:left w:val="nil"/>
              <w:bottom w:val="single" w:sz="4" w:space="0" w:color="auto"/>
              <w:right w:val="single" w:sz="4" w:space="0" w:color="auto"/>
            </w:tcBorders>
            <w:shd w:val="clear" w:color="auto" w:fill="auto"/>
            <w:vAlign w:val="center"/>
            <w:hideMark/>
          </w:tcPr>
          <w:p w14:paraId="18D1C3C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19,4%</w:t>
            </w:r>
          </w:p>
        </w:tc>
        <w:tc>
          <w:tcPr>
            <w:tcW w:w="297" w:type="pct"/>
            <w:tcBorders>
              <w:top w:val="nil"/>
              <w:left w:val="nil"/>
              <w:bottom w:val="single" w:sz="4" w:space="0" w:color="auto"/>
              <w:right w:val="single" w:sz="4" w:space="0" w:color="auto"/>
            </w:tcBorders>
            <w:shd w:val="clear" w:color="auto" w:fill="auto"/>
            <w:vAlign w:val="center"/>
            <w:hideMark/>
          </w:tcPr>
          <w:p w14:paraId="424F73D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19,4%</w:t>
            </w:r>
          </w:p>
        </w:tc>
        <w:tc>
          <w:tcPr>
            <w:tcW w:w="297" w:type="pct"/>
            <w:tcBorders>
              <w:top w:val="nil"/>
              <w:left w:val="nil"/>
              <w:bottom w:val="single" w:sz="4" w:space="0" w:color="auto"/>
              <w:right w:val="single" w:sz="4" w:space="0" w:color="auto"/>
            </w:tcBorders>
            <w:shd w:val="clear" w:color="auto" w:fill="auto"/>
            <w:vAlign w:val="center"/>
            <w:hideMark/>
          </w:tcPr>
          <w:p w14:paraId="7D1AF54F"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17,6%</w:t>
            </w:r>
          </w:p>
        </w:tc>
        <w:tc>
          <w:tcPr>
            <w:tcW w:w="297" w:type="pct"/>
            <w:tcBorders>
              <w:top w:val="nil"/>
              <w:left w:val="nil"/>
              <w:bottom w:val="single" w:sz="4" w:space="0" w:color="auto"/>
              <w:right w:val="single" w:sz="4" w:space="0" w:color="auto"/>
            </w:tcBorders>
            <w:shd w:val="clear" w:color="auto" w:fill="auto"/>
            <w:vAlign w:val="center"/>
            <w:hideMark/>
          </w:tcPr>
          <w:p w14:paraId="0E41D67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16,0%</w:t>
            </w:r>
          </w:p>
        </w:tc>
        <w:tc>
          <w:tcPr>
            <w:tcW w:w="297" w:type="pct"/>
            <w:tcBorders>
              <w:top w:val="nil"/>
              <w:left w:val="nil"/>
              <w:bottom w:val="single" w:sz="4" w:space="0" w:color="auto"/>
              <w:right w:val="single" w:sz="4" w:space="0" w:color="auto"/>
            </w:tcBorders>
            <w:shd w:val="clear" w:color="auto" w:fill="auto"/>
            <w:vAlign w:val="center"/>
            <w:hideMark/>
          </w:tcPr>
          <w:p w14:paraId="0ECDED0D"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16,0%</w:t>
            </w:r>
          </w:p>
        </w:tc>
      </w:tr>
      <w:tr w:rsidR="000630CB" w:rsidRPr="000630CB" w14:paraId="0AD3A86A" w14:textId="77777777" w:rsidTr="00CC2F50">
        <w:trPr>
          <w:trHeight w:val="62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6DDF743"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lastRenderedPageBreak/>
              <w:t>9.</w:t>
            </w:r>
          </w:p>
        </w:tc>
        <w:tc>
          <w:tcPr>
            <w:tcW w:w="1197" w:type="pct"/>
            <w:tcBorders>
              <w:top w:val="nil"/>
              <w:left w:val="nil"/>
              <w:bottom w:val="single" w:sz="4" w:space="0" w:color="auto"/>
              <w:right w:val="single" w:sz="4" w:space="0" w:color="auto"/>
            </w:tcBorders>
            <w:shd w:val="clear" w:color="auto" w:fill="auto"/>
            <w:vAlign w:val="center"/>
            <w:hideMark/>
          </w:tcPr>
          <w:p w14:paraId="5C638746"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Линейная плотность передачи тепловой энергии в тепловых сетях</w:t>
            </w:r>
          </w:p>
        </w:tc>
        <w:tc>
          <w:tcPr>
            <w:tcW w:w="484" w:type="pct"/>
            <w:tcBorders>
              <w:top w:val="nil"/>
              <w:left w:val="nil"/>
              <w:bottom w:val="single" w:sz="4" w:space="0" w:color="auto"/>
              <w:right w:val="single" w:sz="4" w:space="0" w:color="auto"/>
            </w:tcBorders>
            <w:shd w:val="clear" w:color="auto" w:fill="auto"/>
            <w:vAlign w:val="center"/>
            <w:hideMark/>
          </w:tcPr>
          <w:p w14:paraId="714982A3" w14:textId="77777777" w:rsidR="000630CB" w:rsidRPr="000630CB" w:rsidRDefault="000630CB" w:rsidP="000630CB">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815424" behindDoc="0" locked="0" layoutInCell="1" allowOverlap="1" wp14:anchorId="0C8FC134" wp14:editId="01F397C6">
                  <wp:simplePos x="0" y="0"/>
                  <wp:positionH relativeFrom="column">
                    <wp:posOffset>285750</wp:posOffset>
                  </wp:positionH>
                  <wp:positionV relativeFrom="paragraph">
                    <wp:posOffset>66675</wp:posOffset>
                  </wp:positionV>
                  <wp:extent cx="428625" cy="266700"/>
                  <wp:effectExtent l="0" t="0" r="635" b="635"/>
                  <wp:wrapNone/>
                  <wp:docPr id="209" name="Рисунок 152"/>
                  <wp:cNvGraphicFramePr/>
                  <a:graphic xmlns:a="http://schemas.openxmlformats.org/drawingml/2006/main">
                    <a:graphicData uri="http://schemas.openxmlformats.org/drawingml/2006/picture">
                      <pic:pic xmlns:pic="http://schemas.openxmlformats.org/drawingml/2006/picture">
                        <pic:nvPicPr>
                          <pic:cNvPr id="153" name="Рисунок 152">
                            <a:extLst>
                              <a:ext uri="{FF2B5EF4-FFF2-40B4-BE49-F238E27FC236}">
                                <a16:creationId xmlns:a16="http://schemas.microsoft.com/office/drawing/2014/main" id="{23B19F5D-705F-40E0-B57C-031E1366A8CE}"/>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Arial" w:hAnsi="Arial" w:cs="Arial"/>
                <w:noProof/>
                <w:color w:val="000000"/>
                <w:sz w:val="20"/>
                <w:szCs w:val="20"/>
              </w:rPr>
              <w:drawing>
                <wp:anchor distT="0" distB="0" distL="114300" distR="114300" simplePos="0" relativeHeight="251821568" behindDoc="0" locked="0" layoutInCell="1" allowOverlap="1" wp14:anchorId="79123D06" wp14:editId="4BBC14EE">
                  <wp:simplePos x="0" y="0"/>
                  <wp:positionH relativeFrom="column">
                    <wp:posOffset>371475</wp:posOffset>
                  </wp:positionH>
                  <wp:positionV relativeFrom="paragraph">
                    <wp:posOffset>571500</wp:posOffset>
                  </wp:positionV>
                  <wp:extent cx="276225" cy="266700"/>
                  <wp:effectExtent l="635" t="0" r="0" b="0"/>
                  <wp:wrapNone/>
                  <wp:docPr id="210" name="Рисунок 153"/>
                  <wp:cNvGraphicFramePr/>
                  <a:graphic xmlns:a="http://schemas.openxmlformats.org/drawingml/2006/main">
                    <a:graphicData uri="http://schemas.openxmlformats.org/drawingml/2006/picture">
                      <pic:pic xmlns:pic="http://schemas.openxmlformats.org/drawingml/2006/picture">
                        <pic:nvPicPr>
                          <pic:cNvPr id="154" name="Рисунок 153">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2C258ADF"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Гкал/м</w:t>
            </w:r>
          </w:p>
        </w:tc>
        <w:tc>
          <w:tcPr>
            <w:tcW w:w="297" w:type="pct"/>
            <w:tcBorders>
              <w:top w:val="nil"/>
              <w:left w:val="nil"/>
              <w:bottom w:val="single" w:sz="4" w:space="0" w:color="auto"/>
              <w:right w:val="single" w:sz="4" w:space="0" w:color="auto"/>
            </w:tcBorders>
            <w:shd w:val="clear" w:color="auto" w:fill="auto"/>
            <w:vAlign w:val="center"/>
            <w:hideMark/>
          </w:tcPr>
          <w:p w14:paraId="374D56F8"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8,22</w:t>
            </w:r>
          </w:p>
        </w:tc>
        <w:tc>
          <w:tcPr>
            <w:tcW w:w="297" w:type="pct"/>
            <w:tcBorders>
              <w:top w:val="nil"/>
              <w:left w:val="nil"/>
              <w:bottom w:val="single" w:sz="4" w:space="0" w:color="auto"/>
              <w:right w:val="single" w:sz="4" w:space="0" w:color="auto"/>
            </w:tcBorders>
            <w:shd w:val="clear" w:color="auto" w:fill="auto"/>
            <w:vAlign w:val="center"/>
            <w:hideMark/>
          </w:tcPr>
          <w:p w14:paraId="2D0E2649"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8,22</w:t>
            </w:r>
          </w:p>
        </w:tc>
        <w:tc>
          <w:tcPr>
            <w:tcW w:w="297" w:type="pct"/>
            <w:tcBorders>
              <w:top w:val="nil"/>
              <w:left w:val="nil"/>
              <w:bottom w:val="single" w:sz="4" w:space="0" w:color="auto"/>
              <w:right w:val="single" w:sz="4" w:space="0" w:color="auto"/>
            </w:tcBorders>
            <w:shd w:val="clear" w:color="auto" w:fill="auto"/>
            <w:vAlign w:val="center"/>
            <w:hideMark/>
          </w:tcPr>
          <w:p w14:paraId="12DF8F38"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8,22</w:t>
            </w:r>
          </w:p>
        </w:tc>
        <w:tc>
          <w:tcPr>
            <w:tcW w:w="297" w:type="pct"/>
            <w:tcBorders>
              <w:top w:val="nil"/>
              <w:left w:val="nil"/>
              <w:bottom w:val="single" w:sz="4" w:space="0" w:color="auto"/>
              <w:right w:val="single" w:sz="4" w:space="0" w:color="auto"/>
            </w:tcBorders>
            <w:shd w:val="clear" w:color="auto" w:fill="auto"/>
            <w:vAlign w:val="center"/>
            <w:hideMark/>
          </w:tcPr>
          <w:p w14:paraId="258622E0"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8,22</w:t>
            </w:r>
          </w:p>
        </w:tc>
        <w:tc>
          <w:tcPr>
            <w:tcW w:w="297" w:type="pct"/>
            <w:tcBorders>
              <w:top w:val="nil"/>
              <w:left w:val="nil"/>
              <w:bottom w:val="single" w:sz="4" w:space="0" w:color="auto"/>
              <w:right w:val="single" w:sz="4" w:space="0" w:color="auto"/>
            </w:tcBorders>
            <w:shd w:val="clear" w:color="auto" w:fill="auto"/>
            <w:vAlign w:val="center"/>
            <w:hideMark/>
          </w:tcPr>
          <w:p w14:paraId="25F4A273"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8,22</w:t>
            </w:r>
          </w:p>
        </w:tc>
        <w:tc>
          <w:tcPr>
            <w:tcW w:w="297" w:type="pct"/>
            <w:tcBorders>
              <w:top w:val="nil"/>
              <w:left w:val="nil"/>
              <w:bottom w:val="single" w:sz="4" w:space="0" w:color="auto"/>
              <w:right w:val="single" w:sz="4" w:space="0" w:color="auto"/>
            </w:tcBorders>
            <w:shd w:val="clear" w:color="auto" w:fill="auto"/>
            <w:vAlign w:val="center"/>
            <w:hideMark/>
          </w:tcPr>
          <w:p w14:paraId="3508DCA9"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8,22</w:t>
            </w:r>
          </w:p>
        </w:tc>
        <w:tc>
          <w:tcPr>
            <w:tcW w:w="297" w:type="pct"/>
            <w:tcBorders>
              <w:top w:val="nil"/>
              <w:left w:val="nil"/>
              <w:bottom w:val="single" w:sz="4" w:space="0" w:color="auto"/>
              <w:right w:val="single" w:sz="4" w:space="0" w:color="auto"/>
            </w:tcBorders>
            <w:shd w:val="clear" w:color="auto" w:fill="auto"/>
            <w:vAlign w:val="center"/>
            <w:hideMark/>
          </w:tcPr>
          <w:p w14:paraId="300612C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6,09</w:t>
            </w:r>
          </w:p>
        </w:tc>
        <w:tc>
          <w:tcPr>
            <w:tcW w:w="297" w:type="pct"/>
            <w:tcBorders>
              <w:top w:val="nil"/>
              <w:left w:val="nil"/>
              <w:bottom w:val="single" w:sz="4" w:space="0" w:color="auto"/>
              <w:right w:val="single" w:sz="4" w:space="0" w:color="auto"/>
            </w:tcBorders>
            <w:shd w:val="clear" w:color="auto" w:fill="auto"/>
            <w:vAlign w:val="center"/>
            <w:hideMark/>
          </w:tcPr>
          <w:p w14:paraId="740BAF96"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6,27</w:t>
            </w:r>
          </w:p>
        </w:tc>
        <w:tc>
          <w:tcPr>
            <w:tcW w:w="297" w:type="pct"/>
            <w:tcBorders>
              <w:top w:val="nil"/>
              <w:left w:val="nil"/>
              <w:bottom w:val="single" w:sz="4" w:space="0" w:color="auto"/>
              <w:right w:val="single" w:sz="4" w:space="0" w:color="auto"/>
            </w:tcBorders>
            <w:shd w:val="clear" w:color="auto" w:fill="auto"/>
            <w:vAlign w:val="center"/>
            <w:hideMark/>
          </w:tcPr>
          <w:p w14:paraId="7F5C1662"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6,27</w:t>
            </w:r>
          </w:p>
        </w:tc>
      </w:tr>
      <w:tr w:rsidR="000630CB" w:rsidRPr="000630CB" w14:paraId="69B40C44" w14:textId="77777777" w:rsidTr="00CC2F50">
        <w:trPr>
          <w:trHeight w:val="102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4F092E4"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10.</w:t>
            </w:r>
          </w:p>
        </w:tc>
        <w:tc>
          <w:tcPr>
            <w:tcW w:w="1197" w:type="pct"/>
            <w:tcBorders>
              <w:top w:val="nil"/>
              <w:left w:val="nil"/>
              <w:bottom w:val="single" w:sz="4" w:space="0" w:color="auto"/>
              <w:right w:val="single" w:sz="4" w:space="0" w:color="auto"/>
            </w:tcBorders>
            <w:shd w:val="clear" w:color="auto" w:fill="auto"/>
            <w:vAlign w:val="center"/>
            <w:hideMark/>
          </w:tcPr>
          <w:p w14:paraId="4C40315C"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Количество повреждений (отказов) в тепловых сетях, приводящих к прекращению теплоснабжения потребителей</w:t>
            </w:r>
          </w:p>
        </w:tc>
        <w:tc>
          <w:tcPr>
            <w:tcW w:w="484" w:type="pct"/>
            <w:tcBorders>
              <w:top w:val="nil"/>
              <w:left w:val="nil"/>
              <w:bottom w:val="single" w:sz="4" w:space="0" w:color="auto"/>
              <w:right w:val="single" w:sz="4" w:space="0" w:color="auto"/>
            </w:tcBorders>
            <w:shd w:val="clear" w:color="auto" w:fill="auto"/>
            <w:vAlign w:val="center"/>
            <w:hideMark/>
          </w:tcPr>
          <w:p w14:paraId="55B26C10" w14:textId="77777777" w:rsidR="000630CB" w:rsidRPr="000630CB" w:rsidRDefault="000630CB" w:rsidP="000630CB">
            <w:pPr>
              <w:jc w:val="center"/>
              <w:rPr>
                <w:rFonts w:ascii="Arial" w:hAnsi="Arial" w:cs="Arial"/>
                <w:color w:val="00000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38E8934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ед./год</w:t>
            </w:r>
          </w:p>
        </w:tc>
        <w:tc>
          <w:tcPr>
            <w:tcW w:w="297" w:type="pct"/>
            <w:tcBorders>
              <w:top w:val="nil"/>
              <w:left w:val="nil"/>
              <w:bottom w:val="single" w:sz="4" w:space="0" w:color="auto"/>
              <w:right w:val="single" w:sz="4" w:space="0" w:color="auto"/>
            </w:tcBorders>
            <w:shd w:val="clear" w:color="auto" w:fill="auto"/>
            <w:vAlign w:val="center"/>
            <w:hideMark/>
          </w:tcPr>
          <w:p w14:paraId="4D65FE9A"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5CE5398D"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0DDCDB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w:t>
            </w:r>
          </w:p>
        </w:tc>
        <w:tc>
          <w:tcPr>
            <w:tcW w:w="297" w:type="pct"/>
            <w:tcBorders>
              <w:top w:val="nil"/>
              <w:left w:val="nil"/>
              <w:bottom w:val="single" w:sz="4" w:space="0" w:color="auto"/>
              <w:right w:val="single" w:sz="4" w:space="0" w:color="auto"/>
            </w:tcBorders>
            <w:shd w:val="clear" w:color="auto" w:fill="auto"/>
            <w:vAlign w:val="center"/>
            <w:hideMark/>
          </w:tcPr>
          <w:p w14:paraId="382A7446"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w:t>
            </w:r>
          </w:p>
        </w:tc>
        <w:tc>
          <w:tcPr>
            <w:tcW w:w="297" w:type="pct"/>
            <w:tcBorders>
              <w:top w:val="nil"/>
              <w:left w:val="nil"/>
              <w:bottom w:val="single" w:sz="4" w:space="0" w:color="auto"/>
              <w:right w:val="single" w:sz="4" w:space="0" w:color="auto"/>
            </w:tcBorders>
            <w:shd w:val="clear" w:color="auto" w:fill="auto"/>
            <w:vAlign w:val="center"/>
            <w:hideMark/>
          </w:tcPr>
          <w:p w14:paraId="4FBB6623"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w:t>
            </w:r>
          </w:p>
        </w:tc>
        <w:tc>
          <w:tcPr>
            <w:tcW w:w="297" w:type="pct"/>
            <w:tcBorders>
              <w:top w:val="nil"/>
              <w:left w:val="nil"/>
              <w:bottom w:val="single" w:sz="4" w:space="0" w:color="auto"/>
              <w:right w:val="single" w:sz="4" w:space="0" w:color="auto"/>
            </w:tcBorders>
            <w:shd w:val="clear" w:color="auto" w:fill="auto"/>
            <w:vAlign w:val="center"/>
            <w:hideMark/>
          </w:tcPr>
          <w:p w14:paraId="634A3C35"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w:t>
            </w:r>
          </w:p>
        </w:tc>
        <w:tc>
          <w:tcPr>
            <w:tcW w:w="297" w:type="pct"/>
            <w:tcBorders>
              <w:top w:val="nil"/>
              <w:left w:val="nil"/>
              <w:bottom w:val="single" w:sz="4" w:space="0" w:color="auto"/>
              <w:right w:val="single" w:sz="4" w:space="0" w:color="auto"/>
            </w:tcBorders>
            <w:shd w:val="clear" w:color="auto" w:fill="auto"/>
            <w:vAlign w:val="center"/>
            <w:hideMark/>
          </w:tcPr>
          <w:p w14:paraId="31F4A1E2"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w:t>
            </w:r>
          </w:p>
        </w:tc>
        <w:tc>
          <w:tcPr>
            <w:tcW w:w="297" w:type="pct"/>
            <w:tcBorders>
              <w:top w:val="nil"/>
              <w:left w:val="nil"/>
              <w:bottom w:val="single" w:sz="4" w:space="0" w:color="auto"/>
              <w:right w:val="single" w:sz="4" w:space="0" w:color="auto"/>
            </w:tcBorders>
            <w:shd w:val="clear" w:color="auto" w:fill="auto"/>
            <w:vAlign w:val="center"/>
            <w:hideMark/>
          </w:tcPr>
          <w:p w14:paraId="10F332C5"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w:t>
            </w:r>
          </w:p>
        </w:tc>
        <w:tc>
          <w:tcPr>
            <w:tcW w:w="297" w:type="pct"/>
            <w:tcBorders>
              <w:top w:val="nil"/>
              <w:left w:val="nil"/>
              <w:bottom w:val="single" w:sz="4" w:space="0" w:color="auto"/>
              <w:right w:val="single" w:sz="4" w:space="0" w:color="auto"/>
            </w:tcBorders>
            <w:shd w:val="clear" w:color="auto" w:fill="auto"/>
            <w:vAlign w:val="center"/>
            <w:hideMark/>
          </w:tcPr>
          <w:p w14:paraId="5CEF76F9"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w:t>
            </w:r>
          </w:p>
        </w:tc>
      </w:tr>
      <w:tr w:rsidR="000630CB" w:rsidRPr="000630CB" w14:paraId="03CE01BF" w14:textId="77777777" w:rsidTr="00CC2F50">
        <w:trPr>
          <w:trHeight w:val="39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B47766D"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10.1.</w:t>
            </w:r>
          </w:p>
        </w:tc>
        <w:tc>
          <w:tcPr>
            <w:tcW w:w="1197" w:type="pct"/>
            <w:tcBorders>
              <w:top w:val="nil"/>
              <w:left w:val="nil"/>
              <w:bottom w:val="single" w:sz="4" w:space="0" w:color="auto"/>
              <w:right w:val="single" w:sz="4" w:space="0" w:color="auto"/>
            </w:tcBorders>
            <w:shd w:val="clear" w:color="auto" w:fill="auto"/>
            <w:vAlign w:val="center"/>
            <w:hideMark/>
          </w:tcPr>
          <w:p w14:paraId="3F9718C0"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на магистральных тепловых сетях</w:t>
            </w:r>
          </w:p>
        </w:tc>
        <w:tc>
          <w:tcPr>
            <w:tcW w:w="484" w:type="pct"/>
            <w:tcBorders>
              <w:top w:val="nil"/>
              <w:left w:val="nil"/>
              <w:bottom w:val="single" w:sz="4" w:space="0" w:color="auto"/>
              <w:right w:val="single" w:sz="4" w:space="0" w:color="auto"/>
            </w:tcBorders>
            <w:shd w:val="clear" w:color="auto" w:fill="auto"/>
            <w:vAlign w:val="center"/>
            <w:hideMark/>
          </w:tcPr>
          <w:p w14:paraId="229D5FD5" w14:textId="77777777" w:rsidR="000630CB" w:rsidRPr="000630CB" w:rsidRDefault="000630CB" w:rsidP="000630CB">
            <w:pPr>
              <w:jc w:val="center"/>
              <w:rPr>
                <w:rFonts w:ascii="Arial" w:hAnsi="Arial" w:cs="Arial"/>
                <w:color w:val="000000"/>
                <w:sz w:val="20"/>
                <w:szCs w:val="20"/>
              </w:rPr>
            </w:pPr>
            <w:r w:rsidRPr="000630CB">
              <w:rPr>
                <w:rFonts w:ascii="Arial" w:hAnsi="Arial" w:cs="Arial"/>
                <w:noProof/>
                <w:color w:val="000000"/>
                <w:sz w:val="20"/>
                <w:szCs w:val="20"/>
              </w:rPr>
              <w:drawing>
                <wp:anchor distT="0" distB="0" distL="114300" distR="114300" simplePos="0" relativeHeight="251846144" behindDoc="0" locked="0" layoutInCell="1" allowOverlap="1" wp14:anchorId="097BC1B6" wp14:editId="6BC30F06">
                  <wp:simplePos x="0" y="0"/>
                  <wp:positionH relativeFrom="column">
                    <wp:posOffset>352425</wp:posOffset>
                  </wp:positionH>
                  <wp:positionV relativeFrom="paragraph">
                    <wp:posOffset>28575</wp:posOffset>
                  </wp:positionV>
                  <wp:extent cx="276225" cy="266700"/>
                  <wp:effectExtent l="635" t="0" r="0" b="635"/>
                  <wp:wrapNone/>
                  <wp:docPr id="214" name="Рисунок 167"/>
                  <wp:cNvGraphicFramePr/>
                  <a:graphic xmlns:a="http://schemas.openxmlformats.org/drawingml/2006/main">
                    <a:graphicData uri="http://schemas.openxmlformats.org/drawingml/2006/picture">
                      <pic:pic xmlns:pic="http://schemas.openxmlformats.org/drawingml/2006/picture">
                        <pic:nvPicPr>
                          <pic:cNvPr id="168" name="Рисунок 167">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0A723F4E" w14:textId="77777777" w:rsidR="000630CB" w:rsidRPr="000630CB" w:rsidRDefault="000630CB" w:rsidP="000630CB">
            <w:pPr>
              <w:jc w:val="center"/>
              <w:rPr>
                <w:rFonts w:ascii="Arial" w:hAnsi="Arial" w:cs="Arial"/>
                <w:color w:val="000000"/>
                <w:sz w:val="20"/>
                <w:szCs w:val="20"/>
                <w:vertAlign w:val="subscript"/>
              </w:rPr>
            </w:pPr>
            <w:r>
              <w:rPr>
                <w:rFonts w:ascii="Arial" w:hAnsi="Arial" w:cs="Arial"/>
                <w:color w:val="000000"/>
                <w:sz w:val="20"/>
                <w:szCs w:val="20"/>
                <w:vertAlign w:val="subscript"/>
              </w:rPr>
              <w:t xml:space="preserve">                 </w:t>
            </w:r>
            <w:r w:rsidRPr="000630CB">
              <w:rPr>
                <w:rFonts w:ascii="Arial" w:hAnsi="Arial" w:cs="Arial"/>
                <w:color w:val="000000"/>
                <w:sz w:val="20"/>
                <w:szCs w:val="20"/>
                <w:vertAlign w:val="subscript"/>
              </w:rPr>
              <w:t>маг</w:t>
            </w:r>
          </w:p>
        </w:tc>
        <w:tc>
          <w:tcPr>
            <w:tcW w:w="429" w:type="pct"/>
            <w:tcBorders>
              <w:top w:val="nil"/>
              <w:left w:val="nil"/>
              <w:bottom w:val="single" w:sz="4" w:space="0" w:color="auto"/>
              <w:right w:val="single" w:sz="4" w:space="0" w:color="auto"/>
            </w:tcBorders>
            <w:shd w:val="clear" w:color="auto" w:fill="auto"/>
            <w:vAlign w:val="center"/>
            <w:hideMark/>
          </w:tcPr>
          <w:p w14:paraId="5BF34D67"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ед./год</w:t>
            </w:r>
          </w:p>
        </w:tc>
        <w:tc>
          <w:tcPr>
            <w:tcW w:w="297" w:type="pct"/>
            <w:tcBorders>
              <w:top w:val="nil"/>
              <w:left w:val="nil"/>
              <w:bottom w:val="single" w:sz="4" w:space="0" w:color="auto"/>
              <w:right w:val="single" w:sz="4" w:space="0" w:color="auto"/>
            </w:tcBorders>
            <w:shd w:val="clear" w:color="auto" w:fill="auto"/>
            <w:vAlign w:val="center"/>
            <w:hideMark/>
          </w:tcPr>
          <w:p w14:paraId="1FED5FD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70831C90"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70EBAF8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1CB8D6FC"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7A1C4368"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2952E006"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6B6907BD"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375ADB64"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339F5D60"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r>
      <w:tr w:rsidR="000630CB" w:rsidRPr="000630CB" w14:paraId="6E2D5A3D" w14:textId="77777777" w:rsidTr="00CC2F50">
        <w:trPr>
          <w:trHeight w:val="39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125B602"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10.2.</w:t>
            </w:r>
          </w:p>
        </w:tc>
        <w:tc>
          <w:tcPr>
            <w:tcW w:w="1197" w:type="pct"/>
            <w:tcBorders>
              <w:top w:val="nil"/>
              <w:left w:val="nil"/>
              <w:bottom w:val="single" w:sz="4" w:space="0" w:color="auto"/>
              <w:right w:val="single" w:sz="4" w:space="0" w:color="auto"/>
            </w:tcBorders>
            <w:shd w:val="clear" w:color="auto" w:fill="auto"/>
            <w:vAlign w:val="center"/>
            <w:hideMark/>
          </w:tcPr>
          <w:p w14:paraId="6EC4385A"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на распределительных тепловых сетях МУП "КБУ"</w:t>
            </w:r>
          </w:p>
        </w:tc>
        <w:tc>
          <w:tcPr>
            <w:tcW w:w="484" w:type="pct"/>
            <w:tcBorders>
              <w:top w:val="nil"/>
              <w:left w:val="nil"/>
              <w:bottom w:val="single" w:sz="4" w:space="0" w:color="auto"/>
              <w:right w:val="single" w:sz="4" w:space="0" w:color="auto"/>
            </w:tcBorders>
            <w:shd w:val="clear" w:color="auto" w:fill="auto"/>
            <w:vAlign w:val="center"/>
            <w:hideMark/>
          </w:tcPr>
          <w:p w14:paraId="78B2B56D" w14:textId="77777777" w:rsidR="000630CB" w:rsidRPr="000630CB" w:rsidRDefault="000630CB" w:rsidP="000630CB">
            <w:pPr>
              <w:jc w:val="center"/>
              <w:rPr>
                <w:rFonts w:ascii="Arial" w:hAnsi="Arial" w:cs="Arial"/>
                <w:color w:val="000000"/>
                <w:sz w:val="20"/>
                <w:szCs w:val="20"/>
              </w:rPr>
            </w:pPr>
            <w:r w:rsidRPr="000630CB">
              <w:rPr>
                <w:rFonts w:ascii="Arial" w:hAnsi="Arial" w:cs="Arial"/>
                <w:noProof/>
                <w:color w:val="000000"/>
                <w:sz w:val="20"/>
                <w:szCs w:val="20"/>
              </w:rPr>
              <w:drawing>
                <wp:anchor distT="0" distB="0" distL="114300" distR="114300" simplePos="0" relativeHeight="251852288" behindDoc="0" locked="0" layoutInCell="1" allowOverlap="1" wp14:anchorId="352443F4" wp14:editId="4B4FBB56">
                  <wp:simplePos x="0" y="0"/>
                  <wp:positionH relativeFrom="column">
                    <wp:posOffset>352425</wp:posOffset>
                  </wp:positionH>
                  <wp:positionV relativeFrom="paragraph">
                    <wp:posOffset>28575</wp:posOffset>
                  </wp:positionV>
                  <wp:extent cx="276225" cy="266700"/>
                  <wp:effectExtent l="635" t="0" r="0" b="635"/>
                  <wp:wrapNone/>
                  <wp:docPr id="215" name="Рисунок 168"/>
                  <wp:cNvGraphicFramePr/>
                  <a:graphic xmlns:a="http://schemas.openxmlformats.org/drawingml/2006/main">
                    <a:graphicData uri="http://schemas.openxmlformats.org/drawingml/2006/picture">
                      <pic:pic xmlns:pic="http://schemas.openxmlformats.org/drawingml/2006/picture">
                        <pic:nvPicPr>
                          <pic:cNvPr id="169" name="Рисунок 168">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7AE7039D" w14:textId="77777777" w:rsidR="000630CB" w:rsidRPr="000630CB" w:rsidRDefault="000630CB" w:rsidP="000630CB">
            <w:pPr>
              <w:jc w:val="center"/>
              <w:rPr>
                <w:rFonts w:ascii="Arial" w:hAnsi="Arial" w:cs="Arial"/>
                <w:color w:val="000000"/>
                <w:sz w:val="20"/>
                <w:szCs w:val="20"/>
                <w:vertAlign w:val="subscript"/>
              </w:rPr>
            </w:pPr>
            <w:r>
              <w:rPr>
                <w:rFonts w:ascii="Arial" w:hAnsi="Arial" w:cs="Arial"/>
                <w:color w:val="000000"/>
                <w:sz w:val="20"/>
                <w:szCs w:val="20"/>
                <w:vertAlign w:val="subscript"/>
              </w:rPr>
              <w:t xml:space="preserve">                  </w:t>
            </w:r>
            <w:r w:rsidRPr="000630CB">
              <w:rPr>
                <w:rFonts w:ascii="Arial" w:hAnsi="Arial" w:cs="Arial"/>
                <w:color w:val="000000"/>
                <w:sz w:val="20"/>
                <w:szCs w:val="20"/>
                <w:vertAlign w:val="subscript"/>
              </w:rPr>
              <w:t>расп</w:t>
            </w:r>
          </w:p>
        </w:tc>
        <w:tc>
          <w:tcPr>
            <w:tcW w:w="429" w:type="pct"/>
            <w:tcBorders>
              <w:top w:val="nil"/>
              <w:left w:val="nil"/>
              <w:bottom w:val="single" w:sz="4" w:space="0" w:color="auto"/>
              <w:right w:val="single" w:sz="4" w:space="0" w:color="auto"/>
            </w:tcBorders>
            <w:shd w:val="clear" w:color="auto" w:fill="auto"/>
            <w:vAlign w:val="center"/>
            <w:hideMark/>
          </w:tcPr>
          <w:p w14:paraId="0B82A955"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ед./год</w:t>
            </w:r>
          </w:p>
        </w:tc>
        <w:tc>
          <w:tcPr>
            <w:tcW w:w="297" w:type="pct"/>
            <w:tcBorders>
              <w:top w:val="nil"/>
              <w:left w:val="nil"/>
              <w:bottom w:val="single" w:sz="4" w:space="0" w:color="auto"/>
              <w:right w:val="single" w:sz="4" w:space="0" w:color="auto"/>
            </w:tcBorders>
            <w:shd w:val="clear" w:color="auto" w:fill="auto"/>
            <w:vAlign w:val="center"/>
            <w:hideMark/>
          </w:tcPr>
          <w:p w14:paraId="2EA6C8C5"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4F70EB75"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3A05C2B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w:t>
            </w:r>
          </w:p>
        </w:tc>
        <w:tc>
          <w:tcPr>
            <w:tcW w:w="297" w:type="pct"/>
            <w:tcBorders>
              <w:top w:val="nil"/>
              <w:left w:val="nil"/>
              <w:bottom w:val="single" w:sz="4" w:space="0" w:color="auto"/>
              <w:right w:val="single" w:sz="4" w:space="0" w:color="auto"/>
            </w:tcBorders>
            <w:shd w:val="clear" w:color="auto" w:fill="auto"/>
            <w:vAlign w:val="center"/>
            <w:hideMark/>
          </w:tcPr>
          <w:p w14:paraId="0A0ADC5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w:t>
            </w:r>
          </w:p>
        </w:tc>
        <w:tc>
          <w:tcPr>
            <w:tcW w:w="297" w:type="pct"/>
            <w:tcBorders>
              <w:top w:val="nil"/>
              <w:left w:val="nil"/>
              <w:bottom w:val="single" w:sz="4" w:space="0" w:color="auto"/>
              <w:right w:val="single" w:sz="4" w:space="0" w:color="auto"/>
            </w:tcBorders>
            <w:shd w:val="clear" w:color="auto" w:fill="auto"/>
            <w:vAlign w:val="center"/>
            <w:hideMark/>
          </w:tcPr>
          <w:p w14:paraId="5DB2C4FF"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w:t>
            </w:r>
          </w:p>
        </w:tc>
        <w:tc>
          <w:tcPr>
            <w:tcW w:w="297" w:type="pct"/>
            <w:tcBorders>
              <w:top w:val="nil"/>
              <w:left w:val="nil"/>
              <w:bottom w:val="single" w:sz="4" w:space="0" w:color="auto"/>
              <w:right w:val="single" w:sz="4" w:space="0" w:color="auto"/>
            </w:tcBorders>
            <w:shd w:val="clear" w:color="auto" w:fill="auto"/>
            <w:vAlign w:val="center"/>
            <w:hideMark/>
          </w:tcPr>
          <w:p w14:paraId="2E3C65F8"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w:t>
            </w:r>
          </w:p>
        </w:tc>
        <w:tc>
          <w:tcPr>
            <w:tcW w:w="297" w:type="pct"/>
            <w:tcBorders>
              <w:top w:val="nil"/>
              <w:left w:val="nil"/>
              <w:bottom w:val="single" w:sz="4" w:space="0" w:color="auto"/>
              <w:right w:val="single" w:sz="4" w:space="0" w:color="auto"/>
            </w:tcBorders>
            <w:shd w:val="clear" w:color="auto" w:fill="auto"/>
            <w:vAlign w:val="center"/>
            <w:hideMark/>
          </w:tcPr>
          <w:p w14:paraId="5E20B42F"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w:t>
            </w:r>
          </w:p>
        </w:tc>
        <w:tc>
          <w:tcPr>
            <w:tcW w:w="297" w:type="pct"/>
            <w:tcBorders>
              <w:top w:val="nil"/>
              <w:left w:val="nil"/>
              <w:bottom w:val="single" w:sz="4" w:space="0" w:color="auto"/>
              <w:right w:val="single" w:sz="4" w:space="0" w:color="auto"/>
            </w:tcBorders>
            <w:shd w:val="clear" w:color="auto" w:fill="auto"/>
            <w:vAlign w:val="center"/>
            <w:hideMark/>
          </w:tcPr>
          <w:p w14:paraId="27AD47C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w:t>
            </w:r>
          </w:p>
        </w:tc>
        <w:tc>
          <w:tcPr>
            <w:tcW w:w="297" w:type="pct"/>
            <w:tcBorders>
              <w:top w:val="nil"/>
              <w:left w:val="nil"/>
              <w:bottom w:val="single" w:sz="4" w:space="0" w:color="auto"/>
              <w:right w:val="single" w:sz="4" w:space="0" w:color="auto"/>
            </w:tcBorders>
            <w:shd w:val="clear" w:color="auto" w:fill="auto"/>
            <w:vAlign w:val="center"/>
            <w:hideMark/>
          </w:tcPr>
          <w:p w14:paraId="3DA7EC9F"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w:t>
            </w:r>
          </w:p>
        </w:tc>
      </w:tr>
      <w:tr w:rsidR="000630CB" w:rsidRPr="000630CB" w14:paraId="150F2BC8" w14:textId="77777777" w:rsidTr="00CC2F50">
        <w:trPr>
          <w:trHeight w:val="39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CEBC52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11.</w:t>
            </w:r>
          </w:p>
        </w:tc>
        <w:tc>
          <w:tcPr>
            <w:tcW w:w="1197" w:type="pct"/>
            <w:tcBorders>
              <w:top w:val="nil"/>
              <w:left w:val="nil"/>
              <w:bottom w:val="single" w:sz="4" w:space="0" w:color="auto"/>
              <w:right w:val="single" w:sz="4" w:space="0" w:color="auto"/>
            </w:tcBorders>
            <w:shd w:val="clear" w:color="auto" w:fill="auto"/>
            <w:vAlign w:val="center"/>
            <w:hideMark/>
          </w:tcPr>
          <w:p w14:paraId="5BF65D47"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Удельная повреждаемость тепловых сетей</w:t>
            </w:r>
          </w:p>
        </w:tc>
        <w:tc>
          <w:tcPr>
            <w:tcW w:w="484" w:type="pct"/>
            <w:tcBorders>
              <w:top w:val="nil"/>
              <w:left w:val="nil"/>
              <w:bottom w:val="single" w:sz="4" w:space="0" w:color="auto"/>
              <w:right w:val="single" w:sz="4" w:space="0" w:color="auto"/>
            </w:tcBorders>
            <w:shd w:val="clear" w:color="auto" w:fill="auto"/>
            <w:vAlign w:val="center"/>
            <w:hideMark/>
          </w:tcPr>
          <w:p w14:paraId="156541EA" w14:textId="77777777" w:rsidR="000630CB" w:rsidRPr="000630CB" w:rsidRDefault="000630CB" w:rsidP="000630CB">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827712" behindDoc="0" locked="0" layoutInCell="1" allowOverlap="1" wp14:anchorId="4CD2A7F6" wp14:editId="48825A6A">
                  <wp:simplePos x="0" y="0"/>
                  <wp:positionH relativeFrom="column">
                    <wp:posOffset>323850</wp:posOffset>
                  </wp:positionH>
                  <wp:positionV relativeFrom="paragraph">
                    <wp:posOffset>28575</wp:posOffset>
                  </wp:positionV>
                  <wp:extent cx="352425" cy="295275"/>
                  <wp:effectExtent l="0" t="0" r="635" b="0"/>
                  <wp:wrapNone/>
                  <wp:docPr id="211" name="Рисунок 154"/>
                  <wp:cNvGraphicFramePr/>
                  <a:graphic xmlns:a="http://schemas.openxmlformats.org/drawingml/2006/main">
                    <a:graphicData uri="http://schemas.openxmlformats.org/drawingml/2006/picture">
                      <pic:pic xmlns:pic="http://schemas.openxmlformats.org/drawingml/2006/picture">
                        <pic:nvPicPr>
                          <pic:cNvPr id="155" name="Рисунок 154">
                            <a:extLst>
                              <a:ext uri="{FF2B5EF4-FFF2-40B4-BE49-F238E27FC236}">
                                <a16:creationId xmlns:a16="http://schemas.microsoft.com/office/drawing/2014/main" id="{380D459C-B00A-423A-BE10-68A8E7563001}"/>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8476" cy="2865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689E6EA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ед./км/год</w:t>
            </w:r>
          </w:p>
        </w:tc>
        <w:tc>
          <w:tcPr>
            <w:tcW w:w="297" w:type="pct"/>
            <w:tcBorders>
              <w:top w:val="nil"/>
              <w:left w:val="nil"/>
              <w:bottom w:val="single" w:sz="4" w:space="0" w:color="auto"/>
              <w:right w:val="single" w:sz="4" w:space="0" w:color="auto"/>
            </w:tcBorders>
            <w:shd w:val="clear" w:color="auto" w:fill="auto"/>
            <w:vAlign w:val="center"/>
            <w:hideMark/>
          </w:tcPr>
          <w:p w14:paraId="21088CF6"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0146FFD"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B1926B6"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7,97</w:t>
            </w:r>
          </w:p>
        </w:tc>
        <w:tc>
          <w:tcPr>
            <w:tcW w:w="297" w:type="pct"/>
            <w:tcBorders>
              <w:top w:val="nil"/>
              <w:left w:val="nil"/>
              <w:bottom w:val="single" w:sz="4" w:space="0" w:color="auto"/>
              <w:right w:val="single" w:sz="4" w:space="0" w:color="auto"/>
            </w:tcBorders>
            <w:shd w:val="clear" w:color="auto" w:fill="auto"/>
            <w:vAlign w:val="center"/>
            <w:hideMark/>
          </w:tcPr>
          <w:p w14:paraId="5EEED9E0"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7,97</w:t>
            </w:r>
          </w:p>
        </w:tc>
        <w:tc>
          <w:tcPr>
            <w:tcW w:w="297" w:type="pct"/>
            <w:tcBorders>
              <w:top w:val="nil"/>
              <w:left w:val="nil"/>
              <w:bottom w:val="single" w:sz="4" w:space="0" w:color="auto"/>
              <w:right w:val="single" w:sz="4" w:space="0" w:color="auto"/>
            </w:tcBorders>
            <w:shd w:val="clear" w:color="auto" w:fill="auto"/>
            <w:vAlign w:val="center"/>
            <w:hideMark/>
          </w:tcPr>
          <w:p w14:paraId="0C294457"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7,97</w:t>
            </w:r>
          </w:p>
        </w:tc>
        <w:tc>
          <w:tcPr>
            <w:tcW w:w="297" w:type="pct"/>
            <w:tcBorders>
              <w:top w:val="nil"/>
              <w:left w:val="nil"/>
              <w:bottom w:val="single" w:sz="4" w:space="0" w:color="auto"/>
              <w:right w:val="single" w:sz="4" w:space="0" w:color="auto"/>
            </w:tcBorders>
            <w:shd w:val="clear" w:color="auto" w:fill="auto"/>
            <w:vAlign w:val="center"/>
            <w:hideMark/>
          </w:tcPr>
          <w:p w14:paraId="262F688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7,97</w:t>
            </w:r>
          </w:p>
        </w:tc>
        <w:tc>
          <w:tcPr>
            <w:tcW w:w="297" w:type="pct"/>
            <w:tcBorders>
              <w:top w:val="nil"/>
              <w:left w:val="nil"/>
              <w:bottom w:val="single" w:sz="4" w:space="0" w:color="auto"/>
              <w:right w:val="single" w:sz="4" w:space="0" w:color="auto"/>
            </w:tcBorders>
            <w:shd w:val="clear" w:color="auto" w:fill="auto"/>
            <w:vAlign w:val="center"/>
            <w:hideMark/>
          </w:tcPr>
          <w:p w14:paraId="03CA530C"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5,04</w:t>
            </w:r>
          </w:p>
        </w:tc>
        <w:tc>
          <w:tcPr>
            <w:tcW w:w="297" w:type="pct"/>
            <w:tcBorders>
              <w:top w:val="nil"/>
              <w:left w:val="nil"/>
              <w:bottom w:val="single" w:sz="4" w:space="0" w:color="auto"/>
              <w:right w:val="single" w:sz="4" w:space="0" w:color="auto"/>
            </w:tcBorders>
            <w:shd w:val="clear" w:color="auto" w:fill="auto"/>
            <w:vAlign w:val="center"/>
            <w:hideMark/>
          </w:tcPr>
          <w:p w14:paraId="03E0AFD5"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4,47</w:t>
            </w:r>
          </w:p>
        </w:tc>
        <w:tc>
          <w:tcPr>
            <w:tcW w:w="297" w:type="pct"/>
            <w:tcBorders>
              <w:top w:val="nil"/>
              <w:left w:val="nil"/>
              <w:bottom w:val="single" w:sz="4" w:space="0" w:color="auto"/>
              <w:right w:val="single" w:sz="4" w:space="0" w:color="auto"/>
            </w:tcBorders>
            <w:shd w:val="clear" w:color="auto" w:fill="auto"/>
            <w:vAlign w:val="center"/>
            <w:hideMark/>
          </w:tcPr>
          <w:p w14:paraId="5DC621E5"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4,47</w:t>
            </w:r>
          </w:p>
        </w:tc>
      </w:tr>
      <w:tr w:rsidR="000630CB" w:rsidRPr="000630CB" w14:paraId="5C3941FB" w14:textId="77777777" w:rsidTr="00CC2F50">
        <w:trPr>
          <w:trHeight w:val="39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20F461E"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11.1.</w:t>
            </w:r>
          </w:p>
        </w:tc>
        <w:tc>
          <w:tcPr>
            <w:tcW w:w="1197" w:type="pct"/>
            <w:tcBorders>
              <w:top w:val="nil"/>
              <w:left w:val="nil"/>
              <w:bottom w:val="single" w:sz="4" w:space="0" w:color="auto"/>
              <w:right w:val="single" w:sz="4" w:space="0" w:color="auto"/>
            </w:tcBorders>
            <w:shd w:val="clear" w:color="auto" w:fill="auto"/>
            <w:vAlign w:val="center"/>
            <w:hideMark/>
          </w:tcPr>
          <w:p w14:paraId="1F0191B1"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 xml:space="preserve">на магистральных тепловых сетях </w:t>
            </w:r>
          </w:p>
        </w:tc>
        <w:tc>
          <w:tcPr>
            <w:tcW w:w="484" w:type="pct"/>
            <w:tcBorders>
              <w:top w:val="nil"/>
              <w:left w:val="nil"/>
              <w:bottom w:val="single" w:sz="4" w:space="0" w:color="auto"/>
              <w:right w:val="single" w:sz="4" w:space="0" w:color="auto"/>
            </w:tcBorders>
            <w:shd w:val="clear" w:color="auto" w:fill="auto"/>
            <w:vAlign w:val="center"/>
            <w:hideMark/>
          </w:tcPr>
          <w:p w14:paraId="1A3EEDE6" w14:textId="77777777" w:rsidR="000630CB" w:rsidRPr="000630CB" w:rsidRDefault="000630CB" w:rsidP="000630CB">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840000" behindDoc="0" locked="0" layoutInCell="1" allowOverlap="1" wp14:anchorId="4BD36A60" wp14:editId="08A4C4DD">
                  <wp:simplePos x="0" y="0"/>
                  <wp:positionH relativeFrom="column">
                    <wp:posOffset>333375</wp:posOffset>
                  </wp:positionH>
                  <wp:positionV relativeFrom="paragraph">
                    <wp:posOffset>19050</wp:posOffset>
                  </wp:positionV>
                  <wp:extent cx="352425" cy="257175"/>
                  <wp:effectExtent l="635" t="0" r="0" b="0"/>
                  <wp:wrapNone/>
                  <wp:docPr id="213" name="Рисунок 157"/>
                  <wp:cNvGraphicFramePr/>
                  <a:graphic xmlns:a="http://schemas.openxmlformats.org/drawingml/2006/main">
                    <a:graphicData uri="http://schemas.openxmlformats.org/drawingml/2006/picture">
                      <pic:pic xmlns:pic="http://schemas.openxmlformats.org/drawingml/2006/picture">
                        <pic:nvPicPr>
                          <pic:cNvPr id="158" name="Рисунок 1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7B395CAE"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ед./км/год</w:t>
            </w:r>
          </w:p>
        </w:tc>
        <w:tc>
          <w:tcPr>
            <w:tcW w:w="297" w:type="pct"/>
            <w:tcBorders>
              <w:top w:val="nil"/>
              <w:left w:val="nil"/>
              <w:bottom w:val="single" w:sz="4" w:space="0" w:color="auto"/>
              <w:right w:val="single" w:sz="4" w:space="0" w:color="auto"/>
            </w:tcBorders>
            <w:shd w:val="clear" w:color="auto" w:fill="auto"/>
            <w:vAlign w:val="center"/>
            <w:hideMark/>
          </w:tcPr>
          <w:p w14:paraId="62A56E07"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7F7AF54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2B1FC257"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7C6F43AA"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5383DC93"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4B1CB26"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33CB18D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1183E39E"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BBFE823"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r>
      <w:tr w:rsidR="000630CB" w:rsidRPr="000630CB" w14:paraId="78E9322B" w14:textId="77777777" w:rsidTr="00CC2F50">
        <w:trPr>
          <w:trHeight w:val="39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BA52E06"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11.2.</w:t>
            </w:r>
          </w:p>
        </w:tc>
        <w:tc>
          <w:tcPr>
            <w:tcW w:w="1197" w:type="pct"/>
            <w:tcBorders>
              <w:top w:val="nil"/>
              <w:left w:val="nil"/>
              <w:bottom w:val="single" w:sz="4" w:space="0" w:color="auto"/>
              <w:right w:val="single" w:sz="4" w:space="0" w:color="auto"/>
            </w:tcBorders>
            <w:shd w:val="clear" w:color="auto" w:fill="auto"/>
            <w:vAlign w:val="center"/>
            <w:hideMark/>
          </w:tcPr>
          <w:p w14:paraId="2AE36EFA"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на распределительных тепловых сетях МУП "КБУ"</w:t>
            </w:r>
          </w:p>
        </w:tc>
        <w:tc>
          <w:tcPr>
            <w:tcW w:w="484" w:type="pct"/>
            <w:tcBorders>
              <w:top w:val="nil"/>
              <w:left w:val="nil"/>
              <w:bottom w:val="single" w:sz="4" w:space="0" w:color="auto"/>
              <w:right w:val="single" w:sz="4" w:space="0" w:color="auto"/>
            </w:tcBorders>
            <w:shd w:val="clear" w:color="auto" w:fill="auto"/>
            <w:vAlign w:val="center"/>
            <w:hideMark/>
          </w:tcPr>
          <w:p w14:paraId="72253BA4" w14:textId="77777777" w:rsidR="000630CB" w:rsidRPr="000630CB" w:rsidRDefault="000630CB" w:rsidP="000630CB">
            <w:pPr>
              <w:jc w:val="center"/>
              <w:rPr>
                <w:rFonts w:ascii="Arial" w:hAnsi="Arial" w:cs="Arial"/>
                <w:color w:val="000000"/>
                <w:sz w:val="20"/>
                <w:szCs w:val="20"/>
              </w:rPr>
            </w:pPr>
            <w:r w:rsidRPr="000630CB">
              <w:rPr>
                <w:rFonts w:ascii="Arial" w:hAnsi="Arial" w:cs="Arial"/>
                <w:noProof/>
                <w:color w:val="000000"/>
                <w:sz w:val="20"/>
                <w:szCs w:val="20"/>
              </w:rPr>
              <w:drawing>
                <wp:anchor distT="0" distB="0" distL="114300" distR="114300" simplePos="0" relativeHeight="251864576" behindDoc="0" locked="0" layoutInCell="1" allowOverlap="1" wp14:anchorId="3420F98C" wp14:editId="70125097">
                  <wp:simplePos x="0" y="0"/>
                  <wp:positionH relativeFrom="column">
                    <wp:posOffset>323850</wp:posOffset>
                  </wp:positionH>
                  <wp:positionV relativeFrom="paragraph">
                    <wp:posOffset>0</wp:posOffset>
                  </wp:positionV>
                  <wp:extent cx="400050" cy="266700"/>
                  <wp:effectExtent l="0" t="0" r="0" b="0"/>
                  <wp:wrapNone/>
                  <wp:docPr id="217" name="Рисунок 158"/>
                  <wp:cNvGraphicFramePr/>
                  <a:graphic xmlns:a="http://schemas.openxmlformats.org/drawingml/2006/main">
                    <a:graphicData uri="http://schemas.openxmlformats.org/drawingml/2006/picture">
                      <pic:pic xmlns:pic="http://schemas.openxmlformats.org/drawingml/2006/picture">
                        <pic:nvPicPr>
                          <pic:cNvPr id="159" name="Рисунок 1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p w14:paraId="196E0614" w14:textId="77777777" w:rsidR="000630CB" w:rsidRPr="000630CB" w:rsidRDefault="000630CB" w:rsidP="000630CB">
            <w:pPr>
              <w:jc w:val="center"/>
              <w:rPr>
                <w:rFonts w:ascii="Arial" w:hAnsi="Arial" w:cs="Arial"/>
                <w:color w:val="00000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2CEBFEB7"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ед./км/год</w:t>
            </w:r>
          </w:p>
        </w:tc>
        <w:tc>
          <w:tcPr>
            <w:tcW w:w="297" w:type="pct"/>
            <w:tcBorders>
              <w:top w:val="nil"/>
              <w:left w:val="nil"/>
              <w:bottom w:val="single" w:sz="4" w:space="0" w:color="auto"/>
              <w:right w:val="single" w:sz="4" w:space="0" w:color="auto"/>
            </w:tcBorders>
            <w:shd w:val="clear" w:color="auto" w:fill="auto"/>
            <w:vAlign w:val="center"/>
            <w:hideMark/>
          </w:tcPr>
          <w:p w14:paraId="749776F6"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1BBBC5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4A34607E"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7,97</w:t>
            </w:r>
          </w:p>
        </w:tc>
        <w:tc>
          <w:tcPr>
            <w:tcW w:w="297" w:type="pct"/>
            <w:tcBorders>
              <w:top w:val="nil"/>
              <w:left w:val="nil"/>
              <w:bottom w:val="single" w:sz="4" w:space="0" w:color="auto"/>
              <w:right w:val="single" w:sz="4" w:space="0" w:color="auto"/>
            </w:tcBorders>
            <w:shd w:val="clear" w:color="auto" w:fill="auto"/>
            <w:vAlign w:val="center"/>
            <w:hideMark/>
          </w:tcPr>
          <w:p w14:paraId="56669F5C"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7,97</w:t>
            </w:r>
          </w:p>
        </w:tc>
        <w:tc>
          <w:tcPr>
            <w:tcW w:w="297" w:type="pct"/>
            <w:tcBorders>
              <w:top w:val="nil"/>
              <w:left w:val="nil"/>
              <w:bottom w:val="single" w:sz="4" w:space="0" w:color="auto"/>
              <w:right w:val="single" w:sz="4" w:space="0" w:color="auto"/>
            </w:tcBorders>
            <w:shd w:val="clear" w:color="auto" w:fill="auto"/>
            <w:vAlign w:val="center"/>
            <w:hideMark/>
          </w:tcPr>
          <w:p w14:paraId="39FC613E"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7,97</w:t>
            </w:r>
          </w:p>
        </w:tc>
        <w:tc>
          <w:tcPr>
            <w:tcW w:w="297" w:type="pct"/>
            <w:tcBorders>
              <w:top w:val="nil"/>
              <w:left w:val="nil"/>
              <w:bottom w:val="single" w:sz="4" w:space="0" w:color="auto"/>
              <w:right w:val="single" w:sz="4" w:space="0" w:color="auto"/>
            </w:tcBorders>
            <w:shd w:val="clear" w:color="auto" w:fill="auto"/>
            <w:vAlign w:val="center"/>
            <w:hideMark/>
          </w:tcPr>
          <w:p w14:paraId="222B52AE"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7,97</w:t>
            </w:r>
          </w:p>
        </w:tc>
        <w:tc>
          <w:tcPr>
            <w:tcW w:w="297" w:type="pct"/>
            <w:tcBorders>
              <w:top w:val="nil"/>
              <w:left w:val="nil"/>
              <w:bottom w:val="single" w:sz="4" w:space="0" w:color="auto"/>
              <w:right w:val="single" w:sz="4" w:space="0" w:color="auto"/>
            </w:tcBorders>
            <w:shd w:val="clear" w:color="auto" w:fill="auto"/>
            <w:vAlign w:val="center"/>
            <w:hideMark/>
          </w:tcPr>
          <w:p w14:paraId="730F97CD"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5,04</w:t>
            </w:r>
          </w:p>
        </w:tc>
        <w:tc>
          <w:tcPr>
            <w:tcW w:w="297" w:type="pct"/>
            <w:tcBorders>
              <w:top w:val="nil"/>
              <w:left w:val="nil"/>
              <w:bottom w:val="single" w:sz="4" w:space="0" w:color="auto"/>
              <w:right w:val="single" w:sz="4" w:space="0" w:color="auto"/>
            </w:tcBorders>
            <w:shd w:val="clear" w:color="auto" w:fill="auto"/>
            <w:vAlign w:val="center"/>
            <w:hideMark/>
          </w:tcPr>
          <w:p w14:paraId="383F9553"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4,47</w:t>
            </w:r>
          </w:p>
        </w:tc>
        <w:tc>
          <w:tcPr>
            <w:tcW w:w="297" w:type="pct"/>
            <w:tcBorders>
              <w:top w:val="nil"/>
              <w:left w:val="nil"/>
              <w:bottom w:val="single" w:sz="4" w:space="0" w:color="auto"/>
              <w:right w:val="single" w:sz="4" w:space="0" w:color="auto"/>
            </w:tcBorders>
            <w:shd w:val="clear" w:color="auto" w:fill="auto"/>
            <w:vAlign w:val="center"/>
            <w:hideMark/>
          </w:tcPr>
          <w:p w14:paraId="7A5062BF"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4,47</w:t>
            </w:r>
          </w:p>
        </w:tc>
      </w:tr>
      <w:tr w:rsidR="000630CB" w:rsidRPr="000630CB" w14:paraId="08A40794" w14:textId="77777777" w:rsidTr="00CC2F50">
        <w:trPr>
          <w:trHeight w:val="39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5369455"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12.</w:t>
            </w:r>
          </w:p>
        </w:tc>
        <w:tc>
          <w:tcPr>
            <w:tcW w:w="1197" w:type="pct"/>
            <w:tcBorders>
              <w:top w:val="nil"/>
              <w:left w:val="nil"/>
              <w:bottom w:val="single" w:sz="4" w:space="0" w:color="auto"/>
              <w:right w:val="single" w:sz="4" w:space="0" w:color="auto"/>
            </w:tcBorders>
            <w:shd w:val="clear" w:color="auto" w:fill="auto"/>
            <w:vAlign w:val="center"/>
            <w:hideMark/>
          </w:tcPr>
          <w:p w14:paraId="39E54C55"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 (открытая схема)</w:t>
            </w:r>
          </w:p>
        </w:tc>
        <w:tc>
          <w:tcPr>
            <w:tcW w:w="484" w:type="pct"/>
            <w:tcBorders>
              <w:top w:val="nil"/>
              <w:left w:val="nil"/>
              <w:bottom w:val="single" w:sz="4" w:space="0" w:color="auto"/>
              <w:right w:val="single" w:sz="4" w:space="0" w:color="auto"/>
            </w:tcBorders>
            <w:shd w:val="clear" w:color="auto" w:fill="auto"/>
            <w:vAlign w:val="center"/>
            <w:hideMark/>
          </w:tcPr>
          <w:p w14:paraId="2CAE2F59" w14:textId="77777777" w:rsidR="000630CB" w:rsidRPr="000630CB" w:rsidRDefault="000630CB" w:rsidP="000630CB">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858432" behindDoc="0" locked="0" layoutInCell="1" allowOverlap="1" wp14:anchorId="09AA9DCE" wp14:editId="71749F81">
                  <wp:simplePos x="0" y="0"/>
                  <wp:positionH relativeFrom="column">
                    <wp:posOffset>258445</wp:posOffset>
                  </wp:positionH>
                  <wp:positionV relativeFrom="paragraph">
                    <wp:posOffset>-12065</wp:posOffset>
                  </wp:positionV>
                  <wp:extent cx="427990" cy="269875"/>
                  <wp:effectExtent l="0" t="0" r="0" b="0"/>
                  <wp:wrapNone/>
                  <wp:docPr id="216" name="Рисунок 155"/>
                  <wp:cNvGraphicFramePr/>
                  <a:graphic xmlns:a="http://schemas.openxmlformats.org/drawingml/2006/main">
                    <a:graphicData uri="http://schemas.openxmlformats.org/drawingml/2006/picture">
                      <pic:pic xmlns:pic="http://schemas.openxmlformats.org/drawingml/2006/picture">
                        <pic:nvPicPr>
                          <pic:cNvPr id="156" name="Рисунок 155">
                            <a:extLst>
                              <a:ext uri="{FF2B5EF4-FFF2-40B4-BE49-F238E27FC236}">
                                <a16:creationId xmlns:a16="http://schemas.microsoft.com/office/drawing/2014/main" id="{E02F51AD-A58F-4F0B-8B54-B070589F2434}"/>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7990" cy="2698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315B3456"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Гкал/ч</w:t>
            </w:r>
          </w:p>
        </w:tc>
        <w:tc>
          <w:tcPr>
            <w:tcW w:w="297" w:type="pct"/>
            <w:tcBorders>
              <w:top w:val="nil"/>
              <w:left w:val="nil"/>
              <w:bottom w:val="single" w:sz="4" w:space="0" w:color="auto"/>
              <w:right w:val="single" w:sz="4" w:space="0" w:color="auto"/>
            </w:tcBorders>
            <w:shd w:val="clear" w:color="auto" w:fill="auto"/>
            <w:vAlign w:val="center"/>
            <w:hideMark/>
          </w:tcPr>
          <w:p w14:paraId="12F39A44"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2671E012"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79ADE34F"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1EF64690"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68FDB556"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682298D4"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124DEF22"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52DBB754"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5214F266"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0,0</w:t>
            </w:r>
          </w:p>
        </w:tc>
      </w:tr>
      <w:tr w:rsidR="000630CB" w:rsidRPr="000630CB" w14:paraId="0DD6F780" w14:textId="77777777" w:rsidTr="00CC2F50">
        <w:trPr>
          <w:trHeight w:val="39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7C3680C"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13.</w:t>
            </w:r>
          </w:p>
        </w:tc>
        <w:tc>
          <w:tcPr>
            <w:tcW w:w="1197" w:type="pct"/>
            <w:tcBorders>
              <w:top w:val="nil"/>
              <w:left w:val="nil"/>
              <w:bottom w:val="single" w:sz="4" w:space="0" w:color="auto"/>
              <w:right w:val="single" w:sz="4" w:space="0" w:color="auto"/>
            </w:tcBorders>
            <w:shd w:val="clear" w:color="auto" w:fill="auto"/>
            <w:vAlign w:val="center"/>
            <w:hideMark/>
          </w:tcPr>
          <w:p w14:paraId="3E7B5F70"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Доля потребителей, присоединенных к тепловым сетям по открытой системе</w:t>
            </w:r>
          </w:p>
        </w:tc>
        <w:tc>
          <w:tcPr>
            <w:tcW w:w="484" w:type="pct"/>
            <w:tcBorders>
              <w:top w:val="nil"/>
              <w:left w:val="nil"/>
              <w:bottom w:val="single" w:sz="4" w:space="0" w:color="auto"/>
              <w:right w:val="single" w:sz="4" w:space="0" w:color="auto"/>
            </w:tcBorders>
            <w:shd w:val="clear" w:color="auto" w:fill="auto"/>
            <w:vAlign w:val="center"/>
            <w:hideMark/>
          </w:tcPr>
          <w:p w14:paraId="1E0925AE" w14:textId="77777777" w:rsidR="000630CB" w:rsidRPr="000630CB" w:rsidRDefault="000630CB" w:rsidP="000630CB">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870720" behindDoc="0" locked="0" layoutInCell="1" allowOverlap="1" wp14:anchorId="2218167F" wp14:editId="1123B8B7">
                  <wp:simplePos x="0" y="0"/>
                  <wp:positionH relativeFrom="column">
                    <wp:posOffset>314325</wp:posOffset>
                  </wp:positionH>
                  <wp:positionV relativeFrom="paragraph">
                    <wp:posOffset>28575</wp:posOffset>
                  </wp:positionV>
                  <wp:extent cx="419100" cy="276225"/>
                  <wp:effectExtent l="0" t="635" r="635" b="0"/>
                  <wp:wrapNone/>
                  <wp:docPr id="218" name="Рисунок 159"/>
                  <wp:cNvGraphicFramePr/>
                  <a:graphic xmlns:a="http://schemas.openxmlformats.org/drawingml/2006/main">
                    <a:graphicData uri="http://schemas.openxmlformats.org/drawingml/2006/picture">
                      <pic:pic xmlns:pic="http://schemas.openxmlformats.org/drawingml/2006/picture">
                        <pic:nvPicPr>
                          <pic:cNvPr id="160" name="Рисунок 15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14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5FF73D74"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2AFD82A7"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5A8A0FA4"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7D86F1A6"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3CF15CCC"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1281E2BE"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1BE44454"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1F1E11ED"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5FA2688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0,0%</w:t>
            </w:r>
          </w:p>
        </w:tc>
        <w:tc>
          <w:tcPr>
            <w:tcW w:w="297" w:type="pct"/>
            <w:tcBorders>
              <w:top w:val="nil"/>
              <w:left w:val="nil"/>
              <w:bottom w:val="single" w:sz="4" w:space="0" w:color="auto"/>
              <w:right w:val="single" w:sz="4" w:space="0" w:color="auto"/>
            </w:tcBorders>
            <w:shd w:val="clear" w:color="auto" w:fill="auto"/>
            <w:vAlign w:val="center"/>
            <w:hideMark/>
          </w:tcPr>
          <w:p w14:paraId="74918638"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0,0%</w:t>
            </w:r>
          </w:p>
        </w:tc>
      </w:tr>
      <w:tr w:rsidR="000630CB" w:rsidRPr="000630CB" w14:paraId="03A3E27C" w14:textId="77777777" w:rsidTr="00CC2F50">
        <w:trPr>
          <w:trHeight w:val="39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AE1A55F"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14.</w:t>
            </w:r>
          </w:p>
        </w:tc>
        <w:tc>
          <w:tcPr>
            <w:tcW w:w="1197" w:type="pct"/>
            <w:tcBorders>
              <w:top w:val="nil"/>
              <w:left w:val="nil"/>
              <w:bottom w:val="single" w:sz="4" w:space="0" w:color="auto"/>
              <w:right w:val="single" w:sz="4" w:space="0" w:color="auto"/>
            </w:tcBorders>
            <w:shd w:val="clear" w:color="auto" w:fill="auto"/>
            <w:vAlign w:val="center"/>
            <w:hideMark/>
          </w:tcPr>
          <w:p w14:paraId="0D91E603"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Расчетный расход теплоносителя (в соответствии с утвержденным графиком отпуска тепла в тепловые сети)</w:t>
            </w:r>
          </w:p>
        </w:tc>
        <w:tc>
          <w:tcPr>
            <w:tcW w:w="484" w:type="pct"/>
            <w:tcBorders>
              <w:top w:val="nil"/>
              <w:left w:val="nil"/>
              <w:bottom w:val="single" w:sz="4" w:space="0" w:color="auto"/>
              <w:right w:val="single" w:sz="4" w:space="0" w:color="auto"/>
            </w:tcBorders>
            <w:shd w:val="clear" w:color="auto" w:fill="auto"/>
            <w:vAlign w:val="center"/>
            <w:hideMark/>
          </w:tcPr>
          <w:p w14:paraId="3131B2EB" w14:textId="77777777" w:rsidR="000630CB" w:rsidRPr="000630CB" w:rsidRDefault="000630CB" w:rsidP="000630CB">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876864" behindDoc="0" locked="0" layoutInCell="1" allowOverlap="1" wp14:anchorId="22720F43" wp14:editId="0CC03B75">
                  <wp:simplePos x="0" y="0"/>
                  <wp:positionH relativeFrom="column">
                    <wp:posOffset>384810</wp:posOffset>
                  </wp:positionH>
                  <wp:positionV relativeFrom="paragraph">
                    <wp:posOffset>-28575</wp:posOffset>
                  </wp:positionV>
                  <wp:extent cx="230505" cy="269875"/>
                  <wp:effectExtent l="0" t="0" r="0" b="0"/>
                  <wp:wrapNone/>
                  <wp:docPr id="219" name="Рисунок 160"/>
                  <wp:cNvGraphicFramePr/>
                  <a:graphic xmlns:a="http://schemas.openxmlformats.org/drawingml/2006/main">
                    <a:graphicData uri="http://schemas.openxmlformats.org/drawingml/2006/picture">
                      <pic:pic xmlns:pic="http://schemas.openxmlformats.org/drawingml/2006/picture">
                        <pic:nvPicPr>
                          <pic:cNvPr id="161" name="Рисунок 16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050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5AA9B33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тонн/ч</w:t>
            </w:r>
          </w:p>
        </w:tc>
        <w:tc>
          <w:tcPr>
            <w:tcW w:w="297" w:type="pct"/>
            <w:tcBorders>
              <w:top w:val="nil"/>
              <w:left w:val="nil"/>
              <w:bottom w:val="single" w:sz="4" w:space="0" w:color="auto"/>
              <w:right w:val="single" w:sz="4" w:space="0" w:color="auto"/>
            </w:tcBorders>
            <w:shd w:val="clear" w:color="auto" w:fill="auto"/>
            <w:vAlign w:val="center"/>
            <w:hideMark/>
          </w:tcPr>
          <w:p w14:paraId="3B4C462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217</w:t>
            </w:r>
          </w:p>
        </w:tc>
        <w:tc>
          <w:tcPr>
            <w:tcW w:w="297" w:type="pct"/>
            <w:tcBorders>
              <w:top w:val="nil"/>
              <w:left w:val="nil"/>
              <w:bottom w:val="single" w:sz="4" w:space="0" w:color="auto"/>
              <w:right w:val="single" w:sz="4" w:space="0" w:color="auto"/>
            </w:tcBorders>
            <w:shd w:val="clear" w:color="auto" w:fill="auto"/>
            <w:vAlign w:val="center"/>
            <w:hideMark/>
          </w:tcPr>
          <w:p w14:paraId="782B25F8"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217</w:t>
            </w:r>
          </w:p>
        </w:tc>
        <w:tc>
          <w:tcPr>
            <w:tcW w:w="297" w:type="pct"/>
            <w:tcBorders>
              <w:top w:val="nil"/>
              <w:left w:val="nil"/>
              <w:bottom w:val="single" w:sz="4" w:space="0" w:color="auto"/>
              <w:right w:val="single" w:sz="4" w:space="0" w:color="auto"/>
            </w:tcBorders>
            <w:shd w:val="clear" w:color="auto" w:fill="auto"/>
            <w:vAlign w:val="center"/>
            <w:hideMark/>
          </w:tcPr>
          <w:p w14:paraId="2A5C8DF6"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217</w:t>
            </w:r>
          </w:p>
        </w:tc>
        <w:tc>
          <w:tcPr>
            <w:tcW w:w="297" w:type="pct"/>
            <w:tcBorders>
              <w:top w:val="nil"/>
              <w:left w:val="nil"/>
              <w:bottom w:val="single" w:sz="4" w:space="0" w:color="auto"/>
              <w:right w:val="single" w:sz="4" w:space="0" w:color="auto"/>
            </w:tcBorders>
            <w:shd w:val="clear" w:color="auto" w:fill="auto"/>
            <w:vAlign w:val="center"/>
            <w:hideMark/>
          </w:tcPr>
          <w:p w14:paraId="3BBEDB60"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217</w:t>
            </w:r>
          </w:p>
        </w:tc>
        <w:tc>
          <w:tcPr>
            <w:tcW w:w="297" w:type="pct"/>
            <w:tcBorders>
              <w:top w:val="nil"/>
              <w:left w:val="nil"/>
              <w:bottom w:val="single" w:sz="4" w:space="0" w:color="auto"/>
              <w:right w:val="single" w:sz="4" w:space="0" w:color="auto"/>
            </w:tcBorders>
            <w:shd w:val="clear" w:color="auto" w:fill="auto"/>
            <w:vAlign w:val="center"/>
            <w:hideMark/>
          </w:tcPr>
          <w:p w14:paraId="23F2D6E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217</w:t>
            </w:r>
          </w:p>
        </w:tc>
        <w:tc>
          <w:tcPr>
            <w:tcW w:w="297" w:type="pct"/>
            <w:tcBorders>
              <w:top w:val="nil"/>
              <w:left w:val="nil"/>
              <w:bottom w:val="single" w:sz="4" w:space="0" w:color="auto"/>
              <w:right w:val="single" w:sz="4" w:space="0" w:color="auto"/>
            </w:tcBorders>
            <w:shd w:val="clear" w:color="auto" w:fill="auto"/>
            <w:vAlign w:val="center"/>
            <w:hideMark/>
          </w:tcPr>
          <w:p w14:paraId="362A49E2"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217</w:t>
            </w:r>
          </w:p>
        </w:tc>
        <w:tc>
          <w:tcPr>
            <w:tcW w:w="297" w:type="pct"/>
            <w:tcBorders>
              <w:top w:val="nil"/>
              <w:left w:val="nil"/>
              <w:bottom w:val="single" w:sz="4" w:space="0" w:color="auto"/>
              <w:right w:val="single" w:sz="4" w:space="0" w:color="auto"/>
            </w:tcBorders>
            <w:shd w:val="clear" w:color="auto" w:fill="auto"/>
            <w:vAlign w:val="center"/>
            <w:hideMark/>
          </w:tcPr>
          <w:p w14:paraId="0F613C45"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250</w:t>
            </w:r>
          </w:p>
        </w:tc>
        <w:tc>
          <w:tcPr>
            <w:tcW w:w="297" w:type="pct"/>
            <w:tcBorders>
              <w:top w:val="nil"/>
              <w:left w:val="nil"/>
              <w:bottom w:val="single" w:sz="4" w:space="0" w:color="auto"/>
              <w:right w:val="single" w:sz="4" w:space="0" w:color="auto"/>
            </w:tcBorders>
            <w:shd w:val="clear" w:color="auto" w:fill="auto"/>
            <w:vAlign w:val="center"/>
            <w:hideMark/>
          </w:tcPr>
          <w:p w14:paraId="2051DC64"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285</w:t>
            </w:r>
          </w:p>
        </w:tc>
        <w:tc>
          <w:tcPr>
            <w:tcW w:w="297" w:type="pct"/>
            <w:tcBorders>
              <w:top w:val="nil"/>
              <w:left w:val="nil"/>
              <w:bottom w:val="single" w:sz="4" w:space="0" w:color="auto"/>
              <w:right w:val="single" w:sz="4" w:space="0" w:color="auto"/>
            </w:tcBorders>
            <w:shd w:val="clear" w:color="auto" w:fill="auto"/>
            <w:vAlign w:val="center"/>
            <w:hideMark/>
          </w:tcPr>
          <w:p w14:paraId="7F809A14"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285</w:t>
            </w:r>
          </w:p>
        </w:tc>
      </w:tr>
      <w:tr w:rsidR="000630CB" w:rsidRPr="000630CB" w14:paraId="46CB7896" w14:textId="77777777" w:rsidTr="00CC2F50">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1347435"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15.</w:t>
            </w:r>
          </w:p>
        </w:tc>
        <w:tc>
          <w:tcPr>
            <w:tcW w:w="1197" w:type="pct"/>
            <w:tcBorders>
              <w:top w:val="nil"/>
              <w:left w:val="nil"/>
              <w:bottom w:val="single" w:sz="4" w:space="0" w:color="auto"/>
              <w:right w:val="single" w:sz="4" w:space="0" w:color="auto"/>
            </w:tcBorders>
            <w:shd w:val="clear" w:color="auto" w:fill="auto"/>
            <w:vAlign w:val="center"/>
            <w:hideMark/>
          </w:tcPr>
          <w:p w14:paraId="145AE1D5"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Фактический расход теплоносителя</w:t>
            </w:r>
          </w:p>
        </w:tc>
        <w:tc>
          <w:tcPr>
            <w:tcW w:w="484" w:type="pct"/>
            <w:tcBorders>
              <w:top w:val="nil"/>
              <w:left w:val="nil"/>
              <w:bottom w:val="single" w:sz="4" w:space="0" w:color="auto"/>
              <w:right w:val="single" w:sz="4" w:space="0" w:color="auto"/>
            </w:tcBorders>
            <w:shd w:val="clear" w:color="auto" w:fill="auto"/>
            <w:vAlign w:val="center"/>
            <w:hideMark/>
          </w:tcPr>
          <w:p w14:paraId="7D967447" w14:textId="77777777" w:rsidR="000630CB" w:rsidRPr="000630CB" w:rsidRDefault="000630CB" w:rsidP="000630CB">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883008" behindDoc="0" locked="0" layoutInCell="1" allowOverlap="1" wp14:anchorId="45B5C13C" wp14:editId="68C2EA72">
                  <wp:simplePos x="0" y="0"/>
                  <wp:positionH relativeFrom="column">
                    <wp:posOffset>368935</wp:posOffset>
                  </wp:positionH>
                  <wp:positionV relativeFrom="paragraph">
                    <wp:posOffset>-15875</wp:posOffset>
                  </wp:positionV>
                  <wp:extent cx="238125" cy="278130"/>
                  <wp:effectExtent l="0" t="0" r="0" b="0"/>
                  <wp:wrapNone/>
                  <wp:docPr id="220" name="Рисунок 161"/>
                  <wp:cNvGraphicFramePr/>
                  <a:graphic xmlns:a="http://schemas.openxmlformats.org/drawingml/2006/main">
                    <a:graphicData uri="http://schemas.openxmlformats.org/drawingml/2006/picture">
                      <pic:pic xmlns:pic="http://schemas.openxmlformats.org/drawingml/2006/picture">
                        <pic:nvPicPr>
                          <pic:cNvPr id="162" name="Рисунок 1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812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0FF7C813"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тонн/ч</w:t>
            </w:r>
          </w:p>
        </w:tc>
        <w:tc>
          <w:tcPr>
            <w:tcW w:w="297" w:type="pct"/>
            <w:tcBorders>
              <w:top w:val="nil"/>
              <w:left w:val="nil"/>
              <w:bottom w:val="single" w:sz="4" w:space="0" w:color="auto"/>
              <w:right w:val="single" w:sz="4" w:space="0" w:color="auto"/>
            </w:tcBorders>
            <w:shd w:val="clear" w:color="auto" w:fill="auto"/>
            <w:vAlign w:val="center"/>
            <w:hideMark/>
          </w:tcPr>
          <w:p w14:paraId="2FC3332E"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E8F40FA"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08BCABC9"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49170653"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135A82DC"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125AEA32"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44D74373"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114370F7"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6351739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r>
      <w:tr w:rsidR="000630CB" w:rsidRPr="000630CB" w14:paraId="507E0D94" w14:textId="77777777" w:rsidTr="00CC2F50">
        <w:trPr>
          <w:trHeight w:val="39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6DDF673"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16.</w:t>
            </w:r>
          </w:p>
        </w:tc>
        <w:tc>
          <w:tcPr>
            <w:tcW w:w="1197" w:type="pct"/>
            <w:tcBorders>
              <w:top w:val="nil"/>
              <w:left w:val="nil"/>
              <w:bottom w:val="single" w:sz="4" w:space="0" w:color="auto"/>
              <w:right w:val="single" w:sz="4" w:space="0" w:color="auto"/>
            </w:tcBorders>
            <w:shd w:val="clear" w:color="auto" w:fill="auto"/>
            <w:vAlign w:val="center"/>
            <w:hideMark/>
          </w:tcPr>
          <w:p w14:paraId="0C445918"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Удельный расход теплоносителя на передачу тепловой энергии в горячей воде</w:t>
            </w:r>
          </w:p>
        </w:tc>
        <w:tc>
          <w:tcPr>
            <w:tcW w:w="484" w:type="pct"/>
            <w:tcBorders>
              <w:top w:val="nil"/>
              <w:left w:val="nil"/>
              <w:bottom w:val="single" w:sz="4" w:space="0" w:color="auto"/>
              <w:right w:val="single" w:sz="4" w:space="0" w:color="auto"/>
            </w:tcBorders>
            <w:shd w:val="clear" w:color="auto" w:fill="auto"/>
            <w:vAlign w:val="center"/>
            <w:hideMark/>
          </w:tcPr>
          <w:p w14:paraId="351AB3DA" w14:textId="77777777" w:rsidR="000630CB" w:rsidRPr="000630CB" w:rsidRDefault="000630CB" w:rsidP="000630CB">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895296" behindDoc="0" locked="0" layoutInCell="1" allowOverlap="1" wp14:anchorId="18A8F47A" wp14:editId="24B7B6BA">
                  <wp:simplePos x="0" y="0"/>
                  <wp:positionH relativeFrom="column">
                    <wp:posOffset>313055</wp:posOffset>
                  </wp:positionH>
                  <wp:positionV relativeFrom="paragraph">
                    <wp:posOffset>427355</wp:posOffset>
                  </wp:positionV>
                  <wp:extent cx="325755" cy="269875"/>
                  <wp:effectExtent l="0" t="0" r="0" b="0"/>
                  <wp:wrapNone/>
                  <wp:docPr id="222" name="Рисунок 163"/>
                  <wp:cNvGraphicFramePr/>
                  <a:graphic xmlns:a="http://schemas.openxmlformats.org/drawingml/2006/main">
                    <a:graphicData uri="http://schemas.openxmlformats.org/drawingml/2006/picture">
                      <pic:pic xmlns:pic="http://schemas.openxmlformats.org/drawingml/2006/picture">
                        <pic:nvPicPr>
                          <pic:cNvPr id="164" name="Рисунок 16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575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rFonts w:ascii="Arial" w:hAnsi="Arial" w:cs="Arial"/>
                <w:noProof/>
                <w:color w:val="000000"/>
                <w:sz w:val="20"/>
                <w:szCs w:val="20"/>
              </w:rPr>
              <w:drawing>
                <wp:anchor distT="0" distB="0" distL="114300" distR="114300" simplePos="0" relativeHeight="251889152" behindDoc="0" locked="0" layoutInCell="1" allowOverlap="1" wp14:anchorId="36E9BF35" wp14:editId="40593297">
                  <wp:simplePos x="0" y="0"/>
                  <wp:positionH relativeFrom="column">
                    <wp:posOffset>368300</wp:posOffset>
                  </wp:positionH>
                  <wp:positionV relativeFrom="paragraph">
                    <wp:posOffset>85090</wp:posOffset>
                  </wp:positionV>
                  <wp:extent cx="205740" cy="277495"/>
                  <wp:effectExtent l="19050" t="0" r="0" b="0"/>
                  <wp:wrapNone/>
                  <wp:docPr id="221" name="Рисунок 162"/>
                  <wp:cNvGraphicFramePr/>
                  <a:graphic xmlns:a="http://schemas.openxmlformats.org/drawingml/2006/main">
                    <a:graphicData uri="http://schemas.openxmlformats.org/drawingml/2006/picture">
                      <pic:pic xmlns:pic="http://schemas.openxmlformats.org/drawingml/2006/picture">
                        <pic:nvPicPr>
                          <pic:cNvPr id="163" name="Рисунок 16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574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5C728CA2"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тонн/Гкал</w:t>
            </w:r>
          </w:p>
        </w:tc>
        <w:tc>
          <w:tcPr>
            <w:tcW w:w="297" w:type="pct"/>
            <w:tcBorders>
              <w:top w:val="nil"/>
              <w:left w:val="nil"/>
              <w:bottom w:val="single" w:sz="4" w:space="0" w:color="auto"/>
              <w:right w:val="single" w:sz="4" w:space="0" w:color="auto"/>
            </w:tcBorders>
            <w:shd w:val="clear" w:color="auto" w:fill="auto"/>
            <w:vAlign w:val="center"/>
            <w:hideMark/>
          </w:tcPr>
          <w:p w14:paraId="318A05E8"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41,73</w:t>
            </w:r>
          </w:p>
        </w:tc>
        <w:tc>
          <w:tcPr>
            <w:tcW w:w="297" w:type="pct"/>
            <w:tcBorders>
              <w:top w:val="nil"/>
              <w:left w:val="nil"/>
              <w:bottom w:val="single" w:sz="4" w:space="0" w:color="auto"/>
              <w:right w:val="single" w:sz="4" w:space="0" w:color="auto"/>
            </w:tcBorders>
            <w:shd w:val="clear" w:color="auto" w:fill="auto"/>
            <w:vAlign w:val="center"/>
            <w:hideMark/>
          </w:tcPr>
          <w:p w14:paraId="17117412"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41,73</w:t>
            </w:r>
          </w:p>
        </w:tc>
        <w:tc>
          <w:tcPr>
            <w:tcW w:w="297" w:type="pct"/>
            <w:tcBorders>
              <w:top w:val="nil"/>
              <w:left w:val="nil"/>
              <w:bottom w:val="single" w:sz="4" w:space="0" w:color="auto"/>
              <w:right w:val="single" w:sz="4" w:space="0" w:color="auto"/>
            </w:tcBorders>
            <w:shd w:val="clear" w:color="auto" w:fill="auto"/>
            <w:vAlign w:val="center"/>
            <w:hideMark/>
          </w:tcPr>
          <w:p w14:paraId="139E8167"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41,73</w:t>
            </w:r>
          </w:p>
        </w:tc>
        <w:tc>
          <w:tcPr>
            <w:tcW w:w="297" w:type="pct"/>
            <w:tcBorders>
              <w:top w:val="nil"/>
              <w:left w:val="nil"/>
              <w:bottom w:val="single" w:sz="4" w:space="0" w:color="auto"/>
              <w:right w:val="single" w:sz="4" w:space="0" w:color="auto"/>
            </w:tcBorders>
            <w:shd w:val="clear" w:color="auto" w:fill="auto"/>
            <w:vAlign w:val="center"/>
            <w:hideMark/>
          </w:tcPr>
          <w:p w14:paraId="42D6FBFF"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41,73</w:t>
            </w:r>
          </w:p>
        </w:tc>
        <w:tc>
          <w:tcPr>
            <w:tcW w:w="297" w:type="pct"/>
            <w:tcBorders>
              <w:top w:val="nil"/>
              <w:left w:val="nil"/>
              <w:bottom w:val="single" w:sz="4" w:space="0" w:color="auto"/>
              <w:right w:val="single" w:sz="4" w:space="0" w:color="auto"/>
            </w:tcBorders>
            <w:shd w:val="clear" w:color="auto" w:fill="auto"/>
            <w:vAlign w:val="center"/>
            <w:hideMark/>
          </w:tcPr>
          <w:p w14:paraId="4C8E4C96"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41,73</w:t>
            </w:r>
          </w:p>
        </w:tc>
        <w:tc>
          <w:tcPr>
            <w:tcW w:w="297" w:type="pct"/>
            <w:tcBorders>
              <w:top w:val="nil"/>
              <w:left w:val="nil"/>
              <w:bottom w:val="single" w:sz="4" w:space="0" w:color="auto"/>
              <w:right w:val="single" w:sz="4" w:space="0" w:color="auto"/>
            </w:tcBorders>
            <w:shd w:val="clear" w:color="auto" w:fill="auto"/>
            <w:vAlign w:val="center"/>
            <w:hideMark/>
          </w:tcPr>
          <w:p w14:paraId="0A1D065D"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41,73</w:t>
            </w:r>
          </w:p>
        </w:tc>
        <w:tc>
          <w:tcPr>
            <w:tcW w:w="297" w:type="pct"/>
            <w:tcBorders>
              <w:top w:val="nil"/>
              <w:left w:val="nil"/>
              <w:bottom w:val="single" w:sz="4" w:space="0" w:color="auto"/>
              <w:right w:val="single" w:sz="4" w:space="0" w:color="auto"/>
            </w:tcBorders>
            <w:shd w:val="clear" w:color="auto" w:fill="auto"/>
            <w:vAlign w:val="center"/>
            <w:hideMark/>
          </w:tcPr>
          <w:p w14:paraId="1689D888"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40,72</w:t>
            </w:r>
          </w:p>
        </w:tc>
        <w:tc>
          <w:tcPr>
            <w:tcW w:w="297" w:type="pct"/>
            <w:tcBorders>
              <w:top w:val="nil"/>
              <w:left w:val="nil"/>
              <w:bottom w:val="single" w:sz="4" w:space="0" w:color="auto"/>
              <w:right w:val="single" w:sz="4" w:space="0" w:color="auto"/>
            </w:tcBorders>
            <w:shd w:val="clear" w:color="auto" w:fill="auto"/>
            <w:vAlign w:val="center"/>
            <w:hideMark/>
          </w:tcPr>
          <w:p w14:paraId="41449C78"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39,69</w:t>
            </w:r>
          </w:p>
        </w:tc>
        <w:tc>
          <w:tcPr>
            <w:tcW w:w="297" w:type="pct"/>
            <w:tcBorders>
              <w:top w:val="nil"/>
              <w:left w:val="nil"/>
              <w:bottom w:val="single" w:sz="4" w:space="0" w:color="auto"/>
              <w:right w:val="single" w:sz="4" w:space="0" w:color="auto"/>
            </w:tcBorders>
            <w:shd w:val="clear" w:color="auto" w:fill="auto"/>
            <w:vAlign w:val="center"/>
            <w:hideMark/>
          </w:tcPr>
          <w:p w14:paraId="003370E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39,69</w:t>
            </w:r>
          </w:p>
        </w:tc>
      </w:tr>
      <w:tr w:rsidR="000630CB" w:rsidRPr="000630CB" w14:paraId="24EC5A3D" w14:textId="77777777" w:rsidTr="00CC2F50">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EDBB632"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17.</w:t>
            </w:r>
          </w:p>
        </w:tc>
        <w:tc>
          <w:tcPr>
            <w:tcW w:w="1197" w:type="pct"/>
            <w:tcBorders>
              <w:top w:val="nil"/>
              <w:left w:val="nil"/>
              <w:bottom w:val="single" w:sz="4" w:space="0" w:color="auto"/>
              <w:right w:val="single" w:sz="4" w:space="0" w:color="auto"/>
            </w:tcBorders>
            <w:shd w:val="clear" w:color="auto" w:fill="auto"/>
            <w:vAlign w:val="center"/>
            <w:hideMark/>
          </w:tcPr>
          <w:p w14:paraId="1DE94C58"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Нормативная подпитка тепловой сети</w:t>
            </w:r>
          </w:p>
        </w:tc>
        <w:tc>
          <w:tcPr>
            <w:tcW w:w="484" w:type="pct"/>
            <w:tcBorders>
              <w:top w:val="nil"/>
              <w:left w:val="nil"/>
              <w:bottom w:val="single" w:sz="4" w:space="0" w:color="auto"/>
              <w:right w:val="single" w:sz="4" w:space="0" w:color="auto"/>
            </w:tcBorders>
            <w:shd w:val="clear" w:color="auto" w:fill="auto"/>
            <w:vAlign w:val="center"/>
            <w:hideMark/>
          </w:tcPr>
          <w:p w14:paraId="1A229DF1" w14:textId="77777777" w:rsidR="000630CB" w:rsidRPr="000630CB" w:rsidRDefault="000630CB" w:rsidP="000630CB">
            <w:pPr>
              <w:jc w:val="center"/>
              <w:rPr>
                <w:rFonts w:ascii="Arial" w:hAnsi="Arial" w:cs="Arial"/>
                <w:color w:val="00000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3D11F573"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тонн/ч</w:t>
            </w:r>
          </w:p>
        </w:tc>
        <w:tc>
          <w:tcPr>
            <w:tcW w:w="297" w:type="pct"/>
            <w:tcBorders>
              <w:top w:val="nil"/>
              <w:left w:val="nil"/>
              <w:bottom w:val="single" w:sz="4" w:space="0" w:color="auto"/>
              <w:right w:val="single" w:sz="4" w:space="0" w:color="auto"/>
            </w:tcBorders>
            <w:shd w:val="clear" w:color="auto" w:fill="auto"/>
            <w:vAlign w:val="center"/>
            <w:hideMark/>
          </w:tcPr>
          <w:p w14:paraId="750220E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0,54</w:t>
            </w:r>
          </w:p>
        </w:tc>
        <w:tc>
          <w:tcPr>
            <w:tcW w:w="297" w:type="pct"/>
            <w:tcBorders>
              <w:top w:val="nil"/>
              <w:left w:val="nil"/>
              <w:bottom w:val="single" w:sz="4" w:space="0" w:color="auto"/>
              <w:right w:val="single" w:sz="4" w:space="0" w:color="auto"/>
            </w:tcBorders>
            <w:shd w:val="clear" w:color="auto" w:fill="auto"/>
            <w:vAlign w:val="center"/>
            <w:hideMark/>
          </w:tcPr>
          <w:p w14:paraId="6DB44B5A"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0,54</w:t>
            </w:r>
          </w:p>
        </w:tc>
        <w:tc>
          <w:tcPr>
            <w:tcW w:w="297" w:type="pct"/>
            <w:tcBorders>
              <w:top w:val="nil"/>
              <w:left w:val="nil"/>
              <w:bottom w:val="single" w:sz="4" w:space="0" w:color="auto"/>
              <w:right w:val="single" w:sz="4" w:space="0" w:color="auto"/>
            </w:tcBorders>
            <w:shd w:val="clear" w:color="auto" w:fill="auto"/>
            <w:vAlign w:val="center"/>
            <w:hideMark/>
          </w:tcPr>
          <w:p w14:paraId="38BBA006"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0,54</w:t>
            </w:r>
          </w:p>
        </w:tc>
        <w:tc>
          <w:tcPr>
            <w:tcW w:w="297" w:type="pct"/>
            <w:tcBorders>
              <w:top w:val="nil"/>
              <w:left w:val="nil"/>
              <w:bottom w:val="single" w:sz="4" w:space="0" w:color="auto"/>
              <w:right w:val="single" w:sz="4" w:space="0" w:color="auto"/>
            </w:tcBorders>
            <w:shd w:val="clear" w:color="auto" w:fill="auto"/>
            <w:vAlign w:val="center"/>
            <w:hideMark/>
          </w:tcPr>
          <w:p w14:paraId="10F6E86A"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0,54</w:t>
            </w:r>
          </w:p>
        </w:tc>
        <w:tc>
          <w:tcPr>
            <w:tcW w:w="297" w:type="pct"/>
            <w:tcBorders>
              <w:top w:val="nil"/>
              <w:left w:val="nil"/>
              <w:bottom w:val="single" w:sz="4" w:space="0" w:color="auto"/>
              <w:right w:val="single" w:sz="4" w:space="0" w:color="auto"/>
            </w:tcBorders>
            <w:shd w:val="clear" w:color="auto" w:fill="auto"/>
            <w:vAlign w:val="center"/>
            <w:hideMark/>
          </w:tcPr>
          <w:p w14:paraId="6B3EE300"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0,54</w:t>
            </w:r>
          </w:p>
        </w:tc>
        <w:tc>
          <w:tcPr>
            <w:tcW w:w="297" w:type="pct"/>
            <w:tcBorders>
              <w:top w:val="nil"/>
              <w:left w:val="nil"/>
              <w:bottom w:val="single" w:sz="4" w:space="0" w:color="auto"/>
              <w:right w:val="single" w:sz="4" w:space="0" w:color="auto"/>
            </w:tcBorders>
            <w:shd w:val="clear" w:color="auto" w:fill="auto"/>
            <w:vAlign w:val="center"/>
            <w:hideMark/>
          </w:tcPr>
          <w:p w14:paraId="6697758D"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0,54</w:t>
            </w:r>
          </w:p>
        </w:tc>
        <w:tc>
          <w:tcPr>
            <w:tcW w:w="297" w:type="pct"/>
            <w:tcBorders>
              <w:top w:val="nil"/>
              <w:left w:val="nil"/>
              <w:bottom w:val="single" w:sz="4" w:space="0" w:color="auto"/>
              <w:right w:val="single" w:sz="4" w:space="0" w:color="auto"/>
            </w:tcBorders>
            <w:shd w:val="clear" w:color="auto" w:fill="auto"/>
            <w:vAlign w:val="center"/>
            <w:hideMark/>
          </w:tcPr>
          <w:p w14:paraId="5B859A7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0,63</w:t>
            </w:r>
          </w:p>
        </w:tc>
        <w:tc>
          <w:tcPr>
            <w:tcW w:w="297" w:type="pct"/>
            <w:tcBorders>
              <w:top w:val="nil"/>
              <w:left w:val="nil"/>
              <w:bottom w:val="single" w:sz="4" w:space="0" w:color="auto"/>
              <w:right w:val="single" w:sz="4" w:space="0" w:color="auto"/>
            </w:tcBorders>
            <w:shd w:val="clear" w:color="auto" w:fill="auto"/>
            <w:vAlign w:val="center"/>
            <w:hideMark/>
          </w:tcPr>
          <w:p w14:paraId="2F844EF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0,70</w:t>
            </w:r>
          </w:p>
        </w:tc>
        <w:tc>
          <w:tcPr>
            <w:tcW w:w="297" w:type="pct"/>
            <w:tcBorders>
              <w:top w:val="nil"/>
              <w:left w:val="nil"/>
              <w:bottom w:val="single" w:sz="4" w:space="0" w:color="auto"/>
              <w:right w:val="single" w:sz="4" w:space="0" w:color="auto"/>
            </w:tcBorders>
            <w:shd w:val="clear" w:color="auto" w:fill="auto"/>
            <w:vAlign w:val="center"/>
            <w:hideMark/>
          </w:tcPr>
          <w:p w14:paraId="01D6B50D"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0,70</w:t>
            </w:r>
          </w:p>
        </w:tc>
      </w:tr>
      <w:tr w:rsidR="000630CB" w:rsidRPr="000630CB" w14:paraId="1A6D890B" w14:textId="77777777" w:rsidTr="00CC2F50">
        <w:trPr>
          <w:trHeight w:val="39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A4E9794"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lastRenderedPageBreak/>
              <w:t>18.</w:t>
            </w:r>
          </w:p>
        </w:tc>
        <w:tc>
          <w:tcPr>
            <w:tcW w:w="1197" w:type="pct"/>
            <w:tcBorders>
              <w:top w:val="nil"/>
              <w:left w:val="nil"/>
              <w:bottom w:val="single" w:sz="4" w:space="0" w:color="auto"/>
              <w:right w:val="single" w:sz="4" w:space="0" w:color="auto"/>
            </w:tcBorders>
            <w:shd w:val="clear" w:color="auto" w:fill="auto"/>
            <w:vAlign w:val="center"/>
            <w:hideMark/>
          </w:tcPr>
          <w:p w14:paraId="5419C2D6"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Фактическая подпитка тепловой сети</w:t>
            </w:r>
          </w:p>
        </w:tc>
        <w:tc>
          <w:tcPr>
            <w:tcW w:w="484" w:type="pct"/>
            <w:tcBorders>
              <w:top w:val="nil"/>
              <w:left w:val="nil"/>
              <w:bottom w:val="single" w:sz="4" w:space="0" w:color="auto"/>
              <w:right w:val="single" w:sz="4" w:space="0" w:color="auto"/>
            </w:tcBorders>
            <w:shd w:val="clear" w:color="auto" w:fill="auto"/>
            <w:vAlign w:val="center"/>
            <w:hideMark/>
          </w:tcPr>
          <w:p w14:paraId="7B545CD0" w14:textId="77777777" w:rsidR="000630CB" w:rsidRPr="000630CB" w:rsidRDefault="000630CB" w:rsidP="000630CB">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901440" behindDoc="0" locked="0" layoutInCell="1" allowOverlap="1" wp14:anchorId="38F698A2" wp14:editId="674A4728">
                  <wp:simplePos x="0" y="0"/>
                  <wp:positionH relativeFrom="column">
                    <wp:posOffset>304800</wp:posOffset>
                  </wp:positionH>
                  <wp:positionV relativeFrom="paragraph">
                    <wp:posOffset>5715</wp:posOffset>
                  </wp:positionV>
                  <wp:extent cx="325755" cy="277495"/>
                  <wp:effectExtent l="19050" t="0" r="0" b="0"/>
                  <wp:wrapNone/>
                  <wp:docPr id="223" name="Рисунок 164"/>
                  <wp:cNvGraphicFramePr/>
                  <a:graphic xmlns:a="http://schemas.openxmlformats.org/drawingml/2006/main">
                    <a:graphicData uri="http://schemas.openxmlformats.org/drawingml/2006/picture">
                      <pic:pic xmlns:pic="http://schemas.openxmlformats.org/drawingml/2006/picture">
                        <pic:nvPicPr>
                          <pic:cNvPr id="165" name="Рисунок 16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2575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6E7985EE"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тонн/ч</w:t>
            </w:r>
          </w:p>
        </w:tc>
        <w:tc>
          <w:tcPr>
            <w:tcW w:w="297" w:type="pct"/>
            <w:tcBorders>
              <w:top w:val="nil"/>
              <w:left w:val="nil"/>
              <w:bottom w:val="single" w:sz="4" w:space="0" w:color="auto"/>
              <w:right w:val="single" w:sz="4" w:space="0" w:color="auto"/>
            </w:tcBorders>
            <w:shd w:val="clear" w:color="auto" w:fill="auto"/>
            <w:vAlign w:val="center"/>
            <w:hideMark/>
          </w:tcPr>
          <w:p w14:paraId="4713EAB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220D7B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21010BEF"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403391FC"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1574594D"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2B928FE7"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30A75BD9"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1F7B5FE3"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c>
          <w:tcPr>
            <w:tcW w:w="297" w:type="pct"/>
            <w:tcBorders>
              <w:top w:val="nil"/>
              <w:left w:val="nil"/>
              <w:bottom w:val="single" w:sz="4" w:space="0" w:color="auto"/>
              <w:right w:val="single" w:sz="4" w:space="0" w:color="auto"/>
            </w:tcBorders>
            <w:shd w:val="clear" w:color="auto" w:fill="auto"/>
            <w:vAlign w:val="center"/>
            <w:hideMark/>
          </w:tcPr>
          <w:p w14:paraId="5B1A48F3"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w:t>
            </w:r>
          </w:p>
        </w:tc>
      </w:tr>
      <w:tr w:rsidR="000630CB" w:rsidRPr="000630CB" w14:paraId="31AA7BBB" w14:textId="77777777" w:rsidTr="00CC2F50">
        <w:trPr>
          <w:trHeight w:val="39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72F1AA6"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19.</w:t>
            </w:r>
          </w:p>
        </w:tc>
        <w:tc>
          <w:tcPr>
            <w:tcW w:w="1197" w:type="pct"/>
            <w:tcBorders>
              <w:top w:val="nil"/>
              <w:left w:val="nil"/>
              <w:bottom w:val="single" w:sz="4" w:space="0" w:color="auto"/>
              <w:right w:val="single" w:sz="4" w:space="0" w:color="auto"/>
            </w:tcBorders>
            <w:shd w:val="clear" w:color="auto" w:fill="auto"/>
            <w:vAlign w:val="center"/>
            <w:hideMark/>
          </w:tcPr>
          <w:p w14:paraId="651E4039"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Расход электрической энергии на передачу тепловой энергии и теплоносителя</w:t>
            </w:r>
          </w:p>
        </w:tc>
        <w:tc>
          <w:tcPr>
            <w:tcW w:w="484" w:type="pct"/>
            <w:tcBorders>
              <w:top w:val="nil"/>
              <w:left w:val="nil"/>
              <w:bottom w:val="single" w:sz="4" w:space="0" w:color="auto"/>
              <w:right w:val="single" w:sz="4" w:space="0" w:color="auto"/>
            </w:tcBorders>
            <w:shd w:val="clear" w:color="auto" w:fill="auto"/>
            <w:vAlign w:val="center"/>
            <w:hideMark/>
          </w:tcPr>
          <w:p w14:paraId="5492B687" w14:textId="77777777" w:rsidR="000630CB" w:rsidRPr="000630CB" w:rsidRDefault="000630CB" w:rsidP="000630CB">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907584" behindDoc="0" locked="0" layoutInCell="1" allowOverlap="1" wp14:anchorId="2798AE3D" wp14:editId="2761126F">
                  <wp:simplePos x="0" y="0"/>
                  <wp:positionH relativeFrom="column">
                    <wp:posOffset>400050</wp:posOffset>
                  </wp:positionH>
                  <wp:positionV relativeFrom="paragraph">
                    <wp:posOffset>95250</wp:posOffset>
                  </wp:positionV>
                  <wp:extent cx="228600" cy="276225"/>
                  <wp:effectExtent l="0" t="0" r="0" b="635"/>
                  <wp:wrapNone/>
                  <wp:docPr id="224" name="Рисунок 165"/>
                  <wp:cNvGraphicFramePr/>
                  <a:graphic xmlns:a="http://schemas.openxmlformats.org/drawingml/2006/main">
                    <a:graphicData uri="http://schemas.openxmlformats.org/drawingml/2006/picture">
                      <pic:pic xmlns:pic="http://schemas.openxmlformats.org/drawingml/2006/picture">
                        <pic:nvPicPr>
                          <pic:cNvPr id="166" name="Рисунок 16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33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1B71417F"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млн. кВт-ч</w:t>
            </w:r>
          </w:p>
        </w:tc>
        <w:tc>
          <w:tcPr>
            <w:tcW w:w="297" w:type="pct"/>
            <w:tcBorders>
              <w:top w:val="nil"/>
              <w:left w:val="nil"/>
              <w:bottom w:val="single" w:sz="4" w:space="0" w:color="auto"/>
              <w:right w:val="single" w:sz="4" w:space="0" w:color="auto"/>
            </w:tcBorders>
            <w:shd w:val="clear" w:color="auto" w:fill="auto"/>
            <w:vAlign w:val="center"/>
            <w:hideMark/>
          </w:tcPr>
          <w:p w14:paraId="62EA608E"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548702FF"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5A8AE18D"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1CFBD42A"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406FEFE"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1B70FE70"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58DDCFF3"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507F7F22"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463D1DB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r>
      <w:tr w:rsidR="000630CB" w:rsidRPr="000630CB" w14:paraId="3E9D27A3" w14:textId="77777777" w:rsidTr="00CC2F50">
        <w:trPr>
          <w:trHeight w:val="39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45984E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20.</w:t>
            </w:r>
          </w:p>
        </w:tc>
        <w:tc>
          <w:tcPr>
            <w:tcW w:w="1197" w:type="pct"/>
            <w:tcBorders>
              <w:top w:val="nil"/>
              <w:left w:val="nil"/>
              <w:bottom w:val="single" w:sz="4" w:space="0" w:color="auto"/>
              <w:right w:val="single" w:sz="4" w:space="0" w:color="auto"/>
            </w:tcBorders>
            <w:shd w:val="clear" w:color="auto" w:fill="auto"/>
            <w:vAlign w:val="center"/>
            <w:hideMark/>
          </w:tcPr>
          <w:p w14:paraId="294BA4AD"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Удельный расход электрической энергии на передачу тепловой энергии</w:t>
            </w:r>
          </w:p>
        </w:tc>
        <w:tc>
          <w:tcPr>
            <w:tcW w:w="484" w:type="pct"/>
            <w:tcBorders>
              <w:top w:val="nil"/>
              <w:left w:val="nil"/>
              <w:bottom w:val="single" w:sz="4" w:space="0" w:color="auto"/>
              <w:right w:val="single" w:sz="4" w:space="0" w:color="auto"/>
            </w:tcBorders>
            <w:shd w:val="clear" w:color="auto" w:fill="auto"/>
            <w:vAlign w:val="center"/>
            <w:hideMark/>
          </w:tcPr>
          <w:p w14:paraId="55F93AEB" w14:textId="77777777" w:rsidR="000630CB" w:rsidRPr="000630CB" w:rsidRDefault="000630CB" w:rsidP="000630CB">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913728" behindDoc="0" locked="0" layoutInCell="1" allowOverlap="1" wp14:anchorId="520CEF9C" wp14:editId="555111DB">
                  <wp:simplePos x="0" y="0"/>
                  <wp:positionH relativeFrom="column">
                    <wp:posOffset>361950</wp:posOffset>
                  </wp:positionH>
                  <wp:positionV relativeFrom="paragraph">
                    <wp:posOffset>19050</wp:posOffset>
                  </wp:positionV>
                  <wp:extent cx="266700" cy="295275"/>
                  <wp:effectExtent l="0" t="0" r="0" b="0"/>
                  <wp:wrapNone/>
                  <wp:docPr id="225" name="Рисунок 166"/>
                  <wp:cNvGraphicFramePr/>
                  <a:graphic xmlns:a="http://schemas.openxmlformats.org/drawingml/2006/main">
                    <a:graphicData uri="http://schemas.openxmlformats.org/drawingml/2006/picture">
                      <pic:pic xmlns:pic="http://schemas.openxmlformats.org/drawingml/2006/picture">
                        <pic:nvPicPr>
                          <pic:cNvPr id="167" name="Рисунок 1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429" w:type="pct"/>
            <w:tcBorders>
              <w:top w:val="nil"/>
              <w:left w:val="nil"/>
              <w:bottom w:val="single" w:sz="4" w:space="0" w:color="auto"/>
              <w:right w:val="single" w:sz="4" w:space="0" w:color="auto"/>
            </w:tcBorders>
            <w:shd w:val="clear" w:color="auto" w:fill="auto"/>
            <w:vAlign w:val="center"/>
            <w:hideMark/>
          </w:tcPr>
          <w:p w14:paraId="55561A7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кВт-ч/Гкал</w:t>
            </w:r>
          </w:p>
        </w:tc>
        <w:tc>
          <w:tcPr>
            <w:tcW w:w="297" w:type="pct"/>
            <w:tcBorders>
              <w:top w:val="nil"/>
              <w:left w:val="nil"/>
              <w:bottom w:val="single" w:sz="4" w:space="0" w:color="auto"/>
              <w:right w:val="single" w:sz="4" w:space="0" w:color="auto"/>
            </w:tcBorders>
            <w:shd w:val="clear" w:color="auto" w:fill="auto"/>
            <w:vAlign w:val="center"/>
            <w:hideMark/>
          </w:tcPr>
          <w:p w14:paraId="63414F6B"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5B90AB10"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57FF73EE"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7E0F599C"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DEDA1F2"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106A8687"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1B792B4"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5A83DCEE"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0FBF72A0"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н/д</w:t>
            </w:r>
          </w:p>
        </w:tc>
      </w:tr>
      <w:tr w:rsidR="000630CB" w:rsidRPr="000630CB" w14:paraId="39FB9F3B" w14:textId="77777777" w:rsidTr="00CC2F50">
        <w:trPr>
          <w:trHeight w:val="39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E0664F1"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21.</w:t>
            </w:r>
          </w:p>
        </w:tc>
        <w:tc>
          <w:tcPr>
            <w:tcW w:w="1197" w:type="pct"/>
            <w:tcBorders>
              <w:top w:val="nil"/>
              <w:left w:val="nil"/>
              <w:bottom w:val="single" w:sz="4" w:space="0" w:color="auto"/>
              <w:right w:val="single" w:sz="4" w:space="0" w:color="auto"/>
            </w:tcBorders>
            <w:shd w:val="clear" w:color="auto" w:fill="auto"/>
            <w:vAlign w:val="center"/>
            <w:hideMark/>
          </w:tcPr>
          <w:p w14:paraId="465B4B64" w14:textId="77777777" w:rsidR="000630CB" w:rsidRPr="000630CB" w:rsidRDefault="000630CB" w:rsidP="000630CB">
            <w:pPr>
              <w:rPr>
                <w:rFonts w:ascii="Arial" w:hAnsi="Arial" w:cs="Arial"/>
                <w:color w:val="000000"/>
                <w:sz w:val="20"/>
                <w:szCs w:val="20"/>
              </w:rPr>
            </w:pPr>
            <w:r w:rsidRPr="000630CB">
              <w:rPr>
                <w:rFonts w:ascii="Arial" w:hAnsi="Arial" w:cs="Arial"/>
                <w:color w:val="000000"/>
                <w:sz w:val="20"/>
                <w:szCs w:val="20"/>
              </w:rPr>
              <w:t>Отпуск тепловой энергии с коллекторов</w:t>
            </w:r>
          </w:p>
        </w:tc>
        <w:tc>
          <w:tcPr>
            <w:tcW w:w="484" w:type="pct"/>
            <w:tcBorders>
              <w:top w:val="nil"/>
              <w:left w:val="nil"/>
              <w:bottom w:val="single" w:sz="4" w:space="0" w:color="auto"/>
              <w:right w:val="single" w:sz="4" w:space="0" w:color="auto"/>
            </w:tcBorders>
            <w:shd w:val="clear" w:color="auto" w:fill="auto"/>
            <w:vAlign w:val="center"/>
            <w:hideMark/>
          </w:tcPr>
          <w:p w14:paraId="37680D00"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Q</w:t>
            </w:r>
            <w:r w:rsidRPr="000630CB">
              <w:rPr>
                <w:rFonts w:ascii="Arial" w:hAnsi="Arial" w:cs="Arial"/>
                <w:color w:val="000000"/>
                <w:sz w:val="20"/>
                <w:szCs w:val="20"/>
                <w:vertAlign w:val="subscript"/>
              </w:rPr>
              <w:t>колл.</w:t>
            </w:r>
          </w:p>
        </w:tc>
        <w:tc>
          <w:tcPr>
            <w:tcW w:w="429" w:type="pct"/>
            <w:tcBorders>
              <w:top w:val="nil"/>
              <w:left w:val="nil"/>
              <w:bottom w:val="single" w:sz="4" w:space="0" w:color="auto"/>
              <w:right w:val="single" w:sz="4" w:space="0" w:color="auto"/>
            </w:tcBorders>
            <w:shd w:val="clear" w:color="auto" w:fill="auto"/>
            <w:vAlign w:val="center"/>
            <w:hideMark/>
          </w:tcPr>
          <w:p w14:paraId="2DC79264"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тыс. Гкал</w:t>
            </w:r>
          </w:p>
        </w:tc>
        <w:tc>
          <w:tcPr>
            <w:tcW w:w="297" w:type="pct"/>
            <w:tcBorders>
              <w:top w:val="nil"/>
              <w:left w:val="nil"/>
              <w:bottom w:val="single" w:sz="4" w:space="0" w:color="auto"/>
              <w:right w:val="single" w:sz="4" w:space="0" w:color="auto"/>
            </w:tcBorders>
            <w:shd w:val="clear" w:color="auto" w:fill="auto"/>
            <w:vAlign w:val="center"/>
            <w:hideMark/>
          </w:tcPr>
          <w:p w14:paraId="5C47D48D"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8,25</w:t>
            </w:r>
          </w:p>
        </w:tc>
        <w:tc>
          <w:tcPr>
            <w:tcW w:w="297" w:type="pct"/>
            <w:tcBorders>
              <w:top w:val="nil"/>
              <w:left w:val="nil"/>
              <w:bottom w:val="single" w:sz="4" w:space="0" w:color="auto"/>
              <w:right w:val="single" w:sz="4" w:space="0" w:color="auto"/>
            </w:tcBorders>
            <w:shd w:val="clear" w:color="auto" w:fill="auto"/>
            <w:vAlign w:val="center"/>
            <w:hideMark/>
          </w:tcPr>
          <w:p w14:paraId="4AB21757"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8,25</w:t>
            </w:r>
          </w:p>
        </w:tc>
        <w:tc>
          <w:tcPr>
            <w:tcW w:w="297" w:type="pct"/>
            <w:tcBorders>
              <w:top w:val="nil"/>
              <w:left w:val="nil"/>
              <w:bottom w:val="single" w:sz="4" w:space="0" w:color="auto"/>
              <w:right w:val="single" w:sz="4" w:space="0" w:color="auto"/>
            </w:tcBorders>
            <w:shd w:val="clear" w:color="auto" w:fill="auto"/>
            <w:vAlign w:val="center"/>
            <w:hideMark/>
          </w:tcPr>
          <w:p w14:paraId="2D363096"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8,25</w:t>
            </w:r>
          </w:p>
        </w:tc>
        <w:tc>
          <w:tcPr>
            <w:tcW w:w="297" w:type="pct"/>
            <w:tcBorders>
              <w:top w:val="nil"/>
              <w:left w:val="nil"/>
              <w:bottom w:val="single" w:sz="4" w:space="0" w:color="auto"/>
              <w:right w:val="single" w:sz="4" w:space="0" w:color="auto"/>
            </w:tcBorders>
            <w:shd w:val="clear" w:color="auto" w:fill="auto"/>
            <w:vAlign w:val="center"/>
            <w:hideMark/>
          </w:tcPr>
          <w:p w14:paraId="12F2A504"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8,25</w:t>
            </w:r>
          </w:p>
        </w:tc>
        <w:tc>
          <w:tcPr>
            <w:tcW w:w="297" w:type="pct"/>
            <w:tcBorders>
              <w:top w:val="nil"/>
              <w:left w:val="nil"/>
              <w:bottom w:val="single" w:sz="4" w:space="0" w:color="auto"/>
              <w:right w:val="single" w:sz="4" w:space="0" w:color="auto"/>
            </w:tcBorders>
            <w:shd w:val="clear" w:color="auto" w:fill="auto"/>
            <w:vAlign w:val="center"/>
            <w:hideMark/>
          </w:tcPr>
          <w:p w14:paraId="01B1389D"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8,25</w:t>
            </w:r>
          </w:p>
        </w:tc>
        <w:tc>
          <w:tcPr>
            <w:tcW w:w="297" w:type="pct"/>
            <w:tcBorders>
              <w:top w:val="nil"/>
              <w:left w:val="nil"/>
              <w:bottom w:val="single" w:sz="4" w:space="0" w:color="auto"/>
              <w:right w:val="single" w:sz="4" w:space="0" w:color="auto"/>
            </w:tcBorders>
            <w:shd w:val="clear" w:color="auto" w:fill="auto"/>
            <w:vAlign w:val="center"/>
            <w:hideMark/>
          </w:tcPr>
          <w:p w14:paraId="06D58E52"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8,25</w:t>
            </w:r>
          </w:p>
        </w:tc>
        <w:tc>
          <w:tcPr>
            <w:tcW w:w="297" w:type="pct"/>
            <w:tcBorders>
              <w:top w:val="nil"/>
              <w:left w:val="nil"/>
              <w:bottom w:val="single" w:sz="4" w:space="0" w:color="auto"/>
              <w:right w:val="single" w:sz="4" w:space="0" w:color="auto"/>
            </w:tcBorders>
            <w:shd w:val="clear" w:color="auto" w:fill="auto"/>
            <w:vAlign w:val="center"/>
            <w:hideMark/>
          </w:tcPr>
          <w:p w14:paraId="49C18482"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9,67</w:t>
            </w:r>
          </w:p>
        </w:tc>
        <w:tc>
          <w:tcPr>
            <w:tcW w:w="297" w:type="pct"/>
            <w:tcBorders>
              <w:top w:val="nil"/>
              <w:left w:val="nil"/>
              <w:bottom w:val="single" w:sz="4" w:space="0" w:color="auto"/>
              <w:right w:val="single" w:sz="4" w:space="0" w:color="auto"/>
            </w:tcBorders>
            <w:shd w:val="clear" w:color="auto" w:fill="auto"/>
            <w:vAlign w:val="center"/>
            <w:hideMark/>
          </w:tcPr>
          <w:p w14:paraId="200539D9"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11,24</w:t>
            </w:r>
          </w:p>
        </w:tc>
        <w:tc>
          <w:tcPr>
            <w:tcW w:w="297" w:type="pct"/>
            <w:tcBorders>
              <w:top w:val="nil"/>
              <w:left w:val="nil"/>
              <w:bottom w:val="single" w:sz="4" w:space="0" w:color="auto"/>
              <w:right w:val="single" w:sz="4" w:space="0" w:color="auto"/>
            </w:tcBorders>
            <w:shd w:val="clear" w:color="auto" w:fill="auto"/>
            <w:vAlign w:val="center"/>
            <w:hideMark/>
          </w:tcPr>
          <w:p w14:paraId="03890118" w14:textId="77777777" w:rsidR="000630CB" w:rsidRPr="000630CB" w:rsidRDefault="000630CB" w:rsidP="000630CB">
            <w:pPr>
              <w:jc w:val="center"/>
              <w:rPr>
                <w:rFonts w:ascii="Arial" w:hAnsi="Arial" w:cs="Arial"/>
                <w:color w:val="000000"/>
                <w:sz w:val="20"/>
                <w:szCs w:val="20"/>
              </w:rPr>
            </w:pPr>
            <w:r w:rsidRPr="000630CB">
              <w:rPr>
                <w:rFonts w:ascii="Arial" w:hAnsi="Arial" w:cs="Arial"/>
                <w:color w:val="000000"/>
                <w:sz w:val="20"/>
                <w:szCs w:val="20"/>
              </w:rPr>
              <w:t>11,24</w:t>
            </w:r>
          </w:p>
        </w:tc>
      </w:tr>
    </w:tbl>
    <w:p w14:paraId="0518660A" w14:textId="77777777" w:rsidR="00FA7717" w:rsidRDefault="00FA7717" w:rsidP="00FA7717">
      <w:pPr>
        <w:pStyle w:val="af1"/>
        <w:rPr>
          <w:lang w:eastAsia="ru-RU"/>
        </w:rPr>
      </w:pPr>
    </w:p>
    <w:p w14:paraId="140F4BAD" w14:textId="77777777" w:rsidR="00FA7717" w:rsidRPr="00827CF8" w:rsidRDefault="00FA7717" w:rsidP="00FA7717">
      <w:pPr>
        <w:pStyle w:val="20"/>
      </w:pPr>
      <w:bookmarkStart w:id="99" w:name="_Toc90411043"/>
      <w:r w:rsidRPr="00DB63DE">
        <w:t xml:space="preserve">Индикаторы, характеризующие реализацию инвестиционных планов </w:t>
      </w:r>
      <w:r>
        <w:t>развития системы теплоснабжения</w:t>
      </w:r>
      <w:r w:rsidRPr="005E3E47">
        <w:t xml:space="preserve"> в зоне деятельности ЕТО </w:t>
      </w:r>
      <w:r w:rsidRPr="00FA7717">
        <w:t>№</w:t>
      </w:r>
      <w:r>
        <w:t>6</w:t>
      </w:r>
      <w:r w:rsidRPr="00FA7717">
        <w:t xml:space="preserve"> ООО «Коммунальщик»</w:t>
      </w:r>
      <w:bookmarkEnd w:id="99"/>
    </w:p>
    <w:p w14:paraId="29D6EE9C" w14:textId="77777777" w:rsidR="00FA7717" w:rsidRPr="00AA1C0C" w:rsidRDefault="00FA7717" w:rsidP="00FA7717">
      <w:pPr>
        <w:pStyle w:val="afffffff5"/>
        <w:spacing w:before="240" w:after="0" w:line="240" w:lineRule="auto"/>
        <w:ind w:left="1134" w:hanging="1134"/>
        <w:jc w:val="left"/>
        <w:rPr>
          <w:rFonts w:ascii="Arial" w:hAnsi="Arial" w:cs="Arial"/>
          <w:sz w:val="18"/>
          <w:szCs w:val="18"/>
        </w:rPr>
      </w:pPr>
      <w:bookmarkStart w:id="100" w:name="_Toc90411088"/>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7</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4</w:t>
      </w:r>
      <w:r w:rsidR="008C4F30">
        <w:rPr>
          <w:rFonts w:ascii="Arial" w:hAnsi="Arial" w:cs="Arial"/>
          <w:sz w:val="18"/>
          <w:szCs w:val="18"/>
        </w:rPr>
        <w:fldChar w:fldCharType="end"/>
      </w:r>
      <w:r w:rsidRPr="004D5BD5">
        <w:rPr>
          <w:rFonts w:ascii="Arial" w:hAnsi="Arial" w:cs="Arial"/>
          <w:sz w:val="18"/>
          <w:szCs w:val="18"/>
        </w:rPr>
        <w:t xml:space="preserve"> </w:t>
      </w:r>
      <w:r w:rsidRPr="00AA1C0C">
        <w:rPr>
          <w:rFonts w:ascii="Arial" w:hAnsi="Arial" w:cs="Arial"/>
          <w:sz w:val="18"/>
          <w:szCs w:val="18"/>
        </w:rPr>
        <w:t xml:space="preserve">Индикаторы, характеризующие реализацию инвестиционных планов развития системы теплоснабжения в зоне деятельности </w:t>
      </w:r>
      <w:r w:rsidRPr="00237CAA">
        <w:rPr>
          <w:rFonts w:ascii="Arial" w:hAnsi="Arial" w:cs="Arial"/>
          <w:sz w:val="18"/>
          <w:szCs w:val="18"/>
        </w:rPr>
        <w:t xml:space="preserve">ЕТО </w:t>
      </w:r>
      <w:r>
        <w:rPr>
          <w:rFonts w:ascii="Arial" w:hAnsi="Arial" w:cs="Arial"/>
          <w:sz w:val="18"/>
          <w:szCs w:val="18"/>
        </w:rPr>
        <w:t>№6</w:t>
      </w:r>
      <w:r w:rsidRPr="00FA7717">
        <w:rPr>
          <w:rFonts w:ascii="Arial" w:hAnsi="Arial" w:cs="Arial"/>
          <w:sz w:val="18"/>
          <w:szCs w:val="18"/>
        </w:rPr>
        <w:t xml:space="preserve"> ООО «Коммунальщик»</w:t>
      </w:r>
      <w:bookmarkEnd w:id="1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17"/>
        <w:gridCol w:w="990"/>
        <w:gridCol w:w="1412"/>
        <w:gridCol w:w="987"/>
        <w:gridCol w:w="987"/>
        <w:gridCol w:w="874"/>
        <w:gridCol w:w="963"/>
        <w:gridCol w:w="870"/>
        <w:gridCol w:w="962"/>
        <w:gridCol w:w="870"/>
        <w:gridCol w:w="870"/>
        <w:gridCol w:w="941"/>
      </w:tblGrid>
      <w:tr w:rsidR="00FA7717" w:rsidRPr="000A4BC9" w14:paraId="72A16A53" w14:textId="77777777" w:rsidTr="00FA7717">
        <w:trPr>
          <w:trHeight w:val="630"/>
          <w:tblHeader/>
        </w:trPr>
        <w:tc>
          <w:tcPr>
            <w:tcW w:w="270" w:type="pct"/>
            <w:shd w:val="clear" w:color="auto" w:fill="DAEEF3" w:themeFill="accent5" w:themeFillTint="33"/>
            <w:vAlign w:val="center"/>
            <w:hideMark/>
          </w:tcPr>
          <w:p w14:paraId="358CAA71" w14:textId="77777777" w:rsidR="00FA7717" w:rsidRPr="000A4BC9" w:rsidRDefault="00FA7717" w:rsidP="00FA7717">
            <w:pPr>
              <w:jc w:val="center"/>
              <w:rPr>
                <w:b/>
                <w:bCs/>
                <w:color w:val="000000"/>
                <w:sz w:val="18"/>
                <w:szCs w:val="18"/>
              </w:rPr>
            </w:pPr>
            <w:r w:rsidRPr="000A4BC9">
              <w:rPr>
                <w:b/>
                <w:bCs/>
                <w:color w:val="000000"/>
                <w:sz w:val="18"/>
                <w:szCs w:val="18"/>
              </w:rPr>
              <w:t>N п/п</w:t>
            </w:r>
          </w:p>
        </w:tc>
        <w:tc>
          <w:tcPr>
            <w:tcW w:w="1217" w:type="pct"/>
            <w:shd w:val="clear" w:color="auto" w:fill="DAEEF3" w:themeFill="accent5" w:themeFillTint="33"/>
            <w:vAlign w:val="center"/>
            <w:hideMark/>
          </w:tcPr>
          <w:p w14:paraId="70738DBC" w14:textId="77777777" w:rsidR="00FA7717" w:rsidRPr="000A4BC9" w:rsidRDefault="00FA7717" w:rsidP="00FA7717">
            <w:pPr>
              <w:jc w:val="center"/>
              <w:rPr>
                <w:b/>
                <w:bCs/>
                <w:color w:val="000000"/>
                <w:sz w:val="18"/>
                <w:szCs w:val="18"/>
              </w:rPr>
            </w:pPr>
            <w:r w:rsidRPr="000A4BC9">
              <w:rPr>
                <w:b/>
                <w:bCs/>
                <w:color w:val="000000"/>
                <w:sz w:val="18"/>
                <w:szCs w:val="18"/>
              </w:rPr>
              <w:t>Наименование показателя</w:t>
            </w:r>
          </w:p>
        </w:tc>
        <w:tc>
          <w:tcPr>
            <w:tcW w:w="324" w:type="pct"/>
            <w:shd w:val="clear" w:color="auto" w:fill="DAEEF3" w:themeFill="accent5" w:themeFillTint="33"/>
            <w:vAlign w:val="center"/>
            <w:hideMark/>
          </w:tcPr>
          <w:p w14:paraId="1C115997" w14:textId="77777777" w:rsidR="00FA7717" w:rsidRPr="000A4BC9" w:rsidRDefault="00FA7717" w:rsidP="00FA7717">
            <w:pPr>
              <w:jc w:val="center"/>
              <w:rPr>
                <w:b/>
                <w:bCs/>
                <w:color w:val="000000"/>
                <w:sz w:val="18"/>
                <w:szCs w:val="18"/>
              </w:rPr>
            </w:pPr>
            <w:r>
              <w:rPr>
                <w:b/>
                <w:bCs/>
                <w:color w:val="000000"/>
                <w:sz w:val="18"/>
                <w:szCs w:val="18"/>
              </w:rPr>
              <w:t>Обозначение</w:t>
            </w:r>
          </w:p>
        </w:tc>
        <w:tc>
          <w:tcPr>
            <w:tcW w:w="462" w:type="pct"/>
            <w:shd w:val="clear" w:color="auto" w:fill="DAEEF3" w:themeFill="accent5" w:themeFillTint="33"/>
            <w:vAlign w:val="center"/>
            <w:hideMark/>
          </w:tcPr>
          <w:p w14:paraId="60A6A5BC" w14:textId="77777777" w:rsidR="00FA7717" w:rsidRPr="000A4BC9" w:rsidRDefault="00FA7717" w:rsidP="00FA7717">
            <w:pPr>
              <w:jc w:val="center"/>
              <w:rPr>
                <w:b/>
                <w:bCs/>
                <w:color w:val="000000"/>
                <w:sz w:val="18"/>
                <w:szCs w:val="18"/>
              </w:rPr>
            </w:pPr>
            <w:r w:rsidRPr="000A4BC9">
              <w:rPr>
                <w:b/>
                <w:bCs/>
                <w:color w:val="000000"/>
                <w:sz w:val="18"/>
                <w:szCs w:val="18"/>
              </w:rPr>
              <w:t>Единицы измерения</w:t>
            </w:r>
          </w:p>
        </w:tc>
        <w:tc>
          <w:tcPr>
            <w:tcW w:w="323" w:type="pct"/>
            <w:shd w:val="clear" w:color="auto" w:fill="DAEEF3" w:themeFill="accent5" w:themeFillTint="33"/>
            <w:vAlign w:val="center"/>
            <w:hideMark/>
          </w:tcPr>
          <w:p w14:paraId="7430F9C1" w14:textId="77777777" w:rsidR="00FA7717" w:rsidRPr="000A4BC9" w:rsidRDefault="00FA7717" w:rsidP="00FA7717">
            <w:pPr>
              <w:jc w:val="center"/>
              <w:rPr>
                <w:b/>
                <w:bCs/>
                <w:color w:val="000000"/>
                <w:sz w:val="18"/>
                <w:szCs w:val="18"/>
              </w:rPr>
            </w:pPr>
            <w:r w:rsidRPr="003E70B3">
              <w:rPr>
                <w:b/>
                <w:bCs/>
                <w:color w:val="000000"/>
                <w:sz w:val="20"/>
              </w:rPr>
              <w:t>2020</w:t>
            </w:r>
          </w:p>
        </w:tc>
        <w:tc>
          <w:tcPr>
            <w:tcW w:w="323" w:type="pct"/>
            <w:shd w:val="clear" w:color="auto" w:fill="DAEEF3" w:themeFill="accent5" w:themeFillTint="33"/>
            <w:vAlign w:val="center"/>
            <w:hideMark/>
          </w:tcPr>
          <w:p w14:paraId="15EA66DD" w14:textId="77777777" w:rsidR="00FA7717" w:rsidRPr="000A4BC9" w:rsidRDefault="00FA7717" w:rsidP="00FA7717">
            <w:pPr>
              <w:jc w:val="center"/>
              <w:rPr>
                <w:b/>
                <w:bCs/>
                <w:color w:val="000000"/>
                <w:sz w:val="18"/>
                <w:szCs w:val="18"/>
              </w:rPr>
            </w:pPr>
            <w:r w:rsidRPr="003E70B3">
              <w:rPr>
                <w:b/>
                <w:bCs/>
                <w:color w:val="000000"/>
                <w:sz w:val="20"/>
              </w:rPr>
              <w:t>2021</w:t>
            </w:r>
          </w:p>
        </w:tc>
        <w:tc>
          <w:tcPr>
            <w:tcW w:w="286" w:type="pct"/>
            <w:shd w:val="clear" w:color="auto" w:fill="DAEEF3" w:themeFill="accent5" w:themeFillTint="33"/>
            <w:vAlign w:val="center"/>
            <w:hideMark/>
          </w:tcPr>
          <w:p w14:paraId="5C78E89A" w14:textId="77777777" w:rsidR="00FA7717" w:rsidRPr="000A4BC9" w:rsidRDefault="00FA7717" w:rsidP="00FA7717">
            <w:pPr>
              <w:jc w:val="center"/>
              <w:rPr>
                <w:b/>
                <w:bCs/>
                <w:color w:val="000000"/>
                <w:sz w:val="18"/>
                <w:szCs w:val="18"/>
              </w:rPr>
            </w:pPr>
            <w:r w:rsidRPr="003E70B3">
              <w:rPr>
                <w:b/>
                <w:bCs/>
                <w:color w:val="000000"/>
                <w:sz w:val="20"/>
              </w:rPr>
              <w:t>2022</w:t>
            </w:r>
          </w:p>
        </w:tc>
        <w:tc>
          <w:tcPr>
            <w:tcW w:w="315" w:type="pct"/>
            <w:shd w:val="clear" w:color="auto" w:fill="DAEEF3" w:themeFill="accent5" w:themeFillTint="33"/>
            <w:vAlign w:val="center"/>
            <w:hideMark/>
          </w:tcPr>
          <w:p w14:paraId="25803E41" w14:textId="77777777" w:rsidR="00FA7717" w:rsidRPr="000A4BC9" w:rsidRDefault="00FA7717" w:rsidP="00FA7717">
            <w:pPr>
              <w:jc w:val="center"/>
              <w:rPr>
                <w:b/>
                <w:bCs/>
                <w:color w:val="000000"/>
                <w:sz w:val="18"/>
                <w:szCs w:val="18"/>
              </w:rPr>
            </w:pPr>
            <w:r w:rsidRPr="003E70B3">
              <w:rPr>
                <w:b/>
                <w:bCs/>
                <w:color w:val="000000"/>
                <w:sz w:val="20"/>
              </w:rPr>
              <w:t>2023</w:t>
            </w:r>
          </w:p>
        </w:tc>
        <w:tc>
          <w:tcPr>
            <w:tcW w:w="285" w:type="pct"/>
            <w:shd w:val="clear" w:color="auto" w:fill="DAEEF3" w:themeFill="accent5" w:themeFillTint="33"/>
            <w:vAlign w:val="center"/>
            <w:hideMark/>
          </w:tcPr>
          <w:p w14:paraId="43E10314" w14:textId="77777777" w:rsidR="00FA7717" w:rsidRPr="000A4BC9" w:rsidRDefault="00FA7717" w:rsidP="00FA7717">
            <w:pPr>
              <w:jc w:val="center"/>
              <w:rPr>
                <w:b/>
                <w:bCs/>
                <w:color w:val="000000"/>
                <w:sz w:val="18"/>
                <w:szCs w:val="18"/>
              </w:rPr>
            </w:pPr>
            <w:r w:rsidRPr="003E70B3">
              <w:rPr>
                <w:b/>
                <w:bCs/>
                <w:color w:val="000000"/>
                <w:sz w:val="20"/>
              </w:rPr>
              <w:t>2024</w:t>
            </w:r>
          </w:p>
        </w:tc>
        <w:tc>
          <w:tcPr>
            <w:tcW w:w="315" w:type="pct"/>
            <w:shd w:val="clear" w:color="auto" w:fill="DAEEF3" w:themeFill="accent5" w:themeFillTint="33"/>
            <w:vAlign w:val="center"/>
            <w:hideMark/>
          </w:tcPr>
          <w:p w14:paraId="2A3FEA56" w14:textId="77777777" w:rsidR="00FA7717" w:rsidRPr="000A4BC9" w:rsidRDefault="00FA7717" w:rsidP="00FA7717">
            <w:pPr>
              <w:jc w:val="center"/>
              <w:rPr>
                <w:b/>
                <w:bCs/>
                <w:color w:val="000000"/>
                <w:sz w:val="18"/>
                <w:szCs w:val="18"/>
              </w:rPr>
            </w:pPr>
            <w:r w:rsidRPr="003E70B3">
              <w:rPr>
                <w:b/>
                <w:bCs/>
                <w:color w:val="000000"/>
                <w:sz w:val="20"/>
              </w:rPr>
              <w:t>2025</w:t>
            </w:r>
          </w:p>
        </w:tc>
        <w:tc>
          <w:tcPr>
            <w:tcW w:w="285" w:type="pct"/>
            <w:shd w:val="clear" w:color="auto" w:fill="DAEEF3" w:themeFill="accent5" w:themeFillTint="33"/>
            <w:vAlign w:val="center"/>
            <w:hideMark/>
          </w:tcPr>
          <w:p w14:paraId="710DB770" w14:textId="77777777" w:rsidR="00FA7717" w:rsidRPr="000A4BC9" w:rsidRDefault="00FA7717" w:rsidP="00FA7717">
            <w:pPr>
              <w:jc w:val="center"/>
              <w:rPr>
                <w:b/>
                <w:bCs/>
                <w:color w:val="000000"/>
                <w:sz w:val="18"/>
                <w:szCs w:val="18"/>
              </w:rPr>
            </w:pPr>
            <w:r w:rsidRPr="003E70B3">
              <w:rPr>
                <w:b/>
                <w:bCs/>
                <w:color w:val="000000"/>
                <w:sz w:val="20"/>
              </w:rPr>
              <w:t>2030</w:t>
            </w:r>
          </w:p>
        </w:tc>
        <w:tc>
          <w:tcPr>
            <w:tcW w:w="285" w:type="pct"/>
            <w:shd w:val="clear" w:color="auto" w:fill="DAEEF3" w:themeFill="accent5" w:themeFillTint="33"/>
            <w:vAlign w:val="center"/>
            <w:hideMark/>
          </w:tcPr>
          <w:p w14:paraId="3643277E" w14:textId="77777777" w:rsidR="00FA7717" w:rsidRPr="000A4BC9" w:rsidRDefault="00FA7717" w:rsidP="00FA7717">
            <w:pPr>
              <w:jc w:val="center"/>
              <w:rPr>
                <w:b/>
                <w:bCs/>
                <w:color w:val="000000"/>
                <w:sz w:val="18"/>
                <w:szCs w:val="18"/>
              </w:rPr>
            </w:pPr>
            <w:r w:rsidRPr="003E70B3">
              <w:rPr>
                <w:b/>
                <w:bCs/>
                <w:color w:val="000000"/>
                <w:sz w:val="20"/>
              </w:rPr>
              <w:t>2035</w:t>
            </w:r>
          </w:p>
        </w:tc>
        <w:tc>
          <w:tcPr>
            <w:tcW w:w="308" w:type="pct"/>
            <w:shd w:val="clear" w:color="auto" w:fill="DAEEF3" w:themeFill="accent5" w:themeFillTint="33"/>
            <w:vAlign w:val="center"/>
            <w:hideMark/>
          </w:tcPr>
          <w:p w14:paraId="494EE484" w14:textId="77777777" w:rsidR="00FA7717" w:rsidRPr="000A4BC9" w:rsidRDefault="00FA7717" w:rsidP="00FA7717">
            <w:pPr>
              <w:jc w:val="center"/>
              <w:rPr>
                <w:b/>
                <w:bCs/>
                <w:color w:val="000000"/>
                <w:sz w:val="18"/>
                <w:szCs w:val="18"/>
              </w:rPr>
            </w:pPr>
            <w:r w:rsidRPr="003E70B3">
              <w:rPr>
                <w:b/>
                <w:bCs/>
                <w:color w:val="000000"/>
                <w:sz w:val="20"/>
              </w:rPr>
              <w:t>2040</w:t>
            </w:r>
          </w:p>
        </w:tc>
      </w:tr>
      <w:tr w:rsidR="00FA7717" w:rsidRPr="000A4BC9" w14:paraId="742D4E30" w14:textId="77777777" w:rsidTr="00FA7717">
        <w:trPr>
          <w:trHeight w:val="630"/>
        </w:trPr>
        <w:tc>
          <w:tcPr>
            <w:tcW w:w="270" w:type="pct"/>
            <w:shd w:val="clear" w:color="auto" w:fill="auto"/>
            <w:vAlign w:val="center"/>
            <w:hideMark/>
          </w:tcPr>
          <w:p w14:paraId="3578F235" w14:textId="77777777" w:rsidR="00FA7717" w:rsidRPr="000A4BC9" w:rsidRDefault="00FA7717" w:rsidP="00FA7717">
            <w:pPr>
              <w:jc w:val="center"/>
              <w:rPr>
                <w:color w:val="000000"/>
                <w:sz w:val="18"/>
                <w:szCs w:val="18"/>
              </w:rPr>
            </w:pPr>
            <w:r w:rsidRPr="000A4BC9">
              <w:rPr>
                <w:color w:val="000000"/>
                <w:sz w:val="18"/>
                <w:szCs w:val="18"/>
              </w:rPr>
              <w:t>1.</w:t>
            </w:r>
          </w:p>
        </w:tc>
        <w:tc>
          <w:tcPr>
            <w:tcW w:w="1217" w:type="pct"/>
            <w:shd w:val="clear" w:color="auto" w:fill="auto"/>
            <w:vAlign w:val="center"/>
            <w:hideMark/>
          </w:tcPr>
          <w:p w14:paraId="7BF09F10" w14:textId="77777777" w:rsidR="00FA7717" w:rsidRPr="000A4BC9" w:rsidRDefault="00FA7717" w:rsidP="00FA7717">
            <w:pPr>
              <w:rPr>
                <w:color w:val="000000"/>
                <w:sz w:val="18"/>
                <w:szCs w:val="18"/>
              </w:rPr>
            </w:pPr>
            <w:r w:rsidRPr="000A4BC9">
              <w:rPr>
                <w:color w:val="000000"/>
                <w:sz w:val="18"/>
                <w:szCs w:val="18"/>
              </w:rPr>
              <w:t>Плановая потребность в инвестициях в источники тепловой мощности</w:t>
            </w:r>
          </w:p>
        </w:tc>
        <w:tc>
          <w:tcPr>
            <w:tcW w:w="324" w:type="pct"/>
            <w:shd w:val="clear" w:color="auto" w:fill="auto"/>
            <w:hideMark/>
          </w:tcPr>
          <w:p w14:paraId="59131169"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995200" behindDoc="0" locked="0" layoutInCell="1" allowOverlap="1" wp14:anchorId="2226E4C3" wp14:editId="4922DD63">
                  <wp:simplePos x="0" y="0"/>
                  <wp:positionH relativeFrom="column">
                    <wp:posOffset>9525</wp:posOffset>
                  </wp:positionH>
                  <wp:positionV relativeFrom="paragraph">
                    <wp:posOffset>0</wp:posOffset>
                  </wp:positionV>
                  <wp:extent cx="542925" cy="266700"/>
                  <wp:effectExtent l="0" t="0" r="0" b="0"/>
                  <wp:wrapNone/>
                  <wp:docPr id="1900" name="Рисунок 1900">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openxmlformats.org/drawingml/2006/picture">
                      <pic:pic xmlns:pic="http://schemas.openxmlformats.org/drawingml/2006/picture">
                        <pic:nvPicPr>
                          <pic:cNvPr id="19" name="Рисунок 18">
                            <a:extLst>
                              <a:ext uri="{FF2B5EF4-FFF2-40B4-BE49-F238E27FC236}">
                                <a16:creationId xmlns:a16="http://schemas.microsoft.com/office/drawing/2014/main" id="{00000000-0008-0000-0000-000013000000}"/>
                              </a:ext>
                            </a:extLst>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4B8FD8DD"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687F6974" w14:textId="77777777" w:rsidR="00FA7717" w:rsidRPr="000A4BC9" w:rsidRDefault="00FA7717" w:rsidP="00FA7717">
            <w:pPr>
              <w:rPr>
                <w:color w:val="000000"/>
                <w:sz w:val="18"/>
                <w:szCs w:val="18"/>
              </w:rPr>
            </w:pPr>
          </w:p>
        </w:tc>
        <w:tc>
          <w:tcPr>
            <w:tcW w:w="323" w:type="pct"/>
            <w:shd w:val="clear" w:color="auto" w:fill="auto"/>
            <w:vAlign w:val="center"/>
          </w:tcPr>
          <w:p w14:paraId="7AFD78CE" w14:textId="77777777" w:rsidR="00FA7717" w:rsidRPr="000A4BC9" w:rsidRDefault="00FA7717" w:rsidP="00FA7717">
            <w:pPr>
              <w:rPr>
                <w:color w:val="000000"/>
                <w:sz w:val="18"/>
                <w:szCs w:val="18"/>
              </w:rPr>
            </w:pPr>
          </w:p>
        </w:tc>
        <w:tc>
          <w:tcPr>
            <w:tcW w:w="286" w:type="pct"/>
            <w:shd w:val="clear" w:color="auto" w:fill="auto"/>
            <w:vAlign w:val="center"/>
          </w:tcPr>
          <w:p w14:paraId="691065BA" w14:textId="77777777" w:rsidR="00FA7717" w:rsidRPr="000A4BC9" w:rsidRDefault="00FA7717" w:rsidP="00FA7717">
            <w:pPr>
              <w:rPr>
                <w:color w:val="000000"/>
                <w:sz w:val="18"/>
                <w:szCs w:val="18"/>
              </w:rPr>
            </w:pPr>
          </w:p>
        </w:tc>
        <w:tc>
          <w:tcPr>
            <w:tcW w:w="315" w:type="pct"/>
            <w:shd w:val="clear" w:color="auto" w:fill="auto"/>
            <w:vAlign w:val="center"/>
          </w:tcPr>
          <w:p w14:paraId="351B8A2E" w14:textId="77777777" w:rsidR="00FA7717" w:rsidRPr="000A4BC9" w:rsidRDefault="00FA7717" w:rsidP="00FA7717">
            <w:pPr>
              <w:rPr>
                <w:color w:val="000000"/>
                <w:sz w:val="18"/>
                <w:szCs w:val="18"/>
              </w:rPr>
            </w:pPr>
          </w:p>
        </w:tc>
        <w:tc>
          <w:tcPr>
            <w:tcW w:w="285" w:type="pct"/>
            <w:shd w:val="clear" w:color="auto" w:fill="auto"/>
            <w:vAlign w:val="center"/>
          </w:tcPr>
          <w:p w14:paraId="7C90D8FB" w14:textId="77777777" w:rsidR="00FA7717" w:rsidRPr="000A4BC9" w:rsidRDefault="00FA7717" w:rsidP="00FA7717">
            <w:pPr>
              <w:rPr>
                <w:color w:val="000000"/>
                <w:sz w:val="18"/>
                <w:szCs w:val="18"/>
              </w:rPr>
            </w:pPr>
          </w:p>
        </w:tc>
        <w:tc>
          <w:tcPr>
            <w:tcW w:w="315" w:type="pct"/>
            <w:shd w:val="clear" w:color="auto" w:fill="auto"/>
            <w:vAlign w:val="center"/>
          </w:tcPr>
          <w:p w14:paraId="5BE0FFF4" w14:textId="77777777" w:rsidR="00FA7717" w:rsidRPr="000A4BC9" w:rsidRDefault="00FA7717" w:rsidP="00FA7717">
            <w:pPr>
              <w:rPr>
                <w:color w:val="000000"/>
                <w:sz w:val="18"/>
                <w:szCs w:val="18"/>
              </w:rPr>
            </w:pPr>
          </w:p>
        </w:tc>
        <w:tc>
          <w:tcPr>
            <w:tcW w:w="285" w:type="pct"/>
            <w:shd w:val="clear" w:color="auto" w:fill="auto"/>
            <w:vAlign w:val="center"/>
          </w:tcPr>
          <w:p w14:paraId="61C82DB2" w14:textId="77777777" w:rsidR="00FA7717" w:rsidRPr="000A4BC9" w:rsidRDefault="00FA7717" w:rsidP="00FA7717">
            <w:pPr>
              <w:rPr>
                <w:color w:val="000000"/>
                <w:sz w:val="18"/>
                <w:szCs w:val="18"/>
              </w:rPr>
            </w:pPr>
          </w:p>
        </w:tc>
        <w:tc>
          <w:tcPr>
            <w:tcW w:w="285" w:type="pct"/>
            <w:shd w:val="clear" w:color="auto" w:fill="auto"/>
            <w:vAlign w:val="center"/>
          </w:tcPr>
          <w:p w14:paraId="578E01BF" w14:textId="77777777" w:rsidR="00FA7717" w:rsidRPr="000A4BC9" w:rsidRDefault="00FA7717" w:rsidP="00FA7717">
            <w:pPr>
              <w:rPr>
                <w:color w:val="000000"/>
                <w:sz w:val="18"/>
                <w:szCs w:val="18"/>
              </w:rPr>
            </w:pPr>
          </w:p>
        </w:tc>
        <w:tc>
          <w:tcPr>
            <w:tcW w:w="308" w:type="pct"/>
            <w:shd w:val="clear" w:color="auto" w:fill="auto"/>
            <w:vAlign w:val="center"/>
          </w:tcPr>
          <w:p w14:paraId="7DE5CE6E" w14:textId="77777777" w:rsidR="00FA7717" w:rsidRPr="000A4BC9" w:rsidRDefault="00FA7717" w:rsidP="00FA7717">
            <w:pPr>
              <w:rPr>
                <w:color w:val="000000"/>
                <w:sz w:val="18"/>
                <w:szCs w:val="18"/>
              </w:rPr>
            </w:pPr>
          </w:p>
        </w:tc>
      </w:tr>
      <w:tr w:rsidR="00FA7717" w:rsidRPr="000A4BC9" w14:paraId="73CB5C4E" w14:textId="77777777" w:rsidTr="00FA7717">
        <w:trPr>
          <w:trHeight w:val="315"/>
        </w:trPr>
        <w:tc>
          <w:tcPr>
            <w:tcW w:w="270" w:type="pct"/>
            <w:shd w:val="clear" w:color="auto" w:fill="auto"/>
            <w:vAlign w:val="center"/>
            <w:hideMark/>
          </w:tcPr>
          <w:p w14:paraId="091D8DF0" w14:textId="77777777" w:rsidR="00FA7717" w:rsidRPr="000A4BC9" w:rsidRDefault="00FA7717" w:rsidP="00FA7717">
            <w:pPr>
              <w:jc w:val="center"/>
              <w:rPr>
                <w:color w:val="000000"/>
                <w:sz w:val="18"/>
                <w:szCs w:val="18"/>
              </w:rPr>
            </w:pPr>
            <w:r w:rsidRPr="000A4BC9">
              <w:rPr>
                <w:color w:val="000000"/>
                <w:sz w:val="18"/>
                <w:szCs w:val="18"/>
              </w:rPr>
              <w:t>2.</w:t>
            </w:r>
          </w:p>
        </w:tc>
        <w:tc>
          <w:tcPr>
            <w:tcW w:w="1217" w:type="pct"/>
            <w:shd w:val="clear" w:color="auto" w:fill="auto"/>
            <w:vAlign w:val="center"/>
            <w:hideMark/>
          </w:tcPr>
          <w:p w14:paraId="4DDAE576" w14:textId="77777777" w:rsidR="00FA7717" w:rsidRPr="000A4BC9" w:rsidRDefault="00FA7717" w:rsidP="00FA7717">
            <w:pPr>
              <w:rPr>
                <w:color w:val="000000"/>
                <w:sz w:val="18"/>
                <w:szCs w:val="18"/>
              </w:rPr>
            </w:pPr>
            <w:r w:rsidRPr="000A4BC9">
              <w:rPr>
                <w:color w:val="000000"/>
                <w:sz w:val="18"/>
                <w:szCs w:val="18"/>
              </w:rPr>
              <w:t>Освоение инвестиций</w:t>
            </w:r>
          </w:p>
        </w:tc>
        <w:tc>
          <w:tcPr>
            <w:tcW w:w="324" w:type="pct"/>
            <w:vMerge w:val="restart"/>
            <w:shd w:val="clear" w:color="auto" w:fill="auto"/>
            <w:hideMark/>
          </w:tcPr>
          <w:p w14:paraId="61A1BF53"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933760" behindDoc="0" locked="0" layoutInCell="1" allowOverlap="1" wp14:anchorId="599402EB" wp14:editId="1E40D70D">
                  <wp:simplePos x="0" y="0"/>
                  <wp:positionH relativeFrom="column">
                    <wp:posOffset>6350</wp:posOffset>
                  </wp:positionH>
                  <wp:positionV relativeFrom="paragraph">
                    <wp:posOffset>685800</wp:posOffset>
                  </wp:positionV>
                  <wp:extent cx="476250" cy="200025"/>
                  <wp:effectExtent l="0" t="0" r="0" b="9525"/>
                  <wp:wrapNone/>
                  <wp:docPr id="1901" name="Рисунок 1901">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openxmlformats.org/drawingml/2006/picture">
                      <pic:pic xmlns:pic="http://schemas.openxmlformats.org/drawingml/2006/picture">
                        <pic:nvPicPr>
                          <pic:cNvPr id="23" name="Рисунок 22">
                            <a:extLst>
                              <a:ext uri="{FF2B5EF4-FFF2-40B4-BE49-F238E27FC236}">
                                <a16:creationId xmlns:a16="http://schemas.microsoft.com/office/drawing/2014/main" id="{00000000-0008-0000-0000-000017000000}"/>
                              </a:ext>
                            </a:extLst>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6250" cy="2000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938880" behindDoc="0" locked="0" layoutInCell="1" allowOverlap="1" wp14:anchorId="3886D3DB" wp14:editId="277A5300">
                  <wp:simplePos x="0" y="0"/>
                  <wp:positionH relativeFrom="column">
                    <wp:posOffset>-3175</wp:posOffset>
                  </wp:positionH>
                  <wp:positionV relativeFrom="paragraph">
                    <wp:posOffset>923925</wp:posOffset>
                  </wp:positionV>
                  <wp:extent cx="542925" cy="276225"/>
                  <wp:effectExtent l="0" t="0" r="0" b="0"/>
                  <wp:wrapNone/>
                  <wp:docPr id="1902" name="Рисунок 1902">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openxmlformats.org/drawingml/2006/picture">
                      <pic:pic xmlns:pic="http://schemas.openxmlformats.org/drawingml/2006/picture">
                        <pic:nvPicPr>
                          <pic:cNvPr id="24" name="Рисунок 23">
                            <a:extLst>
                              <a:ext uri="{FF2B5EF4-FFF2-40B4-BE49-F238E27FC236}">
                                <a16:creationId xmlns:a16="http://schemas.microsoft.com/office/drawing/2014/main" id="{00000000-0008-0000-0000-000018000000}"/>
                              </a:ext>
                            </a:extLst>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29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918400" behindDoc="0" locked="0" layoutInCell="1" allowOverlap="1" wp14:anchorId="1ACEE3B2" wp14:editId="0E01DC17">
                  <wp:simplePos x="0" y="0"/>
                  <wp:positionH relativeFrom="column">
                    <wp:posOffset>9525</wp:posOffset>
                  </wp:positionH>
                  <wp:positionV relativeFrom="paragraph">
                    <wp:posOffset>0</wp:posOffset>
                  </wp:positionV>
                  <wp:extent cx="552450" cy="209550"/>
                  <wp:effectExtent l="0" t="0" r="0" b="0"/>
                  <wp:wrapNone/>
                  <wp:docPr id="1903" name="Рисунок 1903">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openxmlformats.org/drawingml/2006/picture">
                      <pic:pic xmlns:pic="http://schemas.openxmlformats.org/drawingml/2006/picture">
                        <pic:nvPicPr>
                          <pic:cNvPr id="20" name="Рисунок 19">
                            <a:extLst>
                              <a:ext uri="{FF2B5EF4-FFF2-40B4-BE49-F238E27FC236}">
                                <a16:creationId xmlns:a16="http://schemas.microsoft.com/office/drawing/2014/main" id="{00000000-0008-0000-0000-000014000000}"/>
                              </a:ext>
                            </a:extLst>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923520" behindDoc="0" locked="0" layoutInCell="1" allowOverlap="1" wp14:anchorId="78650936" wp14:editId="571F58EC">
                  <wp:simplePos x="0" y="0"/>
                  <wp:positionH relativeFrom="column">
                    <wp:posOffset>9525</wp:posOffset>
                  </wp:positionH>
                  <wp:positionV relativeFrom="paragraph">
                    <wp:posOffset>209550</wp:posOffset>
                  </wp:positionV>
                  <wp:extent cx="314325" cy="200025"/>
                  <wp:effectExtent l="0" t="0" r="0" b="9525"/>
                  <wp:wrapNone/>
                  <wp:docPr id="1904" name="Рисунок 1904">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openxmlformats.org/drawingml/2006/picture">
                      <pic:pic xmlns:pic="http://schemas.openxmlformats.org/drawingml/2006/picture">
                        <pic:nvPicPr>
                          <pic:cNvPr id="21" name="Рисунок 20">
                            <a:extLst>
                              <a:ext uri="{FF2B5EF4-FFF2-40B4-BE49-F238E27FC236}">
                                <a16:creationId xmlns:a16="http://schemas.microsoft.com/office/drawing/2014/main" id="{00000000-0008-0000-0000-000015000000}"/>
                              </a:ext>
                            </a:extLst>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43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928640" behindDoc="0" locked="0" layoutInCell="1" allowOverlap="1" wp14:anchorId="68A33CC2" wp14:editId="595ED550">
                  <wp:simplePos x="0" y="0"/>
                  <wp:positionH relativeFrom="column">
                    <wp:posOffset>9525</wp:posOffset>
                  </wp:positionH>
                  <wp:positionV relativeFrom="paragraph">
                    <wp:posOffset>409575</wp:posOffset>
                  </wp:positionV>
                  <wp:extent cx="485775" cy="200025"/>
                  <wp:effectExtent l="0" t="0" r="0" b="9525"/>
                  <wp:wrapNone/>
                  <wp:docPr id="1905" name="Рисунок 1905">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openxmlformats.org/drawingml/2006/picture">
                      <pic:pic xmlns:pic="http://schemas.openxmlformats.org/drawingml/2006/picture">
                        <pic:nvPicPr>
                          <pic:cNvPr id="22" name="Рисунок 21">
                            <a:extLst>
                              <a:ext uri="{FF2B5EF4-FFF2-40B4-BE49-F238E27FC236}">
                                <a16:creationId xmlns:a16="http://schemas.microsoft.com/office/drawing/2014/main" id="{00000000-0008-0000-0000-000016000000}"/>
                              </a:ext>
                            </a:extLst>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8577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1535BCBB"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499602C9" w14:textId="77777777" w:rsidR="00FA7717" w:rsidRPr="000A4BC9" w:rsidRDefault="00FA7717" w:rsidP="00FA7717">
            <w:pPr>
              <w:rPr>
                <w:color w:val="000000"/>
                <w:sz w:val="18"/>
                <w:szCs w:val="18"/>
              </w:rPr>
            </w:pPr>
          </w:p>
        </w:tc>
        <w:tc>
          <w:tcPr>
            <w:tcW w:w="323" w:type="pct"/>
            <w:shd w:val="clear" w:color="auto" w:fill="auto"/>
            <w:noWrap/>
            <w:vAlign w:val="bottom"/>
          </w:tcPr>
          <w:p w14:paraId="1AF5C358" w14:textId="77777777" w:rsidR="00FA7717" w:rsidRPr="000A4BC9" w:rsidRDefault="00FA7717" w:rsidP="00FA7717">
            <w:pPr>
              <w:rPr>
                <w:color w:val="000000"/>
                <w:sz w:val="18"/>
                <w:szCs w:val="18"/>
              </w:rPr>
            </w:pPr>
          </w:p>
        </w:tc>
        <w:tc>
          <w:tcPr>
            <w:tcW w:w="286" w:type="pct"/>
            <w:shd w:val="clear" w:color="auto" w:fill="auto"/>
            <w:noWrap/>
            <w:vAlign w:val="bottom"/>
          </w:tcPr>
          <w:p w14:paraId="6153D724" w14:textId="77777777" w:rsidR="00FA7717" w:rsidRPr="000A4BC9" w:rsidRDefault="00FA7717" w:rsidP="00FA7717">
            <w:pPr>
              <w:rPr>
                <w:color w:val="000000"/>
                <w:sz w:val="18"/>
                <w:szCs w:val="18"/>
              </w:rPr>
            </w:pPr>
          </w:p>
        </w:tc>
        <w:tc>
          <w:tcPr>
            <w:tcW w:w="315" w:type="pct"/>
            <w:shd w:val="clear" w:color="auto" w:fill="auto"/>
            <w:noWrap/>
            <w:vAlign w:val="bottom"/>
          </w:tcPr>
          <w:p w14:paraId="6871678D" w14:textId="77777777" w:rsidR="00FA7717" w:rsidRPr="000A4BC9" w:rsidRDefault="00FA7717" w:rsidP="00FA7717">
            <w:pPr>
              <w:rPr>
                <w:color w:val="000000"/>
                <w:sz w:val="18"/>
                <w:szCs w:val="18"/>
              </w:rPr>
            </w:pPr>
          </w:p>
        </w:tc>
        <w:tc>
          <w:tcPr>
            <w:tcW w:w="285" w:type="pct"/>
            <w:shd w:val="clear" w:color="auto" w:fill="auto"/>
            <w:noWrap/>
            <w:vAlign w:val="bottom"/>
          </w:tcPr>
          <w:p w14:paraId="619E8681" w14:textId="77777777" w:rsidR="00FA7717" w:rsidRPr="000A4BC9" w:rsidRDefault="00FA7717" w:rsidP="00FA7717">
            <w:pPr>
              <w:rPr>
                <w:color w:val="000000"/>
                <w:sz w:val="18"/>
                <w:szCs w:val="18"/>
              </w:rPr>
            </w:pPr>
          </w:p>
        </w:tc>
        <w:tc>
          <w:tcPr>
            <w:tcW w:w="315" w:type="pct"/>
            <w:shd w:val="clear" w:color="auto" w:fill="auto"/>
            <w:noWrap/>
            <w:vAlign w:val="bottom"/>
          </w:tcPr>
          <w:p w14:paraId="199AED7D" w14:textId="77777777" w:rsidR="00FA7717" w:rsidRPr="000A4BC9" w:rsidRDefault="00FA7717" w:rsidP="00FA7717">
            <w:pPr>
              <w:rPr>
                <w:color w:val="000000"/>
                <w:sz w:val="18"/>
                <w:szCs w:val="18"/>
              </w:rPr>
            </w:pPr>
          </w:p>
        </w:tc>
        <w:tc>
          <w:tcPr>
            <w:tcW w:w="285" w:type="pct"/>
            <w:shd w:val="clear" w:color="auto" w:fill="auto"/>
            <w:noWrap/>
            <w:vAlign w:val="bottom"/>
          </w:tcPr>
          <w:p w14:paraId="67959A17" w14:textId="77777777" w:rsidR="00FA7717" w:rsidRPr="000A4BC9" w:rsidRDefault="00FA7717" w:rsidP="00FA7717">
            <w:pPr>
              <w:rPr>
                <w:color w:val="000000"/>
                <w:sz w:val="18"/>
                <w:szCs w:val="18"/>
              </w:rPr>
            </w:pPr>
          </w:p>
        </w:tc>
        <w:tc>
          <w:tcPr>
            <w:tcW w:w="285" w:type="pct"/>
            <w:shd w:val="clear" w:color="auto" w:fill="auto"/>
            <w:noWrap/>
            <w:vAlign w:val="bottom"/>
          </w:tcPr>
          <w:p w14:paraId="714561B5" w14:textId="77777777" w:rsidR="00FA7717" w:rsidRPr="000A4BC9" w:rsidRDefault="00FA7717" w:rsidP="00FA7717">
            <w:pPr>
              <w:rPr>
                <w:color w:val="000000"/>
                <w:sz w:val="18"/>
                <w:szCs w:val="18"/>
              </w:rPr>
            </w:pPr>
          </w:p>
        </w:tc>
        <w:tc>
          <w:tcPr>
            <w:tcW w:w="308" w:type="pct"/>
            <w:shd w:val="clear" w:color="auto" w:fill="auto"/>
            <w:noWrap/>
            <w:vAlign w:val="bottom"/>
          </w:tcPr>
          <w:p w14:paraId="0DC2588A" w14:textId="77777777" w:rsidR="00FA7717" w:rsidRPr="000A4BC9" w:rsidRDefault="00FA7717" w:rsidP="00FA7717">
            <w:pPr>
              <w:rPr>
                <w:color w:val="000000"/>
                <w:sz w:val="18"/>
                <w:szCs w:val="18"/>
              </w:rPr>
            </w:pPr>
          </w:p>
        </w:tc>
      </w:tr>
      <w:tr w:rsidR="00FA7717" w:rsidRPr="000A4BC9" w14:paraId="5F203D25" w14:textId="77777777" w:rsidTr="00FA7717">
        <w:trPr>
          <w:trHeight w:val="315"/>
        </w:trPr>
        <w:tc>
          <w:tcPr>
            <w:tcW w:w="270" w:type="pct"/>
            <w:shd w:val="clear" w:color="auto" w:fill="auto"/>
            <w:vAlign w:val="center"/>
            <w:hideMark/>
          </w:tcPr>
          <w:p w14:paraId="5BA102B0" w14:textId="77777777" w:rsidR="00FA7717" w:rsidRPr="000A4BC9" w:rsidRDefault="00FA7717" w:rsidP="00FA7717">
            <w:pPr>
              <w:jc w:val="center"/>
              <w:rPr>
                <w:color w:val="000000"/>
                <w:sz w:val="18"/>
                <w:szCs w:val="18"/>
              </w:rPr>
            </w:pPr>
            <w:r w:rsidRPr="000A4BC9">
              <w:rPr>
                <w:color w:val="000000"/>
                <w:sz w:val="18"/>
                <w:szCs w:val="18"/>
              </w:rPr>
              <w:t>3.</w:t>
            </w:r>
          </w:p>
        </w:tc>
        <w:tc>
          <w:tcPr>
            <w:tcW w:w="1217" w:type="pct"/>
            <w:shd w:val="clear" w:color="auto" w:fill="auto"/>
            <w:vAlign w:val="center"/>
            <w:hideMark/>
          </w:tcPr>
          <w:p w14:paraId="4AF0F892" w14:textId="77777777" w:rsidR="00FA7717" w:rsidRPr="000A4BC9" w:rsidRDefault="00FA7717" w:rsidP="00FA7717">
            <w:pPr>
              <w:rPr>
                <w:color w:val="000000"/>
                <w:sz w:val="18"/>
                <w:szCs w:val="18"/>
              </w:rPr>
            </w:pPr>
            <w:r w:rsidRPr="000A4BC9">
              <w:rPr>
                <w:color w:val="000000"/>
                <w:sz w:val="18"/>
                <w:szCs w:val="18"/>
              </w:rPr>
              <w:t>В процентах от плана</w:t>
            </w:r>
          </w:p>
        </w:tc>
        <w:tc>
          <w:tcPr>
            <w:tcW w:w="324" w:type="pct"/>
            <w:vMerge/>
            <w:vAlign w:val="center"/>
            <w:hideMark/>
          </w:tcPr>
          <w:p w14:paraId="197CE2B1" w14:textId="77777777" w:rsidR="00FA7717" w:rsidRPr="000A4BC9" w:rsidRDefault="00FA7717" w:rsidP="00FA7717">
            <w:pPr>
              <w:rPr>
                <w:color w:val="000000"/>
                <w:sz w:val="18"/>
                <w:szCs w:val="18"/>
              </w:rPr>
            </w:pPr>
          </w:p>
        </w:tc>
        <w:tc>
          <w:tcPr>
            <w:tcW w:w="462" w:type="pct"/>
            <w:shd w:val="clear" w:color="auto" w:fill="auto"/>
            <w:vAlign w:val="center"/>
            <w:hideMark/>
          </w:tcPr>
          <w:p w14:paraId="6711581F" w14:textId="77777777" w:rsidR="00FA7717" w:rsidRPr="000A4BC9" w:rsidRDefault="00FA7717" w:rsidP="00FA7717">
            <w:pPr>
              <w:jc w:val="center"/>
              <w:rPr>
                <w:color w:val="000000"/>
                <w:sz w:val="18"/>
                <w:szCs w:val="18"/>
              </w:rPr>
            </w:pPr>
            <w:r w:rsidRPr="000A4BC9">
              <w:rPr>
                <w:color w:val="000000"/>
                <w:sz w:val="18"/>
                <w:szCs w:val="18"/>
              </w:rPr>
              <w:t>%</w:t>
            </w:r>
          </w:p>
        </w:tc>
        <w:tc>
          <w:tcPr>
            <w:tcW w:w="323" w:type="pct"/>
            <w:shd w:val="clear" w:color="auto" w:fill="auto"/>
            <w:vAlign w:val="center"/>
          </w:tcPr>
          <w:p w14:paraId="1F6E8377" w14:textId="77777777" w:rsidR="00FA7717" w:rsidRPr="000A4BC9" w:rsidRDefault="00FA7717" w:rsidP="00FA7717">
            <w:pPr>
              <w:rPr>
                <w:color w:val="000000"/>
                <w:sz w:val="18"/>
                <w:szCs w:val="18"/>
              </w:rPr>
            </w:pPr>
          </w:p>
        </w:tc>
        <w:tc>
          <w:tcPr>
            <w:tcW w:w="323" w:type="pct"/>
            <w:shd w:val="clear" w:color="auto" w:fill="auto"/>
            <w:noWrap/>
            <w:vAlign w:val="bottom"/>
          </w:tcPr>
          <w:p w14:paraId="6DB63CC7" w14:textId="77777777" w:rsidR="00FA7717" w:rsidRPr="000A4BC9" w:rsidRDefault="00FA7717" w:rsidP="00FA7717">
            <w:pPr>
              <w:rPr>
                <w:color w:val="000000"/>
                <w:sz w:val="18"/>
                <w:szCs w:val="18"/>
              </w:rPr>
            </w:pPr>
          </w:p>
        </w:tc>
        <w:tc>
          <w:tcPr>
            <w:tcW w:w="286" w:type="pct"/>
            <w:shd w:val="clear" w:color="auto" w:fill="auto"/>
            <w:noWrap/>
            <w:vAlign w:val="bottom"/>
          </w:tcPr>
          <w:p w14:paraId="03468240" w14:textId="77777777" w:rsidR="00FA7717" w:rsidRPr="000A4BC9" w:rsidRDefault="00FA7717" w:rsidP="00FA7717">
            <w:pPr>
              <w:rPr>
                <w:color w:val="000000"/>
                <w:sz w:val="18"/>
                <w:szCs w:val="18"/>
              </w:rPr>
            </w:pPr>
          </w:p>
        </w:tc>
        <w:tc>
          <w:tcPr>
            <w:tcW w:w="315" w:type="pct"/>
            <w:shd w:val="clear" w:color="auto" w:fill="auto"/>
            <w:noWrap/>
            <w:vAlign w:val="bottom"/>
          </w:tcPr>
          <w:p w14:paraId="42FF90B7" w14:textId="77777777" w:rsidR="00FA7717" w:rsidRPr="000A4BC9" w:rsidRDefault="00FA7717" w:rsidP="00FA7717">
            <w:pPr>
              <w:rPr>
                <w:color w:val="000000"/>
                <w:sz w:val="18"/>
                <w:szCs w:val="18"/>
              </w:rPr>
            </w:pPr>
          </w:p>
        </w:tc>
        <w:tc>
          <w:tcPr>
            <w:tcW w:w="285" w:type="pct"/>
            <w:shd w:val="clear" w:color="auto" w:fill="auto"/>
            <w:noWrap/>
            <w:vAlign w:val="bottom"/>
          </w:tcPr>
          <w:p w14:paraId="615F908D" w14:textId="77777777" w:rsidR="00FA7717" w:rsidRPr="000A4BC9" w:rsidRDefault="00FA7717" w:rsidP="00FA7717">
            <w:pPr>
              <w:rPr>
                <w:color w:val="000000"/>
                <w:sz w:val="18"/>
                <w:szCs w:val="18"/>
              </w:rPr>
            </w:pPr>
          </w:p>
        </w:tc>
        <w:tc>
          <w:tcPr>
            <w:tcW w:w="315" w:type="pct"/>
            <w:shd w:val="clear" w:color="auto" w:fill="auto"/>
            <w:noWrap/>
            <w:vAlign w:val="bottom"/>
          </w:tcPr>
          <w:p w14:paraId="2A395A6C" w14:textId="77777777" w:rsidR="00FA7717" w:rsidRPr="000A4BC9" w:rsidRDefault="00FA7717" w:rsidP="00FA7717">
            <w:pPr>
              <w:rPr>
                <w:color w:val="000000"/>
                <w:sz w:val="18"/>
                <w:szCs w:val="18"/>
              </w:rPr>
            </w:pPr>
          </w:p>
        </w:tc>
        <w:tc>
          <w:tcPr>
            <w:tcW w:w="285" w:type="pct"/>
            <w:shd w:val="clear" w:color="auto" w:fill="auto"/>
            <w:noWrap/>
            <w:vAlign w:val="bottom"/>
          </w:tcPr>
          <w:p w14:paraId="754EBBF8" w14:textId="77777777" w:rsidR="00FA7717" w:rsidRPr="000A4BC9" w:rsidRDefault="00FA7717" w:rsidP="00FA7717">
            <w:pPr>
              <w:rPr>
                <w:color w:val="000000"/>
                <w:sz w:val="18"/>
                <w:szCs w:val="18"/>
              </w:rPr>
            </w:pPr>
          </w:p>
        </w:tc>
        <w:tc>
          <w:tcPr>
            <w:tcW w:w="285" w:type="pct"/>
            <w:shd w:val="clear" w:color="auto" w:fill="auto"/>
            <w:noWrap/>
            <w:vAlign w:val="bottom"/>
          </w:tcPr>
          <w:p w14:paraId="688E1805" w14:textId="77777777" w:rsidR="00FA7717" w:rsidRPr="000A4BC9" w:rsidRDefault="00FA7717" w:rsidP="00FA7717">
            <w:pPr>
              <w:rPr>
                <w:color w:val="000000"/>
                <w:sz w:val="18"/>
                <w:szCs w:val="18"/>
              </w:rPr>
            </w:pPr>
          </w:p>
        </w:tc>
        <w:tc>
          <w:tcPr>
            <w:tcW w:w="308" w:type="pct"/>
            <w:shd w:val="clear" w:color="auto" w:fill="auto"/>
            <w:noWrap/>
            <w:vAlign w:val="bottom"/>
          </w:tcPr>
          <w:p w14:paraId="2E3C6CA2" w14:textId="77777777" w:rsidR="00FA7717" w:rsidRPr="000A4BC9" w:rsidRDefault="00FA7717" w:rsidP="00FA7717">
            <w:pPr>
              <w:rPr>
                <w:color w:val="000000"/>
                <w:sz w:val="18"/>
                <w:szCs w:val="18"/>
              </w:rPr>
            </w:pPr>
          </w:p>
        </w:tc>
      </w:tr>
      <w:tr w:rsidR="00FA7717" w:rsidRPr="000A4BC9" w14:paraId="005A446F" w14:textId="77777777" w:rsidTr="00FA7717">
        <w:trPr>
          <w:trHeight w:val="315"/>
        </w:trPr>
        <w:tc>
          <w:tcPr>
            <w:tcW w:w="270" w:type="pct"/>
            <w:shd w:val="clear" w:color="auto" w:fill="auto"/>
            <w:vAlign w:val="center"/>
            <w:hideMark/>
          </w:tcPr>
          <w:p w14:paraId="72D69A6B" w14:textId="77777777" w:rsidR="00FA7717" w:rsidRPr="000A4BC9" w:rsidRDefault="00FA7717" w:rsidP="00FA7717">
            <w:pPr>
              <w:jc w:val="center"/>
              <w:rPr>
                <w:color w:val="000000"/>
                <w:sz w:val="18"/>
                <w:szCs w:val="18"/>
              </w:rPr>
            </w:pPr>
            <w:r w:rsidRPr="000A4BC9">
              <w:rPr>
                <w:color w:val="000000"/>
                <w:sz w:val="18"/>
                <w:szCs w:val="18"/>
              </w:rPr>
              <w:t>4.</w:t>
            </w:r>
          </w:p>
        </w:tc>
        <w:tc>
          <w:tcPr>
            <w:tcW w:w="1217" w:type="pct"/>
            <w:shd w:val="clear" w:color="auto" w:fill="auto"/>
            <w:vAlign w:val="center"/>
            <w:hideMark/>
          </w:tcPr>
          <w:p w14:paraId="2DEEDCE1" w14:textId="77777777" w:rsidR="00FA7717" w:rsidRPr="000A4BC9" w:rsidRDefault="00FA7717" w:rsidP="00FA7717">
            <w:pPr>
              <w:rPr>
                <w:color w:val="000000"/>
                <w:sz w:val="18"/>
                <w:szCs w:val="18"/>
              </w:rPr>
            </w:pPr>
            <w:r w:rsidRPr="000A4BC9">
              <w:rPr>
                <w:color w:val="000000"/>
                <w:sz w:val="18"/>
                <w:szCs w:val="18"/>
              </w:rPr>
              <w:t>Плановая потребность в инвестициях в тепловые сети</w:t>
            </w:r>
          </w:p>
        </w:tc>
        <w:tc>
          <w:tcPr>
            <w:tcW w:w="324" w:type="pct"/>
            <w:vMerge/>
            <w:vAlign w:val="center"/>
            <w:hideMark/>
          </w:tcPr>
          <w:p w14:paraId="3F9C6DB1" w14:textId="77777777" w:rsidR="00FA7717" w:rsidRPr="000A4BC9" w:rsidRDefault="00FA7717" w:rsidP="00FA7717">
            <w:pPr>
              <w:rPr>
                <w:color w:val="000000"/>
                <w:sz w:val="18"/>
                <w:szCs w:val="18"/>
              </w:rPr>
            </w:pPr>
          </w:p>
        </w:tc>
        <w:tc>
          <w:tcPr>
            <w:tcW w:w="462" w:type="pct"/>
            <w:shd w:val="clear" w:color="auto" w:fill="auto"/>
            <w:vAlign w:val="center"/>
            <w:hideMark/>
          </w:tcPr>
          <w:p w14:paraId="6F2903DA"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1385B942" w14:textId="77777777" w:rsidR="00FA7717" w:rsidRPr="000A4BC9" w:rsidRDefault="00FA7717" w:rsidP="00FA7717">
            <w:pPr>
              <w:rPr>
                <w:color w:val="000000"/>
                <w:sz w:val="18"/>
                <w:szCs w:val="18"/>
              </w:rPr>
            </w:pPr>
          </w:p>
        </w:tc>
        <w:tc>
          <w:tcPr>
            <w:tcW w:w="323" w:type="pct"/>
            <w:shd w:val="clear" w:color="auto" w:fill="auto"/>
            <w:vAlign w:val="center"/>
          </w:tcPr>
          <w:p w14:paraId="0C20E495" w14:textId="77777777" w:rsidR="00FA7717" w:rsidRPr="000A4BC9" w:rsidRDefault="00FA7717" w:rsidP="00FA7717">
            <w:pPr>
              <w:rPr>
                <w:color w:val="000000"/>
                <w:sz w:val="18"/>
                <w:szCs w:val="18"/>
              </w:rPr>
            </w:pPr>
          </w:p>
        </w:tc>
        <w:tc>
          <w:tcPr>
            <w:tcW w:w="286" w:type="pct"/>
            <w:shd w:val="clear" w:color="auto" w:fill="auto"/>
            <w:vAlign w:val="center"/>
          </w:tcPr>
          <w:p w14:paraId="64EDE62B" w14:textId="77777777" w:rsidR="00FA7717" w:rsidRPr="000A4BC9" w:rsidRDefault="00FA7717" w:rsidP="00FA7717">
            <w:pPr>
              <w:rPr>
                <w:color w:val="000000"/>
                <w:sz w:val="18"/>
                <w:szCs w:val="18"/>
              </w:rPr>
            </w:pPr>
          </w:p>
        </w:tc>
        <w:tc>
          <w:tcPr>
            <w:tcW w:w="315" w:type="pct"/>
            <w:shd w:val="clear" w:color="auto" w:fill="auto"/>
            <w:vAlign w:val="center"/>
          </w:tcPr>
          <w:p w14:paraId="15A3E8C0" w14:textId="77777777" w:rsidR="00FA7717" w:rsidRPr="000A4BC9" w:rsidRDefault="00FA7717" w:rsidP="00FA7717">
            <w:pPr>
              <w:rPr>
                <w:color w:val="000000"/>
                <w:sz w:val="18"/>
                <w:szCs w:val="18"/>
              </w:rPr>
            </w:pPr>
          </w:p>
        </w:tc>
        <w:tc>
          <w:tcPr>
            <w:tcW w:w="285" w:type="pct"/>
            <w:shd w:val="clear" w:color="auto" w:fill="auto"/>
            <w:vAlign w:val="center"/>
          </w:tcPr>
          <w:p w14:paraId="4C24BB28" w14:textId="77777777" w:rsidR="00FA7717" w:rsidRPr="000A4BC9" w:rsidRDefault="00FA7717" w:rsidP="00FA7717">
            <w:pPr>
              <w:rPr>
                <w:color w:val="000000"/>
                <w:sz w:val="18"/>
                <w:szCs w:val="18"/>
              </w:rPr>
            </w:pPr>
          </w:p>
        </w:tc>
        <w:tc>
          <w:tcPr>
            <w:tcW w:w="315" w:type="pct"/>
            <w:shd w:val="clear" w:color="auto" w:fill="auto"/>
            <w:vAlign w:val="center"/>
          </w:tcPr>
          <w:p w14:paraId="382CCA38" w14:textId="77777777" w:rsidR="00FA7717" w:rsidRPr="000A4BC9" w:rsidRDefault="00FA7717" w:rsidP="00FA7717">
            <w:pPr>
              <w:rPr>
                <w:color w:val="000000"/>
                <w:sz w:val="18"/>
                <w:szCs w:val="18"/>
              </w:rPr>
            </w:pPr>
          </w:p>
        </w:tc>
        <w:tc>
          <w:tcPr>
            <w:tcW w:w="285" w:type="pct"/>
            <w:shd w:val="clear" w:color="auto" w:fill="auto"/>
            <w:vAlign w:val="center"/>
          </w:tcPr>
          <w:p w14:paraId="29569445" w14:textId="77777777" w:rsidR="00FA7717" w:rsidRPr="000A4BC9" w:rsidRDefault="00FA7717" w:rsidP="00FA7717">
            <w:pPr>
              <w:rPr>
                <w:color w:val="000000"/>
                <w:sz w:val="18"/>
                <w:szCs w:val="18"/>
              </w:rPr>
            </w:pPr>
          </w:p>
        </w:tc>
        <w:tc>
          <w:tcPr>
            <w:tcW w:w="285" w:type="pct"/>
            <w:shd w:val="clear" w:color="auto" w:fill="auto"/>
            <w:vAlign w:val="center"/>
          </w:tcPr>
          <w:p w14:paraId="7982F14E" w14:textId="77777777" w:rsidR="00FA7717" w:rsidRPr="000A4BC9" w:rsidRDefault="00FA7717" w:rsidP="00FA7717">
            <w:pPr>
              <w:rPr>
                <w:color w:val="000000"/>
                <w:sz w:val="18"/>
                <w:szCs w:val="18"/>
              </w:rPr>
            </w:pPr>
          </w:p>
        </w:tc>
        <w:tc>
          <w:tcPr>
            <w:tcW w:w="308" w:type="pct"/>
            <w:shd w:val="clear" w:color="auto" w:fill="auto"/>
            <w:vAlign w:val="center"/>
          </w:tcPr>
          <w:p w14:paraId="2F704029" w14:textId="77777777" w:rsidR="00FA7717" w:rsidRPr="000A4BC9" w:rsidRDefault="00FA7717" w:rsidP="00FA7717">
            <w:pPr>
              <w:rPr>
                <w:color w:val="000000"/>
                <w:sz w:val="18"/>
                <w:szCs w:val="18"/>
              </w:rPr>
            </w:pPr>
          </w:p>
        </w:tc>
      </w:tr>
      <w:tr w:rsidR="00FA7717" w:rsidRPr="000A4BC9" w14:paraId="6802C288" w14:textId="77777777" w:rsidTr="00FA7717">
        <w:trPr>
          <w:trHeight w:val="315"/>
        </w:trPr>
        <w:tc>
          <w:tcPr>
            <w:tcW w:w="270" w:type="pct"/>
            <w:shd w:val="clear" w:color="auto" w:fill="auto"/>
            <w:vAlign w:val="center"/>
            <w:hideMark/>
          </w:tcPr>
          <w:p w14:paraId="21FFFA24" w14:textId="77777777" w:rsidR="00FA7717" w:rsidRPr="000A4BC9" w:rsidRDefault="00FA7717" w:rsidP="00FA7717">
            <w:pPr>
              <w:jc w:val="center"/>
              <w:rPr>
                <w:color w:val="000000"/>
                <w:sz w:val="18"/>
                <w:szCs w:val="18"/>
              </w:rPr>
            </w:pPr>
            <w:r w:rsidRPr="000A4BC9">
              <w:rPr>
                <w:color w:val="000000"/>
                <w:sz w:val="18"/>
                <w:szCs w:val="18"/>
              </w:rPr>
              <w:t>5.</w:t>
            </w:r>
          </w:p>
        </w:tc>
        <w:tc>
          <w:tcPr>
            <w:tcW w:w="1217" w:type="pct"/>
            <w:shd w:val="clear" w:color="auto" w:fill="auto"/>
            <w:vAlign w:val="center"/>
            <w:hideMark/>
          </w:tcPr>
          <w:p w14:paraId="742C0A2C" w14:textId="77777777" w:rsidR="00FA7717" w:rsidRPr="000A4BC9" w:rsidRDefault="00FA7717" w:rsidP="00FA7717">
            <w:pPr>
              <w:rPr>
                <w:color w:val="000000"/>
                <w:sz w:val="18"/>
                <w:szCs w:val="18"/>
              </w:rPr>
            </w:pPr>
            <w:r w:rsidRPr="000A4BC9">
              <w:rPr>
                <w:color w:val="000000"/>
                <w:sz w:val="18"/>
                <w:szCs w:val="18"/>
              </w:rPr>
              <w:t>Освоение инвестиций в тепловые сети</w:t>
            </w:r>
          </w:p>
        </w:tc>
        <w:tc>
          <w:tcPr>
            <w:tcW w:w="324" w:type="pct"/>
            <w:vMerge/>
            <w:vAlign w:val="center"/>
            <w:hideMark/>
          </w:tcPr>
          <w:p w14:paraId="588F3311" w14:textId="77777777" w:rsidR="00FA7717" w:rsidRPr="000A4BC9" w:rsidRDefault="00FA7717" w:rsidP="00FA7717">
            <w:pPr>
              <w:rPr>
                <w:color w:val="000000"/>
                <w:sz w:val="18"/>
                <w:szCs w:val="18"/>
              </w:rPr>
            </w:pPr>
          </w:p>
        </w:tc>
        <w:tc>
          <w:tcPr>
            <w:tcW w:w="462" w:type="pct"/>
            <w:shd w:val="clear" w:color="auto" w:fill="auto"/>
            <w:vAlign w:val="center"/>
            <w:hideMark/>
          </w:tcPr>
          <w:p w14:paraId="08A70166"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09ED60F4" w14:textId="77777777" w:rsidR="00FA7717" w:rsidRPr="000A4BC9" w:rsidRDefault="00FA7717" w:rsidP="00FA7717">
            <w:pPr>
              <w:rPr>
                <w:color w:val="000000"/>
                <w:sz w:val="18"/>
                <w:szCs w:val="18"/>
              </w:rPr>
            </w:pPr>
          </w:p>
        </w:tc>
        <w:tc>
          <w:tcPr>
            <w:tcW w:w="323" w:type="pct"/>
            <w:shd w:val="clear" w:color="auto" w:fill="auto"/>
            <w:vAlign w:val="center"/>
          </w:tcPr>
          <w:p w14:paraId="72AD1B46" w14:textId="77777777" w:rsidR="00FA7717" w:rsidRPr="000A4BC9" w:rsidRDefault="00FA7717" w:rsidP="00FA7717">
            <w:pPr>
              <w:rPr>
                <w:color w:val="000000"/>
                <w:sz w:val="18"/>
                <w:szCs w:val="18"/>
              </w:rPr>
            </w:pPr>
          </w:p>
        </w:tc>
        <w:tc>
          <w:tcPr>
            <w:tcW w:w="286" w:type="pct"/>
            <w:shd w:val="clear" w:color="auto" w:fill="auto"/>
            <w:vAlign w:val="center"/>
          </w:tcPr>
          <w:p w14:paraId="75FC33D4" w14:textId="77777777" w:rsidR="00FA7717" w:rsidRPr="000A4BC9" w:rsidRDefault="00FA7717" w:rsidP="00FA7717">
            <w:pPr>
              <w:rPr>
                <w:color w:val="000000"/>
                <w:sz w:val="18"/>
                <w:szCs w:val="18"/>
              </w:rPr>
            </w:pPr>
          </w:p>
        </w:tc>
        <w:tc>
          <w:tcPr>
            <w:tcW w:w="315" w:type="pct"/>
            <w:shd w:val="clear" w:color="auto" w:fill="auto"/>
            <w:vAlign w:val="center"/>
          </w:tcPr>
          <w:p w14:paraId="675D3F54" w14:textId="77777777" w:rsidR="00FA7717" w:rsidRPr="000A4BC9" w:rsidRDefault="00FA7717" w:rsidP="00FA7717">
            <w:pPr>
              <w:rPr>
                <w:color w:val="000000"/>
                <w:sz w:val="18"/>
                <w:szCs w:val="18"/>
              </w:rPr>
            </w:pPr>
          </w:p>
        </w:tc>
        <w:tc>
          <w:tcPr>
            <w:tcW w:w="285" w:type="pct"/>
            <w:shd w:val="clear" w:color="auto" w:fill="auto"/>
            <w:vAlign w:val="center"/>
          </w:tcPr>
          <w:p w14:paraId="7F536855" w14:textId="77777777" w:rsidR="00FA7717" w:rsidRPr="000A4BC9" w:rsidRDefault="00FA7717" w:rsidP="00FA7717">
            <w:pPr>
              <w:rPr>
                <w:color w:val="000000"/>
                <w:sz w:val="18"/>
                <w:szCs w:val="18"/>
              </w:rPr>
            </w:pPr>
          </w:p>
        </w:tc>
        <w:tc>
          <w:tcPr>
            <w:tcW w:w="315" w:type="pct"/>
            <w:shd w:val="clear" w:color="auto" w:fill="auto"/>
            <w:vAlign w:val="center"/>
          </w:tcPr>
          <w:p w14:paraId="3DD67785" w14:textId="77777777" w:rsidR="00FA7717" w:rsidRPr="000A4BC9" w:rsidRDefault="00FA7717" w:rsidP="00FA7717">
            <w:pPr>
              <w:rPr>
                <w:color w:val="000000"/>
                <w:sz w:val="18"/>
                <w:szCs w:val="18"/>
              </w:rPr>
            </w:pPr>
          </w:p>
        </w:tc>
        <w:tc>
          <w:tcPr>
            <w:tcW w:w="285" w:type="pct"/>
            <w:shd w:val="clear" w:color="auto" w:fill="auto"/>
            <w:vAlign w:val="center"/>
          </w:tcPr>
          <w:p w14:paraId="67B3FFDB" w14:textId="77777777" w:rsidR="00FA7717" w:rsidRPr="000A4BC9" w:rsidRDefault="00FA7717" w:rsidP="00FA7717">
            <w:pPr>
              <w:rPr>
                <w:color w:val="000000"/>
                <w:sz w:val="18"/>
                <w:szCs w:val="18"/>
              </w:rPr>
            </w:pPr>
          </w:p>
        </w:tc>
        <w:tc>
          <w:tcPr>
            <w:tcW w:w="285" w:type="pct"/>
            <w:shd w:val="clear" w:color="auto" w:fill="auto"/>
            <w:vAlign w:val="center"/>
          </w:tcPr>
          <w:p w14:paraId="7F6B6CE4" w14:textId="77777777" w:rsidR="00FA7717" w:rsidRPr="000A4BC9" w:rsidRDefault="00FA7717" w:rsidP="00FA7717">
            <w:pPr>
              <w:rPr>
                <w:color w:val="000000"/>
                <w:sz w:val="18"/>
                <w:szCs w:val="18"/>
              </w:rPr>
            </w:pPr>
          </w:p>
        </w:tc>
        <w:tc>
          <w:tcPr>
            <w:tcW w:w="308" w:type="pct"/>
            <w:shd w:val="clear" w:color="auto" w:fill="auto"/>
            <w:vAlign w:val="center"/>
          </w:tcPr>
          <w:p w14:paraId="573D5C17" w14:textId="77777777" w:rsidR="00FA7717" w:rsidRPr="000A4BC9" w:rsidRDefault="00FA7717" w:rsidP="00FA7717">
            <w:pPr>
              <w:rPr>
                <w:color w:val="000000"/>
                <w:sz w:val="18"/>
                <w:szCs w:val="18"/>
              </w:rPr>
            </w:pPr>
          </w:p>
        </w:tc>
      </w:tr>
      <w:tr w:rsidR="00FA7717" w:rsidRPr="000A4BC9" w14:paraId="14476536" w14:textId="77777777" w:rsidTr="00FA7717">
        <w:trPr>
          <w:trHeight w:val="630"/>
        </w:trPr>
        <w:tc>
          <w:tcPr>
            <w:tcW w:w="270" w:type="pct"/>
            <w:shd w:val="clear" w:color="auto" w:fill="auto"/>
            <w:vAlign w:val="center"/>
            <w:hideMark/>
          </w:tcPr>
          <w:p w14:paraId="4CEDD5FD" w14:textId="77777777" w:rsidR="00FA7717" w:rsidRPr="000A4BC9" w:rsidRDefault="00FA7717" w:rsidP="00FA7717">
            <w:pPr>
              <w:jc w:val="center"/>
              <w:rPr>
                <w:color w:val="000000"/>
                <w:sz w:val="18"/>
                <w:szCs w:val="18"/>
              </w:rPr>
            </w:pPr>
            <w:r w:rsidRPr="000A4BC9">
              <w:rPr>
                <w:color w:val="000000"/>
                <w:sz w:val="18"/>
                <w:szCs w:val="18"/>
              </w:rPr>
              <w:t>6.</w:t>
            </w:r>
          </w:p>
        </w:tc>
        <w:tc>
          <w:tcPr>
            <w:tcW w:w="1217" w:type="pct"/>
            <w:shd w:val="clear" w:color="auto" w:fill="auto"/>
            <w:vAlign w:val="center"/>
            <w:hideMark/>
          </w:tcPr>
          <w:p w14:paraId="5B372B0B" w14:textId="77777777" w:rsidR="00FA7717" w:rsidRPr="000A4BC9" w:rsidRDefault="00FA7717" w:rsidP="00FA7717">
            <w:pPr>
              <w:rPr>
                <w:color w:val="000000"/>
                <w:sz w:val="18"/>
                <w:szCs w:val="18"/>
              </w:rPr>
            </w:pPr>
            <w:r w:rsidRPr="000A4BC9">
              <w:rPr>
                <w:color w:val="000000"/>
                <w:sz w:val="18"/>
                <w:szCs w:val="18"/>
              </w:rPr>
              <w:t>План инвестиций на переход к закрытой системе теплоснабжения</w:t>
            </w:r>
          </w:p>
        </w:tc>
        <w:tc>
          <w:tcPr>
            <w:tcW w:w="324" w:type="pct"/>
            <w:vMerge/>
            <w:vAlign w:val="center"/>
            <w:hideMark/>
          </w:tcPr>
          <w:p w14:paraId="6E7B208E" w14:textId="77777777" w:rsidR="00FA7717" w:rsidRPr="000A4BC9" w:rsidRDefault="00FA7717" w:rsidP="00FA7717">
            <w:pPr>
              <w:rPr>
                <w:color w:val="000000"/>
                <w:sz w:val="18"/>
                <w:szCs w:val="18"/>
              </w:rPr>
            </w:pPr>
          </w:p>
        </w:tc>
        <w:tc>
          <w:tcPr>
            <w:tcW w:w="462" w:type="pct"/>
            <w:shd w:val="clear" w:color="auto" w:fill="auto"/>
            <w:vAlign w:val="center"/>
            <w:hideMark/>
          </w:tcPr>
          <w:p w14:paraId="049CE672"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12414476" w14:textId="77777777" w:rsidR="00FA7717" w:rsidRPr="000A4BC9" w:rsidRDefault="00FA7717" w:rsidP="00FA7717">
            <w:pPr>
              <w:rPr>
                <w:color w:val="000000"/>
                <w:sz w:val="18"/>
                <w:szCs w:val="18"/>
              </w:rPr>
            </w:pPr>
          </w:p>
        </w:tc>
        <w:tc>
          <w:tcPr>
            <w:tcW w:w="323" w:type="pct"/>
            <w:shd w:val="clear" w:color="auto" w:fill="auto"/>
            <w:noWrap/>
            <w:vAlign w:val="bottom"/>
          </w:tcPr>
          <w:p w14:paraId="6CEC1A50" w14:textId="77777777" w:rsidR="00FA7717" w:rsidRPr="000A4BC9" w:rsidRDefault="00FA7717" w:rsidP="00FA7717">
            <w:pPr>
              <w:rPr>
                <w:color w:val="000000"/>
                <w:sz w:val="18"/>
                <w:szCs w:val="18"/>
              </w:rPr>
            </w:pPr>
          </w:p>
        </w:tc>
        <w:tc>
          <w:tcPr>
            <w:tcW w:w="286" w:type="pct"/>
            <w:shd w:val="clear" w:color="auto" w:fill="auto"/>
            <w:noWrap/>
            <w:vAlign w:val="bottom"/>
          </w:tcPr>
          <w:p w14:paraId="38BA58C9" w14:textId="77777777" w:rsidR="00FA7717" w:rsidRPr="000A4BC9" w:rsidRDefault="00FA7717" w:rsidP="00FA7717">
            <w:pPr>
              <w:rPr>
                <w:color w:val="000000"/>
                <w:sz w:val="18"/>
                <w:szCs w:val="18"/>
              </w:rPr>
            </w:pPr>
          </w:p>
        </w:tc>
        <w:tc>
          <w:tcPr>
            <w:tcW w:w="315" w:type="pct"/>
            <w:shd w:val="clear" w:color="auto" w:fill="auto"/>
            <w:noWrap/>
            <w:vAlign w:val="bottom"/>
          </w:tcPr>
          <w:p w14:paraId="5FECFC3F" w14:textId="77777777" w:rsidR="00FA7717" w:rsidRPr="000A4BC9" w:rsidRDefault="00FA7717" w:rsidP="00FA7717">
            <w:pPr>
              <w:rPr>
                <w:color w:val="000000"/>
                <w:sz w:val="18"/>
                <w:szCs w:val="18"/>
              </w:rPr>
            </w:pPr>
          </w:p>
        </w:tc>
        <w:tc>
          <w:tcPr>
            <w:tcW w:w="285" w:type="pct"/>
            <w:shd w:val="clear" w:color="auto" w:fill="auto"/>
            <w:noWrap/>
            <w:vAlign w:val="bottom"/>
          </w:tcPr>
          <w:p w14:paraId="2195E5F0" w14:textId="77777777" w:rsidR="00FA7717" w:rsidRPr="000A4BC9" w:rsidRDefault="00FA7717" w:rsidP="00FA7717">
            <w:pPr>
              <w:rPr>
                <w:color w:val="000000"/>
                <w:sz w:val="18"/>
                <w:szCs w:val="18"/>
              </w:rPr>
            </w:pPr>
          </w:p>
        </w:tc>
        <w:tc>
          <w:tcPr>
            <w:tcW w:w="315" w:type="pct"/>
            <w:shd w:val="clear" w:color="auto" w:fill="auto"/>
            <w:noWrap/>
            <w:vAlign w:val="bottom"/>
          </w:tcPr>
          <w:p w14:paraId="0EA2F4FE" w14:textId="77777777" w:rsidR="00FA7717" w:rsidRPr="000A4BC9" w:rsidRDefault="00FA7717" w:rsidP="00FA7717">
            <w:pPr>
              <w:rPr>
                <w:color w:val="000000"/>
                <w:sz w:val="18"/>
                <w:szCs w:val="18"/>
              </w:rPr>
            </w:pPr>
          </w:p>
        </w:tc>
        <w:tc>
          <w:tcPr>
            <w:tcW w:w="285" w:type="pct"/>
            <w:shd w:val="clear" w:color="auto" w:fill="auto"/>
            <w:noWrap/>
            <w:vAlign w:val="bottom"/>
          </w:tcPr>
          <w:p w14:paraId="1C9D6EB8" w14:textId="77777777" w:rsidR="00FA7717" w:rsidRPr="000A4BC9" w:rsidRDefault="00FA7717" w:rsidP="00FA7717">
            <w:pPr>
              <w:rPr>
                <w:color w:val="000000"/>
                <w:sz w:val="18"/>
                <w:szCs w:val="18"/>
              </w:rPr>
            </w:pPr>
          </w:p>
        </w:tc>
        <w:tc>
          <w:tcPr>
            <w:tcW w:w="285" w:type="pct"/>
            <w:shd w:val="clear" w:color="auto" w:fill="auto"/>
            <w:noWrap/>
            <w:vAlign w:val="bottom"/>
          </w:tcPr>
          <w:p w14:paraId="5EAD5665" w14:textId="77777777" w:rsidR="00FA7717" w:rsidRPr="000A4BC9" w:rsidRDefault="00FA7717" w:rsidP="00FA7717">
            <w:pPr>
              <w:rPr>
                <w:color w:val="000000"/>
                <w:sz w:val="18"/>
                <w:szCs w:val="18"/>
              </w:rPr>
            </w:pPr>
          </w:p>
        </w:tc>
        <w:tc>
          <w:tcPr>
            <w:tcW w:w="308" w:type="pct"/>
            <w:shd w:val="clear" w:color="auto" w:fill="auto"/>
            <w:noWrap/>
            <w:vAlign w:val="bottom"/>
          </w:tcPr>
          <w:p w14:paraId="3AD83A75" w14:textId="77777777" w:rsidR="00FA7717" w:rsidRPr="000A4BC9" w:rsidRDefault="00FA7717" w:rsidP="00FA7717">
            <w:pPr>
              <w:rPr>
                <w:color w:val="000000"/>
                <w:sz w:val="18"/>
                <w:szCs w:val="18"/>
              </w:rPr>
            </w:pPr>
          </w:p>
        </w:tc>
      </w:tr>
      <w:tr w:rsidR="00FA7717" w:rsidRPr="000A4BC9" w14:paraId="410E8916" w14:textId="77777777" w:rsidTr="00FA7717">
        <w:trPr>
          <w:trHeight w:val="315"/>
        </w:trPr>
        <w:tc>
          <w:tcPr>
            <w:tcW w:w="270" w:type="pct"/>
            <w:shd w:val="clear" w:color="auto" w:fill="auto"/>
            <w:vAlign w:val="center"/>
            <w:hideMark/>
          </w:tcPr>
          <w:p w14:paraId="12027FC4" w14:textId="77777777" w:rsidR="00FA7717" w:rsidRPr="000A4BC9" w:rsidRDefault="00FA7717" w:rsidP="00FA7717">
            <w:pPr>
              <w:jc w:val="center"/>
              <w:rPr>
                <w:color w:val="000000"/>
                <w:sz w:val="18"/>
                <w:szCs w:val="18"/>
              </w:rPr>
            </w:pPr>
            <w:r w:rsidRPr="000A4BC9">
              <w:rPr>
                <w:color w:val="000000"/>
                <w:sz w:val="18"/>
                <w:szCs w:val="18"/>
              </w:rPr>
              <w:t>7.</w:t>
            </w:r>
          </w:p>
        </w:tc>
        <w:tc>
          <w:tcPr>
            <w:tcW w:w="1217" w:type="pct"/>
            <w:shd w:val="clear" w:color="auto" w:fill="auto"/>
            <w:vAlign w:val="center"/>
            <w:hideMark/>
          </w:tcPr>
          <w:p w14:paraId="04EC500F" w14:textId="77777777" w:rsidR="00FA7717" w:rsidRPr="000A4BC9" w:rsidRDefault="00FA7717" w:rsidP="00FA7717">
            <w:pPr>
              <w:rPr>
                <w:color w:val="000000"/>
                <w:sz w:val="18"/>
                <w:szCs w:val="18"/>
              </w:rPr>
            </w:pPr>
            <w:r w:rsidRPr="000A4BC9">
              <w:rPr>
                <w:color w:val="000000"/>
                <w:sz w:val="18"/>
                <w:szCs w:val="18"/>
              </w:rPr>
              <w:t>Всего накопленным итогом</w:t>
            </w:r>
          </w:p>
        </w:tc>
        <w:tc>
          <w:tcPr>
            <w:tcW w:w="324" w:type="pct"/>
            <w:vMerge w:val="restart"/>
            <w:shd w:val="clear" w:color="auto" w:fill="auto"/>
            <w:hideMark/>
          </w:tcPr>
          <w:p w14:paraId="78C7F85B"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949120" behindDoc="0" locked="0" layoutInCell="1" allowOverlap="1" wp14:anchorId="262A3B0D" wp14:editId="3D282529">
                  <wp:simplePos x="0" y="0"/>
                  <wp:positionH relativeFrom="column">
                    <wp:posOffset>-3175</wp:posOffset>
                  </wp:positionH>
                  <wp:positionV relativeFrom="paragraph">
                    <wp:posOffset>285750</wp:posOffset>
                  </wp:positionV>
                  <wp:extent cx="314325" cy="285750"/>
                  <wp:effectExtent l="0" t="0" r="0" b="0"/>
                  <wp:wrapNone/>
                  <wp:docPr id="1906" name="Рисунок 190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openxmlformats.org/drawingml/2006/picture">
                      <pic:pic xmlns:pic="http://schemas.openxmlformats.org/drawingml/2006/picture">
                        <pic:nvPicPr>
                          <pic:cNvPr id="26" name="Рисунок 25">
                            <a:extLst>
                              <a:ext uri="{FF2B5EF4-FFF2-40B4-BE49-F238E27FC236}">
                                <a16:creationId xmlns:a16="http://schemas.microsoft.com/office/drawing/2014/main" id="{00000000-0008-0000-0000-00001A000000}"/>
                              </a:ext>
                            </a:extLst>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4325" cy="28575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944000" behindDoc="0" locked="0" layoutInCell="1" allowOverlap="1" wp14:anchorId="48265BA7" wp14:editId="0296F3A2">
                  <wp:simplePos x="0" y="0"/>
                  <wp:positionH relativeFrom="column">
                    <wp:posOffset>9525</wp:posOffset>
                  </wp:positionH>
                  <wp:positionV relativeFrom="paragraph">
                    <wp:posOffset>9525</wp:posOffset>
                  </wp:positionV>
                  <wp:extent cx="542925" cy="200025"/>
                  <wp:effectExtent l="0" t="0" r="0" b="9525"/>
                  <wp:wrapNone/>
                  <wp:docPr id="1907" name="Рисунок 1907">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openxmlformats.org/drawingml/2006/picture">
                      <pic:pic xmlns:pic="http://schemas.openxmlformats.org/drawingml/2006/picture">
                        <pic:nvPicPr>
                          <pic:cNvPr id="25" name="Рисунок 24">
                            <a:extLst>
                              <a:ext uri="{FF2B5EF4-FFF2-40B4-BE49-F238E27FC236}">
                                <a16:creationId xmlns:a16="http://schemas.microsoft.com/office/drawing/2014/main" id="{00000000-0008-0000-0000-000019000000}"/>
                              </a:ext>
                            </a:extLst>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29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2A8FC202"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68127F72" w14:textId="77777777" w:rsidR="00FA7717" w:rsidRPr="000A4BC9" w:rsidRDefault="00FA7717" w:rsidP="00FA7717">
            <w:pPr>
              <w:rPr>
                <w:color w:val="000000"/>
                <w:sz w:val="18"/>
                <w:szCs w:val="18"/>
              </w:rPr>
            </w:pPr>
          </w:p>
        </w:tc>
        <w:tc>
          <w:tcPr>
            <w:tcW w:w="323" w:type="pct"/>
            <w:shd w:val="clear" w:color="auto" w:fill="auto"/>
            <w:noWrap/>
            <w:vAlign w:val="bottom"/>
          </w:tcPr>
          <w:p w14:paraId="28B02583" w14:textId="77777777" w:rsidR="00FA7717" w:rsidRPr="000A4BC9" w:rsidRDefault="00FA7717" w:rsidP="00FA7717">
            <w:pPr>
              <w:rPr>
                <w:color w:val="000000"/>
                <w:sz w:val="18"/>
                <w:szCs w:val="18"/>
              </w:rPr>
            </w:pPr>
          </w:p>
        </w:tc>
        <w:tc>
          <w:tcPr>
            <w:tcW w:w="286" w:type="pct"/>
            <w:shd w:val="clear" w:color="auto" w:fill="auto"/>
            <w:noWrap/>
            <w:vAlign w:val="bottom"/>
          </w:tcPr>
          <w:p w14:paraId="089BD80D" w14:textId="77777777" w:rsidR="00FA7717" w:rsidRPr="000A4BC9" w:rsidRDefault="00FA7717" w:rsidP="00FA7717">
            <w:pPr>
              <w:rPr>
                <w:color w:val="000000"/>
                <w:sz w:val="18"/>
                <w:szCs w:val="18"/>
              </w:rPr>
            </w:pPr>
          </w:p>
        </w:tc>
        <w:tc>
          <w:tcPr>
            <w:tcW w:w="315" w:type="pct"/>
            <w:shd w:val="clear" w:color="auto" w:fill="auto"/>
            <w:noWrap/>
            <w:vAlign w:val="bottom"/>
          </w:tcPr>
          <w:p w14:paraId="5DBC2CCF" w14:textId="77777777" w:rsidR="00FA7717" w:rsidRPr="000A4BC9" w:rsidRDefault="00FA7717" w:rsidP="00FA7717">
            <w:pPr>
              <w:rPr>
                <w:color w:val="000000"/>
                <w:sz w:val="18"/>
                <w:szCs w:val="18"/>
              </w:rPr>
            </w:pPr>
          </w:p>
        </w:tc>
        <w:tc>
          <w:tcPr>
            <w:tcW w:w="285" w:type="pct"/>
            <w:shd w:val="clear" w:color="auto" w:fill="auto"/>
            <w:noWrap/>
            <w:vAlign w:val="bottom"/>
          </w:tcPr>
          <w:p w14:paraId="170FE2FC" w14:textId="77777777" w:rsidR="00FA7717" w:rsidRPr="000A4BC9" w:rsidRDefault="00FA7717" w:rsidP="00FA7717">
            <w:pPr>
              <w:rPr>
                <w:color w:val="000000"/>
                <w:sz w:val="18"/>
                <w:szCs w:val="18"/>
              </w:rPr>
            </w:pPr>
          </w:p>
        </w:tc>
        <w:tc>
          <w:tcPr>
            <w:tcW w:w="315" w:type="pct"/>
            <w:shd w:val="clear" w:color="auto" w:fill="auto"/>
            <w:noWrap/>
            <w:vAlign w:val="bottom"/>
          </w:tcPr>
          <w:p w14:paraId="57839298" w14:textId="77777777" w:rsidR="00FA7717" w:rsidRPr="000A4BC9" w:rsidRDefault="00FA7717" w:rsidP="00FA7717">
            <w:pPr>
              <w:rPr>
                <w:color w:val="000000"/>
                <w:sz w:val="18"/>
                <w:szCs w:val="18"/>
              </w:rPr>
            </w:pPr>
          </w:p>
        </w:tc>
        <w:tc>
          <w:tcPr>
            <w:tcW w:w="285" w:type="pct"/>
            <w:shd w:val="clear" w:color="auto" w:fill="auto"/>
            <w:noWrap/>
            <w:vAlign w:val="bottom"/>
          </w:tcPr>
          <w:p w14:paraId="6D9BC222" w14:textId="77777777" w:rsidR="00FA7717" w:rsidRPr="000A4BC9" w:rsidRDefault="00FA7717" w:rsidP="00FA7717">
            <w:pPr>
              <w:rPr>
                <w:color w:val="000000"/>
                <w:sz w:val="18"/>
                <w:szCs w:val="18"/>
              </w:rPr>
            </w:pPr>
          </w:p>
        </w:tc>
        <w:tc>
          <w:tcPr>
            <w:tcW w:w="285" w:type="pct"/>
            <w:shd w:val="clear" w:color="auto" w:fill="auto"/>
            <w:noWrap/>
            <w:vAlign w:val="bottom"/>
          </w:tcPr>
          <w:p w14:paraId="0B73884B" w14:textId="77777777" w:rsidR="00FA7717" w:rsidRPr="000A4BC9" w:rsidRDefault="00FA7717" w:rsidP="00FA7717">
            <w:pPr>
              <w:rPr>
                <w:color w:val="000000"/>
                <w:sz w:val="18"/>
                <w:szCs w:val="18"/>
              </w:rPr>
            </w:pPr>
          </w:p>
        </w:tc>
        <w:tc>
          <w:tcPr>
            <w:tcW w:w="308" w:type="pct"/>
            <w:shd w:val="clear" w:color="auto" w:fill="auto"/>
            <w:noWrap/>
            <w:vAlign w:val="bottom"/>
          </w:tcPr>
          <w:p w14:paraId="6A40551F" w14:textId="77777777" w:rsidR="00FA7717" w:rsidRPr="000A4BC9" w:rsidRDefault="00FA7717" w:rsidP="00FA7717">
            <w:pPr>
              <w:rPr>
                <w:color w:val="000000"/>
                <w:sz w:val="18"/>
                <w:szCs w:val="18"/>
              </w:rPr>
            </w:pPr>
          </w:p>
        </w:tc>
      </w:tr>
      <w:tr w:rsidR="00FA7717" w:rsidRPr="000A4BC9" w14:paraId="694DE010" w14:textId="77777777" w:rsidTr="00FA7717">
        <w:trPr>
          <w:trHeight w:val="630"/>
        </w:trPr>
        <w:tc>
          <w:tcPr>
            <w:tcW w:w="270" w:type="pct"/>
            <w:shd w:val="clear" w:color="auto" w:fill="auto"/>
            <w:vAlign w:val="center"/>
            <w:hideMark/>
          </w:tcPr>
          <w:p w14:paraId="65ADF060" w14:textId="77777777" w:rsidR="00FA7717" w:rsidRPr="000A4BC9" w:rsidRDefault="00FA7717" w:rsidP="00FA7717">
            <w:pPr>
              <w:jc w:val="center"/>
              <w:rPr>
                <w:color w:val="000000"/>
                <w:sz w:val="18"/>
                <w:szCs w:val="18"/>
              </w:rPr>
            </w:pPr>
            <w:r w:rsidRPr="000A4BC9">
              <w:rPr>
                <w:color w:val="000000"/>
                <w:sz w:val="18"/>
                <w:szCs w:val="18"/>
              </w:rPr>
              <w:t>8</w:t>
            </w:r>
          </w:p>
        </w:tc>
        <w:tc>
          <w:tcPr>
            <w:tcW w:w="1217" w:type="pct"/>
            <w:shd w:val="clear" w:color="auto" w:fill="auto"/>
            <w:vAlign w:val="center"/>
            <w:hideMark/>
          </w:tcPr>
          <w:p w14:paraId="5CEB757B" w14:textId="77777777" w:rsidR="00FA7717" w:rsidRPr="000A4BC9" w:rsidRDefault="00FA7717" w:rsidP="00FA7717">
            <w:pPr>
              <w:rPr>
                <w:color w:val="000000"/>
                <w:sz w:val="18"/>
                <w:szCs w:val="18"/>
              </w:rPr>
            </w:pPr>
            <w:r w:rsidRPr="000A4BC9">
              <w:rPr>
                <w:color w:val="000000"/>
                <w:sz w:val="18"/>
                <w:szCs w:val="18"/>
              </w:rPr>
              <w:t>Освоение инвестиций в переход к закрытой схеме горячего водоснабжения</w:t>
            </w:r>
          </w:p>
        </w:tc>
        <w:tc>
          <w:tcPr>
            <w:tcW w:w="324" w:type="pct"/>
            <w:vMerge/>
            <w:vAlign w:val="center"/>
            <w:hideMark/>
          </w:tcPr>
          <w:p w14:paraId="5006CB05" w14:textId="77777777" w:rsidR="00FA7717" w:rsidRPr="000A4BC9" w:rsidRDefault="00FA7717" w:rsidP="00FA7717">
            <w:pPr>
              <w:rPr>
                <w:color w:val="000000"/>
                <w:sz w:val="18"/>
                <w:szCs w:val="18"/>
              </w:rPr>
            </w:pPr>
          </w:p>
        </w:tc>
        <w:tc>
          <w:tcPr>
            <w:tcW w:w="462" w:type="pct"/>
            <w:shd w:val="clear" w:color="auto" w:fill="auto"/>
            <w:vAlign w:val="center"/>
            <w:hideMark/>
          </w:tcPr>
          <w:p w14:paraId="2FA768C4" w14:textId="77777777" w:rsidR="00FA7717" w:rsidRPr="000A4BC9" w:rsidRDefault="00FA7717" w:rsidP="00FA7717">
            <w:pPr>
              <w:jc w:val="center"/>
              <w:rPr>
                <w:color w:val="000000"/>
                <w:sz w:val="18"/>
                <w:szCs w:val="18"/>
              </w:rPr>
            </w:pPr>
            <w:r w:rsidRPr="000A4BC9">
              <w:rPr>
                <w:color w:val="000000"/>
                <w:sz w:val="18"/>
                <w:szCs w:val="18"/>
              </w:rPr>
              <w:t>%</w:t>
            </w:r>
          </w:p>
        </w:tc>
        <w:tc>
          <w:tcPr>
            <w:tcW w:w="323" w:type="pct"/>
            <w:shd w:val="clear" w:color="auto" w:fill="auto"/>
            <w:vAlign w:val="center"/>
          </w:tcPr>
          <w:p w14:paraId="446AFAE6" w14:textId="77777777" w:rsidR="00FA7717" w:rsidRPr="000A4BC9" w:rsidRDefault="00FA7717" w:rsidP="00FA7717">
            <w:pPr>
              <w:rPr>
                <w:color w:val="000000"/>
                <w:sz w:val="18"/>
                <w:szCs w:val="18"/>
              </w:rPr>
            </w:pPr>
          </w:p>
        </w:tc>
        <w:tc>
          <w:tcPr>
            <w:tcW w:w="323" w:type="pct"/>
            <w:shd w:val="clear" w:color="auto" w:fill="auto"/>
            <w:noWrap/>
            <w:vAlign w:val="bottom"/>
          </w:tcPr>
          <w:p w14:paraId="57281F46" w14:textId="77777777" w:rsidR="00FA7717" w:rsidRPr="000A4BC9" w:rsidRDefault="00FA7717" w:rsidP="00FA7717">
            <w:pPr>
              <w:rPr>
                <w:color w:val="000000"/>
                <w:sz w:val="18"/>
                <w:szCs w:val="18"/>
              </w:rPr>
            </w:pPr>
          </w:p>
        </w:tc>
        <w:tc>
          <w:tcPr>
            <w:tcW w:w="286" w:type="pct"/>
            <w:shd w:val="clear" w:color="auto" w:fill="auto"/>
            <w:noWrap/>
            <w:vAlign w:val="bottom"/>
          </w:tcPr>
          <w:p w14:paraId="3944927A" w14:textId="77777777" w:rsidR="00FA7717" w:rsidRPr="000A4BC9" w:rsidRDefault="00FA7717" w:rsidP="00FA7717">
            <w:pPr>
              <w:rPr>
                <w:color w:val="000000"/>
                <w:sz w:val="18"/>
                <w:szCs w:val="18"/>
              </w:rPr>
            </w:pPr>
          </w:p>
        </w:tc>
        <w:tc>
          <w:tcPr>
            <w:tcW w:w="315" w:type="pct"/>
            <w:shd w:val="clear" w:color="auto" w:fill="auto"/>
            <w:noWrap/>
            <w:vAlign w:val="bottom"/>
          </w:tcPr>
          <w:p w14:paraId="16B42831" w14:textId="77777777" w:rsidR="00FA7717" w:rsidRPr="000A4BC9" w:rsidRDefault="00FA7717" w:rsidP="00FA7717">
            <w:pPr>
              <w:rPr>
                <w:color w:val="000000"/>
                <w:sz w:val="18"/>
                <w:szCs w:val="18"/>
              </w:rPr>
            </w:pPr>
          </w:p>
        </w:tc>
        <w:tc>
          <w:tcPr>
            <w:tcW w:w="285" w:type="pct"/>
            <w:shd w:val="clear" w:color="auto" w:fill="auto"/>
            <w:noWrap/>
            <w:vAlign w:val="bottom"/>
          </w:tcPr>
          <w:p w14:paraId="1876996C" w14:textId="77777777" w:rsidR="00FA7717" w:rsidRPr="000A4BC9" w:rsidRDefault="00FA7717" w:rsidP="00FA7717">
            <w:pPr>
              <w:rPr>
                <w:color w:val="000000"/>
                <w:sz w:val="18"/>
                <w:szCs w:val="18"/>
              </w:rPr>
            </w:pPr>
          </w:p>
        </w:tc>
        <w:tc>
          <w:tcPr>
            <w:tcW w:w="315" w:type="pct"/>
            <w:shd w:val="clear" w:color="auto" w:fill="auto"/>
            <w:noWrap/>
            <w:vAlign w:val="bottom"/>
          </w:tcPr>
          <w:p w14:paraId="18E891DD" w14:textId="77777777" w:rsidR="00FA7717" w:rsidRPr="000A4BC9" w:rsidRDefault="00FA7717" w:rsidP="00FA7717">
            <w:pPr>
              <w:rPr>
                <w:color w:val="000000"/>
                <w:sz w:val="18"/>
                <w:szCs w:val="18"/>
              </w:rPr>
            </w:pPr>
          </w:p>
        </w:tc>
        <w:tc>
          <w:tcPr>
            <w:tcW w:w="285" w:type="pct"/>
            <w:shd w:val="clear" w:color="auto" w:fill="auto"/>
            <w:noWrap/>
            <w:vAlign w:val="bottom"/>
          </w:tcPr>
          <w:p w14:paraId="2D3085A8" w14:textId="77777777" w:rsidR="00FA7717" w:rsidRPr="000A4BC9" w:rsidRDefault="00FA7717" w:rsidP="00FA7717">
            <w:pPr>
              <w:rPr>
                <w:color w:val="000000"/>
                <w:sz w:val="18"/>
                <w:szCs w:val="18"/>
              </w:rPr>
            </w:pPr>
          </w:p>
        </w:tc>
        <w:tc>
          <w:tcPr>
            <w:tcW w:w="285" w:type="pct"/>
            <w:shd w:val="clear" w:color="auto" w:fill="auto"/>
            <w:noWrap/>
            <w:vAlign w:val="bottom"/>
          </w:tcPr>
          <w:p w14:paraId="3984449D" w14:textId="77777777" w:rsidR="00FA7717" w:rsidRPr="000A4BC9" w:rsidRDefault="00FA7717" w:rsidP="00FA7717">
            <w:pPr>
              <w:rPr>
                <w:color w:val="000000"/>
                <w:sz w:val="18"/>
                <w:szCs w:val="18"/>
              </w:rPr>
            </w:pPr>
          </w:p>
        </w:tc>
        <w:tc>
          <w:tcPr>
            <w:tcW w:w="308" w:type="pct"/>
            <w:shd w:val="clear" w:color="auto" w:fill="auto"/>
            <w:noWrap/>
            <w:vAlign w:val="bottom"/>
          </w:tcPr>
          <w:p w14:paraId="224918EC" w14:textId="77777777" w:rsidR="00FA7717" w:rsidRPr="000A4BC9" w:rsidRDefault="00FA7717" w:rsidP="00FA7717">
            <w:pPr>
              <w:rPr>
                <w:color w:val="000000"/>
                <w:sz w:val="18"/>
                <w:szCs w:val="18"/>
              </w:rPr>
            </w:pPr>
          </w:p>
        </w:tc>
      </w:tr>
      <w:tr w:rsidR="00FA7717" w:rsidRPr="000A4BC9" w14:paraId="0556CE39" w14:textId="77777777" w:rsidTr="00FA7717">
        <w:trPr>
          <w:trHeight w:val="315"/>
        </w:trPr>
        <w:tc>
          <w:tcPr>
            <w:tcW w:w="270" w:type="pct"/>
            <w:shd w:val="clear" w:color="auto" w:fill="auto"/>
            <w:vAlign w:val="center"/>
            <w:hideMark/>
          </w:tcPr>
          <w:p w14:paraId="6B99A6D8" w14:textId="77777777" w:rsidR="00FA7717" w:rsidRPr="000A4BC9" w:rsidRDefault="00FA7717" w:rsidP="00FA7717">
            <w:pPr>
              <w:jc w:val="center"/>
              <w:rPr>
                <w:color w:val="000000"/>
                <w:sz w:val="18"/>
                <w:szCs w:val="18"/>
              </w:rPr>
            </w:pPr>
            <w:r w:rsidRPr="000A4BC9">
              <w:rPr>
                <w:color w:val="000000"/>
                <w:sz w:val="18"/>
                <w:szCs w:val="18"/>
              </w:rPr>
              <w:t>9</w:t>
            </w:r>
          </w:p>
        </w:tc>
        <w:tc>
          <w:tcPr>
            <w:tcW w:w="1217" w:type="pct"/>
            <w:shd w:val="clear" w:color="auto" w:fill="auto"/>
            <w:vAlign w:val="center"/>
            <w:hideMark/>
          </w:tcPr>
          <w:p w14:paraId="00A28EEE" w14:textId="77777777" w:rsidR="00FA7717" w:rsidRPr="000A4BC9" w:rsidRDefault="00FA7717" w:rsidP="00FA7717">
            <w:pPr>
              <w:rPr>
                <w:color w:val="000000"/>
                <w:sz w:val="18"/>
                <w:szCs w:val="18"/>
              </w:rPr>
            </w:pPr>
            <w:r w:rsidRPr="000A4BC9">
              <w:rPr>
                <w:color w:val="000000"/>
                <w:sz w:val="18"/>
                <w:szCs w:val="18"/>
              </w:rPr>
              <w:t>Всего плановая потребность в инвестициях</w:t>
            </w:r>
          </w:p>
        </w:tc>
        <w:tc>
          <w:tcPr>
            <w:tcW w:w="324" w:type="pct"/>
            <w:vMerge w:val="restart"/>
            <w:shd w:val="clear" w:color="auto" w:fill="auto"/>
            <w:hideMark/>
          </w:tcPr>
          <w:p w14:paraId="7751E7A5"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959360" behindDoc="0" locked="0" layoutInCell="1" allowOverlap="1" wp14:anchorId="740D38C8" wp14:editId="3A4853EF">
                  <wp:simplePos x="0" y="0"/>
                  <wp:positionH relativeFrom="column">
                    <wp:posOffset>-12700</wp:posOffset>
                  </wp:positionH>
                  <wp:positionV relativeFrom="paragraph">
                    <wp:posOffset>323850</wp:posOffset>
                  </wp:positionV>
                  <wp:extent cx="381000" cy="257175"/>
                  <wp:effectExtent l="0" t="0" r="0" b="9525"/>
                  <wp:wrapNone/>
                  <wp:docPr id="1908" name="Рисунок 1908">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openxmlformats.org/drawingml/2006/picture">
                      <pic:pic xmlns:pic="http://schemas.openxmlformats.org/drawingml/2006/picture">
                        <pic:nvPicPr>
                          <pic:cNvPr id="28" name="Рисунок 27">
                            <a:extLst>
                              <a:ext uri="{FF2B5EF4-FFF2-40B4-BE49-F238E27FC236}">
                                <a16:creationId xmlns:a16="http://schemas.microsoft.com/office/drawing/2014/main" id="{00000000-0008-0000-0000-00001C000000}"/>
                              </a:ext>
                            </a:extLst>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954240" behindDoc="0" locked="0" layoutInCell="1" allowOverlap="1" wp14:anchorId="03C8CB60" wp14:editId="492EC34B">
                  <wp:simplePos x="0" y="0"/>
                  <wp:positionH relativeFrom="column">
                    <wp:posOffset>9525</wp:posOffset>
                  </wp:positionH>
                  <wp:positionV relativeFrom="paragraph">
                    <wp:posOffset>19050</wp:posOffset>
                  </wp:positionV>
                  <wp:extent cx="381000" cy="200025"/>
                  <wp:effectExtent l="0" t="0" r="0" b="9525"/>
                  <wp:wrapNone/>
                  <wp:docPr id="1909" name="Рисунок 1909">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openxmlformats.org/drawingml/2006/picture">
                      <pic:pic xmlns:pic="http://schemas.openxmlformats.org/drawingml/2006/picture">
                        <pic:nvPicPr>
                          <pic:cNvPr id="27" name="Рисунок 26">
                            <a:extLst>
                              <a:ext uri="{FF2B5EF4-FFF2-40B4-BE49-F238E27FC236}">
                                <a16:creationId xmlns:a16="http://schemas.microsoft.com/office/drawing/2014/main" id="{00000000-0008-0000-0000-00001B000000}"/>
                              </a:ext>
                            </a:extLst>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1C30A513"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113979C9" w14:textId="77777777" w:rsidR="00FA7717" w:rsidRPr="000A4BC9" w:rsidRDefault="00FA7717" w:rsidP="00FA7717">
            <w:pPr>
              <w:rPr>
                <w:color w:val="000000"/>
                <w:sz w:val="18"/>
                <w:szCs w:val="18"/>
              </w:rPr>
            </w:pPr>
          </w:p>
        </w:tc>
        <w:tc>
          <w:tcPr>
            <w:tcW w:w="323" w:type="pct"/>
            <w:shd w:val="clear" w:color="auto" w:fill="auto"/>
            <w:vAlign w:val="center"/>
          </w:tcPr>
          <w:p w14:paraId="6501CA1E" w14:textId="77777777" w:rsidR="00FA7717" w:rsidRPr="000A4BC9" w:rsidRDefault="00FA7717" w:rsidP="00FA7717">
            <w:pPr>
              <w:rPr>
                <w:color w:val="000000"/>
                <w:sz w:val="18"/>
                <w:szCs w:val="18"/>
              </w:rPr>
            </w:pPr>
          </w:p>
        </w:tc>
        <w:tc>
          <w:tcPr>
            <w:tcW w:w="286" w:type="pct"/>
            <w:shd w:val="clear" w:color="auto" w:fill="auto"/>
            <w:vAlign w:val="center"/>
          </w:tcPr>
          <w:p w14:paraId="10B3C049" w14:textId="77777777" w:rsidR="00FA7717" w:rsidRPr="000A4BC9" w:rsidRDefault="00FA7717" w:rsidP="00FA7717">
            <w:pPr>
              <w:rPr>
                <w:color w:val="000000"/>
                <w:sz w:val="18"/>
                <w:szCs w:val="18"/>
              </w:rPr>
            </w:pPr>
          </w:p>
        </w:tc>
        <w:tc>
          <w:tcPr>
            <w:tcW w:w="315" w:type="pct"/>
            <w:shd w:val="clear" w:color="auto" w:fill="auto"/>
            <w:vAlign w:val="center"/>
          </w:tcPr>
          <w:p w14:paraId="5AE46CC3" w14:textId="77777777" w:rsidR="00FA7717" w:rsidRPr="000A4BC9" w:rsidRDefault="00FA7717" w:rsidP="00FA7717">
            <w:pPr>
              <w:rPr>
                <w:color w:val="000000"/>
                <w:sz w:val="18"/>
                <w:szCs w:val="18"/>
              </w:rPr>
            </w:pPr>
          </w:p>
        </w:tc>
        <w:tc>
          <w:tcPr>
            <w:tcW w:w="285" w:type="pct"/>
            <w:shd w:val="clear" w:color="auto" w:fill="auto"/>
            <w:vAlign w:val="center"/>
          </w:tcPr>
          <w:p w14:paraId="082D502E" w14:textId="77777777" w:rsidR="00FA7717" w:rsidRPr="000A4BC9" w:rsidRDefault="00FA7717" w:rsidP="00FA7717">
            <w:pPr>
              <w:rPr>
                <w:color w:val="000000"/>
                <w:sz w:val="18"/>
                <w:szCs w:val="18"/>
              </w:rPr>
            </w:pPr>
          </w:p>
        </w:tc>
        <w:tc>
          <w:tcPr>
            <w:tcW w:w="315" w:type="pct"/>
            <w:shd w:val="clear" w:color="auto" w:fill="auto"/>
            <w:vAlign w:val="center"/>
          </w:tcPr>
          <w:p w14:paraId="4D69B84C" w14:textId="77777777" w:rsidR="00FA7717" w:rsidRPr="000A4BC9" w:rsidRDefault="00FA7717" w:rsidP="00FA7717">
            <w:pPr>
              <w:rPr>
                <w:color w:val="000000"/>
                <w:sz w:val="18"/>
                <w:szCs w:val="18"/>
              </w:rPr>
            </w:pPr>
          </w:p>
        </w:tc>
        <w:tc>
          <w:tcPr>
            <w:tcW w:w="285" w:type="pct"/>
            <w:shd w:val="clear" w:color="auto" w:fill="auto"/>
            <w:vAlign w:val="center"/>
          </w:tcPr>
          <w:p w14:paraId="6BD00F4D" w14:textId="77777777" w:rsidR="00FA7717" w:rsidRPr="000A4BC9" w:rsidRDefault="00FA7717" w:rsidP="00FA7717">
            <w:pPr>
              <w:rPr>
                <w:color w:val="000000"/>
                <w:sz w:val="18"/>
                <w:szCs w:val="18"/>
              </w:rPr>
            </w:pPr>
          </w:p>
        </w:tc>
        <w:tc>
          <w:tcPr>
            <w:tcW w:w="285" w:type="pct"/>
            <w:shd w:val="clear" w:color="auto" w:fill="auto"/>
            <w:vAlign w:val="center"/>
          </w:tcPr>
          <w:p w14:paraId="27E7F90E" w14:textId="77777777" w:rsidR="00FA7717" w:rsidRPr="000A4BC9" w:rsidRDefault="00FA7717" w:rsidP="00FA7717">
            <w:pPr>
              <w:rPr>
                <w:color w:val="000000"/>
                <w:sz w:val="18"/>
                <w:szCs w:val="18"/>
              </w:rPr>
            </w:pPr>
          </w:p>
        </w:tc>
        <w:tc>
          <w:tcPr>
            <w:tcW w:w="308" w:type="pct"/>
            <w:shd w:val="clear" w:color="auto" w:fill="auto"/>
            <w:vAlign w:val="center"/>
          </w:tcPr>
          <w:p w14:paraId="094A6023" w14:textId="77777777" w:rsidR="00FA7717" w:rsidRPr="000A4BC9" w:rsidRDefault="00FA7717" w:rsidP="00FA7717">
            <w:pPr>
              <w:rPr>
                <w:color w:val="000000"/>
                <w:sz w:val="18"/>
                <w:szCs w:val="18"/>
              </w:rPr>
            </w:pPr>
          </w:p>
        </w:tc>
      </w:tr>
      <w:tr w:rsidR="00FA7717" w:rsidRPr="000A4BC9" w14:paraId="32382BD7" w14:textId="77777777" w:rsidTr="00FA7717">
        <w:trPr>
          <w:trHeight w:val="630"/>
        </w:trPr>
        <w:tc>
          <w:tcPr>
            <w:tcW w:w="270" w:type="pct"/>
            <w:shd w:val="clear" w:color="auto" w:fill="auto"/>
            <w:vAlign w:val="center"/>
            <w:hideMark/>
          </w:tcPr>
          <w:p w14:paraId="6E321A53" w14:textId="77777777" w:rsidR="00FA7717" w:rsidRPr="000A4BC9" w:rsidRDefault="00FA7717" w:rsidP="00FA7717">
            <w:pPr>
              <w:jc w:val="center"/>
              <w:rPr>
                <w:color w:val="000000"/>
                <w:sz w:val="18"/>
                <w:szCs w:val="18"/>
              </w:rPr>
            </w:pPr>
            <w:r w:rsidRPr="000A4BC9">
              <w:rPr>
                <w:color w:val="000000"/>
                <w:sz w:val="18"/>
                <w:szCs w:val="18"/>
              </w:rPr>
              <w:lastRenderedPageBreak/>
              <w:t>10</w:t>
            </w:r>
          </w:p>
        </w:tc>
        <w:tc>
          <w:tcPr>
            <w:tcW w:w="1217" w:type="pct"/>
            <w:shd w:val="clear" w:color="auto" w:fill="auto"/>
            <w:vAlign w:val="center"/>
            <w:hideMark/>
          </w:tcPr>
          <w:p w14:paraId="1328D625" w14:textId="77777777" w:rsidR="00FA7717" w:rsidRPr="000A4BC9" w:rsidRDefault="00FA7717" w:rsidP="00FA7717">
            <w:pPr>
              <w:rPr>
                <w:color w:val="000000"/>
                <w:sz w:val="18"/>
                <w:szCs w:val="18"/>
              </w:rPr>
            </w:pPr>
            <w:r w:rsidRPr="000A4BC9">
              <w:rPr>
                <w:color w:val="000000"/>
                <w:sz w:val="18"/>
                <w:szCs w:val="18"/>
              </w:rPr>
              <w:t>Всего плановая потребность в инвестициях накопленным итогом</w:t>
            </w:r>
          </w:p>
        </w:tc>
        <w:tc>
          <w:tcPr>
            <w:tcW w:w="324" w:type="pct"/>
            <w:vMerge/>
            <w:vAlign w:val="center"/>
            <w:hideMark/>
          </w:tcPr>
          <w:p w14:paraId="20AC03D0" w14:textId="77777777" w:rsidR="00FA7717" w:rsidRPr="000A4BC9" w:rsidRDefault="00FA7717" w:rsidP="00FA7717">
            <w:pPr>
              <w:rPr>
                <w:color w:val="000000"/>
                <w:sz w:val="18"/>
                <w:szCs w:val="18"/>
              </w:rPr>
            </w:pPr>
          </w:p>
        </w:tc>
        <w:tc>
          <w:tcPr>
            <w:tcW w:w="462" w:type="pct"/>
            <w:shd w:val="clear" w:color="auto" w:fill="auto"/>
            <w:vAlign w:val="center"/>
            <w:hideMark/>
          </w:tcPr>
          <w:p w14:paraId="021B0926"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623AAE53" w14:textId="77777777" w:rsidR="00FA7717" w:rsidRPr="000A4BC9" w:rsidRDefault="00FA7717" w:rsidP="00FA7717">
            <w:pPr>
              <w:rPr>
                <w:color w:val="000000"/>
                <w:sz w:val="18"/>
                <w:szCs w:val="18"/>
              </w:rPr>
            </w:pPr>
          </w:p>
        </w:tc>
        <w:tc>
          <w:tcPr>
            <w:tcW w:w="323" w:type="pct"/>
            <w:shd w:val="clear" w:color="auto" w:fill="auto"/>
            <w:vAlign w:val="center"/>
          </w:tcPr>
          <w:p w14:paraId="003E96DA" w14:textId="77777777" w:rsidR="00FA7717" w:rsidRPr="000A4BC9" w:rsidRDefault="00FA7717" w:rsidP="00FA7717">
            <w:pPr>
              <w:rPr>
                <w:color w:val="000000"/>
                <w:sz w:val="18"/>
                <w:szCs w:val="18"/>
              </w:rPr>
            </w:pPr>
          </w:p>
        </w:tc>
        <w:tc>
          <w:tcPr>
            <w:tcW w:w="286" w:type="pct"/>
            <w:shd w:val="clear" w:color="auto" w:fill="auto"/>
            <w:vAlign w:val="center"/>
          </w:tcPr>
          <w:p w14:paraId="7C2DD480" w14:textId="77777777" w:rsidR="00FA7717" w:rsidRPr="000A4BC9" w:rsidRDefault="00FA7717" w:rsidP="00FA7717">
            <w:pPr>
              <w:rPr>
                <w:color w:val="000000"/>
                <w:sz w:val="18"/>
                <w:szCs w:val="18"/>
              </w:rPr>
            </w:pPr>
          </w:p>
        </w:tc>
        <w:tc>
          <w:tcPr>
            <w:tcW w:w="315" w:type="pct"/>
            <w:shd w:val="clear" w:color="auto" w:fill="auto"/>
            <w:vAlign w:val="center"/>
          </w:tcPr>
          <w:p w14:paraId="053E3242" w14:textId="77777777" w:rsidR="00FA7717" w:rsidRPr="000A4BC9" w:rsidRDefault="00FA7717" w:rsidP="00FA7717">
            <w:pPr>
              <w:rPr>
                <w:color w:val="000000"/>
                <w:sz w:val="18"/>
                <w:szCs w:val="18"/>
              </w:rPr>
            </w:pPr>
          </w:p>
        </w:tc>
        <w:tc>
          <w:tcPr>
            <w:tcW w:w="285" w:type="pct"/>
            <w:shd w:val="clear" w:color="auto" w:fill="auto"/>
            <w:vAlign w:val="center"/>
          </w:tcPr>
          <w:p w14:paraId="3E1AC44D" w14:textId="77777777" w:rsidR="00FA7717" w:rsidRPr="000A4BC9" w:rsidRDefault="00FA7717" w:rsidP="00FA7717">
            <w:pPr>
              <w:rPr>
                <w:color w:val="000000"/>
                <w:sz w:val="18"/>
                <w:szCs w:val="18"/>
              </w:rPr>
            </w:pPr>
          </w:p>
        </w:tc>
        <w:tc>
          <w:tcPr>
            <w:tcW w:w="315" w:type="pct"/>
            <w:shd w:val="clear" w:color="auto" w:fill="auto"/>
            <w:vAlign w:val="center"/>
          </w:tcPr>
          <w:p w14:paraId="23E98BE6" w14:textId="77777777" w:rsidR="00FA7717" w:rsidRPr="000A4BC9" w:rsidRDefault="00FA7717" w:rsidP="00FA7717">
            <w:pPr>
              <w:rPr>
                <w:color w:val="000000"/>
                <w:sz w:val="18"/>
                <w:szCs w:val="18"/>
              </w:rPr>
            </w:pPr>
          </w:p>
        </w:tc>
        <w:tc>
          <w:tcPr>
            <w:tcW w:w="285" w:type="pct"/>
            <w:shd w:val="clear" w:color="auto" w:fill="auto"/>
            <w:vAlign w:val="center"/>
          </w:tcPr>
          <w:p w14:paraId="51A8CCCC" w14:textId="77777777" w:rsidR="00FA7717" w:rsidRPr="000A4BC9" w:rsidRDefault="00FA7717" w:rsidP="00FA7717">
            <w:pPr>
              <w:rPr>
                <w:color w:val="000000"/>
                <w:sz w:val="18"/>
                <w:szCs w:val="18"/>
              </w:rPr>
            </w:pPr>
          </w:p>
        </w:tc>
        <w:tc>
          <w:tcPr>
            <w:tcW w:w="285" w:type="pct"/>
            <w:shd w:val="clear" w:color="auto" w:fill="auto"/>
            <w:vAlign w:val="center"/>
          </w:tcPr>
          <w:p w14:paraId="53C58A92" w14:textId="77777777" w:rsidR="00FA7717" w:rsidRPr="000A4BC9" w:rsidRDefault="00FA7717" w:rsidP="00FA7717">
            <w:pPr>
              <w:rPr>
                <w:color w:val="000000"/>
                <w:sz w:val="18"/>
                <w:szCs w:val="18"/>
              </w:rPr>
            </w:pPr>
          </w:p>
        </w:tc>
        <w:tc>
          <w:tcPr>
            <w:tcW w:w="308" w:type="pct"/>
            <w:shd w:val="clear" w:color="auto" w:fill="auto"/>
            <w:vAlign w:val="center"/>
          </w:tcPr>
          <w:p w14:paraId="5C61E26C" w14:textId="77777777" w:rsidR="00FA7717" w:rsidRPr="000A4BC9" w:rsidRDefault="00FA7717" w:rsidP="00FA7717">
            <w:pPr>
              <w:rPr>
                <w:color w:val="000000"/>
                <w:sz w:val="18"/>
                <w:szCs w:val="18"/>
              </w:rPr>
            </w:pPr>
          </w:p>
        </w:tc>
      </w:tr>
      <w:tr w:rsidR="00FA7717" w:rsidRPr="000A4BC9" w14:paraId="6DDA5169" w14:textId="77777777" w:rsidTr="00FA7717">
        <w:trPr>
          <w:trHeight w:val="315"/>
        </w:trPr>
        <w:tc>
          <w:tcPr>
            <w:tcW w:w="270" w:type="pct"/>
            <w:shd w:val="clear" w:color="auto" w:fill="auto"/>
            <w:vAlign w:val="center"/>
            <w:hideMark/>
          </w:tcPr>
          <w:p w14:paraId="2FF6B272" w14:textId="77777777" w:rsidR="00FA7717" w:rsidRPr="000A4BC9" w:rsidRDefault="00FA7717" w:rsidP="00FA7717">
            <w:pPr>
              <w:jc w:val="center"/>
              <w:rPr>
                <w:color w:val="000000"/>
                <w:sz w:val="18"/>
                <w:szCs w:val="18"/>
              </w:rPr>
            </w:pPr>
            <w:r w:rsidRPr="000A4BC9">
              <w:rPr>
                <w:color w:val="000000"/>
                <w:sz w:val="18"/>
                <w:szCs w:val="18"/>
              </w:rPr>
              <w:t>11.</w:t>
            </w:r>
          </w:p>
        </w:tc>
        <w:tc>
          <w:tcPr>
            <w:tcW w:w="1217" w:type="pct"/>
            <w:shd w:val="clear" w:color="auto" w:fill="auto"/>
            <w:vAlign w:val="center"/>
            <w:hideMark/>
          </w:tcPr>
          <w:p w14:paraId="26288300" w14:textId="77777777" w:rsidR="00FA7717" w:rsidRPr="000A4BC9" w:rsidRDefault="00FA7717" w:rsidP="00FA7717">
            <w:pPr>
              <w:rPr>
                <w:color w:val="000000"/>
                <w:sz w:val="18"/>
                <w:szCs w:val="18"/>
              </w:rPr>
            </w:pPr>
            <w:r w:rsidRPr="000A4BC9">
              <w:rPr>
                <w:color w:val="000000"/>
                <w:sz w:val="18"/>
                <w:szCs w:val="18"/>
              </w:rPr>
              <w:t>Источники инвестиций</w:t>
            </w:r>
          </w:p>
        </w:tc>
        <w:tc>
          <w:tcPr>
            <w:tcW w:w="324" w:type="pct"/>
            <w:shd w:val="clear" w:color="auto" w:fill="auto"/>
            <w:vAlign w:val="center"/>
            <w:hideMark/>
          </w:tcPr>
          <w:p w14:paraId="7B366AB1" w14:textId="77777777" w:rsidR="00FA7717" w:rsidRPr="000A4BC9" w:rsidRDefault="00FA7717" w:rsidP="00FA7717">
            <w:pPr>
              <w:rPr>
                <w:color w:val="000000"/>
                <w:sz w:val="18"/>
                <w:szCs w:val="18"/>
              </w:rPr>
            </w:pPr>
            <w:r w:rsidRPr="000A4BC9">
              <w:rPr>
                <w:color w:val="000000"/>
                <w:sz w:val="18"/>
                <w:szCs w:val="18"/>
              </w:rPr>
              <w:t> </w:t>
            </w:r>
          </w:p>
        </w:tc>
        <w:tc>
          <w:tcPr>
            <w:tcW w:w="462" w:type="pct"/>
            <w:shd w:val="clear" w:color="auto" w:fill="auto"/>
            <w:vAlign w:val="center"/>
            <w:hideMark/>
          </w:tcPr>
          <w:p w14:paraId="71A80461" w14:textId="77777777" w:rsidR="00FA7717" w:rsidRPr="000A4BC9" w:rsidRDefault="00FA7717" w:rsidP="00FA7717">
            <w:pPr>
              <w:rPr>
                <w:color w:val="000000"/>
                <w:sz w:val="18"/>
                <w:szCs w:val="18"/>
              </w:rPr>
            </w:pPr>
            <w:r w:rsidRPr="000A4BC9">
              <w:rPr>
                <w:color w:val="000000"/>
                <w:sz w:val="18"/>
                <w:szCs w:val="18"/>
              </w:rPr>
              <w:t> </w:t>
            </w:r>
          </w:p>
        </w:tc>
        <w:tc>
          <w:tcPr>
            <w:tcW w:w="323" w:type="pct"/>
            <w:shd w:val="clear" w:color="auto" w:fill="auto"/>
            <w:vAlign w:val="center"/>
          </w:tcPr>
          <w:p w14:paraId="55BCF5A6" w14:textId="77777777" w:rsidR="00FA7717" w:rsidRPr="000A4BC9" w:rsidRDefault="00FA7717" w:rsidP="00FA7717">
            <w:pPr>
              <w:rPr>
                <w:color w:val="000000"/>
                <w:sz w:val="18"/>
                <w:szCs w:val="18"/>
              </w:rPr>
            </w:pPr>
          </w:p>
        </w:tc>
        <w:tc>
          <w:tcPr>
            <w:tcW w:w="323" w:type="pct"/>
            <w:shd w:val="clear" w:color="auto" w:fill="auto"/>
            <w:vAlign w:val="center"/>
          </w:tcPr>
          <w:p w14:paraId="4D28B73F" w14:textId="77777777" w:rsidR="00FA7717" w:rsidRPr="000A4BC9" w:rsidRDefault="00FA7717" w:rsidP="00FA7717">
            <w:pPr>
              <w:rPr>
                <w:color w:val="000000"/>
                <w:sz w:val="18"/>
                <w:szCs w:val="18"/>
              </w:rPr>
            </w:pPr>
          </w:p>
        </w:tc>
        <w:tc>
          <w:tcPr>
            <w:tcW w:w="286" w:type="pct"/>
            <w:shd w:val="clear" w:color="auto" w:fill="auto"/>
            <w:vAlign w:val="center"/>
          </w:tcPr>
          <w:p w14:paraId="2E0AD2D7" w14:textId="77777777" w:rsidR="00FA7717" w:rsidRPr="000A4BC9" w:rsidRDefault="00FA7717" w:rsidP="00FA7717">
            <w:pPr>
              <w:rPr>
                <w:color w:val="000000"/>
                <w:sz w:val="18"/>
                <w:szCs w:val="18"/>
              </w:rPr>
            </w:pPr>
          </w:p>
        </w:tc>
        <w:tc>
          <w:tcPr>
            <w:tcW w:w="315" w:type="pct"/>
            <w:shd w:val="clear" w:color="auto" w:fill="auto"/>
            <w:vAlign w:val="center"/>
          </w:tcPr>
          <w:p w14:paraId="70474B9C" w14:textId="77777777" w:rsidR="00FA7717" w:rsidRPr="000A4BC9" w:rsidRDefault="00FA7717" w:rsidP="00FA7717">
            <w:pPr>
              <w:rPr>
                <w:color w:val="000000"/>
                <w:sz w:val="18"/>
                <w:szCs w:val="18"/>
              </w:rPr>
            </w:pPr>
          </w:p>
        </w:tc>
        <w:tc>
          <w:tcPr>
            <w:tcW w:w="285" w:type="pct"/>
            <w:shd w:val="clear" w:color="auto" w:fill="auto"/>
            <w:vAlign w:val="center"/>
          </w:tcPr>
          <w:p w14:paraId="7A2C80C7" w14:textId="77777777" w:rsidR="00FA7717" w:rsidRPr="000A4BC9" w:rsidRDefault="00FA7717" w:rsidP="00FA7717">
            <w:pPr>
              <w:rPr>
                <w:color w:val="000000"/>
                <w:sz w:val="18"/>
                <w:szCs w:val="18"/>
              </w:rPr>
            </w:pPr>
          </w:p>
        </w:tc>
        <w:tc>
          <w:tcPr>
            <w:tcW w:w="315" w:type="pct"/>
            <w:shd w:val="clear" w:color="auto" w:fill="auto"/>
            <w:vAlign w:val="center"/>
          </w:tcPr>
          <w:p w14:paraId="18553BB8" w14:textId="77777777" w:rsidR="00FA7717" w:rsidRPr="000A4BC9" w:rsidRDefault="00FA7717" w:rsidP="00FA7717">
            <w:pPr>
              <w:rPr>
                <w:color w:val="000000"/>
                <w:sz w:val="18"/>
                <w:szCs w:val="18"/>
              </w:rPr>
            </w:pPr>
          </w:p>
        </w:tc>
        <w:tc>
          <w:tcPr>
            <w:tcW w:w="285" w:type="pct"/>
            <w:shd w:val="clear" w:color="auto" w:fill="auto"/>
            <w:vAlign w:val="center"/>
          </w:tcPr>
          <w:p w14:paraId="18E0CB34" w14:textId="77777777" w:rsidR="00FA7717" w:rsidRPr="000A4BC9" w:rsidRDefault="00FA7717" w:rsidP="00FA7717">
            <w:pPr>
              <w:rPr>
                <w:color w:val="000000"/>
                <w:sz w:val="18"/>
                <w:szCs w:val="18"/>
              </w:rPr>
            </w:pPr>
          </w:p>
        </w:tc>
        <w:tc>
          <w:tcPr>
            <w:tcW w:w="285" w:type="pct"/>
            <w:shd w:val="clear" w:color="auto" w:fill="auto"/>
            <w:vAlign w:val="center"/>
          </w:tcPr>
          <w:p w14:paraId="02E036B4" w14:textId="77777777" w:rsidR="00FA7717" w:rsidRPr="000A4BC9" w:rsidRDefault="00FA7717" w:rsidP="00FA7717">
            <w:pPr>
              <w:rPr>
                <w:color w:val="000000"/>
                <w:sz w:val="18"/>
                <w:szCs w:val="18"/>
              </w:rPr>
            </w:pPr>
          </w:p>
        </w:tc>
        <w:tc>
          <w:tcPr>
            <w:tcW w:w="308" w:type="pct"/>
            <w:shd w:val="clear" w:color="auto" w:fill="auto"/>
            <w:vAlign w:val="center"/>
          </w:tcPr>
          <w:p w14:paraId="6E9F3C54" w14:textId="77777777" w:rsidR="00FA7717" w:rsidRPr="000A4BC9" w:rsidRDefault="00FA7717" w:rsidP="00FA7717">
            <w:pPr>
              <w:rPr>
                <w:color w:val="000000"/>
                <w:sz w:val="18"/>
                <w:szCs w:val="18"/>
              </w:rPr>
            </w:pPr>
          </w:p>
        </w:tc>
      </w:tr>
      <w:tr w:rsidR="00FA7717" w:rsidRPr="000A4BC9" w14:paraId="7BBAF2B9" w14:textId="77777777" w:rsidTr="00FA7717">
        <w:trPr>
          <w:trHeight w:val="315"/>
        </w:trPr>
        <w:tc>
          <w:tcPr>
            <w:tcW w:w="270" w:type="pct"/>
            <w:shd w:val="clear" w:color="auto" w:fill="auto"/>
            <w:vAlign w:val="center"/>
            <w:hideMark/>
          </w:tcPr>
          <w:p w14:paraId="6B721377" w14:textId="77777777" w:rsidR="00FA7717" w:rsidRPr="000A4BC9" w:rsidRDefault="00FA7717" w:rsidP="00FA7717">
            <w:pPr>
              <w:jc w:val="center"/>
              <w:rPr>
                <w:color w:val="000000"/>
                <w:sz w:val="18"/>
                <w:szCs w:val="18"/>
              </w:rPr>
            </w:pPr>
            <w:r w:rsidRPr="000A4BC9">
              <w:rPr>
                <w:color w:val="000000"/>
                <w:sz w:val="18"/>
                <w:szCs w:val="18"/>
              </w:rPr>
              <w:t>11.1.</w:t>
            </w:r>
          </w:p>
        </w:tc>
        <w:tc>
          <w:tcPr>
            <w:tcW w:w="1217" w:type="pct"/>
            <w:shd w:val="clear" w:color="auto" w:fill="auto"/>
            <w:vAlign w:val="center"/>
            <w:hideMark/>
          </w:tcPr>
          <w:p w14:paraId="1261B2D8" w14:textId="77777777" w:rsidR="00FA7717" w:rsidRPr="000A4BC9" w:rsidRDefault="00FA7717" w:rsidP="00FA7717">
            <w:pPr>
              <w:rPr>
                <w:color w:val="000000"/>
                <w:sz w:val="18"/>
                <w:szCs w:val="18"/>
              </w:rPr>
            </w:pPr>
            <w:r w:rsidRPr="000A4BC9">
              <w:rPr>
                <w:color w:val="000000"/>
                <w:sz w:val="18"/>
                <w:szCs w:val="18"/>
              </w:rPr>
              <w:t>Собственные средства</w:t>
            </w:r>
          </w:p>
        </w:tc>
        <w:tc>
          <w:tcPr>
            <w:tcW w:w="324" w:type="pct"/>
            <w:shd w:val="clear" w:color="auto" w:fill="auto"/>
            <w:noWrap/>
            <w:vAlign w:val="bottom"/>
            <w:hideMark/>
          </w:tcPr>
          <w:p w14:paraId="4916D0A0"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964480" behindDoc="0" locked="0" layoutInCell="1" allowOverlap="1" wp14:anchorId="2206EE89" wp14:editId="7EF9D2E2">
                  <wp:simplePos x="0" y="0"/>
                  <wp:positionH relativeFrom="column">
                    <wp:posOffset>9525</wp:posOffset>
                  </wp:positionH>
                  <wp:positionV relativeFrom="paragraph">
                    <wp:posOffset>19050</wp:posOffset>
                  </wp:positionV>
                  <wp:extent cx="266700" cy="200025"/>
                  <wp:effectExtent l="0" t="0" r="0" b="9525"/>
                  <wp:wrapNone/>
                  <wp:docPr id="1910" name="Рисунок 1910">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openxmlformats.org/drawingml/2006/picture">
                      <pic:pic xmlns:pic="http://schemas.openxmlformats.org/drawingml/2006/picture">
                        <pic:nvPicPr>
                          <pic:cNvPr id="29" name="Рисунок 28">
                            <a:extLst>
                              <a:ext uri="{FF2B5EF4-FFF2-40B4-BE49-F238E27FC236}">
                                <a16:creationId xmlns:a16="http://schemas.microsoft.com/office/drawing/2014/main" id="{00000000-0008-0000-0000-00001D000000}"/>
                              </a:ext>
                            </a:extLst>
                          </pic:cNvPr>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769"/>
            </w:tblGrid>
            <w:tr w:rsidR="00FA7717" w:rsidRPr="000A4BC9" w14:paraId="58E7F1B4" w14:textId="77777777" w:rsidTr="00FA7717">
              <w:trPr>
                <w:trHeight w:val="315"/>
                <w:tblCellSpacing w:w="0" w:type="dxa"/>
              </w:trPr>
              <w:tc>
                <w:tcPr>
                  <w:tcW w:w="1840" w:type="dxa"/>
                  <w:tcBorders>
                    <w:top w:val="nil"/>
                    <w:left w:val="nil"/>
                    <w:bottom w:val="single" w:sz="4" w:space="0" w:color="auto"/>
                    <w:right w:val="single" w:sz="4" w:space="0" w:color="auto"/>
                  </w:tcBorders>
                  <w:shd w:val="clear" w:color="auto" w:fill="auto"/>
                  <w:hideMark/>
                </w:tcPr>
                <w:p w14:paraId="0B4E60E5" w14:textId="77777777" w:rsidR="00FA7717" w:rsidRPr="000A4BC9" w:rsidRDefault="00FA7717" w:rsidP="00FA7717">
                  <w:pPr>
                    <w:rPr>
                      <w:color w:val="000000"/>
                      <w:sz w:val="18"/>
                      <w:szCs w:val="18"/>
                    </w:rPr>
                  </w:pPr>
                  <w:r w:rsidRPr="000A4BC9">
                    <w:rPr>
                      <w:color w:val="000000"/>
                      <w:sz w:val="18"/>
                      <w:szCs w:val="18"/>
                    </w:rPr>
                    <w:t> </w:t>
                  </w:r>
                </w:p>
              </w:tc>
            </w:tr>
          </w:tbl>
          <w:p w14:paraId="55306F4A" w14:textId="77777777" w:rsidR="00FA7717" w:rsidRPr="000A4BC9" w:rsidRDefault="00FA7717" w:rsidP="00FA7717">
            <w:pPr>
              <w:rPr>
                <w:color w:val="000000"/>
                <w:sz w:val="18"/>
                <w:szCs w:val="18"/>
              </w:rPr>
            </w:pPr>
          </w:p>
        </w:tc>
        <w:tc>
          <w:tcPr>
            <w:tcW w:w="462" w:type="pct"/>
            <w:shd w:val="clear" w:color="auto" w:fill="auto"/>
            <w:vAlign w:val="center"/>
            <w:hideMark/>
          </w:tcPr>
          <w:p w14:paraId="3E2A4F1D"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7829CE38" w14:textId="77777777" w:rsidR="00FA7717" w:rsidRPr="000A4BC9" w:rsidRDefault="00FA7717" w:rsidP="00FA7717">
            <w:pPr>
              <w:rPr>
                <w:color w:val="000000"/>
                <w:sz w:val="18"/>
                <w:szCs w:val="18"/>
              </w:rPr>
            </w:pPr>
          </w:p>
        </w:tc>
        <w:tc>
          <w:tcPr>
            <w:tcW w:w="323" w:type="pct"/>
            <w:shd w:val="clear" w:color="auto" w:fill="auto"/>
            <w:vAlign w:val="center"/>
          </w:tcPr>
          <w:p w14:paraId="76D92D81" w14:textId="77777777" w:rsidR="00FA7717" w:rsidRPr="000A4BC9" w:rsidRDefault="00FA7717" w:rsidP="00FA7717">
            <w:pPr>
              <w:rPr>
                <w:color w:val="000000"/>
                <w:sz w:val="18"/>
                <w:szCs w:val="18"/>
              </w:rPr>
            </w:pPr>
          </w:p>
        </w:tc>
        <w:tc>
          <w:tcPr>
            <w:tcW w:w="286" w:type="pct"/>
            <w:shd w:val="clear" w:color="auto" w:fill="auto"/>
            <w:vAlign w:val="center"/>
          </w:tcPr>
          <w:p w14:paraId="04B3B51D" w14:textId="77777777" w:rsidR="00FA7717" w:rsidRPr="000A4BC9" w:rsidRDefault="00FA7717" w:rsidP="00FA7717">
            <w:pPr>
              <w:rPr>
                <w:color w:val="000000"/>
                <w:sz w:val="18"/>
                <w:szCs w:val="18"/>
              </w:rPr>
            </w:pPr>
          </w:p>
        </w:tc>
        <w:tc>
          <w:tcPr>
            <w:tcW w:w="315" w:type="pct"/>
            <w:shd w:val="clear" w:color="auto" w:fill="auto"/>
            <w:vAlign w:val="center"/>
          </w:tcPr>
          <w:p w14:paraId="7D37C7C3" w14:textId="77777777" w:rsidR="00FA7717" w:rsidRPr="000A4BC9" w:rsidRDefault="00FA7717" w:rsidP="00FA7717">
            <w:pPr>
              <w:rPr>
                <w:color w:val="000000"/>
                <w:sz w:val="18"/>
                <w:szCs w:val="18"/>
              </w:rPr>
            </w:pPr>
          </w:p>
        </w:tc>
        <w:tc>
          <w:tcPr>
            <w:tcW w:w="285" w:type="pct"/>
            <w:shd w:val="clear" w:color="auto" w:fill="auto"/>
            <w:vAlign w:val="center"/>
          </w:tcPr>
          <w:p w14:paraId="5FF786D0" w14:textId="77777777" w:rsidR="00FA7717" w:rsidRPr="000A4BC9" w:rsidRDefault="00FA7717" w:rsidP="00FA7717">
            <w:pPr>
              <w:rPr>
                <w:color w:val="000000"/>
                <w:sz w:val="18"/>
                <w:szCs w:val="18"/>
              </w:rPr>
            </w:pPr>
          </w:p>
        </w:tc>
        <w:tc>
          <w:tcPr>
            <w:tcW w:w="315" w:type="pct"/>
            <w:shd w:val="clear" w:color="auto" w:fill="auto"/>
            <w:vAlign w:val="center"/>
          </w:tcPr>
          <w:p w14:paraId="35FBC6E2" w14:textId="77777777" w:rsidR="00FA7717" w:rsidRPr="000A4BC9" w:rsidRDefault="00FA7717" w:rsidP="00FA7717">
            <w:pPr>
              <w:rPr>
                <w:color w:val="000000"/>
                <w:sz w:val="18"/>
                <w:szCs w:val="18"/>
              </w:rPr>
            </w:pPr>
          </w:p>
        </w:tc>
        <w:tc>
          <w:tcPr>
            <w:tcW w:w="285" w:type="pct"/>
            <w:shd w:val="clear" w:color="auto" w:fill="auto"/>
            <w:vAlign w:val="center"/>
          </w:tcPr>
          <w:p w14:paraId="1709A678" w14:textId="77777777" w:rsidR="00FA7717" w:rsidRPr="000A4BC9" w:rsidRDefault="00FA7717" w:rsidP="00FA7717">
            <w:pPr>
              <w:rPr>
                <w:color w:val="000000"/>
                <w:sz w:val="18"/>
                <w:szCs w:val="18"/>
              </w:rPr>
            </w:pPr>
          </w:p>
        </w:tc>
        <w:tc>
          <w:tcPr>
            <w:tcW w:w="285" w:type="pct"/>
            <w:shd w:val="clear" w:color="auto" w:fill="auto"/>
            <w:vAlign w:val="center"/>
          </w:tcPr>
          <w:p w14:paraId="6843FF51" w14:textId="77777777" w:rsidR="00FA7717" w:rsidRPr="000A4BC9" w:rsidRDefault="00FA7717" w:rsidP="00FA7717">
            <w:pPr>
              <w:rPr>
                <w:color w:val="000000"/>
                <w:sz w:val="18"/>
                <w:szCs w:val="18"/>
              </w:rPr>
            </w:pPr>
          </w:p>
        </w:tc>
        <w:tc>
          <w:tcPr>
            <w:tcW w:w="308" w:type="pct"/>
            <w:shd w:val="clear" w:color="auto" w:fill="auto"/>
            <w:vAlign w:val="center"/>
          </w:tcPr>
          <w:p w14:paraId="13A6A956" w14:textId="77777777" w:rsidR="00FA7717" w:rsidRPr="000A4BC9" w:rsidRDefault="00FA7717" w:rsidP="00FA7717">
            <w:pPr>
              <w:rPr>
                <w:color w:val="000000"/>
                <w:sz w:val="18"/>
                <w:szCs w:val="18"/>
              </w:rPr>
            </w:pPr>
          </w:p>
        </w:tc>
      </w:tr>
      <w:tr w:rsidR="00FA7717" w:rsidRPr="000A4BC9" w14:paraId="5E077E27" w14:textId="77777777" w:rsidTr="00FA7717">
        <w:trPr>
          <w:trHeight w:val="315"/>
        </w:trPr>
        <w:tc>
          <w:tcPr>
            <w:tcW w:w="270" w:type="pct"/>
            <w:vMerge w:val="restart"/>
            <w:shd w:val="clear" w:color="auto" w:fill="auto"/>
            <w:vAlign w:val="center"/>
            <w:hideMark/>
          </w:tcPr>
          <w:p w14:paraId="4DFEA309" w14:textId="77777777" w:rsidR="00FA7717" w:rsidRPr="000A4BC9" w:rsidRDefault="00FA7717" w:rsidP="00FA7717">
            <w:pPr>
              <w:jc w:val="center"/>
              <w:rPr>
                <w:color w:val="000000"/>
                <w:sz w:val="18"/>
                <w:szCs w:val="18"/>
              </w:rPr>
            </w:pPr>
            <w:r w:rsidRPr="000A4BC9">
              <w:rPr>
                <w:color w:val="000000"/>
                <w:sz w:val="18"/>
                <w:szCs w:val="18"/>
              </w:rPr>
              <w:t>11.2.</w:t>
            </w:r>
          </w:p>
        </w:tc>
        <w:tc>
          <w:tcPr>
            <w:tcW w:w="1217" w:type="pct"/>
            <w:vMerge w:val="restart"/>
            <w:shd w:val="clear" w:color="auto" w:fill="auto"/>
            <w:vAlign w:val="center"/>
            <w:hideMark/>
          </w:tcPr>
          <w:p w14:paraId="3CC1659D" w14:textId="77777777" w:rsidR="00FA7717" w:rsidRPr="000A4BC9" w:rsidRDefault="00FA7717" w:rsidP="00FA7717">
            <w:pPr>
              <w:rPr>
                <w:color w:val="000000"/>
                <w:sz w:val="18"/>
                <w:szCs w:val="18"/>
              </w:rPr>
            </w:pPr>
            <w:r w:rsidRPr="000A4BC9">
              <w:rPr>
                <w:color w:val="000000"/>
                <w:sz w:val="18"/>
                <w:szCs w:val="18"/>
              </w:rPr>
              <w:t>Средства за счет присоединения потребителей</w:t>
            </w:r>
          </w:p>
        </w:tc>
        <w:tc>
          <w:tcPr>
            <w:tcW w:w="324" w:type="pct"/>
            <w:vMerge w:val="restart"/>
            <w:shd w:val="clear" w:color="auto" w:fill="auto"/>
            <w:hideMark/>
          </w:tcPr>
          <w:p w14:paraId="62640D9A"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1000320" behindDoc="0" locked="0" layoutInCell="1" allowOverlap="1" wp14:anchorId="511C357E" wp14:editId="423CF352">
                  <wp:simplePos x="0" y="0"/>
                  <wp:positionH relativeFrom="column">
                    <wp:posOffset>57150</wp:posOffset>
                  </wp:positionH>
                  <wp:positionV relativeFrom="paragraph">
                    <wp:posOffset>198755</wp:posOffset>
                  </wp:positionV>
                  <wp:extent cx="295275" cy="200025"/>
                  <wp:effectExtent l="0" t="0" r="0" b="9525"/>
                  <wp:wrapNone/>
                  <wp:docPr id="1911" name="Рисунок 1911">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openxmlformats.org/drawingml/2006/picture">
                      <pic:pic xmlns:pic="http://schemas.openxmlformats.org/drawingml/2006/picture">
                        <pic:nvPicPr>
                          <pic:cNvPr id="30" name="Рисунок 29">
                            <a:extLst>
                              <a:ext uri="{FF2B5EF4-FFF2-40B4-BE49-F238E27FC236}">
                                <a16:creationId xmlns:a16="http://schemas.microsoft.com/office/drawing/2014/main" id="{00000000-0008-0000-0000-00001E000000}"/>
                              </a:ext>
                            </a:extLst>
                          </pic:cNvPr>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color w:val="000000"/>
                <w:sz w:val="18"/>
                <w:szCs w:val="18"/>
              </w:rPr>
              <w:t> </w:t>
            </w:r>
          </w:p>
        </w:tc>
        <w:tc>
          <w:tcPr>
            <w:tcW w:w="462" w:type="pct"/>
            <w:vMerge w:val="restart"/>
            <w:shd w:val="clear" w:color="auto" w:fill="auto"/>
            <w:vAlign w:val="center"/>
            <w:hideMark/>
          </w:tcPr>
          <w:p w14:paraId="336AB76B"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vMerge w:val="restart"/>
            <w:shd w:val="clear" w:color="auto" w:fill="auto"/>
            <w:vAlign w:val="center"/>
          </w:tcPr>
          <w:p w14:paraId="200B61FC" w14:textId="77777777" w:rsidR="00FA7717" w:rsidRPr="000A4BC9" w:rsidRDefault="00FA7717" w:rsidP="00FA7717">
            <w:pPr>
              <w:jc w:val="center"/>
              <w:rPr>
                <w:color w:val="000000"/>
                <w:sz w:val="18"/>
                <w:szCs w:val="18"/>
              </w:rPr>
            </w:pPr>
          </w:p>
        </w:tc>
        <w:tc>
          <w:tcPr>
            <w:tcW w:w="323" w:type="pct"/>
            <w:vMerge w:val="restart"/>
            <w:shd w:val="clear" w:color="auto" w:fill="auto"/>
            <w:vAlign w:val="center"/>
          </w:tcPr>
          <w:p w14:paraId="6FBAB96A" w14:textId="77777777" w:rsidR="00FA7717" w:rsidRPr="000A4BC9" w:rsidRDefault="00FA7717" w:rsidP="00FA7717">
            <w:pPr>
              <w:jc w:val="center"/>
              <w:rPr>
                <w:color w:val="000000"/>
                <w:sz w:val="18"/>
                <w:szCs w:val="18"/>
              </w:rPr>
            </w:pPr>
          </w:p>
        </w:tc>
        <w:tc>
          <w:tcPr>
            <w:tcW w:w="286" w:type="pct"/>
            <w:vMerge w:val="restart"/>
            <w:shd w:val="clear" w:color="auto" w:fill="auto"/>
            <w:vAlign w:val="center"/>
          </w:tcPr>
          <w:p w14:paraId="6968128A" w14:textId="77777777" w:rsidR="00FA7717" w:rsidRPr="000A4BC9" w:rsidRDefault="00FA7717" w:rsidP="00FA7717">
            <w:pPr>
              <w:jc w:val="center"/>
              <w:rPr>
                <w:color w:val="000000"/>
                <w:sz w:val="18"/>
                <w:szCs w:val="18"/>
              </w:rPr>
            </w:pPr>
          </w:p>
        </w:tc>
        <w:tc>
          <w:tcPr>
            <w:tcW w:w="315" w:type="pct"/>
            <w:vMerge w:val="restart"/>
            <w:shd w:val="clear" w:color="auto" w:fill="auto"/>
            <w:vAlign w:val="center"/>
          </w:tcPr>
          <w:p w14:paraId="589C1BDC" w14:textId="77777777" w:rsidR="00FA7717" w:rsidRPr="000A4BC9" w:rsidRDefault="00FA7717" w:rsidP="00FA7717">
            <w:pPr>
              <w:jc w:val="center"/>
              <w:rPr>
                <w:color w:val="000000"/>
                <w:sz w:val="18"/>
                <w:szCs w:val="18"/>
              </w:rPr>
            </w:pPr>
          </w:p>
        </w:tc>
        <w:tc>
          <w:tcPr>
            <w:tcW w:w="285" w:type="pct"/>
            <w:vMerge w:val="restart"/>
            <w:shd w:val="clear" w:color="auto" w:fill="auto"/>
            <w:vAlign w:val="center"/>
          </w:tcPr>
          <w:p w14:paraId="77E5BE0E" w14:textId="77777777" w:rsidR="00FA7717" w:rsidRPr="000A4BC9" w:rsidRDefault="00FA7717" w:rsidP="00FA7717">
            <w:pPr>
              <w:jc w:val="center"/>
              <w:rPr>
                <w:color w:val="000000"/>
                <w:sz w:val="18"/>
                <w:szCs w:val="18"/>
              </w:rPr>
            </w:pPr>
          </w:p>
        </w:tc>
        <w:tc>
          <w:tcPr>
            <w:tcW w:w="315" w:type="pct"/>
            <w:vMerge w:val="restart"/>
            <w:shd w:val="clear" w:color="auto" w:fill="auto"/>
            <w:vAlign w:val="center"/>
          </w:tcPr>
          <w:p w14:paraId="43B917F2" w14:textId="77777777" w:rsidR="00FA7717" w:rsidRPr="000A4BC9" w:rsidRDefault="00FA7717" w:rsidP="00FA7717">
            <w:pPr>
              <w:rPr>
                <w:color w:val="000000"/>
                <w:sz w:val="18"/>
                <w:szCs w:val="18"/>
              </w:rPr>
            </w:pPr>
          </w:p>
        </w:tc>
        <w:tc>
          <w:tcPr>
            <w:tcW w:w="285" w:type="pct"/>
            <w:vMerge w:val="restart"/>
            <w:shd w:val="clear" w:color="auto" w:fill="auto"/>
            <w:vAlign w:val="center"/>
          </w:tcPr>
          <w:p w14:paraId="2ED8784E" w14:textId="77777777" w:rsidR="00FA7717" w:rsidRPr="000A4BC9" w:rsidRDefault="00FA7717" w:rsidP="00FA7717">
            <w:pPr>
              <w:jc w:val="center"/>
              <w:rPr>
                <w:color w:val="000000"/>
                <w:sz w:val="18"/>
                <w:szCs w:val="18"/>
              </w:rPr>
            </w:pPr>
          </w:p>
        </w:tc>
        <w:tc>
          <w:tcPr>
            <w:tcW w:w="285" w:type="pct"/>
            <w:vMerge w:val="restart"/>
            <w:shd w:val="clear" w:color="auto" w:fill="auto"/>
            <w:vAlign w:val="center"/>
          </w:tcPr>
          <w:p w14:paraId="418C1690" w14:textId="77777777" w:rsidR="00FA7717" w:rsidRPr="000A4BC9" w:rsidRDefault="00FA7717" w:rsidP="00FA7717">
            <w:pPr>
              <w:jc w:val="center"/>
              <w:rPr>
                <w:color w:val="000000"/>
                <w:sz w:val="18"/>
                <w:szCs w:val="18"/>
              </w:rPr>
            </w:pPr>
          </w:p>
        </w:tc>
        <w:tc>
          <w:tcPr>
            <w:tcW w:w="308" w:type="pct"/>
            <w:vMerge w:val="restart"/>
            <w:shd w:val="clear" w:color="auto" w:fill="auto"/>
            <w:vAlign w:val="center"/>
          </w:tcPr>
          <w:p w14:paraId="364A5E11" w14:textId="77777777" w:rsidR="00FA7717" w:rsidRPr="000A4BC9" w:rsidRDefault="00FA7717" w:rsidP="00FA7717">
            <w:pPr>
              <w:jc w:val="center"/>
              <w:rPr>
                <w:color w:val="000000"/>
                <w:sz w:val="18"/>
                <w:szCs w:val="18"/>
              </w:rPr>
            </w:pPr>
          </w:p>
        </w:tc>
      </w:tr>
      <w:tr w:rsidR="00FA7717" w:rsidRPr="000A4BC9" w14:paraId="44481AEB" w14:textId="77777777" w:rsidTr="00FA7717">
        <w:trPr>
          <w:trHeight w:val="315"/>
        </w:trPr>
        <w:tc>
          <w:tcPr>
            <w:tcW w:w="270" w:type="pct"/>
            <w:vMerge/>
            <w:vAlign w:val="center"/>
            <w:hideMark/>
          </w:tcPr>
          <w:p w14:paraId="607F7F0C" w14:textId="77777777" w:rsidR="00FA7717" w:rsidRPr="000A4BC9" w:rsidRDefault="00FA7717" w:rsidP="00FA7717">
            <w:pPr>
              <w:rPr>
                <w:color w:val="000000"/>
                <w:sz w:val="18"/>
                <w:szCs w:val="18"/>
              </w:rPr>
            </w:pPr>
          </w:p>
        </w:tc>
        <w:tc>
          <w:tcPr>
            <w:tcW w:w="1217" w:type="pct"/>
            <w:vMerge/>
            <w:vAlign w:val="center"/>
            <w:hideMark/>
          </w:tcPr>
          <w:p w14:paraId="1639EA3F" w14:textId="77777777" w:rsidR="00FA7717" w:rsidRPr="000A4BC9" w:rsidRDefault="00FA7717" w:rsidP="00FA7717">
            <w:pPr>
              <w:rPr>
                <w:color w:val="000000"/>
                <w:sz w:val="18"/>
                <w:szCs w:val="18"/>
              </w:rPr>
            </w:pPr>
          </w:p>
        </w:tc>
        <w:tc>
          <w:tcPr>
            <w:tcW w:w="324" w:type="pct"/>
            <w:vMerge/>
            <w:vAlign w:val="center"/>
            <w:hideMark/>
          </w:tcPr>
          <w:p w14:paraId="46DC222B" w14:textId="77777777" w:rsidR="00FA7717" w:rsidRPr="000A4BC9" w:rsidRDefault="00FA7717" w:rsidP="00FA7717">
            <w:pPr>
              <w:rPr>
                <w:color w:val="000000"/>
                <w:sz w:val="18"/>
                <w:szCs w:val="18"/>
              </w:rPr>
            </w:pPr>
          </w:p>
        </w:tc>
        <w:tc>
          <w:tcPr>
            <w:tcW w:w="462" w:type="pct"/>
            <w:vMerge/>
            <w:vAlign w:val="center"/>
            <w:hideMark/>
          </w:tcPr>
          <w:p w14:paraId="061796B4" w14:textId="77777777" w:rsidR="00FA7717" w:rsidRPr="000A4BC9" w:rsidRDefault="00FA7717" w:rsidP="00FA7717">
            <w:pPr>
              <w:rPr>
                <w:color w:val="000000"/>
                <w:sz w:val="18"/>
                <w:szCs w:val="18"/>
              </w:rPr>
            </w:pPr>
          </w:p>
        </w:tc>
        <w:tc>
          <w:tcPr>
            <w:tcW w:w="323" w:type="pct"/>
            <w:vMerge/>
            <w:vAlign w:val="center"/>
          </w:tcPr>
          <w:p w14:paraId="51FD2B04" w14:textId="77777777" w:rsidR="00FA7717" w:rsidRPr="000A4BC9" w:rsidRDefault="00FA7717" w:rsidP="00FA7717">
            <w:pPr>
              <w:rPr>
                <w:color w:val="000000"/>
                <w:sz w:val="18"/>
                <w:szCs w:val="18"/>
              </w:rPr>
            </w:pPr>
          </w:p>
        </w:tc>
        <w:tc>
          <w:tcPr>
            <w:tcW w:w="323" w:type="pct"/>
            <w:vMerge/>
            <w:vAlign w:val="center"/>
          </w:tcPr>
          <w:p w14:paraId="7868180F" w14:textId="77777777" w:rsidR="00FA7717" w:rsidRPr="000A4BC9" w:rsidRDefault="00FA7717" w:rsidP="00FA7717">
            <w:pPr>
              <w:rPr>
                <w:color w:val="000000"/>
                <w:sz w:val="18"/>
                <w:szCs w:val="18"/>
              </w:rPr>
            </w:pPr>
          </w:p>
        </w:tc>
        <w:tc>
          <w:tcPr>
            <w:tcW w:w="286" w:type="pct"/>
            <w:vMerge/>
            <w:vAlign w:val="center"/>
          </w:tcPr>
          <w:p w14:paraId="4C6FEEF6" w14:textId="77777777" w:rsidR="00FA7717" w:rsidRPr="000A4BC9" w:rsidRDefault="00FA7717" w:rsidP="00FA7717">
            <w:pPr>
              <w:rPr>
                <w:color w:val="000000"/>
                <w:sz w:val="18"/>
                <w:szCs w:val="18"/>
              </w:rPr>
            </w:pPr>
          </w:p>
        </w:tc>
        <w:tc>
          <w:tcPr>
            <w:tcW w:w="315" w:type="pct"/>
            <w:vMerge/>
            <w:vAlign w:val="center"/>
          </w:tcPr>
          <w:p w14:paraId="7D2F226A" w14:textId="77777777" w:rsidR="00FA7717" w:rsidRPr="000A4BC9" w:rsidRDefault="00FA7717" w:rsidP="00FA7717">
            <w:pPr>
              <w:rPr>
                <w:color w:val="000000"/>
                <w:sz w:val="18"/>
                <w:szCs w:val="18"/>
              </w:rPr>
            </w:pPr>
          </w:p>
        </w:tc>
        <w:tc>
          <w:tcPr>
            <w:tcW w:w="285" w:type="pct"/>
            <w:vMerge/>
            <w:vAlign w:val="center"/>
          </w:tcPr>
          <w:p w14:paraId="14482E8D" w14:textId="77777777" w:rsidR="00FA7717" w:rsidRPr="000A4BC9" w:rsidRDefault="00FA7717" w:rsidP="00FA7717">
            <w:pPr>
              <w:rPr>
                <w:color w:val="000000"/>
                <w:sz w:val="18"/>
                <w:szCs w:val="18"/>
              </w:rPr>
            </w:pPr>
          </w:p>
        </w:tc>
        <w:tc>
          <w:tcPr>
            <w:tcW w:w="315" w:type="pct"/>
            <w:vMerge/>
            <w:vAlign w:val="center"/>
          </w:tcPr>
          <w:p w14:paraId="302E9C62" w14:textId="77777777" w:rsidR="00FA7717" w:rsidRPr="000A4BC9" w:rsidRDefault="00FA7717" w:rsidP="00FA7717">
            <w:pPr>
              <w:rPr>
                <w:color w:val="000000"/>
                <w:sz w:val="18"/>
                <w:szCs w:val="18"/>
              </w:rPr>
            </w:pPr>
          </w:p>
        </w:tc>
        <w:tc>
          <w:tcPr>
            <w:tcW w:w="285" w:type="pct"/>
            <w:vMerge/>
            <w:vAlign w:val="center"/>
          </w:tcPr>
          <w:p w14:paraId="0732282F" w14:textId="77777777" w:rsidR="00FA7717" w:rsidRPr="000A4BC9" w:rsidRDefault="00FA7717" w:rsidP="00FA7717">
            <w:pPr>
              <w:rPr>
                <w:color w:val="000000"/>
                <w:sz w:val="18"/>
                <w:szCs w:val="18"/>
              </w:rPr>
            </w:pPr>
          </w:p>
        </w:tc>
        <w:tc>
          <w:tcPr>
            <w:tcW w:w="285" w:type="pct"/>
            <w:vMerge/>
            <w:vAlign w:val="center"/>
          </w:tcPr>
          <w:p w14:paraId="2A3C389D" w14:textId="77777777" w:rsidR="00FA7717" w:rsidRPr="000A4BC9" w:rsidRDefault="00FA7717" w:rsidP="00FA7717">
            <w:pPr>
              <w:rPr>
                <w:color w:val="000000"/>
                <w:sz w:val="18"/>
                <w:szCs w:val="18"/>
              </w:rPr>
            </w:pPr>
          </w:p>
        </w:tc>
        <w:tc>
          <w:tcPr>
            <w:tcW w:w="308" w:type="pct"/>
            <w:vMerge/>
            <w:vAlign w:val="center"/>
          </w:tcPr>
          <w:p w14:paraId="6354B8F3" w14:textId="77777777" w:rsidR="00FA7717" w:rsidRPr="000A4BC9" w:rsidRDefault="00FA7717" w:rsidP="00FA7717">
            <w:pPr>
              <w:rPr>
                <w:color w:val="000000"/>
                <w:sz w:val="18"/>
                <w:szCs w:val="18"/>
              </w:rPr>
            </w:pPr>
          </w:p>
        </w:tc>
      </w:tr>
      <w:tr w:rsidR="00FA7717" w:rsidRPr="000A4BC9" w14:paraId="1C801363" w14:textId="77777777" w:rsidTr="00FA7717">
        <w:trPr>
          <w:trHeight w:val="276"/>
        </w:trPr>
        <w:tc>
          <w:tcPr>
            <w:tcW w:w="270" w:type="pct"/>
            <w:vMerge/>
            <w:vAlign w:val="center"/>
            <w:hideMark/>
          </w:tcPr>
          <w:p w14:paraId="1D3D7EA4" w14:textId="77777777" w:rsidR="00FA7717" w:rsidRPr="000A4BC9" w:rsidRDefault="00FA7717" w:rsidP="00FA7717">
            <w:pPr>
              <w:rPr>
                <w:color w:val="000000"/>
                <w:sz w:val="18"/>
                <w:szCs w:val="18"/>
              </w:rPr>
            </w:pPr>
          </w:p>
        </w:tc>
        <w:tc>
          <w:tcPr>
            <w:tcW w:w="1217" w:type="pct"/>
            <w:vMerge/>
            <w:vAlign w:val="center"/>
            <w:hideMark/>
          </w:tcPr>
          <w:p w14:paraId="5B30282D" w14:textId="77777777" w:rsidR="00FA7717" w:rsidRPr="000A4BC9" w:rsidRDefault="00FA7717" w:rsidP="00FA7717">
            <w:pPr>
              <w:rPr>
                <w:color w:val="000000"/>
                <w:sz w:val="18"/>
                <w:szCs w:val="18"/>
              </w:rPr>
            </w:pPr>
          </w:p>
        </w:tc>
        <w:tc>
          <w:tcPr>
            <w:tcW w:w="324" w:type="pct"/>
            <w:vMerge/>
            <w:vAlign w:val="center"/>
            <w:hideMark/>
          </w:tcPr>
          <w:p w14:paraId="618234F1" w14:textId="77777777" w:rsidR="00FA7717" w:rsidRPr="000A4BC9" w:rsidRDefault="00FA7717" w:rsidP="00FA7717">
            <w:pPr>
              <w:rPr>
                <w:color w:val="000000"/>
                <w:sz w:val="18"/>
                <w:szCs w:val="18"/>
              </w:rPr>
            </w:pPr>
          </w:p>
        </w:tc>
        <w:tc>
          <w:tcPr>
            <w:tcW w:w="462" w:type="pct"/>
            <w:vMerge/>
            <w:vAlign w:val="center"/>
            <w:hideMark/>
          </w:tcPr>
          <w:p w14:paraId="5B35DF49" w14:textId="77777777" w:rsidR="00FA7717" w:rsidRPr="000A4BC9" w:rsidRDefault="00FA7717" w:rsidP="00FA7717">
            <w:pPr>
              <w:rPr>
                <w:color w:val="000000"/>
                <w:sz w:val="18"/>
                <w:szCs w:val="18"/>
              </w:rPr>
            </w:pPr>
          </w:p>
        </w:tc>
        <w:tc>
          <w:tcPr>
            <w:tcW w:w="323" w:type="pct"/>
            <w:vMerge/>
            <w:vAlign w:val="center"/>
          </w:tcPr>
          <w:p w14:paraId="3CC3D647" w14:textId="77777777" w:rsidR="00FA7717" w:rsidRPr="000A4BC9" w:rsidRDefault="00FA7717" w:rsidP="00FA7717">
            <w:pPr>
              <w:rPr>
                <w:color w:val="000000"/>
                <w:sz w:val="18"/>
                <w:szCs w:val="18"/>
              </w:rPr>
            </w:pPr>
          </w:p>
        </w:tc>
        <w:tc>
          <w:tcPr>
            <w:tcW w:w="323" w:type="pct"/>
            <w:vMerge/>
            <w:vAlign w:val="center"/>
          </w:tcPr>
          <w:p w14:paraId="400024B4" w14:textId="77777777" w:rsidR="00FA7717" w:rsidRPr="000A4BC9" w:rsidRDefault="00FA7717" w:rsidP="00FA7717">
            <w:pPr>
              <w:rPr>
                <w:color w:val="000000"/>
                <w:sz w:val="18"/>
                <w:szCs w:val="18"/>
              </w:rPr>
            </w:pPr>
          </w:p>
        </w:tc>
        <w:tc>
          <w:tcPr>
            <w:tcW w:w="286" w:type="pct"/>
            <w:vMerge/>
            <w:vAlign w:val="center"/>
          </w:tcPr>
          <w:p w14:paraId="608CEF18" w14:textId="77777777" w:rsidR="00FA7717" w:rsidRPr="000A4BC9" w:rsidRDefault="00FA7717" w:rsidP="00FA7717">
            <w:pPr>
              <w:rPr>
                <w:color w:val="000000"/>
                <w:sz w:val="18"/>
                <w:szCs w:val="18"/>
              </w:rPr>
            </w:pPr>
          </w:p>
        </w:tc>
        <w:tc>
          <w:tcPr>
            <w:tcW w:w="315" w:type="pct"/>
            <w:vMerge/>
            <w:vAlign w:val="center"/>
          </w:tcPr>
          <w:p w14:paraId="19BD6687" w14:textId="77777777" w:rsidR="00FA7717" w:rsidRPr="000A4BC9" w:rsidRDefault="00FA7717" w:rsidP="00FA7717">
            <w:pPr>
              <w:rPr>
                <w:color w:val="000000"/>
                <w:sz w:val="18"/>
                <w:szCs w:val="18"/>
              </w:rPr>
            </w:pPr>
          </w:p>
        </w:tc>
        <w:tc>
          <w:tcPr>
            <w:tcW w:w="285" w:type="pct"/>
            <w:vMerge/>
            <w:vAlign w:val="center"/>
          </w:tcPr>
          <w:p w14:paraId="121317B9" w14:textId="77777777" w:rsidR="00FA7717" w:rsidRPr="000A4BC9" w:rsidRDefault="00FA7717" w:rsidP="00FA7717">
            <w:pPr>
              <w:rPr>
                <w:color w:val="000000"/>
                <w:sz w:val="18"/>
                <w:szCs w:val="18"/>
              </w:rPr>
            </w:pPr>
          </w:p>
        </w:tc>
        <w:tc>
          <w:tcPr>
            <w:tcW w:w="315" w:type="pct"/>
            <w:vMerge/>
            <w:vAlign w:val="center"/>
          </w:tcPr>
          <w:p w14:paraId="0181BD0C" w14:textId="77777777" w:rsidR="00FA7717" w:rsidRPr="000A4BC9" w:rsidRDefault="00FA7717" w:rsidP="00FA7717">
            <w:pPr>
              <w:rPr>
                <w:color w:val="000000"/>
                <w:sz w:val="18"/>
                <w:szCs w:val="18"/>
              </w:rPr>
            </w:pPr>
          </w:p>
        </w:tc>
        <w:tc>
          <w:tcPr>
            <w:tcW w:w="285" w:type="pct"/>
            <w:vMerge/>
            <w:vAlign w:val="center"/>
          </w:tcPr>
          <w:p w14:paraId="693E289C" w14:textId="77777777" w:rsidR="00FA7717" w:rsidRPr="000A4BC9" w:rsidRDefault="00FA7717" w:rsidP="00FA7717">
            <w:pPr>
              <w:rPr>
                <w:color w:val="000000"/>
                <w:sz w:val="18"/>
                <w:szCs w:val="18"/>
              </w:rPr>
            </w:pPr>
          </w:p>
        </w:tc>
        <w:tc>
          <w:tcPr>
            <w:tcW w:w="285" w:type="pct"/>
            <w:vMerge/>
            <w:vAlign w:val="center"/>
          </w:tcPr>
          <w:p w14:paraId="10A8CBCE" w14:textId="77777777" w:rsidR="00FA7717" w:rsidRPr="000A4BC9" w:rsidRDefault="00FA7717" w:rsidP="00FA7717">
            <w:pPr>
              <w:rPr>
                <w:color w:val="000000"/>
                <w:sz w:val="18"/>
                <w:szCs w:val="18"/>
              </w:rPr>
            </w:pPr>
          </w:p>
        </w:tc>
        <w:tc>
          <w:tcPr>
            <w:tcW w:w="308" w:type="pct"/>
            <w:vMerge/>
            <w:vAlign w:val="center"/>
          </w:tcPr>
          <w:p w14:paraId="369F68B1" w14:textId="77777777" w:rsidR="00FA7717" w:rsidRPr="000A4BC9" w:rsidRDefault="00FA7717" w:rsidP="00FA7717">
            <w:pPr>
              <w:rPr>
                <w:color w:val="000000"/>
                <w:sz w:val="18"/>
                <w:szCs w:val="18"/>
              </w:rPr>
            </w:pPr>
          </w:p>
        </w:tc>
      </w:tr>
      <w:tr w:rsidR="00FA7717" w:rsidRPr="000A4BC9" w14:paraId="016CA92A" w14:textId="77777777" w:rsidTr="00FA7717">
        <w:trPr>
          <w:trHeight w:val="315"/>
        </w:trPr>
        <w:tc>
          <w:tcPr>
            <w:tcW w:w="270" w:type="pct"/>
            <w:shd w:val="clear" w:color="auto" w:fill="auto"/>
            <w:vAlign w:val="center"/>
            <w:hideMark/>
          </w:tcPr>
          <w:p w14:paraId="78748292" w14:textId="77777777" w:rsidR="00FA7717" w:rsidRPr="000A4BC9" w:rsidRDefault="00FA7717" w:rsidP="00FA7717">
            <w:pPr>
              <w:jc w:val="center"/>
              <w:rPr>
                <w:color w:val="000000"/>
                <w:sz w:val="18"/>
                <w:szCs w:val="18"/>
              </w:rPr>
            </w:pPr>
            <w:r w:rsidRPr="000A4BC9">
              <w:rPr>
                <w:color w:val="000000"/>
                <w:sz w:val="18"/>
                <w:szCs w:val="18"/>
              </w:rPr>
              <w:t>11.3.</w:t>
            </w:r>
          </w:p>
        </w:tc>
        <w:tc>
          <w:tcPr>
            <w:tcW w:w="1217" w:type="pct"/>
            <w:shd w:val="clear" w:color="auto" w:fill="auto"/>
            <w:vAlign w:val="center"/>
            <w:hideMark/>
          </w:tcPr>
          <w:p w14:paraId="28C2116D" w14:textId="77777777" w:rsidR="00FA7717" w:rsidRPr="000A4BC9" w:rsidRDefault="00FA7717" w:rsidP="00FA7717">
            <w:pPr>
              <w:rPr>
                <w:color w:val="000000"/>
                <w:sz w:val="18"/>
                <w:szCs w:val="18"/>
              </w:rPr>
            </w:pPr>
            <w:r w:rsidRPr="000A4BC9">
              <w:rPr>
                <w:color w:val="000000"/>
                <w:sz w:val="18"/>
                <w:szCs w:val="18"/>
              </w:rPr>
              <w:t>Средства бюджетов</w:t>
            </w:r>
          </w:p>
        </w:tc>
        <w:tc>
          <w:tcPr>
            <w:tcW w:w="324" w:type="pct"/>
            <w:vMerge w:val="restart"/>
            <w:shd w:val="clear" w:color="auto" w:fill="auto"/>
            <w:hideMark/>
          </w:tcPr>
          <w:p w14:paraId="38235C23"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974720" behindDoc="0" locked="0" layoutInCell="1" allowOverlap="1" wp14:anchorId="374F74BF" wp14:editId="7E3E82B3">
                  <wp:simplePos x="0" y="0"/>
                  <wp:positionH relativeFrom="column">
                    <wp:posOffset>-12700</wp:posOffset>
                  </wp:positionH>
                  <wp:positionV relativeFrom="paragraph">
                    <wp:posOffset>285750</wp:posOffset>
                  </wp:positionV>
                  <wp:extent cx="476250" cy="257175"/>
                  <wp:effectExtent l="0" t="0" r="0" b="9525"/>
                  <wp:wrapNone/>
                  <wp:docPr id="1912" name="Рисунок 1912">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openxmlformats.org/drawingml/2006/picture">
                      <pic:pic xmlns:pic="http://schemas.openxmlformats.org/drawingml/2006/picture">
                        <pic:nvPicPr>
                          <pic:cNvPr id="32" name="Рисунок 31">
                            <a:extLst>
                              <a:ext uri="{FF2B5EF4-FFF2-40B4-BE49-F238E27FC236}">
                                <a16:creationId xmlns:a16="http://schemas.microsoft.com/office/drawing/2014/main" id="{00000000-0008-0000-0000-000020000000}"/>
                              </a:ext>
                            </a:extLst>
                          </pic:cNvPr>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969600" behindDoc="0" locked="0" layoutInCell="1" allowOverlap="1" wp14:anchorId="3F28F986" wp14:editId="21F9641F">
                  <wp:simplePos x="0" y="0"/>
                  <wp:positionH relativeFrom="column">
                    <wp:posOffset>9525</wp:posOffset>
                  </wp:positionH>
                  <wp:positionV relativeFrom="paragraph">
                    <wp:posOffset>19050</wp:posOffset>
                  </wp:positionV>
                  <wp:extent cx="447675" cy="200025"/>
                  <wp:effectExtent l="0" t="0" r="0" b="9525"/>
                  <wp:wrapNone/>
                  <wp:docPr id="1913" name="Рисунок 1913">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openxmlformats.org/drawingml/2006/picture">
                      <pic:pic xmlns:pic="http://schemas.openxmlformats.org/drawingml/2006/picture">
                        <pic:nvPicPr>
                          <pic:cNvPr id="31" name="Рисунок 30">
                            <a:extLst>
                              <a:ext uri="{FF2B5EF4-FFF2-40B4-BE49-F238E27FC236}">
                                <a16:creationId xmlns:a16="http://schemas.microsoft.com/office/drawing/2014/main" id="{00000000-0008-0000-0000-00001F000000}"/>
                              </a:ext>
                            </a:extLst>
                          </pic:cNvPr>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4767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3F9286E1"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734D293F" w14:textId="77777777" w:rsidR="00FA7717" w:rsidRPr="000A4BC9" w:rsidRDefault="00FA7717" w:rsidP="00FA7717">
            <w:pPr>
              <w:rPr>
                <w:color w:val="000000"/>
                <w:sz w:val="18"/>
                <w:szCs w:val="18"/>
              </w:rPr>
            </w:pPr>
          </w:p>
        </w:tc>
        <w:tc>
          <w:tcPr>
            <w:tcW w:w="323" w:type="pct"/>
            <w:shd w:val="clear" w:color="auto" w:fill="auto"/>
            <w:noWrap/>
            <w:vAlign w:val="bottom"/>
          </w:tcPr>
          <w:p w14:paraId="723448F9" w14:textId="77777777" w:rsidR="00FA7717" w:rsidRPr="000A4BC9" w:rsidRDefault="00FA7717" w:rsidP="00FA7717">
            <w:pPr>
              <w:rPr>
                <w:color w:val="000000"/>
                <w:sz w:val="18"/>
                <w:szCs w:val="18"/>
              </w:rPr>
            </w:pPr>
          </w:p>
        </w:tc>
        <w:tc>
          <w:tcPr>
            <w:tcW w:w="286" w:type="pct"/>
            <w:shd w:val="clear" w:color="auto" w:fill="auto"/>
            <w:noWrap/>
            <w:vAlign w:val="bottom"/>
          </w:tcPr>
          <w:p w14:paraId="5AE078A8" w14:textId="77777777" w:rsidR="00FA7717" w:rsidRPr="000A4BC9" w:rsidRDefault="00FA7717" w:rsidP="00FA7717">
            <w:pPr>
              <w:rPr>
                <w:color w:val="000000"/>
                <w:sz w:val="18"/>
                <w:szCs w:val="18"/>
              </w:rPr>
            </w:pPr>
          </w:p>
        </w:tc>
        <w:tc>
          <w:tcPr>
            <w:tcW w:w="315" w:type="pct"/>
            <w:shd w:val="clear" w:color="auto" w:fill="auto"/>
            <w:noWrap/>
            <w:vAlign w:val="bottom"/>
          </w:tcPr>
          <w:p w14:paraId="7081BD23" w14:textId="77777777" w:rsidR="00FA7717" w:rsidRPr="000A4BC9" w:rsidRDefault="00FA7717" w:rsidP="00FA7717">
            <w:pPr>
              <w:rPr>
                <w:color w:val="000000"/>
                <w:sz w:val="18"/>
                <w:szCs w:val="18"/>
              </w:rPr>
            </w:pPr>
          </w:p>
        </w:tc>
        <w:tc>
          <w:tcPr>
            <w:tcW w:w="285" w:type="pct"/>
            <w:shd w:val="clear" w:color="auto" w:fill="auto"/>
            <w:noWrap/>
            <w:vAlign w:val="bottom"/>
          </w:tcPr>
          <w:p w14:paraId="3C41EE70" w14:textId="77777777" w:rsidR="00FA7717" w:rsidRPr="000A4BC9" w:rsidRDefault="00FA7717" w:rsidP="00FA7717">
            <w:pPr>
              <w:rPr>
                <w:color w:val="000000"/>
                <w:sz w:val="18"/>
                <w:szCs w:val="18"/>
              </w:rPr>
            </w:pPr>
          </w:p>
        </w:tc>
        <w:tc>
          <w:tcPr>
            <w:tcW w:w="315" w:type="pct"/>
            <w:shd w:val="clear" w:color="auto" w:fill="auto"/>
            <w:noWrap/>
            <w:vAlign w:val="bottom"/>
          </w:tcPr>
          <w:p w14:paraId="486508F1" w14:textId="77777777" w:rsidR="00FA7717" w:rsidRPr="000A4BC9" w:rsidRDefault="00FA7717" w:rsidP="00FA7717">
            <w:pPr>
              <w:rPr>
                <w:color w:val="000000"/>
                <w:sz w:val="18"/>
                <w:szCs w:val="18"/>
              </w:rPr>
            </w:pPr>
          </w:p>
        </w:tc>
        <w:tc>
          <w:tcPr>
            <w:tcW w:w="285" w:type="pct"/>
            <w:shd w:val="clear" w:color="auto" w:fill="auto"/>
            <w:noWrap/>
            <w:vAlign w:val="bottom"/>
          </w:tcPr>
          <w:p w14:paraId="6714DF9D" w14:textId="77777777" w:rsidR="00FA7717" w:rsidRPr="000A4BC9" w:rsidRDefault="00FA7717" w:rsidP="00FA7717">
            <w:pPr>
              <w:rPr>
                <w:color w:val="000000"/>
                <w:sz w:val="18"/>
                <w:szCs w:val="18"/>
              </w:rPr>
            </w:pPr>
          </w:p>
        </w:tc>
        <w:tc>
          <w:tcPr>
            <w:tcW w:w="285" w:type="pct"/>
            <w:shd w:val="clear" w:color="auto" w:fill="auto"/>
            <w:noWrap/>
            <w:vAlign w:val="bottom"/>
          </w:tcPr>
          <w:p w14:paraId="26D3709D" w14:textId="77777777" w:rsidR="00FA7717" w:rsidRPr="000A4BC9" w:rsidRDefault="00FA7717" w:rsidP="00FA7717">
            <w:pPr>
              <w:rPr>
                <w:color w:val="000000"/>
                <w:sz w:val="18"/>
                <w:szCs w:val="18"/>
              </w:rPr>
            </w:pPr>
          </w:p>
        </w:tc>
        <w:tc>
          <w:tcPr>
            <w:tcW w:w="308" w:type="pct"/>
            <w:shd w:val="clear" w:color="auto" w:fill="auto"/>
            <w:noWrap/>
            <w:vAlign w:val="bottom"/>
          </w:tcPr>
          <w:p w14:paraId="18940410" w14:textId="77777777" w:rsidR="00FA7717" w:rsidRPr="000A4BC9" w:rsidRDefault="00FA7717" w:rsidP="00FA7717">
            <w:pPr>
              <w:rPr>
                <w:color w:val="000000"/>
                <w:sz w:val="18"/>
                <w:szCs w:val="18"/>
              </w:rPr>
            </w:pPr>
          </w:p>
        </w:tc>
      </w:tr>
      <w:tr w:rsidR="00FA7717" w:rsidRPr="000A4BC9" w14:paraId="44FE2202" w14:textId="77777777" w:rsidTr="00FA7717">
        <w:trPr>
          <w:trHeight w:val="660"/>
        </w:trPr>
        <w:tc>
          <w:tcPr>
            <w:tcW w:w="270" w:type="pct"/>
            <w:shd w:val="clear" w:color="auto" w:fill="auto"/>
            <w:vAlign w:val="center"/>
            <w:hideMark/>
          </w:tcPr>
          <w:p w14:paraId="40A27172" w14:textId="77777777" w:rsidR="00FA7717" w:rsidRPr="000A4BC9" w:rsidRDefault="00FA7717" w:rsidP="00FA7717">
            <w:pPr>
              <w:jc w:val="center"/>
              <w:rPr>
                <w:color w:val="000000"/>
                <w:sz w:val="18"/>
                <w:szCs w:val="18"/>
              </w:rPr>
            </w:pPr>
            <w:r w:rsidRPr="000A4BC9">
              <w:rPr>
                <w:color w:val="000000"/>
                <w:sz w:val="18"/>
                <w:szCs w:val="18"/>
              </w:rPr>
              <w:t>12.</w:t>
            </w:r>
          </w:p>
        </w:tc>
        <w:tc>
          <w:tcPr>
            <w:tcW w:w="1217" w:type="pct"/>
            <w:shd w:val="clear" w:color="auto" w:fill="auto"/>
            <w:vAlign w:val="center"/>
            <w:hideMark/>
          </w:tcPr>
          <w:p w14:paraId="32E6FD4E" w14:textId="77777777" w:rsidR="00FA7717" w:rsidRPr="000A4BC9" w:rsidRDefault="00FA7717" w:rsidP="00FA7717">
            <w:pPr>
              <w:rPr>
                <w:color w:val="000000"/>
                <w:sz w:val="18"/>
                <w:szCs w:val="18"/>
              </w:rPr>
            </w:pPr>
            <w:r w:rsidRPr="000A4BC9">
              <w:rPr>
                <w:color w:val="000000"/>
                <w:sz w:val="18"/>
                <w:szCs w:val="18"/>
              </w:rPr>
              <w:t>Тариф на производство и передачу тепловой энергии по собственным сетям</w:t>
            </w:r>
          </w:p>
        </w:tc>
        <w:tc>
          <w:tcPr>
            <w:tcW w:w="324" w:type="pct"/>
            <w:vMerge/>
            <w:vAlign w:val="center"/>
            <w:hideMark/>
          </w:tcPr>
          <w:p w14:paraId="629064F0" w14:textId="77777777" w:rsidR="00FA7717" w:rsidRPr="000A4BC9" w:rsidRDefault="00FA7717" w:rsidP="00FA7717">
            <w:pPr>
              <w:rPr>
                <w:color w:val="000000"/>
                <w:sz w:val="18"/>
                <w:szCs w:val="18"/>
              </w:rPr>
            </w:pPr>
          </w:p>
        </w:tc>
        <w:tc>
          <w:tcPr>
            <w:tcW w:w="462" w:type="pct"/>
            <w:shd w:val="clear" w:color="auto" w:fill="auto"/>
            <w:vAlign w:val="center"/>
            <w:hideMark/>
          </w:tcPr>
          <w:p w14:paraId="587D2F97" w14:textId="77777777" w:rsidR="00FA7717" w:rsidRPr="000A4BC9" w:rsidRDefault="00FA7717"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55979CFB" w14:textId="77777777" w:rsidR="00FA7717" w:rsidRPr="000A4BC9" w:rsidRDefault="00FA7717" w:rsidP="00FA7717">
            <w:pPr>
              <w:rPr>
                <w:color w:val="000000"/>
                <w:sz w:val="18"/>
                <w:szCs w:val="18"/>
              </w:rPr>
            </w:pPr>
          </w:p>
        </w:tc>
        <w:tc>
          <w:tcPr>
            <w:tcW w:w="323" w:type="pct"/>
            <w:shd w:val="clear" w:color="auto" w:fill="auto"/>
            <w:vAlign w:val="center"/>
          </w:tcPr>
          <w:p w14:paraId="346E1CF4" w14:textId="77777777" w:rsidR="00FA7717" w:rsidRPr="000A4BC9" w:rsidRDefault="00FA7717" w:rsidP="00FA7717">
            <w:pPr>
              <w:rPr>
                <w:color w:val="000000"/>
                <w:sz w:val="18"/>
                <w:szCs w:val="18"/>
              </w:rPr>
            </w:pPr>
          </w:p>
        </w:tc>
        <w:tc>
          <w:tcPr>
            <w:tcW w:w="286" w:type="pct"/>
            <w:shd w:val="clear" w:color="auto" w:fill="auto"/>
            <w:vAlign w:val="center"/>
          </w:tcPr>
          <w:p w14:paraId="7F599953" w14:textId="77777777" w:rsidR="00FA7717" w:rsidRPr="000A4BC9" w:rsidRDefault="00FA7717" w:rsidP="00FA7717">
            <w:pPr>
              <w:rPr>
                <w:color w:val="000000"/>
                <w:sz w:val="18"/>
                <w:szCs w:val="18"/>
              </w:rPr>
            </w:pPr>
          </w:p>
        </w:tc>
        <w:tc>
          <w:tcPr>
            <w:tcW w:w="315" w:type="pct"/>
            <w:shd w:val="clear" w:color="auto" w:fill="auto"/>
            <w:vAlign w:val="center"/>
          </w:tcPr>
          <w:p w14:paraId="2B5BF971" w14:textId="77777777" w:rsidR="00FA7717" w:rsidRPr="000A4BC9" w:rsidRDefault="00FA7717" w:rsidP="00FA7717">
            <w:pPr>
              <w:rPr>
                <w:color w:val="000000"/>
                <w:sz w:val="18"/>
                <w:szCs w:val="18"/>
              </w:rPr>
            </w:pPr>
          </w:p>
        </w:tc>
        <w:tc>
          <w:tcPr>
            <w:tcW w:w="285" w:type="pct"/>
            <w:shd w:val="clear" w:color="auto" w:fill="auto"/>
            <w:vAlign w:val="center"/>
          </w:tcPr>
          <w:p w14:paraId="027D3A4C" w14:textId="77777777" w:rsidR="00FA7717" w:rsidRPr="000A4BC9" w:rsidRDefault="00FA7717" w:rsidP="00FA7717">
            <w:pPr>
              <w:rPr>
                <w:color w:val="000000"/>
                <w:sz w:val="18"/>
                <w:szCs w:val="18"/>
              </w:rPr>
            </w:pPr>
          </w:p>
        </w:tc>
        <w:tc>
          <w:tcPr>
            <w:tcW w:w="315" w:type="pct"/>
            <w:shd w:val="clear" w:color="auto" w:fill="auto"/>
            <w:vAlign w:val="center"/>
          </w:tcPr>
          <w:p w14:paraId="19322BB6" w14:textId="77777777" w:rsidR="00FA7717" w:rsidRPr="000A4BC9" w:rsidRDefault="00FA7717" w:rsidP="00FA7717">
            <w:pPr>
              <w:rPr>
                <w:color w:val="000000"/>
                <w:sz w:val="18"/>
                <w:szCs w:val="18"/>
              </w:rPr>
            </w:pPr>
          </w:p>
        </w:tc>
        <w:tc>
          <w:tcPr>
            <w:tcW w:w="285" w:type="pct"/>
            <w:shd w:val="clear" w:color="auto" w:fill="auto"/>
            <w:vAlign w:val="center"/>
          </w:tcPr>
          <w:p w14:paraId="34C39E24" w14:textId="77777777" w:rsidR="00FA7717" w:rsidRPr="000A4BC9" w:rsidRDefault="00FA7717" w:rsidP="00FA7717">
            <w:pPr>
              <w:rPr>
                <w:color w:val="000000"/>
                <w:sz w:val="18"/>
                <w:szCs w:val="18"/>
              </w:rPr>
            </w:pPr>
          </w:p>
        </w:tc>
        <w:tc>
          <w:tcPr>
            <w:tcW w:w="285" w:type="pct"/>
            <w:shd w:val="clear" w:color="auto" w:fill="auto"/>
            <w:vAlign w:val="center"/>
          </w:tcPr>
          <w:p w14:paraId="4F969E53" w14:textId="77777777" w:rsidR="00FA7717" w:rsidRPr="000A4BC9" w:rsidRDefault="00FA7717" w:rsidP="00FA7717">
            <w:pPr>
              <w:rPr>
                <w:color w:val="000000"/>
                <w:sz w:val="18"/>
                <w:szCs w:val="18"/>
              </w:rPr>
            </w:pPr>
          </w:p>
        </w:tc>
        <w:tc>
          <w:tcPr>
            <w:tcW w:w="308" w:type="pct"/>
            <w:shd w:val="clear" w:color="auto" w:fill="auto"/>
            <w:vAlign w:val="center"/>
          </w:tcPr>
          <w:p w14:paraId="6044A86C" w14:textId="77777777" w:rsidR="00FA7717" w:rsidRPr="000A4BC9" w:rsidRDefault="00FA7717" w:rsidP="00FA7717">
            <w:pPr>
              <w:rPr>
                <w:color w:val="000000"/>
                <w:sz w:val="18"/>
                <w:szCs w:val="18"/>
              </w:rPr>
            </w:pPr>
          </w:p>
        </w:tc>
      </w:tr>
      <w:tr w:rsidR="00FA7717" w:rsidRPr="000A4BC9" w14:paraId="5F46F1CB" w14:textId="77777777" w:rsidTr="00FA7717">
        <w:trPr>
          <w:trHeight w:val="315"/>
        </w:trPr>
        <w:tc>
          <w:tcPr>
            <w:tcW w:w="270" w:type="pct"/>
            <w:shd w:val="clear" w:color="auto" w:fill="auto"/>
            <w:vAlign w:val="center"/>
            <w:hideMark/>
          </w:tcPr>
          <w:p w14:paraId="646B7A58" w14:textId="77777777" w:rsidR="00FA7717" w:rsidRPr="000A4BC9" w:rsidRDefault="00FA7717" w:rsidP="00FA7717">
            <w:pPr>
              <w:jc w:val="center"/>
              <w:rPr>
                <w:color w:val="000000"/>
                <w:sz w:val="18"/>
                <w:szCs w:val="18"/>
              </w:rPr>
            </w:pPr>
            <w:r w:rsidRPr="000A4BC9">
              <w:rPr>
                <w:color w:val="000000"/>
                <w:sz w:val="18"/>
                <w:szCs w:val="18"/>
              </w:rPr>
              <w:t>13.</w:t>
            </w:r>
          </w:p>
        </w:tc>
        <w:tc>
          <w:tcPr>
            <w:tcW w:w="1217" w:type="pct"/>
            <w:shd w:val="clear" w:color="auto" w:fill="auto"/>
            <w:vAlign w:val="center"/>
            <w:hideMark/>
          </w:tcPr>
          <w:p w14:paraId="0A417716" w14:textId="77777777" w:rsidR="00FA7717" w:rsidRPr="000A4BC9" w:rsidRDefault="00FA7717" w:rsidP="00FA7717">
            <w:pPr>
              <w:rPr>
                <w:color w:val="000000"/>
                <w:sz w:val="18"/>
                <w:szCs w:val="18"/>
              </w:rPr>
            </w:pPr>
            <w:r w:rsidRPr="000A4BC9">
              <w:rPr>
                <w:color w:val="000000"/>
                <w:sz w:val="18"/>
                <w:szCs w:val="18"/>
              </w:rPr>
              <w:t>Тариф на передачу тепловой энергии</w:t>
            </w:r>
          </w:p>
        </w:tc>
        <w:tc>
          <w:tcPr>
            <w:tcW w:w="324" w:type="pct"/>
            <w:vMerge w:val="restart"/>
            <w:shd w:val="clear" w:color="auto" w:fill="auto"/>
            <w:hideMark/>
          </w:tcPr>
          <w:p w14:paraId="0C8236CD"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984960" behindDoc="0" locked="0" layoutInCell="1" allowOverlap="1" wp14:anchorId="7782B5F3" wp14:editId="6C8B306C">
                  <wp:simplePos x="0" y="0"/>
                  <wp:positionH relativeFrom="column">
                    <wp:posOffset>6350</wp:posOffset>
                  </wp:positionH>
                  <wp:positionV relativeFrom="paragraph">
                    <wp:posOffset>371475</wp:posOffset>
                  </wp:positionV>
                  <wp:extent cx="323850" cy="257175"/>
                  <wp:effectExtent l="0" t="0" r="0" b="9525"/>
                  <wp:wrapNone/>
                  <wp:docPr id="1914" name="Рисунок 1914">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openxmlformats.org/drawingml/2006/picture">
                      <pic:pic xmlns:pic="http://schemas.openxmlformats.org/drawingml/2006/picture">
                        <pic:nvPicPr>
                          <pic:cNvPr id="34" name="Рисунок 33">
                            <a:extLst>
                              <a:ext uri="{FF2B5EF4-FFF2-40B4-BE49-F238E27FC236}">
                                <a16:creationId xmlns:a16="http://schemas.microsoft.com/office/drawing/2014/main" id="{00000000-0008-0000-0000-000022000000}"/>
                              </a:ext>
                            </a:extLst>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0979840" behindDoc="0" locked="0" layoutInCell="1" allowOverlap="1" wp14:anchorId="32CD96E5" wp14:editId="1422AC2E">
                  <wp:simplePos x="0" y="0"/>
                  <wp:positionH relativeFrom="column">
                    <wp:posOffset>9525</wp:posOffset>
                  </wp:positionH>
                  <wp:positionV relativeFrom="paragraph">
                    <wp:posOffset>28575</wp:posOffset>
                  </wp:positionV>
                  <wp:extent cx="314325" cy="200025"/>
                  <wp:effectExtent l="0" t="0" r="0" b="9525"/>
                  <wp:wrapNone/>
                  <wp:docPr id="1915" name="Рисунок 1915">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openxmlformats.org/drawingml/2006/picture">
                      <pic:pic xmlns:pic="http://schemas.openxmlformats.org/drawingml/2006/picture">
                        <pic:nvPicPr>
                          <pic:cNvPr id="33" name="Рисунок 32">
                            <a:extLst>
                              <a:ext uri="{FF2B5EF4-FFF2-40B4-BE49-F238E27FC236}">
                                <a16:creationId xmlns:a16="http://schemas.microsoft.com/office/drawing/2014/main" id="{00000000-0008-0000-0000-000021000000}"/>
                              </a:ext>
                            </a:extLst>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7A7D0599" w14:textId="77777777" w:rsidR="00FA7717" w:rsidRPr="000A4BC9" w:rsidRDefault="00FA7717"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294CC874" w14:textId="77777777" w:rsidR="00FA7717" w:rsidRPr="000A4BC9" w:rsidRDefault="00FA7717" w:rsidP="00FA7717">
            <w:pPr>
              <w:rPr>
                <w:color w:val="000000"/>
                <w:sz w:val="18"/>
                <w:szCs w:val="18"/>
              </w:rPr>
            </w:pPr>
          </w:p>
        </w:tc>
        <w:tc>
          <w:tcPr>
            <w:tcW w:w="323" w:type="pct"/>
            <w:shd w:val="clear" w:color="auto" w:fill="auto"/>
            <w:noWrap/>
            <w:vAlign w:val="bottom"/>
          </w:tcPr>
          <w:p w14:paraId="01B2C603" w14:textId="77777777" w:rsidR="00FA7717" w:rsidRPr="000A4BC9" w:rsidRDefault="00FA7717" w:rsidP="00FA7717">
            <w:pPr>
              <w:rPr>
                <w:color w:val="000000"/>
                <w:sz w:val="18"/>
                <w:szCs w:val="18"/>
              </w:rPr>
            </w:pPr>
          </w:p>
        </w:tc>
        <w:tc>
          <w:tcPr>
            <w:tcW w:w="286" w:type="pct"/>
            <w:shd w:val="clear" w:color="auto" w:fill="auto"/>
            <w:noWrap/>
            <w:vAlign w:val="bottom"/>
          </w:tcPr>
          <w:p w14:paraId="42631996" w14:textId="77777777" w:rsidR="00FA7717" w:rsidRPr="000A4BC9" w:rsidRDefault="00FA7717" w:rsidP="00FA7717">
            <w:pPr>
              <w:rPr>
                <w:color w:val="000000"/>
                <w:sz w:val="18"/>
                <w:szCs w:val="18"/>
              </w:rPr>
            </w:pPr>
          </w:p>
        </w:tc>
        <w:tc>
          <w:tcPr>
            <w:tcW w:w="315" w:type="pct"/>
            <w:shd w:val="clear" w:color="auto" w:fill="auto"/>
            <w:noWrap/>
            <w:vAlign w:val="bottom"/>
          </w:tcPr>
          <w:p w14:paraId="6ED967AF" w14:textId="77777777" w:rsidR="00FA7717" w:rsidRPr="000A4BC9" w:rsidRDefault="00FA7717" w:rsidP="00FA7717">
            <w:pPr>
              <w:rPr>
                <w:color w:val="000000"/>
                <w:sz w:val="18"/>
                <w:szCs w:val="18"/>
              </w:rPr>
            </w:pPr>
          </w:p>
        </w:tc>
        <w:tc>
          <w:tcPr>
            <w:tcW w:w="285" w:type="pct"/>
            <w:shd w:val="clear" w:color="auto" w:fill="auto"/>
            <w:noWrap/>
            <w:vAlign w:val="bottom"/>
          </w:tcPr>
          <w:p w14:paraId="256B8D67" w14:textId="77777777" w:rsidR="00FA7717" w:rsidRPr="000A4BC9" w:rsidRDefault="00FA7717" w:rsidP="00FA7717">
            <w:pPr>
              <w:rPr>
                <w:color w:val="000000"/>
                <w:sz w:val="18"/>
                <w:szCs w:val="18"/>
              </w:rPr>
            </w:pPr>
          </w:p>
        </w:tc>
        <w:tc>
          <w:tcPr>
            <w:tcW w:w="315" w:type="pct"/>
            <w:shd w:val="clear" w:color="auto" w:fill="auto"/>
            <w:noWrap/>
            <w:vAlign w:val="bottom"/>
          </w:tcPr>
          <w:p w14:paraId="2A1C6064" w14:textId="77777777" w:rsidR="00FA7717" w:rsidRPr="000A4BC9" w:rsidRDefault="00FA7717" w:rsidP="00FA7717">
            <w:pPr>
              <w:rPr>
                <w:color w:val="000000"/>
                <w:sz w:val="18"/>
                <w:szCs w:val="18"/>
              </w:rPr>
            </w:pPr>
          </w:p>
        </w:tc>
        <w:tc>
          <w:tcPr>
            <w:tcW w:w="285" w:type="pct"/>
            <w:shd w:val="clear" w:color="auto" w:fill="auto"/>
            <w:noWrap/>
            <w:vAlign w:val="bottom"/>
          </w:tcPr>
          <w:p w14:paraId="1DAAAA1B" w14:textId="77777777" w:rsidR="00FA7717" w:rsidRPr="000A4BC9" w:rsidRDefault="00FA7717" w:rsidP="00FA7717">
            <w:pPr>
              <w:rPr>
                <w:color w:val="000000"/>
                <w:sz w:val="18"/>
                <w:szCs w:val="18"/>
              </w:rPr>
            </w:pPr>
          </w:p>
        </w:tc>
        <w:tc>
          <w:tcPr>
            <w:tcW w:w="285" w:type="pct"/>
            <w:shd w:val="clear" w:color="auto" w:fill="auto"/>
            <w:noWrap/>
            <w:vAlign w:val="bottom"/>
          </w:tcPr>
          <w:p w14:paraId="374C961E" w14:textId="77777777" w:rsidR="00FA7717" w:rsidRPr="000A4BC9" w:rsidRDefault="00FA7717" w:rsidP="00FA7717">
            <w:pPr>
              <w:rPr>
                <w:color w:val="000000"/>
                <w:sz w:val="18"/>
                <w:szCs w:val="18"/>
              </w:rPr>
            </w:pPr>
          </w:p>
        </w:tc>
        <w:tc>
          <w:tcPr>
            <w:tcW w:w="308" w:type="pct"/>
            <w:shd w:val="clear" w:color="auto" w:fill="auto"/>
            <w:noWrap/>
            <w:vAlign w:val="bottom"/>
          </w:tcPr>
          <w:p w14:paraId="1027BB3E" w14:textId="77777777" w:rsidR="00FA7717" w:rsidRPr="000A4BC9" w:rsidRDefault="00FA7717" w:rsidP="00FA7717">
            <w:pPr>
              <w:rPr>
                <w:color w:val="000000"/>
                <w:sz w:val="18"/>
                <w:szCs w:val="18"/>
              </w:rPr>
            </w:pPr>
          </w:p>
        </w:tc>
      </w:tr>
      <w:tr w:rsidR="00FA7717" w:rsidRPr="000A4BC9" w14:paraId="53B42E54" w14:textId="77777777" w:rsidTr="00FA7717">
        <w:trPr>
          <w:trHeight w:val="945"/>
        </w:trPr>
        <w:tc>
          <w:tcPr>
            <w:tcW w:w="270" w:type="pct"/>
            <w:shd w:val="clear" w:color="auto" w:fill="auto"/>
            <w:vAlign w:val="center"/>
            <w:hideMark/>
          </w:tcPr>
          <w:p w14:paraId="3FB6E265" w14:textId="77777777" w:rsidR="00FA7717" w:rsidRPr="000A4BC9" w:rsidRDefault="00FA7717" w:rsidP="00FA7717">
            <w:pPr>
              <w:jc w:val="center"/>
              <w:rPr>
                <w:color w:val="000000"/>
                <w:sz w:val="18"/>
                <w:szCs w:val="18"/>
              </w:rPr>
            </w:pPr>
            <w:r w:rsidRPr="000A4BC9">
              <w:rPr>
                <w:color w:val="000000"/>
                <w:sz w:val="18"/>
                <w:szCs w:val="18"/>
              </w:rPr>
              <w:t>14.</w:t>
            </w:r>
          </w:p>
        </w:tc>
        <w:tc>
          <w:tcPr>
            <w:tcW w:w="1217" w:type="pct"/>
            <w:shd w:val="clear" w:color="auto" w:fill="auto"/>
            <w:vAlign w:val="center"/>
            <w:hideMark/>
          </w:tcPr>
          <w:p w14:paraId="66181AE0" w14:textId="77777777" w:rsidR="00FA7717" w:rsidRPr="000A4BC9" w:rsidRDefault="00FA7717" w:rsidP="00FA7717">
            <w:pPr>
              <w:rPr>
                <w:color w:val="000000"/>
                <w:sz w:val="18"/>
                <w:szCs w:val="18"/>
              </w:rPr>
            </w:pPr>
            <w:r w:rsidRPr="000A4BC9">
              <w:rPr>
                <w:color w:val="000000"/>
                <w:sz w:val="18"/>
                <w:szCs w:val="18"/>
              </w:rPr>
              <w:t>Конечный тариф на тепловую энергию для потребителя (без НДС) по собственным сетям МП г. Омска "Тепловая компания"</w:t>
            </w:r>
          </w:p>
        </w:tc>
        <w:tc>
          <w:tcPr>
            <w:tcW w:w="324" w:type="pct"/>
            <w:vMerge/>
            <w:vAlign w:val="center"/>
            <w:hideMark/>
          </w:tcPr>
          <w:p w14:paraId="45CBE994" w14:textId="77777777" w:rsidR="00FA7717" w:rsidRPr="000A4BC9" w:rsidRDefault="00FA7717" w:rsidP="00FA7717">
            <w:pPr>
              <w:rPr>
                <w:color w:val="000000"/>
                <w:sz w:val="18"/>
                <w:szCs w:val="18"/>
              </w:rPr>
            </w:pPr>
          </w:p>
        </w:tc>
        <w:tc>
          <w:tcPr>
            <w:tcW w:w="462" w:type="pct"/>
            <w:shd w:val="clear" w:color="auto" w:fill="auto"/>
            <w:vAlign w:val="center"/>
            <w:hideMark/>
          </w:tcPr>
          <w:p w14:paraId="3ACCA350" w14:textId="77777777" w:rsidR="00FA7717" w:rsidRPr="000A4BC9" w:rsidRDefault="00FA7717"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57A21804" w14:textId="77777777" w:rsidR="00FA7717" w:rsidRPr="000A4BC9" w:rsidRDefault="00FA7717" w:rsidP="00FA7717">
            <w:pPr>
              <w:rPr>
                <w:color w:val="000000"/>
                <w:sz w:val="18"/>
                <w:szCs w:val="18"/>
              </w:rPr>
            </w:pPr>
          </w:p>
        </w:tc>
        <w:tc>
          <w:tcPr>
            <w:tcW w:w="323" w:type="pct"/>
            <w:shd w:val="clear" w:color="auto" w:fill="auto"/>
            <w:vAlign w:val="center"/>
          </w:tcPr>
          <w:p w14:paraId="00803723" w14:textId="77777777" w:rsidR="00FA7717" w:rsidRPr="000A4BC9" w:rsidRDefault="00FA7717" w:rsidP="00FA7717">
            <w:pPr>
              <w:rPr>
                <w:color w:val="000000"/>
                <w:sz w:val="18"/>
                <w:szCs w:val="18"/>
              </w:rPr>
            </w:pPr>
          </w:p>
        </w:tc>
        <w:tc>
          <w:tcPr>
            <w:tcW w:w="286" w:type="pct"/>
            <w:shd w:val="clear" w:color="auto" w:fill="auto"/>
            <w:vAlign w:val="center"/>
          </w:tcPr>
          <w:p w14:paraId="51CFD97C" w14:textId="77777777" w:rsidR="00FA7717" w:rsidRPr="000A4BC9" w:rsidRDefault="00FA7717" w:rsidP="00FA7717">
            <w:pPr>
              <w:rPr>
                <w:color w:val="000000"/>
                <w:sz w:val="18"/>
                <w:szCs w:val="18"/>
              </w:rPr>
            </w:pPr>
          </w:p>
        </w:tc>
        <w:tc>
          <w:tcPr>
            <w:tcW w:w="315" w:type="pct"/>
            <w:shd w:val="clear" w:color="auto" w:fill="auto"/>
            <w:vAlign w:val="center"/>
          </w:tcPr>
          <w:p w14:paraId="2DD7447D" w14:textId="77777777" w:rsidR="00FA7717" w:rsidRPr="000A4BC9" w:rsidRDefault="00FA7717" w:rsidP="00FA7717">
            <w:pPr>
              <w:rPr>
                <w:color w:val="000000"/>
                <w:sz w:val="18"/>
                <w:szCs w:val="18"/>
              </w:rPr>
            </w:pPr>
          </w:p>
        </w:tc>
        <w:tc>
          <w:tcPr>
            <w:tcW w:w="285" w:type="pct"/>
            <w:shd w:val="clear" w:color="auto" w:fill="auto"/>
            <w:vAlign w:val="center"/>
          </w:tcPr>
          <w:p w14:paraId="366B3791" w14:textId="77777777" w:rsidR="00FA7717" w:rsidRPr="000A4BC9" w:rsidRDefault="00FA7717" w:rsidP="00FA7717">
            <w:pPr>
              <w:rPr>
                <w:color w:val="000000"/>
                <w:sz w:val="18"/>
                <w:szCs w:val="18"/>
              </w:rPr>
            </w:pPr>
          </w:p>
        </w:tc>
        <w:tc>
          <w:tcPr>
            <w:tcW w:w="315" w:type="pct"/>
            <w:shd w:val="clear" w:color="auto" w:fill="auto"/>
            <w:vAlign w:val="center"/>
          </w:tcPr>
          <w:p w14:paraId="4A3F8C71" w14:textId="77777777" w:rsidR="00FA7717" w:rsidRPr="000A4BC9" w:rsidRDefault="00FA7717" w:rsidP="00FA7717">
            <w:pPr>
              <w:rPr>
                <w:color w:val="000000"/>
                <w:sz w:val="18"/>
                <w:szCs w:val="18"/>
              </w:rPr>
            </w:pPr>
          </w:p>
        </w:tc>
        <w:tc>
          <w:tcPr>
            <w:tcW w:w="285" w:type="pct"/>
            <w:shd w:val="clear" w:color="auto" w:fill="auto"/>
            <w:vAlign w:val="center"/>
          </w:tcPr>
          <w:p w14:paraId="02FBB1EE" w14:textId="77777777" w:rsidR="00FA7717" w:rsidRPr="000A4BC9" w:rsidRDefault="00FA7717" w:rsidP="00FA7717">
            <w:pPr>
              <w:rPr>
                <w:color w:val="000000"/>
                <w:sz w:val="18"/>
                <w:szCs w:val="18"/>
              </w:rPr>
            </w:pPr>
          </w:p>
        </w:tc>
        <w:tc>
          <w:tcPr>
            <w:tcW w:w="285" w:type="pct"/>
            <w:shd w:val="clear" w:color="auto" w:fill="auto"/>
            <w:vAlign w:val="center"/>
          </w:tcPr>
          <w:p w14:paraId="0CE5BA00" w14:textId="77777777" w:rsidR="00FA7717" w:rsidRPr="000A4BC9" w:rsidRDefault="00FA7717" w:rsidP="00FA7717">
            <w:pPr>
              <w:rPr>
                <w:color w:val="000000"/>
                <w:sz w:val="18"/>
                <w:szCs w:val="18"/>
              </w:rPr>
            </w:pPr>
          </w:p>
        </w:tc>
        <w:tc>
          <w:tcPr>
            <w:tcW w:w="308" w:type="pct"/>
            <w:shd w:val="clear" w:color="auto" w:fill="auto"/>
            <w:vAlign w:val="center"/>
          </w:tcPr>
          <w:p w14:paraId="641D50DE" w14:textId="77777777" w:rsidR="00FA7717" w:rsidRPr="000A4BC9" w:rsidRDefault="00FA7717" w:rsidP="00FA7717">
            <w:pPr>
              <w:rPr>
                <w:color w:val="000000"/>
                <w:sz w:val="18"/>
                <w:szCs w:val="18"/>
              </w:rPr>
            </w:pPr>
          </w:p>
        </w:tc>
      </w:tr>
      <w:tr w:rsidR="00FA7717" w:rsidRPr="000A4BC9" w14:paraId="05C481DC" w14:textId="77777777" w:rsidTr="00FA7717">
        <w:trPr>
          <w:trHeight w:val="630"/>
        </w:trPr>
        <w:tc>
          <w:tcPr>
            <w:tcW w:w="270" w:type="pct"/>
            <w:shd w:val="clear" w:color="auto" w:fill="auto"/>
            <w:vAlign w:val="center"/>
            <w:hideMark/>
          </w:tcPr>
          <w:p w14:paraId="42622754" w14:textId="77777777" w:rsidR="00FA7717" w:rsidRPr="000A4BC9" w:rsidRDefault="00FA7717" w:rsidP="00FA7717">
            <w:pPr>
              <w:jc w:val="center"/>
              <w:rPr>
                <w:color w:val="000000"/>
                <w:sz w:val="18"/>
                <w:szCs w:val="18"/>
              </w:rPr>
            </w:pPr>
            <w:r w:rsidRPr="000A4BC9">
              <w:rPr>
                <w:color w:val="000000"/>
                <w:sz w:val="18"/>
                <w:szCs w:val="18"/>
              </w:rPr>
              <w:t>15.</w:t>
            </w:r>
          </w:p>
        </w:tc>
        <w:tc>
          <w:tcPr>
            <w:tcW w:w="1217" w:type="pct"/>
            <w:shd w:val="clear" w:color="auto" w:fill="auto"/>
            <w:vAlign w:val="center"/>
            <w:hideMark/>
          </w:tcPr>
          <w:p w14:paraId="4A8BA10D" w14:textId="77777777" w:rsidR="00FA7717" w:rsidRPr="000A4BC9" w:rsidRDefault="00FA7717" w:rsidP="00FA7717">
            <w:pPr>
              <w:rPr>
                <w:color w:val="000000"/>
                <w:sz w:val="18"/>
                <w:szCs w:val="18"/>
              </w:rPr>
            </w:pPr>
            <w:r w:rsidRPr="000A4BC9">
              <w:rPr>
                <w:color w:val="000000"/>
                <w:sz w:val="18"/>
                <w:szCs w:val="18"/>
              </w:rPr>
              <w:t>Конечный тариф на тепловую энергию для потребителя (с НДС)</w:t>
            </w:r>
          </w:p>
        </w:tc>
        <w:tc>
          <w:tcPr>
            <w:tcW w:w="324" w:type="pct"/>
            <w:shd w:val="clear" w:color="auto" w:fill="auto"/>
            <w:hideMark/>
          </w:tcPr>
          <w:p w14:paraId="69AE39E6"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0990080" behindDoc="0" locked="0" layoutInCell="1" allowOverlap="1" wp14:anchorId="11342426" wp14:editId="185B8B91">
                  <wp:simplePos x="0" y="0"/>
                  <wp:positionH relativeFrom="column">
                    <wp:posOffset>9525</wp:posOffset>
                  </wp:positionH>
                  <wp:positionV relativeFrom="paragraph">
                    <wp:posOffset>38100</wp:posOffset>
                  </wp:positionV>
                  <wp:extent cx="552450" cy="257175"/>
                  <wp:effectExtent l="0" t="0" r="0" b="9525"/>
                  <wp:wrapNone/>
                  <wp:docPr id="1916" name="Рисунок 1916">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openxmlformats.org/drawingml/2006/picture">
                      <pic:pic xmlns:pic="http://schemas.openxmlformats.org/drawingml/2006/picture">
                        <pic:nvPicPr>
                          <pic:cNvPr id="35" name="Рисунок 34">
                            <a:extLst>
                              <a:ext uri="{FF2B5EF4-FFF2-40B4-BE49-F238E27FC236}">
                                <a16:creationId xmlns:a16="http://schemas.microsoft.com/office/drawing/2014/main" id="{00000000-0008-0000-0000-000023000000}"/>
                              </a:ext>
                            </a:extLst>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5BF02603" w14:textId="77777777" w:rsidR="00FA7717" w:rsidRPr="000A4BC9" w:rsidRDefault="00FA7717"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26EF2BCA" w14:textId="77777777" w:rsidR="00FA7717" w:rsidRPr="000A4BC9" w:rsidRDefault="00FA7717" w:rsidP="00FA7717">
            <w:pPr>
              <w:rPr>
                <w:color w:val="000000"/>
                <w:sz w:val="18"/>
                <w:szCs w:val="18"/>
              </w:rPr>
            </w:pPr>
          </w:p>
        </w:tc>
        <w:tc>
          <w:tcPr>
            <w:tcW w:w="323" w:type="pct"/>
            <w:shd w:val="clear" w:color="auto" w:fill="auto"/>
            <w:vAlign w:val="center"/>
          </w:tcPr>
          <w:p w14:paraId="406FB109" w14:textId="77777777" w:rsidR="00FA7717" w:rsidRPr="000A4BC9" w:rsidRDefault="00FA7717" w:rsidP="00FA7717">
            <w:pPr>
              <w:rPr>
                <w:color w:val="000000"/>
                <w:sz w:val="18"/>
                <w:szCs w:val="18"/>
              </w:rPr>
            </w:pPr>
          </w:p>
        </w:tc>
        <w:tc>
          <w:tcPr>
            <w:tcW w:w="286" w:type="pct"/>
            <w:shd w:val="clear" w:color="auto" w:fill="auto"/>
            <w:vAlign w:val="center"/>
          </w:tcPr>
          <w:p w14:paraId="17E77925" w14:textId="77777777" w:rsidR="00FA7717" w:rsidRPr="000A4BC9" w:rsidRDefault="00FA7717" w:rsidP="00FA7717">
            <w:pPr>
              <w:rPr>
                <w:color w:val="000000"/>
                <w:sz w:val="18"/>
                <w:szCs w:val="18"/>
              </w:rPr>
            </w:pPr>
          </w:p>
        </w:tc>
        <w:tc>
          <w:tcPr>
            <w:tcW w:w="315" w:type="pct"/>
            <w:shd w:val="clear" w:color="auto" w:fill="auto"/>
            <w:vAlign w:val="center"/>
          </w:tcPr>
          <w:p w14:paraId="261F2FDF" w14:textId="77777777" w:rsidR="00FA7717" w:rsidRPr="000A4BC9" w:rsidRDefault="00FA7717" w:rsidP="00FA7717">
            <w:pPr>
              <w:rPr>
                <w:color w:val="000000"/>
                <w:sz w:val="18"/>
                <w:szCs w:val="18"/>
              </w:rPr>
            </w:pPr>
          </w:p>
        </w:tc>
        <w:tc>
          <w:tcPr>
            <w:tcW w:w="285" w:type="pct"/>
            <w:shd w:val="clear" w:color="auto" w:fill="auto"/>
            <w:vAlign w:val="center"/>
          </w:tcPr>
          <w:p w14:paraId="157C5708" w14:textId="77777777" w:rsidR="00FA7717" w:rsidRPr="000A4BC9" w:rsidRDefault="00FA7717" w:rsidP="00FA7717">
            <w:pPr>
              <w:rPr>
                <w:color w:val="000000"/>
                <w:sz w:val="18"/>
                <w:szCs w:val="18"/>
              </w:rPr>
            </w:pPr>
          </w:p>
        </w:tc>
        <w:tc>
          <w:tcPr>
            <w:tcW w:w="315" w:type="pct"/>
            <w:shd w:val="clear" w:color="auto" w:fill="auto"/>
            <w:vAlign w:val="center"/>
          </w:tcPr>
          <w:p w14:paraId="5E23794A" w14:textId="77777777" w:rsidR="00FA7717" w:rsidRPr="000A4BC9" w:rsidRDefault="00FA7717" w:rsidP="00FA7717">
            <w:pPr>
              <w:rPr>
                <w:color w:val="000000"/>
                <w:sz w:val="18"/>
                <w:szCs w:val="18"/>
              </w:rPr>
            </w:pPr>
          </w:p>
        </w:tc>
        <w:tc>
          <w:tcPr>
            <w:tcW w:w="285" w:type="pct"/>
            <w:shd w:val="clear" w:color="auto" w:fill="auto"/>
            <w:vAlign w:val="center"/>
          </w:tcPr>
          <w:p w14:paraId="11F0EC3E" w14:textId="77777777" w:rsidR="00FA7717" w:rsidRPr="000A4BC9" w:rsidRDefault="00FA7717" w:rsidP="00FA7717">
            <w:pPr>
              <w:rPr>
                <w:color w:val="000000"/>
                <w:sz w:val="18"/>
                <w:szCs w:val="18"/>
              </w:rPr>
            </w:pPr>
          </w:p>
        </w:tc>
        <w:tc>
          <w:tcPr>
            <w:tcW w:w="285" w:type="pct"/>
            <w:shd w:val="clear" w:color="auto" w:fill="auto"/>
            <w:vAlign w:val="center"/>
          </w:tcPr>
          <w:p w14:paraId="62A3D0A0" w14:textId="77777777" w:rsidR="00FA7717" w:rsidRPr="000A4BC9" w:rsidRDefault="00FA7717" w:rsidP="00FA7717">
            <w:pPr>
              <w:rPr>
                <w:color w:val="000000"/>
                <w:sz w:val="18"/>
                <w:szCs w:val="18"/>
              </w:rPr>
            </w:pPr>
          </w:p>
        </w:tc>
        <w:tc>
          <w:tcPr>
            <w:tcW w:w="308" w:type="pct"/>
            <w:shd w:val="clear" w:color="auto" w:fill="auto"/>
            <w:vAlign w:val="center"/>
          </w:tcPr>
          <w:p w14:paraId="41877C9E" w14:textId="77777777" w:rsidR="00FA7717" w:rsidRPr="000A4BC9" w:rsidRDefault="00FA7717" w:rsidP="00FA7717">
            <w:pPr>
              <w:rPr>
                <w:color w:val="000000"/>
                <w:sz w:val="18"/>
                <w:szCs w:val="18"/>
              </w:rPr>
            </w:pPr>
          </w:p>
        </w:tc>
      </w:tr>
      <w:tr w:rsidR="00FA7717" w:rsidRPr="000A4BC9" w14:paraId="5EF2748C" w14:textId="77777777" w:rsidTr="00FA7717">
        <w:trPr>
          <w:trHeight w:val="630"/>
        </w:trPr>
        <w:tc>
          <w:tcPr>
            <w:tcW w:w="270" w:type="pct"/>
            <w:shd w:val="clear" w:color="auto" w:fill="auto"/>
            <w:vAlign w:val="center"/>
            <w:hideMark/>
          </w:tcPr>
          <w:p w14:paraId="5EB67AD6" w14:textId="77777777" w:rsidR="00FA7717" w:rsidRPr="000A4BC9" w:rsidRDefault="00FA7717" w:rsidP="00FA7717">
            <w:pPr>
              <w:jc w:val="center"/>
              <w:rPr>
                <w:color w:val="000000"/>
                <w:sz w:val="18"/>
                <w:szCs w:val="18"/>
              </w:rPr>
            </w:pPr>
            <w:r w:rsidRPr="000A4BC9">
              <w:rPr>
                <w:color w:val="000000"/>
                <w:sz w:val="18"/>
                <w:szCs w:val="18"/>
              </w:rPr>
              <w:t>16.</w:t>
            </w:r>
          </w:p>
        </w:tc>
        <w:tc>
          <w:tcPr>
            <w:tcW w:w="1217" w:type="pct"/>
            <w:shd w:val="clear" w:color="auto" w:fill="auto"/>
            <w:vAlign w:val="center"/>
            <w:hideMark/>
          </w:tcPr>
          <w:p w14:paraId="19933A23" w14:textId="77777777" w:rsidR="00FA7717" w:rsidRPr="000A4BC9" w:rsidRDefault="00FA7717" w:rsidP="00FA7717">
            <w:pPr>
              <w:rPr>
                <w:color w:val="000000"/>
                <w:sz w:val="18"/>
                <w:szCs w:val="18"/>
              </w:rPr>
            </w:pPr>
            <w:r w:rsidRPr="000A4BC9">
              <w:rPr>
                <w:color w:val="000000"/>
                <w:sz w:val="18"/>
                <w:szCs w:val="18"/>
              </w:rPr>
              <w:t>Индикатор изменения конечного тарифа для потребителя</w:t>
            </w:r>
          </w:p>
        </w:tc>
        <w:tc>
          <w:tcPr>
            <w:tcW w:w="324" w:type="pct"/>
            <w:shd w:val="clear" w:color="auto" w:fill="auto"/>
            <w:vAlign w:val="center"/>
            <w:hideMark/>
          </w:tcPr>
          <w:p w14:paraId="402A14C0" w14:textId="77777777" w:rsidR="00FA7717" w:rsidRPr="000A4BC9" w:rsidRDefault="00FA7717" w:rsidP="00FA7717">
            <w:pPr>
              <w:jc w:val="center"/>
              <w:rPr>
                <w:color w:val="000000"/>
                <w:sz w:val="18"/>
                <w:szCs w:val="18"/>
              </w:rPr>
            </w:pPr>
            <w:r w:rsidRPr="000A4BC9">
              <w:rPr>
                <w:color w:val="000000"/>
                <w:sz w:val="18"/>
                <w:szCs w:val="18"/>
              </w:rPr>
              <w:t>ИРТ</w:t>
            </w:r>
          </w:p>
        </w:tc>
        <w:tc>
          <w:tcPr>
            <w:tcW w:w="462" w:type="pct"/>
            <w:shd w:val="clear" w:color="auto" w:fill="auto"/>
            <w:vAlign w:val="center"/>
            <w:hideMark/>
          </w:tcPr>
          <w:p w14:paraId="296AE0E5" w14:textId="77777777" w:rsidR="00FA7717" w:rsidRPr="000A4BC9" w:rsidRDefault="00FA7717" w:rsidP="00FA7717">
            <w:pPr>
              <w:jc w:val="center"/>
              <w:rPr>
                <w:color w:val="000000"/>
                <w:sz w:val="18"/>
                <w:szCs w:val="18"/>
              </w:rPr>
            </w:pPr>
            <w:r w:rsidRPr="000A4BC9">
              <w:rPr>
                <w:color w:val="000000"/>
                <w:sz w:val="18"/>
                <w:szCs w:val="18"/>
              </w:rPr>
              <w:t>%</w:t>
            </w:r>
          </w:p>
        </w:tc>
        <w:tc>
          <w:tcPr>
            <w:tcW w:w="323" w:type="pct"/>
            <w:shd w:val="clear" w:color="auto" w:fill="auto"/>
            <w:vAlign w:val="center"/>
          </w:tcPr>
          <w:p w14:paraId="04426E30" w14:textId="77777777" w:rsidR="00FA7717" w:rsidRPr="000A4BC9" w:rsidRDefault="00FA7717" w:rsidP="00FA7717">
            <w:pPr>
              <w:jc w:val="center"/>
              <w:rPr>
                <w:color w:val="000000"/>
                <w:sz w:val="18"/>
                <w:szCs w:val="18"/>
              </w:rPr>
            </w:pPr>
          </w:p>
        </w:tc>
        <w:tc>
          <w:tcPr>
            <w:tcW w:w="323" w:type="pct"/>
            <w:shd w:val="clear" w:color="auto" w:fill="auto"/>
            <w:vAlign w:val="center"/>
          </w:tcPr>
          <w:p w14:paraId="0389D55F" w14:textId="77777777" w:rsidR="00FA7717" w:rsidRPr="000A4BC9" w:rsidRDefault="00FA7717" w:rsidP="00FA7717">
            <w:pPr>
              <w:jc w:val="center"/>
              <w:rPr>
                <w:color w:val="000000"/>
                <w:sz w:val="18"/>
                <w:szCs w:val="18"/>
              </w:rPr>
            </w:pPr>
          </w:p>
        </w:tc>
        <w:tc>
          <w:tcPr>
            <w:tcW w:w="286" w:type="pct"/>
            <w:shd w:val="clear" w:color="auto" w:fill="auto"/>
            <w:vAlign w:val="center"/>
          </w:tcPr>
          <w:p w14:paraId="59CB5E40" w14:textId="77777777" w:rsidR="00FA7717" w:rsidRPr="000A4BC9" w:rsidRDefault="00FA7717" w:rsidP="00FA7717">
            <w:pPr>
              <w:jc w:val="center"/>
              <w:rPr>
                <w:color w:val="000000"/>
                <w:sz w:val="18"/>
                <w:szCs w:val="18"/>
              </w:rPr>
            </w:pPr>
          </w:p>
        </w:tc>
        <w:tc>
          <w:tcPr>
            <w:tcW w:w="315" w:type="pct"/>
            <w:shd w:val="clear" w:color="auto" w:fill="auto"/>
            <w:vAlign w:val="center"/>
          </w:tcPr>
          <w:p w14:paraId="69EB94B0" w14:textId="77777777" w:rsidR="00FA7717" w:rsidRPr="000A4BC9" w:rsidRDefault="00FA7717" w:rsidP="00FA7717">
            <w:pPr>
              <w:jc w:val="center"/>
              <w:rPr>
                <w:color w:val="000000"/>
                <w:sz w:val="18"/>
                <w:szCs w:val="18"/>
              </w:rPr>
            </w:pPr>
          </w:p>
        </w:tc>
        <w:tc>
          <w:tcPr>
            <w:tcW w:w="285" w:type="pct"/>
            <w:shd w:val="clear" w:color="auto" w:fill="auto"/>
            <w:vAlign w:val="center"/>
          </w:tcPr>
          <w:p w14:paraId="0DB4232B" w14:textId="77777777" w:rsidR="00FA7717" w:rsidRPr="000A4BC9" w:rsidRDefault="00FA7717" w:rsidP="00FA7717">
            <w:pPr>
              <w:jc w:val="center"/>
              <w:rPr>
                <w:color w:val="000000"/>
                <w:sz w:val="18"/>
                <w:szCs w:val="18"/>
              </w:rPr>
            </w:pPr>
          </w:p>
        </w:tc>
        <w:tc>
          <w:tcPr>
            <w:tcW w:w="315" w:type="pct"/>
            <w:shd w:val="clear" w:color="auto" w:fill="auto"/>
            <w:vAlign w:val="center"/>
          </w:tcPr>
          <w:p w14:paraId="52B5EC6E" w14:textId="77777777" w:rsidR="00FA7717" w:rsidRPr="000A4BC9" w:rsidRDefault="00FA7717" w:rsidP="00FA7717">
            <w:pPr>
              <w:jc w:val="center"/>
              <w:rPr>
                <w:color w:val="000000"/>
                <w:sz w:val="18"/>
                <w:szCs w:val="18"/>
              </w:rPr>
            </w:pPr>
          </w:p>
        </w:tc>
        <w:tc>
          <w:tcPr>
            <w:tcW w:w="285" w:type="pct"/>
            <w:shd w:val="clear" w:color="auto" w:fill="auto"/>
            <w:vAlign w:val="center"/>
          </w:tcPr>
          <w:p w14:paraId="283C2090" w14:textId="77777777" w:rsidR="00FA7717" w:rsidRPr="000A4BC9" w:rsidRDefault="00FA7717" w:rsidP="00FA7717">
            <w:pPr>
              <w:jc w:val="center"/>
              <w:rPr>
                <w:color w:val="000000"/>
                <w:sz w:val="18"/>
                <w:szCs w:val="18"/>
              </w:rPr>
            </w:pPr>
          </w:p>
        </w:tc>
        <w:tc>
          <w:tcPr>
            <w:tcW w:w="285" w:type="pct"/>
            <w:shd w:val="clear" w:color="auto" w:fill="auto"/>
            <w:vAlign w:val="center"/>
          </w:tcPr>
          <w:p w14:paraId="25B9FDAB" w14:textId="77777777" w:rsidR="00FA7717" w:rsidRPr="000A4BC9" w:rsidRDefault="00FA7717" w:rsidP="00FA7717">
            <w:pPr>
              <w:jc w:val="center"/>
              <w:rPr>
                <w:color w:val="000000"/>
                <w:sz w:val="18"/>
                <w:szCs w:val="18"/>
              </w:rPr>
            </w:pPr>
          </w:p>
        </w:tc>
        <w:tc>
          <w:tcPr>
            <w:tcW w:w="308" w:type="pct"/>
            <w:shd w:val="clear" w:color="auto" w:fill="auto"/>
            <w:vAlign w:val="center"/>
          </w:tcPr>
          <w:p w14:paraId="6B455C4A" w14:textId="77777777" w:rsidR="00FA7717" w:rsidRPr="000A4BC9" w:rsidRDefault="00FA7717" w:rsidP="00FA7717">
            <w:pPr>
              <w:jc w:val="center"/>
              <w:rPr>
                <w:color w:val="000000"/>
                <w:sz w:val="18"/>
                <w:szCs w:val="18"/>
              </w:rPr>
            </w:pPr>
          </w:p>
        </w:tc>
      </w:tr>
    </w:tbl>
    <w:p w14:paraId="166E0DD5" w14:textId="77777777" w:rsidR="00FA7717" w:rsidRDefault="00FA7717" w:rsidP="00FA7717">
      <w:pPr>
        <w:pStyle w:val="af1"/>
        <w:rPr>
          <w:lang w:eastAsia="ru-RU"/>
        </w:rPr>
      </w:pPr>
    </w:p>
    <w:p w14:paraId="1715583B" w14:textId="77777777" w:rsidR="00FA7717" w:rsidRDefault="00FA7717" w:rsidP="00FA7717">
      <w:pPr>
        <w:pStyle w:val="10"/>
        <w:rPr>
          <w:lang w:eastAsia="ru-RU"/>
        </w:rPr>
      </w:pPr>
      <w:bookmarkStart w:id="101" w:name="_Toc90411044"/>
      <w:r>
        <w:rPr>
          <w:lang w:eastAsia="ru-RU"/>
        </w:rPr>
        <w:lastRenderedPageBreak/>
        <w:t xml:space="preserve">Индикаторы развития систем теплоснабжения по зоне ЕТО №7 </w:t>
      </w:r>
      <w:r w:rsidRPr="00FA7717">
        <w:rPr>
          <w:lang w:eastAsia="ru-RU"/>
        </w:rPr>
        <w:t>ООО «М-300»</w:t>
      </w:r>
      <w:bookmarkEnd w:id="101"/>
    </w:p>
    <w:p w14:paraId="28E69D96" w14:textId="77777777" w:rsidR="00FA7717" w:rsidRDefault="00FA7717" w:rsidP="00FA7717">
      <w:pPr>
        <w:pStyle w:val="20"/>
      </w:pPr>
      <w:bookmarkStart w:id="102" w:name="_Toc90411045"/>
      <w:r w:rsidRPr="009F5D9E">
        <w:t xml:space="preserve">Индикаторы, характеризующие динамику изменения спроса на тепловую мощность </w:t>
      </w:r>
      <w:r>
        <w:t xml:space="preserve">по зоне ЕТО </w:t>
      </w:r>
      <w:r w:rsidRPr="00FA7717">
        <w:t>№</w:t>
      </w:r>
      <w:r>
        <w:t>7</w:t>
      </w:r>
      <w:r w:rsidRPr="00FA7717">
        <w:t xml:space="preserve"> ООО «М-300»</w:t>
      </w:r>
      <w:bookmarkEnd w:id="102"/>
    </w:p>
    <w:p w14:paraId="32384847" w14:textId="77777777" w:rsidR="00FA7717" w:rsidRDefault="00FA7717" w:rsidP="00FA7717">
      <w:pPr>
        <w:pStyle w:val="afffffff5"/>
        <w:spacing w:before="240" w:after="0" w:line="240" w:lineRule="auto"/>
        <w:ind w:left="1134" w:hanging="1134"/>
        <w:jc w:val="left"/>
        <w:rPr>
          <w:rFonts w:ascii="Arial" w:hAnsi="Arial" w:cs="Arial"/>
          <w:sz w:val="18"/>
          <w:szCs w:val="18"/>
        </w:rPr>
      </w:pPr>
      <w:bookmarkStart w:id="103" w:name="_Toc90411089"/>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8</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1</w:t>
      </w:r>
      <w:r w:rsidR="008C4F30">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динамику изменения спроса на тепловую мощность в зоне действия</w:t>
      </w:r>
      <w:r w:rsidRPr="004D5BD5">
        <w:rPr>
          <w:rFonts w:ascii="Arial" w:hAnsi="Arial" w:cs="Arial"/>
          <w:sz w:val="18"/>
          <w:szCs w:val="18"/>
        </w:rPr>
        <w:t xml:space="preserve"> </w:t>
      </w:r>
      <w:r>
        <w:rPr>
          <w:rFonts w:ascii="Arial" w:hAnsi="Arial" w:cs="Arial"/>
          <w:sz w:val="18"/>
          <w:szCs w:val="18"/>
        </w:rPr>
        <w:t xml:space="preserve">котельной </w:t>
      </w:r>
      <w:r w:rsidRPr="00FA7717">
        <w:rPr>
          <w:rFonts w:ascii="Arial" w:hAnsi="Arial" w:cs="Arial"/>
          <w:sz w:val="18"/>
          <w:szCs w:val="18"/>
        </w:rPr>
        <w:t>ООО «М-300»</w:t>
      </w:r>
      <w:bookmarkEnd w:id="103"/>
    </w:p>
    <w:tbl>
      <w:tblPr>
        <w:tblW w:w="5000" w:type="pct"/>
        <w:tblLook w:val="04A0" w:firstRow="1" w:lastRow="0" w:firstColumn="1" w:lastColumn="0" w:noHBand="0" w:noVBand="1"/>
      </w:tblPr>
      <w:tblGrid>
        <w:gridCol w:w="874"/>
        <w:gridCol w:w="4478"/>
        <w:gridCol w:w="953"/>
        <w:gridCol w:w="1083"/>
        <w:gridCol w:w="874"/>
        <w:gridCol w:w="874"/>
        <w:gridCol w:w="874"/>
        <w:gridCol w:w="874"/>
        <w:gridCol w:w="874"/>
        <w:gridCol w:w="875"/>
        <w:gridCol w:w="875"/>
        <w:gridCol w:w="875"/>
        <w:gridCol w:w="875"/>
      </w:tblGrid>
      <w:tr w:rsidR="00EC462A" w14:paraId="1BAD40EE" w14:textId="77777777" w:rsidTr="00EC462A">
        <w:trPr>
          <w:trHeight w:val="20"/>
        </w:trPr>
        <w:tc>
          <w:tcPr>
            <w:tcW w:w="293"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34399BE4"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473" w:type="pct"/>
            <w:tcBorders>
              <w:top w:val="single" w:sz="8" w:space="0" w:color="auto"/>
              <w:left w:val="nil"/>
              <w:bottom w:val="single" w:sz="8" w:space="0" w:color="auto"/>
              <w:right w:val="single" w:sz="8" w:space="0" w:color="auto"/>
            </w:tcBorders>
            <w:shd w:val="clear" w:color="000000" w:fill="DAEEF3"/>
            <w:noWrap/>
            <w:vAlign w:val="center"/>
            <w:hideMark/>
          </w:tcPr>
          <w:p w14:paraId="211E5A57"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247C6D49"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00" w:type="pct"/>
            <w:tcBorders>
              <w:top w:val="single" w:sz="8" w:space="0" w:color="auto"/>
              <w:left w:val="nil"/>
              <w:bottom w:val="single" w:sz="8" w:space="0" w:color="auto"/>
              <w:right w:val="single" w:sz="8" w:space="0" w:color="auto"/>
            </w:tcBorders>
            <w:shd w:val="clear" w:color="000000" w:fill="DAEEF3"/>
            <w:vAlign w:val="center"/>
            <w:hideMark/>
          </w:tcPr>
          <w:p w14:paraId="54794D67"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 изм.</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4C9B57F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2020</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7E8B4A24"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2021</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40A840F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2022</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11D1F1C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2023</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3E34CD76"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2024</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0ABAF8DE"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2025</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41EA1DB0"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4D81B5E3"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042BB436"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EC462A" w14:paraId="540AB57C"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60A09E9C"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1473" w:type="pct"/>
            <w:tcBorders>
              <w:top w:val="nil"/>
              <w:left w:val="nil"/>
              <w:bottom w:val="single" w:sz="8" w:space="0" w:color="auto"/>
              <w:right w:val="single" w:sz="8" w:space="0" w:color="auto"/>
            </w:tcBorders>
            <w:shd w:val="clear" w:color="auto" w:fill="auto"/>
            <w:vAlign w:val="center"/>
            <w:hideMark/>
          </w:tcPr>
          <w:p w14:paraId="0CF1B0B3" w14:textId="77777777" w:rsidR="00EC462A" w:rsidRDefault="00EC462A">
            <w:pPr>
              <w:rPr>
                <w:rFonts w:ascii="Arial" w:hAnsi="Arial" w:cs="Arial"/>
                <w:color w:val="000000"/>
                <w:sz w:val="20"/>
                <w:szCs w:val="20"/>
              </w:rPr>
            </w:pPr>
            <w:r>
              <w:rPr>
                <w:rFonts w:ascii="Arial" w:hAnsi="Arial" w:cs="Arial"/>
                <w:color w:val="000000"/>
                <w:sz w:val="20"/>
                <w:szCs w:val="20"/>
              </w:rPr>
              <w:t>Площадь территории</w:t>
            </w:r>
          </w:p>
        </w:tc>
        <w:tc>
          <w:tcPr>
            <w:tcW w:w="293" w:type="pct"/>
            <w:tcBorders>
              <w:top w:val="nil"/>
              <w:left w:val="nil"/>
              <w:bottom w:val="single" w:sz="8" w:space="0" w:color="auto"/>
              <w:right w:val="single" w:sz="8" w:space="0" w:color="auto"/>
            </w:tcBorders>
            <w:shd w:val="clear" w:color="auto" w:fill="auto"/>
            <w:noWrap/>
            <w:vAlign w:val="center"/>
            <w:hideMark/>
          </w:tcPr>
          <w:p w14:paraId="2F147754"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тер</w:t>
            </w:r>
          </w:p>
        </w:tc>
        <w:tc>
          <w:tcPr>
            <w:tcW w:w="300" w:type="pct"/>
            <w:tcBorders>
              <w:top w:val="nil"/>
              <w:left w:val="nil"/>
              <w:bottom w:val="single" w:sz="8" w:space="0" w:color="auto"/>
              <w:right w:val="single" w:sz="8" w:space="0" w:color="auto"/>
            </w:tcBorders>
            <w:shd w:val="clear" w:color="auto" w:fill="auto"/>
            <w:vAlign w:val="center"/>
            <w:hideMark/>
          </w:tcPr>
          <w:p w14:paraId="3F32A31D" w14:textId="77777777" w:rsidR="00EC462A" w:rsidRDefault="00EC462A">
            <w:pPr>
              <w:jc w:val="center"/>
              <w:rPr>
                <w:rFonts w:ascii="Arial" w:hAnsi="Arial" w:cs="Arial"/>
                <w:color w:val="000000"/>
                <w:sz w:val="20"/>
                <w:szCs w:val="20"/>
              </w:rPr>
            </w:pPr>
            <w:r>
              <w:rPr>
                <w:rFonts w:ascii="Arial" w:hAnsi="Arial" w:cs="Arial"/>
                <w:color w:val="000000"/>
                <w:sz w:val="20"/>
                <w:szCs w:val="20"/>
              </w:rPr>
              <w:t>га</w:t>
            </w:r>
          </w:p>
        </w:tc>
        <w:tc>
          <w:tcPr>
            <w:tcW w:w="293" w:type="pct"/>
            <w:tcBorders>
              <w:top w:val="nil"/>
              <w:left w:val="nil"/>
              <w:bottom w:val="single" w:sz="8" w:space="0" w:color="auto"/>
              <w:right w:val="single" w:sz="8" w:space="0" w:color="auto"/>
            </w:tcBorders>
            <w:shd w:val="clear" w:color="auto" w:fill="auto"/>
            <w:noWrap/>
            <w:vAlign w:val="center"/>
            <w:hideMark/>
          </w:tcPr>
          <w:p w14:paraId="14A861F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AC2C65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D40361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6367466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C04AC8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A5C232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BBD035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D3592E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B512BD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606A1A4E"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39E1379B" w14:textId="77777777" w:rsidR="00EC462A" w:rsidRDefault="00EC462A">
            <w:pPr>
              <w:jc w:val="center"/>
              <w:rPr>
                <w:rFonts w:ascii="Arial" w:hAnsi="Arial" w:cs="Arial"/>
                <w:color w:val="000000"/>
                <w:sz w:val="20"/>
                <w:szCs w:val="20"/>
              </w:rPr>
            </w:pPr>
            <w:r>
              <w:rPr>
                <w:rFonts w:ascii="Arial" w:hAnsi="Arial" w:cs="Arial"/>
                <w:color w:val="000000"/>
                <w:sz w:val="20"/>
                <w:szCs w:val="20"/>
              </w:rPr>
              <w:t>2</w:t>
            </w:r>
          </w:p>
        </w:tc>
        <w:tc>
          <w:tcPr>
            <w:tcW w:w="1473" w:type="pct"/>
            <w:tcBorders>
              <w:top w:val="nil"/>
              <w:left w:val="nil"/>
              <w:bottom w:val="single" w:sz="8" w:space="0" w:color="auto"/>
              <w:right w:val="single" w:sz="8" w:space="0" w:color="auto"/>
            </w:tcBorders>
            <w:shd w:val="clear" w:color="auto" w:fill="auto"/>
            <w:vAlign w:val="center"/>
            <w:hideMark/>
          </w:tcPr>
          <w:p w14:paraId="101EFBD2" w14:textId="77777777" w:rsidR="00EC462A" w:rsidRDefault="00EC462A">
            <w:pPr>
              <w:rPr>
                <w:rFonts w:ascii="Arial" w:hAnsi="Arial" w:cs="Arial"/>
                <w:color w:val="000000"/>
                <w:sz w:val="20"/>
                <w:szCs w:val="20"/>
              </w:rPr>
            </w:pPr>
            <w:r>
              <w:rPr>
                <w:rFonts w:ascii="Arial" w:hAnsi="Arial" w:cs="Arial"/>
                <w:color w:val="000000"/>
                <w:sz w:val="20"/>
                <w:szCs w:val="20"/>
              </w:rPr>
              <w:t>Численность населения</w:t>
            </w:r>
          </w:p>
        </w:tc>
        <w:tc>
          <w:tcPr>
            <w:tcW w:w="293" w:type="pct"/>
            <w:tcBorders>
              <w:top w:val="nil"/>
              <w:left w:val="nil"/>
              <w:bottom w:val="single" w:sz="8" w:space="0" w:color="auto"/>
              <w:right w:val="single" w:sz="8" w:space="0" w:color="auto"/>
            </w:tcBorders>
            <w:shd w:val="clear" w:color="auto" w:fill="auto"/>
            <w:noWrap/>
            <w:vAlign w:val="center"/>
            <w:hideMark/>
          </w:tcPr>
          <w:p w14:paraId="0FAF57D9" w14:textId="77777777" w:rsidR="00EC462A" w:rsidRDefault="00EC462A">
            <w:pPr>
              <w:jc w:val="center"/>
              <w:rPr>
                <w:rFonts w:ascii="Arial" w:hAnsi="Arial" w:cs="Arial"/>
                <w:color w:val="000000"/>
                <w:sz w:val="20"/>
                <w:szCs w:val="20"/>
              </w:rPr>
            </w:pPr>
            <w:r>
              <w:rPr>
                <w:rFonts w:ascii="Arial" w:hAnsi="Arial" w:cs="Arial"/>
                <w:color w:val="000000"/>
                <w:sz w:val="20"/>
                <w:szCs w:val="20"/>
              </w:rPr>
              <w:t>N</w:t>
            </w:r>
          </w:p>
        </w:tc>
        <w:tc>
          <w:tcPr>
            <w:tcW w:w="300" w:type="pct"/>
            <w:tcBorders>
              <w:top w:val="nil"/>
              <w:left w:val="nil"/>
              <w:bottom w:val="single" w:sz="8" w:space="0" w:color="auto"/>
              <w:right w:val="single" w:sz="8" w:space="0" w:color="auto"/>
            </w:tcBorders>
            <w:shd w:val="clear" w:color="auto" w:fill="auto"/>
            <w:vAlign w:val="center"/>
            <w:hideMark/>
          </w:tcPr>
          <w:p w14:paraId="54C9C7EB" w14:textId="77777777" w:rsidR="00EC462A" w:rsidRDefault="00EC462A">
            <w:pPr>
              <w:jc w:val="center"/>
              <w:rPr>
                <w:rFonts w:ascii="Arial" w:hAnsi="Arial" w:cs="Arial"/>
                <w:color w:val="000000"/>
                <w:sz w:val="20"/>
                <w:szCs w:val="20"/>
              </w:rPr>
            </w:pPr>
            <w:r>
              <w:rPr>
                <w:rFonts w:ascii="Arial" w:hAnsi="Arial" w:cs="Arial"/>
                <w:color w:val="000000"/>
                <w:sz w:val="20"/>
                <w:szCs w:val="20"/>
              </w:rPr>
              <w:t>тыс. чел</w:t>
            </w:r>
          </w:p>
        </w:tc>
        <w:tc>
          <w:tcPr>
            <w:tcW w:w="293" w:type="pct"/>
            <w:tcBorders>
              <w:top w:val="nil"/>
              <w:left w:val="nil"/>
              <w:bottom w:val="single" w:sz="8" w:space="0" w:color="auto"/>
              <w:right w:val="single" w:sz="8" w:space="0" w:color="auto"/>
            </w:tcBorders>
            <w:shd w:val="clear" w:color="auto" w:fill="auto"/>
            <w:noWrap/>
            <w:vAlign w:val="center"/>
            <w:hideMark/>
          </w:tcPr>
          <w:p w14:paraId="5C07630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26EE98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401755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6FEBB1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55CDF5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6F1C37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53E5379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B91DFD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64501F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0D1019FA"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6180028B" w14:textId="77777777" w:rsidR="00EC462A" w:rsidRDefault="00EC462A">
            <w:pPr>
              <w:jc w:val="center"/>
              <w:rPr>
                <w:rFonts w:ascii="Arial" w:hAnsi="Arial" w:cs="Arial"/>
                <w:color w:val="000000"/>
                <w:sz w:val="20"/>
                <w:szCs w:val="20"/>
              </w:rPr>
            </w:pPr>
            <w:r>
              <w:rPr>
                <w:rFonts w:ascii="Arial" w:hAnsi="Arial" w:cs="Arial"/>
                <w:color w:val="000000"/>
                <w:sz w:val="20"/>
                <w:szCs w:val="20"/>
              </w:rPr>
              <w:t>3</w:t>
            </w:r>
          </w:p>
        </w:tc>
        <w:tc>
          <w:tcPr>
            <w:tcW w:w="1473" w:type="pct"/>
            <w:tcBorders>
              <w:top w:val="nil"/>
              <w:left w:val="nil"/>
              <w:bottom w:val="single" w:sz="8" w:space="0" w:color="auto"/>
              <w:right w:val="single" w:sz="8" w:space="0" w:color="auto"/>
            </w:tcBorders>
            <w:shd w:val="clear" w:color="auto" w:fill="auto"/>
            <w:vAlign w:val="center"/>
            <w:hideMark/>
          </w:tcPr>
          <w:p w14:paraId="06EE7108"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293" w:type="pct"/>
            <w:tcBorders>
              <w:top w:val="nil"/>
              <w:left w:val="nil"/>
              <w:bottom w:val="single" w:sz="8" w:space="0" w:color="auto"/>
              <w:right w:val="single" w:sz="8" w:space="0" w:color="auto"/>
            </w:tcBorders>
            <w:shd w:val="clear" w:color="auto" w:fill="auto"/>
            <w:noWrap/>
            <w:vAlign w:val="center"/>
            <w:hideMark/>
          </w:tcPr>
          <w:p w14:paraId="0472EDEB"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отап</w:t>
            </w:r>
          </w:p>
        </w:tc>
        <w:tc>
          <w:tcPr>
            <w:tcW w:w="300" w:type="pct"/>
            <w:tcBorders>
              <w:top w:val="nil"/>
              <w:left w:val="nil"/>
              <w:bottom w:val="single" w:sz="8" w:space="0" w:color="auto"/>
              <w:right w:val="single" w:sz="8" w:space="0" w:color="auto"/>
            </w:tcBorders>
            <w:shd w:val="clear" w:color="auto" w:fill="auto"/>
            <w:vAlign w:val="center"/>
            <w:hideMark/>
          </w:tcPr>
          <w:p w14:paraId="481DF1B7"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293" w:type="pct"/>
            <w:tcBorders>
              <w:top w:val="nil"/>
              <w:left w:val="nil"/>
              <w:bottom w:val="single" w:sz="8" w:space="0" w:color="auto"/>
              <w:right w:val="single" w:sz="8" w:space="0" w:color="auto"/>
            </w:tcBorders>
            <w:shd w:val="clear" w:color="auto" w:fill="auto"/>
            <w:noWrap/>
            <w:vAlign w:val="center"/>
            <w:hideMark/>
          </w:tcPr>
          <w:p w14:paraId="3FCECCC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B93ADB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6B7C05C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FF62AB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1D1615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890C6B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524084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25DCB8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354F38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2617F38A"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3DC156AD" w14:textId="77777777" w:rsidR="00EC462A" w:rsidRDefault="00EC462A">
            <w:pPr>
              <w:jc w:val="center"/>
              <w:rPr>
                <w:rFonts w:ascii="Arial" w:hAnsi="Arial" w:cs="Arial"/>
                <w:color w:val="000000"/>
                <w:sz w:val="20"/>
                <w:szCs w:val="20"/>
              </w:rPr>
            </w:pPr>
            <w:r>
              <w:rPr>
                <w:rFonts w:ascii="Arial" w:hAnsi="Arial" w:cs="Arial"/>
                <w:color w:val="000000"/>
                <w:sz w:val="20"/>
                <w:szCs w:val="20"/>
              </w:rPr>
              <w:t>4</w:t>
            </w:r>
          </w:p>
        </w:tc>
        <w:tc>
          <w:tcPr>
            <w:tcW w:w="1473" w:type="pct"/>
            <w:tcBorders>
              <w:top w:val="nil"/>
              <w:left w:val="nil"/>
              <w:bottom w:val="single" w:sz="8" w:space="0" w:color="auto"/>
              <w:right w:val="single" w:sz="8" w:space="0" w:color="auto"/>
            </w:tcBorders>
            <w:shd w:val="clear" w:color="auto" w:fill="auto"/>
            <w:vAlign w:val="center"/>
            <w:hideMark/>
          </w:tcPr>
          <w:p w14:paraId="3D26EFEF"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293" w:type="pct"/>
            <w:tcBorders>
              <w:top w:val="nil"/>
              <w:left w:val="nil"/>
              <w:bottom w:val="single" w:sz="8" w:space="0" w:color="auto"/>
              <w:right w:val="single" w:sz="8" w:space="0" w:color="auto"/>
            </w:tcBorders>
            <w:shd w:val="clear" w:color="auto" w:fill="auto"/>
            <w:noWrap/>
            <w:vAlign w:val="center"/>
            <w:hideMark/>
          </w:tcPr>
          <w:p w14:paraId="19CF696F"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жф</w:t>
            </w:r>
          </w:p>
        </w:tc>
        <w:tc>
          <w:tcPr>
            <w:tcW w:w="300" w:type="pct"/>
            <w:tcBorders>
              <w:top w:val="nil"/>
              <w:left w:val="nil"/>
              <w:bottom w:val="single" w:sz="8" w:space="0" w:color="auto"/>
              <w:right w:val="single" w:sz="8" w:space="0" w:color="auto"/>
            </w:tcBorders>
            <w:shd w:val="clear" w:color="auto" w:fill="auto"/>
            <w:vAlign w:val="center"/>
            <w:hideMark/>
          </w:tcPr>
          <w:p w14:paraId="450C9759"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293" w:type="pct"/>
            <w:tcBorders>
              <w:top w:val="nil"/>
              <w:left w:val="nil"/>
              <w:bottom w:val="single" w:sz="8" w:space="0" w:color="auto"/>
              <w:right w:val="single" w:sz="8" w:space="0" w:color="auto"/>
            </w:tcBorders>
            <w:shd w:val="clear" w:color="auto" w:fill="auto"/>
            <w:noWrap/>
            <w:vAlign w:val="center"/>
            <w:hideMark/>
          </w:tcPr>
          <w:p w14:paraId="0F170AE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208E92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AE626D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5A6D92A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389FDB2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67A7096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E20DB5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D8C269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4B09A3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12964252"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7FE6AF46" w14:textId="77777777" w:rsidR="00EC462A" w:rsidRDefault="00EC462A">
            <w:pPr>
              <w:jc w:val="center"/>
              <w:rPr>
                <w:rFonts w:ascii="Arial" w:hAnsi="Arial" w:cs="Arial"/>
                <w:color w:val="000000"/>
                <w:sz w:val="20"/>
                <w:szCs w:val="20"/>
              </w:rPr>
            </w:pPr>
            <w:r>
              <w:rPr>
                <w:rFonts w:ascii="Arial" w:hAnsi="Arial" w:cs="Arial"/>
                <w:color w:val="000000"/>
                <w:sz w:val="20"/>
                <w:szCs w:val="20"/>
              </w:rPr>
              <w:t>5</w:t>
            </w:r>
          </w:p>
        </w:tc>
        <w:tc>
          <w:tcPr>
            <w:tcW w:w="1473" w:type="pct"/>
            <w:tcBorders>
              <w:top w:val="nil"/>
              <w:left w:val="nil"/>
              <w:bottom w:val="single" w:sz="8" w:space="0" w:color="auto"/>
              <w:right w:val="single" w:sz="8" w:space="0" w:color="auto"/>
            </w:tcBorders>
            <w:shd w:val="clear" w:color="auto" w:fill="auto"/>
            <w:vAlign w:val="center"/>
            <w:hideMark/>
          </w:tcPr>
          <w:p w14:paraId="4FDF0ED5"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293" w:type="pct"/>
            <w:tcBorders>
              <w:top w:val="nil"/>
              <w:left w:val="nil"/>
              <w:bottom w:val="single" w:sz="8" w:space="0" w:color="auto"/>
              <w:right w:val="single" w:sz="8" w:space="0" w:color="auto"/>
            </w:tcBorders>
            <w:shd w:val="clear" w:color="auto" w:fill="auto"/>
            <w:noWrap/>
            <w:vAlign w:val="center"/>
            <w:hideMark/>
          </w:tcPr>
          <w:p w14:paraId="3B48EBB4"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одф</w:t>
            </w:r>
          </w:p>
        </w:tc>
        <w:tc>
          <w:tcPr>
            <w:tcW w:w="300" w:type="pct"/>
            <w:tcBorders>
              <w:top w:val="nil"/>
              <w:left w:val="nil"/>
              <w:bottom w:val="single" w:sz="8" w:space="0" w:color="auto"/>
              <w:right w:val="single" w:sz="8" w:space="0" w:color="auto"/>
            </w:tcBorders>
            <w:shd w:val="clear" w:color="auto" w:fill="auto"/>
            <w:vAlign w:val="center"/>
            <w:hideMark/>
          </w:tcPr>
          <w:p w14:paraId="77872890"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293" w:type="pct"/>
            <w:tcBorders>
              <w:top w:val="nil"/>
              <w:left w:val="nil"/>
              <w:bottom w:val="single" w:sz="8" w:space="0" w:color="auto"/>
              <w:right w:val="single" w:sz="8" w:space="0" w:color="auto"/>
            </w:tcBorders>
            <w:shd w:val="clear" w:color="auto" w:fill="auto"/>
            <w:noWrap/>
            <w:vAlign w:val="center"/>
            <w:hideMark/>
          </w:tcPr>
          <w:p w14:paraId="172C03C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E9A306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C3EC47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F03F12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54762E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EA9E37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6687A12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C3DF7A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051F0F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0668328F"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297B10BE" w14:textId="77777777" w:rsidR="00EC462A" w:rsidRDefault="00EC462A">
            <w:pPr>
              <w:jc w:val="center"/>
              <w:rPr>
                <w:rFonts w:ascii="Arial" w:hAnsi="Arial" w:cs="Arial"/>
                <w:color w:val="000000"/>
                <w:sz w:val="20"/>
                <w:szCs w:val="20"/>
              </w:rPr>
            </w:pPr>
            <w:r>
              <w:rPr>
                <w:rFonts w:ascii="Arial" w:hAnsi="Arial" w:cs="Arial"/>
                <w:color w:val="000000"/>
                <w:sz w:val="20"/>
                <w:szCs w:val="20"/>
              </w:rPr>
              <w:t>6</w:t>
            </w:r>
          </w:p>
        </w:tc>
        <w:tc>
          <w:tcPr>
            <w:tcW w:w="1473" w:type="pct"/>
            <w:tcBorders>
              <w:top w:val="nil"/>
              <w:left w:val="nil"/>
              <w:bottom w:val="single" w:sz="8" w:space="0" w:color="auto"/>
              <w:right w:val="single" w:sz="8" w:space="0" w:color="auto"/>
            </w:tcBorders>
            <w:shd w:val="clear" w:color="auto" w:fill="auto"/>
            <w:vAlign w:val="center"/>
            <w:hideMark/>
          </w:tcPr>
          <w:p w14:paraId="713E1167" w14:textId="77777777" w:rsidR="00EC462A" w:rsidRDefault="00EC462A">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293" w:type="pct"/>
            <w:tcBorders>
              <w:top w:val="nil"/>
              <w:left w:val="nil"/>
              <w:bottom w:val="single" w:sz="8" w:space="0" w:color="auto"/>
              <w:right w:val="single" w:sz="8" w:space="0" w:color="auto"/>
            </w:tcBorders>
            <w:shd w:val="clear" w:color="auto" w:fill="auto"/>
            <w:noWrap/>
            <w:vAlign w:val="center"/>
            <w:hideMark/>
          </w:tcPr>
          <w:p w14:paraId="752E8816"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р.сумм</w:t>
            </w:r>
          </w:p>
        </w:tc>
        <w:tc>
          <w:tcPr>
            <w:tcW w:w="300" w:type="pct"/>
            <w:tcBorders>
              <w:top w:val="nil"/>
              <w:left w:val="nil"/>
              <w:bottom w:val="single" w:sz="8" w:space="0" w:color="auto"/>
              <w:right w:val="single" w:sz="8" w:space="0" w:color="auto"/>
            </w:tcBorders>
            <w:shd w:val="clear" w:color="auto" w:fill="auto"/>
            <w:vAlign w:val="center"/>
            <w:hideMark/>
          </w:tcPr>
          <w:p w14:paraId="1527B4F2"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noWrap/>
            <w:vAlign w:val="center"/>
            <w:hideMark/>
          </w:tcPr>
          <w:p w14:paraId="2F55729E"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7C1AF4E8"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31325C7F"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7413437C"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2210D39A"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7A926F9E"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5ED0F4D6"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114D9A13"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691C86B1"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r>
      <w:tr w:rsidR="00EC462A" w14:paraId="7BABD171"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66684DE5" w14:textId="77777777" w:rsidR="00EC462A" w:rsidRDefault="00EC462A">
            <w:pPr>
              <w:jc w:val="center"/>
              <w:rPr>
                <w:rFonts w:ascii="Arial" w:hAnsi="Arial" w:cs="Arial"/>
                <w:color w:val="000000"/>
                <w:sz w:val="20"/>
                <w:szCs w:val="20"/>
              </w:rPr>
            </w:pPr>
            <w:r>
              <w:rPr>
                <w:rFonts w:ascii="Arial" w:hAnsi="Arial" w:cs="Arial"/>
                <w:color w:val="000000"/>
                <w:sz w:val="20"/>
                <w:szCs w:val="20"/>
              </w:rPr>
              <w:t>6.1</w:t>
            </w:r>
          </w:p>
        </w:tc>
        <w:tc>
          <w:tcPr>
            <w:tcW w:w="1473" w:type="pct"/>
            <w:tcBorders>
              <w:top w:val="nil"/>
              <w:left w:val="nil"/>
              <w:bottom w:val="single" w:sz="8" w:space="0" w:color="auto"/>
              <w:right w:val="single" w:sz="8" w:space="0" w:color="auto"/>
            </w:tcBorders>
            <w:shd w:val="clear" w:color="auto" w:fill="auto"/>
            <w:vAlign w:val="center"/>
            <w:hideMark/>
          </w:tcPr>
          <w:p w14:paraId="4A814200" w14:textId="77777777" w:rsidR="00EC462A" w:rsidRDefault="00EC462A">
            <w:pPr>
              <w:rPr>
                <w:rFonts w:ascii="Arial" w:hAnsi="Arial" w:cs="Arial"/>
                <w:color w:val="000000"/>
                <w:sz w:val="20"/>
                <w:szCs w:val="20"/>
              </w:rPr>
            </w:pPr>
            <w:r>
              <w:rPr>
                <w:rFonts w:ascii="Arial" w:hAnsi="Arial" w:cs="Arial"/>
                <w:color w:val="000000"/>
                <w:sz w:val="20"/>
                <w:szCs w:val="20"/>
              </w:rPr>
              <w:t>в ЖФ, в том числе:</w:t>
            </w:r>
          </w:p>
        </w:tc>
        <w:tc>
          <w:tcPr>
            <w:tcW w:w="293" w:type="pct"/>
            <w:tcBorders>
              <w:top w:val="nil"/>
              <w:left w:val="nil"/>
              <w:bottom w:val="single" w:sz="8" w:space="0" w:color="auto"/>
              <w:right w:val="single" w:sz="8" w:space="0" w:color="auto"/>
            </w:tcBorders>
            <w:shd w:val="clear" w:color="auto" w:fill="auto"/>
            <w:noWrap/>
            <w:vAlign w:val="center"/>
            <w:hideMark/>
          </w:tcPr>
          <w:p w14:paraId="5BCDE4D9"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р.жф</w:t>
            </w:r>
          </w:p>
        </w:tc>
        <w:tc>
          <w:tcPr>
            <w:tcW w:w="300" w:type="pct"/>
            <w:tcBorders>
              <w:top w:val="nil"/>
              <w:left w:val="nil"/>
              <w:bottom w:val="single" w:sz="8" w:space="0" w:color="auto"/>
              <w:right w:val="single" w:sz="8" w:space="0" w:color="auto"/>
            </w:tcBorders>
            <w:shd w:val="clear" w:color="auto" w:fill="auto"/>
            <w:vAlign w:val="center"/>
            <w:hideMark/>
          </w:tcPr>
          <w:p w14:paraId="04D1336D"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noWrap/>
            <w:vAlign w:val="center"/>
            <w:hideMark/>
          </w:tcPr>
          <w:p w14:paraId="68AE80D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99274D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5298BAF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84A4ACF"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6524CB4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F983C9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E592AC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5DC9BC9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F542F6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2C87CC5B"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098ED763" w14:textId="77777777" w:rsidR="00EC462A" w:rsidRDefault="00EC462A">
            <w:pPr>
              <w:jc w:val="center"/>
              <w:rPr>
                <w:rFonts w:ascii="Arial" w:hAnsi="Arial" w:cs="Arial"/>
                <w:color w:val="000000"/>
                <w:sz w:val="20"/>
                <w:szCs w:val="20"/>
              </w:rPr>
            </w:pPr>
            <w:r>
              <w:rPr>
                <w:rFonts w:ascii="Arial" w:hAnsi="Arial" w:cs="Arial"/>
                <w:color w:val="000000"/>
                <w:sz w:val="20"/>
                <w:szCs w:val="20"/>
              </w:rPr>
              <w:t>6.1.1</w:t>
            </w:r>
          </w:p>
        </w:tc>
        <w:tc>
          <w:tcPr>
            <w:tcW w:w="1473" w:type="pct"/>
            <w:tcBorders>
              <w:top w:val="nil"/>
              <w:left w:val="nil"/>
              <w:bottom w:val="single" w:sz="8" w:space="0" w:color="auto"/>
              <w:right w:val="single" w:sz="8" w:space="0" w:color="auto"/>
            </w:tcBorders>
            <w:shd w:val="clear" w:color="auto" w:fill="auto"/>
            <w:vAlign w:val="center"/>
            <w:hideMark/>
          </w:tcPr>
          <w:p w14:paraId="47E9A3D7" w14:textId="77777777" w:rsidR="00EC462A" w:rsidRDefault="00EC462A">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293" w:type="pct"/>
            <w:tcBorders>
              <w:top w:val="nil"/>
              <w:left w:val="nil"/>
              <w:bottom w:val="single" w:sz="8" w:space="0" w:color="auto"/>
              <w:right w:val="single" w:sz="8" w:space="0" w:color="auto"/>
            </w:tcBorders>
            <w:shd w:val="clear" w:color="auto" w:fill="auto"/>
            <w:noWrap/>
            <w:vAlign w:val="center"/>
            <w:hideMark/>
          </w:tcPr>
          <w:p w14:paraId="693F55C1"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о.р.жф</w:t>
            </w:r>
          </w:p>
        </w:tc>
        <w:tc>
          <w:tcPr>
            <w:tcW w:w="300" w:type="pct"/>
            <w:tcBorders>
              <w:top w:val="nil"/>
              <w:left w:val="nil"/>
              <w:bottom w:val="single" w:sz="8" w:space="0" w:color="auto"/>
              <w:right w:val="single" w:sz="8" w:space="0" w:color="auto"/>
            </w:tcBorders>
            <w:shd w:val="clear" w:color="auto" w:fill="auto"/>
            <w:vAlign w:val="center"/>
            <w:hideMark/>
          </w:tcPr>
          <w:p w14:paraId="3DC9C779"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noWrap/>
            <w:vAlign w:val="center"/>
            <w:hideMark/>
          </w:tcPr>
          <w:p w14:paraId="00F6383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0D64B0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3808165E"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94EF18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5495477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7DE3CEF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787A3B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99F553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094838F"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2ACA9B32"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70B79CDE" w14:textId="77777777" w:rsidR="00EC462A" w:rsidRDefault="00EC462A">
            <w:pPr>
              <w:jc w:val="center"/>
              <w:rPr>
                <w:rFonts w:ascii="Arial" w:hAnsi="Arial" w:cs="Arial"/>
                <w:color w:val="000000"/>
                <w:sz w:val="20"/>
                <w:szCs w:val="20"/>
              </w:rPr>
            </w:pPr>
            <w:r>
              <w:rPr>
                <w:rFonts w:ascii="Arial" w:hAnsi="Arial" w:cs="Arial"/>
                <w:color w:val="000000"/>
                <w:sz w:val="20"/>
                <w:szCs w:val="20"/>
              </w:rPr>
              <w:t>6.1.2</w:t>
            </w:r>
          </w:p>
        </w:tc>
        <w:tc>
          <w:tcPr>
            <w:tcW w:w="1473" w:type="pct"/>
            <w:tcBorders>
              <w:top w:val="nil"/>
              <w:left w:val="nil"/>
              <w:bottom w:val="single" w:sz="8" w:space="0" w:color="auto"/>
              <w:right w:val="single" w:sz="8" w:space="0" w:color="auto"/>
            </w:tcBorders>
            <w:shd w:val="clear" w:color="auto" w:fill="auto"/>
            <w:vAlign w:val="center"/>
            <w:hideMark/>
          </w:tcPr>
          <w:p w14:paraId="4F09DA5F" w14:textId="77777777" w:rsidR="00EC462A" w:rsidRDefault="00EC462A">
            <w:pPr>
              <w:rPr>
                <w:rFonts w:ascii="Arial" w:hAnsi="Arial" w:cs="Arial"/>
                <w:color w:val="000000"/>
                <w:sz w:val="20"/>
                <w:szCs w:val="20"/>
              </w:rPr>
            </w:pPr>
            <w:r>
              <w:rPr>
                <w:rFonts w:ascii="Arial" w:hAnsi="Arial" w:cs="Arial"/>
                <w:color w:val="000000"/>
                <w:sz w:val="20"/>
                <w:szCs w:val="20"/>
              </w:rPr>
              <w:t>в ЖФ для целей гвс</w:t>
            </w:r>
          </w:p>
        </w:tc>
        <w:tc>
          <w:tcPr>
            <w:tcW w:w="293" w:type="pct"/>
            <w:tcBorders>
              <w:top w:val="nil"/>
              <w:left w:val="nil"/>
              <w:bottom w:val="single" w:sz="8" w:space="0" w:color="auto"/>
              <w:right w:val="single" w:sz="8" w:space="0" w:color="auto"/>
            </w:tcBorders>
            <w:shd w:val="clear" w:color="auto" w:fill="auto"/>
            <w:noWrap/>
            <w:vAlign w:val="center"/>
            <w:hideMark/>
          </w:tcPr>
          <w:p w14:paraId="480B53BD"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р.гвс.жф</w:t>
            </w:r>
          </w:p>
        </w:tc>
        <w:tc>
          <w:tcPr>
            <w:tcW w:w="300" w:type="pct"/>
            <w:tcBorders>
              <w:top w:val="nil"/>
              <w:left w:val="nil"/>
              <w:bottom w:val="single" w:sz="8" w:space="0" w:color="auto"/>
              <w:right w:val="single" w:sz="8" w:space="0" w:color="auto"/>
            </w:tcBorders>
            <w:shd w:val="clear" w:color="auto" w:fill="auto"/>
            <w:vAlign w:val="center"/>
            <w:hideMark/>
          </w:tcPr>
          <w:p w14:paraId="759862B5"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noWrap/>
            <w:vAlign w:val="center"/>
            <w:hideMark/>
          </w:tcPr>
          <w:p w14:paraId="720FACE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5E69944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369563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B1D0BD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345D0A9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706CB6A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5A8C09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5F0840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77058BA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0D0C214E"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39B0A2CF" w14:textId="77777777" w:rsidR="00EC462A" w:rsidRDefault="00EC462A">
            <w:pPr>
              <w:jc w:val="center"/>
              <w:rPr>
                <w:rFonts w:ascii="Arial" w:hAnsi="Arial" w:cs="Arial"/>
                <w:color w:val="000000"/>
                <w:sz w:val="20"/>
                <w:szCs w:val="20"/>
              </w:rPr>
            </w:pPr>
            <w:r>
              <w:rPr>
                <w:rFonts w:ascii="Arial" w:hAnsi="Arial" w:cs="Arial"/>
                <w:color w:val="000000"/>
                <w:sz w:val="20"/>
                <w:szCs w:val="20"/>
              </w:rPr>
              <w:t>6.2</w:t>
            </w:r>
          </w:p>
        </w:tc>
        <w:tc>
          <w:tcPr>
            <w:tcW w:w="1473" w:type="pct"/>
            <w:tcBorders>
              <w:top w:val="nil"/>
              <w:left w:val="nil"/>
              <w:bottom w:val="single" w:sz="8" w:space="0" w:color="auto"/>
              <w:right w:val="single" w:sz="8" w:space="0" w:color="auto"/>
            </w:tcBorders>
            <w:shd w:val="clear" w:color="auto" w:fill="auto"/>
            <w:vAlign w:val="center"/>
            <w:hideMark/>
          </w:tcPr>
          <w:p w14:paraId="4862AA47" w14:textId="77777777" w:rsidR="00EC462A" w:rsidRDefault="00EC462A">
            <w:pPr>
              <w:rPr>
                <w:rFonts w:ascii="Arial" w:hAnsi="Arial" w:cs="Arial"/>
                <w:color w:val="000000"/>
                <w:sz w:val="20"/>
                <w:szCs w:val="20"/>
              </w:rPr>
            </w:pPr>
            <w:r>
              <w:rPr>
                <w:rFonts w:ascii="Arial" w:hAnsi="Arial" w:cs="Arial"/>
                <w:color w:val="000000"/>
                <w:sz w:val="20"/>
                <w:szCs w:val="20"/>
              </w:rPr>
              <w:t>в ОДФ, в том числе:</w:t>
            </w:r>
          </w:p>
        </w:tc>
        <w:tc>
          <w:tcPr>
            <w:tcW w:w="293" w:type="pct"/>
            <w:tcBorders>
              <w:top w:val="nil"/>
              <w:left w:val="nil"/>
              <w:bottom w:val="single" w:sz="8" w:space="0" w:color="auto"/>
              <w:right w:val="single" w:sz="8" w:space="0" w:color="auto"/>
            </w:tcBorders>
            <w:shd w:val="clear" w:color="auto" w:fill="auto"/>
            <w:noWrap/>
            <w:vAlign w:val="center"/>
            <w:hideMark/>
          </w:tcPr>
          <w:p w14:paraId="0C2B3FC9"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р.одф</w:t>
            </w:r>
          </w:p>
        </w:tc>
        <w:tc>
          <w:tcPr>
            <w:tcW w:w="300" w:type="pct"/>
            <w:tcBorders>
              <w:top w:val="nil"/>
              <w:left w:val="nil"/>
              <w:bottom w:val="single" w:sz="8" w:space="0" w:color="auto"/>
              <w:right w:val="single" w:sz="8" w:space="0" w:color="auto"/>
            </w:tcBorders>
            <w:shd w:val="clear" w:color="auto" w:fill="auto"/>
            <w:vAlign w:val="center"/>
            <w:hideMark/>
          </w:tcPr>
          <w:p w14:paraId="723ABB43"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noWrap/>
            <w:vAlign w:val="center"/>
            <w:hideMark/>
          </w:tcPr>
          <w:p w14:paraId="522EF0DA"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6DDAAA3E"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78C1FE90"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454FC5D6"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20656F65"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6E6F488F"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3E3F921B"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27D4EEE6"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2EDDC645"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r>
      <w:tr w:rsidR="00EC462A" w14:paraId="66AA7C0A"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256677D1" w14:textId="77777777" w:rsidR="00EC462A" w:rsidRDefault="00EC462A">
            <w:pPr>
              <w:jc w:val="center"/>
              <w:rPr>
                <w:rFonts w:ascii="Arial" w:hAnsi="Arial" w:cs="Arial"/>
                <w:color w:val="000000"/>
                <w:sz w:val="20"/>
                <w:szCs w:val="20"/>
              </w:rPr>
            </w:pPr>
            <w:r>
              <w:rPr>
                <w:rFonts w:ascii="Arial" w:hAnsi="Arial" w:cs="Arial"/>
                <w:color w:val="000000"/>
                <w:sz w:val="20"/>
                <w:szCs w:val="20"/>
              </w:rPr>
              <w:t>6.2.1</w:t>
            </w:r>
          </w:p>
        </w:tc>
        <w:tc>
          <w:tcPr>
            <w:tcW w:w="1473" w:type="pct"/>
            <w:tcBorders>
              <w:top w:val="nil"/>
              <w:left w:val="nil"/>
              <w:bottom w:val="single" w:sz="8" w:space="0" w:color="auto"/>
              <w:right w:val="single" w:sz="8" w:space="0" w:color="auto"/>
            </w:tcBorders>
            <w:shd w:val="clear" w:color="auto" w:fill="auto"/>
            <w:vAlign w:val="center"/>
            <w:hideMark/>
          </w:tcPr>
          <w:p w14:paraId="670F5587"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293" w:type="pct"/>
            <w:tcBorders>
              <w:top w:val="nil"/>
              <w:left w:val="nil"/>
              <w:bottom w:val="single" w:sz="8" w:space="0" w:color="auto"/>
              <w:right w:val="single" w:sz="8" w:space="0" w:color="auto"/>
            </w:tcBorders>
            <w:shd w:val="clear" w:color="auto" w:fill="auto"/>
            <w:noWrap/>
            <w:vAlign w:val="center"/>
            <w:hideMark/>
          </w:tcPr>
          <w:p w14:paraId="52511C9E"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р.о.одф</w:t>
            </w:r>
          </w:p>
        </w:tc>
        <w:tc>
          <w:tcPr>
            <w:tcW w:w="300" w:type="pct"/>
            <w:tcBorders>
              <w:top w:val="nil"/>
              <w:left w:val="nil"/>
              <w:bottom w:val="single" w:sz="8" w:space="0" w:color="auto"/>
              <w:right w:val="single" w:sz="8" w:space="0" w:color="auto"/>
            </w:tcBorders>
            <w:shd w:val="clear" w:color="auto" w:fill="auto"/>
            <w:vAlign w:val="center"/>
            <w:hideMark/>
          </w:tcPr>
          <w:p w14:paraId="0CC3CDEA"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noWrap/>
            <w:vAlign w:val="center"/>
            <w:hideMark/>
          </w:tcPr>
          <w:p w14:paraId="4EBF4ECB"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1C3E91D9"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276DEBFA"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3F02ADDD"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64D4BB2B"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501D5030"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0F9A2D0A"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28BE85D1"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c>
          <w:tcPr>
            <w:tcW w:w="293" w:type="pct"/>
            <w:tcBorders>
              <w:top w:val="nil"/>
              <w:left w:val="nil"/>
              <w:bottom w:val="single" w:sz="8" w:space="0" w:color="auto"/>
              <w:right w:val="single" w:sz="8" w:space="0" w:color="auto"/>
            </w:tcBorders>
            <w:shd w:val="clear" w:color="auto" w:fill="auto"/>
            <w:noWrap/>
            <w:vAlign w:val="center"/>
            <w:hideMark/>
          </w:tcPr>
          <w:p w14:paraId="30206AB5" w14:textId="77777777" w:rsidR="00EC462A" w:rsidRDefault="00EC462A">
            <w:pPr>
              <w:jc w:val="center"/>
              <w:rPr>
                <w:rFonts w:ascii="Arial" w:hAnsi="Arial" w:cs="Arial"/>
                <w:color w:val="000000"/>
                <w:sz w:val="20"/>
                <w:szCs w:val="20"/>
              </w:rPr>
            </w:pPr>
            <w:r>
              <w:rPr>
                <w:rFonts w:ascii="Arial" w:hAnsi="Arial" w:cs="Arial"/>
                <w:color w:val="000000"/>
                <w:sz w:val="20"/>
                <w:szCs w:val="20"/>
              </w:rPr>
              <w:t>9,35</w:t>
            </w:r>
          </w:p>
        </w:tc>
      </w:tr>
      <w:tr w:rsidR="00EC462A" w14:paraId="107869A4"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3565871E" w14:textId="77777777" w:rsidR="00EC462A" w:rsidRDefault="00EC462A">
            <w:pPr>
              <w:jc w:val="center"/>
              <w:rPr>
                <w:rFonts w:ascii="Arial" w:hAnsi="Arial" w:cs="Arial"/>
                <w:color w:val="000000"/>
                <w:sz w:val="20"/>
                <w:szCs w:val="20"/>
              </w:rPr>
            </w:pPr>
            <w:r>
              <w:rPr>
                <w:rFonts w:ascii="Arial" w:hAnsi="Arial" w:cs="Arial"/>
                <w:color w:val="000000"/>
                <w:sz w:val="20"/>
                <w:szCs w:val="20"/>
              </w:rPr>
              <w:t>6.2.2</w:t>
            </w:r>
          </w:p>
        </w:tc>
        <w:tc>
          <w:tcPr>
            <w:tcW w:w="1473" w:type="pct"/>
            <w:tcBorders>
              <w:top w:val="nil"/>
              <w:left w:val="nil"/>
              <w:bottom w:val="single" w:sz="8" w:space="0" w:color="auto"/>
              <w:right w:val="single" w:sz="8" w:space="0" w:color="auto"/>
            </w:tcBorders>
            <w:shd w:val="clear" w:color="auto" w:fill="auto"/>
            <w:vAlign w:val="center"/>
            <w:hideMark/>
          </w:tcPr>
          <w:p w14:paraId="12FD4A91"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гвс</w:t>
            </w:r>
          </w:p>
        </w:tc>
        <w:tc>
          <w:tcPr>
            <w:tcW w:w="293" w:type="pct"/>
            <w:tcBorders>
              <w:top w:val="nil"/>
              <w:left w:val="nil"/>
              <w:bottom w:val="single" w:sz="8" w:space="0" w:color="auto"/>
              <w:right w:val="single" w:sz="8" w:space="0" w:color="auto"/>
            </w:tcBorders>
            <w:shd w:val="clear" w:color="auto" w:fill="auto"/>
            <w:noWrap/>
            <w:vAlign w:val="center"/>
            <w:hideMark/>
          </w:tcPr>
          <w:p w14:paraId="1A2246CA"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р.гвс.одф</w:t>
            </w:r>
          </w:p>
        </w:tc>
        <w:tc>
          <w:tcPr>
            <w:tcW w:w="300" w:type="pct"/>
            <w:tcBorders>
              <w:top w:val="nil"/>
              <w:left w:val="nil"/>
              <w:bottom w:val="single" w:sz="8" w:space="0" w:color="auto"/>
              <w:right w:val="single" w:sz="8" w:space="0" w:color="auto"/>
            </w:tcBorders>
            <w:shd w:val="clear" w:color="auto" w:fill="auto"/>
            <w:vAlign w:val="center"/>
            <w:hideMark/>
          </w:tcPr>
          <w:p w14:paraId="30026A02"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noWrap/>
            <w:vAlign w:val="center"/>
            <w:hideMark/>
          </w:tcPr>
          <w:p w14:paraId="67A9922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6F591B0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86E466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99021F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3973787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DE22E0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90B80A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952770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BAD3FE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3DB6B00E"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76797651" w14:textId="77777777" w:rsidR="00EC462A" w:rsidRDefault="00EC462A">
            <w:pPr>
              <w:jc w:val="center"/>
              <w:rPr>
                <w:rFonts w:ascii="Arial" w:hAnsi="Arial" w:cs="Arial"/>
                <w:color w:val="000000"/>
                <w:sz w:val="20"/>
                <w:szCs w:val="20"/>
              </w:rPr>
            </w:pPr>
            <w:r>
              <w:rPr>
                <w:rFonts w:ascii="Arial" w:hAnsi="Arial" w:cs="Arial"/>
                <w:color w:val="000000"/>
                <w:sz w:val="20"/>
                <w:szCs w:val="20"/>
              </w:rPr>
              <w:t>7</w:t>
            </w:r>
          </w:p>
        </w:tc>
        <w:tc>
          <w:tcPr>
            <w:tcW w:w="1473" w:type="pct"/>
            <w:tcBorders>
              <w:top w:val="nil"/>
              <w:left w:val="nil"/>
              <w:bottom w:val="single" w:sz="8" w:space="0" w:color="auto"/>
              <w:right w:val="single" w:sz="8" w:space="0" w:color="auto"/>
            </w:tcBorders>
            <w:shd w:val="clear" w:color="auto" w:fill="auto"/>
            <w:vAlign w:val="center"/>
            <w:hideMark/>
          </w:tcPr>
          <w:p w14:paraId="2CBCF50B" w14:textId="77777777" w:rsidR="00EC462A" w:rsidRDefault="00EC462A">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293" w:type="pct"/>
            <w:tcBorders>
              <w:top w:val="nil"/>
              <w:left w:val="nil"/>
              <w:bottom w:val="single" w:sz="8" w:space="0" w:color="auto"/>
              <w:right w:val="single" w:sz="8" w:space="0" w:color="auto"/>
            </w:tcBorders>
            <w:shd w:val="clear" w:color="auto" w:fill="auto"/>
            <w:noWrap/>
            <w:vAlign w:val="center"/>
            <w:hideMark/>
          </w:tcPr>
          <w:p w14:paraId="681164F6"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сумм</w:t>
            </w:r>
          </w:p>
        </w:tc>
        <w:tc>
          <w:tcPr>
            <w:tcW w:w="300" w:type="pct"/>
            <w:tcBorders>
              <w:top w:val="nil"/>
              <w:left w:val="nil"/>
              <w:bottom w:val="single" w:sz="8" w:space="0" w:color="auto"/>
              <w:right w:val="single" w:sz="8" w:space="0" w:color="auto"/>
            </w:tcBorders>
            <w:shd w:val="clear" w:color="auto" w:fill="auto"/>
            <w:vAlign w:val="center"/>
            <w:hideMark/>
          </w:tcPr>
          <w:p w14:paraId="7E5B1385"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0708D393"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78A9646C"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157E8204"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314E93D1"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2E8993E4"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6EFB58EF"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3B8FB120"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128AEC79"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769E9B3F"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r>
      <w:tr w:rsidR="00EC462A" w14:paraId="2BA7B6D3"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248CDFC8" w14:textId="77777777" w:rsidR="00EC462A" w:rsidRDefault="00EC462A">
            <w:pPr>
              <w:jc w:val="center"/>
              <w:rPr>
                <w:rFonts w:ascii="Arial" w:hAnsi="Arial" w:cs="Arial"/>
                <w:color w:val="000000"/>
                <w:sz w:val="20"/>
                <w:szCs w:val="20"/>
              </w:rPr>
            </w:pPr>
            <w:r>
              <w:rPr>
                <w:rFonts w:ascii="Arial" w:hAnsi="Arial" w:cs="Arial"/>
                <w:color w:val="000000"/>
                <w:sz w:val="20"/>
                <w:szCs w:val="20"/>
              </w:rPr>
              <w:t>7.1.</w:t>
            </w:r>
          </w:p>
        </w:tc>
        <w:tc>
          <w:tcPr>
            <w:tcW w:w="1473" w:type="pct"/>
            <w:tcBorders>
              <w:top w:val="nil"/>
              <w:left w:val="nil"/>
              <w:bottom w:val="single" w:sz="8" w:space="0" w:color="auto"/>
              <w:right w:val="single" w:sz="8" w:space="0" w:color="auto"/>
            </w:tcBorders>
            <w:shd w:val="clear" w:color="auto" w:fill="auto"/>
            <w:vAlign w:val="center"/>
            <w:hideMark/>
          </w:tcPr>
          <w:p w14:paraId="4B71B533" w14:textId="77777777" w:rsidR="00EC462A" w:rsidRDefault="00EC462A">
            <w:pPr>
              <w:rPr>
                <w:rFonts w:ascii="Arial" w:hAnsi="Arial" w:cs="Arial"/>
                <w:color w:val="000000"/>
                <w:sz w:val="20"/>
                <w:szCs w:val="20"/>
              </w:rPr>
            </w:pPr>
            <w:r>
              <w:rPr>
                <w:rFonts w:ascii="Arial" w:hAnsi="Arial" w:cs="Arial"/>
                <w:color w:val="000000"/>
                <w:sz w:val="20"/>
                <w:szCs w:val="20"/>
              </w:rPr>
              <w:t>в ЖФ, в том числе:</w:t>
            </w:r>
          </w:p>
        </w:tc>
        <w:tc>
          <w:tcPr>
            <w:tcW w:w="293" w:type="pct"/>
            <w:tcBorders>
              <w:top w:val="nil"/>
              <w:left w:val="nil"/>
              <w:bottom w:val="single" w:sz="8" w:space="0" w:color="auto"/>
              <w:right w:val="single" w:sz="8" w:space="0" w:color="auto"/>
            </w:tcBorders>
            <w:shd w:val="clear" w:color="auto" w:fill="auto"/>
            <w:noWrap/>
            <w:vAlign w:val="center"/>
            <w:hideMark/>
          </w:tcPr>
          <w:p w14:paraId="6441528C"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жф</w:t>
            </w:r>
          </w:p>
        </w:tc>
        <w:tc>
          <w:tcPr>
            <w:tcW w:w="300" w:type="pct"/>
            <w:tcBorders>
              <w:top w:val="nil"/>
              <w:left w:val="nil"/>
              <w:bottom w:val="single" w:sz="8" w:space="0" w:color="auto"/>
              <w:right w:val="single" w:sz="8" w:space="0" w:color="auto"/>
            </w:tcBorders>
            <w:shd w:val="clear" w:color="auto" w:fill="auto"/>
            <w:vAlign w:val="center"/>
            <w:hideMark/>
          </w:tcPr>
          <w:p w14:paraId="3908A9B7"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1C6397B1"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33BF1C5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45AF3AE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6E738F1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6244BFF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2854E8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4F219AA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5736F92C"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301EB2B"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7250FAB8"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5C1D8D33" w14:textId="77777777" w:rsidR="00EC462A" w:rsidRDefault="00EC462A">
            <w:pPr>
              <w:jc w:val="center"/>
              <w:rPr>
                <w:rFonts w:ascii="Arial" w:hAnsi="Arial" w:cs="Arial"/>
                <w:color w:val="000000"/>
                <w:sz w:val="20"/>
                <w:szCs w:val="20"/>
              </w:rPr>
            </w:pPr>
            <w:r>
              <w:rPr>
                <w:rFonts w:ascii="Arial" w:hAnsi="Arial" w:cs="Arial"/>
                <w:color w:val="000000"/>
                <w:sz w:val="20"/>
                <w:szCs w:val="20"/>
              </w:rPr>
              <w:t>7.1.1</w:t>
            </w:r>
          </w:p>
        </w:tc>
        <w:tc>
          <w:tcPr>
            <w:tcW w:w="1473" w:type="pct"/>
            <w:tcBorders>
              <w:top w:val="nil"/>
              <w:left w:val="nil"/>
              <w:bottom w:val="single" w:sz="8" w:space="0" w:color="auto"/>
              <w:right w:val="single" w:sz="8" w:space="0" w:color="auto"/>
            </w:tcBorders>
            <w:shd w:val="clear" w:color="auto" w:fill="auto"/>
            <w:vAlign w:val="center"/>
            <w:hideMark/>
          </w:tcPr>
          <w:p w14:paraId="74BEC17B" w14:textId="77777777" w:rsidR="00EC462A" w:rsidRDefault="00EC462A">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293" w:type="pct"/>
            <w:tcBorders>
              <w:top w:val="nil"/>
              <w:left w:val="nil"/>
              <w:bottom w:val="single" w:sz="8" w:space="0" w:color="auto"/>
              <w:right w:val="single" w:sz="8" w:space="0" w:color="auto"/>
            </w:tcBorders>
            <w:shd w:val="clear" w:color="auto" w:fill="auto"/>
            <w:noWrap/>
            <w:vAlign w:val="center"/>
            <w:hideMark/>
          </w:tcPr>
          <w:p w14:paraId="5511715C"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00" w:type="pct"/>
            <w:tcBorders>
              <w:top w:val="nil"/>
              <w:left w:val="nil"/>
              <w:bottom w:val="single" w:sz="8" w:space="0" w:color="auto"/>
              <w:right w:val="single" w:sz="8" w:space="0" w:color="auto"/>
            </w:tcBorders>
            <w:shd w:val="clear" w:color="auto" w:fill="auto"/>
            <w:vAlign w:val="center"/>
            <w:hideMark/>
          </w:tcPr>
          <w:p w14:paraId="1936C2FF"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64E36BA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3A6D12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31B2579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1D77CA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62D5ADA4"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3A73556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5A02EA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1D2B9005"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B40DC52"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2EFDD003"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27AF693E" w14:textId="77777777" w:rsidR="00EC462A" w:rsidRDefault="00EC462A">
            <w:pPr>
              <w:jc w:val="center"/>
              <w:rPr>
                <w:rFonts w:ascii="Arial" w:hAnsi="Arial" w:cs="Arial"/>
                <w:color w:val="000000"/>
                <w:sz w:val="20"/>
                <w:szCs w:val="20"/>
              </w:rPr>
            </w:pPr>
            <w:r>
              <w:rPr>
                <w:rFonts w:ascii="Arial" w:hAnsi="Arial" w:cs="Arial"/>
                <w:color w:val="000000"/>
                <w:sz w:val="20"/>
                <w:szCs w:val="20"/>
              </w:rPr>
              <w:t>7.1.2</w:t>
            </w:r>
          </w:p>
        </w:tc>
        <w:tc>
          <w:tcPr>
            <w:tcW w:w="1473" w:type="pct"/>
            <w:tcBorders>
              <w:top w:val="nil"/>
              <w:left w:val="nil"/>
              <w:bottom w:val="single" w:sz="8" w:space="0" w:color="auto"/>
              <w:right w:val="single" w:sz="8" w:space="0" w:color="auto"/>
            </w:tcBorders>
            <w:shd w:val="clear" w:color="auto" w:fill="auto"/>
            <w:vAlign w:val="center"/>
            <w:hideMark/>
          </w:tcPr>
          <w:p w14:paraId="0F6547DE" w14:textId="77777777" w:rsidR="00EC462A" w:rsidRDefault="00EC462A">
            <w:pPr>
              <w:rPr>
                <w:rFonts w:ascii="Arial" w:hAnsi="Arial" w:cs="Arial"/>
                <w:color w:val="000000"/>
                <w:sz w:val="20"/>
                <w:szCs w:val="20"/>
              </w:rPr>
            </w:pPr>
            <w:r>
              <w:rPr>
                <w:rFonts w:ascii="Arial" w:hAnsi="Arial" w:cs="Arial"/>
                <w:color w:val="000000"/>
                <w:sz w:val="20"/>
                <w:szCs w:val="20"/>
              </w:rPr>
              <w:t>для целей гвс</w:t>
            </w:r>
          </w:p>
        </w:tc>
        <w:tc>
          <w:tcPr>
            <w:tcW w:w="293" w:type="pct"/>
            <w:tcBorders>
              <w:top w:val="nil"/>
              <w:left w:val="nil"/>
              <w:bottom w:val="single" w:sz="8" w:space="0" w:color="auto"/>
              <w:right w:val="single" w:sz="8" w:space="0" w:color="auto"/>
            </w:tcBorders>
            <w:shd w:val="clear" w:color="auto" w:fill="auto"/>
            <w:noWrap/>
            <w:vAlign w:val="center"/>
            <w:hideMark/>
          </w:tcPr>
          <w:p w14:paraId="3B82C90B"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гвс.жф</w:t>
            </w:r>
          </w:p>
        </w:tc>
        <w:tc>
          <w:tcPr>
            <w:tcW w:w="300" w:type="pct"/>
            <w:tcBorders>
              <w:top w:val="nil"/>
              <w:left w:val="nil"/>
              <w:bottom w:val="single" w:sz="8" w:space="0" w:color="auto"/>
              <w:right w:val="single" w:sz="8" w:space="0" w:color="auto"/>
            </w:tcBorders>
            <w:shd w:val="clear" w:color="auto" w:fill="auto"/>
            <w:vAlign w:val="center"/>
            <w:hideMark/>
          </w:tcPr>
          <w:p w14:paraId="23678A15"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56290E5C"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018CB3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5239F1F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1404BF3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1529703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1C2946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50C4ADA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447B9C4"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6EAE479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2BEC45E0"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5A21E0AD" w14:textId="77777777" w:rsidR="00EC462A" w:rsidRDefault="00EC462A">
            <w:pPr>
              <w:jc w:val="center"/>
              <w:rPr>
                <w:rFonts w:ascii="Arial" w:hAnsi="Arial" w:cs="Arial"/>
                <w:color w:val="000000"/>
                <w:sz w:val="20"/>
                <w:szCs w:val="20"/>
              </w:rPr>
            </w:pPr>
            <w:r>
              <w:rPr>
                <w:rFonts w:ascii="Arial" w:hAnsi="Arial" w:cs="Arial"/>
                <w:color w:val="000000"/>
                <w:sz w:val="20"/>
                <w:szCs w:val="20"/>
              </w:rPr>
              <w:t>7.2</w:t>
            </w:r>
          </w:p>
        </w:tc>
        <w:tc>
          <w:tcPr>
            <w:tcW w:w="1473" w:type="pct"/>
            <w:tcBorders>
              <w:top w:val="nil"/>
              <w:left w:val="nil"/>
              <w:bottom w:val="single" w:sz="8" w:space="0" w:color="auto"/>
              <w:right w:val="single" w:sz="8" w:space="0" w:color="auto"/>
            </w:tcBorders>
            <w:shd w:val="clear" w:color="auto" w:fill="auto"/>
            <w:vAlign w:val="center"/>
            <w:hideMark/>
          </w:tcPr>
          <w:p w14:paraId="60B521AA" w14:textId="77777777" w:rsidR="00EC462A" w:rsidRDefault="00EC462A">
            <w:pPr>
              <w:rPr>
                <w:rFonts w:ascii="Arial" w:hAnsi="Arial" w:cs="Arial"/>
                <w:color w:val="000000"/>
                <w:sz w:val="20"/>
                <w:szCs w:val="20"/>
              </w:rPr>
            </w:pPr>
            <w:r>
              <w:rPr>
                <w:rFonts w:ascii="Arial" w:hAnsi="Arial" w:cs="Arial"/>
                <w:color w:val="000000"/>
                <w:sz w:val="20"/>
                <w:szCs w:val="20"/>
              </w:rPr>
              <w:t>в ОДФ, в том числе:</w:t>
            </w:r>
          </w:p>
        </w:tc>
        <w:tc>
          <w:tcPr>
            <w:tcW w:w="293" w:type="pct"/>
            <w:tcBorders>
              <w:top w:val="nil"/>
              <w:left w:val="nil"/>
              <w:bottom w:val="single" w:sz="8" w:space="0" w:color="auto"/>
              <w:right w:val="single" w:sz="8" w:space="0" w:color="auto"/>
            </w:tcBorders>
            <w:shd w:val="clear" w:color="auto" w:fill="auto"/>
            <w:noWrap/>
            <w:vAlign w:val="center"/>
            <w:hideMark/>
          </w:tcPr>
          <w:p w14:paraId="1FD96847"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одф</w:t>
            </w:r>
          </w:p>
        </w:tc>
        <w:tc>
          <w:tcPr>
            <w:tcW w:w="300" w:type="pct"/>
            <w:tcBorders>
              <w:top w:val="nil"/>
              <w:left w:val="nil"/>
              <w:bottom w:val="single" w:sz="8" w:space="0" w:color="auto"/>
              <w:right w:val="single" w:sz="8" w:space="0" w:color="auto"/>
            </w:tcBorders>
            <w:shd w:val="clear" w:color="auto" w:fill="auto"/>
            <w:vAlign w:val="center"/>
            <w:hideMark/>
          </w:tcPr>
          <w:p w14:paraId="72822662"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06077F75"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68B156BC"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76596314"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5E3AEEF9"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15EEB847"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02202BE7"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2740E18F"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7F19FDF8"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23310DD4"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r>
      <w:tr w:rsidR="00EC462A" w14:paraId="66355147"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22415D45" w14:textId="77777777" w:rsidR="00EC462A" w:rsidRDefault="00EC462A">
            <w:pPr>
              <w:jc w:val="center"/>
              <w:rPr>
                <w:rFonts w:ascii="Arial" w:hAnsi="Arial" w:cs="Arial"/>
                <w:color w:val="000000"/>
                <w:sz w:val="20"/>
                <w:szCs w:val="20"/>
              </w:rPr>
            </w:pPr>
            <w:r>
              <w:rPr>
                <w:rFonts w:ascii="Arial" w:hAnsi="Arial" w:cs="Arial"/>
                <w:color w:val="000000"/>
                <w:sz w:val="20"/>
                <w:szCs w:val="20"/>
              </w:rPr>
              <w:t>7.2.1</w:t>
            </w:r>
          </w:p>
        </w:tc>
        <w:tc>
          <w:tcPr>
            <w:tcW w:w="1473" w:type="pct"/>
            <w:tcBorders>
              <w:top w:val="nil"/>
              <w:left w:val="nil"/>
              <w:bottom w:val="single" w:sz="8" w:space="0" w:color="auto"/>
              <w:right w:val="single" w:sz="8" w:space="0" w:color="auto"/>
            </w:tcBorders>
            <w:shd w:val="clear" w:color="auto" w:fill="auto"/>
            <w:vAlign w:val="center"/>
            <w:hideMark/>
          </w:tcPr>
          <w:p w14:paraId="40A3F110"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293" w:type="pct"/>
            <w:tcBorders>
              <w:top w:val="nil"/>
              <w:left w:val="nil"/>
              <w:bottom w:val="single" w:sz="8" w:space="0" w:color="auto"/>
              <w:right w:val="single" w:sz="8" w:space="0" w:color="auto"/>
            </w:tcBorders>
            <w:shd w:val="clear" w:color="auto" w:fill="auto"/>
            <w:noWrap/>
            <w:vAlign w:val="center"/>
            <w:hideMark/>
          </w:tcPr>
          <w:p w14:paraId="6C63DA36"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о.одф</w:t>
            </w:r>
          </w:p>
        </w:tc>
        <w:tc>
          <w:tcPr>
            <w:tcW w:w="300" w:type="pct"/>
            <w:tcBorders>
              <w:top w:val="nil"/>
              <w:left w:val="nil"/>
              <w:bottom w:val="single" w:sz="8" w:space="0" w:color="auto"/>
              <w:right w:val="single" w:sz="8" w:space="0" w:color="auto"/>
            </w:tcBorders>
            <w:shd w:val="clear" w:color="auto" w:fill="auto"/>
            <w:vAlign w:val="center"/>
            <w:hideMark/>
          </w:tcPr>
          <w:p w14:paraId="4DB73CEE"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09A96549"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429F476F"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738443B7"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3426ADE1"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4AE967E1"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77430617"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614D9B03"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7940A943"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c>
          <w:tcPr>
            <w:tcW w:w="293" w:type="pct"/>
            <w:tcBorders>
              <w:top w:val="nil"/>
              <w:left w:val="nil"/>
              <w:bottom w:val="single" w:sz="8" w:space="0" w:color="auto"/>
              <w:right w:val="single" w:sz="8" w:space="0" w:color="auto"/>
            </w:tcBorders>
            <w:shd w:val="clear" w:color="auto" w:fill="auto"/>
            <w:noWrap/>
            <w:vAlign w:val="center"/>
            <w:hideMark/>
          </w:tcPr>
          <w:p w14:paraId="40AA741D" w14:textId="77777777" w:rsidR="00EC462A" w:rsidRDefault="00EC462A">
            <w:pPr>
              <w:jc w:val="center"/>
              <w:rPr>
                <w:rFonts w:ascii="Arial" w:hAnsi="Arial" w:cs="Arial"/>
                <w:color w:val="000000"/>
                <w:sz w:val="20"/>
                <w:szCs w:val="20"/>
              </w:rPr>
            </w:pPr>
            <w:r>
              <w:rPr>
                <w:rFonts w:ascii="Arial" w:hAnsi="Arial" w:cs="Arial"/>
                <w:color w:val="000000"/>
                <w:sz w:val="20"/>
                <w:szCs w:val="20"/>
              </w:rPr>
              <w:t>12,50</w:t>
            </w:r>
          </w:p>
        </w:tc>
      </w:tr>
      <w:tr w:rsidR="00EC462A" w14:paraId="341A823A"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267BFB58" w14:textId="77777777" w:rsidR="00EC462A" w:rsidRDefault="00EC462A">
            <w:pPr>
              <w:jc w:val="center"/>
              <w:rPr>
                <w:rFonts w:ascii="Arial" w:hAnsi="Arial" w:cs="Arial"/>
                <w:color w:val="000000"/>
                <w:sz w:val="20"/>
                <w:szCs w:val="20"/>
              </w:rPr>
            </w:pPr>
            <w:r>
              <w:rPr>
                <w:rFonts w:ascii="Arial" w:hAnsi="Arial" w:cs="Arial"/>
                <w:color w:val="000000"/>
                <w:sz w:val="20"/>
                <w:szCs w:val="20"/>
              </w:rPr>
              <w:t>7.2.2</w:t>
            </w:r>
          </w:p>
        </w:tc>
        <w:tc>
          <w:tcPr>
            <w:tcW w:w="1473" w:type="pct"/>
            <w:tcBorders>
              <w:top w:val="nil"/>
              <w:left w:val="nil"/>
              <w:bottom w:val="single" w:sz="8" w:space="0" w:color="auto"/>
              <w:right w:val="single" w:sz="8" w:space="0" w:color="auto"/>
            </w:tcBorders>
            <w:shd w:val="clear" w:color="auto" w:fill="auto"/>
            <w:vAlign w:val="center"/>
            <w:hideMark/>
          </w:tcPr>
          <w:p w14:paraId="7D661DAE"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гвс</w:t>
            </w:r>
          </w:p>
        </w:tc>
        <w:tc>
          <w:tcPr>
            <w:tcW w:w="293" w:type="pct"/>
            <w:tcBorders>
              <w:top w:val="nil"/>
              <w:left w:val="nil"/>
              <w:bottom w:val="single" w:sz="8" w:space="0" w:color="auto"/>
              <w:right w:val="single" w:sz="8" w:space="0" w:color="auto"/>
            </w:tcBorders>
            <w:shd w:val="clear" w:color="auto" w:fill="auto"/>
            <w:noWrap/>
            <w:vAlign w:val="center"/>
            <w:hideMark/>
          </w:tcPr>
          <w:p w14:paraId="518D9DB0"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гвс.одф</w:t>
            </w:r>
          </w:p>
        </w:tc>
        <w:tc>
          <w:tcPr>
            <w:tcW w:w="300" w:type="pct"/>
            <w:tcBorders>
              <w:top w:val="nil"/>
              <w:left w:val="nil"/>
              <w:bottom w:val="single" w:sz="8" w:space="0" w:color="auto"/>
              <w:right w:val="single" w:sz="8" w:space="0" w:color="auto"/>
            </w:tcBorders>
            <w:shd w:val="clear" w:color="auto" w:fill="auto"/>
            <w:vAlign w:val="center"/>
            <w:hideMark/>
          </w:tcPr>
          <w:p w14:paraId="40E73DFB"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0241A63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B936D1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51CDF48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652A238C"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1CA2A98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74E303B"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D9D03E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BAB7EC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4D2C35D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00620C4A"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7802ADFA" w14:textId="77777777" w:rsidR="00EC462A" w:rsidRDefault="00EC462A">
            <w:pPr>
              <w:jc w:val="center"/>
              <w:rPr>
                <w:rFonts w:ascii="Arial" w:hAnsi="Arial" w:cs="Arial"/>
                <w:color w:val="000000"/>
                <w:sz w:val="20"/>
                <w:szCs w:val="20"/>
              </w:rPr>
            </w:pPr>
            <w:r>
              <w:rPr>
                <w:rFonts w:ascii="Arial" w:hAnsi="Arial" w:cs="Arial"/>
                <w:color w:val="000000"/>
                <w:sz w:val="20"/>
                <w:szCs w:val="20"/>
              </w:rPr>
              <w:t>8</w:t>
            </w:r>
          </w:p>
        </w:tc>
        <w:tc>
          <w:tcPr>
            <w:tcW w:w="1473" w:type="pct"/>
            <w:tcBorders>
              <w:top w:val="nil"/>
              <w:left w:val="nil"/>
              <w:bottom w:val="single" w:sz="8" w:space="0" w:color="auto"/>
              <w:right w:val="single" w:sz="8" w:space="0" w:color="auto"/>
            </w:tcBorders>
            <w:shd w:val="clear" w:color="auto" w:fill="auto"/>
            <w:vAlign w:val="center"/>
            <w:hideMark/>
          </w:tcPr>
          <w:p w14:paraId="19D957E5" w14:textId="77777777" w:rsidR="00EC462A" w:rsidRDefault="00EC462A">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293" w:type="pct"/>
            <w:tcBorders>
              <w:top w:val="nil"/>
              <w:left w:val="nil"/>
              <w:bottom w:val="single" w:sz="8" w:space="0" w:color="auto"/>
              <w:right w:val="single" w:sz="8" w:space="0" w:color="auto"/>
            </w:tcBorders>
            <w:shd w:val="clear" w:color="auto" w:fill="auto"/>
            <w:noWrap/>
            <w:vAlign w:val="center"/>
            <w:hideMark/>
          </w:tcPr>
          <w:p w14:paraId="420D9A46"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р.о.жф</w:t>
            </w:r>
          </w:p>
        </w:tc>
        <w:tc>
          <w:tcPr>
            <w:tcW w:w="300" w:type="pct"/>
            <w:tcBorders>
              <w:top w:val="nil"/>
              <w:left w:val="nil"/>
              <w:bottom w:val="single" w:sz="8" w:space="0" w:color="auto"/>
              <w:right w:val="single" w:sz="8" w:space="0" w:color="auto"/>
            </w:tcBorders>
            <w:shd w:val="clear" w:color="auto" w:fill="auto"/>
            <w:vAlign w:val="center"/>
            <w:hideMark/>
          </w:tcPr>
          <w:p w14:paraId="1EE43E1B"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293" w:type="pct"/>
            <w:tcBorders>
              <w:top w:val="nil"/>
              <w:left w:val="nil"/>
              <w:bottom w:val="single" w:sz="8" w:space="0" w:color="auto"/>
              <w:right w:val="single" w:sz="8" w:space="0" w:color="auto"/>
            </w:tcBorders>
            <w:shd w:val="clear" w:color="auto" w:fill="auto"/>
            <w:noWrap/>
            <w:vAlign w:val="center"/>
            <w:hideMark/>
          </w:tcPr>
          <w:p w14:paraId="352F6102"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5A9635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E54E3BB"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19B18921"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4AE664C5"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3B4B2BC"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46398F9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9477884"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35E72AC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58A9BF23"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4C7E1221" w14:textId="77777777" w:rsidR="00EC462A" w:rsidRDefault="00EC462A">
            <w:pPr>
              <w:jc w:val="center"/>
              <w:rPr>
                <w:rFonts w:ascii="Arial" w:hAnsi="Arial" w:cs="Arial"/>
                <w:color w:val="000000"/>
                <w:sz w:val="20"/>
                <w:szCs w:val="20"/>
              </w:rPr>
            </w:pPr>
            <w:r>
              <w:rPr>
                <w:rFonts w:ascii="Arial" w:hAnsi="Arial" w:cs="Arial"/>
                <w:color w:val="000000"/>
                <w:sz w:val="20"/>
                <w:szCs w:val="20"/>
              </w:rPr>
              <w:lastRenderedPageBreak/>
              <w:t>9</w:t>
            </w:r>
          </w:p>
        </w:tc>
        <w:tc>
          <w:tcPr>
            <w:tcW w:w="1473" w:type="pct"/>
            <w:tcBorders>
              <w:top w:val="nil"/>
              <w:left w:val="nil"/>
              <w:bottom w:val="single" w:sz="8" w:space="0" w:color="auto"/>
              <w:right w:val="single" w:sz="8" w:space="0" w:color="auto"/>
            </w:tcBorders>
            <w:shd w:val="clear" w:color="auto" w:fill="auto"/>
            <w:vAlign w:val="center"/>
            <w:hideMark/>
          </w:tcPr>
          <w:p w14:paraId="1B8A4C04" w14:textId="77777777" w:rsidR="00EC462A" w:rsidRDefault="00EC462A">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293" w:type="pct"/>
            <w:tcBorders>
              <w:top w:val="nil"/>
              <w:left w:val="nil"/>
              <w:bottom w:val="single" w:sz="8" w:space="0" w:color="auto"/>
              <w:right w:val="single" w:sz="8" w:space="0" w:color="auto"/>
            </w:tcBorders>
            <w:shd w:val="clear" w:color="auto" w:fill="auto"/>
            <w:noWrap/>
            <w:vAlign w:val="center"/>
            <w:hideMark/>
          </w:tcPr>
          <w:p w14:paraId="2392F704"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00" w:type="pct"/>
            <w:tcBorders>
              <w:top w:val="nil"/>
              <w:left w:val="nil"/>
              <w:bottom w:val="single" w:sz="8" w:space="0" w:color="auto"/>
              <w:right w:val="single" w:sz="8" w:space="0" w:color="auto"/>
            </w:tcBorders>
            <w:shd w:val="clear" w:color="auto" w:fill="auto"/>
            <w:vAlign w:val="center"/>
            <w:hideMark/>
          </w:tcPr>
          <w:p w14:paraId="581B2BD2"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293" w:type="pct"/>
            <w:tcBorders>
              <w:top w:val="nil"/>
              <w:left w:val="nil"/>
              <w:bottom w:val="single" w:sz="8" w:space="0" w:color="auto"/>
              <w:right w:val="single" w:sz="8" w:space="0" w:color="auto"/>
            </w:tcBorders>
            <w:shd w:val="clear" w:color="auto" w:fill="auto"/>
            <w:noWrap/>
            <w:vAlign w:val="center"/>
            <w:hideMark/>
          </w:tcPr>
          <w:p w14:paraId="256CE93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5E3A9E5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9DA6461"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1A4983C1"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1150448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4F61B87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2EED41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4F4B8A4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0041BC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7D08E81E"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03167D82" w14:textId="77777777" w:rsidR="00EC462A" w:rsidRDefault="00EC462A">
            <w:pPr>
              <w:jc w:val="center"/>
              <w:rPr>
                <w:rFonts w:ascii="Arial" w:hAnsi="Arial" w:cs="Arial"/>
                <w:color w:val="000000"/>
                <w:sz w:val="20"/>
                <w:szCs w:val="20"/>
              </w:rPr>
            </w:pPr>
            <w:r>
              <w:rPr>
                <w:rFonts w:ascii="Arial" w:hAnsi="Arial" w:cs="Arial"/>
                <w:color w:val="000000"/>
                <w:sz w:val="20"/>
                <w:szCs w:val="20"/>
              </w:rPr>
              <w:t>10</w:t>
            </w:r>
          </w:p>
        </w:tc>
        <w:tc>
          <w:tcPr>
            <w:tcW w:w="1473" w:type="pct"/>
            <w:tcBorders>
              <w:top w:val="nil"/>
              <w:left w:val="nil"/>
              <w:bottom w:val="single" w:sz="8" w:space="0" w:color="auto"/>
              <w:right w:val="single" w:sz="8" w:space="0" w:color="auto"/>
            </w:tcBorders>
            <w:shd w:val="clear" w:color="auto" w:fill="auto"/>
            <w:vAlign w:val="center"/>
            <w:hideMark/>
          </w:tcPr>
          <w:p w14:paraId="10D984E6" w14:textId="77777777" w:rsidR="00EC462A" w:rsidRDefault="00EC462A">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293" w:type="pct"/>
            <w:tcBorders>
              <w:top w:val="nil"/>
              <w:left w:val="nil"/>
              <w:bottom w:val="single" w:sz="8" w:space="0" w:color="auto"/>
              <w:right w:val="single" w:sz="8" w:space="0" w:color="auto"/>
            </w:tcBorders>
            <w:shd w:val="clear" w:color="auto" w:fill="auto"/>
            <w:noWrap/>
            <w:vAlign w:val="center"/>
            <w:hideMark/>
          </w:tcPr>
          <w:p w14:paraId="03CC2688"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00" w:type="pct"/>
            <w:tcBorders>
              <w:top w:val="nil"/>
              <w:left w:val="nil"/>
              <w:bottom w:val="single" w:sz="8" w:space="0" w:color="auto"/>
              <w:right w:val="single" w:sz="8" w:space="0" w:color="auto"/>
            </w:tcBorders>
            <w:shd w:val="clear" w:color="auto" w:fill="auto"/>
            <w:vAlign w:val="center"/>
            <w:hideMark/>
          </w:tcPr>
          <w:p w14:paraId="49EED1A6"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293" w:type="pct"/>
            <w:tcBorders>
              <w:top w:val="nil"/>
              <w:left w:val="nil"/>
              <w:bottom w:val="single" w:sz="8" w:space="0" w:color="auto"/>
              <w:right w:val="single" w:sz="8" w:space="0" w:color="auto"/>
            </w:tcBorders>
            <w:shd w:val="clear" w:color="auto" w:fill="auto"/>
            <w:noWrap/>
            <w:vAlign w:val="center"/>
            <w:hideMark/>
          </w:tcPr>
          <w:p w14:paraId="69EDA784"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5D40677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ACE2B62"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262F85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49DDDBC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5F442CC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55772BA1"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57D1AF0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23597A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3EDAE5A8"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59BDB50B" w14:textId="77777777" w:rsidR="00EC462A" w:rsidRDefault="00EC462A">
            <w:pPr>
              <w:jc w:val="center"/>
              <w:rPr>
                <w:rFonts w:ascii="Arial" w:hAnsi="Arial" w:cs="Arial"/>
                <w:color w:val="000000"/>
                <w:sz w:val="20"/>
                <w:szCs w:val="20"/>
              </w:rPr>
            </w:pPr>
            <w:r>
              <w:rPr>
                <w:rFonts w:ascii="Arial" w:hAnsi="Arial" w:cs="Arial"/>
                <w:color w:val="000000"/>
                <w:sz w:val="20"/>
                <w:szCs w:val="20"/>
              </w:rPr>
              <w:t>11</w:t>
            </w:r>
          </w:p>
        </w:tc>
        <w:tc>
          <w:tcPr>
            <w:tcW w:w="1473" w:type="pct"/>
            <w:tcBorders>
              <w:top w:val="nil"/>
              <w:left w:val="nil"/>
              <w:bottom w:val="single" w:sz="8" w:space="0" w:color="auto"/>
              <w:right w:val="single" w:sz="8" w:space="0" w:color="auto"/>
            </w:tcBorders>
            <w:shd w:val="clear" w:color="auto" w:fill="auto"/>
            <w:vAlign w:val="center"/>
            <w:hideMark/>
          </w:tcPr>
          <w:p w14:paraId="5DD7416F" w14:textId="77777777" w:rsidR="00EC462A" w:rsidRDefault="00EC462A">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293" w:type="pct"/>
            <w:tcBorders>
              <w:top w:val="nil"/>
              <w:left w:val="nil"/>
              <w:bottom w:val="single" w:sz="8" w:space="0" w:color="auto"/>
              <w:right w:val="single" w:sz="8" w:space="0" w:color="auto"/>
            </w:tcBorders>
            <w:shd w:val="clear" w:color="auto" w:fill="auto"/>
            <w:noWrap/>
            <w:vAlign w:val="center"/>
            <w:hideMark/>
          </w:tcPr>
          <w:p w14:paraId="25F62262"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300" w:type="pct"/>
            <w:tcBorders>
              <w:top w:val="nil"/>
              <w:left w:val="nil"/>
              <w:bottom w:val="single" w:sz="8" w:space="0" w:color="auto"/>
              <w:right w:val="single" w:sz="8" w:space="0" w:color="auto"/>
            </w:tcBorders>
            <w:shd w:val="clear" w:color="auto" w:fill="auto"/>
            <w:vAlign w:val="center"/>
            <w:hideMark/>
          </w:tcPr>
          <w:p w14:paraId="6E91C205"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293" w:type="pct"/>
            <w:tcBorders>
              <w:top w:val="nil"/>
              <w:left w:val="nil"/>
              <w:bottom w:val="single" w:sz="8" w:space="0" w:color="auto"/>
              <w:right w:val="single" w:sz="8" w:space="0" w:color="auto"/>
            </w:tcBorders>
            <w:shd w:val="clear" w:color="auto" w:fill="auto"/>
            <w:noWrap/>
            <w:vAlign w:val="center"/>
            <w:hideMark/>
          </w:tcPr>
          <w:p w14:paraId="68CD316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2ED125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BE63A5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A5A3E6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317F06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86F294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6B8EDAD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626F33D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F258E8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0F6AA385"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6EA93279"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1473" w:type="pct"/>
            <w:tcBorders>
              <w:top w:val="nil"/>
              <w:left w:val="nil"/>
              <w:bottom w:val="single" w:sz="8" w:space="0" w:color="auto"/>
              <w:right w:val="single" w:sz="8" w:space="0" w:color="auto"/>
            </w:tcBorders>
            <w:shd w:val="clear" w:color="auto" w:fill="auto"/>
            <w:vAlign w:val="center"/>
            <w:hideMark/>
          </w:tcPr>
          <w:p w14:paraId="6C0240FE" w14:textId="77777777" w:rsidR="00EC462A" w:rsidRDefault="00EC462A">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293" w:type="pct"/>
            <w:tcBorders>
              <w:top w:val="nil"/>
              <w:left w:val="nil"/>
              <w:bottom w:val="single" w:sz="8" w:space="0" w:color="auto"/>
              <w:right w:val="single" w:sz="8" w:space="0" w:color="auto"/>
            </w:tcBorders>
            <w:shd w:val="clear" w:color="auto" w:fill="auto"/>
            <w:noWrap/>
            <w:vAlign w:val="center"/>
            <w:hideMark/>
          </w:tcPr>
          <w:p w14:paraId="2D8445FD"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300" w:type="pct"/>
            <w:tcBorders>
              <w:top w:val="nil"/>
              <w:left w:val="nil"/>
              <w:bottom w:val="single" w:sz="8" w:space="0" w:color="auto"/>
              <w:right w:val="single" w:sz="8" w:space="0" w:color="auto"/>
            </w:tcBorders>
            <w:shd w:val="clear" w:color="auto" w:fill="auto"/>
            <w:vAlign w:val="center"/>
            <w:hideMark/>
          </w:tcPr>
          <w:p w14:paraId="467DBC2C"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293" w:type="pct"/>
            <w:tcBorders>
              <w:top w:val="nil"/>
              <w:left w:val="nil"/>
              <w:bottom w:val="single" w:sz="8" w:space="0" w:color="auto"/>
              <w:right w:val="single" w:sz="8" w:space="0" w:color="auto"/>
            </w:tcBorders>
            <w:shd w:val="clear" w:color="auto" w:fill="auto"/>
            <w:noWrap/>
            <w:vAlign w:val="center"/>
            <w:hideMark/>
          </w:tcPr>
          <w:p w14:paraId="60A8C5D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5BAAB7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551A0D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7944E6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F91317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0229C5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6AD4526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6E69237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2833A9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60F00F95"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090FECCD" w14:textId="77777777" w:rsidR="00EC462A" w:rsidRDefault="00EC462A">
            <w:pPr>
              <w:jc w:val="center"/>
              <w:rPr>
                <w:rFonts w:ascii="Arial" w:hAnsi="Arial" w:cs="Arial"/>
                <w:color w:val="000000"/>
                <w:sz w:val="20"/>
                <w:szCs w:val="20"/>
              </w:rPr>
            </w:pPr>
            <w:r>
              <w:rPr>
                <w:rFonts w:ascii="Arial" w:hAnsi="Arial" w:cs="Arial"/>
                <w:color w:val="000000"/>
                <w:sz w:val="20"/>
                <w:szCs w:val="20"/>
              </w:rPr>
              <w:t>13</w:t>
            </w:r>
          </w:p>
        </w:tc>
        <w:tc>
          <w:tcPr>
            <w:tcW w:w="1473" w:type="pct"/>
            <w:tcBorders>
              <w:top w:val="nil"/>
              <w:left w:val="nil"/>
              <w:bottom w:val="single" w:sz="8" w:space="0" w:color="auto"/>
              <w:right w:val="single" w:sz="8" w:space="0" w:color="auto"/>
            </w:tcBorders>
            <w:shd w:val="clear" w:color="auto" w:fill="auto"/>
            <w:vAlign w:val="center"/>
            <w:hideMark/>
          </w:tcPr>
          <w:p w14:paraId="42FC32E3" w14:textId="77777777" w:rsidR="00EC462A" w:rsidRDefault="00EC462A">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293" w:type="pct"/>
            <w:tcBorders>
              <w:top w:val="nil"/>
              <w:left w:val="nil"/>
              <w:bottom w:val="single" w:sz="8" w:space="0" w:color="auto"/>
              <w:right w:val="single" w:sz="8" w:space="0" w:color="auto"/>
            </w:tcBorders>
            <w:shd w:val="clear" w:color="auto" w:fill="auto"/>
            <w:noWrap/>
            <w:vAlign w:val="center"/>
            <w:hideMark/>
          </w:tcPr>
          <w:p w14:paraId="60391411"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p>
        </w:tc>
        <w:tc>
          <w:tcPr>
            <w:tcW w:w="300" w:type="pct"/>
            <w:tcBorders>
              <w:top w:val="nil"/>
              <w:left w:val="nil"/>
              <w:bottom w:val="single" w:sz="8" w:space="0" w:color="auto"/>
              <w:right w:val="single" w:sz="8" w:space="0" w:color="auto"/>
            </w:tcBorders>
            <w:shd w:val="clear" w:color="auto" w:fill="auto"/>
            <w:vAlign w:val="center"/>
            <w:hideMark/>
          </w:tcPr>
          <w:p w14:paraId="08C3B5B5"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Гкал/ч/га</w:t>
            </w:r>
          </w:p>
        </w:tc>
        <w:tc>
          <w:tcPr>
            <w:tcW w:w="293" w:type="pct"/>
            <w:tcBorders>
              <w:top w:val="nil"/>
              <w:left w:val="nil"/>
              <w:bottom w:val="single" w:sz="8" w:space="0" w:color="auto"/>
              <w:right w:val="single" w:sz="8" w:space="0" w:color="auto"/>
            </w:tcBorders>
            <w:shd w:val="clear" w:color="auto" w:fill="auto"/>
            <w:noWrap/>
            <w:vAlign w:val="center"/>
            <w:hideMark/>
          </w:tcPr>
          <w:p w14:paraId="571E98F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BDE84F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29F8D5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DFCF58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C64101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5CAFAB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701BBB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88C196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1B752C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53883D8E"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7492BF29" w14:textId="77777777" w:rsidR="00EC462A" w:rsidRDefault="00EC462A">
            <w:pPr>
              <w:jc w:val="center"/>
              <w:rPr>
                <w:rFonts w:ascii="Arial" w:hAnsi="Arial" w:cs="Arial"/>
                <w:color w:val="000000"/>
                <w:sz w:val="20"/>
                <w:szCs w:val="20"/>
              </w:rPr>
            </w:pPr>
            <w:r>
              <w:rPr>
                <w:rFonts w:ascii="Arial" w:hAnsi="Arial" w:cs="Arial"/>
                <w:color w:val="000000"/>
                <w:sz w:val="20"/>
                <w:szCs w:val="20"/>
              </w:rPr>
              <w:t>14</w:t>
            </w:r>
          </w:p>
        </w:tc>
        <w:tc>
          <w:tcPr>
            <w:tcW w:w="1473" w:type="pct"/>
            <w:tcBorders>
              <w:top w:val="nil"/>
              <w:left w:val="nil"/>
              <w:bottom w:val="single" w:sz="8" w:space="0" w:color="auto"/>
              <w:right w:val="single" w:sz="8" w:space="0" w:color="auto"/>
            </w:tcBorders>
            <w:shd w:val="clear" w:color="auto" w:fill="auto"/>
            <w:vAlign w:val="center"/>
            <w:hideMark/>
          </w:tcPr>
          <w:p w14:paraId="3CBC87A6" w14:textId="77777777" w:rsidR="00EC462A" w:rsidRDefault="00EC462A">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293" w:type="pct"/>
            <w:tcBorders>
              <w:top w:val="nil"/>
              <w:left w:val="nil"/>
              <w:bottom w:val="single" w:sz="8" w:space="0" w:color="auto"/>
              <w:right w:val="single" w:sz="8" w:space="0" w:color="auto"/>
            </w:tcBorders>
            <w:shd w:val="clear" w:color="auto" w:fill="auto"/>
            <w:noWrap/>
            <w:vAlign w:val="center"/>
            <w:hideMark/>
          </w:tcPr>
          <w:p w14:paraId="27ACB99B"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300" w:type="pct"/>
            <w:tcBorders>
              <w:top w:val="nil"/>
              <w:left w:val="nil"/>
              <w:bottom w:val="single" w:sz="8" w:space="0" w:color="auto"/>
              <w:right w:val="single" w:sz="8" w:space="0" w:color="auto"/>
            </w:tcBorders>
            <w:shd w:val="clear" w:color="auto" w:fill="auto"/>
            <w:vAlign w:val="center"/>
            <w:hideMark/>
          </w:tcPr>
          <w:p w14:paraId="28594208"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Гкал/га</w:t>
            </w:r>
          </w:p>
        </w:tc>
        <w:tc>
          <w:tcPr>
            <w:tcW w:w="293" w:type="pct"/>
            <w:tcBorders>
              <w:top w:val="nil"/>
              <w:left w:val="nil"/>
              <w:bottom w:val="single" w:sz="8" w:space="0" w:color="auto"/>
              <w:right w:val="single" w:sz="8" w:space="0" w:color="auto"/>
            </w:tcBorders>
            <w:shd w:val="clear" w:color="auto" w:fill="auto"/>
            <w:noWrap/>
            <w:vAlign w:val="center"/>
            <w:hideMark/>
          </w:tcPr>
          <w:p w14:paraId="0346F4C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428BE1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A11961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FB77BA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D10395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275BAB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988EA1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488D4D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60590E5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43CB6CB6"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2CAE4688" w14:textId="77777777" w:rsidR="00EC462A" w:rsidRDefault="00EC462A">
            <w:pPr>
              <w:jc w:val="center"/>
              <w:rPr>
                <w:rFonts w:ascii="Arial" w:hAnsi="Arial" w:cs="Arial"/>
                <w:color w:val="000000"/>
                <w:sz w:val="20"/>
                <w:szCs w:val="20"/>
              </w:rPr>
            </w:pPr>
            <w:r>
              <w:rPr>
                <w:rFonts w:ascii="Arial" w:hAnsi="Arial" w:cs="Arial"/>
                <w:color w:val="000000"/>
                <w:sz w:val="20"/>
                <w:szCs w:val="20"/>
              </w:rPr>
              <w:t>15</w:t>
            </w:r>
          </w:p>
        </w:tc>
        <w:tc>
          <w:tcPr>
            <w:tcW w:w="1473" w:type="pct"/>
            <w:tcBorders>
              <w:top w:val="nil"/>
              <w:left w:val="nil"/>
              <w:bottom w:val="single" w:sz="8" w:space="0" w:color="auto"/>
              <w:right w:val="single" w:sz="8" w:space="0" w:color="auto"/>
            </w:tcBorders>
            <w:shd w:val="clear" w:color="auto" w:fill="auto"/>
            <w:vAlign w:val="center"/>
            <w:hideMark/>
          </w:tcPr>
          <w:p w14:paraId="34D48FFF" w14:textId="77777777" w:rsidR="00EC462A" w:rsidRDefault="00EC462A">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293" w:type="pct"/>
            <w:tcBorders>
              <w:top w:val="nil"/>
              <w:left w:val="nil"/>
              <w:bottom w:val="single" w:sz="8" w:space="0" w:color="auto"/>
              <w:right w:val="single" w:sz="8" w:space="0" w:color="auto"/>
            </w:tcBorders>
            <w:shd w:val="clear" w:color="auto" w:fill="auto"/>
            <w:noWrap/>
            <w:vAlign w:val="center"/>
            <w:hideMark/>
          </w:tcPr>
          <w:p w14:paraId="59A4F324"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р.о.жф</w:t>
            </w:r>
          </w:p>
        </w:tc>
        <w:tc>
          <w:tcPr>
            <w:tcW w:w="300" w:type="pct"/>
            <w:tcBorders>
              <w:top w:val="nil"/>
              <w:left w:val="nil"/>
              <w:bottom w:val="single" w:sz="8" w:space="0" w:color="auto"/>
              <w:right w:val="single" w:sz="8" w:space="0" w:color="auto"/>
            </w:tcBorders>
            <w:shd w:val="clear" w:color="auto" w:fill="auto"/>
            <w:vAlign w:val="center"/>
            <w:hideMark/>
          </w:tcPr>
          <w:p w14:paraId="28108D30"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 чел</w:t>
            </w:r>
          </w:p>
        </w:tc>
        <w:tc>
          <w:tcPr>
            <w:tcW w:w="293" w:type="pct"/>
            <w:tcBorders>
              <w:top w:val="nil"/>
              <w:left w:val="nil"/>
              <w:bottom w:val="single" w:sz="8" w:space="0" w:color="auto"/>
              <w:right w:val="single" w:sz="8" w:space="0" w:color="auto"/>
            </w:tcBorders>
            <w:shd w:val="clear" w:color="auto" w:fill="auto"/>
            <w:noWrap/>
            <w:vAlign w:val="center"/>
            <w:hideMark/>
          </w:tcPr>
          <w:p w14:paraId="1E052D8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7AF50C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BBAD4D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984CB5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679DD7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C32DB2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60F343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05357A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8579A6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6D33F8C7"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6E164F4A" w14:textId="77777777" w:rsidR="00EC462A" w:rsidRDefault="00EC462A">
            <w:pPr>
              <w:jc w:val="center"/>
              <w:rPr>
                <w:rFonts w:ascii="Arial" w:hAnsi="Arial" w:cs="Arial"/>
                <w:color w:val="000000"/>
                <w:sz w:val="20"/>
                <w:szCs w:val="20"/>
              </w:rPr>
            </w:pPr>
            <w:r>
              <w:rPr>
                <w:rFonts w:ascii="Arial" w:hAnsi="Arial" w:cs="Arial"/>
                <w:color w:val="000000"/>
                <w:sz w:val="20"/>
                <w:szCs w:val="20"/>
              </w:rPr>
              <w:t>16</w:t>
            </w:r>
          </w:p>
        </w:tc>
        <w:tc>
          <w:tcPr>
            <w:tcW w:w="1473" w:type="pct"/>
            <w:tcBorders>
              <w:top w:val="nil"/>
              <w:left w:val="nil"/>
              <w:bottom w:val="single" w:sz="8" w:space="0" w:color="auto"/>
              <w:right w:val="single" w:sz="8" w:space="0" w:color="auto"/>
            </w:tcBorders>
            <w:shd w:val="clear" w:color="auto" w:fill="auto"/>
            <w:vAlign w:val="center"/>
            <w:hideMark/>
          </w:tcPr>
          <w:p w14:paraId="68ECCD88" w14:textId="77777777" w:rsidR="00EC462A" w:rsidRDefault="00EC462A">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293" w:type="pct"/>
            <w:tcBorders>
              <w:top w:val="nil"/>
              <w:left w:val="nil"/>
              <w:bottom w:val="single" w:sz="8" w:space="0" w:color="auto"/>
              <w:right w:val="single" w:sz="8" w:space="0" w:color="auto"/>
            </w:tcBorders>
            <w:shd w:val="clear" w:color="auto" w:fill="auto"/>
            <w:noWrap/>
            <w:vAlign w:val="center"/>
            <w:hideMark/>
          </w:tcPr>
          <w:p w14:paraId="5F95B9CA"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300" w:type="pct"/>
            <w:tcBorders>
              <w:top w:val="nil"/>
              <w:left w:val="nil"/>
              <w:bottom w:val="single" w:sz="8" w:space="0" w:color="auto"/>
              <w:right w:val="single" w:sz="8" w:space="0" w:color="auto"/>
            </w:tcBorders>
            <w:shd w:val="clear" w:color="auto" w:fill="auto"/>
            <w:vAlign w:val="center"/>
            <w:hideMark/>
          </w:tcPr>
          <w:p w14:paraId="0E055CFE"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Гкал/чел/ год</w:t>
            </w:r>
          </w:p>
        </w:tc>
        <w:tc>
          <w:tcPr>
            <w:tcW w:w="293" w:type="pct"/>
            <w:tcBorders>
              <w:top w:val="nil"/>
              <w:left w:val="nil"/>
              <w:bottom w:val="single" w:sz="8" w:space="0" w:color="auto"/>
              <w:right w:val="single" w:sz="8" w:space="0" w:color="auto"/>
            </w:tcBorders>
            <w:shd w:val="clear" w:color="auto" w:fill="auto"/>
            <w:noWrap/>
            <w:vAlign w:val="center"/>
            <w:hideMark/>
          </w:tcPr>
          <w:p w14:paraId="7ECD313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0E727D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EF0109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AB92E2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6D2C319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378044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E4963D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087606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48B407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bl>
    <w:p w14:paraId="7DDBE04D" w14:textId="77777777" w:rsidR="00FA7717" w:rsidRDefault="00FA7717" w:rsidP="00FA7717">
      <w:pPr>
        <w:pStyle w:val="af1"/>
        <w:rPr>
          <w:lang w:eastAsia="ru-RU"/>
        </w:rPr>
      </w:pPr>
    </w:p>
    <w:p w14:paraId="7738ED78" w14:textId="77777777" w:rsidR="00FA7717" w:rsidRDefault="00FA7717" w:rsidP="00FA7717">
      <w:pPr>
        <w:pStyle w:val="20"/>
      </w:pPr>
      <w:bookmarkStart w:id="104" w:name="_Toc90411046"/>
      <w:r>
        <w:t xml:space="preserve">Индикаторы, характеризующие функционирование источников тепловой энергии по зоне ЕТО </w:t>
      </w:r>
      <w:r w:rsidRPr="00FA7717">
        <w:t>№</w:t>
      </w:r>
      <w:r>
        <w:t>7</w:t>
      </w:r>
      <w:r w:rsidRPr="00FA7717">
        <w:t xml:space="preserve"> ООО «М-300»</w:t>
      </w:r>
      <w:bookmarkEnd w:id="104"/>
    </w:p>
    <w:p w14:paraId="5DFB0C67" w14:textId="77777777" w:rsidR="00FA7717" w:rsidRPr="00E4478E" w:rsidRDefault="00FA7717" w:rsidP="00FA7717">
      <w:pPr>
        <w:pStyle w:val="afffffff5"/>
        <w:spacing w:before="240" w:after="0" w:line="240" w:lineRule="auto"/>
        <w:ind w:left="1134" w:hanging="1134"/>
        <w:jc w:val="left"/>
        <w:rPr>
          <w:rFonts w:ascii="Arial" w:hAnsi="Arial" w:cs="Arial"/>
          <w:sz w:val="18"/>
          <w:szCs w:val="18"/>
        </w:rPr>
      </w:pPr>
      <w:bookmarkStart w:id="105" w:name="_Toc90411090"/>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8</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2</w:t>
      </w:r>
      <w:r w:rsidR="008C4F30">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xml:space="preserve">, характеризующие функционирование источников тепловой энергии в системе теплоснабжения котельной </w:t>
      </w:r>
      <w:r w:rsidRPr="00FA7717">
        <w:rPr>
          <w:rFonts w:ascii="Arial" w:hAnsi="Arial" w:cs="Arial"/>
          <w:sz w:val="18"/>
          <w:szCs w:val="18"/>
        </w:rPr>
        <w:t>ООО «М-300»</w:t>
      </w:r>
      <w:bookmarkEnd w:id="105"/>
    </w:p>
    <w:tbl>
      <w:tblPr>
        <w:tblW w:w="5000" w:type="pct"/>
        <w:tblLook w:val="04A0" w:firstRow="1" w:lastRow="0" w:firstColumn="1" w:lastColumn="0" w:noHBand="0" w:noVBand="1"/>
      </w:tblPr>
      <w:tblGrid>
        <w:gridCol w:w="883"/>
        <w:gridCol w:w="4487"/>
        <w:gridCol w:w="916"/>
        <w:gridCol w:w="1031"/>
        <w:gridCol w:w="883"/>
        <w:gridCol w:w="883"/>
        <w:gridCol w:w="883"/>
        <w:gridCol w:w="883"/>
        <w:gridCol w:w="883"/>
        <w:gridCol w:w="883"/>
        <w:gridCol w:w="884"/>
        <w:gridCol w:w="884"/>
        <w:gridCol w:w="875"/>
      </w:tblGrid>
      <w:tr w:rsidR="00EC462A" w14:paraId="020B354C" w14:textId="77777777" w:rsidTr="00EC462A">
        <w:trPr>
          <w:trHeight w:val="20"/>
        </w:trPr>
        <w:tc>
          <w:tcPr>
            <w:tcW w:w="294"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0317B658"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п/п</w:t>
            </w:r>
          </w:p>
        </w:tc>
        <w:tc>
          <w:tcPr>
            <w:tcW w:w="1475" w:type="pct"/>
            <w:tcBorders>
              <w:top w:val="single" w:sz="8" w:space="0" w:color="auto"/>
              <w:left w:val="nil"/>
              <w:bottom w:val="single" w:sz="8" w:space="0" w:color="auto"/>
              <w:right w:val="single" w:sz="8" w:space="0" w:color="auto"/>
            </w:tcBorders>
            <w:shd w:val="clear" w:color="000000" w:fill="DAEEF3"/>
            <w:noWrap/>
            <w:vAlign w:val="center"/>
            <w:hideMark/>
          </w:tcPr>
          <w:p w14:paraId="3FBB092A"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294" w:type="pct"/>
            <w:tcBorders>
              <w:top w:val="single" w:sz="8" w:space="0" w:color="auto"/>
              <w:left w:val="nil"/>
              <w:bottom w:val="single" w:sz="8" w:space="0" w:color="auto"/>
              <w:right w:val="single" w:sz="8" w:space="0" w:color="auto"/>
            </w:tcBorders>
            <w:shd w:val="clear" w:color="000000" w:fill="DAEEF3"/>
            <w:vAlign w:val="center"/>
            <w:hideMark/>
          </w:tcPr>
          <w:p w14:paraId="055B56C6"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294" w:type="pct"/>
            <w:tcBorders>
              <w:top w:val="single" w:sz="8" w:space="0" w:color="auto"/>
              <w:left w:val="nil"/>
              <w:bottom w:val="single" w:sz="8" w:space="0" w:color="auto"/>
              <w:right w:val="single" w:sz="8" w:space="0" w:color="auto"/>
            </w:tcBorders>
            <w:shd w:val="clear" w:color="000000" w:fill="DAEEF3"/>
            <w:vAlign w:val="center"/>
            <w:hideMark/>
          </w:tcPr>
          <w:p w14:paraId="1C1C8B20"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Ед.изм.</w:t>
            </w:r>
          </w:p>
        </w:tc>
        <w:tc>
          <w:tcPr>
            <w:tcW w:w="294" w:type="pct"/>
            <w:tcBorders>
              <w:top w:val="single" w:sz="8" w:space="0" w:color="auto"/>
              <w:left w:val="nil"/>
              <w:bottom w:val="single" w:sz="8" w:space="0" w:color="auto"/>
              <w:right w:val="single" w:sz="8" w:space="0" w:color="auto"/>
            </w:tcBorders>
            <w:shd w:val="clear" w:color="000000" w:fill="DAEEF3"/>
            <w:noWrap/>
            <w:vAlign w:val="center"/>
            <w:hideMark/>
          </w:tcPr>
          <w:p w14:paraId="0E121003"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2020</w:t>
            </w:r>
          </w:p>
        </w:tc>
        <w:tc>
          <w:tcPr>
            <w:tcW w:w="294" w:type="pct"/>
            <w:tcBorders>
              <w:top w:val="single" w:sz="8" w:space="0" w:color="auto"/>
              <w:left w:val="nil"/>
              <w:bottom w:val="single" w:sz="8" w:space="0" w:color="auto"/>
              <w:right w:val="single" w:sz="8" w:space="0" w:color="auto"/>
            </w:tcBorders>
            <w:shd w:val="clear" w:color="000000" w:fill="DAEEF3"/>
            <w:noWrap/>
            <w:vAlign w:val="center"/>
            <w:hideMark/>
          </w:tcPr>
          <w:p w14:paraId="65FCFE3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2021</w:t>
            </w:r>
          </w:p>
        </w:tc>
        <w:tc>
          <w:tcPr>
            <w:tcW w:w="294" w:type="pct"/>
            <w:tcBorders>
              <w:top w:val="single" w:sz="8" w:space="0" w:color="auto"/>
              <w:left w:val="nil"/>
              <w:bottom w:val="single" w:sz="8" w:space="0" w:color="auto"/>
              <w:right w:val="single" w:sz="8" w:space="0" w:color="auto"/>
            </w:tcBorders>
            <w:shd w:val="clear" w:color="000000" w:fill="DAEEF3"/>
            <w:noWrap/>
            <w:vAlign w:val="center"/>
            <w:hideMark/>
          </w:tcPr>
          <w:p w14:paraId="35B11D28"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2022</w:t>
            </w:r>
          </w:p>
        </w:tc>
        <w:tc>
          <w:tcPr>
            <w:tcW w:w="294" w:type="pct"/>
            <w:tcBorders>
              <w:top w:val="single" w:sz="8" w:space="0" w:color="auto"/>
              <w:left w:val="nil"/>
              <w:bottom w:val="single" w:sz="8" w:space="0" w:color="auto"/>
              <w:right w:val="single" w:sz="8" w:space="0" w:color="auto"/>
            </w:tcBorders>
            <w:shd w:val="clear" w:color="000000" w:fill="DAEEF3"/>
            <w:noWrap/>
            <w:vAlign w:val="center"/>
            <w:hideMark/>
          </w:tcPr>
          <w:p w14:paraId="66B86291"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2023</w:t>
            </w:r>
          </w:p>
        </w:tc>
        <w:tc>
          <w:tcPr>
            <w:tcW w:w="294" w:type="pct"/>
            <w:tcBorders>
              <w:top w:val="single" w:sz="8" w:space="0" w:color="auto"/>
              <w:left w:val="nil"/>
              <w:bottom w:val="single" w:sz="8" w:space="0" w:color="auto"/>
              <w:right w:val="single" w:sz="8" w:space="0" w:color="auto"/>
            </w:tcBorders>
            <w:shd w:val="clear" w:color="000000" w:fill="DAEEF3"/>
            <w:noWrap/>
            <w:vAlign w:val="center"/>
            <w:hideMark/>
          </w:tcPr>
          <w:p w14:paraId="4AAA491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2024</w:t>
            </w:r>
          </w:p>
        </w:tc>
        <w:tc>
          <w:tcPr>
            <w:tcW w:w="294" w:type="pct"/>
            <w:tcBorders>
              <w:top w:val="single" w:sz="8" w:space="0" w:color="auto"/>
              <w:left w:val="nil"/>
              <w:bottom w:val="single" w:sz="8" w:space="0" w:color="auto"/>
              <w:right w:val="single" w:sz="8" w:space="0" w:color="auto"/>
            </w:tcBorders>
            <w:shd w:val="clear" w:color="000000" w:fill="DAEEF3"/>
            <w:noWrap/>
            <w:vAlign w:val="center"/>
            <w:hideMark/>
          </w:tcPr>
          <w:p w14:paraId="01C3C1B8"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2025</w:t>
            </w:r>
          </w:p>
        </w:tc>
        <w:tc>
          <w:tcPr>
            <w:tcW w:w="294" w:type="pct"/>
            <w:tcBorders>
              <w:top w:val="single" w:sz="8" w:space="0" w:color="auto"/>
              <w:left w:val="nil"/>
              <w:bottom w:val="single" w:sz="8" w:space="0" w:color="auto"/>
              <w:right w:val="single" w:sz="8" w:space="0" w:color="auto"/>
            </w:tcBorders>
            <w:shd w:val="clear" w:color="000000" w:fill="DAEEF3"/>
            <w:noWrap/>
            <w:vAlign w:val="center"/>
            <w:hideMark/>
          </w:tcPr>
          <w:p w14:paraId="4DEB5DB3"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294" w:type="pct"/>
            <w:tcBorders>
              <w:top w:val="single" w:sz="8" w:space="0" w:color="auto"/>
              <w:left w:val="nil"/>
              <w:bottom w:val="single" w:sz="8" w:space="0" w:color="auto"/>
              <w:right w:val="single" w:sz="8" w:space="0" w:color="auto"/>
            </w:tcBorders>
            <w:shd w:val="clear" w:color="000000" w:fill="DAEEF3"/>
            <w:noWrap/>
            <w:vAlign w:val="center"/>
            <w:hideMark/>
          </w:tcPr>
          <w:p w14:paraId="59767C29"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294" w:type="pct"/>
            <w:tcBorders>
              <w:top w:val="single" w:sz="8" w:space="0" w:color="auto"/>
              <w:left w:val="nil"/>
              <w:bottom w:val="single" w:sz="8" w:space="0" w:color="auto"/>
              <w:right w:val="single" w:sz="8" w:space="0" w:color="auto"/>
            </w:tcBorders>
            <w:shd w:val="clear" w:color="000000" w:fill="DAEEF3"/>
            <w:noWrap/>
            <w:vAlign w:val="center"/>
            <w:hideMark/>
          </w:tcPr>
          <w:p w14:paraId="31862376"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EC462A" w14:paraId="05735D06"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03084668"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1475" w:type="pct"/>
            <w:tcBorders>
              <w:top w:val="nil"/>
              <w:left w:val="nil"/>
              <w:bottom w:val="single" w:sz="8" w:space="0" w:color="auto"/>
              <w:right w:val="single" w:sz="8" w:space="0" w:color="auto"/>
            </w:tcBorders>
            <w:shd w:val="clear" w:color="auto" w:fill="auto"/>
            <w:vAlign w:val="center"/>
            <w:hideMark/>
          </w:tcPr>
          <w:p w14:paraId="6F81B42F" w14:textId="77777777" w:rsidR="00EC462A" w:rsidRDefault="00EC462A">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294" w:type="pct"/>
            <w:tcBorders>
              <w:top w:val="nil"/>
              <w:left w:val="nil"/>
              <w:bottom w:val="single" w:sz="8" w:space="0" w:color="auto"/>
              <w:right w:val="single" w:sz="8" w:space="0" w:color="auto"/>
            </w:tcBorders>
            <w:shd w:val="clear" w:color="auto" w:fill="auto"/>
            <w:noWrap/>
            <w:vAlign w:val="center"/>
            <w:hideMark/>
          </w:tcPr>
          <w:p w14:paraId="5DEA6CF3"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294" w:type="pct"/>
            <w:tcBorders>
              <w:top w:val="nil"/>
              <w:left w:val="nil"/>
              <w:bottom w:val="single" w:sz="8" w:space="0" w:color="auto"/>
              <w:right w:val="single" w:sz="8" w:space="0" w:color="auto"/>
            </w:tcBorders>
            <w:shd w:val="clear" w:color="auto" w:fill="auto"/>
            <w:vAlign w:val="center"/>
            <w:hideMark/>
          </w:tcPr>
          <w:p w14:paraId="05627E9F"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4" w:type="pct"/>
            <w:tcBorders>
              <w:top w:val="nil"/>
              <w:left w:val="nil"/>
              <w:bottom w:val="single" w:sz="8" w:space="0" w:color="auto"/>
              <w:right w:val="single" w:sz="8" w:space="0" w:color="auto"/>
            </w:tcBorders>
            <w:shd w:val="clear" w:color="auto" w:fill="auto"/>
            <w:vAlign w:val="center"/>
            <w:hideMark/>
          </w:tcPr>
          <w:p w14:paraId="2EA05328" w14:textId="77777777" w:rsidR="00EC462A" w:rsidRDefault="00EC462A">
            <w:pPr>
              <w:jc w:val="center"/>
              <w:rPr>
                <w:rFonts w:ascii="Arial" w:hAnsi="Arial" w:cs="Arial"/>
                <w:color w:val="000000"/>
                <w:sz w:val="20"/>
                <w:szCs w:val="20"/>
              </w:rPr>
            </w:pPr>
            <w:r>
              <w:rPr>
                <w:rFonts w:ascii="Arial" w:hAnsi="Arial" w:cs="Arial"/>
                <w:color w:val="000000"/>
                <w:sz w:val="20"/>
                <w:szCs w:val="20"/>
              </w:rPr>
              <w:t>17,2</w:t>
            </w:r>
          </w:p>
        </w:tc>
        <w:tc>
          <w:tcPr>
            <w:tcW w:w="294" w:type="pct"/>
            <w:tcBorders>
              <w:top w:val="nil"/>
              <w:left w:val="nil"/>
              <w:bottom w:val="single" w:sz="8" w:space="0" w:color="auto"/>
              <w:right w:val="single" w:sz="8" w:space="0" w:color="auto"/>
            </w:tcBorders>
            <w:shd w:val="clear" w:color="auto" w:fill="auto"/>
            <w:vAlign w:val="center"/>
            <w:hideMark/>
          </w:tcPr>
          <w:p w14:paraId="57A3049D" w14:textId="77777777" w:rsidR="00EC462A" w:rsidRDefault="00EC462A">
            <w:pPr>
              <w:jc w:val="center"/>
              <w:rPr>
                <w:rFonts w:ascii="Arial" w:hAnsi="Arial" w:cs="Arial"/>
                <w:color w:val="000000"/>
                <w:sz w:val="20"/>
                <w:szCs w:val="20"/>
              </w:rPr>
            </w:pPr>
            <w:r>
              <w:rPr>
                <w:rFonts w:ascii="Arial" w:hAnsi="Arial" w:cs="Arial"/>
                <w:color w:val="000000"/>
                <w:sz w:val="20"/>
                <w:szCs w:val="20"/>
              </w:rPr>
              <w:t>17,2</w:t>
            </w:r>
          </w:p>
        </w:tc>
        <w:tc>
          <w:tcPr>
            <w:tcW w:w="294" w:type="pct"/>
            <w:tcBorders>
              <w:top w:val="nil"/>
              <w:left w:val="nil"/>
              <w:bottom w:val="single" w:sz="8" w:space="0" w:color="auto"/>
              <w:right w:val="single" w:sz="8" w:space="0" w:color="auto"/>
            </w:tcBorders>
            <w:shd w:val="clear" w:color="auto" w:fill="auto"/>
            <w:vAlign w:val="center"/>
            <w:hideMark/>
          </w:tcPr>
          <w:p w14:paraId="23F4E822" w14:textId="77777777" w:rsidR="00EC462A" w:rsidRDefault="00EC462A">
            <w:pPr>
              <w:jc w:val="center"/>
              <w:rPr>
                <w:rFonts w:ascii="Arial" w:hAnsi="Arial" w:cs="Arial"/>
                <w:color w:val="000000"/>
                <w:sz w:val="20"/>
                <w:szCs w:val="20"/>
              </w:rPr>
            </w:pPr>
            <w:r>
              <w:rPr>
                <w:rFonts w:ascii="Arial" w:hAnsi="Arial" w:cs="Arial"/>
                <w:color w:val="000000"/>
                <w:sz w:val="20"/>
                <w:szCs w:val="20"/>
              </w:rPr>
              <w:t>17,2</w:t>
            </w:r>
          </w:p>
        </w:tc>
        <w:tc>
          <w:tcPr>
            <w:tcW w:w="294" w:type="pct"/>
            <w:tcBorders>
              <w:top w:val="nil"/>
              <w:left w:val="nil"/>
              <w:bottom w:val="single" w:sz="8" w:space="0" w:color="auto"/>
              <w:right w:val="single" w:sz="8" w:space="0" w:color="auto"/>
            </w:tcBorders>
            <w:shd w:val="clear" w:color="auto" w:fill="auto"/>
            <w:vAlign w:val="center"/>
            <w:hideMark/>
          </w:tcPr>
          <w:p w14:paraId="057A25D0" w14:textId="77777777" w:rsidR="00EC462A" w:rsidRDefault="00EC462A">
            <w:pPr>
              <w:jc w:val="center"/>
              <w:rPr>
                <w:rFonts w:ascii="Arial" w:hAnsi="Arial" w:cs="Arial"/>
                <w:color w:val="000000"/>
                <w:sz w:val="20"/>
                <w:szCs w:val="20"/>
              </w:rPr>
            </w:pPr>
            <w:r>
              <w:rPr>
                <w:rFonts w:ascii="Arial" w:hAnsi="Arial" w:cs="Arial"/>
                <w:color w:val="000000"/>
                <w:sz w:val="20"/>
                <w:szCs w:val="20"/>
              </w:rPr>
              <w:t>17,2</w:t>
            </w:r>
          </w:p>
        </w:tc>
        <w:tc>
          <w:tcPr>
            <w:tcW w:w="294" w:type="pct"/>
            <w:tcBorders>
              <w:top w:val="nil"/>
              <w:left w:val="nil"/>
              <w:bottom w:val="single" w:sz="8" w:space="0" w:color="auto"/>
              <w:right w:val="single" w:sz="8" w:space="0" w:color="auto"/>
            </w:tcBorders>
            <w:shd w:val="clear" w:color="auto" w:fill="auto"/>
            <w:vAlign w:val="center"/>
            <w:hideMark/>
          </w:tcPr>
          <w:p w14:paraId="3A095EA6" w14:textId="77777777" w:rsidR="00EC462A" w:rsidRDefault="00EC462A">
            <w:pPr>
              <w:jc w:val="center"/>
              <w:rPr>
                <w:rFonts w:ascii="Arial" w:hAnsi="Arial" w:cs="Arial"/>
                <w:color w:val="000000"/>
                <w:sz w:val="20"/>
                <w:szCs w:val="20"/>
              </w:rPr>
            </w:pPr>
            <w:r>
              <w:rPr>
                <w:rFonts w:ascii="Arial" w:hAnsi="Arial" w:cs="Arial"/>
                <w:color w:val="000000"/>
                <w:sz w:val="20"/>
                <w:szCs w:val="20"/>
              </w:rPr>
              <w:t>17,2</w:t>
            </w:r>
          </w:p>
        </w:tc>
        <w:tc>
          <w:tcPr>
            <w:tcW w:w="294" w:type="pct"/>
            <w:tcBorders>
              <w:top w:val="nil"/>
              <w:left w:val="nil"/>
              <w:bottom w:val="single" w:sz="8" w:space="0" w:color="auto"/>
              <w:right w:val="single" w:sz="8" w:space="0" w:color="auto"/>
            </w:tcBorders>
            <w:shd w:val="clear" w:color="auto" w:fill="auto"/>
            <w:vAlign w:val="center"/>
            <w:hideMark/>
          </w:tcPr>
          <w:p w14:paraId="1480E817" w14:textId="77777777" w:rsidR="00EC462A" w:rsidRDefault="00EC462A">
            <w:pPr>
              <w:jc w:val="center"/>
              <w:rPr>
                <w:rFonts w:ascii="Arial" w:hAnsi="Arial" w:cs="Arial"/>
                <w:color w:val="000000"/>
                <w:sz w:val="20"/>
                <w:szCs w:val="20"/>
              </w:rPr>
            </w:pPr>
            <w:r>
              <w:rPr>
                <w:rFonts w:ascii="Arial" w:hAnsi="Arial" w:cs="Arial"/>
                <w:color w:val="000000"/>
                <w:sz w:val="20"/>
                <w:szCs w:val="20"/>
              </w:rPr>
              <w:t>17,2</w:t>
            </w:r>
          </w:p>
        </w:tc>
        <w:tc>
          <w:tcPr>
            <w:tcW w:w="294" w:type="pct"/>
            <w:tcBorders>
              <w:top w:val="nil"/>
              <w:left w:val="nil"/>
              <w:bottom w:val="single" w:sz="8" w:space="0" w:color="auto"/>
              <w:right w:val="single" w:sz="8" w:space="0" w:color="auto"/>
            </w:tcBorders>
            <w:shd w:val="clear" w:color="auto" w:fill="auto"/>
            <w:vAlign w:val="center"/>
            <w:hideMark/>
          </w:tcPr>
          <w:p w14:paraId="30546F68" w14:textId="77777777" w:rsidR="00EC462A" w:rsidRDefault="00EC462A">
            <w:pPr>
              <w:jc w:val="center"/>
              <w:rPr>
                <w:rFonts w:ascii="Arial" w:hAnsi="Arial" w:cs="Arial"/>
                <w:color w:val="000000"/>
                <w:sz w:val="20"/>
                <w:szCs w:val="20"/>
              </w:rPr>
            </w:pPr>
            <w:r>
              <w:rPr>
                <w:rFonts w:ascii="Arial" w:hAnsi="Arial" w:cs="Arial"/>
                <w:color w:val="000000"/>
                <w:sz w:val="20"/>
                <w:szCs w:val="20"/>
              </w:rPr>
              <w:t>17,2</w:t>
            </w:r>
          </w:p>
        </w:tc>
        <w:tc>
          <w:tcPr>
            <w:tcW w:w="294" w:type="pct"/>
            <w:tcBorders>
              <w:top w:val="nil"/>
              <w:left w:val="nil"/>
              <w:bottom w:val="single" w:sz="8" w:space="0" w:color="auto"/>
              <w:right w:val="single" w:sz="8" w:space="0" w:color="auto"/>
            </w:tcBorders>
            <w:shd w:val="clear" w:color="auto" w:fill="auto"/>
            <w:vAlign w:val="center"/>
            <w:hideMark/>
          </w:tcPr>
          <w:p w14:paraId="3242B356" w14:textId="77777777" w:rsidR="00EC462A" w:rsidRDefault="00EC462A">
            <w:pPr>
              <w:jc w:val="center"/>
              <w:rPr>
                <w:rFonts w:ascii="Arial" w:hAnsi="Arial" w:cs="Arial"/>
                <w:color w:val="000000"/>
                <w:sz w:val="20"/>
                <w:szCs w:val="20"/>
              </w:rPr>
            </w:pPr>
            <w:r>
              <w:rPr>
                <w:rFonts w:ascii="Arial" w:hAnsi="Arial" w:cs="Arial"/>
                <w:color w:val="000000"/>
                <w:sz w:val="20"/>
                <w:szCs w:val="20"/>
              </w:rPr>
              <w:t>17,2</w:t>
            </w:r>
          </w:p>
        </w:tc>
        <w:tc>
          <w:tcPr>
            <w:tcW w:w="294" w:type="pct"/>
            <w:tcBorders>
              <w:top w:val="nil"/>
              <w:left w:val="nil"/>
              <w:bottom w:val="single" w:sz="8" w:space="0" w:color="auto"/>
              <w:right w:val="single" w:sz="8" w:space="0" w:color="auto"/>
            </w:tcBorders>
            <w:shd w:val="clear" w:color="auto" w:fill="auto"/>
            <w:vAlign w:val="center"/>
            <w:hideMark/>
          </w:tcPr>
          <w:p w14:paraId="43E6B9D1" w14:textId="77777777" w:rsidR="00EC462A" w:rsidRDefault="00EC462A">
            <w:pPr>
              <w:jc w:val="center"/>
              <w:rPr>
                <w:rFonts w:ascii="Arial" w:hAnsi="Arial" w:cs="Arial"/>
                <w:color w:val="000000"/>
                <w:sz w:val="20"/>
                <w:szCs w:val="20"/>
              </w:rPr>
            </w:pPr>
            <w:r>
              <w:rPr>
                <w:rFonts w:ascii="Arial" w:hAnsi="Arial" w:cs="Arial"/>
                <w:color w:val="000000"/>
                <w:sz w:val="20"/>
                <w:szCs w:val="20"/>
              </w:rPr>
              <w:t>17,2</w:t>
            </w:r>
          </w:p>
        </w:tc>
      </w:tr>
      <w:tr w:rsidR="00EC462A" w14:paraId="0F35CD6B"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35C45758" w14:textId="77777777" w:rsidR="00EC462A" w:rsidRDefault="00EC462A">
            <w:pPr>
              <w:jc w:val="center"/>
              <w:rPr>
                <w:rFonts w:ascii="Arial" w:hAnsi="Arial" w:cs="Arial"/>
                <w:color w:val="000000"/>
                <w:sz w:val="20"/>
                <w:szCs w:val="20"/>
              </w:rPr>
            </w:pPr>
            <w:r>
              <w:rPr>
                <w:rFonts w:ascii="Arial" w:hAnsi="Arial" w:cs="Arial"/>
                <w:color w:val="000000"/>
                <w:sz w:val="20"/>
                <w:szCs w:val="20"/>
              </w:rPr>
              <w:t>2</w:t>
            </w:r>
          </w:p>
        </w:tc>
        <w:tc>
          <w:tcPr>
            <w:tcW w:w="1475" w:type="pct"/>
            <w:tcBorders>
              <w:top w:val="nil"/>
              <w:left w:val="nil"/>
              <w:bottom w:val="single" w:sz="8" w:space="0" w:color="auto"/>
              <w:right w:val="single" w:sz="8" w:space="0" w:color="auto"/>
            </w:tcBorders>
            <w:shd w:val="clear" w:color="auto" w:fill="auto"/>
            <w:vAlign w:val="center"/>
            <w:hideMark/>
          </w:tcPr>
          <w:p w14:paraId="48578C3B" w14:textId="77777777" w:rsidR="00EC462A" w:rsidRDefault="00EC462A">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294" w:type="pct"/>
            <w:tcBorders>
              <w:top w:val="nil"/>
              <w:left w:val="nil"/>
              <w:bottom w:val="single" w:sz="8" w:space="0" w:color="auto"/>
              <w:right w:val="single" w:sz="8" w:space="0" w:color="auto"/>
            </w:tcBorders>
            <w:shd w:val="clear" w:color="auto" w:fill="auto"/>
            <w:noWrap/>
            <w:vAlign w:val="center"/>
            <w:hideMark/>
          </w:tcPr>
          <w:p w14:paraId="61AB954A"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р.кот</w:t>
            </w:r>
          </w:p>
        </w:tc>
        <w:tc>
          <w:tcPr>
            <w:tcW w:w="294" w:type="pct"/>
            <w:tcBorders>
              <w:top w:val="nil"/>
              <w:left w:val="nil"/>
              <w:bottom w:val="single" w:sz="8" w:space="0" w:color="auto"/>
              <w:right w:val="single" w:sz="8" w:space="0" w:color="auto"/>
            </w:tcBorders>
            <w:shd w:val="clear" w:color="auto" w:fill="auto"/>
            <w:vAlign w:val="center"/>
            <w:hideMark/>
          </w:tcPr>
          <w:p w14:paraId="0E8B1A44"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4" w:type="pct"/>
            <w:tcBorders>
              <w:top w:val="nil"/>
              <w:left w:val="nil"/>
              <w:bottom w:val="single" w:sz="8" w:space="0" w:color="auto"/>
              <w:right w:val="single" w:sz="8" w:space="0" w:color="auto"/>
            </w:tcBorders>
            <w:shd w:val="clear" w:color="auto" w:fill="auto"/>
            <w:vAlign w:val="center"/>
            <w:hideMark/>
          </w:tcPr>
          <w:p w14:paraId="097B6924" w14:textId="77777777" w:rsidR="00EC462A" w:rsidRDefault="00EC462A">
            <w:pPr>
              <w:jc w:val="center"/>
              <w:rPr>
                <w:rFonts w:ascii="Arial" w:hAnsi="Arial" w:cs="Arial"/>
                <w:color w:val="000000"/>
                <w:sz w:val="20"/>
                <w:szCs w:val="20"/>
              </w:rPr>
            </w:pPr>
            <w:r>
              <w:rPr>
                <w:rFonts w:ascii="Arial" w:hAnsi="Arial" w:cs="Arial"/>
                <w:color w:val="000000"/>
                <w:sz w:val="20"/>
                <w:szCs w:val="20"/>
              </w:rPr>
              <w:t>9,9</w:t>
            </w:r>
          </w:p>
        </w:tc>
        <w:tc>
          <w:tcPr>
            <w:tcW w:w="294" w:type="pct"/>
            <w:tcBorders>
              <w:top w:val="nil"/>
              <w:left w:val="nil"/>
              <w:bottom w:val="single" w:sz="8" w:space="0" w:color="auto"/>
              <w:right w:val="single" w:sz="8" w:space="0" w:color="auto"/>
            </w:tcBorders>
            <w:shd w:val="clear" w:color="auto" w:fill="auto"/>
            <w:vAlign w:val="center"/>
            <w:hideMark/>
          </w:tcPr>
          <w:p w14:paraId="5E7D33A9" w14:textId="77777777" w:rsidR="00EC462A" w:rsidRDefault="00EC462A">
            <w:pPr>
              <w:jc w:val="center"/>
              <w:rPr>
                <w:rFonts w:ascii="Arial" w:hAnsi="Arial" w:cs="Arial"/>
                <w:color w:val="000000"/>
                <w:sz w:val="20"/>
                <w:szCs w:val="20"/>
              </w:rPr>
            </w:pPr>
            <w:r>
              <w:rPr>
                <w:rFonts w:ascii="Arial" w:hAnsi="Arial" w:cs="Arial"/>
                <w:color w:val="000000"/>
                <w:sz w:val="20"/>
                <w:szCs w:val="20"/>
              </w:rPr>
              <w:t>9,9</w:t>
            </w:r>
          </w:p>
        </w:tc>
        <w:tc>
          <w:tcPr>
            <w:tcW w:w="294" w:type="pct"/>
            <w:tcBorders>
              <w:top w:val="nil"/>
              <w:left w:val="nil"/>
              <w:bottom w:val="single" w:sz="8" w:space="0" w:color="auto"/>
              <w:right w:val="single" w:sz="8" w:space="0" w:color="auto"/>
            </w:tcBorders>
            <w:shd w:val="clear" w:color="auto" w:fill="auto"/>
            <w:vAlign w:val="center"/>
            <w:hideMark/>
          </w:tcPr>
          <w:p w14:paraId="0433D355" w14:textId="77777777" w:rsidR="00EC462A" w:rsidRDefault="00EC462A">
            <w:pPr>
              <w:jc w:val="center"/>
              <w:rPr>
                <w:rFonts w:ascii="Arial" w:hAnsi="Arial" w:cs="Arial"/>
                <w:color w:val="000000"/>
                <w:sz w:val="20"/>
                <w:szCs w:val="20"/>
              </w:rPr>
            </w:pPr>
            <w:r>
              <w:rPr>
                <w:rFonts w:ascii="Arial" w:hAnsi="Arial" w:cs="Arial"/>
                <w:color w:val="000000"/>
                <w:sz w:val="20"/>
                <w:szCs w:val="20"/>
              </w:rPr>
              <w:t>9,9</w:t>
            </w:r>
          </w:p>
        </w:tc>
        <w:tc>
          <w:tcPr>
            <w:tcW w:w="294" w:type="pct"/>
            <w:tcBorders>
              <w:top w:val="nil"/>
              <w:left w:val="nil"/>
              <w:bottom w:val="single" w:sz="8" w:space="0" w:color="auto"/>
              <w:right w:val="single" w:sz="8" w:space="0" w:color="auto"/>
            </w:tcBorders>
            <w:shd w:val="clear" w:color="auto" w:fill="auto"/>
            <w:vAlign w:val="center"/>
            <w:hideMark/>
          </w:tcPr>
          <w:p w14:paraId="533F1DCC" w14:textId="77777777" w:rsidR="00EC462A" w:rsidRDefault="00EC462A">
            <w:pPr>
              <w:jc w:val="center"/>
              <w:rPr>
                <w:rFonts w:ascii="Arial" w:hAnsi="Arial" w:cs="Arial"/>
                <w:color w:val="000000"/>
                <w:sz w:val="20"/>
                <w:szCs w:val="20"/>
              </w:rPr>
            </w:pPr>
            <w:r>
              <w:rPr>
                <w:rFonts w:ascii="Arial" w:hAnsi="Arial" w:cs="Arial"/>
                <w:color w:val="000000"/>
                <w:sz w:val="20"/>
                <w:szCs w:val="20"/>
              </w:rPr>
              <w:t>9,9</w:t>
            </w:r>
          </w:p>
        </w:tc>
        <w:tc>
          <w:tcPr>
            <w:tcW w:w="294" w:type="pct"/>
            <w:tcBorders>
              <w:top w:val="nil"/>
              <w:left w:val="nil"/>
              <w:bottom w:val="single" w:sz="8" w:space="0" w:color="auto"/>
              <w:right w:val="single" w:sz="8" w:space="0" w:color="auto"/>
            </w:tcBorders>
            <w:shd w:val="clear" w:color="auto" w:fill="auto"/>
            <w:vAlign w:val="center"/>
            <w:hideMark/>
          </w:tcPr>
          <w:p w14:paraId="3767049C" w14:textId="77777777" w:rsidR="00EC462A" w:rsidRDefault="00EC462A">
            <w:pPr>
              <w:jc w:val="center"/>
              <w:rPr>
                <w:rFonts w:ascii="Arial" w:hAnsi="Arial" w:cs="Arial"/>
                <w:color w:val="000000"/>
                <w:sz w:val="20"/>
                <w:szCs w:val="20"/>
              </w:rPr>
            </w:pPr>
            <w:r>
              <w:rPr>
                <w:rFonts w:ascii="Arial" w:hAnsi="Arial" w:cs="Arial"/>
                <w:color w:val="000000"/>
                <w:sz w:val="20"/>
                <w:szCs w:val="20"/>
              </w:rPr>
              <w:t>9,9</w:t>
            </w:r>
          </w:p>
        </w:tc>
        <w:tc>
          <w:tcPr>
            <w:tcW w:w="294" w:type="pct"/>
            <w:tcBorders>
              <w:top w:val="nil"/>
              <w:left w:val="nil"/>
              <w:bottom w:val="single" w:sz="8" w:space="0" w:color="auto"/>
              <w:right w:val="single" w:sz="8" w:space="0" w:color="auto"/>
            </w:tcBorders>
            <w:shd w:val="clear" w:color="auto" w:fill="auto"/>
            <w:vAlign w:val="center"/>
            <w:hideMark/>
          </w:tcPr>
          <w:p w14:paraId="0628A4ED" w14:textId="77777777" w:rsidR="00EC462A" w:rsidRDefault="00EC462A">
            <w:pPr>
              <w:jc w:val="center"/>
              <w:rPr>
                <w:rFonts w:ascii="Arial" w:hAnsi="Arial" w:cs="Arial"/>
                <w:color w:val="000000"/>
                <w:sz w:val="20"/>
                <w:szCs w:val="20"/>
              </w:rPr>
            </w:pPr>
            <w:r>
              <w:rPr>
                <w:rFonts w:ascii="Arial" w:hAnsi="Arial" w:cs="Arial"/>
                <w:color w:val="000000"/>
                <w:sz w:val="20"/>
                <w:szCs w:val="20"/>
              </w:rPr>
              <w:t>9,9</w:t>
            </w:r>
          </w:p>
        </w:tc>
        <w:tc>
          <w:tcPr>
            <w:tcW w:w="294" w:type="pct"/>
            <w:tcBorders>
              <w:top w:val="nil"/>
              <w:left w:val="nil"/>
              <w:bottom w:val="single" w:sz="8" w:space="0" w:color="auto"/>
              <w:right w:val="single" w:sz="8" w:space="0" w:color="auto"/>
            </w:tcBorders>
            <w:shd w:val="clear" w:color="auto" w:fill="auto"/>
            <w:vAlign w:val="center"/>
            <w:hideMark/>
          </w:tcPr>
          <w:p w14:paraId="604BB9D0" w14:textId="77777777" w:rsidR="00EC462A" w:rsidRDefault="00EC462A">
            <w:pPr>
              <w:jc w:val="center"/>
              <w:rPr>
                <w:rFonts w:ascii="Arial" w:hAnsi="Arial" w:cs="Arial"/>
                <w:color w:val="000000"/>
                <w:sz w:val="20"/>
                <w:szCs w:val="20"/>
              </w:rPr>
            </w:pPr>
            <w:r>
              <w:rPr>
                <w:rFonts w:ascii="Arial" w:hAnsi="Arial" w:cs="Arial"/>
                <w:color w:val="000000"/>
                <w:sz w:val="20"/>
                <w:szCs w:val="20"/>
              </w:rPr>
              <w:t>9,9</w:t>
            </w:r>
          </w:p>
        </w:tc>
        <w:tc>
          <w:tcPr>
            <w:tcW w:w="294" w:type="pct"/>
            <w:tcBorders>
              <w:top w:val="nil"/>
              <w:left w:val="nil"/>
              <w:bottom w:val="single" w:sz="8" w:space="0" w:color="auto"/>
              <w:right w:val="single" w:sz="8" w:space="0" w:color="auto"/>
            </w:tcBorders>
            <w:shd w:val="clear" w:color="auto" w:fill="auto"/>
            <w:vAlign w:val="center"/>
            <w:hideMark/>
          </w:tcPr>
          <w:p w14:paraId="542456B9" w14:textId="77777777" w:rsidR="00EC462A" w:rsidRDefault="00EC462A">
            <w:pPr>
              <w:jc w:val="center"/>
              <w:rPr>
                <w:rFonts w:ascii="Arial" w:hAnsi="Arial" w:cs="Arial"/>
                <w:color w:val="000000"/>
                <w:sz w:val="20"/>
                <w:szCs w:val="20"/>
              </w:rPr>
            </w:pPr>
            <w:r>
              <w:rPr>
                <w:rFonts w:ascii="Arial" w:hAnsi="Arial" w:cs="Arial"/>
                <w:color w:val="000000"/>
                <w:sz w:val="20"/>
                <w:szCs w:val="20"/>
              </w:rPr>
              <w:t>9,9</w:t>
            </w:r>
          </w:p>
        </w:tc>
        <w:tc>
          <w:tcPr>
            <w:tcW w:w="294" w:type="pct"/>
            <w:tcBorders>
              <w:top w:val="nil"/>
              <w:left w:val="nil"/>
              <w:bottom w:val="single" w:sz="8" w:space="0" w:color="auto"/>
              <w:right w:val="single" w:sz="8" w:space="0" w:color="auto"/>
            </w:tcBorders>
            <w:shd w:val="clear" w:color="auto" w:fill="auto"/>
            <w:vAlign w:val="center"/>
            <w:hideMark/>
          </w:tcPr>
          <w:p w14:paraId="111FE235" w14:textId="77777777" w:rsidR="00EC462A" w:rsidRDefault="00EC462A">
            <w:pPr>
              <w:jc w:val="center"/>
              <w:rPr>
                <w:rFonts w:ascii="Arial" w:hAnsi="Arial" w:cs="Arial"/>
                <w:color w:val="000000"/>
                <w:sz w:val="20"/>
                <w:szCs w:val="20"/>
              </w:rPr>
            </w:pPr>
            <w:r>
              <w:rPr>
                <w:rFonts w:ascii="Arial" w:hAnsi="Arial" w:cs="Arial"/>
                <w:color w:val="000000"/>
                <w:sz w:val="20"/>
                <w:szCs w:val="20"/>
              </w:rPr>
              <w:t>9,9</w:t>
            </w:r>
          </w:p>
        </w:tc>
      </w:tr>
      <w:tr w:rsidR="00EC462A" w14:paraId="30F5AF94"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1E164443" w14:textId="77777777" w:rsidR="00EC462A" w:rsidRDefault="00EC462A">
            <w:pPr>
              <w:jc w:val="center"/>
              <w:rPr>
                <w:rFonts w:ascii="Arial" w:hAnsi="Arial" w:cs="Arial"/>
                <w:color w:val="000000"/>
                <w:sz w:val="20"/>
                <w:szCs w:val="20"/>
              </w:rPr>
            </w:pPr>
            <w:r>
              <w:rPr>
                <w:rFonts w:ascii="Arial" w:hAnsi="Arial" w:cs="Arial"/>
                <w:color w:val="000000"/>
                <w:sz w:val="20"/>
                <w:szCs w:val="20"/>
              </w:rPr>
              <w:t>3</w:t>
            </w:r>
          </w:p>
        </w:tc>
        <w:tc>
          <w:tcPr>
            <w:tcW w:w="1475" w:type="pct"/>
            <w:tcBorders>
              <w:top w:val="nil"/>
              <w:left w:val="nil"/>
              <w:bottom w:val="single" w:sz="8" w:space="0" w:color="auto"/>
              <w:right w:val="single" w:sz="8" w:space="0" w:color="auto"/>
            </w:tcBorders>
            <w:shd w:val="clear" w:color="auto" w:fill="auto"/>
            <w:vAlign w:val="center"/>
            <w:hideMark/>
          </w:tcPr>
          <w:p w14:paraId="57456F44" w14:textId="77777777" w:rsidR="00EC462A" w:rsidRDefault="00EC462A">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294" w:type="pct"/>
            <w:tcBorders>
              <w:top w:val="nil"/>
              <w:left w:val="nil"/>
              <w:bottom w:val="single" w:sz="8" w:space="0" w:color="auto"/>
              <w:right w:val="single" w:sz="8" w:space="0" w:color="auto"/>
            </w:tcBorders>
            <w:shd w:val="clear" w:color="auto" w:fill="auto"/>
            <w:noWrap/>
            <w:vAlign w:val="center"/>
            <w:hideMark/>
          </w:tcPr>
          <w:p w14:paraId="1DCA74FF" w14:textId="77777777" w:rsidR="00EC462A" w:rsidRDefault="00EC462A">
            <w:pPr>
              <w:jc w:val="center"/>
              <w:rPr>
                <w:rFonts w:ascii="Arial" w:hAnsi="Arial" w:cs="Arial"/>
                <w:color w:val="000000"/>
                <w:sz w:val="20"/>
                <w:szCs w:val="20"/>
              </w:rPr>
            </w:pPr>
            <w:r>
              <w:rPr>
                <w:rFonts w:ascii="Arial" w:hAnsi="Arial" w:cs="Arial"/>
                <w:color w:val="000000"/>
                <w:sz w:val="20"/>
                <w:szCs w:val="20"/>
              </w:rPr>
              <w:t>R</w:t>
            </w:r>
          </w:p>
        </w:tc>
        <w:tc>
          <w:tcPr>
            <w:tcW w:w="294" w:type="pct"/>
            <w:tcBorders>
              <w:top w:val="nil"/>
              <w:left w:val="nil"/>
              <w:bottom w:val="single" w:sz="8" w:space="0" w:color="auto"/>
              <w:right w:val="single" w:sz="8" w:space="0" w:color="auto"/>
            </w:tcBorders>
            <w:shd w:val="clear" w:color="auto" w:fill="auto"/>
            <w:vAlign w:val="center"/>
            <w:hideMark/>
          </w:tcPr>
          <w:p w14:paraId="7AF726B0"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8" w:space="0" w:color="auto"/>
              <w:right w:val="single" w:sz="8" w:space="0" w:color="auto"/>
            </w:tcBorders>
            <w:shd w:val="clear" w:color="auto" w:fill="auto"/>
            <w:vAlign w:val="center"/>
            <w:hideMark/>
          </w:tcPr>
          <w:p w14:paraId="769415C9" w14:textId="77777777" w:rsidR="00EC462A" w:rsidRDefault="00EC462A">
            <w:pPr>
              <w:jc w:val="center"/>
              <w:rPr>
                <w:rFonts w:ascii="Arial" w:hAnsi="Arial" w:cs="Arial"/>
                <w:color w:val="000000"/>
                <w:sz w:val="20"/>
                <w:szCs w:val="20"/>
              </w:rPr>
            </w:pPr>
            <w:r>
              <w:rPr>
                <w:rFonts w:ascii="Arial" w:hAnsi="Arial" w:cs="Arial"/>
                <w:color w:val="000000"/>
                <w:sz w:val="20"/>
                <w:szCs w:val="20"/>
              </w:rPr>
              <w:t>42,3</w:t>
            </w:r>
          </w:p>
        </w:tc>
        <w:tc>
          <w:tcPr>
            <w:tcW w:w="294" w:type="pct"/>
            <w:tcBorders>
              <w:top w:val="nil"/>
              <w:left w:val="nil"/>
              <w:bottom w:val="single" w:sz="8" w:space="0" w:color="auto"/>
              <w:right w:val="single" w:sz="8" w:space="0" w:color="auto"/>
            </w:tcBorders>
            <w:shd w:val="clear" w:color="auto" w:fill="auto"/>
            <w:vAlign w:val="center"/>
            <w:hideMark/>
          </w:tcPr>
          <w:p w14:paraId="2A14B6EF" w14:textId="77777777" w:rsidR="00EC462A" w:rsidRDefault="00EC462A">
            <w:pPr>
              <w:jc w:val="center"/>
              <w:rPr>
                <w:rFonts w:ascii="Arial" w:hAnsi="Arial" w:cs="Arial"/>
                <w:color w:val="000000"/>
                <w:sz w:val="20"/>
                <w:szCs w:val="20"/>
              </w:rPr>
            </w:pPr>
            <w:r>
              <w:rPr>
                <w:rFonts w:ascii="Arial" w:hAnsi="Arial" w:cs="Arial"/>
                <w:color w:val="000000"/>
                <w:sz w:val="20"/>
                <w:szCs w:val="20"/>
              </w:rPr>
              <w:t>42,3</w:t>
            </w:r>
          </w:p>
        </w:tc>
        <w:tc>
          <w:tcPr>
            <w:tcW w:w="294" w:type="pct"/>
            <w:tcBorders>
              <w:top w:val="nil"/>
              <w:left w:val="nil"/>
              <w:bottom w:val="single" w:sz="8" w:space="0" w:color="auto"/>
              <w:right w:val="single" w:sz="8" w:space="0" w:color="auto"/>
            </w:tcBorders>
            <w:shd w:val="clear" w:color="auto" w:fill="auto"/>
            <w:vAlign w:val="center"/>
            <w:hideMark/>
          </w:tcPr>
          <w:p w14:paraId="77BAAC7D" w14:textId="77777777" w:rsidR="00EC462A" w:rsidRDefault="00EC462A">
            <w:pPr>
              <w:jc w:val="center"/>
              <w:rPr>
                <w:rFonts w:ascii="Arial" w:hAnsi="Arial" w:cs="Arial"/>
                <w:color w:val="000000"/>
                <w:sz w:val="20"/>
                <w:szCs w:val="20"/>
              </w:rPr>
            </w:pPr>
            <w:r>
              <w:rPr>
                <w:rFonts w:ascii="Arial" w:hAnsi="Arial" w:cs="Arial"/>
                <w:color w:val="000000"/>
                <w:sz w:val="20"/>
                <w:szCs w:val="20"/>
              </w:rPr>
              <w:t>42,3</w:t>
            </w:r>
          </w:p>
        </w:tc>
        <w:tc>
          <w:tcPr>
            <w:tcW w:w="294" w:type="pct"/>
            <w:tcBorders>
              <w:top w:val="nil"/>
              <w:left w:val="nil"/>
              <w:bottom w:val="single" w:sz="8" w:space="0" w:color="auto"/>
              <w:right w:val="single" w:sz="8" w:space="0" w:color="auto"/>
            </w:tcBorders>
            <w:shd w:val="clear" w:color="auto" w:fill="auto"/>
            <w:vAlign w:val="center"/>
            <w:hideMark/>
          </w:tcPr>
          <w:p w14:paraId="4F78240E" w14:textId="77777777" w:rsidR="00EC462A" w:rsidRDefault="00EC462A">
            <w:pPr>
              <w:jc w:val="center"/>
              <w:rPr>
                <w:rFonts w:ascii="Arial" w:hAnsi="Arial" w:cs="Arial"/>
                <w:color w:val="000000"/>
                <w:sz w:val="20"/>
                <w:szCs w:val="20"/>
              </w:rPr>
            </w:pPr>
            <w:r>
              <w:rPr>
                <w:rFonts w:ascii="Arial" w:hAnsi="Arial" w:cs="Arial"/>
                <w:color w:val="000000"/>
                <w:sz w:val="20"/>
                <w:szCs w:val="20"/>
              </w:rPr>
              <w:t>42,3</w:t>
            </w:r>
          </w:p>
        </w:tc>
        <w:tc>
          <w:tcPr>
            <w:tcW w:w="294" w:type="pct"/>
            <w:tcBorders>
              <w:top w:val="nil"/>
              <w:left w:val="nil"/>
              <w:bottom w:val="single" w:sz="8" w:space="0" w:color="auto"/>
              <w:right w:val="single" w:sz="8" w:space="0" w:color="auto"/>
            </w:tcBorders>
            <w:shd w:val="clear" w:color="auto" w:fill="auto"/>
            <w:vAlign w:val="center"/>
            <w:hideMark/>
          </w:tcPr>
          <w:p w14:paraId="4F0C159C" w14:textId="77777777" w:rsidR="00EC462A" w:rsidRDefault="00EC462A">
            <w:pPr>
              <w:jc w:val="center"/>
              <w:rPr>
                <w:rFonts w:ascii="Arial" w:hAnsi="Arial" w:cs="Arial"/>
                <w:color w:val="000000"/>
                <w:sz w:val="20"/>
                <w:szCs w:val="20"/>
              </w:rPr>
            </w:pPr>
            <w:r>
              <w:rPr>
                <w:rFonts w:ascii="Arial" w:hAnsi="Arial" w:cs="Arial"/>
                <w:color w:val="000000"/>
                <w:sz w:val="20"/>
                <w:szCs w:val="20"/>
              </w:rPr>
              <w:t>42,3</w:t>
            </w:r>
          </w:p>
        </w:tc>
        <w:tc>
          <w:tcPr>
            <w:tcW w:w="294" w:type="pct"/>
            <w:tcBorders>
              <w:top w:val="nil"/>
              <w:left w:val="nil"/>
              <w:bottom w:val="single" w:sz="8" w:space="0" w:color="auto"/>
              <w:right w:val="single" w:sz="8" w:space="0" w:color="auto"/>
            </w:tcBorders>
            <w:shd w:val="clear" w:color="auto" w:fill="auto"/>
            <w:vAlign w:val="center"/>
            <w:hideMark/>
          </w:tcPr>
          <w:p w14:paraId="1DA5EA6D" w14:textId="77777777" w:rsidR="00EC462A" w:rsidRDefault="00EC462A">
            <w:pPr>
              <w:jc w:val="center"/>
              <w:rPr>
                <w:rFonts w:ascii="Arial" w:hAnsi="Arial" w:cs="Arial"/>
                <w:color w:val="000000"/>
                <w:sz w:val="20"/>
                <w:szCs w:val="20"/>
              </w:rPr>
            </w:pPr>
            <w:r>
              <w:rPr>
                <w:rFonts w:ascii="Arial" w:hAnsi="Arial" w:cs="Arial"/>
                <w:color w:val="000000"/>
                <w:sz w:val="20"/>
                <w:szCs w:val="20"/>
              </w:rPr>
              <w:t>42,3</w:t>
            </w:r>
          </w:p>
        </w:tc>
        <w:tc>
          <w:tcPr>
            <w:tcW w:w="294" w:type="pct"/>
            <w:tcBorders>
              <w:top w:val="nil"/>
              <w:left w:val="nil"/>
              <w:bottom w:val="single" w:sz="8" w:space="0" w:color="auto"/>
              <w:right w:val="single" w:sz="8" w:space="0" w:color="auto"/>
            </w:tcBorders>
            <w:shd w:val="clear" w:color="auto" w:fill="auto"/>
            <w:vAlign w:val="center"/>
            <w:hideMark/>
          </w:tcPr>
          <w:p w14:paraId="011F0888" w14:textId="77777777" w:rsidR="00EC462A" w:rsidRDefault="00EC462A">
            <w:pPr>
              <w:jc w:val="center"/>
              <w:rPr>
                <w:rFonts w:ascii="Arial" w:hAnsi="Arial" w:cs="Arial"/>
                <w:color w:val="000000"/>
                <w:sz w:val="20"/>
                <w:szCs w:val="20"/>
              </w:rPr>
            </w:pPr>
            <w:r>
              <w:rPr>
                <w:rFonts w:ascii="Arial" w:hAnsi="Arial" w:cs="Arial"/>
                <w:color w:val="000000"/>
                <w:sz w:val="20"/>
                <w:szCs w:val="20"/>
              </w:rPr>
              <w:t>42,3</w:t>
            </w:r>
          </w:p>
        </w:tc>
        <w:tc>
          <w:tcPr>
            <w:tcW w:w="294" w:type="pct"/>
            <w:tcBorders>
              <w:top w:val="nil"/>
              <w:left w:val="nil"/>
              <w:bottom w:val="single" w:sz="8" w:space="0" w:color="auto"/>
              <w:right w:val="single" w:sz="8" w:space="0" w:color="auto"/>
            </w:tcBorders>
            <w:shd w:val="clear" w:color="auto" w:fill="auto"/>
            <w:vAlign w:val="center"/>
            <w:hideMark/>
          </w:tcPr>
          <w:p w14:paraId="1E96EDF9" w14:textId="77777777" w:rsidR="00EC462A" w:rsidRDefault="00EC462A">
            <w:pPr>
              <w:jc w:val="center"/>
              <w:rPr>
                <w:rFonts w:ascii="Arial" w:hAnsi="Arial" w:cs="Arial"/>
                <w:color w:val="000000"/>
                <w:sz w:val="20"/>
                <w:szCs w:val="20"/>
              </w:rPr>
            </w:pPr>
            <w:r>
              <w:rPr>
                <w:rFonts w:ascii="Arial" w:hAnsi="Arial" w:cs="Arial"/>
                <w:color w:val="000000"/>
                <w:sz w:val="20"/>
                <w:szCs w:val="20"/>
              </w:rPr>
              <w:t>42,3</w:t>
            </w:r>
          </w:p>
        </w:tc>
        <w:tc>
          <w:tcPr>
            <w:tcW w:w="294" w:type="pct"/>
            <w:tcBorders>
              <w:top w:val="nil"/>
              <w:left w:val="nil"/>
              <w:bottom w:val="single" w:sz="8" w:space="0" w:color="auto"/>
              <w:right w:val="single" w:sz="8" w:space="0" w:color="auto"/>
            </w:tcBorders>
            <w:shd w:val="clear" w:color="auto" w:fill="auto"/>
            <w:vAlign w:val="center"/>
            <w:hideMark/>
          </w:tcPr>
          <w:p w14:paraId="1F343583" w14:textId="77777777" w:rsidR="00EC462A" w:rsidRDefault="00EC462A">
            <w:pPr>
              <w:jc w:val="center"/>
              <w:rPr>
                <w:rFonts w:ascii="Arial" w:hAnsi="Arial" w:cs="Arial"/>
                <w:color w:val="000000"/>
                <w:sz w:val="20"/>
                <w:szCs w:val="20"/>
              </w:rPr>
            </w:pPr>
            <w:r>
              <w:rPr>
                <w:rFonts w:ascii="Arial" w:hAnsi="Arial" w:cs="Arial"/>
                <w:color w:val="000000"/>
                <w:sz w:val="20"/>
                <w:szCs w:val="20"/>
              </w:rPr>
              <w:t>42,3</w:t>
            </w:r>
          </w:p>
        </w:tc>
      </w:tr>
      <w:tr w:rsidR="00EC462A" w14:paraId="66A31E2A"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5C5D9FD0" w14:textId="77777777" w:rsidR="00EC462A" w:rsidRDefault="00EC462A">
            <w:pPr>
              <w:jc w:val="center"/>
              <w:rPr>
                <w:rFonts w:ascii="Arial" w:hAnsi="Arial" w:cs="Arial"/>
                <w:color w:val="000000"/>
                <w:sz w:val="20"/>
                <w:szCs w:val="20"/>
              </w:rPr>
            </w:pPr>
            <w:r>
              <w:rPr>
                <w:rFonts w:ascii="Arial" w:hAnsi="Arial" w:cs="Arial"/>
                <w:color w:val="000000"/>
                <w:sz w:val="20"/>
                <w:szCs w:val="20"/>
              </w:rPr>
              <w:t>4</w:t>
            </w:r>
          </w:p>
        </w:tc>
        <w:tc>
          <w:tcPr>
            <w:tcW w:w="1475" w:type="pct"/>
            <w:tcBorders>
              <w:top w:val="nil"/>
              <w:left w:val="nil"/>
              <w:bottom w:val="single" w:sz="8" w:space="0" w:color="auto"/>
              <w:right w:val="single" w:sz="8" w:space="0" w:color="auto"/>
            </w:tcBorders>
            <w:shd w:val="clear" w:color="auto" w:fill="auto"/>
            <w:vAlign w:val="center"/>
            <w:hideMark/>
          </w:tcPr>
          <w:p w14:paraId="0EC8C4FF" w14:textId="77777777" w:rsidR="00EC462A" w:rsidRDefault="00EC462A">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294" w:type="pct"/>
            <w:tcBorders>
              <w:top w:val="nil"/>
              <w:left w:val="nil"/>
              <w:bottom w:val="single" w:sz="8" w:space="0" w:color="auto"/>
              <w:right w:val="single" w:sz="8" w:space="0" w:color="auto"/>
            </w:tcBorders>
            <w:shd w:val="clear" w:color="auto" w:fill="auto"/>
            <w:noWrap/>
            <w:vAlign w:val="center"/>
            <w:hideMark/>
          </w:tcPr>
          <w:p w14:paraId="473A1EF0"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год.кот</w:t>
            </w:r>
          </w:p>
        </w:tc>
        <w:tc>
          <w:tcPr>
            <w:tcW w:w="294" w:type="pct"/>
            <w:tcBorders>
              <w:top w:val="nil"/>
              <w:left w:val="nil"/>
              <w:bottom w:val="single" w:sz="8" w:space="0" w:color="auto"/>
              <w:right w:val="single" w:sz="8" w:space="0" w:color="auto"/>
            </w:tcBorders>
            <w:shd w:val="clear" w:color="auto" w:fill="auto"/>
            <w:vAlign w:val="center"/>
            <w:hideMark/>
          </w:tcPr>
          <w:p w14:paraId="1BC1AEC9" w14:textId="77777777" w:rsidR="00EC462A" w:rsidRDefault="00EC462A">
            <w:pPr>
              <w:jc w:val="center"/>
              <w:rPr>
                <w:rFonts w:ascii="Arial" w:hAnsi="Arial" w:cs="Arial"/>
                <w:color w:val="000000"/>
                <w:sz w:val="20"/>
                <w:szCs w:val="20"/>
              </w:rPr>
            </w:pPr>
            <w:r>
              <w:rPr>
                <w:rFonts w:ascii="Arial" w:hAnsi="Arial" w:cs="Arial"/>
                <w:color w:val="000000"/>
                <w:sz w:val="20"/>
                <w:szCs w:val="20"/>
              </w:rPr>
              <w:t>тыс.Гкал</w:t>
            </w:r>
          </w:p>
        </w:tc>
        <w:tc>
          <w:tcPr>
            <w:tcW w:w="294" w:type="pct"/>
            <w:tcBorders>
              <w:top w:val="nil"/>
              <w:left w:val="nil"/>
              <w:bottom w:val="single" w:sz="8" w:space="0" w:color="auto"/>
              <w:right w:val="single" w:sz="8" w:space="0" w:color="auto"/>
            </w:tcBorders>
            <w:shd w:val="clear" w:color="auto" w:fill="auto"/>
            <w:vAlign w:val="center"/>
            <w:hideMark/>
          </w:tcPr>
          <w:p w14:paraId="705B277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7404EC6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7BEDD08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6D64E1C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5236149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7FC1A0F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42497DC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186ADE9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56E9E92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3332D5C5"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1AC921A7" w14:textId="77777777" w:rsidR="00EC462A" w:rsidRDefault="00EC462A">
            <w:pPr>
              <w:jc w:val="center"/>
              <w:rPr>
                <w:rFonts w:ascii="Arial" w:hAnsi="Arial" w:cs="Arial"/>
                <w:color w:val="000000"/>
                <w:sz w:val="20"/>
                <w:szCs w:val="20"/>
              </w:rPr>
            </w:pPr>
            <w:r>
              <w:rPr>
                <w:rFonts w:ascii="Arial" w:hAnsi="Arial" w:cs="Arial"/>
                <w:color w:val="000000"/>
                <w:sz w:val="20"/>
                <w:szCs w:val="20"/>
              </w:rPr>
              <w:t>5</w:t>
            </w:r>
          </w:p>
        </w:tc>
        <w:tc>
          <w:tcPr>
            <w:tcW w:w="1475" w:type="pct"/>
            <w:tcBorders>
              <w:top w:val="nil"/>
              <w:left w:val="nil"/>
              <w:bottom w:val="single" w:sz="8" w:space="0" w:color="auto"/>
              <w:right w:val="single" w:sz="8" w:space="0" w:color="auto"/>
            </w:tcBorders>
            <w:shd w:val="clear" w:color="auto" w:fill="auto"/>
            <w:vAlign w:val="center"/>
            <w:hideMark/>
          </w:tcPr>
          <w:p w14:paraId="311CC8D4" w14:textId="77777777" w:rsidR="00EC462A" w:rsidRDefault="00EC462A">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294" w:type="pct"/>
            <w:tcBorders>
              <w:top w:val="nil"/>
              <w:left w:val="nil"/>
              <w:bottom w:val="single" w:sz="8" w:space="0" w:color="auto"/>
              <w:right w:val="single" w:sz="8" w:space="0" w:color="auto"/>
            </w:tcBorders>
            <w:shd w:val="clear" w:color="auto" w:fill="auto"/>
            <w:noWrap/>
            <w:vAlign w:val="center"/>
            <w:hideMark/>
          </w:tcPr>
          <w:p w14:paraId="38513998" w14:textId="77777777" w:rsidR="00EC462A" w:rsidRDefault="00EC462A">
            <w:pPr>
              <w:jc w:val="center"/>
              <w:rPr>
                <w:rFonts w:ascii="Arial" w:hAnsi="Arial" w:cs="Arial"/>
                <w:color w:val="000000"/>
                <w:sz w:val="20"/>
                <w:szCs w:val="20"/>
              </w:rPr>
            </w:pPr>
            <w:r>
              <w:rPr>
                <w:rFonts w:ascii="Arial" w:hAnsi="Arial" w:cs="Arial"/>
                <w:color w:val="000000"/>
                <w:sz w:val="20"/>
                <w:szCs w:val="20"/>
              </w:rPr>
              <w:t>b</w:t>
            </w:r>
            <w:r>
              <w:rPr>
                <w:rFonts w:ascii="Arial" w:hAnsi="Arial" w:cs="Arial"/>
                <w:color w:val="000000"/>
                <w:sz w:val="20"/>
                <w:szCs w:val="20"/>
                <w:vertAlign w:val="superscript"/>
              </w:rPr>
              <w:t>кот</w:t>
            </w:r>
          </w:p>
        </w:tc>
        <w:tc>
          <w:tcPr>
            <w:tcW w:w="294" w:type="pct"/>
            <w:tcBorders>
              <w:top w:val="nil"/>
              <w:left w:val="nil"/>
              <w:bottom w:val="single" w:sz="8" w:space="0" w:color="auto"/>
              <w:right w:val="single" w:sz="8" w:space="0" w:color="auto"/>
            </w:tcBorders>
            <w:shd w:val="clear" w:color="auto" w:fill="auto"/>
            <w:vAlign w:val="center"/>
            <w:hideMark/>
          </w:tcPr>
          <w:p w14:paraId="1F1B4820" w14:textId="77777777" w:rsidR="00EC462A" w:rsidRDefault="00EC462A">
            <w:pPr>
              <w:jc w:val="center"/>
              <w:rPr>
                <w:rFonts w:ascii="Arial" w:hAnsi="Arial" w:cs="Arial"/>
                <w:color w:val="000000"/>
                <w:sz w:val="20"/>
                <w:szCs w:val="20"/>
              </w:rPr>
            </w:pPr>
            <w:r>
              <w:rPr>
                <w:rFonts w:ascii="Arial" w:hAnsi="Arial" w:cs="Arial"/>
                <w:color w:val="000000"/>
                <w:sz w:val="20"/>
                <w:szCs w:val="20"/>
              </w:rPr>
              <w:t>кг/Гкал</w:t>
            </w:r>
          </w:p>
        </w:tc>
        <w:tc>
          <w:tcPr>
            <w:tcW w:w="294" w:type="pct"/>
            <w:tcBorders>
              <w:top w:val="nil"/>
              <w:left w:val="nil"/>
              <w:bottom w:val="single" w:sz="8" w:space="0" w:color="auto"/>
              <w:right w:val="single" w:sz="8" w:space="0" w:color="auto"/>
            </w:tcBorders>
            <w:shd w:val="clear" w:color="auto" w:fill="auto"/>
            <w:vAlign w:val="center"/>
            <w:hideMark/>
          </w:tcPr>
          <w:p w14:paraId="74AAA72C" w14:textId="77777777" w:rsidR="00EC462A" w:rsidRDefault="00EC462A">
            <w:pPr>
              <w:jc w:val="center"/>
              <w:rPr>
                <w:rFonts w:ascii="Arial" w:hAnsi="Arial" w:cs="Arial"/>
                <w:color w:val="000000"/>
                <w:sz w:val="20"/>
                <w:szCs w:val="20"/>
              </w:rPr>
            </w:pPr>
            <w:r>
              <w:rPr>
                <w:rFonts w:ascii="Arial" w:hAnsi="Arial" w:cs="Arial"/>
                <w:color w:val="000000"/>
                <w:sz w:val="20"/>
                <w:szCs w:val="20"/>
              </w:rPr>
              <w:t>205,8</w:t>
            </w:r>
          </w:p>
        </w:tc>
        <w:tc>
          <w:tcPr>
            <w:tcW w:w="294" w:type="pct"/>
            <w:tcBorders>
              <w:top w:val="nil"/>
              <w:left w:val="nil"/>
              <w:bottom w:val="single" w:sz="8" w:space="0" w:color="auto"/>
              <w:right w:val="single" w:sz="8" w:space="0" w:color="auto"/>
            </w:tcBorders>
            <w:shd w:val="clear" w:color="auto" w:fill="auto"/>
            <w:vAlign w:val="center"/>
            <w:hideMark/>
          </w:tcPr>
          <w:p w14:paraId="51DC41FD" w14:textId="77777777" w:rsidR="00EC462A" w:rsidRDefault="00EC462A">
            <w:pPr>
              <w:jc w:val="center"/>
              <w:rPr>
                <w:rFonts w:ascii="Arial" w:hAnsi="Arial" w:cs="Arial"/>
                <w:color w:val="000000"/>
                <w:sz w:val="20"/>
                <w:szCs w:val="20"/>
              </w:rPr>
            </w:pPr>
            <w:r>
              <w:rPr>
                <w:rFonts w:ascii="Arial" w:hAnsi="Arial" w:cs="Arial"/>
                <w:color w:val="000000"/>
                <w:sz w:val="20"/>
                <w:szCs w:val="20"/>
              </w:rPr>
              <w:t>205,8</w:t>
            </w:r>
          </w:p>
        </w:tc>
        <w:tc>
          <w:tcPr>
            <w:tcW w:w="294" w:type="pct"/>
            <w:tcBorders>
              <w:top w:val="nil"/>
              <w:left w:val="nil"/>
              <w:bottom w:val="single" w:sz="8" w:space="0" w:color="auto"/>
              <w:right w:val="single" w:sz="8" w:space="0" w:color="auto"/>
            </w:tcBorders>
            <w:shd w:val="clear" w:color="auto" w:fill="auto"/>
            <w:vAlign w:val="center"/>
            <w:hideMark/>
          </w:tcPr>
          <w:p w14:paraId="09DC5C42" w14:textId="77777777" w:rsidR="00EC462A" w:rsidRDefault="00EC462A">
            <w:pPr>
              <w:jc w:val="center"/>
              <w:rPr>
                <w:rFonts w:ascii="Arial" w:hAnsi="Arial" w:cs="Arial"/>
                <w:color w:val="000000"/>
                <w:sz w:val="20"/>
                <w:szCs w:val="20"/>
              </w:rPr>
            </w:pPr>
            <w:r>
              <w:rPr>
                <w:rFonts w:ascii="Arial" w:hAnsi="Arial" w:cs="Arial"/>
                <w:color w:val="000000"/>
                <w:sz w:val="20"/>
                <w:szCs w:val="20"/>
              </w:rPr>
              <w:t>205,8</w:t>
            </w:r>
          </w:p>
        </w:tc>
        <w:tc>
          <w:tcPr>
            <w:tcW w:w="294" w:type="pct"/>
            <w:tcBorders>
              <w:top w:val="nil"/>
              <w:left w:val="nil"/>
              <w:bottom w:val="single" w:sz="8" w:space="0" w:color="auto"/>
              <w:right w:val="single" w:sz="8" w:space="0" w:color="auto"/>
            </w:tcBorders>
            <w:shd w:val="clear" w:color="auto" w:fill="auto"/>
            <w:vAlign w:val="center"/>
            <w:hideMark/>
          </w:tcPr>
          <w:p w14:paraId="65CBFF2E" w14:textId="77777777" w:rsidR="00EC462A" w:rsidRDefault="00EC462A">
            <w:pPr>
              <w:jc w:val="center"/>
              <w:rPr>
                <w:rFonts w:ascii="Arial" w:hAnsi="Arial" w:cs="Arial"/>
                <w:color w:val="000000"/>
                <w:sz w:val="20"/>
                <w:szCs w:val="20"/>
              </w:rPr>
            </w:pPr>
            <w:r>
              <w:rPr>
                <w:rFonts w:ascii="Arial" w:hAnsi="Arial" w:cs="Arial"/>
                <w:color w:val="000000"/>
                <w:sz w:val="20"/>
                <w:szCs w:val="20"/>
              </w:rPr>
              <w:t>205,8</w:t>
            </w:r>
          </w:p>
        </w:tc>
        <w:tc>
          <w:tcPr>
            <w:tcW w:w="294" w:type="pct"/>
            <w:tcBorders>
              <w:top w:val="nil"/>
              <w:left w:val="nil"/>
              <w:bottom w:val="single" w:sz="8" w:space="0" w:color="auto"/>
              <w:right w:val="single" w:sz="8" w:space="0" w:color="auto"/>
            </w:tcBorders>
            <w:shd w:val="clear" w:color="auto" w:fill="auto"/>
            <w:vAlign w:val="center"/>
            <w:hideMark/>
          </w:tcPr>
          <w:p w14:paraId="5E09722F" w14:textId="77777777" w:rsidR="00EC462A" w:rsidRDefault="00EC462A">
            <w:pPr>
              <w:jc w:val="center"/>
              <w:rPr>
                <w:rFonts w:ascii="Arial" w:hAnsi="Arial" w:cs="Arial"/>
                <w:color w:val="000000"/>
                <w:sz w:val="20"/>
                <w:szCs w:val="20"/>
              </w:rPr>
            </w:pPr>
            <w:r>
              <w:rPr>
                <w:rFonts w:ascii="Arial" w:hAnsi="Arial" w:cs="Arial"/>
                <w:color w:val="000000"/>
                <w:sz w:val="20"/>
                <w:szCs w:val="20"/>
              </w:rPr>
              <w:t>205,8</w:t>
            </w:r>
          </w:p>
        </w:tc>
        <w:tc>
          <w:tcPr>
            <w:tcW w:w="294" w:type="pct"/>
            <w:tcBorders>
              <w:top w:val="nil"/>
              <w:left w:val="nil"/>
              <w:bottom w:val="single" w:sz="8" w:space="0" w:color="auto"/>
              <w:right w:val="single" w:sz="8" w:space="0" w:color="auto"/>
            </w:tcBorders>
            <w:shd w:val="clear" w:color="auto" w:fill="auto"/>
            <w:vAlign w:val="center"/>
            <w:hideMark/>
          </w:tcPr>
          <w:p w14:paraId="2B6E5330" w14:textId="77777777" w:rsidR="00EC462A" w:rsidRDefault="00EC462A">
            <w:pPr>
              <w:jc w:val="center"/>
              <w:rPr>
                <w:rFonts w:ascii="Arial" w:hAnsi="Arial" w:cs="Arial"/>
                <w:color w:val="000000"/>
                <w:sz w:val="20"/>
                <w:szCs w:val="20"/>
              </w:rPr>
            </w:pPr>
            <w:r>
              <w:rPr>
                <w:rFonts w:ascii="Arial" w:hAnsi="Arial" w:cs="Arial"/>
                <w:color w:val="000000"/>
                <w:sz w:val="20"/>
                <w:szCs w:val="20"/>
              </w:rPr>
              <w:t>205,8</w:t>
            </w:r>
          </w:p>
        </w:tc>
        <w:tc>
          <w:tcPr>
            <w:tcW w:w="294" w:type="pct"/>
            <w:tcBorders>
              <w:top w:val="nil"/>
              <w:left w:val="nil"/>
              <w:bottom w:val="single" w:sz="8" w:space="0" w:color="auto"/>
              <w:right w:val="single" w:sz="8" w:space="0" w:color="auto"/>
            </w:tcBorders>
            <w:shd w:val="clear" w:color="auto" w:fill="auto"/>
            <w:vAlign w:val="center"/>
            <w:hideMark/>
          </w:tcPr>
          <w:p w14:paraId="427A114F" w14:textId="77777777" w:rsidR="00EC462A" w:rsidRDefault="00EC462A">
            <w:pPr>
              <w:jc w:val="center"/>
              <w:rPr>
                <w:rFonts w:ascii="Arial" w:hAnsi="Arial" w:cs="Arial"/>
                <w:color w:val="000000"/>
                <w:sz w:val="20"/>
                <w:szCs w:val="20"/>
              </w:rPr>
            </w:pPr>
            <w:r>
              <w:rPr>
                <w:rFonts w:ascii="Arial" w:hAnsi="Arial" w:cs="Arial"/>
                <w:color w:val="000000"/>
                <w:sz w:val="20"/>
                <w:szCs w:val="20"/>
              </w:rPr>
              <w:t>205,8</w:t>
            </w:r>
          </w:p>
        </w:tc>
        <w:tc>
          <w:tcPr>
            <w:tcW w:w="294" w:type="pct"/>
            <w:tcBorders>
              <w:top w:val="nil"/>
              <w:left w:val="nil"/>
              <w:bottom w:val="single" w:sz="8" w:space="0" w:color="auto"/>
              <w:right w:val="single" w:sz="8" w:space="0" w:color="auto"/>
            </w:tcBorders>
            <w:shd w:val="clear" w:color="auto" w:fill="auto"/>
            <w:vAlign w:val="center"/>
            <w:hideMark/>
          </w:tcPr>
          <w:p w14:paraId="5FF6D85E" w14:textId="77777777" w:rsidR="00EC462A" w:rsidRDefault="00EC462A">
            <w:pPr>
              <w:jc w:val="center"/>
              <w:rPr>
                <w:rFonts w:ascii="Arial" w:hAnsi="Arial" w:cs="Arial"/>
                <w:color w:val="000000"/>
                <w:sz w:val="20"/>
                <w:szCs w:val="20"/>
              </w:rPr>
            </w:pPr>
            <w:r>
              <w:rPr>
                <w:rFonts w:ascii="Arial" w:hAnsi="Arial" w:cs="Arial"/>
                <w:color w:val="000000"/>
                <w:sz w:val="20"/>
                <w:szCs w:val="20"/>
              </w:rPr>
              <w:t>205,8</w:t>
            </w:r>
          </w:p>
        </w:tc>
        <w:tc>
          <w:tcPr>
            <w:tcW w:w="294" w:type="pct"/>
            <w:tcBorders>
              <w:top w:val="nil"/>
              <w:left w:val="nil"/>
              <w:bottom w:val="single" w:sz="8" w:space="0" w:color="auto"/>
              <w:right w:val="single" w:sz="8" w:space="0" w:color="auto"/>
            </w:tcBorders>
            <w:shd w:val="clear" w:color="auto" w:fill="auto"/>
            <w:vAlign w:val="center"/>
            <w:hideMark/>
          </w:tcPr>
          <w:p w14:paraId="1BD771BB" w14:textId="77777777" w:rsidR="00EC462A" w:rsidRDefault="00EC462A">
            <w:pPr>
              <w:jc w:val="center"/>
              <w:rPr>
                <w:rFonts w:ascii="Arial" w:hAnsi="Arial" w:cs="Arial"/>
                <w:color w:val="000000"/>
                <w:sz w:val="20"/>
                <w:szCs w:val="20"/>
              </w:rPr>
            </w:pPr>
            <w:r>
              <w:rPr>
                <w:rFonts w:ascii="Arial" w:hAnsi="Arial" w:cs="Arial"/>
                <w:color w:val="000000"/>
                <w:sz w:val="20"/>
                <w:szCs w:val="20"/>
              </w:rPr>
              <w:t>205,8</w:t>
            </w:r>
          </w:p>
        </w:tc>
      </w:tr>
      <w:tr w:rsidR="00EC462A" w14:paraId="1D91C474"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403FC14E" w14:textId="77777777" w:rsidR="00EC462A" w:rsidRDefault="00EC462A">
            <w:pPr>
              <w:jc w:val="center"/>
              <w:rPr>
                <w:rFonts w:ascii="Arial" w:hAnsi="Arial" w:cs="Arial"/>
                <w:color w:val="000000"/>
                <w:sz w:val="20"/>
                <w:szCs w:val="20"/>
              </w:rPr>
            </w:pPr>
            <w:r>
              <w:rPr>
                <w:rFonts w:ascii="Arial" w:hAnsi="Arial" w:cs="Arial"/>
                <w:color w:val="000000"/>
                <w:sz w:val="20"/>
                <w:szCs w:val="20"/>
              </w:rPr>
              <w:t>6</w:t>
            </w:r>
          </w:p>
        </w:tc>
        <w:tc>
          <w:tcPr>
            <w:tcW w:w="1475" w:type="pct"/>
            <w:tcBorders>
              <w:top w:val="nil"/>
              <w:left w:val="nil"/>
              <w:bottom w:val="single" w:sz="8" w:space="0" w:color="auto"/>
              <w:right w:val="single" w:sz="8" w:space="0" w:color="auto"/>
            </w:tcBorders>
            <w:shd w:val="clear" w:color="auto" w:fill="auto"/>
            <w:vAlign w:val="center"/>
            <w:hideMark/>
          </w:tcPr>
          <w:p w14:paraId="68E7A5E6" w14:textId="77777777" w:rsidR="00EC462A" w:rsidRDefault="00EC462A">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294" w:type="pct"/>
            <w:tcBorders>
              <w:top w:val="nil"/>
              <w:left w:val="nil"/>
              <w:bottom w:val="single" w:sz="8" w:space="0" w:color="auto"/>
              <w:right w:val="single" w:sz="8" w:space="0" w:color="auto"/>
            </w:tcBorders>
            <w:shd w:val="clear" w:color="auto" w:fill="auto"/>
            <w:noWrap/>
            <w:vAlign w:val="center"/>
            <w:hideMark/>
          </w:tcPr>
          <w:p w14:paraId="19D45D38" w14:textId="77777777" w:rsidR="00EC462A" w:rsidRDefault="00EC462A">
            <w:pPr>
              <w:jc w:val="center"/>
              <w:rPr>
                <w:rFonts w:ascii="Arial" w:hAnsi="Arial" w:cs="Arial"/>
                <w:color w:val="000000"/>
                <w:sz w:val="20"/>
                <w:szCs w:val="20"/>
              </w:rPr>
            </w:pPr>
            <w:r>
              <w:rPr>
                <w:rFonts w:ascii="Arial" w:hAnsi="Arial" w:cs="Arial"/>
                <w:color w:val="000000"/>
                <w:sz w:val="20"/>
                <w:szCs w:val="20"/>
              </w:rPr>
              <w:t>КИУТМ</w:t>
            </w:r>
          </w:p>
        </w:tc>
        <w:tc>
          <w:tcPr>
            <w:tcW w:w="294" w:type="pct"/>
            <w:tcBorders>
              <w:top w:val="nil"/>
              <w:left w:val="nil"/>
              <w:bottom w:val="single" w:sz="8" w:space="0" w:color="auto"/>
              <w:right w:val="single" w:sz="8" w:space="0" w:color="auto"/>
            </w:tcBorders>
            <w:shd w:val="clear" w:color="auto" w:fill="auto"/>
            <w:vAlign w:val="center"/>
            <w:hideMark/>
          </w:tcPr>
          <w:p w14:paraId="03090012"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8" w:space="0" w:color="auto"/>
              <w:right w:val="single" w:sz="8" w:space="0" w:color="auto"/>
            </w:tcBorders>
            <w:shd w:val="clear" w:color="auto" w:fill="auto"/>
            <w:vAlign w:val="center"/>
            <w:hideMark/>
          </w:tcPr>
          <w:p w14:paraId="0B54540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3D28982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59626B3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2FB9454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71A466A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4B02D9A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4765A6E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21C1AD3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1E1EC5A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2C781DDC"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7C2A6ABB" w14:textId="77777777" w:rsidR="00EC462A" w:rsidRDefault="00EC462A">
            <w:pPr>
              <w:jc w:val="center"/>
              <w:rPr>
                <w:rFonts w:ascii="Arial" w:hAnsi="Arial" w:cs="Arial"/>
                <w:color w:val="000000"/>
                <w:sz w:val="20"/>
                <w:szCs w:val="20"/>
              </w:rPr>
            </w:pPr>
            <w:r>
              <w:rPr>
                <w:rFonts w:ascii="Arial" w:hAnsi="Arial" w:cs="Arial"/>
                <w:color w:val="000000"/>
                <w:sz w:val="20"/>
                <w:szCs w:val="20"/>
              </w:rPr>
              <w:t>7</w:t>
            </w:r>
          </w:p>
        </w:tc>
        <w:tc>
          <w:tcPr>
            <w:tcW w:w="1475" w:type="pct"/>
            <w:tcBorders>
              <w:top w:val="nil"/>
              <w:left w:val="nil"/>
              <w:bottom w:val="single" w:sz="8" w:space="0" w:color="auto"/>
              <w:right w:val="single" w:sz="8" w:space="0" w:color="auto"/>
            </w:tcBorders>
            <w:shd w:val="clear" w:color="auto" w:fill="auto"/>
            <w:vAlign w:val="center"/>
            <w:hideMark/>
          </w:tcPr>
          <w:p w14:paraId="024D8AEA" w14:textId="77777777" w:rsidR="00EC462A" w:rsidRDefault="00EC462A">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294" w:type="pct"/>
            <w:tcBorders>
              <w:top w:val="nil"/>
              <w:left w:val="nil"/>
              <w:bottom w:val="single" w:sz="8" w:space="0" w:color="auto"/>
              <w:right w:val="single" w:sz="8" w:space="0" w:color="auto"/>
            </w:tcBorders>
            <w:shd w:val="clear" w:color="auto" w:fill="auto"/>
            <w:noWrap/>
            <w:vAlign w:val="center"/>
            <w:hideMark/>
          </w:tcPr>
          <w:p w14:paraId="73D6D399" w14:textId="77777777" w:rsidR="00EC462A" w:rsidRDefault="00EC462A">
            <w:pPr>
              <w:jc w:val="center"/>
              <w:rPr>
                <w:rFonts w:ascii="Arial" w:hAnsi="Arial" w:cs="Arial"/>
                <w:color w:val="000000"/>
                <w:sz w:val="20"/>
                <w:szCs w:val="20"/>
              </w:rPr>
            </w:pPr>
            <w:r>
              <w:rPr>
                <w:rFonts w:ascii="Arial" w:hAnsi="Arial" w:cs="Arial"/>
                <w:color w:val="000000"/>
                <w:sz w:val="20"/>
                <w:szCs w:val="20"/>
              </w:rPr>
              <w:t>КИТТ</w:t>
            </w:r>
          </w:p>
        </w:tc>
        <w:tc>
          <w:tcPr>
            <w:tcW w:w="294" w:type="pct"/>
            <w:tcBorders>
              <w:top w:val="nil"/>
              <w:left w:val="nil"/>
              <w:bottom w:val="single" w:sz="8" w:space="0" w:color="auto"/>
              <w:right w:val="single" w:sz="8" w:space="0" w:color="auto"/>
            </w:tcBorders>
            <w:shd w:val="clear" w:color="auto" w:fill="auto"/>
            <w:vAlign w:val="center"/>
            <w:hideMark/>
          </w:tcPr>
          <w:p w14:paraId="13809550"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8" w:space="0" w:color="auto"/>
              <w:right w:val="single" w:sz="8" w:space="0" w:color="auto"/>
            </w:tcBorders>
            <w:shd w:val="clear" w:color="auto" w:fill="auto"/>
            <w:noWrap/>
            <w:vAlign w:val="center"/>
            <w:hideMark/>
          </w:tcPr>
          <w:p w14:paraId="46ECEADD"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94" w:type="pct"/>
            <w:tcBorders>
              <w:top w:val="nil"/>
              <w:left w:val="nil"/>
              <w:bottom w:val="single" w:sz="8" w:space="0" w:color="auto"/>
              <w:right w:val="single" w:sz="8" w:space="0" w:color="auto"/>
            </w:tcBorders>
            <w:shd w:val="clear" w:color="auto" w:fill="auto"/>
            <w:noWrap/>
            <w:vAlign w:val="center"/>
            <w:hideMark/>
          </w:tcPr>
          <w:p w14:paraId="09FB0119"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94" w:type="pct"/>
            <w:tcBorders>
              <w:top w:val="nil"/>
              <w:left w:val="nil"/>
              <w:bottom w:val="single" w:sz="8" w:space="0" w:color="auto"/>
              <w:right w:val="single" w:sz="8" w:space="0" w:color="auto"/>
            </w:tcBorders>
            <w:shd w:val="clear" w:color="auto" w:fill="auto"/>
            <w:noWrap/>
            <w:vAlign w:val="center"/>
            <w:hideMark/>
          </w:tcPr>
          <w:p w14:paraId="7D65C344"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94" w:type="pct"/>
            <w:tcBorders>
              <w:top w:val="nil"/>
              <w:left w:val="nil"/>
              <w:bottom w:val="single" w:sz="8" w:space="0" w:color="auto"/>
              <w:right w:val="single" w:sz="8" w:space="0" w:color="auto"/>
            </w:tcBorders>
            <w:shd w:val="clear" w:color="auto" w:fill="auto"/>
            <w:noWrap/>
            <w:vAlign w:val="center"/>
            <w:hideMark/>
          </w:tcPr>
          <w:p w14:paraId="440107D5"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94" w:type="pct"/>
            <w:tcBorders>
              <w:top w:val="nil"/>
              <w:left w:val="nil"/>
              <w:bottom w:val="single" w:sz="8" w:space="0" w:color="auto"/>
              <w:right w:val="single" w:sz="8" w:space="0" w:color="auto"/>
            </w:tcBorders>
            <w:shd w:val="clear" w:color="auto" w:fill="auto"/>
            <w:noWrap/>
            <w:vAlign w:val="center"/>
            <w:hideMark/>
          </w:tcPr>
          <w:p w14:paraId="7696413B"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94" w:type="pct"/>
            <w:tcBorders>
              <w:top w:val="nil"/>
              <w:left w:val="nil"/>
              <w:bottom w:val="single" w:sz="8" w:space="0" w:color="auto"/>
              <w:right w:val="single" w:sz="8" w:space="0" w:color="auto"/>
            </w:tcBorders>
            <w:shd w:val="clear" w:color="auto" w:fill="auto"/>
            <w:noWrap/>
            <w:vAlign w:val="center"/>
            <w:hideMark/>
          </w:tcPr>
          <w:p w14:paraId="7D515FE1"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94" w:type="pct"/>
            <w:tcBorders>
              <w:top w:val="nil"/>
              <w:left w:val="nil"/>
              <w:bottom w:val="single" w:sz="8" w:space="0" w:color="auto"/>
              <w:right w:val="single" w:sz="8" w:space="0" w:color="auto"/>
            </w:tcBorders>
            <w:shd w:val="clear" w:color="auto" w:fill="auto"/>
            <w:noWrap/>
            <w:vAlign w:val="center"/>
            <w:hideMark/>
          </w:tcPr>
          <w:p w14:paraId="35D826DC"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94" w:type="pct"/>
            <w:tcBorders>
              <w:top w:val="nil"/>
              <w:left w:val="nil"/>
              <w:bottom w:val="single" w:sz="8" w:space="0" w:color="auto"/>
              <w:right w:val="single" w:sz="8" w:space="0" w:color="auto"/>
            </w:tcBorders>
            <w:shd w:val="clear" w:color="auto" w:fill="auto"/>
            <w:noWrap/>
            <w:vAlign w:val="center"/>
            <w:hideMark/>
          </w:tcPr>
          <w:p w14:paraId="4057A3F5"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94" w:type="pct"/>
            <w:tcBorders>
              <w:top w:val="nil"/>
              <w:left w:val="nil"/>
              <w:bottom w:val="single" w:sz="8" w:space="0" w:color="auto"/>
              <w:right w:val="single" w:sz="8" w:space="0" w:color="auto"/>
            </w:tcBorders>
            <w:shd w:val="clear" w:color="auto" w:fill="auto"/>
            <w:noWrap/>
            <w:vAlign w:val="center"/>
            <w:hideMark/>
          </w:tcPr>
          <w:p w14:paraId="7D39C644"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r>
      <w:tr w:rsidR="00EC462A" w14:paraId="5773C530"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171E3DD7" w14:textId="77777777" w:rsidR="00EC462A" w:rsidRDefault="00EC462A">
            <w:pPr>
              <w:jc w:val="center"/>
              <w:rPr>
                <w:rFonts w:ascii="Arial" w:hAnsi="Arial" w:cs="Arial"/>
                <w:color w:val="000000"/>
                <w:sz w:val="20"/>
                <w:szCs w:val="20"/>
              </w:rPr>
            </w:pPr>
            <w:r>
              <w:rPr>
                <w:rFonts w:ascii="Arial" w:hAnsi="Arial" w:cs="Arial"/>
                <w:color w:val="000000"/>
                <w:sz w:val="20"/>
                <w:szCs w:val="20"/>
              </w:rPr>
              <w:t>8</w:t>
            </w:r>
          </w:p>
        </w:tc>
        <w:tc>
          <w:tcPr>
            <w:tcW w:w="1475" w:type="pct"/>
            <w:tcBorders>
              <w:top w:val="nil"/>
              <w:left w:val="nil"/>
              <w:bottom w:val="single" w:sz="8" w:space="0" w:color="auto"/>
              <w:right w:val="single" w:sz="8" w:space="0" w:color="auto"/>
            </w:tcBorders>
            <w:shd w:val="clear" w:color="auto" w:fill="auto"/>
            <w:vAlign w:val="center"/>
            <w:hideMark/>
          </w:tcPr>
          <w:p w14:paraId="7E372E6E" w14:textId="77777777" w:rsidR="00EC462A" w:rsidRDefault="00EC462A">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294" w:type="pct"/>
            <w:tcBorders>
              <w:top w:val="nil"/>
              <w:left w:val="nil"/>
              <w:bottom w:val="single" w:sz="8" w:space="0" w:color="auto"/>
              <w:right w:val="single" w:sz="8" w:space="0" w:color="auto"/>
            </w:tcBorders>
            <w:shd w:val="clear" w:color="auto" w:fill="auto"/>
            <w:noWrap/>
            <w:vAlign w:val="center"/>
            <w:hideMark/>
          </w:tcPr>
          <w:p w14:paraId="25FD1D2F" w14:textId="77777777" w:rsidR="00EC462A" w:rsidRDefault="00EC462A">
            <w:pPr>
              <w:jc w:val="center"/>
              <w:rPr>
                <w:rFonts w:ascii="Arial" w:hAnsi="Arial" w:cs="Arial"/>
                <w:color w:val="000000"/>
                <w:sz w:val="20"/>
                <w:szCs w:val="20"/>
              </w:rPr>
            </w:pPr>
            <w:r>
              <w:rPr>
                <w:rFonts w:ascii="Arial" w:hAnsi="Arial" w:cs="Arial"/>
                <w:color w:val="000000"/>
                <w:sz w:val="20"/>
                <w:szCs w:val="20"/>
              </w:rPr>
              <w:t>ЧЧИТМ</w:t>
            </w:r>
          </w:p>
        </w:tc>
        <w:tc>
          <w:tcPr>
            <w:tcW w:w="294" w:type="pct"/>
            <w:tcBorders>
              <w:top w:val="nil"/>
              <w:left w:val="nil"/>
              <w:bottom w:val="single" w:sz="8" w:space="0" w:color="auto"/>
              <w:right w:val="single" w:sz="8" w:space="0" w:color="auto"/>
            </w:tcBorders>
            <w:shd w:val="clear" w:color="auto" w:fill="auto"/>
            <w:vAlign w:val="center"/>
            <w:hideMark/>
          </w:tcPr>
          <w:p w14:paraId="7A556B36" w14:textId="77777777" w:rsidR="00EC462A" w:rsidRDefault="00EC462A">
            <w:pPr>
              <w:jc w:val="center"/>
              <w:rPr>
                <w:rFonts w:ascii="Arial" w:hAnsi="Arial" w:cs="Arial"/>
                <w:color w:val="000000"/>
                <w:sz w:val="20"/>
                <w:szCs w:val="20"/>
              </w:rPr>
            </w:pPr>
            <w:r>
              <w:rPr>
                <w:rFonts w:ascii="Arial" w:hAnsi="Arial" w:cs="Arial"/>
                <w:color w:val="000000"/>
                <w:sz w:val="20"/>
                <w:szCs w:val="20"/>
              </w:rPr>
              <w:t>час/год</w:t>
            </w:r>
          </w:p>
        </w:tc>
        <w:tc>
          <w:tcPr>
            <w:tcW w:w="294" w:type="pct"/>
            <w:tcBorders>
              <w:top w:val="nil"/>
              <w:left w:val="nil"/>
              <w:bottom w:val="single" w:sz="8" w:space="0" w:color="auto"/>
              <w:right w:val="single" w:sz="8" w:space="0" w:color="auto"/>
            </w:tcBorders>
            <w:shd w:val="clear" w:color="auto" w:fill="auto"/>
            <w:vAlign w:val="center"/>
            <w:hideMark/>
          </w:tcPr>
          <w:p w14:paraId="39FF005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06BCB7B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10DFA99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6F7ABB3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526DC66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58618D4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31759C2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07F5842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vAlign w:val="center"/>
            <w:hideMark/>
          </w:tcPr>
          <w:p w14:paraId="70DC88A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27A78524"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0F609DC7" w14:textId="77777777" w:rsidR="00EC462A" w:rsidRDefault="00EC462A">
            <w:pPr>
              <w:jc w:val="center"/>
              <w:rPr>
                <w:rFonts w:ascii="Arial" w:hAnsi="Arial" w:cs="Arial"/>
                <w:color w:val="000000"/>
                <w:sz w:val="20"/>
                <w:szCs w:val="20"/>
              </w:rPr>
            </w:pPr>
            <w:r>
              <w:rPr>
                <w:rFonts w:ascii="Arial" w:hAnsi="Arial" w:cs="Arial"/>
                <w:color w:val="000000"/>
                <w:sz w:val="20"/>
                <w:szCs w:val="20"/>
              </w:rPr>
              <w:t>9</w:t>
            </w:r>
          </w:p>
        </w:tc>
        <w:tc>
          <w:tcPr>
            <w:tcW w:w="1475" w:type="pct"/>
            <w:tcBorders>
              <w:top w:val="nil"/>
              <w:left w:val="nil"/>
              <w:bottom w:val="single" w:sz="8" w:space="0" w:color="auto"/>
              <w:right w:val="single" w:sz="8" w:space="0" w:color="auto"/>
            </w:tcBorders>
            <w:shd w:val="clear" w:color="auto" w:fill="auto"/>
            <w:vAlign w:val="center"/>
            <w:hideMark/>
          </w:tcPr>
          <w:p w14:paraId="08919EE2" w14:textId="77777777" w:rsidR="00EC462A" w:rsidRDefault="00EC462A">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294" w:type="pct"/>
            <w:tcBorders>
              <w:top w:val="nil"/>
              <w:left w:val="nil"/>
              <w:bottom w:val="single" w:sz="8" w:space="0" w:color="auto"/>
              <w:right w:val="single" w:sz="8" w:space="0" w:color="auto"/>
            </w:tcBorders>
            <w:shd w:val="clear" w:color="auto" w:fill="auto"/>
            <w:noWrap/>
            <w:vAlign w:val="center"/>
            <w:hideMark/>
          </w:tcPr>
          <w:p w14:paraId="5588F16F"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294" w:type="pct"/>
            <w:tcBorders>
              <w:top w:val="nil"/>
              <w:left w:val="nil"/>
              <w:bottom w:val="single" w:sz="8" w:space="0" w:color="auto"/>
              <w:right w:val="single" w:sz="8" w:space="0" w:color="auto"/>
            </w:tcBorders>
            <w:shd w:val="clear" w:color="auto" w:fill="auto"/>
            <w:vAlign w:val="center"/>
            <w:hideMark/>
          </w:tcPr>
          <w:p w14:paraId="01A3050C"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 тыс.чел</w:t>
            </w:r>
          </w:p>
        </w:tc>
        <w:tc>
          <w:tcPr>
            <w:tcW w:w="294" w:type="pct"/>
            <w:tcBorders>
              <w:top w:val="nil"/>
              <w:left w:val="nil"/>
              <w:bottom w:val="single" w:sz="8" w:space="0" w:color="auto"/>
              <w:right w:val="single" w:sz="8" w:space="0" w:color="auto"/>
            </w:tcBorders>
            <w:shd w:val="clear" w:color="auto" w:fill="auto"/>
            <w:noWrap/>
            <w:vAlign w:val="center"/>
            <w:hideMark/>
          </w:tcPr>
          <w:p w14:paraId="6605490A" w14:textId="77777777" w:rsidR="00EC462A" w:rsidRDefault="00EC462A">
            <w:pPr>
              <w:jc w:val="center"/>
              <w:rPr>
                <w:rFonts w:ascii="Arial" w:hAnsi="Arial" w:cs="Arial"/>
                <w:color w:val="000000"/>
                <w:sz w:val="20"/>
                <w:szCs w:val="20"/>
              </w:rPr>
            </w:pPr>
            <w:r>
              <w:rPr>
                <w:rFonts w:ascii="Arial" w:hAnsi="Arial" w:cs="Arial"/>
                <w:color w:val="000000"/>
                <w:sz w:val="20"/>
                <w:szCs w:val="20"/>
              </w:rPr>
              <w:t>4862,3</w:t>
            </w:r>
          </w:p>
        </w:tc>
        <w:tc>
          <w:tcPr>
            <w:tcW w:w="294" w:type="pct"/>
            <w:tcBorders>
              <w:top w:val="nil"/>
              <w:left w:val="nil"/>
              <w:bottom w:val="single" w:sz="8" w:space="0" w:color="auto"/>
              <w:right w:val="single" w:sz="8" w:space="0" w:color="auto"/>
            </w:tcBorders>
            <w:shd w:val="clear" w:color="auto" w:fill="auto"/>
            <w:noWrap/>
            <w:vAlign w:val="center"/>
            <w:hideMark/>
          </w:tcPr>
          <w:p w14:paraId="73D000DD" w14:textId="77777777" w:rsidR="00EC462A" w:rsidRDefault="00EC462A">
            <w:pPr>
              <w:jc w:val="center"/>
              <w:rPr>
                <w:rFonts w:ascii="Arial" w:hAnsi="Arial" w:cs="Arial"/>
                <w:color w:val="000000"/>
                <w:sz w:val="20"/>
                <w:szCs w:val="20"/>
              </w:rPr>
            </w:pPr>
            <w:r>
              <w:rPr>
                <w:rFonts w:ascii="Arial" w:hAnsi="Arial" w:cs="Arial"/>
                <w:color w:val="000000"/>
                <w:sz w:val="20"/>
                <w:szCs w:val="20"/>
              </w:rPr>
              <w:t>4862,3</w:t>
            </w:r>
          </w:p>
        </w:tc>
        <w:tc>
          <w:tcPr>
            <w:tcW w:w="294" w:type="pct"/>
            <w:tcBorders>
              <w:top w:val="nil"/>
              <w:left w:val="nil"/>
              <w:bottom w:val="single" w:sz="8" w:space="0" w:color="auto"/>
              <w:right w:val="single" w:sz="8" w:space="0" w:color="auto"/>
            </w:tcBorders>
            <w:shd w:val="clear" w:color="auto" w:fill="auto"/>
            <w:noWrap/>
            <w:vAlign w:val="center"/>
            <w:hideMark/>
          </w:tcPr>
          <w:p w14:paraId="0DBE09BC" w14:textId="77777777" w:rsidR="00EC462A" w:rsidRDefault="00EC462A">
            <w:pPr>
              <w:jc w:val="center"/>
              <w:rPr>
                <w:rFonts w:ascii="Arial" w:hAnsi="Arial" w:cs="Arial"/>
                <w:color w:val="000000"/>
                <w:sz w:val="20"/>
                <w:szCs w:val="20"/>
              </w:rPr>
            </w:pPr>
            <w:r>
              <w:rPr>
                <w:rFonts w:ascii="Arial" w:hAnsi="Arial" w:cs="Arial"/>
                <w:color w:val="000000"/>
                <w:sz w:val="20"/>
                <w:szCs w:val="20"/>
              </w:rPr>
              <w:t>4862,3</w:t>
            </w:r>
          </w:p>
        </w:tc>
        <w:tc>
          <w:tcPr>
            <w:tcW w:w="294" w:type="pct"/>
            <w:tcBorders>
              <w:top w:val="nil"/>
              <w:left w:val="nil"/>
              <w:bottom w:val="single" w:sz="8" w:space="0" w:color="auto"/>
              <w:right w:val="single" w:sz="8" w:space="0" w:color="auto"/>
            </w:tcBorders>
            <w:shd w:val="clear" w:color="auto" w:fill="auto"/>
            <w:noWrap/>
            <w:vAlign w:val="center"/>
            <w:hideMark/>
          </w:tcPr>
          <w:p w14:paraId="4E88370E" w14:textId="77777777" w:rsidR="00EC462A" w:rsidRDefault="00EC462A">
            <w:pPr>
              <w:jc w:val="center"/>
              <w:rPr>
                <w:rFonts w:ascii="Arial" w:hAnsi="Arial" w:cs="Arial"/>
                <w:color w:val="000000"/>
                <w:sz w:val="20"/>
                <w:szCs w:val="20"/>
              </w:rPr>
            </w:pPr>
            <w:r>
              <w:rPr>
                <w:rFonts w:ascii="Arial" w:hAnsi="Arial" w:cs="Arial"/>
                <w:color w:val="000000"/>
                <w:sz w:val="20"/>
                <w:szCs w:val="20"/>
              </w:rPr>
              <w:t>4862,3</w:t>
            </w:r>
          </w:p>
        </w:tc>
        <w:tc>
          <w:tcPr>
            <w:tcW w:w="294" w:type="pct"/>
            <w:tcBorders>
              <w:top w:val="nil"/>
              <w:left w:val="nil"/>
              <w:bottom w:val="single" w:sz="8" w:space="0" w:color="auto"/>
              <w:right w:val="single" w:sz="8" w:space="0" w:color="auto"/>
            </w:tcBorders>
            <w:shd w:val="clear" w:color="auto" w:fill="auto"/>
            <w:noWrap/>
            <w:vAlign w:val="center"/>
            <w:hideMark/>
          </w:tcPr>
          <w:p w14:paraId="5AB4F20B" w14:textId="77777777" w:rsidR="00EC462A" w:rsidRDefault="00EC462A">
            <w:pPr>
              <w:jc w:val="center"/>
              <w:rPr>
                <w:rFonts w:ascii="Arial" w:hAnsi="Arial" w:cs="Arial"/>
                <w:color w:val="000000"/>
                <w:sz w:val="20"/>
                <w:szCs w:val="20"/>
              </w:rPr>
            </w:pPr>
            <w:r>
              <w:rPr>
                <w:rFonts w:ascii="Arial" w:hAnsi="Arial" w:cs="Arial"/>
                <w:color w:val="000000"/>
                <w:sz w:val="20"/>
                <w:szCs w:val="20"/>
              </w:rPr>
              <w:t>4862,3</w:t>
            </w:r>
          </w:p>
        </w:tc>
        <w:tc>
          <w:tcPr>
            <w:tcW w:w="294" w:type="pct"/>
            <w:tcBorders>
              <w:top w:val="nil"/>
              <w:left w:val="nil"/>
              <w:bottom w:val="single" w:sz="8" w:space="0" w:color="auto"/>
              <w:right w:val="single" w:sz="8" w:space="0" w:color="auto"/>
            </w:tcBorders>
            <w:shd w:val="clear" w:color="auto" w:fill="auto"/>
            <w:noWrap/>
            <w:vAlign w:val="center"/>
            <w:hideMark/>
          </w:tcPr>
          <w:p w14:paraId="6AB687A7" w14:textId="77777777" w:rsidR="00EC462A" w:rsidRDefault="00EC462A">
            <w:pPr>
              <w:jc w:val="center"/>
              <w:rPr>
                <w:rFonts w:ascii="Arial" w:hAnsi="Arial" w:cs="Arial"/>
                <w:color w:val="000000"/>
                <w:sz w:val="20"/>
                <w:szCs w:val="20"/>
              </w:rPr>
            </w:pPr>
            <w:r>
              <w:rPr>
                <w:rFonts w:ascii="Arial" w:hAnsi="Arial" w:cs="Arial"/>
                <w:color w:val="000000"/>
                <w:sz w:val="20"/>
                <w:szCs w:val="20"/>
              </w:rPr>
              <w:t>4862,3</w:t>
            </w:r>
          </w:p>
        </w:tc>
        <w:tc>
          <w:tcPr>
            <w:tcW w:w="294" w:type="pct"/>
            <w:tcBorders>
              <w:top w:val="nil"/>
              <w:left w:val="nil"/>
              <w:bottom w:val="single" w:sz="8" w:space="0" w:color="auto"/>
              <w:right w:val="single" w:sz="8" w:space="0" w:color="auto"/>
            </w:tcBorders>
            <w:shd w:val="clear" w:color="auto" w:fill="auto"/>
            <w:noWrap/>
            <w:vAlign w:val="center"/>
            <w:hideMark/>
          </w:tcPr>
          <w:p w14:paraId="777F14F0" w14:textId="77777777" w:rsidR="00EC462A" w:rsidRDefault="00EC462A">
            <w:pPr>
              <w:jc w:val="center"/>
              <w:rPr>
                <w:rFonts w:ascii="Arial" w:hAnsi="Arial" w:cs="Arial"/>
                <w:color w:val="000000"/>
                <w:sz w:val="20"/>
                <w:szCs w:val="20"/>
              </w:rPr>
            </w:pPr>
            <w:r>
              <w:rPr>
                <w:rFonts w:ascii="Arial" w:hAnsi="Arial" w:cs="Arial"/>
                <w:color w:val="000000"/>
                <w:sz w:val="20"/>
                <w:szCs w:val="20"/>
              </w:rPr>
              <w:t>4862,3</w:t>
            </w:r>
          </w:p>
        </w:tc>
        <w:tc>
          <w:tcPr>
            <w:tcW w:w="294" w:type="pct"/>
            <w:tcBorders>
              <w:top w:val="nil"/>
              <w:left w:val="nil"/>
              <w:bottom w:val="single" w:sz="8" w:space="0" w:color="auto"/>
              <w:right w:val="single" w:sz="8" w:space="0" w:color="auto"/>
            </w:tcBorders>
            <w:shd w:val="clear" w:color="auto" w:fill="auto"/>
            <w:noWrap/>
            <w:vAlign w:val="center"/>
            <w:hideMark/>
          </w:tcPr>
          <w:p w14:paraId="61534461" w14:textId="77777777" w:rsidR="00EC462A" w:rsidRDefault="00EC462A">
            <w:pPr>
              <w:jc w:val="center"/>
              <w:rPr>
                <w:rFonts w:ascii="Arial" w:hAnsi="Arial" w:cs="Arial"/>
                <w:color w:val="000000"/>
                <w:sz w:val="20"/>
                <w:szCs w:val="20"/>
              </w:rPr>
            </w:pPr>
            <w:r>
              <w:rPr>
                <w:rFonts w:ascii="Arial" w:hAnsi="Arial" w:cs="Arial"/>
                <w:color w:val="000000"/>
                <w:sz w:val="20"/>
                <w:szCs w:val="20"/>
              </w:rPr>
              <w:t>4862,3</w:t>
            </w:r>
          </w:p>
        </w:tc>
        <w:tc>
          <w:tcPr>
            <w:tcW w:w="294" w:type="pct"/>
            <w:tcBorders>
              <w:top w:val="nil"/>
              <w:left w:val="nil"/>
              <w:bottom w:val="single" w:sz="8" w:space="0" w:color="auto"/>
              <w:right w:val="single" w:sz="8" w:space="0" w:color="auto"/>
            </w:tcBorders>
            <w:shd w:val="clear" w:color="auto" w:fill="auto"/>
            <w:noWrap/>
            <w:vAlign w:val="center"/>
            <w:hideMark/>
          </w:tcPr>
          <w:p w14:paraId="52732D8E" w14:textId="77777777" w:rsidR="00EC462A" w:rsidRDefault="00EC462A">
            <w:pPr>
              <w:jc w:val="center"/>
              <w:rPr>
                <w:rFonts w:ascii="Arial" w:hAnsi="Arial" w:cs="Arial"/>
                <w:color w:val="000000"/>
                <w:sz w:val="20"/>
                <w:szCs w:val="20"/>
              </w:rPr>
            </w:pPr>
            <w:r>
              <w:rPr>
                <w:rFonts w:ascii="Arial" w:hAnsi="Arial" w:cs="Arial"/>
                <w:color w:val="000000"/>
                <w:sz w:val="20"/>
                <w:szCs w:val="20"/>
              </w:rPr>
              <w:t>4862,3</w:t>
            </w:r>
          </w:p>
        </w:tc>
      </w:tr>
      <w:tr w:rsidR="00EC462A" w14:paraId="266B6F6D"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60AB86C6" w14:textId="77777777" w:rsidR="00EC462A" w:rsidRDefault="00EC462A">
            <w:pPr>
              <w:jc w:val="center"/>
              <w:rPr>
                <w:rFonts w:ascii="Arial" w:hAnsi="Arial" w:cs="Arial"/>
                <w:color w:val="000000"/>
                <w:sz w:val="20"/>
                <w:szCs w:val="20"/>
              </w:rPr>
            </w:pPr>
            <w:r>
              <w:rPr>
                <w:rFonts w:ascii="Arial" w:hAnsi="Arial" w:cs="Arial"/>
                <w:color w:val="000000"/>
                <w:sz w:val="20"/>
                <w:szCs w:val="20"/>
              </w:rPr>
              <w:t>10</w:t>
            </w:r>
          </w:p>
        </w:tc>
        <w:tc>
          <w:tcPr>
            <w:tcW w:w="1475" w:type="pct"/>
            <w:tcBorders>
              <w:top w:val="nil"/>
              <w:left w:val="nil"/>
              <w:bottom w:val="single" w:sz="8" w:space="0" w:color="auto"/>
              <w:right w:val="single" w:sz="8" w:space="0" w:color="auto"/>
            </w:tcBorders>
            <w:shd w:val="clear" w:color="auto" w:fill="auto"/>
            <w:vAlign w:val="center"/>
            <w:hideMark/>
          </w:tcPr>
          <w:p w14:paraId="2F5E4BD2" w14:textId="77777777" w:rsidR="00EC462A" w:rsidRDefault="00EC462A">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294" w:type="pct"/>
            <w:tcBorders>
              <w:top w:val="nil"/>
              <w:left w:val="nil"/>
              <w:bottom w:val="single" w:sz="8" w:space="0" w:color="auto"/>
              <w:right w:val="single" w:sz="8" w:space="0" w:color="auto"/>
            </w:tcBorders>
            <w:shd w:val="clear" w:color="auto" w:fill="auto"/>
            <w:noWrap/>
            <w:vAlign w:val="center"/>
            <w:hideMark/>
          </w:tcPr>
          <w:p w14:paraId="4F8F94B9" w14:textId="77777777" w:rsidR="00EC462A" w:rsidRDefault="00EC462A">
            <w:pPr>
              <w:jc w:val="center"/>
              <w:rPr>
                <w:rFonts w:ascii="Arial" w:hAnsi="Arial" w:cs="Arial"/>
                <w:color w:val="000000"/>
                <w:sz w:val="20"/>
                <w:szCs w:val="20"/>
              </w:rPr>
            </w:pPr>
            <w:r>
              <w:rPr>
                <w:rFonts w:ascii="Arial" w:hAnsi="Arial" w:cs="Arial"/>
                <w:color w:val="000000"/>
                <w:sz w:val="20"/>
                <w:szCs w:val="20"/>
              </w:rPr>
              <w:t>λ</w:t>
            </w:r>
            <w:r>
              <w:rPr>
                <w:rFonts w:ascii="Arial" w:hAnsi="Arial" w:cs="Arial"/>
                <w:color w:val="000000"/>
                <w:sz w:val="20"/>
                <w:szCs w:val="20"/>
                <w:vertAlign w:val="superscript"/>
              </w:rPr>
              <w:t>кот</w:t>
            </w:r>
          </w:p>
        </w:tc>
        <w:tc>
          <w:tcPr>
            <w:tcW w:w="294" w:type="pct"/>
            <w:tcBorders>
              <w:top w:val="nil"/>
              <w:left w:val="nil"/>
              <w:bottom w:val="single" w:sz="8" w:space="0" w:color="auto"/>
              <w:right w:val="single" w:sz="8" w:space="0" w:color="auto"/>
            </w:tcBorders>
            <w:shd w:val="clear" w:color="auto" w:fill="auto"/>
            <w:vAlign w:val="center"/>
            <w:hideMark/>
          </w:tcPr>
          <w:p w14:paraId="52496A74" w14:textId="77777777" w:rsidR="00EC462A" w:rsidRDefault="00EC462A">
            <w:pPr>
              <w:jc w:val="center"/>
              <w:rPr>
                <w:rFonts w:ascii="Arial" w:hAnsi="Arial" w:cs="Arial"/>
                <w:color w:val="000000"/>
                <w:sz w:val="20"/>
                <w:szCs w:val="20"/>
              </w:rPr>
            </w:pPr>
            <w:r>
              <w:rPr>
                <w:rFonts w:ascii="Arial" w:hAnsi="Arial" w:cs="Arial"/>
                <w:color w:val="000000"/>
                <w:sz w:val="20"/>
                <w:szCs w:val="20"/>
              </w:rPr>
              <w:t>1/год</w:t>
            </w:r>
          </w:p>
        </w:tc>
        <w:tc>
          <w:tcPr>
            <w:tcW w:w="294" w:type="pct"/>
            <w:tcBorders>
              <w:top w:val="nil"/>
              <w:left w:val="nil"/>
              <w:bottom w:val="single" w:sz="8" w:space="0" w:color="auto"/>
              <w:right w:val="single" w:sz="8" w:space="0" w:color="auto"/>
            </w:tcBorders>
            <w:shd w:val="clear" w:color="auto" w:fill="auto"/>
            <w:noWrap/>
            <w:vAlign w:val="center"/>
            <w:hideMark/>
          </w:tcPr>
          <w:p w14:paraId="6585B78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55DEE2F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62B6735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0C74181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5CCC0BE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1AF0B06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1EACF87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6CC5209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6180D4A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36269C22"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029E7122" w14:textId="77777777" w:rsidR="00EC462A" w:rsidRDefault="00EC462A">
            <w:pPr>
              <w:jc w:val="center"/>
              <w:rPr>
                <w:rFonts w:ascii="Arial" w:hAnsi="Arial" w:cs="Arial"/>
                <w:color w:val="000000"/>
                <w:sz w:val="20"/>
                <w:szCs w:val="20"/>
              </w:rPr>
            </w:pPr>
            <w:r>
              <w:rPr>
                <w:rFonts w:ascii="Arial" w:hAnsi="Arial" w:cs="Arial"/>
                <w:color w:val="000000"/>
                <w:sz w:val="20"/>
                <w:szCs w:val="20"/>
              </w:rPr>
              <w:lastRenderedPageBreak/>
              <w:t>11</w:t>
            </w:r>
          </w:p>
        </w:tc>
        <w:tc>
          <w:tcPr>
            <w:tcW w:w="1475" w:type="pct"/>
            <w:tcBorders>
              <w:top w:val="nil"/>
              <w:left w:val="nil"/>
              <w:bottom w:val="single" w:sz="8" w:space="0" w:color="auto"/>
              <w:right w:val="single" w:sz="8" w:space="0" w:color="auto"/>
            </w:tcBorders>
            <w:shd w:val="clear" w:color="auto" w:fill="auto"/>
            <w:vAlign w:val="center"/>
            <w:hideMark/>
          </w:tcPr>
          <w:p w14:paraId="1366D23D" w14:textId="77777777" w:rsidR="00EC462A" w:rsidRDefault="00EC462A">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294" w:type="pct"/>
            <w:tcBorders>
              <w:top w:val="nil"/>
              <w:left w:val="nil"/>
              <w:bottom w:val="single" w:sz="8" w:space="0" w:color="auto"/>
              <w:right w:val="single" w:sz="8" w:space="0" w:color="auto"/>
            </w:tcBorders>
            <w:shd w:val="clear" w:color="auto" w:fill="auto"/>
            <w:noWrap/>
            <w:vAlign w:val="center"/>
            <w:hideMark/>
          </w:tcPr>
          <w:p w14:paraId="6A9C1A11" w14:textId="77777777" w:rsidR="00EC462A" w:rsidRDefault="00EC462A">
            <w:pPr>
              <w:jc w:val="center"/>
              <w:rPr>
                <w:rFonts w:ascii="Arial" w:hAnsi="Arial" w:cs="Arial"/>
                <w:color w:val="000000"/>
                <w:sz w:val="20"/>
                <w:szCs w:val="20"/>
              </w:rPr>
            </w:pPr>
            <w:r>
              <w:rPr>
                <w:rFonts w:ascii="Arial" w:hAnsi="Arial" w:cs="Arial"/>
                <w:color w:val="000000"/>
                <w:sz w:val="20"/>
                <w:szCs w:val="20"/>
              </w:rPr>
              <w:t>r</w:t>
            </w:r>
          </w:p>
        </w:tc>
        <w:tc>
          <w:tcPr>
            <w:tcW w:w="294" w:type="pct"/>
            <w:tcBorders>
              <w:top w:val="nil"/>
              <w:left w:val="nil"/>
              <w:bottom w:val="single" w:sz="8" w:space="0" w:color="auto"/>
              <w:right w:val="single" w:sz="8" w:space="0" w:color="auto"/>
            </w:tcBorders>
            <w:shd w:val="clear" w:color="auto" w:fill="auto"/>
            <w:vAlign w:val="center"/>
            <w:hideMark/>
          </w:tcPr>
          <w:p w14:paraId="01A0FFF5" w14:textId="77777777" w:rsidR="00EC462A" w:rsidRDefault="00EC462A">
            <w:pPr>
              <w:jc w:val="center"/>
              <w:rPr>
                <w:rFonts w:ascii="Arial" w:hAnsi="Arial" w:cs="Arial"/>
                <w:color w:val="000000"/>
                <w:sz w:val="20"/>
                <w:szCs w:val="20"/>
              </w:rPr>
            </w:pPr>
            <w:r>
              <w:rPr>
                <w:rFonts w:ascii="Arial" w:hAnsi="Arial" w:cs="Arial"/>
                <w:color w:val="000000"/>
                <w:sz w:val="20"/>
                <w:szCs w:val="20"/>
              </w:rPr>
              <w:t>час</w:t>
            </w:r>
          </w:p>
        </w:tc>
        <w:tc>
          <w:tcPr>
            <w:tcW w:w="294" w:type="pct"/>
            <w:tcBorders>
              <w:top w:val="nil"/>
              <w:left w:val="nil"/>
              <w:bottom w:val="single" w:sz="8" w:space="0" w:color="auto"/>
              <w:right w:val="single" w:sz="8" w:space="0" w:color="auto"/>
            </w:tcBorders>
            <w:shd w:val="clear" w:color="auto" w:fill="auto"/>
            <w:noWrap/>
            <w:vAlign w:val="center"/>
            <w:hideMark/>
          </w:tcPr>
          <w:p w14:paraId="1887FE3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342F93B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20439B4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5CA7E9C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30C0AC0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6A958A1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05E0BCD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19B8C44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604E47D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6FB119FF"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02409175"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1475" w:type="pct"/>
            <w:tcBorders>
              <w:top w:val="nil"/>
              <w:left w:val="nil"/>
              <w:bottom w:val="single" w:sz="8" w:space="0" w:color="auto"/>
              <w:right w:val="single" w:sz="8" w:space="0" w:color="auto"/>
            </w:tcBorders>
            <w:shd w:val="clear" w:color="auto" w:fill="auto"/>
            <w:vAlign w:val="center"/>
            <w:hideMark/>
          </w:tcPr>
          <w:p w14:paraId="0218E576" w14:textId="77777777" w:rsidR="00EC462A" w:rsidRDefault="00EC462A">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294" w:type="pct"/>
            <w:tcBorders>
              <w:top w:val="nil"/>
              <w:left w:val="nil"/>
              <w:bottom w:val="single" w:sz="8" w:space="0" w:color="auto"/>
              <w:right w:val="single" w:sz="8" w:space="0" w:color="auto"/>
            </w:tcBorders>
            <w:shd w:val="clear" w:color="auto" w:fill="auto"/>
            <w:noWrap/>
            <w:vAlign w:val="center"/>
            <w:hideMark/>
          </w:tcPr>
          <w:p w14:paraId="10279CF0" w14:textId="77777777" w:rsidR="00EC462A" w:rsidRDefault="00EC462A">
            <w:pPr>
              <w:jc w:val="center"/>
              <w:rPr>
                <w:rFonts w:ascii="Arial" w:hAnsi="Arial" w:cs="Arial"/>
                <w:color w:val="000000"/>
                <w:sz w:val="20"/>
                <w:szCs w:val="20"/>
              </w:rPr>
            </w:pPr>
            <w:r>
              <w:rPr>
                <w:rFonts w:ascii="Arial" w:hAnsi="Arial" w:cs="Arial"/>
                <w:color w:val="000000"/>
                <w:sz w:val="20"/>
                <w:szCs w:val="20"/>
              </w:rPr>
              <w:t>a</w:t>
            </w:r>
          </w:p>
        </w:tc>
        <w:tc>
          <w:tcPr>
            <w:tcW w:w="294" w:type="pct"/>
            <w:tcBorders>
              <w:top w:val="nil"/>
              <w:left w:val="nil"/>
              <w:bottom w:val="single" w:sz="8" w:space="0" w:color="auto"/>
              <w:right w:val="single" w:sz="8" w:space="0" w:color="auto"/>
            </w:tcBorders>
            <w:shd w:val="clear" w:color="auto" w:fill="auto"/>
            <w:vAlign w:val="center"/>
            <w:hideMark/>
          </w:tcPr>
          <w:p w14:paraId="5ABC6F15"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8" w:space="0" w:color="auto"/>
              <w:right w:val="single" w:sz="8" w:space="0" w:color="auto"/>
            </w:tcBorders>
            <w:shd w:val="clear" w:color="auto" w:fill="auto"/>
            <w:noWrap/>
            <w:vAlign w:val="center"/>
            <w:hideMark/>
          </w:tcPr>
          <w:p w14:paraId="09FE714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014CBA1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778AC8A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2240D4D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2C32DCA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3647DF9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7E5A67E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6D51931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6D83ADD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4F402DE4"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783F4671" w14:textId="77777777" w:rsidR="00EC462A" w:rsidRDefault="00EC462A">
            <w:pPr>
              <w:jc w:val="center"/>
              <w:rPr>
                <w:rFonts w:ascii="Arial" w:hAnsi="Arial" w:cs="Arial"/>
                <w:color w:val="000000"/>
                <w:sz w:val="20"/>
                <w:szCs w:val="20"/>
              </w:rPr>
            </w:pPr>
            <w:r>
              <w:rPr>
                <w:rFonts w:ascii="Arial" w:hAnsi="Arial" w:cs="Arial"/>
                <w:color w:val="000000"/>
                <w:sz w:val="20"/>
                <w:szCs w:val="20"/>
              </w:rPr>
              <w:t>13</w:t>
            </w:r>
          </w:p>
        </w:tc>
        <w:tc>
          <w:tcPr>
            <w:tcW w:w="1475" w:type="pct"/>
            <w:tcBorders>
              <w:top w:val="nil"/>
              <w:left w:val="nil"/>
              <w:bottom w:val="single" w:sz="8" w:space="0" w:color="auto"/>
              <w:right w:val="single" w:sz="8" w:space="0" w:color="auto"/>
            </w:tcBorders>
            <w:shd w:val="clear" w:color="auto" w:fill="auto"/>
            <w:vAlign w:val="center"/>
            <w:hideMark/>
          </w:tcPr>
          <w:p w14:paraId="2E7E522A" w14:textId="77777777" w:rsidR="00EC462A" w:rsidRDefault="00EC462A">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294" w:type="pct"/>
            <w:tcBorders>
              <w:top w:val="nil"/>
              <w:left w:val="nil"/>
              <w:bottom w:val="single" w:sz="8" w:space="0" w:color="auto"/>
              <w:right w:val="single" w:sz="8" w:space="0" w:color="auto"/>
            </w:tcBorders>
            <w:shd w:val="clear" w:color="auto" w:fill="auto"/>
            <w:noWrap/>
            <w:vAlign w:val="center"/>
            <w:hideMark/>
          </w:tcPr>
          <w:p w14:paraId="3F22EB80" w14:textId="77777777" w:rsidR="00EC462A" w:rsidRDefault="00EC462A">
            <w:pPr>
              <w:jc w:val="center"/>
              <w:rPr>
                <w:rFonts w:ascii="Arial" w:hAnsi="Arial" w:cs="Arial"/>
                <w:color w:val="000000"/>
                <w:sz w:val="20"/>
                <w:szCs w:val="20"/>
              </w:rPr>
            </w:pPr>
            <w:r>
              <w:rPr>
                <w:rFonts w:ascii="Arial" w:hAnsi="Arial" w:cs="Arial"/>
                <w:color w:val="000000"/>
                <w:sz w:val="20"/>
                <w:szCs w:val="20"/>
              </w:rPr>
              <w:t>и</w:t>
            </w:r>
          </w:p>
        </w:tc>
        <w:tc>
          <w:tcPr>
            <w:tcW w:w="294" w:type="pct"/>
            <w:tcBorders>
              <w:top w:val="nil"/>
              <w:left w:val="nil"/>
              <w:bottom w:val="single" w:sz="8" w:space="0" w:color="auto"/>
              <w:right w:val="single" w:sz="8" w:space="0" w:color="auto"/>
            </w:tcBorders>
            <w:shd w:val="clear" w:color="auto" w:fill="auto"/>
            <w:vAlign w:val="center"/>
            <w:hideMark/>
          </w:tcPr>
          <w:p w14:paraId="39B169F6"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8" w:space="0" w:color="auto"/>
              <w:right w:val="single" w:sz="8" w:space="0" w:color="auto"/>
            </w:tcBorders>
            <w:shd w:val="clear" w:color="auto" w:fill="auto"/>
            <w:noWrap/>
            <w:vAlign w:val="center"/>
            <w:hideMark/>
          </w:tcPr>
          <w:p w14:paraId="663AE1C0"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7BF3655A"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43842F65"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411B1FB7"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489C8A25"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386C7F0A"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3552750E"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37616C6F"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2F89A9B4"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r>
      <w:tr w:rsidR="00EC462A" w14:paraId="0142F0EA"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6C2D52F3" w14:textId="77777777" w:rsidR="00EC462A" w:rsidRDefault="00EC462A">
            <w:pPr>
              <w:jc w:val="center"/>
              <w:rPr>
                <w:rFonts w:ascii="Arial" w:hAnsi="Arial" w:cs="Arial"/>
                <w:color w:val="000000"/>
                <w:sz w:val="20"/>
                <w:szCs w:val="20"/>
              </w:rPr>
            </w:pPr>
            <w:r>
              <w:rPr>
                <w:rFonts w:ascii="Arial" w:hAnsi="Arial" w:cs="Arial"/>
                <w:color w:val="000000"/>
                <w:sz w:val="20"/>
                <w:szCs w:val="20"/>
              </w:rPr>
              <w:t>14</w:t>
            </w:r>
          </w:p>
        </w:tc>
        <w:tc>
          <w:tcPr>
            <w:tcW w:w="1475" w:type="pct"/>
            <w:tcBorders>
              <w:top w:val="nil"/>
              <w:left w:val="nil"/>
              <w:bottom w:val="single" w:sz="8" w:space="0" w:color="auto"/>
              <w:right w:val="single" w:sz="8" w:space="0" w:color="auto"/>
            </w:tcBorders>
            <w:shd w:val="clear" w:color="auto" w:fill="auto"/>
            <w:vAlign w:val="center"/>
            <w:hideMark/>
          </w:tcPr>
          <w:p w14:paraId="21D42D4A" w14:textId="77777777" w:rsidR="00EC462A" w:rsidRDefault="00EC462A">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294" w:type="pct"/>
            <w:tcBorders>
              <w:top w:val="nil"/>
              <w:left w:val="nil"/>
              <w:bottom w:val="single" w:sz="8" w:space="0" w:color="auto"/>
              <w:right w:val="single" w:sz="8" w:space="0" w:color="auto"/>
            </w:tcBorders>
            <w:shd w:val="clear" w:color="auto" w:fill="auto"/>
            <w:noWrap/>
            <w:vAlign w:val="center"/>
            <w:hideMark/>
          </w:tcPr>
          <w:p w14:paraId="63DA30D8"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294" w:type="pct"/>
            <w:tcBorders>
              <w:top w:val="nil"/>
              <w:left w:val="nil"/>
              <w:bottom w:val="single" w:sz="8" w:space="0" w:color="auto"/>
              <w:right w:val="single" w:sz="8" w:space="0" w:color="auto"/>
            </w:tcBorders>
            <w:shd w:val="clear" w:color="auto" w:fill="auto"/>
            <w:vAlign w:val="center"/>
            <w:hideMark/>
          </w:tcPr>
          <w:p w14:paraId="4490BAD1"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8" w:space="0" w:color="auto"/>
              <w:right w:val="single" w:sz="8" w:space="0" w:color="auto"/>
            </w:tcBorders>
            <w:shd w:val="clear" w:color="auto" w:fill="auto"/>
            <w:noWrap/>
            <w:vAlign w:val="center"/>
            <w:hideMark/>
          </w:tcPr>
          <w:p w14:paraId="7F5BB06D"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7B8C30E4"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4C3C9F3A"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4CB54C69"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624137E7"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7B0A7800"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5BAA8518"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37C0D58B"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7BCCF794"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r>
      <w:tr w:rsidR="00EC462A" w14:paraId="4D2F275F"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0020F623" w14:textId="77777777" w:rsidR="00EC462A" w:rsidRDefault="00EC462A">
            <w:pPr>
              <w:jc w:val="center"/>
              <w:rPr>
                <w:rFonts w:ascii="Arial" w:hAnsi="Arial" w:cs="Arial"/>
                <w:color w:val="000000"/>
                <w:sz w:val="20"/>
                <w:szCs w:val="20"/>
              </w:rPr>
            </w:pPr>
            <w:r>
              <w:rPr>
                <w:rFonts w:ascii="Arial" w:hAnsi="Arial" w:cs="Arial"/>
                <w:color w:val="000000"/>
                <w:sz w:val="20"/>
                <w:szCs w:val="20"/>
              </w:rPr>
              <w:t>15</w:t>
            </w:r>
          </w:p>
        </w:tc>
        <w:tc>
          <w:tcPr>
            <w:tcW w:w="1475" w:type="pct"/>
            <w:tcBorders>
              <w:top w:val="nil"/>
              <w:left w:val="nil"/>
              <w:bottom w:val="single" w:sz="8" w:space="0" w:color="auto"/>
              <w:right w:val="single" w:sz="8" w:space="0" w:color="auto"/>
            </w:tcBorders>
            <w:shd w:val="clear" w:color="auto" w:fill="auto"/>
            <w:vAlign w:val="center"/>
            <w:hideMark/>
          </w:tcPr>
          <w:p w14:paraId="0B8F47E1" w14:textId="77777777" w:rsidR="00EC462A" w:rsidRDefault="00EC462A">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294" w:type="pct"/>
            <w:tcBorders>
              <w:top w:val="nil"/>
              <w:left w:val="nil"/>
              <w:bottom w:val="single" w:sz="8" w:space="0" w:color="auto"/>
              <w:right w:val="single" w:sz="8" w:space="0" w:color="auto"/>
            </w:tcBorders>
            <w:shd w:val="clear" w:color="auto" w:fill="auto"/>
            <w:noWrap/>
            <w:vAlign w:val="center"/>
            <w:hideMark/>
          </w:tcPr>
          <w:p w14:paraId="12C53355"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294" w:type="pct"/>
            <w:tcBorders>
              <w:top w:val="nil"/>
              <w:left w:val="nil"/>
              <w:bottom w:val="single" w:sz="8" w:space="0" w:color="auto"/>
              <w:right w:val="single" w:sz="8" w:space="0" w:color="auto"/>
            </w:tcBorders>
            <w:shd w:val="clear" w:color="auto" w:fill="auto"/>
            <w:vAlign w:val="center"/>
            <w:hideMark/>
          </w:tcPr>
          <w:p w14:paraId="324EEE84" w14:textId="77777777" w:rsidR="00EC462A" w:rsidRDefault="00EC462A">
            <w:pPr>
              <w:jc w:val="center"/>
              <w:rPr>
                <w:rFonts w:ascii="Arial" w:hAnsi="Arial" w:cs="Arial"/>
                <w:color w:val="000000"/>
                <w:sz w:val="20"/>
                <w:szCs w:val="20"/>
              </w:rPr>
            </w:pPr>
            <w:r>
              <w:rPr>
                <w:rFonts w:ascii="Arial" w:hAnsi="Arial" w:cs="Arial"/>
                <w:color w:val="000000"/>
                <w:sz w:val="20"/>
                <w:szCs w:val="20"/>
              </w:rPr>
              <w:t>1/год</w:t>
            </w:r>
          </w:p>
        </w:tc>
        <w:tc>
          <w:tcPr>
            <w:tcW w:w="294" w:type="pct"/>
            <w:tcBorders>
              <w:top w:val="nil"/>
              <w:left w:val="nil"/>
              <w:bottom w:val="single" w:sz="8" w:space="0" w:color="auto"/>
              <w:right w:val="single" w:sz="8" w:space="0" w:color="auto"/>
            </w:tcBorders>
            <w:shd w:val="clear" w:color="auto" w:fill="auto"/>
            <w:noWrap/>
            <w:vAlign w:val="center"/>
            <w:hideMark/>
          </w:tcPr>
          <w:p w14:paraId="1920FEFE"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21E3233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21CB307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0B0E977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49D4F14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09398DE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0005D7F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7B3A308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0263E40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739403DF"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25065104" w14:textId="77777777" w:rsidR="00EC462A" w:rsidRDefault="00EC462A">
            <w:pPr>
              <w:jc w:val="center"/>
              <w:rPr>
                <w:rFonts w:ascii="Arial" w:hAnsi="Arial" w:cs="Arial"/>
                <w:color w:val="000000"/>
                <w:sz w:val="20"/>
                <w:szCs w:val="20"/>
              </w:rPr>
            </w:pPr>
            <w:r>
              <w:rPr>
                <w:rFonts w:ascii="Arial" w:hAnsi="Arial" w:cs="Arial"/>
                <w:color w:val="000000"/>
                <w:sz w:val="20"/>
                <w:szCs w:val="20"/>
              </w:rPr>
              <w:t>16</w:t>
            </w:r>
          </w:p>
        </w:tc>
        <w:tc>
          <w:tcPr>
            <w:tcW w:w="1475" w:type="pct"/>
            <w:tcBorders>
              <w:top w:val="nil"/>
              <w:left w:val="nil"/>
              <w:bottom w:val="single" w:sz="8" w:space="0" w:color="auto"/>
              <w:right w:val="single" w:sz="8" w:space="0" w:color="auto"/>
            </w:tcBorders>
            <w:shd w:val="clear" w:color="auto" w:fill="auto"/>
            <w:vAlign w:val="center"/>
            <w:hideMark/>
          </w:tcPr>
          <w:p w14:paraId="7E5EC756" w14:textId="77777777" w:rsidR="00EC462A" w:rsidRDefault="00EC462A">
            <w:pPr>
              <w:rPr>
                <w:rFonts w:ascii="Arial" w:hAnsi="Arial" w:cs="Arial"/>
                <w:color w:val="000000"/>
                <w:sz w:val="20"/>
                <w:szCs w:val="20"/>
              </w:rPr>
            </w:pPr>
            <w:r>
              <w:rPr>
                <w:rFonts w:ascii="Arial" w:hAnsi="Arial" w:cs="Arial"/>
                <w:color w:val="000000"/>
                <w:sz w:val="20"/>
                <w:szCs w:val="20"/>
              </w:rPr>
              <w:t>Отношение УТМ оборудования котельной, реконструированнного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294" w:type="pct"/>
            <w:tcBorders>
              <w:top w:val="nil"/>
              <w:left w:val="nil"/>
              <w:bottom w:val="single" w:sz="8" w:space="0" w:color="auto"/>
              <w:right w:val="single" w:sz="8" w:space="0" w:color="auto"/>
            </w:tcBorders>
            <w:shd w:val="clear" w:color="auto" w:fill="auto"/>
            <w:noWrap/>
            <w:vAlign w:val="center"/>
            <w:hideMark/>
          </w:tcPr>
          <w:p w14:paraId="151239FD"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294" w:type="pct"/>
            <w:tcBorders>
              <w:top w:val="nil"/>
              <w:left w:val="nil"/>
              <w:bottom w:val="single" w:sz="8" w:space="0" w:color="auto"/>
              <w:right w:val="single" w:sz="8" w:space="0" w:color="auto"/>
            </w:tcBorders>
            <w:shd w:val="clear" w:color="auto" w:fill="auto"/>
            <w:vAlign w:val="center"/>
            <w:hideMark/>
          </w:tcPr>
          <w:p w14:paraId="7747493E"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8" w:space="0" w:color="auto"/>
              <w:right w:val="single" w:sz="8" w:space="0" w:color="auto"/>
            </w:tcBorders>
            <w:shd w:val="clear" w:color="auto" w:fill="auto"/>
            <w:noWrap/>
            <w:vAlign w:val="center"/>
            <w:hideMark/>
          </w:tcPr>
          <w:p w14:paraId="04D1C16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7DF5DCF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5C29F6C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50EDC3A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4C77CBD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2AD2C4D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72D6B45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31D0481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1E6A6AE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bl>
    <w:p w14:paraId="106567B1" w14:textId="77777777" w:rsidR="00FA7717" w:rsidRDefault="00FA7717" w:rsidP="00FA7717">
      <w:pPr>
        <w:pStyle w:val="af1"/>
        <w:rPr>
          <w:lang w:eastAsia="ru-RU"/>
        </w:rPr>
      </w:pPr>
    </w:p>
    <w:p w14:paraId="1D47B783" w14:textId="77777777" w:rsidR="00FA7717" w:rsidRPr="00827CF8" w:rsidRDefault="00FA7717" w:rsidP="00FA7717">
      <w:pPr>
        <w:pStyle w:val="20"/>
      </w:pPr>
      <w:bookmarkStart w:id="106" w:name="_Toc90411047"/>
      <w:r w:rsidRPr="00DB63DE">
        <w:t xml:space="preserve">Индикаторы, характеризующие реализацию инвестиционных планов </w:t>
      </w:r>
      <w:r>
        <w:t>развития системы теплоснабжения</w:t>
      </w:r>
      <w:r w:rsidRPr="005E3E47">
        <w:t xml:space="preserve"> в зоне деятельности ЕТО </w:t>
      </w:r>
      <w:r w:rsidRPr="00FA7717">
        <w:t>№</w:t>
      </w:r>
      <w:r>
        <w:t>7</w:t>
      </w:r>
      <w:r w:rsidRPr="00FA7717">
        <w:t xml:space="preserve"> ООО «М-300»</w:t>
      </w:r>
      <w:bookmarkEnd w:id="106"/>
    </w:p>
    <w:p w14:paraId="6357D7A2" w14:textId="77777777" w:rsidR="00FA7717" w:rsidRPr="00AA1C0C" w:rsidRDefault="00FA7717" w:rsidP="00FA7717">
      <w:pPr>
        <w:pStyle w:val="afffffff5"/>
        <w:spacing w:before="240" w:after="0" w:line="240" w:lineRule="auto"/>
        <w:ind w:left="1134" w:hanging="1134"/>
        <w:jc w:val="left"/>
        <w:rPr>
          <w:rFonts w:ascii="Arial" w:hAnsi="Arial" w:cs="Arial"/>
          <w:sz w:val="18"/>
          <w:szCs w:val="18"/>
        </w:rPr>
      </w:pPr>
      <w:bookmarkStart w:id="107" w:name="_Toc90411091"/>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8</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Pr="004D5BD5">
        <w:rPr>
          <w:rFonts w:ascii="Arial" w:hAnsi="Arial" w:cs="Arial"/>
          <w:sz w:val="18"/>
          <w:szCs w:val="18"/>
        </w:rPr>
        <w:t xml:space="preserve"> </w:t>
      </w:r>
      <w:r w:rsidRPr="00AA1C0C">
        <w:rPr>
          <w:rFonts w:ascii="Arial" w:hAnsi="Arial" w:cs="Arial"/>
          <w:sz w:val="18"/>
          <w:szCs w:val="18"/>
        </w:rPr>
        <w:t xml:space="preserve">Индикаторы, характеризующие реализацию инвестиционных планов развития системы теплоснабжения в зоне деятельности </w:t>
      </w:r>
      <w:r w:rsidRPr="00237CAA">
        <w:rPr>
          <w:rFonts w:ascii="Arial" w:hAnsi="Arial" w:cs="Arial"/>
          <w:sz w:val="18"/>
          <w:szCs w:val="18"/>
        </w:rPr>
        <w:t xml:space="preserve">ЕТО </w:t>
      </w:r>
      <w:r>
        <w:rPr>
          <w:rFonts w:ascii="Arial" w:hAnsi="Arial" w:cs="Arial"/>
          <w:sz w:val="18"/>
          <w:szCs w:val="18"/>
        </w:rPr>
        <w:t>№7</w:t>
      </w:r>
      <w:r w:rsidRPr="00FA7717">
        <w:rPr>
          <w:rFonts w:ascii="Arial" w:hAnsi="Arial" w:cs="Arial"/>
          <w:sz w:val="18"/>
          <w:szCs w:val="18"/>
        </w:rPr>
        <w:t xml:space="preserve"> ООО «М-300»</w:t>
      </w:r>
      <w:bookmarkEnd w:id="1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17"/>
        <w:gridCol w:w="990"/>
        <w:gridCol w:w="1412"/>
        <w:gridCol w:w="987"/>
        <w:gridCol w:w="987"/>
        <w:gridCol w:w="874"/>
        <w:gridCol w:w="963"/>
        <w:gridCol w:w="870"/>
        <w:gridCol w:w="962"/>
        <w:gridCol w:w="870"/>
        <w:gridCol w:w="870"/>
        <w:gridCol w:w="941"/>
      </w:tblGrid>
      <w:tr w:rsidR="00FA7717" w:rsidRPr="000A4BC9" w14:paraId="6D0D5F6A" w14:textId="77777777" w:rsidTr="00FA7717">
        <w:trPr>
          <w:trHeight w:val="630"/>
          <w:tblHeader/>
        </w:trPr>
        <w:tc>
          <w:tcPr>
            <w:tcW w:w="270" w:type="pct"/>
            <w:shd w:val="clear" w:color="auto" w:fill="DAEEF3" w:themeFill="accent5" w:themeFillTint="33"/>
            <w:vAlign w:val="center"/>
            <w:hideMark/>
          </w:tcPr>
          <w:p w14:paraId="3BF840C9" w14:textId="77777777" w:rsidR="00FA7717" w:rsidRPr="000A4BC9" w:rsidRDefault="00FA7717" w:rsidP="00FA7717">
            <w:pPr>
              <w:jc w:val="center"/>
              <w:rPr>
                <w:b/>
                <w:bCs/>
                <w:color w:val="000000"/>
                <w:sz w:val="18"/>
                <w:szCs w:val="18"/>
              </w:rPr>
            </w:pPr>
            <w:r w:rsidRPr="000A4BC9">
              <w:rPr>
                <w:b/>
                <w:bCs/>
                <w:color w:val="000000"/>
                <w:sz w:val="18"/>
                <w:szCs w:val="18"/>
              </w:rPr>
              <w:t>N п/п</w:t>
            </w:r>
          </w:p>
        </w:tc>
        <w:tc>
          <w:tcPr>
            <w:tcW w:w="1217" w:type="pct"/>
            <w:shd w:val="clear" w:color="auto" w:fill="DAEEF3" w:themeFill="accent5" w:themeFillTint="33"/>
            <w:vAlign w:val="center"/>
            <w:hideMark/>
          </w:tcPr>
          <w:p w14:paraId="3DDA3E2E" w14:textId="77777777" w:rsidR="00FA7717" w:rsidRPr="000A4BC9" w:rsidRDefault="00FA7717" w:rsidP="00FA7717">
            <w:pPr>
              <w:jc w:val="center"/>
              <w:rPr>
                <w:b/>
                <w:bCs/>
                <w:color w:val="000000"/>
                <w:sz w:val="18"/>
                <w:szCs w:val="18"/>
              </w:rPr>
            </w:pPr>
            <w:r w:rsidRPr="000A4BC9">
              <w:rPr>
                <w:b/>
                <w:bCs/>
                <w:color w:val="000000"/>
                <w:sz w:val="18"/>
                <w:szCs w:val="18"/>
              </w:rPr>
              <w:t>Наименование показателя</w:t>
            </w:r>
          </w:p>
        </w:tc>
        <w:tc>
          <w:tcPr>
            <w:tcW w:w="324" w:type="pct"/>
            <w:shd w:val="clear" w:color="auto" w:fill="DAEEF3" w:themeFill="accent5" w:themeFillTint="33"/>
            <w:vAlign w:val="center"/>
            <w:hideMark/>
          </w:tcPr>
          <w:p w14:paraId="78903869" w14:textId="77777777" w:rsidR="00FA7717" w:rsidRPr="000A4BC9" w:rsidRDefault="00FA7717" w:rsidP="00FA7717">
            <w:pPr>
              <w:jc w:val="center"/>
              <w:rPr>
                <w:b/>
                <w:bCs/>
                <w:color w:val="000000"/>
                <w:sz w:val="18"/>
                <w:szCs w:val="18"/>
              </w:rPr>
            </w:pPr>
            <w:r>
              <w:rPr>
                <w:b/>
                <w:bCs/>
                <w:color w:val="000000"/>
                <w:sz w:val="18"/>
                <w:szCs w:val="18"/>
              </w:rPr>
              <w:t>Обозначение</w:t>
            </w:r>
          </w:p>
        </w:tc>
        <w:tc>
          <w:tcPr>
            <w:tcW w:w="462" w:type="pct"/>
            <w:shd w:val="clear" w:color="auto" w:fill="DAEEF3" w:themeFill="accent5" w:themeFillTint="33"/>
            <w:vAlign w:val="center"/>
            <w:hideMark/>
          </w:tcPr>
          <w:p w14:paraId="4FD0FBD8" w14:textId="77777777" w:rsidR="00FA7717" w:rsidRPr="000A4BC9" w:rsidRDefault="00FA7717" w:rsidP="00FA7717">
            <w:pPr>
              <w:jc w:val="center"/>
              <w:rPr>
                <w:b/>
                <w:bCs/>
                <w:color w:val="000000"/>
                <w:sz w:val="18"/>
                <w:szCs w:val="18"/>
              </w:rPr>
            </w:pPr>
            <w:r w:rsidRPr="000A4BC9">
              <w:rPr>
                <w:b/>
                <w:bCs/>
                <w:color w:val="000000"/>
                <w:sz w:val="18"/>
                <w:szCs w:val="18"/>
              </w:rPr>
              <w:t>Единицы измерения</w:t>
            </w:r>
          </w:p>
        </w:tc>
        <w:tc>
          <w:tcPr>
            <w:tcW w:w="323" w:type="pct"/>
            <w:shd w:val="clear" w:color="auto" w:fill="DAEEF3" w:themeFill="accent5" w:themeFillTint="33"/>
            <w:vAlign w:val="center"/>
            <w:hideMark/>
          </w:tcPr>
          <w:p w14:paraId="1F5A764C" w14:textId="77777777" w:rsidR="00FA7717" w:rsidRPr="000A4BC9" w:rsidRDefault="00FA7717" w:rsidP="00FA7717">
            <w:pPr>
              <w:jc w:val="center"/>
              <w:rPr>
                <w:b/>
                <w:bCs/>
                <w:color w:val="000000"/>
                <w:sz w:val="18"/>
                <w:szCs w:val="18"/>
              </w:rPr>
            </w:pPr>
            <w:r w:rsidRPr="003E70B3">
              <w:rPr>
                <w:b/>
                <w:bCs/>
                <w:color w:val="000000"/>
                <w:sz w:val="20"/>
              </w:rPr>
              <w:t>2020</w:t>
            </w:r>
          </w:p>
        </w:tc>
        <w:tc>
          <w:tcPr>
            <w:tcW w:w="323" w:type="pct"/>
            <w:shd w:val="clear" w:color="auto" w:fill="DAEEF3" w:themeFill="accent5" w:themeFillTint="33"/>
            <w:vAlign w:val="center"/>
            <w:hideMark/>
          </w:tcPr>
          <w:p w14:paraId="6C78F981" w14:textId="77777777" w:rsidR="00FA7717" w:rsidRPr="000A4BC9" w:rsidRDefault="00FA7717" w:rsidP="00FA7717">
            <w:pPr>
              <w:jc w:val="center"/>
              <w:rPr>
                <w:b/>
                <w:bCs/>
                <w:color w:val="000000"/>
                <w:sz w:val="18"/>
                <w:szCs w:val="18"/>
              </w:rPr>
            </w:pPr>
            <w:r w:rsidRPr="003E70B3">
              <w:rPr>
                <w:b/>
                <w:bCs/>
                <w:color w:val="000000"/>
                <w:sz w:val="20"/>
              </w:rPr>
              <w:t>2021</w:t>
            </w:r>
          </w:p>
        </w:tc>
        <w:tc>
          <w:tcPr>
            <w:tcW w:w="286" w:type="pct"/>
            <w:shd w:val="clear" w:color="auto" w:fill="DAEEF3" w:themeFill="accent5" w:themeFillTint="33"/>
            <w:vAlign w:val="center"/>
            <w:hideMark/>
          </w:tcPr>
          <w:p w14:paraId="7808B708" w14:textId="77777777" w:rsidR="00FA7717" w:rsidRPr="000A4BC9" w:rsidRDefault="00FA7717" w:rsidP="00FA7717">
            <w:pPr>
              <w:jc w:val="center"/>
              <w:rPr>
                <w:b/>
                <w:bCs/>
                <w:color w:val="000000"/>
                <w:sz w:val="18"/>
                <w:szCs w:val="18"/>
              </w:rPr>
            </w:pPr>
            <w:r w:rsidRPr="003E70B3">
              <w:rPr>
                <w:b/>
                <w:bCs/>
                <w:color w:val="000000"/>
                <w:sz w:val="20"/>
              </w:rPr>
              <w:t>2022</w:t>
            </w:r>
          </w:p>
        </w:tc>
        <w:tc>
          <w:tcPr>
            <w:tcW w:w="315" w:type="pct"/>
            <w:shd w:val="clear" w:color="auto" w:fill="DAEEF3" w:themeFill="accent5" w:themeFillTint="33"/>
            <w:vAlign w:val="center"/>
            <w:hideMark/>
          </w:tcPr>
          <w:p w14:paraId="0162A0C7" w14:textId="77777777" w:rsidR="00FA7717" w:rsidRPr="000A4BC9" w:rsidRDefault="00FA7717" w:rsidP="00FA7717">
            <w:pPr>
              <w:jc w:val="center"/>
              <w:rPr>
                <w:b/>
                <w:bCs/>
                <w:color w:val="000000"/>
                <w:sz w:val="18"/>
                <w:szCs w:val="18"/>
              </w:rPr>
            </w:pPr>
            <w:r w:rsidRPr="003E70B3">
              <w:rPr>
                <w:b/>
                <w:bCs/>
                <w:color w:val="000000"/>
                <w:sz w:val="20"/>
              </w:rPr>
              <w:t>2023</w:t>
            </w:r>
          </w:p>
        </w:tc>
        <w:tc>
          <w:tcPr>
            <w:tcW w:w="285" w:type="pct"/>
            <w:shd w:val="clear" w:color="auto" w:fill="DAEEF3" w:themeFill="accent5" w:themeFillTint="33"/>
            <w:vAlign w:val="center"/>
            <w:hideMark/>
          </w:tcPr>
          <w:p w14:paraId="3FBE90F0" w14:textId="77777777" w:rsidR="00FA7717" w:rsidRPr="000A4BC9" w:rsidRDefault="00FA7717" w:rsidP="00FA7717">
            <w:pPr>
              <w:jc w:val="center"/>
              <w:rPr>
                <w:b/>
                <w:bCs/>
                <w:color w:val="000000"/>
                <w:sz w:val="18"/>
                <w:szCs w:val="18"/>
              </w:rPr>
            </w:pPr>
            <w:r w:rsidRPr="003E70B3">
              <w:rPr>
                <w:b/>
                <w:bCs/>
                <w:color w:val="000000"/>
                <w:sz w:val="20"/>
              </w:rPr>
              <w:t>2024</w:t>
            </w:r>
          </w:p>
        </w:tc>
        <w:tc>
          <w:tcPr>
            <w:tcW w:w="315" w:type="pct"/>
            <w:shd w:val="clear" w:color="auto" w:fill="DAEEF3" w:themeFill="accent5" w:themeFillTint="33"/>
            <w:vAlign w:val="center"/>
            <w:hideMark/>
          </w:tcPr>
          <w:p w14:paraId="0CCB2C32" w14:textId="77777777" w:rsidR="00FA7717" w:rsidRPr="000A4BC9" w:rsidRDefault="00FA7717" w:rsidP="00FA7717">
            <w:pPr>
              <w:jc w:val="center"/>
              <w:rPr>
                <w:b/>
                <w:bCs/>
                <w:color w:val="000000"/>
                <w:sz w:val="18"/>
                <w:szCs w:val="18"/>
              </w:rPr>
            </w:pPr>
            <w:r w:rsidRPr="003E70B3">
              <w:rPr>
                <w:b/>
                <w:bCs/>
                <w:color w:val="000000"/>
                <w:sz w:val="20"/>
              </w:rPr>
              <w:t>2025</w:t>
            </w:r>
          </w:p>
        </w:tc>
        <w:tc>
          <w:tcPr>
            <w:tcW w:w="285" w:type="pct"/>
            <w:shd w:val="clear" w:color="auto" w:fill="DAEEF3" w:themeFill="accent5" w:themeFillTint="33"/>
            <w:vAlign w:val="center"/>
            <w:hideMark/>
          </w:tcPr>
          <w:p w14:paraId="696B3368" w14:textId="77777777" w:rsidR="00FA7717" w:rsidRPr="000A4BC9" w:rsidRDefault="00FA7717" w:rsidP="00FA7717">
            <w:pPr>
              <w:jc w:val="center"/>
              <w:rPr>
                <w:b/>
                <w:bCs/>
                <w:color w:val="000000"/>
                <w:sz w:val="18"/>
                <w:szCs w:val="18"/>
              </w:rPr>
            </w:pPr>
            <w:r w:rsidRPr="003E70B3">
              <w:rPr>
                <w:b/>
                <w:bCs/>
                <w:color w:val="000000"/>
                <w:sz w:val="20"/>
              </w:rPr>
              <w:t>2030</w:t>
            </w:r>
          </w:p>
        </w:tc>
        <w:tc>
          <w:tcPr>
            <w:tcW w:w="285" w:type="pct"/>
            <w:shd w:val="clear" w:color="auto" w:fill="DAEEF3" w:themeFill="accent5" w:themeFillTint="33"/>
            <w:vAlign w:val="center"/>
            <w:hideMark/>
          </w:tcPr>
          <w:p w14:paraId="50A0144B" w14:textId="77777777" w:rsidR="00FA7717" w:rsidRPr="000A4BC9" w:rsidRDefault="00FA7717" w:rsidP="00FA7717">
            <w:pPr>
              <w:jc w:val="center"/>
              <w:rPr>
                <w:b/>
                <w:bCs/>
                <w:color w:val="000000"/>
                <w:sz w:val="18"/>
                <w:szCs w:val="18"/>
              </w:rPr>
            </w:pPr>
            <w:r w:rsidRPr="003E70B3">
              <w:rPr>
                <w:b/>
                <w:bCs/>
                <w:color w:val="000000"/>
                <w:sz w:val="20"/>
              </w:rPr>
              <w:t>2035</w:t>
            </w:r>
          </w:p>
        </w:tc>
        <w:tc>
          <w:tcPr>
            <w:tcW w:w="308" w:type="pct"/>
            <w:shd w:val="clear" w:color="auto" w:fill="DAEEF3" w:themeFill="accent5" w:themeFillTint="33"/>
            <w:vAlign w:val="center"/>
            <w:hideMark/>
          </w:tcPr>
          <w:p w14:paraId="28375039" w14:textId="77777777" w:rsidR="00FA7717" w:rsidRPr="000A4BC9" w:rsidRDefault="00FA7717" w:rsidP="00FA7717">
            <w:pPr>
              <w:jc w:val="center"/>
              <w:rPr>
                <w:b/>
                <w:bCs/>
                <w:color w:val="000000"/>
                <w:sz w:val="18"/>
                <w:szCs w:val="18"/>
              </w:rPr>
            </w:pPr>
            <w:r w:rsidRPr="003E70B3">
              <w:rPr>
                <w:b/>
                <w:bCs/>
                <w:color w:val="000000"/>
                <w:sz w:val="20"/>
              </w:rPr>
              <w:t>2040</w:t>
            </w:r>
          </w:p>
        </w:tc>
      </w:tr>
      <w:tr w:rsidR="00FA7717" w:rsidRPr="000A4BC9" w14:paraId="3C960882" w14:textId="77777777" w:rsidTr="00FA7717">
        <w:trPr>
          <w:trHeight w:val="630"/>
        </w:trPr>
        <w:tc>
          <w:tcPr>
            <w:tcW w:w="270" w:type="pct"/>
            <w:shd w:val="clear" w:color="auto" w:fill="auto"/>
            <w:vAlign w:val="center"/>
            <w:hideMark/>
          </w:tcPr>
          <w:p w14:paraId="35125501" w14:textId="77777777" w:rsidR="00FA7717" w:rsidRPr="000A4BC9" w:rsidRDefault="00FA7717" w:rsidP="00FA7717">
            <w:pPr>
              <w:jc w:val="center"/>
              <w:rPr>
                <w:color w:val="000000"/>
                <w:sz w:val="18"/>
                <w:szCs w:val="18"/>
              </w:rPr>
            </w:pPr>
            <w:r w:rsidRPr="000A4BC9">
              <w:rPr>
                <w:color w:val="000000"/>
                <w:sz w:val="18"/>
                <w:szCs w:val="18"/>
              </w:rPr>
              <w:t>1.</w:t>
            </w:r>
          </w:p>
        </w:tc>
        <w:tc>
          <w:tcPr>
            <w:tcW w:w="1217" w:type="pct"/>
            <w:shd w:val="clear" w:color="auto" w:fill="auto"/>
            <w:vAlign w:val="center"/>
            <w:hideMark/>
          </w:tcPr>
          <w:p w14:paraId="1B53C5A2" w14:textId="77777777" w:rsidR="00FA7717" w:rsidRPr="000A4BC9" w:rsidRDefault="00FA7717" w:rsidP="00FA7717">
            <w:pPr>
              <w:rPr>
                <w:color w:val="000000"/>
                <w:sz w:val="18"/>
                <w:szCs w:val="18"/>
              </w:rPr>
            </w:pPr>
            <w:r w:rsidRPr="000A4BC9">
              <w:rPr>
                <w:color w:val="000000"/>
                <w:sz w:val="18"/>
                <w:szCs w:val="18"/>
              </w:rPr>
              <w:t>Плановая потребность в инвестициях в источники тепловой мощности</w:t>
            </w:r>
          </w:p>
        </w:tc>
        <w:tc>
          <w:tcPr>
            <w:tcW w:w="324" w:type="pct"/>
            <w:shd w:val="clear" w:color="auto" w:fill="auto"/>
            <w:hideMark/>
          </w:tcPr>
          <w:p w14:paraId="77D18927"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1082240" behindDoc="0" locked="0" layoutInCell="1" allowOverlap="1" wp14:anchorId="0B05F147" wp14:editId="7E05DBB9">
                  <wp:simplePos x="0" y="0"/>
                  <wp:positionH relativeFrom="column">
                    <wp:posOffset>9525</wp:posOffset>
                  </wp:positionH>
                  <wp:positionV relativeFrom="paragraph">
                    <wp:posOffset>0</wp:posOffset>
                  </wp:positionV>
                  <wp:extent cx="542925" cy="266700"/>
                  <wp:effectExtent l="0" t="0" r="0" b="0"/>
                  <wp:wrapNone/>
                  <wp:docPr id="1937" name="Рисунок 1937">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openxmlformats.org/drawingml/2006/picture">
                      <pic:pic xmlns:pic="http://schemas.openxmlformats.org/drawingml/2006/picture">
                        <pic:nvPicPr>
                          <pic:cNvPr id="19" name="Рисунок 18">
                            <a:extLst>
                              <a:ext uri="{FF2B5EF4-FFF2-40B4-BE49-F238E27FC236}">
                                <a16:creationId xmlns:a16="http://schemas.microsoft.com/office/drawing/2014/main" id="{00000000-0008-0000-0000-000013000000}"/>
                              </a:ext>
                            </a:extLst>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3C878AF0"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36E9F713" w14:textId="77777777" w:rsidR="00FA7717" w:rsidRPr="000A4BC9" w:rsidRDefault="00FA7717" w:rsidP="00FA7717">
            <w:pPr>
              <w:rPr>
                <w:color w:val="000000"/>
                <w:sz w:val="18"/>
                <w:szCs w:val="18"/>
              </w:rPr>
            </w:pPr>
          </w:p>
        </w:tc>
        <w:tc>
          <w:tcPr>
            <w:tcW w:w="323" w:type="pct"/>
            <w:shd w:val="clear" w:color="auto" w:fill="auto"/>
            <w:vAlign w:val="center"/>
          </w:tcPr>
          <w:p w14:paraId="48B85E3B" w14:textId="77777777" w:rsidR="00FA7717" w:rsidRPr="000A4BC9" w:rsidRDefault="00FA7717" w:rsidP="00FA7717">
            <w:pPr>
              <w:rPr>
                <w:color w:val="000000"/>
                <w:sz w:val="18"/>
                <w:szCs w:val="18"/>
              </w:rPr>
            </w:pPr>
          </w:p>
        </w:tc>
        <w:tc>
          <w:tcPr>
            <w:tcW w:w="286" w:type="pct"/>
            <w:shd w:val="clear" w:color="auto" w:fill="auto"/>
            <w:vAlign w:val="center"/>
          </w:tcPr>
          <w:p w14:paraId="6403DE77" w14:textId="77777777" w:rsidR="00FA7717" w:rsidRPr="000A4BC9" w:rsidRDefault="00FA7717" w:rsidP="00FA7717">
            <w:pPr>
              <w:rPr>
                <w:color w:val="000000"/>
                <w:sz w:val="18"/>
                <w:szCs w:val="18"/>
              </w:rPr>
            </w:pPr>
          </w:p>
        </w:tc>
        <w:tc>
          <w:tcPr>
            <w:tcW w:w="315" w:type="pct"/>
            <w:shd w:val="clear" w:color="auto" w:fill="auto"/>
            <w:vAlign w:val="center"/>
          </w:tcPr>
          <w:p w14:paraId="037A5DB1" w14:textId="77777777" w:rsidR="00FA7717" w:rsidRPr="000A4BC9" w:rsidRDefault="00FA7717" w:rsidP="00FA7717">
            <w:pPr>
              <w:rPr>
                <w:color w:val="000000"/>
                <w:sz w:val="18"/>
                <w:szCs w:val="18"/>
              </w:rPr>
            </w:pPr>
          </w:p>
        </w:tc>
        <w:tc>
          <w:tcPr>
            <w:tcW w:w="285" w:type="pct"/>
            <w:shd w:val="clear" w:color="auto" w:fill="auto"/>
            <w:vAlign w:val="center"/>
          </w:tcPr>
          <w:p w14:paraId="0868F658" w14:textId="77777777" w:rsidR="00FA7717" w:rsidRPr="000A4BC9" w:rsidRDefault="00FA7717" w:rsidP="00FA7717">
            <w:pPr>
              <w:rPr>
                <w:color w:val="000000"/>
                <w:sz w:val="18"/>
                <w:szCs w:val="18"/>
              </w:rPr>
            </w:pPr>
          </w:p>
        </w:tc>
        <w:tc>
          <w:tcPr>
            <w:tcW w:w="315" w:type="pct"/>
            <w:shd w:val="clear" w:color="auto" w:fill="auto"/>
            <w:vAlign w:val="center"/>
          </w:tcPr>
          <w:p w14:paraId="3DBF336F" w14:textId="77777777" w:rsidR="00FA7717" w:rsidRPr="000A4BC9" w:rsidRDefault="00FA7717" w:rsidP="00FA7717">
            <w:pPr>
              <w:rPr>
                <w:color w:val="000000"/>
                <w:sz w:val="18"/>
                <w:szCs w:val="18"/>
              </w:rPr>
            </w:pPr>
          </w:p>
        </w:tc>
        <w:tc>
          <w:tcPr>
            <w:tcW w:w="285" w:type="pct"/>
            <w:shd w:val="clear" w:color="auto" w:fill="auto"/>
            <w:vAlign w:val="center"/>
          </w:tcPr>
          <w:p w14:paraId="6B24FC44" w14:textId="77777777" w:rsidR="00FA7717" w:rsidRPr="000A4BC9" w:rsidRDefault="00FA7717" w:rsidP="00FA7717">
            <w:pPr>
              <w:rPr>
                <w:color w:val="000000"/>
                <w:sz w:val="18"/>
                <w:szCs w:val="18"/>
              </w:rPr>
            </w:pPr>
          </w:p>
        </w:tc>
        <w:tc>
          <w:tcPr>
            <w:tcW w:w="285" w:type="pct"/>
            <w:shd w:val="clear" w:color="auto" w:fill="auto"/>
            <w:vAlign w:val="center"/>
          </w:tcPr>
          <w:p w14:paraId="04EEBFD5" w14:textId="77777777" w:rsidR="00FA7717" w:rsidRPr="000A4BC9" w:rsidRDefault="00FA7717" w:rsidP="00FA7717">
            <w:pPr>
              <w:rPr>
                <w:color w:val="000000"/>
                <w:sz w:val="18"/>
                <w:szCs w:val="18"/>
              </w:rPr>
            </w:pPr>
          </w:p>
        </w:tc>
        <w:tc>
          <w:tcPr>
            <w:tcW w:w="308" w:type="pct"/>
            <w:shd w:val="clear" w:color="auto" w:fill="auto"/>
            <w:vAlign w:val="center"/>
          </w:tcPr>
          <w:p w14:paraId="5641FD0F" w14:textId="77777777" w:rsidR="00FA7717" w:rsidRPr="000A4BC9" w:rsidRDefault="00FA7717" w:rsidP="00FA7717">
            <w:pPr>
              <w:rPr>
                <w:color w:val="000000"/>
                <w:sz w:val="18"/>
                <w:szCs w:val="18"/>
              </w:rPr>
            </w:pPr>
          </w:p>
        </w:tc>
      </w:tr>
      <w:tr w:rsidR="00FA7717" w:rsidRPr="000A4BC9" w14:paraId="097BD9A0" w14:textId="77777777" w:rsidTr="00FA7717">
        <w:trPr>
          <w:trHeight w:val="315"/>
        </w:trPr>
        <w:tc>
          <w:tcPr>
            <w:tcW w:w="270" w:type="pct"/>
            <w:shd w:val="clear" w:color="auto" w:fill="auto"/>
            <w:vAlign w:val="center"/>
            <w:hideMark/>
          </w:tcPr>
          <w:p w14:paraId="62D137D2" w14:textId="77777777" w:rsidR="00FA7717" w:rsidRPr="000A4BC9" w:rsidRDefault="00FA7717" w:rsidP="00FA7717">
            <w:pPr>
              <w:jc w:val="center"/>
              <w:rPr>
                <w:color w:val="000000"/>
                <w:sz w:val="18"/>
                <w:szCs w:val="18"/>
              </w:rPr>
            </w:pPr>
            <w:r w:rsidRPr="000A4BC9">
              <w:rPr>
                <w:color w:val="000000"/>
                <w:sz w:val="18"/>
                <w:szCs w:val="18"/>
              </w:rPr>
              <w:t>2.</w:t>
            </w:r>
          </w:p>
        </w:tc>
        <w:tc>
          <w:tcPr>
            <w:tcW w:w="1217" w:type="pct"/>
            <w:shd w:val="clear" w:color="auto" w:fill="auto"/>
            <w:vAlign w:val="center"/>
            <w:hideMark/>
          </w:tcPr>
          <w:p w14:paraId="0F574FE7" w14:textId="77777777" w:rsidR="00FA7717" w:rsidRPr="000A4BC9" w:rsidRDefault="00FA7717" w:rsidP="00FA7717">
            <w:pPr>
              <w:rPr>
                <w:color w:val="000000"/>
                <w:sz w:val="18"/>
                <w:szCs w:val="18"/>
              </w:rPr>
            </w:pPr>
            <w:r w:rsidRPr="000A4BC9">
              <w:rPr>
                <w:color w:val="000000"/>
                <w:sz w:val="18"/>
                <w:szCs w:val="18"/>
              </w:rPr>
              <w:t>Освоение инвестиций</w:t>
            </w:r>
          </w:p>
        </w:tc>
        <w:tc>
          <w:tcPr>
            <w:tcW w:w="324" w:type="pct"/>
            <w:vMerge w:val="restart"/>
            <w:shd w:val="clear" w:color="auto" w:fill="auto"/>
            <w:hideMark/>
          </w:tcPr>
          <w:p w14:paraId="23A117E1"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1020800" behindDoc="0" locked="0" layoutInCell="1" allowOverlap="1" wp14:anchorId="41CB4B7B" wp14:editId="2F1B9084">
                  <wp:simplePos x="0" y="0"/>
                  <wp:positionH relativeFrom="column">
                    <wp:posOffset>6350</wp:posOffset>
                  </wp:positionH>
                  <wp:positionV relativeFrom="paragraph">
                    <wp:posOffset>685800</wp:posOffset>
                  </wp:positionV>
                  <wp:extent cx="476250" cy="200025"/>
                  <wp:effectExtent l="0" t="0" r="0" b="9525"/>
                  <wp:wrapNone/>
                  <wp:docPr id="1938" name="Рисунок 1938">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openxmlformats.org/drawingml/2006/picture">
                      <pic:pic xmlns:pic="http://schemas.openxmlformats.org/drawingml/2006/picture">
                        <pic:nvPicPr>
                          <pic:cNvPr id="23" name="Рисунок 22">
                            <a:extLst>
                              <a:ext uri="{FF2B5EF4-FFF2-40B4-BE49-F238E27FC236}">
                                <a16:creationId xmlns:a16="http://schemas.microsoft.com/office/drawing/2014/main" id="{00000000-0008-0000-0000-000017000000}"/>
                              </a:ext>
                            </a:extLst>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6250" cy="2000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1025920" behindDoc="0" locked="0" layoutInCell="1" allowOverlap="1" wp14:anchorId="4F83E1D5" wp14:editId="117B85F8">
                  <wp:simplePos x="0" y="0"/>
                  <wp:positionH relativeFrom="column">
                    <wp:posOffset>-3175</wp:posOffset>
                  </wp:positionH>
                  <wp:positionV relativeFrom="paragraph">
                    <wp:posOffset>923925</wp:posOffset>
                  </wp:positionV>
                  <wp:extent cx="542925" cy="276225"/>
                  <wp:effectExtent l="0" t="0" r="0" b="0"/>
                  <wp:wrapNone/>
                  <wp:docPr id="1939" name="Рисунок 1939">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openxmlformats.org/drawingml/2006/picture">
                      <pic:pic xmlns:pic="http://schemas.openxmlformats.org/drawingml/2006/picture">
                        <pic:nvPicPr>
                          <pic:cNvPr id="24" name="Рисунок 23">
                            <a:extLst>
                              <a:ext uri="{FF2B5EF4-FFF2-40B4-BE49-F238E27FC236}">
                                <a16:creationId xmlns:a16="http://schemas.microsoft.com/office/drawing/2014/main" id="{00000000-0008-0000-0000-000018000000}"/>
                              </a:ext>
                            </a:extLst>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29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1005440" behindDoc="0" locked="0" layoutInCell="1" allowOverlap="1" wp14:anchorId="4ACF298D" wp14:editId="0879D161">
                  <wp:simplePos x="0" y="0"/>
                  <wp:positionH relativeFrom="column">
                    <wp:posOffset>9525</wp:posOffset>
                  </wp:positionH>
                  <wp:positionV relativeFrom="paragraph">
                    <wp:posOffset>0</wp:posOffset>
                  </wp:positionV>
                  <wp:extent cx="552450" cy="209550"/>
                  <wp:effectExtent l="0" t="0" r="0" b="0"/>
                  <wp:wrapNone/>
                  <wp:docPr id="1940" name="Рисунок 1940">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openxmlformats.org/drawingml/2006/picture">
                      <pic:pic xmlns:pic="http://schemas.openxmlformats.org/drawingml/2006/picture">
                        <pic:nvPicPr>
                          <pic:cNvPr id="20" name="Рисунок 19">
                            <a:extLst>
                              <a:ext uri="{FF2B5EF4-FFF2-40B4-BE49-F238E27FC236}">
                                <a16:creationId xmlns:a16="http://schemas.microsoft.com/office/drawing/2014/main" id="{00000000-0008-0000-0000-000014000000}"/>
                              </a:ext>
                            </a:extLst>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1010560" behindDoc="0" locked="0" layoutInCell="1" allowOverlap="1" wp14:anchorId="446230D5" wp14:editId="05F836DF">
                  <wp:simplePos x="0" y="0"/>
                  <wp:positionH relativeFrom="column">
                    <wp:posOffset>9525</wp:posOffset>
                  </wp:positionH>
                  <wp:positionV relativeFrom="paragraph">
                    <wp:posOffset>209550</wp:posOffset>
                  </wp:positionV>
                  <wp:extent cx="314325" cy="200025"/>
                  <wp:effectExtent l="0" t="0" r="0" b="9525"/>
                  <wp:wrapNone/>
                  <wp:docPr id="1941" name="Рисунок 194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openxmlformats.org/drawingml/2006/picture">
                      <pic:pic xmlns:pic="http://schemas.openxmlformats.org/drawingml/2006/picture">
                        <pic:nvPicPr>
                          <pic:cNvPr id="21" name="Рисунок 20">
                            <a:extLst>
                              <a:ext uri="{FF2B5EF4-FFF2-40B4-BE49-F238E27FC236}">
                                <a16:creationId xmlns:a16="http://schemas.microsoft.com/office/drawing/2014/main" id="{00000000-0008-0000-0000-000015000000}"/>
                              </a:ext>
                            </a:extLst>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43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1015680" behindDoc="0" locked="0" layoutInCell="1" allowOverlap="1" wp14:anchorId="1E5DB42C" wp14:editId="0BD5C771">
                  <wp:simplePos x="0" y="0"/>
                  <wp:positionH relativeFrom="column">
                    <wp:posOffset>9525</wp:posOffset>
                  </wp:positionH>
                  <wp:positionV relativeFrom="paragraph">
                    <wp:posOffset>409575</wp:posOffset>
                  </wp:positionV>
                  <wp:extent cx="485775" cy="200025"/>
                  <wp:effectExtent l="0" t="0" r="0" b="9525"/>
                  <wp:wrapNone/>
                  <wp:docPr id="1942" name="Рисунок 1942">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openxmlformats.org/drawingml/2006/picture">
                      <pic:pic xmlns:pic="http://schemas.openxmlformats.org/drawingml/2006/picture">
                        <pic:nvPicPr>
                          <pic:cNvPr id="22" name="Рисунок 21">
                            <a:extLst>
                              <a:ext uri="{FF2B5EF4-FFF2-40B4-BE49-F238E27FC236}">
                                <a16:creationId xmlns:a16="http://schemas.microsoft.com/office/drawing/2014/main" id="{00000000-0008-0000-0000-000016000000}"/>
                              </a:ext>
                            </a:extLst>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8577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761DC6BC"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6F5E1CBF" w14:textId="77777777" w:rsidR="00FA7717" w:rsidRPr="000A4BC9" w:rsidRDefault="00FA7717" w:rsidP="00FA7717">
            <w:pPr>
              <w:rPr>
                <w:color w:val="000000"/>
                <w:sz w:val="18"/>
                <w:szCs w:val="18"/>
              </w:rPr>
            </w:pPr>
          </w:p>
        </w:tc>
        <w:tc>
          <w:tcPr>
            <w:tcW w:w="323" w:type="pct"/>
            <w:shd w:val="clear" w:color="auto" w:fill="auto"/>
            <w:noWrap/>
            <w:vAlign w:val="bottom"/>
          </w:tcPr>
          <w:p w14:paraId="0881AE5F" w14:textId="77777777" w:rsidR="00FA7717" w:rsidRPr="000A4BC9" w:rsidRDefault="00FA7717" w:rsidP="00FA7717">
            <w:pPr>
              <w:rPr>
                <w:color w:val="000000"/>
                <w:sz w:val="18"/>
                <w:szCs w:val="18"/>
              </w:rPr>
            </w:pPr>
          </w:p>
        </w:tc>
        <w:tc>
          <w:tcPr>
            <w:tcW w:w="286" w:type="pct"/>
            <w:shd w:val="clear" w:color="auto" w:fill="auto"/>
            <w:noWrap/>
            <w:vAlign w:val="bottom"/>
          </w:tcPr>
          <w:p w14:paraId="720B2409" w14:textId="77777777" w:rsidR="00FA7717" w:rsidRPr="000A4BC9" w:rsidRDefault="00FA7717" w:rsidP="00FA7717">
            <w:pPr>
              <w:rPr>
                <w:color w:val="000000"/>
                <w:sz w:val="18"/>
                <w:szCs w:val="18"/>
              </w:rPr>
            </w:pPr>
          </w:p>
        </w:tc>
        <w:tc>
          <w:tcPr>
            <w:tcW w:w="315" w:type="pct"/>
            <w:shd w:val="clear" w:color="auto" w:fill="auto"/>
            <w:noWrap/>
            <w:vAlign w:val="bottom"/>
          </w:tcPr>
          <w:p w14:paraId="30726FF2" w14:textId="77777777" w:rsidR="00FA7717" w:rsidRPr="000A4BC9" w:rsidRDefault="00FA7717" w:rsidP="00FA7717">
            <w:pPr>
              <w:rPr>
                <w:color w:val="000000"/>
                <w:sz w:val="18"/>
                <w:szCs w:val="18"/>
              </w:rPr>
            </w:pPr>
          </w:p>
        </w:tc>
        <w:tc>
          <w:tcPr>
            <w:tcW w:w="285" w:type="pct"/>
            <w:shd w:val="clear" w:color="auto" w:fill="auto"/>
            <w:noWrap/>
            <w:vAlign w:val="bottom"/>
          </w:tcPr>
          <w:p w14:paraId="313D685D" w14:textId="77777777" w:rsidR="00FA7717" w:rsidRPr="000A4BC9" w:rsidRDefault="00FA7717" w:rsidP="00FA7717">
            <w:pPr>
              <w:rPr>
                <w:color w:val="000000"/>
                <w:sz w:val="18"/>
                <w:szCs w:val="18"/>
              </w:rPr>
            </w:pPr>
          </w:p>
        </w:tc>
        <w:tc>
          <w:tcPr>
            <w:tcW w:w="315" w:type="pct"/>
            <w:shd w:val="clear" w:color="auto" w:fill="auto"/>
            <w:noWrap/>
            <w:vAlign w:val="bottom"/>
          </w:tcPr>
          <w:p w14:paraId="1BD97C46" w14:textId="77777777" w:rsidR="00FA7717" w:rsidRPr="000A4BC9" w:rsidRDefault="00FA7717" w:rsidP="00FA7717">
            <w:pPr>
              <w:rPr>
                <w:color w:val="000000"/>
                <w:sz w:val="18"/>
                <w:szCs w:val="18"/>
              </w:rPr>
            </w:pPr>
          </w:p>
        </w:tc>
        <w:tc>
          <w:tcPr>
            <w:tcW w:w="285" w:type="pct"/>
            <w:shd w:val="clear" w:color="auto" w:fill="auto"/>
            <w:noWrap/>
            <w:vAlign w:val="bottom"/>
          </w:tcPr>
          <w:p w14:paraId="01813DA9" w14:textId="77777777" w:rsidR="00FA7717" w:rsidRPr="000A4BC9" w:rsidRDefault="00FA7717" w:rsidP="00FA7717">
            <w:pPr>
              <w:rPr>
                <w:color w:val="000000"/>
                <w:sz w:val="18"/>
                <w:szCs w:val="18"/>
              </w:rPr>
            </w:pPr>
          </w:p>
        </w:tc>
        <w:tc>
          <w:tcPr>
            <w:tcW w:w="285" w:type="pct"/>
            <w:shd w:val="clear" w:color="auto" w:fill="auto"/>
            <w:noWrap/>
            <w:vAlign w:val="bottom"/>
          </w:tcPr>
          <w:p w14:paraId="562720A9" w14:textId="77777777" w:rsidR="00FA7717" w:rsidRPr="000A4BC9" w:rsidRDefault="00FA7717" w:rsidP="00FA7717">
            <w:pPr>
              <w:rPr>
                <w:color w:val="000000"/>
                <w:sz w:val="18"/>
                <w:szCs w:val="18"/>
              </w:rPr>
            </w:pPr>
          </w:p>
        </w:tc>
        <w:tc>
          <w:tcPr>
            <w:tcW w:w="308" w:type="pct"/>
            <w:shd w:val="clear" w:color="auto" w:fill="auto"/>
            <w:noWrap/>
            <w:vAlign w:val="bottom"/>
          </w:tcPr>
          <w:p w14:paraId="361CC9F0" w14:textId="77777777" w:rsidR="00FA7717" w:rsidRPr="000A4BC9" w:rsidRDefault="00FA7717" w:rsidP="00FA7717">
            <w:pPr>
              <w:rPr>
                <w:color w:val="000000"/>
                <w:sz w:val="18"/>
                <w:szCs w:val="18"/>
              </w:rPr>
            </w:pPr>
          </w:p>
        </w:tc>
      </w:tr>
      <w:tr w:rsidR="00FA7717" w:rsidRPr="000A4BC9" w14:paraId="7CF6C6A1" w14:textId="77777777" w:rsidTr="00FA7717">
        <w:trPr>
          <w:trHeight w:val="315"/>
        </w:trPr>
        <w:tc>
          <w:tcPr>
            <w:tcW w:w="270" w:type="pct"/>
            <w:shd w:val="clear" w:color="auto" w:fill="auto"/>
            <w:vAlign w:val="center"/>
            <w:hideMark/>
          </w:tcPr>
          <w:p w14:paraId="6F589601" w14:textId="77777777" w:rsidR="00FA7717" w:rsidRPr="000A4BC9" w:rsidRDefault="00FA7717" w:rsidP="00FA7717">
            <w:pPr>
              <w:jc w:val="center"/>
              <w:rPr>
                <w:color w:val="000000"/>
                <w:sz w:val="18"/>
                <w:szCs w:val="18"/>
              </w:rPr>
            </w:pPr>
            <w:r w:rsidRPr="000A4BC9">
              <w:rPr>
                <w:color w:val="000000"/>
                <w:sz w:val="18"/>
                <w:szCs w:val="18"/>
              </w:rPr>
              <w:t>3.</w:t>
            </w:r>
          </w:p>
        </w:tc>
        <w:tc>
          <w:tcPr>
            <w:tcW w:w="1217" w:type="pct"/>
            <w:shd w:val="clear" w:color="auto" w:fill="auto"/>
            <w:vAlign w:val="center"/>
            <w:hideMark/>
          </w:tcPr>
          <w:p w14:paraId="347F9E1F" w14:textId="77777777" w:rsidR="00FA7717" w:rsidRPr="000A4BC9" w:rsidRDefault="00FA7717" w:rsidP="00FA7717">
            <w:pPr>
              <w:rPr>
                <w:color w:val="000000"/>
                <w:sz w:val="18"/>
                <w:szCs w:val="18"/>
              </w:rPr>
            </w:pPr>
            <w:r w:rsidRPr="000A4BC9">
              <w:rPr>
                <w:color w:val="000000"/>
                <w:sz w:val="18"/>
                <w:szCs w:val="18"/>
              </w:rPr>
              <w:t>В процентах от плана</w:t>
            </w:r>
          </w:p>
        </w:tc>
        <w:tc>
          <w:tcPr>
            <w:tcW w:w="324" w:type="pct"/>
            <w:vMerge/>
            <w:vAlign w:val="center"/>
            <w:hideMark/>
          </w:tcPr>
          <w:p w14:paraId="1EE1EB8C" w14:textId="77777777" w:rsidR="00FA7717" w:rsidRPr="000A4BC9" w:rsidRDefault="00FA7717" w:rsidP="00FA7717">
            <w:pPr>
              <w:rPr>
                <w:color w:val="000000"/>
                <w:sz w:val="18"/>
                <w:szCs w:val="18"/>
              </w:rPr>
            </w:pPr>
          </w:p>
        </w:tc>
        <w:tc>
          <w:tcPr>
            <w:tcW w:w="462" w:type="pct"/>
            <w:shd w:val="clear" w:color="auto" w:fill="auto"/>
            <w:vAlign w:val="center"/>
            <w:hideMark/>
          </w:tcPr>
          <w:p w14:paraId="5C161CFE" w14:textId="77777777" w:rsidR="00FA7717" w:rsidRPr="000A4BC9" w:rsidRDefault="00FA7717" w:rsidP="00FA7717">
            <w:pPr>
              <w:jc w:val="center"/>
              <w:rPr>
                <w:color w:val="000000"/>
                <w:sz w:val="18"/>
                <w:szCs w:val="18"/>
              </w:rPr>
            </w:pPr>
            <w:r w:rsidRPr="000A4BC9">
              <w:rPr>
                <w:color w:val="000000"/>
                <w:sz w:val="18"/>
                <w:szCs w:val="18"/>
              </w:rPr>
              <w:t>%</w:t>
            </w:r>
          </w:p>
        </w:tc>
        <w:tc>
          <w:tcPr>
            <w:tcW w:w="323" w:type="pct"/>
            <w:shd w:val="clear" w:color="auto" w:fill="auto"/>
            <w:vAlign w:val="center"/>
          </w:tcPr>
          <w:p w14:paraId="576332E2" w14:textId="77777777" w:rsidR="00FA7717" w:rsidRPr="000A4BC9" w:rsidRDefault="00FA7717" w:rsidP="00FA7717">
            <w:pPr>
              <w:rPr>
                <w:color w:val="000000"/>
                <w:sz w:val="18"/>
                <w:szCs w:val="18"/>
              </w:rPr>
            </w:pPr>
          </w:p>
        </w:tc>
        <w:tc>
          <w:tcPr>
            <w:tcW w:w="323" w:type="pct"/>
            <w:shd w:val="clear" w:color="auto" w:fill="auto"/>
            <w:noWrap/>
            <w:vAlign w:val="bottom"/>
          </w:tcPr>
          <w:p w14:paraId="13A3F68D" w14:textId="77777777" w:rsidR="00FA7717" w:rsidRPr="000A4BC9" w:rsidRDefault="00FA7717" w:rsidP="00FA7717">
            <w:pPr>
              <w:rPr>
                <w:color w:val="000000"/>
                <w:sz w:val="18"/>
                <w:szCs w:val="18"/>
              </w:rPr>
            </w:pPr>
          </w:p>
        </w:tc>
        <w:tc>
          <w:tcPr>
            <w:tcW w:w="286" w:type="pct"/>
            <w:shd w:val="clear" w:color="auto" w:fill="auto"/>
            <w:noWrap/>
            <w:vAlign w:val="bottom"/>
          </w:tcPr>
          <w:p w14:paraId="143628A9" w14:textId="77777777" w:rsidR="00FA7717" w:rsidRPr="000A4BC9" w:rsidRDefault="00FA7717" w:rsidP="00FA7717">
            <w:pPr>
              <w:rPr>
                <w:color w:val="000000"/>
                <w:sz w:val="18"/>
                <w:szCs w:val="18"/>
              </w:rPr>
            </w:pPr>
          </w:p>
        </w:tc>
        <w:tc>
          <w:tcPr>
            <w:tcW w:w="315" w:type="pct"/>
            <w:shd w:val="clear" w:color="auto" w:fill="auto"/>
            <w:noWrap/>
            <w:vAlign w:val="bottom"/>
          </w:tcPr>
          <w:p w14:paraId="7CC2A007" w14:textId="77777777" w:rsidR="00FA7717" w:rsidRPr="000A4BC9" w:rsidRDefault="00FA7717" w:rsidP="00FA7717">
            <w:pPr>
              <w:rPr>
                <w:color w:val="000000"/>
                <w:sz w:val="18"/>
                <w:szCs w:val="18"/>
              </w:rPr>
            </w:pPr>
          </w:p>
        </w:tc>
        <w:tc>
          <w:tcPr>
            <w:tcW w:w="285" w:type="pct"/>
            <w:shd w:val="clear" w:color="auto" w:fill="auto"/>
            <w:noWrap/>
            <w:vAlign w:val="bottom"/>
          </w:tcPr>
          <w:p w14:paraId="51821511" w14:textId="77777777" w:rsidR="00FA7717" w:rsidRPr="000A4BC9" w:rsidRDefault="00FA7717" w:rsidP="00FA7717">
            <w:pPr>
              <w:rPr>
                <w:color w:val="000000"/>
                <w:sz w:val="18"/>
                <w:szCs w:val="18"/>
              </w:rPr>
            </w:pPr>
          </w:p>
        </w:tc>
        <w:tc>
          <w:tcPr>
            <w:tcW w:w="315" w:type="pct"/>
            <w:shd w:val="clear" w:color="auto" w:fill="auto"/>
            <w:noWrap/>
            <w:vAlign w:val="bottom"/>
          </w:tcPr>
          <w:p w14:paraId="066F1601" w14:textId="77777777" w:rsidR="00FA7717" w:rsidRPr="000A4BC9" w:rsidRDefault="00FA7717" w:rsidP="00FA7717">
            <w:pPr>
              <w:rPr>
                <w:color w:val="000000"/>
                <w:sz w:val="18"/>
                <w:szCs w:val="18"/>
              </w:rPr>
            </w:pPr>
          </w:p>
        </w:tc>
        <w:tc>
          <w:tcPr>
            <w:tcW w:w="285" w:type="pct"/>
            <w:shd w:val="clear" w:color="auto" w:fill="auto"/>
            <w:noWrap/>
            <w:vAlign w:val="bottom"/>
          </w:tcPr>
          <w:p w14:paraId="6EABDC42" w14:textId="77777777" w:rsidR="00FA7717" w:rsidRPr="000A4BC9" w:rsidRDefault="00FA7717" w:rsidP="00FA7717">
            <w:pPr>
              <w:rPr>
                <w:color w:val="000000"/>
                <w:sz w:val="18"/>
                <w:szCs w:val="18"/>
              </w:rPr>
            </w:pPr>
          </w:p>
        </w:tc>
        <w:tc>
          <w:tcPr>
            <w:tcW w:w="285" w:type="pct"/>
            <w:shd w:val="clear" w:color="auto" w:fill="auto"/>
            <w:noWrap/>
            <w:vAlign w:val="bottom"/>
          </w:tcPr>
          <w:p w14:paraId="522DBD25" w14:textId="77777777" w:rsidR="00FA7717" w:rsidRPr="000A4BC9" w:rsidRDefault="00FA7717" w:rsidP="00FA7717">
            <w:pPr>
              <w:rPr>
                <w:color w:val="000000"/>
                <w:sz w:val="18"/>
                <w:szCs w:val="18"/>
              </w:rPr>
            </w:pPr>
          </w:p>
        </w:tc>
        <w:tc>
          <w:tcPr>
            <w:tcW w:w="308" w:type="pct"/>
            <w:shd w:val="clear" w:color="auto" w:fill="auto"/>
            <w:noWrap/>
            <w:vAlign w:val="bottom"/>
          </w:tcPr>
          <w:p w14:paraId="3FBE274F" w14:textId="77777777" w:rsidR="00FA7717" w:rsidRPr="000A4BC9" w:rsidRDefault="00FA7717" w:rsidP="00FA7717">
            <w:pPr>
              <w:rPr>
                <w:color w:val="000000"/>
                <w:sz w:val="18"/>
                <w:szCs w:val="18"/>
              </w:rPr>
            </w:pPr>
          </w:p>
        </w:tc>
      </w:tr>
      <w:tr w:rsidR="00FA7717" w:rsidRPr="000A4BC9" w14:paraId="71A39F5E" w14:textId="77777777" w:rsidTr="00FA7717">
        <w:trPr>
          <w:trHeight w:val="315"/>
        </w:trPr>
        <w:tc>
          <w:tcPr>
            <w:tcW w:w="270" w:type="pct"/>
            <w:shd w:val="clear" w:color="auto" w:fill="auto"/>
            <w:vAlign w:val="center"/>
            <w:hideMark/>
          </w:tcPr>
          <w:p w14:paraId="222F12E4" w14:textId="77777777" w:rsidR="00FA7717" w:rsidRPr="000A4BC9" w:rsidRDefault="00FA7717" w:rsidP="00FA7717">
            <w:pPr>
              <w:jc w:val="center"/>
              <w:rPr>
                <w:color w:val="000000"/>
                <w:sz w:val="18"/>
                <w:szCs w:val="18"/>
              </w:rPr>
            </w:pPr>
            <w:r w:rsidRPr="000A4BC9">
              <w:rPr>
                <w:color w:val="000000"/>
                <w:sz w:val="18"/>
                <w:szCs w:val="18"/>
              </w:rPr>
              <w:lastRenderedPageBreak/>
              <w:t>4.</w:t>
            </w:r>
          </w:p>
        </w:tc>
        <w:tc>
          <w:tcPr>
            <w:tcW w:w="1217" w:type="pct"/>
            <w:shd w:val="clear" w:color="auto" w:fill="auto"/>
            <w:vAlign w:val="center"/>
            <w:hideMark/>
          </w:tcPr>
          <w:p w14:paraId="02F466CF" w14:textId="77777777" w:rsidR="00FA7717" w:rsidRPr="000A4BC9" w:rsidRDefault="00FA7717" w:rsidP="00FA7717">
            <w:pPr>
              <w:rPr>
                <w:color w:val="000000"/>
                <w:sz w:val="18"/>
                <w:szCs w:val="18"/>
              </w:rPr>
            </w:pPr>
            <w:r w:rsidRPr="000A4BC9">
              <w:rPr>
                <w:color w:val="000000"/>
                <w:sz w:val="18"/>
                <w:szCs w:val="18"/>
              </w:rPr>
              <w:t>Плановая потребность в инвестициях в тепловые сети</w:t>
            </w:r>
          </w:p>
        </w:tc>
        <w:tc>
          <w:tcPr>
            <w:tcW w:w="324" w:type="pct"/>
            <w:vMerge/>
            <w:vAlign w:val="center"/>
            <w:hideMark/>
          </w:tcPr>
          <w:p w14:paraId="7518CC97" w14:textId="77777777" w:rsidR="00FA7717" w:rsidRPr="000A4BC9" w:rsidRDefault="00FA7717" w:rsidP="00FA7717">
            <w:pPr>
              <w:rPr>
                <w:color w:val="000000"/>
                <w:sz w:val="18"/>
                <w:szCs w:val="18"/>
              </w:rPr>
            </w:pPr>
          </w:p>
        </w:tc>
        <w:tc>
          <w:tcPr>
            <w:tcW w:w="462" w:type="pct"/>
            <w:shd w:val="clear" w:color="auto" w:fill="auto"/>
            <w:vAlign w:val="center"/>
            <w:hideMark/>
          </w:tcPr>
          <w:p w14:paraId="536DC24E"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34C40812" w14:textId="77777777" w:rsidR="00FA7717" w:rsidRPr="000A4BC9" w:rsidRDefault="00FA7717" w:rsidP="00FA7717">
            <w:pPr>
              <w:rPr>
                <w:color w:val="000000"/>
                <w:sz w:val="18"/>
                <w:szCs w:val="18"/>
              </w:rPr>
            </w:pPr>
          </w:p>
        </w:tc>
        <w:tc>
          <w:tcPr>
            <w:tcW w:w="323" w:type="pct"/>
            <w:shd w:val="clear" w:color="auto" w:fill="auto"/>
            <w:vAlign w:val="center"/>
          </w:tcPr>
          <w:p w14:paraId="5F767D4B" w14:textId="77777777" w:rsidR="00FA7717" w:rsidRPr="000A4BC9" w:rsidRDefault="00FA7717" w:rsidP="00FA7717">
            <w:pPr>
              <w:rPr>
                <w:color w:val="000000"/>
                <w:sz w:val="18"/>
                <w:szCs w:val="18"/>
              </w:rPr>
            </w:pPr>
          </w:p>
        </w:tc>
        <w:tc>
          <w:tcPr>
            <w:tcW w:w="286" w:type="pct"/>
            <w:shd w:val="clear" w:color="auto" w:fill="auto"/>
            <w:vAlign w:val="center"/>
          </w:tcPr>
          <w:p w14:paraId="5FB18F85" w14:textId="77777777" w:rsidR="00FA7717" w:rsidRPr="000A4BC9" w:rsidRDefault="00FA7717" w:rsidP="00FA7717">
            <w:pPr>
              <w:rPr>
                <w:color w:val="000000"/>
                <w:sz w:val="18"/>
                <w:szCs w:val="18"/>
              </w:rPr>
            </w:pPr>
          </w:p>
        </w:tc>
        <w:tc>
          <w:tcPr>
            <w:tcW w:w="315" w:type="pct"/>
            <w:shd w:val="clear" w:color="auto" w:fill="auto"/>
            <w:vAlign w:val="center"/>
          </w:tcPr>
          <w:p w14:paraId="39DBC306" w14:textId="77777777" w:rsidR="00FA7717" w:rsidRPr="000A4BC9" w:rsidRDefault="00FA7717" w:rsidP="00FA7717">
            <w:pPr>
              <w:rPr>
                <w:color w:val="000000"/>
                <w:sz w:val="18"/>
                <w:szCs w:val="18"/>
              </w:rPr>
            </w:pPr>
          </w:p>
        </w:tc>
        <w:tc>
          <w:tcPr>
            <w:tcW w:w="285" w:type="pct"/>
            <w:shd w:val="clear" w:color="auto" w:fill="auto"/>
            <w:vAlign w:val="center"/>
          </w:tcPr>
          <w:p w14:paraId="3ED591A0" w14:textId="77777777" w:rsidR="00FA7717" w:rsidRPr="000A4BC9" w:rsidRDefault="00FA7717" w:rsidP="00FA7717">
            <w:pPr>
              <w:rPr>
                <w:color w:val="000000"/>
                <w:sz w:val="18"/>
                <w:szCs w:val="18"/>
              </w:rPr>
            </w:pPr>
          </w:p>
        </w:tc>
        <w:tc>
          <w:tcPr>
            <w:tcW w:w="315" w:type="pct"/>
            <w:shd w:val="clear" w:color="auto" w:fill="auto"/>
            <w:vAlign w:val="center"/>
          </w:tcPr>
          <w:p w14:paraId="224075CD" w14:textId="77777777" w:rsidR="00FA7717" w:rsidRPr="000A4BC9" w:rsidRDefault="00FA7717" w:rsidP="00FA7717">
            <w:pPr>
              <w:rPr>
                <w:color w:val="000000"/>
                <w:sz w:val="18"/>
                <w:szCs w:val="18"/>
              </w:rPr>
            </w:pPr>
          </w:p>
        </w:tc>
        <w:tc>
          <w:tcPr>
            <w:tcW w:w="285" w:type="pct"/>
            <w:shd w:val="clear" w:color="auto" w:fill="auto"/>
            <w:vAlign w:val="center"/>
          </w:tcPr>
          <w:p w14:paraId="1DF408AD" w14:textId="77777777" w:rsidR="00FA7717" w:rsidRPr="000A4BC9" w:rsidRDefault="00FA7717" w:rsidP="00FA7717">
            <w:pPr>
              <w:rPr>
                <w:color w:val="000000"/>
                <w:sz w:val="18"/>
                <w:szCs w:val="18"/>
              </w:rPr>
            </w:pPr>
          </w:p>
        </w:tc>
        <w:tc>
          <w:tcPr>
            <w:tcW w:w="285" w:type="pct"/>
            <w:shd w:val="clear" w:color="auto" w:fill="auto"/>
            <w:vAlign w:val="center"/>
          </w:tcPr>
          <w:p w14:paraId="35FD8819" w14:textId="77777777" w:rsidR="00FA7717" w:rsidRPr="000A4BC9" w:rsidRDefault="00FA7717" w:rsidP="00FA7717">
            <w:pPr>
              <w:rPr>
                <w:color w:val="000000"/>
                <w:sz w:val="18"/>
                <w:szCs w:val="18"/>
              </w:rPr>
            </w:pPr>
          </w:p>
        </w:tc>
        <w:tc>
          <w:tcPr>
            <w:tcW w:w="308" w:type="pct"/>
            <w:shd w:val="clear" w:color="auto" w:fill="auto"/>
            <w:vAlign w:val="center"/>
          </w:tcPr>
          <w:p w14:paraId="5A5B0A36" w14:textId="77777777" w:rsidR="00FA7717" w:rsidRPr="000A4BC9" w:rsidRDefault="00FA7717" w:rsidP="00FA7717">
            <w:pPr>
              <w:rPr>
                <w:color w:val="000000"/>
                <w:sz w:val="18"/>
                <w:szCs w:val="18"/>
              </w:rPr>
            </w:pPr>
          </w:p>
        </w:tc>
      </w:tr>
      <w:tr w:rsidR="00FA7717" w:rsidRPr="000A4BC9" w14:paraId="535D818F" w14:textId="77777777" w:rsidTr="00FA7717">
        <w:trPr>
          <w:trHeight w:val="315"/>
        </w:trPr>
        <w:tc>
          <w:tcPr>
            <w:tcW w:w="270" w:type="pct"/>
            <w:shd w:val="clear" w:color="auto" w:fill="auto"/>
            <w:vAlign w:val="center"/>
            <w:hideMark/>
          </w:tcPr>
          <w:p w14:paraId="2D25CC9D" w14:textId="77777777" w:rsidR="00FA7717" w:rsidRPr="000A4BC9" w:rsidRDefault="00FA7717" w:rsidP="00FA7717">
            <w:pPr>
              <w:jc w:val="center"/>
              <w:rPr>
                <w:color w:val="000000"/>
                <w:sz w:val="18"/>
                <w:szCs w:val="18"/>
              </w:rPr>
            </w:pPr>
            <w:r w:rsidRPr="000A4BC9">
              <w:rPr>
                <w:color w:val="000000"/>
                <w:sz w:val="18"/>
                <w:szCs w:val="18"/>
              </w:rPr>
              <w:t>5.</w:t>
            </w:r>
          </w:p>
        </w:tc>
        <w:tc>
          <w:tcPr>
            <w:tcW w:w="1217" w:type="pct"/>
            <w:shd w:val="clear" w:color="auto" w:fill="auto"/>
            <w:vAlign w:val="center"/>
            <w:hideMark/>
          </w:tcPr>
          <w:p w14:paraId="1E27796E" w14:textId="77777777" w:rsidR="00FA7717" w:rsidRPr="000A4BC9" w:rsidRDefault="00FA7717" w:rsidP="00FA7717">
            <w:pPr>
              <w:rPr>
                <w:color w:val="000000"/>
                <w:sz w:val="18"/>
                <w:szCs w:val="18"/>
              </w:rPr>
            </w:pPr>
            <w:r w:rsidRPr="000A4BC9">
              <w:rPr>
                <w:color w:val="000000"/>
                <w:sz w:val="18"/>
                <w:szCs w:val="18"/>
              </w:rPr>
              <w:t>Освоение инвестиций в тепловые сети</w:t>
            </w:r>
          </w:p>
        </w:tc>
        <w:tc>
          <w:tcPr>
            <w:tcW w:w="324" w:type="pct"/>
            <w:vMerge/>
            <w:vAlign w:val="center"/>
            <w:hideMark/>
          </w:tcPr>
          <w:p w14:paraId="6B6A34FE" w14:textId="77777777" w:rsidR="00FA7717" w:rsidRPr="000A4BC9" w:rsidRDefault="00FA7717" w:rsidP="00FA7717">
            <w:pPr>
              <w:rPr>
                <w:color w:val="000000"/>
                <w:sz w:val="18"/>
                <w:szCs w:val="18"/>
              </w:rPr>
            </w:pPr>
          </w:p>
        </w:tc>
        <w:tc>
          <w:tcPr>
            <w:tcW w:w="462" w:type="pct"/>
            <w:shd w:val="clear" w:color="auto" w:fill="auto"/>
            <w:vAlign w:val="center"/>
            <w:hideMark/>
          </w:tcPr>
          <w:p w14:paraId="647FF1C7"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1B6B42BA" w14:textId="77777777" w:rsidR="00FA7717" w:rsidRPr="000A4BC9" w:rsidRDefault="00FA7717" w:rsidP="00FA7717">
            <w:pPr>
              <w:rPr>
                <w:color w:val="000000"/>
                <w:sz w:val="18"/>
                <w:szCs w:val="18"/>
              </w:rPr>
            </w:pPr>
          </w:p>
        </w:tc>
        <w:tc>
          <w:tcPr>
            <w:tcW w:w="323" w:type="pct"/>
            <w:shd w:val="clear" w:color="auto" w:fill="auto"/>
            <w:vAlign w:val="center"/>
          </w:tcPr>
          <w:p w14:paraId="7CEB8E77" w14:textId="77777777" w:rsidR="00FA7717" w:rsidRPr="000A4BC9" w:rsidRDefault="00FA7717" w:rsidP="00FA7717">
            <w:pPr>
              <w:rPr>
                <w:color w:val="000000"/>
                <w:sz w:val="18"/>
                <w:szCs w:val="18"/>
              </w:rPr>
            </w:pPr>
          </w:p>
        </w:tc>
        <w:tc>
          <w:tcPr>
            <w:tcW w:w="286" w:type="pct"/>
            <w:shd w:val="clear" w:color="auto" w:fill="auto"/>
            <w:vAlign w:val="center"/>
          </w:tcPr>
          <w:p w14:paraId="73C57492" w14:textId="77777777" w:rsidR="00FA7717" w:rsidRPr="000A4BC9" w:rsidRDefault="00FA7717" w:rsidP="00FA7717">
            <w:pPr>
              <w:rPr>
                <w:color w:val="000000"/>
                <w:sz w:val="18"/>
                <w:szCs w:val="18"/>
              </w:rPr>
            </w:pPr>
          </w:p>
        </w:tc>
        <w:tc>
          <w:tcPr>
            <w:tcW w:w="315" w:type="pct"/>
            <w:shd w:val="clear" w:color="auto" w:fill="auto"/>
            <w:vAlign w:val="center"/>
          </w:tcPr>
          <w:p w14:paraId="7916034A" w14:textId="77777777" w:rsidR="00FA7717" w:rsidRPr="000A4BC9" w:rsidRDefault="00FA7717" w:rsidP="00FA7717">
            <w:pPr>
              <w:rPr>
                <w:color w:val="000000"/>
                <w:sz w:val="18"/>
                <w:szCs w:val="18"/>
              </w:rPr>
            </w:pPr>
          </w:p>
        </w:tc>
        <w:tc>
          <w:tcPr>
            <w:tcW w:w="285" w:type="pct"/>
            <w:shd w:val="clear" w:color="auto" w:fill="auto"/>
            <w:vAlign w:val="center"/>
          </w:tcPr>
          <w:p w14:paraId="5C8930A2" w14:textId="77777777" w:rsidR="00FA7717" w:rsidRPr="000A4BC9" w:rsidRDefault="00FA7717" w:rsidP="00FA7717">
            <w:pPr>
              <w:rPr>
                <w:color w:val="000000"/>
                <w:sz w:val="18"/>
                <w:szCs w:val="18"/>
              </w:rPr>
            </w:pPr>
          </w:p>
        </w:tc>
        <w:tc>
          <w:tcPr>
            <w:tcW w:w="315" w:type="pct"/>
            <w:shd w:val="clear" w:color="auto" w:fill="auto"/>
            <w:vAlign w:val="center"/>
          </w:tcPr>
          <w:p w14:paraId="161B8F58" w14:textId="77777777" w:rsidR="00FA7717" w:rsidRPr="000A4BC9" w:rsidRDefault="00FA7717" w:rsidP="00FA7717">
            <w:pPr>
              <w:rPr>
                <w:color w:val="000000"/>
                <w:sz w:val="18"/>
                <w:szCs w:val="18"/>
              </w:rPr>
            </w:pPr>
          </w:p>
        </w:tc>
        <w:tc>
          <w:tcPr>
            <w:tcW w:w="285" w:type="pct"/>
            <w:shd w:val="clear" w:color="auto" w:fill="auto"/>
            <w:vAlign w:val="center"/>
          </w:tcPr>
          <w:p w14:paraId="3A56EA4D" w14:textId="77777777" w:rsidR="00FA7717" w:rsidRPr="000A4BC9" w:rsidRDefault="00FA7717" w:rsidP="00FA7717">
            <w:pPr>
              <w:rPr>
                <w:color w:val="000000"/>
                <w:sz w:val="18"/>
                <w:szCs w:val="18"/>
              </w:rPr>
            </w:pPr>
          </w:p>
        </w:tc>
        <w:tc>
          <w:tcPr>
            <w:tcW w:w="285" w:type="pct"/>
            <w:shd w:val="clear" w:color="auto" w:fill="auto"/>
            <w:vAlign w:val="center"/>
          </w:tcPr>
          <w:p w14:paraId="336762D1" w14:textId="77777777" w:rsidR="00FA7717" w:rsidRPr="000A4BC9" w:rsidRDefault="00FA7717" w:rsidP="00FA7717">
            <w:pPr>
              <w:rPr>
                <w:color w:val="000000"/>
                <w:sz w:val="18"/>
                <w:szCs w:val="18"/>
              </w:rPr>
            </w:pPr>
          </w:p>
        </w:tc>
        <w:tc>
          <w:tcPr>
            <w:tcW w:w="308" w:type="pct"/>
            <w:shd w:val="clear" w:color="auto" w:fill="auto"/>
            <w:vAlign w:val="center"/>
          </w:tcPr>
          <w:p w14:paraId="2046B369" w14:textId="77777777" w:rsidR="00FA7717" w:rsidRPr="000A4BC9" w:rsidRDefault="00FA7717" w:rsidP="00FA7717">
            <w:pPr>
              <w:rPr>
                <w:color w:val="000000"/>
                <w:sz w:val="18"/>
                <w:szCs w:val="18"/>
              </w:rPr>
            </w:pPr>
          </w:p>
        </w:tc>
      </w:tr>
      <w:tr w:rsidR="00FA7717" w:rsidRPr="000A4BC9" w14:paraId="17BAEED4" w14:textId="77777777" w:rsidTr="00FA7717">
        <w:trPr>
          <w:trHeight w:val="630"/>
        </w:trPr>
        <w:tc>
          <w:tcPr>
            <w:tcW w:w="270" w:type="pct"/>
            <w:shd w:val="clear" w:color="auto" w:fill="auto"/>
            <w:vAlign w:val="center"/>
            <w:hideMark/>
          </w:tcPr>
          <w:p w14:paraId="4540308D" w14:textId="77777777" w:rsidR="00FA7717" w:rsidRPr="000A4BC9" w:rsidRDefault="00FA7717" w:rsidP="00FA7717">
            <w:pPr>
              <w:jc w:val="center"/>
              <w:rPr>
                <w:color w:val="000000"/>
                <w:sz w:val="18"/>
                <w:szCs w:val="18"/>
              </w:rPr>
            </w:pPr>
            <w:r w:rsidRPr="000A4BC9">
              <w:rPr>
                <w:color w:val="000000"/>
                <w:sz w:val="18"/>
                <w:szCs w:val="18"/>
              </w:rPr>
              <w:t>6.</w:t>
            </w:r>
          </w:p>
        </w:tc>
        <w:tc>
          <w:tcPr>
            <w:tcW w:w="1217" w:type="pct"/>
            <w:shd w:val="clear" w:color="auto" w:fill="auto"/>
            <w:vAlign w:val="center"/>
            <w:hideMark/>
          </w:tcPr>
          <w:p w14:paraId="4A9376C0" w14:textId="77777777" w:rsidR="00FA7717" w:rsidRPr="000A4BC9" w:rsidRDefault="00FA7717" w:rsidP="00FA7717">
            <w:pPr>
              <w:rPr>
                <w:color w:val="000000"/>
                <w:sz w:val="18"/>
                <w:szCs w:val="18"/>
              </w:rPr>
            </w:pPr>
            <w:r w:rsidRPr="000A4BC9">
              <w:rPr>
                <w:color w:val="000000"/>
                <w:sz w:val="18"/>
                <w:szCs w:val="18"/>
              </w:rPr>
              <w:t>План инвестиций на переход к закрытой системе теплоснабжения</w:t>
            </w:r>
          </w:p>
        </w:tc>
        <w:tc>
          <w:tcPr>
            <w:tcW w:w="324" w:type="pct"/>
            <w:vMerge/>
            <w:vAlign w:val="center"/>
            <w:hideMark/>
          </w:tcPr>
          <w:p w14:paraId="163F8250" w14:textId="77777777" w:rsidR="00FA7717" w:rsidRPr="000A4BC9" w:rsidRDefault="00FA7717" w:rsidP="00FA7717">
            <w:pPr>
              <w:rPr>
                <w:color w:val="000000"/>
                <w:sz w:val="18"/>
                <w:szCs w:val="18"/>
              </w:rPr>
            </w:pPr>
          </w:p>
        </w:tc>
        <w:tc>
          <w:tcPr>
            <w:tcW w:w="462" w:type="pct"/>
            <w:shd w:val="clear" w:color="auto" w:fill="auto"/>
            <w:vAlign w:val="center"/>
            <w:hideMark/>
          </w:tcPr>
          <w:p w14:paraId="1D76F362"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7763B28B" w14:textId="77777777" w:rsidR="00FA7717" w:rsidRPr="000A4BC9" w:rsidRDefault="00FA7717" w:rsidP="00FA7717">
            <w:pPr>
              <w:rPr>
                <w:color w:val="000000"/>
                <w:sz w:val="18"/>
                <w:szCs w:val="18"/>
              </w:rPr>
            </w:pPr>
          </w:p>
        </w:tc>
        <w:tc>
          <w:tcPr>
            <w:tcW w:w="323" w:type="pct"/>
            <w:shd w:val="clear" w:color="auto" w:fill="auto"/>
            <w:noWrap/>
            <w:vAlign w:val="bottom"/>
          </w:tcPr>
          <w:p w14:paraId="46C56453" w14:textId="77777777" w:rsidR="00FA7717" w:rsidRPr="000A4BC9" w:rsidRDefault="00FA7717" w:rsidP="00FA7717">
            <w:pPr>
              <w:rPr>
                <w:color w:val="000000"/>
                <w:sz w:val="18"/>
                <w:szCs w:val="18"/>
              </w:rPr>
            </w:pPr>
          </w:p>
        </w:tc>
        <w:tc>
          <w:tcPr>
            <w:tcW w:w="286" w:type="pct"/>
            <w:shd w:val="clear" w:color="auto" w:fill="auto"/>
            <w:noWrap/>
            <w:vAlign w:val="bottom"/>
          </w:tcPr>
          <w:p w14:paraId="1DA6984D" w14:textId="77777777" w:rsidR="00FA7717" w:rsidRPr="000A4BC9" w:rsidRDefault="00FA7717" w:rsidP="00FA7717">
            <w:pPr>
              <w:rPr>
                <w:color w:val="000000"/>
                <w:sz w:val="18"/>
                <w:szCs w:val="18"/>
              </w:rPr>
            </w:pPr>
          </w:p>
        </w:tc>
        <w:tc>
          <w:tcPr>
            <w:tcW w:w="315" w:type="pct"/>
            <w:shd w:val="clear" w:color="auto" w:fill="auto"/>
            <w:noWrap/>
            <w:vAlign w:val="bottom"/>
          </w:tcPr>
          <w:p w14:paraId="1B2D74C7" w14:textId="77777777" w:rsidR="00FA7717" w:rsidRPr="000A4BC9" w:rsidRDefault="00FA7717" w:rsidP="00FA7717">
            <w:pPr>
              <w:rPr>
                <w:color w:val="000000"/>
                <w:sz w:val="18"/>
                <w:szCs w:val="18"/>
              </w:rPr>
            </w:pPr>
          </w:p>
        </w:tc>
        <w:tc>
          <w:tcPr>
            <w:tcW w:w="285" w:type="pct"/>
            <w:shd w:val="clear" w:color="auto" w:fill="auto"/>
            <w:noWrap/>
            <w:vAlign w:val="bottom"/>
          </w:tcPr>
          <w:p w14:paraId="39E5AF9D" w14:textId="77777777" w:rsidR="00FA7717" w:rsidRPr="000A4BC9" w:rsidRDefault="00FA7717" w:rsidP="00FA7717">
            <w:pPr>
              <w:rPr>
                <w:color w:val="000000"/>
                <w:sz w:val="18"/>
                <w:szCs w:val="18"/>
              </w:rPr>
            </w:pPr>
          </w:p>
        </w:tc>
        <w:tc>
          <w:tcPr>
            <w:tcW w:w="315" w:type="pct"/>
            <w:shd w:val="clear" w:color="auto" w:fill="auto"/>
            <w:noWrap/>
            <w:vAlign w:val="bottom"/>
          </w:tcPr>
          <w:p w14:paraId="3B8EF227" w14:textId="77777777" w:rsidR="00FA7717" w:rsidRPr="000A4BC9" w:rsidRDefault="00FA7717" w:rsidP="00FA7717">
            <w:pPr>
              <w:rPr>
                <w:color w:val="000000"/>
                <w:sz w:val="18"/>
                <w:szCs w:val="18"/>
              </w:rPr>
            </w:pPr>
          </w:p>
        </w:tc>
        <w:tc>
          <w:tcPr>
            <w:tcW w:w="285" w:type="pct"/>
            <w:shd w:val="clear" w:color="auto" w:fill="auto"/>
            <w:noWrap/>
            <w:vAlign w:val="bottom"/>
          </w:tcPr>
          <w:p w14:paraId="75EC8D05" w14:textId="77777777" w:rsidR="00FA7717" w:rsidRPr="000A4BC9" w:rsidRDefault="00FA7717" w:rsidP="00FA7717">
            <w:pPr>
              <w:rPr>
                <w:color w:val="000000"/>
                <w:sz w:val="18"/>
                <w:szCs w:val="18"/>
              </w:rPr>
            </w:pPr>
          </w:p>
        </w:tc>
        <w:tc>
          <w:tcPr>
            <w:tcW w:w="285" w:type="pct"/>
            <w:shd w:val="clear" w:color="auto" w:fill="auto"/>
            <w:noWrap/>
            <w:vAlign w:val="bottom"/>
          </w:tcPr>
          <w:p w14:paraId="0EEAE444" w14:textId="77777777" w:rsidR="00FA7717" w:rsidRPr="000A4BC9" w:rsidRDefault="00FA7717" w:rsidP="00FA7717">
            <w:pPr>
              <w:rPr>
                <w:color w:val="000000"/>
                <w:sz w:val="18"/>
                <w:szCs w:val="18"/>
              </w:rPr>
            </w:pPr>
          </w:p>
        </w:tc>
        <w:tc>
          <w:tcPr>
            <w:tcW w:w="308" w:type="pct"/>
            <w:shd w:val="clear" w:color="auto" w:fill="auto"/>
            <w:noWrap/>
            <w:vAlign w:val="bottom"/>
          </w:tcPr>
          <w:p w14:paraId="6443CA76" w14:textId="77777777" w:rsidR="00FA7717" w:rsidRPr="000A4BC9" w:rsidRDefault="00FA7717" w:rsidP="00FA7717">
            <w:pPr>
              <w:rPr>
                <w:color w:val="000000"/>
                <w:sz w:val="18"/>
                <w:szCs w:val="18"/>
              </w:rPr>
            </w:pPr>
          </w:p>
        </w:tc>
      </w:tr>
      <w:tr w:rsidR="00FA7717" w:rsidRPr="000A4BC9" w14:paraId="751200B6" w14:textId="77777777" w:rsidTr="00FA7717">
        <w:trPr>
          <w:trHeight w:val="315"/>
        </w:trPr>
        <w:tc>
          <w:tcPr>
            <w:tcW w:w="270" w:type="pct"/>
            <w:shd w:val="clear" w:color="auto" w:fill="auto"/>
            <w:vAlign w:val="center"/>
            <w:hideMark/>
          </w:tcPr>
          <w:p w14:paraId="79690C4F" w14:textId="77777777" w:rsidR="00FA7717" w:rsidRPr="000A4BC9" w:rsidRDefault="00FA7717" w:rsidP="00FA7717">
            <w:pPr>
              <w:jc w:val="center"/>
              <w:rPr>
                <w:color w:val="000000"/>
                <w:sz w:val="18"/>
                <w:szCs w:val="18"/>
              </w:rPr>
            </w:pPr>
            <w:r w:rsidRPr="000A4BC9">
              <w:rPr>
                <w:color w:val="000000"/>
                <w:sz w:val="18"/>
                <w:szCs w:val="18"/>
              </w:rPr>
              <w:t>7.</w:t>
            </w:r>
          </w:p>
        </w:tc>
        <w:tc>
          <w:tcPr>
            <w:tcW w:w="1217" w:type="pct"/>
            <w:shd w:val="clear" w:color="auto" w:fill="auto"/>
            <w:vAlign w:val="center"/>
            <w:hideMark/>
          </w:tcPr>
          <w:p w14:paraId="4E0A35F9" w14:textId="77777777" w:rsidR="00FA7717" w:rsidRPr="000A4BC9" w:rsidRDefault="00FA7717" w:rsidP="00FA7717">
            <w:pPr>
              <w:rPr>
                <w:color w:val="000000"/>
                <w:sz w:val="18"/>
                <w:szCs w:val="18"/>
              </w:rPr>
            </w:pPr>
            <w:r w:rsidRPr="000A4BC9">
              <w:rPr>
                <w:color w:val="000000"/>
                <w:sz w:val="18"/>
                <w:szCs w:val="18"/>
              </w:rPr>
              <w:t>Всего накопленным итогом</w:t>
            </w:r>
          </w:p>
        </w:tc>
        <w:tc>
          <w:tcPr>
            <w:tcW w:w="324" w:type="pct"/>
            <w:vMerge w:val="restart"/>
            <w:shd w:val="clear" w:color="auto" w:fill="auto"/>
            <w:hideMark/>
          </w:tcPr>
          <w:p w14:paraId="78C57449"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1036160" behindDoc="0" locked="0" layoutInCell="1" allowOverlap="1" wp14:anchorId="2350EA28" wp14:editId="7233CB88">
                  <wp:simplePos x="0" y="0"/>
                  <wp:positionH relativeFrom="column">
                    <wp:posOffset>-3175</wp:posOffset>
                  </wp:positionH>
                  <wp:positionV relativeFrom="paragraph">
                    <wp:posOffset>285750</wp:posOffset>
                  </wp:positionV>
                  <wp:extent cx="314325" cy="285750"/>
                  <wp:effectExtent l="0" t="0" r="0" b="0"/>
                  <wp:wrapNone/>
                  <wp:docPr id="1943" name="Рисунок 1943">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openxmlformats.org/drawingml/2006/picture">
                      <pic:pic xmlns:pic="http://schemas.openxmlformats.org/drawingml/2006/picture">
                        <pic:nvPicPr>
                          <pic:cNvPr id="26" name="Рисунок 25">
                            <a:extLst>
                              <a:ext uri="{FF2B5EF4-FFF2-40B4-BE49-F238E27FC236}">
                                <a16:creationId xmlns:a16="http://schemas.microsoft.com/office/drawing/2014/main" id="{00000000-0008-0000-0000-00001A000000}"/>
                              </a:ext>
                            </a:extLst>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4325" cy="28575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1031040" behindDoc="0" locked="0" layoutInCell="1" allowOverlap="1" wp14:anchorId="481419CA" wp14:editId="462E3E1D">
                  <wp:simplePos x="0" y="0"/>
                  <wp:positionH relativeFrom="column">
                    <wp:posOffset>9525</wp:posOffset>
                  </wp:positionH>
                  <wp:positionV relativeFrom="paragraph">
                    <wp:posOffset>9525</wp:posOffset>
                  </wp:positionV>
                  <wp:extent cx="542925" cy="200025"/>
                  <wp:effectExtent l="0" t="0" r="0" b="9525"/>
                  <wp:wrapNone/>
                  <wp:docPr id="1944" name="Рисунок 1944">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openxmlformats.org/drawingml/2006/picture">
                      <pic:pic xmlns:pic="http://schemas.openxmlformats.org/drawingml/2006/picture">
                        <pic:nvPicPr>
                          <pic:cNvPr id="25" name="Рисунок 24">
                            <a:extLst>
                              <a:ext uri="{FF2B5EF4-FFF2-40B4-BE49-F238E27FC236}">
                                <a16:creationId xmlns:a16="http://schemas.microsoft.com/office/drawing/2014/main" id="{00000000-0008-0000-0000-000019000000}"/>
                              </a:ext>
                            </a:extLst>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29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4A0B04C3"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23C28A94" w14:textId="77777777" w:rsidR="00FA7717" w:rsidRPr="000A4BC9" w:rsidRDefault="00FA7717" w:rsidP="00FA7717">
            <w:pPr>
              <w:rPr>
                <w:color w:val="000000"/>
                <w:sz w:val="18"/>
                <w:szCs w:val="18"/>
              </w:rPr>
            </w:pPr>
          </w:p>
        </w:tc>
        <w:tc>
          <w:tcPr>
            <w:tcW w:w="323" w:type="pct"/>
            <w:shd w:val="clear" w:color="auto" w:fill="auto"/>
            <w:noWrap/>
            <w:vAlign w:val="bottom"/>
          </w:tcPr>
          <w:p w14:paraId="794B0C28" w14:textId="77777777" w:rsidR="00FA7717" w:rsidRPr="000A4BC9" w:rsidRDefault="00FA7717" w:rsidP="00FA7717">
            <w:pPr>
              <w:rPr>
                <w:color w:val="000000"/>
                <w:sz w:val="18"/>
                <w:szCs w:val="18"/>
              </w:rPr>
            </w:pPr>
          </w:p>
        </w:tc>
        <w:tc>
          <w:tcPr>
            <w:tcW w:w="286" w:type="pct"/>
            <w:shd w:val="clear" w:color="auto" w:fill="auto"/>
            <w:noWrap/>
            <w:vAlign w:val="bottom"/>
          </w:tcPr>
          <w:p w14:paraId="4F1E43CE" w14:textId="77777777" w:rsidR="00FA7717" w:rsidRPr="000A4BC9" w:rsidRDefault="00FA7717" w:rsidP="00FA7717">
            <w:pPr>
              <w:rPr>
                <w:color w:val="000000"/>
                <w:sz w:val="18"/>
                <w:szCs w:val="18"/>
              </w:rPr>
            </w:pPr>
          </w:p>
        </w:tc>
        <w:tc>
          <w:tcPr>
            <w:tcW w:w="315" w:type="pct"/>
            <w:shd w:val="clear" w:color="auto" w:fill="auto"/>
            <w:noWrap/>
            <w:vAlign w:val="bottom"/>
          </w:tcPr>
          <w:p w14:paraId="571C179E" w14:textId="77777777" w:rsidR="00FA7717" w:rsidRPr="000A4BC9" w:rsidRDefault="00FA7717" w:rsidP="00FA7717">
            <w:pPr>
              <w:rPr>
                <w:color w:val="000000"/>
                <w:sz w:val="18"/>
                <w:szCs w:val="18"/>
              </w:rPr>
            </w:pPr>
          </w:p>
        </w:tc>
        <w:tc>
          <w:tcPr>
            <w:tcW w:w="285" w:type="pct"/>
            <w:shd w:val="clear" w:color="auto" w:fill="auto"/>
            <w:noWrap/>
            <w:vAlign w:val="bottom"/>
          </w:tcPr>
          <w:p w14:paraId="6BC2E3CF" w14:textId="77777777" w:rsidR="00FA7717" w:rsidRPr="000A4BC9" w:rsidRDefault="00FA7717" w:rsidP="00FA7717">
            <w:pPr>
              <w:rPr>
                <w:color w:val="000000"/>
                <w:sz w:val="18"/>
                <w:szCs w:val="18"/>
              </w:rPr>
            </w:pPr>
          </w:p>
        </w:tc>
        <w:tc>
          <w:tcPr>
            <w:tcW w:w="315" w:type="pct"/>
            <w:shd w:val="clear" w:color="auto" w:fill="auto"/>
            <w:noWrap/>
            <w:vAlign w:val="bottom"/>
          </w:tcPr>
          <w:p w14:paraId="2EAA6D1E" w14:textId="77777777" w:rsidR="00FA7717" w:rsidRPr="000A4BC9" w:rsidRDefault="00FA7717" w:rsidP="00FA7717">
            <w:pPr>
              <w:rPr>
                <w:color w:val="000000"/>
                <w:sz w:val="18"/>
                <w:szCs w:val="18"/>
              </w:rPr>
            </w:pPr>
          </w:p>
        </w:tc>
        <w:tc>
          <w:tcPr>
            <w:tcW w:w="285" w:type="pct"/>
            <w:shd w:val="clear" w:color="auto" w:fill="auto"/>
            <w:noWrap/>
            <w:vAlign w:val="bottom"/>
          </w:tcPr>
          <w:p w14:paraId="5B28E78C" w14:textId="77777777" w:rsidR="00FA7717" w:rsidRPr="000A4BC9" w:rsidRDefault="00FA7717" w:rsidP="00FA7717">
            <w:pPr>
              <w:rPr>
                <w:color w:val="000000"/>
                <w:sz w:val="18"/>
                <w:szCs w:val="18"/>
              </w:rPr>
            </w:pPr>
          </w:p>
        </w:tc>
        <w:tc>
          <w:tcPr>
            <w:tcW w:w="285" w:type="pct"/>
            <w:shd w:val="clear" w:color="auto" w:fill="auto"/>
            <w:noWrap/>
            <w:vAlign w:val="bottom"/>
          </w:tcPr>
          <w:p w14:paraId="4B47C2EC" w14:textId="77777777" w:rsidR="00FA7717" w:rsidRPr="000A4BC9" w:rsidRDefault="00FA7717" w:rsidP="00FA7717">
            <w:pPr>
              <w:rPr>
                <w:color w:val="000000"/>
                <w:sz w:val="18"/>
                <w:szCs w:val="18"/>
              </w:rPr>
            </w:pPr>
          </w:p>
        </w:tc>
        <w:tc>
          <w:tcPr>
            <w:tcW w:w="308" w:type="pct"/>
            <w:shd w:val="clear" w:color="auto" w:fill="auto"/>
            <w:noWrap/>
            <w:vAlign w:val="bottom"/>
          </w:tcPr>
          <w:p w14:paraId="1B0DA224" w14:textId="77777777" w:rsidR="00FA7717" w:rsidRPr="000A4BC9" w:rsidRDefault="00FA7717" w:rsidP="00FA7717">
            <w:pPr>
              <w:rPr>
                <w:color w:val="000000"/>
                <w:sz w:val="18"/>
                <w:szCs w:val="18"/>
              </w:rPr>
            </w:pPr>
          </w:p>
        </w:tc>
      </w:tr>
      <w:tr w:rsidR="00FA7717" w:rsidRPr="000A4BC9" w14:paraId="0C115577" w14:textId="77777777" w:rsidTr="00FA7717">
        <w:trPr>
          <w:trHeight w:val="630"/>
        </w:trPr>
        <w:tc>
          <w:tcPr>
            <w:tcW w:w="270" w:type="pct"/>
            <w:shd w:val="clear" w:color="auto" w:fill="auto"/>
            <w:vAlign w:val="center"/>
            <w:hideMark/>
          </w:tcPr>
          <w:p w14:paraId="4EB24AD1" w14:textId="77777777" w:rsidR="00FA7717" w:rsidRPr="000A4BC9" w:rsidRDefault="00FA7717" w:rsidP="00FA7717">
            <w:pPr>
              <w:jc w:val="center"/>
              <w:rPr>
                <w:color w:val="000000"/>
                <w:sz w:val="18"/>
                <w:szCs w:val="18"/>
              </w:rPr>
            </w:pPr>
            <w:r w:rsidRPr="000A4BC9">
              <w:rPr>
                <w:color w:val="000000"/>
                <w:sz w:val="18"/>
                <w:szCs w:val="18"/>
              </w:rPr>
              <w:t>8</w:t>
            </w:r>
          </w:p>
        </w:tc>
        <w:tc>
          <w:tcPr>
            <w:tcW w:w="1217" w:type="pct"/>
            <w:shd w:val="clear" w:color="auto" w:fill="auto"/>
            <w:vAlign w:val="center"/>
            <w:hideMark/>
          </w:tcPr>
          <w:p w14:paraId="28ED01C7" w14:textId="77777777" w:rsidR="00FA7717" w:rsidRPr="000A4BC9" w:rsidRDefault="00FA7717" w:rsidP="00FA7717">
            <w:pPr>
              <w:rPr>
                <w:color w:val="000000"/>
                <w:sz w:val="18"/>
                <w:szCs w:val="18"/>
              </w:rPr>
            </w:pPr>
            <w:r w:rsidRPr="000A4BC9">
              <w:rPr>
                <w:color w:val="000000"/>
                <w:sz w:val="18"/>
                <w:szCs w:val="18"/>
              </w:rPr>
              <w:t>Освоение инвестиций в переход к закрытой схеме горячего водоснабжения</w:t>
            </w:r>
          </w:p>
        </w:tc>
        <w:tc>
          <w:tcPr>
            <w:tcW w:w="324" w:type="pct"/>
            <w:vMerge/>
            <w:vAlign w:val="center"/>
            <w:hideMark/>
          </w:tcPr>
          <w:p w14:paraId="2769FE92" w14:textId="77777777" w:rsidR="00FA7717" w:rsidRPr="000A4BC9" w:rsidRDefault="00FA7717" w:rsidP="00FA7717">
            <w:pPr>
              <w:rPr>
                <w:color w:val="000000"/>
                <w:sz w:val="18"/>
                <w:szCs w:val="18"/>
              </w:rPr>
            </w:pPr>
          </w:p>
        </w:tc>
        <w:tc>
          <w:tcPr>
            <w:tcW w:w="462" w:type="pct"/>
            <w:shd w:val="clear" w:color="auto" w:fill="auto"/>
            <w:vAlign w:val="center"/>
            <w:hideMark/>
          </w:tcPr>
          <w:p w14:paraId="2857E143" w14:textId="77777777" w:rsidR="00FA7717" w:rsidRPr="000A4BC9" w:rsidRDefault="00FA7717" w:rsidP="00FA7717">
            <w:pPr>
              <w:jc w:val="center"/>
              <w:rPr>
                <w:color w:val="000000"/>
                <w:sz w:val="18"/>
                <w:szCs w:val="18"/>
              </w:rPr>
            </w:pPr>
            <w:r w:rsidRPr="000A4BC9">
              <w:rPr>
                <w:color w:val="000000"/>
                <w:sz w:val="18"/>
                <w:szCs w:val="18"/>
              </w:rPr>
              <w:t>%</w:t>
            </w:r>
          </w:p>
        </w:tc>
        <w:tc>
          <w:tcPr>
            <w:tcW w:w="323" w:type="pct"/>
            <w:shd w:val="clear" w:color="auto" w:fill="auto"/>
            <w:vAlign w:val="center"/>
          </w:tcPr>
          <w:p w14:paraId="4E697FFC" w14:textId="77777777" w:rsidR="00FA7717" w:rsidRPr="000A4BC9" w:rsidRDefault="00FA7717" w:rsidP="00FA7717">
            <w:pPr>
              <w:rPr>
                <w:color w:val="000000"/>
                <w:sz w:val="18"/>
                <w:szCs w:val="18"/>
              </w:rPr>
            </w:pPr>
          </w:p>
        </w:tc>
        <w:tc>
          <w:tcPr>
            <w:tcW w:w="323" w:type="pct"/>
            <w:shd w:val="clear" w:color="auto" w:fill="auto"/>
            <w:noWrap/>
            <w:vAlign w:val="bottom"/>
          </w:tcPr>
          <w:p w14:paraId="405FCCAD" w14:textId="77777777" w:rsidR="00FA7717" w:rsidRPr="000A4BC9" w:rsidRDefault="00FA7717" w:rsidP="00FA7717">
            <w:pPr>
              <w:rPr>
                <w:color w:val="000000"/>
                <w:sz w:val="18"/>
                <w:szCs w:val="18"/>
              </w:rPr>
            </w:pPr>
          </w:p>
        </w:tc>
        <w:tc>
          <w:tcPr>
            <w:tcW w:w="286" w:type="pct"/>
            <w:shd w:val="clear" w:color="auto" w:fill="auto"/>
            <w:noWrap/>
            <w:vAlign w:val="bottom"/>
          </w:tcPr>
          <w:p w14:paraId="363BD26E" w14:textId="77777777" w:rsidR="00FA7717" w:rsidRPr="000A4BC9" w:rsidRDefault="00FA7717" w:rsidP="00FA7717">
            <w:pPr>
              <w:rPr>
                <w:color w:val="000000"/>
                <w:sz w:val="18"/>
                <w:szCs w:val="18"/>
              </w:rPr>
            </w:pPr>
          </w:p>
        </w:tc>
        <w:tc>
          <w:tcPr>
            <w:tcW w:w="315" w:type="pct"/>
            <w:shd w:val="clear" w:color="auto" w:fill="auto"/>
            <w:noWrap/>
            <w:vAlign w:val="bottom"/>
          </w:tcPr>
          <w:p w14:paraId="300487AD" w14:textId="77777777" w:rsidR="00FA7717" w:rsidRPr="000A4BC9" w:rsidRDefault="00FA7717" w:rsidP="00FA7717">
            <w:pPr>
              <w:rPr>
                <w:color w:val="000000"/>
                <w:sz w:val="18"/>
                <w:szCs w:val="18"/>
              </w:rPr>
            </w:pPr>
          </w:p>
        </w:tc>
        <w:tc>
          <w:tcPr>
            <w:tcW w:w="285" w:type="pct"/>
            <w:shd w:val="clear" w:color="auto" w:fill="auto"/>
            <w:noWrap/>
            <w:vAlign w:val="bottom"/>
          </w:tcPr>
          <w:p w14:paraId="38D5B6CA" w14:textId="77777777" w:rsidR="00FA7717" w:rsidRPr="000A4BC9" w:rsidRDefault="00FA7717" w:rsidP="00FA7717">
            <w:pPr>
              <w:rPr>
                <w:color w:val="000000"/>
                <w:sz w:val="18"/>
                <w:szCs w:val="18"/>
              </w:rPr>
            </w:pPr>
          </w:p>
        </w:tc>
        <w:tc>
          <w:tcPr>
            <w:tcW w:w="315" w:type="pct"/>
            <w:shd w:val="clear" w:color="auto" w:fill="auto"/>
            <w:noWrap/>
            <w:vAlign w:val="bottom"/>
          </w:tcPr>
          <w:p w14:paraId="79D22D09" w14:textId="77777777" w:rsidR="00FA7717" w:rsidRPr="000A4BC9" w:rsidRDefault="00FA7717" w:rsidP="00FA7717">
            <w:pPr>
              <w:rPr>
                <w:color w:val="000000"/>
                <w:sz w:val="18"/>
                <w:szCs w:val="18"/>
              </w:rPr>
            </w:pPr>
          </w:p>
        </w:tc>
        <w:tc>
          <w:tcPr>
            <w:tcW w:w="285" w:type="pct"/>
            <w:shd w:val="clear" w:color="auto" w:fill="auto"/>
            <w:noWrap/>
            <w:vAlign w:val="bottom"/>
          </w:tcPr>
          <w:p w14:paraId="0F16A151" w14:textId="77777777" w:rsidR="00FA7717" w:rsidRPr="000A4BC9" w:rsidRDefault="00FA7717" w:rsidP="00FA7717">
            <w:pPr>
              <w:rPr>
                <w:color w:val="000000"/>
                <w:sz w:val="18"/>
                <w:szCs w:val="18"/>
              </w:rPr>
            </w:pPr>
          </w:p>
        </w:tc>
        <w:tc>
          <w:tcPr>
            <w:tcW w:w="285" w:type="pct"/>
            <w:shd w:val="clear" w:color="auto" w:fill="auto"/>
            <w:noWrap/>
            <w:vAlign w:val="bottom"/>
          </w:tcPr>
          <w:p w14:paraId="72375B64" w14:textId="77777777" w:rsidR="00FA7717" w:rsidRPr="000A4BC9" w:rsidRDefault="00FA7717" w:rsidP="00FA7717">
            <w:pPr>
              <w:rPr>
                <w:color w:val="000000"/>
                <w:sz w:val="18"/>
                <w:szCs w:val="18"/>
              </w:rPr>
            </w:pPr>
          </w:p>
        </w:tc>
        <w:tc>
          <w:tcPr>
            <w:tcW w:w="308" w:type="pct"/>
            <w:shd w:val="clear" w:color="auto" w:fill="auto"/>
            <w:noWrap/>
            <w:vAlign w:val="bottom"/>
          </w:tcPr>
          <w:p w14:paraId="50BA09A8" w14:textId="77777777" w:rsidR="00FA7717" w:rsidRPr="000A4BC9" w:rsidRDefault="00FA7717" w:rsidP="00FA7717">
            <w:pPr>
              <w:rPr>
                <w:color w:val="000000"/>
                <w:sz w:val="18"/>
                <w:szCs w:val="18"/>
              </w:rPr>
            </w:pPr>
          </w:p>
        </w:tc>
      </w:tr>
      <w:tr w:rsidR="00FA7717" w:rsidRPr="000A4BC9" w14:paraId="790AC145" w14:textId="77777777" w:rsidTr="00FA7717">
        <w:trPr>
          <w:trHeight w:val="315"/>
        </w:trPr>
        <w:tc>
          <w:tcPr>
            <w:tcW w:w="270" w:type="pct"/>
            <w:shd w:val="clear" w:color="auto" w:fill="auto"/>
            <w:vAlign w:val="center"/>
            <w:hideMark/>
          </w:tcPr>
          <w:p w14:paraId="10086B22" w14:textId="77777777" w:rsidR="00FA7717" w:rsidRPr="000A4BC9" w:rsidRDefault="00FA7717" w:rsidP="00FA7717">
            <w:pPr>
              <w:jc w:val="center"/>
              <w:rPr>
                <w:color w:val="000000"/>
                <w:sz w:val="18"/>
                <w:szCs w:val="18"/>
              </w:rPr>
            </w:pPr>
            <w:r w:rsidRPr="000A4BC9">
              <w:rPr>
                <w:color w:val="000000"/>
                <w:sz w:val="18"/>
                <w:szCs w:val="18"/>
              </w:rPr>
              <w:t>9</w:t>
            </w:r>
          </w:p>
        </w:tc>
        <w:tc>
          <w:tcPr>
            <w:tcW w:w="1217" w:type="pct"/>
            <w:shd w:val="clear" w:color="auto" w:fill="auto"/>
            <w:vAlign w:val="center"/>
            <w:hideMark/>
          </w:tcPr>
          <w:p w14:paraId="2E02B3F8" w14:textId="77777777" w:rsidR="00FA7717" w:rsidRPr="000A4BC9" w:rsidRDefault="00FA7717" w:rsidP="00FA7717">
            <w:pPr>
              <w:rPr>
                <w:color w:val="000000"/>
                <w:sz w:val="18"/>
                <w:szCs w:val="18"/>
              </w:rPr>
            </w:pPr>
            <w:r w:rsidRPr="000A4BC9">
              <w:rPr>
                <w:color w:val="000000"/>
                <w:sz w:val="18"/>
                <w:szCs w:val="18"/>
              </w:rPr>
              <w:t>Всего плановая потребность в инвестициях</w:t>
            </w:r>
          </w:p>
        </w:tc>
        <w:tc>
          <w:tcPr>
            <w:tcW w:w="324" w:type="pct"/>
            <w:vMerge w:val="restart"/>
            <w:shd w:val="clear" w:color="auto" w:fill="auto"/>
            <w:hideMark/>
          </w:tcPr>
          <w:p w14:paraId="38BF08E9"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1046400" behindDoc="0" locked="0" layoutInCell="1" allowOverlap="1" wp14:anchorId="7711AF4E" wp14:editId="7C7F3C31">
                  <wp:simplePos x="0" y="0"/>
                  <wp:positionH relativeFrom="column">
                    <wp:posOffset>-12700</wp:posOffset>
                  </wp:positionH>
                  <wp:positionV relativeFrom="paragraph">
                    <wp:posOffset>323850</wp:posOffset>
                  </wp:positionV>
                  <wp:extent cx="381000" cy="257175"/>
                  <wp:effectExtent l="0" t="0" r="0" b="9525"/>
                  <wp:wrapNone/>
                  <wp:docPr id="1945" name="Рисунок 1945">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openxmlformats.org/drawingml/2006/picture">
                      <pic:pic xmlns:pic="http://schemas.openxmlformats.org/drawingml/2006/picture">
                        <pic:nvPicPr>
                          <pic:cNvPr id="28" name="Рисунок 27">
                            <a:extLst>
                              <a:ext uri="{FF2B5EF4-FFF2-40B4-BE49-F238E27FC236}">
                                <a16:creationId xmlns:a16="http://schemas.microsoft.com/office/drawing/2014/main" id="{00000000-0008-0000-0000-00001C000000}"/>
                              </a:ext>
                            </a:extLst>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1041280" behindDoc="0" locked="0" layoutInCell="1" allowOverlap="1" wp14:anchorId="3835238E" wp14:editId="69A1CCE2">
                  <wp:simplePos x="0" y="0"/>
                  <wp:positionH relativeFrom="column">
                    <wp:posOffset>9525</wp:posOffset>
                  </wp:positionH>
                  <wp:positionV relativeFrom="paragraph">
                    <wp:posOffset>19050</wp:posOffset>
                  </wp:positionV>
                  <wp:extent cx="381000" cy="200025"/>
                  <wp:effectExtent l="0" t="0" r="0" b="9525"/>
                  <wp:wrapNone/>
                  <wp:docPr id="1946" name="Рисунок 1946">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openxmlformats.org/drawingml/2006/picture">
                      <pic:pic xmlns:pic="http://schemas.openxmlformats.org/drawingml/2006/picture">
                        <pic:nvPicPr>
                          <pic:cNvPr id="27" name="Рисунок 26">
                            <a:extLst>
                              <a:ext uri="{FF2B5EF4-FFF2-40B4-BE49-F238E27FC236}">
                                <a16:creationId xmlns:a16="http://schemas.microsoft.com/office/drawing/2014/main" id="{00000000-0008-0000-0000-00001B000000}"/>
                              </a:ext>
                            </a:extLst>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13C5A7FE"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20CA6A7B" w14:textId="77777777" w:rsidR="00FA7717" w:rsidRPr="000A4BC9" w:rsidRDefault="00FA7717" w:rsidP="00FA7717">
            <w:pPr>
              <w:rPr>
                <w:color w:val="000000"/>
                <w:sz w:val="18"/>
                <w:szCs w:val="18"/>
              </w:rPr>
            </w:pPr>
          </w:p>
        </w:tc>
        <w:tc>
          <w:tcPr>
            <w:tcW w:w="323" w:type="pct"/>
            <w:shd w:val="clear" w:color="auto" w:fill="auto"/>
            <w:vAlign w:val="center"/>
          </w:tcPr>
          <w:p w14:paraId="1063B4CC" w14:textId="77777777" w:rsidR="00FA7717" w:rsidRPr="000A4BC9" w:rsidRDefault="00FA7717" w:rsidP="00FA7717">
            <w:pPr>
              <w:rPr>
                <w:color w:val="000000"/>
                <w:sz w:val="18"/>
                <w:szCs w:val="18"/>
              </w:rPr>
            </w:pPr>
          </w:p>
        </w:tc>
        <w:tc>
          <w:tcPr>
            <w:tcW w:w="286" w:type="pct"/>
            <w:shd w:val="clear" w:color="auto" w:fill="auto"/>
            <w:vAlign w:val="center"/>
          </w:tcPr>
          <w:p w14:paraId="5C1BADDB" w14:textId="77777777" w:rsidR="00FA7717" w:rsidRPr="000A4BC9" w:rsidRDefault="00FA7717" w:rsidP="00FA7717">
            <w:pPr>
              <w:rPr>
                <w:color w:val="000000"/>
                <w:sz w:val="18"/>
                <w:szCs w:val="18"/>
              </w:rPr>
            </w:pPr>
          </w:p>
        </w:tc>
        <w:tc>
          <w:tcPr>
            <w:tcW w:w="315" w:type="pct"/>
            <w:shd w:val="clear" w:color="auto" w:fill="auto"/>
            <w:vAlign w:val="center"/>
          </w:tcPr>
          <w:p w14:paraId="2CE989CB" w14:textId="77777777" w:rsidR="00FA7717" w:rsidRPr="000A4BC9" w:rsidRDefault="00FA7717" w:rsidP="00FA7717">
            <w:pPr>
              <w:rPr>
                <w:color w:val="000000"/>
                <w:sz w:val="18"/>
                <w:szCs w:val="18"/>
              </w:rPr>
            </w:pPr>
          </w:p>
        </w:tc>
        <w:tc>
          <w:tcPr>
            <w:tcW w:w="285" w:type="pct"/>
            <w:shd w:val="clear" w:color="auto" w:fill="auto"/>
            <w:vAlign w:val="center"/>
          </w:tcPr>
          <w:p w14:paraId="1658056B" w14:textId="77777777" w:rsidR="00FA7717" w:rsidRPr="000A4BC9" w:rsidRDefault="00FA7717" w:rsidP="00FA7717">
            <w:pPr>
              <w:rPr>
                <w:color w:val="000000"/>
                <w:sz w:val="18"/>
                <w:szCs w:val="18"/>
              </w:rPr>
            </w:pPr>
          </w:p>
        </w:tc>
        <w:tc>
          <w:tcPr>
            <w:tcW w:w="315" w:type="pct"/>
            <w:shd w:val="clear" w:color="auto" w:fill="auto"/>
            <w:vAlign w:val="center"/>
          </w:tcPr>
          <w:p w14:paraId="49D49716" w14:textId="77777777" w:rsidR="00FA7717" w:rsidRPr="000A4BC9" w:rsidRDefault="00FA7717" w:rsidP="00FA7717">
            <w:pPr>
              <w:rPr>
                <w:color w:val="000000"/>
                <w:sz w:val="18"/>
                <w:szCs w:val="18"/>
              </w:rPr>
            </w:pPr>
          </w:p>
        </w:tc>
        <w:tc>
          <w:tcPr>
            <w:tcW w:w="285" w:type="pct"/>
            <w:shd w:val="clear" w:color="auto" w:fill="auto"/>
            <w:vAlign w:val="center"/>
          </w:tcPr>
          <w:p w14:paraId="7BB51030" w14:textId="77777777" w:rsidR="00FA7717" w:rsidRPr="000A4BC9" w:rsidRDefault="00FA7717" w:rsidP="00FA7717">
            <w:pPr>
              <w:rPr>
                <w:color w:val="000000"/>
                <w:sz w:val="18"/>
                <w:szCs w:val="18"/>
              </w:rPr>
            </w:pPr>
          </w:p>
        </w:tc>
        <w:tc>
          <w:tcPr>
            <w:tcW w:w="285" w:type="pct"/>
            <w:shd w:val="clear" w:color="auto" w:fill="auto"/>
            <w:vAlign w:val="center"/>
          </w:tcPr>
          <w:p w14:paraId="6C3B0289" w14:textId="77777777" w:rsidR="00FA7717" w:rsidRPr="000A4BC9" w:rsidRDefault="00FA7717" w:rsidP="00FA7717">
            <w:pPr>
              <w:rPr>
                <w:color w:val="000000"/>
                <w:sz w:val="18"/>
                <w:szCs w:val="18"/>
              </w:rPr>
            </w:pPr>
          </w:p>
        </w:tc>
        <w:tc>
          <w:tcPr>
            <w:tcW w:w="308" w:type="pct"/>
            <w:shd w:val="clear" w:color="auto" w:fill="auto"/>
            <w:vAlign w:val="center"/>
          </w:tcPr>
          <w:p w14:paraId="2EDD40C6" w14:textId="77777777" w:rsidR="00FA7717" w:rsidRPr="000A4BC9" w:rsidRDefault="00FA7717" w:rsidP="00FA7717">
            <w:pPr>
              <w:rPr>
                <w:color w:val="000000"/>
                <w:sz w:val="18"/>
                <w:szCs w:val="18"/>
              </w:rPr>
            </w:pPr>
          </w:p>
        </w:tc>
      </w:tr>
      <w:tr w:rsidR="00FA7717" w:rsidRPr="000A4BC9" w14:paraId="2D0725BA" w14:textId="77777777" w:rsidTr="00FA7717">
        <w:trPr>
          <w:trHeight w:val="630"/>
        </w:trPr>
        <w:tc>
          <w:tcPr>
            <w:tcW w:w="270" w:type="pct"/>
            <w:shd w:val="clear" w:color="auto" w:fill="auto"/>
            <w:vAlign w:val="center"/>
            <w:hideMark/>
          </w:tcPr>
          <w:p w14:paraId="2CA57000" w14:textId="77777777" w:rsidR="00FA7717" w:rsidRPr="000A4BC9" w:rsidRDefault="00FA7717" w:rsidP="00FA7717">
            <w:pPr>
              <w:jc w:val="center"/>
              <w:rPr>
                <w:color w:val="000000"/>
                <w:sz w:val="18"/>
                <w:szCs w:val="18"/>
              </w:rPr>
            </w:pPr>
            <w:r w:rsidRPr="000A4BC9">
              <w:rPr>
                <w:color w:val="000000"/>
                <w:sz w:val="18"/>
                <w:szCs w:val="18"/>
              </w:rPr>
              <w:t>10</w:t>
            </w:r>
          </w:p>
        </w:tc>
        <w:tc>
          <w:tcPr>
            <w:tcW w:w="1217" w:type="pct"/>
            <w:shd w:val="clear" w:color="auto" w:fill="auto"/>
            <w:vAlign w:val="center"/>
            <w:hideMark/>
          </w:tcPr>
          <w:p w14:paraId="61C67442" w14:textId="77777777" w:rsidR="00FA7717" w:rsidRPr="000A4BC9" w:rsidRDefault="00FA7717" w:rsidP="00FA7717">
            <w:pPr>
              <w:rPr>
                <w:color w:val="000000"/>
                <w:sz w:val="18"/>
                <w:szCs w:val="18"/>
              </w:rPr>
            </w:pPr>
            <w:r w:rsidRPr="000A4BC9">
              <w:rPr>
                <w:color w:val="000000"/>
                <w:sz w:val="18"/>
                <w:szCs w:val="18"/>
              </w:rPr>
              <w:t>Всего плановая потребность в инвестициях накопленным итогом</w:t>
            </w:r>
          </w:p>
        </w:tc>
        <w:tc>
          <w:tcPr>
            <w:tcW w:w="324" w:type="pct"/>
            <w:vMerge/>
            <w:vAlign w:val="center"/>
            <w:hideMark/>
          </w:tcPr>
          <w:p w14:paraId="1566F407" w14:textId="77777777" w:rsidR="00FA7717" w:rsidRPr="000A4BC9" w:rsidRDefault="00FA7717" w:rsidP="00FA7717">
            <w:pPr>
              <w:rPr>
                <w:color w:val="000000"/>
                <w:sz w:val="18"/>
                <w:szCs w:val="18"/>
              </w:rPr>
            </w:pPr>
          </w:p>
        </w:tc>
        <w:tc>
          <w:tcPr>
            <w:tcW w:w="462" w:type="pct"/>
            <w:shd w:val="clear" w:color="auto" w:fill="auto"/>
            <w:vAlign w:val="center"/>
            <w:hideMark/>
          </w:tcPr>
          <w:p w14:paraId="29AC612C"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5518AA67" w14:textId="77777777" w:rsidR="00FA7717" w:rsidRPr="000A4BC9" w:rsidRDefault="00FA7717" w:rsidP="00FA7717">
            <w:pPr>
              <w:rPr>
                <w:color w:val="000000"/>
                <w:sz w:val="18"/>
                <w:szCs w:val="18"/>
              </w:rPr>
            </w:pPr>
          </w:p>
        </w:tc>
        <w:tc>
          <w:tcPr>
            <w:tcW w:w="323" w:type="pct"/>
            <w:shd w:val="clear" w:color="auto" w:fill="auto"/>
            <w:vAlign w:val="center"/>
          </w:tcPr>
          <w:p w14:paraId="2E4E0DF5" w14:textId="77777777" w:rsidR="00FA7717" w:rsidRPr="000A4BC9" w:rsidRDefault="00FA7717" w:rsidP="00FA7717">
            <w:pPr>
              <w:rPr>
                <w:color w:val="000000"/>
                <w:sz w:val="18"/>
                <w:szCs w:val="18"/>
              </w:rPr>
            </w:pPr>
          </w:p>
        </w:tc>
        <w:tc>
          <w:tcPr>
            <w:tcW w:w="286" w:type="pct"/>
            <w:shd w:val="clear" w:color="auto" w:fill="auto"/>
            <w:vAlign w:val="center"/>
          </w:tcPr>
          <w:p w14:paraId="037A2FFF" w14:textId="77777777" w:rsidR="00FA7717" w:rsidRPr="000A4BC9" w:rsidRDefault="00FA7717" w:rsidP="00FA7717">
            <w:pPr>
              <w:rPr>
                <w:color w:val="000000"/>
                <w:sz w:val="18"/>
                <w:szCs w:val="18"/>
              </w:rPr>
            </w:pPr>
          </w:p>
        </w:tc>
        <w:tc>
          <w:tcPr>
            <w:tcW w:w="315" w:type="pct"/>
            <w:shd w:val="clear" w:color="auto" w:fill="auto"/>
            <w:vAlign w:val="center"/>
          </w:tcPr>
          <w:p w14:paraId="019001C3" w14:textId="77777777" w:rsidR="00FA7717" w:rsidRPr="000A4BC9" w:rsidRDefault="00FA7717" w:rsidP="00FA7717">
            <w:pPr>
              <w:rPr>
                <w:color w:val="000000"/>
                <w:sz w:val="18"/>
                <w:szCs w:val="18"/>
              </w:rPr>
            </w:pPr>
          </w:p>
        </w:tc>
        <w:tc>
          <w:tcPr>
            <w:tcW w:w="285" w:type="pct"/>
            <w:shd w:val="clear" w:color="auto" w:fill="auto"/>
            <w:vAlign w:val="center"/>
          </w:tcPr>
          <w:p w14:paraId="0CA04B31" w14:textId="77777777" w:rsidR="00FA7717" w:rsidRPr="000A4BC9" w:rsidRDefault="00FA7717" w:rsidP="00FA7717">
            <w:pPr>
              <w:rPr>
                <w:color w:val="000000"/>
                <w:sz w:val="18"/>
                <w:szCs w:val="18"/>
              </w:rPr>
            </w:pPr>
          </w:p>
        </w:tc>
        <w:tc>
          <w:tcPr>
            <w:tcW w:w="315" w:type="pct"/>
            <w:shd w:val="clear" w:color="auto" w:fill="auto"/>
            <w:vAlign w:val="center"/>
          </w:tcPr>
          <w:p w14:paraId="7C7156DD" w14:textId="77777777" w:rsidR="00FA7717" w:rsidRPr="000A4BC9" w:rsidRDefault="00FA7717" w:rsidP="00FA7717">
            <w:pPr>
              <w:rPr>
                <w:color w:val="000000"/>
                <w:sz w:val="18"/>
                <w:szCs w:val="18"/>
              </w:rPr>
            </w:pPr>
          </w:p>
        </w:tc>
        <w:tc>
          <w:tcPr>
            <w:tcW w:w="285" w:type="pct"/>
            <w:shd w:val="clear" w:color="auto" w:fill="auto"/>
            <w:vAlign w:val="center"/>
          </w:tcPr>
          <w:p w14:paraId="231E4D3E" w14:textId="77777777" w:rsidR="00FA7717" w:rsidRPr="000A4BC9" w:rsidRDefault="00FA7717" w:rsidP="00FA7717">
            <w:pPr>
              <w:rPr>
                <w:color w:val="000000"/>
                <w:sz w:val="18"/>
                <w:szCs w:val="18"/>
              </w:rPr>
            </w:pPr>
          </w:p>
        </w:tc>
        <w:tc>
          <w:tcPr>
            <w:tcW w:w="285" w:type="pct"/>
            <w:shd w:val="clear" w:color="auto" w:fill="auto"/>
            <w:vAlign w:val="center"/>
          </w:tcPr>
          <w:p w14:paraId="5C860370" w14:textId="77777777" w:rsidR="00FA7717" w:rsidRPr="000A4BC9" w:rsidRDefault="00FA7717" w:rsidP="00FA7717">
            <w:pPr>
              <w:rPr>
                <w:color w:val="000000"/>
                <w:sz w:val="18"/>
                <w:szCs w:val="18"/>
              </w:rPr>
            </w:pPr>
          </w:p>
        </w:tc>
        <w:tc>
          <w:tcPr>
            <w:tcW w:w="308" w:type="pct"/>
            <w:shd w:val="clear" w:color="auto" w:fill="auto"/>
            <w:vAlign w:val="center"/>
          </w:tcPr>
          <w:p w14:paraId="1C3EB735" w14:textId="77777777" w:rsidR="00FA7717" w:rsidRPr="000A4BC9" w:rsidRDefault="00FA7717" w:rsidP="00FA7717">
            <w:pPr>
              <w:rPr>
                <w:color w:val="000000"/>
                <w:sz w:val="18"/>
                <w:szCs w:val="18"/>
              </w:rPr>
            </w:pPr>
          </w:p>
        </w:tc>
      </w:tr>
      <w:tr w:rsidR="00FA7717" w:rsidRPr="000A4BC9" w14:paraId="5C49A157" w14:textId="77777777" w:rsidTr="00FA7717">
        <w:trPr>
          <w:trHeight w:val="315"/>
        </w:trPr>
        <w:tc>
          <w:tcPr>
            <w:tcW w:w="270" w:type="pct"/>
            <w:shd w:val="clear" w:color="auto" w:fill="auto"/>
            <w:vAlign w:val="center"/>
            <w:hideMark/>
          </w:tcPr>
          <w:p w14:paraId="063F1043" w14:textId="77777777" w:rsidR="00FA7717" w:rsidRPr="000A4BC9" w:rsidRDefault="00FA7717" w:rsidP="00FA7717">
            <w:pPr>
              <w:jc w:val="center"/>
              <w:rPr>
                <w:color w:val="000000"/>
                <w:sz w:val="18"/>
                <w:szCs w:val="18"/>
              </w:rPr>
            </w:pPr>
            <w:r w:rsidRPr="000A4BC9">
              <w:rPr>
                <w:color w:val="000000"/>
                <w:sz w:val="18"/>
                <w:szCs w:val="18"/>
              </w:rPr>
              <w:t>11.</w:t>
            </w:r>
          </w:p>
        </w:tc>
        <w:tc>
          <w:tcPr>
            <w:tcW w:w="1217" w:type="pct"/>
            <w:shd w:val="clear" w:color="auto" w:fill="auto"/>
            <w:vAlign w:val="center"/>
            <w:hideMark/>
          </w:tcPr>
          <w:p w14:paraId="3C5F9CF4" w14:textId="77777777" w:rsidR="00FA7717" w:rsidRPr="000A4BC9" w:rsidRDefault="00FA7717" w:rsidP="00FA7717">
            <w:pPr>
              <w:rPr>
                <w:color w:val="000000"/>
                <w:sz w:val="18"/>
                <w:szCs w:val="18"/>
              </w:rPr>
            </w:pPr>
            <w:r w:rsidRPr="000A4BC9">
              <w:rPr>
                <w:color w:val="000000"/>
                <w:sz w:val="18"/>
                <w:szCs w:val="18"/>
              </w:rPr>
              <w:t>Источники инвестиций</w:t>
            </w:r>
          </w:p>
        </w:tc>
        <w:tc>
          <w:tcPr>
            <w:tcW w:w="324" w:type="pct"/>
            <w:shd w:val="clear" w:color="auto" w:fill="auto"/>
            <w:vAlign w:val="center"/>
            <w:hideMark/>
          </w:tcPr>
          <w:p w14:paraId="3B150279" w14:textId="77777777" w:rsidR="00FA7717" w:rsidRPr="000A4BC9" w:rsidRDefault="00FA7717" w:rsidP="00FA7717">
            <w:pPr>
              <w:rPr>
                <w:color w:val="000000"/>
                <w:sz w:val="18"/>
                <w:szCs w:val="18"/>
              </w:rPr>
            </w:pPr>
            <w:r w:rsidRPr="000A4BC9">
              <w:rPr>
                <w:color w:val="000000"/>
                <w:sz w:val="18"/>
                <w:szCs w:val="18"/>
              </w:rPr>
              <w:t> </w:t>
            </w:r>
          </w:p>
        </w:tc>
        <w:tc>
          <w:tcPr>
            <w:tcW w:w="462" w:type="pct"/>
            <w:shd w:val="clear" w:color="auto" w:fill="auto"/>
            <w:vAlign w:val="center"/>
            <w:hideMark/>
          </w:tcPr>
          <w:p w14:paraId="300CC0E3" w14:textId="77777777" w:rsidR="00FA7717" w:rsidRPr="000A4BC9" w:rsidRDefault="00FA7717" w:rsidP="00FA7717">
            <w:pPr>
              <w:rPr>
                <w:color w:val="000000"/>
                <w:sz w:val="18"/>
                <w:szCs w:val="18"/>
              </w:rPr>
            </w:pPr>
            <w:r w:rsidRPr="000A4BC9">
              <w:rPr>
                <w:color w:val="000000"/>
                <w:sz w:val="18"/>
                <w:szCs w:val="18"/>
              </w:rPr>
              <w:t> </w:t>
            </w:r>
          </w:p>
        </w:tc>
        <w:tc>
          <w:tcPr>
            <w:tcW w:w="323" w:type="pct"/>
            <w:shd w:val="clear" w:color="auto" w:fill="auto"/>
            <w:vAlign w:val="center"/>
          </w:tcPr>
          <w:p w14:paraId="745091A3" w14:textId="77777777" w:rsidR="00FA7717" w:rsidRPr="000A4BC9" w:rsidRDefault="00FA7717" w:rsidP="00FA7717">
            <w:pPr>
              <w:rPr>
                <w:color w:val="000000"/>
                <w:sz w:val="18"/>
                <w:szCs w:val="18"/>
              </w:rPr>
            </w:pPr>
          </w:p>
        </w:tc>
        <w:tc>
          <w:tcPr>
            <w:tcW w:w="323" w:type="pct"/>
            <w:shd w:val="clear" w:color="auto" w:fill="auto"/>
            <w:vAlign w:val="center"/>
          </w:tcPr>
          <w:p w14:paraId="51F01DDD" w14:textId="77777777" w:rsidR="00FA7717" w:rsidRPr="000A4BC9" w:rsidRDefault="00FA7717" w:rsidP="00FA7717">
            <w:pPr>
              <w:rPr>
                <w:color w:val="000000"/>
                <w:sz w:val="18"/>
                <w:szCs w:val="18"/>
              </w:rPr>
            </w:pPr>
          </w:p>
        </w:tc>
        <w:tc>
          <w:tcPr>
            <w:tcW w:w="286" w:type="pct"/>
            <w:shd w:val="clear" w:color="auto" w:fill="auto"/>
            <w:vAlign w:val="center"/>
          </w:tcPr>
          <w:p w14:paraId="03B686AC" w14:textId="77777777" w:rsidR="00FA7717" w:rsidRPr="000A4BC9" w:rsidRDefault="00FA7717" w:rsidP="00FA7717">
            <w:pPr>
              <w:rPr>
                <w:color w:val="000000"/>
                <w:sz w:val="18"/>
                <w:szCs w:val="18"/>
              </w:rPr>
            </w:pPr>
          </w:p>
        </w:tc>
        <w:tc>
          <w:tcPr>
            <w:tcW w:w="315" w:type="pct"/>
            <w:shd w:val="clear" w:color="auto" w:fill="auto"/>
            <w:vAlign w:val="center"/>
          </w:tcPr>
          <w:p w14:paraId="0C5930BB" w14:textId="77777777" w:rsidR="00FA7717" w:rsidRPr="000A4BC9" w:rsidRDefault="00FA7717" w:rsidP="00FA7717">
            <w:pPr>
              <w:rPr>
                <w:color w:val="000000"/>
                <w:sz w:val="18"/>
                <w:szCs w:val="18"/>
              </w:rPr>
            </w:pPr>
          </w:p>
        </w:tc>
        <w:tc>
          <w:tcPr>
            <w:tcW w:w="285" w:type="pct"/>
            <w:shd w:val="clear" w:color="auto" w:fill="auto"/>
            <w:vAlign w:val="center"/>
          </w:tcPr>
          <w:p w14:paraId="54AF2AE8" w14:textId="77777777" w:rsidR="00FA7717" w:rsidRPr="000A4BC9" w:rsidRDefault="00FA7717" w:rsidP="00FA7717">
            <w:pPr>
              <w:rPr>
                <w:color w:val="000000"/>
                <w:sz w:val="18"/>
                <w:szCs w:val="18"/>
              </w:rPr>
            </w:pPr>
          </w:p>
        </w:tc>
        <w:tc>
          <w:tcPr>
            <w:tcW w:w="315" w:type="pct"/>
            <w:shd w:val="clear" w:color="auto" w:fill="auto"/>
            <w:vAlign w:val="center"/>
          </w:tcPr>
          <w:p w14:paraId="5F0DF03A" w14:textId="77777777" w:rsidR="00FA7717" w:rsidRPr="000A4BC9" w:rsidRDefault="00FA7717" w:rsidP="00FA7717">
            <w:pPr>
              <w:rPr>
                <w:color w:val="000000"/>
                <w:sz w:val="18"/>
                <w:szCs w:val="18"/>
              </w:rPr>
            </w:pPr>
          </w:p>
        </w:tc>
        <w:tc>
          <w:tcPr>
            <w:tcW w:w="285" w:type="pct"/>
            <w:shd w:val="clear" w:color="auto" w:fill="auto"/>
            <w:vAlign w:val="center"/>
          </w:tcPr>
          <w:p w14:paraId="34C5DB21" w14:textId="77777777" w:rsidR="00FA7717" w:rsidRPr="000A4BC9" w:rsidRDefault="00FA7717" w:rsidP="00FA7717">
            <w:pPr>
              <w:rPr>
                <w:color w:val="000000"/>
                <w:sz w:val="18"/>
                <w:szCs w:val="18"/>
              </w:rPr>
            </w:pPr>
          </w:p>
        </w:tc>
        <w:tc>
          <w:tcPr>
            <w:tcW w:w="285" w:type="pct"/>
            <w:shd w:val="clear" w:color="auto" w:fill="auto"/>
            <w:vAlign w:val="center"/>
          </w:tcPr>
          <w:p w14:paraId="257456B5" w14:textId="77777777" w:rsidR="00FA7717" w:rsidRPr="000A4BC9" w:rsidRDefault="00FA7717" w:rsidP="00FA7717">
            <w:pPr>
              <w:rPr>
                <w:color w:val="000000"/>
                <w:sz w:val="18"/>
                <w:szCs w:val="18"/>
              </w:rPr>
            </w:pPr>
          </w:p>
        </w:tc>
        <w:tc>
          <w:tcPr>
            <w:tcW w:w="308" w:type="pct"/>
            <w:shd w:val="clear" w:color="auto" w:fill="auto"/>
            <w:vAlign w:val="center"/>
          </w:tcPr>
          <w:p w14:paraId="7B2F2FCC" w14:textId="77777777" w:rsidR="00FA7717" w:rsidRPr="000A4BC9" w:rsidRDefault="00FA7717" w:rsidP="00FA7717">
            <w:pPr>
              <w:rPr>
                <w:color w:val="000000"/>
                <w:sz w:val="18"/>
                <w:szCs w:val="18"/>
              </w:rPr>
            </w:pPr>
          </w:p>
        </w:tc>
      </w:tr>
      <w:tr w:rsidR="00FA7717" w:rsidRPr="000A4BC9" w14:paraId="0815C46B" w14:textId="77777777" w:rsidTr="00FA7717">
        <w:trPr>
          <w:trHeight w:val="315"/>
        </w:trPr>
        <w:tc>
          <w:tcPr>
            <w:tcW w:w="270" w:type="pct"/>
            <w:shd w:val="clear" w:color="auto" w:fill="auto"/>
            <w:vAlign w:val="center"/>
            <w:hideMark/>
          </w:tcPr>
          <w:p w14:paraId="0FBF66BE" w14:textId="77777777" w:rsidR="00FA7717" w:rsidRPr="000A4BC9" w:rsidRDefault="00FA7717" w:rsidP="00FA7717">
            <w:pPr>
              <w:jc w:val="center"/>
              <w:rPr>
                <w:color w:val="000000"/>
                <w:sz w:val="18"/>
                <w:szCs w:val="18"/>
              </w:rPr>
            </w:pPr>
            <w:r w:rsidRPr="000A4BC9">
              <w:rPr>
                <w:color w:val="000000"/>
                <w:sz w:val="18"/>
                <w:szCs w:val="18"/>
              </w:rPr>
              <w:t>11.1.</w:t>
            </w:r>
          </w:p>
        </w:tc>
        <w:tc>
          <w:tcPr>
            <w:tcW w:w="1217" w:type="pct"/>
            <w:shd w:val="clear" w:color="auto" w:fill="auto"/>
            <w:vAlign w:val="center"/>
            <w:hideMark/>
          </w:tcPr>
          <w:p w14:paraId="3CD53C39" w14:textId="77777777" w:rsidR="00FA7717" w:rsidRPr="000A4BC9" w:rsidRDefault="00FA7717" w:rsidP="00FA7717">
            <w:pPr>
              <w:rPr>
                <w:color w:val="000000"/>
                <w:sz w:val="18"/>
                <w:szCs w:val="18"/>
              </w:rPr>
            </w:pPr>
            <w:r w:rsidRPr="000A4BC9">
              <w:rPr>
                <w:color w:val="000000"/>
                <w:sz w:val="18"/>
                <w:szCs w:val="18"/>
              </w:rPr>
              <w:t>Собственные средства</w:t>
            </w:r>
          </w:p>
        </w:tc>
        <w:tc>
          <w:tcPr>
            <w:tcW w:w="324" w:type="pct"/>
            <w:shd w:val="clear" w:color="auto" w:fill="auto"/>
            <w:noWrap/>
            <w:vAlign w:val="bottom"/>
            <w:hideMark/>
          </w:tcPr>
          <w:p w14:paraId="5B742F32"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1051520" behindDoc="0" locked="0" layoutInCell="1" allowOverlap="1" wp14:anchorId="7F3DF32F" wp14:editId="06A7404C">
                  <wp:simplePos x="0" y="0"/>
                  <wp:positionH relativeFrom="column">
                    <wp:posOffset>9525</wp:posOffset>
                  </wp:positionH>
                  <wp:positionV relativeFrom="paragraph">
                    <wp:posOffset>19050</wp:posOffset>
                  </wp:positionV>
                  <wp:extent cx="266700" cy="200025"/>
                  <wp:effectExtent l="0" t="0" r="0" b="9525"/>
                  <wp:wrapNone/>
                  <wp:docPr id="1947" name="Рисунок 1947">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openxmlformats.org/drawingml/2006/picture">
                      <pic:pic xmlns:pic="http://schemas.openxmlformats.org/drawingml/2006/picture">
                        <pic:nvPicPr>
                          <pic:cNvPr id="29" name="Рисунок 28">
                            <a:extLst>
                              <a:ext uri="{FF2B5EF4-FFF2-40B4-BE49-F238E27FC236}">
                                <a16:creationId xmlns:a16="http://schemas.microsoft.com/office/drawing/2014/main" id="{00000000-0008-0000-0000-00001D000000}"/>
                              </a:ext>
                            </a:extLst>
                          </pic:cNvPr>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769"/>
            </w:tblGrid>
            <w:tr w:rsidR="00FA7717" w:rsidRPr="000A4BC9" w14:paraId="1F6694C4" w14:textId="77777777" w:rsidTr="00FA7717">
              <w:trPr>
                <w:trHeight w:val="315"/>
                <w:tblCellSpacing w:w="0" w:type="dxa"/>
              </w:trPr>
              <w:tc>
                <w:tcPr>
                  <w:tcW w:w="1840" w:type="dxa"/>
                  <w:tcBorders>
                    <w:top w:val="nil"/>
                    <w:left w:val="nil"/>
                    <w:bottom w:val="single" w:sz="4" w:space="0" w:color="auto"/>
                    <w:right w:val="single" w:sz="4" w:space="0" w:color="auto"/>
                  </w:tcBorders>
                  <w:shd w:val="clear" w:color="auto" w:fill="auto"/>
                  <w:hideMark/>
                </w:tcPr>
                <w:p w14:paraId="13437EDD" w14:textId="77777777" w:rsidR="00FA7717" w:rsidRPr="000A4BC9" w:rsidRDefault="00FA7717" w:rsidP="00FA7717">
                  <w:pPr>
                    <w:rPr>
                      <w:color w:val="000000"/>
                      <w:sz w:val="18"/>
                      <w:szCs w:val="18"/>
                    </w:rPr>
                  </w:pPr>
                  <w:r w:rsidRPr="000A4BC9">
                    <w:rPr>
                      <w:color w:val="000000"/>
                      <w:sz w:val="18"/>
                      <w:szCs w:val="18"/>
                    </w:rPr>
                    <w:t> </w:t>
                  </w:r>
                </w:p>
              </w:tc>
            </w:tr>
          </w:tbl>
          <w:p w14:paraId="3D65EAAF" w14:textId="77777777" w:rsidR="00FA7717" w:rsidRPr="000A4BC9" w:rsidRDefault="00FA7717" w:rsidP="00FA7717">
            <w:pPr>
              <w:rPr>
                <w:color w:val="000000"/>
                <w:sz w:val="18"/>
                <w:szCs w:val="18"/>
              </w:rPr>
            </w:pPr>
          </w:p>
        </w:tc>
        <w:tc>
          <w:tcPr>
            <w:tcW w:w="462" w:type="pct"/>
            <w:shd w:val="clear" w:color="auto" w:fill="auto"/>
            <w:vAlign w:val="center"/>
            <w:hideMark/>
          </w:tcPr>
          <w:p w14:paraId="09E9205B"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4F8B024C" w14:textId="77777777" w:rsidR="00FA7717" w:rsidRPr="000A4BC9" w:rsidRDefault="00FA7717" w:rsidP="00FA7717">
            <w:pPr>
              <w:rPr>
                <w:color w:val="000000"/>
                <w:sz w:val="18"/>
                <w:szCs w:val="18"/>
              </w:rPr>
            </w:pPr>
          </w:p>
        </w:tc>
        <w:tc>
          <w:tcPr>
            <w:tcW w:w="323" w:type="pct"/>
            <w:shd w:val="clear" w:color="auto" w:fill="auto"/>
            <w:vAlign w:val="center"/>
          </w:tcPr>
          <w:p w14:paraId="22E40324" w14:textId="77777777" w:rsidR="00FA7717" w:rsidRPr="000A4BC9" w:rsidRDefault="00FA7717" w:rsidP="00FA7717">
            <w:pPr>
              <w:rPr>
                <w:color w:val="000000"/>
                <w:sz w:val="18"/>
                <w:szCs w:val="18"/>
              </w:rPr>
            </w:pPr>
          </w:p>
        </w:tc>
        <w:tc>
          <w:tcPr>
            <w:tcW w:w="286" w:type="pct"/>
            <w:shd w:val="clear" w:color="auto" w:fill="auto"/>
            <w:vAlign w:val="center"/>
          </w:tcPr>
          <w:p w14:paraId="20593447" w14:textId="77777777" w:rsidR="00FA7717" w:rsidRPr="000A4BC9" w:rsidRDefault="00FA7717" w:rsidP="00FA7717">
            <w:pPr>
              <w:rPr>
                <w:color w:val="000000"/>
                <w:sz w:val="18"/>
                <w:szCs w:val="18"/>
              </w:rPr>
            </w:pPr>
          </w:p>
        </w:tc>
        <w:tc>
          <w:tcPr>
            <w:tcW w:w="315" w:type="pct"/>
            <w:shd w:val="clear" w:color="auto" w:fill="auto"/>
            <w:vAlign w:val="center"/>
          </w:tcPr>
          <w:p w14:paraId="1937441D" w14:textId="77777777" w:rsidR="00FA7717" w:rsidRPr="000A4BC9" w:rsidRDefault="00FA7717" w:rsidP="00FA7717">
            <w:pPr>
              <w:rPr>
                <w:color w:val="000000"/>
                <w:sz w:val="18"/>
                <w:szCs w:val="18"/>
              </w:rPr>
            </w:pPr>
          </w:p>
        </w:tc>
        <w:tc>
          <w:tcPr>
            <w:tcW w:w="285" w:type="pct"/>
            <w:shd w:val="clear" w:color="auto" w:fill="auto"/>
            <w:vAlign w:val="center"/>
          </w:tcPr>
          <w:p w14:paraId="783CC87A" w14:textId="77777777" w:rsidR="00FA7717" w:rsidRPr="000A4BC9" w:rsidRDefault="00FA7717" w:rsidP="00FA7717">
            <w:pPr>
              <w:rPr>
                <w:color w:val="000000"/>
                <w:sz w:val="18"/>
                <w:szCs w:val="18"/>
              </w:rPr>
            </w:pPr>
          </w:p>
        </w:tc>
        <w:tc>
          <w:tcPr>
            <w:tcW w:w="315" w:type="pct"/>
            <w:shd w:val="clear" w:color="auto" w:fill="auto"/>
            <w:vAlign w:val="center"/>
          </w:tcPr>
          <w:p w14:paraId="4EE3D626" w14:textId="77777777" w:rsidR="00FA7717" w:rsidRPr="000A4BC9" w:rsidRDefault="00FA7717" w:rsidP="00FA7717">
            <w:pPr>
              <w:rPr>
                <w:color w:val="000000"/>
                <w:sz w:val="18"/>
                <w:szCs w:val="18"/>
              </w:rPr>
            </w:pPr>
          </w:p>
        </w:tc>
        <w:tc>
          <w:tcPr>
            <w:tcW w:w="285" w:type="pct"/>
            <w:shd w:val="clear" w:color="auto" w:fill="auto"/>
            <w:vAlign w:val="center"/>
          </w:tcPr>
          <w:p w14:paraId="159B43F4" w14:textId="77777777" w:rsidR="00FA7717" w:rsidRPr="000A4BC9" w:rsidRDefault="00FA7717" w:rsidP="00FA7717">
            <w:pPr>
              <w:rPr>
                <w:color w:val="000000"/>
                <w:sz w:val="18"/>
                <w:szCs w:val="18"/>
              </w:rPr>
            </w:pPr>
          </w:p>
        </w:tc>
        <w:tc>
          <w:tcPr>
            <w:tcW w:w="285" w:type="pct"/>
            <w:shd w:val="clear" w:color="auto" w:fill="auto"/>
            <w:vAlign w:val="center"/>
          </w:tcPr>
          <w:p w14:paraId="008A9A72" w14:textId="77777777" w:rsidR="00FA7717" w:rsidRPr="000A4BC9" w:rsidRDefault="00FA7717" w:rsidP="00FA7717">
            <w:pPr>
              <w:rPr>
                <w:color w:val="000000"/>
                <w:sz w:val="18"/>
                <w:szCs w:val="18"/>
              </w:rPr>
            </w:pPr>
          </w:p>
        </w:tc>
        <w:tc>
          <w:tcPr>
            <w:tcW w:w="308" w:type="pct"/>
            <w:shd w:val="clear" w:color="auto" w:fill="auto"/>
            <w:vAlign w:val="center"/>
          </w:tcPr>
          <w:p w14:paraId="6053C0BC" w14:textId="77777777" w:rsidR="00FA7717" w:rsidRPr="000A4BC9" w:rsidRDefault="00FA7717" w:rsidP="00FA7717">
            <w:pPr>
              <w:rPr>
                <w:color w:val="000000"/>
                <w:sz w:val="18"/>
                <w:szCs w:val="18"/>
              </w:rPr>
            </w:pPr>
          </w:p>
        </w:tc>
      </w:tr>
      <w:tr w:rsidR="00FA7717" w:rsidRPr="000A4BC9" w14:paraId="28E522A8" w14:textId="77777777" w:rsidTr="00FA7717">
        <w:trPr>
          <w:trHeight w:val="315"/>
        </w:trPr>
        <w:tc>
          <w:tcPr>
            <w:tcW w:w="270" w:type="pct"/>
            <w:vMerge w:val="restart"/>
            <w:shd w:val="clear" w:color="auto" w:fill="auto"/>
            <w:vAlign w:val="center"/>
            <w:hideMark/>
          </w:tcPr>
          <w:p w14:paraId="461CECD3" w14:textId="77777777" w:rsidR="00FA7717" w:rsidRPr="000A4BC9" w:rsidRDefault="00FA7717" w:rsidP="00FA7717">
            <w:pPr>
              <w:jc w:val="center"/>
              <w:rPr>
                <w:color w:val="000000"/>
                <w:sz w:val="18"/>
                <w:szCs w:val="18"/>
              </w:rPr>
            </w:pPr>
            <w:r w:rsidRPr="000A4BC9">
              <w:rPr>
                <w:color w:val="000000"/>
                <w:sz w:val="18"/>
                <w:szCs w:val="18"/>
              </w:rPr>
              <w:t>11.2.</w:t>
            </w:r>
          </w:p>
        </w:tc>
        <w:tc>
          <w:tcPr>
            <w:tcW w:w="1217" w:type="pct"/>
            <w:vMerge w:val="restart"/>
            <w:shd w:val="clear" w:color="auto" w:fill="auto"/>
            <w:vAlign w:val="center"/>
            <w:hideMark/>
          </w:tcPr>
          <w:p w14:paraId="5EB63E15" w14:textId="77777777" w:rsidR="00FA7717" w:rsidRPr="000A4BC9" w:rsidRDefault="00FA7717" w:rsidP="00FA7717">
            <w:pPr>
              <w:rPr>
                <w:color w:val="000000"/>
                <w:sz w:val="18"/>
                <w:szCs w:val="18"/>
              </w:rPr>
            </w:pPr>
            <w:r w:rsidRPr="000A4BC9">
              <w:rPr>
                <w:color w:val="000000"/>
                <w:sz w:val="18"/>
                <w:szCs w:val="18"/>
              </w:rPr>
              <w:t>Средства за счет присоединения потребителей</w:t>
            </w:r>
          </w:p>
        </w:tc>
        <w:tc>
          <w:tcPr>
            <w:tcW w:w="324" w:type="pct"/>
            <w:vMerge w:val="restart"/>
            <w:shd w:val="clear" w:color="auto" w:fill="auto"/>
            <w:hideMark/>
          </w:tcPr>
          <w:p w14:paraId="107886E5"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1087360" behindDoc="0" locked="0" layoutInCell="1" allowOverlap="1" wp14:anchorId="595A5E94" wp14:editId="7AEB2BBA">
                  <wp:simplePos x="0" y="0"/>
                  <wp:positionH relativeFrom="column">
                    <wp:posOffset>57150</wp:posOffset>
                  </wp:positionH>
                  <wp:positionV relativeFrom="paragraph">
                    <wp:posOffset>198755</wp:posOffset>
                  </wp:positionV>
                  <wp:extent cx="295275" cy="200025"/>
                  <wp:effectExtent l="0" t="0" r="0" b="9525"/>
                  <wp:wrapNone/>
                  <wp:docPr id="1948" name="Рисунок 1948">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openxmlformats.org/drawingml/2006/picture">
                      <pic:pic xmlns:pic="http://schemas.openxmlformats.org/drawingml/2006/picture">
                        <pic:nvPicPr>
                          <pic:cNvPr id="30" name="Рисунок 29">
                            <a:extLst>
                              <a:ext uri="{FF2B5EF4-FFF2-40B4-BE49-F238E27FC236}">
                                <a16:creationId xmlns:a16="http://schemas.microsoft.com/office/drawing/2014/main" id="{00000000-0008-0000-0000-00001E000000}"/>
                              </a:ext>
                            </a:extLst>
                          </pic:cNvPr>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color w:val="000000"/>
                <w:sz w:val="18"/>
                <w:szCs w:val="18"/>
              </w:rPr>
              <w:t> </w:t>
            </w:r>
          </w:p>
        </w:tc>
        <w:tc>
          <w:tcPr>
            <w:tcW w:w="462" w:type="pct"/>
            <w:vMerge w:val="restart"/>
            <w:shd w:val="clear" w:color="auto" w:fill="auto"/>
            <w:vAlign w:val="center"/>
            <w:hideMark/>
          </w:tcPr>
          <w:p w14:paraId="7ADBBBCE"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vMerge w:val="restart"/>
            <w:shd w:val="clear" w:color="auto" w:fill="auto"/>
            <w:vAlign w:val="center"/>
          </w:tcPr>
          <w:p w14:paraId="5AC0CC04" w14:textId="77777777" w:rsidR="00FA7717" w:rsidRPr="000A4BC9" w:rsidRDefault="00FA7717" w:rsidP="00FA7717">
            <w:pPr>
              <w:jc w:val="center"/>
              <w:rPr>
                <w:color w:val="000000"/>
                <w:sz w:val="18"/>
                <w:szCs w:val="18"/>
              </w:rPr>
            </w:pPr>
          </w:p>
        </w:tc>
        <w:tc>
          <w:tcPr>
            <w:tcW w:w="323" w:type="pct"/>
            <w:vMerge w:val="restart"/>
            <w:shd w:val="clear" w:color="auto" w:fill="auto"/>
            <w:vAlign w:val="center"/>
          </w:tcPr>
          <w:p w14:paraId="315F8ACC" w14:textId="77777777" w:rsidR="00FA7717" w:rsidRPr="000A4BC9" w:rsidRDefault="00FA7717" w:rsidP="00FA7717">
            <w:pPr>
              <w:jc w:val="center"/>
              <w:rPr>
                <w:color w:val="000000"/>
                <w:sz w:val="18"/>
                <w:szCs w:val="18"/>
              </w:rPr>
            </w:pPr>
          </w:p>
        </w:tc>
        <w:tc>
          <w:tcPr>
            <w:tcW w:w="286" w:type="pct"/>
            <w:vMerge w:val="restart"/>
            <w:shd w:val="clear" w:color="auto" w:fill="auto"/>
            <w:vAlign w:val="center"/>
          </w:tcPr>
          <w:p w14:paraId="395C89AE" w14:textId="77777777" w:rsidR="00FA7717" w:rsidRPr="000A4BC9" w:rsidRDefault="00FA7717" w:rsidP="00FA7717">
            <w:pPr>
              <w:jc w:val="center"/>
              <w:rPr>
                <w:color w:val="000000"/>
                <w:sz w:val="18"/>
                <w:szCs w:val="18"/>
              </w:rPr>
            </w:pPr>
          </w:p>
        </w:tc>
        <w:tc>
          <w:tcPr>
            <w:tcW w:w="315" w:type="pct"/>
            <w:vMerge w:val="restart"/>
            <w:shd w:val="clear" w:color="auto" w:fill="auto"/>
            <w:vAlign w:val="center"/>
          </w:tcPr>
          <w:p w14:paraId="2E1A9C52" w14:textId="77777777" w:rsidR="00FA7717" w:rsidRPr="000A4BC9" w:rsidRDefault="00FA7717" w:rsidP="00FA7717">
            <w:pPr>
              <w:jc w:val="center"/>
              <w:rPr>
                <w:color w:val="000000"/>
                <w:sz w:val="18"/>
                <w:szCs w:val="18"/>
              </w:rPr>
            </w:pPr>
          </w:p>
        </w:tc>
        <w:tc>
          <w:tcPr>
            <w:tcW w:w="285" w:type="pct"/>
            <w:vMerge w:val="restart"/>
            <w:shd w:val="clear" w:color="auto" w:fill="auto"/>
            <w:vAlign w:val="center"/>
          </w:tcPr>
          <w:p w14:paraId="4DEBD3E6" w14:textId="77777777" w:rsidR="00FA7717" w:rsidRPr="000A4BC9" w:rsidRDefault="00FA7717" w:rsidP="00FA7717">
            <w:pPr>
              <w:jc w:val="center"/>
              <w:rPr>
                <w:color w:val="000000"/>
                <w:sz w:val="18"/>
                <w:szCs w:val="18"/>
              </w:rPr>
            </w:pPr>
          </w:p>
        </w:tc>
        <w:tc>
          <w:tcPr>
            <w:tcW w:w="315" w:type="pct"/>
            <w:vMerge w:val="restart"/>
            <w:shd w:val="clear" w:color="auto" w:fill="auto"/>
            <w:vAlign w:val="center"/>
          </w:tcPr>
          <w:p w14:paraId="6B2CFDC9" w14:textId="77777777" w:rsidR="00FA7717" w:rsidRPr="000A4BC9" w:rsidRDefault="00FA7717" w:rsidP="00FA7717">
            <w:pPr>
              <w:rPr>
                <w:color w:val="000000"/>
                <w:sz w:val="18"/>
                <w:szCs w:val="18"/>
              </w:rPr>
            </w:pPr>
          </w:p>
        </w:tc>
        <w:tc>
          <w:tcPr>
            <w:tcW w:w="285" w:type="pct"/>
            <w:vMerge w:val="restart"/>
            <w:shd w:val="clear" w:color="auto" w:fill="auto"/>
            <w:vAlign w:val="center"/>
          </w:tcPr>
          <w:p w14:paraId="3811030D" w14:textId="77777777" w:rsidR="00FA7717" w:rsidRPr="000A4BC9" w:rsidRDefault="00FA7717" w:rsidP="00FA7717">
            <w:pPr>
              <w:jc w:val="center"/>
              <w:rPr>
                <w:color w:val="000000"/>
                <w:sz w:val="18"/>
                <w:szCs w:val="18"/>
              </w:rPr>
            </w:pPr>
          </w:p>
        </w:tc>
        <w:tc>
          <w:tcPr>
            <w:tcW w:w="285" w:type="pct"/>
            <w:vMerge w:val="restart"/>
            <w:shd w:val="clear" w:color="auto" w:fill="auto"/>
            <w:vAlign w:val="center"/>
          </w:tcPr>
          <w:p w14:paraId="7FAEED73" w14:textId="77777777" w:rsidR="00FA7717" w:rsidRPr="000A4BC9" w:rsidRDefault="00FA7717" w:rsidP="00FA7717">
            <w:pPr>
              <w:jc w:val="center"/>
              <w:rPr>
                <w:color w:val="000000"/>
                <w:sz w:val="18"/>
                <w:szCs w:val="18"/>
              </w:rPr>
            </w:pPr>
          </w:p>
        </w:tc>
        <w:tc>
          <w:tcPr>
            <w:tcW w:w="308" w:type="pct"/>
            <w:vMerge w:val="restart"/>
            <w:shd w:val="clear" w:color="auto" w:fill="auto"/>
            <w:vAlign w:val="center"/>
          </w:tcPr>
          <w:p w14:paraId="74D84BE9" w14:textId="77777777" w:rsidR="00FA7717" w:rsidRPr="000A4BC9" w:rsidRDefault="00FA7717" w:rsidP="00FA7717">
            <w:pPr>
              <w:jc w:val="center"/>
              <w:rPr>
                <w:color w:val="000000"/>
                <w:sz w:val="18"/>
                <w:szCs w:val="18"/>
              </w:rPr>
            </w:pPr>
          </w:p>
        </w:tc>
      </w:tr>
      <w:tr w:rsidR="00FA7717" w:rsidRPr="000A4BC9" w14:paraId="00BC2DA9" w14:textId="77777777" w:rsidTr="00FA7717">
        <w:trPr>
          <w:trHeight w:val="315"/>
        </w:trPr>
        <w:tc>
          <w:tcPr>
            <w:tcW w:w="270" w:type="pct"/>
            <w:vMerge/>
            <w:vAlign w:val="center"/>
            <w:hideMark/>
          </w:tcPr>
          <w:p w14:paraId="796F47FE" w14:textId="77777777" w:rsidR="00FA7717" w:rsidRPr="000A4BC9" w:rsidRDefault="00FA7717" w:rsidP="00FA7717">
            <w:pPr>
              <w:rPr>
                <w:color w:val="000000"/>
                <w:sz w:val="18"/>
                <w:szCs w:val="18"/>
              </w:rPr>
            </w:pPr>
          </w:p>
        </w:tc>
        <w:tc>
          <w:tcPr>
            <w:tcW w:w="1217" w:type="pct"/>
            <w:vMerge/>
            <w:vAlign w:val="center"/>
            <w:hideMark/>
          </w:tcPr>
          <w:p w14:paraId="3D29C79F" w14:textId="77777777" w:rsidR="00FA7717" w:rsidRPr="000A4BC9" w:rsidRDefault="00FA7717" w:rsidP="00FA7717">
            <w:pPr>
              <w:rPr>
                <w:color w:val="000000"/>
                <w:sz w:val="18"/>
                <w:szCs w:val="18"/>
              </w:rPr>
            </w:pPr>
          </w:p>
        </w:tc>
        <w:tc>
          <w:tcPr>
            <w:tcW w:w="324" w:type="pct"/>
            <w:vMerge/>
            <w:vAlign w:val="center"/>
            <w:hideMark/>
          </w:tcPr>
          <w:p w14:paraId="06DBEB6B" w14:textId="77777777" w:rsidR="00FA7717" w:rsidRPr="000A4BC9" w:rsidRDefault="00FA7717" w:rsidP="00FA7717">
            <w:pPr>
              <w:rPr>
                <w:color w:val="000000"/>
                <w:sz w:val="18"/>
                <w:szCs w:val="18"/>
              </w:rPr>
            </w:pPr>
          </w:p>
        </w:tc>
        <w:tc>
          <w:tcPr>
            <w:tcW w:w="462" w:type="pct"/>
            <w:vMerge/>
            <w:vAlign w:val="center"/>
            <w:hideMark/>
          </w:tcPr>
          <w:p w14:paraId="3DE31461" w14:textId="77777777" w:rsidR="00FA7717" w:rsidRPr="000A4BC9" w:rsidRDefault="00FA7717" w:rsidP="00FA7717">
            <w:pPr>
              <w:rPr>
                <w:color w:val="000000"/>
                <w:sz w:val="18"/>
                <w:szCs w:val="18"/>
              </w:rPr>
            </w:pPr>
          </w:p>
        </w:tc>
        <w:tc>
          <w:tcPr>
            <w:tcW w:w="323" w:type="pct"/>
            <w:vMerge/>
            <w:vAlign w:val="center"/>
          </w:tcPr>
          <w:p w14:paraId="4B91A308" w14:textId="77777777" w:rsidR="00FA7717" w:rsidRPr="000A4BC9" w:rsidRDefault="00FA7717" w:rsidP="00FA7717">
            <w:pPr>
              <w:rPr>
                <w:color w:val="000000"/>
                <w:sz w:val="18"/>
                <w:szCs w:val="18"/>
              </w:rPr>
            </w:pPr>
          </w:p>
        </w:tc>
        <w:tc>
          <w:tcPr>
            <w:tcW w:w="323" w:type="pct"/>
            <w:vMerge/>
            <w:vAlign w:val="center"/>
          </w:tcPr>
          <w:p w14:paraId="2D2842EC" w14:textId="77777777" w:rsidR="00FA7717" w:rsidRPr="000A4BC9" w:rsidRDefault="00FA7717" w:rsidP="00FA7717">
            <w:pPr>
              <w:rPr>
                <w:color w:val="000000"/>
                <w:sz w:val="18"/>
                <w:szCs w:val="18"/>
              </w:rPr>
            </w:pPr>
          </w:p>
        </w:tc>
        <w:tc>
          <w:tcPr>
            <w:tcW w:w="286" w:type="pct"/>
            <w:vMerge/>
            <w:vAlign w:val="center"/>
          </w:tcPr>
          <w:p w14:paraId="7C9C297A" w14:textId="77777777" w:rsidR="00FA7717" w:rsidRPr="000A4BC9" w:rsidRDefault="00FA7717" w:rsidP="00FA7717">
            <w:pPr>
              <w:rPr>
                <w:color w:val="000000"/>
                <w:sz w:val="18"/>
                <w:szCs w:val="18"/>
              </w:rPr>
            </w:pPr>
          </w:p>
        </w:tc>
        <w:tc>
          <w:tcPr>
            <w:tcW w:w="315" w:type="pct"/>
            <w:vMerge/>
            <w:vAlign w:val="center"/>
          </w:tcPr>
          <w:p w14:paraId="0DF0340B" w14:textId="77777777" w:rsidR="00FA7717" w:rsidRPr="000A4BC9" w:rsidRDefault="00FA7717" w:rsidP="00FA7717">
            <w:pPr>
              <w:rPr>
                <w:color w:val="000000"/>
                <w:sz w:val="18"/>
                <w:szCs w:val="18"/>
              </w:rPr>
            </w:pPr>
          </w:p>
        </w:tc>
        <w:tc>
          <w:tcPr>
            <w:tcW w:w="285" w:type="pct"/>
            <w:vMerge/>
            <w:vAlign w:val="center"/>
          </w:tcPr>
          <w:p w14:paraId="53095440" w14:textId="77777777" w:rsidR="00FA7717" w:rsidRPr="000A4BC9" w:rsidRDefault="00FA7717" w:rsidP="00FA7717">
            <w:pPr>
              <w:rPr>
                <w:color w:val="000000"/>
                <w:sz w:val="18"/>
                <w:szCs w:val="18"/>
              </w:rPr>
            </w:pPr>
          </w:p>
        </w:tc>
        <w:tc>
          <w:tcPr>
            <w:tcW w:w="315" w:type="pct"/>
            <w:vMerge/>
            <w:vAlign w:val="center"/>
          </w:tcPr>
          <w:p w14:paraId="27F1F551" w14:textId="77777777" w:rsidR="00FA7717" w:rsidRPr="000A4BC9" w:rsidRDefault="00FA7717" w:rsidP="00FA7717">
            <w:pPr>
              <w:rPr>
                <w:color w:val="000000"/>
                <w:sz w:val="18"/>
                <w:szCs w:val="18"/>
              </w:rPr>
            </w:pPr>
          </w:p>
        </w:tc>
        <w:tc>
          <w:tcPr>
            <w:tcW w:w="285" w:type="pct"/>
            <w:vMerge/>
            <w:vAlign w:val="center"/>
          </w:tcPr>
          <w:p w14:paraId="085CE4A5" w14:textId="77777777" w:rsidR="00FA7717" w:rsidRPr="000A4BC9" w:rsidRDefault="00FA7717" w:rsidP="00FA7717">
            <w:pPr>
              <w:rPr>
                <w:color w:val="000000"/>
                <w:sz w:val="18"/>
                <w:szCs w:val="18"/>
              </w:rPr>
            </w:pPr>
          </w:p>
        </w:tc>
        <w:tc>
          <w:tcPr>
            <w:tcW w:w="285" w:type="pct"/>
            <w:vMerge/>
            <w:vAlign w:val="center"/>
          </w:tcPr>
          <w:p w14:paraId="6EBC349A" w14:textId="77777777" w:rsidR="00FA7717" w:rsidRPr="000A4BC9" w:rsidRDefault="00FA7717" w:rsidP="00FA7717">
            <w:pPr>
              <w:rPr>
                <w:color w:val="000000"/>
                <w:sz w:val="18"/>
                <w:szCs w:val="18"/>
              </w:rPr>
            </w:pPr>
          </w:p>
        </w:tc>
        <w:tc>
          <w:tcPr>
            <w:tcW w:w="308" w:type="pct"/>
            <w:vMerge/>
            <w:vAlign w:val="center"/>
          </w:tcPr>
          <w:p w14:paraId="453AEDA8" w14:textId="77777777" w:rsidR="00FA7717" w:rsidRPr="000A4BC9" w:rsidRDefault="00FA7717" w:rsidP="00FA7717">
            <w:pPr>
              <w:rPr>
                <w:color w:val="000000"/>
                <w:sz w:val="18"/>
                <w:szCs w:val="18"/>
              </w:rPr>
            </w:pPr>
          </w:p>
        </w:tc>
      </w:tr>
      <w:tr w:rsidR="00FA7717" w:rsidRPr="000A4BC9" w14:paraId="63534CCB" w14:textId="77777777" w:rsidTr="00FA7717">
        <w:trPr>
          <w:trHeight w:val="276"/>
        </w:trPr>
        <w:tc>
          <w:tcPr>
            <w:tcW w:w="270" w:type="pct"/>
            <w:vMerge/>
            <w:vAlign w:val="center"/>
            <w:hideMark/>
          </w:tcPr>
          <w:p w14:paraId="4E3067E3" w14:textId="77777777" w:rsidR="00FA7717" w:rsidRPr="000A4BC9" w:rsidRDefault="00FA7717" w:rsidP="00FA7717">
            <w:pPr>
              <w:rPr>
                <w:color w:val="000000"/>
                <w:sz w:val="18"/>
                <w:szCs w:val="18"/>
              </w:rPr>
            </w:pPr>
          </w:p>
        </w:tc>
        <w:tc>
          <w:tcPr>
            <w:tcW w:w="1217" w:type="pct"/>
            <w:vMerge/>
            <w:vAlign w:val="center"/>
            <w:hideMark/>
          </w:tcPr>
          <w:p w14:paraId="320E51D9" w14:textId="77777777" w:rsidR="00FA7717" w:rsidRPr="000A4BC9" w:rsidRDefault="00FA7717" w:rsidP="00FA7717">
            <w:pPr>
              <w:rPr>
                <w:color w:val="000000"/>
                <w:sz w:val="18"/>
                <w:szCs w:val="18"/>
              </w:rPr>
            </w:pPr>
          </w:p>
        </w:tc>
        <w:tc>
          <w:tcPr>
            <w:tcW w:w="324" w:type="pct"/>
            <w:vMerge/>
            <w:vAlign w:val="center"/>
            <w:hideMark/>
          </w:tcPr>
          <w:p w14:paraId="6A66C3BA" w14:textId="77777777" w:rsidR="00FA7717" w:rsidRPr="000A4BC9" w:rsidRDefault="00FA7717" w:rsidP="00FA7717">
            <w:pPr>
              <w:rPr>
                <w:color w:val="000000"/>
                <w:sz w:val="18"/>
                <w:szCs w:val="18"/>
              </w:rPr>
            </w:pPr>
          </w:p>
        </w:tc>
        <w:tc>
          <w:tcPr>
            <w:tcW w:w="462" w:type="pct"/>
            <w:vMerge/>
            <w:vAlign w:val="center"/>
            <w:hideMark/>
          </w:tcPr>
          <w:p w14:paraId="036FA4DE" w14:textId="77777777" w:rsidR="00FA7717" w:rsidRPr="000A4BC9" w:rsidRDefault="00FA7717" w:rsidP="00FA7717">
            <w:pPr>
              <w:rPr>
                <w:color w:val="000000"/>
                <w:sz w:val="18"/>
                <w:szCs w:val="18"/>
              </w:rPr>
            </w:pPr>
          </w:p>
        </w:tc>
        <w:tc>
          <w:tcPr>
            <w:tcW w:w="323" w:type="pct"/>
            <w:vMerge/>
            <w:vAlign w:val="center"/>
          </w:tcPr>
          <w:p w14:paraId="6D149A82" w14:textId="77777777" w:rsidR="00FA7717" w:rsidRPr="000A4BC9" w:rsidRDefault="00FA7717" w:rsidP="00FA7717">
            <w:pPr>
              <w:rPr>
                <w:color w:val="000000"/>
                <w:sz w:val="18"/>
                <w:szCs w:val="18"/>
              </w:rPr>
            </w:pPr>
          </w:p>
        </w:tc>
        <w:tc>
          <w:tcPr>
            <w:tcW w:w="323" w:type="pct"/>
            <w:vMerge/>
            <w:vAlign w:val="center"/>
          </w:tcPr>
          <w:p w14:paraId="4A786077" w14:textId="77777777" w:rsidR="00FA7717" w:rsidRPr="000A4BC9" w:rsidRDefault="00FA7717" w:rsidP="00FA7717">
            <w:pPr>
              <w:rPr>
                <w:color w:val="000000"/>
                <w:sz w:val="18"/>
                <w:szCs w:val="18"/>
              </w:rPr>
            </w:pPr>
          </w:p>
        </w:tc>
        <w:tc>
          <w:tcPr>
            <w:tcW w:w="286" w:type="pct"/>
            <w:vMerge/>
            <w:vAlign w:val="center"/>
          </w:tcPr>
          <w:p w14:paraId="07199D29" w14:textId="77777777" w:rsidR="00FA7717" w:rsidRPr="000A4BC9" w:rsidRDefault="00FA7717" w:rsidP="00FA7717">
            <w:pPr>
              <w:rPr>
                <w:color w:val="000000"/>
                <w:sz w:val="18"/>
                <w:szCs w:val="18"/>
              </w:rPr>
            </w:pPr>
          </w:p>
        </w:tc>
        <w:tc>
          <w:tcPr>
            <w:tcW w:w="315" w:type="pct"/>
            <w:vMerge/>
            <w:vAlign w:val="center"/>
          </w:tcPr>
          <w:p w14:paraId="7CAEDEE5" w14:textId="77777777" w:rsidR="00FA7717" w:rsidRPr="000A4BC9" w:rsidRDefault="00FA7717" w:rsidP="00FA7717">
            <w:pPr>
              <w:rPr>
                <w:color w:val="000000"/>
                <w:sz w:val="18"/>
                <w:szCs w:val="18"/>
              </w:rPr>
            </w:pPr>
          </w:p>
        </w:tc>
        <w:tc>
          <w:tcPr>
            <w:tcW w:w="285" w:type="pct"/>
            <w:vMerge/>
            <w:vAlign w:val="center"/>
          </w:tcPr>
          <w:p w14:paraId="5BA9EF73" w14:textId="77777777" w:rsidR="00FA7717" w:rsidRPr="000A4BC9" w:rsidRDefault="00FA7717" w:rsidP="00FA7717">
            <w:pPr>
              <w:rPr>
                <w:color w:val="000000"/>
                <w:sz w:val="18"/>
                <w:szCs w:val="18"/>
              </w:rPr>
            </w:pPr>
          </w:p>
        </w:tc>
        <w:tc>
          <w:tcPr>
            <w:tcW w:w="315" w:type="pct"/>
            <w:vMerge/>
            <w:vAlign w:val="center"/>
          </w:tcPr>
          <w:p w14:paraId="2153FD26" w14:textId="77777777" w:rsidR="00FA7717" w:rsidRPr="000A4BC9" w:rsidRDefault="00FA7717" w:rsidP="00FA7717">
            <w:pPr>
              <w:rPr>
                <w:color w:val="000000"/>
                <w:sz w:val="18"/>
                <w:szCs w:val="18"/>
              </w:rPr>
            </w:pPr>
          </w:p>
        </w:tc>
        <w:tc>
          <w:tcPr>
            <w:tcW w:w="285" w:type="pct"/>
            <w:vMerge/>
            <w:vAlign w:val="center"/>
          </w:tcPr>
          <w:p w14:paraId="2E2363A3" w14:textId="77777777" w:rsidR="00FA7717" w:rsidRPr="000A4BC9" w:rsidRDefault="00FA7717" w:rsidP="00FA7717">
            <w:pPr>
              <w:rPr>
                <w:color w:val="000000"/>
                <w:sz w:val="18"/>
                <w:szCs w:val="18"/>
              </w:rPr>
            </w:pPr>
          </w:p>
        </w:tc>
        <w:tc>
          <w:tcPr>
            <w:tcW w:w="285" w:type="pct"/>
            <w:vMerge/>
            <w:vAlign w:val="center"/>
          </w:tcPr>
          <w:p w14:paraId="1EB22CF9" w14:textId="77777777" w:rsidR="00FA7717" w:rsidRPr="000A4BC9" w:rsidRDefault="00FA7717" w:rsidP="00FA7717">
            <w:pPr>
              <w:rPr>
                <w:color w:val="000000"/>
                <w:sz w:val="18"/>
                <w:szCs w:val="18"/>
              </w:rPr>
            </w:pPr>
          </w:p>
        </w:tc>
        <w:tc>
          <w:tcPr>
            <w:tcW w:w="308" w:type="pct"/>
            <w:vMerge/>
            <w:vAlign w:val="center"/>
          </w:tcPr>
          <w:p w14:paraId="34740E3F" w14:textId="77777777" w:rsidR="00FA7717" w:rsidRPr="000A4BC9" w:rsidRDefault="00FA7717" w:rsidP="00FA7717">
            <w:pPr>
              <w:rPr>
                <w:color w:val="000000"/>
                <w:sz w:val="18"/>
                <w:szCs w:val="18"/>
              </w:rPr>
            </w:pPr>
          </w:p>
        </w:tc>
      </w:tr>
      <w:tr w:rsidR="00FA7717" w:rsidRPr="000A4BC9" w14:paraId="48BC1BB7" w14:textId="77777777" w:rsidTr="00FA7717">
        <w:trPr>
          <w:trHeight w:val="315"/>
        </w:trPr>
        <w:tc>
          <w:tcPr>
            <w:tcW w:w="270" w:type="pct"/>
            <w:shd w:val="clear" w:color="auto" w:fill="auto"/>
            <w:vAlign w:val="center"/>
            <w:hideMark/>
          </w:tcPr>
          <w:p w14:paraId="0DB5F3A5" w14:textId="77777777" w:rsidR="00FA7717" w:rsidRPr="000A4BC9" w:rsidRDefault="00FA7717" w:rsidP="00FA7717">
            <w:pPr>
              <w:jc w:val="center"/>
              <w:rPr>
                <w:color w:val="000000"/>
                <w:sz w:val="18"/>
                <w:szCs w:val="18"/>
              </w:rPr>
            </w:pPr>
            <w:r w:rsidRPr="000A4BC9">
              <w:rPr>
                <w:color w:val="000000"/>
                <w:sz w:val="18"/>
                <w:szCs w:val="18"/>
              </w:rPr>
              <w:t>11.3.</w:t>
            </w:r>
          </w:p>
        </w:tc>
        <w:tc>
          <w:tcPr>
            <w:tcW w:w="1217" w:type="pct"/>
            <w:shd w:val="clear" w:color="auto" w:fill="auto"/>
            <w:vAlign w:val="center"/>
            <w:hideMark/>
          </w:tcPr>
          <w:p w14:paraId="1850CA00" w14:textId="77777777" w:rsidR="00FA7717" w:rsidRPr="000A4BC9" w:rsidRDefault="00FA7717" w:rsidP="00FA7717">
            <w:pPr>
              <w:rPr>
                <w:color w:val="000000"/>
                <w:sz w:val="18"/>
                <w:szCs w:val="18"/>
              </w:rPr>
            </w:pPr>
            <w:r w:rsidRPr="000A4BC9">
              <w:rPr>
                <w:color w:val="000000"/>
                <w:sz w:val="18"/>
                <w:szCs w:val="18"/>
              </w:rPr>
              <w:t>Средства бюджетов</w:t>
            </w:r>
          </w:p>
        </w:tc>
        <w:tc>
          <w:tcPr>
            <w:tcW w:w="324" w:type="pct"/>
            <w:vMerge w:val="restart"/>
            <w:shd w:val="clear" w:color="auto" w:fill="auto"/>
            <w:hideMark/>
          </w:tcPr>
          <w:p w14:paraId="6E62194B"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1061760" behindDoc="0" locked="0" layoutInCell="1" allowOverlap="1" wp14:anchorId="2AF98837" wp14:editId="41EB7362">
                  <wp:simplePos x="0" y="0"/>
                  <wp:positionH relativeFrom="column">
                    <wp:posOffset>-12700</wp:posOffset>
                  </wp:positionH>
                  <wp:positionV relativeFrom="paragraph">
                    <wp:posOffset>285750</wp:posOffset>
                  </wp:positionV>
                  <wp:extent cx="476250" cy="257175"/>
                  <wp:effectExtent l="0" t="0" r="0" b="9525"/>
                  <wp:wrapNone/>
                  <wp:docPr id="1949" name="Рисунок 1949">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openxmlformats.org/drawingml/2006/picture">
                      <pic:pic xmlns:pic="http://schemas.openxmlformats.org/drawingml/2006/picture">
                        <pic:nvPicPr>
                          <pic:cNvPr id="32" name="Рисунок 31">
                            <a:extLst>
                              <a:ext uri="{FF2B5EF4-FFF2-40B4-BE49-F238E27FC236}">
                                <a16:creationId xmlns:a16="http://schemas.microsoft.com/office/drawing/2014/main" id="{00000000-0008-0000-0000-000020000000}"/>
                              </a:ext>
                            </a:extLst>
                          </pic:cNvPr>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1056640" behindDoc="0" locked="0" layoutInCell="1" allowOverlap="1" wp14:anchorId="00B6426F" wp14:editId="6B1F48E7">
                  <wp:simplePos x="0" y="0"/>
                  <wp:positionH relativeFrom="column">
                    <wp:posOffset>9525</wp:posOffset>
                  </wp:positionH>
                  <wp:positionV relativeFrom="paragraph">
                    <wp:posOffset>19050</wp:posOffset>
                  </wp:positionV>
                  <wp:extent cx="447675" cy="200025"/>
                  <wp:effectExtent l="0" t="0" r="0" b="9525"/>
                  <wp:wrapNone/>
                  <wp:docPr id="1950" name="Рисунок 1950">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openxmlformats.org/drawingml/2006/picture">
                      <pic:pic xmlns:pic="http://schemas.openxmlformats.org/drawingml/2006/picture">
                        <pic:nvPicPr>
                          <pic:cNvPr id="31" name="Рисунок 30">
                            <a:extLst>
                              <a:ext uri="{FF2B5EF4-FFF2-40B4-BE49-F238E27FC236}">
                                <a16:creationId xmlns:a16="http://schemas.microsoft.com/office/drawing/2014/main" id="{00000000-0008-0000-0000-00001F000000}"/>
                              </a:ext>
                            </a:extLst>
                          </pic:cNvPr>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4767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44715466"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4ABF9429" w14:textId="77777777" w:rsidR="00FA7717" w:rsidRPr="000A4BC9" w:rsidRDefault="00FA7717" w:rsidP="00FA7717">
            <w:pPr>
              <w:rPr>
                <w:color w:val="000000"/>
                <w:sz w:val="18"/>
                <w:szCs w:val="18"/>
              </w:rPr>
            </w:pPr>
          </w:p>
        </w:tc>
        <w:tc>
          <w:tcPr>
            <w:tcW w:w="323" w:type="pct"/>
            <w:shd w:val="clear" w:color="auto" w:fill="auto"/>
            <w:noWrap/>
            <w:vAlign w:val="bottom"/>
          </w:tcPr>
          <w:p w14:paraId="32A3D132" w14:textId="77777777" w:rsidR="00FA7717" w:rsidRPr="000A4BC9" w:rsidRDefault="00FA7717" w:rsidP="00FA7717">
            <w:pPr>
              <w:rPr>
                <w:color w:val="000000"/>
                <w:sz w:val="18"/>
                <w:szCs w:val="18"/>
              </w:rPr>
            </w:pPr>
          </w:p>
        </w:tc>
        <w:tc>
          <w:tcPr>
            <w:tcW w:w="286" w:type="pct"/>
            <w:shd w:val="clear" w:color="auto" w:fill="auto"/>
            <w:noWrap/>
            <w:vAlign w:val="bottom"/>
          </w:tcPr>
          <w:p w14:paraId="519D3F02" w14:textId="77777777" w:rsidR="00FA7717" w:rsidRPr="000A4BC9" w:rsidRDefault="00FA7717" w:rsidP="00FA7717">
            <w:pPr>
              <w:rPr>
                <w:color w:val="000000"/>
                <w:sz w:val="18"/>
                <w:szCs w:val="18"/>
              </w:rPr>
            </w:pPr>
          </w:p>
        </w:tc>
        <w:tc>
          <w:tcPr>
            <w:tcW w:w="315" w:type="pct"/>
            <w:shd w:val="clear" w:color="auto" w:fill="auto"/>
            <w:noWrap/>
            <w:vAlign w:val="bottom"/>
          </w:tcPr>
          <w:p w14:paraId="18871362" w14:textId="77777777" w:rsidR="00FA7717" w:rsidRPr="000A4BC9" w:rsidRDefault="00FA7717" w:rsidP="00FA7717">
            <w:pPr>
              <w:rPr>
                <w:color w:val="000000"/>
                <w:sz w:val="18"/>
                <w:szCs w:val="18"/>
              </w:rPr>
            </w:pPr>
          </w:p>
        </w:tc>
        <w:tc>
          <w:tcPr>
            <w:tcW w:w="285" w:type="pct"/>
            <w:shd w:val="clear" w:color="auto" w:fill="auto"/>
            <w:noWrap/>
            <w:vAlign w:val="bottom"/>
          </w:tcPr>
          <w:p w14:paraId="10FF6069" w14:textId="77777777" w:rsidR="00FA7717" w:rsidRPr="000A4BC9" w:rsidRDefault="00FA7717" w:rsidP="00FA7717">
            <w:pPr>
              <w:rPr>
                <w:color w:val="000000"/>
                <w:sz w:val="18"/>
                <w:szCs w:val="18"/>
              </w:rPr>
            </w:pPr>
          </w:p>
        </w:tc>
        <w:tc>
          <w:tcPr>
            <w:tcW w:w="315" w:type="pct"/>
            <w:shd w:val="clear" w:color="auto" w:fill="auto"/>
            <w:noWrap/>
            <w:vAlign w:val="bottom"/>
          </w:tcPr>
          <w:p w14:paraId="30224C66" w14:textId="77777777" w:rsidR="00FA7717" w:rsidRPr="000A4BC9" w:rsidRDefault="00FA7717" w:rsidP="00FA7717">
            <w:pPr>
              <w:rPr>
                <w:color w:val="000000"/>
                <w:sz w:val="18"/>
                <w:szCs w:val="18"/>
              </w:rPr>
            </w:pPr>
          </w:p>
        </w:tc>
        <w:tc>
          <w:tcPr>
            <w:tcW w:w="285" w:type="pct"/>
            <w:shd w:val="clear" w:color="auto" w:fill="auto"/>
            <w:noWrap/>
            <w:vAlign w:val="bottom"/>
          </w:tcPr>
          <w:p w14:paraId="2ED9BDFF" w14:textId="77777777" w:rsidR="00FA7717" w:rsidRPr="000A4BC9" w:rsidRDefault="00FA7717" w:rsidP="00FA7717">
            <w:pPr>
              <w:rPr>
                <w:color w:val="000000"/>
                <w:sz w:val="18"/>
                <w:szCs w:val="18"/>
              </w:rPr>
            </w:pPr>
          </w:p>
        </w:tc>
        <w:tc>
          <w:tcPr>
            <w:tcW w:w="285" w:type="pct"/>
            <w:shd w:val="clear" w:color="auto" w:fill="auto"/>
            <w:noWrap/>
            <w:vAlign w:val="bottom"/>
          </w:tcPr>
          <w:p w14:paraId="725AAA6A" w14:textId="77777777" w:rsidR="00FA7717" w:rsidRPr="000A4BC9" w:rsidRDefault="00FA7717" w:rsidP="00FA7717">
            <w:pPr>
              <w:rPr>
                <w:color w:val="000000"/>
                <w:sz w:val="18"/>
                <w:szCs w:val="18"/>
              </w:rPr>
            </w:pPr>
          </w:p>
        </w:tc>
        <w:tc>
          <w:tcPr>
            <w:tcW w:w="308" w:type="pct"/>
            <w:shd w:val="clear" w:color="auto" w:fill="auto"/>
            <w:noWrap/>
            <w:vAlign w:val="bottom"/>
          </w:tcPr>
          <w:p w14:paraId="1B4888FD" w14:textId="77777777" w:rsidR="00FA7717" w:rsidRPr="000A4BC9" w:rsidRDefault="00FA7717" w:rsidP="00FA7717">
            <w:pPr>
              <w:rPr>
                <w:color w:val="000000"/>
                <w:sz w:val="18"/>
                <w:szCs w:val="18"/>
              </w:rPr>
            </w:pPr>
          </w:p>
        </w:tc>
      </w:tr>
      <w:tr w:rsidR="00FA7717" w:rsidRPr="000A4BC9" w14:paraId="063E1DA0" w14:textId="77777777" w:rsidTr="00FA7717">
        <w:trPr>
          <w:trHeight w:val="660"/>
        </w:trPr>
        <w:tc>
          <w:tcPr>
            <w:tcW w:w="270" w:type="pct"/>
            <w:shd w:val="clear" w:color="auto" w:fill="auto"/>
            <w:vAlign w:val="center"/>
            <w:hideMark/>
          </w:tcPr>
          <w:p w14:paraId="73801218" w14:textId="77777777" w:rsidR="00FA7717" w:rsidRPr="000A4BC9" w:rsidRDefault="00FA7717" w:rsidP="00FA7717">
            <w:pPr>
              <w:jc w:val="center"/>
              <w:rPr>
                <w:color w:val="000000"/>
                <w:sz w:val="18"/>
                <w:szCs w:val="18"/>
              </w:rPr>
            </w:pPr>
            <w:r w:rsidRPr="000A4BC9">
              <w:rPr>
                <w:color w:val="000000"/>
                <w:sz w:val="18"/>
                <w:szCs w:val="18"/>
              </w:rPr>
              <w:t>12.</w:t>
            </w:r>
          </w:p>
        </w:tc>
        <w:tc>
          <w:tcPr>
            <w:tcW w:w="1217" w:type="pct"/>
            <w:shd w:val="clear" w:color="auto" w:fill="auto"/>
            <w:vAlign w:val="center"/>
            <w:hideMark/>
          </w:tcPr>
          <w:p w14:paraId="13432206" w14:textId="77777777" w:rsidR="00FA7717" w:rsidRPr="000A4BC9" w:rsidRDefault="00FA7717" w:rsidP="00FA7717">
            <w:pPr>
              <w:rPr>
                <w:color w:val="000000"/>
                <w:sz w:val="18"/>
                <w:szCs w:val="18"/>
              </w:rPr>
            </w:pPr>
            <w:r w:rsidRPr="000A4BC9">
              <w:rPr>
                <w:color w:val="000000"/>
                <w:sz w:val="18"/>
                <w:szCs w:val="18"/>
              </w:rPr>
              <w:t>Тариф на производство и передачу тепловой энергии по собственным сетям</w:t>
            </w:r>
          </w:p>
        </w:tc>
        <w:tc>
          <w:tcPr>
            <w:tcW w:w="324" w:type="pct"/>
            <w:vMerge/>
            <w:vAlign w:val="center"/>
            <w:hideMark/>
          </w:tcPr>
          <w:p w14:paraId="117D0B09" w14:textId="77777777" w:rsidR="00FA7717" w:rsidRPr="000A4BC9" w:rsidRDefault="00FA7717" w:rsidP="00FA7717">
            <w:pPr>
              <w:rPr>
                <w:color w:val="000000"/>
                <w:sz w:val="18"/>
                <w:szCs w:val="18"/>
              </w:rPr>
            </w:pPr>
          </w:p>
        </w:tc>
        <w:tc>
          <w:tcPr>
            <w:tcW w:w="462" w:type="pct"/>
            <w:shd w:val="clear" w:color="auto" w:fill="auto"/>
            <w:vAlign w:val="center"/>
            <w:hideMark/>
          </w:tcPr>
          <w:p w14:paraId="051D1D5B" w14:textId="77777777" w:rsidR="00FA7717" w:rsidRPr="000A4BC9" w:rsidRDefault="00FA7717"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48FBF1AB" w14:textId="77777777" w:rsidR="00FA7717" w:rsidRPr="000A4BC9" w:rsidRDefault="00FA7717" w:rsidP="00FA7717">
            <w:pPr>
              <w:rPr>
                <w:color w:val="000000"/>
                <w:sz w:val="18"/>
                <w:szCs w:val="18"/>
              </w:rPr>
            </w:pPr>
          </w:p>
        </w:tc>
        <w:tc>
          <w:tcPr>
            <w:tcW w:w="323" w:type="pct"/>
            <w:shd w:val="clear" w:color="auto" w:fill="auto"/>
            <w:vAlign w:val="center"/>
          </w:tcPr>
          <w:p w14:paraId="0472FD26" w14:textId="77777777" w:rsidR="00FA7717" w:rsidRPr="000A4BC9" w:rsidRDefault="00FA7717" w:rsidP="00FA7717">
            <w:pPr>
              <w:rPr>
                <w:color w:val="000000"/>
                <w:sz w:val="18"/>
                <w:szCs w:val="18"/>
              </w:rPr>
            </w:pPr>
          </w:p>
        </w:tc>
        <w:tc>
          <w:tcPr>
            <w:tcW w:w="286" w:type="pct"/>
            <w:shd w:val="clear" w:color="auto" w:fill="auto"/>
            <w:vAlign w:val="center"/>
          </w:tcPr>
          <w:p w14:paraId="4A664DFB" w14:textId="77777777" w:rsidR="00FA7717" w:rsidRPr="000A4BC9" w:rsidRDefault="00FA7717" w:rsidP="00FA7717">
            <w:pPr>
              <w:rPr>
                <w:color w:val="000000"/>
                <w:sz w:val="18"/>
                <w:szCs w:val="18"/>
              </w:rPr>
            </w:pPr>
          </w:p>
        </w:tc>
        <w:tc>
          <w:tcPr>
            <w:tcW w:w="315" w:type="pct"/>
            <w:shd w:val="clear" w:color="auto" w:fill="auto"/>
            <w:vAlign w:val="center"/>
          </w:tcPr>
          <w:p w14:paraId="51CA7258" w14:textId="77777777" w:rsidR="00FA7717" w:rsidRPr="000A4BC9" w:rsidRDefault="00FA7717" w:rsidP="00FA7717">
            <w:pPr>
              <w:rPr>
                <w:color w:val="000000"/>
                <w:sz w:val="18"/>
                <w:szCs w:val="18"/>
              </w:rPr>
            </w:pPr>
          </w:p>
        </w:tc>
        <w:tc>
          <w:tcPr>
            <w:tcW w:w="285" w:type="pct"/>
            <w:shd w:val="clear" w:color="auto" w:fill="auto"/>
            <w:vAlign w:val="center"/>
          </w:tcPr>
          <w:p w14:paraId="5E9183D7" w14:textId="77777777" w:rsidR="00FA7717" w:rsidRPr="000A4BC9" w:rsidRDefault="00FA7717" w:rsidP="00FA7717">
            <w:pPr>
              <w:rPr>
                <w:color w:val="000000"/>
                <w:sz w:val="18"/>
                <w:szCs w:val="18"/>
              </w:rPr>
            </w:pPr>
          </w:p>
        </w:tc>
        <w:tc>
          <w:tcPr>
            <w:tcW w:w="315" w:type="pct"/>
            <w:shd w:val="clear" w:color="auto" w:fill="auto"/>
            <w:vAlign w:val="center"/>
          </w:tcPr>
          <w:p w14:paraId="0F7BC233" w14:textId="77777777" w:rsidR="00FA7717" w:rsidRPr="000A4BC9" w:rsidRDefault="00FA7717" w:rsidP="00FA7717">
            <w:pPr>
              <w:rPr>
                <w:color w:val="000000"/>
                <w:sz w:val="18"/>
                <w:szCs w:val="18"/>
              </w:rPr>
            </w:pPr>
          </w:p>
        </w:tc>
        <w:tc>
          <w:tcPr>
            <w:tcW w:w="285" w:type="pct"/>
            <w:shd w:val="clear" w:color="auto" w:fill="auto"/>
            <w:vAlign w:val="center"/>
          </w:tcPr>
          <w:p w14:paraId="19D5D201" w14:textId="77777777" w:rsidR="00FA7717" w:rsidRPr="000A4BC9" w:rsidRDefault="00FA7717" w:rsidP="00FA7717">
            <w:pPr>
              <w:rPr>
                <w:color w:val="000000"/>
                <w:sz w:val="18"/>
                <w:szCs w:val="18"/>
              </w:rPr>
            </w:pPr>
          </w:p>
        </w:tc>
        <w:tc>
          <w:tcPr>
            <w:tcW w:w="285" w:type="pct"/>
            <w:shd w:val="clear" w:color="auto" w:fill="auto"/>
            <w:vAlign w:val="center"/>
          </w:tcPr>
          <w:p w14:paraId="3AE64209" w14:textId="77777777" w:rsidR="00FA7717" w:rsidRPr="000A4BC9" w:rsidRDefault="00FA7717" w:rsidP="00FA7717">
            <w:pPr>
              <w:rPr>
                <w:color w:val="000000"/>
                <w:sz w:val="18"/>
                <w:szCs w:val="18"/>
              </w:rPr>
            </w:pPr>
          </w:p>
        </w:tc>
        <w:tc>
          <w:tcPr>
            <w:tcW w:w="308" w:type="pct"/>
            <w:shd w:val="clear" w:color="auto" w:fill="auto"/>
            <w:vAlign w:val="center"/>
          </w:tcPr>
          <w:p w14:paraId="2E802CA9" w14:textId="77777777" w:rsidR="00FA7717" w:rsidRPr="000A4BC9" w:rsidRDefault="00FA7717" w:rsidP="00FA7717">
            <w:pPr>
              <w:rPr>
                <w:color w:val="000000"/>
                <w:sz w:val="18"/>
                <w:szCs w:val="18"/>
              </w:rPr>
            </w:pPr>
          </w:p>
        </w:tc>
      </w:tr>
      <w:tr w:rsidR="00FA7717" w:rsidRPr="000A4BC9" w14:paraId="101ACA33" w14:textId="77777777" w:rsidTr="00FA7717">
        <w:trPr>
          <w:trHeight w:val="315"/>
        </w:trPr>
        <w:tc>
          <w:tcPr>
            <w:tcW w:w="270" w:type="pct"/>
            <w:shd w:val="clear" w:color="auto" w:fill="auto"/>
            <w:vAlign w:val="center"/>
            <w:hideMark/>
          </w:tcPr>
          <w:p w14:paraId="18032884" w14:textId="77777777" w:rsidR="00FA7717" w:rsidRPr="000A4BC9" w:rsidRDefault="00FA7717" w:rsidP="00FA7717">
            <w:pPr>
              <w:jc w:val="center"/>
              <w:rPr>
                <w:color w:val="000000"/>
                <w:sz w:val="18"/>
                <w:szCs w:val="18"/>
              </w:rPr>
            </w:pPr>
            <w:r w:rsidRPr="000A4BC9">
              <w:rPr>
                <w:color w:val="000000"/>
                <w:sz w:val="18"/>
                <w:szCs w:val="18"/>
              </w:rPr>
              <w:t>13.</w:t>
            </w:r>
          </w:p>
        </w:tc>
        <w:tc>
          <w:tcPr>
            <w:tcW w:w="1217" w:type="pct"/>
            <w:shd w:val="clear" w:color="auto" w:fill="auto"/>
            <w:vAlign w:val="center"/>
            <w:hideMark/>
          </w:tcPr>
          <w:p w14:paraId="4C361BEE" w14:textId="77777777" w:rsidR="00FA7717" w:rsidRPr="000A4BC9" w:rsidRDefault="00FA7717" w:rsidP="00FA7717">
            <w:pPr>
              <w:rPr>
                <w:color w:val="000000"/>
                <w:sz w:val="18"/>
                <w:szCs w:val="18"/>
              </w:rPr>
            </w:pPr>
            <w:r w:rsidRPr="000A4BC9">
              <w:rPr>
                <w:color w:val="000000"/>
                <w:sz w:val="18"/>
                <w:szCs w:val="18"/>
              </w:rPr>
              <w:t>Тариф на передачу тепловой энергии</w:t>
            </w:r>
          </w:p>
        </w:tc>
        <w:tc>
          <w:tcPr>
            <w:tcW w:w="324" w:type="pct"/>
            <w:vMerge w:val="restart"/>
            <w:shd w:val="clear" w:color="auto" w:fill="auto"/>
            <w:hideMark/>
          </w:tcPr>
          <w:p w14:paraId="52DA5A58"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1072000" behindDoc="0" locked="0" layoutInCell="1" allowOverlap="1" wp14:anchorId="2A3CC90C" wp14:editId="78F98B6D">
                  <wp:simplePos x="0" y="0"/>
                  <wp:positionH relativeFrom="column">
                    <wp:posOffset>6350</wp:posOffset>
                  </wp:positionH>
                  <wp:positionV relativeFrom="paragraph">
                    <wp:posOffset>371475</wp:posOffset>
                  </wp:positionV>
                  <wp:extent cx="323850" cy="257175"/>
                  <wp:effectExtent l="0" t="0" r="0" b="9525"/>
                  <wp:wrapNone/>
                  <wp:docPr id="1951" name="Рисунок 1951">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openxmlformats.org/drawingml/2006/picture">
                      <pic:pic xmlns:pic="http://schemas.openxmlformats.org/drawingml/2006/picture">
                        <pic:nvPicPr>
                          <pic:cNvPr id="34" name="Рисунок 33">
                            <a:extLst>
                              <a:ext uri="{FF2B5EF4-FFF2-40B4-BE49-F238E27FC236}">
                                <a16:creationId xmlns:a16="http://schemas.microsoft.com/office/drawing/2014/main" id="{00000000-0008-0000-0000-000022000000}"/>
                              </a:ext>
                            </a:extLst>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1066880" behindDoc="0" locked="0" layoutInCell="1" allowOverlap="1" wp14:anchorId="1866CC09" wp14:editId="3AAE3D6D">
                  <wp:simplePos x="0" y="0"/>
                  <wp:positionH relativeFrom="column">
                    <wp:posOffset>9525</wp:posOffset>
                  </wp:positionH>
                  <wp:positionV relativeFrom="paragraph">
                    <wp:posOffset>28575</wp:posOffset>
                  </wp:positionV>
                  <wp:extent cx="314325" cy="200025"/>
                  <wp:effectExtent l="0" t="0" r="0" b="9525"/>
                  <wp:wrapNone/>
                  <wp:docPr id="1952" name="Рисунок 1952">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openxmlformats.org/drawingml/2006/picture">
                      <pic:pic xmlns:pic="http://schemas.openxmlformats.org/drawingml/2006/picture">
                        <pic:nvPicPr>
                          <pic:cNvPr id="33" name="Рисунок 32">
                            <a:extLst>
                              <a:ext uri="{FF2B5EF4-FFF2-40B4-BE49-F238E27FC236}">
                                <a16:creationId xmlns:a16="http://schemas.microsoft.com/office/drawing/2014/main" id="{00000000-0008-0000-0000-000021000000}"/>
                              </a:ext>
                            </a:extLst>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1DC8B67E" w14:textId="77777777" w:rsidR="00FA7717" w:rsidRPr="000A4BC9" w:rsidRDefault="00FA7717"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380DAF0E" w14:textId="77777777" w:rsidR="00FA7717" w:rsidRPr="000A4BC9" w:rsidRDefault="00FA7717" w:rsidP="00FA7717">
            <w:pPr>
              <w:rPr>
                <w:color w:val="000000"/>
                <w:sz w:val="18"/>
                <w:szCs w:val="18"/>
              </w:rPr>
            </w:pPr>
          </w:p>
        </w:tc>
        <w:tc>
          <w:tcPr>
            <w:tcW w:w="323" w:type="pct"/>
            <w:shd w:val="clear" w:color="auto" w:fill="auto"/>
            <w:noWrap/>
            <w:vAlign w:val="bottom"/>
          </w:tcPr>
          <w:p w14:paraId="0001772B" w14:textId="77777777" w:rsidR="00FA7717" w:rsidRPr="000A4BC9" w:rsidRDefault="00FA7717" w:rsidP="00FA7717">
            <w:pPr>
              <w:rPr>
                <w:color w:val="000000"/>
                <w:sz w:val="18"/>
                <w:szCs w:val="18"/>
              </w:rPr>
            </w:pPr>
          </w:p>
        </w:tc>
        <w:tc>
          <w:tcPr>
            <w:tcW w:w="286" w:type="pct"/>
            <w:shd w:val="clear" w:color="auto" w:fill="auto"/>
            <w:noWrap/>
            <w:vAlign w:val="bottom"/>
          </w:tcPr>
          <w:p w14:paraId="5345603F" w14:textId="77777777" w:rsidR="00FA7717" w:rsidRPr="000A4BC9" w:rsidRDefault="00FA7717" w:rsidP="00FA7717">
            <w:pPr>
              <w:rPr>
                <w:color w:val="000000"/>
                <w:sz w:val="18"/>
                <w:szCs w:val="18"/>
              </w:rPr>
            </w:pPr>
          </w:p>
        </w:tc>
        <w:tc>
          <w:tcPr>
            <w:tcW w:w="315" w:type="pct"/>
            <w:shd w:val="clear" w:color="auto" w:fill="auto"/>
            <w:noWrap/>
            <w:vAlign w:val="bottom"/>
          </w:tcPr>
          <w:p w14:paraId="278A3080" w14:textId="77777777" w:rsidR="00FA7717" w:rsidRPr="000A4BC9" w:rsidRDefault="00FA7717" w:rsidP="00FA7717">
            <w:pPr>
              <w:rPr>
                <w:color w:val="000000"/>
                <w:sz w:val="18"/>
                <w:szCs w:val="18"/>
              </w:rPr>
            </w:pPr>
          </w:p>
        </w:tc>
        <w:tc>
          <w:tcPr>
            <w:tcW w:w="285" w:type="pct"/>
            <w:shd w:val="clear" w:color="auto" w:fill="auto"/>
            <w:noWrap/>
            <w:vAlign w:val="bottom"/>
          </w:tcPr>
          <w:p w14:paraId="7B735724" w14:textId="77777777" w:rsidR="00FA7717" w:rsidRPr="000A4BC9" w:rsidRDefault="00FA7717" w:rsidP="00FA7717">
            <w:pPr>
              <w:rPr>
                <w:color w:val="000000"/>
                <w:sz w:val="18"/>
                <w:szCs w:val="18"/>
              </w:rPr>
            </w:pPr>
          </w:p>
        </w:tc>
        <w:tc>
          <w:tcPr>
            <w:tcW w:w="315" w:type="pct"/>
            <w:shd w:val="clear" w:color="auto" w:fill="auto"/>
            <w:noWrap/>
            <w:vAlign w:val="bottom"/>
          </w:tcPr>
          <w:p w14:paraId="12E30C92" w14:textId="77777777" w:rsidR="00FA7717" w:rsidRPr="000A4BC9" w:rsidRDefault="00FA7717" w:rsidP="00FA7717">
            <w:pPr>
              <w:rPr>
                <w:color w:val="000000"/>
                <w:sz w:val="18"/>
                <w:szCs w:val="18"/>
              </w:rPr>
            </w:pPr>
          </w:p>
        </w:tc>
        <w:tc>
          <w:tcPr>
            <w:tcW w:w="285" w:type="pct"/>
            <w:shd w:val="clear" w:color="auto" w:fill="auto"/>
            <w:noWrap/>
            <w:vAlign w:val="bottom"/>
          </w:tcPr>
          <w:p w14:paraId="2B6606B2" w14:textId="77777777" w:rsidR="00FA7717" w:rsidRPr="000A4BC9" w:rsidRDefault="00FA7717" w:rsidP="00FA7717">
            <w:pPr>
              <w:rPr>
                <w:color w:val="000000"/>
                <w:sz w:val="18"/>
                <w:szCs w:val="18"/>
              </w:rPr>
            </w:pPr>
          </w:p>
        </w:tc>
        <w:tc>
          <w:tcPr>
            <w:tcW w:w="285" w:type="pct"/>
            <w:shd w:val="clear" w:color="auto" w:fill="auto"/>
            <w:noWrap/>
            <w:vAlign w:val="bottom"/>
          </w:tcPr>
          <w:p w14:paraId="041BA359" w14:textId="77777777" w:rsidR="00FA7717" w:rsidRPr="000A4BC9" w:rsidRDefault="00FA7717" w:rsidP="00FA7717">
            <w:pPr>
              <w:rPr>
                <w:color w:val="000000"/>
                <w:sz w:val="18"/>
                <w:szCs w:val="18"/>
              </w:rPr>
            </w:pPr>
          </w:p>
        </w:tc>
        <w:tc>
          <w:tcPr>
            <w:tcW w:w="308" w:type="pct"/>
            <w:shd w:val="clear" w:color="auto" w:fill="auto"/>
            <w:noWrap/>
            <w:vAlign w:val="bottom"/>
          </w:tcPr>
          <w:p w14:paraId="33564827" w14:textId="77777777" w:rsidR="00FA7717" w:rsidRPr="000A4BC9" w:rsidRDefault="00FA7717" w:rsidP="00FA7717">
            <w:pPr>
              <w:rPr>
                <w:color w:val="000000"/>
                <w:sz w:val="18"/>
                <w:szCs w:val="18"/>
              </w:rPr>
            </w:pPr>
          </w:p>
        </w:tc>
      </w:tr>
      <w:tr w:rsidR="00FA7717" w:rsidRPr="000A4BC9" w14:paraId="4E56E260" w14:textId="77777777" w:rsidTr="00FA7717">
        <w:trPr>
          <w:trHeight w:val="945"/>
        </w:trPr>
        <w:tc>
          <w:tcPr>
            <w:tcW w:w="270" w:type="pct"/>
            <w:shd w:val="clear" w:color="auto" w:fill="auto"/>
            <w:vAlign w:val="center"/>
            <w:hideMark/>
          </w:tcPr>
          <w:p w14:paraId="6ECBCBAF" w14:textId="77777777" w:rsidR="00FA7717" w:rsidRPr="000A4BC9" w:rsidRDefault="00FA7717" w:rsidP="00FA7717">
            <w:pPr>
              <w:jc w:val="center"/>
              <w:rPr>
                <w:color w:val="000000"/>
                <w:sz w:val="18"/>
                <w:szCs w:val="18"/>
              </w:rPr>
            </w:pPr>
            <w:r w:rsidRPr="000A4BC9">
              <w:rPr>
                <w:color w:val="000000"/>
                <w:sz w:val="18"/>
                <w:szCs w:val="18"/>
              </w:rPr>
              <w:t>14.</w:t>
            </w:r>
          </w:p>
        </w:tc>
        <w:tc>
          <w:tcPr>
            <w:tcW w:w="1217" w:type="pct"/>
            <w:shd w:val="clear" w:color="auto" w:fill="auto"/>
            <w:vAlign w:val="center"/>
            <w:hideMark/>
          </w:tcPr>
          <w:p w14:paraId="1B51EB84" w14:textId="77777777" w:rsidR="00FA7717" w:rsidRPr="000A4BC9" w:rsidRDefault="00FA7717" w:rsidP="00FA7717">
            <w:pPr>
              <w:rPr>
                <w:color w:val="000000"/>
                <w:sz w:val="18"/>
                <w:szCs w:val="18"/>
              </w:rPr>
            </w:pPr>
            <w:r w:rsidRPr="000A4BC9">
              <w:rPr>
                <w:color w:val="000000"/>
                <w:sz w:val="18"/>
                <w:szCs w:val="18"/>
              </w:rPr>
              <w:t>Конечный тариф на тепловую энергию для потребителя (без НДС) по собственным сетям МП г. Омска "Тепловая компания"</w:t>
            </w:r>
          </w:p>
        </w:tc>
        <w:tc>
          <w:tcPr>
            <w:tcW w:w="324" w:type="pct"/>
            <w:vMerge/>
            <w:vAlign w:val="center"/>
            <w:hideMark/>
          </w:tcPr>
          <w:p w14:paraId="30C4F302" w14:textId="77777777" w:rsidR="00FA7717" w:rsidRPr="000A4BC9" w:rsidRDefault="00FA7717" w:rsidP="00FA7717">
            <w:pPr>
              <w:rPr>
                <w:color w:val="000000"/>
                <w:sz w:val="18"/>
                <w:szCs w:val="18"/>
              </w:rPr>
            </w:pPr>
          </w:p>
        </w:tc>
        <w:tc>
          <w:tcPr>
            <w:tcW w:w="462" w:type="pct"/>
            <w:shd w:val="clear" w:color="auto" w:fill="auto"/>
            <w:vAlign w:val="center"/>
            <w:hideMark/>
          </w:tcPr>
          <w:p w14:paraId="0EAB5538" w14:textId="77777777" w:rsidR="00FA7717" w:rsidRPr="000A4BC9" w:rsidRDefault="00FA7717"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5DF0EF61" w14:textId="77777777" w:rsidR="00FA7717" w:rsidRPr="000A4BC9" w:rsidRDefault="00FA7717" w:rsidP="00FA7717">
            <w:pPr>
              <w:rPr>
                <w:color w:val="000000"/>
                <w:sz w:val="18"/>
                <w:szCs w:val="18"/>
              </w:rPr>
            </w:pPr>
          </w:p>
        </w:tc>
        <w:tc>
          <w:tcPr>
            <w:tcW w:w="323" w:type="pct"/>
            <w:shd w:val="clear" w:color="auto" w:fill="auto"/>
            <w:vAlign w:val="center"/>
          </w:tcPr>
          <w:p w14:paraId="7F1C3241" w14:textId="77777777" w:rsidR="00FA7717" w:rsidRPr="000A4BC9" w:rsidRDefault="00FA7717" w:rsidP="00FA7717">
            <w:pPr>
              <w:rPr>
                <w:color w:val="000000"/>
                <w:sz w:val="18"/>
                <w:szCs w:val="18"/>
              </w:rPr>
            </w:pPr>
          </w:p>
        </w:tc>
        <w:tc>
          <w:tcPr>
            <w:tcW w:w="286" w:type="pct"/>
            <w:shd w:val="clear" w:color="auto" w:fill="auto"/>
            <w:vAlign w:val="center"/>
          </w:tcPr>
          <w:p w14:paraId="77C0D588" w14:textId="77777777" w:rsidR="00FA7717" w:rsidRPr="000A4BC9" w:rsidRDefault="00FA7717" w:rsidP="00FA7717">
            <w:pPr>
              <w:rPr>
                <w:color w:val="000000"/>
                <w:sz w:val="18"/>
                <w:szCs w:val="18"/>
              </w:rPr>
            </w:pPr>
          </w:p>
        </w:tc>
        <w:tc>
          <w:tcPr>
            <w:tcW w:w="315" w:type="pct"/>
            <w:shd w:val="clear" w:color="auto" w:fill="auto"/>
            <w:vAlign w:val="center"/>
          </w:tcPr>
          <w:p w14:paraId="3BCCAE3B" w14:textId="77777777" w:rsidR="00FA7717" w:rsidRPr="000A4BC9" w:rsidRDefault="00FA7717" w:rsidP="00FA7717">
            <w:pPr>
              <w:rPr>
                <w:color w:val="000000"/>
                <w:sz w:val="18"/>
                <w:szCs w:val="18"/>
              </w:rPr>
            </w:pPr>
          </w:p>
        </w:tc>
        <w:tc>
          <w:tcPr>
            <w:tcW w:w="285" w:type="pct"/>
            <w:shd w:val="clear" w:color="auto" w:fill="auto"/>
            <w:vAlign w:val="center"/>
          </w:tcPr>
          <w:p w14:paraId="3644CF99" w14:textId="77777777" w:rsidR="00FA7717" w:rsidRPr="000A4BC9" w:rsidRDefault="00FA7717" w:rsidP="00FA7717">
            <w:pPr>
              <w:rPr>
                <w:color w:val="000000"/>
                <w:sz w:val="18"/>
                <w:szCs w:val="18"/>
              </w:rPr>
            </w:pPr>
          </w:p>
        </w:tc>
        <w:tc>
          <w:tcPr>
            <w:tcW w:w="315" w:type="pct"/>
            <w:shd w:val="clear" w:color="auto" w:fill="auto"/>
            <w:vAlign w:val="center"/>
          </w:tcPr>
          <w:p w14:paraId="08DCE2F9" w14:textId="77777777" w:rsidR="00FA7717" w:rsidRPr="000A4BC9" w:rsidRDefault="00FA7717" w:rsidP="00FA7717">
            <w:pPr>
              <w:rPr>
                <w:color w:val="000000"/>
                <w:sz w:val="18"/>
                <w:szCs w:val="18"/>
              </w:rPr>
            </w:pPr>
          </w:p>
        </w:tc>
        <w:tc>
          <w:tcPr>
            <w:tcW w:w="285" w:type="pct"/>
            <w:shd w:val="clear" w:color="auto" w:fill="auto"/>
            <w:vAlign w:val="center"/>
          </w:tcPr>
          <w:p w14:paraId="1CFC1B63" w14:textId="77777777" w:rsidR="00FA7717" w:rsidRPr="000A4BC9" w:rsidRDefault="00FA7717" w:rsidP="00FA7717">
            <w:pPr>
              <w:rPr>
                <w:color w:val="000000"/>
                <w:sz w:val="18"/>
                <w:szCs w:val="18"/>
              </w:rPr>
            </w:pPr>
          </w:p>
        </w:tc>
        <w:tc>
          <w:tcPr>
            <w:tcW w:w="285" w:type="pct"/>
            <w:shd w:val="clear" w:color="auto" w:fill="auto"/>
            <w:vAlign w:val="center"/>
          </w:tcPr>
          <w:p w14:paraId="0EB36FE5" w14:textId="77777777" w:rsidR="00FA7717" w:rsidRPr="000A4BC9" w:rsidRDefault="00FA7717" w:rsidP="00FA7717">
            <w:pPr>
              <w:rPr>
                <w:color w:val="000000"/>
                <w:sz w:val="18"/>
                <w:szCs w:val="18"/>
              </w:rPr>
            </w:pPr>
          </w:p>
        </w:tc>
        <w:tc>
          <w:tcPr>
            <w:tcW w:w="308" w:type="pct"/>
            <w:shd w:val="clear" w:color="auto" w:fill="auto"/>
            <w:vAlign w:val="center"/>
          </w:tcPr>
          <w:p w14:paraId="14D8703F" w14:textId="77777777" w:rsidR="00FA7717" w:rsidRPr="000A4BC9" w:rsidRDefault="00FA7717" w:rsidP="00FA7717">
            <w:pPr>
              <w:rPr>
                <w:color w:val="000000"/>
                <w:sz w:val="18"/>
                <w:szCs w:val="18"/>
              </w:rPr>
            </w:pPr>
          </w:p>
        </w:tc>
      </w:tr>
      <w:tr w:rsidR="00FA7717" w:rsidRPr="000A4BC9" w14:paraId="7F6CDBC3" w14:textId="77777777" w:rsidTr="00FA7717">
        <w:trPr>
          <w:trHeight w:val="630"/>
        </w:trPr>
        <w:tc>
          <w:tcPr>
            <w:tcW w:w="270" w:type="pct"/>
            <w:shd w:val="clear" w:color="auto" w:fill="auto"/>
            <w:vAlign w:val="center"/>
            <w:hideMark/>
          </w:tcPr>
          <w:p w14:paraId="76374D45" w14:textId="77777777" w:rsidR="00FA7717" w:rsidRPr="000A4BC9" w:rsidRDefault="00FA7717" w:rsidP="00FA7717">
            <w:pPr>
              <w:jc w:val="center"/>
              <w:rPr>
                <w:color w:val="000000"/>
                <w:sz w:val="18"/>
                <w:szCs w:val="18"/>
              </w:rPr>
            </w:pPr>
            <w:r w:rsidRPr="000A4BC9">
              <w:rPr>
                <w:color w:val="000000"/>
                <w:sz w:val="18"/>
                <w:szCs w:val="18"/>
              </w:rPr>
              <w:t>15.</w:t>
            </w:r>
          </w:p>
        </w:tc>
        <w:tc>
          <w:tcPr>
            <w:tcW w:w="1217" w:type="pct"/>
            <w:shd w:val="clear" w:color="auto" w:fill="auto"/>
            <w:vAlign w:val="center"/>
            <w:hideMark/>
          </w:tcPr>
          <w:p w14:paraId="429C4C73" w14:textId="77777777" w:rsidR="00FA7717" w:rsidRPr="000A4BC9" w:rsidRDefault="00FA7717" w:rsidP="00FA7717">
            <w:pPr>
              <w:rPr>
                <w:color w:val="000000"/>
                <w:sz w:val="18"/>
                <w:szCs w:val="18"/>
              </w:rPr>
            </w:pPr>
            <w:r w:rsidRPr="000A4BC9">
              <w:rPr>
                <w:color w:val="000000"/>
                <w:sz w:val="18"/>
                <w:szCs w:val="18"/>
              </w:rPr>
              <w:t>Конечный тариф на тепловую энергию для потребителя (с НДС)</w:t>
            </w:r>
          </w:p>
        </w:tc>
        <w:tc>
          <w:tcPr>
            <w:tcW w:w="324" w:type="pct"/>
            <w:shd w:val="clear" w:color="auto" w:fill="auto"/>
            <w:hideMark/>
          </w:tcPr>
          <w:p w14:paraId="012D9F57"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1077120" behindDoc="0" locked="0" layoutInCell="1" allowOverlap="1" wp14:anchorId="4977555D" wp14:editId="0212B7AA">
                  <wp:simplePos x="0" y="0"/>
                  <wp:positionH relativeFrom="column">
                    <wp:posOffset>9525</wp:posOffset>
                  </wp:positionH>
                  <wp:positionV relativeFrom="paragraph">
                    <wp:posOffset>38100</wp:posOffset>
                  </wp:positionV>
                  <wp:extent cx="552450" cy="257175"/>
                  <wp:effectExtent l="0" t="0" r="0" b="9525"/>
                  <wp:wrapNone/>
                  <wp:docPr id="1953" name="Рисунок 1953">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openxmlformats.org/drawingml/2006/picture">
                      <pic:pic xmlns:pic="http://schemas.openxmlformats.org/drawingml/2006/picture">
                        <pic:nvPicPr>
                          <pic:cNvPr id="35" name="Рисунок 34">
                            <a:extLst>
                              <a:ext uri="{FF2B5EF4-FFF2-40B4-BE49-F238E27FC236}">
                                <a16:creationId xmlns:a16="http://schemas.microsoft.com/office/drawing/2014/main" id="{00000000-0008-0000-0000-000023000000}"/>
                              </a:ext>
                            </a:extLst>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4E466BA0" w14:textId="77777777" w:rsidR="00FA7717" w:rsidRPr="000A4BC9" w:rsidRDefault="00FA7717"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7E9BBA9B" w14:textId="77777777" w:rsidR="00FA7717" w:rsidRPr="000A4BC9" w:rsidRDefault="00FA7717" w:rsidP="00FA7717">
            <w:pPr>
              <w:rPr>
                <w:color w:val="000000"/>
                <w:sz w:val="18"/>
                <w:szCs w:val="18"/>
              </w:rPr>
            </w:pPr>
          </w:p>
        </w:tc>
        <w:tc>
          <w:tcPr>
            <w:tcW w:w="323" w:type="pct"/>
            <w:shd w:val="clear" w:color="auto" w:fill="auto"/>
            <w:vAlign w:val="center"/>
          </w:tcPr>
          <w:p w14:paraId="3752BDAD" w14:textId="77777777" w:rsidR="00FA7717" w:rsidRPr="000A4BC9" w:rsidRDefault="00FA7717" w:rsidP="00FA7717">
            <w:pPr>
              <w:rPr>
                <w:color w:val="000000"/>
                <w:sz w:val="18"/>
                <w:szCs w:val="18"/>
              </w:rPr>
            </w:pPr>
          </w:p>
        </w:tc>
        <w:tc>
          <w:tcPr>
            <w:tcW w:w="286" w:type="pct"/>
            <w:shd w:val="clear" w:color="auto" w:fill="auto"/>
            <w:vAlign w:val="center"/>
          </w:tcPr>
          <w:p w14:paraId="7C4368F1" w14:textId="77777777" w:rsidR="00FA7717" w:rsidRPr="000A4BC9" w:rsidRDefault="00FA7717" w:rsidP="00FA7717">
            <w:pPr>
              <w:rPr>
                <w:color w:val="000000"/>
                <w:sz w:val="18"/>
                <w:szCs w:val="18"/>
              </w:rPr>
            </w:pPr>
          </w:p>
        </w:tc>
        <w:tc>
          <w:tcPr>
            <w:tcW w:w="315" w:type="pct"/>
            <w:shd w:val="clear" w:color="auto" w:fill="auto"/>
            <w:vAlign w:val="center"/>
          </w:tcPr>
          <w:p w14:paraId="411DD040" w14:textId="77777777" w:rsidR="00FA7717" w:rsidRPr="000A4BC9" w:rsidRDefault="00FA7717" w:rsidP="00FA7717">
            <w:pPr>
              <w:rPr>
                <w:color w:val="000000"/>
                <w:sz w:val="18"/>
                <w:szCs w:val="18"/>
              </w:rPr>
            </w:pPr>
          </w:p>
        </w:tc>
        <w:tc>
          <w:tcPr>
            <w:tcW w:w="285" w:type="pct"/>
            <w:shd w:val="clear" w:color="auto" w:fill="auto"/>
            <w:vAlign w:val="center"/>
          </w:tcPr>
          <w:p w14:paraId="2FCAF3E7" w14:textId="77777777" w:rsidR="00FA7717" w:rsidRPr="000A4BC9" w:rsidRDefault="00FA7717" w:rsidP="00FA7717">
            <w:pPr>
              <w:rPr>
                <w:color w:val="000000"/>
                <w:sz w:val="18"/>
                <w:szCs w:val="18"/>
              </w:rPr>
            </w:pPr>
          </w:p>
        </w:tc>
        <w:tc>
          <w:tcPr>
            <w:tcW w:w="315" w:type="pct"/>
            <w:shd w:val="clear" w:color="auto" w:fill="auto"/>
            <w:vAlign w:val="center"/>
          </w:tcPr>
          <w:p w14:paraId="17FBB7CB" w14:textId="77777777" w:rsidR="00FA7717" w:rsidRPr="000A4BC9" w:rsidRDefault="00FA7717" w:rsidP="00FA7717">
            <w:pPr>
              <w:rPr>
                <w:color w:val="000000"/>
                <w:sz w:val="18"/>
                <w:szCs w:val="18"/>
              </w:rPr>
            </w:pPr>
          </w:p>
        </w:tc>
        <w:tc>
          <w:tcPr>
            <w:tcW w:w="285" w:type="pct"/>
            <w:shd w:val="clear" w:color="auto" w:fill="auto"/>
            <w:vAlign w:val="center"/>
          </w:tcPr>
          <w:p w14:paraId="2EC6962D" w14:textId="77777777" w:rsidR="00FA7717" w:rsidRPr="000A4BC9" w:rsidRDefault="00FA7717" w:rsidP="00FA7717">
            <w:pPr>
              <w:rPr>
                <w:color w:val="000000"/>
                <w:sz w:val="18"/>
                <w:szCs w:val="18"/>
              </w:rPr>
            </w:pPr>
          </w:p>
        </w:tc>
        <w:tc>
          <w:tcPr>
            <w:tcW w:w="285" w:type="pct"/>
            <w:shd w:val="clear" w:color="auto" w:fill="auto"/>
            <w:vAlign w:val="center"/>
          </w:tcPr>
          <w:p w14:paraId="137C155E" w14:textId="77777777" w:rsidR="00FA7717" w:rsidRPr="000A4BC9" w:rsidRDefault="00FA7717" w:rsidP="00FA7717">
            <w:pPr>
              <w:rPr>
                <w:color w:val="000000"/>
                <w:sz w:val="18"/>
                <w:szCs w:val="18"/>
              </w:rPr>
            </w:pPr>
          </w:p>
        </w:tc>
        <w:tc>
          <w:tcPr>
            <w:tcW w:w="308" w:type="pct"/>
            <w:shd w:val="clear" w:color="auto" w:fill="auto"/>
            <w:vAlign w:val="center"/>
          </w:tcPr>
          <w:p w14:paraId="1A4C6289" w14:textId="77777777" w:rsidR="00FA7717" w:rsidRPr="000A4BC9" w:rsidRDefault="00FA7717" w:rsidP="00FA7717">
            <w:pPr>
              <w:rPr>
                <w:color w:val="000000"/>
                <w:sz w:val="18"/>
                <w:szCs w:val="18"/>
              </w:rPr>
            </w:pPr>
          </w:p>
        </w:tc>
      </w:tr>
      <w:tr w:rsidR="00FA7717" w:rsidRPr="000A4BC9" w14:paraId="4AD2DDCF" w14:textId="77777777" w:rsidTr="00FA7717">
        <w:trPr>
          <w:trHeight w:val="630"/>
        </w:trPr>
        <w:tc>
          <w:tcPr>
            <w:tcW w:w="270" w:type="pct"/>
            <w:shd w:val="clear" w:color="auto" w:fill="auto"/>
            <w:vAlign w:val="center"/>
            <w:hideMark/>
          </w:tcPr>
          <w:p w14:paraId="0E37B850" w14:textId="77777777" w:rsidR="00FA7717" w:rsidRPr="000A4BC9" w:rsidRDefault="00FA7717" w:rsidP="00FA7717">
            <w:pPr>
              <w:jc w:val="center"/>
              <w:rPr>
                <w:color w:val="000000"/>
                <w:sz w:val="18"/>
                <w:szCs w:val="18"/>
              </w:rPr>
            </w:pPr>
            <w:r w:rsidRPr="000A4BC9">
              <w:rPr>
                <w:color w:val="000000"/>
                <w:sz w:val="18"/>
                <w:szCs w:val="18"/>
              </w:rPr>
              <w:t>16.</w:t>
            </w:r>
          </w:p>
        </w:tc>
        <w:tc>
          <w:tcPr>
            <w:tcW w:w="1217" w:type="pct"/>
            <w:shd w:val="clear" w:color="auto" w:fill="auto"/>
            <w:vAlign w:val="center"/>
            <w:hideMark/>
          </w:tcPr>
          <w:p w14:paraId="0AA67AE8" w14:textId="77777777" w:rsidR="00FA7717" w:rsidRPr="000A4BC9" w:rsidRDefault="00FA7717" w:rsidP="00FA7717">
            <w:pPr>
              <w:rPr>
                <w:color w:val="000000"/>
                <w:sz w:val="18"/>
                <w:szCs w:val="18"/>
              </w:rPr>
            </w:pPr>
            <w:r w:rsidRPr="000A4BC9">
              <w:rPr>
                <w:color w:val="000000"/>
                <w:sz w:val="18"/>
                <w:szCs w:val="18"/>
              </w:rPr>
              <w:t>Индикатор изменения конечного тарифа для потребителя</w:t>
            </w:r>
          </w:p>
        </w:tc>
        <w:tc>
          <w:tcPr>
            <w:tcW w:w="324" w:type="pct"/>
            <w:shd w:val="clear" w:color="auto" w:fill="auto"/>
            <w:vAlign w:val="center"/>
            <w:hideMark/>
          </w:tcPr>
          <w:p w14:paraId="2FC5BF58" w14:textId="77777777" w:rsidR="00FA7717" w:rsidRPr="000A4BC9" w:rsidRDefault="00FA7717" w:rsidP="00FA7717">
            <w:pPr>
              <w:jc w:val="center"/>
              <w:rPr>
                <w:color w:val="000000"/>
                <w:sz w:val="18"/>
                <w:szCs w:val="18"/>
              </w:rPr>
            </w:pPr>
            <w:r w:rsidRPr="000A4BC9">
              <w:rPr>
                <w:color w:val="000000"/>
                <w:sz w:val="18"/>
                <w:szCs w:val="18"/>
              </w:rPr>
              <w:t>ИРТ</w:t>
            </w:r>
          </w:p>
        </w:tc>
        <w:tc>
          <w:tcPr>
            <w:tcW w:w="462" w:type="pct"/>
            <w:shd w:val="clear" w:color="auto" w:fill="auto"/>
            <w:vAlign w:val="center"/>
            <w:hideMark/>
          </w:tcPr>
          <w:p w14:paraId="504A5B20" w14:textId="77777777" w:rsidR="00FA7717" w:rsidRPr="000A4BC9" w:rsidRDefault="00FA7717" w:rsidP="00FA7717">
            <w:pPr>
              <w:jc w:val="center"/>
              <w:rPr>
                <w:color w:val="000000"/>
                <w:sz w:val="18"/>
                <w:szCs w:val="18"/>
              </w:rPr>
            </w:pPr>
            <w:r w:rsidRPr="000A4BC9">
              <w:rPr>
                <w:color w:val="000000"/>
                <w:sz w:val="18"/>
                <w:szCs w:val="18"/>
              </w:rPr>
              <w:t>%</w:t>
            </w:r>
          </w:p>
        </w:tc>
        <w:tc>
          <w:tcPr>
            <w:tcW w:w="323" w:type="pct"/>
            <w:shd w:val="clear" w:color="auto" w:fill="auto"/>
            <w:vAlign w:val="center"/>
          </w:tcPr>
          <w:p w14:paraId="4F96B164" w14:textId="77777777" w:rsidR="00FA7717" w:rsidRPr="000A4BC9" w:rsidRDefault="00FA7717" w:rsidP="00FA7717">
            <w:pPr>
              <w:jc w:val="center"/>
              <w:rPr>
                <w:color w:val="000000"/>
                <w:sz w:val="18"/>
                <w:szCs w:val="18"/>
              </w:rPr>
            </w:pPr>
          </w:p>
        </w:tc>
        <w:tc>
          <w:tcPr>
            <w:tcW w:w="323" w:type="pct"/>
            <w:shd w:val="clear" w:color="auto" w:fill="auto"/>
            <w:vAlign w:val="center"/>
          </w:tcPr>
          <w:p w14:paraId="63203034" w14:textId="77777777" w:rsidR="00FA7717" w:rsidRPr="000A4BC9" w:rsidRDefault="00FA7717" w:rsidP="00FA7717">
            <w:pPr>
              <w:jc w:val="center"/>
              <w:rPr>
                <w:color w:val="000000"/>
                <w:sz w:val="18"/>
                <w:szCs w:val="18"/>
              </w:rPr>
            </w:pPr>
          </w:p>
        </w:tc>
        <w:tc>
          <w:tcPr>
            <w:tcW w:w="286" w:type="pct"/>
            <w:shd w:val="clear" w:color="auto" w:fill="auto"/>
            <w:vAlign w:val="center"/>
          </w:tcPr>
          <w:p w14:paraId="64E623CA" w14:textId="77777777" w:rsidR="00FA7717" w:rsidRPr="000A4BC9" w:rsidRDefault="00FA7717" w:rsidP="00FA7717">
            <w:pPr>
              <w:jc w:val="center"/>
              <w:rPr>
                <w:color w:val="000000"/>
                <w:sz w:val="18"/>
                <w:szCs w:val="18"/>
              </w:rPr>
            </w:pPr>
          </w:p>
        </w:tc>
        <w:tc>
          <w:tcPr>
            <w:tcW w:w="315" w:type="pct"/>
            <w:shd w:val="clear" w:color="auto" w:fill="auto"/>
            <w:vAlign w:val="center"/>
          </w:tcPr>
          <w:p w14:paraId="6BF7E19C" w14:textId="77777777" w:rsidR="00FA7717" w:rsidRPr="000A4BC9" w:rsidRDefault="00FA7717" w:rsidP="00FA7717">
            <w:pPr>
              <w:jc w:val="center"/>
              <w:rPr>
                <w:color w:val="000000"/>
                <w:sz w:val="18"/>
                <w:szCs w:val="18"/>
              </w:rPr>
            </w:pPr>
          </w:p>
        </w:tc>
        <w:tc>
          <w:tcPr>
            <w:tcW w:w="285" w:type="pct"/>
            <w:shd w:val="clear" w:color="auto" w:fill="auto"/>
            <w:vAlign w:val="center"/>
          </w:tcPr>
          <w:p w14:paraId="1F9706B9" w14:textId="77777777" w:rsidR="00FA7717" w:rsidRPr="000A4BC9" w:rsidRDefault="00FA7717" w:rsidP="00FA7717">
            <w:pPr>
              <w:jc w:val="center"/>
              <w:rPr>
                <w:color w:val="000000"/>
                <w:sz w:val="18"/>
                <w:szCs w:val="18"/>
              </w:rPr>
            </w:pPr>
          </w:p>
        </w:tc>
        <w:tc>
          <w:tcPr>
            <w:tcW w:w="315" w:type="pct"/>
            <w:shd w:val="clear" w:color="auto" w:fill="auto"/>
            <w:vAlign w:val="center"/>
          </w:tcPr>
          <w:p w14:paraId="7FE9B428" w14:textId="77777777" w:rsidR="00FA7717" w:rsidRPr="000A4BC9" w:rsidRDefault="00FA7717" w:rsidP="00FA7717">
            <w:pPr>
              <w:jc w:val="center"/>
              <w:rPr>
                <w:color w:val="000000"/>
                <w:sz w:val="18"/>
                <w:szCs w:val="18"/>
              </w:rPr>
            </w:pPr>
          </w:p>
        </w:tc>
        <w:tc>
          <w:tcPr>
            <w:tcW w:w="285" w:type="pct"/>
            <w:shd w:val="clear" w:color="auto" w:fill="auto"/>
            <w:vAlign w:val="center"/>
          </w:tcPr>
          <w:p w14:paraId="43B15146" w14:textId="77777777" w:rsidR="00FA7717" w:rsidRPr="000A4BC9" w:rsidRDefault="00FA7717" w:rsidP="00FA7717">
            <w:pPr>
              <w:jc w:val="center"/>
              <w:rPr>
                <w:color w:val="000000"/>
                <w:sz w:val="18"/>
                <w:szCs w:val="18"/>
              </w:rPr>
            </w:pPr>
          </w:p>
        </w:tc>
        <w:tc>
          <w:tcPr>
            <w:tcW w:w="285" w:type="pct"/>
            <w:shd w:val="clear" w:color="auto" w:fill="auto"/>
            <w:vAlign w:val="center"/>
          </w:tcPr>
          <w:p w14:paraId="0487D641" w14:textId="77777777" w:rsidR="00FA7717" w:rsidRPr="000A4BC9" w:rsidRDefault="00FA7717" w:rsidP="00FA7717">
            <w:pPr>
              <w:jc w:val="center"/>
              <w:rPr>
                <w:color w:val="000000"/>
                <w:sz w:val="18"/>
                <w:szCs w:val="18"/>
              </w:rPr>
            </w:pPr>
          </w:p>
        </w:tc>
        <w:tc>
          <w:tcPr>
            <w:tcW w:w="308" w:type="pct"/>
            <w:shd w:val="clear" w:color="auto" w:fill="auto"/>
            <w:vAlign w:val="center"/>
          </w:tcPr>
          <w:p w14:paraId="6A333DB3" w14:textId="77777777" w:rsidR="00FA7717" w:rsidRPr="000A4BC9" w:rsidRDefault="00FA7717" w:rsidP="00FA7717">
            <w:pPr>
              <w:jc w:val="center"/>
              <w:rPr>
                <w:color w:val="000000"/>
                <w:sz w:val="18"/>
                <w:szCs w:val="18"/>
              </w:rPr>
            </w:pPr>
          </w:p>
        </w:tc>
      </w:tr>
    </w:tbl>
    <w:p w14:paraId="1694299D" w14:textId="77777777" w:rsidR="00FA7717" w:rsidRDefault="00FA7717" w:rsidP="00FA7717">
      <w:pPr>
        <w:pStyle w:val="af1"/>
        <w:rPr>
          <w:lang w:eastAsia="ru-RU"/>
        </w:rPr>
      </w:pPr>
    </w:p>
    <w:p w14:paraId="4D0D3697" w14:textId="77777777" w:rsidR="00FA7717" w:rsidRDefault="00FA7717" w:rsidP="00FA7717">
      <w:pPr>
        <w:pStyle w:val="af1"/>
        <w:rPr>
          <w:lang w:eastAsia="ru-RU"/>
        </w:rPr>
      </w:pPr>
    </w:p>
    <w:p w14:paraId="0EF40E6F" w14:textId="77777777" w:rsidR="00FA7717" w:rsidRDefault="00FA7717" w:rsidP="00FA7717">
      <w:pPr>
        <w:pStyle w:val="10"/>
        <w:rPr>
          <w:lang w:eastAsia="ru-RU"/>
        </w:rPr>
      </w:pPr>
      <w:bookmarkStart w:id="108" w:name="_Toc90411048"/>
      <w:r>
        <w:rPr>
          <w:lang w:eastAsia="ru-RU"/>
        </w:rPr>
        <w:lastRenderedPageBreak/>
        <w:t xml:space="preserve">Индикаторы развития систем теплоснабжения по зоне ЕТО №8 </w:t>
      </w:r>
      <w:r w:rsidRPr="00FA7717">
        <w:rPr>
          <w:lang w:eastAsia="ru-RU"/>
        </w:rPr>
        <w:t>ООО «ТВК»</w:t>
      </w:r>
      <w:bookmarkEnd w:id="108"/>
    </w:p>
    <w:p w14:paraId="43DA680E" w14:textId="77777777" w:rsidR="00FA7717" w:rsidRDefault="00FA7717" w:rsidP="00FA7717">
      <w:pPr>
        <w:pStyle w:val="20"/>
      </w:pPr>
      <w:bookmarkStart w:id="109" w:name="_Toc90411049"/>
      <w:r w:rsidRPr="009F5D9E">
        <w:t xml:space="preserve">Индикаторы, характеризующие динамику изменения спроса на тепловую мощность </w:t>
      </w:r>
      <w:r>
        <w:t xml:space="preserve">по зоне ЕТО </w:t>
      </w:r>
      <w:r w:rsidRPr="00FA7717">
        <w:t>№</w:t>
      </w:r>
      <w:r>
        <w:t>8</w:t>
      </w:r>
      <w:r w:rsidRPr="00FA7717">
        <w:t xml:space="preserve"> ООО «ТВК»</w:t>
      </w:r>
      <w:bookmarkEnd w:id="109"/>
    </w:p>
    <w:p w14:paraId="2CD6AF9D" w14:textId="77777777" w:rsidR="00FA7717" w:rsidRDefault="00FA7717" w:rsidP="00FA7717">
      <w:pPr>
        <w:pStyle w:val="afffffff5"/>
        <w:spacing w:before="240" w:after="0" w:line="240" w:lineRule="auto"/>
        <w:ind w:left="1134" w:hanging="1134"/>
        <w:jc w:val="left"/>
        <w:rPr>
          <w:rFonts w:ascii="Arial" w:hAnsi="Arial" w:cs="Arial"/>
          <w:sz w:val="18"/>
          <w:szCs w:val="18"/>
        </w:rPr>
      </w:pPr>
      <w:bookmarkStart w:id="110" w:name="_Toc90411092"/>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9</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1</w:t>
      </w:r>
      <w:r w:rsidR="008C4F30">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динамику изменения спроса на тепловую мощность в зоне действия</w:t>
      </w:r>
      <w:r w:rsidRPr="004D5BD5">
        <w:rPr>
          <w:rFonts w:ascii="Arial" w:hAnsi="Arial" w:cs="Arial"/>
          <w:sz w:val="18"/>
          <w:szCs w:val="18"/>
        </w:rPr>
        <w:t xml:space="preserve"> </w:t>
      </w:r>
      <w:r>
        <w:rPr>
          <w:rFonts w:ascii="Arial" w:hAnsi="Arial" w:cs="Arial"/>
          <w:sz w:val="18"/>
          <w:szCs w:val="18"/>
        </w:rPr>
        <w:t xml:space="preserve">котельной </w:t>
      </w:r>
      <w:r w:rsidRPr="00FA7717">
        <w:rPr>
          <w:rFonts w:ascii="Arial" w:hAnsi="Arial" w:cs="Arial"/>
          <w:sz w:val="18"/>
          <w:szCs w:val="18"/>
        </w:rPr>
        <w:t>ООО «ТВК»</w:t>
      </w:r>
      <w:bookmarkEnd w:id="110"/>
    </w:p>
    <w:tbl>
      <w:tblPr>
        <w:tblW w:w="5000" w:type="pct"/>
        <w:tblLook w:val="04A0" w:firstRow="1" w:lastRow="0" w:firstColumn="1" w:lastColumn="0" w:noHBand="0" w:noVBand="1"/>
      </w:tblPr>
      <w:tblGrid>
        <w:gridCol w:w="874"/>
        <w:gridCol w:w="4478"/>
        <w:gridCol w:w="953"/>
        <w:gridCol w:w="1083"/>
        <w:gridCol w:w="874"/>
        <w:gridCol w:w="874"/>
        <w:gridCol w:w="874"/>
        <w:gridCol w:w="874"/>
        <w:gridCol w:w="874"/>
        <w:gridCol w:w="875"/>
        <w:gridCol w:w="875"/>
        <w:gridCol w:w="875"/>
        <w:gridCol w:w="875"/>
      </w:tblGrid>
      <w:tr w:rsidR="00EC462A" w14:paraId="35E3A11F" w14:textId="77777777" w:rsidTr="00EC462A">
        <w:trPr>
          <w:trHeight w:val="20"/>
        </w:trPr>
        <w:tc>
          <w:tcPr>
            <w:tcW w:w="293"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431BDB4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473" w:type="pct"/>
            <w:tcBorders>
              <w:top w:val="single" w:sz="8" w:space="0" w:color="auto"/>
              <w:left w:val="nil"/>
              <w:bottom w:val="single" w:sz="8" w:space="0" w:color="auto"/>
              <w:right w:val="single" w:sz="8" w:space="0" w:color="auto"/>
            </w:tcBorders>
            <w:shd w:val="clear" w:color="000000" w:fill="DAEEF3"/>
            <w:noWrap/>
            <w:vAlign w:val="center"/>
            <w:hideMark/>
          </w:tcPr>
          <w:p w14:paraId="1EB8D478"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33BBBB9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00" w:type="pct"/>
            <w:tcBorders>
              <w:top w:val="single" w:sz="8" w:space="0" w:color="auto"/>
              <w:left w:val="nil"/>
              <w:bottom w:val="single" w:sz="8" w:space="0" w:color="auto"/>
              <w:right w:val="single" w:sz="8" w:space="0" w:color="auto"/>
            </w:tcBorders>
            <w:shd w:val="clear" w:color="000000" w:fill="DAEEF3"/>
            <w:vAlign w:val="center"/>
            <w:hideMark/>
          </w:tcPr>
          <w:p w14:paraId="44193C78"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 изм.</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1731978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2020</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648F8211"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2021</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707DA67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2022</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1F67C001"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2023</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6A3DB69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2024</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5C936D1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2025</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1ECDE7B3"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5C3E82A9"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293" w:type="pct"/>
            <w:tcBorders>
              <w:top w:val="single" w:sz="8" w:space="0" w:color="auto"/>
              <w:left w:val="nil"/>
              <w:bottom w:val="single" w:sz="8" w:space="0" w:color="auto"/>
              <w:right w:val="single" w:sz="8" w:space="0" w:color="auto"/>
            </w:tcBorders>
            <w:shd w:val="clear" w:color="000000" w:fill="DAEEF3"/>
            <w:vAlign w:val="center"/>
            <w:hideMark/>
          </w:tcPr>
          <w:p w14:paraId="652775EB"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EC462A" w14:paraId="7C7801A0"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78A8F98D"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1473" w:type="pct"/>
            <w:tcBorders>
              <w:top w:val="nil"/>
              <w:left w:val="nil"/>
              <w:bottom w:val="single" w:sz="8" w:space="0" w:color="auto"/>
              <w:right w:val="single" w:sz="8" w:space="0" w:color="auto"/>
            </w:tcBorders>
            <w:shd w:val="clear" w:color="auto" w:fill="auto"/>
            <w:vAlign w:val="center"/>
            <w:hideMark/>
          </w:tcPr>
          <w:p w14:paraId="057A8785" w14:textId="77777777" w:rsidR="00EC462A" w:rsidRDefault="00EC462A">
            <w:pPr>
              <w:rPr>
                <w:rFonts w:ascii="Arial" w:hAnsi="Arial" w:cs="Arial"/>
                <w:color w:val="000000"/>
                <w:sz w:val="20"/>
                <w:szCs w:val="20"/>
              </w:rPr>
            </w:pPr>
            <w:r>
              <w:rPr>
                <w:rFonts w:ascii="Arial" w:hAnsi="Arial" w:cs="Arial"/>
                <w:color w:val="000000"/>
                <w:sz w:val="20"/>
                <w:szCs w:val="20"/>
              </w:rPr>
              <w:t>Площадь территории</w:t>
            </w:r>
          </w:p>
        </w:tc>
        <w:tc>
          <w:tcPr>
            <w:tcW w:w="293" w:type="pct"/>
            <w:tcBorders>
              <w:top w:val="nil"/>
              <w:left w:val="nil"/>
              <w:bottom w:val="single" w:sz="8" w:space="0" w:color="auto"/>
              <w:right w:val="single" w:sz="8" w:space="0" w:color="auto"/>
            </w:tcBorders>
            <w:shd w:val="clear" w:color="auto" w:fill="auto"/>
            <w:noWrap/>
            <w:vAlign w:val="center"/>
            <w:hideMark/>
          </w:tcPr>
          <w:p w14:paraId="48AD9F01"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тер</w:t>
            </w:r>
          </w:p>
        </w:tc>
        <w:tc>
          <w:tcPr>
            <w:tcW w:w="300" w:type="pct"/>
            <w:tcBorders>
              <w:top w:val="nil"/>
              <w:left w:val="nil"/>
              <w:bottom w:val="single" w:sz="8" w:space="0" w:color="auto"/>
              <w:right w:val="single" w:sz="8" w:space="0" w:color="auto"/>
            </w:tcBorders>
            <w:shd w:val="clear" w:color="auto" w:fill="auto"/>
            <w:vAlign w:val="center"/>
            <w:hideMark/>
          </w:tcPr>
          <w:p w14:paraId="47B9D137" w14:textId="77777777" w:rsidR="00EC462A" w:rsidRDefault="00EC462A">
            <w:pPr>
              <w:jc w:val="center"/>
              <w:rPr>
                <w:rFonts w:ascii="Arial" w:hAnsi="Arial" w:cs="Arial"/>
                <w:color w:val="000000"/>
                <w:sz w:val="20"/>
                <w:szCs w:val="20"/>
              </w:rPr>
            </w:pPr>
            <w:r>
              <w:rPr>
                <w:rFonts w:ascii="Arial" w:hAnsi="Arial" w:cs="Arial"/>
                <w:color w:val="000000"/>
                <w:sz w:val="20"/>
                <w:szCs w:val="20"/>
              </w:rPr>
              <w:t>га</w:t>
            </w:r>
          </w:p>
        </w:tc>
        <w:tc>
          <w:tcPr>
            <w:tcW w:w="293" w:type="pct"/>
            <w:tcBorders>
              <w:top w:val="nil"/>
              <w:left w:val="nil"/>
              <w:bottom w:val="single" w:sz="8" w:space="0" w:color="auto"/>
              <w:right w:val="single" w:sz="8" w:space="0" w:color="auto"/>
            </w:tcBorders>
            <w:shd w:val="clear" w:color="auto" w:fill="auto"/>
            <w:vAlign w:val="center"/>
            <w:hideMark/>
          </w:tcPr>
          <w:p w14:paraId="3E9BFB61"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293" w:type="pct"/>
            <w:tcBorders>
              <w:top w:val="nil"/>
              <w:left w:val="nil"/>
              <w:bottom w:val="single" w:sz="8" w:space="0" w:color="auto"/>
              <w:right w:val="single" w:sz="8" w:space="0" w:color="auto"/>
            </w:tcBorders>
            <w:shd w:val="clear" w:color="auto" w:fill="auto"/>
            <w:vAlign w:val="center"/>
            <w:hideMark/>
          </w:tcPr>
          <w:p w14:paraId="01078E43"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293" w:type="pct"/>
            <w:tcBorders>
              <w:top w:val="nil"/>
              <w:left w:val="nil"/>
              <w:bottom w:val="single" w:sz="8" w:space="0" w:color="auto"/>
              <w:right w:val="single" w:sz="8" w:space="0" w:color="auto"/>
            </w:tcBorders>
            <w:shd w:val="clear" w:color="auto" w:fill="auto"/>
            <w:vAlign w:val="center"/>
            <w:hideMark/>
          </w:tcPr>
          <w:p w14:paraId="19E94189"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293" w:type="pct"/>
            <w:tcBorders>
              <w:top w:val="nil"/>
              <w:left w:val="nil"/>
              <w:bottom w:val="single" w:sz="8" w:space="0" w:color="auto"/>
              <w:right w:val="single" w:sz="8" w:space="0" w:color="auto"/>
            </w:tcBorders>
            <w:shd w:val="clear" w:color="auto" w:fill="auto"/>
            <w:vAlign w:val="center"/>
            <w:hideMark/>
          </w:tcPr>
          <w:p w14:paraId="2483EA28"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293" w:type="pct"/>
            <w:tcBorders>
              <w:top w:val="nil"/>
              <w:left w:val="nil"/>
              <w:bottom w:val="single" w:sz="8" w:space="0" w:color="auto"/>
              <w:right w:val="single" w:sz="8" w:space="0" w:color="auto"/>
            </w:tcBorders>
            <w:shd w:val="clear" w:color="auto" w:fill="auto"/>
            <w:vAlign w:val="center"/>
            <w:hideMark/>
          </w:tcPr>
          <w:p w14:paraId="73BAC726"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293" w:type="pct"/>
            <w:tcBorders>
              <w:top w:val="nil"/>
              <w:left w:val="nil"/>
              <w:bottom w:val="single" w:sz="8" w:space="0" w:color="auto"/>
              <w:right w:val="single" w:sz="8" w:space="0" w:color="auto"/>
            </w:tcBorders>
            <w:shd w:val="clear" w:color="auto" w:fill="auto"/>
            <w:vAlign w:val="center"/>
            <w:hideMark/>
          </w:tcPr>
          <w:p w14:paraId="5F76F15B"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293" w:type="pct"/>
            <w:tcBorders>
              <w:top w:val="nil"/>
              <w:left w:val="nil"/>
              <w:bottom w:val="single" w:sz="8" w:space="0" w:color="auto"/>
              <w:right w:val="single" w:sz="8" w:space="0" w:color="auto"/>
            </w:tcBorders>
            <w:shd w:val="clear" w:color="auto" w:fill="auto"/>
            <w:vAlign w:val="center"/>
            <w:hideMark/>
          </w:tcPr>
          <w:p w14:paraId="71160B8B"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293" w:type="pct"/>
            <w:tcBorders>
              <w:top w:val="nil"/>
              <w:left w:val="nil"/>
              <w:bottom w:val="single" w:sz="8" w:space="0" w:color="auto"/>
              <w:right w:val="single" w:sz="8" w:space="0" w:color="auto"/>
            </w:tcBorders>
            <w:shd w:val="clear" w:color="auto" w:fill="auto"/>
            <w:vAlign w:val="center"/>
            <w:hideMark/>
          </w:tcPr>
          <w:p w14:paraId="75C5CB61"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c>
          <w:tcPr>
            <w:tcW w:w="293" w:type="pct"/>
            <w:tcBorders>
              <w:top w:val="nil"/>
              <w:left w:val="nil"/>
              <w:bottom w:val="single" w:sz="8" w:space="0" w:color="auto"/>
              <w:right w:val="single" w:sz="8" w:space="0" w:color="auto"/>
            </w:tcBorders>
            <w:shd w:val="clear" w:color="auto" w:fill="auto"/>
            <w:vAlign w:val="center"/>
            <w:hideMark/>
          </w:tcPr>
          <w:p w14:paraId="40183A0E" w14:textId="77777777" w:rsidR="00EC462A" w:rsidRDefault="00EC462A">
            <w:pPr>
              <w:jc w:val="center"/>
              <w:rPr>
                <w:rFonts w:ascii="Arial" w:hAnsi="Arial" w:cs="Arial"/>
                <w:color w:val="000000"/>
                <w:sz w:val="20"/>
                <w:szCs w:val="20"/>
              </w:rPr>
            </w:pPr>
            <w:r>
              <w:rPr>
                <w:rFonts w:ascii="Arial" w:hAnsi="Arial" w:cs="Arial"/>
                <w:color w:val="000000"/>
                <w:sz w:val="20"/>
                <w:szCs w:val="20"/>
              </w:rPr>
              <w:t>153</w:t>
            </w:r>
          </w:p>
        </w:tc>
      </w:tr>
      <w:tr w:rsidR="00EC462A" w14:paraId="24B9D932"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22E34F76" w14:textId="77777777" w:rsidR="00EC462A" w:rsidRDefault="00EC462A">
            <w:pPr>
              <w:jc w:val="center"/>
              <w:rPr>
                <w:rFonts w:ascii="Arial" w:hAnsi="Arial" w:cs="Arial"/>
                <w:color w:val="000000"/>
                <w:sz w:val="20"/>
                <w:szCs w:val="20"/>
              </w:rPr>
            </w:pPr>
            <w:r>
              <w:rPr>
                <w:rFonts w:ascii="Arial" w:hAnsi="Arial" w:cs="Arial"/>
                <w:color w:val="000000"/>
                <w:sz w:val="20"/>
                <w:szCs w:val="20"/>
              </w:rPr>
              <w:t>2</w:t>
            </w:r>
          </w:p>
        </w:tc>
        <w:tc>
          <w:tcPr>
            <w:tcW w:w="1473" w:type="pct"/>
            <w:tcBorders>
              <w:top w:val="nil"/>
              <w:left w:val="nil"/>
              <w:bottom w:val="single" w:sz="8" w:space="0" w:color="auto"/>
              <w:right w:val="single" w:sz="8" w:space="0" w:color="auto"/>
            </w:tcBorders>
            <w:shd w:val="clear" w:color="auto" w:fill="auto"/>
            <w:vAlign w:val="center"/>
            <w:hideMark/>
          </w:tcPr>
          <w:p w14:paraId="056C30EC" w14:textId="77777777" w:rsidR="00EC462A" w:rsidRDefault="00EC462A">
            <w:pPr>
              <w:rPr>
                <w:rFonts w:ascii="Arial" w:hAnsi="Arial" w:cs="Arial"/>
                <w:color w:val="000000"/>
                <w:sz w:val="20"/>
                <w:szCs w:val="20"/>
              </w:rPr>
            </w:pPr>
            <w:r>
              <w:rPr>
                <w:rFonts w:ascii="Arial" w:hAnsi="Arial" w:cs="Arial"/>
                <w:color w:val="000000"/>
                <w:sz w:val="20"/>
                <w:szCs w:val="20"/>
              </w:rPr>
              <w:t>Численность населения</w:t>
            </w:r>
          </w:p>
        </w:tc>
        <w:tc>
          <w:tcPr>
            <w:tcW w:w="293" w:type="pct"/>
            <w:tcBorders>
              <w:top w:val="nil"/>
              <w:left w:val="nil"/>
              <w:bottom w:val="single" w:sz="8" w:space="0" w:color="auto"/>
              <w:right w:val="single" w:sz="8" w:space="0" w:color="auto"/>
            </w:tcBorders>
            <w:shd w:val="clear" w:color="auto" w:fill="auto"/>
            <w:noWrap/>
            <w:vAlign w:val="center"/>
            <w:hideMark/>
          </w:tcPr>
          <w:p w14:paraId="229D730D" w14:textId="77777777" w:rsidR="00EC462A" w:rsidRDefault="00EC462A">
            <w:pPr>
              <w:jc w:val="center"/>
              <w:rPr>
                <w:rFonts w:ascii="Arial" w:hAnsi="Arial" w:cs="Arial"/>
                <w:color w:val="000000"/>
                <w:sz w:val="20"/>
                <w:szCs w:val="20"/>
              </w:rPr>
            </w:pPr>
            <w:r>
              <w:rPr>
                <w:rFonts w:ascii="Arial" w:hAnsi="Arial" w:cs="Arial"/>
                <w:color w:val="000000"/>
                <w:sz w:val="20"/>
                <w:szCs w:val="20"/>
              </w:rPr>
              <w:t>N</w:t>
            </w:r>
          </w:p>
        </w:tc>
        <w:tc>
          <w:tcPr>
            <w:tcW w:w="300" w:type="pct"/>
            <w:tcBorders>
              <w:top w:val="nil"/>
              <w:left w:val="nil"/>
              <w:bottom w:val="single" w:sz="8" w:space="0" w:color="auto"/>
              <w:right w:val="single" w:sz="8" w:space="0" w:color="auto"/>
            </w:tcBorders>
            <w:shd w:val="clear" w:color="auto" w:fill="auto"/>
            <w:vAlign w:val="center"/>
            <w:hideMark/>
          </w:tcPr>
          <w:p w14:paraId="0D537EBC" w14:textId="77777777" w:rsidR="00EC462A" w:rsidRDefault="00EC462A">
            <w:pPr>
              <w:jc w:val="center"/>
              <w:rPr>
                <w:rFonts w:ascii="Arial" w:hAnsi="Arial" w:cs="Arial"/>
                <w:color w:val="000000"/>
                <w:sz w:val="20"/>
                <w:szCs w:val="20"/>
              </w:rPr>
            </w:pPr>
            <w:r>
              <w:rPr>
                <w:rFonts w:ascii="Arial" w:hAnsi="Arial" w:cs="Arial"/>
                <w:color w:val="000000"/>
                <w:sz w:val="20"/>
                <w:szCs w:val="20"/>
              </w:rPr>
              <w:t>тыс. чел</w:t>
            </w:r>
          </w:p>
        </w:tc>
        <w:tc>
          <w:tcPr>
            <w:tcW w:w="293" w:type="pct"/>
            <w:tcBorders>
              <w:top w:val="nil"/>
              <w:left w:val="nil"/>
              <w:bottom w:val="single" w:sz="8" w:space="0" w:color="auto"/>
              <w:right w:val="single" w:sz="8" w:space="0" w:color="auto"/>
            </w:tcBorders>
            <w:shd w:val="clear" w:color="auto" w:fill="auto"/>
            <w:noWrap/>
            <w:vAlign w:val="center"/>
            <w:hideMark/>
          </w:tcPr>
          <w:p w14:paraId="5731B0F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85DBB5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EE8850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944D6AE"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50ECA95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228C65F"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14EEF9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C4A863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720AD5D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34E7CB41"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08CE090B" w14:textId="77777777" w:rsidR="00EC462A" w:rsidRDefault="00EC462A">
            <w:pPr>
              <w:jc w:val="center"/>
              <w:rPr>
                <w:rFonts w:ascii="Arial" w:hAnsi="Arial" w:cs="Arial"/>
                <w:color w:val="000000"/>
                <w:sz w:val="20"/>
                <w:szCs w:val="20"/>
              </w:rPr>
            </w:pPr>
            <w:r>
              <w:rPr>
                <w:rFonts w:ascii="Arial" w:hAnsi="Arial" w:cs="Arial"/>
                <w:color w:val="000000"/>
                <w:sz w:val="20"/>
                <w:szCs w:val="20"/>
              </w:rPr>
              <w:t>3</w:t>
            </w:r>
          </w:p>
        </w:tc>
        <w:tc>
          <w:tcPr>
            <w:tcW w:w="1473" w:type="pct"/>
            <w:tcBorders>
              <w:top w:val="nil"/>
              <w:left w:val="nil"/>
              <w:bottom w:val="single" w:sz="8" w:space="0" w:color="auto"/>
              <w:right w:val="single" w:sz="8" w:space="0" w:color="auto"/>
            </w:tcBorders>
            <w:shd w:val="clear" w:color="auto" w:fill="auto"/>
            <w:vAlign w:val="center"/>
            <w:hideMark/>
          </w:tcPr>
          <w:p w14:paraId="633D8F1C"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293" w:type="pct"/>
            <w:tcBorders>
              <w:top w:val="nil"/>
              <w:left w:val="nil"/>
              <w:bottom w:val="single" w:sz="8" w:space="0" w:color="auto"/>
              <w:right w:val="single" w:sz="8" w:space="0" w:color="auto"/>
            </w:tcBorders>
            <w:shd w:val="clear" w:color="auto" w:fill="auto"/>
            <w:noWrap/>
            <w:vAlign w:val="center"/>
            <w:hideMark/>
          </w:tcPr>
          <w:p w14:paraId="4BA81424"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отап</w:t>
            </w:r>
          </w:p>
        </w:tc>
        <w:tc>
          <w:tcPr>
            <w:tcW w:w="300" w:type="pct"/>
            <w:tcBorders>
              <w:top w:val="nil"/>
              <w:left w:val="nil"/>
              <w:bottom w:val="single" w:sz="8" w:space="0" w:color="auto"/>
              <w:right w:val="single" w:sz="8" w:space="0" w:color="auto"/>
            </w:tcBorders>
            <w:shd w:val="clear" w:color="auto" w:fill="auto"/>
            <w:vAlign w:val="center"/>
            <w:hideMark/>
          </w:tcPr>
          <w:p w14:paraId="0A19834C"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293" w:type="pct"/>
            <w:tcBorders>
              <w:top w:val="nil"/>
              <w:left w:val="nil"/>
              <w:bottom w:val="single" w:sz="8" w:space="0" w:color="auto"/>
              <w:right w:val="single" w:sz="8" w:space="0" w:color="auto"/>
            </w:tcBorders>
            <w:shd w:val="clear" w:color="auto" w:fill="auto"/>
            <w:noWrap/>
            <w:vAlign w:val="center"/>
            <w:hideMark/>
          </w:tcPr>
          <w:p w14:paraId="0FCEA26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538E7D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322F33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ED8F26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3D80B1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22E81F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D3CD04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10FDF3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8F2C7C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63EECC30"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3B6D56E7" w14:textId="77777777" w:rsidR="00EC462A" w:rsidRDefault="00EC462A">
            <w:pPr>
              <w:jc w:val="center"/>
              <w:rPr>
                <w:rFonts w:ascii="Arial" w:hAnsi="Arial" w:cs="Arial"/>
                <w:color w:val="000000"/>
                <w:sz w:val="20"/>
                <w:szCs w:val="20"/>
              </w:rPr>
            </w:pPr>
            <w:r>
              <w:rPr>
                <w:rFonts w:ascii="Arial" w:hAnsi="Arial" w:cs="Arial"/>
                <w:color w:val="000000"/>
                <w:sz w:val="20"/>
                <w:szCs w:val="20"/>
              </w:rPr>
              <w:t>4</w:t>
            </w:r>
          </w:p>
        </w:tc>
        <w:tc>
          <w:tcPr>
            <w:tcW w:w="1473" w:type="pct"/>
            <w:tcBorders>
              <w:top w:val="nil"/>
              <w:left w:val="nil"/>
              <w:bottom w:val="single" w:sz="8" w:space="0" w:color="auto"/>
              <w:right w:val="single" w:sz="8" w:space="0" w:color="auto"/>
            </w:tcBorders>
            <w:shd w:val="clear" w:color="auto" w:fill="auto"/>
            <w:vAlign w:val="center"/>
            <w:hideMark/>
          </w:tcPr>
          <w:p w14:paraId="6CABB109"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293" w:type="pct"/>
            <w:tcBorders>
              <w:top w:val="nil"/>
              <w:left w:val="nil"/>
              <w:bottom w:val="single" w:sz="8" w:space="0" w:color="auto"/>
              <w:right w:val="single" w:sz="8" w:space="0" w:color="auto"/>
            </w:tcBorders>
            <w:shd w:val="clear" w:color="auto" w:fill="auto"/>
            <w:noWrap/>
            <w:vAlign w:val="center"/>
            <w:hideMark/>
          </w:tcPr>
          <w:p w14:paraId="11B38D4D"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жф</w:t>
            </w:r>
          </w:p>
        </w:tc>
        <w:tc>
          <w:tcPr>
            <w:tcW w:w="300" w:type="pct"/>
            <w:tcBorders>
              <w:top w:val="nil"/>
              <w:left w:val="nil"/>
              <w:bottom w:val="single" w:sz="8" w:space="0" w:color="auto"/>
              <w:right w:val="single" w:sz="8" w:space="0" w:color="auto"/>
            </w:tcBorders>
            <w:shd w:val="clear" w:color="auto" w:fill="auto"/>
            <w:vAlign w:val="center"/>
            <w:hideMark/>
          </w:tcPr>
          <w:p w14:paraId="30406D29"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293" w:type="pct"/>
            <w:tcBorders>
              <w:top w:val="nil"/>
              <w:left w:val="nil"/>
              <w:bottom w:val="single" w:sz="8" w:space="0" w:color="auto"/>
              <w:right w:val="single" w:sz="8" w:space="0" w:color="auto"/>
            </w:tcBorders>
            <w:shd w:val="clear" w:color="auto" w:fill="auto"/>
            <w:noWrap/>
            <w:vAlign w:val="center"/>
            <w:hideMark/>
          </w:tcPr>
          <w:p w14:paraId="32A87B7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49629B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FCB8AB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E94F5D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3A7A91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520DF65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7CAF9F5F"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7881FBD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DA667F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7C9E76A1"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5B1C3164" w14:textId="77777777" w:rsidR="00EC462A" w:rsidRDefault="00EC462A">
            <w:pPr>
              <w:jc w:val="center"/>
              <w:rPr>
                <w:rFonts w:ascii="Arial" w:hAnsi="Arial" w:cs="Arial"/>
                <w:color w:val="000000"/>
                <w:sz w:val="20"/>
                <w:szCs w:val="20"/>
              </w:rPr>
            </w:pPr>
            <w:r>
              <w:rPr>
                <w:rFonts w:ascii="Arial" w:hAnsi="Arial" w:cs="Arial"/>
                <w:color w:val="000000"/>
                <w:sz w:val="20"/>
                <w:szCs w:val="20"/>
              </w:rPr>
              <w:t>5</w:t>
            </w:r>
          </w:p>
        </w:tc>
        <w:tc>
          <w:tcPr>
            <w:tcW w:w="1473" w:type="pct"/>
            <w:tcBorders>
              <w:top w:val="nil"/>
              <w:left w:val="nil"/>
              <w:bottom w:val="single" w:sz="8" w:space="0" w:color="auto"/>
              <w:right w:val="single" w:sz="8" w:space="0" w:color="auto"/>
            </w:tcBorders>
            <w:shd w:val="clear" w:color="auto" w:fill="auto"/>
            <w:vAlign w:val="center"/>
            <w:hideMark/>
          </w:tcPr>
          <w:p w14:paraId="639FAF01" w14:textId="77777777" w:rsidR="00EC462A" w:rsidRDefault="00EC462A">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293" w:type="pct"/>
            <w:tcBorders>
              <w:top w:val="nil"/>
              <w:left w:val="nil"/>
              <w:bottom w:val="single" w:sz="8" w:space="0" w:color="auto"/>
              <w:right w:val="single" w:sz="8" w:space="0" w:color="auto"/>
            </w:tcBorders>
            <w:shd w:val="clear" w:color="auto" w:fill="auto"/>
            <w:noWrap/>
            <w:vAlign w:val="center"/>
            <w:hideMark/>
          </w:tcPr>
          <w:p w14:paraId="0009A5DD" w14:textId="77777777" w:rsidR="00EC462A" w:rsidRDefault="00EC462A">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одф</w:t>
            </w:r>
          </w:p>
        </w:tc>
        <w:tc>
          <w:tcPr>
            <w:tcW w:w="300" w:type="pct"/>
            <w:tcBorders>
              <w:top w:val="nil"/>
              <w:left w:val="nil"/>
              <w:bottom w:val="single" w:sz="8" w:space="0" w:color="auto"/>
              <w:right w:val="single" w:sz="8" w:space="0" w:color="auto"/>
            </w:tcBorders>
            <w:shd w:val="clear" w:color="auto" w:fill="auto"/>
            <w:vAlign w:val="center"/>
            <w:hideMark/>
          </w:tcPr>
          <w:p w14:paraId="0D2CC35D"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м²</w:t>
            </w:r>
          </w:p>
        </w:tc>
        <w:tc>
          <w:tcPr>
            <w:tcW w:w="293" w:type="pct"/>
            <w:tcBorders>
              <w:top w:val="nil"/>
              <w:left w:val="nil"/>
              <w:bottom w:val="single" w:sz="8" w:space="0" w:color="auto"/>
              <w:right w:val="single" w:sz="8" w:space="0" w:color="auto"/>
            </w:tcBorders>
            <w:shd w:val="clear" w:color="auto" w:fill="auto"/>
            <w:noWrap/>
            <w:vAlign w:val="center"/>
            <w:hideMark/>
          </w:tcPr>
          <w:p w14:paraId="094F837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A73CBC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75CC37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CC3626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EA2EFC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BD5370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DADC96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6F158DC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8EBE43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425829EE"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6639F339" w14:textId="77777777" w:rsidR="00EC462A" w:rsidRDefault="00EC462A">
            <w:pPr>
              <w:jc w:val="center"/>
              <w:rPr>
                <w:rFonts w:ascii="Arial" w:hAnsi="Arial" w:cs="Arial"/>
                <w:color w:val="000000"/>
                <w:sz w:val="20"/>
                <w:szCs w:val="20"/>
              </w:rPr>
            </w:pPr>
            <w:r>
              <w:rPr>
                <w:rFonts w:ascii="Arial" w:hAnsi="Arial" w:cs="Arial"/>
                <w:color w:val="000000"/>
                <w:sz w:val="20"/>
                <w:szCs w:val="20"/>
              </w:rPr>
              <w:t>6</w:t>
            </w:r>
          </w:p>
        </w:tc>
        <w:tc>
          <w:tcPr>
            <w:tcW w:w="1473" w:type="pct"/>
            <w:tcBorders>
              <w:top w:val="nil"/>
              <w:left w:val="nil"/>
              <w:bottom w:val="single" w:sz="8" w:space="0" w:color="auto"/>
              <w:right w:val="single" w:sz="8" w:space="0" w:color="auto"/>
            </w:tcBorders>
            <w:shd w:val="clear" w:color="auto" w:fill="auto"/>
            <w:vAlign w:val="center"/>
            <w:hideMark/>
          </w:tcPr>
          <w:p w14:paraId="5834D1E8" w14:textId="77777777" w:rsidR="00EC462A" w:rsidRDefault="00EC462A">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293" w:type="pct"/>
            <w:tcBorders>
              <w:top w:val="nil"/>
              <w:left w:val="nil"/>
              <w:bottom w:val="single" w:sz="8" w:space="0" w:color="auto"/>
              <w:right w:val="single" w:sz="8" w:space="0" w:color="auto"/>
            </w:tcBorders>
            <w:shd w:val="clear" w:color="auto" w:fill="auto"/>
            <w:noWrap/>
            <w:vAlign w:val="center"/>
            <w:hideMark/>
          </w:tcPr>
          <w:p w14:paraId="7D65A950"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р.сумм</w:t>
            </w:r>
          </w:p>
        </w:tc>
        <w:tc>
          <w:tcPr>
            <w:tcW w:w="300" w:type="pct"/>
            <w:tcBorders>
              <w:top w:val="nil"/>
              <w:left w:val="nil"/>
              <w:bottom w:val="single" w:sz="8" w:space="0" w:color="auto"/>
              <w:right w:val="single" w:sz="8" w:space="0" w:color="auto"/>
            </w:tcBorders>
            <w:shd w:val="clear" w:color="auto" w:fill="auto"/>
            <w:vAlign w:val="center"/>
            <w:hideMark/>
          </w:tcPr>
          <w:p w14:paraId="401D61D1"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vAlign w:val="center"/>
            <w:hideMark/>
          </w:tcPr>
          <w:p w14:paraId="423E5D3A"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vAlign w:val="center"/>
            <w:hideMark/>
          </w:tcPr>
          <w:p w14:paraId="6D8B4CCA"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vAlign w:val="center"/>
            <w:hideMark/>
          </w:tcPr>
          <w:p w14:paraId="140DCF9B"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vAlign w:val="center"/>
            <w:hideMark/>
          </w:tcPr>
          <w:p w14:paraId="70E22846"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vAlign w:val="center"/>
            <w:hideMark/>
          </w:tcPr>
          <w:p w14:paraId="2F3003C3"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vAlign w:val="center"/>
            <w:hideMark/>
          </w:tcPr>
          <w:p w14:paraId="600D0CE8"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vAlign w:val="center"/>
            <w:hideMark/>
          </w:tcPr>
          <w:p w14:paraId="6FB4FB8B"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vAlign w:val="center"/>
            <w:hideMark/>
          </w:tcPr>
          <w:p w14:paraId="0D22E67B"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vAlign w:val="center"/>
            <w:hideMark/>
          </w:tcPr>
          <w:p w14:paraId="0EF0AE37"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r>
      <w:tr w:rsidR="00EC462A" w14:paraId="19A7B6B9"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4B4D60E8" w14:textId="77777777" w:rsidR="00EC462A" w:rsidRDefault="00EC462A">
            <w:pPr>
              <w:jc w:val="center"/>
              <w:rPr>
                <w:rFonts w:ascii="Arial" w:hAnsi="Arial" w:cs="Arial"/>
                <w:color w:val="000000"/>
                <w:sz w:val="20"/>
                <w:szCs w:val="20"/>
              </w:rPr>
            </w:pPr>
            <w:r>
              <w:rPr>
                <w:rFonts w:ascii="Arial" w:hAnsi="Arial" w:cs="Arial"/>
                <w:color w:val="000000"/>
                <w:sz w:val="20"/>
                <w:szCs w:val="20"/>
              </w:rPr>
              <w:t>6.1</w:t>
            </w:r>
          </w:p>
        </w:tc>
        <w:tc>
          <w:tcPr>
            <w:tcW w:w="1473" w:type="pct"/>
            <w:tcBorders>
              <w:top w:val="nil"/>
              <w:left w:val="nil"/>
              <w:bottom w:val="single" w:sz="8" w:space="0" w:color="auto"/>
              <w:right w:val="single" w:sz="8" w:space="0" w:color="auto"/>
            </w:tcBorders>
            <w:shd w:val="clear" w:color="auto" w:fill="auto"/>
            <w:vAlign w:val="center"/>
            <w:hideMark/>
          </w:tcPr>
          <w:p w14:paraId="728B8F20" w14:textId="77777777" w:rsidR="00EC462A" w:rsidRDefault="00EC462A">
            <w:pPr>
              <w:rPr>
                <w:rFonts w:ascii="Arial" w:hAnsi="Arial" w:cs="Arial"/>
                <w:color w:val="000000"/>
                <w:sz w:val="20"/>
                <w:szCs w:val="20"/>
              </w:rPr>
            </w:pPr>
            <w:r>
              <w:rPr>
                <w:rFonts w:ascii="Arial" w:hAnsi="Arial" w:cs="Arial"/>
                <w:color w:val="000000"/>
                <w:sz w:val="20"/>
                <w:szCs w:val="20"/>
              </w:rPr>
              <w:t>в ЖФ, в том числе:</w:t>
            </w:r>
          </w:p>
        </w:tc>
        <w:tc>
          <w:tcPr>
            <w:tcW w:w="293" w:type="pct"/>
            <w:tcBorders>
              <w:top w:val="nil"/>
              <w:left w:val="nil"/>
              <w:bottom w:val="single" w:sz="8" w:space="0" w:color="auto"/>
              <w:right w:val="single" w:sz="8" w:space="0" w:color="auto"/>
            </w:tcBorders>
            <w:shd w:val="clear" w:color="auto" w:fill="auto"/>
            <w:noWrap/>
            <w:vAlign w:val="center"/>
            <w:hideMark/>
          </w:tcPr>
          <w:p w14:paraId="6EFEBF93"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р.жф</w:t>
            </w:r>
          </w:p>
        </w:tc>
        <w:tc>
          <w:tcPr>
            <w:tcW w:w="300" w:type="pct"/>
            <w:tcBorders>
              <w:top w:val="nil"/>
              <w:left w:val="nil"/>
              <w:bottom w:val="single" w:sz="8" w:space="0" w:color="auto"/>
              <w:right w:val="single" w:sz="8" w:space="0" w:color="auto"/>
            </w:tcBorders>
            <w:shd w:val="clear" w:color="auto" w:fill="auto"/>
            <w:vAlign w:val="center"/>
            <w:hideMark/>
          </w:tcPr>
          <w:p w14:paraId="3E085B78"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noWrap/>
            <w:vAlign w:val="center"/>
            <w:hideMark/>
          </w:tcPr>
          <w:p w14:paraId="61A9E82D"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noWrap/>
            <w:vAlign w:val="center"/>
            <w:hideMark/>
          </w:tcPr>
          <w:p w14:paraId="4E3D0187"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noWrap/>
            <w:vAlign w:val="center"/>
            <w:hideMark/>
          </w:tcPr>
          <w:p w14:paraId="15708990"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noWrap/>
            <w:vAlign w:val="center"/>
            <w:hideMark/>
          </w:tcPr>
          <w:p w14:paraId="195A13E9"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noWrap/>
            <w:vAlign w:val="center"/>
            <w:hideMark/>
          </w:tcPr>
          <w:p w14:paraId="2FBA86C5"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noWrap/>
            <w:vAlign w:val="center"/>
            <w:hideMark/>
          </w:tcPr>
          <w:p w14:paraId="21D10517"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noWrap/>
            <w:vAlign w:val="center"/>
            <w:hideMark/>
          </w:tcPr>
          <w:p w14:paraId="6ABD0ECE"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noWrap/>
            <w:vAlign w:val="center"/>
            <w:hideMark/>
          </w:tcPr>
          <w:p w14:paraId="71EDF1AA"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c>
          <w:tcPr>
            <w:tcW w:w="293" w:type="pct"/>
            <w:tcBorders>
              <w:top w:val="nil"/>
              <w:left w:val="nil"/>
              <w:bottom w:val="single" w:sz="8" w:space="0" w:color="auto"/>
              <w:right w:val="single" w:sz="8" w:space="0" w:color="auto"/>
            </w:tcBorders>
            <w:shd w:val="clear" w:color="auto" w:fill="auto"/>
            <w:noWrap/>
            <w:vAlign w:val="center"/>
            <w:hideMark/>
          </w:tcPr>
          <w:p w14:paraId="505CF820" w14:textId="77777777" w:rsidR="00EC462A" w:rsidRDefault="00EC462A">
            <w:pPr>
              <w:jc w:val="center"/>
              <w:rPr>
                <w:rFonts w:ascii="Arial" w:hAnsi="Arial" w:cs="Arial"/>
                <w:color w:val="000000"/>
                <w:sz w:val="20"/>
                <w:szCs w:val="20"/>
              </w:rPr>
            </w:pPr>
            <w:r>
              <w:rPr>
                <w:rFonts w:ascii="Arial" w:hAnsi="Arial" w:cs="Arial"/>
                <w:color w:val="000000"/>
                <w:sz w:val="20"/>
                <w:szCs w:val="20"/>
              </w:rPr>
              <w:t>3,7</w:t>
            </w:r>
          </w:p>
        </w:tc>
      </w:tr>
      <w:tr w:rsidR="00EC462A" w14:paraId="71FEF386"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52199B8A" w14:textId="77777777" w:rsidR="00EC462A" w:rsidRDefault="00EC462A">
            <w:pPr>
              <w:jc w:val="center"/>
              <w:rPr>
                <w:rFonts w:ascii="Arial" w:hAnsi="Arial" w:cs="Arial"/>
                <w:color w:val="000000"/>
                <w:sz w:val="20"/>
                <w:szCs w:val="20"/>
              </w:rPr>
            </w:pPr>
            <w:r>
              <w:rPr>
                <w:rFonts w:ascii="Arial" w:hAnsi="Arial" w:cs="Arial"/>
                <w:color w:val="000000"/>
                <w:sz w:val="20"/>
                <w:szCs w:val="20"/>
              </w:rPr>
              <w:t>6.1.1</w:t>
            </w:r>
          </w:p>
        </w:tc>
        <w:tc>
          <w:tcPr>
            <w:tcW w:w="1473" w:type="pct"/>
            <w:tcBorders>
              <w:top w:val="nil"/>
              <w:left w:val="nil"/>
              <w:bottom w:val="single" w:sz="8" w:space="0" w:color="auto"/>
              <w:right w:val="single" w:sz="8" w:space="0" w:color="auto"/>
            </w:tcBorders>
            <w:shd w:val="clear" w:color="auto" w:fill="auto"/>
            <w:vAlign w:val="center"/>
            <w:hideMark/>
          </w:tcPr>
          <w:p w14:paraId="3B70F026" w14:textId="77777777" w:rsidR="00EC462A" w:rsidRDefault="00EC462A">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293" w:type="pct"/>
            <w:tcBorders>
              <w:top w:val="nil"/>
              <w:left w:val="nil"/>
              <w:bottom w:val="single" w:sz="8" w:space="0" w:color="auto"/>
              <w:right w:val="single" w:sz="8" w:space="0" w:color="auto"/>
            </w:tcBorders>
            <w:shd w:val="clear" w:color="auto" w:fill="auto"/>
            <w:noWrap/>
            <w:vAlign w:val="center"/>
            <w:hideMark/>
          </w:tcPr>
          <w:p w14:paraId="76B9B4AC"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о.р.жф</w:t>
            </w:r>
          </w:p>
        </w:tc>
        <w:tc>
          <w:tcPr>
            <w:tcW w:w="300" w:type="pct"/>
            <w:tcBorders>
              <w:top w:val="nil"/>
              <w:left w:val="nil"/>
              <w:bottom w:val="single" w:sz="8" w:space="0" w:color="auto"/>
              <w:right w:val="single" w:sz="8" w:space="0" w:color="auto"/>
            </w:tcBorders>
            <w:shd w:val="clear" w:color="auto" w:fill="auto"/>
            <w:vAlign w:val="center"/>
            <w:hideMark/>
          </w:tcPr>
          <w:p w14:paraId="4D5526A4"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noWrap/>
            <w:vAlign w:val="center"/>
            <w:hideMark/>
          </w:tcPr>
          <w:p w14:paraId="56B83AA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74AF8AD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D6E0FF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5267DAB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753F543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98F57E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B2B946E"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1EA083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A491D8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68A93DF4"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5CD144F4" w14:textId="77777777" w:rsidR="00EC462A" w:rsidRDefault="00EC462A">
            <w:pPr>
              <w:jc w:val="center"/>
              <w:rPr>
                <w:rFonts w:ascii="Arial" w:hAnsi="Arial" w:cs="Arial"/>
                <w:color w:val="000000"/>
                <w:sz w:val="20"/>
                <w:szCs w:val="20"/>
              </w:rPr>
            </w:pPr>
            <w:r>
              <w:rPr>
                <w:rFonts w:ascii="Arial" w:hAnsi="Arial" w:cs="Arial"/>
                <w:color w:val="000000"/>
                <w:sz w:val="20"/>
                <w:szCs w:val="20"/>
              </w:rPr>
              <w:t>6.1.2</w:t>
            </w:r>
          </w:p>
        </w:tc>
        <w:tc>
          <w:tcPr>
            <w:tcW w:w="1473" w:type="pct"/>
            <w:tcBorders>
              <w:top w:val="nil"/>
              <w:left w:val="nil"/>
              <w:bottom w:val="single" w:sz="8" w:space="0" w:color="auto"/>
              <w:right w:val="single" w:sz="8" w:space="0" w:color="auto"/>
            </w:tcBorders>
            <w:shd w:val="clear" w:color="auto" w:fill="auto"/>
            <w:vAlign w:val="center"/>
            <w:hideMark/>
          </w:tcPr>
          <w:p w14:paraId="634F266C" w14:textId="77777777" w:rsidR="00EC462A" w:rsidRDefault="00EC462A">
            <w:pPr>
              <w:rPr>
                <w:rFonts w:ascii="Arial" w:hAnsi="Arial" w:cs="Arial"/>
                <w:color w:val="000000"/>
                <w:sz w:val="20"/>
                <w:szCs w:val="20"/>
              </w:rPr>
            </w:pPr>
            <w:r>
              <w:rPr>
                <w:rFonts w:ascii="Arial" w:hAnsi="Arial" w:cs="Arial"/>
                <w:color w:val="000000"/>
                <w:sz w:val="20"/>
                <w:szCs w:val="20"/>
              </w:rPr>
              <w:t>в ЖФ для целей гвс</w:t>
            </w:r>
          </w:p>
        </w:tc>
        <w:tc>
          <w:tcPr>
            <w:tcW w:w="293" w:type="pct"/>
            <w:tcBorders>
              <w:top w:val="nil"/>
              <w:left w:val="nil"/>
              <w:bottom w:val="single" w:sz="8" w:space="0" w:color="auto"/>
              <w:right w:val="single" w:sz="8" w:space="0" w:color="auto"/>
            </w:tcBorders>
            <w:shd w:val="clear" w:color="auto" w:fill="auto"/>
            <w:noWrap/>
            <w:vAlign w:val="center"/>
            <w:hideMark/>
          </w:tcPr>
          <w:p w14:paraId="6E81D8A5"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р.гвс.жф</w:t>
            </w:r>
          </w:p>
        </w:tc>
        <w:tc>
          <w:tcPr>
            <w:tcW w:w="300" w:type="pct"/>
            <w:tcBorders>
              <w:top w:val="nil"/>
              <w:left w:val="nil"/>
              <w:bottom w:val="single" w:sz="8" w:space="0" w:color="auto"/>
              <w:right w:val="single" w:sz="8" w:space="0" w:color="auto"/>
            </w:tcBorders>
            <w:shd w:val="clear" w:color="auto" w:fill="auto"/>
            <w:vAlign w:val="center"/>
            <w:hideMark/>
          </w:tcPr>
          <w:p w14:paraId="066122DD"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noWrap/>
            <w:vAlign w:val="center"/>
            <w:hideMark/>
          </w:tcPr>
          <w:p w14:paraId="5783219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5CABBB1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3359ED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7B1BD2D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757413B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125215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87C893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CA95DA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7879832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11B97DB4"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3FBAA683" w14:textId="77777777" w:rsidR="00EC462A" w:rsidRDefault="00EC462A">
            <w:pPr>
              <w:jc w:val="center"/>
              <w:rPr>
                <w:rFonts w:ascii="Arial" w:hAnsi="Arial" w:cs="Arial"/>
                <w:color w:val="000000"/>
                <w:sz w:val="20"/>
                <w:szCs w:val="20"/>
              </w:rPr>
            </w:pPr>
            <w:r>
              <w:rPr>
                <w:rFonts w:ascii="Arial" w:hAnsi="Arial" w:cs="Arial"/>
                <w:color w:val="000000"/>
                <w:sz w:val="20"/>
                <w:szCs w:val="20"/>
              </w:rPr>
              <w:t>6.2</w:t>
            </w:r>
          </w:p>
        </w:tc>
        <w:tc>
          <w:tcPr>
            <w:tcW w:w="1473" w:type="pct"/>
            <w:tcBorders>
              <w:top w:val="nil"/>
              <w:left w:val="nil"/>
              <w:bottom w:val="single" w:sz="8" w:space="0" w:color="auto"/>
              <w:right w:val="single" w:sz="8" w:space="0" w:color="auto"/>
            </w:tcBorders>
            <w:shd w:val="clear" w:color="auto" w:fill="auto"/>
            <w:vAlign w:val="center"/>
            <w:hideMark/>
          </w:tcPr>
          <w:p w14:paraId="7692C681" w14:textId="77777777" w:rsidR="00EC462A" w:rsidRDefault="00EC462A">
            <w:pPr>
              <w:rPr>
                <w:rFonts w:ascii="Arial" w:hAnsi="Arial" w:cs="Arial"/>
                <w:color w:val="000000"/>
                <w:sz w:val="20"/>
                <w:szCs w:val="20"/>
              </w:rPr>
            </w:pPr>
            <w:r>
              <w:rPr>
                <w:rFonts w:ascii="Arial" w:hAnsi="Arial" w:cs="Arial"/>
                <w:color w:val="000000"/>
                <w:sz w:val="20"/>
                <w:szCs w:val="20"/>
              </w:rPr>
              <w:t>в ОДФ, в том числе:</w:t>
            </w:r>
          </w:p>
        </w:tc>
        <w:tc>
          <w:tcPr>
            <w:tcW w:w="293" w:type="pct"/>
            <w:tcBorders>
              <w:top w:val="nil"/>
              <w:left w:val="nil"/>
              <w:bottom w:val="single" w:sz="8" w:space="0" w:color="auto"/>
              <w:right w:val="single" w:sz="8" w:space="0" w:color="auto"/>
            </w:tcBorders>
            <w:shd w:val="clear" w:color="auto" w:fill="auto"/>
            <w:noWrap/>
            <w:vAlign w:val="center"/>
            <w:hideMark/>
          </w:tcPr>
          <w:p w14:paraId="77D637AC"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р.одф</w:t>
            </w:r>
          </w:p>
        </w:tc>
        <w:tc>
          <w:tcPr>
            <w:tcW w:w="300" w:type="pct"/>
            <w:tcBorders>
              <w:top w:val="nil"/>
              <w:left w:val="nil"/>
              <w:bottom w:val="single" w:sz="8" w:space="0" w:color="auto"/>
              <w:right w:val="single" w:sz="8" w:space="0" w:color="auto"/>
            </w:tcBorders>
            <w:shd w:val="clear" w:color="auto" w:fill="auto"/>
            <w:vAlign w:val="center"/>
            <w:hideMark/>
          </w:tcPr>
          <w:p w14:paraId="7022C894"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noWrap/>
            <w:vAlign w:val="center"/>
            <w:hideMark/>
          </w:tcPr>
          <w:p w14:paraId="0175C2C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DBE7DF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FF2A07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A026AEE"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9CCF40F"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66BB992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5EE9FF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6E7B39B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861244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0A27DDC2"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141827ED" w14:textId="77777777" w:rsidR="00EC462A" w:rsidRDefault="00EC462A">
            <w:pPr>
              <w:jc w:val="center"/>
              <w:rPr>
                <w:rFonts w:ascii="Arial" w:hAnsi="Arial" w:cs="Arial"/>
                <w:color w:val="000000"/>
                <w:sz w:val="20"/>
                <w:szCs w:val="20"/>
              </w:rPr>
            </w:pPr>
            <w:r>
              <w:rPr>
                <w:rFonts w:ascii="Arial" w:hAnsi="Arial" w:cs="Arial"/>
                <w:color w:val="000000"/>
                <w:sz w:val="20"/>
                <w:szCs w:val="20"/>
              </w:rPr>
              <w:t>6.2.1</w:t>
            </w:r>
          </w:p>
        </w:tc>
        <w:tc>
          <w:tcPr>
            <w:tcW w:w="1473" w:type="pct"/>
            <w:tcBorders>
              <w:top w:val="nil"/>
              <w:left w:val="nil"/>
              <w:bottom w:val="single" w:sz="8" w:space="0" w:color="auto"/>
              <w:right w:val="single" w:sz="8" w:space="0" w:color="auto"/>
            </w:tcBorders>
            <w:shd w:val="clear" w:color="auto" w:fill="auto"/>
            <w:vAlign w:val="center"/>
            <w:hideMark/>
          </w:tcPr>
          <w:p w14:paraId="7DC07826"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293" w:type="pct"/>
            <w:tcBorders>
              <w:top w:val="nil"/>
              <w:left w:val="nil"/>
              <w:bottom w:val="single" w:sz="8" w:space="0" w:color="auto"/>
              <w:right w:val="single" w:sz="8" w:space="0" w:color="auto"/>
            </w:tcBorders>
            <w:shd w:val="clear" w:color="auto" w:fill="auto"/>
            <w:noWrap/>
            <w:vAlign w:val="center"/>
            <w:hideMark/>
          </w:tcPr>
          <w:p w14:paraId="5BCE4DD4"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р.о.одф</w:t>
            </w:r>
          </w:p>
        </w:tc>
        <w:tc>
          <w:tcPr>
            <w:tcW w:w="300" w:type="pct"/>
            <w:tcBorders>
              <w:top w:val="nil"/>
              <w:left w:val="nil"/>
              <w:bottom w:val="single" w:sz="8" w:space="0" w:color="auto"/>
              <w:right w:val="single" w:sz="8" w:space="0" w:color="auto"/>
            </w:tcBorders>
            <w:shd w:val="clear" w:color="auto" w:fill="auto"/>
            <w:vAlign w:val="center"/>
            <w:hideMark/>
          </w:tcPr>
          <w:p w14:paraId="148C99F5"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noWrap/>
            <w:vAlign w:val="center"/>
            <w:hideMark/>
          </w:tcPr>
          <w:p w14:paraId="70FAFA9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676D0BC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5D6910A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2AFD3B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E591A0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B48212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92CF89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3D49726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5B6A01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25DD32CD"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367321AF" w14:textId="77777777" w:rsidR="00EC462A" w:rsidRDefault="00EC462A">
            <w:pPr>
              <w:jc w:val="center"/>
              <w:rPr>
                <w:rFonts w:ascii="Arial" w:hAnsi="Arial" w:cs="Arial"/>
                <w:color w:val="000000"/>
                <w:sz w:val="20"/>
                <w:szCs w:val="20"/>
              </w:rPr>
            </w:pPr>
            <w:r>
              <w:rPr>
                <w:rFonts w:ascii="Arial" w:hAnsi="Arial" w:cs="Arial"/>
                <w:color w:val="000000"/>
                <w:sz w:val="20"/>
                <w:szCs w:val="20"/>
              </w:rPr>
              <w:t>6.2.2</w:t>
            </w:r>
          </w:p>
        </w:tc>
        <w:tc>
          <w:tcPr>
            <w:tcW w:w="1473" w:type="pct"/>
            <w:tcBorders>
              <w:top w:val="nil"/>
              <w:left w:val="nil"/>
              <w:bottom w:val="single" w:sz="8" w:space="0" w:color="auto"/>
              <w:right w:val="single" w:sz="8" w:space="0" w:color="auto"/>
            </w:tcBorders>
            <w:shd w:val="clear" w:color="auto" w:fill="auto"/>
            <w:vAlign w:val="center"/>
            <w:hideMark/>
          </w:tcPr>
          <w:p w14:paraId="79E017FA"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гвс</w:t>
            </w:r>
          </w:p>
        </w:tc>
        <w:tc>
          <w:tcPr>
            <w:tcW w:w="293" w:type="pct"/>
            <w:tcBorders>
              <w:top w:val="nil"/>
              <w:left w:val="nil"/>
              <w:bottom w:val="single" w:sz="8" w:space="0" w:color="auto"/>
              <w:right w:val="single" w:sz="8" w:space="0" w:color="auto"/>
            </w:tcBorders>
            <w:shd w:val="clear" w:color="auto" w:fill="auto"/>
            <w:noWrap/>
            <w:vAlign w:val="center"/>
            <w:hideMark/>
          </w:tcPr>
          <w:p w14:paraId="2504D71F"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р.гвс.одф</w:t>
            </w:r>
          </w:p>
        </w:tc>
        <w:tc>
          <w:tcPr>
            <w:tcW w:w="300" w:type="pct"/>
            <w:tcBorders>
              <w:top w:val="nil"/>
              <w:left w:val="nil"/>
              <w:bottom w:val="single" w:sz="8" w:space="0" w:color="auto"/>
              <w:right w:val="single" w:sz="8" w:space="0" w:color="auto"/>
            </w:tcBorders>
            <w:shd w:val="clear" w:color="auto" w:fill="auto"/>
            <w:vAlign w:val="center"/>
            <w:hideMark/>
          </w:tcPr>
          <w:p w14:paraId="45BD7922"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3" w:type="pct"/>
            <w:tcBorders>
              <w:top w:val="nil"/>
              <w:left w:val="nil"/>
              <w:bottom w:val="single" w:sz="8" w:space="0" w:color="auto"/>
              <w:right w:val="single" w:sz="8" w:space="0" w:color="auto"/>
            </w:tcBorders>
            <w:shd w:val="clear" w:color="auto" w:fill="auto"/>
            <w:noWrap/>
            <w:vAlign w:val="center"/>
            <w:hideMark/>
          </w:tcPr>
          <w:p w14:paraId="10DCE20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04D7BD66"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6389B4E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34ED699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2F7B83E"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463F0D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491AA15F"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1DADA7B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3" w:type="pct"/>
            <w:tcBorders>
              <w:top w:val="nil"/>
              <w:left w:val="nil"/>
              <w:bottom w:val="single" w:sz="8" w:space="0" w:color="auto"/>
              <w:right w:val="single" w:sz="8" w:space="0" w:color="auto"/>
            </w:tcBorders>
            <w:shd w:val="clear" w:color="auto" w:fill="auto"/>
            <w:noWrap/>
            <w:vAlign w:val="center"/>
            <w:hideMark/>
          </w:tcPr>
          <w:p w14:paraId="2A08923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7C4D6DA3"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31F2A383" w14:textId="77777777" w:rsidR="00EC462A" w:rsidRDefault="00EC462A">
            <w:pPr>
              <w:jc w:val="center"/>
              <w:rPr>
                <w:rFonts w:ascii="Arial" w:hAnsi="Arial" w:cs="Arial"/>
                <w:color w:val="000000"/>
                <w:sz w:val="20"/>
                <w:szCs w:val="20"/>
              </w:rPr>
            </w:pPr>
            <w:r>
              <w:rPr>
                <w:rFonts w:ascii="Arial" w:hAnsi="Arial" w:cs="Arial"/>
                <w:color w:val="000000"/>
                <w:sz w:val="20"/>
                <w:szCs w:val="20"/>
              </w:rPr>
              <w:t>7</w:t>
            </w:r>
          </w:p>
        </w:tc>
        <w:tc>
          <w:tcPr>
            <w:tcW w:w="1473" w:type="pct"/>
            <w:tcBorders>
              <w:top w:val="nil"/>
              <w:left w:val="nil"/>
              <w:bottom w:val="single" w:sz="8" w:space="0" w:color="auto"/>
              <w:right w:val="single" w:sz="8" w:space="0" w:color="auto"/>
            </w:tcBorders>
            <w:shd w:val="clear" w:color="auto" w:fill="auto"/>
            <w:vAlign w:val="center"/>
            <w:hideMark/>
          </w:tcPr>
          <w:p w14:paraId="4477A58B" w14:textId="77777777" w:rsidR="00EC462A" w:rsidRDefault="00EC462A">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293" w:type="pct"/>
            <w:tcBorders>
              <w:top w:val="nil"/>
              <w:left w:val="nil"/>
              <w:bottom w:val="single" w:sz="8" w:space="0" w:color="auto"/>
              <w:right w:val="single" w:sz="8" w:space="0" w:color="auto"/>
            </w:tcBorders>
            <w:shd w:val="clear" w:color="auto" w:fill="auto"/>
            <w:noWrap/>
            <w:vAlign w:val="center"/>
            <w:hideMark/>
          </w:tcPr>
          <w:p w14:paraId="3D168DE1"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сумм</w:t>
            </w:r>
          </w:p>
        </w:tc>
        <w:tc>
          <w:tcPr>
            <w:tcW w:w="300" w:type="pct"/>
            <w:tcBorders>
              <w:top w:val="nil"/>
              <w:left w:val="nil"/>
              <w:bottom w:val="single" w:sz="8" w:space="0" w:color="auto"/>
              <w:right w:val="single" w:sz="8" w:space="0" w:color="auto"/>
            </w:tcBorders>
            <w:shd w:val="clear" w:color="auto" w:fill="auto"/>
            <w:vAlign w:val="center"/>
            <w:hideMark/>
          </w:tcPr>
          <w:p w14:paraId="254DB60D"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314DC4E0"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0F86890A"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3743F8EF"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45B1BA6C"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4E4993A8"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77B26660"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120E629F"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4CEA170C"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4B83046C"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r>
      <w:tr w:rsidR="00EC462A" w14:paraId="38D8F506"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4173EE37" w14:textId="77777777" w:rsidR="00EC462A" w:rsidRDefault="00EC462A">
            <w:pPr>
              <w:jc w:val="center"/>
              <w:rPr>
                <w:rFonts w:ascii="Arial" w:hAnsi="Arial" w:cs="Arial"/>
                <w:color w:val="000000"/>
                <w:sz w:val="20"/>
                <w:szCs w:val="20"/>
              </w:rPr>
            </w:pPr>
            <w:r>
              <w:rPr>
                <w:rFonts w:ascii="Arial" w:hAnsi="Arial" w:cs="Arial"/>
                <w:color w:val="000000"/>
                <w:sz w:val="20"/>
                <w:szCs w:val="20"/>
              </w:rPr>
              <w:t>7.1.</w:t>
            </w:r>
          </w:p>
        </w:tc>
        <w:tc>
          <w:tcPr>
            <w:tcW w:w="1473" w:type="pct"/>
            <w:tcBorders>
              <w:top w:val="nil"/>
              <w:left w:val="nil"/>
              <w:bottom w:val="single" w:sz="8" w:space="0" w:color="auto"/>
              <w:right w:val="single" w:sz="8" w:space="0" w:color="auto"/>
            </w:tcBorders>
            <w:shd w:val="clear" w:color="auto" w:fill="auto"/>
            <w:vAlign w:val="center"/>
            <w:hideMark/>
          </w:tcPr>
          <w:p w14:paraId="17869251" w14:textId="77777777" w:rsidR="00EC462A" w:rsidRDefault="00EC462A">
            <w:pPr>
              <w:rPr>
                <w:rFonts w:ascii="Arial" w:hAnsi="Arial" w:cs="Arial"/>
                <w:color w:val="000000"/>
                <w:sz w:val="20"/>
                <w:szCs w:val="20"/>
              </w:rPr>
            </w:pPr>
            <w:r>
              <w:rPr>
                <w:rFonts w:ascii="Arial" w:hAnsi="Arial" w:cs="Arial"/>
                <w:color w:val="000000"/>
                <w:sz w:val="20"/>
                <w:szCs w:val="20"/>
              </w:rPr>
              <w:t>в ЖФ, в том числе:</w:t>
            </w:r>
          </w:p>
        </w:tc>
        <w:tc>
          <w:tcPr>
            <w:tcW w:w="293" w:type="pct"/>
            <w:tcBorders>
              <w:top w:val="nil"/>
              <w:left w:val="nil"/>
              <w:bottom w:val="single" w:sz="8" w:space="0" w:color="auto"/>
              <w:right w:val="single" w:sz="8" w:space="0" w:color="auto"/>
            </w:tcBorders>
            <w:shd w:val="clear" w:color="auto" w:fill="auto"/>
            <w:noWrap/>
            <w:vAlign w:val="center"/>
            <w:hideMark/>
          </w:tcPr>
          <w:p w14:paraId="20A7FB34"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жф</w:t>
            </w:r>
          </w:p>
        </w:tc>
        <w:tc>
          <w:tcPr>
            <w:tcW w:w="300" w:type="pct"/>
            <w:tcBorders>
              <w:top w:val="nil"/>
              <w:left w:val="nil"/>
              <w:bottom w:val="single" w:sz="8" w:space="0" w:color="auto"/>
              <w:right w:val="single" w:sz="8" w:space="0" w:color="auto"/>
            </w:tcBorders>
            <w:shd w:val="clear" w:color="auto" w:fill="auto"/>
            <w:vAlign w:val="center"/>
            <w:hideMark/>
          </w:tcPr>
          <w:p w14:paraId="675CC232"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6C92DCD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59300F4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3C726E2"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A2B6AE5"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5EB08EE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36675191"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34B1081C"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690EB4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09D97E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310EFEB6"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763CAFEF" w14:textId="77777777" w:rsidR="00EC462A" w:rsidRDefault="00EC462A">
            <w:pPr>
              <w:jc w:val="center"/>
              <w:rPr>
                <w:rFonts w:ascii="Arial" w:hAnsi="Arial" w:cs="Arial"/>
                <w:color w:val="000000"/>
                <w:sz w:val="20"/>
                <w:szCs w:val="20"/>
              </w:rPr>
            </w:pPr>
            <w:r>
              <w:rPr>
                <w:rFonts w:ascii="Arial" w:hAnsi="Arial" w:cs="Arial"/>
                <w:color w:val="000000"/>
                <w:sz w:val="20"/>
                <w:szCs w:val="20"/>
              </w:rPr>
              <w:t>7.1.1</w:t>
            </w:r>
          </w:p>
        </w:tc>
        <w:tc>
          <w:tcPr>
            <w:tcW w:w="1473" w:type="pct"/>
            <w:tcBorders>
              <w:top w:val="nil"/>
              <w:left w:val="nil"/>
              <w:bottom w:val="single" w:sz="8" w:space="0" w:color="auto"/>
              <w:right w:val="single" w:sz="8" w:space="0" w:color="auto"/>
            </w:tcBorders>
            <w:shd w:val="clear" w:color="auto" w:fill="auto"/>
            <w:vAlign w:val="center"/>
            <w:hideMark/>
          </w:tcPr>
          <w:p w14:paraId="11365771" w14:textId="77777777" w:rsidR="00EC462A" w:rsidRDefault="00EC462A">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293" w:type="pct"/>
            <w:tcBorders>
              <w:top w:val="nil"/>
              <w:left w:val="nil"/>
              <w:bottom w:val="single" w:sz="8" w:space="0" w:color="auto"/>
              <w:right w:val="single" w:sz="8" w:space="0" w:color="auto"/>
            </w:tcBorders>
            <w:shd w:val="clear" w:color="auto" w:fill="auto"/>
            <w:noWrap/>
            <w:vAlign w:val="center"/>
            <w:hideMark/>
          </w:tcPr>
          <w:p w14:paraId="6CC54804"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00" w:type="pct"/>
            <w:tcBorders>
              <w:top w:val="nil"/>
              <w:left w:val="nil"/>
              <w:bottom w:val="single" w:sz="8" w:space="0" w:color="auto"/>
              <w:right w:val="single" w:sz="8" w:space="0" w:color="auto"/>
            </w:tcBorders>
            <w:shd w:val="clear" w:color="auto" w:fill="auto"/>
            <w:vAlign w:val="center"/>
            <w:hideMark/>
          </w:tcPr>
          <w:p w14:paraId="6768A39B"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34596FB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661F835D"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61FF765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06C464B"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4D17EC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3F9F98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47E68A7B"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25B73BC"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3973F872"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4B51081E"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274E6908" w14:textId="77777777" w:rsidR="00EC462A" w:rsidRDefault="00EC462A">
            <w:pPr>
              <w:jc w:val="center"/>
              <w:rPr>
                <w:rFonts w:ascii="Arial" w:hAnsi="Arial" w:cs="Arial"/>
                <w:color w:val="000000"/>
                <w:sz w:val="20"/>
                <w:szCs w:val="20"/>
              </w:rPr>
            </w:pPr>
            <w:r>
              <w:rPr>
                <w:rFonts w:ascii="Arial" w:hAnsi="Arial" w:cs="Arial"/>
                <w:color w:val="000000"/>
                <w:sz w:val="20"/>
                <w:szCs w:val="20"/>
              </w:rPr>
              <w:t>7.1.2</w:t>
            </w:r>
          </w:p>
        </w:tc>
        <w:tc>
          <w:tcPr>
            <w:tcW w:w="1473" w:type="pct"/>
            <w:tcBorders>
              <w:top w:val="nil"/>
              <w:left w:val="nil"/>
              <w:bottom w:val="single" w:sz="8" w:space="0" w:color="auto"/>
              <w:right w:val="single" w:sz="8" w:space="0" w:color="auto"/>
            </w:tcBorders>
            <w:shd w:val="clear" w:color="auto" w:fill="auto"/>
            <w:vAlign w:val="center"/>
            <w:hideMark/>
          </w:tcPr>
          <w:p w14:paraId="06201461" w14:textId="77777777" w:rsidR="00EC462A" w:rsidRDefault="00EC462A">
            <w:pPr>
              <w:rPr>
                <w:rFonts w:ascii="Arial" w:hAnsi="Arial" w:cs="Arial"/>
                <w:color w:val="000000"/>
                <w:sz w:val="20"/>
                <w:szCs w:val="20"/>
              </w:rPr>
            </w:pPr>
            <w:r>
              <w:rPr>
                <w:rFonts w:ascii="Arial" w:hAnsi="Arial" w:cs="Arial"/>
                <w:color w:val="000000"/>
                <w:sz w:val="20"/>
                <w:szCs w:val="20"/>
              </w:rPr>
              <w:t>для целей гвс</w:t>
            </w:r>
          </w:p>
        </w:tc>
        <w:tc>
          <w:tcPr>
            <w:tcW w:w="293" w:type="pct"/>
            <w:tcBorders>
              <w:top w:val="nil"/>
              <w:left w:val="nil"/>
              <w:bottom w:val="single" w:sz="8" w:space="0" w:color="auto"/>
              <w:right w:val="single" w:sz="8" w:space="0" w:color="auto"/>
            </w:tcBorders>
            <w:shd w:val="clear" w:color="auto" w:fill="auto"/>
            <w:noWrap/>
            <w:vAlign w:val="center"/>
            <w:hideMark/>
          </w:tcPr>
          <w:p w14:paraId="17BA70C2"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гвс.жф</w:t>
            </w:r>
          </w:p>
        </w:tc>
        <w:tc>
          <w:tcPr>
            <w:tcW w:w="300" w:type="pct"/>
            <w:tcBorders>
              <w:top w:val="nil"/>
              <w:left w:val="nil"/>
              <w:bottom w:val="single" w:sz="8" w:space="0" w:color="auto"/>
              <w:right w:val="single" w:sz="8" w:space="0" w:color="auto"/>
            </w:tcBorders>
            <w:shd w:val="clear" w:color="auto" w:fill="auto"/>
            <w:vAlign w:val="center"/>
            <w:hideMark/>
          </w:tcPr>
          <w:p w14:paraId="668479B2"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033D9CD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6DB6FBFC"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1FEDD382"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1D7EE6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53E2C162"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3D21BB2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5214820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7CD4AB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19B83835"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109AC6FE"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7EB14FF2" w14:textId="77777777" w:rsidR="00EC462A" w:rsidRDefault="00EC462A">
            <w:pPr>
              <w:jc w:val="center"/>
              <w:rPr>
                <w:rFonts w:ascii="Arial" w:hAnsi="Arial" w:cs="Arial"/>
                <w:color w:val="000000"/>
                <w:sz w:val="20"/>
                <w:szCs w:val="20"/>
              </w:rPr>
            </w:pPr>
            <w:r>
              <w:rPr>
                <w:rFonts w:ascii="Arial" w:hAnsi="Arial" w:cs="Arial"/>
                <w:color w:val="000000"/>
                <w:sz w:val="20"/>
                <w:szCs w:val="20"/>
              </w:rPr>
              <w:t>7.2</w:t>
            </w:r>
          </w:p>
        </w:tc>
        <w:tc>
          <w:tcPr>
            <w:tcW w:w="1473" w:type="pct"/>
            <w:tcBorders>
              <w:top w:val="nil"/>
              <w:left w:val="nil"/>
              <w:bottom w:val="single" w:sz="8" w:space="0" w:color="auto"/>
              <w:right w:val="single" w:sz="8" w:space="0" w:color="auto"/>
            </w:tcBorders>
            <w:shd w:val="clear" w:color="auto" w:fill="auto"/>
            <w:vAlign w:val="center"/>
            <w:hideMark/>
          </w:tcPr>
          <w:p w14:paraId="7354EA13" w14:textId="77777777" w:rsidR="00EC462A" w:rsidRDefault="00EC462A">
            <w:pPr>
              <w:rPr>
                <w:rFonts w:ascii="Arial" w:hAnsi="Arial" w:cs="Arial"/>
                <w:color w:val="000000"/>
                <w:sz w:val="20"/>
                <w:szCs w:val="20"/>
              </w:rPr>
            </w:pPr>
            <w:r>
              <w:rPr>
                <w:rFonts w:ascii="Arial" w:hAnsi="Arial" w:cs="Arial"/>
                <w:color w:val="000000"/>
                <w:sz w:val="20"/>
                <w:szCs w:val="20"/>
              </w:rPr>
              <w:t>в ОДФ, в том числе:</w:t>
            </w:r>
          </w:p>
        </w:tc>
        <w:tc>
          <w:tcPr>
            <w:tcW w:w="293" w:type="pct"/>
            <w:tcBorders>
              <w:top w:val="nil"/>
              <w:left w:val="nil"/>
              <w:bottom w:val="single" w:sz="8" w:space="0" w:color="auto"/>
              <w:right w:val="single" w:sz="8" w:space="0" w:color="auto"/>
            </w:tcBorders>
            <w:shd w:val="clear" w:color="auto" w:fill="auto"/>
            <w:noWrap/>
            <w:vAlign w:val="center"/>
            <w:hideMark/>
          </w:tcPr>
          <w:p w14:paraId="1BA4E227"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одф</w:t>
            </w:r>
          </w:p>
        </w:tc>
        <w:tc>
          <w:tcPr>
            <w:tcW w:w="300" w:type="pct"/>
            <w:tcBorders>
              <w:top w:val="nil"/>
              <w:left w:val="nil"/>
              <w:bottom w:val="single" w:sz="8" w:space="0" w:color="auto"/>
              <w:right w:val="single" w:sz="8" w:space="0" w:color="auto"/>
            </w:tcBorders>
            <w:shd w:val="clear" w:color="auto" w:fill="auto"/>
            <w:vAlign w:val="center"/>
            <w:hideMark/>
          </w:tcPr>
          <w:p w14:paraId="1F84A067"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3E0A45AB"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2B1F7814"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714E71A0"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696A0993"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23FE2F62"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696C9A6A"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066CD038"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177CA38D"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239B1C56"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r>
      <w:tr w:rsidR="00EC462A" w14:paraId="74B6554F"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1CD0B726" w14:textId="77777777" w:rsidR="00EC462A" w:rsidRDefault="00EC462A">
            <w:pPr>
              <w:jc w:val="center"/>
              <w:rPr>
                <w:rFonts w:ascii="Arial" w:hAnsi="Arial" w:cs="Arial"/>
                <w:color w:val="000000"/>
                <w:sz w:val="20"/>
                <w:szCs w:val="20"/>
              </w:rPr>
            </w:pPr>
            <w:r>
              <w:rPr>
                <w:rFonts w:ascii="Arial" w:hAnsi="Arial" w:cs="Arial"/>
                <w:color w:val="000000"/>
                <w:sz w:val="20"/>
                <w:szCs w:val="20"/>
              </w:rPr>
              <w:t>7.2.1</w:t>
            </w:r>
          </w:p>
        </w:tc>
        <w:tc>
          <w:tcPr>
            <w:tcW w:w="1473" w:type="pct"/>
            <w:tcBorders>
              <w:top w:val="nil"/>
              <w:left w:val="nil"/>
              <w:bottom w:val="single" w:sz="8" w:space="0" w:color="auto"/>
              <w:right w:val="single" w:sz="8" w:space="0" w:color="auto"/>
            </w:tcBorders>
            <w:shd w:val="clear" w:color="auto" w:fill="auto"/>
            <w:vAlign w:val="center"/>
            <w:hideMark/>
          </w:tcPr>
          <w:p w14:paraId="0E0EDB1D"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293" w:type="pct"/>
            <w:tcBorders>
              <w:top w:val="nil"/>
              <w:left w:val="nil"/>
              <w:bottom w:val="single" w:sz="8" w:space="0" w:color="auto"/>
              <w:right w:val="single" w:sz="8" w:space="0" w:color="auto"/>
            </w:tcBorders>
            <w:shd w:val="clear" w:color="auto" w:fill="auto"/>
            <w:noWrap/>
            <w:vAlign w:val="center"/>
            <w:hideMark/>
          </w:tcPr>
          <w:p w14:paraId="6AF8A4C0"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о.одф</w:t>
            </w:r>
          </w:p>
        </w:tc>
        <w:tc>
          <w:tcPr>
            <w:tcW w:w="300" w:type="pct"/>
            <w:tcBorders>
              <w:top w:val="nil"/>
              <w:left w:val="nil"/>
              <w:bottom w:val="single" w:sz="8" w:space="0" w:color="auto"/>
              <w:right w:val="single" w:sz="8" w:space="0" w:color="auto"/>
            </w:tcBorders>
            <w:shd w:val="clear" w:color="auto" w:fill="auto"/>
            <w:vAlign w:val="center"/>
            <w:hideMark/>
          </w:tcPr>
          <w:p w14:paraId="5FD542F3"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13763F05"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3A5C5505"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03366F1F"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5A51A49E"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09252FA0"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72A0B8A8"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1AD8F354"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0FFB9F61"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c>
          <w:tcPr>
            <w:tcW w:w="293" w:type="pct"/>
            <w:tcBorders>
              <w:top w:val="nil"/>
              <w:left w:val="nil"/>
              <w:bottom w:val="single" w:sz="8" w:space="0" w:color="auto"/>
              <w:right w:val="single" w:sz="8" w:space="0" w:color="auto"/>
            </w:tcBorders>
            <w:shd w:val="clear" w:color="auto" w:fill="auto"/>
            <w:noWrap/>
            <w:vAlign w:val="center"/>
            <w:hideMark/>
          </w:tcPr>
          <w:p w14:paraId="431E191D" w14:textId="77777777" w:rsidR="00EC462A" w:rsidRDefault="00EC462A">
            <w:pPr>
              <w:jc w:val="center"/>
              <w:rPr>
                <w:rFonts w:ascii="Arial" w:hAnsi="Arial" w:cs="Arial"/>
                <w:color w:val="000000"/>
                <w:sz w:val="20"/>
                <w:szCs w:val="20"/>
              </w:rPr>
            </w:pPr>
            <w:r>
              <w:rPr>
                <w:rFonts w:ascii="Arial" w:hAnsi="Arial" w:cs="Arial"/>
                <w:color w:val="000000"/>
                <w:sz w:val="20"/>
                <w:szCs w:val="20"/>
              </w:rPr>
              <w:t>1,48</w:t>
            </w:r>
          </w:p>
        </w:tc>
      </w:tr>
      <w:tr w:rsidR="00EC462A" w14:paraId="7FAA4DEA"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11F3A77F" w14:textId="77777777" w:rsidR="00EC462A" w:rsidRDefault="00EC462A">
            <w:pPr>
              <w:jc w:val="center"/>
              <w:rPr>
                <w:rFonts w:ascii="Arial" w:hAnsi="Arial" w:cs="Arial"/>
                <w:color w:val="000000"/>
                <w:sz w:val="20"/>
                <w:szCs w:val="20"/>
              </w:rPr>
            </w:pPr>
            <w:r>
              <w:rPr>
                <w:rFonts w:ascii="Arial" w:hAnsi="Arial" w:cs="Arial"/>
                <w:color w:val="000000"/>
                <w:sz w:val="20"/>
                <w:szCs w:val="20"/>
              </w:rPr>
              <w:t>7.2.2</w:t>
            </w:r>
          </w:p>
        </w:tc>
        <w:tc>
          <w:tcPr>
            <w:tcW w:w="1473" w:type="pct"/>
            <w:tcBorders>
              <w:top w:val="nil"/>
              <w:left w:val="nil"/>
              <w:bottom w:val="single" w:sz="8" w:space="0" w:color="auto"/>
              <w:right w:val="single" w:sz="8" w:space="0" w:color="auto"/>
            </w:tcBorders>
            <w:shd w:val="clear" w:color="auto" w:fill="auto"/>
            <w:vAlign w:val="center"/>
            <w:hideMark/>
          </w:tcPr>
          <w:p w14:paraId="4B6D66E9" w14:textId="77777777" w:rsidR="00EC462A" w:rsidRDefault="00EC462A">
            <w:pPr>
              <w:rPr>
                <w:rFonts w:ascii="Arial" w:hAnsi="Arial" w:cs="Arial"/>
                <w:color w:val="000000"/>
                <w:sz w:val="20"/>
                <w:szCs w:val="20"/>
              </w:rPr>
            </w:pPr>
            <w:r>
              <w:rPr>
                <w:rFonts w:ascii="Arial" w:hAnsi="Arial" w:cs="Arial"/>
                <w:color w:val="000000"/>
                <w:sz w:val="20"/>
                <w:szCs w:val="20"/>
              </w:rPr>
              <w:t>в ОДФ для целей гвс</w:t>
            </w:r>
          </w:p>
        </w:tc>
        <w:tc>
          <w:tcPr>
            <w:tcW w:w="293" w:type="pct"/>
            <w:tcBorders>
              <w:top w:val="nil"/>
              <w:left w:val="nil"/>
              <w:bottom w:val="single" w:sz="8" w:space="0" w:color="auto"/>
              <w:right w:val="single" w:sz="8" w:space="0" w:color="auto"/>
            </w:tcBorders>
            <w:shd w:val="clear" w:color="auto" w:fill="auto"/>
            <w:noWrap/>
            <w:vAlign w:val="center"/>
            <w:hideMark/>
          </w:tcPr>
          <w:p w14:paraId="3F11E631"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гвс.одф</w:t>
            </w:r>
          </w:p>
        </w:tc>
        <w:tc>
          <w:tcPr>
            <w:tcW w:w="300" w:type="pct"/>
            <w:tcBorders>
              <w:top w:val="nil"/>
              <w:left w:val="nil"/>
              <w:bottom w:val="single" w:sz="8" w:space="0" w:color="auto"/>
              <w:right w:val="single" w:sz="8" w:space="0" w:color="auto"/>
            </w:tcBorders>
            <w:shd w:val="clear" w:color="auto" w:fill="auto"/>
            <w:vAlign w:val="center"/>
            <w:hideMark/>
          </w:tcPr>
          <w:p w14:paraId="2CB8AEB5" w14:textId="77777777" w:rsidR="00EC462A" w:rsidRDefault="00EC462A">
            <w:pPr>
              <w:jc w:val="center"/>
              <w:rPr>
                <w:rFonts w:ascii="Arial" w:hAnsi="Arial" w:cs="Arial"/>
                <w:color w:val="000000"/>
                <w:sz w:val="20"/>
                <w:szCs w:val="20"/>
              </w:rPr>
            </w:pPr>
            <w:r>
              <w:rPr>
                <w:rFonts w:ascii="Arial" w:hAnsi="Arial" w:cs="Arial"/>
                <w:color w:val="000000"/>
                <w:sz w:val="20"/>
                <w:szCs w:val="20"/>
              </w:rPr>
              <w:t>тыс. Гкал</w:t>
            </w:r>
          </w:p>
        </w:tc>
        <w:tc>
          <w:tcPr>
            <w:tcW w:w="293" w:type="pct"/>
            <w:tcBorders>
              <w:top w:val="nil"/>
              <w:left w:val="nil"/>
              <w:bottom w:val="single" w:sz="8" w:space="0" w:color="auto"/>
              <w:right w:val="single" w:sz="8" w:space="0" w:color="auto"/>
            </w:tcBorders>
            <w:shd w:val="clear" w:color="auto" w:fill="auto"/>
            <w:noWrap/>
            <w:vAlign w:val="center"/>
            <w:hideMark/>
          </w:tcPr>
          <w:p w14:paraId="4413257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D919D5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464E4BF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44C59E32"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6C52BEFA"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3D755C5B"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5A64D95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69F1AC2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7652E3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69DE3056"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437BFFB8" w14:textId="77777777" w:rsidR="00EC462A" w:rsidRDefault="00EC462A">
            <w:pPr>
              <w:jc w:val="center"/>
              <w:rPr>
                <w:rFonts w:ascii="Arial" w:hAnsi="Arial" w:cs="Arial"/>
                <w:color w:val="000000"/>
                <w:sz w:val="20"/>
                <w:szCs w:val="20"/>
              </w:rPr>
            </w:pPr>
            <w:r>
              <w:rPr>
                <w:rFonts w:ascii="Arial" w:hAnsi="Arial" w:cs="Arial"/>
                <w:color w:val="000000"/>
                <w:sz w:val="20"/>
                <w:szCs w:val="20"/>
              </w:rPr>
              <w:t>8</w:t>
            </w:r>
          </w:p>
        </w:tc>
        <w:tc>
          <w:tcPr>
            <w:tcW w:w="1473" w:type="pct"/>
            <w:tcBorders>
              <w:top w:val="nil"/>
              <w:left w:val="nil"/>
              <w:bottom w:val="single" w:sz="8" w:space="0" w:color="auto"/>
              <w:right w:val="single" w:sz="8" w:space="0" w:color="auto"/>
            </w:tcBorders>
            <w:shd w:val="clear" w:color="auto" w:fill="auto"/>
            <w:vAlign w:val="center"/>
            <w:hideMark/>
          </w:tcPr>
          <w:p w14:paraId="070E1D79" w14:textId="77777777" w:rsidR="00EC462A" w:rsidRDefault="00EC462A">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293" w:type="pct"/>
            <w:tcBorders>
              <w:top w:val="nil"/>
              <w:left w:val="nil"/>
              <w:bottom w:val="single" w:sz="8" w:space="0" w:color="auto"/>
              <w:right w:val="single" w:sz="8" w:space="0" w:color="auto"/>
            </w:tcBorders>
            <w:shd w:val="clear" w:color="auto" w:fill="auto"/>
            <w:noWrap/>
            <w:vAlign w:val="center"/>
            <w:hideMark/>
          </w:tcPr>
          <w:p w14:paraId="438D6673"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р.о.жф</w:t>
            </w:r>
          </w:p>
        </w:tc>
        <w:tc>
          <w:tcPr>
            <w:tcW w:w="300" w:type="pct"/>
            <w:tcBorders>
              <w:top w:val="nil"/>
              <w:left w:val="nil"/>
              <w:bottom w:val="single" w:sz="8" w:space="0" w:color="auto"/>
              <w:right w:val="single" w:sz="8" w:space="0" w:color="auto"/>
            </w:tcBorders>
            <w:shd w:val="clear" w:color="auto" w:fill="auto"/>
            <w:vAlign w:val="center"/>
            <w:hideMark/>
          </w:tcPr>
          <w:p w14:paraId="22A02C29"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293" w:type="pct"/>
            <w:tcBorders>
              <w:top w:val="nil"/>
              <w:left w:val="nil"/>
              <w:bottom w:val="single" w:sz="8" w:space="0" w:color="auto"/>
              <w:right w:val="single" w:sz="8" w:space="0" w:color="auto"/>
            </w:tcBorders>
            <w:shd w:val="clear" w:color="auto" w:fill="auto"/>
            <w:noWrap/>
            <w:vAlign w:val="center"/>
            <w:hideMark/>
          </w:tcPr>
          <w:p w14:paraId="75CAE75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419517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5A5714E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59C8BCA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4F92B82"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6606C47C"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CACB3F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88112A6"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AB5572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6F46C532"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0BF14F07" w14:textId="77777777" w:rsidR="00EC462A" w:rsidRDefault="00EC462A">
            <w:pPr>
              <w:jc w:val="center"/>
              <w:rPr>
                <w:rFonts w:ascii="Arial" w:hAnsi="Arial" w:cs="Arial"/>
                <w:color w:val="000000"/>
                <w:sz w:val="20"/>
                <w:szCs w:val="20"/>
              </w:rPr>
            </w:pPr>
            <w:r>
              <w:rPr>
                <w:rFonts w:ascii="Arial" w:hAnsi="Arial" w:cs="Arial"/>
                <w:color w:val="000000"/>
                <w:sz w:val="20"/>
                <w:szCs w:val="20"/>
              </w:rPr>
              <w:t>9</w:t>
            </w:r>
          </w:p>
        </w:tc>
        <w:tc>
          <w:tcPr>
            <w:tcW w:w="1473" w:type="pct"/>
            <w:tcBorders>
              <w:top w:val="nil"/>
              <w:left w:val="nil"/>
              <w:bottom w:val="single" w:sz="8" w:space="0" w:color="auto"/>
              <w:right w:val="single" w:sz="8" w:space="0" w:color="auto"/>
            </w:tcBorders>
            <w:shd w:val="clear" w:color="auto" w:fill="auto"/>
            <w:vAlign w:val="center"/>
            <w:hideMark/>
          </w:tcPr>
          <w:p w14:paraId="437175B7" w14:textId="77777777" w:rsidR="00EC462A" w:rsidRDefault="00EC462A">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293" w:type="pct"/>
            <w:tcBorders>
              <w:top w:val="nil"/>
              <w:left w:val="nil"/>
              <w:bottom w:val="single" w:sz="8" w:space="0" w:color="auto"/>
              <w:right w:val="single" w:sz="8" w:space="0" w:color="auto"/>
            </w:tcBorders>
            <w:shd w:val="clear" w:color="auto" w:fill="auto"/>
            <w:noWrap/>
            <w:vAlign w:val="center"/>
            <w:hideMark/>
          </w:tcPr>
          <w:p w14:paraId="72BDD3D4"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00" w:type="pct"/>
            <w:tcBorders>
              <w:top w:val="nil"/>
              <w:left w:val="nil"/>
              <w:bottom w:val="single" w:sz="8" w:space="0" w:color="auto"/>
              <w:right w:val="single" w:sz="8" w:space="0" w:color="auto"/>
            </w:tcBorders>
            <w:shd w:val="clear" w:color="auto" w:fill="auto"/>
            <w:vAlign w:val="center"/>
            <w:hideMark/>
          </w:tcPr>
          <w:p w14:paraId="777470DC"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293" w:type="pct"/>
            <w:tcBorders>
              <w:top w:val="nil"/>
              <w:left w:val="nil"/>
              <w:bottom w:val="single" w:sz="8" w:space="0" w:color="auto"/>
              <w:right w:val="single" w:sz="8" w:space="0" w:color="auto"/>
            </w:tcBorders>
            <w:shd w:val="clear" w:color="auto" w:fill="auto"/>
            <w:noWrap/>
            <w:vAlign w:val="center"/>
            <w:hideMark/>
          </w:tcPr>
          <w:p w14:paraId="491AAA12"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1EFB620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CEBCF0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6D721363"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4C5EA09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6544BDB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192EFA09"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3A3AFBF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3E124A0"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63AB054E"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0907FC6A" w14:textId="77777777" w:rsidR="00EC462A" w:rsidRDefault="00EC462A">
            <w:pPr>
              <w:jc w:val="center"/>
              <w:rPr>
                <w:rFonts w:ascii="Arial" w:hAnsi="Arial" w:cs="Arial"/>
                <w:color w:val="000000"/>
                <w:sz w:val="20"/>
                <w:szCs w:val="20"/>
              </w:rPr>
            </w:pPr>
            <w:r>
              <w:rPr>
                <w:rFonts w:ascii="Arial" w:hAnsi="Arial" w:cs="Arial"/>
                <w:color w:val="000000"/>
                <w:sz w:val="20"/>
                <w:szCs w:val="20"/>
              </w:rPr>
              <w:lastRenderedPageBreak/>
              <w:t>10</w:t>
            </w:r>
          </w:p>
        </w:tc>
        <w:tc>
          <w:tcPr>
            <w:tcW w:w="1473" w:type="pct"/>
            <w:tcBorders>
              <w:top w:val="nil"/>
              <w:left w:val="nil"/>
              <w:bottom w:val="single" w:sz="8" w:space="0" w:color="auto"/>
              <w:right w:val="single" w:sz="8" w:space="0" w:color="auto"/>
            </w:tcBorders>
            <w:shd w:val="clear" w:color="auto" w:fill="auto"/>
            <w:vAlign w:val="center"/>
            <w:hideMark/>
          </w:tcPr>
          <w:p w14:paraId="126B1BB1" w14:textId="77777777" w:rsidR="00EC462A" w:rsidRDefault="00EC462A">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293" w:type="pct"/>
            <w:tcBorders>
              <w:top w:val="nil"/>
              <w:left w:val="nil"/>
              <w:bottom w:val="single" w:sz="8" w:space="0" w:color="auto"/>
              <w:right w:val="single" w:sz="8" w:space="0" w:color="auto"/>
            </w:tcBorders>
            <w:shd w:val="clear" w:color="auto" w:fill="auto"/>
            <w:noWrap/>
            <w:vAlign w:val="center"/>
            <w:hideMark/>
          </w:tcPr>
          <w:p w14:paraId="32121D15"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00" w:type="pct"/>
            <w:tcBorders>
              <w:top w:val="nil"/>
              <w:left w:val="nil"/>
              <w:bottom w:val="single" w:sz="8" w:space="0" w:color="auto"/>
              <w:right w:val="single" w:sz="8" w:space="0" w:color="auto"/>
            </w:tcBorders>
            <w:shd w:val="clear" w:color="auto" w:fill="auto"/>
            <w:vAlign w:val="center"/>
            <w:hideMark/>
          </w:tcPr>
          <w:p w14:paraId="7BF288EA"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293" w:type="pct"/>
            <w:tcBorders>
              <w:top w:val="nil"/>
              <w:left w:val="nil"/>
              <w:bottom w:val="single" w:sz="8" w:space="0" w:color="auto"/>
              <w:right w:val="single" w:sz="8" w:space="0" w:color="auto"/>
            </w:tcBorders>
            <w:shd w:val="clear" w:color="auto" w:fill="auto"/>
            <w:noWrap/>
            <w:vAlign w:val="center"/>
            <w:hideMark/>
          </w:tcPr>
          <w:p w14:paraId="227B747E"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7530C66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6B39872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19030D08"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517BD5B"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1AC8108C"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082F7F17"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212B399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c>
          <w:tcPr>
            <w:tcW w:w="293" w:type="pct"/>
            <w:tcBorders>
              <w:top w:val="nil"/>
              <w:left w:val="nil"/>
              <w:bottom w:val="single" w:sz="8" w:space="0" w:color="auto"/>
              <w:right w:val="single" w:sz="8" w:space="0" w:color="auto"/>
            </w:tcBorders>
            <w:shd w:val="clear" w:color="auto" w:fill="auto"/>
            <w:noWrap/>
            <w:vAlign w:val="center"/>
            <w:hideMark/>
          </w:tcPr>
          <w:p w14:paraId="124E5F4F" w14:textId="77777777" w:rsidR="00EC462A" w:rsidRDefault="00EC462A">
            <w:pPr>
              <w:jc w:val="center"/>
              <w:rPr>
                <w:rFonts w:ascii="Arial" w:hAnsi="Arial" w:cs="Arial"/>
                <w:color w:val="000000"/>
                <w:sz w:val="20"/>
                <w:szCs w:val="20"/>
              </w:rPr>
            </w:pPr>
            <w:r>
              <w:rPr>
                <w:rFonts w:ascii="Arial" w:hAnsi="Arial" w:cs="Arial"/>
                <w:color w:val="000000"/>
                <w:sz w:val="20"/>
                <w:szCs w:val="20"/>
              </w:rPr>
              <w:t>0,00</w:t>
            </w:r>
          </w:p>
        </w:tc>
      </w:tr>
      <w:tr w:rsidR="00EC462A" w14:paraId="4CB33B2E"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32F7769A" w14:textId="77777777" w:rsidR="00EC462A" w:rsidRDefault="00EC462A">
            <w:pPr>
              <w:jc w:val="center"/>
              <w:rPr>
                <w:rFonts w:ascii="Arial" w:hAnsi="Arial" w:cs="Arial"/>
                <w:color w:val="000000"/>
                <w:sz w:val="20"/>
                <w:szCs w:val="20"/>
              </w:rPr>
            </w:pPr>
            <w:r>
              <w:rPr>
                <w:rFonts w:ascii="Arial" w:hAnsi="Arial" w:cs="Arial"/>
                <w:color w:val="000000"/>
                <w:sz w:val="20"/>
                <w:szCs w:val="20"/>
              </w:rPr>
              <w:t>11</w:t>
            </w:r>
          </w:p>
        </w:tc>
        <w:tc>
          <w:tcPr>
            <w:tcW w:w="1473" w:type="pct"/>
            <w:tcBorders>
              <w:top w:val="nil"/>
              <w:left w:val="nil"/>
              <w:bottom w:val="single" w:sz="8" w:space="0" w:color="auto"/>
              <w:right w:val="single" w:sz="8" w:space="0" w:color="auto"/>
            </w:tcBorders>
            <w:shd w:val="clear" w:color="auto" w:fill="auto"/>
            <w:vAlign w:val="center"/>
            <w:hideMark/>
          </w:tcPr>
          <w:p w14:paraId="5A8DAFAF" w14:textId="77777777" w:rsidR="00EC462A" w:rsidRDefault="00EC462A">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293" w:type="pct"/>
            <w:tcBorders>
              <w:top w:val="nil"/>
              <w:left w:val="nil"/>
              <w:bottom w:val="single" w:sz="8" w:space="0" w:color="auto"/>
              <w:right w:val="single" w:sz="8" w:space="0" w:color="auto"/>
            </w:tcBorders>
            <w:shd w:val="clear" w:color="auto" w:fill="auto"/>
            <w:noWrap/>
            <w:vAlign w:val="center"/>
            <w:hideMark/>
          </w:tcPr>
          <w:p w14:paraId="0899C031"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300" w:type="pct"/>
            <w:tcBorders>
              <w:top w:val="nil"/>
              <w:left w:val="nil"/>
              <w:bottom w:val="single" w:sz="8" w:space="0" w:color="auto"/>
              <w:right w:val="single" w:sz="8" w:space="0" w:color="auto"/>
            </w:tcBorders>
            <w:shd w:val="clear" w:color="auto" w:fill="auto"/>
            <w:vAlign w:val="center"/>
            <w:hideMark/>
          </w:tcPr>
          <w:p w14:paraId="0D6ED5B2" w14:textId="77777777" w:rsidR="00EC462A" w:rsidRDefault="00EC462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293" w:type="pct"/>
            <w:tcBorders>
              <w:top w:val="nil"/>
              <w:left w:val="nil"/>
              <w:bottom w:val="single" w:sz="8" w:space="0" w:color="auto"/>
              <w:right w:val="single" w:sz="8" w:space="0" w:color="auto"/>
            </w:tcBorders>
            <w:shd w:val="clear" w:color="auto" w:fill="auto"/>
            <w:noWrap/>
            <w:vAlign w:val="center"/>
            <w:hideMark/>
          </w:tcPr>
          <w:p w14:paraId="7008C27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B1A116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21B382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946C4F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AFE9DB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4F5E7B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68C7876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9A2B3D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1DB14A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513E2F5A"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12F233A0" w14:textId="77777777" w:rsidR="00EC462A" w:rsidRDefault="00EC462A">
            <w:pPr>
              <w:jc w:val="center"/>
              <w:rPr>
                <w:rFonts w:ascii="Arial" w:hAnsi="Arial" w:cs="Arial"/>
                <w:color w:val="000000"/>
                <w:sz w:val="20"/>
                <w:szCs w:val="20"/>
              </w:rPr>
            </w:pPr>
            <w:r>
              <w:rPr>
                <w:rFonts w:ascii="Arial" w:hAnsi="Arial" w:cs="Arial"/>
                <w:color w:val="000000"/>
                <w:sz w:val="20"/>
                <w:szCs w:val="20"/>
              </w:rPr>
              <w:t>12</w:t>
            </w:r>
          </w:p>
        </w:tc>
        <w:tc>
          <w:tcPr>
            <w:tcW w:w="1473" w:type="pct"/>
            <w:tcBorders>
              <w:top w:val="nil"/>
              <w:left w:val="nil"/>
              <w:bottom w:val="single" w:sz="8" w:space="0" w:color="auto"/>
              <w:right w:val="single" w:sz="8" w:space="0" w:color="auto"/>
            </w:tcBorders>
            <w:shd w:val="clear" w:color="auto" w:fill="auto"/>
            <w:vAlign w:val="center"/>
            <w:hideMark/>
          </w:tcPr>
          <w:p w14:paraId="70B3386B" w14:textId="77777777" w:rsidR="00EC462A" w:rsidRDefault="00EC462A">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293" w:type="pct"/>
            <w:tcBorders>
              <w:top w:val="nil"/>
              <w:left w:val="nil"/>
              <w:bottom w:val="single" w:sz="8" w:space="0" w:color="auto"/>
              <w:right w:val="single" w:sz="8" w:space="0" w:color="auto"/>
            </w:tcBorders>
            <w:shd w:val="clear" w:color="auto" w:fill="auto"/>
            <w:noWrap/>
            <w:vAlign w:val="center"/>
            <w:hideMark/>
          </w:tcPr>
          <w:p w14:paraId="26886306"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300" w:type="pct"/>
            <w:tcBorders>
              <w:top w:val="nil"/>
              <w:left w:val="nil"/>
              <w:bottom w:val="single" w:sz="8" w:space="0" w:color="auto"/>
              <w:right w:val="single" w:sz="8" w:space="0" w:color="auto"/>
            </w:tcBorders>
            <w:shd w:val="clear" w:color="auto" w:fill="auto"/>
            <w:vAlign w:val="center"/>
            <w:hideMark/>
          </w:tcPr>
          <w:p w14:paraId="594BA449" w14:textId="77777777" w:rsidR="00EC462A" w:rsidRDefault="00EC462A">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293" w:type="pct"/>
            <w:tcBorders>
              <w:top w:val="nil"/>
              <w:left w:val="nil"/>
              <w:bottom w:val="single" w:sz="8" w:space="0" w:color="auto"/>
              <w:right w:val="single" w:sz="8" w:space="0" w:color="auto"/>
            </w:tcBorders>
            <w:shd w:val="clear" w:color="auto" w:fill="auto"/>
            <w:noWrap/>
            <w:vAlign w:val="center"/>
            <w:hideMark/>
          </w:tcPr>
          <w:p w14:paraId="45EA6CD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D5D882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83C6402"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FD56A8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964BA0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841511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CD1DD0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6A19AD1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612FB4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593C276E"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59AB6CD4" w14:textId="77777777" w:rsidR="00EC462A" w:rsidRDefault="00EC462A">
            <w:pPr>
              <w:jc w:val="center"/>
              <w:rPr>
                <w:rFonts w:ascii="Arial" w:hAnsi="Arial" w:cs="Arial"/>
                <w:color w:val="000000"/>
                <w:sz w:val="20"/>
                <w:szCs w:val="20"/>
              </w:rPr>
            </w:pPr>
            <w:r>
              <w:rPr>
                <w:rFonts w:ascii="Arial" w:hAnsi="Arial" w:cs="Arial"/>
                <w:color w:val="000000"/>
                <w:sz w:val="20"/>
                <w:szCs w:val="20"/>
              </w:rPr>
              <w:t>13</w:t>
            </w:r>
          </w:p>
        </w:tc>
        <w:tc>
          <w:tcPr>
            <w:tcW w:w="1473" w:type="pct"/>
            <w:tcBorders>
              <w:top w:val="nil"/>
              <w:left w:val="nil"/>
              <w:bottom w:val="single" w:sz="8" w:space="0" w:color="auto"/>
              <w:right w:val="single" w:sz="8" w:space="0" w:color="auto"/>
            </w:tcBorders>
            <w:shd w:val="clear" w:color="auto" w:fill="auto"/>
            <w:vAlign w:val="center"/>
            <w:hideMark/>
          </w:tcPr>
          <w:p w14:paraId="207AF8C1" w14:textId="77777777" w:rsidR="00EC462A" w:rsidRDefault="00EC462A">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293" w:type="pct"/>
            <w:tcBorders>
              <w:top w:val="nil"/>
              <w:left w:val="nil"/>
              <w:bottom w:val="single" w:sz="8" w:space="0" w:color="auto"/>
              <w:right w:val="single" w:sz="8" w:space="0" w:color="auto"/>
            </w:tcBorders>
            <w:shd w:val="clear" w:color="auto" w:fill="auto"/>
            <w:noWrap/>
            <w:vAlign w:val="center"/>
            <w:hideMark/>
          </w:tcPr>
          <w:p w14:paraId="28A5C1A2"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p>
        </w:tc>
        <w:tc>
          <w:tcPr>
            <w:tcW w:w="300" w:type="pct"/>
            <w:tcBorders>
              <w:top w:val="nil"/>
              <w:left w:val="nil"/>
              <w:bottom w:val="single" w:sz="8" w:space="0" w:color="auto"/>
              <w:right w:val="single" w:sz="8" w:space="0" w:color="auto"/>
            </w:tcBorders>
            <w:shd w:val="clear" w:color="auto" w:fill="auto"/>
            <w:vAlign w:val="center"/>
            <w:hideMark/>
          </w:tcPr>
          <w:p w14:paraId="7A021C32"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Гкал/ч/га</w:t>
            </w:r>
          </w:p>
        </w:tc>
        <w:tc>
          <w:tcPr>
            <w:tcW w:w="293" w:type="pct"/>
            <w:tcBorders>
              <w:top w:val="nil"/>
              <w:left w:val="nil"/>
              <w:bottom w:val="single" w:sz="8" w:space="0" w:color="auto"/>
              <w:right w:val="single" w:sz="8" w:space="0" w:color="auto"/>
            </w:tcBorders>
            <w:shd w:val="clear" w:color="auto" w:fill="auto"/>
            <w:noWrap/>
            <w:vAlign w:val="center"/>
            <w:hideMark/>
          </w:tcPr>
          <w:p w14:paraId="3E009AC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83EC4C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B108D4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5093F2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6EC88AE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E8530D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6B02E4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FEC492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6BE9A9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2014DFB2"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73C18BBD" w14:textId="77777777" w:rsidR="00EC462A" w:rsidRDefault="00EC462A">
            <w:pPr>
              <w:jc w:val="center"/>
              <w:rPr>
                <w:rFonts w:ascii="Arial" w:hAnsi="Arial" w:cs="Arial"/>
                <w:color w:val="000000"/>
                <w:sz w:val="20"/>
                <w:szCs w:val="20"/>
              </w:rPr>
            </w:pPr>
            <w:r>
              <w:rPr>
                <w:rFonts w:ascii="Arial" w:hAnsi="Arial" w:cs="Arial"/>
                <w:color w:val="000000"/>
                <w:sz w:val="20"/>
                <w:szCs w:val="20"/>
              </w:rPr>
              <w:t>14</w:t>
            </w:r>
          </w:p>
        </w:tc>
        <w:tc>
          <w:tcPr>
            <w:tcW w:w="1473" w:type="pct"/>
            <w:tcBorders>
              <w:top w:val="nil"/>
              <w:left w:val="nil"/>
              <w:bottom w:val="single" w:sz="8" w:space="0" w:color="auto"/>
              <w:right w:val="single" w:sz="8" w:space="0" w:color="auto"/>
            </w:tcBorders>
            <w:shd w:val="clear" w:color="auto" w:fill="auto"/>
            <w:vAlign w:val="center"/>
            <w:hideMark/>
          </w:tcPr>
          <w:p w14:paraId="631AB743" w14:textId="77777777" w:rsidR="00EC462A" w:rsidRDefault="00EC462A">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293" w:type="pct"/>
            <w:tcBorders>
              <w:top w:val="nil"/>
              <w:left w:val="nil"/>
              <w:bottom w:val="single" w:sz="8" w:space="0" w:color="auto"/>
              <w:right w:val="single" w:sz="8" w:space="0" w:color="auto"/>
            </w:tcBorders>
            <w:shd w:val="clear" w:color="auto" w:fill="auto"/>
            <w:noWrap/>
            <w:vAlign w:val="center"/>
            <w:hideMark/>
          </w:tcPr>
          <w:p w14:paraId="12F56ADF"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300" w:type="pct"/>
            <w:tcBorders>
              <w:top w:val="nil"/>
              <w:left w:val="nil"/>
              <w:bottom w:val="single" w:sz="8" w:space="0" w:color="auto"/>
              <w:right w:val="single" w:sz="8" w:space="0" w:color="auto"/>
            </w:tcBorders>
            <w:shd w:val="clear" w:color="auto" w:fill="auto"/>
            <w:vAlign w:val="center"/>
            <w:hideMark/>
          </w:tcPr>
          <w:p w14:paraId="6C11A535"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Гкал/га</w:t>
            </w:r>
          </w:p>
        </w:tc>
        <w:tc>
          <w:tcPr>
            <w:tcW w:w="293" w:type="pct"/>
            <w:tcBorders>
              <w:top w:val="nil"/>
              <w:left w:val="nil"/>
              <w:bottom w:val="single" w:sz="8" w:space="0" w:color="auto"/>
              <w:right w:val="single" w:sz="8" w:space="0" w:color="auto"/>
            </w:tcBorders>
            <w:shd w:val="clear" w:color="auto" w:fill="auto"/>
            <w:noWrap/>
            <w:vAlign w:val="center"/>
            <w:hideMark/>
          </w:tcPr>
          <w:p w14:paraId="7BFBC4E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4BEE736"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AB8A2C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848E9C3"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03C85E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CEAB5C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34B933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55C7B1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7EB7C8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6046E1F7"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5BD6805C" w14:textId="77777777" w:rsidR="00EC462A" w:rsidRDefault="00EC462A">
            <w:pPr>
              <w:jc w:val="center"/>
              <w:rPr>
                <w:rFonts w:ascii="Arial" w:hAnsi="Arial" w:cs="Arial"/>
                <w:color w:val="000000"/>
                <w:sz w:val="20"/>
                <w:szCs w:val="20"/>
              </w:rPr>
            </w:pPr>
            <w:r>
              <w:rPr>
                <w:rFonts w:ascii="Arial" w:hAnsi="Arial" w:cs="Arial"/>
                <w:color w:val="000000"/>
                <w:sz w:val="20"/>
                <w:szCs w:val="20"/>
              </w:rPr>
              <w:t>15</w:t>
            </w:r>
          </w:p>
        </w:tc>
        <w:tc>
          <w:tcPr>
            <w:tcW w:w="1473" w:type="pct"/>
            <w:tcBorders>
              <w:top w:val="nil"/>
              <w:left w:val="nil"/>
              <w:bottom w:val="single" w:sz="8" w:space="0" w:color="auto"/>
              <w:right w:val="single" w:sz="8" w:space="0" w:color="auto"/>
            </w:tcBorders>
            <w:shd w:val="clear" w:color="auto" w:fill="auto"/>
            <w:vAlign w:val="center"/>
            <w:hideMark/>
          </w:tcPr>
          <w:p w14:paraId="4F073B50" w14:textId="77777777" w:rsidR="00EC462A" w:rsidRDefault="00EC462A">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293" w:type="pct"/>
            <w:tcBorders>
              <w:top w:val="nil"/>
              <w:left w:val="nil"/>
              <w:bottom w:val="single" w:sz="8" w:space="0" w:color="auto"/>
              <w:right w:val="single" w:sz="8" w:space="0" w:color="auto"/>
            </w:tcBorders>
            <w:shd w:val="clear" w:color="auto" w:fill="auto"/>
            <w:noWrap/>
            <w:vAlign w:val="center"/>
            <w:hideMark/>
          </w:tcPr>
          <w:p w14:paraId="637B497F"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р.о.жф</w:t>
            </w:r>
          </w:p>
        </w:tc>
        <w:tc>
          <w:tcPr>
            <w:tcW w:w="300" w:type="pct"/>
            <w:tcBorders>
              <w:top w:val="nil"/>
              <w:left w:val="nil"/>
              <w:bottom w:val="single" w:sz="8" w:space="0" w:color="auto"/>
              <w:right w:val="single" w:sz="8" w:space="0" w:color="auto"/>
            </w:tcBorders>
            <w:shd w:val="clear" w:color="auto" w:fill="auto"/>
            <w:vAlign w:val="center"/>
            <w:hideMark/>
          </w:tcPr>
          <w:p w14:paraId="0BBF7A63"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 чел</w:t>
            </w:r>
          </w:p>
        </w:tc>
        <w:tc>
          <w:tcPr>
            <w:tcW w:w="293" w:type="pct"/>
            <w:tcBorders>
              <w:top w:val="nil"/>
              <w:left w:val="nil"/>
              <w:bottom w:val="single" w:sz="8" w:space="0" w:color="auto"/>
              <w:right w:val="single" w:sz="8" w:space="0" w:color="auto"/>
            </w:tcBorders>
            <w:shd w:val="clear" w:color="auto" w:fill="auto"/>
            <w:noWrap/>
            <w:vAlign w:val="center"/>
            <w:hideMark/>
          </w:tcPr>
          <w:p w14:paraId="4BC6D4F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5E61AD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7A0B30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AFFDB5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48F933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30F9EA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946B8FF"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933F54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955EBE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7F282048" w14:textId="77777777" w:rsidTr="00EC462A">
        <w:trPr>
          <w:trHeight w:val="20"/>
        </w:trPr>
        <w:tc>
          <w:tcPr>
            <w:tcW w:w="293" w:type="pct"/>
            <w:tcBorders>
              <w:top w:val="nil"/>
              <w:left w:val="single" w:sz="8" w:space="0" w:color="auto"/>
              <w:bottom w:val="single" w:sz="8" w:space="0" w:color="auto"/>
              <w:right w:val="single" w:sz="8" w:space="0" w:color="auto"/>
            </w:tcBorders>
            <w:shd w:val="clear" w:color="auto" w:fill="auto"/>
            <w:noWrap/>
            <w:vAlign w:val="center"/>
            <w:hideMark/>
          </w:tcPr>
          <w:p w14:paraId="1A57A8A9" w14:textId="77777777" w:rsidR="00EC462A" w:rsidRDefault="00EC462A">
            <w:pPr>
              <w:jc w:val="center"/>
              <w:rPr>
                <w:rFonts w:ascii="Arial" w:hAnsi="Arial" w:cs="Arial"/>
                <w:color w:val="000000"/>
                <w:sz w:val="20"/>
                <w:szCs w:val="20"/>
              </w:rPr>
            </w:pPr>
            <w:r>
              <w:rPr>
                <w:rFonts w:ascii="Arial" w:hAnsi="Arial" w:cs="Arial"/>
                <w:color w:val="000000"/>
                <w:sz w:val="20"/>
                <w:szCs w:val="20"/>
              </w:rPr>
              <w:t>16</w:t>
            </w:r>
          </w:p>
        </w:tc>
        <w:tc>
          <w:tcPr>
            <w:tcW w:w="1473" w:type="pct"/>
            <w:tcBorders>
              <w:top w:val="nil"/>
              <w:left w:val="nil"/>
              <w:bottom w:val="single" w:sz="8" w:space="0" w:color="auto"/>
              <w:right w:val="single" w:sz="8" w:space="0" w:color="auto"/>
            </w:tcBorders>
            <w:shd w:val="clear" w:color="auto" w:fill="auto"/>
            <w:vAlign w:val="center"/>
            <w:hideMark/>
          </w:tcPr>
          <w:p w14:paraId="2FEE0C66" w14:textId="77777777" w:rsidR="00EC462A" w:rsidRDefault="00EC462A">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293" w:type="pct"/>
            <w:tcBorders>
              <w:top w:val="nil"/>
              <w:left w:val="nil"/>
              <w:bottom w:val="single" w:sz="8" w:space="0" w:color="auto"/>
              <w:right w:val="single" w:sz="8" w:space="0" w:color="auto"/>
            </w:tcBorders>
            <w:shd w:val="clear" w:color="auto" w:fill="auto"/>
            <w:noWrap/>
            <w:vAlign w:val="center"/>
            <w:hideMark/>
          </w:tcPr>
          <w:p w14:paraId="5A5E76F3" w14:textId="77777777" w:rsidR="00EC462A" w:rsidRDefault="00EC462A">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300" w:type="pct"/>
            <w:tcBorders>
              <w:top w:val="nil"/>
              <w:left w:val="nil"/>
              <w:bottom w:val="single" w:sz="8" w:space="0" w:color="auto"/>
              <w:right w:val="single" w:sz="8" w:space="0" w:color="auto"/>
            </w:tcBorders>
            <w:shd w:val="clear" w:color="auto" w:fill="auto"/>
            <w:vAlign w:val="center"/>
            <w:hideMark/>
          </w:tcPr>
          <w:p w14:paraId="75063692"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Гкал/чел/ год</w:t>
            </w:r>
          </w:p>
        </w:tc>
        <w:tc>
          <w:tcPr>
            <w:tcW w:w="293" w:type="pct"/>
            <w:tcBorders>
              <w:top w:val="nil"/>
              <w:left w:val="nil"/>
              <w:bottom w:val="single" w:sz="8" w:space="0" w:color="auto"/>
              <w:right w:val="single" w:sz="8" w:space="0" w:color="auto"/>
            </w:tcBorders>
            <w:shd w:val="clear" w:color="auto" w:fill="auto"/>
            <w:noWrap/>
            <w:vAlign w:val="center"/>
            <w:hideMark/>
          </w:tcPr>
          <w:p w14:paraId="0A68674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624E68A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511BD6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49C50D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BD53C8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E7F5E94"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75C50A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B8FA88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1413F5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bl>
    <w:p w14:paraId="416B5A06" w14:textId="77777777" w:rsidR="00FA7717" w:rsidRDefault="00FA7717" w:rsidP="00FA7717">
      <w:pPr>
        <w:pStyle w:val="af1"/>
        <w:rPr>
          <w:lang w:eastAsia="ru-RU"/>
        </w:rPr>
      </w:pPr>
    </w:p>
    <w:p w14:paraId="4E69795C" w14:textId="77777777" w:rsidR="00FA7717" w:rsidRDefault="00FA7717" w:rsidP="00FA7717">
      <w:pPr>
        <w:pStyle w:val="20"/>
      </w:pPr>
      <w:bookmarkStart w:id="111" w:name="_Toc90411050"/>
      <w:r>
        <w:t xml:space="preserve">Индикаторы, характеризующие функционирование источников тепловой энергии по зоне ЕТО </w:t>
      </w:r>
      <w:r w:rsidRPr="00FA7717">
        <w:t>№</w:t>
      </w:r>
      <w:r>
        <w:t>8</w:t>
      </w:r>
      <w:r w:rsidRPr="00FA7717">
        <w:t xml:space="preserve"> ООО «ТВК»</w:t>
      </w:r>
      <w:bookmarkEnd w:id="111"/>
    </w:p>
    <w:p w14:paraId="3F61AED1" w14:textId="77777777" w:rsidR="00FA7717" w:rsidRPr="00E4478E" w:rsidRDefault="00FA7717" w:rsidP="00FA7717">
      <w:pPr>
        <w:pStyle w:val="afffffff5"/>
        <w:spacing w:before="240" w:after="0" w:line="240" w:lineRule="auto"/>
        <w:ind w:left="1134" w:hanging="1134"/>
        <w:jc w:val="left"/>
        <w:rPr>
          <w:rFonts w:ascii="Arial" w:hAnsi="Arial" w:cs="Arial"/>
          <w:sz w:val="18"/>
          <w:szCs w:val="18"/>
        </w:rPr>
      </w:pPr>
      <w:bookmarkStart w:id="112" w:name="_Toc90411093"/>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9</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2</w:t>
      </w:r>
      <w:r w:rsidR="008C4F30">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xml:space="preserve">, характеризующие функционирование источников тепловой энергии в системе теплоснабжения котельной </w:t>
      </w:r>
      <w:r w:rsidRPr="00FA7717">
        <w:rPr>
          <w:rFonts w:ascii="Arial" w:hAnsi="Arial" w:cs="Arial"/>
          <w:sz w:val="18"/>
          <w:szCs w:val="18"/>
        </w:rPr>
        <w:t>ООО «ТВК»</w:t>
      </w:r>
      <w:bookmarkEnd w:id="112"/>
    </w:p>
    <w:tbl>
      <w:tblPr>
        <w:tblW w:w="5000" w:type="pct"/>
        <w:tblLook w:val="04A0" w:firstRow="1" w:lastRow="0" w:firstColumn="1" w:lastColumn="0" w:noHBand="0" w:noVBand="1"/>
      </w:tblPr>
      <w:tblGrid>
        <w:gridCol w:w="883"/>
        <w:gridCol w:w="4487"/>
        <w:gridCol w:w="916"/>
        <w:gridCol w:w="1031"/>
        <w:gridCol w:w="883"/>
        <w:gridCol w:w="883"/>
        <w:gridCol w:w="883"/>
        <w:gridCol w:w="883"/>
        <w:gridCol w:w="883"/>
        <w:gridCol w:w="883"/>
        <w:gridCol w:w="884"/>
        <w:gridCol w:w="884"/>
        <w:gridCol w:w="875"/>
      </w:tblGrid>
      <w:tr w:rsidR="00EC462A" w14:paraId="4B3664DC" w14:textId="77777777" w:rsidTr="00EC462A">
        <w:trPr>
          <w:trHeight w:val="20"/>
        </w:trPr>
        <w:tc>
          <w:tcPr>
            <w:tcW w:w="294"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217C4D16"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п/п</w:t>
            </w:r>
          </w:p>
        </w:tc>
        <w:tc>
          <w:tcPr>
            <w:tcW w:w="1475" w:type="pct"/>
            <w:tcBorders>
              <w:top w:val="single" w:sz="8" w:space="0" w:color="auto"/>
              <w:left w:val="nil"/>
              <w:bottom w:val="single" w:sz="8" w:space="0" w:color="auto"/>
              <w:right w:val="single" w:sz="8" w:space="0" w:color="auto"/>
            </w:tcBorders>
            <w:shd w:val="clear" w:color="000000" w:fill="DAEEF3"/>
            <w:noWrap/>
            <w:vAlign w:val="center"/>
            <w:hideMark/>
          </w:tcPr>
          <w:p w14:paraId="38A61192"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294" w:type="pct"/>
            <w:tcBorders>
              <w:top w:val="single" w:sz="8" w:space="0" w:color="auto"/>
              <w:left w:val="nil"/>
              <w:bottom w:val="single" w:sz="8" w:space="0" w:color="auto"/>
              <w:right w:val="single" w:sz="8" w:space="0" w:color="auto"/>
            </w:tcBorders>
            <w:shd w:val="clear" w:color="000000" w:fill="DAEEF3"/>
            <w:vAlign w:val="center"/>
            <w:hideMark/>
          </w:tcPr>
          <w:p w14:paraId="55FCD9F1"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294" w:type="pct"/>
            <w:tcBorders>
              <w:top w:val="single" w:sz="8" w:space="0" w:color="auto"/>
              <w:left w:val="nil"/>
              <w:bottom w:val="single" w:sz="8" w:space="0" w:color="auto"/>
              <w:right w:val="single" w:sz="8" w:space="0" w:color="auto"/>
            </w:tcBorders>
            <w:shd w:val="clear" w:color="000000" w:fill="DAEEF3"/>
            <w:vAlign w:val="center"/>
            <w:hideMark/>
          </w:tcPr>
          <w:p w14:paraId="6041CC77"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Ед.изм.</w:t>
            </w:r>
          </w:p>
        </w:tc>
        <w:tc>
          <w:tcPr>
            <w:tcW w:w="294" w:type="pct"/>
            <w:tcBorders>
              <w:top w:val="single" w:sz="8" w:space="0" w:color="auto"/>
              <w:left w:val="nil"/>
              <w:bottom w:val="single" w:sz="8" w:space="0" w:color="auto"/>
              <w:right w:val="single" w:sz="8" w:space="0" w:color="auto"/>
            </w:tcBorders>
            <w:shd w:val="clear" w:color="000000" w:fill="DAEEF3"/>
            <w:noWrap/>
            <w:vAlign w:val="center"/>
            <w:hideMark/>
          </w:tcPr>
          <w:p w14:paraId="574DC9DF"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2020</w:t>
            </w:r>
          </w:p>
        </w:tc>
        <w:tc>
          <w:tcPr>
            <w:tcW w:w="294" w:type="pct"/>
            <w:tcBorders>
              <w:top w:val="single" w:sz="8" w:space="0" w:color="auto"/>
              <w:left w:val="nil"/>
              <w:bottom w:val="single" w:sz="8" w:space="0" w:color="auto"/>
              <w:right w:val="single" w:sz="8" w:space="0" w:color="auto"/>
            </w:tcBorders>
            <w:shd w:val="clear" w:color="000000" w:fill="DAEEF3"/>
            <w:noWrap/>
            <w:vAlign w:val="center"/>
            <w:hideMark/>
          </w:tcPr>
          <w:p w14:paraId="5E464547"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2021</w:t>
            </w:r>
          </w:p>
        </w:tc>
        <w:tc>
          <w:tcPr>
            <w:tcW w:w="294" w:type="pct"/>
            <w:tcBorders>
              <w:top w:val="single" w:sz="8" w:space="0" w:color="auto"/>
              <w:left w:val="nil"/>
              <w:bottom w:val="single" w:sz="8" w:space="0" w:color="auto"/>
              <w:right w:val="single" w:sz="8" w:space="0" w:color="auto"/>
            </w:tcBorders>
            <w:shd w:val="clear" w:color="000000" w:fill="DAEEF3"/>
            <w:noWrap/>
            <w:vAlign w:val="center"/>
            <w:hideMark/>
          </w:tcPr>
          <w:p w14:paraId="48DCA9C1"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2022</w:t>
            </w:r>
          </w:p>
        </w:tc>
        <w:tc>
          <w:tcPr>
            <w:tcW w:w="294" w:type="pct"/>
            <w:tcBorders>
              <w:top w:val="single" w:sz="8" w:space="0" w:color="auto"/>
              <w:left w:val="nil"/>
              <w:bottom w:val="single" w:sz="8" w:space="0" w:color="auto"/>
              <w:right w:val="single" w:sz="8" w:space="0" w:color="auto"/>
            </w:tcBorders>
            <w:shd w:val="clear" w:color="000000" w:fill="DAEEF3"/>
            <w:noWrap/>
            <w:vAlign w:val="center"/>
            <w:hideMark/>
          </w:tcPr>
          <w:p w14:paraId="54693FB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2023</w:t>
            </w:r>
          </w:p>
        </w:tc>
        <w:tc>
          <w:tcPr>
            <w:tcW w:w="294" w:type="pct"/>
            <w:tcBorders>
              <w:top w:val="single" w:sz="8" w:space="0" w:color="auto"/>
              <w:left w:val="nil"/>
              <w:bottom w:val="single" w:sz="8" w:space="0" w:color="auto"/>
              <w:right w:val="single" w:sz="8" w:space="0" w:color="auto"/>
            </w:tcBorders>
            <w:shd w:val="clear" w:color="000000" w:fill="DAEEF3"/>
            <w:noWrap/>
            <w:vAlign w:val="center"/>
            <w:hideMark/>
          </w:tcPr>
          <w:p w14:paraId="64BDE07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2024</w:t>
            </w:r>
          </w:p>
        </w:tc>
        <w:tc>
          <w:tcPr>
            <w:tcW w:w="294" w:type="pct"/>
            <w:tcBorders>
              <w:top w:val="single" w:sz="8" w:space="0" w:color="auto"/>
              <w:left w:val="nil"/>
              <w:bottom w:val="single" w:sz="8" w:space="0" w:color="auto"/>
              <w:right w:val="single" w:sz="8" w:space="0" w:color="auto"/>
            </w:tcBorders>
            <w:shd w:val="clear" w:color="000000" w:fill="DAEEF3"/>
            <w:noWrap/>
            <w:vAlign w:val="center"/>
            <w:hideMark/>
          </w:tcPr>
          <w:p w14:paraId="6359FE2A"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2025</w:t>
            </w:r>
          </w:p>
        </w:tc>
        <w:tc>
          <w:tcPr>
            <w:tcW w:w="294" w:type="pct"/>
            <w:tcBorders>
              <w:top w:val="single" w:sz="8" w:space="0" w:color="auto"/>
              <w:left w:val="nil"/>
              <w:bottom w:val="single" w:sz="8" w:space="0" w:color="auto"/>
              <w:right w:val="single" w:sz="8" w:space="0" w:color="auto"/>
            </w:tcBorders>
            <w:shd w:val="clear" w:color="000000" w:fill="DAEEF3"/>
            <w:noWrap/>
            <w:vAlign w:val="center"/>
            <w:hideMark/>
          </w:tcPr>
          <w:p w14:paraId="0E787A89"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294" w:type="pct"/>
            <w:tcBorders>
              <w:top w:val="single" w:sz="8" w:space="0" w:color="auto"/>
              <w:left w:val="nil"/>
              <w:bottom w:val="single" w:sz="8" w:space="0" w:color="auto"/>
              <w:right w:val="single" w:sz="8" w:space="0" w:color="auto"/>
            </w:tcBorders>
            <w:shd w:val="clear" w:color="000000" w:fill="DAEEF3"/>
            <w:noWrap/>
            <w:vAlign w:val="center"/>
            <w:hideMark/>
          </w:tcPr>
          <w:p w14:paraId="3F01951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294" w:type="pct"/>
            <w:tcBorders>
              <w:top w:val="single" w:sz="8" w:space="0" w:color="auto"/>
              <w:left w:val="nil"/>
              <w:bottom w:val="single" w:sz="8" w:space="0" w:color="auto"/>
              <w:right w:val="single" w:sz="8" w:space="0" w:color="auto"/>
            </w:tcBorders>
            <w:shd w:val="clear" w:color="000000" w:fill="DAEEF3"/>
            <w:noWrap/>
            <w:vAlign w:val="center"/>
            <w:hideMark/>
          </w:tcPr>
          <w:p w14:paraId="3AC24DFB"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EC462A" w14:paraId="4E5ABE12"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00C81B20"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1475" w:type="pct"/>
            <w:tcBorders>
              <w:top w:val="nil"/>
              <w:left w:val="nil"/>
              <w:bottom w:val="single" w:sz="8" w:space="0" w:color="auto"/>
              <w:right w:val="single" w:sz="8" w:space="0" w:color="auto"/>
            </w:tcBorders>
            <w:shd w:val="clear" w:color="auto" w:fill="auto"/>
            <w:vAlign w:val="center"/>
            <w:hideMark/>
          </w:tcPr>
          <w:p w14:paraId="17C54DE1" w14:textId="77777777" w:rsidR="00EC462A" w:rsidRDefault="00EC462A">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294" w:type="pct"/>
            <w:tcBorders>
              <w:top w:val="nil"/>
              <w:left w:val="nil"/>
              <w:bottom w:val="single" w:sz="8" w:space="0" w:color="auto"/>
              <w:right w:val="single" w:sz="8" w:space="0" w:color="auto"/>
            </w:tcBorders>
            <w:shd w:val="clear" w:color="auto" w:fill="auto"/>
            <w:noWrap/>
            <w:vAlign w:val="center"/>
            <w:hideMark/>
          </w:tcPr>
          <w:p w14:paraId="07496D83"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294" w:type="pct"/>
            <w:tcBorders>
              <w:top w:val="nil"/>
              <w:left w:val="nil"/>
              <w:bottom w:val="single" w:sz="8" w:space="0" w:color="auto"/>
              <w:right w:val="single" w:sz="8" w:space="0" w:color="auto"/>
            </w:tcBorders>
            <w:shd w:val="clear" w:color="auto" w:fill="auto"/>
            <w:vAlign w:val="center"/>
            <w:hideMark/>
          </w:tcPr>
          <w:p w14:paraId="26FADF1F"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4" w:type="pct"/>
            <w:tcBorders>
              <w:top w:val="nil"/>
              <w:left w:val="nil"/>
              <w:bottom w:val="single" w:sz="8" w:space="0" w:color="auto"/>
              <w:right w:val="single" w:sz="8" w:space="0" w:color="auto"/>
            </w:tcBorders>
            <w:shd w:val="clear" w:color="auto" w:fill="auto"/>
            <w:vAlign w:val="center"/>
            <w:hideMark/>
          </w:tcPr>
          <w:p w14:paraId="014E5DA7" w14:textId="77777777" w:rsidR="00EC462A" w:rsidRDefault="00EC462A">
            <w:pPr>
              <w:jc w:val="center"/>
              <w:rPr>
                <w:rFonts w:ascii="Arial" w:hAnsi="Arial" w:cs="Arial"/>
                <w:color w:val="000000"/>
                <w:sz w:val="20"/>
                <w:szCs w:val="20"/>
              </w:rPr>
            </w:pPr>
            <w:r>
              <w:rPr>
                <w:rFonts w:ascii="Arial" w:hAnsi="Arial" w:cs="Arial"/>
                <w:color w:val="000000"/>
                <w:sz w:val="20"/>
                <w:szCs w:val="20"/>
              </w:rPr>
              <w:t>4,03</w:t>
            </w:r>
          </w:p>
        </w:tc>
        <w:tc>
          <w:tcPr>
            <w:tcW w:w="294" w:type="pct"/>
            <w:tcBorders>
              <w:top w:val="nil"/>
              <w:left w:val="nil"/>
              <w:bottom w:val="single" w:sz="8" w:space="0" w:color="auto"/>
              <w:right w:val="single" w:sz="8" w:space="0" w:color="auto"/>
            </w:tcBorders>
            <w:shd w:val="clear" w:color="auto" w:fill="auto"/>
            <w:vAlign w:val="center"/>
            <w:hideMark/>
          </w:tcPr>
          <w:p w14:paraId="366B8009" w14:textId="77777777" w:rsidR="00EC462A" w:rsidRDefault="00EC462A">
            <w:pPr>
              <w:jc w:val="center"/>
              <w:rPr>
                <w:rFonts w:ascii="Arial" w:hAnsi="Arial" w:cs="Arial"/>
                <w:color w:val="000000"/>
                <w:sz w:val="20"/>
                <w:szCs w:val="20"/>
              </w:rPr>
            </w:pPr>
            <w:r>
              <w:rPr>
                <w:rFonts w:ascii="Arial" w:hAnsi="Arial" w:cs="Arial"/>
                <w:color w:val="000000"/>
                <w:sz w:val="20"/>
                <w:szCs w:val="20"/>
              </w:rPr>
              <w:t>4,03</w:t>
            </w:r>
          </w:p>
        </w:tc>
        <w:tc>
          <w:tcPr>
            <w:tcW w:w="294" w:type="pct"/>
            <w:tcBorders>
              <w:top w:val="nil"/>
              <w:left w:val="nil"/>
              <w:bottom w:val="single" w:sz="8" w:space="0" w:color="auto"/>
              <w:right w:val="single" w:sz="8" w:space="0" w:color="auto"/>
            </w:tcBorders>
            <w:shd w:val="clear" w:color="auto" w:fill="auto"/>
            <w:vAlign w:val="center"/>
            <w:hideMark/>
          </w:tcPr>
          <w:p w14:paraId="551BA97B" w14:textId="77777777" w:rsidR="00EC462A" w:rsidRDefault="00EC462A">
            <w:pPr>
              <w:jc w:val="center"/>
              <w:rPr>
                <w:rFonts w:ascii="Arial" w:hAnsi="Arial" w:cs="Arial"/>
                <w:color w:val="000000"/>
                <w:sz w:val="20"/>
                <w:szCs w:val="20"/>
              </w:rPr>
            </w:pPr>
            <w:r>
              <w:rPr>
                <w:rFonts w:ascii="Arial" w:hAnsi="Arial" w:cs="Arial"/>
                <w:color w:val="000000"/>
                <w:sz w:val="20"/>
                <w:szCs w:val="20"/>
              </w:rPr>
              <w:t>4,03</w:t>
            </w:r>
          </w:p>
        </w:tc>
        <w:tc>
          <w:tcPr>
            <w:tcW w:w="294" w:type="pct"/>
            <w:tcBorders>
              <w:top w:val="nil"/>
              <w:left w:val="nil"/>
              <w:bottom w:val="single" w:sz="8" w:space="0" w:color="auto"/>
              <w:right w:val="single" w:sz="8" w:space="0" w:color="auto"/>
            </w:tcBorders>
            <w:shd w:val="clear" w:color="auto" w:fill="auto"/>
            <w:vAlign w:val="center"/>
            <w:hideMark/>
          </w:tcPr>
          <w:p w14:paraId="2141B6F7" w14:textId="77777777" w:rsidR="00EC462A" w:rsidRDefault="00EC462A">
            <w:pPr>
              <w:jc w:val="center"/>
              <w:rPr>
                <w:rFonts w:ascii="Arial" w:hAnsi="Arial" w:cs="Arial"/>
                <w:color w:val="000000"/>
                <w:sz w:val="20"/>
                <w:szCs w:val="20"/>
              </w:rPr>
            </w:pPr>
            <w:r>
              <w:rPr>
                <w:rFonts w:ascii="Arial" w:hAnsi="Arial" w:cs="Arial"/>
                <w:color w:val="000000"/>
                <w:sz w:val="20"/>
                <w:szCs w:val="20"/>
              </w:rPr>
              <w:t>4,03</w:t>
            </w:r>
          </w:p>
        </w:tc>
        <w:tc>
          <w:tcPr>
            <w:tcW w:w="294" w:type="pct"/>
            <w:tcBorders>
              <w:top w:val="nil"/>
              <w:left w:val="nil"/>
              <w:bottom w:val="single" w:sz="8" w:space="0" w:color="auto"/>
              <w:right w:val="single" w:sz="8" w:space="0" w:color="auto"/>
            </w:tcBorders>
            <w:shd w:val="clear" w:color="auto" w:fill="auto"/>
            <w:vAlign w:val="center"/>
            <w:hideMark/>
          </w:tcPr>
          <w:p w14:paraId="7114EF0E" w14:textId="77777777" w:rsidR="00EC462A" w:rsidRDefault="00EC462A">
            <w:pPr>
              <w:jc w:val="center"/>
              <w:rPr>
                <w:rFonts w:ascii="Arial" w:hAnsi="Arial" w:cs="Arial"/>
                <w:color w:val="000000"/>
                <w:sz w:val="20"/>
                <w:szCs w:val="20"/>
              </w:rPr>
            </w:pPr>
            <w:r>
              <w:rPr>
                <w:rFonts w:ascii="Arial" w:hAnsi="Arial" w:cs="Arial"/>
                <w:color w:val="000000"/>
                <w:sz w:val="20"/>
                <w:szCs w:val="20"/>
              </w:rPr>
              <w:t>4,03</w:t>
            </w:r>
          </w:p>
        </w:tc>
        <w:tc>
          <w:tcPr>
            <w:tcW w:w="294" w:type="pct"/>
            <w:tcBorders>
              <w:top w:val="nil"/>
              <w:left w:val="nil"/>
              <w:bottom w:val="single" w:sz="8" w:space="0" w:color="auto"/>
              <w:right w:val="single" w:sz="8" w:space="0" w:color="auto"/>
            </w:tcBorders>
            <w:shd w:val="clear" w:color="auto" w:fill="auto"/>
            <w:vAlign w:val="center"/>
            <w:hideMark/>
          </w:tcPr>
          <w:p w14:paraId="4B23D74F" w14:textId="77777777" w:rsidR="00EC462A" w:rsidRDefault="00EC462A">
            <w:pPr>
              <w:jc w:val="center"/>
              <w:rPr>
                <w:rFonts w:ascii="Arial" w:hAnsi="Arial" w:cs="Arial"/>
                <w:color w:val="000000"/>
                <w:sz w:val="20"/>
                <w:szCs w:val="20"/>
              </w:rPr>
            </w:pPr>
            <w:r>
              <w:rPr>
                <w:rFonts w:ascii="Arial" w:hAnsi="Arial" w:cs="Arial"/>
                <w:color w:val="000000"/>
                <w:sz w:val="20"/>
                <w:szCs w:val="20"/>
              </w:rPr>
              <w:t>4,03</w:t>
            </w:r>
          </w:p>
        </w:tc>
        <w:tc>
          <w:tcPr>
            <w:tcW w:w="294" w:type="pct"/>
            <w:tcBorders>
              <w:top w:val="nil"/>
              <w:left w:val="nil"/>
              <w:bottom w:val="single" w:sz="8" w:space="0" w:color="auto"/>
              <w:right w:val="single" w:sz="8" w:space="0" w:color="auto"/>
            </w:tcBorders>
            <w:shd w:val="clear" w:color="auto" w:fill="auto"/>
            <w:vAlign w:val="center"/>
            <w:hideMark/>
          </w:tcPr>
          <w:p w14:paraId="3907C8D7" w14:textId="77777777" w:rsidR="00EC462A" w:rsidRDefault="00EC462A">
            <w:pPr>
              <w:jc w:val="center"/>
              <w:rPr>
                <w:rFonts w:ascii="Arial" w:hAnsi="Arial" w:cs="Arial"/>
                <w:color w:val="000000"/>
                <w:sz w:val="20"/>
                <w:szCs w:val="20"/>
              </w:rPr>
            </w:pPr>
            <w:r>
              <w:rPr>
                <w:rFonts w:ascii="Arial" w:hAnsi="Arial" w:cs="Arial"/>
                <w:color w:val="000000"/>
                <w:sz w:val="20"/>
                <w:szCs w:val="20"/>
              </w:rPr>
              <w:t>4,03</w:t>
            </w:r>
          </w:p>
        </w:tc>
        <w:tc>
          <w:tcPr>
            <w:tcW w:w="294" w:type="pct"/>
            <w:tcBorders>
              <w:top w:val="nil"/>
              <w:left w:val="nil"/>
              <w:bottom w:val="single" w:sz="8" w:space="0" w:color="auto"/>
              <w:right w:val="single" w:sz="8" w:space="0" w:color="auto"/>
            </w:tcBorders>
            <w:shd w:val="clear" w:color="auto" w:fill="auto"/>
            <w:vAlign w:val="center"/>
            <w:hideMark/>
          </w:tcPr>
          <w:p w14:paraId="7AB0C375" w14:textId="77777777" w:rsidR="00EC462A" w:rsidRDefault="00EC462A">
            <w:pPr>
              <w:jc w:val="center"/>
              <w:rPr>
                <w:rFonts w:ascii="Arial" w:hAnsi="Arial" w:cs="Arial"/>
                <w:color w:val="000000"/>
                <w:sz w:val="20"/>
                <w:szCs w:val="20"/>
              </w:rPr>
            </w:pPr>
            <w:r>
              <w:rPr>
                <w:rFonts w:ascii="Arial" w:hAnsi="Arial" w:cs="Arial"/>
                <w:color w:val="000000"/>
                <w:sz w:val="20"/>
                <w:szCs w:val="20"/>
              </w:rPr>
              <w:t>4,03</w:t>
            </w:r>
          </w:p>
        </w:tc>
        <w:tc>
          <w:tcPr>
            <w:tcW w:w="294" w:type="pct"/>
            <w:tcBorders>
              <w:top w:val="nil"/>
              <w:left w:val="nil"/>
              <w:bottom w:val="single" w:sz="8" w:space="0" w:color="auto"/>
              <w:right w:val="single" w:sz="8" w:space="0" w:color="auto"/>
            </w:tcBorders>
            <w:shd w:val="clear" w:color="auto" w:fill="auto"/>
            <w:vAlign w:val="center"/>
            <w:hideMark/>
          </w:tcPr>
          <w:p w14:paraId="6A475A29" w14:textId="77777777" w:rsidR="00EC462A" w:rsidRDefault="00EC462A">
            <w:pPr>
              <w:jc w:val="center"/>
              <w:rPr>
                <w:rFonts w:ascii="Arial" w:hAnsi="Arial" w:cs="Arial"/>
                <w:color w:val="000000"/>
                <w:sz w:val="20"/>
                <w:szCs w:val="20"/>
              </w:rPr>
            </w:pPr>
            <w:r>
              <w:rPr>
                <w:rFonts w:ascii="Arial" w:hAnsi="Arial" w:cs="Arial"/>
                <w:color w:val="000000"/>
                <w:sz w:val="20"/>
                <w:szCs w:val="20"/>
              </w:rPr>
              <w:t>4,03</w:t>
            </w:r>
          </w:p>
        </w:tc>
      </w:tr>
      <w:tr w:rsidR="00EC462A" w14:paraId="128D39C1"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0A3A96F4" w14:textId="77777777" w:rsidR="00EC462A" w:rsidRDefault="00EC462A">
            <w:pPr>
              <w:jc w:val="center"/>
              <w:rPr>
                <w:rFonts w:ascii="Arial" w:hAnsi="Arial" w:cs="Arial"/>
                <w:color w:val="000000"/>
                <w:sz w:val="20"/>
                <w:szCs w:val="20"/>
              </w:rPr>
            </w:pPr>
            <w:r>
              <w:rPr>
                <w:rFonts w:ascii="Arial" w:hAnsi="Arial" w:cs="Arial"/>
                <w:color w:val="000000"/>
                <w:sz w:val="20"/>
                <w:szCs w:val="20"/>
              </w:rPr>
              <w:t>2</w:t>
            </w:r>
          </w:p>
        </w:tc>
        <w:tc>
          <w:tcPr>
            <w:tcW w:w="1475" w:type="pct"/>
            <w:tcBorders>
              <w:top w:val="nil"/>
              <w:left w:val="nil"/>
              <w:bottom w:val="single" w:sz="8" w:space="0" w:color="auto"/>
              <w:right w:val="single" w:sz="8" w:space="0" w:color="auto"/>
            </w:tcBorders>
            <w:shd w:val="clear" w:color="auto" w:fill="auto"/>
            <w:vAlign w:val="center"/>
            <w:hideMark/>
          </w:tcPr>
          <w:p w14:paraId="04BDBD06" w14:textId="77777777" w:rsidR="00EC462A" w:rsidRDefault="00EC462A">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294" w:type="pct"/>
            <w:tcBorders>
              <w:top w:val="nil"/>
              <w:left w:val="nil"/>
              <w:bottom w:val="single" w:sz="8" w:space="0" w:color="auto"/>
              <w:right w:val="single" w:sz="8" w:space="0" w:color="auto"/>
            </w:tcBorders>
            <w:shd w:val="clear" w:color="auto" w:fill="auto"/>
            <w:noWrap/>
            <w:vAlign w:val="center"/>
            <w:hideMark/>
          </w:tcPr>
          <w:p w14:paraId="7E09535C"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р.кот</w:t>
            </w:r>
          </w:p>
        </w:tc>
        <w:tc>
          <w:tcPr>
            <w:tcW w:w="294" w:type="pct"/>
            <w:tcBorders>
              <w:top w:val="nil"/>
              <w:left w:val="nil"/>
              <w:bottom w:val="single" w:sz="8" w:space="0" w:color="auto"/>
              <w:right w:val="single" w:sz="8" w:space="0" w:color="auto"/>
            </w:tcBorders>
            <w:shd w:val="clear" w:color="auto" w:fill="auto"/>
            <w:vAlign w:val="center"/>
            <w:hideMark/>
          </w:tcPr>
          <w:p w14:paraId="46CFFBDD"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w:t>
            </w:r>
          </w:p>
        </w:tc>
        <w:tc>
          <w:tcPr>
            <w:tcW w:w="294" w:type="pct"/>
            <w:tcBorders>
              <w:top w:val="nil"/>
              <w:left w:val="nil"/>
              <w:bottom w:val="single" w:sz="8" w:space="0" w:color="auto"/>
              <w:right w:val="single" w:sz="8" w:space="0" w:color="auto"/>
            </w:tcBorders>
            <w:shd w:val="clear" w:color="auto" w:fill="auto"/>
            <w:vAlign w:val="center"/>
            <w:hideMark/>
          </w:tcPr>
          <w:p w14:paraId="33FE2879" w14:textId="77777777" w:rsidR="00EC462A" w:rsidRDefault="00EC462A">
            <w:pPr>
              <w:jc w:val="center"/>
              <w:rPr>
                <w:rFonts w:ascii="Arial" w:hAnsi="Arial" w:cs="Arial"/>
                <w:color w:val="000000"/>
                <w:sz w:val="20"/>
                <w:szCs w:val="20"/>
              </w:rPr>
            </w:pPr>
            <w:r>
              <w:rPr>
                <w:rFonts w:ascii="Arial" w:hAnsi="Arial" w:cs="Arial"/>
                <w:color w:val="000000"/>
                <w:sz w:val="20"/>
                <w:szCs w:val="20"/>
              </w:rPr>
              <w:t>3,79</w:t>
            </w:r>
          </w:p>
        </w:tc>
        <w:tc>
          <w:tcPr>
            <w:tcW w:w="294" w:type="pct"/>
            <w:tcBorders>
              <w:top w:val="nil"/>
              <w:left w:val="nil"/>
              <w:bottom w:val="single" w:sz="8" w:space="0" w:color="auto"/>
              <w:right w:val="single" w:sz="8" w:space="0" w:color="auto"/>
            </w:tcBorders>
            <w:shd w:val="clear" w:color="auto" w:fill="auto"/>
            <w:vAlign w:val="center"/>
            <w:hideMark/>
          </w:tcPr>
          <w:p w14:paraId="386385F8" w14:textId="77777777" w:rsidR="00EC462A" w:rsidRDefault="00EC462A">
            <w:pPr>
              <w:jc w:val="center"/>
              <w:rPr>
                <w:rFonts w:ascii="Arial" w:hAnsi="Arial" w:cs="Arial"/>
                <w:color w:val="000000"/>
                <w:sz w:val="20"/>
                <w:szCs w:val="20"/>
              </w:rPr>
            </w:pPr>
            <w:r>
              <w:rPr>
                <w:rFonts w:ascii="Arial" w:hAnsi="Arial" w:cs="Arial"/>
                <w:color w:val="000000"/>
                <w:sz w:val="20"/>
                <w:szCs w:val="20"/>
              </w:rPr>
              <w:t>3,79</w:t>
            </w:r>
          </w:p>
        </w:tc>
        <w:tc>
          <w:tcPr>
            <w:tcW w:w="294" w:type="pct"/>
            <w:tcBorders>
              <w:top w:val="nil"/>
              <w:left w:val="nil"/>
              <w:bottom w:val="single" w:sz="8" w:space="0" w:color="auto"/>
              <w:right w:val="single" w:sz="8" w:space="0" w:color="auto"/>
            </w:tcBorders>
            <w:shd w:val="clear" w:color="auto" w:fill="auto"/>
            <w:vAlign w:val="center"/>
            <w:hideMark/>
          </w:tcPr>
          <w:p w14:paraId="5D175708" w14:textId="77777777" w:rsidR="00EC462A" w:rsidRDefault="00EC462A">
            <w:pPr>
              <w:jc w:val="center"/>
              <w:rPr>
                <w:rFonts w:ascii="Arial" w:hAnsi="Arial" w:cs="Arial"/>
                <w:color w:val="000000"/>
                <w:sz w:val="20"/>
                <w:szCs w:val="20"/>
              </w:rPr>
            </w:pPr>
            <w:r>
              <w:rPr>
                <w:rFonts w:ascii="Arial" w:hAnsi="Arial" w:cs="Arial"/>
                <w:color w:val="000000"/>
                <w:sz w:val="20"/>
                <w:szCs w:val="20"/>
              </w:rPr>
              <w:t>3,79</w:t>
            </w:r>
          </w:p>
        </w:tc>
        <w:tc>
          <w:tcPr>
            <w:tcW w:w="294" w:type="pct"/>
            <w:tcBorders>
              <w:top w:val="nil"/>
              <w:left w:val="nil"/>
              <w:bottom w:val="single" w:sz="8" w:space="0" w:color="auto"/>
              <w:right w:val="single" w:sz="8" w:space="0" w:color="auto"/>
            </w:tcBorders>
            <w:shd w:val="clear" w:color="auto" w:fill="auto"/>
            <w:vAlign w:val="center"/>
            <w:hideMark/>
          </w:tcPr>
          <w:p w14:paraId="6372A2E0" w14:textId="77777777" w:rsidR="00EC462A" w:rsidRDefault="00EC462A">
            <w:pPr>
              <w:jc w:val="center"/>
              <w:rPr>
                <w:rFonts w:ascii="Arial" w:hAnsi="Arial" w:cs="Arial"/>
                <w:color w:val="000000"/>
                <w:sz w:val="20"/>
                <w:szCs w:val="20"/>
              </w:rPr>
            </w:pPr>
            <w:r>
              <w:rPr>
                <w:rFonts w:ascii="Arial" w:hAnsi="Arial" w:cs="Arial"/>
                <w:color w:val="000000"/>
                <w:sz w:val="20"/>
                <w:szCs w:val="20"/>
              </w:rPr>
              <w:t>3,79</w:t>
            </w:r>
          </w:p>
        </w:tc>
        <w:tc>
          <w:tcPr>
            <w:tcW w:w="294" w:type="pct"/>
            <w:tcBorders>
              <w:top w:val="nil"/>
              <w:left w:val="nil"/>
              <w:bottom w:val="single" w:sz="8" w:space="0" w:color="auto"/>
              <w:right w:val="single" w:sz="8" w:space="0" w:color="auto"/>
            </w:tcBorders>
            <w:shd w:val="clear" w:color="auto" w:fill="auto"/>
            <w:vAlign w:val="center"/>
            <w:hideMark/>
          </w:tcPr>
          <w:p w14:paraId="3FDF4477" w14:textId="77777777" w:rsidR="00EC462A" w:rsidRDefault="00EC462A">
            <w:pPr>
              <w:jc w:val="center"/>
              <w:rPr>
                <w:rFonts w:ascii="Arial" w:hAnsi="Arial" w:cs="Arial"/>
                <w:color w:val="000000"/>
                <w:sz w:val="20"/>
                <w:szCs w:val="20"/>
              </w:rPr>
            </w:pPr>
            <w:r>
              <w:rPr>
                <w:rFonts w:ascii="Arial" w:hAnsi="Arial" w:cs="Arial"/>
                <w:color w:val="000000"/>
                <w:sz w:val="20"/>
                <w:szCs w:val="20"/>
              </w:rPr>
              <w:t>3,79</w:t>
            </w:r>
          </w:p>
        </w:tc>
        <w:tc>
          <w:tcPr>
            <w:tcW w:w="294" w:type="pct"/>
            <w:tcBorders>
              <w:top w:val="nil"/>
              <w:left w:val="nil"/>
              <w:bottom w:val="single" w:sz="8" w:space="0" w:color="auto"/>
              <w:right w:val="single" w:sz="8" w:space="0" w:color="auto"/>
            </w:tcBorders>
            <w:shd w:val="clear" w:color="auto" w:fill="auto"/>
            <w:vAlign w:val="center"/>
            <w:hideMark/>
          </w:tcPr>
          <w:p w14:paraId="735261F1" w14:textId="77777777" w:rsidR="00EC462A" w:rsidRDefault="00EC462A">
            <w:pPr>
              <w:jc w:val="center"/>
              <w:rPr>
                <w:rFonts w:ascii="Arial" w:hAnsi="Arial" w:cs="Arial"/>
                <w:color w:val="000000"/>
                <w:sz w:val="20"/>
                <w:szCs w:val="20"/>
              </w:rPr>
            </w:pPr>
            <w:r>
              <w:rPr>
                <w:rFonts w:ascii="Arial" w:hAnsi="Arial" w:cs="Arial"/>
                <w:color w:val="000000"/>
                <w:sz w:val="20"/>
                <w:szCs w:val="20"/>
              </w:rPr>
              <w:t>3,79</w:t>
            </w:r>
          </w:p>
        </w:tc>
        <w:tc>
          <w:tcPr>
            <w:tcW w:w="294" w:type="pct"/>
            <w:tcBorders>
              <w:top w:val="nil"/>
              <w:left w:val="nil"/>
              <w:bottom w:val="single" w:sz="8" w:space="0" w:color="auto"/>
              <w:right w:val="single" w:sz="8" w:space="0" w:color="auto"/>
            </w:tcBorders>
            <w:shd w:val="clear" w:color="auto" w:fill="auto"/>
            <w:vAlign w:val="center"/>
            <w:hideMark/>
          </w:tcPr>
          <w:p w14:paraId="3A845D27" w14:textId="77777777" w:rsidR="00EC462A" w:rsidRDefault="00EC462A">
            <w:pPr>
              <w:jc w:val="center"/>
              <w:rPr>
                <w:rFonts w:ascii="Arial" w:hAnsi="Arial" w:cs="Arial"/>
                <w:color w:val="000000"/>
                <w:sz w:val="20"/>
                <w:szCs w:val="20"/>
              </w:rPr>
            </w:pPr>
            <w:r>
              <w:rPr>
                <w:rFonts w:ascii="Arial" w:hAnsi="Arial" w:cs="Arial"/>
                <w:color w:val="000000"/>
                <w:sz w:val="20"/>
                <w:szCs w:val="20"/>
              </w:rPr>
              <w:t>3,79</w:t>
            </w:r>
          </w:p>
        </w:tc>
        <w:tc>
          <w:tcPr>
            <w:tcW w:w="294" w:type="pct"/>
            <w:tcBorders>
              <w:top w:val="nil"/>
              <w:left w:val="nil"/>
              <w:bottom w:val="single" w:sz="8" w:space="0" w:color="auto"/>
              <w:right w:val="single" w:sz="8" w:space="0" w:color="auto"/>
            </w:tcBorders>
            <w:shd w:val="clear" w:color="auto" w:fill="auto"/>
            <w:vAlign w:val="center"/>
            <w:hideMark/>
          </w:tcPr>
          <w:p w14:paraId="02F66BBA" w14:textId="77777777" w:rsidR="00EC462A" w:rsidRDefault="00EC462A">
            <w:pPr>
              <w:jc w:val="center"/>
              <w:rPr>
                <w:rFonts w:ascii="Arial" w:hAnsi="Arial" w:cs="Arial"/>
                <w:color w:val="000000"/>
                <w:sz w:val="20"/>
                <w:szCs w:val="20"/>
              </w:rPr>
            </w:pPr>
            <w:r>
              <w:rPr>
                <w:rFonts w:ascii="Arial" w:hAnsi="Arial" w:cs="Arial"/>
                <w:color w:val="000000"/>
                <w:sz w:val="20"/>
                <w:szCs w:val="20"/>
              </w:rPr>
              <w:t>3,79</w:t>
            </w:r>
          </w:p>
        </w:tc>
        <w:tc>
          <w:tcPr>
            <w:tcW w:w="294" w:type="pct"/>
            <w:tcBorders>
              <w:top w:val="nil"/>
              <w:left w:val="nil"/>
              <w:bottom w:val="single" w:sz="8" w:space="0" w:color="auto"/>
              <w:right w:val="single" w:sz="8" w:space="0" w:color="auto"/>
            </w:tcBorders>
            <w:shd w:val="clear" w:color="auto" w:fill="auto"/>
            <w:vAlign w:val="center"/>
            <w:hideMark/>
          </w:tcPr>
          <w:p w14:paraId="428F67C8" w14:textId="77777777" w:rsidR="00EC462A" w:rsidRDefault="00EC462A">
            <w:pPr>
              <w:jc w:val="center"/>
              <w:rPr>
                <w:rFonts w:ascii="Arial" w:hAnsi="Arial" w:cs="Arial"/>
                <w:color w:val="000000"/>
                <w:sz w:val="20"/>
                <w:szCs w:val="20"/>
              </w:rPr>
            </w:pPr>
            <w:r>
              <w:rPr>
                <w:rFonts w:ascii="Arial" w:hAnsi="Arial" w:cs="Arial"/>
                <w:color w:val="000000"/>
                <w:sz w:val="20"/>
                <w:szCs w:val="20"/>
              </w:rPr>
              <w:t>3,79</w:t>
            </w:r>
          </w:p>
        </w:tc>
      </w:tr>
      <w:tr w:rsidR="00EC462A" w14:paraId="24C22D97"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4EED6047" w14:textId="77777777" w:rsidR="00EC462A" w:rsidRDefault="00EC462A">
            <w:pPr>
              <w:jc w:val="center"/>
              <w:rPr>
                <w:rFonts w:ascii="Arial" w:hAnsi="Arial" w:cs="Arial"/>
                <w:color w:val="000000"/>
                <w:sz w:val="20"/>
                <w:szCs w:val="20"/>
              </w:rPr>
            </w:pPr>
            <w:r>
              <w:rPr>
                <w:rFonts w:ascii="Arial" w:hAnsi="Arial" w:cs="Arial"/>
                <w:color w:val="000000"/>
                <w:sz w:val="20"/>
                <w:szCs w:val="20"/>
              </w:rPr>
              <w:t>3</w:t>
            </w:r>
          </w:p>
        </w:tc>
        <w:tc>
          <w:tcPr>
            <w:tcW w:w="1475" w:type="pct"/>
            <w:tcBorders>
              <w:top w:val="nil"/>
              <w:left w:val="nil"/>
              <w:bottom w:val="single" w:sz="8" w:space="0" w:color="auto"/>
              <w:right w:val="single" w:sz="8" w:space="0" w:color="auto"/>
            </w:tcBorders>
            <w:shd w:val="clear" w:color="auto" w:fill="auto"/>
            <w:vAlign w:val="center"/>
            <w:hideMark/>
          </w:tcPr>
          <w:p w14:paraId="0393625B" w14:textId="77777777" w:rsidR="00EC462A" w:rsidRDefault="00EC462A">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294" w:type="pct"/>
            <w:tcBorders>
              <w:top w:val="nil"/>
              <w:left w:val="nil"/>
              <w:bottom w:val="single" w:sz="8" w:space="0" w:color="auto"/>
              <w:right w:val="single" w:sz="8" w:space="0" w:color="auto"/>
            </w:tcBorders>
            <w:shd w:val="clear" w:color="auto" w:fill="auto"/>
            <w:noWrap/>
            <w:vAlign w:val="center"/>
            <w:hideMark/>
          </w:tcPr>
          <w:p w14:paraId="4830F960" w14:textId="77777777" w:rsidR="00EC462A" w:rsidRDefault="00EC462A">
            <w:pPr>
              <w:jc w:val="center"/>
              <w:rPr>
                <w:rFonts w:ascii="Arial" w:hAnsi="Arial" w:cs="Arial"/>
                <w:color w:val="000000"/>
                <w:sz w:val="20"/>
                <w:szCs w:val="20"/>
              </w:rPr>
            </w:pPr>
            <w:r>
              <w:rPr>
                <w:rFonts w:ascii="Arial" w:hAnsi="Arial" w:cs="Arial"/>
                <w:color w:val="000000"/>
                <w:sz w:val="20"/>
                <w:szCs w:val="20"/>
              </w:rPr>
              <w:t>R</w:t>
            </w:r>
          </w:p>
        </w:tc>
        <w:tc>
          <w:tcPr>
            <w:tcW w:w="294" w:type="pct"/>
            <w:tcBorders>
              <w:top w:val="nil"/>
              <w:left w:val="nil"/>
              <w:bottom w:val="single" w:sz="8" w:space="0" w:color="auto"/>
              <w:right w:val="single" w:sz="8" w:space="0" w:color="auto"/>
            </w:tcBorders>
            <w:shd w:val="clear" w:color="auto" w:fill="auto"/>
            <w:vAlign w:val="center"/>
            <w:hideMark/>
          </w:tcPr>
          <w:p w14:paraId="19DBBA2F"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8" w:space="0" w:color="auto"/>
              <w:right w:val="single" w:sz="8" w:space="0" w:color="auto"/>
            </w:tcBorders>
            <w:shd w:val="clear" w:color="auto" w:fill="auto"/>
            <w:noWrap/>
            <w:vAlign w:val="center"/>
            <w:hideMark/>
          </w:tcPr>
          <w:p w14:paraId="1D825C8A" w14:textId="77777777" w:rsidR="00EC462A" w:rsidRDefault="00EC462A">
            <w:pPr>
              <w:jc w:val="center"/>
              <w:rPr>
                <w:rFonts w:ascii="Arial" w:hAnsi="Arial" w:cs="Arial"/>
                <w:color w:val="000000"/>
                <w:sz w:val="20"/>
                <w:szCs w:val="20"/>
              </w:rPr>
            </w:pPr>
            <w:r>
              <w:rPr>
                <w:rFonts w:ascii="Arial" w:hAnsi="Arial" w:cs="Arial"/>
                <w:color w:val="000000"/>
                <w:sz w:val="20"/>
                <w:szCs w:val="20"/>
              </w:rPr>
              <w:t>6,0</w:t>
            </w:r>
          </w:p>
        </w:tc>
        <w:tc>
          <w:tcPr>
            <w:tcW w:w="294" w:type="pct"/>
            <w:tcBorders>
              <w:top w:val="nil"/>
              <w:left w:val="nil"/>
              <w:bottom w:val="single" w:sz="8" w:space="0" w:color="auto"/>
              <w:right w:val="single" w:sz="8" w:space="0" w:color="auto"/>
            </w:tcBorders>
            <w:shd w:val="clear" w:color="auto" w:fill="auto"/>
            <w:noWrap/>
            <w:vAlign w:val="center"/>
            <w:hideMark/>
          </w:tcPr>
          <w:p w14:paraId="2D24EE34" w14:textId="77777777" w:rsidR="00EC462A" w:rsidRDefault="00EC462A">
            <w:pPr>
              <w:jc w:val="center"/>
              <w:rPr>
                <w:rFonts w:ascii="Arial" w:hAnsi="Arial" w:cs="Arial"/>
                <w:color w:val="000000"/>
                <w:sz w:val="20"/>
                <w:szCs w:val="20"/>
              </w:rPr>
            </w:pPr>
            <w:r>
              <w:rPr>
                <w:rFonts w:ascii="Arial" w:hAnsi="Arial" w:cs="Arial"/>
                <w:color w:val="000000"/>
                <w:sz w:val="20"/>
                <w:szCs w:val="20"/>
              </w:rPr>
              <w:t>6,0</w:t>
            </w:r>
          </w:p>
        </w:tc>
        <w:tc>
          <w:tcPr>
            <w:tcW w:w="294" w:type="pct"/>
            <w:tcBorders>
              <w:top w:val="nil"/>
              <w:left w:val="nil"/>
              <w:bottom w:val="single" w:sz="8" w:space="0" w:color="auto"/>
              <w:right w:val="single" w:sz="8" w:space="0" w:color="auto"/>
            </w:tcBorders>
            <w:shd w:val="clear" w:color="auto" w:fill="auto"/>
            <w:noWrap/>
            <w:vAlign w:val="center"/>
            <w:hideMark/>
          </w:tcPr>
          <w:p w14:paraId="7CD31315" w14:textId="77777777" w:rsidR="00EC462A" w:rsidRDefault="00EC462A">
            <w:pPr>
              <w:jc w:val="center"/>
              <w:rPr>
                <w:rFonts w:ascii="Arial" w:hAnsi="Arial" w:cs="Arial"/>
                <w:color w:val="000000"/>
                <w:sz w:val="20"/>
                <w:szCs w:val="20"/>
              </w:rPr>
            </w:pPr>
            <w:r>
              <w:rPr>
                <w:rFonts w:ascii="Arial" w:hAnsi="Arial" w:cs="Arial"/>
                <w:color w:val="000000"/>
                <w:sz w:val="20"/>
                <w:szCs w:val="20"/>
              </w:rPr>
              <w:t>6,0</w:t>
            </w:r>
          </w:p>
        </w:tc>
        <w:tc>
          <w:tcPr>
            <w:tcW w:w="294" w:type="pct"/>
            <w:tcBorders>
              <w:top w:val="nil"/>
              <w:left w:val="nil"/>
              <w:bottom w:val="single" w:sz="8" w:space="0" w:color="auto"/>
              <w:right w:val="single" w:sz="8" w:space="0" w:color="auto"/>
            </w:tcBorders>
            <w:shd w:val="clear" w:color="auto" w:fill="auto"/>
            <w:noWrap/>
            <w:vAlign w:val="center"/>
            <w:hideMark/>
          </w:tcPr>
          <w:p w14:paraId="489016CC" w14:textId="77777777" w:rsidR="00EC462A" w:rsidRDefault="00EC462A">
            <w:pPr>
              <w:jc w:val="center"/>
              <w:rPr>
                <w:rFonts w:ascii="Arial" w:hAnsi="Arial" w:cs="Arial"/>
                <w:color w:val="000000"/>
                <w:sz w:val="20"/>
                <w:szCs w:val="20"/>
              </w:rPr>
            </w:pPr>
            <w:r>
              <w:rPr>
                <w:rFonts w:ascii="Arial" w:hAnsi="Arial" w:cs="Arial"/>
                <w:color w:val="000000"/>
                <w:sz w:val="20"/>
                <w:szCs w:val="20"/>
              </w:rPr>
              <w:t>6,0</w:t>
            </w:r>
          </w:p>
        </w:tc>
        <w:tc>
          <w:tcPr>
            <w:tcW w:w="294" w:type="pct"/>
            <w:tcBorders>
              <w:top w:val="nil"/>
              <w:left w:val="nil"/>
              <w:bottom w:val="single" w:sz="8" w:space="0" w:color="auto"/>
              <w:right w:val="single" w:sz="8" w:space="0" w:color="auto"/>
            </w:tcBorders>
            <w:shd w:val="clear" w:color="auto" w:fill="auto"/>
            <w:noWrap/>
            <w:vAlign w:val="center"/>
            <w:hideMark/>
          </w:tcPr>
          <w:p w14:paraId="5AC767D9" w14:textId="77777777" w:rsidR="00EC462A" w:rsidRDefault="00EC462A">
            <w:pPr>
              <w:jc w:val="center"/>
              <w:rPr>
                <w:rFonts w:ascii="Arial" w:hAnsi="Arial" w:cs="Arial"/>
                <w:color w:val="000000"/>
                <w:sz w:val="20"/>
                <w:szCs w:val="20"/>
              </w:rPr>
            </w:pPr>
            <w:r>
              <w:rPr>
                <w:rFonts w:ascii="Arial" w:hAnsi="Arial" w:cs="Arial"/>
                <w:color w:val="000000"/>
                <w:sz w:val="20"/>
                <w:szCs w:val="20"/>
              </w:rPr>
              <w:t>6,0</w:t>
            </w:r>
          </w:p>
        </w:tc>
        <w:tc>
          <w:tcPr>
            <w:tcW w:w="294" w:type="pct"/>
            <w:tcBorders>
              <w:top w:val="nil"/>
              <w:left w:val="nil"/>
              <w:bottom w:val="single" w:sz="8" w:space="0" w:color="auto"/>
              <w:right w:val="single" w:sz="8" w:space="0" w:color="auto"/>
            </w:tcBorders>
            <w:shd w:val="clear" w:color="auto" w:fill="auto"/>
            <w:noWrap/>
            <w:vAlign w:val="center"/>
            <w:hideMark/>
          </w:tcPr>
          <w:p w14:paraId="2EE7E492" w14:textId="77777777" w:rsidR="00EC462A" w:rsidRDefault="00EC462A">
            <w:pPr>
              <w:jc w:val="center"/>
              <w:rPr>
                <w:rFonts w:ascii="Arial" w:hAnsi="Arial" w:cs="Arial"/>
                <w:color w:val="000000"/>
                <w:sz w:val="20"/>
                <w:szCs w:val="20"/>
              </w:rPr>
            </w:pPr>
            <w:r>
              <w:rPr>
                <w:rFonts w:ascii="Arial" w:hAnsi="Arial" w:cs="Arial"/>
                <w:color w:val="000000"/>
                <w:sz w:val="20"/>
                <w:szCs w:val="20"/>
              </w:rPr>
              <w:t>6,0</w:t>
            </w:r>
          </w:p>
        </w:tc>
        <w:tc>
          <w:tcPr>
            <w:tcW w:w="294" w:type="pct"/>
            <w:tcBorders>
              <w:top w:val="nil"/>
              <w:left w:val="nil"/>
              <w:bottom w:val="single" w:sz="8" w:space="0" w:color="auto"/>
              <w:right w:val="single" w:sz="8" w:space="0" w:color="auto"/>
            </w:tcBorders>
            <w:shd w:val="clear" w:color="auto" w:fill="auto"/>
            <w:noWrap/>
            <w:vAlign w:val="center"/>
            <w:hideMark/>
          </w:tcPr>
          <w:p w14:paraId="11388EBB" w14:textId="77777777" w:rsidR="00EC462A" w:rsidRDefault="00EC462A">
            <w:pPr>
              <w:jc w:val="center"/>
              <w:rPr>
                <w:rFonts w:ascii="Arial" w:hAnsi="Arial" w:cs="Arial"/>
                <w:color w:val="000000"/>
                <w:sz w:val="20"/>
                <w:szCs w:val="20"/>
              </w:rPr>
            </w:pPr>
            <w:r>
              <w:rPr>
                <w:rFonts w:ascii="Arial" w:hAnsi="Arial" w:cs="Arial"/>
                <w:color w:val="000000"/>
                <w:sz w:val="20"/>
                <w:szCs w:val="20"/>
              </w:rPr>
              <w:t>6,0</w:t>
            </w:r>
          </w:p>
        </w:tc>
        <w:tc>
          <w:tcPr>
            <w:tcW w:w="294" w:type="pct"/>
            <w:tcBorders>
              <w:top w:val="nil"/>
              <w:left w:val="nil"/>
              <w:bottom w:val="single" w:sz="8" w:space="0" w:color="auto"/>
              <w:right w:val="single" w:sz="8" w:space="0" w:color="auto"/>
            </w:tcBorders>
            <w:shd w:val="clear" w:color="auto" w:fill="auto"/>
            <w:noWrap/>
            <w:vAlign w:val="center"/>
            <w:hideMark/>
          </w:tcPr>
          <w:p w14:paraId="41C85FAB" w14:textId="77777777" w:rsidR="00EC462A" w:rsidRDefault="00EC462A">
            <w:pPr>
              <w:jc w:val="center"/>
              <w:rPr>
                <w:rFonts w:ascii="Arial" w:hAnsi="Arial" w:cs="Arial"/>
                <w:color w:val="000000"/>
                <w:sz w:val="20"/>
                <w:szCs w:val="20"/>
              </w:rPr>
            </w:pPr>
            <w:r>
              <w:rPr>
                <w:rFonts w:ascii="Arial" w:hAnsi="Arial" w:cs="Arial"/>
                <w:color w:val="000000"/>
                <w:sz w:val="20"/>
                <w:szCs w:val="20"/>
              </w:rPr>
              <w:t>6,0</w:t>
            </w:r>
          </w:p>
        </w:tc>
        <w:tc>
          <w:tcPr>
            <w:tcW w:w="294" w:type="pct"/>
            <w:tcBorders>
              <w:top w:val="nil"/>
              <w:left w:val="nil"/>
              <w:bottom w:val="single" w:sz="8" w:space="0" w:color="auto"/>
              <w:right w:val="single" w:sz="8" w:space="0" w:color="auto"/>
            </w:tcBorders>
            <w:shd w:val="clear" w:color="auto" w:fill="auto"/>
            <w:noWrap/>
            <w:vAlign w:val="center"/>
            <w:hideMark/>
          </w:tcPr>
          <w:p w14:paraId="3F0B04C1" w14:textId="77777777" w:rsidR="00EC462A" w:rsidRDefault="00EC462A">
            <w:pPr>
              <w:jc w:val="center"/>
              <w:rPr>
                <w:rFonts w:ascii="Arial" w:hAnsi="Arial" w:cs="Arial"/>
                <w:color w:val="000000"/>
                <w:sz w:val="20"/>
                <w:szCs w:val="20"/>
              </w:rPr>
            </w:pPr>
            <w:r>
              <w:rPr>
                <w:rFonts w:ascii="Arial" w:hAnsi="Arial" w:cs="Arial"/>
                <w:color w:val="000000"/>
                <w:sz w:val="20"/>
                <w:szCs w:val="20"/>
              </w:rPr>
              <w:t>6,0</w:t>
            </w:r>
          </w:p>
        </w:tc>
      </w:tr>
      <w:tr w:rsidR="00EC462A" w14:paraId="5B42802F"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485BCCA7" w14:textId="77777777" w:rsidR="00EC462A" w:rsidRDefault="00EC462A">
            <w:pPr>
              <w:jc w:val="center"/>
              <w:rPr>
                <w:rFonts w:ascii="Arial" w:hAnsi="Arial" w:cs="Arial"/>
                <w:color w:val="000000"/>
                <w:sz w:val="20"/>
                <w:szCs w:val="20"/>
              </w:rPr>
            </w:pPr>
            <w:r>
              <w:rPr>
                <w:rFonts w:ascii="Arial" w:hAnsi="Arial" w:cs="Arial"/>
                <w:color w:val="000000"/>
                <w:sz w:val="20"/>
                <w:szCs w:val="20"/>
              </w:rPr>
              <w:t>4</w:t>
            </w:r>
          </w:p>
        </w:tc>
        <w:tc>
          <w:tcPr>
            <w:tcW w:w="1475" w:type="pct"/>
            <w:tcBorders>
              <w:top w:val="nil"/>
              <w:left w:val="nil"/>
              <w:bottom w:val="single" w:sz="8" w:space="0" w:color="auto"/>
              <w:right w:val="single" w:sz="8" w:space="0" w:color="auto"/>
            </w:tcBorders>
            <w:shd w:val="clear" w:color="auto" w:fill="auto"/>
            <w:vAlign w:val="center"/>
            <w:hideMark/>
          </w:tcPr>
          <w:p w14:paraId="04C6F17F" w14:textId="77777777" w:rsidR="00EC462A" w:rsidRDefault="00EC462A">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294" w:type="pct"/>
            <w:tcBorders>
              <w:top w:val="nil"/>
              <w:left w:val="nil"/>
              <w:bottom w:val="single" w:sz="8" w:space="0" w:color="auto"/>
              <w:right w:val="single" w:sz="8" w:space="0" w:color="auto"/>
            </w:tcBorders>
            <w:shd w:val="clear" w:color="auto" w:fill="auto"/>
            <w:noWrap/>
            <w:vAlign w:val="center"/>
            <w:hideMark/>
          </w:tcPr>
          <w:p w14:paraId="5F2B4BE8"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год.кот</w:t>
            </w:r>
          </w:p>
        </w:tc>
        <w:tc>
          <w:tcPr>
            <w:tcW w:w="294" w:type="pct"/>
            <w:tcBorders>
              <w:top w:val="nil"/>
              <w:left w:val="nil"/>
              <w:bottom w:val="single" w:sz="8" w:space="0" w:color="auto"/>
              <w:right w:val="single" w:sz="8" w:space="0" w:color="auto"/>
            </w:tcBorders>
            <w:shd w:val="clear" w:color="auto" w:fill="auto"/>
            <w:vAlign w:val="center"/>
            <w:hideMark/>
          </w:tcPr>
          <w:p w14:paraId="1B0BFB05" w14:textId="77777777" w:rsidR="00EC462A" w:rsidRDefault="00EC462A">
            <w:pPr>
              <w:jc w:val="center"/>
              <w:rPr>
                <w:rFonts w:ascii="Arial" w:hAnsi="Arial" w:cs="Arial"/>
                <w:color w:val="000000"/>
                <w:sz w:val="20"/>
                <w:szCs w:val="20"/>
              </w:rPr>
            </w:pPr>
            <w:r>
              <w:rPr>
                <w:rFonts w:ascii="Arial" w:hAnsi="Arial" w:cs="Arial"/>
                <w:color w:val="000000"/>
                <w:sz w:val="20"/>
                <w:szCs w:val="20"/>
              </w:rPr>
              <w:t>тыс.Гкал</w:t>
            </w:r>
          </w:p>
        </w:tc>
        <w:tc>
          <w:tcPr>
            <w:tcW w:w="294" w:type="pct"/>
            <w:tcBorders>
              <w:top w:val="nil"/>
              <w:left w:val="nil"/>
              <w:bottom w:val="single" w:sz="8" w:space="0" w:color="auto"/>
              <w:right w:val="single" w:sz="8" w:space="0" w:color="auto"/>
            </w:tcBorders>
            <w:shd w:val="clear" w:color="auto" w:fill="auto"/>
            <w:noWrap/>
            <w:vAlign w:val="center"/>
            <w:hideMark/>
          </w:tcPr>
          <w:p w14:paraId="35A9AC55" w14:textId="77777777" w:rsidR="00EC462A" w:rsidRDefault="00EC462A">
            <w:pPr>
              <w:jc w:val="center"/>
              <w:rPr>
                <w:rFonts w:ascii="Arial" w:hAnsi="Arial" w:cs="Arial"/>
                <w:color w:val="000000"/>
                <w:sz w:val="20"/>
                <w:szCs w:val="20"/>
              </w:rPr>
            </w:pPr>
            <w:r>
              <w:rPr>
                <w:rFonts w:ascii="Arial" w:hAnsi="Arial" w:cs="Arial"/>
                <w:color w:val="000000"/>
                <w:sz w:val="20"/>
                <w:szCs w:val="20"/>
              </w:rPr>
              <w:t>1,76</w:t>
            </w:r>
          </w:p>
        </w:tc>
        <w:tc>
          <w:tcPr>
            <w:tcW w:w="294" w:type="pct"/>
            <w:tcBorders>
              <w:top w:val="nil"/>
              <w:left w:val="nil"/>
              <w:bottom w:val="single" w:sz="8" w:space="0" w:color="auto"/>
              <w:right w:val="single" w:sz="8" w:space="0" w:color="auto"/>
            </w:tcBorders>
            <w:shd w:val="clear" w:color="auto" w:fill="auto"/>
            <w:noWrap/>
            <w:vAlign w:val="center"/>
            <w:hideMark/>
          </w:tcPr>
          <w:p w14:paraId="49451797" w14:textId="77777777" w:rsidR="00EC462A" w:rsidRDefault="00EC462A">
            <w:pPr>
              <w:jc w:val="center"/>
              <w:rPr>
                <w:rFonts w:ascii="Arial" w:hAnsi="Arial" w:cs="Arial"/>
                <w:color w:val="000000"/>
                <w:sz w:val="20"/>
                <w:szCs w:val="20"/>
              </w:rPr>
            </w:pPr>
            <w:r>
              <w:rPr>
                <w:rFonts w:ascii="Arial" w:hAnsi="Arial" w:cs="Arial"/>
                <w:color w:val="000000"/>
                <w:sz w:val="20"/>
                <w:szCs w:val="20"/>
              </w:rPr>
              <w:t>1,76</w:t>
            </w:r>
          </w:p>
        </w:tc>
        <w:tc>
          <w:tcPr>
            <w:tcW w:w="294" w:type="pct"/>
            <w:tcBorders>
              <w:top w:val="nil"/>
              <w:left w:val="nil"/>
              <w:bottom w:val="single" w:sz="8" w:space="0" w:color="auto"/>
              <w:right w:val="single" w:sz="8" w:space="0" w:color="auto"/>
            </w:tcBorders>
            <w:shd w:val="clear" w:color="auto" w:fill="auto"/>
            <w:noWrap/>
            <w:vAlign w:val="center"/>
            <w:hideMark/>
          </w:tcPr>
          <w:p w14:paraId="7AA6C61B" w14:textId="77777777" w:rsidR="00EC462A" w:rsidRDefault="00EC462A">
            <w:pPr>
              <w:jc w:val="center"/>
              <w:rPr>
                <w:rFonts w:ascii="Arial" w:hAnsi="Arial" w:cs="Arial"/>
                <w:color w:val="000000"/>
                <w:sz w:val="20"/>
                <w:szCs w:val="20"/>
              </w:rPr>
            </w:pPr>
            <w:r>
              <w:rPr>
                <w:rFonts w:ascii="Arial" w:hAnsi="Arial" w:cs="Arial"/>
                <w:color w:val="000000"/>
                <w:sz w:val="20"/>
                <w:szCs w:val="20"/>
              </w:rPr>
              <w:t>1,76</w:t>
            </w:r>
          </w:p>
        </w:tc>
        <w:tc>
          <w:tcPr>
            <w:tcW w:w="294" w:type="pct"/>
            <w:tcBorders>
              <w:top w:val="nil"/>
              <w:left w:val="nil"/>
              <w:bottom w:val="single" w:sz="8" w:space="0" w:color="auto"/>
              <w:right w:val="single" w:sz="8" w:space="0" w:color="auto"/>
            </w:tcBorders>
            <w:shd w:val="clear" w:color="auto" w:fill="auto"/>
            <w:noWrap/>
            <w:vAlign w:val="center"/>
            <w:hideMark/>
          </w:tcPr>
          <w:p w14:paraId="6B0AFA3C" w14:textId="77777777" w:rsidR="00EC462A" w:rsidRDefault="00EC462A">
            <w:pPr>
              <w:jc w:val="center"/>
              <w:rPr>
                <w:rFonts w:ascii="Arial" w:hAnsi="Arial" w:cs="Arial"/>
                <w:color w:val="000000"/>
                <w:sz w:val="20"/>
                <w:szCs w:val="20"/>
              </w:rPr>
            </w:pPr>
            <w:r>
              <w:rPr>
                <w:rFonts w:ascii="Arial" w:hAnsi="Arial" w:cs="Arial"/>
                <w:color w:val="000000"/>
                <w:sz w:val="20"/>
                <w:szCs w:val="20"/>
              </w:rPr>
              <w:t>1,76</w:t>
            </w:r>
          </w:p>
        </w:tc>
        <w:tc>
          <w:tcPr>
            <w:tcW w:w="294" w:type="pct"/>
            <w:tcBorders>
              <w:top w:val="nil"/>
              <w:left w:val="nil"/>
              <w:bottom w:val="single" w:sz="8" w:space="0" w:color="auto"/>
              <w:right w:val="single" w:sz="8" w:space="0" w:color="auto"/>
            </w:tcBorders>
            <w:shd w:val="clear" w:color="auto" w:fill="auto"/>
            <w:noWrap/>
            <w:vAlign w:val="center"/>
            <w:hideMark/>
          </w:tcPr>
          <w:p w14:paraId="1F2EB687" w14:textId="77777777" w:rsidR="00EC462A" w:rsidRDefault="00EC462A">
            <w:pPr>
              <w:jc w:val="center"/>
              <w:rPr>
                <w:rFonts w:ascii="Arial" w:hAnsi="Arial" w:cs="Arial"/>
                <w:color w:val="000000"/>
                <w:sz w:val="20"/>
                <w:szCs w:val="20"/>
              </w:rPr>
            </w:pPr>
            <w:r>
              <w:rPr>
                <w:rFonts w:ascii="Arial" w:hAnsi="Arial" w:cs="Arial"/>
                <w:color w:val="000000"/>
                <w:sz w:val="20"/>
                <w:szCs w:val="20"/>
              </w:rPr>
              <w:t>1,76</w:t>
            </w:r>
          </w:p>
        </w:tc>
        <w:tc>
          <w:tcPr>
            <w:tcW w:w="294" w:type="pct"/>
            <w:tcBorders>
              <w:top w:val="nil"/>
              <w:left w:val="nil"/>
              <w:bottom w:val="single" w:sz="8" w:space="0" w:color="auto"/>
              <w:right w:val="single" w:sz="8" w:space="0" w:color="auto"/>
            </w:tcBorders>
            <w:shd w:val="clear" w:color="auto" w:fill="auto"/>
            <w:noWrap/>
            <w:vAlign w:val="center"/>
            <w:hideMark/>
          </w:tcPr>
          <w:p w14:paraId="5E1D0DB7" w14:textId="77777777" w:rsidR="00EC462A" w:rsidRDefault="00EC462A">
            <w:pPr>
              <w:jc w:val="center"/>
              <w:rPr>
                <w:rFonts w:ascii="Arial" w:hAnsi="Arial" w:cs="Arial"/>
                <w:color w:val="000000"/>
                <w:sz w:val="20"/>
                <w:szCs w:val="20"/>
              </w:rPr>
            </w:pPr>
            <w:r>
              <w:rPr>
                <w:rFonts w:ascii="Arial" w:hAnsi="Arial" w:cs="Arial"/>
                <w:color w:val="000000"/>
                <w:sz w:val="20"/>
                <w:szCs w:val="20"/>
              </w:rPr>
              <w:t>1,76</w:t>
            </w:r>
          </w:p>
        </w:tc>
        <w:tc>
          <w:tcPr>
            <w:tcW w:w="294" w:type="pct"/>
            <w:tcBorders>
              <w:top w:val="nil"/>
              <w:left w:val="nil"/>
              <w:bottom w:val="single" w:sz="8" w:space="0" w:color="auto"/>
              <w:right w:val="single" w:sz="8" w:space="0" w:color="auto"/>
            </w:tcBorders>
            <w:shd w:val="clear" w:color="auto" w:fill="auto"/>
            <w:noWrap/>
            <w:vAlign w:val="center"/>
            <w:hideMark/>
          </w:tcPr>
          <w:p w14:paraId="1BA419EC" w14:textId="77777777" w:rsidR="00EC462A" w:rsidRDefault="00EC462A">
            <w:pPr>
              <w:jc w:val="center"/>
              <w:rPr>
                <w:rFonts w:ascii="Arial" w:hAnsi="Arial" w:cs="Arial"/>
                <w:color w:val="000000"/>
                <w:sz w:val="20"/>
                <w:szCs w:val="20"/>
              </w:rPr>
            </w:pPr>
            <w:r>
              <w:rPr>
                <w:rFonts w:ascii="Arial" w:hAnsi="Arial" w:cs="Arial"/>
                <w:color w:val="000000"/>
                <w:sz w:val="20"/>
                <w:szCs w:val="20"/>
              </w:rPr>
              <w:t>1,76</w:t>
            </w:r>
          </w:p>
        </w:tc>
        <w:tc>
          <w:tcPr>
            <w:tcW w:w="294" w:type="pct"/>
            <w:tcBorders>
              <w:top w:val="nil"/>
              <w:left w:val="nil"/>
              <w:bottom w:val="single" w:sz="8" w:space="0" w:color="auto"/>
              <w:right w:val="single" w:sz="8" w:space="0" w:color="auto"/>
            </w:tcBorders>
            <w:shd w:val="clear" w:color="auto" w:fill="auto"/>
            <w:noWrap/>
            <w:vAlign w:val="center"/>
            <w:hideMark/>
          </w:tcPr>
          <w:p w14:paraId="0183308E" w14:textId="77777777" w:rsidR="00EC462A" w:rsidRDefault="00EC462A">
            <w:pPr>
              <w:jc w:val="center"/>
              <w:rPr>
                <w:rFonts w:ascii="Arial" w:hAnsi="Arial" w:cs="Arial"/>
                <w:color w:val="000000"/>
                <w:sz w:val="20"/>
                <w:szCs w:val="20"/>
              </w:rPr>
            </w:pPr>
            <w:r>
              <w:rPr>
                <w:rFonts w:ascii="Arial" w:hAnsi="Arial" w:cs="Arial"/>
                <w:color w:val="000000"/>
                <w:sz w:val="20"/>
                <w:szCs w:val="20"/>
              </w:rPr>
              <w:t>1,76</w:t>
            </w:r>
          </w:p>
        </w:tc>
        <w:tc>
          <w:tcPr>
            <w:tcW w:w="294" w:type="pct"/>
            <w:tcBorders>
              <w:top w:val="nil"/>
              <w:left w:val="nil"/>
              <w:bottom w:val="single" w:sz="8" w:space="0" w:color="auto"/>
              <w:right w:val="single" w:sz="8" w:space="0" w:color="auto"/>
            </w:tcBorders>
            <w:shd w:val="clear" w:color="auto" w:fill="auto"/>
            <w:noWrap/>
            <w:vAlign w:val="center"/>
            <w:hideMark/>
          </w:tcPr>
          <w:p w14:paraId="20EA6572" w14:textId="77777777" w:rsidR="00EC462A" w:rsidRDefault="00EC462A">
            <w:pPr>
              <w:jc w:val="center"/>
              <w:rPr>
                <w:rFonts w:ascii="Arial" w:hAnsi="Arial" w:cs="Arial"/>
                <w:color w:val="000000"/>
                <w:sz w:val="20"/>
                <w:szCs w:val="20"/>
              </w:rPr>
            </w:pPr>
            <w:r>
              <w:rPr>
                <w:rFonts w:ascii="Arial" w:hAnsi="Arial" w:cs="Arial"/>
                <w:color w:val="000000"/>
                <w:sz w:val="20"/>
                <w:szCs w:val="20"/>
              </w:rPr>
              <w:t>1,76</w:t>
            </w:r>
          </w:p>
        </w:tc>
      </w:tr>
      <w:tr w:rsidR="00EC462A" w14:paraId="2BF66787"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213C7224" w14:textId="77777777" w:rsidR="00EC462A" w:rsidRDefault="00EC462A">
            <w:pPr>
              <w:jc w:val="center"/>
              <w:rPr>
                <w:rFonts w:ascii="Arial" w:hAnsi="Arial" w:cs="Arial"/>
                <w:color w:val="000000"/>
                <w:sz w:val="20"/>
                <w:szCs w:val="20"/>
              </w:rPr>
            </w:pPr>
            <w:r>
              <w:rPr>
                <w:rFonts w:ascii="Arial" w:hAnsi="Arial" w:cs="Arial"/>
                <w:color w:val="000000"/>
                <w:sz w:val="20"/>
                <w:szCs w:val="20"/>
              </w:rPr>
              <w:t>5</w:t>
            </w:r>
          </w:p>
        </w:tc>
        <w:tc>
          <w:tcPr>
            <w:tcW w:w="1475" w:type="pct"/>
            <w:tcBorders>
              <w:top w:val="nil"/>
              <w:left w:val="nil"/>
              <w:bottom w:val="single" w:sz="8" w:space="0" w:color="auto"/>
              <w:right w:val="single" w:sz="8" w:space="0" w:color="auto"/>
            </w:tcBorders>
            <w:shd w:val="clear" w:color="auto" w:fill="auto"/>
            <w:vAlign w:val="center"/>
            <w:hideMark/>
          </w:tcPr>
          <w:p w14:paraId="26F38FD1" w14:textId="77777777" w:rsidR="00EC462A" w:rsidRDefault="00EC462A">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294" w:type="pct"/>
            <w:tcBorders>
              <w:top w:val="nil"/>
              <w:left w:val="nil"/>
              <w:bottom w:val="single" w:sz="8" w:space="0" w:color="auto"/>
              <w:right w:val="single" w:sz="8" w:space="0" w:color="auto"/>
            </w:tcBorders>
            <w:shd w:val="clear" w:color="auto" w:fill="auto"/>
            <w:noWrap/>
            <w:vAlign w:val="center"/>
            <w:hideMark/>
          </w:tcPr>
          <w:p w14:paraId="68E11C5D" w14:textId="77777777" w:rsidR="00EC462A" w:rsidRDefault="00EC462A">
            <w:pPr>
              <w:jc w:val="center"/>
              <w:rPr>
                <w:rFonts w:ascii="Arial" w:hAnsi="Arial" w:cs="Arial"/>
                <w:color w:val="000000"/>
                <w:sz w:val="20"/>
                <w:szCs w:val="20"/>
              </w:rPr>
            </w:pPr>
            <w:r>
              <w:rPr>
                <w:rFonts w:ascii="Arial" w:hAnsi="Arial" w:cs="Arial"/>
                <w:color w:val="000000"/>
                <w:sz w:val="20"/>
                <w:szCs w:val="20"/>
              </w:rPr>
              <w:t>b</w:t>
            </w:r>
            <w:r>
              <w:rPr>
                <w:rFonts w:ascii="Arial" w:hAnsi="Arial" w:cs="Arial"/>
                <w:color w:val="000000"/>
                <w:sz w:val="20"/>
                <w:szCs w:val="20"/>
                <w:vertAlign w:val="superscript"/>
              </w:rPr>
              <w:t>кот</w:t>
            </w:r>
          </w:p>
        </w:tc>
        <w:tc>
          <w:tcPr>
            <w:tcW w:w="294" w:type="pct"/>
            <w:tcBorders>
              <w:top w:val="nil"/>
              <w:left w:val="nil"/>
              <w:bottom w:val="single" w:sz="8" w:space="0" w:color="auto"/>
              <w:right w:val="single" w:sz="8" w:space="0" w:color="auto"/>
            </w:tcBorders>
            <w:shd w:val="clear" w:color="auto" w:fill="auto"/>
            <w:vAlign w:val="center"/>
            <w:hideMark/>
          </w:tcPr>
          <w:p w14:paraId="1F0A1B04" w14:textId="77777777" w:rsidR="00EC462A" w:rsidRDefault="00EC462A">
            <w:pPr>
              <w:jc w:val="center"/>
              <w:rPr>
                <w:rFonts w:ascii="Arial" w:hAnsi="Arial" w:cs="Arial"/>
                <w:color w:val="000000"/>
                <w:sz w:val="20"/>
                <w:szCs w:val="20"/>
              </w:rPr>
            </w:pPr>
            <w:r>
              <w:rPr>
                <w:rFonts w:ascii="Arial" w:hAnsi="Arial" w:cs="Arial"/>
                <w:color w:val="000000"/>
                <w:sz w:val="20"/>
                <w:szCs w:val="20"/>
              </w:rPr>
              <w:t>кг/Гкал</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B2C43" w14:textId="77777777" w:rsidR="00EC462A" w:rsidRDefault="00EC462A">
            <w:pPr>
              <w:jc w:val="right"/>
              <w:rPr>
                <w:rFonts w:ascii="Arial" w:hAnsi="Arial" w:cs="Arial"/>
                <w:color w:val="000000"/>
                <w:sz w:val="20"/>
                <w:szCs w:val="20"/>
              </w:rPr>
            </w:pPr>
            <w:r>
              <w:rPr>
                <w:rFonts w:ascii="Arial" w:hAnsi="Arial" w:cs="Arial"/>
                <w:color w:val="000000"/>
                <w:sz w:val="20"/>
                <w:szCs w:val="20"/>
              </w:rPr>
              <w:t>205,8</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14:paraId="649DEEF0" w14:textId="77777777" w:rsidR="00EC462A" w:rsidRDefault="00EC462A">
            <w:pPr>
              <w:jc w:val="right"/>
              <w:rPr>
                <w:rFonts w:ascii="Arial" w:hAnsi="Arial" w:cs="Arial"/>
                <w:color w:val="000000"/>
                <w:sz w:val="20"/>
                <w:szCs w:val="20"/>
              </w:rPr>
            </w:pPr>
            <w:r>
              <w:rPr>
                <w:rFonts w:ascii="Arial" w:hAnsi="Arial" w:cs="Arial"/>
                <w:color w:val="000000"/>
                <w:sz w:val="20"/>
                <w:szCs w:val="20"/>
              </w:rPr>
              <w:t>205,8</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14:paraId="19E45CE9" w14:textId="77777777" w:rsidR="00EC462A" w:rsidRDefault="00EC462A">
            <w:pPr>
              <w:jc w:val="right"/>
              <w:rPr>
                <w:rFonts w:ascii="Arial" w:hAnsi="Arial" w:cs="Arial"/>
                <w:color w:val="000000"/>
                <w:sz w:val="20"/>
                <w:szCs w:val="20"/>
              </w:rPr>
            </w:pPr>
            <w:r>
              <w:rPr>
                <w:rFonts w:ascii="Arial" w:hAnsi="Arial" w:cs="Arial"/>
                <w:color w:val="000000"/>
                <w:sz w:val="20"/>
                <w:szCs w:val="20"/>
              </w:rPr>
              <w:t>205,8</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14:paraId="68CD0373" w14:textId="77777777" w:rsidR="00EC462A" w:rsidRDefault="00EC462A">
            <w:pPr>
              <w:jc w:val="right"/>
              <w:rPr>
                <w:rFonts w:ascii="Arial" w:hAnsi="Arial" w:cs="Arial"/>
                <w:color w:val="000000"/>
                <w:sz w:val="20"/>
                <w:szCs w:val="20"/>
              </w:rPr>
            </w:pPr>
            <w:r>
              <w:rPr>
                <w:rFonts w:ascii="Arial" w:hAnsi="Arial" w:cs="Arial"/>
                <w:color w:val="000000"/>
                <w:sz w:val="20"/>
                <w:szCs w:val="20"/>
              </w:rPr>
              <w:t>205,8</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14:paraId="1C0A4472" w14:textId="77777777" w:rsidR="00EC462A" w:rsidRDefault="00EC462A">
            <w:pPr>
              <w:jc w:val="right"/>
              <w:rPr>
                <w:rFonts w:ascii="Arial" w:hAnsi="Arial" w:cs="Arial"/>
                <w:color w:val="000000"/>
                <w:sz w:val="20"/>
                <w:szCs w:val="20"/>
              </w:rPr>
            </w:pPr>
            <w:r>
              <w:rPr>
                <w:rFonts w:ascii="Arial" w:hAnsi="Arial" w:cs="Arial"/>
                <w:color w:val="000000"/>
                <w:sz w:val="20"/>
                <w:szCs w:val="20"/>
              </w:rPr>
              <w:t>205,8</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14:paraId="50F091F2" w14:textId="77777777" w:rsidR="00EC462A" w:rsidRDefault="00EC462A">
            <w:pPr>
              <w:jc w:val="right"/>
              <w:rPr>
                <w:rFonts w:ascii="Arial" w:hAnsi="Arial" w:cs="Arial"/>
                <w:color w:val="000000"/>
                <w:sz w:val="20"/>
                <w:szCs w:val="20"/>
              </w:rPr>
            </w:pPr>
            <w:r>
              <w:rPr>
                <w:rFonts w:ascii="Arial" w:hAnsi="Arial" w:cs="Arial"/>
                <w:color w:val="000000"/>
                <w:sz w:val="20"/>
                <w:szCs w:val="20"/>
              </w:rPr>
              <w:t>205,8</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14:paraId="381BC429" w14:textId="77777777" w:rsidR="00EC462A" w:rsidRDefault="00EC462A">
            <w:pPr>
              <w:jc w:val="right"/>
              <w:rPr>
                <w:rFonts w:ascii="Arial" w:hAnsi="Arial" w:cs="Arial"/>
                <w:color w:val="000000"/>
                <w:sz w:val="20"/>
                <w:szCs w:val="20"/>
              </w:rPr>
            </w:pPr>
            <w:r>
              <w:rPr>
                <w:rFonts w:ascii="Arial" w:hAnsi="Arial" w:cs="Arial"/>
                <w:color w:val="000000"/>
                <w:sz w:val="20"/>
                <w:szCs w:val="20"/>
              </w:rPr>
              <w:t>205,8</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14:paraId="1C412B2B" w14:textId="77777777" w:rsidR="00EC462A" w:rsidRDefault="00EC462A">
            <w:pPr>
              <w:jc w:val="right"/>
              <w:rPr>
                <w:rFonts w:ascii="Arial" w:hAnsi="Arial" w:cs="Arial"/>
                <w:color w:val="000000"/>
                <w:sz w:val="20"/>
                <w:szCs w:val="20"/>
              </w:rPr>
            </w:pPr>
            <w:r>
              <w:rPr>
                <w:rFonts w:ascii="Arial" w:hAnsi="Arial" w:cs="Arial"/>
                <w:color w:val="000000"/>
                <w:sz w:val="20"/>
                <w:szCs w:val="20"/>
              </w:rPr>
              <w:t>205,8</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14:paraId="0B21D509" w14:textId="77777777" w:rsidR="00EC462A" w:rsidRDefault="00EC462A">
            <w:pPr>
              <w:jc w:val="right"/>
              <w:rPr>
                <w:rFonts w:ascii="Arial" w:hAnsi="Arial" w:cs="Arial"/>
                <w:color w:val="000000"/>
                <w:sz w:val="20"/>
                <w:szCs w:val="20"/>
              </w:rPr>
            </w:pPr>
            <w:r>
              <w:rPr>
                <w:rFonts w:ascii="Arial" w:hAnsi="Arial" w:cs="Arial"/>
                <w:color w:val="000000"/>
                <w:sz w:val="20"/>
                <w:szCs w:val="20"/>
              </w:rPr>
              <w:t>205,8</w:t>
            </w:r>
          </w:p>
        </w:tc>
      </w:tr>
      <w:tr w:rsidR="00EC462A" w14:paraId="06E28224"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26EE74CB" w14:textId="77777777" w:rsidR="00EC462A" w:rsidRDefault="00EC462A">
            <w:pPr>
              <w:jc w:val="center"/>
              <w:rPr>
                <w:rFonts w:ascii="Arial" w:hAnsi="Arial" w:cs="Arial"/>
                <w:color w:val="000000"/>
                <w:sz w:val="20"/>
                <w:szCs w:val="20"/>
              </w:rPr>
            </w:pPr>
            <w:r>
              <w:rPr>
                <w:rFonts w:ascii="Arial" w:hAnsi="Arial" w:cs="Arial"/>
                <w:color w:val="000000"/>
                <w:sz w:val="20"/>
                <w:szCs w:val="20"/>
              </w:rPr>
              <w:t>6</w:t>
            </w:r>
          </w:p>
        </w:tc>
        <w:tc>
          <w:tcPr>
            <w:tcW w:w="1475" w:type="pct"/>
            <w:tcBorders>
              <w:top w:val="nil"/>
              <w:left w:val="nil"/>
              <w:bottom w:val="single" w:sz="8" w:space="0" w:color="auto"/>
              <w:right w:val="single" w:sz="8" w:space="0" w:color="auto"/>
            </w:tcBorders>
            <w:shd w:val="clear" w:color="auto" w:fill="auto"/>
            <w:vAlign w:val="center"/>
            <w:hideMark/>
          </w:tcPr>
          <w:p w14:paraId="250365EA" w14:textId="77777777" w:rsidR="00EC462A" w:rsidRDefault="00EC462A">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294" w:type="pct"/>
            <w:tcBorders>
              <w:top w:val="nil"/>
              <w:left w:val="nil"/>
              <w:bottom w:val="single" w:sz="8" w:space="0" w:color="auto"/>
              <w:right w:val="single" w:sz="8" w:space="0" w:color="auto"/>
            </w:tcBorders>
            <w:shd w:val="clear" w:color="auto" w:fill="auto"/>
            <w:noWrap/>
            <w:vAlign w:val="center"/>
            <w:hideMark/>
          </w:tcPr>
          <w:p w14:paraId="0E699781" w14:textId="77777777" w:rsidR="00EC462A" w:rsidRDefault="00EC462A">
            <w:pPr>
              <w:jc w:val="center"/>
              <w:rPr>
                <w:rFonts w:ascii="Arial" w:hAnsi="Arial" w:cs="Arial"/>
                <w:color w:val="000000"/>
                <w:sz w:val="20"/>
                <w:szCs w:val="20"/>
              </w:rPr>
            </w:pPr>
            <w:r>
              <w:rPr>
                <w:rFonts w:ascii="Arial" w:hAnsi="Arial" w:cs="Arial"/>
                <w:color w:val="000000"/>
                <w:sz w:val="20"/>
                <w:szCs w:val="20"/>
              </w:rPr>
              <w:t>КИУТМ</w:t>
            </w:r>
          </w:p>
        </w:tc>
        <w:tc>
          <w:tcPr>
            <w:tcW w:w="294" w:type="pct"/>
            <w:tcBorders>
              <w:top w:val="nil"/>
              <w:left w:val="nil"/>
              <w:bottom w:val="single" w:sz="8" w:space="0" w:color="auto"/>
              <w:right w:val="single" w:sz="8" w:space="0" w:color="auto"/>
            </w:tcBorders>
            <w:shd w:val="clear" w:color="auto" w:fill="auto"/>
            <w:vAlign w:val="center"/>
            <w:hideMark/>
          </w:tcPr>
          <w:p w14:paraId="03E5ED02"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8" w:space="0" w:color="auto"/>
              <w:right w:val="single" w:sz="8" w:space="0" w:color="auto"/>
            </w:tcBorders>
            <w:shd w:val="clear" w:color="auto" w:fill="auto"/>
            <w:noWrap/>
            <w:vAlign w:val="center"/>
            <w:hideMark/>
          </w:tcPr>
          <w:p w14:paraId="26C22199" w14:textId="77777777" w:rsidR="00EC462A" w:rsidRDefault="00EC462A">
            <w:pPr>
              <w:jc w:val="center"/>
              <w:rPr>
                <w:rFonts w:ascii="Arial" w:hAnsi="Arial" w:cs="Arial"/>
                <w:color w:val="000000"/>
                <w:sz w:val="20"/>
                <w:szCs w:val="20"/>
              </w:rPr>
            </w:pPr>
            <w:r>
              <w:rPr>
                <w:rFonts w:ascii="Arial" w:hAnsi="Arial" w:cs="Arial"/>
                <w:color w:val="000000"/>
                <w:sz w:val="20"/>
                <w:szCs w:val="20"/>
              </w:rPr>
              <w:t>5,6</w:t>
            </w:r>
          </w:p>
        </w:tc>
        <w:tc>
          <w:tcPr>
            <w:tcW w:w="294" w:type="pct"/>
            <w:tcBorders>
              <w:top w:val="nil"/>
              <w:left w:val="nil"/>
              <w:bottom w:val="single" w:sz="8" w:space="0" w:color="auto"/>
              <w:right w:val="single" w:sz="8" w:space="0" w:color="auto"/>
            </w:tcBorders>
            <w:shd w:val="clear" w:color="auto" w:fill="auto"/>
            <w:noWrap/>
            <w:vAlign w:val="center"/>
            <w:hideMark/>
          </w:tcPr>
          <w:p w14:paraId="008FA315" w14:textId="77777777" w:rsidR="00EC462A" w:rsidRDefault="00EC462A">
            <w:pPr>
              <w:jc w:val="center"/>
              <w:rPr>
                <w:rFonts w:ascii="Arial" w:hAnsi="Arial" w:cs="Arial"/>
                <w:color w:val="000000"/>
                <w:sz w:val="20"/>
                <w:szCs w:val="20"/>
              </w:rPr>
            </w:pPr>
            <w:r>
              <w:rPr>
                <w:rFonts w:ascii="Arial" w:hAnsi="Arial" w:cs="Arial"/>
                <w:color w:val="000000"/>
                <w:sz w:val="20"/>
                <w:szCs w:val="20"/>
              </w:rPr>
              <w:t>5,6</w:t>
            </w:r>
          </w:p>
        </w:tc>
        <w:tc>
          <w:tcPr>
            <w:tcW w:w="294" w:type="pct"/>
            <w:tcBorders>
              <w:top w:val="nil"/>
              <w:left w:val="nil"/>
              <w:bottom w:val="single" w:sz="8" w:space="0" w:color="auto"/>
              <w:right w:val="single" w:sz="8" w:space="0" w:color="auto"/>
            </w:tcBorders>
            <w:shd w:val="clear" w:color="auto" w:fill="auto"/>
            <w:noWrap/>
            <w:vAlign w:val="center"/>
            <w:hideMark/>
          </w:tcPr>
          <w:p w14:paraId="21700E75" w14:textId="77777777" w:rsidR="00EC462A" w:rsidRDefault="00EC462A">
            <w:pPr>
              <w:jc w:val="center"/>
              <w:rPr>
                <w:rFonts w:ascii="Arial" w:hAnsi="Arial" w:cs="Arial"/>
                <w:color w:val="000000"/>
                <w:sz w:val="20"/>
                <w:szCs w:val="20"/>
              </w:rPr>
            </w:pPr>
            <w:r>
              <w:rPr>
                <w:rFonts w:ascii="Arial" w:hAnsi="Arial" w:cs="Arial"/>
                <w:color w:val="000000"/>
                <w:sz w:val="20"/>
                <w:szCs w:val="20"/>
              </w:rPr>
              <w:t>5,6</w:t>
            </w:r>
          </w:p>
        </w:tc>
        <w:tc>
          <w:tcPr>
            <w:tcW w:w="294" w:type="pct"/>
            <w:tcBorders>
              <w:top w:val="nil"/>
              <w:left w:val="nil"/>
              <w:bottom w:val="single" w:sz="8" w:space="0" w:color="auto"/>
              <w:right w:val="single" w:sz="8" w:space="0" w:color="auto"/>
            </w:tcBorders>
            <w:shd w:val="clear" w:color="auto" w:fill="auto"/>
            <w:noWrap/>
            <w:vAlign w:val="center"/>
            <w:hideMark/>
          </w:tcPr>
          <w:p w14:paraId="62E77053" w14:textId="77777777" w:rsidR="00EC462A" w:rsidRDefault="00EC462A">
            <w:pPr>
              <w:jc w:val="center"/>
              <w:rPr>
                <w:rFonts w:ascii="Arial" w:hAnsi="Arial" w:cs="Arial"/>
                <w:color w:val="000000"/>
                <w:sz w:val="20"/>
                <w:szCs w:val="20"/>
              </w:rPr>
            </w:pPr>
            <w:r>
              <w:rPr>
                <w:rFonts w:ascii="Arial" w:hAnsi="Arial" w:cs="Arial"/>
                <w:color w:val="000000"/>
                <w:sz w:val="20"/>
                <w:szCs w:val="20"/>
              </w:rPr>
              <w:t>5,6</w:t>
            </w:r>
          </w:p>
        </w:tc>
        <w:tc>
          <w:tcPr>
            <w:tcW w:w="294" w:type="pct"/>
            <w:tcBorders>
              <w:top w:val="nil"/>
              <w:left w:val="nil"/>
              <w:bottom w:val="single" w:sz="8" w:space="0" w:color="auto"/>
              <w:right w:val="single" w:sz="8" w:space="0" w:color="auto"/>
            </w:tcBorders>
            <w:shd w:val="clear" w:color="auto" w:fill="auto"/>
            <w:noWrap/>
            <w:vAlign w:val="center"/>
            <w:hideMark/>
          </w:tcPr>
          <w:p w14:paraId="63CD12FA" w14:textId="77777777" w:rsidR="00EC462A" w:rsidRDefault="00EC462A">
            <w:pPr>
              <w:jc w:val="center"/>
              <w:rPr>
                <w:rFonts w:ascii="Arial" w:hAnsi="Arial" w:cs="Arial"/>
                <w:color w:val="000000"/>
                <w:sz w:val="20"/>
                <w:szCs w:val="20"/>
              </w:rPr>
            </w:pPr>
            <w:r>
              <w:rPr>
                <w:rFonts w:ascii="Arial" w:hAnsi="Arial" w:cs="Arial"/>
                <w:color w:val="000000"/>
                <w:sz w:val="20"/>
                <w:szCs w:val="20"/>
              </w:rPr>
              <w:t>5,6</w:t>
            </w:r>
          </w:p>
        </w:tc>
        <w:tc>
          <w:tcPr>
            <w:tcW w:w="294" w:type="pct"/>
            <w:tcBorders>
              <w:top w:val="nil"/>
              <w:left w:val="nil"/>
              <w:bottom w:val="single" w:sz="8" w:space="0" w:color="auto"/>
              <w:right w:val="single" w:sz="8" w:space="0" w:color="auto"/>
            </w:tcBorders>
            <w:shd w:val="clear" w:color="auto" w:fill="auto"/>
            <w:noWrap/>
            <w:vAlign w:val="center"/>
            <w:hideMark/>
          </w:tcPr>
          <w:p w14:paraId="4D5DFBDA" w14:textId="77777777" w:rsidR="00EC462A" w:rsidRDefault="00EC462A">
            <w:pPr>
              <w:jc w:val="center"/>
              <w:rPr>
                <w:rFonts w:ascii="Arial" w:hAnsi="Arial" w:cs="Arial"/>
                <w:color w:val="000000"/>
                <w:sz w:val="20"/>
                <w:szCs w:val="20"/>
              </w:rPr>
            </w:pPr>
            <w:r>
              <w:rPr>
                <w:rFonts w:ascii="Arial" w:hAnsi="Arial" w:cs="Arial"/>
                <w:color w:val="000000"/>
                <w:sz w:val="20"/>
                <w:szCs w:val="20"/>
              </w:rPr>
              <w:t>5,6</w:t>
            </w:r>
          </w:p>
        </w:tc>
        <w:tc>
          <w:tcPr>
            <w:tcW w:w="294" w:type="pct"/>
            <w:tcBorders>
              <w:top w:val="nil"/>
              <w:left w:val="nil"/>
              <w:bottom w:val="single" w:sz="8" w:space="0" w:color="auto"/>
              <w:right w:val="single" w:sz="8" w:space="0" w:color="auto"/>
            </w:tcBorders>
            <w:shd w:val="clear" w:color="auto" w:fill="auto"/>
            <w:noWrap/>
            <w:vAlign w:val="center"/>
            <w:hideMark/>
          </w:tcPr>
          <w:p w14:paraId="2993BDC7" w14:textId="77777777" w:rsidR="00EC462A" w:rsidRDefault="00EC462A">
            <w:pPr>
              <w:jc w:val="center"/>
              <w:rPr>
                <w:rFonts w:ascii="Arial" w:hAnsi="Arial" w:cs="Arial"/>
                <w:color w:val="000000"/>
                <w:sz w:val="20"/>
                <w:szCs w:val="20"/>
              </w:rPr>
            </w:pPr>
            <w:r>
              <w:rPr>
                <w:rFonts w:ascii="Arial" w:hAnsi="Arial" w:cs="Arial"/>
                <w:color w:val="000000"/>
                <w:sz w:val="20"/>
                <w:szCs w:val="20"/>
              </w:rPr>
              <w:t>5,6</w:t>
            </w:r>
          </w:p>
        </w:tc>
        <w:tc>
          <w:tcPr>
            <w:tcW w:w="294" w:type="pct"/>
            <w:tcBorders>
              <w:top w:val="nil"/>
              <w:left w:val="nil"/>
              <w:bottom w:val="single" w:sz="8" w:space="0" w:color="auto"/>
              <w:right w:val="single" w:sz="8" w:space="0" w:color="auto"/>
            </w:tcBorders>
            <w:shd w:val="clear" w:color="auto" w:fill="auto"/>
            <w:noWrap/>
            <w:vAlign w:val="center"/>
            <w:hideMark/>
          </w:tcPr>
          <w:p w14:paraId="23E43E22" w14:textId="77777777" w:rsidR="00EC462A" w:rsidRDefault="00EC462A">
            <w:pPr>
              <w:jc w:val="center"/>
              <w:rPr>
                <w:rFonts w:ascii="Arial" w:hAnsi="Arial" w:cs="Arial"/>
                <w:color w:val="000000"/>
                <w:sz w:val="20"/>
                <w:szCs w:val="20"/>
              </w:rPr>
            </w:pPr>
            <w:r>
              <w:rPr>
                <w:rFonts w:ascii="Arial" w:hAnsi="Arial" w:cs="Arial"/>
                <w:color w:val="000000"/>
                <w:sz w:val="20"/>
                <w:szCs w:val="20"/>
              </w:rPr>
              <w:t>5,6</w:t>
            </w:r>
          </w:p>
        </w:tc>
        <w:tc>
          <w:tcPr>
            <w:tcW w:w="294" w:type="pct"/>
            <w:tcBorders>
              <w:top w:val="nil"/>
              <w:left w:val="nil"/>
              <w:bottom w:val="single" w:sz="8" w:space="0" w:color="auto"/>
              <w:right w:val="single" w:sz="8" w:space="0" w:color="auto"/>
            </w:tcBorders>
            <w:shd w:val="clear" w:color="auto" w:fill="auto"/>
            <w:noWrap/>
            <w:vAlign w:val="center"/>
            <w:hideMark/>
          </w:tcPr>
          <w:p w14:paraId="063052BB" w14:textId="77777777" w:rsidR="00EC462A" w:rsidRDefault="00EC462A">
            <w:pPr>
              <w:jc w:val="center"/>
              <w:rPr>
                <w:rFonts w:ascii="Arial" w:hAnsi="Arial" w:cs="Arial"/>
                <w:color w:val="000000"/>
                <w:sz w:val="20"/>
                <w:szCs w:val="20"/>
              </w:rPr>
            </w:pPr>
            <w:r>
              <w:rPr>
                <w:rFonts w:ascii="Arial" w:hAnsi="Arial" w:cs="Arial"/>
                <w:color w:val="000000"/>
                <w:sz w:val="20"/>
                <w:szCs w:val="20"/>
              </w:rPr>
              <w:t>5,6</w:t>
            </w:r>
          </w:p>
        </w:tc>
      </w:tr>
      <w:tr w:rsidR="00EC462A" w14:paraId="1559CBC4"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3AA74704" w14:textId="77777777" w:rsidR="00EC462A" w:rsidRDefault="00EC462A">
            <w:pPr>
              <w:jc w:val="center"/>
              <w:rPr>
                <w:rFonts w:ascii="Arial" w:hAnsi="Arial" w:cs="Arial"/>
                <w:color w:val="000000"/>
                <w:sz w:val="20"/>
                <w:szCs w:val="20"/>
              </w:rPr>
            </w:pPr>
            <w:r>
              <w:rPr>
                <w:rFonts w:ascii="Arial" w:hAnsi="Arial" w:cs="Arial"/>
                <w:color w:val="000000"/>
                <w:sz w:val="20"/>
                <w:szCs w:val="20"/>
              </w:rPr>
              <w:t>7</w:t>
            </w:r>
          </w:p>
        </w:tc>
        <w:tc>
          <w:tcPr>
            <w:tcW w:w="1475" w:type="pct"/>
            <w:tcBorders>
              <w:top w:val="nil"/>
              <w:left w:val="nil"/>
              <w:bottom w:val="single" w:sz="8" w:space="0" w:color="auto"/>
              <w:right w:val="single" w:sz="8" w:space="0" w:color="auto"/>
            </w:tcBorders>
            <w:shd w:val="clear" w:color="auto" w:fill="auto"/>
            <w:vAlign w:val="center"/>
            <w:hideMark/>
          </w:tcPr>
          <w:p w14:paraId="3E5C372D" w14:textId="77777777" w:rsidR="00EC462A" w:rsidRDefault="00EC462A">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294" w:type="pct"/>
            <w:tcBorders>
              <w:top w:val="nil"/>
              <w:left w:val="nil"/>
              <w:bottom w:val="single" w:sz="8" w:space="0" w:color="auto"/>
              <w:right w:val="single" w:sz="8" w:space="0" w:color="auto"/>
            </w:tcBorders>
            <w:shd w:val="clear" w:color="auto" w:fill="auto"/>
            <w:noWrap/>
            <w:vAlign w:val="center"/>
            <w:hideMark/>
          </w:tcPr>
          <w:p w14:paraId="72BD8133" w14:textId="77777777" w:rsidR="00EC462A" w:rsidRDefault="00EC462A">
            <w:pPr>
              <w:jc w:val="center"/>
              <w:rPr>
                <w:rFonts w:ascii="Arial" w:hAnsi="Arial" w:cs="Arial"/>
                <w:color w:val="000000"/>
                <w:sz w:val="20"/>
                <w:szCs w:val="20"/>
              </w:rPr>
            </w:pPr>
            <w:r>
              <w:rPr>
                <w:rFonts w:ascii="Arial" w:hAnsi="Arial" w:cs="Arial"/>
                <w:color w:val="000000"/>
                <w:sz w:val="20"/>
                <w:szCs w:val="20"/>
              </w:rPr>
              <w:t>КИТТ</w:t>
            </w:r>
          </w:p>
        </w:tc>
        <w:tc>
          <w:tcPr>
            <w:tcW w:w="294" w:type="pct"/>
            <w:tcBorders>
              <w:top w:val="nil"/>
              <w:left w:val="nil"/>
              <w:bottom w:val="single" w:sz="8" w:space="0" w:color="auto"/>
              <w:right w:val="single" w:sz="8" w:space="0" w:color="auto"/>
            </w:tcBorders>
            <w:shd w:val="clear" w:color="auto" w:fill="auto"/>
            <w:vAlign w:val="center"/>
            <w:hideMark/>
          </w:tcPr>
          <w:p w14:paraId="6B128925"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8" w:space="0" w:color="auto"/>
              <w:right w:val="single" w:sz="8" w:space="0" w:color="auto"/>
            </w:tcBorders>
            <w:shd w:val="clear" w:color="auto" w:fill="auto"/>
            <w:noWrap/>
            <w:vAlign w:val="center"/>
            <w:hideMark/>
          </w:tcPr>
          <w:p w14:paraId="412447F4"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94" w:type="pct"/>
            <w:tcBorders>
              <w:top w:val="nil"/>
              <w:left w:val="nil"/>
              <w:bottom w:val="single" w:sz="8" w:space="0" w:color="auto"/>
              <w:right w:val="single" w:sz="8" w:space="0" w:color="auto"/>
            </w:tcBorders>
            <w:shd w:val="clear" w:color="auto" w:fill="auto"/>
            <w:noWrap/>
            <w:vAlign w:val="center"/>
            <w:hideMark/>
          </w:tcPr>
          <w:p w14:paraId="27E92AB1"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94" w:type="pct"/>
            <w:tcBorders>
              <w:top w:val="nil"/>
              <w:left w:val="nil"/>
              <w:bottom w:val="single" w:sz="8" w:space="0" w:color="auto"/>
              <w:right w:val="single" w:sz="8" w:space="0" w:color="auto"/>
            </w:tcBorders>
            <w:shd w:val="clear" w:color="auto" w:fill="auto"/>
            <w:noWrap/>
            <w:vAlign w:val="center"/>
            <w:hideMark/>
          </w:tcPr>
          <w:p w14:paraId="371793FB"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94" w:type="pct"/>
            <w:tcBorders>
              <w:top w:val="nil"/>
              <w:left w:val="nil"/>
              <w:bottom w:val="single" w:sz="8" w:space="0" w:color="auto"/>
              <w:right w:val="single" w:sz="8" w:space="0" w:color="auto"/>
            </w:tcBorders>
            <w:shd w:val="clear" w:color="auto" w:fill="auto"/>
            <w:noWrap/>
            <w:vAlign w:val="center"/>
            <w:hideMark/>
          </w:tcPr>
          <w:p w14:paraId="1E94C932"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94" w:type="pct"/>
            <w:tcBorders>
              <w:top w:val="nil"/>
              <w:left w:val="nil"/>
              <w:bottom w:val="single" w:sz="8" w:space="0" w:color="auto"/>
              <w:right w:val="single" w:sz="8" w:space="0" w:color="auto"/>
            </w:tcBorders>
            <w:shd w:val="clear" w:color="auto" w:fill="auto"/>
            <w:noWrap/>
            <w:vAlign w:val="center"/>
            <w:hideMark/>
          </w:tcPr>
          <w:p w14:paraId="4CF741CE"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94" w:type="pct"/>
            <w:tcBorders>
              <w:top w:val="nil"/>
              <w:left w:val="nil"/>
              <w:bottom w:val="single" w:sz="8" w:space="0" w:color="auto"/>
              <w:right w:val="single" w:sz="8" w:space="0" w:color="auto"/>
            </w:tcBorders>
            <w:shd w:val="clear" w:color="auto" w:fill="auto"/>
            <w:noWrap/>
            <w:vAlign w:val="center"/>
            <w:hideMark/>
          </w:tcPr>
          <w:p w14:paraId="44A44FFB"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94" w:type="pct"/>
            <w:tcBorders>
              <w:top w:val="nil"/>
              <w:left w:val="nil"/>
              <w:bottom w:val="single" w:sz="8" w:space="0" w:color="auto"/>
              <w:right w:val="single" w:sz="8" w:space="0" w:color="auto"/>
            </w:tcBorders>
            <w:shd w:val="clear" w:color="auto" w:fill="auto"/>
            <w:noWrap/>
            <w:vAlign w:val="center"/>
            <w:hideMark/>
          </w:tcPr>
          <w:p w14:paraId="6E9D2959"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94" w:type="pct"/>
            <w:tcBorders>
              <w:top w:val="nil"/>
              <w:left w:val="nil"/>
              <w:bottom w:val="single" w:sz="8" w:space="0" w:color="auto"/>
              <w:right w:val="single" w:sz="8" w:space="0" w:color="auto"/>
            </w:tcBorders>
            <w:shd w:val="clear" w:color="auto" w:fill="auto"/>
            <w:noWrap/>
            <w:vAlign w:val="center"/>
            <w:hideMark/>
          </w:tcPr>
          <w:p w14:paraId="1E481B05"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c>
          <w:tcPr>
            <w:tcW w:w="294" w:type="pct"/>
            <w:tcBorders>
              <w:top w:val="nil"/>
              <w:left w:val="nil"/>
              <w:bottom w:val="single" w:sz="8" w:space="0" w:color="auto"/>
              <w:right w:val="single" w:sz="8" w:space="0" w:color="auto"/>
            </w:tcBorders>
            <w:shd w:val="clear" w:color="auto" w:fill="auto"/>
            <w:noWrap/>
            <w:vAlign w:val="center"/>
            <w:hideMark/>
          </w:tcPr>
          <w:p w14:paraId="4F4140A5" w14:textId="77777777" w:rsidR="00EC462A" w:rsidRDefault="00EC462A">
            <w:pPr>
              <w:jc w:val="center"/>
              <w:rPr>
                <w:rFonts w:ascii="Arial" w:hAnsi="Arial" w:cs="Arial"/>
                <w:color w:val="000000"/>
                <w:sz w:val="20"/>
                <w:szCs w:val="20"/>
              </w:rPr>
            </w:pPr>
            <w:r>
              <w:rPr>
                <w:rFonts w:ascii="Arial" w:hAnsi="Arial" w:cs="Arial"/>
                <w:color w:val="000000"/>
                <w:sz w:val="20"/>
                <w:szCs w:val="20"/>
              </w:rPr>
              <w:t>69,4</w:t>
            </w:r>
          </w:p>
        </w:tc>
      </w:tr>
      <w:tr w:rsidR="00EC462A" w14:paraId="71315EC6"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30EADF2B" w14:textId="77777777" w:rsidR="00EC462A" w:rsidRDefault="00EC462A">
            <w:pPr>
              <w:jc w:val="center"/>
              <w:rPr>
                <w:rFonts w:ascii="Arial" w:hAnsi="Arial" w:cs="Arial"/>
                <w:color w:val="000000"/>
                <w:sz w:val="20"/>
                <w:szCs w:val="20"/>
              </w:rPr>
            </w:pPr>
            <w:r>
              <w:rPr>
                <w:rFonts w:ascii="Arial" w:hAnsi="Arial" w:cs="Arial"/>
                <w:color w:val="000000"/>
                <w:sz w:val="20"/>
                <w:szCs w:val="20"/>
              </w:rPr>
              <w:t>8</w:t>
            </w:r>
          </w:p>
        </w:tc>
        <w:tc>
          <w:tcPr>
            <w:tcW w:w="1475" w:type="pct"/>
            <w:tcBorders>
              <w:top w:val="nil"/>
              <w:left w:val="nil"/>
              <w:bottom w:val="single" w:sz="8" w:space="0" w:color="auto"/>
              <w:right w:val="single" w:sz="8" w:space="0" w:color="auto"/>
            </w:tcBorders>
            <w:shd w:val="clear" w:color="auto" w:fill="auto"/>
            <w:vAlign w:val="center"/>
            <w:hideMark/>
          </w:tcPr>
          <w:p w14:paraId="3D803A9B" w14:textId="77777777" w:rsidR="00EC462A" w:rsidRDefault="00EC462A">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294" w:type="pct"/>
            <w:tcBorders>
              <w:top w:val="nil"/>
              <w:left w:val="nil"/>
              <w:bottom w:val="single" w:sz="8" w:space="0" w:color="auto"/>
              <w:right w:val="single" w:sz="8" w:space="0" w:color="auto"/>
            </w:tcBorders>
            <w:shd w:val="clear" w:color="auto" w:fill="auto"/>
            <w:noWrap/>
            <w:vAlign w:val="center"/>
            <w:hideMark/>
          </w:tcPr>
          <w:p w14:paraId="7B5518CF" w14:textId="77777777" w:rsidR="00EC462A" w:rsidRDefault="00EC462A">
            <w:pPr>
              <w:jc w:val="center"/>
              <w:rPr>
                <w:rFonts w:ascii="Arial" w:hAnsi="Arial" w:cs="Arial"/>
                <w:color w:val="000000"/>
                <w:sz w:val="20"/>
                <w:szCs w:val="20"/>
              </w:rPr>
            </w:pPr>
            <w:r>
              <w:rPr>
                <w:rFonts w:ascii="Arial" w:hAnsi="Arial" w:cs="Arial"/>
                <w:color w:val="000000"/>
                <w:sz w:val="20"/>
                <w:szCs w:val="20"/>
              </w:rPr>
              <w:t>ЧЧИТМ</w:t>
            </w:r>
          </w:p>
        </w:tc>
        <w:tc>
          <w:tcPr>
            <w:tcW w:w="294" w:type="pct"/>
            <w:tcBorders>
              <w:top w:val="nil"/>
              <w:left w:val="nil"/>
              <w:bottom w:val="single" w:sz="8" w:space="0" w:color="auto"/>
              <w:right w:val="single" w:sz="8" w:space="0" w:color="auto"/>
            </w:tcBorders>
            <w:shd w:val="clear" w:color="auto" w:fill="auto"/>
            <w:vAlign w:val="center"/>
            <w:hideMark/>
          </w:tcPr>
          <w:p w14:paraId="0AA5A880" w14:textId="77777777" w:rsidR="00EC462A" w:rsidRDefault="00EC462A">
            <w:pPr>
              <w:jc w:val="center"/>
              <w:rPr>
                <w:rFonts w:ascii="Arial" w:hAnsi="Arial" w:cs="Arial"/>
                <w:color w:val="000000"/>
                <w:sz w:val="20"/>
                <w:szCs w:val="20"/>
              </w:rPr>
            </w:pPr>
            <w:r>
              <w:rPr>
                <w:rFonts w:ascii="Arial" w:hAnsi="Arial" w:cs="Arial"/>
                <w:color w:val="000000"/>
                <w:sz w:val="20"/>
                <w:szCs w:val="20"/>
              </w:rPr>
              <w:t>час/год</w:t>
            </w:r>
          </w:p>
        </w:tc>
        <w:tc>
          <w:tcPr>
            <w:tcW w:w="294" w:type="pct"/>
            <w:tcBorders>
              <w:top w:val="nil"/>
              <w:left w:val="nil"/>
              <w:bottom w:val="single" w:sz="8" w:space="0" w:color="auto"/>
              <w:right w:val="single" w:sz="8" w:space="0" w:color="auto"/>
            </w:tcBorders>
            <w:shd w:val="clear" w:color="auto" w:fill="auto"/>
            <w:noWrap/>
            <w:vAlign w:val="center"/>
            <w:hideMark/>
          </w:tcPr>
          <w:p w14:paraId="103DEE2D" w14:textId="77777777" w:rsidR="00EC462A" w:rsidRDefault="00EC462A">
            <w:pPr>
              <w:jc w:val="center"/>
              <w:rPr>
                <w:rFonts w:ascii="Arial" w:hAnsi="Arial" w:cs="Arial"/>
                <w:color w:val="000000"/>
                <w:sz w:val="20"/>
                <w:szCs w:val="20"/>
              </w:rPr>
            </w:pPr>
            <w:r>
              <w:rPr>
                <w:rFonts w:ascii="Arial" w:hAnsi="Arial" w:cs="Arial"/>
                <w:color w:val="000000"/>
                <w:sz w:val="20"/>
                <w:szCs w:val="20"/>
              </w:rPr>
              <w:t>437</w:t>
            </w:r>
          </w:p>
        </w:tc>
        <w:tc>
          <w:tcPr>
            <w:tcW w:w="294" w:type="pct"/>
            <w:tcBorders>
              <w:top w:val="nil"/>
              <w:left w:val="nil"/>
              <w:bottom w:val="single" w:sz="8" w:space="0" w:color="auto"/>
              <w:right w:val="single" w:sz="8" w:space="0" w:color="auto"/>
            </w:tcBorders>
            <w:shd w:val="clear" w:color="auto" w:fill="auto"/>
            <w:noWrap/>
            <w:vAlign w:val="center"/>
            <w:hideMark/>
          </w:tcPr>
          <w:p w14:paraId="32E6E640" w14:textId="77777777" w:rsidR="00EC462A" w:rsidRDefault="00EC462A">
            <w:pPr>
              <w:jc w:val="center"/>
              <w:rPr>
                <w:rFonts w:ascii="Arial" w:hAnsi="Arial" w:cs="Arial"/>
                <w:color w:val="000000"/>
                <w:sz w:val="20"/>
                <w:szCs w:val="20"/>
              </w:rPr>
            </w:pPr>
            <w:r>
              <w:rPr>
                <w:rFonts w:ascii="Arial" w:hAnsi="Arial" w:cs="Arial"/>
                <w:color w:val="000000"/>
                <w:sz w:val="20"/>
                <w:szCs w:val="20"/>
              </w:rPr>
              <w:t>437</w:t>
            </w:r>
          </w:p>
        </w:tc>
        <w:tc>
          <w:tcPr>
            <w:tcW w:w="294" w:type="pct"/>
            <w:tcBorders>
              <w:top w:val="nil"/>
              <w:left w:val="nil"/>
              <w:bottom w:val="single" w:sz="8" w:space="0" w:color="auto"/>
              <w:right w:val="single" w:sz="8" w:space="0" w:color="auto"/>
            </w:tcBorders>
            <w:shd w:val="clear" w:color="auto" w:fill="auto"/>
            <w:noWrap/>
            <w:vAlign w:val="center"/>
            <w:hideMark/>
          </w:tcPr>
          <w:p w14:paraId="5F1BFE0A" w14:textId="77777777" w:rsidR="00EC462A" w:rsidRDefault="00EC462A">
            <w:pPr>
              <w:jc w:val="center"/>
              <w:rPr>
                <w:rFonts w:ascii="Arial" w:hAnsi="Arial" w:cs="Arial"/>
                <w:color w:val="000000"/>
                <w:sz w:val="20"/>
                <w:szCs w:val="20"/>
              </w:rPr>
            </w:pPr>
            <w:r>
              <w:rPr>
                <w:rFonts w:ascii="Arial" w:hAnsi="Arial" w:cs="Arial"/>
                <w:color w:val="000000"/>
                <w:sz w:val="20"/>
                <w:szCs w:val="20"/>
              </w:rPr>
              <w:t>437</w:t>
            </w:r>
          </w:p>
        </w:tc>
        <w:tc>
          <w:tcPr>
            <w:tcW w:w="294" w:type="pct"/>
            <w:tcBorders>
              <w:top w:val="nil"/>
              <w:left w:val="nil"/>
              <w:bottom w:val="single" w:sz="8" w:space="0" w:color="auto"/>
              <w:right w:val="single" w:sz="8" w:space="0" w:color="auto"/>
            </w:tcBorders>
            <w:shd w:val="clear" w:color="auto" w:fill="auto"/>
            <w:noWrap/>
            <w:vAlign w:val="center"/>
            <w:hideMark/>
          </w:tcPr>
          <w:p w14:paraId="4FEDA8D6" w14:textId="77777777" w:rsidR="00EC462A" w:rsidRDefault="00EC462A">
            <w:pPr>
              <w:jc w:val="center"/>
              <w:rPr>
                <w:rFonts w:ascii="Arial" w:hAnsi="Arial" w:cs="Arial"/>
                <w:color w:val="000000"/>
                <w:sz w:val="20"/>
                <w:szCs w:val="20"/>
              </w:rPr>
            </w:pPr>
            <w:r>
              <w:rPr>
                <w:rFonts w:ascii="Arial" w:hAnsi="Arial" w:cs="Arial"/>
                <w:color w:val="000000"/>
                <w:sz w:val="20"/>
                <w:szCs w:val="20"/>
              </w:rPr>
              <w:t>437</w:t>
            </w:r>
          </w:p>
        </w:tc>
        <w:tc>
          <w:tcPr>
            <w:tcW w:w="294" w:type="pct"/>
            <w:tcBorders>
              <w:top w:val="nil"/>
              <w:left w:val="nil"/>
              <w:bottom w:val="single" w:sz="8" w:space="0" w:color="auto"/>
              <w:right w:val="single" w:sz="8" w:space="0" w:color="auto"/>
            </w:tcBorders>
            <w:shd w:val="clear" w:color="auto" w:fill="auto"/>
            <w:noWrap/>
            <w:vAlign w:val="center"/>
            <w:hideMark/>
          </w:tcPr>
          <w:p w14:paraId="6B730676" w14:textId="77777777" w:rsidR="00EC462A" w:rsidRDefault="00EC462A">
            <w:pPr>
              <w:jc w:val="center"/>
              <w:rPr>
                <w:rFonts w:ascii="Arial" w:hAnsi="Arial" w:cs="Arial"/>
                <w:color w:val="000000"/>
                <w:sz w:val="20"/>
                <w:szCs w:val="20"/>
              </w:rPr>
            </w:pPr>
            <w:r>
              <w:rPr>
                <w:rFonts w:ascii="Arial" w:hAnsi="Arial" w:cs="Arial"/>
                <w:color w:val="000000"/>
                <w:sz w:val="20"/>
                <w:szCs w:val="20"/>
              </w:rPr>
              <w:t>437</w:t>
            </w:r>
          </w:p>
        </w:tc>
        <w:tc>
          <w:tcPr>
            <w:tcW w:w="294" w:type="pct"/>
            <w:tcBorders>
              <w:top w:val="nil"/>
              <w:left w:val="nil"/>
              <w:bottom w:val="single" w:sz="8" w:space="0" w:color="auto"/>
              <w:right w:val="single" w:sz="8" w:space="0" w:color="auto"/>
            </w:tcBorders>
            <w:shd w:val="clear" w:color="auto" w:fill="auto"/>
            <w:noWrap/>
            <w:vAlign w:val="center"/>
            <w:hideMark/>
          </w:tcPr>
          <w:p w14:paraId="36CBCC36" w14:textId="77777777" w:rsidR="00EC462A" w:rsidRDefault="00EC462A">
            <w:pPr>
              <w:jc w:val="center"/>
              <w:rPr>
                <w:rFonts w:ascii="Arial" w:hAnsi="Arial" w:cs="Arial"/>
                <w:color w:val="000000"/>
                <w:sz w:val="20"/>
                <w:szCs w:val="20"/>
              </w:rPr>
            </w:pPr>
            <w:r>
              <w:rPr>
                <w:rFonts w:ascii="Arial" w:hAnsi="Arial" w:cs="Arial"/>
                <w:color w:val="000000"/>
                <w:sz w:val="20"/>
                <w:szCs w:val="20"/>
              </w:rPr>
              <w:t>437</w:t>
            </w:r>
          </w:p>
        </w:tc>
        <w:tc>
          <w:tcPr>
            <w:tcW w:w="294" w:type="pct"/>
            <w:tcBorders>
              <w:top w:val="nil"/>
              <w:left w:val="nil"/>
              <w:bottom w:val="single" w:sz="8" w:space="0" w:color="auto"/>
              <w:right w:val="single" w:sz="8" w:space="0" w:color="auto"/>
            </w:tcBorders>
            <w:shd w:val="clear" w:color="auto" w:fill="auto"/>
            <w:noWrap/>
            <w:vAlign w:val="center"/>
            <w:hideMark/>
          </w:tcPr>
          <w:p w14:paraId="43660A76" w14:textId="77777777" w:rsidR="00EC462A" w:rsidRDefault="00EC462A">
            <w:pPr>
              <w:jc w:val="center"/>
              <w:rPr>
                <w:rFonts w:ascii="Arial" w:hAnsi="Arial" w:cs="Arial"/>
                <w:color w:val="000000"/>
                <w:sz w:val="20"/>
                <w:szCs w:val="20"/>
              </w:rPr>
            </w:pPr>
            <w:r>
              <w:rPr>
                <w:rFonts w:ascii="Arial" w:hAnsi="Arial" w:cs="Arial"/>
                <w:color w:val="000000"/>
                <w:sz w:val="20"/>
                <w:szCs w:val="20"/>
              </w:rPr>
              <w:t>437</w:t>
            </w:r>
          </w:p>
        </w:tc>
        <w:tc>
          <w:tcPr>
            <w:tcW w:w="294" w:type="pct"/>
            <w:tcBorders>
              <w:top w:val="nil"/>
              <w:left w:val="nil"/>
              <w:bottom w:val="single" w:sz="8" w:space="0" w:color="auto"/>
              <w:right w:val="single" w:sz="8" w:space="0" w:color="auto"/>
            </w:tcBorders>
            <w:shd w:val="clear" w:color="auto" w:fill="auto"/>
            <w:noWrap/>
            <w:vAlign w:val="center"/>
            <w:hideMark/>
          </w:tcPr>
          <w:p w14:paraId="3CAC1859" w14:textId="77777777" w:rsidR="00EC462A" w:rsidRDefault="00EC462A">
            <w:pPr>
              <w:jc w:val="center"/>
              <w:rPr>
                <w:rFonts w:ascii="Arial" w:hAnsi="Arial" w:cs="Arial"/>
                <w:color w:val="000000"/>
                <w:sz w:val="20"/>
                <w:szCs w:val="20"/>
              </w:rPr>
            </w:pPr>
            <w:r>
              <w:rPr>
                <w:rFonts w:ascii="Arial" w:hAnsi="Arial" w:cs="Arial"/>
                <w:color w:val="000000"/>
                <w:sz w:val="20"/>
                <w:szCs w:val="20"/>
              </w:rPr>
              <w:t>437</w:t>
            </w:r>
          </w:p>
        </w:tc>
        <w:tc>
          <w:tcPr>
            <w:tcW w:w="294" w:type="pct"/>
            <w:tcBorders>
              <w:top w:val="nil"/>
              <w:left w:val="nil"/>
              <w:bottom w:val="single" w:sz="8" w:space="0" w:color="auto"/>
              <w:right w:val="single" w:sz="8" w:space="0" w:color="auto"/>
            </w:tcBorders>
            <w:shd w:val="clear" w:color="auto" w:fill="auto"/>
            <w:noWrap/>
            <w:vAlign w:val="center"/>
            <w:hideMark/>
          </w:tcPr>
          <w:p w14:paraId="312EF31D" w14:textId="77777777" w:rsidR="00EC462A" w:rsidRDefault="00EC462A">
            <w:pPr>
              <w:jc w:val="center"/>
              <w:rPr>
                <w:rFonts w:ascii="Arial" w:hAnsi="Arial" w:cs="Arial"/>
                <w:color w:val="000000"/>
                <w:sz w:val="20"/>
                <w:szCs w:val="20"/>
              </w:rPr>
            </w:pPr>
            <w:r>
              <w:rPr>
                <w:rFonts w:ascii="Arial" w:hAnsi="Arial" w:cs="Arial"/>
                <w:color w:val="000000"/>
                <w:sz w:val="20"/>
                <w:szCs w:val="20"/>
              </w:rPr>
              <w:t>437</w:t>
            </w:r>
          </w:p>
        </w:tc>
      </w:tr>
      <w:tr w:rsidR="00EC462A" w14:paraId="01CCFE7C"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0E0DB776" w14:textId="77777777" w:rsidR="00EC462A" w:rsidRDefault="00EC462A">
            <w:pPr>
              <w:jc w:val="center"/>
              <w:rPr>
                <w:rFonts w:ascii="Arial" w:hAnsi="Arial" w:cs="Arial"/>
                <w:color w:val="000000"/>
                <w:sz w:val="20"/>
                <w:szCs w:val="20"/>
              </w:rPr>
            </w:pPr>
            <w:r>
              <w:rPr>
                <w:rFonts w:ascii="Arial" w:hAnsi="Arial" w:cs="Arial"/>
                <w:color w:val="000000"/>
                <w:sz w:val="20"/>
                <w:szCs w:val="20"/>
              </w:rPr>
              <w:t>9</w:t>
            </w:r>
          </w:p>
        </w:tc>
        <w:tc>
          <w:tcPr>
            <w:tcW w:w="1475" w:type="pct"/>
            <w:tcBorders>
              <w:top w:val="nil"/>
              <w:left w:val="nil"/>
              <w:bottom w:val="single" w:sz="8" w:space="0" w:color="auto"/>
              <w:right w:val="single" w:sz="8" w:space="0" w:color="auto"/>
            </w:tcBorders>
            <w:shd w:val="clear" w:color="auto" w:fill="auto"/>
            <w:vAlign w:val="center"/>
            <w:hideMark/>
          </w:tcPr>
          <w:p w14:paraId="3F43E224" w14:textId="77777777" w:rsidR="00EC462A" w:rsidRDefault="00EC462A">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294" w:type="pct"/>
            <w:tcBorders>
              <w:top w:val="nil"/>
              <w:left w:val="nil"/>
              <w:bottom w:val="single" w:sz="8" w:space="0" w:color="auto"/>
              <w:right w:val="single" w:sz="8" w:space="0" w:color="auto"/>
            </w:tcBorders>
            <w:shd w:val="clear" w:color="auto" w:fill="auto"/>
            <w:noWrap/>
            <w:vAlign w:val="center"/>
            <w:hideMark/>
          </w:tcPr>
          <w:p w14:paraId="2A47425E" w14:textId="77777777" w:rsidR="00EC462A" w:rsidRDefault="00EC462A">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кот</w:t>
            </w:r>
          </w:p>
        </w:tc>
        <w:tc>
          <w:tcPr>
            <w:tcW w:w="294" w:type="pct"/>
            <w:tcBorders>
              <w:top w:val="nil"/>
              <w:left w:val="nil"/>
              <w:bottom w:val="single" w:sz="8" w:space="0" w:color="auto"/>
              <w:right w:val="single" w:sz="8" w:space="0" w:color="auto"/>
            </w:tcBorders>
            <w:shd w:val="clear" w:color="auto" w:fill="auto"/>
            <w:vAlign w:val="center"/>
            <w:hideMark/>
          </w:tcPr>
          <w:p w14:paraId="0AC9C7F9" w14:textId="77777777" w:rsidR="00EC462A" w:rsidRDefault="00EC462A">
            <w:pPr>
              <w:jc w:val="center"/>
              <w:rPr>
                <w:rFonts w:ascii="Arial" w:hAnsi="Arial" w:cs="Arial"/>
                <w:color w:val="000000"/>
                <w:sz w:val="20"/>
                <w:szCs w:val="20"/>
              </w:rPr>
            </w:pPr>
            <w:r>
              <w:rPr>
                <w:rFonts w:ascii="Arial" w:hAnsi="Arial" w:cs="Arial"/>
                <w:color w:val="000000"/>
                <w:sz w:val="20"/>
                <w:szCs w:val="20"/>
              </w:rPr>
              <w:t>Гкал/ч/ тыс.чел</w:t>
            </w:r>
          </w:p>
        </w:tc>
        <w:tc>
          <w:tcPr>
            <w:tcW w:w="294" w:type="pct"/>
            <w:tcBorders>
              <w:top w:val="nil"/>
              <w:left w:val="nil"/>
              <w:bottom w:val="single" w:sz="8" w:space="0" w:color="auto"/>
              <w:right w:val="single" w:sz="8" w:space="0" w:color="auto"/>
            </w:tcBorders>
            <w:shd w:val="clear" w:color="auto" w:fill="auto"/>
            <w:noWrap/>
            <w:vAlign w:val="center"/>
            <w:hideMark/>
          </w:tcPr>
          <w:p w14:paraId="7A095B4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5400432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291D399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61360F9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72012297"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3098FC0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78099E70"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24101F3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198AEDAE"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6EEC6332"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304B9F75" w14:textId="77777777" w:rsidR="00EC462A" w:rsidRDefault="00EC462A">
            <w:pPr>
              <w:jc w:val="center"/>
              <w:rPr>
                <w:rFonts w:ascii="Arial" w:hAnsi="Arial" w:cs="Arial"/>
                <w:color w:val="000000"/>
                <w:sz w:val="20"/>
                <w:szCs w:val="20"/>
              </w:rPr>
            </w:pPr>
            <w:r>
              <w:rPr>
                <w:rFonts w:ascii="Arial" w:hAnsi="Arial" w:cs="Arial"/>
                <w:color w:val="000000"/>
                <w:sz w:val="20"/>
                <w:szCs w:val="20"/>
              </w:rPr>
              <w:t>10</w:t>
            </w:r>
          </w:p>
        </w:tc>
        <w:tc>
          <w:tcPr>
            <w:tcW w:w="1475" w:type="pct"/>
            <w:tcBorders>
              <w:top w:val="nil"/>
              <w:left w:val="nil"/>
              <w:bottom w:val="single" w:sz="8" w:space="0" w:color="auto"/>
              <w:right w:val="single" w:sz="8" w:space="0" w:color="auto"/>
            </w:tcBorders>
            <w:shd w:val="clear" w:color="auto" w:fill="auto"/>
            <w:vAlign w:val="center"/>
            <w:hideMark/>
          </w:tcPr>
          <w:p w14:paraId="60311F20" w14:textId="77777777" w:rsidR="00EC462A" w:rsidRDefault="00EC462A">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294" w:type="pct"/>
            <w:tcBorders>
              <w:top w:val="nil"/>
              <w:left w:val="nil"/>
              <w:bottom w:val="single" w:sz="8" w:space="0" w:color="auto"/>
              <w:right w:val="single" w:sz="8" w:space="0" w:color="auto"/>
            </w:tcBorders>
            <w:shd w:val="clear" w:color="auto" w:fill="auto"/>
            <w:noWrap/>
            <w:vAlign w:val="center"/>
            <w:hideMark/>
          </w:tcPr>
          <w:p w14:paraId="5783F460" w14:textId="77777777" w:rsidR="00EC462A" w:rsidRDefault="00EC462A">
            <w:pPr>
              <w:jc w:val="center"/>
              <w:rPr>
                <w:rFonts w:ascii="Arial" w:hAnsi="Arial" w:cs="Arial"/>
                <w:color w:val="000000"/>
                <w:sz w:val="20"/>
                <w:szCs w:val="20"/>
              </w:rPr>
            </w:pPr>
            <w:r>
              <w:rPr>
                <w:rFonts w:ascii="Arial" w:hAnsi="Arial" w:cs="Arial"/>
                <w:color w:val="000000"/>
                <w:sz w:val="20"/>
                <w:szCs w:val="20"/>
              </w:rPr>
              <w:t>λ</w:t>
            </w:r>
            <w:r>
              <w:rPr>
                <w:rFonts w:ascii="Arial" w:hAnsi="Arial" w:cs="Arial"/>
                <w:color w:val="000000"/>
                <w:sz w:val="20"/>
                <w:szCs w:val="20"/>
                <w:vertAlign w:val="superscript"/>
              </w:rPr>
              <w:t>кот</w:t>
            </w:r>
          </w:p>
        </w:tc>
        <w:tc>
          <w:tcPr>
            <w:tcW w:w="294" w:type="pct"/>
            <w:tcBorders>
              <w:top w:val="nil"/>
              <w:left w:val="nil"/>
              <w:bottom w:val="single" w:sz="8" w:space="0" w:color="auto"/>
              <w:right w:val="single" w:sz="8" w:space="0" w:color="auto"/>
            </w:tcBorders>
            <w:shd w:val="clear" w:color="auto" w:fill="auto"/>
            <w:vAlign w:val="center"/>
            <w:hideMark/>
          </w:tcPr>
          <w:p w14:paraId="7C42FA56" w14:textId="77777777" w:rsidR="00EC462A" w:rsidRDefault="00EC462A">
            <w:pPr>
              <w:jc w:val="center"/>
              <w:rPr>
                <w:rFonts w:ascii="Arial" w:hAnsi="Arial" w:cs="Arial"/>
                <w:color w:val="000000"/>
                <w:sz w:val="20"/>
                <w:szCs w:val="20"/>
              </w:rPr>
            </w:pPr>
            <w:r>
              <w:rPr>
                <w:rFonts w:ascii="Arial" w:hAnsi="Arial" w:cs="Arial"/>
                <w:color w:val="000000"/>
                <w:sz w:val="20"/>
                <w:szCs w:val="20"/>
              </w:rPr>
              <w:t>1/год</w:t>
            </w:r>
          </w:p>
        </w:tc>
        <w:tc>
          <w:tcPr>
            <w:tcW w:w="294" w:type="pct"/>
            <w:tcBorders>
              <w:top w:val="nil"/>
              <w:left w:val="nil"/>
              <w:bottom w:val="single" w:sz="8" w:space="0" w:color="auto"/>
              <w:right w:val="single" w:sz="8" w:space="0" w:color="auto"/>
            </w:tcBorders>
            <w:shd w:val="clear" w:color="auto" w:fill="auto"/>
            <w:noWrap/>
            <w:vAlign w:val="center"/>
            <w:hideMark/>
          </w:tcPr>
          <w:p w14:paraId="308AB1E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53D88E2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35D2BC8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70971D4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704BC46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25BB5EF1"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2036193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56715E3E"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56394A8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52AA6E75"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7DA66CAC" w14:textId="77777777" w:rsidR="00EC462A" w:rsidRDefault="00EC462A">
            <w:pPr>
              <w:jc w:val="center"/>
              <w:rPr>
                <w:rFonts w:ascii="Arial" w:hAnsi="Arial" w:cs="Arial"/>
                <w:color w:val="000000"/>
                <w:sz w:val="20"/>
                <w:szCs w:val="20"/>
              </w:rPr>
            </w:pPr>
            <w:r>
              <w:rPr>
                <w:rFonts w:ascii="Arial" w:hAnsi="Arial" w:cs="Arial"/>
                <w:color w:val="000000"/>
                <w:sz w:val="20"/>
                <w:szCs w:val="20"/>
              </w:rPr>
              <w:t>11</w:t>
            </w:r>
          </w:p>
        </w:tc>
        <w:tc>
          <w:tcPr>
            <w:tcW w:w="1475" w:type="pct"/>
            <w:tcBorders>
              <w:top w:val="nil"/>
              <w:left w:val="nil"/>
              <w:bottom w:val="single" w:sz="8" w:space="0" w:color="auto"/>
              <w:right w:val="single" w:sz="8" w:space="0" w:color="auto"/>
            </w:tcBorders>
            <w:shd w:val="clear" w:color="auto" w:fill="auto"/>
            <w:vAlign w:val="center"/>
            <w:hideMark/>
          </w:tcPr>
          <w:p w14:paraId="74A3F7E5" w14:textId="77777777" w:rsidR="00EC462A" w:rsidRDefault="00EC462A">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294" w:type="pct"/>
            <w:tcBorders>
              <w:top w:val="nil"/>
              <w:left w:val="nil"/>
              <w:bottom w:val="single" w:sz="8" w:space="0" w:color="auto"/>
              <w:right w:val="single" w:sz="8" w:space="0" w:color="auto"/>
            </w:tcBorders>
            <w:shd w:val="clear" w:color="auto" w:fill="auto"/>
            <w:noWrap/>
            <w:vAlign w:val="center"/>
            <w:hideMark/>
          </w:tcPr>
          <w:p w14:paraId="5169FE4E" w14:textId="77777777" w:rsidR="00EC462A" w:rsidRDefault="00EC462A">
            <w:pPr>
              <w:jc w:val="center"/>
              <w:rPr>
                <w:rFonts w:ascii="Arial" w:hAnsi="Arial" w:cs="Arial"/>
                <w:color w:val="000000"/>
                <w:sz w:val="20"/>
                <w:szCs w:val="20"/>
              </w:rPr>
            </w:pPr>
            <w:r>
              <w:rPr>
                <w:rFonts w:ascii="Arial" w:hAnsi="Arial" w:cs="Arial"/>
                <w:color w:val="000000"/>
                <w:sz w:val="20"/>
                <w:szCs w:val="20"/>
              </w:rPr>
              <w:t>r</w:t>
            </w:r>
          </w:p>
        </w:tc>
        <w:tc>
          <w:tcPr>
            <w:tcW w:w="294" w:type="pct"/>
            <w:tcBorders>
              <w:top w:val="nil"/>
              <w:left w:val="nil"/>
              <w:bottom w:val="single" w:sz="8" w:space="0" w:color="auto"/>
              <w:right w:val="single" w:sz="8" w:space="0" w:color="auto"/>
            </w:tcBorders>
            <w:shd w:val="clear" w:color="auto" w:fill="auto"/>
            <w:vAlign w:val="center"/>
            <w:hideMark/>
          </w:tcPr>
          <w:p w14:paraId="6A4DE8C0" w14:textId="77777777" w:rsidR="00EC462A" w:rsidRDefault="00EC462A">
            <w:pPr>
              <w:jc w:val="center"/>
              <w:rPr>
                <w:rFonts w:ascii="Arial" w:hAnsi="Arial" w:cs="Arial"/>
                <w:color w:val="000000"/>
                <w:sz w:val="20"/>
                <w:szCs w:val="20"/>
              </w:rPr>
            </w:pPr>
            <w:r>
              <w:rPr>
                <w:rFonts w:ascii="Arial" w:hAnsi="Arial" w:cs="Arial"/>
                <w:color w:val="000000"/>
                <w:sz w:val="20"/>
                <w:szCs w:val="20"/>
              </w:rPr>
              <w:t>час</w:t>
            </w:r>
          </w:p>
        </w:tc>
        <w:tc>
          <w:tcPr>
            <w:tcW w:w="294" w:type="pct"/>
            <w:tcBorders>
              <w:top w:val="nil"/>
              <w:left w:val="nil"/>
              <w:bottom w:val="single" w:sz="8" w:space="0" w:color="auto"/>
              <w:right w:val="single" w:sz="8" w:space="0" w:color="auto"/>
            </w:tcBorders>
            <w:shd w:val="clear" w:color="auto" w:fill="auto"/>
            <w:noWrap/>
            <w:vAlign w:val="center"/>
            <w:hideMark/>
          </w:tcPr>
          <w:p w14:paraId="49E6F59A"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3C68E55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1F3336FD"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0AD14F78"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1AE273FB"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7C881F4C"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0D25B2E1"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7A4C1669"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8" w:space="0" w:color="auto"/>
              <w:right w:val="single" w:sz="8" w:space="0" w:color="auto"/>
            </w:tcBorders>
            <w:shd w:val="clear" w:color="auto" w:fill="auto"/>
            <w:noWrap/>
            <w:vAlign w:val="center"/>
            <w:hideMark/>
          </w:tcPr>
          <w:p w14:paraId="5404AE95" w14:textId="77777777" w:rsidR="00EC462A" w:rsidRDefault="00EC462A">
            <w:pPr>
              <w:jc w:val="center"/>
              <w:rPr>
                <w:rFonts w:ascii="Arial" w:hAnsi="Arial" w:cs="Arial"/>
                <w:color w:val="000000"/>
                <w:sz w:val="20"/>
                <w:szCs w:val="20"/>
              </w:rPr>
            </w:pPr>
            <w:r>
              <w:rPr>
                <w:rFonts w:ascii="Arial" w:hAnsi="Arial" w:cs="Arial"/>
                <w:color w:val="000000"/>
                <w:sz w:val="20"/>
                <w:szCs w:val="20"/>
              </w:rPr>
              <w:t>н/д</w:t>
            </w:r>
          </w:p>
        </w:tc>
      </w:tr>
      <w:tr w:rsidR="00EC462A" w14:paraId="71BB2E17"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6F5C60A8" w14:textId="77777777" w:rsidR="00EC462A" w:rsidRDefault="00EC462A">
            <w:pPr>
              <w:jc w:val="center"/>
              <w:rPr>
                <w:rFonts w:ascii="Arial" w:hAnsi="Arial" w:cs="Arial"/>
                <w:color w:val="000000"/>
                <w:sz w:val="20"/>
                <w:szCs w:val="20"/>
              </w:rPr>
            </w:pPr>
            <w:r>
              <w:rPr>
                <w:rFonts w:ascii="Arial" w:hAnsi="Arial" w:cs="Arial"/>
                <w:color w:val="000000"/>
                <w:sz w:val="20"/>
                <w:szCs w:val="20"/>
              </w:rPr>
              <w:lastRenderedPageBreak/>
              <w:t>12</w:t>
            </w:r>
          </w:p>
        </w:tc>
        <w:tc>
          <w:tcPr>
            <w:tcW w:w="1475" w:type="pct"/>
            <w:tcBorders>
              <w:top w:val="nil"/>
              <w:left w:val="nil"/>
              <w:bottom w:val="single" w:sz="8" w:space="0" w:color="auto"/>
              <w:right w:val="single" w:sz="8" w:space="0" w:color="auto"/>
            </w:tcBorders>
            <w:shd w:val="clear" w:color="auto" w:fill="auto"/>
            <w:vAlign w:val="center"/>
            <w:hideMark/>
          </w:tcPr>
          <w:p w14:paraId="45F50B49" w14:textId="77777777" w:rsidR="00EC462A" w:rsidRDefault="00EC462A">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294" w:type="pct"/>
            <w:tcBorders>
              <w:top w:val="nil"/>
              <w:left w:val="nil"/>
              <w:bottom w:val="single" w:sz="8" w:space="0" w:color="auto"/>
              <w:right w:val="single" w:sz="8" w:space="0" w:color="auto"/>
            </w:tcBorders>
            <w:shd w:val="clear" w:color="auto" w:fill="auto"/>
            <w:noWrap/>
            <w:vAlign w:val="center"/>
            <w:hideMark/>
          </w:tcPr>
          <w:p w14:paraId="64BECBE7" w14:textId="77777777" w:rsidR="00EC462A" w:rsidRDefault="00EC462A">
            <w:pPr>
              <w:jc w:val="center"/>
              <w:rPr>
                <w:rFonts w:ascii="Arial" w:hAnsi="Arial" w:cs="Arial"/>
                <w:color w:val="000000"/>
                <w:sz w:val="20"/>
                <w:szCs w:val="20"/>
              </w:rPr>
            </w:pPr>
            <w:r>
              <w:rPr>
                <w:rFonts w:ascii="Arial" w:hAnsi="Arial" w:cs="Arial"/>
                <w:color w:val="000000"/>
                <w:sz w:val="20"/>
                <w:szCs w:val="20"/>
              </w:rPr>
              <w:t>a</w:t>
            </w:r>
          </w:p>
        </w:tc>
        <w:tc>
          <w:tcPr>
            <w:tcW w:w="294" w:type="pct"/>
            <w:tcBorders>
              <w:top w:val="nil"/>
              <w:left w:val="nil"/>
              <w:bottom w:val="single" w:sz="8" w:space="0" w:color="auto"/>
              <w:right w:val="single" w:sz="8" w:space="0" w:color="auto"/>
            </w:tcBorders>
            <w:shd w:val="clear" w:color="auto" w:fill="auto"/>
            <w:vAlign w:val="center"/>
            <w:hideMark/>
          </w:tcPr>
          <w:p w14:paraId="06A15BB3"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8" w:space="0" w:color="auto"/>
              <w:right w:val="single" w:sz="8" w:space="0" w:color="auto"/>
            </w:tcBorders>
            <w:shd w:val="clear" w:color="auto" w:fill="auto"/>
            <w:noWrap/>
            <w:vAlign w:val="center"/>
            <w:hideMark/>
          </w:tcPr>
          <w:p w14:paraId="7747A26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122DB14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7DF7518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13FE91B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2829CB6A"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666D6D7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0F0E0EEF"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295F94F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52E336D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27B41B7D"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34E428B5" w14:textId="77777777" w:rsidR="00EC462A" w:rsidRDefault="00EC462A">
            <w:pPr>
              <w:jc w:val="center"/>
              <w:rPr>
                <w:rFonts w:ascii="Arial" w:hAnsi="Arial" w:cs="Arial"/>
                <w:color w:val="000000"/>
                <w:sz w:val="20"/>
                <w:szCs w:val="20"/>
              </w:rPr>
            </w:pPr>
            <w:r>
              <w:rPr>
                <w:rFonts w:ascii="Arial" w:hAnsi="Arial" w:cs="Arial"/>
                <w:color w:val="000000"/>
                <w:sz w:val="20"/>
                <w:szCs w:val="20"/>
              </w:rPr>
              <w:t>13</w:t>
            </w:r>
          </w:p>
        </w:tc>
        <w:tc>
          <w:tcPr>
            <w:tcW w:w="1475" w:type="pct"/>
            <w:tcBorders>
              <w:top w:val="nil"/>
              <w:left w:val="nil"/>
              <w:bottom w:val="single" w:sz="8" w:space="0" w:color="auto"/>
              <w:right w:val="single" w:sz="8" w:space="0" w:color="auto"/>
            </w:tcBorders>
            <w:shd w:val="clear" w:color="auto" w:fill="auto"/>
            <w:vAlign w:val="center"/>
            <w:hideMark/>
          </w:tcPr>
          <w:p w14:paraId="2FFA8770" w14:textId="77777777" w:rsidR="00EC462A" w:rsidRDefault="00EC462A">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294" w:type="pct"/>
            <w:tcBorders>
              <w:top w:val="nil"/>
              <w:left w:val="nil"/>
              <w:bottom w:val="single" w:sz="8" w:space="0" w:color="auto"/>
              <w:right w:val="single" w:sz="8" w:space="0" w:color="auto"/>
            </w:tcBorders>
            <w:shd w:val="clear" w:color="auto" w:fill="auto"/>
            <w:noWrap/>
            <w:vAlign w:val="center"/>
            <w:hideMark/>
          </w:tcPr>
          <w:p w14:paraId="392AABCE" w14:textId="77777777" w:rsidR="00EC462A" w:rsidRDefault="00EC462A">
            <w:pPr>
              <w:jc w:val="center"/>
              <w:rPr>
                <w:rFonts w:ascii="Arial" w:hAnsi="Arial" w:cs="Arial"/>
                <w:color w:val="000000"/>
                <w:sz w:val="20"/>
                <w:szCs w:val="20"/>
              </w:rPr>
            </w:pPr>
            <w:r>
              <w:rPr>
                <w:rFonts w:ascii="Arial" w:hAnsi="Arial" w:cs="Arial"/>
                <w:color w:val="000000"/>
                <w:sz w:val="20"/>
                <w:szCs w:val="20"/>
              </w:rPr>
              <w:t>и</w:t>
            </w:r>
          </w:p>
        </w:tc>
        <w:tc>
          <w:tcPr>
            <w:tcW w:w="294" w:type="pct"/>
            <w:tcBorders>
              <w:top w:val="nil"/>
              <w:left w:val="nil"/>
              <w:bottom w:val="single" w:sz="8" w:space="0" w:color="auto"/>
              <w:right w:val="single" w:sz="8" w:space="0" w:color="auto"/>
            </w:tcBorders>
            <w:shd w:val="clear" w:color="auto" w:fill="auto"/>
            <w:vAlign w:val="center"/>
            <w:hideMark/>
          </w:tcPr>
          <w:p w14:paraId="350DC8B1"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8" w:space="0" w:color="auto"/>
              <w:right w:val="single" w:sz="8" w:space="0" w:color="auto"/>
            </w:tcBorders>
            <w:shd w:val="clear" w:color="auto" w:fill="auto"/>
            <w:noWrap/>
            <w:vAlign w:val="center"/>
            <w:hideMark/>
          </w:tcPr>
          <w:p w14:paraId="6CD8F362"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59FDE292"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7BE9F17F"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58E29C02"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0887D0C5"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5D60D973"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67830058"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27B11B91"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507B5D38"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r>
      <w:tr w:rsidR="00EC462A" w14:paraId="4887CBC1"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438F64B3" w14:textId="77777777" w:rsidR="00EC462A" w:rsidRDefault="00EC462A">
            <w:pPr>
              <w:jc w:val="center"/>
              <w:rPr>
                <w:rFonts w:ascii="Arial" w:hAnsi="Arial" w:cs="Arial"/>
                <w:color w:val="000000"/>
                <w:sz w:val="20"/>
                <w:szCs w:val="20"/>
              </w:rPr>
            </w:pPr>
            <w:r>
              <w:rPr>
                <w:rFonts w:ascii="Arial" w:hAnsi="Arial" w:cs="Arial"/>
                <w:color w:val="000000"/>
                <w:sz w:val="20"/>
                <w:szCs w:val="20"/>
              </w:rPr>
              <w:t>14</w:t>
            </w:r>
          </w:p>
        </w:tc>
        <w:tc>
          <w:tcPr>
            <w:tcW w:w="1475" w:type="pct"/>
            <w:tcBorders>
              <w:top w:val="nil"/>
              <w:left w:val="nil"/>
              <w:bottom w:val="single" w:sz="8" w:space="0" w:color="auto"/>
              <w:right w:val="single" w:sz="8" w:space="0" w:color="auto"/>
            </w:tcBorders>
            <w:shd w:val="clear" w:color="auto" w:fill="auto"/>
            <w:vAlign w:val="center"/>
            <w:hideMark/>
          </w:tcPr>
          <w:p w14:paraId="6F16FC25" w14:textId="77777777" w:rsidR="00EC462A" w:rsidRDefault="00EC462A">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294" w:type="pct"/>
            <w:tcBorders>
              <w:top w:val="nil"/>
              <w:left w:val="nil"/>
              <w:bottom w:val="single" w:sz="8" w:space="0" w:color="auto"/>
              <w:right w:val="single" w:sz="8" w:space="0" w:color="auto"/>
            </w:tcBorders>
            <w:shd w:val="clear" w:color="auto" w:fill="auto"/>
            <w:noWrap/>
            <w:vAlign w:val="center"/>
            <w:hideMark/>
          </w:tcPr>
          <w:p w14:paraId="5FD3FE77"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294" w:type="pct"/>
            <w:tcBorders>
              <w:top w:val="nil"/>
              <w:left w:val="nil"/>
              <w:bottom w:val="single" w:sz="8" w:space="0" w:color="auto"/>
              <w:right w:val="single" w:sz="8" w:space="0" w:color="auto"/>
            </w:tcBorders>
            <w:shd w:val="clear" w:color="auto" w:fill="auto"/>
            <w:vAlign w:val="center"/>
            <w:hideMark/>
          </w:tcPr>
          <w:p w14:paraId="62D61224"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8" w:space="0" w:color="auto"/>
              <w:right w:val="single" w:sz="8" w:space="0" w:color="auto"/>
            </w:tcBorders>
            <w:shd w:val="clear" w:color="auto" w:fill="auto"/>
            <w:noWrap/>
            <w:vAlign w:val="center"/>
            <w:hideMark/>
          </w:tcPr>
          <w:p w14:paraId="4982D308"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3AE6BF96"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4150A3A0"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4DA20B90"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5CA2765E"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5FA3D2EE"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2ADFEC0C"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6B6F5E4D"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c>
          <w:tcPr>
            <w:tcW w:w="294" w:type="pct"/>
            <w:tcBorders>
              <w:top w:val="nil"/>
              <w:left w:val="nil"/>
              <w:bottom w:val="single" w:sz="8" w:space="0" w:color="auto"/>
              <w:right w:val="single" w:sz="8" w:space="0" w:color="auto"/>
            </w:tcBorders>
            <w:shd w:val="clear" w:color="auto" w:fill="auto"/>
            <w:noWrap/>
            <w:vAlign w:val="center"/>
            <w:hideMark/>
          </w:tcPr>
          <w:p w14:paraId="2A8196ED" w14:textId="77777777" w:rsidR="00EC462A" w:rsidRDefault="00EC462A">
            <w:pPr>
              <w:jc w:val="center"/>
              <w:rPr>
                <w:rFonts w:ascii="Arial" w:hAnsi="Arial" w:cs="Arial"/>
                <w:color w:val="000000"/>
                <w:sz w:val="20"/>
                <w:szCs w:val="20"/>
              </w:rPr>
            </w:pPr>
            <w:r>
              <w:rPr>
                <w:rFonts w:ascii="Arial" w:hAnsi="Arial" w:cs="Arial"/>
                <w:color w:val="000000"/>
                <w:sz w:val="20"/>
                <w:szCs w:val="20"/>
              </w:rPr>
              <w:t>1</w:t>
            </w:r>
          </w:p>
        </w:tc>
      </w:tr>
      <w:tr w:rsidR="00EC462A" w14:paraId="0D9B768A"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1CA073CC" w14:textId="77777777" w:rsidR="00EC462A" w:rsidRDefault="00EC462A">
            <w:pPr>
              <w:jc w:val="center"/>
              <w:rPr>
                <w:rFonts w:ascii="Arial" w:hAnsi="Arial" w:cs="Arial"/>
                <w:color w:val="000000"/>
                <w:sz w:val="20"/>
                <w:szCs w:val="20"/>
              </w:rPr>
            </w:pPr>
            <w:r>
              <w:rPr>
                <w:rFonts w:ascii="Arial" w:hAnsi="Arial" w:cs="Arial"/>
                <w:color w:val="000000"/>
                <w:sz w:val="20"/>
                <w:szCs w:val="20"/>
              </w:rPr>
              <w:t>15</w:t>
            </w:r>
          </w:p>
        </w:tc>
        <w:tc>
          <w:tcPr>
            <w:tcW w:w="1475" w:type="pct"/>
            <w:tcBorders>
              <w:top w:val="nil"/>
              <w:left w:val="nil"/>
              <w:bottom w:val="single" w:sz="8" w:space="0" w:color="auto"/>
              <w:right w:val="single" w:sz="8" w:space="0" w:color="auto"/>
            </w:tcBorders>
            <w:shd w:val="clear" w:color="auto" w:fill="auto"/>
            <w:vAlign w:val="center"/>
            <w:hideMark/>
          </w:tcPr>
          <w:p w14:paraId="528713ED" w14:textId="77777777" w:rsidR="00EC462A" w:rsidRDefault="00EC462A">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294" w:type="pct"/>
            <w:tcBorders>
              <w:top w:val="nil"/>
              <w:left w:val="nil"/>
              <w:bottom w:val="single" w:sz="8" w:space="0" w:color="auto"/>
              <w:right w:val="single" w:sz="8" w:space="0" w:color="auto"/>
            </w:tcBorders>
            <w:shd w:val="clear" w:color="auto" w:fill="auto"/>
            <w:noWrap/>
            <w:vAlign w:val="center"/>
            <w:hideMark/>
          </w:tcPr>
          <w:p w14:paraId="23145B7E"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294" w:type="pct"/>
            <w:tcBorders>
              <w:top w:val="nil"/>
              <w:left w:val="nil"/>
              <w:bottom w:val="single" w:sz="8" w:space="0" w:color="auto"/>
              <w:right w:val="single" w:sz="8" w:space="0" w:color="auto"/>
            </w:tcBorders>
            <w:shd w:val="clear" w:color="auto" w:fill="auto"/>
            <w:vAlign w:val="center"/>
            <w:hideMark/>
          </w:tcPr>
          <w:p w14:paraId="5F06B5EE" w14:textId="77777777" w:rsidR="00EC462A" w:rsidRDefault="00EC462A">
            <w:pPr>
              <w:jc w:val="center"/>
              <w:rPr>
                <w:rFonts w:ascii="Arial" w:hAnsi="Arial" w:cs="Arial"/>
                <w:color w:val="000000"/>
                <w:sz w:val="20"/>
                <w:szCs w:val="20"/>
              </w:rPr>
            </w:pPr>
            <w:r>
              <w:rPr>
                <w:rFonts w:ascii="Arial" w:hAnsi="Arial" w:cs="Arial"/>
                <w:color w:val="000000"/>
                <w:sz w:val="20"/>
                <w:szCs w:val="20"/>
              </w:rPr>
              <w:t>1/год</w:t>
            </w:r>
          </w:p>
        </w:tc>
        <w:tc>
          <w:tcPr>
            <w:tcW w:w="294" w:type="pct"/>
            <w:tcBorders>
              <w:top w:val="nil"/>
              <w:left w:val="nil"/>
              <w:bottom w:val="single" w:sz="8" w:space="0" w:color="auto"/>
              <w:right w:val="single" w:sz="8" w:space="0" w:color="auto"/>
            </w:tcBorders>
            <w:shd w:val="clear" w:color="auto" w:fill="auto"/>
            <w:noWrap/>
            <w:vAlign w:val="center"/>
            <w:hideMark/>
          </w:tcPr>
          <w:p w14:paraId="1F7E5E6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4DF8615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4CBA60B4"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251CB20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58E6B22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254E36F3"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449ED082"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1BB1E8F7"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13430820"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r w:rsidR="00EC462A" w14:paraId="07039397" w14:textId="77777777" w:rsidTr="00EC462A">
        <w:trPr>
          <w:trHeight w:val="20"/>
        </w:trPr>
        <w:tc>
          <w:tcPr>
            <w:tcW w:w="294" w:type="pct"/>
            <w:tcBorders>
              <w:top w:val="nil"/>
              <w:left w:val="single" w:sz="8" w:space="0" w:color="auto"/>
              <w:bottom w:val="single" w:sz="8" w:space="0" w:color="auto"/>
              <w:right w:val="single" w:sz="8" w:space="0" w:color="auto"/>
            </w:tcBorders>
            <w:shd w:val="clear" w:color="auto" w:fill="auto"/>
            <w:noWrap/>
            <w:vAlign w:val="center"/>
            <w:hideMark/>
          </w:tcPr>
          <w:p w14:paraId="201F477A" w14:textId="77777777" w:rsidR="00EC462A" w:rsidRDefault="00EC462A">
            <w:pPr>
              <w:jc w:val="center"/>
              <w:rPr>
                <w:rFonts w:ascii="Arial" w:hAnsi="Arial" w:cs="Arial"/>
                <w:color w:val="000000"/>
                <w:sz w:val="20"/>
                <w:szCs w:val="20"/>
              </w:rPr>
            </w:pPr>
            <w:r>
              <w:rPr>
                <w:rFonts w:ascii="Arial" w:hAnsi="Arial" w:cs="Arial"/>
                <w:color w:val="000000"/>
                <w:sz w:val="20"/>
                <w:szCs w:val="20"/>
              </w:rPr>
              <w:t>16</w:t>
            </w:r>
          </w:p>
        </w:tc>
        <w:tc>
          <w:tcPr>
            <w:tcW w:w="1475" w:type="pct"/>
            <w:tcBorders>
              <w:top w:val="nil"/>
              <w:left w:val="nil"/>
              <w:bottom w:val="single" w:sz="8" w:space="0" w:color="auto"/>
              <w:right w:val="single" w:sz="8" w:space="0" w:color="auto"/>
            </w:tcBorders>
            <w:shd w:val="clear" w:color="auto" w:fill="auto"/>
            <w:vAlign w:val="center"/>
            <w:hideMark/>
          </w:tcPr>
          <w:p w14:paraId="6B05E7C3" w14:textId="77777777" w:rsidR="00EC462A" w:rsidRDefault="00EC462A">
            <w:pPr>
              <w:rPr>
                <w:rFonts w:ascii="Arial" w:hAnsi="Arial" w:cs="Arial"/>
                <w:color w:val="000000"/>
                <w:sz w:val="20"/>
                <w:szCs w:val="20"/>
              </w:rPr>
            </w:pPr>
            <w:r>
              <w:rPr>
                <w:rFonts w:ascii="Arial" w:hAnsi="Arial" w:cs="Arial"/>
                <w:color w:val="000000"/>
                <w:sz w:val="20"/>
                <w:szCs w:val="20"/>
              </w:rPr>
              <w:t>Отношение УТМ оборудования котельной, реконструированнного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294" w:type="pct"/>
            <w:tcBorders>
              <w:top w:val="nil"/>
              <w:left w:val="nil"/>
              <w:bottom w:val="single" w:sz="8" w:space="0" w:color="auto"/>
              <w:right w:val="single" w:sz="8" w:space="0" w:color="auto"/>
            </w:tcBorders>
            <w:shd w:val="clear" w:color="auto" w:fill="auto"/>
            <w:noWrap/>
            <w:vAlign w:val="center"/>
            <w:hideMark/>
          </w:tcPr>
          <w:p w14:paraId="5C9918E0" w14:textId="77777777" w:rsidR="00EC462A" w:rsidRDefault="00EC462A">
            <w:pPr>
              <w:jc w:val="center"/>
              <w:rPr>
                <w:rFonts w:ascii="Arial" w:hAnsi="Arial" w:cs="Arial"/>
                <w:color w:val="000000"/>
                <w:sz w:val="20"/>
                <w:szCs w:val="20"/>
              </w:rPr>
            </w:pPr>
            <w:r>
              <w:rPr>
                <w:rFonts w:ascii="Arial" w:hAnsi="Arial" w:cs="Arial"/>
                <w:color w:val="000000"/>
                <w:sz w:val="20"/>
                <w:szCs w:val="20"/>
              </w:rPr>
              <w:t> </w:t>
            </w:r>
          </w:p>
        </w:tc>
        <w:tc>
          <w:tcPr>
            <w:tcW w:w="294" w:type="pct"/>
            <w:tcBorders>
              <w:top w:val="nil"/>
              <w:left w:val="nil"/>
              <w:bottom w:val="single" w:sz="8" w:space="0" w:color="auto"/>
              <w:right w:val="single" w:sz="8" w:space="0" w:color="auto"/>
            </w:tcBorders>
            <w:shd w:val="clear" w:color="auto" w:fill="auto"/>
            <w:vAlign w:val="center"/>
            <w:hideMark/>
          </w:tcPr>
          <w:p w14:paraId="785C3F16" w14:textId="77777777" w:rsidR="00EC462A" w:rsidRDefault="00EC462A">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8" w:space="0" w:color="auto"/>
              <w:right w:val="single" w:sz="8" w:space="0" w:color="auto"/>
            </w:tcBorders>
            <w:shd w:val="clear" w:color="auto" w:fill="auto"/>
            <w:noWrap/>
            <w:vAlign w:val="center"/>
            <w:hideMark/>
          </w:tcPr>
          <w:p w14:paraId="05ED168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7386AD8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10BC2ED9"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1E5DF8CD"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161E8C45"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2CF7E49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3D097788"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2F3B6DDB"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c>
          <w:tcPr>
            <w:tcW w:w="294" w:type="pct"/>
            <w:tcBorders>
              <w:top w:val="nil"/>
              <w:left w:val="nil"/>
              <w:bottom w:val="single" w:sz="8" w:space="0" w:color="auto"/>
              <w:right w:val="single" w:sz="8" w:space="0" w:color="auto"/>
            </w:tcBorders>
            <w:shd w:val="clear" w:color="auto" w:fill="auto"/>
            <w:noWrap/>
            <w:vAlign w:val="center"/>
            <w:hideMark/>
          </w:tcPr>
          <w:p w14:paraId="15F22F0C" w14:textId="77777777" w:rsidR="00EC462A" w:rsidRDefault="00EC462A">
            <w:pPr>
              <w:jc w:val="center"/>
              <w:rPr>
                <w:rFonts w:ascii="Arial" w:hAnsi="Arial" w:cs="Arial"/>
                <w:color w:val="000000"/>
                <w:sz w:val="20"/>
                <w:szCs w:val="20"/>
              </w:rPr>
            </w:pPr>
            <w:r>
              <w:rPr>
                <w:rFonts w:ascii="Arial" w:hAnsi="Arial" w:cs="Arial"/>
                <w:color w:val="000000"/>
                <w:sz w:val="20"/>
                <w:szCs w:val="20"/>
              </w:rPr>
              <w:t>0</w:t>
            </w:r>
          </w:p>
        </w:tc>
      </w:tr>
    </w:tbl>
    <w:p w14:paraId="2F41AC1F" w14:textId="77777777" w:rsidR="00FA7717" w:rsidRDefault="00FA7717" w:rsidP="0024724F">
      <w:pPr>
        <w:pStyle w:val="af1"/>
        <w:ind w:firstLine="0"/>
        <w:rPr>
          <w:lang w:eastAsia="ru-RU"/>
        </w:rPr>
      </w:pPr>
    </w:p>
    <w:p w14:paraId="0574F7CF" w14:textId="77777777" w:rsidR="00FA7717" w:rsidRPr="00827CF8" w:rsidRDefault="00FA7717" w:rsidP="00FA7717">
      <w:pPr>
        <w:pStyle w:val="20"/>
      </w:pPr>
      <w:bookmarkStart w:id="113" w:name="_Toc90411051"/>
      <w:r w:rsidRPr="00DB63DE">
        <w:t xml:space="preserve">Индикаторы, характеризующие реализацию инвестиционных планов </w:t>
      </w:r>
      <w:r>
        <w:t>развития системы теплоснабжения</w:t>
      </w:r>
      <w:r w:rsidRPr="005E3E47">
        <w:t xml:space="preserve"> в зоне деятельности ЕТО </w:t>
      </w:r>
      <w:r w:rsidRPr="00FA7717">
        <w:t>№</w:t>
      </w:r>
      <w:r>
        <w:t>8</w:t>
      </w:r>
      <w:r w:rsidRPr="00FA7717">
        <w:t xml:space="preserve"> ООО «ТВК»</w:t>
      </w:r>
      <w:bookmarkEnd w:id="113"/>
    </w:p>
    <w:p w14:paraId="73536BCE" w14:textId="77777777" w:rsidR="00FA7717" w:rsidRPr="00AA1C0C" w:rsidRDefault="00FA7717" w:rsidP="00FA7717">
      <w:pPr>
        <w:pStyle w:val="afffffff5"/>
        <w:spacing w:before="240" w:after="0" w:line="240" w:lineRule="auto"/>
        <w:ind w:left="1134" w:hanging="1134"/>
        <w:jc w:val="left"/>
        <w:rPr>
          <w:rFonts w:ascii="Arial" w:hAnsi="Arial" w:cs="Arial"/>
          <w:sz w:val="18"/>
          <w:szCs w:val="18"/>
        </w:rPr>
      </w:pPr>
      <w:bookmarkStart w:id="114" w:name="_Toc90411094"/>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9</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Pr="004D5BD5">
        <w:rPr>
          <w:rFonts w:ascii="Arial" w:hAnsi="Arial" w:cs="Arial"/>
          <w:sz w:val="18"/>
          <w:szCs w:val="18"/>
        </w:rPr>
        <w:t xml:space="preserve"> </w:t>
      </w:r>
      <w:r w:rsidRPr="00AA1C0C">
        <w:rPr>
          <w:rFonts w:ascii="Arial" w:hAnsi="Arial" w:cs="Arial"/>
          <w:sz w:val="18"/>
          <w:szCs w:val="18"/>
        </w:rPr>
        <w:t xml:space="preserve">Индикаторы, характеризующие реализацию инвестиционных планов развития системы теплоснабжения в зоне деятельности </w:t>
      </w:r>
      <w:r w:rsidRPr="00237CAA">
        <w:rPr>
          <w:rFonts w:ascii="Arial" w:hAnsi="Arial" w:cs="Arial"/>
          <w:sz w:val="18"/>
          <w:szCs w:val="18"/>
        </w:rPr>
        <w:t xml:space="preserve">ЕТО </w:t>
      </w:r>
      <w:r>
        <w:rPr>
          <w:rFonts w:ascii="Arial" w:hAnsi="Arial" w:cs="Arial"/>
          <w:sz w:val="18"/>
          <w:szCs w:val="18"/>
        </w:rPr>
        <w:t>№8</w:t>
      </w:r>
      <w:r w:rsidRPr="00FA7717">
        <w:rPr>
          <w:rFonts w:ascii="Arial" w:hAnsi="Arial" w:cs="Arial"/>
          <w:sz w:val="18"/>
          <w:szCs w:val="18"/>
        </w:rPr>
        <w:t xml:space="preserve"> ООО «ТВК»</w:t>
      </w:r>
      <w:bookmarkEnd w:id="1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17"/>
        <w:gridCol w:w="990"/>
        <w:gridCol w:w="1412"/>
        <w:gridCol w:w="987"/>
        <w:gridCol w:w="987"/>
        <w:gridCol w:w="874"/>
        <w:gridCol w:w="963"/>
        <w:gridCol w:w="870"/>
        <w:gridCol w:w="962"/>
        <w:gridCol w:w="870"/>
        <w:gridCol w:w="870"/>
        <w:gridCol w:w="941"/>
      </w:tblGrid>
      <w:tr w:rsidR="00FA7717" w:rsidRPr="000A4BC9" w14:paraId="5639CF34" w14:textId="77777777" w:rsidTr="00084531">
        <w:trPr>
          <w:trHeight w:val="630"/>
          <w:tblHeader/>
        </w:trPr>
        <w:tc>
          <w:tcPr>
            <w:tcW w:w="270" w:type="pct"/>
            <w:shd w:val="clear" w:color="auto" w:fill="DAEEF3"/>
            <w:vAlign w:val="center"/>
            <w:hideMark/>
          </w:tcPr>
          <w:p w14:paraId="625BB319" w14:textId="77777777" w:rsidR="00FA7717" w:rsidRPr="000A4BC9" w:rsidRDefault="00FA7717" w:rsidP="00FA7717">
            <w:pPr>
              <w:jc w:val="center"/>
              <w:rPr>
                <w:b/>
                <w:bCs/>
                <w:color w:val="000000"/>
                <w:sz w:val="18"/>
                <w:szCs w:val="18"/>
              </w:rPr>
            </w:pPr>
            <w:r w:rsidRPr="000A4BC9">
              <w:rPr>
                <w:b/>
                <w:bCs/>
                <w:color w:val="000000"/>
                <w:sz w:val="18"/>
                <w:szCs w:val="18"/>
              </w:rPr>
              <w:t>N п/п</w:t>
            </w:r>
          </w:p>
        </w:tc>
        <w:tc>
          <w:tcPr>
            <w:tcW w:w="1217" w:type="pct"/>
            <w:shd w:val="clear" w:color="auto" w:fill="DAEEF3"/>
            <w:vAlign w:val="center"/>
            <w:hideMark/>
          </w:tcPr>
          <w:p w14:paraId="72F2AA42" w14:textId="77777777" w:rsidR="00FA7717" w:rsidRPr="000A4BC9" w:rsidRDefault="00FA7717" w:rsidP="00FA7717">
            <w:pPr>
              <w:jc w:val="center"/>
              <w:rPr>
                <w:b/>
                <w:bCs/>
                <w:color w:val="000000"/>
                <w:sz w:val="18"/>
                <w:szCs w:val="18"/>
              </w:rPr>
            </w:pPr>
            <w:r w:rsidRPr="000A4BC9">
              <w:rPr>
                <w:b/>
                <w:bCs/>
                <w:color w:val="000000"/>
                <w:sz w:val="18"/>
                <w:szCs w:val="18"/>
              </w:rPr>
              <w:t>Наименование показателя</w:t>
            </w:r>
          </w:p>
        </w:tc>
        <w:tc>
          <w:tcPr>
            <w:tcW w:w="324" w:type="pct"/>
            <w:shd w:val="clear" w:color="auto" w:fill="DAEEF3"/>
            <w:vAlign w:val="center"/>
            <w:hideMark/>
          </w:tcPr>
          <w:p w14:paraId="627AA08F" w14:textId="77777777" w:rsidR="00FA7717" w:rsidRPr="000A4BC9" w:rsidRDefault="00FA7717" w:rsidP="00FA7717">
            <w:pPr>
              <w:jc w:val="center"/>
              <w:rPr>
                <w:b/>
                <w:bCs/>
                <w:color w:val="000000"/>
                <w:sz w:val="18"/>
                <w:szCs w:val="18"/>
              </w:rPr>
            </w:pPr>
            <w:r>
              <w:rPr>
                <w:b/>
                <w:bCs/>
                <w:color w:val="000000"/>
                <w:sz w:val="18"/>
                <w:szCs w:val="18"/>
              </w:rPr>
              <w:t>Обозначение</w:t>
            </w:r>
          </w:p>
        </w:tc>
        <w:tc>
          <w:tcPr>
            <w:tcW w:w="462" w:type="pct"/>
            <w:shd w:val="clear" w:color="auto" w:fill="DAEEF3"/>
            <w:vAlign w:val="center"/>
            <w:hideMark/>
          </w:tcPr>
          <w:p w14:paraId="156E6E16" w14:textId="77777777" w:rsidR="00FA7717" w:rsidRPr="000A4BC9" w:rsidRDefault="00FA7717" w:rsidP="00FA7717">
            <w:pPr>
              <w:jc w:val="center"/>
              <w:rPr>
                <w:b/>
                <w:bCs/>
                <w:color w:val="000000"/>
                <w:sz w:val="18"/>
                <w:szCs w:val="18"/>
              </w:rPr>
            </w:pPr>
            <w:r w:rsidRPr="000A4BC9">
              <w:rPr>
                <w:b/>
                <w:bCs/>
                <w:color w:val="000000"/>
                <w:sz w:val="18"/>
                <w:szCs w:val="18"/>
              </w:rPr>
              <w:t>Единицы измерения</w:t>
            </w:r>
          </w:p>
        </w:tc>
        <w:tc>
          <w:tcPr>
            <w:tcW w:w="323" w:type="pct"/>
            <w:shd w:val="clear" w:color="auto" w:fill="DAEEF3"/>
            <w:vAlign w:val="center"/>
            <w:hideMark/>
          </w:tcPr>
          <w:p w14:paraId="4881F731" w14:textId="77777777" w:rsidR="00FA7717" w:rsidRPr="000A4BC9" w:rsidRDefault="00FA7717" w:rsidP="00FA7717">
            <w:pPr>
              <w:jc w:val="center"/>
              <w:rPr>
                <w:b/>
                <w:bCs/>
                <w:color w:val="000000"/>
                <w:sz w:val="18"/>
                <w:szCs w:val="18"/>
              </w:rPr>
            </w:pPr>
            <w:r w:rsidRPr="003E70B3">
              <w:rPr>
                <w:b/>
                <w:bCs/>
                <w:color w:val="000000"/>
                <w:sz w:val="20"/>
              </w:rPr>
              <w:t>2020</w:t>
            </w:r>
          </w:p>
        </w:tc>
        <w:tc>
          <w:tcPr>
            <w:tcW w:w="323" w:type="pct"/>
            <w:shd w:val="clear" w:color="auto" w:fill="DAEEF3"/>
            <w:vAlign w:val="center"/>
            <w:hideMark/>
          </w:tcPr>
          <w:p w14:paraId="3CF4EB4B" w14:textId="77777777" w:rsidR="00FA7717" w:rsidRPr="000A4BC9" w:rsidRDefault="00FA7717" w:rsidP="00FA7717">
            <w:pPr>
              <w:jc w:val="center"/>
              <w:rPr>
                <w:b/>
                <w:bCs/>
                <w:color w:val="000000"/>
                <w:sz w:val="18"/>
                <w:szCs w:val="18"/>
              </w:rPr>
            </w:pPr>
            <w:r w:rsidRPr="003E70B3">
              <w:rPr>
                <w:b/>
                <w:bCs/>
                <w:color w:val="000000"/>
                <w:sz w:val="20"/>
              </w:rPr>
              <w:t>2021</w:t>
            </w:r>
          </w:p>
        </w:tc>
        <w:tc>
          <w:tcPr>
            <w:tcW w:w="286" w:type="pct"/>
            <w:shd w:val="clear" w:color="auto" w:fill="DAEEF3"/>
            <w:vAlign w:val="center"/>
            <w:hideMark/>
          </w:tcPr>
          <w:p w14:paraId="1AF36395" w14:textId="77777777" w:rsidR="00FA7717" w:rsidRPr="000A4BC9" w:rsidRDefault="00FA7717" w:rsidP="00FA7717">
            <w:pPr>
              <w:jc w:val="center"/>
              <w:rPr>
                <w:b/>
                <w:bCs/>
                <w:color w:val="000000"/>
                <w:sz w:val="18"/>
                <w:szCs w:val="18"/>
              </w:rPr>
            </w:pPr>
            <w:r w:rsidRPr="003E70B3">
              <w:rPr>
                <w:b/>
                <w:bCs/>
                <w:color w:val="000000"/>
                <w:sz w:val="20"/>
              </w:rPr>
              <w:t>2022</w:t>
            </w:r>
          </w:p>
        </w:tc>
        <w:tc>
          <w:tcPr>
            <w:tcW w:w="315" w:type="pct"/>
            <w:shd w:val="clear" w:color="auto" w:fill="DAEEF3"/>
            <w:vAlign w:val="center"/>
            <w:hideMark/>
          </w:tcPr>
          <w:p w14:paraId="063FFB9D" w14:textId="77777777" w:rsidR="00FA7717" w:rsidRPr="000A4BC9" w:rsidRDefault="00FA7717" w:rsidP="00FA7717">
            <w:pPr>
              <w:jc w:val="center"/>
              <w:rPr>
                <w:b/>
                <w:bCs/>
                <w:color w:val="000000"/>
                <w:sz w:val="18"/>
                <w:szCs w:val="18"/>
              </w:rPr>
            </w:pPr>
            <w:r w:rsidRPr="003E70B3">
              <w:rPr>
                <w:b/>
                <w:bCs/>
                <w:color w:val="000000"/>
                <w:sz w:val="20"/>
              </w:rPr>
              <w:t>2023</w:t>
            </w:r>
          </w:p>
        </w:tc>
        <w:tc>
          <w:tcPr>
            <w:tcW w:w="285" w:type="pct"/>
            <w:shd w:val="clear" w:color="auto" w:fill="DAEEF3"/>
            <w:vAlign w:val="center"/>
            <w:hideMark/>
          </w:tcPr>
          <w:p w14:paraId="5FA45727" w14:textId="77777777" w:rsidR="00FA7717" w:rsidRPr="000A4BC9" w:rsidRDefault="00FA7717" w:rsidP="00FA7717">
            <w:pPr>
              <w:jc w:val="center"/>
              <w:rPr>
                <w:b/>
                <w:bCs/>
                <w:color w:val="000000"/>
                <w:sz w:val="18"/>
                <w:szCs w:val="18"/>
              </w:rPr>
            </w:pPr>
            <w:r w:rsidRPr="003E70B3">
              <w:rPr>
                <w:b/>
                <w:bCs/>
                <w:color w:val="000000"/>
                <w:sz w:val="20"/>
              </w:rPr>
              <w:t>2024</w:t>
            </w:r>
          </w:p>
        </w:tc>
        <w:tc>
          <w:tcPr>
            <w:tcW w:w="315" w:type="pct"/>
            <w:shd w:val="clear" w:color="auto" w:fill="DAEEF3"/>
            <w:vAlign w:val="center"/>
            <w:hideMark/>
          </w:tcPr>
          <w:p w14:paraId="3EB057F2" w14:textId="77777777" w:rsidR="00FA7717" w:rsidRPr="000A4BC9" w:rsidRDefault="00FA7717" w:rsidP="00FA7717">
            <w:pPr>
              <w:jc w:val="center"/>
              <w:rPr>
                <w:b/>
                <w:bCs/>
                <w:color w:val="000000"/>
                <w:sz w:val="18"/>
                <w:szCs w:val="18"/>
              </w:rPr>
            </w:pPr>
            <w:r w:rsidRPr="003E70B3">
              <w:rPr>
                <w:b/>
                <w:bCs/>
                <w:color w:val="000000"/>
                <w:sz w:val="20"/>
              </w:rPr>
              <w:t>2025</w:t>
            </w:r>
          </w:p>
        </w:tc>
        <w:tc>
          <w:tcPr>
            <w:tcW w:w="285" w:type="pct"/>
            <w:shd w:val="clear" w:color="auto" w:fill="DAEEF3"/>
            <w:vAlign w:val="center"/>
            <w:hideMark/>
          </w:tcPr>
          <w:p w14:paraId="0E2AC485" w14:textId="77777777" w:rsidR="00FA7717" w:rsidRPr="000A4BC9" w:rsidRDefault="00FA7717" w:rsidP="00FA7717">
            <w:pPr>
              <w:jc w:val="center"/>
              <w:rPr>
                <w:b/>
                <w:bCs/>
                <w:color w:val="000000"/>
                <w:sz w:val="18"/>
                <w:szCs w:val="18"/>
              </w:rPr>
            </w:pPr>
            <w:r w:rsidRPr="003E70B3">
              <w:rPr>
                <w:b/>
                <w:bCs/>
                <w:color w:val="000000"/>
                <w:sz w:val="20"/>
              </w:rPr>
              <w:t>2030</w:t>
            </w:r>
          </w:p>
        </w:tc>
        <w:tc>
          <w:tcPr>
            <w:tcW w:w="285" w:type="pct"/>
            <w:shd w:val="clear" w:color="auto" w:fill="DAEEF3"/>
            <w:vAlign w:val="center"/>
            <w:hideMark/>
          </w:tcPr>
          <w:p w14:paraId="19C1E17C" w14:textId="77777777" w:rsidR="00FA7717" w:rsidRPr="000A4BC9" w:rsidRDefault="00FA7717" w:rsidP="00FA7717">
            <w:pPr>
              <w:jc w:val="center"/>
              <w:rPr>
                <w:b/>
                <w:bCs/>
                <w:color w:val="000000"/>
                <w:sz w:val="18"/>
                <w:szCs w:val="18"/>
              </w:rPr>
            </w:pPr>
            <w:r w:rsidRPr="003E70B3">
              <w:rPr>
                <w:b/>
                <w:bCs/>
                <w:color w:val="000000"/>
                <w:sz w:val="20"/>
              </w:rPr>
              <w:t>2035</w:t>
            </w:r>
          </w:p>
        </w:tc>
        <w:tc>
          <w:tcPr>
            <w:tcW w:w="308" w:type="pct"/>
            <w:shd w:val="clear" w:color="auto" w:fill="DAEEF3"/>
            <w:vAlign w:val="center"/>
            <w:hideMark/>
          </w:tcPr>
          <w:p w14:paraId="3DF40A3E" w14:textId="77777777" w:rsidR="00FA7717" w:rsidRPr="000A4BC9" w:rsidRDefault="00FA7717" w:rsidP="00FA7717">
            <w:pPr>
              <w:jc w:val="center"/>
              <w:rPr>
                <w:b/>
                <w:bCs/>
                <w:color w:val="000000"/>
                <w:sz w:val="18"/>
                <w:szCs w:val="18"/>
              </w:rPr>
            </w:pPr>
            <w:r w:rsidRPr="003E70B3">
              <w:rPr>
                <w:b/>
                <w:bCs/>
                <w:color w:val="000000"/>
                <w:sz w:val="20"/>
              </w:rPr>
              <w:t>2040</w:t>
            </w:r>
          </w:p>
        </w:tc>
      </w:tr>
      <w:tr w:rsidR="00FA7717" w:rsidRPr="000A4BC9" w14:paraId="79DA3495" w14:textId="77777777" w:rsidTr="00FA7717">
        <w:trPr>
          <w:trHeight w:val="630"/>
        </w:trPr>
        <w:tc>
          <w:tcPr>
            <w:tcW w:w="270" w:type="pct"/>
            <w:shd w:val="clear" w:color="auto" w:fill="auto"/>
            <w:vAlign w:val="center"/>
            <w:hideMark/>
          </w:tcPr>
          <w:p w14:paraId="02CEE033" w14:textId="77777777" w:rsidR="00FA7717" w:rsidRPr="000A4BC9" w:rsidRDefault="00FA7717" w:rsidP="00FA7717">
            <w:pPr>
              <w:jc w:val="center"/>
              <w:rPr>
                <w:color w:val="000000"/>
                <w:sz w:val="18"/>
                <w:szCs w:val="18"/>
              </w:rPr>
            </w:pPr>
            <w:r w:rsidRPr="000A4BC9">
              <w:rPr>
                <w:color w:val="000000"/>
                <w:sz w:val="18"/>
                <w:szCs w:val="18"/>
              </w:rPr>
              <w:t>1.</w:t>
            </w:r>
          </w:p>
        </w:tc>
        <w:tc>
          <w:tcPr>
            <w:tcW w:w="1217" w:type="pct"/>
            <w:shd w:val="clear" w:color="auto" w:fill="auto"/>
            <w:vAlign w:val="center"/>
            <w:hideMark/>
          </w:tcPr>
          <w:p w14:paraId="557BC3FE" w14:textId="77777777" w:rsidR="00FA7717" w:rsidRPr="000A4BC9" w:rsidRDefault="00FA7717" w:rsidP="00FA7717">
            <w:pPr>
              <w:rPr>
                <w:color w:val="000000"/>
                <w:sz w:val="18"/>
                <w:szCs w:val="18"/>
              </w:rPr>
            </w:pPr>
            <w:r w:rsidRPr="000A4BC9">
              <w:rPr>
                <w:color w:val="000000"/>
                <w:sz w:val="18"/>
                <w:szCs w:val="18"/>
              </w:rPr>
              <w:t>Плановая потребность в инвестициях в источники тепловой мощности</w:t>
            </w:r>
          </w:p>
        </w:tc>
        <w:tc>
          <w:tcPr>
            <w:tcW w:w="324" w:type="pct"/>
            <w:shd w:val="clear" w:color="auto" w:fill="auto"/>
            <w:hideMark/>
          </w:tcPr>
          <w:p w14:paraId="081ABB59"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1169280" behindDoc="0" locked="0" layoutInCell="1" allowOverlap="1" wp14:anchorId="231CB74C" wp14:editId="1FB09D7B">
                  <wp:simplePos x="0" y="0"/>
                  <wp:positionH relativeFrom="column">
                    <wp:posOffset>9525</wp:posOffset>
                  </wp:positionH>
                  <wp:positionV relativeFrom="paragraph">
                    <wp:posOffset>0</wp:posOffset>
                  </wp:positionV>
                  <wp:extent cx="542925" cy="266700"/>
                  <wp:effectExtent l="0" t="0" r="0" b="0"/>
                  <wp:wrapNone/>
                  <wp:docPr id="1974" name="Рисунок 1974">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openxmlformats.org/drawingml/2006/picture">
                      <pic:pic xmlns:pic="http://schemas.openxmlformats.org/drawingml/2006/picture">
                        <pic:nvPicPr>
                          <pic:cNvPr id="19" name="Рисунок 18">
                            <a:extLst>
                              <a:ext uri="{FF2B5EF4-FFF2-40B4-BE49-F238E27FC236}">
                                <a16:creationId xmlns:a16="http://schemas.microsoft.com/office/drawing/2014/main" id="{00000000-0008-0000-0000-000013000000}"/>
                              </a:ext>
                            </a:extLst>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0492082C"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7150345B" w14:textId="77777777" w:rsidR="00FA7717" w:rsidRPr="000A4BC9" w:rsidRDefault="00FA7717" w:rsidP="00FA7717">
            <w:pPr>
              <w:rPr>
                <w:color w:val="000000"/>
                <w:sz w:val="18"/>
                <w:szCs w:val="18"/>
              </w:rPr>
            </w:pPr>
          </w:p>
        </w:tc>
        <w:tc>
          <w:tcPr>
            <w:tcW w:w="323" w:type="pct"/>
            <w:shd w:val="clear" w:color="auto" w:fill="auto"/>
            <w:vAlign w:val="center"/>
          </w:tcPr>
          <w:p w14:paraId="2CF585FD" w14:textId="77777777" w:rsidR="00FA7717" w:rsidRPr="000A4BC9" w:rsidRDefault="00FA7717" w:rsidP="00FA7717">
            <w:pPr>
              <w:rPr>
                <w:color w:val="000000"/>
                <w:sz w:val="18"/>
                <w:szCs w:val="18"/>
              </w:rPr>
            </w:pPr>
          </w:p>
        </w:tc>
        <w:tc>
          <w:tcPr>
            <w:tcW w:w="286" w:type="pct"/>
            <w:shd w:val="clear" w:color="auto" w:fill="auto"/>
            <w:vAlign w:val="center"/>
          </w:tcPr>
          <w:p w14:paraId="6222095C" w14:textId="77777777" w:rsidR="00FA7717" w:rsidRPr="000A4BC9" w:rsidRDefault="00FA7717" w:rsidP="00FA7717">
            <w:pPr>
              <w:rPr>
                <w:color w:val="000000"/>
                <w:sz w:val="18"/>
                <w:szCs w:val="18"/>
              </w:rPr>
            </w:pPr>
          </w:p>
        </w:tc>
        <w:tc>
          <w:tcPr>
            <w:tcW w:w="315" w:type="pct"/>
            <w:shd w:val="clear" w:color="auto" w:fill="auto"/>
            <w:vAlign w:val="center"/>
          </w:tcPr>
          <w:p w14:paraId="4ECDEF14" w14:textId="77777777" w:rsidR="00FA7717" w:rsidRPr="000A4BC9" w:rsidRDefault="00FA7717" w:rsidP="00FA7717">
            <w:pPr>
              <w:rPr>
                <w:color w:val="000000"/>
                <w:sz w:val="18"/>
                <w:szCs w:val="18"/>
              </w:rPr>
            </w:pPr>
          </w:p>
        </w:tc>
        <w:tc>
          <w:tcPr>
            <w:tcW w:w="285" w:type="pct"/>
            <w:shd w:val="clear" w:color="auto" w:fill="auto"/>
            <w:vAlign w:val="center"/>
          </w:tcPr>
          <w:p w14:paraId="4D59B83E" w14:textId="77777777" w:rsidR="00FA7717" w:rsidRPr="000A4BC9" w:rsidRDefault="00FA7717" w:rsidP="00FA7717">
            <w:pPr>
              <w:rPr>
                <w:color w:val="000000"/>
                <w:sz w:val="18"/>
                <w:szCs w:val="18"/>
              </w:rPr>
            </w:pPr>
          </w:p>
        </w:tc>
        <w:tc>
          <w:tcPr>
            <w:tcW w:w="315" w:type="pct"/>
            <w:shd w:val="clear" w:color="auto" w:fill="auto"/>
            <w:vAlign w:val="center"/>
          </w:tcPr>
          <w:p w14:paraId="05FE0489" w14:textId="77777777" w:rsidR="00FA7717" w:rsidRPr="000A4BC9" w:rsidRDefault="00FA7717" w:rsidP="00FA7717">
            <w:pPr>
              <w:rPr>
                <w:color w:val="000000"/>
                <w:sz w:val="18"/>
                <w:szCs w:val="18"/>
              </w:rPr>
            </w:pPr>
          </w:p>
        </w:tc>
        <w:tc>
          <w:tcPr>
            <w:tcW w:w="285" w:type="pct"/>
            <w:shd w:val="clear" w:color="auto" w:fill="auto"/>
            <w:vAlign w:val="center"/>
          </w:tcPr>
          <w:p w14:paraId="7D009F5B" w14:textId="77777777" w:rsidR="00FA7717" w:rsidRPr="000A4BC9" w:rsidRDefault="00FA7717" w:rsidP="00FA7717">
            <w:pPr>
              <w:rPr>
                <w:color w:val="000000"/>
                <w:sz w:val="18"/>
                <w:szCs w:val="18"/>
              </w:rPr>
            </w:pPr>
          </w:p>
        </w:tc>
        <w:tc>
          <w:tcPr>
            <w:tcW w:w="285" w:type="pct"/>
            <w:shd w:val="clear" w:color="auto" w:fill="auto"/>
            <w:vAlign w:val="center"/>
          </w:tcPr>
          <w:p w14:paraId="1BEE70FA" w14:textId="77777777" w:rsidR="00FA7717" w:rsidRPr="000A4BC9" w:rsidRDefault="00FA7717" w:rsidP="00FA7717">
            <w:pPr>
              <w:rPr>
                <w:color w:val="000000"/>
                <w:sz w:val="18"/>
                <w:szCs w:val="18"/>
              </w:rPr>
            </w:pPr>
          </w:p>
        </w:tc>
        <w:tc>
          <w:tcPr>
            <w:tcW w:w="308" w:type="pct"/>
            <w:shd w:val="clear" w:color="auto" w:fill="auto"/>
            <w:vAlign w:val="center"/>
          </w:tcPr>
          <w:p w14:paraId="2570F7AB" w14:textId="77777777" w:rsidR="00FA7717" w:rsidRPr="000A4BC9" w:rsidRDefault="00FA7717" w:rsidP="00FA7717">
            <w:pPr>
              <w:rPr>
                <w:color w:val="000000"/>
                <w:sz w:val="18"/>
                <w:szCs w:val="18"/>
              </w:rPr>
            </w:pPr>
          </w:p>
        </w:tc>
      </w:tr>
      <w:tr w:rsidR="00FA7717" w:rsidRPr="000A4BC9" w14:paraId="6E1B9F93" w14:textId="77777777" w:rsidTr="00FA7717">
        <w:trPr>
          <w:trHeight w:val="315"/>
        </w:trPr>
        <w:tc>
          <w:tcPr>
            <w:tcW w:w="270" w:type="pct"/>
            <w:shd w:val="clear" w:color="auto" w:fill="auto"/>
            <w:vAlign w:val="center"/>
            <w:hideMark/>
          </w:tcPr>
          <w:p w14:paraId="432033B0" w14:textId="77777777" w:rsidR="00FA7717" w:rsidRPr="000A4BC9" w:rsidRDefault="00FA7717" w:rsidP="00FA7717">
            <w:pPr>
              <w:jc w:val="center"/>
              <w:rPr>
                <w:color w:val="000000"/>
                <w:sz w:val="18"/>
                <w:szCs w:val="18"/>
              </w:rPr>
            </w:pPr>
            <w:r w:rsidRPr="000A4BC9">
              <w:rPr>
                <w:color w:val="000000"/>
                <w:sz w:val="18"/>
                <w:szCs w:val="18"/>
              </w:rPr>
              <w:t>2.</w:t>
            </w:r>
          </w:p>
        </w:tc>
        <w:tc>
          <w:tcPr>
            <w:tcW w:w="1217" w:type="pct"/>
            <w:shd w:val="clear" w:color="auto" w:fill="auto"/>
            <w:vAlign w:val="center"/>
            <w:hideMark/>
          </w:tcPr>
          <w:p w14:paraId="456BAEA5" w14:textId="77777777" w:rsidR="00FA7717" w:rsidRPr="000A4BC9" w:rsidRDefault="00FA7717" w:rsidP="00FA7717">
            <w:pPr>
              <w:rPr>
                <w:color w:val="000000"/>
                <w:sz w:val="18"/>
                <w:szCs w:val="18"/>
              </w:rPr>
            </w:pPr>
            <w:r w:rsidRPr="000A4BC9">
              <w:rPr>
                <w:color w:val="000000"/>
                <w:sz w:val="18"/>
                <w:szCs w:val="18"/>
              </w:rPr>
              <w:t>Освоение инвестиций</w:t>
            </w:r>
          </w:p>
        </w:tc>
        <w:tc>
          <w:tcPr>
            <w:tcW w:w="324" w:type="pct"/>
            <w:vMerge w:val="restart"/>
            <w:shd w:val="clear" w:color="auto" w:fill="auto"/>
            <w:hideMark/>
          </w:tcPr>
          <w:p w14:paraId="4F17C343"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1107840" behindDoc="0" locked="0" layoutInCell="1" allowOverlap="1" wp14:anchorId="55962B02" wp14:editId="7CFCD5D2">
                  <wp:simplePos x="0" y="0"/>
                  <wp:positionH relativeFrom="column">
                    <wp:posOffset>6350</wp:posOffset>
                  </wp:positionH>
                  <wp:positionV relativeFrom="paragraph">
                    <wp:posOffset>685800</wp:posOffset>
                  </wp:positionV>
                  <wp:extent cx="476250" cy="200025"/>
                  <wp:effectExtent l="0" t="0" r="0" b="9525"/>
                  <wp:wrapNone/>
                  <wp:docPr id="1975" name="Рисунок 1975">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openxmlformats.org/drawingml/2006/picture">
                      <pic:pic xmlns:pic="http://schemas.openxmlformats.org/drawingml/2006/picture">
                        <pic:nvPicPr>
                          <pic:cNvPr id="23" name="Рисунок 22">
                            <a:extLst>
                              <a:ext uri="{FF2B5EF4-FFF2-40B4-BE49-F238E27FC236}">
                                <a16:creationId xmlns:a16="http://schemas.microsoft.com/office/drawing/2014/main" id="{00000000-0008-0000-0000-000017000000}"/>
                              </a:ext>
                            </a:extLst>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6250" cy="2000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1112960" behindDoc="0" locked="0" layoutInCell="1" allowOverlap="1" wp14:anchorId="0AA3E14A" wp14:editId="4C067B12">
                  <wp:simplePos x="0" y="0"/>
                  <wp:positionH relativeFrom="column">
                    <wp:posOffset>-3175</wp:posOffset>
                  </wp:positionH>
                  <wp:positionV relativeFrom="paragraph">
                    <wp:posOffset>923925</wp:posOffset>
                  </wp:positionV>
                  <wp:extent cx="542925" cy="276225"/>
                  <wp:effectExtent l="0" t="0" r="0" b="0"/>
                  <wp:wrapNone/>
                  <wp:docPr id="1976" name="Рисунок 1976">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openxmlformats.org/drawingml/2006/picture">
                      <pic:pic xmlns:pic="http://schemas.openxmlformats.org/drawingml/2006/picture">
                        <pic:nvPicPr>
                          <pic:cNvPr id="24" name="Рисунок 23">
                            <a:extLst>
                              <a:ext uri="{FF2B5EF4-FFF2-40B4-BE49-F238E27FC236}">
                                <a16:creationId xmlns:a16="http://schemas.microsoft.com/office/drawing/2014/main" id="{00000000-0008-0000-0000-000018000000}"/>
                              </a:ext>
                            </a:extLst>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29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1092480" behindDoc="0" locked="0" layoutInCell="1" allowOverlap="1" wp14:anchorId="2FAC3B4E" wp14:editId="7D6BEA09">
                  <wp:simplePos x="0" y="0"/>
                  <wp:positionH relativeFrom="column">
                    <wp:posOffset>9525</wp:posOffset>
                  </wp:positionH>
                  <wp:positionV relativeFrom="paragraph">
                    <wp:posOffset>0</wp:posOffset>
                  </wp:positionV>
                  <wp:extent cx="552450" cy="209550"/>
                  <wp:effectExtent l="0" t="0" r="0" b="0"/>
                  <wp:wrapNone/>
                  <wp:docPr id="1977" name="Рисунок 1977">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openxmlformats.org/drawingml/2006/picture">
                      <pic:pic xmlns:pic="http://schemas.openxmlformats.org/drawingml/2006/picture">
                        <pic:nvPicPr>
                          <pic:cNvPr id="20" name="Рисунок 19">
                            <a:extLst>
                              <a:ext uri="{FF2B5EF4-FFF2-40B4-BE49-F238E27FC236}">
                                <a16:creationId xmlns:a16="http://schemas.microsoft.com/office/drawing/2014/main" id="{00000000-0008-0000-0000-000014000000}"/>
                              </a:ext>
                            </a:extLst>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1097600" behindDoc="0" locked="0" layoutInCell="1" allowOverlap="1" wp14:anchorId="2FFE5F25" wp14:editId="4C94DC4B">
                  <wp:simplePos x="0" y="0"/>
                  <wp:positionH relativeFrom="column">
                    <wp:posOffset>9525</wp:posOffset>
                  </wp:positionH>
                  <wp:positionV relativeFrom="paragraph">
                    <wp:posOffset>209550</wp:posOffset>
                  </wp:positionV>
                  <wp:extent cx="314325" cy="200025"/>
                  <wp:effectExtent l="0" t="0" r="0" b="9525"/>
                  <wp:wrapNone/>
                  <wp:docPr id="1978" name="Рисунок 1978">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openxmlformats.org/drawingml/2006/picture">
                      <pic:pic xmlns:pic="http://schemas.openxmlformats.org/drawingml/2006/picture">
                        <pic:nvPicPr>
                          <pic:cNvPr id="21" name="Рисунок 20">
                            <a:extLst>
                              <a:ext uri="{FF2B5EF4-FFF2-40B4-BE49-F238E27FC236}">
                                <a16:creationId xmlns:a16="http://schemas.microsoft.com/office/drawing/2014/main" id="{00000000-0008-0000-0000-000015000000}"/>
                              </a:ext>
                            </a:extLst>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43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1102720" behindDoc="0" locked="0" layoutInCell="1" allowOverlap="1" wp14:anchorId="05D3F886" wp14:editId="2FF1E6E6">
                  <wp:simplePos x="0" y="0"/>
                  <wp:positionH relativeFrom="column">
                    <wp:posOffset>9525</wp:posOffset>
                  </wp:positionH>
                  <wp:positionV relativeFrom="paragraph">
                    <wp:posOffset>409575</wp:posOffset>
                  </wp:positionV>
                  <wp:extent cx="485775" cy="200025"/>
                  <wp:effectExtent l="0" t="0" r="0" b="9525"/>
                  <wp:wrapNone/>
                  <wp:docPr id="1979" name="Рисунок 1979">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openxmlformats.org/drawingml/2006/picture">
                      <pic:pic xmlns:pic="http://schemas.openxmlformats.org/drawingml/2006/picture">
                        <pic:nvPicPr>
                          <pic:cNvPr id="22" name="Рисунок 21">
                            <a:extLst>
                              <a:ext uri="{FF2B5EF4-FFF2-40B4-BE49-F238E27FC236}">
                                <a16:creationId xmlns:a16="http://schemas.microsoft.com/office/drawing/2014/main" id="{00000000-0008-0000-0000-000016000000}"/>
                              </a:ext>
                            </a:extLst>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8577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5DAABA94"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79C4A66A" w14:textId="77777777" w:rsidR="00FA7717" w:rsidRPr="000A4BC9" w:rsidRDefault="00FA7717" w:rsidP="00FA7717">
            <w:pPr>
              <w:rPr>
                <w:color w:val="000000"/>
                <w:sz w:val="18"/>
                <w:szCs w:val="18"/>
              </w:rPr>
            </w:pPr>
          </w:p>
        </w:tc>
        <w:tc>
          <w:tcPr>
            <w:tcW w:w="323" w:type="pct"/>
            <w:shd w:val="clear" w:color="auto" w:fill="auto"/>
            <w:noWrap/>
            <w:vAlign w:val="bottom"/>
          </w:tcPr>
          <w:p w14:paraId="08312ADF" w14:textId="77777777" w:rsidR="00FA7717" w:rsidRPr="000A4BC9" w:rsidRDefault="00FA7717" w:rsidP="00FA7717">
            <w:pPr>
              <w:rPr>
                <w:color w:val="000000"/>
                <w:sz w:val="18"/>
                <w:szCs w:val="18"/>
              </w:rPr>
            </w:pPr>
          </w:p>
        </w:tc>
        <w:tc>
          <w:tcPr>
            <w:tcW w:w="286" w:type="pct"/>
            <w:shd w:val="clear" w:color="auto" w:fill="auto"/>
            <w:noWrap/>
            <w:vAlign w:val="bottom"/>
          </w:tcPr>
          <w:p w14:paraId="614651F3" w14:textId="77777777" w:rsidR="00FA7717" w:rsidRPr="000A4BC9" w:rsidRDefault="00FA7717" w:rsidP="00FA7717">
            <w:pPr>
              <w:rPr>
                <w:color w:val="000000"/>
                <w:sz w:val="18"/>
                <w:szCs w:val="18"/>
              </w:rPr>
            </w:pPr>
          </w:p>
        </w:tc>
        <w:tc>
          <w:tcPr>
            <w:tcW w:w="315" w:type="pct"/>
            <w:shd w:val="clear" w:color="auto" w:fill="auto"/>
            <w:noWrap/>
            <w:vAlign w:val="bottom"/>
          </w:tcPr>
          <w:p w14:paraId="61C2C62B" w14:textId="77777777" w:rsidR="00FA7717" w:rsidRPr="000A4BC9" w:rsidRDefault="00FA7717" w:rsidP="00FA7717">
            <w:pPr>
              <w:rPr>
                <w:color w:val="000000"/>
                <w:sz w:val="18"/>
                <w:szCs w:val="18"/>
              </w:rPr>
            </w:pPr>
          </w:p>
        </w:tc>
        <w:tc>
          <w:tcPr>
            <w:tcW w:w="285" w:type="pct"/>
            <w:shd w:val="clear" w:color="auto" w:fill="auto"/>
            <w:noWrap/>
            <w:vAlign w:val="bottom"/>
          </w:tcPr>
          <w:p w14:paraId="0839593C" w14:textId="77777777" w:rsidR="00FA7717" w:rsidRPr="000A4BC9" w:rsidRDefault="00FA7717" w:rsidP="00FA7717">
            <w:pPr>
              <w:rPr>
                <w:color w:val="000000"/>
                <w:sz w:val="18"/>
                <w:szCs w:val="18"/>
              </w:rPr>
            </w:pPr>
          </w:p>
        </w:tc>
        <w:tc>
          <w:tcPr>
            <w:tcW w:w="315" w:type="pct"/>
            <w:shd w:val="clear" w:color="auto" w:fill="auto"/>
            <w:noWrap/>
            <w:vAlign w:val="bottom"/>
          </w:tcPr>
          <w:p w14:paraId="1B20FEB5" w14:textId="77777777" w:rsidR="00FA7717" w:rsidRPr="000A4BC9" w:rsidRDefault="00FA7717" w:rsidP="00FA7717">
            <w:pPr>
              <w:rPr>
                <w:color w:val="000000"/>
                <w:sz w:val="18"/>
                <w:szCs w:val="18"/>
              </w:rPr>
            </w:pPr>
          </w:p>
        </w:tc>
        <w:tc>
          <w:tcPr>
            <w:tcW w:w="285" w:type="pct"/>
            <w:shd w:val="clear" w:color="auto" w:fill="auto"/>
            <w:noWrap/>
            <w:vAlign w:val="bottom"/>
          </w:tcPr>
          <w:p w14:paraId="5BD82A29" w14:textId="77777777" w:rsidR="00FA7717" w:rsidRPr="000A4BC9" w:rsidRDefault="00FA7717" w:rsidP="00FA7717">
            <w:pPr>
              <w:rPr>
                <w:color w:val="000000"/>
                <w:sz w:val="18"/>
                <w:szCs w:val="18"/>
              </w:rPr>
            </w:pPr>
          </w:p>
        </w:tc>
        <w:tc>
          <w:tcPr>
            <w:tcW w:w="285" w:type="pct"/>
            <w:shd w:val="clear" w:color="auto" w:fill="auto"/>
            <w:noWrap/>
            <w:vAlign w:val="bottom"/>
          </w:tcPr>
          <w:p w14:paraId="0ED660E2" w14:textId="77777777" w:rsidR="00FA7717" w:rsidRPr="000A4BC9" w:rsidRDefault="00FA7717" w:rsidP="00FA7717">
            <w:pPr>
              <w:rPr>
                <w:color w:val="000000"/>
                <w:sz w:val="18"/>
                <w:szCs w:val="18"/>
              </w:rPr>
            </w:pPr>
          </w:p>
        </w:tc>
        <w:tc>
          <w:tcPr>
            <w:tcW w:w="308" w:type="pct"/>
            <w:shd w:val="clear" w:color="auto" w:fill="auto"/>
            <w:noWrap/>
            <w:vAlign w:val="bottom"/>
          </w:tcPr>
          <w:p w14:paraId="514F667D" w14:textId="77777777" w:rsidR="00FA7717" w:rsidRPr="000A4BC9" w:rsidRDefault="00FA7717" w:rsidP="00FA7717">
            <w:pPr>
              <w:rPr>
                <w:color w:val="000000"/>
                <w:sz w:val="18"/>
                <w:szCs w:val="18"/>
              </w:rPr>
            </w:pPr>
          </w:p>
        </w:tc>
      </w:tr>
      <w:tr w:rsidR="00FA7717" w:rsidRPr="000A4BC9" w14:paraId="153E3841" w14:textId="77777777" w:rsidTr="00FA7717">
        <w:trPr>
          <w:trHeight w:val="315"/>
        </w:trPr>
        <w:tc>
          <w:tcPr>
            <w:tcW w:w="270" w:type="pct"/>
            <w:shd w:val="clear" w:color="auto" w:fill="auto"/>
            <w:vAlign w:val="center"/>
            <w:hideMark/>
          </w:tcPr>
          <w:p w14:paraId="34C5C643" w14:textId="77777777" w:rsidR="00FA7717" w:rsidRPr="000A4BC9" w:rsidRDefault="00FA7717" w:rsidP="00FA7717">
            <w:pPr>
              <w:jc w:val="center"/>
              <w:rPr>
                <w:color w:val="000000"/>
                <w:sz w:val="18"/>
                <w:szCs w:val="18"/>
              </w:rPr>
            </w:pPr>
            <w:r w:rsidRPr="000A4BC9">
              <w:rPr>
                <w:color w:val="000000"/>
                <w:sz w:val="18"/>
                <w:szCs w:val="18"/>
              </w:rPr>
              <w:t>3.</w:t>
            </w:r>
          </w:p>
        </w:tc>
        <w:tc>
          <w:tcPr>
            <w:tcW w:w="1217" w:type="pct"/>
            <w:shd w:val="clear" w:color="auto" w:fill="auto"/>
            <w:vAlign w:val="center"/>
            <w:hideMark/>
          </w:tcPr>
          <w:p w14:paraId="2253B58F" w14:textId="77777777" w:rsidR="00FA7717" w:rsidRPr="000A4BC9" w:rsidRDefault="00FA7717" w:rsidP="00FA7717">
            <w:pPr>
              <w:rPr>
                <w:color w:val="000000"/>
                <w:sz w:val="18"/>
                <w:szCs w:val="18"/>
              </w:rPr>
            </w:pPr>
            <w:r w:rsidRPr="000A4BC9">
              <w:rPr>
                <w:color w:val="000000"/>
                <w:sz w:val="18"/>
                <w:szCs w:val="18"/>
              </w:rPr>
              <w:t>В процентах от плана</w:t>
            </w:r>
          </w:p>
        </w:tc>
        <w:tc>
          <w:tcPr>
            <w:tcW w:w="324" w:type="pct"/>
            <w:vMerge/>
            <w:vAlign w:val="center"/>
            <w:hideMark/>
          </w:tcPr>
          <w:p w14:paraId="0068F1CA" w14:textId="77777777" w:rsidR="00FA7717" w:rsidRPr="000A4BC9" w:rsidRDefault="00FA7717" w:rsidP="00FA7717">
            <w:pPr>
              <w:rPr>
                <w:color w:val="000000"/>
                <w:sz w:val="18"/>
                <w:szCs w:val="18"/>
              </w:rPr>
            </w:pPr>
          </w:p>
        </w:tc>
        <w:tc>
          <w:tcPr>
            <w:tcW w:w="462" w:type="pct"/>
            <w:shd w:val="clear" w:color="auto" w:fill="auto"/>
            <w:vAlign w:val="center"/>
            <w:hideMark/>
          </w:tcPr>
          <w:p w14:paraId="551086C2" w14:textId="77777777" w:rsidR="00FA7717" w:rsidRPr="000A4BC9" w:rsidRDefault="00FA7717" w:rsidP="00FA7717">
            <w:pPr>
              <w:jc w:val="center"/>
              <w:rPr>
                <w:color w:val="000000"/>
                <w:sz w:val="18"/>
                <w:szCs w:val="18"/>
              </w:rPr>
            </w:pPr>
            <w:r w:rsidRPr="000A4BC9">
              <w:rPr>
                <w:color w:val="000000"/>
                <w:sz w:val="18"/>
                <w:szCs w:val="18"/>
              </w:rPr>
              <w:t>%</w:t>
            </w:r>
          </w:p>
        </w:tc>
        <w:tc>
          <w:tcPr>
            <w:tcW w:w="323" w:type="pct"/>
            <w:shd w:val="clear" w:color="auto" w:fill="auto"/>
            <w:vAlign w:val="center"/>
          </w:tcPr>
          <w:p w14:paraId="760E990A" w14:textId="77777777" w:rsidR="00FA7717" w:rsidRPr="000A4BC9" w:rsidRDefault="00FA7717" w:rsidP="00FA7717">
            <w:pPr>
              <w:rPr>
                <w:color w:val="000000"/>
                <w:sz w:val="18"/>
                <w:szCs w:val="18"/>
              </w:rPr>
            </w:pPr>
          </w:p>
        </w:tc>
        <w:tc>
          <w:tcPr>
            <w:tcW w:w="323" w:type="pct"/>
            <w:shd w:val="clear" w:color="auto" w:fill="auto"/>
            <w:noWrap/>
            <w:vAlign w:val="bottom"/>
          </w:tcPr>
          <w:p w14:paraId="291217AF" w14:textId="77777777" w:rsidR="00FA7717" w:rsidRPr="000A4BC9" w:rsidRDefault="00FA7717" w:rsidP="00FA7717">
            <w:pPr>
              <w:rPr>
                <w:color w:val="000000"/>
                <w:sz w:val="18"/>
                <w:szCs w:val="18"/>
              </w:rPr>
            </w:pPr>
          </w:p>
        </w:tc>
        <w:tc>
          <w:tcPr>
            <w:tcW w:w="286" w:type="pct"/>
            <w:shd w:val="clear" w:color="auto" w:fill="auto"/>
            <w:noWrap/>
            <w:vAlign w:val="bottom"/>
          </w:tcPr>
          <w:p w14:paraId="36236293" w14:textId="77777777" w:rsidR="00FA7717" w:rsidRPr="000A4BC9" w:rsidRDefault="00FA7717" w:rsidP="00FA7717">
            <w:pPr>
              <w:rPr>
                <w:color w:val="000000"/>
                <w:sz w:val="18"/>
                <w:szCs w:val="18"/>
              </w:rPr>
            </w:pPr>
          </w:p>
        </w:tc>
        <w:tc>
          <w:tcPr>
            <w:tcW w:w="315" w:type="pct"/>
            <w:shd w:val="clear" w:color="auto" w:fill="auto"/>
            <w:noWrap/>
            <w:vAlign w:val="bottom"/>
          </w:tcPr>
          <w:p w14:paraId="06897E9E" w14:textId="77777777" w:rsidR="00FA7717" w:rsidRPr="000A4BC9" w:rsidRDefault="00FA7717" w:rsidP="00FA7717">
            <w:pPr>
              <w:rPr>
                <w:color w:val="000000"/>
                <w:sz w:val="18"/>
                <w:szCs w:val="18"/>
              </w:rPr>
            </w:pPr>
          </w:p>
        </w:tc>
        <w:tc>
          <w:tcPr>
            <w:tcW w:w="285" w:type="pct"/>
            <w:shd w:val="clear" w:color="auto" w:fill="auto"/>
            <w:noWrap/>
            <w:vAlign w:val="bottom"/>
          </w:tcPr>
          <w:p w14:paraId="63CB2560" w14:textId="77777777" w:rsidR="00FA7717" w:rsidRPr="000A4BC9" w:rsidRDefault="00FA7717" w:rsidP="00FA7717">
            <w:pPr>
              <w:rPr>
                <w:color w:val="000000"/>
                <w:sz w:val="18"/>
                <w:szCs w:val="18"/>
              </w:rPr>
            </w:pPr>
          </w:p>
        </w:tc>
        <w:tc>
          <w:tcPr>
            <w:tcW w:w="315" w:type="pct"/>
            <w:shd w:val="clear" w:color="auto" w:fill="auto"/>
            <w:noWrap/>
            <w:vAlign w:val="bottom"/>
          </w:tcPr>
          <w:p w14:paraId="0365B3A3" w14:textId="77777777" w:rsidR="00FA7717" w:rsidRPr="000A4BC9" w:rsidRDefault="00FA7717" w:rsidP="00FA7717">
            <w:pPr>
              <w:rPr>
                <w:color w:val="000000"/>
                <w:sz w:val="18"/>
                <w:szCs w:val="18"/>
              </w:rPr>
            </w:pPr>
          </w:p>
        </w:tc>
        <w:tc>
          <w:tcPr>
            <w:tcW w:w="285" w:type="pct"/>
            <w:shd w:val="clear" w:color="auto" w:fill="auto"/>
            <w:noWrap/>
            <w:vAlign w:val="bottom"/>
          </w:tcPr>
          <w:p w14:paraId="6FA92CEF" w14:textId="77777777" w:rsidR="00FA7717" w:rsidRPr="000A4BC9" w:rsidRDefault="00FA7717" w:rsidP="00FA7717">
            <w:pPr>
              <w:rPr>
                <w:color w:val="000000"/>
                <w:sz w:val="18"/>
                <w:szCs w:val="18"/>
              </w:rPr>
            </w:pPr>
          </w:p>
        </w:tc>
        <w:tc>
          <w:tcPr>
            <w:tcW w:w="285" w:type="pct"/>
            <w:shd w:val="clear" w:color="auto" w:fill="auto"/>
            <w:noWrap/>
            <w:vAlign w:val="bottom"/>
          </w:tcPr>
          <w:p w14:paraId="482DB9EB" w14:textId="77777777" w:rsidR="00FA7717" w:rsidRPr="000A4BC9" w:rsidRDefault="00FA7717" w:rsidP="00FA7717">
            <w:pPr>
              <w:rPr>
                <w:color w:val="000000"/>
                <w:sz w:val="18"/>
                <w:szCs w:val="18"/>
              </w:rPr>
            </w:pPr>
          </w:p>
        </w:tc>
        <w:tc>
          <w:tcPr>
            <w:tcW w:w="308" w:type="pct"/>
            <w:shd w:val="clear" w:color="auto" w:fill="auto"/>
            <w:noWrap/>
            <w:vAlign w:val="bottom"/>
          </w:tcPr>
          <w:p w14:paraId="1D425832" w14:textId="77777777" w:rsidR="00FA7717" w:rsidRPr="000A4BC9" w:rsidRDefault="00FA7717" w:rsidP="00FA7717">
            <w:pPr>
              <w:rPr>
                <w:color w:val="000000"/>
                <w:sz w:val="18"/>
                <w:szCs w:val="18"/>
              </w:rPr>
            </w:pPr>
          </w:p>
        </w:tc>
      </w:tr>
      <w:tr w:rsidR="00FA7717" w:rsidRPr="000A4BC9" w14:paraId="537AC0B2" w14:textId="77777777" w:rsidTr="00FA7717">
        <w:trPr>
          <w:trHeight w:val="315"/>
        </w:trPr>
        <w:tc>
          <w:tcPr>
            <w:tcW w:w="270" w:type="pct"/>
            <w:shd w:val="clear" w:color="auto" w:fill="auto"/>
            <w:vAlign w:val="center"/>
            <w:hideMark/>
          </w:tcPr>
          <w:p w14:paraId="0F00D109" w14:textId="77777777" w:rsidR="00FA7717" w:rsidRPr="000A4BC9" w:rsidRDefault="00FA7717" w:rsidP="00FA7717">
            <w:pPr>
              <w:jc w:val="center"/>
              <w:rPr>
                <w:color w:val="000000"/>
                <w:sz w:val="18"/>
                <w:szCs w:val="18"/>
              </w:rPr>
            </w:pPr>
            <w:r w:rsidRPr="000A4BC9">
              <w:rPr>
                <w:color w:val="000000"/>
                <w:sz w:val="18"/>
                <w:szCs w:val="18"/>
              </w:rPr>
              <w:t>4.</w:t>
            </w:r>
          </w:p>
        </w:tc>
        <w:tc>
          <w:tcPr>
            <w:tcW w:w="1217" w:type="pct"/>
            <w:shd w:val="clear" w:color="auto" w:fill="auto"/>
            <w:vAlign w:val="center"/>
            <w:hideMark/>
          </w:tcPr>
          <w:p w14:paraId="2D5FFB52" w14:textId="77777777" w:rsidR="00FA7717" w:rsidRPr="000A4BC9" w:rsidRDefault="00FA7717" w:rsidP="00FA7717">
            <w:pPr>
              <w:rPr>
                <w:color w:val="000000"/>
                <w:sz w:val="18"/>
                <w:szCs w:val="18"/>
              </w:rPr>
            </w:pPr>
            <w:r w:rsidRPr="000A4BC9">
              <w:rPr>
                <w:color w:val="000000"/>
                <w:sz w:val="18"/>
                <w:szCs w:val="18"/>
              </w:rPr>
              <w:t>Плановая потребность в инвестициях в тепловые сети</w:t>
            </w:r>
          </w:p>
        </w:tc>
        <w:tc>
          <w:tcPr>
            <w:tcW w:w="324" w:type="pct"/>
            <w:vMerge/>
            <w:vAlign w:val="center"/>
            <w:hideMark/>
          </w:tcPr>
          <w:p w14:paraId="56394357" w14:textId="77777777" w:rsidR="00FA7717" w:rsidRPr="000A4BC9" w:rsidRDefault="00FA7717" w:rsidP="00FA7717">
            <w:pPr>
              <w:rPr>
                <w:color w:val="000000"/>
                <w:sz w:val="18"/>
                <w:szCs w:val="18"/>
              </w:rPr>
            </w:pPr>
          </w:p>
        </w:tc>
        <w:tc>
          <w:tcPr>
            <w:tcW w:w="462" w:type="pct"/>
            <w:shd w:val="clear" w:color="auto" w:fill="auto"/>
            <w:vAlign w:val="center"/>
            <w:hideMark/>
          </w:tcPr>
          <w:p w14:paraId="6DD9568A"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45D9E897" w14:textId="77777777" w:rsidR="00FA7717" w:rsidRPr="000A4BC9" w:rsidRDefault="00FA7717" w:rsidP="00FA7717">
            <w:pPr>
              <w:rPr>
                <w:color w:val="000000"/>
                <w:sz w:val="18"/>
                <w:szCs w:val="18"/>
              </w:rPr>
            </w:pPr>
          </w:p>
        </w:tc>
        <w:tc>
          <w:tcPr>
            <w:tcW w:w="323" w:type="pct"/>
            <w:shd w:val="clear" w:color="auto" w:fill="auto"/>
            <w:vAlign w:val="center"/>
          </w:tcPr>
          <w:p w14:paraId="53BCB774" w14:textId="77777777" w:rsidR="00FA7717" w:rsidRPr="000A4BC9" w:rsidRDefault="00FA7717" w:rsidP="00FA7717">
            <w:pPr>
              <w:rPr>
                <w:color w:val="000000"/>
                <w:sz w:val="18"/>
                <w:szCs w:val="18"/>
              </w:rPr>
            </w:pPr>
          </w:p>
        </w:tc>
        <w:tc>
          <w:tcPr>
            <w:tcW w:w="286" w:type="pct"/>
            <w:shd w:val="clear" w:color="auto" w:fill="auto"/>
            <w:vAlign w:val="center"/>
          </w:tcPr>
          <w:p w14:paraId="09D6CBBD" w14:textId="77777777" w:rsidR="00FA7717" w:rsidRPr="000A4BC9" w:rsidRDefault="00FA7717" w:rsidP="00FA7717">
            <w:pPr>
              <w:rPr>
                <w:color w:val="000000"/>
                <w:sz w:val="18"/>
                <w:szCs w:val="18"/>
              </w:rPr>
            </w:pPr>
          </w:p>
        </w:tc>
        <w:tc>
          <w:tcPr>
            <w:tcW w:w="315" w:type="pct"/>
            <w:shd w:val="clear" w:color="auto" w:fill="auto"/>
            <w:vAlign w:val="center"/>
          </w:tcPr>
          <w:p w14:paraId="1052C909" w14:textId="77777777" w:rsidR="00FA7717" w:rsidRPr="000A4BC9" w:rsidRDefault="00FA7717" w:rsidP="00FA7717">
            <w:pPr>
              <w:rPr>
                <w:color w:val="000000"/>
                <w:sz w:val="18"/>
                <w:szCs w:val="18"/>
              </w:rPr>
            </w:pPr>
          </w:p>
        </w:tc>
        <w:tc>
          <w:tcPr>
            <w:tcW w:w="285" w:type="pct"/>
            <w:shd w:val="clear" w:color="auto" w:fill="auto"/>
            <w:vAlign w:val="center"/>
          </w:tcPr>
          <w:p w14:paraId="52F71AA9" w14:textId="77777777" w:rsidR="00FA7717" w:rsidRPr="000A4BC9" w:rsidRDefault="00FA7717" w:rsidP="00FA7717">
            <w:pPr>
              <w:rPr>
                <w:color w:val="000000"/>
                <w:sz w:val="18"/>
                <w:szCs w:val="18"/>
              </w:rPr>
            </w:pPr>
          </w:p>
        </w:tc>
        <w:tc>
          <w:tcPr>
            <w:tcW w:w="315" w:type="pct"/>
            <w:shd w:val="clear" w:color="auto" w:fill="auto"/>
            <w:vAlign w:val="center"/>
          </w:tcPr>
          <w:p w14:paraId="6CC6AEAB" w14:textId="77777777" w:rsidR="00FA7717" w:rsidRPr="000A4BC9" w:rsidRDefault="00FA7717" w:rsidP="00FA7717">
            <w:pPr>
              <w:rPr>
                <w:color w:val="000000"/>
                <w:sz w:val="18"/>
                <w:szCs w:val="18"/>
              </w:rPr>
            </w:pPr>
          </w:p>
        </w:tc>
        <w:tc>
          <w:tcPr>
            <w:tcW w:w="285" w:type="pct"/>
            <w:shd w:val="clear" w:color="auto" w:fill="auto"/>
            <w:vAlign w:val="center"/>
          </w:tcPr>
          <w:p w14:paraId="1D27B7D4" w14:textId="77777777" w:rsidR="00FA7717" w:rsidRPr="000A4BC9" w:rsidRDefault="00FA7717" w:rsidP="00FA7717">
            <w:pPr>
              <w:rPr>
                <w:color w:val="000000"/>
                <w:sz w:val="18"/>
                <w:szCs w:val="18"/>
              </w:rPr>
            </w:pPr>
          </w:p>
        </w:tc>
        <w:tc>
          <w:tcPr>
            <w:tcW w:w="285" w:type="pct"/>
            <w:shd w:val="clear" w:color="auto" w:fill="auto"/>
            <w:vAlign w:val="center"/>
          </w:tcPr>
          <w:p w14:paraId="17C41476" w14:textId="77777777" w:rsidR="00FA7717" w:rsidRPr="000A4BC9" w:rsidRDefault="00FA7717" w:rsidP="00FA7717">
            <w:pPr>
              <w:rPr>
                <w:color w:val="000000"/>
                <w:sz w:val="18"/>
                <w:szCs w:val="18"/>
              </w:rPr>
            </w:pPr>
          </w:p>
        </w:tc>
        <w:tc>
          <w:tcPr>
            <w:tcW w:w="308" w:type="pct"/>
            <w:shd w:val="clear" w:color="auto" w:fill="auto"/>
            <w:vAlign w:val="center"/>
          </w:tcPr>
          <w:p w14:paraId="5851C18A" w14:textId="77777777" w:rsidR="00FA7717" w:rsidRPr="000A4BC9" w:rsidRDefault="00FA7717" w:rsidP="00FA7717">
            <w:pPr>
              <w:rPr>
                <w:color w:val="000000"/>
                <w:sz w:val="18"/>
                <w:szCs w:val="18"/>
              </w:rPr>
            </w:pPr>
          </w:p>
        </w:tc>
      </w:tr>
      <w:tr w:rsidR="00FA7717" w:rsidRPr="000A4BC9" w14:paraId="0E710A5B" w14:textId="77777777" w:rsidTr="00FA7717">
        <w:trPr>
          <w:trHeight w:val="315"/>
        </w:trPr>
        <w:tc>
          <w:tcPr>
            <w:tcW w:w="270" w:type="pct"/>
            <w:shd w:val="clear" w:color="auto" w:fill="auto"/>
            <w:vAlign w:val="center"/>
            <w:hideMark/>
          </w:tcPr>
          <w:p w14:paraId="273F4648" w14:textId="77777777" w:rsidR="00FA7717" w:rsidRPr="000A4BC9" w:rsidRDefault="00FA7717" w:rsidP="00FA7717">
            <w:pPr>
              <w:jc w:val="center"/>
              <w:rPr>
                <w:color w:val="000000"/>
                <w:sz w:val="18"/>
                <w:szCs w:val="18"/>
              </w:rPr>
            </w:pPr>
            <w:r w:rsidRPr="000A4BC9">
              <w:rPr>
                <w:color w:val="000000"/>
                <w:sz w:val="18"/>
                <w:szCs w:val="18"/>
              </w:rPr>
              <w:t>5.</w:t>
            </w:r>
          </w:p>
        </w:tc>
        <w:tc>
          <w:tcPr>
            <w:tcW w:w="1217" w:type="pct"/>
            <w:shd w:val="clear" w:color="auto" w:fill="auto"/>
            <w:vAlign w:val="center"/>
            <w:hideMark/>
          </w:tcPr>
          <w:p w14:paraId="4177F4EC" w14:textId="77777777" w:rsidR="00FA7717" w:rsidRPr="000A4BC9" w:rsidRDefault="00FA7717" w:rsidP="00FA7717">
            <w:pPr>
              <w:rPr>
                <w:color w:val="000000"/>
                <w:sz w:val="18"/>
                <w:szCs w:val="18"/>
              </w:rPr>
            </w:pPr>
            <w:r w:rsidRPr="000A4BC9">
              <w:rPr>
                <w:color w:val="000000"/>
                <w:sz w:val="18"/>
                <w:szCs w:val="18"/>
              </w:rPr>
              <w:t>Освоение инвестиций в тепловые сети</w:t>
            </w:r>
          </w:p>
        </w:tc>
        <w:tc>
          <w:tcPr>
            <w:tcW w:w="324" w:type="pct"/>
            <w:vMerge/>
            <w:vAlign w:val="center"/>
            <w:hideMark/>
          </w:tcPr>
          <w:p w14:paraId="31FBE77D" w14:textId="77777777" w:rsidR="00FA7717" w:rsidRPr="000A4BC9" w:rsidRDefault="00FA7717" w:rsidP="00FA7717">
            <w:pPr>
              <w:rPr>
                <w:color w:val="000000"/>
                <w:sz w:val="18"/>
                <w:szCs w:val="18"/>
              </w:rPr>
            </w:pPr>
          </w:p>
        </w:tc>
        <w:tc>
          <w:tcPr>
            <w:tcW w:w="462" w:type="pct"/>
            <w:shd w:val="clear" w:color="auto" w:fill="auto"/>
            <w:vAlign w:val="center"/>
            <w:hideMark/>
          </w:tcPr>
          <w:p w14:paraId="27EC7383"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35183EE9" w14:textId="77777777" w:rsidR="00FA7717" w:rsidRPr="000A4BC9" w:rsidRDefault="00FA7717" w:rsidP="00FA7717">
            <w:pPr>
              <w:rPr>
                <w:color w:val="000000"/>
                <w:sz w:val="18"/>
                <w:szCs w:val="18"/>
              </w:rPr>
            </w:pPr>
          </w:p>
        </w:tc>
        <w:tc>
          <w:tcPr>
            <w:tcW w:w="323" w:type="pct"/>
            <w:shd w:val="clear" w:color="auto" w:fill="auto"/>
            <w:vAlign w:val="center"/>
          </w:tcPr>
          <w:p w14:paraId="7E322DB5" w14:textId="77777777" w:rsidR="00FA7717" w:rsidRPr="000A4BC9" w:rsidRDefault="00FA7717" w:rsidP="00FA7717">
            <w:pPr>
              <w:rPr>
                <w:color w:val="000000"/>
                <w:sz w:val="18"/>
                <w:szCs w:val="18"/>
              </w:rPr>
            </w:pPr>
          </w:p>
        </w:tc>
        <w:tc>
          <w:tcPr>
            <w:tcW w:w="286" w:type="pct"/>
            <w:shd w:val="clear" w:color="auto" w:fill="auto"/>
            <w:vAlign w:val="center"/>
          </w:tcPr>
          <w:p w14:paraId="66107A61" w14:textId="77777777" w:rsidR="00FA7717" w:rsidRPr="000A4BC9" w:rsidRDefault="00FA7717" w:rsidP="00FA7717">
            <w:pPr>
              <w:rPr>
                <w:color w:val="000000"/>
                <w:sz w:val="18"/>
                <w:szCs w:val="18"/>
              </w:rPr>
            </w:pPr>
          </w:p>
        </w:tc>
        <w:tc>
          <w:tcPr>
            <w:tcW w:w="315" w:type="pct"/>
            <w:shd w:val="clear" w:color="auto" w:fill="auto"/>
            <w:vAlign w:val="center"/>
          </w:tcPr>
          <w:p w14:paraId="2133BE5F" w14:textId="77777777" w:rsidR="00FA7717" w:rsidRPr="000A4BC9" w:rsidRDefault="00FA7717" w:rsidP="00FA7717">
            <w:pPr>
              <w:rPr>
                <w:color w:val="000000"/>
                <w:sz w:val="18"/>
                <w:szCs w:val="18"/>
              </w:rPr>
            </w:pPr>
          </w:p>
        </w:tc>
        <w:tc>
          <w:tcPr>
            <w:tcW w:w="285" w:type="pct"/>
            <w:shd w:val="clear" w:color="auto" w:fill="auto"/>
            <w:vAlign w:val="center"/>
          </w:tcPr>
          <w:p w14:paraId="591B01E6" w14:textId="77777777" w:rsidR="00FA7717" w:rsidRPr="000A4BC9" w:rsidRDefault="00FA7717" w:rsidP="00FA7717">
            <w:pPr>
              <w:rPr>
                <w:color w:val="000000"/>
                <w:sz w:val="18"/>
                <w:szCs w:val="18"/>
              </w:rPr>
            </w:pPr>
          </w:p>
        </w:tc>
        <w:tc>
          <w:tcPr>
            <w:tcW w:w="315" w:type="pct"/>
            <w:shd w:val="clear" w:color="auto" w:fill="auto"/>
            <w:vAlign w:val="center"/>
          </w:tcPr>
          <w:p w14:paraId="7C24C804" w14:textId="77777777" w:rsidR="00FA7717" w:rsidRPr="000A4BC9" w:rsidRDefault="00FA7717" w:rsidP="00FA7717">
            <w:pPr>
              <w:rPr>
                <w:color w:val="000000"/>
                <w:sz w:val="18"/>
                <w:szCs w:val="18"/>
              </w:rPr>
            </w:pPr>
          </w:p>
        </w:tc>
        <w:tc>
          <w:tcPr>
            <w:tcW w:w="285" w:type="pct"/>
            <w:shd w:val="clear" w:color="auto" w:fill="auto"/>
            <w:vAlign w:val="center"/>
          </w:tcPr>
          <w:p w14:paraId="2A1A3E23" w14:textId="77777777" w:rsidR="00FA7717" w:rsidRPr="000A4BC9" w:rsidRDefault="00FA7717" w:rsidP="00FA7717">
            <w:pPr>
              <w:rPr>
                <w:color w:val="000000"/>
                <w:sz w:val="18"/>
                <w:szCs w:val="18"/>
              </w:rPr>
            </w:pPr>
          </w:p>
        </w:tc>
        <w:tc>
          <w:tcPr>
            <w:tcW w:w="285" w:type="pct"/>
            <w:shd w:val="clear" w:color="auto" w:fill="auto"/>
            <w:vAlign w:val="center"/>
          </w:tcPr>
          <w:p w14:paraId="4BCE81C8" w14:textId="77777777" w:rsidR="00FA7717" w:rsidRPr="000A4BC9" w:rsidRDefault="00FA7717" w:rsidP="00FA7717">
            <w:pPr>
              <w:rPr>
                <w:color w:val="000000"/>
                <w:sz w:val="18"/>
                <w:szCs w:val="18"/>
              </w:rPr>
            </w:pPr>
          </w:p>
        </w:tc>
        <w:tc>
          <w:tcPr>
            <w:tcW w:w="308" w:type="pct"/>
            <w:shd w:val="clear" w:color="auto" w:fill="auto"/>
            <w:vAlign w:val="center"/>
          </w:tcPr>
          <w:p w14:paraId="4C55B0EB" w14:textId="77777777" w:rsidR="00FA7717" w:rsidRPr="000A4BC9" w:rsidRDefault="00FA7717" w:rsidP="00FA7717">
            <w:pPr>
              <w:rPr>
                <w:color w:val="000000"/>
                <w:sz w:val="18"/>
                <w:szCs w:val="18"/>
              </w:rPr>
            </w:pPr>
          </w:p>
        </w:tc>
      </w:tr>
      <w:tr w:rsidR="00FA7717" w:rsidRPr="000A4BC9" w14:paraId="6B5491B7" w14:textId="77777777" w:rsidTr="00FA7717">
        <w:trPr>
          <w:trHeight w:val="630"/>
        </w:trPr>
        <w:tc>
          <w:tcPr>
            <w:tcW w:w="270" w:type="pct"/>
            <w:shd w:val="clear" w:color="auto" w:fill="auto"/>
            <w:vAlign w:val="center"/>
            <w:hideMark/>
          </w:tcPr>
          <w:p w14:paraId="21A6F683" w14:textId="77777777" w:rsidR="00FA7717" w:rsidRPr="000A4BC9" w:rsidRDefault="00FA7717" w:rsidP="00FA7717">
            <w:pPr>
              <w:jc w:val="center"/>
              <w:rPr>
                <w:color w:val="000000"/>
                <w:sz w:val="18"/>
                <w:szCs w:val="18"/>
              </w:rPr>
            </w:pPr>
            <w:r w:rsidRPr="000A4BC9">
              <w:rPr>
                <w:color w:val="000000"/>
                <w:sz w:val="18"/>
                <w:szCs w:val="18"/>
              </w:rPr>
              <w:lastRenderedPageBreak/>
              <w:t>6.</w:t>
            </w:r>
          </w:p>
        </w:tc>
        <w:tc>
          <w:tcPr>
            <w:tcW w:w="1217" w:type="pct"/>
            <w:shd w:val="clear" w:color="auto" w:fill="auto"/>
            <w:vAlign w:val="center"/>
            <w:hideMark/>
          </w:tcPr>
          <w:p w14:paraId="1D4BD4F0" w14:textId="77777777" w:rsidR="00FA7717" w:rsidRPr="000A4BC9" w:rsidRDefault="00FA7717" w:rsidP="00FA7717">
            <w:pPr>
              <w:rPr>
                <w:color w:val="000000"/>
                <w:sz w:val="18"/>
                <w:szCs w:val="18"/>
              </w:rPr>
            </w:pPr>
            <w:r w:rsidRPr="000A4BC9">
              <w:rPr>
                <w:color w:val="000000"/>
                <w:sz w:val="18"/>
                <w:szCs w:val="18"/>
              </w:rPr>
              <w:t>План инвестиций на переход к закрытой системе теплоснабжения</w:t>
            </w:r>
          </w:p>
        </w:tc>
        <w:tc>
          <w:tcPr>
            <w:tcW w:w="324" w:type="pct"/>
            <w:vMerge/>
            <w:vAlign w:val="center"/>
            <w:hideMark/>
          </w:tcPr>
          <w:p w14:paraId="0134AA66" w14:textId="77777777" w:rsidR="00FA7717" w:rsidRPr="000A4BC9" w:rsidRDefault="00FA7717" w:rsidP="00FA7717">
            <w:pPr>
              <w:rPr>
                <w:color w:val="000000"/>
                <w:sz w:val="18"/>
                <w:szCs w:val="18"/>
              </w:rPr>
            </w:pPr>
          </w:p>
        </w:tc>
        <w:tc>
          <w:tcPr>
            <w:tcW w:w="462" w:type="pct"/>
            <w:shd w:val="clear" w:color="auto" w:fill="auto"/>
            <w:vAlign w:val="center"/>
            <w:hideMark/>
          </w:tcPr>
          <w:p w14:paraId="5C79A8CD"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424D9E95" w14:textId="77777777" w:rsidR="00FA7717" w:rsidRPr="000A4BC9" w:rsidRDefault="00FA7717" w:rsidP="00FA7717">
            <w:pPr>
              <w:rPr>
                <w:color w:val="000000"/>
                <w:sz w:val="18"/>
                <w:szCs w:val="18"/>
              </w:rPr>
            </w:pPr>
          </w:p>
        </w:tc>
        <w:tc>
          <w:tcPr>
            <w:tcW w:w="323" w:type="pct"/>
            <w:shd w:val="clear" w:color="auto" w:fill="auto"/>
            <w:noWrap/>
            <w:vAlign w:val="bottom"/>
          </w:tcPr>
          <w:p w14:paraId="36C9A4D4" w14:textId="77777777" w:rsidR="00FA7717" w:rsidRPr="000A4BC9" w:rsidRDefault="00FA7717" w:rsidP="00FA7717">
            <w:pPr>
              <w:rPr>
                <w:color w:val="000000"/>
                <w:sz w:val="18"/>
                <w:szCs w:val="18"/>
              </w:rPr>
            </w:pPr>
          </w:p>
        </w:tc>
        <w:tc>
          <w:tcPr>
            <w:tcW w:w="286" w:type="pct"/>
            <w:shd w:val="clear" w:color="auto" w:fill="auto"/>
            <w:noWrap/>
            <w:vAlign w:val="bottom"/>
          </w:tcPr>
          <w:p w14:paraId="70C525AA" w14:textId="77777777" w:rsidR="00FA7717" w:rsidRPr="000A4BC9" w:rsidRDefault="00FA7717" w:rsidP="00FA7717">
            <w:pPr>
              <w:rPr>
                <w:color w:val="000000"/>
                <w:sz w:val="18"/>
                <w:szCs w:val="18"/>
              </w:rPr>
            </w:pPr>
          </w:p>
        </w:tc>
        <w:tc>
          <w:tcPr>
            <w:tcW w:w="315" w:type="pct"/>
            <w:shd w:val="clear" w:color="auto" w:fill="auto"/>
            <w:noWrap/>
            <w:vAlign w:val="bottom"/>
          </w:tcPr>
          <w:p w14:paraId="5642E3FE" w14:textId="77777777" w:rsidR="00FA7717" w:rsidRPr="000A4BC9" w:rsidRDefault="00FA7717" w:rsidP="00FA7717">
            <w:pPr>
              <w:rPr>
                <w:color w:val="000000"/>
                <w:sz w:val="18"/>
                <w:szCs w:val="18"/>
              </w:rPr>
            </w:pPr>
          </w:p>
        </w:tc>
        <w:tc>
          <w:tcPr>
            <w:tcW w:w="285" w:type="pct"/>
            <w:shd w:val="clear" w:color="auto" w:fill="auto"/>
            <w:noWrap/>
            <w:vAlign w:val="bottom"/>
          </w:tcPr>
          <w:p w14:paraId="5F315D37" w14:textId="77777777" w:rsidR="00FA7717" w:rsidRPr="000A4BC9" w:rsidRDefault="00FA7717" w:rsidP="00FA7717">
            <w:pPr>
              <w:rPr>
                <w:color w:val="000000"/>
                <w:sz w:val="18"/>
                <w:szCs w:val="18"/>
              </w:rPr>
            </w:pPr>
          </w:p>
        </w:tc>
        <w:tc>
          <w:tcPr>
            <w:tcW w:w="315" w:type="pct"/>
            <w:shd w:val="clear" w:color="auto" w:fill="auto"/>
            <w:noWrap/>
            <w:vAlign w:val="bottom"/>
          </w:tcPr>
          <w:p w14:paraId="03D1EDF0" w14:textId="77777777" w:rsidR="00FA7717" w:rsidRPr="000A4BC9" w:rsidRDefault="00FA7717" w:rsidP="00FA7717">
            <w:pPr>
              <w:rPr>
                <w:color w:val="000000"/>
                <w:sz w:val="18"/>
                <w:szCs w:val="18"/>
              </w:rPr>
            </w:pPr>
          </w:p>
        </w:tc>
        <w:tc>
          <w:tcPr>
            <w:tcW w:w="285" w:type="pct"/>
            <w:shd w:val="clear" w:color="auto" w:fill="auto"/>
            <w:noWrap/>
            <w:vAlign w:val="bottom"/>
          </w:tcPr>
          <w:p w14:paraId="27A1B355" w14:textId="77777777" w:rsidR="00FA7717" w:rsidRPr="000A4BC9" w:rsidRDefault="00FA7717" w:rsidP="00FA7717">
            <w:pPr>
              <w:rPr>
                <w:color w:val="000000"/>
                <w:sz w:val="18"/>
                <w:szCs w:val="18"/>
              </w:rPr>
            </w:pPr>
          </w:p>
        </w:tc>
        <w:tc>
          <w:tcPr>
            <w:tcW w:w="285" w:type="pct"/>
            <w:shd w:val="clear" w:color="auto" w:fill="auto"/>
            <w:noWrap/>
            <w:vAlign w:val="bottom"/>
          </w:tcPr>
          <w:p w14:paraId="01697EA0" w14:textId="77777777" w:rsidR="00FA7717" w:rsidRPr="000A4BC9" w:rsidRDefault="00FA7717" w:rsidP="00FA7717">
            <w:pPr>
              <w:rPr>
                <w:color w:val="000000"/>
                <w:sz w:val="18"/>
                <w:szCs w:val="18"/>
              </w:rPr>
            </w:pPr>
          </w:p>
        </w:tc>
        <w:tc>
          <w:tcPr>
            <w:tcW w:w="308" w:type="pct"/>
            <w:shd w:val="clear" w:color="auto" w:fill="auto"/>
            <w:noWrap/>
            <w:vAlign w:val="bottom"/>
          </w:tcPr>
          <w:p w14:paraId="472B8330" w14:textId="77777777" w:rsidR="00FA7717" w:rsidRPr="000A4BC9" w:rsidRDefault="00FA7717" w:rsidP="00FA7717">
            <w:pPr>
              <w:rPr>
                <w:color w:val="000000"/>
                <w:sz w:val="18"/>
                <w:szCs w:val="18"/>
              </w:rPr>
            </w:pPr>
          </w:p>
        </w:tc>
      </w:tr>
      <w:tr w:rsidR="00FA7717" w:rsidRPr="000A4BC9" w14:paraId="28497D96" w14:textId="77777777" w:rsidTr="00FA7717">
        <w:trPr>
          <w:trHeight w:val="315"/>
        </w:trPr>
        <w:tc>
          <w:tcPr>
            <w:tcW w:w="270" w:type="pct"/>
            <w:shd w:val="clear" w:color="auto" w:fill="auto"/>
            <w:vAlign w:val="center"/>
            <w:hideMark/>
          </w:tcPr>
          <w:p w14:paraId="26671783" w14:textId="77777777" w:rsidR="00FA7717" w:rsidRPr="000A4BC9" w:rsidRDefault="00FA7717" w:rsidP="00FA7717">
            <w:pPr>
              <w:jc w:val="center"/>
              <w:rPr>
                <w:color w:val="000000"/>
                <w:sz w:val="18"/>
                <w:szCs w:val="18"/>
              </w:rPr>
            </w:pPr>
            <w:r w:rsidRPr="000A4BC9">
              <w:rPr>
                <w:color w:val="000000"/>
                <w:sz w:val="18"/>
                <w:szCs w:val="18"/>
              </w:rPr>
              <w:t>7.</w:t>
            </w:r>
          </w:p>
        </w:tc>
        <w:tc>
          <w:tcPr>
            <w:tcW w:w="1217" w:type="pct"/>
            <w:shd w:val="clear" w:color="auto" w:fill="auto"/>
            <w:vAlign w:val="center"/>
            <w:hideMark/>
          </w:tcPr>
          <w:p w14:paraId="5BFDC425" w14:textId="77777777" w:rsidR="00FA7717" w:rsidRPr="000A4BC9" w:rsidRDefault="00FA7717" w:rsidP="00FA7717">
            <w:pPr>
              <w:rPr>
                <w:color w:val="000000"/>
                <w:sz w:val="18"/>
                <w:szCs w:val="18"/>
              </w:rPr>
            </w:pPr>
            <w:r w:rsidRPr="000A4BC9">
              <w:rPr>
                <w:color w:val="000000"/>
                <w:sz w:val="18"/>
                <w:szCs w:val="18"/>
              </w:rPr>
              <w:t>Всего накопленным итогом</w:t>
            </w:r>
          </w:p>
        </w:tc>
        <w:tc>
          <w:tcPr>
            <w:tcW w:w="324" w:type="pct"/>
            <w:vMerge w:val="restart"/>
            <w:shd w:val="clear" w:color="auto" w:fill="auto"/>
            <w:hideMark/>
          </w:tcPr>
          <w:p w14:paraId="315AAB31"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1123200" behindDoc="0" locked="0" layoutInCell="1" allowOverlap="1" wp14:anchorId="6E33E490" wp14:editId="57D44E70">
                  <wp:simplePos x="0" y="0"/>
                  <wp:positionH relativeFrom="column">
                    <wp:posOffset>-3175</wp:posOffset>
                  </wp:positionH>
                  <wp:positionV relativeFrom="paragraph">
                    <wp:posOffset>285750</wp:posOffset>
                  </wp:positionV>
                  <wp:extent cx="314325" cy="285750"/>
                  <wp:effectExtent l="0" t="0" r="0" b="0"/>
                  <wp:wrapNone/>
                  <wp:docPr id="1980" name="Рисунок 1980">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openxmlformats.org/drawingml/2006/picture">
                      <pic:pic xmlns:pic="http://schemas.openxmlformats.org/drawingml/2006/picture">
                        <pic:nvPicPr>
                          <pic:cNvPr id="26" name="Рисунок 25">
                            <a:extLst>
                              <a:ext uri="{FF2B5EF4-FFF2-40B4-BE49-F238E27FC236}">
                                <a16:creationId xmlns:a16="http://schemas.microsoft.com/office/drawing/2014/main" id="{00000000-0008-0000-0000-00001A000000}"/>
                              </a:ext>
                            </a:extLst>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4325" cy="28575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1118080" behindDoc="0" locked="0" layoutInCell="1" allowOverlap="1" wp14:anchorId="06D20EB6" wp14:editId="438AFE6F">
                  <wp:simplePos x="0" y="0"/>
                  <wp:positionH relativeFrom="column">
                    <wp:posOffset>9525</wp:posOffset>
                  </wp:positionH>
                  <wp:positionV relativeFrom="paragraph">
                    <wp:posOffset>9525</wp:posOffset>
                  </wp:positionV>
                  <wp:extent cx="542925" cy="200025"/>
                  <wp:effectExtent l="0" t="0" r="0" b="9525"/>
                  <wp:wrapNone/>
                  <wp:docPr id="1981" name="Рисунок 1981">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openxmlformats.org/drawingml/2006/picture">
                      <pic:pic xmlns:pic="http://schemas.openxmlformats.org/drawingml/2006/picture">
                        <pic:nvPicPr>
                          <pic:cNvPr id="25" name="Рисунок 24">
                            <a:extLst>
                              <a:ext uri="{FF2B5EF4-FFF2-40B4-BE49-F238E27FC236}">
                                <a16:creationId xmlns:a16="http://schemas.microsoft.com/office/drawing/2014/main" id="{00000000-0008-0000-0000-000019000000}"/>
                              </a:ext>
                            </a:extLst>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29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7E6631EA"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3195EA46" w14:textId="77777777" w:rsidR="00FA7717" w:rsidRPr="000A4BC9" w:rsidRDefault="00FA7717" w:rsidP="00FA7717">
            <w:pPr>
              <w:rPr>
                <w:color w:val="000000"/>
                <w:sz w:val="18"/>
                <w:szCs w:val="18"/>
              </w:rPr>
            </w:pPr>
          </w:p>
        </w:tc>
        <w:tc>
          <w:tcPr>
            <w:tcW w:w="323" w:type="pct"/>
            <w:shd w:val="clear" w:color="auto" w:fill="auto"/>
            <w:noWrap/>
            <w:vAlign w:val="bottom"/>
          </w:tcPr>
          <w:p w14:paraId="5F495A77" w14:textId="77777777" w:rsidR="00FA7717" w:rsidRPr="000A4BC9" w:rsidRDefault="00FA7717" w:rsidP="00FA7717">
            <w:pPr>
              <w:rPr>
                <w:color w:val="000000"/>
                <w:sz w:val="18"/>
                <w:szCs w:val="18"/>
              </w:rPr>
            </w:pPr>
          </w:p>
        </w:tc>
        <w:tc>
          <w:tcPr>
            <w:tcW w:w="286" w:type="pct"/>
            <w:shd w:val="clear" w:color="auto" w:fill="auto"/>
            <w:noWrap/>
            <w:vAlign w:val="bottom"/>
          </w:tcPr>
          <w:p w14:paraId="1C207BAC" w14:textId="77777777" w:rsidR="00FA7717" w:rsidRPr="000A4BC9" w:rsidRDefault="00FA7717" w:rsidP="00FA7717">
            <w:pPr>
              <w:rPr>
                <w:color w:val="000000"/>
                <w:sz w:val="18"/>
                <w:szCs w:val="18"/>
              </w:rPr>
            </w:pPr>
          </w:p>
        </w:tc>
        <w:tc>
          <w:tcPr>
            <w:tcW w:w="315" w:type="pct"/>
            <w:shd w:val="clear" w:color="auto" w:fill="auto"/>
            <w:noWrap/>
            <w:vAlign w:val="bottom"/>
          </w:tcPr>
          <w:p w14:paraId="2535334D" w14:textId="77777777" w:rsidR="00FA7717" w:rsidRPr="000A4BC9" w:rsidRDefault="00FA7717" w:rsidP="00FA7717">
            <w:pPr>
              <w:rPr>
                <w:color w:val="000000"/>
                <w:sz w:val="18"/>
                <w:szCs w:val="18"/>
              </w:rPr>
            </w:pPr>
          </w:p>
        </w:tc>
        <w:tc>
          <w:tcPr>
            <w:tcW w:w="285" w:type="pct"/>
            <w:shd w:val="clear" w:color="auto" w:fill="auto"/>
            <w:noWrap/>
            <w:vAlign w:val="bottom"/>
          </w:tcPr>
          <w:p w14:paraId="04FDE532" w14:textId="77777777" w:rsidR="00FA7717" w:rsidRPr="000A4BC9" w:rsidRDefault="00FA7717" w:rsidP="00FA7717">
            <w:pPr>
              <w:rPr>
                <w:color w:val="000000"/>
                <w:sz w:val="18"/>
                <w:szCs w:val="18"/>
              </w:rPr>
            </w:pPr>
          </w:p>
        </w:tc>
        <w:tc>
          <w:tcPr>
            <w:tcW w:w="315" w:type="pct"/>
            <w:shd w:val="clear" w:color="auto" w:fill="auto"/>
            <w:noWrap/>
            <w:vAlign w:val="bottom"/>
          </w:tcPr>
          <w:p w14:paraId="1B4E68F0" w14:textId="77777777" w:rsidR="00FA7717" w:rsidRPr="000A4BC9" w:rsidRDefault="00FA7717" w:rsidP="00FA7717">
            <w:pPr>
              <w:rPr>
                <w:color w:val="000000"/>
                <w:sz w:val="18"/>
                <w:szCs w:val="18"/>
              </w:rPr>
            </w:pPr>
          </w:p>
        </w:tc>
        <w:tc>
          <w:tcPr>
            <w:tcW w:w="285" w:type="pct"/>
            <w:shd w:val="clear" w:color="auto" w:fill="auto"/>
            <w:noWrap/>
            <w:vAlign w:val="bottom"/>
          </w:tcPr>
          <w:p w14:paraId="2A1C7463" w14:textId="77777777" w:rsidR="00FA7717" w:rsidRPr="000A4BC9" w:rsidRDefault="00FA7717" w:rsidP="00FA7717">
            <w:pPr>
              <w:rPr>
                <w:color w:val="000000"/>
                <w:sz w:val="18"/>
                <w:szCs w:val="18"/>
              </w:rPr>
            </w:pPr>
          </w:p>
        </w:tc>
        <w:tc>
          <w:tcPr>
            <w:tcW w:w="285" w:type="pct"/>
            <w:shd w:val="clear" w:color="auto" w:fill="auto"/>
            <w:noWrap/>
            <w:vAlign w:val="bottom"/>
          </w:tcPr>
          <w:p w14:paraId="20A9D275" w14:textId="77777777" w:rsidR="00FA7717" w:rsidRPr="000A4BC9" w:rsidRDefault="00FA7717" w:rsidP="00FA7717">
            <w:pPr>
              <w:rPr>
                <w:color w:val="000000"/>
                <w:sz w:val="18"/>
                <w:szCs w:val="18"/>
              </w:rPr>
            </w:pPr>
          </w:p>
        </w:tc>
        <w:tc>
          <w:tcPr>
            <w:tcW w:w="308" w:type="pct"/>
            <w:shd w:val="clear" w:color="auto" w:fill="auto"/>
            <w:noWrap/>
            <w:vAlign w:val="bottom"/>
          </w:tcPr>
          <w:p w14:paraId="2DFB99D6" w14:textId="77777777" w:rsidR="00FA7717" w:rsidRPr="000A4BC9" w:rsidRDefault="00FA7717" w:rsidP="00FA7717">
            <w:pPr>
              <w:rPr>
                <w:color w:val="000000"/>
                <w:sz w:val="18"/>
                <w:szCs w:val="18"/>
              </w:rPr>
            </w:pPr>
          </w:p>
        </w:tc>
      </w:tr>
      <w:tr w:rsidR="00FA7717" w:rsidRPr="000A4BC9" w14:paraId="327AD932" w14:textId="77777777" w:rsidTr="00FA7717">
        <w:trPr>
          <w:trHeight w:val="630"/>
        </w:trPr>
        <w:tc>
          <w:tcPr>
            <w:tcW w:w="270" w:type="pct"/>
            <w:shd w:val="clear" w:color="auto" w:fill="auto"/>
            <w:vAlign w:val="center"/>
            <w:hideMark/>
          </w:tcPr>
          <w:p w14:paraId="2663AAFA" w14:textId="77777777" w:rsidR="00FA7717" w:rsidRPr="000A4BC9" w:rsidRDefault="00FA7717" w:rsidP="00FA7717">
            <w:pPr>
              <w:jc w:val="center"/>
              <w:rPr>
                <w:color w:val="000000"/>
                <w:sz w:val="18"/>
                <w:szCs w:val="18"/>
              </w:rPr>
            </w:pPr>
            <w:r w:rsidRPr="000A4BC9">
              <w:rPr>
                <w:color w:val="000000"/>
                <w:sz w:val="18"/>
                <w:szCs w:val="18"/>
              </w:rPr>
              <w:t>8</w:t>
            </w:r>
          </w:p>
        </w:tc>
        <w:tc>
          <w:tcPr>
            <w:tcW w:w="1217" w:type="pct"/>
            <w:shd w:val="clear" w:color="auto" w:fill="auto"/>
            <w:vAlign w:val="center"/>
            <w:hideMark/>
          </w:tcPr>
          <w:p w14:paraId="58A2F73C" w14:textId="77777777" w:rsidR="00FA7717" w:rsidRPr="000A4BC9" w:rsidRDefault="00FA7717" w:rsidP="00FA7717">
            <w:pPr>
              <w:rPr>
                <w:color w:val="000000"/>
                <w:sz w:val="18"/>
                <w:szCs w:val="18"/>
              </w:rPr>
            </w:pPr>
            <w:r w:rsidRPr="000A4BC9">
              <w:rPr>
                <w:color w:val="000000"/>
                <w:sz w:val="18"/>
                <w:szCs w:val="18"/>
              </w:rPr>
              <w:t>Освоение инвестиций в переход к закрытой схеме горячего водоснабжения</w:t>
            </w:r>
          </w:p>
        </w:tc>
        <w:tc>
          <w:tcPr>
            <w:tcW w:w="324" w:type="pct"/>
            <w:vMerge/>
            <w:vAlign w:val="center"/>
            <w:hideMark/>
          </w:tcPr>
          <w:p w14:paraId="7EF39E65" w14:textId="77777777" w:rsidR="00FA7717" w:rsidRPr="000A4BC9" w:rsidRDefault="00FA7717" w:rsidP="00FA7717">
            <w:pPr>
              <w:rPr>
                <w:color w:val="000000"/>
                <w:sz w:val="18"/>
                <w:szCs w:val="18"/>
              </w:rPr>
            </w:pPr>
          </w:p>
        </w:tc>
        <w:tc>
          <w:tcPr>
            <w:tcW w:w="462" w:type="pct"/>
            <w:shd w:val="clear" w:color="auto" w:fill="auto"/>
            <w:vAlign w:val="center"/>
            <w:hideMark/>
          </w:tcPr>
          <w:p w14:paraId="63109495" w14:textId="77777777" w:rsidR="00FA7717" w:rsidRPr="000A4BC9" w:rsidRDefault="00FA7717" w:rsidP="00FA7717">
            <w:pPr>
              <w:jc w:val="center"/>
              <w:rPr>
                <w:color w:val="000000"/>
                <w:sz w:val="18"/>
                <w:szCs w:val="18"/>
              </w:rPr>
            </w:pPr>
            <w:r w:rsidRPr="000A4BC9">
              <w:rPr>
                <w:color w:val="000000"/>
                <w:sz w:val="18"/>
                <w:szCs w:val="18"/>
              </w:rPr>
              <w:t>%</w:t>
            </w:r>
          </w:p>
        </w:tc>
        <w:tc>
          <w:tcPr>
            <w:tcW w:w="323" w:type="pct"/>
            <w:shd w:val="clear" w:color="auto" w:fill="auto"/>
            <w:vAlign w:val="center"/>
          </w:tcPr>
          <w:p w14:paraId="0E20F6C4" w14:textId="77777777" w:rsidR="00FA7717" w:rsidRPr="000A4BC9" w:rsidRDefault="00FA7717" w:rsidP="00FA7717">
            <w:pPr>
              <w:rPr>
                <w:color w:val="000000"/>
                <w:sz w:val="18"/>
                <w:szCs w:val="18"/>
              </w:rPr>
            </w:pPr>
          </w:p>
        </w:tc>
        <w:tc>
          <w:tcPr>
            <w:tcW w:w="323" w:type="pct"/>
            <w:shd w:val="clear" w:color="auto" w:fill="auto"/>
            <w:noWrap/>
            <w:vAlign w:val="bottom"/>
          </w:tcPr>
          <w:p w14:paraId="21A7807E" w14:textId="77777777" w:rsidR="00FA7717" w:rsidRPr="000A4BC9" w:rsidRDefault="00FA7717" w:rsidP="00FA7717">
            <w:pPr>
              <w:rPr>
                <w:color w:val="000000"/>
                <w:sz w:val="18"/>
                <w:szCs w:val="18"/>
              </w:rPr>
            </w:pPr>
          </w:p>
        </w:tc>
        <w:tc>
          <w:tcPr>
            <w:tcW w:w="286" w:type="pct"/>
            <w:shd w:val="clear" w:color="auto" w:fill="auto"/>
            <w:noWrap/>
            <w:vAlign w:val="bottom"/>
          </w:tcPr>
          <w:p w14:paraId="31F91999" w14:textId="77777777" w:rsidR="00FA7717" w:rsidRPr="000A4BC9" w:rsidRDefault="00FA7717" w:rsidP="00FA7717">
            <w:pPr>
              <w:rPr>
                <w:color w:val="000000"/>
                <w:sz w:val="18"/>
                <w:szCs w:val="18"/>
              </w:rPr>
            </w:pPr>
          </w:p>
        </w:tc>
        <w:tc>
          <w:tcPr>
            <w:tcW w:w="315" w:type="pct"/>
            <w:shd w:val="clear" w:color="auto" w:fill="auto"/>
            <w:noWrap/>
            <w:vAlign w:val="bottom"/>
          </w:tcPr>
          <w:p w14:paraId="3C57C26C" w14:textId="77777777" w:rsidR="00FA7717" w:rsidRPr="000A4BC9" w:rsidRDefault="00FA7717" w:rsidP="00FA7717">
            <w:pPr>
              <w:rPr>
                <w:color w:val="000000"/>
                <w:sz w:val="18"/>
                <w:szCs w:val="18"/>
              </w:rPr>
            </w:pPr>
          </w:p>
        </w:tc>
        <w:tc>
          <w:tcPr>
            <w:tcW w:w="285" w:type="pct"/>
            <w:shd w:val="clear" w:color="auto" w:fill="auto"/>
            <w:noWrap/>
            <w:vAlign w:val="bottom"/>
          </w:tcPr>
          <w:p w14:paraId="0DCA79C9" w14:textId="77777777" w:rsidR="00FA7717" w:rsidRPr="000A4BC9" w:rsidRDefault="00FA7717" w:rsidP="00FA7717">
            <w:pPr>
              <w:rPr>
                <w:color w:val="000000"/>
                <w:sz w:val="18"/>
                <w:szCs w:val="18"/>
              </w:rPr>
            </w:pPr>
          </w:p>
        </w:tc>
        <w:tc>
          <w:tcPr>
            <w:tcW w:w="315" w:type="pct"/>
            <w:shd w:val="clear" w:color="auto" w:fill="auto"/>
            <w:noWrap/>
            <w:vAlign w:val="bottom"/>
          </w:tcPr>
          <w:p w14:paraId="2BAED19D" w14:textId="77777777" w:rsidR="00FA7717" w:rsidRPr="000A4BC9" w:rsidRDefault="00FA7717" w:rsidP="00FA7717">
            <w:pPr>
              <w:rPr>
                <w:color w:val="000000"/>
                <w:sz w:val="18"/>
                <w:szCs w:val="18"/>
              </w:rPr>
            </w:pPr>
          </w:p>
        </w:tc>
        <w:tc>
          <w:tcPr>
            <w:tcW w:w="285" w:type="pct"/>
            <w:shd w:val="clear" w:color="auto" w:fill="auto"/>
            <w:noWrap/>
            <w:vAlign w:val="bottom"/>
          </w:tcPr>
          <w:p w14:paraId="6CAC3359" w14:textId="77777777" w:rsidR="00FA7717" w:rsidRPr="000A4BC9" w:rsidRDefault="00FA7717" w:rsidP="00FA7717">
            <w:pPr>
              <w:rPr>
                <w:color w:val="000000"/>
                <w:sz w:val="18"/>
                <w:szCs w:val="18"/>
              </w:rPr>
            </w:pPr>
          </w:p>
        </w:tc>
        <w:tc>
          <w:tcPr>
            <w:tcW w:w="285" w:type="pct"/>
            <w:shd w:val="clear" w:color="auto" w:fill="auto"/>
            <w:noWrap/>
            <w:vAlign w:val="bottom"/>
          </w:tcPr>
          <w:p w14:paraId="253AC9D5" w14:textId="77777777" w:rsidR="00FA7717" w:rsidRPr="000A4BC9" w:rsidRDefault="00FA7717" w:rsidP="00FA7717">
            <w:pPr>
              <w:rPr>
                <w:color w:val="000000"/>
                <w:sz w:val="18"/>
                <w:szCs w:val="18"/>
              </w:rPr>
            </w:pPr>
          </w:p>
        </w:tc>
        <w:tc>
          <w:tcPr>
            <w:tcW w:w="308" w:type="pct"/>
            <w:shd w:val="clear" w:color="auto" w:fill="auto"/>
            <w:noWrap/>
            <w:vAlign w:val="bottom"/>
          </w:tcPr>
          <w:p w14:paraId="5B5DA474" w14:textId="77777777" w:rsidR="00FA7717" w:rsidRPr="000A4BC9" w:rsidRDefault="00FA7717" w:rsidP="00FA7717">
            <w:pPr>
              <w:rPr>
                <w:color w:val="000000"/>
                <w:sz w:val="18"/>
                <w:szCs w:val="18"/>
              </w:rPr>
            </w:pPr>
          </w:p>
        </w:tc>
      </w:tr>
      <w:tr w:rsidR="00FA7717" w:rsidRPr="000A4BC9" w14:paraId="5A89F63A" w14:textId="77777777" w:rsidTr="00FA7717">
        <w:trPr>
          <w:trHeight w:val="315"/>
        </w:trPr>
        <w:tc>
          <w:tcPr>
            <w:tcW w:w="270" w:type="pct"/>
            <w:shd w:val="clear" w:color="auto" w:fill="auto"/>
            <w:vAlign w:val="center"/>
            <w:hideMark/>
          </w:tcPr>
          <w:p w14:paraId="2DEB31F3" w14:textId="77777777" w:rsidR="00FA7717" w:rsidRPr="000A4BC9" w:rsidRDefault="00FA7717" w:rsidP="00FA7717">
            <w:pPr>
              <w:jc w:val="center"/>
              <w:rPr>
                <w:color w:val="000000"/>
                <w:sz w:val="18"/>
                <w:szCs w:val="18"/>
              </w:rPr>
            </w:pPr>
            <w:r w:rsidRPr="000A4BC9">
              <w:rPr>
                <w:color w:val="000000"/>
                <w:sz w:val="18"/>
                <w:szCs w:val="18"/>
              </w:rPr>
              <w:t>9</w:t>
            </w:r>
          </w:p>
        </w:tc>
        <w:tc>
          <w:tcPr>
            <w:tcW w:w="1217" w:type="pct"/>
            <w:shd w:val="clear" w:color="auto" w:fill="auto"/>
            <w:vAlign w:val="center"/>
            <w:hideMark/>
          </w:tcPr>
          <w:p w14:paraId="32E80880" w14:textId="77777777" w:rsidR="00FA7717" w:rsidRPr="000A4BC9" w:rsidRDefault="00FA7717" w:rsidP="00FA7717">
            <w:pPr>
              <w:rPr>
                <w:color w:val="000000"/>
                <w:sz w:val="18"/>
                <w:szCs w:val="18"/>
              </w:rPr>
            </w:pPr>
            <w:r w:rsidRPr="000A4BC9">
              <w:rPr>
                <w:color w:val="000000"/>
                <w:sz w:val="18"/>
                <w:szCs w:val="18"/>
              </w:rPr>
              <w:t>Всего плановая потребность в инвестициях</w:t>
            </w:r>
          </w:p>
        </w:tc>
        <w:tc>
          <w:tcPr>
            <w:tcW w:w="324" w:type="pct"/>
            <w:vMerge w:val="restart"/>
            <w:shd w:val="clear" w:color="auto" w:fill="auto"/>
            <w:hideMark/>
          </w:tcPr>
          <w:p w14:paraId="0A9AEC72"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1133440" behindDoc="0" locked="0" layoutInCell="1" allowOverlap="1" wp14:anchorId="464FC982" wp14:editId="7DF24A41">
                  <wp:simplePos x="0" y="0"/>
                  <wp:positionH relativeFrom="column">
                    <wp:posOffset>-12700</wp:posOffset>
                  </wp:positionH>
                  <wp:positionV relativeFrom="paragraph">
                    <wp:posOffset>323850</wp:posOffset>
                  </wp:positionV>
                  <wp:extent cx="381000" cy="257175"/>
                  <wp:effectExtent l="0" t="0" r="0" b="9525"/>
                  <wp:wrapNone/>
                  <wp:docPr id="1982" name="Рисунок 1982">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openxmlformats.org/drawingml/2006/picture">
                      <pic:pic xmlns:pic="http://schemas.openxmlformats.org/drawingml/2006/picture">
                        <pic:nvPicPr>
                          <pic:cNvPr id="28" name="Рисунок 27">
                            <a:extLst>
                              <a:ext uri="{FF2B5EF4-FFF2-40B4-BE49-F238E27FC236}">
                                <a16:creationId xmlns:a16="http://schemas.microsoft.com/office/drawing/2014/main" id="{00000000-0008-0000-0000-00001C000000}"/>
                              </a:ext>
                            </a:extLst>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1128320" behindDoc="0" locked="0" layoutInCell="1" allowOverlap="1" wp14:anchorId="53178B22" wp14:editId="49418A5E">
                  <wp:simplePos x="0" y="0"/>
                  <wp:positionH relativeFrom="column">
                    <wp:posOffset>9525</wp:posOffset>
                  </wp:positionH>
                  <wp:positionV relativeFrom="paragraph">
                    <wp:posOffset>19050</wp:posOffset>
                  </wp:positionV>
                  <wp:extent cx="381000" cy="200025"/>
                  <wp:effectExtent l="0" t="0" r="0" b="9525"/>
                  <wp:wrapNone/>
                  <wp:docPr id="1983" name="Рисунок 1983">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openxmlformats.org/drawingml/2006/picture">
                      <pic:pic xmlns:pic="http://schemas.openxmlformats.org/drawingml/2006/picture">
                        <pic:nvPicPr>
                          <pic:cNvPr id="27" name="Рисунок 26">
                            <a:extLst>
                              <a:ext uri="{FF2B5EF4-FFF2-40B4-BE49-F238E27FC236}">
                                <a16:creationId xmlns:a16="http://schemas.microsoft.com/office/drawing/2014/main" id="{00000000-0008-0000-0000-00001B000000}"/>
                              </a:ext>
                            </a:extLst>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746D9200"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2A86F9DF" w14:textId="77777777" w:rsidR="00FA7717" w:rsidRPr="000A4BC9" w:rsidRDefault="00FA7717" w:rsidP="00FA7717">
            <w:pPr>
              <w:rPr>
                <w:color w:val="000000"/>
                <w:sz w:val="18"/>
                <w:szCs w:val="18"/>
              </w:rPr>
            </w:pPr>
          </w:p>
        </w:tc>
        <w:tc>
          <w:tcPr>
            <w:tcW w:w="323" w:type="pct"/>
            <w:shd w:val="clear" w:color="auto" w:fill="auto"/>
            <w:vAlign w:val="center"/>
          </w:tcPr>
          <w:p w14:paraId="172C9AD5" w14:textId="77777777" w:rsidR="00FA7717" w:rsidRPr="000A4BC9" w:rsidRDefault="00FA7717" w:rsidP="00FA7717">
            <w:pPr>
              <w:rPr>
                <w:color w:val="000000"/>
                <w:sz w:val="18"/>
                <w:szCs w:val="18"/>
              </w:rPr>
            </w:pPr>
          </w:p>
        </w:tc>
        <w:tc>
          <w:tcPr>
            <w:tcW w:w="286" w:type="pct"/>
            <w:shd w:val="clear" w:color="auto" w:fill="auto"/>
            <w:vAlign w:val="center"/>
          </w:tcPr>
          <w:p w14:paraId="253CA769" w14:textId="77777777" w:rsidR="00FA7717" w:rsidRPr="000A4BC9" w:rsidRDefault="00FA7717" w:rsidP="00FA7717">
            <w:pPr>
              <w:rPr>
                <w:color w:val="000000"/>
                <w:sz w:val="18"/>
                <w:szCs w:val="18"/>
              </w:rPr>
            </w:pPr>
          </w:p>
        </w:tc>
        <w:tc>
          <w:tcPr>
            <w:tcW w:w="315" w:type="pct"/>
            <w:shd w:val="clear" w:color="auto" w:fill="auto"/>
            <w:vAlign w:val="center"/>
          </w:tcPr>
          <w:p w14:paraId="22EF2C4E" w14:textId="77777777" w:rsidR="00FA7717" w:rsidRPr="000A4BC9" w:rsidRDefault="00FA7717" w:rsidP="00FA7717">
            <w:pPr>
              <w:rPr>
                <w:color w:val="000000"/>
                <w:sz w:val="18"/>
                <w:szCs w:val="18"/>
              </w:rPr>
            </w:pPr>
          </w:p>
        </w:tc>
        <w:tc>
          <w:tcPr>
            <w:tcW w:w="285" w:type="pct"/>
            <w:shd w:val="clear" w:color="auto" w:fill="auto"/>
            <w:vAlign w:val="center"/>
          </w:tcPr>
          <w:p w14:paraId="4C8378EA" w14:textId="77777777" w:rsidR="00FA7717" w:rsidRPr="000A4BC9" w:rsidRDefault="00FA7717" w:rsidP="00FA7717">
            <w:pPr>
              <w:rPr>
                <w:color w:val="000000"/>
                <w:sz w:val="18"/>
                <w:szCs w:val="18"/>
              </w:rPr>
            </w:pPr>
          </w:p>
        </w:tc>
        <w:tc>
          <w:tcPr>
            <w:tcW w:w="315" w:type="pct"/>
            <w:shd w:val="clear" w:color="auto" w:fill="auto"/>
            <w:vAlign w:val="center"/>
          </w:tcPr>
          <w:p w14:paraId="6AC274E8" w14:textId="77777777" w:rsidR="00FA7717" w:rsidRPr="000A4BC9" w:rsidRDefault="00FA7717" w:rsidP="00FA7717">
            <w:pPr>
              <w:rPr>
                <w:color w:val="000000"/>
                <w:sz w:val="18"/>
                <w:szCs w:val="18"/>
              </w:rPr>
            </w:pPr>
          </w:p>
        </w:tc>
        <w:tc>
          <w:tcPr>
            <w:tcW w:w="285" w:type="pct"/>
            <w:shd w:val="clear" w:color="auto" w:fill="auto"/>
            <w:vAlign w:val="center"/>
          </w:tcPr>
          <w:p w14:paraId="410BE88F" w14:textId="77777777" w:rsidR="00FA7717" w:rsidRPr="000A4BC9" w:rsidRDefault="00FA7717" w:rsidP="00FA7717">
            <w:pPr>
              <w:rPr>
                <w:color w:val="000000"/>
                <w:sz w:val="18"/>
                <w:szCs w:val="18"/>
              </w:rPr>
            </w:pPr>
          </w:p>
        </w:tc>
        <w:tc>
          <w:tcPr>
            <w:tcW w:w="285" w:type="pct"/>
            <w:shd w:val="clear" w:color="auto" w:fill="auto"/>
            <w:vAlign w:val="center"/>
          </w:tcPr>
          <w:p w14:paraId="00E58E98" w14:textId="77777777" w:rsidR="00FA7717" w:rsidRPr="000A4BC9" w:rsidRDefault="00FA7717" w:rsidP="00FA7717">
            <w:pPr>
              <w:rPr>
                <w:color w:val="000000"/>
                <w:sz w:val="18"/>
                <w:szCs w:val="18"/>
              </w:rPr>
            </w:pPr>
          </w:p>
        </w:tc>
        <w:tc>
          <w:tcPr>
            <w:tcW w:w="308" w:type="pct"/>
            <w:shd w:val="clear" w:color="auto" w:fill="auto"/>
            <w:vAlign w:val="center"/>
          </w:tcPr>
          <w:p w14:paraId="019C0C21" w14:textId="77777777" w:rsidR="00FA7717" w:rsidRPr="000A4BC9" w:rsidRDefault="00FA7717" w:rsidP="00FA7717">
            <w:pPr>
              <w:rPr>
                <w:color w:val="000000"/>
                <w:sz w:val="18"/>
                <w:szCs w:val="18"/>
              </w:rPr>
            </w:pPr>
          </w:p>
        </w:tc>
      </w:tr>
      <w:tr w:rsidR="00FA7717" w:rsidRPr="000A4BC9" w14:paraId="1E47DD7D" w14:textId="77777777" w:rsidTr="00FA7717">
        <w:trPr>
          <w:trHeight w:val="630"/>
        </w:trPr>
        <w:tc>
          <w:tcPr>
            <w:tcW w:w="270" w:type="pct"/>
            <w:shd w:val="clear" w:color="auto" w:fill="auto"/>
            <w:vAlign w:val="center"/>
            <w:hideMark/>
          </w:tcPr>
          <w:p w14:paraId="79B7E2CC" w14:textId="77777777" w:rsidR="00FA7717" w:rsidRPr="000A4BC9" w:rsidRDefault="00FA7717" w:rsidP="00FA7717">
            <w:pPr>
              <w:jc w:val="center"/>
              <w:rPr>
                <w:color w:val="000000"/>
                <w:sz w:val="18"/>
                <w:szCs w:val="18"/>
              </w:rPr>
            </w:pPr>
            <w:r w:rsidRPr="000A4BC9">
              <w:rPr>
                <w:color w:val="000000"/>
                <w:sz w:val="18"/>
                <w:szCs w:val="18"/>
              </w:rPr>
              <w:t>10</w:t>
            </w:r>
          </w:p>
        </w:tc>
        <w:tc>
          <w:tcPr>
            <w:tcW w:w="1217" w:type="pct"/>
            <w:shd w:val="clear" w:color="auto" w:fill="auto"/>
            <w:vAlign w:val="center"/>
            <w:hideMark/>
          </w:tcPr>
          <w:p w14:paraId="1E84A7E5" w14:textId="77777777" w:rsidR="00FA7717" w:rsidRPr="000A4BC9" w:rsidRDefault="00FA7717" w:rsidP="00FA7717">
            <w:pPr>
              <w:rPr>
                <w:color w:val="000000"/>
                <w:sz w:val="18"/>
                <w:szCs w:val="18"/>
              </w:rPr>
            </w:pPr>
            <w:r w:rsidRPr="000A4BC9">
              <w:rPr>
                <w:color w:val="000000"/>
                <w:sz w:val="18"/>
                <w:szCs w:val="18"/>
              </w:rPr>
              <w:t>Всего плановая потребность в инвестициях накопленным итогом</w:t>
            </w:r>
          </w:p>
        </w:tc>
        <w:tc>
          <w:tcPr>
            <w:tcW w:w="324" w:type="pct"/>
            <w:vMerge/>
            <w:vAlign w:val="center"/>
            <w:hideMark/>
          </w:tcPr>
          <w:p w14:paraId="6229B25D" w14:textId="77777777" w:rsidR="00FA7717" w:rsidRPr="000A4BC9" w:rsidRDefault="00FA7717" w:rsidP="00FA7717">
            <w:pPr>
              <w:rPr>
                <w:color w:val="000000"/>
                <w:sz w:val="18"/>
                <w:szCs w:val="18"/>
              </w:rPr>
            </w:pPr>
          </w:p>
        </w:tc>
        <w:tc>
          <w:tcPr>
            <w:tcW w:w="462" w:type="pct"/>
            <w:shd w:val="clear" w:color="auto" w:fill="auto"/>
            <w:vAlign w:val="center"/>
            <w:hideMark/>
          </w:tcPr>
          <w:p w14:paraId="74AC8022"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18BC9D34" w14:textId="77777777" w:rsidR="00FA7717" w:rsidRPr="000A4BC9" w:rsidRDefault="00FA7717" w:rsidP="00FA7717">
            <w:pPr>
              <w:rPr>
                <w:color w:val="000000"/>
                <w:sz w:val="18"/>
                <w:szCs w:val="18"/>
              </w:rPr>
            </w:pPr>
          </w:p>
        </w:tc>
        <w:tc>
          <w:tcPr>
            <w:tcW w:w="323" w:type="pct"/>
            <w:shd w:val="clear" w:color="auto" w:fill="auto"/>
            <w:vAlign w:val="center"/>
          </w:tcPr>
          <w:p w14:paraId="16E78951" w14:textId="77777777" w:rsidR="00FA7717" w:rsidRPr="000A4BC9" w:rsidRDefault="00FA7717" w:rsidP="00FA7717">
            <w:pPr>
              <w:rPr>
                <w:color w:val="000000"/>
                <w:sz w:val="18"/>
                <w:szCs w:val="18"/>
              </w:rPr>
            </w:pPr>
          </w:p>
        </w:tc>
        <w:tc>
          <w:tcPr>
            <w:tcW w:w="286" w:type="pct"/>
            <w:shd w:val="clear" w:color="auto" w:fill="auto"/>
            <w:vAlign w:val="center"/>
          </w:tcPr>
          <w:p w14:paraId="4B8BAF75" w14:textId="77777777" w:rsidR="00FA7717" w:rsidRPr="000A4BC9" w:rsidRDefault="00FA7717" w:rsidP="00FA7717">
            <w:pPr>
              <w:rPr>
                <w:color w:val="000000"/>
                <w:sz w:val="18"/>
                <w:szCs w:val="18"/>
              </w:rPr>
            </w:pPr>
          </w:p>
        </w:tc>
        <w:tc>
          <w:tcPr>
            <w:tcW w:w="315" w:type="pct"/>
            <w:shd w:val="clear" w:color="auto" w:fill="auto"/>
            <w:vAlign w:val="center"/>
          </w:tcPr>
          <w:p w14:paraId="48D6FCD6" w14:textId="77777777" w:rsidR="00FA7717" w:rsidRPr="000A4BC9" w:rsidRDefault="00FA7717" w:rsidP="00FA7717">
            <w:pPr>
              <w:rPr>
                <w:color w:val="000000"/>
                <w:sz w:val="18"/>
                <w:szCs w:val="18"/>
              </w:rPr>
            </w:pPr>
          </w:p>
        </w:tc>
        <w:tc>
          <w:tcPr>
            <w:tcW w:w="285" w:type="pct"/>
            <w:shd w:val="clear" w:color="auto" w:fill="auto"/>
            <w:vAlign w:val="center"/>
          </w:tcPr>
          <w:p w14:paraId="7AAE75B4" w14:textId="77777777" w:rsidR="00FA7717" w:rsidRPr="000A4BC9" w:rsidRDefault="00FA7717" w:rsidP="00FA7717">
            <w:pPr>
              <w:rPr>
                <w:color w:val="000000"/>
                <w:sz w:val="18"/>
                <w:szCs w:val="18"/>
              </w:rPr>
            </w:pPr>
          </w:p>
        </w:tc>
        <w:tc>
          <w:tcPr>
            <w:tcW w:w="315" w:type="pct"/>
            <w:shd w:val="clear" w:color="auto" w:fill="auto"/>
            <w:vAlign w:val="center"/>
          </w:tcPr>
          <w:p w14:paraId="11E68409" w14:textId="77777777" w:rsidR="00FA7717" w:rsidRPr="000A4BC9" w:rsidRDefault="00FA7717" w:rsidP="00FA7717">
            <w:pPr>
              <w:rPr>
                <w:color w:val="000000"/>
                <w:sz w:val="18"/>
                <w:szCs w:val="18"/>
              </w:rPr>
            </w:pPr>
          </w:p>
        </w:tc>
        <w:tc>
          <w:tcPr>
            <w:tcW w:w="285" w:type="pct"/>
            <w:shd w:val="clear" w:color="auto" w:fill="auto"/>
            <w:vAlign w:val="center"/>
          </w:tcPr>
          <w:p w14:paraId="53641AAB" w14:textId="77777777" w:rsidR="00FA7717" w:rsidRPr="000A4BC9" w:rsidRDefault="00FA7717" w:rsidP="00FA7717">
            <w:pPr>
              <w:rPr>
                <w:color w:val="000000"/>
                <w:sz w:val="18"/>
                <w:szCs w:val="18"/>
              </w:rPr>
            </w:pPr>
          </w:p>
        </w:tc>
        <w:tc>
          <w:tcPr>
            <w:tcW w:w="285" w:type="pct"/>
            <w:shd w:val="clear" w:color="auto" w:fill="auto"/>
            <w:vAlign w:val="center"/>
          </w:tcPr>
          <w:p w14:paraId="42600450" w14:textId="77777777" w:rsidR="00FA7717" w:rsidRPr="000A4BC9" w:rsidRDefault="00FA7717" w:rsidP="00FA7717">
            <w:pPr>
              <w:rPr>
                <w:color w:val="000000"/>
                <w:sz w:val="18"/>
                <w:szCs w:val="18"/>
              </w:rPr>
            </w:pPr>
          </w:p>
        </w:tc>
        <w:tc>
          <w:tcPr>
            <w:tcW w:w="308" w:type="pct"/>
            <w:shd w:val="clear" w:color="auto" w:fill="auto"/>
            <w:vAlign w:val="center"/>
          </w:tcPr>
          <w:p w14:paraId="78924401" w14:textId="77777777" w:rsidR="00FA7717" w:rsidRPr="000A4BC9" w:rsidRDefault="00FA7717" w:rsidP="00FA7717">
            <w:pPr>
              <w:rPr>
                <w:color w:val="000000"/>
                <w:sz w:val="18"/>
                <w:szCs w:val="18"/>
              </w:rPr>
            </w:pPr>
          </w:p>
        </w:tc>
      </w:tr>
      <w:tr w:rsidR="00FA7717" w:rsidRPr="000A4BC9" w14:paraId="0E2C01D7" w14:textId="77777777" w:rsidTr="00FA7717">
        <w:trPr>
          <w:trHeight w:val="315"/>
        </w:trPr>
        <w:tc>
          <w:tcPr>
            <w:tcW w:w="270" w:type="pct"/>
            <w:shd w:val="clear" w:color="auto" w:fill="auto"/>
            <w:vAlign w:val="center"/>
            <w:hideMark/>
          </w:tcPr>
          <w:p w14:paraId="4608D974" w14:textId="77777777" w:rsidR="00FA7717" w:rsidRPr="000A4BC9" w:rsidRDefault="00FA7717" w:rsidP="00FA7717">
            <w:pPr>
              <w:jc w:val="center"/>
              <w:rPr>
                <w:color w:val="000000"/>
                <w:sz w:val="18"/>
                <w:szCs w:val="18"/>
              </w:rPr>
            </w:pPr>
            <w:r w:rsidRPr="000A4BC9">
              <w:rPr>
                <w:color w:val="000000"/>
                <w:sz w:val="18"/>
                <w:szCs w:val="18"/>
              </w:rPr>
              <w:t>11.</w:t>
            </w:r>
          </w:p>
        </w:tc>
        <w:tc>
          <w:tcPr>
            <w:tcW w:w="1217" w:type="pct"/>
            <w:shd w:val="clear" w:color="auto" w:fill="auto"/>
            <w:vAlign w:val="center"/>
            <w:hideMark/>
          </w:tcPr>
          <w:p w14:paraId="5C8B1733" w14:textId="77777777" w:rsidR="00FA7717" w:rsidRPr="000A4BC9" w:rsidRDefault="00FA7717" w:rsidP="00FA7717">
            <w:pPr>
              <w:rPr>
                <w:color w:val="000000"/>
                <w:sz w:val="18"/>
                <w:szCs w:val="18"/>
              </w:rPr>
            </w:pPr>
            <w:r w:rsidRPr="000A4BC9">
              <w:rPr>
                <w:color w:val="000000"/>
                <w:sz w:val="18"/>
                <w:szCs w:val="18"/>
              </w:rPr>
              <w:t>Источники инвестиций</w:t>
            </w:r>
          </w:p>
        </w:tc>
        <w:tc>
          <w:tcPr>
            <w:tcW w:w="324" w:type="pct"/>
            <w:shd w:val="clear" w:color="auto" w:fill="auto"/>
            <w:vAlign w:val="center"/>
            <w:hideMark/>
          </w:tcPr>
          <w:p w14:paraId="5F05D41F" w14:textId="77777777" w:rsidR="00FA7717" w:rsidRPr="000A4BC9" w:rsidRDefault="00FA7717" w:rsidP="00FA7717">
            <w:pPr>
              <w:rPr>
                <w:color w:val="000000"/>
                <w:sz w:val="18"/>
                <w:szCs w:val="18"/>
              </w:rPr>
            </w:pPr>
            <w:r w:rsidRPr="000A4BC9">
              <w:rPr>
                <w:color w:val="000000"/>
                <w:sz w:val="18"/>
                <w:szCs w:val="18"/>
              </w:rPr>
              <w:t> </w:t>
            </w:r>
          </w:p>
        </w:tc>
        <w:tc>
          <w:tcPr>
            <w:tcW w:w="462" w:type="pct"/>
            <w:shd w:val="clear" w:color="auto" w:fill="auto"/>
            <w:vAlign w:val="center"/>
            <w:hideMark/>
          </w:tcPr>
          <w:p w14:paraId="7DA785DF" w14:textId="77777777" w:rsidR="00FA7717" w:rsidRPr="000A4BC9" w:rsidRDefault="00FA7717" w:rsidP="00FA7717">
            <w:pPr>
              <w:rPr>
                <w:color w:val="000000"/>
                <w:sz w:val="18"/>
                <w:szCs w:val="18"/>
              </w:rPr>
            </w:pPr>
            <w:r w:rsidRPr="000A4BC9">
              <w:rPr>
                <w:color w:val="000000"/>
                <w:sz w:val="18"/>
                <w:szCs w:val="18"/>
              </w:rPr>
              <w:t> </w:t>
            </w:r>
          </w:p>
        </w:tc>
        <w:tc>
          <w:tcPr>
            <w:tcW w:w="323" w:type="pct"/>
            <w:shd w:val="clear" w:color="auto" w:fill="auto"/>
            <w:vAlign w:val="center"/>
          </w:tcPr>
          <w:p w14:paraId="1EC7A956" w14:textId="77777777" w:rsidR="00FA7717" w:rsidRPr="000A4BC9" w:rsidRDefault="00FA7717" w:rsidP="00FA7717">
            <w:pPr>
              <w:rPr>
                <w:color w:val="000000"/>
                <w:sz w:val="18"/>
                <w:szCs w:val="18"/>
              </w:rPr>
            </w:pPr>
          </w:p>
        </w:tc>
        <w:tc>
          <w:tcPr>
            <w:tcW w:w="323" w:type="pct"/>
            <w:shd w:val="clear" w:color="auto" w:fill="auto"/>
            <w:vAlign w:val="center"/>
          </w:tcPr>
          <w:p w14:paraId="6CB7FC51" w14:textId="77777777" w:rsidR="00FA7717" w:rsidRPr="000A4BC9" w:rsidRDefault="00FA7717" w:rsidP="00FA7717">
            <w:pPr>
              <w:rPr>
                <w:color w:val="000000"/>
                <w:sz w:val="18"/>
                <w:szCs w:val="18"/>
              </w:rPr>
            </w:pPr>
          </w:p>
        </w:tc>
        <w:tc>
          <w:tcPr>
            <w:tcW w:w="286" w:type="pct"/>
            <w:shd w:val="clear" w:color="auto" w:fill="auto"/>
            <w:vAlign w:val="center"/>
          </w:tcPr>
          <w:p w14:paraId="6957927B" w14:textId="77777777" w:rsidR="00FA7717" w:rsidRPr="000A4BC9" w:rsidRDefault="00FA7717" w:rsidP="00FA7717">
            <w:pPr>
              <w:rPr>
                <w:color w:val="000000"/>
                <w:sz w:val="18"/>
                <w:szCs w:val="18"/>
              </w:rPr>
            </w:pPr>
          </w:p>
        </w:tc>
        <w:tc>
          <w:tcPr>
            <w:tcW w:w="315" w:type="pct"/>
            <w:shd w:val="clear" w:color="auto" w:fill="auto"/>
            <w:vAlign w:val="center"/>
          </w:tcPr>
          <w:p w14:paraId="5F9B579E" w14:textId="77777777" w:rsidR="00FA7717" w:rsidRPr="000A4BC9" w:rsidRDefault="00FA7717" w:rsidP="00FA7717">
            <w:pPr>
              <w:rPr>
                <w:color w:val="000000"/>
                <w:sz w:val="18"/>
                <w:szCs w:val="18"/>
              </w:rPr>
            </w:pPr>
          </w:p>
        </w:tc>
        <w:tc>
          <w:tcPr>
            <w:tcW w:w="285" w:type="pct"/>
            <w:shd w:val="clear" w:color="auto" w:fill="auto"/>
            <w:vAlign w:val="center"/>
          </w:tcPr>
          <w:p w14:paraId="657D278E" w14:textId="77777777" w:rsidR="00FA7717" w:rsidRPr="000A4BC9" w:rsidRDefault="00FA7717" w:rsidP="00FA7717">
            <w:pPr>
              <w:rPr>
                <w:color w:val="000000"/>
                <w:sz w:val="18"/>
                <w:szCs w:val="18"/>
              </w:rPr>
            </w:pPr>
          </w:p>
        </w:tc>
        <w:tc>
          <w:tcPr>
            <w:tcW w:w="315" w:type="pct"/>
            <w:shd w:val="clear" w:color="auto" w:fill="auto"/>
            <w:vAlign w:val="center"/>
          </w:tcPr>
          <w:p w14:paraId="0D6366A7" w14:textId="77777777" w:rsidR="00FA7717" w:rsidRPr="000A4BC9" w:rsidRDefault="00FA7717" w:rsidP="00FA7717">
            <w:pPr>
              <w:rPr>
                <w:color w:val="000000"/>
                <w:sz w:val="18"/>
                <w:szCs w:val="18"/>
              </w:rPr>
            </w:pPr>
          </w:p>
        </w:tc>
        <w:tc>
          <w:tcPr>
            <w:tcW w:w="285" w:type="pct"/>
            <w:shd w:val="clear" w:color="auto" w:fill="auto"/>
            <w:vAlign w:val="center"/>
          </w:tcPr>
          <w:p w14:paraId="3965D602" w14:textId="77777777" w:rsidR="00FA7717" w:rsidRPr="000A4BC9" w:rsidRDefault="00FA7717" w:rsidP="00FA7717">
            <w:pPr>
              <w:rPr>
                <w:color w:val="000000"/>
                <w:sz w:val="18"/>
                <w:szCs w:val="18"/>
              </w:rPr>
            </w:pPr>
          </w:p>
        </w:tc>
        <w:tc>
          <w:tcPr>
            <w:tcW w:w="285" w:type="pct"/>
            <w:shd w:val="clear" w:color="auto" w:fill="auto"/>
            <w:vAlign w:val="center"/>
          </w:tcPr>
          <w:p w14:paraId="12CFCD31" w14:textId="77777777" w:rsidR="00FA7717" w:rsidRPr="000A4BC9" w:rsidRDefault="00FA7717" w:rsidP="00FA7717">
            <w:pPr>
              <w:rPr>
                <w:color w:val="000000"/>
                <w:sz w:val="18"/>
                <w:szCs w:val="18"/>
              </w:rPr>
            </w:pPr>
          </w:p>
        </w:tc>
        <w:tc>
          <w:tcPr>
            <w:tcW w:w="308" w:type="pct"/>
            <w:shd w:val="clear" w:color="auto" w:fill="auto"/>
            <w:vAlign w:val="center"/>
          </w:tcPr>
          <w:p w14:paraId="48FF88B2" w14:textId="77777777" w:rsidR="00FA7717" w:rsidRPr="000A4BC9" w:rsidRDefault="00FA7717" w:rsidP="00FA7717">
            <w:pPr>
              <w:rPr>
                <w:color w:val="000000"/>
                <w:sz w:val="18"/>
                <w:szCs w:val="18"/>
              </w:rPr>
            </w:pPr>
          </w:p>
        </w:tc>
      </w:tr>
      <w:tr w:rsidR="00FA7717" w:rsidRPr="000A4BC9" w14:paraId="669B4955" w14:textId="77777777" w:rsidTr="00FA7717">
        <w:trPr>
          <w:trHeight w:val="315"/>
        </w:trPr>
        <w:tc>
          <w:tcPr>
            <w:tcW w:w="270" w:type="pct"/>
            <w:shd w:val="clear" w:color="auto" w:fill="auto"/>
            <w:vAlign w:val="center"/>
            <w:hideMark/>
          </w:tcPr>
          <w:p w14:paraId="494F3B2B" w14:textId="77777777" w:rsidR="00FA7717" w:rsidRPr="000A4BC9" w:rsidRDefault="00FA7717" w:rsidP="00FA7717">
            <w:pPr>
              <w:jc w:val="center"/>
              <w:rPr>
                <w:color w:val="000000"/>
                <w:sz w:val="18"/>
                <w:szCs w:val="18"/>
              </w:rPr>
            </w:pPr>
            <w:r w:rsidRPr="000A4BC9">
              <w:rPr>
                <w:color w:val="000000"/>
                <w:sz w:val="18"/>
                <w:szCs w:val="18"/>
              </w:rPr>
              <w:t>11.1.</w:t>
            </w:r>
          </w:p>
        </w:tc>
        <w:tc>
          <w:tcPr>
            <w:tcW w:w="1217" w:type="pct"/>
            <w:shd w:val="clear" w:color="auto" w:fill="auto"/>
            <w:vAlign w:val="center"/>
            <w:hideMark/>
          </w:tcPr>
          <w:p w14:paraId="7F9DC4F2" w14:textId="77777777" w:rsidR="00FA7717" w:rsidRPr="000A4BC9" w:rsidRDefault="00FA7717" w:rsidP="00FA7717">
            <w:pPr>
              <w:rPr>
                <w:color w:val="000000"/>
                <w:sz w:val="18"/>
                <w:szCs w:val="18"/>
              </w:rPr>
            </w:pPr>
            <w:r w:rsidRPr="000A4BC9">
              <w:rPr>
                <w:color w:val="000000"/>
                <w:sz w:val="18"/>
                <w:szCs w:val="18"/>
              </w:rPr>
              <w:t>Собственные средства</w:t>
            </w:r>
          </w:p>
        </w:tc>
        <w:tc>
          <w:tcPr>
            <w:tcW w:w="324" w:type="pct"/>
            <w:shd w:val="clear" w:color="auto" w:fill="auto"/>
            <w:noWrap/>
            <w:vAlign w:val="bottom"/>
            <w:hideMark/>
          </w:tcPr>
          <w:p w14:paraId="6299806E"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1138560" behindDoc="0" locked="0" layoutInCell="1" allowOverlap="1" wp14:anchorId="72660B04" wp14:editId="4FC1949C">
                  <wp:simplePos x="0" y="0"/>
                  <wp:positionH relativeFrom="column">
                    <wp:posOffset>9525</wp:posOffset>
                  </wp:positionH>
                  <wp:positionV relativeFrom="paragraph">
                    <wp:posOffset>19050</wp:posOffset>
                  </wp:positionV>
                  <wp:extent cx="266700" cy="200025"/>
                  <wp:effectExtent l="0" t="0" r="0" b="9525"/>
                  <wp:wrapNone/>
                  <wp:docPr id="1984" name="Рисунок 1984">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openxmlformats.org/drawingml/2006/picture">
                      <pic:pic xmlns:pic="http://schemas.openxmlformats.org/drawingml/2006/picture">
                        <pic:nvPicPr>
                          <pic:cNvPr id="29" name="Рисунок 28">
                            <a:extLst>
                              <a:ext uri="{FF2B5EF4-FFF2-40B4-BE49-F238E27FC236}">
                                <a16:creationId xmlns:a16="http://schemas.microsoft.com/office/drawing/2014/main" id="{00000000-0008-0000-0000-00001D000000}"/>
                              </a:ext>
                            </a:extLst>
                          </pic:cNvPr>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769"/>
            </w:tblGrid>
            <w:tr w:rsidR="00FA7717" w:rsidRPr="000A4BC9" w14:paraId="12F1AC09" w14:textId="77777777" w:rsidTr="00FA7717">
              <w:trPr>
                <w:trHeight w:val="315"/>
                <w:tblCellSpacing w:w="0" w:type="dxa"/>
              </w:trPr>
              <w:tc>
                <w:tcPr>
                  <w:tcW w:w="1840" w:type="dxa"/>
                  <w:tcBorders>
                    <w:top w:val="nil"/>
                    <w:left w:val="nil"/>
                    <w:bottom w:val="single" w:sz="4" w:space="0" w:color="auto"/>
                    <w:right w:val="single" w:sz="4" w:space="0" w:color="auto"/>
                  </w:tcBorders>
                  <w:shd w:val="clear" w:color="auto" w:fill="auto"/>
                  <w:hideMark/>
                </w:tcPr>
                <w:p w14:paraId="35E0FA5E" w14:textId="77777777" w:rsidR="00FA7717" w:rsidRPr="000A4BC9" w:rsidRDefault="00FA7717" w:rsidP="00FA7717">
                  <w:pPr>
                    <w:rPr>
                      <w:color w:val="000000"/>
                      <w:sz w:val="18"/>
                      <w:szCs w:val="18"/>
                    </w:rPr>
                  </w:pPr>
                  <w:r w:rsidRPr="000A4BC9">
                    <w:rPr>
                      <w:color w:val="000000"/>
                      <w:sz w:val="18"/>
                      <w:szCs w:val="18"/>
                    </w:rPr>
                    <w:t> </w:t>
                  </w:r>
                </w:p>
              </w:tc>
            </w:tr>
          </w:tbl>
          <w:p w14:paraId="5C619E79" w14:textId="77777777" w:rsidR="00FA7717" w:rsidRPr="000A4BC9" w:rsidRDefault="00FA7717" w:rsidP="00FA7717">
            <w:pPr>
              <w:rPr>
                <w:color w:val="000000"/>
                <w:sz w:val="18"/>
                <w:szCs w:val="18"/>
              </w:rPr>
            </w:pPr>
          </w:p>
        </w:tc>
        <w:tc>
          <w:tcPr>
            <w:tcW w:w="462" w:type="pct"/>
            <w:shd w:val="clear" w:color="auto" w:fill="auto"/>
            <w:vAlign w:val="center"/>
            <w:hideMark/>
          </w:tcPr>
          <w:p w14:paraId="2809738E"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0DA2E222" w14:textId="77777777" w:rsidR="00FA7717" w:rsidRPr="000A4BC9" w:rsidRDefault="00FA7717" w:rsidP="00FA7717">
            <w:pPr>
              <w:rPr>
                <w:color w:val="000000"/>
                <w:sz w:val="18"/>
                <w:szCs w:val="18"/>
              </w:rPr>
            </w:pPr>
          </w:p>
        </w:tc>
        <w:tc>
          <w:tcPr>
            <w:tcW w:w="323" w:type="pct"/>
            <w:shd w:val="clear" w:color="auto" w:fill="auto"/>
            <w:vAlign w:val="center"/>
          </w:tcPr>
          <w:p w14:paraId="3CC9FA22" w14:textId="77777777" w:rsidR="00FA7717" w:rsidRPr="000A4BC9" w:rsidRDefault="00FA7717" w:rsidP="00FA7717">
            <w:pPr>
              <w:rPr>
                <w:color w:val="000000"/>
                <w:sz w:val="18"/>
                <w:szCs w:val="18"/>
              </w:rPr>
            </w:pPr>
          </w:p>
        </w:tc>
        <w:tc>
          <w:tcPr>
            <w:tcW w:w="286" w:type="pct"/>
            <w:shd w:val="clear" w:color="auto" w:fill="auto"/>
            <w:vAlign w:val="center"/>
          </w:tcPr>
          <w:p w14:paraId="2B8DC4A4" w14:textId="77777777" w:rsidR="00FA7717" w:rsidRPr="000A4BC9" w:rsidRDefault="00FA7717" w:rsidP="00FA7717">
            <w:pPr>
              <w:rPr>
                <w:color w:val="000000"/>
                <w:sz w:val="18"/>
                <w:szCs w:val="18"/>
              </w:rPr>
            </w:pPr>
          </w:p>
        </w:tc>
        <w:tc>
          <w:tcPr>
            <w:tcW w:w="315" w:type="pct"/>
            <w:shd w:val="clear" w:color="auto" w:fill="auto"/>
            <w:vAlign w:val="center"/>
          </w:tcPr>
          <w:p w14:paraId="78BD9CB2" w14:textId="77777777" w:rsidR="00FA7717" w:rsidRPr="000A4BC9" w:rsidRDefault="00FA7717" w:rsidP="00FA7717">
            <w:pPr>
              <w:rPr>
                <w:color w:val="000000"/>
                <w:sz w:val="18"/>
                <w:szCs w:val="18"/>
              </w:rPr>
            </w:pPr>
          </w:p>
        </w:tc>
        <w:tc>
          <w:tcPr>
            <w:tcW w:w="285" w:type="pct"/>
            <w:shd w:val="clear" w:color="auto" w:fill="auto"/>
            <w:vAlign w:val="center"/>
          </w:tcPr>
          <w:p w14:paraId="1D313FB1" w14:textId="77777777" w:rsidR="00FA7717" w:rsidRPr="000A4BC9" w:rsidRDefault="00FA7717" w:rsidP="00FA7717">
            <w:pPr>
              <w:rPr>
                <w:color w:val="000000"/>
                <w:sz w:val="18"/>
                <w:szCs w:val="18"/>
              </w:rPr>
            </w:pPr>
          </w:p>
        </w:tc>
        <w:tc>
          <w:tcPr>
            <w:tcW w:w="315" w:type="pct"/>
            <w:shd w:val="clear" w:color="auto" w:fill="auto"/>
            <w:vAlign w:val="center"/>
          </w:tcPr>
          <w:p w14:paraId="056539DA" w14:textId="77777777" w:rsidR="00FA7717" w:rsidRPr="000A4BC9" w:rsidRDefault="00FA7717" w:rsidP="00FA7717">
            <w:pPr>
              <w:rPr>
                <w:color w:val="000000"/>
                <w:sz w:val="18"/>
                <w:szCs w:val="18"/>
              </w:rPr>
            </w:pPr>
          </w:p>
        </w:tc>
        <w:tc>
          <w:tcPr>
            <w:tcW w:w="285" w:type="pct"/>
            <w:shd w:val="clear" w:color="auto" w:fill="auto"/>
            <w:vAlign w:val="center"/>
          </w:tcPr>
          <w:p w14:paraId="17691DCA" w14:textId="77777777" w:rsidR="00FA7717" w:rsidRPr="000A4BC9" w:rsidRDefault="00FA7717" w:rsidP="00FA7717">
            <w:pPr>
              <w:rPr>
                <w:color w:val="000000"/>
                <w:sz w:val="18"/>
                <w:szCs w:val="18"/>
              </w:rPr>
            </w:pPr>
          </w:p>
        </w:tc>
        <w:tc>
          <w:tcPr>
            <w:tcW w:w="285" w:type="pct"/>
            <w:shd w:val="clear" w:color="auto" w:fill="auto"/>
            <w:vAlign w:val="center"/>
          </w:tcPr>
          <w:p w14:paraId="36A88DB3" w14:textId="77777777" w:rsidR="00FA7717" w:rsidRPr="000A4BC9" w:rsidRDefault="00FA7717" w:rsidP="00FA7717">
            <w:pPr>
              <w:rPr>
                <w:color w:val="000000"/>
                <w:sz w:val="18"/>
                <w:szCs w:val="18"/>
              </w:rPr>
            </w:pPr>
          </w:p>
        </w:tc>
        <w:tc>
          <w:tcPr>
            <w:tcW w:w="308" w:type="pct"/>
            <w:shd w:val="clear" w:color="auto" w:fill="auto"/>
            <w:vAlign w:val="center"/>
          </w:tcPr>
          <w:p w14:paraId="7B50D228" w14:textId="77777777" w:rsidR="00FA7717" w:rsidRPr="000A4BC9" w:rsidRDefault="00FA7717" w:rsidP="00FA7717">
            <w:pPr>
              <w:rPr>
                <w:color w:val="000000"/>
                <w:sz w:val="18"/>
                <w:szCs w:val="18"/>
              </w:rPr>
            </w:pPr>
          </w:p>
        </w:tc>
      </w:tr>
      <w:tr w:rsidR="00FA7717" w:rsidRPr="000A4BC9" w14:paraId="2EF11A27" w14:textId="77777777" w:rsidTr="00FA7717">
        <w:trPr>
          <w:trHeight w:val="315"/>
        </w:trPr>
        <w:tc>
          <w:tcPr>
            <w:tcW w:w="270" w:type="pct"/>
            <w:vMerge w:val="restart"/>
            <w:shd w:val="clear" w:color="auto" w:fill="auto"/>
            <w:vAlign w:val="center"/>
            <w:hideMark/>
          </w:tcPr>
          <w:p w14:paraId="6E592502" w14:textId="77777777" w:rsidR="00FA7717" w:rsidRPr="000A4BC9" w:rsidRDefault="00FA7717" w:rsidP="00FA7717">
            <w:pPr>
              <w:jc w:val="center"/>
              <w:rPr>
                <w:color w:val="000000"/>
                <w:sz w:val="18"/>
                <w:szCs w:val="18"/>
              </w:rPr>
            </w:pPr>
            <w:r w:rsidRPr="000A4BC9">
              <w:rPr>
                <w:color w:val="000000"/>
                <w:sz w:val="18"/>
                <w:szCs w:val="18"/>
              </w:rPr>
              <w:t>11.2.</w:t>
            </w:r>
          </w:p>
        </w:tc>
        <w:tc>
          <w:tcPr>
            <w:tcW w:w="1217" w:type="pct"/>
            <w:vMerge w:val="restart"/>
            <w:shd w:val="clear" w:color="auto" w:fill="auto"/>
            <w:vAlign w:val="center"/>
            <w:hideMark/>
          </w:tcPr>
          <w:p w14:paraId="6CEDA37A" w14:textId="77777777" w:rsidR="00FA7717" w:rsidRPr="000A4BC9" w:rsidRDefault="00FA7717" w:rsidP="00FA7717">
            <w:pPr>
              <w:rPr>
                <w:color w:val="000000"/>
                <w:sz w:val="18"/>
                <w:szCs w:val="18"/>
              </w:rPr>
            </w:pPr>
            <w:r w:rsidRPr="000A4BC9">
              <w:rPr>
                <w:color w:val="000000"/>
                <w:sz w:val="18"/>
                <w:szCs w:val="18"/>
              </w:rPr>
              <w:t>Средства за счет присоединения потребителей</w:t>
            </w:r>
          </w:p>
        </w:tc>
        <w:tc>
          <w:tcPr>
            <w:tcW w:w="324" w:type="pct"/>
            <w:vMerge w:val="restart"/>
            <w:shd w:val="clear" w:color="auto" w:fill="auto"/>
            <w:hideMark/>
          </w:tcPr>
          <w:p w14:paraId="73A572EF"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1174400" behindDoc="0" locked="0" layoutInCell="1" allowOverlap="1" wp14:anchorId="506EFDC3" wp14:editId="4D09FA8E">
                  <wp:simplePos x="0" y="0"/>
                  <wp:positionH relativeFrom="column">
                    <wp:posOffset>57150</wp:posOffset>
                  </wp:positionH>
                  <wp:positionV relativeFrom="paragraph">
                    <wp:posOffset>198755</wp:posOffset>
                  </wp:positionV>
                  <wp:extent cx="295275" cy="200025"/>
                  <wp:effectExtent l="0" t="0" r="0" b="9525"/>
                  <wp:wrapNone/>
                  <wp:docPr id="1985" name="Рисунок 1985">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openxmlformats.org/drawingml/2006/picture">
                      <pic:pic xmlns:pic="http://schemas.openxmlformats.org/drawingml/2006/picture">
                        <pic:nvPicPr>
                          <pic:cNvPr id="30" name="Рисунок 29">
                            <a:extLst>
                              <a:ext uri="{FF2B5EF4-FFF2-40B4-BE49-F238E27FC236}">
                                <a16:creationId xmlns:a16="http://schemas.microsoft.com/office/drawing/2014/main" id="{00000000-0008-0000-0000-00001E000000}"/>
                              </a:ext>
                            </a:extLst>
                          </pic:cNvPr>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color w:val="000000"/>
                <w:sz w:val="18"/>
                <w:szCs w:val="18"/>
              </w:rPr>
              <w:t> </w:t>
            </w:r>
          </w:p>
        </w:tc>
        <w:tc>
          <w:tcPr>
            <w:tcW w:w="462" w:type="pct"/>
            <w:vMerge w:val="restart"/>
            <w:shd w:val="clear" w:color="auto" w:fill="auto"/>
            <w:vAlign w:val="center"/>
            <w:hideMark/>
          </w:tcPr>
          <w:p w14:paraId="2D371F28"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vMerge w:val="restart"/>
            <w:shd w:val="clear" w:color="auto" w:fill="auto"/>
            <w:vAlign w:val="center"/>
          </w:tcPr>
          <w:p w14:paraId="36B2FD66" w14:textId="77777777" w:rsidR="00FA7717" w:rsidRPr="000A4BC9" w:rsidRDefault="00FA7717" w:rsidP="00FA7717">
            <w:pPr>
              <w:jc w:val="center"/>
              <w:rPr>
                <w:color w:val="000000"/>
                <w:sz w:val="18"/>
                <w:szCs w:val="18"/>
              </w:rPr>
            </w:pPr>
          </w:p>
        </w:tc>
        <w:tc>
          <w:tcPr>
            <w:tcW w:w="323" w:type="pct"/>
            <w:vMerge w:val="restart"/>
            <w:shd w:val="clear" w:color="auto" w:fill="auto"/>
            <w:vAlign w:val="center"/>
          </w:tcPr>
          <w:p w14:paraId="0BB010EB" w14:textId="77777777" w:rsidR="00FA7717" w:rsidRPr="000A4BC9" w:rsidRDefault="00FA7717" w:rsidP="00FA7717">
            <w:pPr>
              <w:jc w:val="center"/>
              <w:rPr>
                <w:color w:val="000000"/>
                <w:sz w:val="18"/>
                <w:szCs w:val="18"/>
              </w:rPr>
            </w:pPr>
          </w:p>
        </w:tc>
        <w:tc>
          <w:tcPr>
            <w:tcW w:w="286" w:type="pct"/>
            <w:vMerge w:val="restart"/>
            <w:shd w:val="clear" w:color="auto" w:fill="auto"/>
            <w:vAlign w:val="center"/>
          </w:tcPr>
          <w:p w14:paraId="7C85B932" w14:textId="77777777" w:rsidR="00FA7717" w:rsidRPr="000A4BC9" w:rsidRDefault="00FA7717" w:rsidP="00FA7717">
            <w:pPr>
              <w:jc w:val="center"/>
              <w:rPr>
                <w:color w:val="000000"/>
                <w:sz w:val="18"/>
                <w:szCs w:val="18"/>
              </w:rPr>
            </w:pPr>
          </w:p>
        </w:tc>
        <w:tc>
          <w:tcPr>
            <w:tcW w:w="315" w:type="pct"/>
            <w:vMerge w:val="restart"/>
            <w:shd w:val="clear" w:color="auto" w:fill="auto"/>
            <w:vAlign w:val="center"/>
          </w:tcPr>
          <w:p w14:paraId="311EAB5A" w14:textId="77777777" w:rsidR="00FA7717" w:rsidRPr="000A4BC9" w:rsidRDefault="00FA7717" w:rsidP="00FA7717">
            <w:pPr>
              <w:jc w:val="center"/>
              <w:rPr>
                <w:color w:val="000000"/>
                <w:sz w:val="18"/>
                <w:szCs w:val="18"/>
              </w:rPr>
            </w:pPr>
          </w:p>
        </w:tc>
        <w:tc>
          <w:tcPr>
            <w:tcW w:w="285" w:type="pct"/>
            <w:vMerge w:val="restart"/>
            <w:shd w:val="clear" w:color="auto" w:fill="auto"/>
            <w:vAlign w:val="center"/>
          </w:tcPr>
          <w:p w14:paraId="00A05CAA" w14:textId="77777777" w:rsidR="00FA7717" w:rsidRPr="000A4BC9" w:rsidRDefault="00FA7717" w:rsidP="00FA7717">
            <w:pPr>
              <w:jc w:val="center"/>
              <w:rPr>
                <w:color w:val="000000"/>
                <w:sz w:val="18"/>
                <w:szCs w:val="18"/>
              </w:rPr>
            </w:pPr>
          </w:p>
        </w:tc>
        <w:tc>
          <w:tcPr>
            <w:tcW w:w="315" w:type="pct"/>
            <w:vMerge w:val="restart"/>
            <w:shd w:val="clear" w:color="auto" w:fill="auto"/>
            <w:vAlign w:val="center"/>
          </w:tcPr>
          <w:p w14:paraId="230F8561" w14:textId="77777777" w:rsidR="00FA7717" w:rsidRPr="000A4BC9" w:rsidRDefault="00FA7717" w:rsidP="00FA7717">
            <w:pPr>
              <w:rPr>
                <w:color w:val="000000"/>
                <w:sz w:val="18"/>
                <w:szCs w:val="18"/>
              </w:rPr>
            </w:pPr>
          </w:p>
        </w:tc>
        <w:tc>
          <w:tcPr>
            <w:tcW w:w="285" w:type="pct"/>
            <w:vMerge w:val="restart"/>
            <w:shd w:val="clear" w:color="auto" w:fill="auto"/>
            <w:vAlign w:val="center"/>
          </w:tcPr>
          <w:p w14:paraId="257CA6BE" w14:textId="77777777" w:rsidR="00FA7717" w:rsidRPr="000A4BC9" w:rsidRDefault="00FA7717" w:rsidP="00FA7717">
            <w:pPr>
              <w:jc w:val="center"/>
              <w:rPr>
                <w:color w:val="000000"/>
                <w:sz w:val="18"/>
                <w:szCs w:val="18"/>
              </w:rPr>
            </w:pPr>
          </w:p>
        </w:tc>
        <w:tc>
          <w:tcPr>
            <w:tcW w:w="285" w:type="pct"/>
            <w:vMerge w:val="restart"/>
            <w:shd w:val="clear" w:color="auto" w:fill="auto"/>
            <w:vAlign w:val="center"/>
          </w:tcPr>
          <w:p w14:paraId="3A159776" w14:textId="77777777" w:rsidR="00FA7717" w:rsidRPr="000A4BC9" w:rsidRDefault="00FA7717" w:rsidP="00FA7717">
            <w:pPr>
              <w:jc w:val="center"/>
              <w:rPr>
                <w:color w:val="000000"/>
                <w:sz w:val="18"/>
                <w:szCs w:val="18"/>
              </w:rPr>
            </w:pPr>
          </w:p>
        </w:tc>
        <w:tc>
          <w:tcPr>
            <w:tcW w:w="308" w:type="pct"/>
            <w:vMerge w:val="restart"/>
            <w:shd w:val="clear" w:color="auto" w:fill="auto"/>
            <w:vAlign w:val="center"/>
          </w:tcPr>
          <w:p w14:paraId="6960502F" w14:textId="77777777" w:rsidR="00FA7717" w:rsidRPr="000A4BC9" w:rsidRDefault="00FA7717" w:rsidP="00FA7717">
            <w:pPr>
              <w:jc w:val="center"/>
              <w:rPr>
                <w:color w:val="000000"/>
                <w:sz w:val="18"/>
                <w:szCs w:val="18"/>
              </w:rPr>
            </w:pPr>
          </w:p>
        </w:tc>
      </w:tr>
      <w:tr w:rsidR="00FA7717" w:rsidRPr="000A4BC9" w14:paraId="6A2F92D1" w14:textId="77777777" w:rsidTr="00FA7717">
        <w:trPr>
          <w:trHeight w:val="315"/>
        </w:trPr>
        <w:tc>
          <w:tcPr>
            <w:tcW w:w="270" w:type="pct"/>
            <w:vMerge/>
            <w:vAlign w:val="center"/>
            <w:hideMark/>
          </w:tcPr>
          <w:p w14:paraId="72852667" w14:textId="77777777" w:rsidR="00FA7717" w:rsidRPr="000A4BC9" w:rsidRDefault="00FA7717" w:rsidP="00FA7717">
            <w:pPr>
              <w:rPr>
                <w:color w:val="000000"/>
                <w:sz w:val="18"/>
                <w:szCs w:val="18"/>
              </w:rPr>
            </w:pPr>
          </w:p>
        </w:tc>
        <w:tc>
          <w:tcPr>
            <w:tcW w:w="1217" w:type="pct"/>
            <w:vMerge/>
            <w:vAlign w:val="center"/>
            <w:hideMark/>
          </w:tcPr>
          <w:p w14:paraId="791F2E42" w14:textId="77777777" w:rsidR="00FA7717" w:rsidRPr="000A4BC9" w:rsidRDefault="00FA7717" w:rsidP="00FA7717">
            <w:pPr>
              <w:rPr>
                <w:color w:val="000000"/>
                <w:sz w:val="18"/>
                <w:szCs w:val="18"/>
              </w:rPr>
            </w:pPr>
          </w:p>
        </w:tc>
        <w:tc>
          <w:tcPr>
            <w:tcW w:w="324" w:type="pct"/>
            <w:vMerge/>
            <w:vAlign w:val="center"/>
            <w:hideMark/>
          </w:tcPr>
          <w:p w14:paraId="3C3E8919" w14:textId="77777777" w:rsidR="00FA7717" w:rsidRPr="000A4BC9" w:rsidRDefault="00FA7717" w:rsidP="00FA7717">
            <w:pPr>
              <w:rPr>
                <w:color w:val="000000"/>
                <w:sz w:val="18"/>
                <w:szCs w:val="18"/>
              </w:rPr>
            </w:pPr>
          </w:p>
        </w:tc>
        <w:tc>
          <w:tcPr>
            <w:tcW w:w="462" w:type="pct"/>
            <w:vMerge/>
            <w:vAlign w:val="center"/>
            <w:hideMark/>
          </w:tcPr>
          <w:p w14:paraId="461E45F2" w14:textId="77777777" w:rsidR="00FA7717" w:rsidRPr="000A4BC9" w:rsidRDefault="00FA7717" w:rsidP="00FA7717">
            <w:pPr>
              <w:rPr>
                <w:color w:val="000000"/>
                <w:sz w:val="18"/>
                <w:szCs w:val="18"/>
              </w:rPr>
            </w:pPr>
          </w:p>
        </w:tc>
        <w:tc>
          <w:tcPr>
            <w:tcW w:w="323" w:type="pct"/>
            <w:vMerge/>
            <w:vAlign w:val="center"/>
          </w:tcPr>
          <w:p w14:paraId="126E21CB" w14:textId="77777777" w:rsidR="00FA7717" w:rsidRPr="000A4BC9" w:rsidRDefault="00FA7717" w:rsidP="00FA7717">
            <w:pPr>
              <w:rPr>
                <w:color w:val="000000"/>
                <w:sz w:val="18"/>
                <w:szCs w:val="18"/>
              </w:rPr>
            </w:pPr>
          </w:p>
        </w:tc>
        <w:tc>
          <w:tcPr>
            <w:tcW w:w="323" w:type="pct"/>
            <w:vMerge/>
            <w:vAlign w:val="center"/>
          </w:tcPr>
          <w:p w14:paraId="26132A29" w14:textId="77777777" w:rsidR="00FA7717" w:rsidRPr="000A4BC9" w:rsidRDefault="00FA7717" w:rsidP="00FA7717">
            <w:pPr>
              <w:rPr>
                <w:color w:val="000000"/>
                <w:sz w:val="18"/>
                <w:szCs w:val="18"/>
              </w:rPr>
            </w:pPr>
          </w:p>
        </w:tc>
        <w:tc>
          <w:tcPr>
            <w:tcW w:w="286" w:type="pct"/>
            <w:vMerge/>
            <w:vAlign w:val="center"/>
          </w:tcPr>
          <w:p w14:paraId="48453053" w14:textId="77777777" w:rsidR="00FA7717" w:rsidRPr="000A4BC9" w:rsidRDefault="00FA7717" w:rsidP="00FA7717">
            <w:pPr>
              <w:rPr>
                <w:color w:val="000000"/>
                <w:sz w:val="18"/>
                <w:szCs w:val="18"/>
              </w:rPr>
            </w:pPr>
          </w:p>
        </w:tc>
        <w:tc>
          <w:tcPr>
            <w:tcW w:w="315" w:type="pct"/>
            <w:vMerge/>
            <w:vAlign w:val="center"/>
          </w:tcPr>
          <w:p w14:paraId="215BBA4B" w14:textId="77777777" w:rsidR="00FA7717" w:rsidRPr="000A4BC9" w:rsidRDefault="00FA7717" w:rsidP="00FA7717">
            <w:pPr>
              <w:rPr>
                <w:color w:val="000000"/>
                <w:sz w:val="18"/>
                <w:szCs w:val="18"/>
              </w:rPr>
            </w:pPr>
          </w:p>
        </w:tc>
        <w:tc>
          <w:tcPr>
            <w:tcW w:w="285" w:type="pct"/>
            <w:vMerge/>
            <w:vAlign w:val="center"/>
          </w:tcPr>
          <w:p w14:paraId="5706966D" w14:textId="77777777" w:rsidR="00FA7717" w:rsidRPr="000A4BC9" w:rsidRDefault="00FA7717" w:rsidP="00FA7717">
            <w:pPr>
              <w:rPr>
                <w:color w:val="000000"/>
                <w:sz w:val="18"/>
                <w:szCs w:val="18"/>
              </w:rPr>
            </w:pPr>
          </w:p>
        </w:tc>
        <w:tc>
          <w:tcPr>
            <w:tcW w:w="315" w:type="pct"/>
            <w:vMerge/>
            <w:vAlign w:val="center"/>
          </w:tcPr>
          <w:p w14:paraId="32C5C2DE" w14:textId="77777777" w:rsidR="00FA7717" w:rsidRPr="000A4BC9" w:rsidRDefault="00FA7717" w:rsidP="00FA7717">
            <w:pPr>
              <w:rPr>
                <w:color w:val="000000"/>
                <w:sz w:val="18"/>
                <w:szCs w:val="18"/>
              </w:rPr>
            </w:pPr>
          </w:p>
        </w:tc>
        <w:tc>
          <w:tcPr>
            <w:tcW w:w="285" w:type="pct"/>
            <w:vMerge/>
            <w:vAlign w:val="center"/>
          </w:tcPr>
          <w:p w14:paraId="67D18E5F" w14:textId="77777777" w:rsidR="00FA7717" w:rsidRPr="000A4BC9" w:rsidRDefault="00FA7717" w:rsidP="00FA7717">
            <w:pPr>
              <w:rPr>
                <w:color w:val="000000"/>
                <w:sz w:val="18"/>
                <w:szCs w:val="18"/>
              </w:rPr>
            </w:pPr>
          </w:p>
        </w:tc>
        <w:tc>
          <w:tcPr>
            <w:tcW w:w="285" w:type="pct"/>
            <w:vMerge/>
            <w:vAlign w:val="center"/>
          </w:tcPr>
          <w:p w14:paraId="6D4FB68A" w14:textId="77777777" w:rsidR="00FA7717" w:rsidRPr="000A4BC9" w:rsidRDefault="00FA7717" w:rsidP="00FA7717">
            <w:pPr>
              <w:rPr>
                <w:color w:val="000000"/>
                <w:sz w:val="18"/>
                <w:szCs w:val="18"/>
              </w:rPr>
            </w:pPr>
          </w:p>
        </w:tc>
        <w:tc>
          <w:tcPr>
            <w:tcW w:w="308" w:type="pct"/>
            <w:vMerge/>
            <w:vAlign w:val="center"/>
          </w:tcPr>
          <w:p w14:paraId="261AB8C8" w14:textId="77777777" w:rsidR="00FA7717" w:rsidRPr="000A4BC9" w:rsidRDefault="00FA7717" w:rsidP="00FA7717">
            <w:pPr>
              <w:rPr>
                <w:color w:val="000000"/>
                <w:sz w:val="18"/>
                <w:szCs w:val="18"/>
              </w:rPr>
            </w:pPr>
          </w:p>
        </w:tc>
      </w:tr>
      <w:tr w:rsidR="00FA7717" w:rsidRPr="000A4BC9" w14:paraId="2110D98E" w14:textId="77777777" w:rsidTr="00FA7717">
        <w:trPr>
          <w:trHeight w:val="276"/>
        </w:trPr>
        <w:tc>
          <w:tcPr>
            <w:tcW w:w="270" w:type="pct"/>
            <w:vMerge/>
            <w:vAlign w:val="center"/>
            <w:hideMark/>
          </w:tcPr>
          <w:p w14:paraId="3E2044AD" w14:textId="77777777" w:rsidR="00FA7717" w:rsidRPr="000A4BC9" w:rsidRDefault="00FA7717" w:rsidP="00FA7717">
            <w:pPr>
              <w:rPr>
                <w:color w:val="000000"/>
                <w:sz w:val="18"/>
                <w:szCs w:val="18"/>
              </w:rPr>
            </w:pPr>
          </w:p>
        </w:tc>
        <w:tc>
          <w:tcPr>
            <w:tcW w:w="1217" w:type="pct"/>
            <w:vMerge/>
            <w:vAlign w:val="center"/>
            <w:hideMark/>
          </w:tcPr>
          <w:p w14:paraId="76F77823" w14:textId="77777777" w:rsidR="00FA7717" w:rsidRPr="000A4BC9" w:rsidRDefault="00FA7717" w:rsidP="00FA7717">
            <w:pPr>
              <w:rPr>
                <w:color w:val="000000"/>
                <w:sz w:val="18"/>
                <w:szCs w:val="18"/>
              </w:rPr>
            </w:pPr>
          </w:p>
        </w:tc>
        <w:tc>
          <w:tcPr>
            <w:tcW w:w="324" w:type="pct"/>
            <w:vMerge/>
            <w:vAlign w:val="center"/>
            <w:hideMark/>
          </w:tcPr>
          <w:p w14:paraId="0EC8C802" w14:textId="77777777" w:rsidR="00FA7717" w:rsidRPr="000A4BC9" w:rsidRDefault="00FA7717" w:rsidP="00FA7717">
            <w:pPr>
              <w:rPr>
                <w:color w:val="000000"/>
                <w:sz w:val="18"/>
                <w:szCs w:val="18"/>
              </w:rPr>
            </w:pPr>
          </w:p>
        </w:tc>
        <w:tc>
          <w:tcPr>
            <w:tcW w:w="462" w:type="pct"/>
            <w:vMerge/>
            <w:vAlign w:val="center"/>
            <w:hideMark/>
          </w:tcPr>
          <w:p w14:paraId="47ADC0C7" w14:textId="77777777" w:rsidR="00FA7717" w:rsidRPr="000A4BC9" w:rsidRDefault="00FA7717" w:rsidP="00FA7717">
            <w:pPr>
              <w:rPr>
                <w:color w:val="000000"/>
                <w:sz w:val="18"/>
                <w:szCs w:val="18"/>
              </w:rPr>
            </w:pPr>
          </w:p>
        </w:tc>
        <w:tc>
          <w:tcPr>
            <w:tcW w:w="323" w:type="pct"/>
            <w:vMerge/>
            <w:vAlign w:val="center"/>
          </w:tcPr>
          <w:p w14:paraId="6FC97A24" w14:textId="77777777" w:rsidR="00FA7717" w:rsidRPr="000A4BC9" w:rsidRDefault="00FA7717" w:rsidP="00FA7717">
            <w:pPr>
              <w:rPr>
                <w:color w:val="000000"/>
                <w:sz w:val="18"/>
                <w:szCs w:val="18"/>
              </w:rPr>
            </w:pPr>
          </w:p>
        </w:tc>
        <w:tc>
          <w:tcPr>
            <w:tcW w:w="323" w:type="pct"/>
            <w:vMerge/>
            <w:vAlign w:val="center"/>
          </w:tcPr>
          <w:p w14:paraId="1F5FADD7" w14:textId="77777777" w:rsidR="00FA7717" w:rsidRPr="000A4BC9" w:rsidRDefault="00FA7717" w:rsidP="00FA7717">
            <w:pPr>
              <w:rPr>
                <w:color w:val="000000"/>
                <w:sz w:val="18"/>
                <w:szCs w:val="18"/>
              </w:rPr>
            </w:pPr>
          </w:p>
        </w:tc>
        <w:tc>
          <w:tcPr>
            <w:tcW w:w="286" w:type="pct"/>
            <w:vMerge/>
            <w:vAlign w:val="center"/>
          </w:tcPr>
          <w:p w14:paraId="349CE733" w14:textId="77777777" w:rsidR="00FA7717" w:rsidRPr="000A4BC9" w:rsidRDefault="00FA7717" w:rsidP="00FA7717">
            <w:pPr>
              <w:rPr>
                <w:color w:val="000000"/>
                <w:sz w:val="18"/>
                <w:szCs w:val="18"/>
              </w:rPr>
            </w:pPr>
          </w:p>
        </w:tc>
        <w:tc>
          <w:tcPr>
            <w:tcW w:w="315" w:type="pct"/>
            <w:vMerge/>
            <w:vAlign w:val="center"/>
          </w:tcPr>
          <w:p w14:paraId="025E5E0E" w14:textId="77777777" w:rsidR="00FA7717" w:rsidRPr="000A4BC9" w:rsidRDefault="00FA7717" w:rsidP="00FA7717">
            <w:pPr>
              <w:rPr>
                <w:color w:val="000000"/>
                <w:sz w:val="18"/>
                <w:szCs w:val="18"/>
              </w:rPr>
            </w:pPr>
          </w:p>
        </w:tc>
        <w:tc>
          <w:tcPr>
            <w:tcW w:w="285" w:type="pct"/>
            <w:vMerge/>
            <w:vAlign w:val="center"/>
          </w:tcPr>
          <w:p w14:paraId="794B0058" w14:textId="77777777" w:rsidR="00FA7717" w:rsidRPr="000A4BC9" w:rsidRDefault="00FA7717" w:rsidP="00FA7717">
            <w:pPr>
              <w:rPr>
                <w:color w:val="000000"/>
                <w:sz w:val="18"/>
                <w:szCs w:val="18"/>
              </w:rPr>
            </w:pPr>
          </w:p>
        </w:tc>
        <w:tc>
          <w:tcPr>
            <w:tcW w:w="315" w:type="pct"/>
            <w:vMerge/>
            <w:vAlign w:val="center"/>
          </w:tcPr>
          <w:p w14:paraId="4D593831" w14:textId="77777777" w:rsidR="00FA7717" w:rsidRPr="000A4BC9" w:rsidRDefault="00FA7717" w:rsidP="00FA7717">
            <w:pPr>
              <w:rPr>
                <w:color w:val="000000"/>
                <w:sz w:val="18"/>
                <w:szCs w:val="18"/>
              </w:rPr>
            </w:pPr>
          </w:p>
        </w:tc>
        <w:tc>
          <w:tcPr>
            <w:tcW w:w="285" w:type="pct"/>
            <w:vMerge/>
            <w:vAlign w:val="center"/>
          </w:tcPr>
          <w:p w14:paraId="72CD82E5" w14:textId="77777777" w:rsidR="00FA7717" w:rsidRPr="000A4BC9" w:rsidRDefault="00FA7717" w:rsidP="00FA7717">
            <w:pPr>
              <w:rPr>
                <w:color w:val="000000"/>
                <w:sz w:val="18"/>
                <w:szCs w:val="18"/>
              </w:rPr>
            </w:pPr>
          </w:p>
        </w:tc>
        <w:tc>
          <w:tcPr>
            <w:tcW w:w="285" w:type="pct"/>
            <w:vMerge/>
            <w:vAlign w:val="center"/>
          </w:tcPr>
          <w:p w14:paraId="512375E3" w14:textId="77777777" w:rsidR="00FA7717" w:rsidRPr="000A4BC9" w:rsidRDefault="00FA7717" w:rsidP="00FA7717">
            <w:pPr>
              <w:rPr>
                <w:color w:val="000000"/>
                <w:sz w:val="18"/>
                <w:szCs w:val="18"/>
              </w:rPr>
            </w:pPr>
          </w:p>
        </w:tc>
        <w:tc>
          <w:tcPr>
            <w:tcW w:w="308" w:type="pct"/>
            <w:vMerge/>
            <w:vAlign w:val="center"/>
          </w:tcPr>
          <w:p w14:paraId="586E787B" w14:textId="77777777" w:rsidR="00FA7717" w:rsidRPr="000A4BC9" w:rsidRDefault="00FA7717" w:rsidP="00FA7717">
            <w:pPr>
              <w:rPr>
                <w:color w:val="000000"/>
                <w:sz w:val="18"/>
                <w:szCs w:val="18"/>
              </w:rPr>
            </w:pPr>
          </w:p>
        </w:tc>
      </w:tr>
      <w:tr w:rsidR="00FA7717" w:rsidRPr="000A4BC9" w14:paraId="17DA50EE" w14:textId="77777777" w:rsidTr="00FA7717">
        <w:trPr>
          <w:trHeight w:val="315"/>
        </w:trPr>
        <w:tc>
          <w:tcPr>
            <w:tcW w:w="270" w:type="pct"/>
            <w:shd w:val="clear" w:color="auto" w:fill="auto"/>
            <w:vAlign w:val="center"/>
            <w:hideMark/>
          </w:tcPr>
          <w:p w14:paraId="1E76F262" w14:textId="77777777" w:rsidR="00FA7717" w:rsidRPr="000A4BC9" w:rsidRDefault="00FA7717" w:rsidP="00FA7717">
            <w:pPr>
              <w:jc w:val="center"/>
              <w:rPr>
                <w:color w:val="000000"/>
                <w:sz w:val="18"/>
                <w:szCs w:val="18"/>
              </w:rPr>
            </w:pPr>
            <w:r w:rsidRPr="000A4BC9">
              <w:rPr>
                <w:color w:val="000000"/>
                <w:sz w:val="18"/>
                <w:szCs w:val="18"/>
              </w:rPr>
              <w:t>11.3.</w:t>
            </w:r>
          </w:p>
        </w:tc>
        <w:tc>
          <w:tcPr>
            <w:tcW w:w="1217" w:type="pct"/>
            <w:shd w:val="clear" w:color="auto" w:fill="auto"/>
            <w:vAlign w:val="center"/>
            <w:hideMark/>
          </w:tcPr>
          <w:p w14:paraId="543D4C41" w14:textId="77777777" w:rsidR="00FA7717" w:rsidRPr="000A4BC9" w:rsidRDefault="00FA7717" w:rsidP="00FA7717">
            <w:pPr>
              <w:rPr>
                <w:color w:val="000000"/>
                <w:sz w:val="18"/>
                <w:szCs w:val="18"/>
              </w:rPr>
            </w:pPr>
            <w:r w:rsidRPr="000A4BC9">
              <w:rPr>
                <w:color w:val="000000"/>
                <w:sz w:val="18"/>
                <w:szCs w:val="18"/>
              </w:rPr>
              <w:t>Средства бюджетов</w:t>
            </w:r>
          </w:p>
        </w:tc>
        <w:tc>
          <w:tcPr>
            <w:tcW w:w="324" w:type="pct"/>
            <w:vMerge w:val="restart"/>
            <w:shd w:val="clear" w:color="auto" w:fill="auto"/>
            <w:hideMark/>
          </w:tcPr>
          <w:p w14:paraId="4EA32B5C"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1148800" behindDoc="0" locked="0" layoutInCell="1" allowOverlap="1" wp14:anchorId="12DDF5D3" wp14:editId="682C6A21">
                  <wp:simplePos x="0" y="0"/>
                  <wp:positionH relativeFrom="column">
                    <wp:posOffset>-12700</wp:posOffset>
                  </wp:positionH>
                  <wp:positionV relativeFrom="paragraph">
                    <wp:posOffset>285750</wp:posOffset>
                  </wp:positionV>
                  <wp:extent cx="476250" cy="257175"/>
                  <wp:effectExtent l="0" t="0" r="0" b="9525"/>
                  <wp:wrapNone/>
                  <wp:docPr id="1986" name="Рисунок 1986">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openxmlformats.org/drawingml/2006/picture">
                      <pic:pic xmlns:pic="http://schemas.openxmlformats.org/drawingml/2006/picture">
                        <pic:nvPicPr>
                          <pic:cNvPr id="32" name="Рисунок 31">
                            <a:extLst>
                              <a:ext uri="{FF2B5EF4-FFF2-40B4-BE49-F238E27FC236}">
                                <a16:creationId xmlns:a16="http://schemas.microsoft.com/office/drawing/2014/main" id="{00000000-0008-0000-0000-000020000000}"/>
                              </a:ext>
                            </a:extLst>
                          </pic:cNvPr>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1143680" behindDoc="0" locked="0" layoutInCell="1" allowOverlap="1" wp14:anchorId="0AF062F6" wp14:editId="43112B38">
                  <wp:simplePos x="0" y="0"/>
                  <wp:positionH relativeFrom="column">
                    <wp:posOffset>9525</wp:posOffset>
                  </wp:positionH>
                  <wp:positionV relativeFrom="paragraph">
                    <wp:posOffset>19050</wp:posOffset>
                  </wp:positionV>
                  <wp:extent cx="447675" cy="200025"/>
                  <wp:effectExtent l="0" t="0" r="0" b="9525"/>
                  <wp:wrapNone/>
                  <wp:docPr id="1987" name="Рисунок 1987">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openxmlformats.org/drawingml/2006/picture">
                      <pic:pic xmlns:pic="http://schemas.openxmlformats.org/drawingml/2006/picture">
                        <pic:nvPicPr>
                          <pic:cNvPr id="31" name="Рисунок 30">
                            <a:extLst>
                              <a:ext uri="{FF2B5EF4-FFF2-40B4-BE49-F238E27FC236}">
                                <a16:creationId xmlns:a16="http://schemas.microsoft.com/office/drawing/2014/main" id="{00000000-0008-0000-0000-00001F000000}"/>
                              </a:ext>
                            </a:extLst>
                          </pic:cNvPr>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4767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64C348C7" w14:textId="77777777" w:rsidR="00FA7717" w:rsidRPr="000A4BC9" w:rsidRDefault="00FA7717" w:rsidP="00FA7717">
            <w:pPr>
              <w:jc w:val="center"/>
              <w:rPr>
                <w:color w:val="000000"/>
                <w:sz w:val="18"/>
                <w:szCs w:val="18"/>
              </w:rPr>
            </w:pPr>
            <w:r w:rsidRPr="000A4BC9">
              <w:rPr>
                <w:color w:val="000000"/>
                <w:sz w:val="18"/>
                <w:szCs w:val="18"/>
              </w:rPr>
              <w:t>млн. руб.</w:t>
            </w:r>
          </w:p>
        </w:tc>
        <w:tc>
          <w:tcPr>
            <w:tcW w:w="323" w:type="pct"/>
            <w:shd w:val="clear" w:color="auto" w:fill="auto"/>
            <w:vAlign w:val="center"/>
          </w:tcPr>
          <w:p w14:paraId="32CBEAC3" w14:textId="77777777" w:rsidR="00FA7717" w:rsidRPr="000A4BC9" w:rsidRDefault="00FA7717" w:rsidP="00FA7717">
            <w:pPr>
              <w:rPr>
                <w:color w:val="000000"/>
                <w:sz w:val="18"/>
                <w:szCs w:val="18"/>
              </w:rPr>
            </w:pPr>
          </w:p>
        </w:tc>
        <w:tc>
          <w:tcPr>
            <w:tcW w:w="323" w:type="pct"/>
            <w:shd w:val="clear" w:color="auto" w:fill="auto"/>
            <w:noWrap/>
            <w:vAlign w:val="bottom"/>
          </w:tcPr>
          <w:p w14:paraId="53FA06F7" w14:textId="77777777" w:rsidR="00FA7717" w:rsidRPr="000A4BC9" w:rsidRDefault="00FA7717" w:rsidP="00FA7717">
            <w:pPr>
              <w:rPr>
                <w:color w:val="000000"/>
                <w:sz w:val="18"/>
                <w:szCs w:val="18"/>
              </w:rPr>
            </w:pPr>
          </w:p>
        </w:tc>
        <w:tc>
          <w:tcPr>
            <w:tcW w:w="286" w:type="pct"/>
            <w:shd w:val="clear" w:color="auto" w:fill="auto"/>
            <w:noWrap/>
            <w:vAlign w:val="bottom"/>
          </w:tcPr>
          <w:p w14:paraId="39EA208D" w14:textId="77777777" w:rsidR="00FA7717" w:rsidRPr="000A4BC9" w:rsidRDefault="00FA7717" w:rsidP="00FA7717">
            <w:pPr>
              <w:rPr>
                <w:color w:val="000000"/>
                <w:sz w:val="18"/>
                <w:szCs w:val="18"/>
              </w:rPr>
            </w:pPr>
          </w:p>
        </w:tc>
        <w:tc>
          <w:tcPr>
            <w:tcW w:w="315" w:type="pct"/>
            <w:shd w:val="clear" w:color="auto" w:fill="auto"/>
            <w:noWrap/>
            <w:vAlign w:val="bottom"/>
          </w:tcPr>
          <w:p w14:paraId="65EF8D7F" w14:textId="77777777" w:rsidR="00FA7717" w:rsidRPr="000A4BC9" w:rsidRDefault="00FA7717" w:rsidP="00FA7717">
            <w:pPr>
              <w:rPr>
                <w:color w:val="000000"/>
                <w:sz w:val="18"/>
                <w:szCs w:val="18"/>
              </w:rPr>
            </w:pPr>
          </w:p>
        </w:tc>
        <w:tc>
          <w:tcPr>
            <w:tcW w:w="285" w:type="pct"/>
            <w:shd w:val="clear" w:color="auto" w:fill="auto"/>
            <w:noWrap/>
            <w:vAlign w:val="bottom"/>
          </w:tcPr>
          <w:p w14:paraId="32143DE5" w14:textId="77777777" w:rsidR="00FA7717" w:rsidRPr="000A4BC9" w:rsidRDefault="00FA7717" w:rsidP="00FA7717">
            <w:pPr>
              <w:rPr>
                <w:color w:val="000000"/>
                <w:sz w:val="18"/>
                <w:szCs w:val="18"/>
              </w:rPr>
            </w:pPr>
          </w:p>
        </w:tc>
        <w:tc>
          <w:tcPr>
            <w:tcW w:w="315" w:type="pct"/>
            <w:shd w:val="clear" w:color="auto" w:fill="auto"/>
            <w:noWrap/>
            <w:vAlign w:val="bottom"/>
          </w:tcPr>
          <w:p w14:paraId="4D973E3A" w14:textId="77777777" w:rsidR="00FA7717" w:rsidRPr="000A4BC9" w:rsidRDefault="00FA7717" w:rsidP="00FA7717">
            <w:pPr>
              <w:rPr>
                <w:color w:val="000000"/>
                <w:sz w:val="18"/>
                <w:szCs w:val="18"/>
              </w:rPr>
            </w:pPr>
          </w:p>
        </w:tc>
        <w:tc>
          <w:tcPr>
            <w:tcW w:w="285" w:type="pct"/>
            <w:shd w:val="clear" w:color="auto" w:fill="auto"/>
            <w:noWrap/>
            <w:vAlign w:val="bottom"/>
          </w:tcPr>
          <w:p w14:paraId="3E3B0E36" w14:textId="77777777" w:rsidR="00FA7717" w:rsidRPr="000A4BC9" w:rsidRDefault="00FA7717" w:rsidP="00FA7717">
            <w:pPr>
              <w:rPr>
                <w:color w:val="000000"/>
                <w:sz w:val="18"/>
                <w:szCs w:val="18"/>
              </w:rPr>
            </w:pPr>
          </w:p>
        </w:tc>
        <w:tc>
          <w:tcPr>
            <w:tcW w:w="285" w:type="pct"/>
            <w:shd w:val="clear" w:color="auto" w:fill="auto"/>
            <w:noWrap/>
            <w:vAlign w:val="bottom"/>
          </w:tcPr>
          <w:p w14:paraId="7A9D10F8" w14:textId="77777777" w:rsidR="00FA7717" w:rsidRPr="000A4BC9" w:rsidRDefault="00FA7717" w:rsidP="00FA7717">
            <w:pPr>
              <w:rPr>
                <w:color w:val="000000"/>
                <w:sz w:val="18"/>
                <w:szCs w:val="18"/>
              </w:rPr>
            </w:pPr>
          </w:p>
        </w:tc>
        <w:tc>
          <w:tcPr>
            <w:tcW w:w="308" w:type="pct"/>
            <w:shd w:val="clear" w:color="auto" w:fill="auto"/>
            <w:noWrap/>
            <w:vAlign w:val="bottom"/>
          </w:tcPr>
          <w:p w14:paraId="76A0F4C0" w14:textId="77777777" w:rsidR="00FA7717" w:rsidRPr="000A4BC9" w:rsidRDefault="00FA7717" w:rsidP="00FA7717">
            <w:pPr>
              <w:rPr>
                <w:color w:val="000000"/>
                <w:sz w:val="18"/>
                <w:szCs w:val="18"/>
              </w:rPr>
            </w:pPr>
          </w:p>
        </w:tc>
      </w:tr>
      <w:tr w:rsidR="00FA7717" w:rsidRPr="000A4BC9" w14:paraId="70DD0D6C" w14:textId="77777777" w:rsidTr="00FA7717">
        <w:trPr>
          <w:trHeight w:val="660"/>
        </w:trPr>
        <w:tc>
          <w:tcPr>
            <w:tcW w:w="270" w:type="pct"/>
            <w:shd w:val="clear" w:color="auto" w:fill="auto"/>
            <w:vAlign w:val="center"/>
            <w:hideMark/>
          </w:tcPr>
          <w:p w14:paraId="2D5F7295" w14:textId="77777777" w:rsidR="00FA7717" w:rsidRPr="000A4BC9" w:rsidRDefault="00FA7717" w:rsidP="00FA7717">
            <w:pPr>
              <w:jc w:val="center"/>
              <w:rPr>
                <w:color w:val="000000"/>
                <w:sz w:val="18"/>
                <w:szCs w:val="18"/>
              </w:rPr>
            </w:pPr>
            <w:r w:rsidRPr="000A4BC9">
              <w:rPr>
                <w:color w:val="000000"/>
                <w:sz w:val="18"/>
                <w:szCs w:val="18"/>
              </w:rPr>
              <w:t>12.</w:t>
            </w:r>
          </w:p>
        </w:tc>
        <w:tc>
          <w:tcPr>
            <w:tcW w:w="1217" w:type="pct"/>
            <w:shd w:val="clear" w:color="auto" w:fill="auto"/>
            <w:vAlign w:val="center"/>
            <w:hideMark/>
          </w:tcPr>
          <w:p w14:paraId="41BB99D7" w14:textId="77777777" w:rsidR="00FA7717" w:rsidRPr="000A4BC9" w:rsidRDefault="00FA7717" w:rsidP="00FA7717">
            <w:pPr>
              <w:rPr>
                <w:color w:val="000000"/>
                <w:sz w:val="18"/>
                <w:szCs w:val="18"/>
              </w:rPr>
            </w:pPr>
            <w:r w:rsidRPr="000A4BC9">
              <w:rPr>
                <w:color w:val="000000"/>
                <w:sz w:val="18"/>
                <w:szCs w:val="18"/>
              </w:rPr>
              <w:t>Тариф на производство и передачу тепловой энергии по собственным сетям</w:t>
            </w:r>
          </w:p>
        </w:tc>
        <w:tc>
          <w:tcPr>
            <w:tcW w:w="324" w:type="pct"/>
            <w:vMerge/>
            <w:vAlign w:val="center"/>
            <w:hideMark/>
          </w:tcPr>
          <w:p w14:paraId="5509B388" w14:textId="77777777" w:rsidR="00FA7717" w:rsidRPr="000A4BC9" w:rsidRDefault="00FA7717" w:rsidP="00FA7717">
            <w:pPr>
              <w:rPr>
                <w:color w:val="000000"/>
                <w:sz w:val="18"/>
                <w:szCs w:val="18"/>
              </w:rPr>
            </w:pPr>
          </w:p>
        </w:tc>
        <w:tc>
          <w:tcPr>
            <w:tcW w:w="462" w:type="pct"/>
            <w:shd w:val="clear" w:color="auto" w:fill="auto"/>
            <w:vAlign w:val="center"/>
            <w:hideMark/>
          </w:tcPr>
          <w:p w14:paraId="70394DDB" w14:textId="77777777" w:rsidR="00FA7717" w:rsidRPr="000A4BC9" w:rsidRDefault="00FA7717"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616CC883" w14:textId="77777777" w:rsidR="00FA7717" w:rsidRPr="000A4BC9" w:rsidRDefault="00FA7717" w:rsidP="00FA7717">
            <w:pPr>
              <w:rPr>
                <w:color w:val="000000"/>
                <w:sz w:val="18"/>
                <w:szCs w:val="18"/>
              </w:rPr>
            </w:pPr>
          </w:p>
        </w:tc>
        <w:tc>
          <w:tcPr>
            <w:tcW w:w="323" w:type="pct"/>
            <w:shd w:val="clear" w:color="auto" w:fill="auto"/>
            <w:vAlign w:val="center"/>
          </w:tcPr>
          <w:p w14:paraId="25553078" w14:textId="77777777" w:rsidR="00FA7717" w:rsidRPr="000A4BC9" w:rsidRDefault="00FA7717" w:rsidP="00FA7717">
            <w:pPr>
              <w:rPr>
                <w:color w:val="000000"/>
                <w:sz w:val="18"/>
                <w:szCs w:val="18"/>
              </w:rPr>
            </w:pPr>
          </w:p>
        </w:tc>
        <w:tc>
          <w:tcPr>
            <w:tcW w:w="286" w:type="pct"/>
            <w:shd w:val="clear" w:color="auto" w:fill="auto"/>
            <w:vAlign w:val="center"/>
          </w:tcPr>
          <w:p w14:paraId="50312E21" w14:textId="77777777" w:rsidR="00FA7717" w:rsidRPr="000A4BC9" w:rsidRDefault="00FA7717" w:rsidP="00FA7717">
            <w:pPr>
              <w:rPr>
                <w:color w:val="000000"/>
                <w:sz w:val="18"/>
                <w:szCs w:val="18"/>
              </w:rPr>
            </w:pPr>
          </w:p>
        </w:tc>
        <w:tc>
          <w:tcPr>
            <w:tcW w:w="315" w:type="pct"/>
            <w:shd w:val="clear" w:color="auto" w:fill="auto"/>
            <w:vAlign w:val="center"/>
          </w:tcPr>
          <w:p w14:paraId="09C38D38" w14:textId="77777777" w:rsidR="00FA7717" w:rsidRPr="000A4BC9" w:rsidRDefault="00FA7717" w:rsidP="00FA7717">
            <w:pPr>
              <w:rPr>
                <w:color w:val="000000"/>
                <w:sz w:val="18"/>
                <w:szCs w:val="18"/>
              </w:rPr>
            </w:pPr>
          </w:p>
        </w:tc>
        <w:tc>
          <w:tcPr>
            <w:tcW w:w="285" w:type="pct"/>
            <w:shd w:val="clear" w:color="auto" w:fill="auto"/>
            <w:vAlign w:val="center"/>
          </w:tcPr>
          <w:p w14:paraId="2E0D6008" w14:textId="77777777" w:rsidR="00FA7717" w:rsidRPr="000A4BC9" w:rsidRDefault="00FA7717" w:rsidP="00FA7717">
            <w:pPr>
              <w:rPr>
                <w:color w:val="000000"/>
                <w:sz w:val="18"/>
                <w:szCs w:val="18"/>
              </w:rPr>
            </w:pPr>
          </w:p>
        </w:tc>
        <w:tc>
          <w:tcPr>
            <w:tcW w:w="315" w:type="pct"/>
            <w:shd w:val="clear" w:color="auto" w:fill="auto"/>
            <w:vAlign w:val="center"/>
          </w:tcPr>
          <w:p w14:paraId="5229DFB5" w14:textId="77777777" w:rsidR="00FA7717" w:rsidRPr="000A4BC9" w:rsidRDefault="00FA7717" w:rsidP="00FA7717">
            <w:pPr>
              <w:rPr>
                <w:color w:val="000000"/>
                <w:sz w:val="18"/>
                <w:szCs w:val="18"/>
              </w:rPr>
            </w:pPr>
          </w:p>
        </w:tc>
        <w:tc>
          <w:tcPr>
            <w:tcW w:w="285" w:type="pct"/>
            <w:shd w:val="clear" w:color="auto" w:fill="auto"/>
            <w:vAlign w:val="center"/>
          </w:tcPr>
          <w:p w14:paraId="2B780390" w14:textId="77777777" w:rsidR="00FA7717" w:rsidRPr="000A4BC9" w:rsidRDefault="00FA7717" w:rsidP="00FA7717">
            <w:pPr>
              <w:rPr>
                <w:color w:val="000000"/>
                <w:sz w:val="18"/>
                <w:szCs w:val="18"/>
              </w:rPr>
            </w:pPr>
          </w:p>
        </w:tc>
        <w:tc>
          <w:tcPr>
            <w:tcW w:w="285" w:type="pct"/>
            <w:shd w:val="clear" w:color="auto" w:fill="auto"/>
            <w:vAlign w:val="center"/>
          </w:tcPr>
          <w:p w14:paraId="362D78DD" w14:textId="77777777" w:rsidR="00FA7717" w:rsidRPr="000A4BC9" w:rsidRDefault="00FA7717" w:rsidP="00FA7717">
            <w:pPr>
              <w:rPr>
                <w:color w:val="000000"/>
                <w:sz w:val="18"/>
                <w:szCs w:val="18"/>
              </w:rPr>
            </w:pPr>
          </w:p>
        </w:tc>
        <w:tc>
          <w:tcPr>
            <w:tcW w:w="308" w:type="pct"/>
            <w:shd w:val="clear" w:color="auto" w:fill="auto"/>
            <w:vAlign w:val="center"/>
          </w:tcPr>
          <w:p w14:paraId="0982900E" w14:textId="77777777" w:rsidR="00FA7717" w:rsidRPr="000A4BC9" w:rsidRDefault="00FA7717" w:rsidP="00FA7717">
            <w:pPr>
              <w:rPr>
                <w:color w:val="000000"/>
                <w:sz w:val="18"/>
                <w:szCs w:val="18"/>
              </w:rPr>
            </w:pPr>
          </w:p>
        </w:tc>
      </w:tr>
      <w:tr w:rsidR="00FA7717" w:rsidRPr="000A4BC9" w14:paraId="5E32DDC3" w14:textId="77777777" w:rsidTr="00FA7717">
        <w:trPr>
          <w:trHeight w:val="315"/>
        </w:trPr>
        <w:tc>
          <w:tcPr>
            <w:tcW w:w="270" w:type="pct"/>
            <w:shd w:val="clear" w:color="auto" w:fill="auto"/>
            <w:vAlign w:val="center"/>
            <w:hideMark/>
          </w:tcPr>
          <w:p w14:paraId="6B58EC1B" w14:textId="77777777" w:rsidR="00FA7717" w:rsidRPr="000A4BC9" w:rsidRDefault="00FA7717" w:rsidP="00FA7717">
            <w:pPr>
              <w:jc w:val="center"/>
              <w:rPr>
                <w:color w:val="000000"/>
                <w:sz w:val="18"/>
                <w:szCs w:val="18"/>
              </w:rPr>
            </w:pPr>
            <w:r w:rsidRPr="000A4BC9">
              <w:rPr>
                <w:color w:val="000000"/>
                <w:sz w:val="18"/>
                <w:szCs w:val="18"/>
              </w:rPr>
              <w:t>13.</w:t>
            </w:r>
          </w:p>
        </w:tc>
        <w:tc>
          <w:tcPr>
            <w:tcW w:w="1217" w:type="pct"/>
            <w:shd w:val="clear" w:color="auto" w:fill="auto"/>
            <w:vAlign w:val="center"/>
            <w:hideMark/>
          </w:tcPr>
          <w:p w14:paraId="4D66BC06" w14:textId="77777777" w:rsidR="00FA7717" w:rsidRPr="000A4BC9" w:rsidRDefault="00FA7717" w:rsidP="00FA7717">
            <w:pPr>
              <w:rPr>
                <w:color w:val="000000"/>
                <w:sz w:val="18"/>
                <w:szCs w:val="18"/>
              </w:rPr>
            </w:pPr>
            <w:r w:rsidRPr="000A4BC9">
              <w:rPr>
                <w:color w:val="000000"/>
                <w:sz w:val="18"/>
                <w:szCs w:val="18"/>
              </w:rPr>
              <w:t>Тариф на передачу тепловой энергии</w:t>
            </w:r>
          </w:p>
        </w:tc>
        <w:tc>
          <w:tcPr>
            <w:tcW w:w="324" w:type="pct"/>
            <w:vMerge w:val="restart"/>
            <w:shd w:val="clear" w:color="auto" w:fill="auto"/>
            <w:hideMark/>
          </w:tcPr>
          <w:p w14:paraId="79480187"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1159040" behindDoc="0" locked="0" layoutInCell="1" allowOverlap="1" wp14:anchorId="04B3D17F" wp14:editId="0178B9ED">
                  <wp:simplePos x="0" y="0"/>
                  <wp:positionH relativeFrom="column">
                    <wp:posOffset>6350</wp:posOffset>
                  </wp:positionH>
                  <wp:positionV relativeFrom="paragraph">
                    <wp:posOffset>371475</wp:posOffset>
                  </wp:positionV>
                  <wp:extent cx="323850" cy="257175"/>
                  <wp:effectExtent l="0" t="0" r="0" b="9525"/>
                  <wp:wrapNone/>
                  <wp:docPr id="1988" name="Рисунок 1988">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openxmlformats.org/drawingml/2006/picture">
                      <pic:pic xmlns:pic="http://schemas.openxmlformats.org/drawingml/2006/picture">
                        <pic:nvPicPr>
                          <pic:cNvPr id="34" name="Рисунок 33">
                            <a:extLst>
                              <a:ext uri="{FF2B5EF4-FFF2-40B4-BE49-F238E27FC236}">
                                <a16:creationId xmlns:a16="http://schemas.microsoft.com/office/drawing/2014/main" id="{00000000-0008-0000-0000-000022000000}"/>
                              </a:ext>
                            </a:extLst>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A4BC9">
              <w:rPr>
                <w:noProof/>
                <w:color w:val="000000"/>
                <w:sz w:val="18"/>
                <w:szCs w:val="18"/>
              </w:rPr>
              <w:drawing>
                <wp:anchor distT="0" distB="0" distL="114300" distR="114300" simplePos="0" relativeHeight="251153920" behindDoc="0" locked="0" layoutInCell="1" allowOverlap="1" wp14:anchorId="0F8162D6" wp14:editId="71B965E3">
                  <wp:simplePos x="0" y="0"/>
                  <wp:positionH relativeFrom="column">
                    <wp:posOffset>9525</wp:posOffset>
                  </wp:positionH>
                  <wp:positionV relativeFrom="paragraph">
                    <wp:posOffset>28575</wp:posOffset>
                  </wp:positionV>
                  <wp:extent cx="314325" cy="200025"/>
                  <wp:effectExtent l="0" t="0" r="0" b="9525"/>
                  <wp:wrapNone/>
                  <wp:docPr id="1989" name="Рисунок 1989">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openxmlformats.org/drawingml/2006/picture">
                      <pic:pic xmlns:pic="http://schemas.openxmlformats.org/drawingml/2006/picture">
                        <pic:nvPicPr>
                          <pic:cNvPr id="33" name="Рисунок 32">
                            <a:extLst>
                              <a:ext uri="{FF2B5EF4-FFF2-40B4-BE49-F238E27FC236}">
                                <a16:creationId xmlns:a16="http://schemas.microsoft.com/office/drawing/2014/main" id="{00000000-0008-0000-0000-000021000000}"/>
                              </a:ext>
                            </a:extLst>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5A6F7F98" w14:textId="77777777" w:rsidR="00FA7717" w:rsidRPr="000A4BC9" w:rsidRDefault="00FA7717"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027EC543" w14:textId="77777777" w:rsidR="00FA7717" w:rsidRPr="000A4BC9" w:rsidRDefault="00FA7717" w:rsidP="00FA7717">
            <w:pPr>
              <w:rPr>
                <w:color w:val="000000"/>
                <w:sz w:val="18"/>
                <w:szCs w:val="18"/>
              </w:rPr>
            </w:pPr>
          </w:p>
        </w:tc>
        <w:tc>
          <w:tcPr>
            <w:tcW w:w="323" w:type="pct"/>
            <w:shd w:val="clear" w:color="auto" w:fill="auto"/>
            <w:noWrap/>
            <w:vAlign w:val="bottom"/>
          </w:tcPr>
          <w:p w14:paraId="5462430D" w14:textId="77777777" w:rsidR="00FA7717" w:rsidRPr="000A4BC9" w:rsidRDefault="00FA7717" w:rsidP="00FA7717">
            <w:pPr>
              <w:rPr>
                <w:color w:val="000000"/>
                <w:sz w:val="18"/>
                <w:szCs w:val="18"/>
              </w:rPr>
            </w:pPr>
          </w:p>
        </w:tc>
        <w:tc>
          <w:tcPr>
            <w:tcW w:w="286" w:type="pct"/>
            <w:shd w:val="clear" w:color="auto" w:fill="auto"/>
            <w:noWrap/>
            <w:vAlign w:val="bottom"/>
          </w:tcPr>
          <w:p w14:paraId="58B32DE7" w14:textId="77777777" w:rsidR="00FA7717" w:rsidRPr="000A4BC9" w:rsidRDefault="00FA7717" w:rsidP="00FA7717">
            <w:pPr>
              <w:rPr>
                <w:color w:val="000000"/>
                <w:sz w:val="18"/>
                <w:szCs w:val="18"/>
              </w:rPr>
            </w:pPr>
          </w:p>
        </w:tc>
        <w:tc>
          <w:tcPr>
            <w:tcW w:w="315" w:type="pct"/>
            <w:shd w:val="clear" w:color="auto" w:fill="auto"/>
            <w:noWrap/>
            <w:vAlign w:val="bottom"/>
          </w:tcPr>
          <w:p w14:paraId="6CF4E223" w14:textId="77777777" w:rsidR="00FA7717" w:rsidRPr="000A4BC9" w:rsidRDefault="00FA7717" w:rsidP="00FA7717">
            <w:pPr>
              <w:rPr>
                <w:color w:val="000000"/>
                <w:sz w:val="18"/>
                <w:szCs w:val="18"/>
              </w:rPr>
            </w:pPr>
          </w:p>
        </w:tc>
        <w:tc>
          <w:tcPr>
            <w:tcW w:w="285" w:type="pct"/>
            <w:shd w:val="clear" w:color="auto" w:fill="auto"/>
            <w:noWrap/>
            <w:vAlign w:val="bottom"/>
          </w:tcPr>
          <w:p w14:paraId="09945626" w14:textId="77777777" w:rsidR="00FA7717" w:rsidRPr="000A4BC9" w:rsidRDefault="00FA7717" w:rsidP="00FA7717">
            <w:pPr>
              <w:rPr>
                <w:color w:val="000000"/>
                <w:sz w:val="18"/>
                <w:szCs w:val="18"/>
              </w:rPr>
            </w:pPr>
          </w:p>
        </w:tc>
        <w:tc>
          <w:tcPr>
            <w:tcW w:w="315" w:type="pct"/>
            <w:shd w:val="clear" w:color="auto" w:fill="auto"/>
            <w:noWrap/>
            <w:vAlign w:val="bottom"/>
          </w:tcPr>
          <w:p w14:paraId="1AB9A5FB" w14:textId="77777777" w:rsidR="00FA7717" w:rsidRPr="000A4BC9" w:rsidRDefault="00FA7717" w:rsidP="00FA7717">
            <w:pPr>
              <w:rPr>
                <w:color w:val="000000"/>
                <w:sz w:val="18"/>
                <w:szCs w:val="18"/>
              </w:rPr>
            </w:pPr>
          </w:p>
        </w:tc>
        <w:tc>
          <w:tcPr>
            <w:tcW w:w="285" w:type="pct"/>
            <w:shd w:val="clear" w:color="auto" w:fill="auto"/>
            <w:noWrap/>
            <w:vAlign w:val="bottom"/>
          </w:tcPr>
          <w:p w14:paraId="5F214E2C" w14:textId="77777777" w:rsidR="00FA7717" w:rsidRPr="000A4BC9" w:rsidRDefault="00FA7717" w:rsidP="00FA7717">
            <w:pPr>
              <w:rPr>
                <w:color w:val="000000"/>
                <w:sz w:val="18"/>
                <w:szCs w:val="18"/>
              </w:rPr>
            </w:pPr>
          </w:p>
        </w:tc>
        <w:tc>
          <w:tcPr>
            <w:tcW w:w="285" w:type="pct"/>
            <w:shd w:val="clear" w:color="auto" w:fill="auto"/>
            <w:noWrap/>
            <w:vAlign w:val="bottom"/>
          </w:tcPr>
          <w:p w14:paraId="1BC0CC79" w14:textId="77777777" w:rsidR="00FA7717" w:rsidRPr="000A4BC9" w:rsidRDefault="00FA7717" w:rsidP="00FA7717">
            <w:pPr>
              <w:rPr>
                <w:color w:val="000000"/>
                <w:sz w:val="18"/>
                <w:szCs w:val="18"/>
              </w:rPr>
            </w:pPr>
          </w:p>
        </w:tc>
        <w:tc>
          <w:tcPr>
            <w:tcW w:w="308" w:type="pct"/>
            <w:shd w:val="clear" w:color="auto" w:fill="auto"/>
            <w:noWrap/>
            <w:vAlign w:val="bottom"/>
          </w:tcPr>
          <w:p w14:paraId="4E70F34E" w14:textId="77777777" w:rsidR="00FA7717" w:rsidRPr="000A4BC9" w:rsidRDefault="00FA7717" w:rsidP="00FA7717">
            <w:pPr>
              <w:rPr>
                <w:color w:val="000000"/>
                <w:sz w:val="18"/>
                <w:szCs w:val="18"/>
              </w:rPr>
            </w:pPr>
          </w:p>
        </w:tc>
      </w:tr>
      <w:tr w:rsidR="00FA7717" w:rsidRPr="000A4BC9" w14:paraId="35839090" w14:textId="77777777" w:rsidTr="00FA7717">
        <w:trPr>
          <w:trHeight w:val="945"/>
        </w:trPr>
        <w:tc>
          <w:tcPr>
            <w:tcW w:w="270" w:type="pct"/>
            <w:shd w:val="clear" w:color="auto" w:fill="auto"/>
            <w:vAlign w:val="center"/>
            <w:hideMark/>
          </w:tcPr>
          <w:p w14:paraId="6072674B" w14:textId="77777777" w:rsidR="00FA7717" w:rsidRPr="000A4BC9" w:rsidRDefault="00FA7717" w:rsidP="00FA7717">
            <w:pPr>
              <w:jc w:val="center"/>
              <w:rPr>
                <w:color w:val="000000"/>
                <w:sz w:val="18"/>
                <w:szCs w:val="18"/>
              </w:rPr>
            </w:pPr>
            <w:r w:rsidRPr="000A4BC9">
              <w:rPr>
                <w:color w:val="000000"/>
                <w:sz w:val="18"/>
                <w:szCs w:val="18"/>
              </w:rPr>
              <w:t>14.</w:t>
            </w:r>
          </w:p>
        </w:tc>
        <w:tc>
          <w:tcPr>
            <w:tcW w:w="1217" w:type="pct"/>
            <w:shd w:val="clear" w:color="auto" w:fill="auto"/>
            <w:vAlign w:val="center"/>
            <w:hideMark/>
          </w:tcPr>
          <w:p w14:paraId="1FF17FD7" w14:textId="77777777" w:rsidR="00FA7717" w:rsidRPr="000A4BC9" w:rsidRDefault="00FA7717" w:rsidP="00FA7717">
            <w:pPr>
              <w:rPr>
                <w:color w:val="000000"/>
                <w:sz w:val="18"/>
                <w:szCs w:val="18"/>
              </w:rPr>
            </w:pPr>
            <w:r w:rsidRPr="000A4BC9">
              <w:rPr>
                <w:color w:val="000000"/>
                <w:sz w:val="18"/>
                <w:szCs w:val="18"/>
              </w:rPr>
              <w:t>Конечный тариф на тепловую энергию для потребителя (без НДС) по собственным сетям МП г. Омска "Тепловая компания"</w:t>
            </w:r>
          </w:p>
        </w:tc>
        <w:tc>
          <w:tcPr>
            <w:tcW w:w="324" w:type="pct"/>
            <w:vMerge/>
            <w:vAlign w:val="center"/>
            <w:hideMark/>
          </w:tcPr>
          <w:p w14:paraId="0EC21B8C" w14:textId="77777777" w:rsidR="00FA7717" w:rsidRPr="000A4BC9" w:rsidRDefault="00FA7717" w:rsidP="00FA7717">
            <w:pPr>
              <w:rPr>
                <w:color w:val="000000"/>
                <w:sz w:val="18"/>
                <w:szCs w:val="18"/>
              </w:rPr>
            </w:pPr>
          </w:p>
        </w:tc>
        <w:tc>
          <w:tcPr>
            <w:tcW w:w="462" w:type="pct"/>
            <w:shd w:val="clear" w:color="auto" w:fill="auto"/>
            <w:vAlign w:val="center"/>
            <w:hideMark/>
          </w:tcPr>
          <w:p w14:paraId="47A7856D" w14:textId="77777777" w:rsidR="00FA7717" w:rsidRPr="000A4BC9" w:rsidRDefault="00FA7717"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00B68FF3" w14:textId="77777777" w:rsidR="00FA7717" w:rsidRPr="000A4BC9" w:rsidRDefault="00FA7717" w:rsidP="00FA7717">
            <w:pPr>
              <w:rPr>
                <w:color w:val="000000"/>
                <w:sz w:val="18"/>
                <w:szCs w:val="18"/>
              </w:rPr>
            </w:pPr>
          </w:p>
        </w:tc>
        <w:tc>
          <w:tcPr>
            <w:tcW w:w="323" w:type="pct"/>
            <w:shd w:val="clear" w:color="auto" w:fill="auto"/>
            <w:vAlign w:val="center"/>
          </w:tcPr>
          <w:p w14:paraId="76BD1F96" w14:textId="77777777" w:rsidR="00FA7717" w:rsidRPr="000A4BC9" w:rsidRDefault="00FA7717" w:rsidP="00FA7717">
            <w:pPr>
              <w:rPr>
                <w:color w:val="000000"/>
                <w:sz w:val="18"/>
                <w:szCs w:val="18"/>
              </w:rPr>
            </w:pPr>
          </w:p>
        </w:tc>
        <w:tc>
          <w:tcPr>
            <w:tcW w:w="286" w:type="pct"/>
            <w:shd w:val="clear" w:color="auto" w:fill="auto"/>
            <w:vAlign w:val="center"/>
          </w:tcPr>
          <w:p w14:paraId="5071B42E" w14:textId="77777777" w:rsidR="00FA7717" w:rsidRPr="000A4BC9" w:rsidRDefault="00FA7717" w:rsidP="00FA7717">
            <w:pPr>
              <w:rPr>
                <w:color w:val="000000"/>
                <w:sz w:val="18"/>
                <w:szCs w:val="18"/>
              </w:rPr>
            </w:pPr>
          </w:p>
        </w:tc>
        <w:tc>
          <w:tcPr>
            <w:tcW w:w="315" w:type="pct"/>
            <w:shd w:val="clear" w:color="auto" w:fill="auto"/>
            <w:vAlign w:val="center"/>
          </w:tcPr>
          <w:p w14:paraId="351A234D" w14:textId="77777777" w:rsidR="00FA7717" w:rsidRPr="000A4BC9" w:rsidRDefault="00FA7717" w:rsidP="00FA7717">
            <w:pPr>
              <w:rPr>
                <w:color w:val="000000"/>
                <w:sz w:val="18"/>
                <w:szCs w:val="18"/>
              </w:rPr>
            </w:pPr>
          </w:p>
        </w:tc>
        <w:tc>
          <w:tcPr>
            <w:tcW w:w="285" w:type="pct"/>
            <w:shd w:val="clear" w:color="auto" w:fill="auto"/>
            <w:vAlign w:val="center"/>
          </w:tcPr>
          <w:p w14:paraId="46C90B9A" w14:textId="77777777" w:rsidR="00FA7717" w:rsidRPr="000A4BC9" w:rsidRDefault="00FA7717" w:rsidP="00FA7717">
            <w:pPr>
              <w:rPr>
                <w:color w:val="000000"/>
                <w:sz w:val="18"/>
                <w:szCs w:val="18"/>
              </w:rPr>
            </w:pPr>
          </w:p>
        </w:tc>
        <w:tc>
          <w:tcPr>
            <w:tcW w:w="315" w:type="pct"/>
            <w:shd w:val="clear" w:color="auto" w:fill="auto"/>
            <w:vAlign w:val="center"/>
          </w:tcPr>
          <w:p w14:paraId="29CEE97D" w14:textId="77777777" w:rsidR="00FA7717" w:rsidRPr="000A4BC9" w:rsidRDefault="00FA7717" w:rsidP="00FA7717">
            <w:pPr>
              <w:rPr>
                <w:color w:val="000000"/>
                <w:sz w:val="18"/>
                <w:szCs w:val="18"/>
              </w:rPr>
            </w:pPr>
          </w:p>
        </w:tc>
        <w:tc>
          <w:tcPr>
            <w:tcW w:w="285" w:type="pct"/>
            <w:shd w:val="clear" w:color="auto" w:fill="auto"/>
            <w:vAlign w:val="center"/>
          </w:tcPr>
          <w:p w14:paraId="01E03263" w14:textId="77777777" w:rsidR="00FA7717" w:rsidRPr="000A4BC9" w:rsidRDefault="00FA7717" w:rsidP="00FA7717">
            <w:pPr>
              <w:rPr>
                <w:color w:val="000000"/>
                <w:sz w:val="18"/>
                <w:szCs w:val="18"/>
              </w:rPr>
            </w:pPr>
          </w:p>
        </w:tc>
        <w:tc>
          <w:tcPr>
            <w:tcW w:w="285" w:type="pct"/>
            <w:shd w:val="clear" w:color="auto" w:fill="auto"/>
            <w:vAlign w:val="center"/>
          </w:tcPr>
          <w:p w14:paraId="10F9A881" w14:textId="77777777" w:rsidR="00FA7717" w:rsidRPr="000A4BC9" w:rsidRDefault="00FA7717" w:rsidP="00FA7717">
            <w:pPr>
              <w:rPr>
                <w:color w:val="000000"/>
                <w:sz w:val="18"/>
                <w:szCs w:val="18"/>
              </w:rPr>
            </w:pPr>
          </w:p>
        </w:tc>
        <w:tc>
          <w:tcPr>
            <w:tcW w:w="308" w:type="pct"/>
            <w:shd w:val="clear" w:color="auto" w:fill="auto"/>
            <w:vAlign w:val="center"/>
          </w:tcPr>
          <w:p w14:paraId="54C21A9B" w14:textId="77777777" w:rsidR="00FA7717" w:rsidRPr="000A4BC9" w:rsidRDefault="00FA7717" w:rsidP="00FA7717">
            <w:pPr>
              <w:rPr>
                <w:color w:val="000000"/>
                <w:sz w:val="18"/>
                <w:szCs w:val="18"/>
              </w:rPr>
            </w:pPr>
          </w:p>
        </w:tc>
      </w:tr>
      <w:tr w:rsidR="00FA7717" w:rsidRPr="000A4BC9" w14:paraId="43B8F635" w14:textId="77777777" w:rsidTr="00FA7717">
        <w:trPr>
          <w:trHeight w:val="630"/>
        </w:trPr>
        <w:tc>
          <w:tcPr>
            <w:tcW w:w="270" w:type="pct"/>
            <w:shd w:val="clear" w:color="auto" w:fill="auto"/>
            <w:vAlign w:val="center"/>
            <w:hideMark/>
          </w:tcPr>
          <w:p w14:paraId="134DBF81" w14:textId="77777777" w:rsidR="00FA7717" w:rsidRPr="000A4BC9" w:rsidRDefault="00FA7717" w:rsidP="00FA7717">
            <w:pPr>
              <w:jc w:val="center"/>
              <w:rPr>
                <w:color w:val="000000"/>
                <w:sz w:val="18"/>
                <w:szCs w:val="18"/>
              </w:rPr>
            </w:pPr>
            <w:r w:rsidRPr="000A4BC9">
              <w:rPr>
                <w:color w:val="000000"/>
                <w:sz w:val="18"/>
                <w:szCs w:val="18"/>
              </w:rPr>
              <w:t>15.</w:t>
            </w:r>
          </w:p>
        </w:tc>
        <w:tc>
          <w:tcPr>
            <w:tcW w:w="1217" w:type="pct"/>
            <w:shd w:val="clear" w:color="auto" w:fill="auto"/>
            <w:vAlign w:val="center"/>
            <w:hideMark/>
          </w:tcPr>
          <w:p w14:paraId="28B86D84" w14:textId="77777777" w:rsidR="00FA7717" w:rsidRPr="000A4BC9" w:rsidRDefault="00FA7717" w:rsidP="00FA7717">
            <w:pPr>
              <w:rPr>
                <w:color w:val="000000"/>
                <w:sz w:val="18"/>
                <w:szCs w:val="18"/>
              </w:rPr>
            </w:pPr>
            <w:r w:rsidRPr="000A4BC9">
              <w:rPr>
                <w:color w:val="000000"/>
                <w:sz w:val="18"/>
                <w:szCs w:val="18"/>
              </w:rPr>
              <w:t>Конечный тариф на тепловую энергию для потребителя (с НДС)</w:t>
            </w:r>
          </w:p>
        </w:tc>
        <w:tc>
          <w:tcPr>
            <w:tcW w:w="324" w:type="pct"/>
            <w:shd w:val="clear" w:color="auto" w:fill="auto"/>
            <w:hideMark/>
          </w:tcPr>
          <w:p w14:paraId="464E1687" w14:textId="77777777" w:rsidR="00FA7717" w:rsidRPr="000A4BC9" w:rsidRDefault="00FA7717" w:rsidP="00FA7717">
            <w:pPr>
              <w:rPr>
                <w:color w:val="000000"/>
                <w:sz w:val="18"/>
                <w:szCs w:val="18"/>
              </w:rPr>
            </w:pPr>
            <w:r w:rsidRPr="000A4BC9">
              <w:rPr>
                <w:noProof/>
                <w:color w:val="000000"/>
                <w:sz w:val="18"/>
                <w:szCs w:val="18"/>
              </w:rPr>
              <w:drawing>
                <wp:anchor distT="0" distB="0" distL="114300" distR="114300" simplePos="0" relativeHeight="251164160" behindDoc="0" locked="0" layoutInCell="1" allowOverlap="1" wp14:anchorId="70869901" wp14:editId="76A8B45F">
                  <wp:simplePos x="0" y="0"/>
                  <wp:positionH relativeFrom="column">
                    <wp:posOffset>9525</wp:posOffset>
                  </wp:positionH>
                  <wp:positionV relativeFrom="paragraph">
                    <wp:posOffset>38100</wp:posOffset>
                  </wp:positionV>
                  <wp:extent cx="552450" cy="257175"/>
                  <wp:effectExtent l="0" t="0" r="0" b="9525"/>
                  <wp:wrapNone/>
                  <wp:docPr id="1990" name="Рисунок 1990">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openxmlformats.org/drawingml/2006/picture">
                      <pic:pic xmlns:pic="http://schemas.openxmlformats.org/drawingml/2006/picture">
                        <pic:nvPicPr>
                          <pic:cNvPr id="35" name="Рисунок 34">
                            <a:extLst>
                              <a:ext uri="{FF2B5EF4-FFF2-40B4-BE49-F238E27FC236}">
                                <a16:creationId xmlns:a16="http://schemas.microsoft.com/office/drawing/2014/main" id="{00000000-0008-0000-0000-000023000000}"/>
                              </a:ext>
                            </a:extLst>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62" w:type="pct"/>
            <w:shd w:val="clear" w:color="auto" w:fill="auto"/>
            <w:vAlign w:val="center"/>
            <w:hideMark/>
          </w:tcPr>
          <w:p w14:paraId="3CC30E03" w14:textId="77777777" w:rsidR="00FA7717" w:rsidRPr="000A4BC9" w:rsidRDefault="00FA7717" w:rsidP="00FA7717">
            <w:pPr>
              <w:jc w:val="center"/>
              <w:rPr>
                <w:color w:val="000000"/>
                <w:sz w:val="18"/>
                <w:szCs w:val="18"/>
              </w:rPr>
            </w:pPr>
            <w:r w:rsidRPr="000A4BC9">
              <w:rPr>
                <w:color w:val="000000"/>
                <w:sz w:val="18"/>
                <w:szCs w:val="18"/>
              </w:rPr>
              <w:t>руб./Гкал</w:t>
            </w:r>
          </w:p>
        </w:tc>
        <w:tc>
          <w:tcPr>
            <w:tcW w:w="323" w:type="pct"/>
            <w:shd w:val="clear" w:color="auto" w:fill="auto"/>
            <w:vAlign w:val="center"/>
          </w:tcPr>
          <w:p w14:paraId="21FD622F" w14:textId="77777777" w:rsidR="00FA7717" w:rsidRPr="000A4BC9" w:rsidRDefault="00FA7717" w:rsidP="00FA7717">
            <w:pPr>
              <w:rPr>
                <w:color w:val="000000"/>
                <w:sz w:val="18"/>
                <w:szCs w:val="18"/>
              </w:rPr>
            </w:pPr>
          </w:p>
        </w:tc>
        <w:tc>
          <w:tcPr>
            <w:tcW w:w="323" w:type="pct"/>
            <w:shd w:val="clear" w:color="auto" w:fill="auto"/>
            <w:vAlign w:val="center"/>
          </w:tcPr>
          <w:p w14:paraId="10AC576E" w14:textId="77777777" w:rsidR="00FA7717" w:rsidRPr="000A4BC9" w:rsidRDefault="00FA7717" w:rsidP="00FA7717">
            <w:pPr>
              <w:rPr>
                <w:color w:val="000000"/>
                <w:sz w:val="18"/>
                <w:szCs w:val="18"/>
              </w:rPr>
            </w:pPr>
          </w:p>
        </w:tc>
        <w:tc>
          <w:tcPr>
            <w:tcW w:w="286" w:type="pct"/>
            <w:shd w:val="clear" w:color="auto" w:fill="auto"/>
            <w:vAlign w:val="center"/>
          </w:tcPr>
          <w:p w14:paraId="3EA2CCD6" w14:textId="77777777" w:rsidR="00FA7717" w:rsidRPr="000A4BC9" w:rsidRDefault="00FA7717" w:rsidP="00FA7717">
            <w:pPr>
              <w:rPr>
                <w:color w:val="000000"/>
                <w:sz w:val="18"/>
                <w:szCs w:val="18"/>
              </w:rPr>
            </w:pPr>
          </w:p>
        </w:tc>
        <w:tc>
          <w:tcPr>
            <w:tcW w:w="315" w:type="pct"/>
            <w:shd w:val="clear" w:color="auto" w:fill="auto"/>
            <w:vAlign w:val="center"/>
          </w:tcPr>
          <w:p w14:paraId="0698F83A" w14:textId="77777777" w:rsidR="00FA7717" w:rsidRPr="000A4BC9" w:rsidRDefault="00FA7717" w:rsidP="00FA7717">
            <w:pPr>
              <w:rPr>
                <w:color w:val="000000"/>
                <w:sz w:val="18"/>
                <w:szCs w:val="18"/>
              </w:rPr>
            </w:pPr>
          </w:p>
        </w:tc>
        <w:tc>
          <w:tcPr>
            <w:tcW w:w="285" w:type="pct"/>
            <w:shd w:val="clear" w:color="auto" w:fill="auto"/>
            <w:vAlign w:val="center"/>
          </w:tcPr>
          <w:p w14:paraId="35776B50" w14:textId="77777777" w:rsidR="00FA7717" w:rsidRPr="000A4BC9" w:rsidRDefault="00FA7717" w:rsidP="00FA7717">
            <w:pPr>
              <w:rPr>
                <w:color w:val="000000"/>
                <w:sz w:val="18"/>
                <w:szCs w:val="18"/>
              </w:rPr>
            </w:pPr>
          </w:p>
        </w:tc>
        <w:tc>
          <w:tcPr>
            <w:tcW w:w="315" w:type="pct"/>
            <w:shd w:val="clear" w:color="auto" w:fill="auto"/>
            <w:vAlign w:val="center"/>
          </w:tcPr>
          <w:p w14:paraId="415CB647" w14:textId="77777777" w:rsidR="00FA7717" w:rsidRPr="000A4BC9" w:rsidRDefault="00FA7717" w:rsidP="00FA7717">
            <w:pPr>
              <w:rPr>
                <w:color w:val="000000"/>
                <w:sz w:val="18"/>
                <w:szCs w:val="18"/>
              </w:rPr>
            </w:pPr>
          </w:p>
        </w:tc>
        <w:tc>
          <w:tcPr>
            <w:tcW w:w="285" w:type="pct"/>
            <w:shd w:val="clear" w:color="auto" w:fill="auto"/>
            <w:vAlign w:val="center"/>
          </w:tcPr>
          <w:p w14:paraId="1CC98FF2" w14:textId="77777777" w:rsidR="00FA7717" w:rsidRPr="000A4BC9" w:rsidRDefault="00FA7717" w:rsidP="00FA7717">
            <w:pPr>
              <w:rPr>
                <w:color w:val="000000"/>
                <w:sz w:val="18"/>
                <w:szCs w:val="18"/>
              </w:rPr>
            </w:pPr>
          </w:p>
        </w:tc>
        <w:tc>
          <w:tcPr>
            <w:tcW w:w="285" w:type="pct"/>
            <w:shd w:val="clear" w:color="auto" w:fill="auto"/>
            <w:vAlign w:val="center"/>
          </w:tcPr>
          <w:p w14:paraId="7BA3FBB2" w14:textId="77777777" w:rsidR="00FA7717" w:rsidRPr="000A4BC9" w:rsidRDefault="00FA7717" w:rsidP="00FA7717">
            <w:pPr>
              <w:rPr>
                <w:color w:val="000000"/>
                <w:sz w:val="18"/>
                <w:szCs w:val="18"/>
              </w:rPr>
            </w:pPr>
          </w:p>
        </w:tc>
        <w:tc>
          <w:tcPr>
            <w:tcW w:w="308" w:type="pct"/>
            <w:shd w:val="clear" w:color="auto" w:fill="auto"/>
            <w:vAlign w:val="center"/>
          </w:tcPr>
          <w:p w14:paraId="5CFBD220" w14:textId="77777777" w:rsidR="00FA7717" w:rsidRPr="000A4BC9" w:rsidRDefault="00FA7717" w:rsidP="00FA7717">
            <w:pPr>
              <w:rPr>
                <w:color w:val="000000"/>
                <w:sz w:val="18"/>
                <w:szCs w:val="18"/>
              </w:rPr>
            </w:pPr>
          </w:p>
        </w:tc>
      </w:tr>
      <w:tr w:rsidR="00FA7717" w:rsidRPr="000A4BC9" w14:paraId="3530118C" w14:textId="77777777" w:rsidTr="00FA7717">
        <w:trPr>
          <w:trHeight w:val="630"/>
        </w:trPr>
        <w:tc>
          <w:tcPr>
            <w:tcW w:w="270" w:type="pct"/>
            <w:shd w:val="clear" w:color="auto" w:fill="auto"/>
            <w:vAlign w:val="center"/>
            <w:hideMark/>
          </w:tcPr>
          <w:p w14:paraId="29CA2E44" w14:textId="77777777" w:rsidR="00FA7717" w:rsidRPr="000A4BC9" w:rsidRDefault="00FA7717" w:rsidP="00FA7717">
            <w:pPr>
              <w:jc w:val="center"/>
              <w:rPr>
                <w:color w:val="000000"/>
                <w:sz w:val="18"/>
                <w:szCs w:val="18"/>
              </w:rPr>
            </w:pPr>
            <w:r w:rsidRPr="000A4BC9">
              <w:rPr>
                <w:color w:val="000000"/>
                <w:sz w:val="18"/>
                <w:szCs w:val="18"/>
              </w:rPr>
              <w:t>16.</w:t>
            </w:r>
          </w:p>
        </w:tc>
        <w:tc>
          <w:tcPr>
            <w:tcW w:w="1217" w:type="pct"/>
            <w:shd w:val="clear" w:color="auto" w:fill="auto"/>
            <w:vAlign w:val="center"/>
            <w:hideMark/>
          </w:tcPr>
          <w:p w14:paraId="4C5DA677" w14:textId="77777777" w:rsidR="00FA7717" w:rsidRPr="000A4BC9" w:rsidRDefault="00FA7717" w:rsidP="00FA7717">
            <w:pPr>
              <w:rPr>
                <w:color w:val="000000"/>
                <w:sz w:val="18"/>
                <w:szCs w:val="18"/>
              </w:rPr>
            </w:pPr>
            <w:r w:rsidRPr="000A4BC9">
              <w:rPr>
                <w:color w:val="000000"/>
                <w:sz w:val="18"/>
                <w:szCs w:val="18"/>
              </w:rPr>
              <w:t>Индикатор изменения конечного тарифа для потребителя</w:t>
            </w:r>
          </w:p>
        </w:tc>
        <w:tc>
          <w:tcPr>
            <w:tcW w:w="324" w:type="pct"/>
            <w:shd w:val="clear" w:color="auto" w:fill="auto"/>
            <w:vAlign w:val="center"/>
            <w:hideMark/>
          </w:tcPr>
          <w:p w14:paraId="3FC8132C" w14:textId="77777777" w:rsidR="00FA7717" w:rsidRPr="000A4BC9" w:rsidRDefault="00FA7717" w:rsidP="00FA7717">
            <w:pPr>
              <w:jc w:val="center"/>
              <w:rPr>
                <w:color w:val="000000"/>
                <w:sz w:val="18"/>
                <w:szCs w:val="18"/>
              </w:rPr>
            </w:pPr>
            <w:r w:rsidRPr="000A4BC9">
              <w:rPr>
                <w:color w:val="000000"/>
                <w:sz w:val="18"/>
                <w:szCs w:val="18"/>
              </w:rPr>
              <w:t>ИРТ</w:t>
            </w:r>
          </w:p>
        </w:tc>
        <w:tc>
          <w:tcPr>
            <w:tcW w:w="462" w:type="pct"/>
            <w:shd w:val="clear" w:color="auto" w:fill="auto"/>
            <w:vAlign w:val="center"/>
            <w:hideMark/>
          </w:tcPr>
          <w:p w14:paraId="7994670E" w14:textId="77777777" w:rsidR="00FA7717" w:rsidRPr="000A4BC9" w:rsidRDefault="00FA7717" w:rsidP="00FA7717">
            <w:pPr>
              <w:jc w:val="center"/>
              <w:rPr>
                <w:color w:val="000000"/>
                <w:sz w:val="18"/>
                <w:szCs w:val="18"/>
              </w:rPr>
            </w:pPr>
            <w:r w:rsidRPr="000A4BC9">
              <w:rPr>
                <w:color w:val="000000"/>
                <w:sz w:val="18"/>
                <w:szCs w:val="18"/>
              </w:rPr>
              <w:t>%</w:t>
            </w:r>
          </w:p>
        </w:tc>
        <w:tc>
          <w:tcPr>
            <w:tcW w:w="323" w:type="pct"/>
            <w:shd w:val="clear" w:color="auto" w:fill="auto"/>
            <w:vAlign w:val="center"/>
          </w:tcPr>
          <w:p w14:paraId="4D428FC0" w14:textId="77777777" w:rsidR="00FA7717" w:rsidRPr="000A4BC9" w:rsidRDefault="00FA7717" w:rsidP="00FA7717">
            <w:pPr>
              <w:jc w:val="center"/>
              <w:rPr>
                <w:color w:val="000000"/>
                <w:sz w:val="18"/>
                <w:szCs w:val="18"/>
              </w:rPr>
            </w:pPr>
          </w:p>
        </w:tc>
        <w:tc>
          <w:tcPr>
            <w:tcW w:w="323" w:type="pct"/>
            <w:shd w:val="clear" w:color="auto" w:fill="auto"/>
            <w:vAlign w:val="center"/>
          </w:tcPr>
          <w:p w14:paraId="0D91A8C5" w14:textId="77777777" w:rsidR="00FA7717" w:rsidRPr="000A4BC9" w:rsidRDefault="00FA7717" w:rsidP="00FA7717">
            <w:pPr>
              <w:jc w:val="center"/>
              <w:rPr>
                <w:color w:val="000000"/>
                <w:sz w:val="18"/>
                <w:szCs w:val="18"/>
              </w:rPr>
            </w:pPr>
          </w:p>
        </w:tc>
        <w:tc>
          <w:tcPr>
            <w:tcW w:w="286" w:type="pct"/>
            <w:shd w:val="clear" w:color="auto" w:fill="auto"/>
            <w:vAlign w:val="center"/>
          </w:tcPr>
          <w:p w14:paraId="28045640" w14:textId="77777777" w:rsidR="00FA7717" w:rsidRPr="000A4BC9" w:rsidRDefault="00FA7717" w:rsidP="00FA7717">
            <w:pPr>
              <w:jc w:val="center"/>
              <w:rPr>
                <w:color w:val="000000"/>
                <w:sz w:val="18"/>
                <w:szCs w:val="18"/>
              </w:rPr>
            </w:pPr>
          </w:p>
        </w:tc>
        <w:tc>
          <w:tcPr>
            <w:tcW w:w="315" w:type="pct"/>
            <w:shd w:val="clear" w:color="auto" w:fill="auto"/>
            <w:vAlign w:val="center"/>
          </w:tcPr>
          <w:p w14:paraId="496D9012" w14:textId="77777777" w:rsidR="00FA7717" w:rsidRPr="000A4BC9" w:rsidRDefault="00FA7717" w:rsidP="00FA7717">
            <w:pPr>
              <w:jc w:val="center"/>
              <w:rPr>
                <w:color w:val="000000"/>
                <w:sz w:val="18"/>
                <w:szCs w:val="18"/>
              </w:rPr>
            </w:pPr>
          </w:p>
        </w:tc>
        <w:tc>
          <w:tcPr>
            <w:tcW w:w="285" w:type="pct"/>
            <w:shd w:val="clear" w:color="auto" w:fill="auto"/>
            <w:vAlign w:val="center"/>
          </w:tcPr>
          <w:p w14:paraId="0B3CCC92" w14:textId="77777777" w:rsidR="00FA7717" w:rsidRPr="000A4BC9" w:rsidRDefault="00FA7717" w:rsidP="00FA7717">
            <w:pPr>
              <w:jc w:val="center"/>
              <w:rPr>
                <w:color w:val="000000"/>
                <w:sz w:val="18"/>
                <w:szCs w:val="18"/>
              </w:rPr>
            </w:pPr>
          </w:p>
        </w:tc>
        <w:tc>
          <w:tcPr>
            <w:tcW w:w="315" w:type="pct"/>
            <w:shd w:val="clear" w:color="auto" w:fill="auto"/>
            <w:vAlign w:val="center"/>
          </w:tcPr>
          <w:p w14:paraId="3680C233" w14:textId="77777777" w:rsidR="00FA7717" w:rsidRPr="000A4BC9" w:rsidRDefault="00FA7717" w:rsidP="00FA7717">
            <w:pPr>
              <w:jc w:val="center"/>
              <w:rPr>
                <w:color w:val="000000"/>
                <w:sz w:val="18"/>
                <w:szCs w:val="18"/>
              </w:rPr>
            </w:pPr>
          </w:p>
        </w:tc>
        <w:tc>
          <w:tcPr>
            <w:tcW w:w="285" w:type="pct"/>
            <w:shd w:val="clear" w:color="auto" w:fill="auto"/>
            <w:vAlign w:val="center"/>
          </w:tcPr>
          <w:p w14:paraId="04A6EB1C" w14:textId="77777777" w:rsidR="00FA7717" w:rsidRPr="000A4BC9" w:rsidRDefault="00FA7717" w:rsidP="00FA7717">
            <w:pPr>
              <w:jc w:val="center"/>
              <w:rPr>
                <w:color w:val="000000"/>
                <w:sz w:val="18"/>
                <w:szCs w:val="18"/>
              </w:rPr>
            </w:pPr>
          </w:p>
        </w:tc>
        <w:tc>
          <w:tcPr>
            <w:tcW w:w="285" w:type="pct"/>
            <w:shd w:val="clear" w:color="auto" w:fill="auto"/>
            <w:vAlign w:val="center"/>
          </w:tcPr>
          <w:p w14:paraId="129636B7" w14:textId="77777777" w:rsidR="00FA7717" w:rsidRPr="000A4BC9" w:rsidRDefault="00FA7717" w:rsidP="00FA7717">
            <w:pPr>
              <w:jc w:val="center"/>
              <w:rPr>
                <w:color w:val="000000"/>
                <w:sz w:val="18"/>
                <w:szCs w:val="18"/>
              </w:rPr>
            </w:pPr>
          </w:p>
        </w:tc>
        <w:tc>
          <w:tcPr>
            <w:tcW w:w="308" w:type="pct"/>
            <w:shd w:val="clear" w:color="auto" w:fill="auto"/>
            <w:vAlign w:val="center"/>
          </w:tcPr>
          <w:p w14:paraId="27BDBE08" w14:textId="77777777" w:rsidR="00FA7717" w:rsidRPr="000A4BC9" w:rsidRDefault="00FA7717" w:rsidP="00FA7717">
            <w:pPr>
              <w:jc w:val="center"/>
              <w:rPr>
                <w:color w:val="000000"/>
                <w:sz w:val="18"/>
                <w:szCs w:val="18"/>
              </w:rPr>
            </w:pPr>
          </w:p>
        </w:tc>
      </w:tr>
    </w:tbl>
    <w:p w14:paraId="101DFD22" w14:textId="77777777" w:rsidR="00FA7717" w:rsidRDefault="00FA7717" w:rsidP="00FA7717">
      <w:pPr>
        <w:pStyle w:val="af1"/>
        <w:rPr>
          <w:lang w:eastAsia="ru-RU"/>
        </w:rPr>
      </w:pPr>
    </w:p>
    <w:p w14:paraId="6984A996" w14:textId="77777777" w:rsidR="003F244A" w:rsidRDefault="003F244A" w:rsidP="003F244A">
      <w:pPr>
        <w:pStyle w:val="10"/>
        <w:rPr>
          <w:lang w:eastAsia="ru-RU"/>
        </w:rPr>
      </w:pPr>
      <w:bookmarkStart w:id="115" w:name="_Toc90411052"/>
      <w:r>
        <w:rPr>
          <w:lang w:eastAsia="ru-RU"/>
        </w:rPr>
        <w:lastRenderedPageBreak/>
        <w:t>Индикаторы развития систем теплоснабжения города Бердска</w:t>
      </w:r>
      <w:bookmarkEnd w:id="115"/>
    </w:p>
    <w:p w14:paraId="216ACE17" w14:textId="77777777" w:rsidR="003F244A" w:rsidRDefault="003F244A" w:rsidP="003F244A">
      <w:pPr>
        <w:pStyle w:val="20"/>
      </w:pPr>
      <w:bookmarkStart w:id="116" w:name="_Toc90411053"/>
      <w:r w:rsidRPr="009F5D9E">
        <w:t xml:space="preserve">Индикаторы, характеризующие динамику изменения спроса на тепловую мощность </w:t>
      </w:r>
      <w:r>
        <w:t>по городу Бердску</w:t>
      </w:r>
      <w:bookmarkEnd w:id="116"/>
    </w:p>
    <w:p w14:paraId="1970FFBB" w14:textId="77777777" w:rsidR="00FA7717" w:rsidRPr="00084531" w:rsidRDefault="00084531" w:rsidP="00084531">
      <w:pPr>
        <w:pStyle w:val="afffffff5"/>
        <w:keepNext/>
        <w:spacing w:before="240" w:after="0" w:line="240" w:lineRule="auto"/>
        <w:ind w:left="1134" w:hanging="1134"/>
        <w:jc w:val="left"/>
        <w:rPr>
          <w:rFonts w:ascii="Arial" w:hAnsi="Arial" w:cs="Arial"/>
          <w:sz w:val="18"/>
          <w:szCs w:val="18"/>
        </w:rPr>
      </w:pPr>
      <w:bookmarkStart w:id="117" w:name="_Toc90411095"/>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10</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1</w:t>
      </w:r>
      <w:r w:rsidR="008C4F30">
        <w:rPr>
          <w:rFonts w:ascii="Arial" w:hAnsi="Arial" w:cs="Arial"/>
          <w:sz w:val="18"/>
          <w:szCs w:val="18"/>
        </w:rPr>
        <w:fldChar w:fldCharType="end"/>
      </w:r>
      <w:r w:rsidR="00843F38">
        <w:rPr>
          <w:rFonts w:ascii="Arial" w:hAnsi="Arial" w:cs="Arial"/>
          <w:sz w:val="18"/>
          <w:szCs w:val="18"/>
        </w:rPr>
        <w:t xml:space="preserve"> </w:t>
      </w:r>
      <w:r w:rsidR="00843F38" w:rsidRPr="004D5BD5">
        <w:rPr>
          <w:rFonts w:ascii="Arial" w:hAnsi="Arial" w:cs="Arial"/>
          <w:sz w:val="18"/>
          <w:szCs w:val="18"/>
        </w:rPr>
        <w:t>Индикаторы</w:t>
      </w:r>
      <w:r w:rsidR="00843F38">
        <w:rPr>
          <w:rFonts w:ascii="Arial" w:hAnsi="Arial" w:cs="Arial"/>
          <w:sz w:val="18"/>
          <w:szCs w:val="18"/>
        </w:rPr>
        <w:t>, характеризующие динамику изменения спроса на тепловую мощность по городу Бердску</w:t>
      </w:r>
      <w:bookmarkEnd w:id="117"/>
    </w:p>
    <w:tbl>
      <w:tblPr>
        <w:tblW w:w="5000" w:type="pct"/>
        <w:tblLook w:val="04A0" w:firstRow="1" w:lastRow="0" w:firstColumn="1" w:lastColumn="0" w:noHBand="0" w:noVBand="1"/>
      </w:tblPr>
      <w:tblGrid>
        <w:gridCol w:w="661"/>
        <w:gridCol w:w="3362"/>
        <w:gridCol w:w="1460"/>
        <w:gridCol w:w="1083"/>
        <w:gridCol w:w="1180"/>
        <w:gridCol w:w="939"/>
        <w:gridCol w:w="939"/>
        <w:gridCol w:w="939"/>
        <w:gridCol w:w="939"/>
        <w:gridCol w:w="939"/>
        <w:gridCol w:w="939"/>
        <w:gridCol w:w="939"/>
        <w:gridCol w:w="939"/>
      </w:tblGrid>
      <w:tr w:rsidR="00843F38" w14:paraId="46990300" w14:textId="77777777" w:rsidTr="00E87658">
        <w:trPr>
          <w:trHeight w:val="20"/>
        </w:trPr>
        <w:tc>
          <w:tcPr>
            <w:tcW w:w="213"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1F0F6554" w14:textId="77777777" w:rsidR="00843F38" w:rsidRDefault="00843F38" w:rsidP="00E87658">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117" w:type="pct"/>
            <w:tcBorders>
              <w:top w:val="single" w:sz="8" w:space="0" w:color="auto"/>
              <w:left w:val="nil"/>
              <w:bottom w:val="single" w:sz="8" w:space="0" w:color="auto"/>
              <w:right w:val="single" w:sz="8" w:space="0" w:color="auto"/>
            </w:tcBorders>
            <w:shd w:val="clear" w:color="000000" w:fill="DAEEF3"/>
            <w:noWrap/>
            <w:vAlign w:val="center"/>
            <w:hideMark/>
          </w:tcPr>
          <w:p w14:paraId="2CAF0A6E" w14:textId="77777777" w:rsidR="00843F38" w:rsidRDefault="00843F38" w:rsidP="00E87658">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494" w:type="pct"/>
            <w:tcBorders>
              <w:top w:val="single" w:sz="8" w:space="0" w:color="auto"/>
              <w:left w:val="nil"/>
              <w:bottom w:val="single" w:sz="8" w:space="0" w:color="auto"/>
              <w:right w:val="single" w:sz="8" w:space="0" w:color="auto"/>
            </w:tcBorders>
            <w:shd w:val="clear" w:color="000000" w:fill="DAEEF3"/>
            <w:vAlign w:val="center"/>
            <w:hideMark/>
          </w:tcPr>
          <w:p w14:paraId="522FD94E" w14:textId="77777777" w:rsidR="00843F38" w:rsidRDefault="00843F38" w:rsidP="00E87658">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49" w:type="pct"/>
            <w:tcBorders>
              <w:top w:val="single" w:sz="8" w:space="0" w:color="auto"/>
              <w:left w:val="nil"/>
              <w:bottom w:val="single" w:sz="8" w:space="0" w:color="auto"/>
              <w:right w:val="single" w:sz="8" w:space="0" w:color="auto"/>
            </w:tcBorders>
            <w:shd w:val="clear" w:color="000000" w:fill="DAEEF3"/>
            <w:vAlign w:val="center"/>
            <w:hideMark/>
          </w:tcPr>
          <w:p w14:paraId="10B059C9" w14:textId="77777777" w:rsidR="00843F38" w:rsidRDefault="00843F38" w:rsidP="00E87658">
            <w:pPr>
              <w:jc w:val="center"/>
              <w:rPr>
                <w:rFonts w:ascii="Arial" w:hAnsi="Arial" w:cs="Arial"/>
                <w:b/>
                <w:bCs/>
                <w:color w:val="000000"/>
                <w:sz w:val="20"/>
                <w:szCs w:val="20"/>
              </w:rPr>
            </w:pPr>
            <w:r>
              <w:rPr>
                <w:rFonts w:ascii="Arial" w:hAnsi="Arial" w:cs="Arial"/>
                <w:b/>
                <w:bCs/>
                <w:color w:val="000000"/>
                <w:sz w:val="20"/>
                <w:szCs w:val="20"/>
              </w:rPr>
              <w:t>Ед. изм.</w:t>
            </w:r>
          </w:p>
        </w:tc>
        <w:tc>
          <w:tcPr>
            <w:tcW w:w="402" w:type="pct"/>
            <w:tcBorders>
              <w:top w:val="single" w:sz="8" w:space="0" w:color="auto"/>
              <w:left w:val="nil"/>
              <w:bottom w:val="nil"/>
              <w:right w:val="single" w:sz="8" w:space="0" w:color="auto"/>
            </w:tcBorders>
            <w:shd w:val="clear" w:color="000000" w:fill="DAEEF3"/>
            <w:vAlign w:val="center"/>
            <w:hideMark/>
          </w:tcPr>
          <w:p w14:paraId="58711C54" w14:textId="77777777" w:rsidR="00843F38" w:rsidRDefault="00843F38" w:rsidP="00E87658">
            <w:pPr>
              <w:jc w:val="center"/>
              <w:rPr>
                <w:rFonts w:ascii="Arial" w:hAnsi="Arial" w:cs="Arial"/>
                <w:b/>
                <w:bCs/>
                <w:color w:val="000000"/>
                <w:sz w:val="20"/>
                <w:szCs w:val="20"/>
              </w:rPr>
            </w:pPr>
            <w:r>
              <w:rPr>
                <w:rFonts w:ascii="Arial" w:hAnsi="Arial" w:cs="Arial"/>
                <w:b/>
                <w:bCs/>
                <w:color w:val="000000"/>
                <w:sz w:val="20"/>
                <w:szCs w:val="20"/>
              </w:rPr>
              <w:t>2020</w:t>
            </w:r>
          </w:p>
        </w:tc>
        <w:tc>
          <w:tcPr>
            <w:tcW w:w="303" w:type="pct"/>
            <w:tcBorders>
              <w:top w:val="single" w:sz="8" w:space="0" w:color="auto"/>
              <w:left w:val="nil"/>
              <w:bottom w:val="nil"/>
              <w:right w:val="single" w:sz="8" w:space="0" w:color="auto"/>
            </w:tcBorders>
            <w:shd w:val="clear" w:color="000000" w:fill="DAEEF3"/>
            <w:vAlign w:val="center"/>
            <w:hideMark/>
          </w:tcPr>
          <w:p w14:paraId="0658B815" w14:textId="77777777" w:rsidR="00843F38" w:rsidRDefault="00843F38" w:rsidP="00E87658">
            <w:pPr>
              <w:jc w:val="center"/>
              <w:rPr>
                <w:rFonts w:ascii="Arial" w:hAnsi="Arial" w:cs="Arial"/>
                <w:b/>
                <w:bCs/>
                <w:color w:val="000000"/>
                <w:sz w:val="20"/>
                <w:szCs w:val="20"/>
              </w:rPr>
            </w:pPr>
            <w:r>
              <w:rPr>
                <w:rFonts w:ascii="Arial" w:hAnsi="Arial" w:cs="Arial"/>
                <w:b/>
                <w:bCs/>
                <w:color w:val="000000"/>
                <w:sz w:val="20"/>
                <w:szCs w:val="20"/>
              </w:rPr>
              <w:t>2021</w:t>
            </w:r>
          </w:p>
        </w:tc>
        <w:tc>
          <w:tcPr>
            <w:tcW w:w="303" w:type="pct"/>
            <w:tcBorders>
              <w:top w:val="single" w:sz="8" w:space="0" w:color="auto"/>
              <w:left w:val="nil"/>
              <w:bottom w:val="nil"/>
              <w:right w:val="single" w:sz="8" w:space="0" w:color="auto"/>
            </w:tcBorders>
            <w:shd w:val="clear" w:color="000000" w:fill="DAEEF3"/>
            <w:vAlign w:val="center"/>
            <w:hideMark/>
          </w:tcPr>
          <w:p w14:paraId="149AB0E2" w14:textId="77777777" w:rsidR="00843F38" w:rsidRDefault="00843F38" w:rsidP="00E87658">
            <w:pPr>
              <w:jc w:val="center"/>
              <w:rPr>
                <w:rFonts w:ascii="Arial" w:hAnsi="Arial" w:cs="Arial"/>
                <w:b/>
                <w:bCs/>
                <w:color w:val="000000"/>
                <w:sz w:val="20"/>
                <w:szCs w:val="20"/>
              </w:rPr>
            </w:pPr>
            <w:r>
              <w:rPr>
                <w:rFonts w:ascii="Arial" w:hAnsi="Arial" w:cs="Arial"/>
                <w:b/>
                <w:bCs/>
                <w:color w:val="000000"/>
                <w:sz w:val="20"/>
                <w:szCs w:val="20"/>
              </w:rPr>
              <w:t>2022</w:t>
            </w:r>
          </w:p>
        </w:tc>
        <w:tc>
          <w:tcPr>
            <w:tcW w:w="303" w:type="pct"/>
            <w:tcBorders>
              <w:top w:val="single" w:sz="8" w:space="0" w:color="auto"/>
              <w:left w:val="nil"/>
              <w:bottom w:val="nil"/>
              <w:right w:val="single" w:sz="8" w:space="0" w:color="auto"/>
            </w:tcBorders>
            <w:shd w:val="clear" w:color="000000" w:fill="DAEEF3"/>
            <w:vAlign w:val="center"/>
            <w:hideMark/>
          </w:tcPr>
          <w:p w14:paraId="0D808ADF" w14:textId="77777777" w:rsidR="00843F38" w:rsidRDefault="00843F38" w:rsidP="00E87658">
            <w:pPr>
              <w:jc w:val="center"/>
              <w:rPr>
                <w:rFonts w:ascii="Arial" w:hAnsi="Arial" w:cs="Arial"/>
                <w:b/>
                <w:bCs/>
                <w:color w:val="000000"/>
                <w:sz w:val="20"/>
                <w:szCs w:val="20"/>
              </w:rPr>
            </w:pPr>
            <w:r>
              <w:rPr>
                <w:rFonts w:ascii="Arial" w:hAnsi="Arial" w:cs="Arial"/>
                <w:b/>
                <w:bCs/>
                <w:color w:val="000000"/>
                <w:sz w:val="20"/>
                <w:szCs w:val="20"/>
              </w:rPr>
              <w:t>2023</w:t>
            </w:r>
          </w:p>
        </w:tc>
        <w:tc>
          <w:tcPr>
            <w:tcW w:w="303" w:type="pct"/>
            <w:tcBorders>
              <w:top w:val="single" w:sz="8" w:space="0" w:color="auto"/>
              <w:left w:val="nil"/>
              <w:bottom w:val="nil"/>
              <w:right w:val="single" w:sz="8" w:space="0" w:color="auto"/>
            </w:tcBorders>
            <w:shd w:val="clear" w:color="000000" w:fill="DAEEF3"/>
            <w:vAlign w:val="center"/>
            <w:hideMark/>
          </w:tcPr>
          <w:p w14:paraId="175C4C67" w14:textId="77777777" w:rsidR="00843F38" w:rsidRDefault="00843F38" w:rsidP="00E87658">
            <w:pPr>
              <w:jc w:val="center"/>
              <w:rPr>
                <w:rFonts w:ascii="Arial" w:hAnsi="Arial" w:cs="Arial"/>
                <w:b/>
                <w:bCs/>
                <w:color w:val="000000"/>
                <w:sz w:val="20"/>
                <w:szCs w:val="20"/>
              </w:rPr>
            </w:pPr>
            <w:r>
              <w:rPr>
                <w:rFonts w:ascii="Arial" w:hAnsi="Arial" w:cs="Arial"/>
                <w:b/>
                <w:bCs/>
                <w:color w:val="000000"/>
                <w:sz w:val="20"/>
                <w:szCs w:val="20"/>
              </w:rPr>
              <w:t>2024</w:t>
            </w:r>
          </w:p>
        </w:tc>
        <w:tc>
          <w:tcPr>
            <w:tcW w:w="303" w:type="pct"/>
            <w:tcBorders>
              <w:top w:val="single" w:sz="8" w:space="0" w:color="auto"/>
              <w:left w:val="nil"/>
              <w:bottom w:val="nil"/>
              <w:right w:val="single" w:sz="8" w:space="0" w:color="auto"/>
            </w:tcBorders>
            <w:shd w:val="clear" w:color="000000" w:fill="DAEEF3"/>
            <w:vAlign w:val="center"/>
            <w:hideMark/>
          </w:tcPr>
          <w:p w14:paraId="4AEBD885" w14:textId="77777777" w:rsidR="00843F38" w:rsidRDefault="00843F38" w:rsidP="00E87658">
            <w:pPr>
              <w:jc w:val="center"/>
              <w:rPr>
                <w:rFonts w:ascii="Arial" w:hAnsi="Arial" w:cs="Arial"/>
                <w:b/>
                <w:bCs/>
                <w:color w:val="000000"/>
                <w:sz w:val="20"/>
                <w:szCs w:val="20"/>
              </w:rPr>
            </w:pPr>
            <w:r>
              <w:rPr>
                <w:rFonts w:ascii="Arial" w:hAnsi="Arial" w:cs="Arial"/>
                <w:b/>
                <w:bCs/>
                <w:color w:val="000000"/>
                <w:sz w:val="20"/>
                <w:szCs w:val="20"/>
              </w:rPr>
              <w:t>2025</w:t>
            </w:r>
          </w:p>
        </w:tc>
        <w:tc>
          <w:tcPr>
            <w:tcW w:w="303" w:type="pct"/>
            <w:tcBorders>
              <w:top w:val="single" w:sz="8" w:space="0" w:color="auto"/>
              <w:left w:val="nil"/>
              <w:bottom w:val="nil"/>
              <w:right w:val="single" w:sz="8" w:space="0" w:color="auto"/>
            </w:tcBorders>
            <w:shd w:val="clear" w:color="000000" w:fill="DAEEF3"/>
            <w:vAlign w:val="center"/>
            <w:hideMark/>
          </w:tcPr>
          <w:p w14:paraId="54DE3CA2" w14:textId="77777777" w:rsidR="00843F38" w:rsidRDefault="00843F38" w:rsidP="00E87658">
            <w:pPr>
              <w:jc w:val="center"/>
              <w:rPr>
                <w:rFonts w:ascii="Arial" w:hAnsi="Arial" w:cs="Arial"/>
                <w:b/>
                <w:bCs/>
                <w:color w:val="000000"/>
                <w:sz w:val="20"/>
                <w:szCs w:val="20"/>
              </w:rPr>
            </w:pPr>
            <w:r>
              <w:rPr>
                <w:rFonts w:ascii="Arial" w:hAnsi="Arial" w:cs="Arial"/>
                <w:b/>
                <w:bCs/>
                <w:color w:val="000000"/>
                <w:sz w:val="20"/>
                <w:szCs w:val="20"/>
              </w:rPr>
              <w:t>2030</w:t>
            </w:r>
          </w:p>
        </w:tc>
        <w:tc>
          <w:tcPr>
            <w:tcW w:w="303" w:type="pct"/>
            <w:tcBorders>
              <w:top w:val="single" w:sz="8" w:space="0" w:color="auto"/>
              <w:left w:val="nil"/>
              <w:bottom w:val="nil"/>
              <w:right w:val="single" w:sz="8" w:space="0" w:color="auto"/>
            </w:tcBorders>
            <w:shd w:val="clear" w:color="000000" w:fill="DAEEF3"/>
            <w:vAlign w:val="center"/>
            <w:hideMark/>
          </w:tcPr>
          <w:p w14:paraId="6CC8F647" w14:textId="77777777" w:rsidR="00843F38" w:rsidRDefault="00843F38" w:rsidP="00E87658">
            <w:pPr>
              <w:jc w:val="center"/>
              <w:rPr>
                <w:rFonts w:ascii="Arial" w:hAnsi="Arial" w:cs="Arial"/>
                <w:b/>
                <w:bCs/>
                <w:color w:val="000000"/>
                <w:sz w:val="20"/>
                <w:szCs w:val="20"/>
              </w:rPr>
            </w:pPr>
            <w:r>
              <w:rPr>
                <w:rFonts w:ascii="Arial" w:hAnsi="Arial" w:cs="Arial"/>
                <w:b/>
                <w:bCs/>
                <w:color w:val="000000"/>
                <w:sz w:val="20"/>
                <w:szCs w:val="20"/>
              </w:rPr>
              <w:t>2035</w:t>
            </w:r>
          </w:p>
        </w:tc>
        <w:tc>
          <w:tcPr>
            <w:tcW w:w="303" w:type="pct"/>
            <w:tcBorders>
              <w:top w:val="single" w:sz="8" w:space="0" w:color="auto"/>
              <w:left w:val="nil"/>
              <w:bottom w:val="nil"/>
              <w:right w:val="single" w:sz="8" w:space="0" w:color="auto"/>
            </w:tcBorders>
            <w:shd w:val="clear" w:color="000000" w:fill="DAEEF3"/>
            <w:vAlign w:val="center"/>
            <w:hideMark/>
          </w:tcPr>
          <w:p w14:paraId="749D036B" w14:textId="77777777" w:rsidR="00843F38" w:rsidRDefault="00843F38" w:rsidP="00E87658">
            <w:pPr>
              <w:jc w:val="center"/>
              <w:rPr>
                <w:rFonts w:ascii="Arial" w:hAnsi="Arial" w:cs="Arial"/>
                <w:b/>
                <w:bCs/>
                <w:color w:val="000000"/>
                <w:sz w:val="20"/>
                <w:szCs w:val="20"/>
              </w:rPr>
            </w:pPr>
            <w:r>
              <w:rPr>
                <w:rFonts w:ascii="Arial" w:hAnsi="Arial" w:cs="Arial"/>
                <w:b/>
                <w:bCs/>
                <w:color w:val="000000"/>
                <w:sz w:val="20"/>
                <w:szCs w:val="20"/>
              </w:rPr>
              <w:t>2040</w:t>
            </w:r>
          </w:p>
        </w:tc>
      </w:tr>
      <w:tr w:rsidR="00843F38" w14:paraId="3795217E"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7714FCD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w:t>
            </w:r>
          </w:p>
        </w:tc>
        <w:tc>
          <w:tcPr>
            <w:tcW w:w="1117" w:type="pct"/>
            <w:tcBorders>
              <w:top w:val="nil"/>
              <w:left w:val="nil"/>
              <w:bottom w:val="single" w:sz="8" w:space="0" w:color="auto"/>
              <w:right w:val="single" w:sz="8" w:space="0" w:color="auto"/>
            </w:tcBorders>
            <w:shd w:val="clear" w:color="auto" w:fill="auto"/>
            <w:vAlign w:val="center"/>
            <w:hideMark/>
          </w:tcPr>
          <w:p w14:paraId="7B342515" w14:textId="77777777" w:rsidR="00843F38" w:rsidRDefault="00843F38" w:rsidP="00E87658">
            <w:pPr>
              <w:rPr>
                <w:rFonts w:ascii="Arial" w:hAnsi="Arial" w:cs="Arial"/>
                <w:color w:val="000000"/>
                <w:sz w:val="20"/>
                <w:szCs w:val="20"/>
              </w:rPr>
            </w:pPr>
            <w:r>
              <w:rPr>
                <w:rFonts w:ascii="Arial" w:hAnsi="Arial" w:cs="Arial"/>
                <w:color w:val="000000"/>
                <w:sz w:val="20"/>
                <w:szCs w:val="20"/>
              </w:rPr>
              <w:t>Площадь территории</w:t>
            </w:r>
          </w:p>
        </w:tc>
        <w:tc>
          <w:tcPr>
            <w:tcW w:w="494" w:type="pct"/>
            <w:tcBorders>
              <w:top w:val="nil"/>
              <w:left w:val="nil"/>
              <w:bottom w:val="single" w:sz="8" w:space="0" w:color="auto"/>
              <w:right w:val="single" w:sz="8" w:space="0" w:color="auto"/>
            </w:tcBorders>
            <w:shd w:val="clear" w:color="auto" w:fill="auto"/>
            <w:noWrap/>
            <w:vAlign w:val="center"/>
            <w:hideMark/>
          </w:tcPr>
          <w:p w14:paraId="1A7F8F5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тер</w:t>
            </w:r>
          </w:p>
        </w:tc>
        <w:tc>
          <w:tcPr>
            <w:tcW w:w="349" w:type="pct"/>
            <w:tcBorders>
              <w:top w:val="nil"/>
              <w:left w:val="nil"/>
              <w:bottom w:val="single" w:sz="8" w:space="0" w:color="auto"/>
              <w:right w:val="nil"/>
            </w:tcBorders>
            <w:shd w:val="clear" w:color="auto" w:fill="auto"/>
            <w:vAlign w:val="center"/>
            <w:hideMark/>
          </w:tcPr>
          <w:p w14:paraId="2AAAC80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га</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C9BDEA"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7166,61</w:t>
            </w:r>
          </w:p>
        </w:tc>
        <w:tc>
          <w:tcPr>
            <w:tcW w:w="303" w:type="pct"/>
            <w:tcBorders>
              <w:top w:val="single" w:sz="4" w:space="0" w:color="auto"/>
              <w:left w:val="nil"/>
              <w:bottom w:val="single" w:sz="4" w:space="0" w:color="auto"/>
              <w:right w:val="single" w:sz="4" w:space="0" w:color="auto"/>
            </w:tcBorders>
            <w:shd w:val="clear" w:color="auto" w:fill="auto"/>
            <w:vAlign w:val="center"/>
            <w:hideMark/>
          </w:tcPr>
          <w:p w14:paraId="7A87AB5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7166,61</w:t>
            </w:r>
          </w:p>
        </w:tc>
        <w:tc>
          <w:tcPr>
            <w:tcW w:w="303" w:type="pct"/>
            <w:tcBorders>
              <w:top w:val="single" w:sz="4" w:space="0" w:color="auto"/>
              <w:left w:val="nil"/>
              <w:bottom w:val="single" w:sz="4" w:space="0" w:color="auto"/>
              <w:right w:val="single" w:sz="4" w:space="0" w:color="auto"/>
            </w:tcBorders>
            <w:shd w:val="clear" w:color="auto" w:fill="auto"/>
            <w:vAlign w:val="center"/>
            <w:hideMark/>
          </w:tcPr>
          <w:p w14:paraId="41C654F8"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7166,61</w:t>
            </w:r>
          </w:p>
        </w:tc>
        <w:tc>
          <w:tcPr>
            <w:tcW w:w="303" w:type="pct"/>
            <w:tcBorders>
              <w:top w:val="single" w:sz="4" w:space="0" w:color="auto"/>
              <w:left w:val="nil"/>
              <w:bottom w:val="single" w:sz="4" w:space="0" w:color="auto"/>
              <w:right w:val="single" w:sz="4" w:space="0" w:color="auto"/>
            </w:tcBorders>
            <w:shd w:val="clear" w:color="auto" w:fill="auto"/>
            <w:vAlign w:val="center"/>
            <w:hideMark/>
          </w:tcPr>
          <w:p w14:paraId="70B698D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7166,61</w:t>
            </w:r>
          </w:p>
        </w:tc>
        <w:tc>
          <w:tcPr>
            <w:tcW w:w="303" w:type="pct"/>
            <w:tcBorders>
              <w:top w:val="single" w:sz="4" w:space="0" w:color="auto"/>
              <w:left w:val="nil"/>
              <w:bottom w:val="single" w:sz="4" w:space="0" w:color="auto"/>
              <w:right w:val="single" w:sz="4" w:space="0" w:color="auto"/>
            </w:tcBorders>
            <w:shd w:val="clear" w:color="auto" w:fill="auto"/>
            <w:vAlign w:val="center"/>
            <w:hideMark/>
          </w:tcPr>
          <w:p w14:paraId="28135045"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7166,61</w:t>
            </w:r>
          </w:p>
        </w:tc>
        <w:tc>
          <w:tcPr>
            <w:tcW w:w="303" w:type="pct"/>
            <w:tcBorders>
              <w:top w:val="single" w:sz="4" w:space="0" w:color="auto"/>
              <w:left w:val="nil"/>
              <w:bottom w:val="single" w:sz="4" w:space="0" w:color="auto"/>
              <w:right w:val="single" w:sz="4" w:space="0" w:color="auto"/>
            </w:tcBorders>
            <w:shd w:val="clear" w:color="auto" w:fill="auto"/>
            <w:vAlign w:val="center"/>
            <w:hideMark/>
          </w:tcPr>
          <w:p w14:paraId="07FB35D2"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7166,61</w:t>
            </w:r>
          </w:p>
        </w:tc>
        <w:tc>
          <w:tcPr>
            <w:tcW w:w="303" w:type="pct"/>
            <w:tcBorders>
              <w:top w:val="single" w:sz="4" w:space="0" w:color="auto"/>
              <w:left w:val="nil"/>
              <w:bottom w:val="single" w:sz="4" w:space="0" w:color="auto"/>
              <w:right w:val="single" w:sz="4" w:space="0" w:color="auto"/>
            </w:tcBorders>
            <w:shd w:val="clear" w:color="auto" w:fill="auto"/>
            <w:vAlign w:val="center"/>
            <w:hideMark/>
          </w:tcPr>
          <w:p w14:paraId="4B4C6918"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7166,61</w:t>
            </w:r>
          </w:p>
        </w:tc>
        <w:tc>
          <w:tcPr>
            <w:tcW w:w="303" w:type="pct"/>
            <w:tcBorders>
              <w:top w:val="single" w:sz="4" w:space="0" w:color="auto"/>
              <w:left w:val="nil"/>
              <w:bottom w:val="single" w:sz="4" w:space="0" w:color="auto"/>
              <w:right w:val="single" w:sz="4" w:space="0" w:color="auto"/>
            </w:tcBorders>
            <w:shd w:val="clear" w:color="auto" w:fill="auto"/>
            <w:vAlign w:val="center"/>
            <w:hideMark/>
          </w:tcPr>
          <w:p w14:paraId="4D68933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7166,61</w:t>
            </w:r>
          </w:p>
        </w:tc>
        <w:tc>
          <w:tcPr>
            <w:tcW w:w="303" w:type="pct"/>
            <w:tcBorders>
              <w:top w:val="single" w:sz="4" w:space="0" w:color="auto"/>
              <w:left w:val="nil"/>
              <w:bottom w:val="single" w:sz="4" w:space="0" w:color="auto"/>
              <w:right w:val="single" w:sz="4" w:space="0" w:color="auto"/>
            </w:tcBorders>
            <w:shd w:val="clear" w:color="auto" w:fill="auto"/>
            <w:vAlign w:val="center"/>
            <w:hideMark/>
          </w:tcPr>
          <w:p w14:paraId="3FE4621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7166,61</w:t>
            </w:r>
          </w:p>
        </w:tc>
      </w:tr>
      <w:tr w:rsidR="00843F38" w14:paraId="408A9C3A"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6F32BDA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w:t>
            </w:r>
          </w:p>
        </w:tc>
        <w:tc>
          <w:tcPr>
            <w:tcW w:w="1117" w:type="pct"/>
            <w:tcBorders>
              <w:top w:val="nil"/>
              <w:left w:val="nil"/>
              <w:bottom w:val="single" w:sz="8" w:space="0" w:color="auto"/>
              <w:right w:val="single" w:sz="8" w:space="0" w:color="auto"/>
            </w:tcBorders>
            <w:shd w:val="clear" w:color="auto" w:fill="auto"/>
            <w:vAlign w:val="center"/>
            <w:hideMark/>
          </w:tcPr>
          <w:p w14:paraId="08A1C80C" w14:textId="77777777" w:rsidR="00843F38" w:rsidRDefault="00843F38" w:rsidP="00E87658">
            <w:pPr>
              <w:rPr>
                <w:rFonts w:ascii="Arial" w:hAnsi="Arial" w:cs="Arial"/>
                <w:color w:val="000000"/>
                <w:sz w:val="20"/>
                <w:szCs w:val="20"/>
              </w:rPr>
            </w:pPr>
            <w:r>
              <w:rPr>
                <w:rFonts w:ascii="Arial" w:hAnsi="Arial" w:cs="Arial"/>
                <w:color w:val="000000"/>
                <w:sz w:val="20"/>
                <w:szCs w:val="20"/>
              </w:rPr>
              <w:t>Численность населения</w:t>
            </w:r>
          </w:p>
        </w:tc>
        <w:tc>
          <w:tcPr>
            <w:tcW w:w="494" w:type="pct"/>
            <w:tcBorders>
              <w:top w:val="nil"/>
              <w:left w:val="nil"/>
              <w:bottom w:val="single" w:sz="8" w:space="0" w:color="auto"/>
              <w:right w:val="single" w:sz="8" w:space="0" w:color="auto"/>
            </w:tcBorders>
            <w:shd w:val="clear" w:color="auto" w:fill="auto"/>
            <w:noWrap/>
            <w:vAlign w:val="center"/>
            <w:hideMark/>
          </w:tcPr>
          <w:p w14:paraId="41841FE5"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N</w:t>
            </w:r>
          </w:p>
        </w:tc>
        <w:tc>
          <w:tcPr>
            <w:tcW w:w="349" w:type="pct"/>
            <w:tcBorders>
              <w:top w:val="nil"/>
              <w:left w:val="nil"/>
              <w:bottom w:val="single" w:sz="8" w:space="0" w:color="auto"/>
              <w:right w:val="nil"/>
            </w:tcBorders>
            <w:shd w:val="clear" w:color="auto" w:fill="auto"/>
            <w:vAlign w:val="center"/>
            <w:hideMark/>
          </w:tcPr>
          <w:p w14:paraId="04C85C2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тыс. чел</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1582F97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103,6</w:t>
            </w:r>
          </w:p>
        </w:tc>
        <w:tc>
          <w:tcPr>
            <w:tcW w:w="303" w:type="pct"/>
            <w:tcBorders>
              <w:top w:val="nil"/>
              <w:left w:val="nil"/>
              <w:bottom w:val="single" w:sz="4" w:space="0" w:color="auto"/>
              <w:right w:val="single" w:sz="4" w:space="0" w:color="auto"/>
            </w:tcBorders>
            <w:shd w:val="clear" w:color="auto" w:fill="auto"/>
            <w:vAlign w:val="center"/>
            <w:hideMark/>
          </w:tcPr>
          <w:p w14:paraId="5CA9FD49"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105,5</w:t>
            </w:r>
          </w:p>
        </w:tc>
        <w:tc>
          <w:tcPr>
            <w:tcW w:w="303" w:type="pct"/>
            <w:tcBorders>
              <w:top w:val="nil"/>
              <w:left w:val="nil"/>
              <w:bottom w:val="single" w:sz="4" w:space="0" w:color="auto"/>
              <w:right w:val="single" w:sz="4" w:space="0" w:color="auto"/>
            </w:tcBorders>
            <w:shd w:val="clear" w:color="auto" w:fill="auto"/>
            <w:vAlign w:val="center"/>
            <w:hideMark/>
          </w:tcPr>
          <w:p w14:paraId="0066C14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107,4</w:t>
            </w:r>
          </w:p>
        </w:tc>
        <w:tc>
          <w:tcPr>
            <w:tcW w:w="303" w:type="pct"/>
            <w:tcBorders>
              <w:top w:val="nil"/>
              <w:left w:val="nil"/>
              <w:bottom w:val="single" w:sz="4" w:space="0" w:color="auto"/>
              <w:right w:val="single" w:sz="4" w:space="0" w:color="auto"/>
            </w:tcBorders>
            <w:shd w:val="clear" w:color="auto" w:fill="auto"/>
            <w:vAlign w:val="center"/>
            <w:hideMark/>
          </w:tcPr>
          <w:p w14:paraId="01124A0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109,3</w:t>
            </w:r>
          </w:p>
        </w:tc>
        <w:tc>
          <w:tcPr>
            <w:tcW w:w="303" w:type="pct"/>
            <w:tcBorders>
              <w:top w:val="nil"/>
              <w:left w:val="nil"/>
              <w:bottom w:val="single" w:sz="4" w:space="0" w:color="auto"/>
              <w:right w:val="single" w:sz="4" w:space="0" w:color="auto"/>
            </w:tcBorders>
            <w:shd w:val="clear" w:color="auto" w:fill="auto"/>
            <w:vAlign w:val="center"/>
            <w:hideMark/>
          </w:tcPr>
          <w:p w14:paraId="35AF3BC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111,2</w:t>
            </w:r>
          </w:p>
        </w:tc>
        <w:tc>
          <w:tcPr>
            <w:tcW w:w="303" w:type="pct"/>
            <w:tcBorders>
              <w:top w:val="nil"/>
              <w:left w:val="nil"/>
              <w:bottom w:val="single" w:sz="4" w:space="0" w:color="auto"/>
              <w:right w:val="single" w:sz="4" w:space="0" w:color="auto"/>
            </w:tcBorders>
            <w:shd w:val="clear" w:color="auto" w:fill="auto"/>
            <w:vAlign w:val="center"/>
            <w:hideMark/>
          </w:tcPr>
          <w:p w14:paraId="1E94F07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113,1</w:t>
            </w:r>
          </w:p>
        </w:tc>
        <w:tc>
          <w:tcPr>
            <w:tcW w:w="303" w:type="pct"/>
            <w:tcBorders>
              <w:top w:val="nil"/>
              <w:left w:val="nil"/>
              <w:bottom w:val="single" w:sz="4" w:space="0" w:color="auto"/>
              <w:right w:val="single" w:sz="4" w:space="0" w:color="auto"/>
            </w:tcBorders>
            <w:shd w:val="clear" w:color="auto" w:fill="auto"/>
            <w:vAlign w:val="center"/>
            <w:hideMark/>
          </w:tcPr>
          <w:p w14:paraId="52DAA42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115,0</w:t>
            </w:r>
          </w:p>
        </w:tc>
        <w:tc>
          <w:tcPr>
            <w:tcW w:w="303" w:type="pct"/>
            <w:tcBorders>
              <w:top w:val="nil"/>
              <w:left w:val="nil"/>
              <w:bottom w:val="single" w:sz="4" w:space="0" w:color="auto"/>
              <w:right w:val="single" w:sz="4" w:space="0" w:color="auto"/>
            </w:tcBorders>
            <w:shd w:val="clear" w:color="auto" w:fill="auto"/>
            <w:vAlign w:val="center"/>
            <w:hideMark/>
          </w:tcPr>
          <w:p w14:paraId="28D7731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119,5</w:t>
            </w:r>
          </w:p>
        </w:tc>
        <w:tc>
          <w:tcPr>
            <w:tcW w:w="303" w:type="pct"/>
            <w:tcBorders>
              <w:top w:val="nil"/>
              <w:left w:val="nil"/>
              <w:bottom w:val="single" w:sz="4" w:space="0" w:color="auto"/>
              <w:right w:val="single" w:sz="4" w:space="0" w:color="auto"/>
            </w:tcBorders>
            <w:shd w:val="clear" w:color="auto" w:fill="auto"/>
            <w:vAlign w:val="center"/>
            <w:hideMark/>
          </w:tcPr>
          <w:p w14:paraId="6C66D87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126,0</w:t>
            </w:r>
          </w:p>
        </w:tc>
      </w:tr>
      <w:tr w:rsidR="00843F38" w14:paraId="448E5153"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20983F0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 </w:t>
            </w:r>
          </w:p>
        </w:tc>
        <w:tc>
          <w:tcPr>
            <w:tcW w:w="1117" w:type="pct"/>
            <w:tcBorders>
              <w:top w:val="nil"/>
              <w:left w:val="nil"/>
              <w:bottom w:val="single" w:sz="8" w:space="0" w:color="auto"/>
              <w:right w:val="single" w:sz="8" w:space="0" w:color="auto"/>
            </w:tcBorders>
            <w:shd w:val="clear" w:color="auto" w:fill="auto"/>
            <w:vAlign w:val="center"/>
            <w:hideMark/>
          </w:tcPr>
          <w:p w14:paraId="0BB5CC5A" w14:textId="77777777" w:rsidR="00843F38" w:rsidRDefault="00843F38" w:rsidP="00E87658">
            <w:pPr>
              <w:rPr>
                <w:rFonts w:ascii="Arial" w:hAnsi="Arial" w:cs="Arial"/>
                <w:color w:val="000000"/>
                <w:sz w:val="20"/>
                <w:szCs w:val="20"/>
              </w:rPr>
            </w:pPr>
            <w:r>
              <w:rPr>
                <w:rFonts w:ascii="Arial" w:hAnsi="Arial" w:cs="Arial"/>
                <w:color w:val="000000"/>
                <w:sz w:val="20"/>
                <w:szCs w:val="20"/>
              </w:rPr>
              <w:t>Численность населения в МКД</w:t>
            </w:r>
          </w:p>
        </w:tc>
        <w:tc>
          <w:tcPr>
            <w:tcW w:w="494" w:type="pct"/>
            <w:tcBorders>
              <w:top w:val="nil"/>
              <w:left w:val="nil"/>
              <w:bottom w:val="single" w:sz="8" w:space="0" w:color="auto"/>
              <w:right w:val="single" w:sz="8" w:space="0" w:color="auto"/>
            </w:tcBorders>
            <w:shd w:val="clear" w:color="auto" w:fill="auto"/>
            <w:noWrap/>
            <w:vAlign w:val="center"/>
            <w:hideMark/>
          </w:tcPr>
          <w:p w14:paraId="586D5B0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 </w:t>
            </w:r>
          </w:p>
        </w:tc>
        <w:tc>
          <w:tcPr>
            <w:tcW w:w="349" w:type="pct"/>
            <w:tcBorders>
              <w:top w:val="nil"/>
              <w:left w:val="nil"/>
              <w:bottom w:val="single" w:sz="8" w:space="0" w:color="auto"/>
              <w:right w:val="nil"/>
            </w:tcBorders>
            <w:shd w:val="clear" w:color="auto" w:fill="auto"/>
            <w:vAlign w:val="center"/>
            <w:hideMark/>
          </w:tcPr>
          <w:p w14:paraId="76492C0C"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 </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702BBDC5"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90,3</w:t>
            </w:r>
          </w:p>
        </w:tc>
        <w:tc>
          <w:tcPr>
            <w:tcW w:w="303" w:type="pct"/>
            <w:tcBorders>
              <w:top w:val="nil"/>
              <w:left w:val="nil"/>
              <w:bottom w:val="single" w:sz="4" w:space="0" w:color="auto"/>
              <w:right w:val="single" w:sz="4" w:space="0" w:color="auto"/>
            </w:tcBorders>
            <w:shd w:val="clear" w:color="auto" w:fill="auto"/>
            <w:vAlign w:val="center"/>
            <w:hideMark/>
          </w:tcPr>
          <w:p w14:paraId="591C20AE"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92,0</w:t>
            </w:r>
          </w:p>
        </w:tc>
        <w:tc>
          <w:tcPr>
            <w:tcW w:w="303" w:type="pct"/>
            <w:tcBorders>
              <w:top w:val="nil"/>
              <w:left w:val="nil"/>
              <w:bottom w:val="single" w:sz="4" w:space="0" w:color="auto"/>
              <w:right w:val="single" w:sz="4" w:space="0" w:color="auto"/>
            </w:tcBorders>
            <w:shd w:val="clear" w:color="auto" w:fill="auto"/>
            <w:vAlign w:val="center"/>
            <w:hideMark/>
          </w:tcPr>
          <w:p w14:paraId="271EA5A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93,7</w:t>
            </w:r>
          </w:p>
        </w:tc>
        <w:tc>
          <w:tcPr>
            <w:tcW w:w="303" w:type="pct"/>
            <w:tcBorders>
              <w:top w:val="nil"/>
              <w:left w:val="nil"/>
              <w:bottom w:val="single" w:sz="4" w:space="0" w:color="auto"/>
              <w:right w:val="single" w:sz="4" w:space="0" w:color="auto"/>
            </w:tcBorders>
            <w:shd w:val="clear" w:color="auto" w:fill="auto"/>
            <w:vAlign w:val="center"/>
            <w:hideMark/>
          </w:tcPr>
          <w:p w14:paraId="5DC4D2F9"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95,3</w:t>
            </w:r>
          </w:p>
        </w:tc>
        <w:tc>
          <w:tcPr>
            <w:tcW w:w="303" w:type="pct"/>
            <w:tcBorders>
              <w:top w:val="nil"/>
              <w:left w:val="nil"/>
              <w:bottom w:val="single" w:sz="4" w:space="0" w:color="auto"/>
              <w:right w:val="single" w:sz="4" w:space="0" w:color="auto"/>
            </w:tcBorders>
            <w:shd w:val="clear" w:color="auto" w:fill="auto"/>
            <w:vAlign w:val="center"/>
            <w:hideMark/>
          </w:tcPr>
          <w:p w14:paraId="62DE913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97,0</w:t>
            </w:r>
          </w:p>
        </w:tc>
        <w:tc>
          <w:tcPr>
            <w:tcW w:w="303" w:type="pct"/>
            <w:tcBorders>
              <w:top w:val="nil"/>
              <w:left w:val="nil"/>
              <w:bottom w:val="single" w:sz="4" w:space="0" w:color="auto"/>
              <w:right w:val="single" w:sz="4" w:space="0" w:color="auto"/>
            </w:tcBorders>
            <w:shd w:val="clear" w:color="auto" w:fill="auto"/>
            <w:vAlign w:val="center"/>
            <w:hideMark/>
          </w:tcPr>
          <w:p w14:paraId="0F75E75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98,6</w:t>
            </w:r>
          </w:p>
        </w:tc>
        <w:tc>
          <w:tcPr>
            <w:tcW w:w="303" w:type="pct"/>
            <w:tcBorders>
              <w:top w:val="nil"/>
              <w:left w:val="nil"/>
              <w:bottom w:val="single" w:sz="4" w:space="0" w:color="auto"/>
              <w:right w:val="single" w:sz="4" w:space="0" w:color="auto"/>
            </w:tcBorders>
            <w:shd w:val="clear" w:color="auto" w:fill="auto"/>
            <w:vAlign w:val="center"/>
            <w:hideMark/>
          </w:tcPr>
          <w:p w14:paraId="3939A258"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100,3</w:t>
            </w:r>
          </w:p>
        </w:tc>
        <w:tc>
          <w:tcPr>
            <w:tcW w:w="303" w:type="pct"/>
            <w:tcBorders>
              <w:top w:val="nil"/>
              <w:left w:val="nil"/>
              <w:bottom w:val="single" w:sz="4" w:space="0" w:color="auto"/>
              <w:right w:val="single" w:sz="4" w:space="0" w:color="auto"/>
            </w:tcBorders>
            <w:shd w:val="clear" w:color="auto" w:fill="auto"/>
            <w:vAlign w:val="center"/>
            <w:hideMark/>
          </w:tcPr>
          <w:p w14:paraId="7315CF59"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104,2</w:t>
            </w:r>
          </w:p>
        </w:tc>
        <w:tc>
          <w:tcPr>
            <w:tcW w:w="303" w:type="pct"/>
            <w:tcBorders>
              <w:top w:val="nil"/>
              <w:left w:val="nil"/>
              <w:bottom w:val="single" w:sz="4" w:space="0" w:color="auto"/>
              <w:right w:val="single" w:sz="4" w:space="0" w:color="auto"/>
            </w:tcBorders>
            <w:shd w:val="clear" w:color="auto" w:fill="auto"/>
            <w:vAlign w:val="center"/>
            <w:hideMark/>
          </w:tcPr>
          <w:p w14:paraId="26C0912E"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109,9</w:t>
            </w:r>
          </w:p>
        </w:tc>
      </w:tr>
      <w:tr w:rsidR="00843F38" w14:paraId="06237395"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22D2BF29"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w:t>
            </w:r>
          </w:p>
        </w:tc>
        <w:tc>
          <w:tcPr>
            <w:tcW w:w="1117" w:type="pct"/>
            <w:tcBorders>
              <w:top w:val="nil"/>
              <w:left w:val="nil"/>
              <w:bottom w:val="single" w:sz="8" w:space="0" w:color="auto"/>
              <w:right w:val="single" w:sz="8" w:space="0" w:color="auto"/>
            </w:tcBorders>
            <w:shd w:val="clear" w:color="auto" w:fill="auto"/>
            <w:vAlign w:val="center"/>
            <w:hideMark/>
          </w:tcPr>
          <w:p w14:paraId="09FC51DA" w14:textId="77777777" w:rsidR="00843F38" w:rsidRDefault="00843F38" w:rsidP="00E87658">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494" w:type="pct"/>
            <w:tcBorders>
              <w:top w:val="nil"/>
              <w:left w:val="nil"/>
              <w:bottom w:val="single" w:sz="8" w:space="0" w:color="auto"/>
              <w:right w:val="single" w:sz="8" w:space="0" w:color="auto"/>
            </w:tcBorders>
            <w:shd w:val="clear" w:color="auto" w:fill="auto"/>
            <w:noWrap/>
            <w:vAlign w:val="center"/>
            <w:hideMark/>
          </w:tcPr>
          <w:p w14:paraId="2FDCD66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отап</w:t>
            </w:r>
          </w:p>
        </w:tc>
        <w:tc>
          <w:tcPr>
            <w:tcW w:w="349" w:type="pct"/>
            <w:tcBorders>
              <w:top w:val="nil"/>
              <w:left w:val="nil"/>
              <w:bottom w:val="single" w:sz="8" w:space="0" w:color="auto"/>
              <w:right w:val="nil"/>
            </w:tcBorders>
            <w:shd w:val="clear" w:color="auto" w:fill="auto"/>
            <w:vAlign w:val="center"/>
            <w:hideMark/>
          </w:tcPr>
          <w:p w14:paraId="461964AA"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тыс. м²</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57379949"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2958,0</w:t>
            </w:r>
          </w:p>
        </w:tc>
        <w:tc>
          <w:tcPr>
            <w:tcW w:w="303" w:type="pct"/>
            <w:tcBorders>
              <w:top w:val="nil"/>
              <w:left w:val="nil"/>
              <w:bottom w:val="single" w:sz="4" w:space="0" w:color="auto"/>
              <w:right w:val="single" w:sz="4" w:space="0" w:color="auto"/>
            </w:tcBorders>
            <w:shd w:val="clear" w:color="auto" w:fill="auto"/>
            <w:vAlign w:val="center"/>
            <w:hideMark/>
          </w:tcPr>
          <w:p w14:paraId="0B0062F5"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3018,7</w:t>
            </w:r>
          </w:p>
        </w:tc>
        <w:tc>
          <w:tcPr>
            <w:tcW w:w="303" w:type="pct"/>
            <w:tcBorders>
              <w:top w:val="nil"/>
              <w:left w:val="nil"/>
              <w:bottom w:val="single" w:sz="4" w:space="0" w:color="auto"/>
              <w:right w:val="single" w:sz="4" w:space="0" w:color="auto"/>
            </w:tcBorders>
            <w:shd w:val="clear" w:color="auto" w:fill="auto"/>
            <w:vAlign w:val="center"/>
            <w:hideMark/>
          </w:tcPr>
          <w:p w14:paraId="28E117E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3079,4</w:t>
            </w:r>
          </w:p>
        </w:tc>
        <w:tc>
          <w:tcPr>
            <w:tcW w:w="303" w:type="pct"/>
            <w:tcBorders>
              <w:top w:val="nil"/>
              <w:left w:val="nil"/>
              <w:bottom w:val="single" w:sz="4" w:space="0" w:color="auto"/>
              <w:right w:val="single" w:sz="4" w:space="0" w:color="auto"/>
            </w:tcBorders>
            <w:shd w:val="clear" w:color="auto" w:fill="auto"/>
            <w:vAlign w:val="center"/>
            <w:hideMark/>
          </w:tcPr>
          <w:p w14:paraId="5E5E32DC"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3140,1</w:t>
            </w:r>
          </w:p>
        </w:tc>
        <w:tc>
          <w:tcPr>
            <w:tcW w:w="303" w:type="pct"/>
            <w:tcBorders>
              <w:top w:val="nil"/>
              <w:left w:val="nil"/>
              <w:bottom w:val="single" w:sz="4" w:space="0" w:color="auto"/>
              <w:right w:val="single" w:sz="4" w:space="0" w:color="auto"/>
            </w:tcBorders>
            <w:shd w:val="clear" w:color="auto" w:fill="auto"/>
            <w:vAlign w:val="center"/>
            <w:hideMark/>
          </w:tcPr>
          <w:p w14:paraId="5ED2022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3200,8</w:t>
            </w:r>
          </w:p>
        </w:tc>
        <w:tc>
          <w:tcPr>
            <w:tcW w:w="303" w:type="pct"/>
            <w:tcBorders>
              <w:top w:val="nil"/>
              <w:left w:val="nil"/>
              <w:bottom w:val="single" w:sz="4" w:space="0" w:color="auto"/>
              <w:right w:val="single" w:sz="4" w:space="0" w:color="auto"/>
            </w:tcBorders>
            <w:shd w:val="clear" w:color="auto" w:fill="auto"/>
            <w:vAlign w:val="center"/>
            <w:hideMark/>
          </w:tcPr>
          <w:p w14:paraId="39A88E85"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3261,5</w:t>
            </w:r>
          </w:p>
        </w:tc>
        <w:tc>
          <w:tcPr>
            <w:tcW w:w="303" w:type="pct"/>
            <w:tcBorders>
              <w:top w:val="nil"/>
              <w:left w:val="nil"/>
              <w:bottom w:val="single" w:sz="4" w:space="0" w:color="auto"/>
              <w:right w:val="single" w:sz="4" w:space="0" w:color="auto"/>
            </w:tcBorders>
            <w:shd w:val="clear" w:color="auto" w:fill="auto"/>
            <w:vAlign w:val="center"/>
            <w:hideMark/>
          </w:tcPr>
          <w:p w14:paraId="127058B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3565,0</w:t>
            </w:r>
          </w:p>
        </w:tc>
        <w:tc>
          <w:tcPr>
            <w:tcW w:w="303" w:type="pct"/>
            <w:tcBorders>
              <w:top w:val="nil"/>
              <w:left w:val="nil"/>
              <w:bottom w:val="single" w:sz="4" w:space="0" w:color="auto"/>
              <w:right w:val="single" w:sz="4" w:space="0" w:color="auto"/>
            </w:tcBorders>
            <w:shd w:val="clear" w:color="auto" w:fill="auto"/>
            <w:vAlign w:val="center"/>
            <w:hideMark/>
          </w:tcPr>
          <w:p w14:paraId="7B071FA4"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3987,5</w:t>
            </w:r>
          </w:p>
        </w:tc>
        <w:tc>
          <w:tcPr>
            <w:tcW w:w="303" w:type="pct"/>
            <w:tcBorders>
              <w:top w:val="nil"/>
              <w:left w:val="nil"/>
              <w:bottom w:val="single" w:sz="4" w:space="0" w:color="auto"/>
              <w:right w:val="single" w:sz="4" w:space="0" w:color="auto"/>
            </w:tcBorders>
            <w:shd w:val="clear" w:color="auto" w:fill="auto"/>
            <w:vAlign w:val="center"/>
            <w:hideMark/>
          </w:tcPr>
          <w:p w14:paraId="5B55D04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4410,0</w:t>
            </w:r>
          </w:p>
        </w:tc>
      </w:tr>
      <w:tr w:rsidR="00843F38" w14:paraId="49453A3D"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1915DB6C"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4</w:t>
            </w:r>
          </w:p>
        </w:tc>
        <w:tc>
          <w:tcPr>
            <w:tcW w:w="1117" w:type="pct"/>
            <w:tcBorders>
              <w:top w:val="nil"/>
              <w:left w:val="nil"/>
              <w:bottom w:val="single" w:sz="8" w:space="0" w:color="auto"/>
              <w:right w:val="single" w:sz="8" w:space="0" w:color="auto"/>
            </w:tcBorders>
            <w:shd w:val="clear" w:color="auto" w:fill="auto"/>
            <w:vAlign w:val="center"/>
            <w:hideMark/>
          </w:tcPr>
          <w:p w14:paraId="768F6BDD" w14:textId="77777777" w:rsidR="00843F38" w:rsidRDefault="00843F38" w:rsidP="00E87658">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494" w:type="pct"/>
            <w:tcBorders>
              <w:top w:val="nil"/>
              <w:left w:val="nil"/>
              <w:bottom w:val="single" w:sz="8" w:space="0" w:color="auto"/>
              <w:right w:val="single" w:sz="8" w:space="0" w:color="auto"/>
            </w:tcBorders>
            <w:shd w:val="clear" w:color="auto" w:fill="auto"/>
            <w:noWrap/>
            <w:vAlign w:val="center"/>
            <w:hideMark/>
          </w:tcPr>
          <w:p w14:paraId="7729EEE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жф</w:t>
            </w:r>
          </w:p>
        </w:tc>
        <w:tc>
          <w:tcPr>
            <w:tcW w:w="349" w:type="pct"/>
            <w:tcBorders>
              <w:top w:val="nil"/>
              <w:left w:val="nil"/>
              <w:bottom w:val="single" w:sz="8" w:space="0" w:color="auto"/>
              <w:right w:val="nil"/>
            </w:tcBorders>
            <w:shd w:val="clear" w:color="auto" w:fill="auto"/>
            <w:vAlign w:val="center"/>
            <w:hideMark/>
          </w:tcPr>
          <w:p w14:paraId="1EBDEF4E"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тыс. м²</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77923469"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1747,6</w:t>
            </w:r>
          </w:p>
        </w:tc>
        <w:tc>
          <w:tcPr>
            <w:tcW w:w="303" w:type="pct"/>
            <w:tcBorders>
              <w:top w:val="nil"/>
              <w:left w:val="nil"/>
              <w:bottom w:val="single" w:sz="4" w:space="0" w:color="auto"/>
              <w:right w:val="single" w:sz="4" w:space="0" w:color="auto"/>
            </w:tcBorders>
            <w:shd w:val="clear" w:color="auto" w:fill="auto"/>
            <w:vAlign w:val="center"/>
            <w:hideMark/>
          </w:tcPr>
          <w:p w14:paraId="3EF19F6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1785,2</w:t>
            </w:r>
          </w:p>
        </w:tc>
        <w:tc>
          <w:tcPr>
            <w:tcW w:w="303" w:type="pct"/>
            <w:tcBorders>
              <w:top w:val="nil"/>
              <w:left w:val="nil"/>
              <w:bottom w:val="single" w:sz="4" w:space="0" w:color="auto"/>
              <w:right w:val="single" w:sz="4" w:space="0" w:color="auto"/>
            </w:tcBorders>
            <w:shd w:val="clear" w:color="auto" w:fill="auto"/>
            <w:vAlign w:val="center"/>
            <w:hideMark/>
          </w:tcPr>
          <w:p w14:paraId="567BE9D5"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1829,2</w:t>
            </w:r>
          </w:p>
        </w:tc>
        <w:tc>
          <w:tcPr>
            <w:tcW w:w="303" w:type="pct"/>
            <w:tcBorders>
              <w:top w:val="nil"/>
              <w:left w:val="nil"/>
              <w:bottom w:val="single" w:sz="4" w:space="0" w:color="auto"/>
              <w:right w:val="single" w:sz="4" w:space="0" w:color="auto"/>
            </w:tcBorders>
            <w:shd w:val="clear" w:color="auto" w:fill="auto"/>
            <w:vAlign w:val="center"/>
            <w:hideMark/>
          </w:tcPr>
          <w:p w14:paraId="6AC686EA"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1896,0</w:t>
            </w:r>
          </w:p>
        </w:tc>
        <w:tc>
          <w:tcPr>
            <w:tcW w:w="303" w:type="pct"/>
            <w:tcBorders>
              <w:top w:val="nil"/>
              <w:left w:val="nil"/>
              <w:bottom w:val="single" w:sz="4" w:space="0" w:color="auto"/>
              <w:right w:val="single" w:sz="4" w:space="0" w:color="auto"/>
            </w:tcBorders>
            <w:shd w:val="clear" w:color="auto" w:fill="auto"/>
            <w:vAlign w:val="center"/>
            <w:hideMark/>
          </w:tcPr>
          <w:p w14:paraId="5D32A67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1927,2</w:t>
            </w:r>
          </w:p>
        </w:tc>
        <w:tc>
          <w:tcPr>
            <w:tcW w:w="303" w:type="pct"/>
            <w:tcBorders>
              <w:top w:val="nil"/>
              <w:left w:val="nil"/>
              <w:bottom w:val="single" w:sz="4" w:space="0" w:color="auto"/>
              <w:right w:val="single" w:sz="4" w:space="0" w:color="auto"/>
            </w:tcBorders>
            <w:shd w:val="clear" w:color="auto" w:fill="auto"/>
            <w:vAlign w:val="center"/>
            <w:hideMark/>
          </w:tcPr>
          <w:p w14:paraId="7B29B70A"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1962,1</w:t>
            </w:r>
          </w:p>
        </w:tc>
        <w:tc>
          <w:tcPr>
            <w:tcW w:w="303" w:type="pct"/>
            <w:tcBorders>
              <w:top w:val="nil"/>
              <w:left w:val="nil"/>
              <w:bottom w:val="single" w:sz="4" w:space="0" w:color="auto"/>
              <w:right w:val="single" w:sz="4" w:space="0" w:color="auto"/>
            </w:tcBorders>
            <w:shd w:val="clear" w:color="auto" w:fill="auto"/>
            <w:vAlign w:val="center"/>
            <w:hideMark/>
          </w:tcPr>
          <w:p w14:paraId="0A5FEC3A"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2307,1</w:t>
            </w:r>
          </w:p>
        </w:tc>
        <w:tc>
          <w:tcPr>
            <w:tcW w:w="303" w:type="pct"/>
            <w:tcBorders>
              <w:top w:val="nil"/>
              <w:left w:val="nil"/>
              <w:bottom w:val="single" w:sz="4" w:space="0" w:color="auto"/>
              <w:right w:val="single" w:sz="4" w:space="0" w:color="auto"/>
            </w:tcBorders>
            <w:shd w:val="clear" w:color="auto" w:fill="auto"/>
            <w:vAlign w:val="center"/>
            <w:hideMark/>
          </w:tcPr>
          <w:p w14:paraId="1CF62EA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2735,9</w:t>
            </w:r>
          </w:p>
        </w:tc>
        <w:tc>
          <w:tcPr>
            <w:tcW w:w="303" w:type="pct"/>
            <w:tcBorders>
              <w:top w:val="nil"/>
              <w:left w:val="nil"/>
              <w:bottom w:val="single" w:sz="4" w:space="0" w:color="auto"/>
              <w:right w:val="single" w:sz="4" w:space="0" w:color="auto"/>
            </w:tcBorders>
            <w:shd w:val="clear" w:color="auto" w:fill="auto"/>
            <w:vAlign w:val="center"/>
            <w:hideMark/>
          </w:tcPr>
          <w:p w14:paraId="2B67D438"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3105,9</w:t>
            </w:r>
          </w:p>
        </w:tc>
      </w:tr>
      <w:tr w:rsidR="00843F38" w14:paraId="0AC11581"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7FD8247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5</w:t>
            </w:r>
          </w:p>
        </w:tc>
        <w:tc>
          <w:tcPr>
            <w:tcW w:w="1117" w:type="pct"/>
            <w:tcBorders>
              <w:top w:val="nil"/>
              <w:left w:val="nil"/>
              <w:bottom w:val="single" w:sz="8" w:space="0" w:color="auto"/>
              <w:right w:val="single" w:sz="8" w:space="0" w:color="auto"/>
            </w:tcBorders>
            <w:shd w:val="clear" w:color="auto" w:fill="auto"/>
            <w:vAlign w:val="center"/>
            <w:hideMark/>
          </w:tcPr>
          <w:p w14:paraId="21FB5E5E" w14:textId="77777777" w:rsidR="00843F38" w:rsidRDefault="00843F38" w:rsidP="00E87658">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494" w:type="pct"/>
            <w:tcBorders>
              <w:top w:val="nil"/>
              <w:left w:val="nil"/>
              <w:bottom w:val="single" w:sz="8" w:space="0" w:color="auto"/>
              <w:right w:val="single" w:sz="8" w:space="0" w:color="auto"/>
            </w:tcBorders>
            <w:shd w:val="clear" w:color="auto" w:fill="auto"/>
            <w:noWrap/>
            <w:vAlign w:val="center"/>
            <w:hideMark/>
          </w:tcPr>
          <w:p w14:paraId="4360091A"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vertAlign w:val="superscript"/>
              </w:rPr>
              <w:t>одф</w:t>
            </w:r>
          </w:p>
        </w:tc>
        <w:tc>
          <w:tcPr>
            <w:tcW w:w="349" w:type="pct"/>
            <w:tcBorders>
              <w:top w:val="nil"/>
              <w:left w:val="nil"/>
              <w:bottom w:val="single" w:sz="8" w:space="0" w:color="auto"/>
              <w:right w:val="nil"/>
            </w:tcBorders>
            <w:shd w:val="clear" w:color="auto" w:fill="auto"/>
            <w:vAlign w:val="center"/>
            <w:hideMark/>
          </w:tcPr>
          <w:p w14:paraId="5649F2D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тыс. м²</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6DF57452"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1212,3</w:t>
            </w:r>
          </w:p>
        </w:tc>
        <w:tc>
          <w:tcPr>
            <w:tcW w:w="303" w:type="pct"/>
            <w:tcBorders>
              <w:top w:val="nil"/>
              <w:left w:val="nil"/>
              <w:bottom w:val="single" w:sz="4" w:space="0" w:color="auto"/>
              <w:right w:val="single" w:sz="4" w:space="0" w:color="auto"/>
            </w:tcBorders>
            <w:shd w:val="clear" w:color="auto" w:fill="auto"/>
            <w:vAlign w:val="center"/>
            <w:hideMark/>
          </w:tcPr>
          <w:p w14:paraId="7C7C6EAA"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1233,9</w:t>
            </w:r>
          </w:p>
        </w:tc>
        <w:tc>
          <w:tcPr>
            <w:tcW w:w="303" w:type="pct"/>
            <w:tcBorders>
              <w:top w:val="nil"/>
              <w:left w:val="nil"/>
              <w:bottom w:val="single" w:sz="4" w:space="0" w:color="auto"/>
              <w:right w:val="single" w:sz="4" w:space="0" w:color="auto"/>
            </w:tcBorders>
            <w:shd w:val="clear" w:color="auto" w:fill="auto"/>
            <w:vAlign w:val="center"/>
            <w:hideMark/>
          </w:tcPr>
          <w:p w14:paraId="4CAE59C8"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1251,5</w:t>
            </w:r>
          </w:p>
        </w:tc>
        <w:tc>
          <w:tcPr>
            <w:tcW w:w="303" w:type="pct"/>
            <w:tcBorders>
              <w:top w:val="nil"/>
              <w:left w:val="nil"/>
              <w:bottom w:val="single" w:sz="4" w:space="0" w:color="auto"/>
              <w:right w:val="single" w:sz="4" w:space="0" w:color="auto"/>
            </w:tcBorders>
            <w:shd w:val="clear" w:color="auto" w:fill="auto"/>
            <w:vAlign w:val="center"/>
            <w:hideMark/>
          </w:tcPr>
          <w:p w14:paraId="57B72865"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1296,6</w:t>
            </w:r>
          </w:p>
        </w:tc>
        <w:tc>
          <w:tcPr>
            <w:tcW w:w="303" w:type="pct"/>
            <w:tcBorders>
              <w:top w:val="nil"/>
              <w:left w:val="nil"/>
              <w:bottom w:val="single" w:sz="4" w:space="0" w:color="auto"/>
              <w:right w:val="single" w:sz="4" w:space="0" w:color="auto"/>
            </w:tcBorders>
            <w:shd w:val="clear" w:color="auto" w:fill="auto"/>
            <w:vAlign w:val="center"/>
            <w:hideMark/>
          </w:tcPr>
          <w:p w14:paraId="28958342"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1327,0</w:t>
            </w:r>
          </w:p>
        </w:tc>
        <w:tc>
          <w:tcPr>
            <w:tcW w:w="303" w:type="pct"/>
            <w:tcBorders>
              <w:top w:val="nil"/>
              <w:left w:val="nil"/>
              <w:bottom w:val="single" w:sz="4" w:space="0" w:color="auto"/>
              <w:right w:val="single" w:sz="4" w:space="0" w:color="auto"/>
            </w:tcBorders>
            <w:shd w:val="clear" w:color="auto" w:fill="auto"/>
            <w:vAlign w:val="center"/>
            <w:hideMark/>
          </w:tcPr>
          <w:p w14:paraId="0AD94948"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1353,7</w:t>
            </w:r>
          </w:p>
        </w:tc>
        <w:tc>
          <w:tcPr>
            <w:tcW w:w="303" w:type="pct"/>
            <w:tcBorders>
              <w:top w:val="nil"/>
              <w:left w:val="nil"/>
              <w:bottom w:val="single" w:sz="4" w:space="0" w:color="auto"/>
              <w:right w:val="single" w:sz="4" w:space="0" w:color="auto"/>
            </w:tcBorders>
            <w:shd w:val="clear" w:color="auto" w:fill="auto"/>
            <w:vAlign w:val="center"/>
            <w:hideMark/>
          </w:tcPr>
          <w:p w14:paraId="4CDCFB8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1283,2</w:t>
            </w:r>
          </w:p>
        </w:tc>
        <w:tc>
          <w:tcPr>
            <w:tcW w:w="303" w:type="pct"/>
            <w:tcBorders>
              <w:top w:val="nil"/>
              <w:left w:val="nil"/>
              <w:bottom w:val="single" w:sz="4" w:space="0" w:color="auto"/>
              <w:right w:val="single" w:sz="4" w:space="0" w:color="auto"/>
            </w:tcBorders>
            <w:shd w:val="clear" w:color="auto" w:fill="auto"/>
            <w:vAlign w:val="center"/>
            <w:hideMark/>
          </w:tcPr>
          <w:p w14:paraId="54A9BEC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1321,2</w:t>
            </w:r>
          </w:p>
        </w:tc>
        <w:tc>
          <w:tcPr>
            <w:tcW w:w="303" w:type="pct"/>
            <w:tcBorders>
              <w:top w:val="nil"/>
              <w:left w:val="nil"/>
              <w:bottom w:val="single" w:sz="4" w:space="0" w:color="auto"/>
              <w:right w:val="single" w:sz="4" w:space="0" w:color="auto"/>
            </w:tcBorders>
            <w:shd w:val="clear" w:color="auto" w:fill="auto"/>
            <w:vAlign w:val="center"/>
            <w:hideMark/>
          </w:tcPr>
          <w:p w14:paraId="0F09EC7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1372,7</w:t>
            </w:r>
          </w:p>
        </w:tc>
      </w:tr>
      <w:tr w:rsidR="00843F38" w14:paraId="117BC6BC"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2C62B6E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6</w:t>
            </w:r>
          </w:p>
        </w:tc>
        <w:tc>
          <w:tcPr>
            <w:tcW w:w="1117" w:type="pct"/>
            <w:tcBorders>
              <w:top w:val="nil"/>
              <w:left w:val="nil"/>
              <w:bottom w:val="single" w:sz="8" w:space="0" w:color="auto"/>
              <w:right w:val="single" w:sz="8" w:space="0" w:color="auto"/>
            </w:tcBorders>
            <w:shd w:val="clear" w:color="auto" w:fill="auto"/>
            <w:vAlign w:val="center"/>
            <w:hideMark/>
          </w:tcPr>
          <w:p w14:paraId="620F88DE" w14:textId="77777777" w:rsidR="00843F38" w:rsidRDefault="00843F38" w:rsidP="00E87658">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494" w:type="pct"/>
            <w:tcBorders>
              <w:top w:val="nil"/>
              <w:left w:val="nil"/>
              <w:bottom w:val="single" w:sz="8" w:space="0" w:color="auto"/>
              <w:right w:val="single" w:sz="8" w:space="0" w:color="auto"/>
            </w:tcBorders>
            <w:shd w:val="clear" w:color="auto" w:fill="auto"/>
            <w:noWrap/>
            <w:vAlign w:val="center"/>
            <w:hideMark/>
          </w:tcPr>
          <w:p w14:paraId="09029B65"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р.сумм</w:t>
            </w:r>
          </w:p>
        </w:tc>
        <w:tc>
          <w:tcPr>
            <w:tcW w:w="349" w:type="pct"/>
            <w:tcBorders>
              <w:top w:val="nil"/>
              <w:left w:val="nil"/>
              <w:bottom w:val="single" w:sz="8" w:space="0" w:color="auto"/>
              <w:right w:val="nil"/>
            </w:tcBorders>
            <w:shd w:val="clear" w:color="auto" w:fill="auto"/>
            <w:vAlign w:val="center"/>
            <w:hideMark/>
          </w:tcPr>
          <w:p w14:paraId="4410370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Гкал/ч</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3D1AD584"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397,5</w:t>
            </w:r>
          </w:p>
        </w:tc>
        <w:tc>
          <w:tcPr>
            <w:tcW w:w="303" w:type="pct"/>
            <w:tcBorders>
              <w:top w:val="nil"/>
              <w:left w:val="nil"/>
              <w:bottom w:val="single" w:sz="4" w:space="0" w:color="auto"/>
              <w:right w:val="single" w:sz="4" w:space="0" w:color="auto"/>
            </w:tcBorders>
            <w:shd w:val="clear" w:color="auto" w:fill="auto"/>
            <w:vAlign w:val="center"/>
            <w:hideMark/>
          </w:tcPr>
          <w:p w14:paraId="497DEC9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399,4</w:t>
            </w:r>
          </w:p>
        </w:tc>
        <w:tc>
          <w:tcPr>
            <w:tcW w:w="303" w:type="pct"/>
            <w:tcBorders>
              <w:top w:val="nil"/>
              <w:left w:val="nil"/>
              <w:bottom w:val="single" w:sz="4" w:space="0" w:color="auto"/>
              <w:right w:val="single" w:sz="4" w:space="0" w:color="auto"/>
            </w:tcBorders>
            <w:shd w:val="clear" w:color="auto" w:fill="auto"/>
            <w:vAlign w:val="center"/>
            <w:hideMark/>
          </w:tcPr>
          <w:p w14:paraId="7EEB1DB2"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402,9</w:t>
            </w:r>
          </w:p>
        </w:tc>
        <w:tc>
          <w:tcPr>
            <w:tcW w:w="303" w:type="pct"/>
            <w:tcBorders>
              <w:top w:val="nil"/>
              <w:left w:val="nil"/>
              <w:bottom w:val="single" w:sz="4" w:space="0" w:color="auto"/>
              <w:right w:val="single" w:sz="4" w:space="0" w:color="auto"/>
            </w:tcBorders>
            <w:shd w:val="clear" w:color="auto" w:fill="auto"/>
            <w:vAlign w:val="center"/>
            <w:hideMark/>
          </w:tcPr>
          <w:p w14:paraId="1CDF2DA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401,0</w:t>
            </w:r>
          </w:p>
        </w:tc>
        <w:tc>
          <w:tcPr>
            <w:tcW w:w="303" w:type="pct"/>
            <w:tcBorders>
              <w:top w:val="nil"/>
              <w:left w:val="nil"/>
              <w:bottom w:val="single" w:sz="4" w:space="0" w:color="auto"/>
              <w:right w:val="single" w:sz="4" w:space="0" w:color="auto"/>
            </w:tcBorders>
            <w:shd w:val="clear" w:color="auto" w:fill="auto"/>
            <w:vAlign w:val="center"/>
            <w:hideMark/>
          </w:tcPr>
          <w:p w14:paraId="38E6259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402,1</w:t>
            </w:r>
          </w:p>
        </w:tc>
        <w:tc>
          <w:tcPr>
            <w:tcW w:w="303" w:type="pct"/>
            <w:tcBorders>
              <w:top w:val="nil"/>
              <w:left w:val="nil"/>
              <w:bottom w:val="single" w:sz="4" w:space="0" w:color="auto"/>
              <w:right w:val="single" w:sz="4" w:space="0" w:color="auto"/>
            </w:tcBorders>
            <w:shd w:val="clear" w:color="auto" w:fill="auto"/>
            <w:vAlign w:val="center"/>
            <w:hideMark/>
          </w:tcPr>
          <w:p w14:paraId="703E1E1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402,5</w:t>
            </w:r>
          </w:p>
        </w:tc>
        <w:tc>
          <w:tcPr>
            <w:tcW w:w="303" w:type="pct"/>
            <w:tcBorders>
              <w:top w:val="nil"/>
              <w:left w:val="nil"/>
              <w:bottom w:val="single" w:sz="4" w:space="0" w:color="auto"/>
              <w:right w:val="single" w:sz="4" w:space="0" w:color="auto"/>
            </w:tcBorders>
            <w:shd w:val="clear" w:color="auto" w:fill="auto"/>
            <w:vAlign w:val="center"/>
            <w:hideMark/>
          </w:tcPr>
          <w:p w14:paraId="1A14AC8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492,6</w:t>
            </w:r>
          </w:p>
        </w:tc>
        <w:tc>
          <w:tcPr>
            <w:tcW w:w="303" w:type="pct"/>
            <w:tcBorders>
              <w:top w:val="nil"/>
              <w:left w:val="nil"/>
              <w:bottom w:val="single" w:sz="4" w:space="0" w:color="auto"/>
              <w:right w:val="single" w:sz="4" w:space="0" w:color="auto"/>
            </w:tcBorders>
            <w:shd w:val="clear" w:color="auto" w:fill="auto"/>
            <w:vAlign w:val="center"/>
            <w:hideMark/>
          </w:tcPr>
          <w:p w14:paraId="262B60A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537,4</w:t>
            </w:r>
          </w:p>
        </w:tc>
        <w:tc>
          <w:tcPr>
            <w:tcW w:w="303" w:type="pct"/>
            <w:tcBorders>
              <w:top w:val="nil"/>
              <w:left w:val="nil"/>
              <w:bottom w:val="single" w:sz="4" w:space="0" w:color="auto"/>
              <w:right w:val="single" w:sz="4" w:space="0" w:color="auto"/>
            </w:tcBorders>
            <w:shd w:val="clear" w:color="auto" w:fill="auto"/>
            <w:vAlign w:val="center"/>
            <w:hideMark/>
          </w:tcPr>
          <w:p w14:paraId="6926D30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586,0</w:t>
            </w:r>
          </w:p>
        </w:tc>
      </w:tr>
      <w:tr w:rsidR="00843F38" w14:paraId="2E5BEA99"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5483DD6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6.1</w:t>
            </w:r>
          </w:p>
        </w:tc>
        <w:tc>
          <w:tcPr>
            <w:tcW w:w="1117" w:type="pct"/>
            <w:tcBorders>
              <w:top w:val="nil"/>
              <w:left w:val="nil"/>
              <w:bottom w:val="single" w:sz="8" w:space="0" w:color="auto"/>
              <w:right w:val="single" w:sz="8" w:space="0" w:color="auto"/>
            </w:tcBorders>
            <w:shd w:val="clear" w:color="auto" w:fill="auto"/>
            <w:vAlign w:val="center"/>
            <w:hideMark/>
          </w:tcPr>
          <w:p w14:paraId="61D2BB92" w14:textId="77777777" w:rsidR="00843F38" w:rsidRDefault="00843F38" w:rsidP="00E87658">
            <w:pPr>
              <w:rPr>
                <w:rFonts w:ascii="Arial" w:hAnsi="Arial" w:cs="Arial"/>
                <w:color w:val="000000"/>
                <w:sz w:val="20"/>
                <w:szCs w:val="20"/>
              </w:rPr>
            </w:pPr>
            <w:r>
              <w:rPr>
                <w:rFonts w:ascii="Arial" w:hAnsi="Arial" w:cs="Arial"/>
                <w:color w:val="000000"/>
                <w:sz w:val="20"/>
                <w:szCs w:val="20"/>
              </w:rPr>
              <w:t>в ЖФ, в том числе:</w:t>
            </w:r>
          </w:p>
        </w:tc>
        <w:tc>
          <w:tcPr>
            <w:tcW w:w="494" w:type="pct"/>
            <w:tcBorders>
              <w:top w:val="nil"/>
              <w:left w:val="nil"/>
              <w:bottom w:val="single" w:sz="8" w:space="0" w:color="auto"/>
              <w:right w:val="single" w:sz="8" w:space="0" w:color="auto"/>
            </w:tcBorders>
            <w:shd w:val="clear" w:color="auto" w:fill="auto"/>
            <w:noWrap/>
            <w:vAlign w:val="center"/>
            <w:hideMark/>
          </w:tcPr>
          <w:p w14:paraId="6C72BE7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р.жф</w:t>
            </w:r>
          </w:p>
        </w:tc>
        <w:tc>
          <w:tcPr>
            <w:tcW w:w="349" w:type="pct"/>
            <w:tcBorders>
              <w:top w:val="nil"/>
              <w:left w:val="nil"/>
              <w:bottom w:val="single" w:sz="8" w:space="0" w:color="auto"/>
              <w:right w:val="nil"/>
            </w:tcBorders>
            <w:shd w:val="clear" w:color="auto" w:fill="auto"/>
            <w:vAlign w:val="center"/>
            <w:hideMark/>
          </w:tcPr>
          <w:p w14:paraId="09026AD9"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Гкал/ч</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3CC9CB8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234,8</w:t>
            </w:r>
          </w:p>
        </w:tc>
        <w:tc>
          <w:tcPr>
            <w:tcW w:w="303" w:type="pct"/>
            <w:tcBorders>
              <w:top w:val="nil"/>
              <w:left w:val="nil"/>
              <w:bottom w:val="single" w:sz="4" w:space="0" w:color="auto"/>
              <w:right w:val="single" w:sz="4" w:space="0" w:color="auto"/>
            </w:tcBorders>
            <w:shd w:val="clear" w:color="auto" w:fill="auto"/>
            <w:vAlign w:val="center"/>
            <w:hideMark/>
          </w:tcPr>
          <w:p w14:paraId="24925CA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236,2</w:t>
            </w:r>
          </w:p>
        </w:tc>
        <w:tc>
          <w:tcPr>
            <w:tcW w:w="303" w:type="pct"/>
            <w:tcBorders>
              <w:top w:val="nil"/>
              <w:left w:val="nil"/>
              <w:bottom w:val="single" w:sz="4" w:space="0" w:color="auto"/>
              <w:right w:val="single" w:sz="4" w:space="0" w:color="auto"/>
            </w:tcBorders>
            <w:shd w:val="clear" w:color="auto" w:fill="auto"/>
            <w:vAlign w:val="center"/>
            <w:hideMark/>
          </w:tcPr>
          <w:p w14:paraId="1DF84AC2"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239,4</w:t>
            </w:r>
          </w:p>
        </w:tc>
        <w:tc>
          <w:tcPr>
            <w:tcW w:w="303" w:type="pct"/>
            <w:tcBorders>
              <w:top w:val="nil"/>
              <w:left w:val="nil"/>
              <w:bottom w:val="single" w:sz="4" w:space="0" w:color="auto"/>
              <w:right w:val="single" w:sz="4" w:space="0" w:color="auto"/>
            </w:tcBorders>
            <w:shd w:val="clear" w:color="auto" w:fill="auto"/>
            <w:vAlign w:val="center"/>
            <w:hideMark/>
          </w:tcPr>
          <w:p w14:paraId="5958A5C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242,1</w:t>
            </w:r>
          </w:p>
        </w:tc>
        <w:tc>
          <w:tcPr>
            <w:tcW w:w="303" w:type="pct"/>
            <w:tcBorders>
              <w:top w:val="nil"/>
              <w:left w:val="nil"/>
              <w:bottom w:val="single" w:sz="4" w:space="0" w:color="auto"/>
              <w:right w:val="single" w:sz="4" w:space="0" w:color="auto"/>
            </w:tcBorders>
            <w:shd w:val="clear" w:color="auto" w:fill="auto"/>
            <w:vAlign w:val="center"/>
            <w:hideMark/>
          </w:tcPr>
          <w:p w14:paraId="38DCB11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242,1</w:t>
            </w:r>
          </w:p>
        </w:tc>
        <w:tc>
          <w:tcPr>
            <w:tcW w:w="303" w:type="pct"/>
            <w:tcBorders>
              <w:top w:val="nil"/>
              <w:left w:val="nil"/>
              <w:bottom w:val="single" w:sz="4" w:space="0" w:color="auto"/>
              <w:right w:val="single" w:sz="4" w:space="0" w:color="auto"/>
            </w:tcBorders>
            <w:shd w:val="clear" w:color="auto" w:fill="auto"/>
            <w:vAlign w:val="center"/>
            <w:hideMark/>
          </w:tcPr>
          <w:p w14:paraId="058190A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242,1</w:t>
            </w:r>
          </w:p>
        </w:tc>
        <w:tc>
          <w:tcPr>
            <w:tcW w:w="303" w:type="pct"/>
            <w:tcBorders>
              <w:top w:val="nil"/>
              <w:left w:val="nil"/>
              <w:bottom w:val="single" w:sz="4" w:space="0" w:color="auto"/>
              <w:right w:val="single" w:sz="4" w:space="0" w:color="auto"/>
            </w:tcBorders>
            <w:shd w:val="clear" w:color="auto" w:fill="auto"/>
            <w:vAlign w:val="center"/>
            <w:hideMark/>
          </w:tcPr>
          <w:p w14:paraId="56960D7C"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318,8</w:t>
            </w:r>
          </w:p>
        </w:tc>
        <w:tc>
          <w:tcPr>
            <w:tcW w:w="303" w:type="pct"/>
            <w:tcBorders>
              <w:top w:val="nil"/>
              <w:left w:val="nil"/>
              <w:bottom w:val="single" w:sz="4" w:space="0" w:color="auto"/>
              <w:right w:val="single" w:sz="4" w:space="0" w:color="auto"/>
            </w:tcBorders>
            <w:shd w:val="clear" w:color="auto" w:fill="auto"/>
            <w:vAlign w:val="center"/>
            <w:hideMark/>
          </w:tcPr>
          <w:p w14:paraId="5590333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368,8</w:t>
            </w:r>
          </w:p>
        </w:tc>
        <w:tc>
          <w:tcPr>
            <w:tcW w:w="303" w:type="pct"/>
            <w:tcBorders>
              <w:top w:val="nil"/>
              <w:left w:val="nil"/>
              <w:bottom w:val="single" w:sz="4" w:space="0" w:color="auto"/>
              <w:right w:val="single" w:sz="4" w:space="0" w:color="auto"/>
            </w:tcBorders>
            <w:shd w:val="clear" w:color="auto" w:fill="auto"/>
            <w:vAlign w:val="center"/>
            <w:hideMark/>
          </w:tcPr>
          <w:p w14:paraId="18090D9C"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412,0</w:t>
            </w:r>
          </w:p>
        </w:tc>
      </w:tr>
      <w:tr w:rsidR="00843F38" w14:paraId="771B20B3"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1743A9A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6.1.1</w:t>
            </w:r>
          </w:p>
        </w:tc>
        <w:tc>
          <w:tcPr>
            <w:tcW w:w="1117" w:type="pct"/>
            <w:tcBorders>
              <w:top w:val="nil"/>
              <w:left w:val="nil"/>
              <w:bottom w:val="single" w:sz="8" w:space="0" w:color="auto"/>
              <w:right w:val="single" w:sz="8" w:space="0" w:color="auto"/>
            </w:tcBorders>
            <w:shd w:val="clear" w:color="auto" w:fill="auto"/>
            <w:vAlign w:val="center"/>
            <w:hideMark/>
          </w:tcPr>
          <w:p w14:paraId="19D03CBE" w14:textId="77777777" w:rsidR="00843F38" w:rsidRDefault="00843F38" w:rsidP="00E87658">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494" w:type="pct"/>
            <w:tcBorders>
              <w:top w:val="nil"/>
              <w:left w:val="nil"/>
              <w:bottom w:val="single" w:sz="8" w:space="0" w:color="auto"/>
              <w:right w:val="single" w:sz="8" w:space="0" w:color="auto"/>
            </w:tcBorders>
            <w:shd w:val="clear" w:color="auto" w:fill="auto"/>
            <w:noWrap/>
            <w:vAlign w:val="center"/>
            <w:hideMark/>
          </w:tcPr>
          <w:p w14:paraId="64B70D0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о.р.жф</w:t>
            </w:r>
          </w:p>
        </w:tc>
        <w:tc>
          <w:tcPr>
            <w:tcW w:w="349" w:type="pct"/>
            <w:tcBorders>
              <w:top w:val="nil"/>
              <w:left w:val="nil"/>
              <w:bottom w:val="single" w:sz="8" w:space="0" w:color="auto"/>
              <w:right w:val="nil"/>
            </w:tcBorders>
            <w:shd w:val="clear" w:color="auto" w:fill="auto"/>
            <w:vAlign w:val="center"/>
            <w:hideMark/>
          </w:tcPr>
          <w:p w14:paraId="5D7BB4BC"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Гкал/ч</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6DD17F6A"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182,3</w:t>
            </w:r>
          </w:p>
        </w:tc>
        <w:tc>
          <w:tcPr>
            <w:tcW w:w="303" w:type="pct"/>
            <w:tcBorders>
              <w:top w:val="nil"/>
              <w:left w:val="nil"/>
              <w:bottom w:val="single" w:sz="4" w:space="0" w:color="auto"/>
              <w:right w:val="single" w:sz="4" w:space="0" w:color="auto"/>
            </w:tcBorders>
            <w:shd w:val="clear" w:color="auto" w:fill="auto"/>
            <w:vAlign w:val="center"/>
            <w:hideMark/>
          </w:tcPr>
          <w:p w14:paraId="1911EDA9"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183,5</w:t>
            </w:r>
          </w:p>
        </w:tc>
        <w:tc>
          <w:tcPr>
            <w:tcW w:w="303" w:type="pct"/>
            <w:tcBorders>
              <w:top w:val="nil"/>
              <w:left w:val="nil"/>
              <w:bottom w:val="single" w:sz="4" w:space="0" w:color="auto"/>
              <w:right w:val="single" w:sz="4" w:space="0" w:color="auto"/>
            </w:tcBorders>
            <w:shd w:val="clear" w:color="auto" w:fill="auto"/>
            <w:vAlign w:val="center"/>
            <w:hideMark/>
          </w:tcPr>
          <w:p w14:paraId="5FD7327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185,7</w:t>
            </w:r>
          </w:p>
        </w:tc>
        <w:tc>
          <w:tcPr>
            <w:tcW w:w="303" w:type="pct"/>
            <w:tcBorders>
              <w:top w:val="nil"/>
              <w:left w:val="nil"/>
              <w:bottom w:val="single" w:sz="4" w:space="0" w:color="auto"/>
              <w:right w:val="single" w:sz="4" w:space="0" w:color="auto"/>
            </w:tcBorders>
            <w:shd w:val="clear" w:color="auto" w:fill="auto"/>
            <w:vAlign w:val="center"/>
            <w:hideMark/>
          </w:tcPr>
          <w:p w14:paraId="5DB75F9C"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188,0</w:t>
            </w:r>
          </w:p>
        </w:tc>
        <w:tc>
          <w:tcPr>
            <w:tcW w:w="303" w:type="pct"/>
            <w:tcBorders>
              <w:top w:val="nil"/>
              <w:left w:val="nil"/>
              <w:bottom w:val="single" w:sz="4" w:space="0" w:color="auto"/>
              <w:right w:val="single" w:sz="4" w:space="0" w:color="auto"/>
            </w:tcBorders>
            <w:shd w:val="clear" w:color="auto" w:fill="auto"/>
            <w:vAlign w:val="center"/>
            <w:hideMark/>
          </w:tcPr>
          <w:p w14:paraId="5EDBCAD9"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188,0</w:t>
            </w:r>
          </w:p>
        </w:tc>
        <w:tc>
          <w:tcPr>
            <w:tcW w:w="303" w:type="pct"/>
            <w:tcBorders>
              <w:top w:val="nil"/>
              <w:left w:val="nil"/>
              <w:bottom w:val="single" w:sz="4" w:space="0" w:color="auto"/>
              <w:right w:val="single" w:sz="4" w:space="0" w:color="auto"/>
            </w:tcBorders>
            <w:shd w:val="clear" w:color="auto" w:fill="auto"/>
            <w:vAlign w:val="center"/>
            <w:hideMark/>
          </w:tcPr>
          <w:p w14:paraId="3101C53E"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188,0</w:t>
            </w:r>
          </w:p>
        </w:tc>
        <w:tc>
          <w:tcPr>
            <w:tcW w:w="303" w:type="pct"/>
            <w:tcBorders>
              <w:top w:val="nil"/>
              <w:left w:val="nil"/>
              <w:bottom w:val="single" w:sz="4" w:space="0" w:color="auto"/>
              <w:right w:val="single" w:sz="4" w:space="0" w:color="auto"/>
            </w:tcBorders>
            <w:shd w:val="clear" w:color="auto" w:fill="auto"/>
            <w:vAlign w:val="center"/>
            <w:hideMark/>
          </w:tcPr>
          <w:p w14:paraId="2BF8B045"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247,3</w:t>
            </w:r>
          </w:p>
        </w:tc>
        <w:tc>
          <w:tcPr>
            <w:tcW w:w="303" w:type="pct"/>
            <w:tcBorders>
              <w:top w:val="nil"/>
              <w:left w:val="nil"/>
              <w:bottom w:val="single" w:sz="4" w:space="0" w:color="auto"/>
              <w:right w:val="single" w:sz="4" w:space="0" w:color="auto"/>
            </w:tcBorders>
            <w:shd w:val="clear" w:color="auto" w:fill="auto"/>
            <w:vAlign w:val="center"/>
            <w:hideMark/>
          </w:tcPr>
          <w:p w14:paraId="7E8F0B3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285,0</w:t>
            </w:r>
          </w:p>
        </w:tc>
        <w:tc>
          <w:tcPr>
            <w:tcW w:w="303" w:type="pct"/>
            <w:tcBorders>
              <w:top w:val="nil"/>
              <w:left w:val="nil"/>
              <w:bottom w:val="single" w:sz="4" w:space="0" w:color="auto"/>
              <w:right w:val="single" w:sz="4" w:space="0" w:color="auto"/>
            </w:tcBorders>
            <w:shd w:val="clear" w:color="auto" w:fill="auto"/>
            <w:vAlign w:val="center"/>
            <w:hideMark/>
          </w:tcPr>
          <w:p w14:paraId="50AF7B54"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319,2</w:t>
            </w:r>
          </w:p>
        </w:tc>
      </w:tr>
      <w:tr w:rsidR="00843F38" w14:paraId="411FB8F8"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66C2756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6.1.2</w:t>
            </w:r>
          </w:p>
        </w:tc>
        <w:tc>
          <w:tcPr>
            <w:tcW w:w="1117" w:type="pct"/>
            <w:tcBorders>
              <w:top w:val="nil"/>
              <w:left w:val="nil"/>
              <w:bottom w:val="single" w:sz="8" w:space="0" w:color="auto"/>
              <w:right w:val="single" w:sz="8" w:space="0" w:color="auto"/>
            </w:tcBorders>
            <w:shd w:val="clear" w:color="auto" w:fill="auto"/>
            <w:vAlign w:val="center"/>
            <w:hideMark/>
          </w:tcPr>
          <w:p w14:paraId="4D1ECC5B" w14:textId="77777777" w:rsidR="00843F38" w:rsidRDefault="00843F38" w:rsidP="00E87658">
            <w:pPr>
              <w:rPr>
                <w:rFonts w:ascii="Arial" w:hAnsi="Arial" w:cs="Arial"/>
                <w:color w:val="000000"/>
                <w:sz w:val="20"/>
                <w:szCs w:val="20"/>
              </w:rPr>
            </w:pPr>
            <w:r>
              <w:rPr>
                <w:rFonts w:ascii="Arial" w:hAnsi="Arial" w:cs="Arial"/>
                <w:color w:val="000000"/>
                <w:sz w:val="20"/>
                <w:szCs w:val="20"/>
              </w:rPr>
              <w:t>в ЖФ для целей гвс</w:t>
            </w:r>
          </w:p>
        </w:tc>
        <w:tc>
          <w:tcPr>
            <w:tcW w:w="494" w:type="pct"/>
            <w:tcBorders>
              <w:top w:val="nil"/>
              <w:left w:val="nil"/>
              <w:bottom w:val="single" w:sz="8" w:space="0" w:color="auto"/>
              <w:right w:val="single" w:sz="8" w:space="0" w:color="auto"/>
            </w:tcBorders>
            <w:shd w:val="clear" w:color="auto" w:fill="auto"/>
            <w:noWrap/>
            <w:vAlign w:val="center"/>
            <w:hideMark/>
          </w:tcPr>
          <w:p w14:paraId="3192940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р.гвс.жф</w:t>
            </w:r>
          </w:p>
        </w:tc>
        <w:tc>
          <w:tcPr>
            <w:tcW w:w="349" w:type="pct"/>
            <w:tcBorders>
              <w:top w:val="nil"/>
              <w:left w:val="nil"/>
              <w:bottom w:val="single" w:sz="8" w:space="0" w:color="auto"/>
              <w:right w:val="nil"/>
            </w:tcBorders>
            <w:shd w:val="clear" w:color="auto" w:fill="auto"/>
            <w:vAlign w:val="center"/>
            <w:hideMark/>
          </w:tcPr>
          <w:p w14:paraId="5F45A9A2"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Гкал/ч</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0E898492"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52,6</w:t>
            </w:r>
          </w:p>
        </w:tc>
        <w:tc>
          <w:tcPr>
            <w:tcW w:w="303" w:type="pct"/>
            <w:tcBorders>
              <w:top w:val="nil"/>
              <w:left w:val="nil"/>
              <w:bottom w:val="single" w:sz="4" w:space="0" w:color="auto"/>
              <w:right w:val="single" w:sz="4" w:space="0" w:color="auto"/>
            </w:tcBorders>
            <w:shd w:val="clear" w:color="auto" w:fill="auto"/>
            <w:vAlign w:val="center"/>
            <w:hideMark/>
          </w:tcPr>
          <w:p w14:paraId="4CAF8AE9"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52,7</w:t>
            </w:r>
          </w:p>
        </w:tc>
        <w:tc>
          <w:tcPr>
            <w:tcW w:w="303" w:type="pct"/>
            <w:tcBorders>
              <w:top w:val="nil"/>
              <w:left w:val="nil"/>
              <w:bottom w:val="single" w:sz="4" w:space="0" w:color="auto"/>
              <w:right w:val="single" w:sz="4" w:space="0" w:color="auto"/>
            </w:tcBorders>
            <w:shd w:val="clear" w:color="auto" w:fill="auto"/>
            <w:vAlign w:val="center"/>
            <w:hideMark/>
          </w:tcPr>
          <w:p w14:paraId="0570FD7E"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53,7</w:t>
            </w:r>
          </w:p>
        </w:tc>
        <w:tc>
          <w:tcPr>
            <w:tcW w:w="303" w:type="pct"/>
            <w:tcBorders>
              <w:top w:val="nil"/>
              <w:left w:val="nil"/>
              <w:bottom w:val="single" w:sz="4" w:space="0" w:color="auto"/>
              <w:right w:val="single" w:sz="4" w:space="0" w:color="auto"/>
            </w:tcBorders>
            <w:shd w:val="clear" w:color="auto" w:fill="auto"/>
            <w:vAlign w:val="center"/>
            <w:hideMark/>
          </w:tcPr>
          <w:p w14:paraId="5AB96D04"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54,1</w:t>
            </w:r>
          </w:p>
        </w:tc>
        <w:tc>
          <w:tcPr>
            <w:tcW w:w="303" w:type="pct"/>
            <w:tcBorders>
              <w:top w:val="nil"/>
              <w:left w:val="nil"/>
              <w:bottom w:val="single" w:sz="4" w:space="0" w:color="auto"/>
              <w:right w:val="single" w:sz="4" w:space="0" w:color="auto"/>
            </w:tcBorders>
            <w:shd w:val="clear" w:color="auto" w:fill="auto"/>
            <w:vAlign w:val="center"/>
            <w:hideMark/>
          </w:tcPr>
          <w:p w14:paraId="16980CA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54,1</w:t>
            </w:r>
          </w:p>
        </w:tc>
        <w:tc>
          <w:tcPr>
            <w:tcW w:w="303" w:type="pct"/>
            <w:tcBorders>
              <w:top w:val="nil"/>
              <w:left w:val="nil"/>
              <w:bottom w:val="single" w:sz="4" w:space="0" w:color="auto"/>
              <w:right w:val="single" w:sz="4" w:space="0" w:color="auto"/>
            </w:tcBorders>
            <w:shd w:val="clear" w:color="auto" w:fill="auto"/>
            <w:vAlign w:val="center"/>
            <w:hideMark/>
          </w:tcPr>
          <w:p w14:paraId="622ACA45"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54,1</w:t>
            </w:r>
          </w:p>
        </w:tc>
        <w:tc>
          <w:tcPr>
            <w:tcW w:w="303" w:type="pct"/>
            <w:tcBorders>
              <w:top w:val="nil"/>
              <w:left w:val="nil"/>
              <w:bottom w:val="single" w:sz="4" w:space="0" w:color="auto"/>
              <w:right w:val="single" w:sz="4" w:space="0" w:color="auto"/>
            </w:tcBorders>
            <w:shd w:val="clear" w:color="auto" w:fill="auto"/>
            <w:vAlign w:val="center"/>
            <w:hideMark/>
          </w:tcPr>
          <w:p w14:paraId="1E9EA43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71,5</w:t>
            </w:r>
          </w:p>
        </w:tc>
        <w:tc>
          <w:tcPr>
            <w:tcW w:w="303" w:type="pct"/>
            <w:tcBorders>
              <w:top w:val="nil"/>
              <w:left w:val="nil"/>
              <w:bottom w:val="single" w:sz="4" w:space="0" w:color="auto"/>
              <w:right w:val="single" w:sz="4" w:space="0" w:color="auto"/>
            </w:tcBorders>
            <w:shd w:val="clear" w:color="auto" w:fill="auto"/>
            <w:vAlign w:val="center"/>
            <w:hideMark/>
          </w:tcPr>
          <w:p w14:paraId="470EA214"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82,9</w:t>
            </w:r>
          </w:p>
        </w:tc>
        <w:tc>
          <w:tcPr>
            <w:tcW w:w="303" w:type="pct"/>
            <w:tcBorders>
              <w:top w:val="nil"/>
              <w:left w:val="nil"/>
              <w:bottom w:val="single" w:sz="4" w:space="0" w:color="auto"/>
              <w:right w:val="single" w:sz="4" w:space="0" w:color="auto"/>
            </w:tcBorders>
            <w:shd w:val="clear" w:color="auto" w:fill="auto"/>
            <w:vAlign w:val="center"/>
            <w:hideMark/>
          </w:tcPr>
          <w:p w14:paraId="176CB9C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92,8</w:t>
            </w:r>
          </w:p>
        </w:tc>
      </w:tr>
      <w:tr w:rsidR="00843F38" w14:paraId="38AF95BA"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7907EC5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6.2</w:t>
            </w:r>
          </w:p>
        </w:tc>
        <w:tc>
          <w:tcPr>
            <w:tcW w:w="1117" w:type="pct"/>
            <w:tcBorders>
              <w:top w:val="nil"/>
              <w:left w:val="nil"/>
              <w:bottom w:val="single" w:sz="8" w:space="0" w:color="auto"/>
              <w:right w:val="single" w:sz="8" w:space="0" w:color="auto"/>
            </w:tcBorders>
            <w:shd w:val="clear" w:color="auto" w:fill="auto"/>
            <w:vAlign w:val="center"/>
            <w:hideMark/>
          </w:tcPr>
          <w:p w14:paraId="4002B52D" w14:textId="77777777" w:rsidR="00843F38" w:rsidRDefault="00843F38" w:rsidP="00E87658">
            <w:pPr>
              <w:rPr>
                <w:rFonts w:ascii="Arial" w:hAnsi="Arial" w:cs="Arial"/>
                <w:color w:val="000000"/>
                <w:sz w:val="20"/>
                <w:szCs w:val="20"/>
              </w:rPr>
            </w:pPr>
            <w:r>
              <w:rPr>
                <w:rFonts w:ascii="Arial" w:hAnsi="Arial" w:cs="Arial"/>
                <w:color w:val="000000"/>
                <w:sz w:val="20"/>
                <w:szCs w:val="20"/>
              </w:rPr>
              <w:t>в ОДФ, в том числе:</w:t>
            </w:r>
          </w:p>
        </w:tc>
        <w:tc>
          <w:tcPr>
            <w:tcW w:w="494" w:type="pct"/>
            <w:tcBorders>
              <w:top w:val="nil"/>
              <w:left w:val="nil"/>
              <w:bottom w:val="single" w:sz="8" w:space="0" w:color="auto"/>
              <w:right w:val="single" w:sz="8" w:space="0" w:color="auto"/>
            </w:tcBorders>
            <w:shd w:val="clear" w:color="auto" w:fill="auto"/>
            <w:noWrap/>
            <w:vAlign w:val="center"/>
            <w:hideMark/>
          </w:tcPr>
          <w:p w14:paraId="42ED44A8"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р.одф</w:t>
            </w:r>
          </w:p>
        </w:tc>
        <w:tc>
          <w:tcPr>
            <w:tcW w:w="349" w:type="pct"/>
            <w:tcBorders>
              <w:top w:val="nil"/>
              <w:left w:val="nil"/>
              <w:bottom w:val="single" w:sz="8" w:space="0" w:color="auto"/>
              <w:right w:val="nil"/>
            </w:tcBorders>
            <w:shd w:val="clear" w:color="auto" w:fill="auto"/>
            <w:vAlign w:val="center"/>
            <w:hideMark/>
          </w:tcPr>
          <w:p w14:paraId="236FBB8C"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Гкал/ч</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107AAD8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162,9</w:t>
            </w:r>
          </w:p>
        </w:tc>
        <w:tc>
          <w:tcPr>
            <w:tcW w:w="303" w:type="pct"/>
            <w:tcBorders>
              <w:top w:val="nil"/>
              <w:left w:val="nil"/>
              <w:bottom w:val="single" w:sz="4" w:space="0" w:color="auto"/>
              <w:right w:val="single" w:sz="4" w:space="0" w:color="auto"/>
            </w:tcBorders>
            <w:shd w:val="clear" w:color="auto" w:fill="auto"/>
            <w:vAlign w:val="center"/>
            <w:hideMark/>
          </w:tcPr>
          <w:p w14:paraId="4D5FA1F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163,3</w:t>
            </w:r>
          </w:p>
        </w:tc>
        <w:tc>
          <w:tcPr>
            <w:tcW w:w="303" w:type="pct"/>
            <w:tcBorders>
              <w:top w:val="nil"/>
              <w:left w:val="nil"/>
              <w:bottom w:val="single" w:sz="4" w:space="0" w:color="auto"/>
              <w:right w:val="single" w:sz="4" w:space="0" w:color="auto"/>
            </w:tcBorders>
            <w:shd w:val="clear" w:color="auto" w:fill="auto"/>
            <w:vAlign w:val="center"/>
            <w:hideMark/>
          </w:tcPr>
          <w:p w14:paraId="68D5EBC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163,8</w:t>
            </w:r>
          </w:p>
        </w:tc>
        <w:tc>
          <w:tcPr>
            <w:tcW w:w="303" w:type="pct"/>
            <w:tcBorders>
              <w:top w:val="nil"/>
              <w:left w:val="nil"/>
              <w:bottom w:val="single" w:sz="4" w:space="0" w:color="auto"/>
              <w:right w:val="single" w:sz="4" w:space="0" w:color="auto"/>
            </w:tcBorders>
            <w:shd w:val="clear" w:color="auto" w:fill="auto"/>
            <w:vAlign w:val="center"/>
            <w:hideMark/>
          </w:tcPr>
          <w:p w14:paraId="71C32A1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165,6</w:t>
            </w:r>
          </w:p>
        </w:tc>
        <w:tc>
          <w:tcPr>
            <w:tcW w:w="303" w:type="pct"/>
            <w:tcBorders>
              <w:top w:val="nil"/>
              <w:left w:val="nil"/>
              <w:bottom w:val="single" w:sz="4" w:space="0" w:color="auto"/>
              <w:right w:val="single" w:sz="4" w:space="0" w:color="auto"/>
            </w:tcBorders>
            <w:shd w:val="clear" w:color="auto" w:fill="auto"/>
            <w:vAlign w:val="center"/>
            <w:hideMark/>
          </w:tcPr>
          <w:p w14:paraId="6732139C"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166,7</w:t>
            </w:r>
          </w:p>
        </w:tc>
        <w:tc>
          <w:tcPr>
            <w:tcW w:w="303" w:type="pct"/>
            <w:tcBorders>
              <w:top w:val="nil"/>
              <w:left w:val="nil"/>
              <w:bottom w:val="single" w:sz="4" w:space="0" w:color="auto"/>
              <w:right w:val="single" w:sz="4" w:space="0" w:color="auto"/>
            </w:tcBorders>
            <w:shd w:val="clear" w:color="auto" w:fill="auto"/>
            <w:vAlign w:val="center"/>
            <w:hideMark/>
          </w:tcPr>
          <w:p w14:paraId="0727397E"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167,0</w:t>
            </w:r>
          </w:p>
        </w:tc>
        <w:tc>
          <w:tcPr>
            <w:tcW w:w="303" w:type="pct"/>
            <w:tcBorders>
              <w:top w:val="nil"/>
              <w:left w:val="nil"/>
              <w:bottom w:val="single" w:sz="4" w:space="0" w:color="auto"/>
              <w:right w:val="single" w:sz="4" w:space="0" w:color="auto"/>
            </w:tcBorders>
            <w:shd w:val="clear" w:color="auto" w:fill="auto"/>
            <w:vAlign w:val="center"/>
            <w:hideMark/>
          </w:tcPr>
          <w:p w14:paraId="06D546E2"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177,3</w:t>
            </w:r>
          </w:p>
        </w:tc>
        <w:tc>
          <w:tcPr>
            <w:tcW w:w="303" w:type="pct"/>
            <w:tcBorders>
              <w:top w:val="nil"/>
              <w:left w:val="nil"/>
              <w:bottom w:val="single" w:sz="4" w:space="0" w:color="auto"/>
              <w:right w:val="single" w:sz="4" w:space="0" w:color="auto"/>
            </w:tcBorders>
            <w:shd w:val="clear" w:color="auto" w:fill="auto"/>
            <w:vAlign w:val="center"/>
            <w:hideMark/>
          </w:tcPr>
          <w:p w14:paraId="3F0CF0BE"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178,1</w:t>
            </w:r>
          </w:p>
        </w:tc>
        <w:tc>
          <w:tcPr>
            <w:tcW w:w="303" w:type="pct"/>
            <w:tcBorders>
              <w:top w:val="nil"/>
              <w:left w:val="nil"/>
              <w:bottom w:val="single" w:sz="4" w:space="0" w:color="auto"/>
              <w:right w:val="single" w:sz="4" w:space="0" w:color="auto"/>
            </w:tcBorders>
            <w:shd w:val="clear" w:color="auto" w:fill="auto"/>
            <w:vAlign w:val="center"/>
            <w:hideMark/>
          </w:tcPr>
          <w:p w14:paraId="6E7C7C0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182,1</w:t>
            </w:r>
          </w:p>
        </w:tc>
      </w:tr>
      <w:tr w:rsidR="00843F38" w14:paraId="297CD4A6"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430FD16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6.2.1</w:t>
            </w:r>
          </w:p>
        </w:tc>
        <w:tc>
          <w:tcPr>
            <w:tcW w:w="1117" w:type="pct"/>
            <w:tcBorders>
              <w:top w:val="nil"/>
              <w:left w:val="nil"/>
              <w:bottom w:val="single" w:sz="8" w:space="0" w:color="auto"/>
              <w:right w:val="single" w:sz="8" w:space="0" w:color="auto"/>
            </w:tcBorders>
            <w:shd w:val="clear" w:color="auto" w:fill="auto"/>
            <w:vAlign w:val="center"/>
            <w:hideMark/>
          </w:tcPr>
          <w:p w14:paraId="50E1CF56" w14:textId="77777777" w:rsidR="00843F38" w:rsidRDefault="00843F38" w:rsidP="00E87658">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494" w:type="pct"/>
            <w:tcBorders>
              <w:top w:val="nil"/>
              <w:left w:val="nil"/>
              <w:bottom w:val="single" w:sz="8" w:space="0" w:color="auto"/>
              <w:right w:val="single" w:sz="8" w:space="0" w:color="auto"/>
            </w:tcBorders>
            <w:shd w:val="clear" w:color="auto" w:fill="auto"/>
            <w:noWrap/>
            <w:vAlign w:val="center"/>
            <w:hideMark/>
          </w:tcPr>
          <w:p w14:paraId="01DBEB7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р.о.одф</w:t>
            </w:r>
          </w:p>
        </w:tc>
        <w:tc>
          <w:tcPr>
            <w:tcW w:w="349" w:type="pct"/>
            <w:tcBorders>
              <w:top w:val="nil"/>
              <w:left w:val="nil"/>
              <w:bottom w:val="single" w:sz="8" w:space="0" w:color="auto"/>
              <w:right w:val="nil"/>
            </w:tcBorders>
            <w:shd w:val="clear" w:color="auto" w:fill="auto"/>
            <w:vAlign w:val="center"/>
            <w:hideMark/>
          </w:tcPr>
          <w:p w14:paraId="6CE3EF5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Гкал/ч</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7F60E924"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151,5</w:t>
            </w:r>
          </w:p>
        </w:tc>
        <w:tc>
          <w:tcPr>
            <w:tcW w:w="303" w:type="pct"/>
            <w:tcBorders>
              <w:top w:val="nil"/>
              <w:left w:val="nil"/>
              <w:bottom w:val="single" w:sz="4" w:space="0" w:color="auto"/>
              <w:right w:val="single" w:sz="4" w:space="0" w:color="auto"/>
            </w:tcBorders>
            <w:shd w:val="clear" w:color="auto" w:fill="auto"/>
            <w:vAlign w:val="center"/>
            <w:hideMark/>
          </w:tcPr>
          <w:p w14:paraId="43DCFE7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151,9</w:t>
            </w:r>
          </w:p>
        </w:tc>
        <w:tc>
          <w:tcPr>
            <w:tcW w:w="303" w:type="pct"/>
            <w:tcBorders>
              <w:top w:val="nil"/>
              <w:left w:val="nil"/>
              <w:bottom w:val="single" w:sz="4" w:space="0" w:color="auto"/>
              <w:right w:val="single" w:sz="4" w:space="0" w:color="auto"/>
            </w:tcBorders>
            <w:shd w:val="clear" w:color="auto" w:fill="auto"/>
            <w:vAlign w:val="center"/>
            <w:hideMark/>
          </w:tcPr>
          <w:p w14:paraId="101A125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152,4</w:t>
            </w:r>
          </w:p>
        </w:tc>
        <w:tc>
          <w:tcPr>
            <w:tcW w:w="303" w:type="pct"/>
            <w:tcBorders>
              <w:top w:val="nil"/>
              <w:left w:val="nil"/>
              <w:bottom w:val="single" w:sz="4" w:space="0" w:color="auto"/>
              <w:right w:val="single" w:sz="4" w:space="0" w:color="auto"/>
            </w:tcBorders>
            <w:shd w:val="clear" w:color="auto" w:fill="auto"/>
            <w:vAlign w:val="center"/>
            <w:hideMark/>
          </w:tcPr>
          <w:p w14:paraId="533E4C8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154,1</w:t>
            </w:r>
          </w:p>
        </w:tc>
        <w:tc>
          <w:tcPr>
            <w:tcW w:w="303" w:type="pct"/>
            <w:tcBorders>
              <w:top w:val="nil"/>
              <w:left w:val="nil"/>
              <w:bottom w:val="single" w:sz="4" w:space="0" w:color="auto"/>
              <w:right w:val="single" w:sz="4" w:space="0" w:color="auto"/>
            </w:tcBorders>
            <w:shd w:val="clear" w:color="auto" w:fill="auto"/>
            <w:vAlign w:val="center"/>
            <w:hideMark/>
          </w:tcPr>
          <w:p w14:paraId="180B98D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155,2</w:t>
            </w:r>
          </w:p>
        </w:tc>
        <w:tc>
          <w:tcPr>
            <w:tcW w:w="303" w:type="pct"/>
            <w:tcBorders>
              <w:top w:val="nil"/>
              <w:left w:val="nil"/>
              <w:bottom w:val="single" w:sz="4" w:space="0" w:color="auto"/>
              <w:right w:val="single" w:sz="4" w:space="0" w:color="auto"/>
            </w:tcBorders>
            <w:shd w:val="clear" w:color="auto" w:fill="auto"/>
            <w:vAlign w:val="center"/>
            <w:hideMark/>
          </w:tcPr>
          <w:p w14:paraId="0FF40F62"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155,6</w:t>
            </w:r>
          </w:p>
        </w:tc>
        <w:tc>
          <w:tcPr>
            <w:tcW w:w="303" w:type="pct"/>
            <w:tcBorders>
              <w:top w:val="nil"/>
              <w:left w:val="nil"/>
              <w:bottom w:val="single" w:sz="4" w:space="0" w:color="auto"/>
              <w:right w:val="single" w:sz="4" w:space="0" w:color="auto"/>
            </w:tcBorders>
            <w:shd w:val="clear" w:color="auto" w:fill="auto"/>
            <w:vAlign w:val="center"/>
            <w:hideMark/>
          </w:tcPr>
          <w:p w14:paraId="20FEE5D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165,0</w:t>
            </w:r>
          </w:p>
        </w:tc>
        <w:tc>
          <w:tcPr>
            <w:tcW w:w="303" w:type="pct"/>
            <w:tcBorders>
              <w:top w:val="nil"/>
              <w:left w:val="nil"/>
              <w:bottom w:val="single" w:sz="4" w:space="0" w:color="auto"/>
              <w:right w:val="single" w:sz="4" w:space="0" w:color="auto"/>
            </w:tcBorders>
            <w:shd w:val="clear" w:color="auto" w:fill="auto"/>
            <w:vAlign w:val="center"/>
            <w:hideMark/>
          </w:tcPr>
          <w:p w14:paraId="6DC333C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165,7</w:t>
            </w:r>
          </w:p>
        </w:tc>
        <w:tc>
          <w:tcPr>
            <w:tcW w:w="303" w:type="pct"/>
            <w:tcBorders>
              <w:top w:val="nil"/>
              <w:left w:val="nil"/>
              <w:bottom w:val="single" w:sz="4" w:space="0" w:color="auto"/>
              <w:right w:val="single" w:sz="4" w:space="0" w:color="auto"/>
            </w:tcBorders>
            <w:shd w:val="clear" w:color="auto" w:fill="auto"/>
            <w:vAlign w:val="center"/>
            <w:hideMark/>
          </w:tcPr>
          <w:p w14:paraId="74A6439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169,3</w:t>
            </w:r>
          </w:p>
        </w:tc>
      </w:tr>
      <w:tr w:rsidR="00843F38" w14:paraId="1477AF75"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34F6AC7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6.2.2</w:t>
            </w:r>
          </w:p>
        </w:tc>
        <w:tc>
          <w:tcPr>
            <w:tcW w:w="1117" w:type="pct"/>
            <w:tcBorders>
              <w:top w:val="nil"/>
              <w:left w:val="nil"/>
              <w:bottom w:val="single" w:sz="8" w:space="0" w:color="auto"/>
              <w:right w:val="single" w:sz="8" w:space="0" w:color="auto"/>
            </w:tcBorders>
            <w:shd w:val="clear" w:color="auto" w:fill="auto"/>
            <w:vAlign w:val="center"/>
            <w:hideMark/>
          </w:tcPr>
          <w:p w14:paraId="764301A2" w14:textId="77777777" w:rsidR="00843F38" w:rsidRDefault="00843F38" w:rsidP="00E87658">
            <w:pPr>
              <w:rPr>
                <w:rFonts w:ascii="Arial" w:hAnsi="Arial" w:cs="Arial"/>
                <w:color w:val="000000"/>
                <w:sz w:val="20"/>
                <w:szCs w:val="20"/>
              </w:rPr>
            </w:pPr>
            <w:r>
              <w:rPr>
                <w:rFonts w:ascii="Arial" w:hAnsi="Arial" w:cs="Arial"/>
                <w:color w:val="000000"/>
                <w:sz w:val="20"/>
                <w:szCs w:val="20"/>
              </w:rPr>
              <w:t>в ОДФ для целей гвс</w:t>
            </w:r>
          </w:p>
        </w:tc>
        <w:tc>
          <w:tcPr>
            <w:tcW w:w="494" w:type="pct"/>
            <w:tcBorders>
              <w:top w:val="nil"/>
              <w:left w:val="nil"/>
              <w:bottom w:val="single" w:sz="8" w:space="0" w:color="auto"/>
              <w:right w:val="single" w:sz="8" w:space="0" w:color="auto"/>
            </w:tcBorders>
            <w:shd w:val="clear" w:color="auto" w:fill="auto"/>
            <w:noWrap/>
            <w:vAlign w:val="center"/>
            <w:hideMark/>
          </w:tcPr>
          <w:p w14:paraId="03A28AB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р.гвс.одф</w:t>
            </w:r>
          </w:p>
        </w:tc>
        <w:tc>
          <w:tcPr>
            <w:tcW w:w="349" w:type="pct"/>
            <w:tcBorders>
              <w:top w:val="nil"/>
              <w:left w:val="nil"/>
              <w:bottom w:val="single" w:sz="8" w:space="0" w:color="auto"/>
              <w:right w:val="nil"/>
            </w:tcBorders>
            <w:shd w:val="clear" w:color="auto" w:fill="auto"/>
            <w:vAlign w:val="center"/>
            <w:hideMark/>
          </w:tcPr>
          <w:p w14:paraId="0DB0EA8C"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Гкал/ч</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5722C2B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11,4</w:t>
            </w:r>
          </w:p>
        </w:tc>
        <w:tc>
          <w:tcPr>
            <w:tcW w:w="303" w:type="pct"/>
            <w:tcBorders>
              <w:top w:val="nil"/>
              <w:left w:val="nil"/>
              <w:bottom w:val="single" w:sz="4" w:space="0" w:color="auto"/>
              <w:right w:val="single" w:sz="4" w:space="0" w:color="auto"/>
            </w:tcBorders>
            <w:shd w:val="clear" w:color="auto" w:fill="auto"/>
            <w:vAlign w:val="center"/>
            <w:hideMark/>
          </w:tcPr>
          <w:p w14:paraId="6B93E53A"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11,4</w:t>
            </w:r>
          </w:p>
        </w:tc>
        <w:tc>
          <w:tcPr>
            <w:tcW w:w="303" w:type="pct"/>
            <w:tcBorders>
              <w:top w:val="nil"/>
              <w:left w:val="nil"/>
              <w:bottom w:val="single" w:sz="4" w:space="0" w:color="auto"/>
              <w:right w:val="single" w:sz="4" w:space="0" w:color="auto"/>
            </w:tcBorders>
            <w:shd w:val="clear" w:color="auto" w:fill="auto"/>
            <w:vAlign w:val="center"/>
            <w:hideMark/>
          </w:tcPr>
          <w:p w14:paraId="23CDD59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11,4</w:t>
            </w:r>
          </w:p>
        </w:tc>
        <w:tc>
          <w:tcPr>
            <w:tcW w:w="303" w:type="pct"/>
            <w:tcBorders>
              <w:top w:val="nil"/>
              <w:left w:val="nil"/>
              <w:bottom w:val="single" w:sz="4" w:space="0" w:color="auto"/>
              <w:right w:val="single" w:sz="4" w:space="0" w:color="auto"/>
            </w:tcBorders>
            <w:shd w:val="clear" w:color="auto" w:fill="auto"/>
            <w:vAlign w:val="center"/>
            <w:hideMark/>
          </w:tcPr>
          <w:p w14:paraId="2A889F1C"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11,5</w:t>
            </w:r>
          </w:p>
        </w:tc>
        <w:tc>
          <w:tcPr>
            <w:tcW w:w="303" w:type="pct"/>
            <w:tcBorders>
              <w:top w:val="nil"/>
              <w:left w:val="nil"/>
              <w:bottom w:val="single" w:sz="4" w:space="0" w:color="auto"/>
              <w:right w:val="single" w:sz="4" w:space="0" w:color="auto"/>
            </w:tcBorders>
            <w:shd w:val="clear" w:color="auto" w:fill="auto"/>
            <w:vAlign w:val="center"/>
            <w:hideMark/>
          </w:tcPr>
          <w:p w14:paraId="564CBC0E"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11,5</w:t>
            </w:r>
          </w:p>
        </w:tc>
        <w:tc>
          <w:tcPr>
            <w:tcW w:w="303" w:type="pct"/>
            <w:tcBorders>
              <w:top w:val="nil"/>
              <w:left w:val="nil"/>
              <w:bottom w:val="single" w:sz="4" w:space="0" w:color="auto"/>
              <w:right w:val="single" w:sz="4" w:space="0" w:color="auto"/>
            </w:tcBorders>
            <w:shd w:val="clear" w:color="auto" w:fill="auto"/>
            <w:vAlign w:val="center"/>
            <w:hideMark/>
          </w:tcPr>
          <w:p w14:paraId="58D7387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11,5</w:t>
            </w:r>
          </w:p>
        </w:tc>
        <w:tc>
          <w:tcPr>
            <w:tcW w:w="303" w:type="pct"/>
            <w:tcBorders>
              <w:top w:val="nil"/>
              <w:left w:val="nil"/>
              <w:bottom w:val="single" w:sz="4" w:space="0" w:color="auto"/>
              <w:right w:val="single" w:sz="4" w:space="0" w:color="auto"/>
            </w:tcBorders>
            <w:shd w:val="clear" w:color="auto" w:fill="auto"/>
            <w:vAlign w:val="center"/>
            <w:hideMark/>
          </w:tcPr>
          <w:p w14:paraId="539EA6E4"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12,3</w:t>
            </w:r>
          </w:p>
        </w:tc>
        <w:tc>
          <w:tcPr>
            <w:tcW w:w="303" w:type="pct"/>
            <w:tcBorders>
              <w:top w:val="nil"/>
              <w:left w:val="nil"/>
              <w:bottom w:val="single" w:sz="4" w:space="0" w:color="auto"/>
              <w:right w:val="single" w:sz="4" w:space="0" w:color="auto"/>
            </w:tcBorders>
            <w:shd w:val="clear" w:color="auto" w:fill="auto"/>
            <w:vAlign w:val="center"/>
            <w:hideMark/>
          </w:tcPr>
          <w:p w14:paraId="08755B5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12,4</w:t>
            </w:r>
          </w:p>
        </w:tc>
        <w:tc>
          <w:tcPr>
            <w:tcW w:w="303" w:type="pct"/>
            <w:tcBorders>
              <w:top w:val="nil"/>
              <w:left w:val="nil"/>
              <w:bottom w:val="single" w:sz="4" w:space="0" w:color="auto"/>
              <w:right w:val="single" w:sz="4" w:space="0" w:color="auto"/>
            </w:tcBorders>
            <w:shd w:val="clear" w:color="auto" w:fill="auto"/>
            <w:vAlign w:val="center"/>
            <w:hideMark/>
          </w:tcPr>
          <w:p w14:paraId="193EACC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12,8</w:t>
            </w:r>
          </w:p>
        </w:tc>
      </w:tr>
      <w:tr w:rsidR="00843F38" w14:paraId="6D859687"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4E92C87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w:t>
            </w:r>
          </w:p>
        </w:tc>
        <w:tc>
          <w:tcPr>
            <w:tcW w:w="1117" w:type="pct"/>
            <w:tcBorders>
              <w:top w:val="nil"/>
              <w:left w:val="nil"/>
              <w:bottom w:val="single" w:sz="8" w:space="0" w:color="auto"/>
              <w:right w:val="single" w:sz="8" w:space="0" w:color="auto"/>
            </w:tcBorders>
            <w:shd w:val="clear" w:color="auto" w:fill="auto"/>
            <w:vAlign w:val="center"/>
            <w:hideMark/>
          </w:tcPr>
          <w:p w14:paraId="7021301B" w14:textId="77777777" w:rsidR="00843F38" w:rsidRDefault="00843F38" w:rsidP="00E87658">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494" w:type="pct"/>
            <w:tcBorders>
              <w:top w:val="nil"/>
              <w:left w:val="nil"/>
              <w:bottom w:val="single" w:sz="8" w:space="0" w:color="auto"/>
              <w:right w:val="single" w:sz="8" w:space="0" w:color="auto"/>
            </w:tcBorders>
            <w:shd w:val="clear" w:color="auto" w:fill="auto"/>
            <w:noWrap/>
            <w:vAlign w:val="center"/>
            <w:hideMark/>
          </w:tcPr>
          <w:p w14:paraId="443F627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сумм</w:t>
            </w:r>
          </w:p>
        </w:tc>
        <w:tc>
          <w:tcPr>
            <w:tcW w:w="349" w:type="pct"/>
            <w:tcBorders>
              <w:top w:val="nil"/>
              <w:left w:val="nil"/>
              <w:bottom w:val="single" w:sz="8" w:space="0" w:color="auto"/>
              <w:right w:val="nil"/>
            </w:tcBorders>
            <w:shd w:val="clear" w:color="auto" w:fill="auto"/>
            <w:vAlign w:val="center"/>
            <w:hideMark/>
          </w:tcPr>
          <w:p w14:paraId="4EB11D0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тыс. Гкал</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7BB2D54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744,7</w:t>
            </w:r>
          </w:p>
        </w:tc>
        <w:tc>
          <w:tcPr>
            <w:tcW w:w="303" w:type="pct"/>
            <w:tcBorders>
              <w:top w:val="nil"/>
              <w:left w:val="nil"/>
              <w:bottom w:val="single" w:sz="4" w:space="0" w:color="auto"/>
              <w:right w:val="single" w:sz="4" w:space="0" w:color="auto"/>
            </w:tcBorders>
            <w:shd w:val="clear" w:color="auto" w:fill="auto"/>
            <w:vAlign w:val="center"/>
            <w:hideMark/>
          </w:tcPr>
          <w:p w14:paraId="16ABFE4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749,6</w:t>
            </w:r>
          </w:p>
        </w:tc>
        <w:tc>
          <w:tcPr>
            <w:tcW w:w="303" w:type="pct"/>
            <w:tcBorders>
              <w:top w:val="nil"/>
              <w:left w:val="nil"/>
              <w:bottom w:val="single" w:sz="4" w:space="0" w:color="auto"/>
              <w:right w:val="single" w:sz="4" w:space="0" w:color="auto"/>
            </w:tcBorders>
            <w:shd w:val="clear" w:color="auto" w:fill="auto"/>
            <w:vAlign w:val="center"/>
            <w:hideMark/>
          </w:tcPr>
          <w:p w14:paraId="5F4781CC"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759,6</w:t>
            </w:r>
          </w:p>
        </w:tc>
        <w:tc>
          <w:tcPr>
            <w:tcW w:w="303" w:type="pct"/>
            <w:tcBorders>
              <w:top w:val="nil"/>
              <w:left w:val="nil"/>
              <w:bottom w:val="single" w:sz="4" w:space="0" w:color="auto"/>
              <w:right w:val="single" w:sz="4" w:space="0" w:color="auto"/>
            </w:tcBorders>
            <w:shd w:val="clear" w:color="auto" w:fill="auto"/>
            <w:vAlign w:val="center"/>
            <w:hideMark/>
          </w:tcPr>
          <w:p w14:paraId="554B674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783,3</w:t>
            </w:r>
          </w:p>
        </w:tc>
        <w:tc>
          <w:tcPr>
            <w:tcW w:w="303" w:type="pct"/>
            <w:tcBorders>
              <w:top w:val="nil"/>
              <w:left w:val="nil"/>
              <w:bottom w:val="single" w:sz="4" w:space="0" w:color="auto"/>
              <w:right w:val="single" w:sz="4" w:space="0" w:color="auto"/>
            </w:tcBorders>
            <w:shd w:val="clear" w:color="auto" w:fill="auto"/>
            <w:vAlign w:val="center"/>
            <w:hideMark/>
          </w:tcPr>
          <w:p w14:paraId="48C68F92"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786,3</w:t>
            </w:r>
          </w:p>
        </w:tc>
        <w:tc>
          <w:tcPr>
            <w:tcW w:w="303" w:type="pct"/>
            <w:tcBorders>
              <w:top w:val="nil"/>
              <w:left w:val="nil"/>
              <w:bottom w:val="single" w:sz="4" w:space="0" w:color="auto"/>
              <w:right w:val="single" w:sz="4" w:space="0" w:color="auto"/>
            </w:tcBorders>
            <w:shd w:val="clear" w:color="auto" w:fill="auto"/>
            <w:vAlign w:val="center"/>
            <w:hideMark/>
          </w:tcPr>
          <w:p w14:paraId="047EC064"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787,1</w:t>
            </w:r>
          </w:p>
        </w:tc>
        <w:tc>
          <w:tcPr>
            <w:tcW w:w="303" w:type="pct"/>
            <w:tcBorders>
              <w:top w:val="nil"/>
              <w:left w:val="nil"/>
              <w:bottom w:val="single" w:sz="4" w:space="0" w:color="auto"/>
              <w:right w:val="single" w:sz="4" w:space="0" w:color="auto"/>
            </w:tcBorders>
            <w:shd w:val="clear" w:color="auto" w:fill="auto"/>
            <w:vAlign w:val="center"/>
            <w:hideMark/>
          </w:tcPr>
          <w:p w14:paraId="0DA76278"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1064,2</w:t>
            </w:r>
          </w:p>
        </w:tc>
        <w:tc>
          <w:tcPr>
            <w:tcW w:w="303" w:type="pct"/>
            <w:tcBorders>
              <w:top w:val="nil"/>
              <w:left w:val="nil"/>
              <w:bottom w:val="single" w:sz="4" w:space="0" w:color="auto"/>
              <w:right w:val="single" w:sz="4" w:space="0" w:color="auto"/>
            </w:tcBorders>
            <w:shd w:val="clear" w:color="auto" w:fill="auto"/>
            <w:vAlign w:val="center"/>
            <w:hideMark/>
          </w:tcPr>
          <w:p w14:paraId="69795A8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1227,6</w:t>
            </w:r>
          </w:p>
        </w:tc>
        <w:tc>
          <w:tcPr>
            <w:tcW w:w="303" w:type="pct"/>
            <w:tcBorders>
              <w:top w:val="nil"/>
              <w:left w:val="nil"/>
              <w:bottom w:val="single" w:sz="4" w:space="0" w:color="auto"/>
              <w:right w:val="single" w:sz="4" w:space="0" w:color="auto"/>
            </w:tcBorders>
            <w:shd w:val="clear" w:color="auto" w:fill="auto"/>
            <w:vAlign w:val="center"/>
            <w:hideMark/>
          </w:tcPr>
          <w:p w14:paraId="6F92CB1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1377,2</w:t>
            </w:r>
          </w:p>
        </w:tc>
      </w:tr>
      <w:tr w:rsidR="00843F38" w14:paraId="7370A7BD"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38ECB859"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7.1.</w:t>
            </w:r>
          </w:p>
        </w:tc>
        <w:tc>
          <w:tcPr>
            <w:tcW w:w="1117" w:type="pct"/>
            <w:tcBorders>
              <w:top w:val="nil"/>
              <w:left w:val="nil"/>
              <w:bottom w:val="single" w:sz="8" w:space="0" w:color="auto"/>
              <w:right w:val="single" w:sz="8" w:space="0" w:color="auto"/>
            </w:tcBorders>
            <w:shd w:val="clear" w:color="auto" w:fill="auto"/>
            <w:vAlign w:val="center"/>
            <w:hideMark/>
          </w:tcPr>
          <w:p w14:paraId="6C68F92F" w14:textId="77777777" w:rsidR="00843F38" w:rsidRDefault="00843F38" w:rsidP="00E87658">
            <w:pPr>
              <w:rPr>
                <w:rFonts w:ascii="Arial" w:hAnsi="Arial" w:cs="Arial"/>
                <w:color w:val="000000"/>
                <w:sz w:val="20"/>
                <w:szCs w:val="20"/>
              </w:rPr>
            </w:pPr>
            <w:r>
              <w:rPr>
                <w:rFonts w:ascii="Arial" w:hAnsi="Arial" w:cs="Arial"/>
                <w:color w:val="000000"/>
                <w:sz w:val="20"/>
                <w:szCs w:val="20"/>
              </w:rPr>
              <w:t>в ЖФ, в том числе:</w:t>
            </w:r>
          </w:p>
        </w:tc>
        <w:tc>
          <w:tcPr>
            <w:tcW w:w="494" w:type="pct"/>
            <w:tcBorders>
              <w:top w:val="nil"/>
              <w:left w:val="nil"/>
              <w:bottom w:val="single" w:sz="8" w:space="0" w:color="auto"/>
              <w:right w:val="single" w:sz="8" w:space="0" w:color="auto"/>
            </w:tcBorders>
            <w:shd w:val="clear" w:color="auto" w:fill="auto"/>
            <w:noWrap/>
            <w:vAlign w:val="center"/>
            <w:hideMark/>
          </w:tcPr>
          <w:p w14:paraId="122C6B8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жф</w:t>
            </w:r>
          </w:p>
        </w:tc>
        <w:tc>
          <w:tcPr>
            <w:tcW w:w="349" w:type="pct"/>
            <w:tcBorders>
              <w:top w:val="nil"/>
              <w:left w:val="nil"/>
              <w:bottom w:val="single" w:sz="8" w:space="0" w:color="auto"/>
              <w:right w:val="nil"/>
            </w:tcBorders>
            <w:shd w:val="clear" w:color="auto" w:fill="auto"/>
            <w:vAlign w:val="center"/>
            <w:hideMark/>
          </w:tcPr>
          <w:p w14:paraId="4D25B97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тыс. Гкал</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3B47DBA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440,0</w:t>
            </w:r>
          </w:p>
        </w:tc>
        <w:tc>
          <w:tcPr>
            <w:tcW w:w="303" w:type="pct"/>
            <w:tcBorders>
              <w:top w:val="nil"/>
              <w:left w:val="nil"/>
              <w:bottom w:val="single" w:sz="4" w:space="0" w:color="auto"/>
              <w:right w:val="single" w:sz="4" w:space="0" w:color="auto"/>
            </w:tcBorders>
            <w:shd w:val="clear" w:color="auto" w:fill="auto"/>
            <w:vAlign w:val="center"/>
            <w:hideMark/>
          </w:tcPr>
          <w:p w14:paraId="4EC2409A"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443,8</w:t>
            </w:r>
          </w:p>
        </w:tc>
        <w:tc>
          <w:tcPr>
            <w:tcW w:w="303" w:type="pct"/>
            <w:tcBorders>
              <w:top w:val="nil"/>
              <w:left w:val="nil"/>
              <w:bottom w:val="single" w:sz="4" w:space="0" w:color="auto"/>
              <w:right w:val="single" w:sz="4" w:space="0" w:color="auto"/>
            </w:tcBorders>
            <w:shd w:val="clear" w:color="auto" w:fill="auto"/>
            <w:vAlign w:val="center"/>
            <w:hideMark/>
          </w:tcPr>
          <w:p w14:paraId="0D3530DC"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454,9</w:t>
            </w:r>
          </w:p>
        </w:tc>
        <w:tc>
          <w:tcPr>
            <w:tcW w:w="303" w:type="pct"/>
            <w:tcBorders>
              <w:top w:val="nil"/>
              <w:left w:val="nil"/>
              <w:bottom w:val="single" w:sz="4" w:space="0" w:color="auto"/>
              <w:right w:val="single" w:sz="4" w:space="0" w:color="auto"/>
            </w:tcBorders>
            <w:shd w:val="clear" w:color="auto" w:fill="auto"/>
            <w:vAlign w:val="center"/>
            <w:hideMark/>
          </w:tcPr>
          <w:p w14:paraId="4CA0246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466,4</w:t>
            </w:r>
          </w:p>
        </w:tc>
        <w:tc>
          <w:tcPr>
            <w:tcW w:w="303" w:type="pct"/>
            <w:tcBorders>
              <w:top w:val="nil"/>
              <w:left w:val="nil"/>
              <w:bottom w:val="single" w:sz="4" w:space="0" w:color="auto"/>
              <w:right w:val="single" w:sz="4" w:space="0" w:color="auto"/>
            </w:tcBorders>
            <w:shd w:val="clear" w:color="auto" w:fill="auto"/>
            <w:vAlign w:val="center"/>
            <w:hideMark/>
          </w:tcPr>
          <w:p w14:paraId="36A0DA35"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466,1</w:t>
            </w:r>
          </w:p>
        </w:tc>
        <w:tc>
          <w:tcPr>
            <w:tcW w:w="303" w:type="pct"/>
            <w:tcBorders>
              <w:top w:val="nil"/>
              <w:left w:val="nil"/>
              <w:bottom w:val="single" w:sz="4" w:space="0" w:color="auto"/>
              <w:right w:val="single" w:sz="4" w:space="0" w:color="auto"/>
            </w:tcBorders>
            <w:shd w:val="clear" w:color="auto" w:fill="auto"/>
            <w:vAlign w:val="center"/>
            <w:hideMark/>
          </w:tcPr>
          <w:p w14:paraId="53E000D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465,7</w:t>
            </w:r>
          </w:p>
        </w:tc>
        <w:tc>
          <w:tcPr>
            <w:tcW w:w="303" w:type="pct"/>
            <w:tcBorders>
              <w:top w:val="nil"/>
              <w:left w:val="nil"/>
              <w:bottom w:val="single" w:sz="4" w:space="0" w:color="auto"/>
              <w:right w:val="single" w:sz="4" w:space="0" w:color="auto"/>
            </w:tcBorders>
            <w:shd w:val="clear" w:color="auto" w:fill="auto"/>
            <w:vAlign w:val="center"/>
            <w:hideMark/>
          </w:tcPr>
          <w:p w14:paraId="538D0CEC"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720,0</w:t>
            </w:r>
          </w:p>
        </w:tc>
        <w:tc>
          <w:tcPr>
            <w:tcW w:w="303" w:type="pct"/>
            <w:tcBorders>
              <w:top w:val="nil"/>
              <w:left w:val="nil"/>
              <w:bottom w:val="single" w:sz="4" w:space="0" w:color="auto"/>
              <w:right w:val="single" w:sz="4" w:space="0" w:color="auto"/>
            </w:tcBorders>
            <w:shd w:val="clear" w:color="auto" w:fill="auto"/>
            <w:vAlign w:val="center"/>
            <w:hideMark/>
          </w:tcPr>
          <w:p w14:paraId="6535AB4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880,2</w:t>
            </w:r>
          </w:p>
        </w:tc>
        <w:tc>
          <w:tcPr>
            <w:tcW w:w="303" w:type="pct"/>
            <w:tcBorders>
              <w:top w:val="nil"/>
              <w:left w:val="nil"/>
              <w:bottom w:val="single" w:sz="4" w:space="0" w:color="auto"/>
              <w:right w:val="single" w:sz="4" w:space="0" w:color="auto"/>
            </w:tcBorders>
            <w:shd w:val="clear" w:color="auto" w:fill="auto"/>
            <w:vAlign w:val="center"/>
            <w:hideMark/>
          </w:tcPr>
          <w:p w14:paraId="56F79735"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1016,9</w:t>
            </w:r>
          </w:p>
        </w:tc>
      </w:tr>
      <w:tr w:rsidR="00843F38" w14:paraId="27DDD991"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43DFF58C"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7.1.1</w:t>
            </w:r>
          </w:p>
        </w:tc>
        <w:tc>
          <w:tcPr>
            <w:tcW w:w="1117" w:type="pct"/>
            <w:tcBorders>
              <w:top w:val="nil"/>
              <w:left w:val="nil"/>
              <w:bottom w:val="single" w:sz="8" w:space="0" w:color="auto"/>
              <w:right w:val="single" w:sz="8" w:space="0" w:color="auto"/>
            </w:tcBorders>
            <w:shd w:val="clear" w:color="auto" w:fill="auto"/>
            <w:vAlign w:val="center"/>
            <w:hideMark/>
          </w:tcPr>
          <w:p w14:paraId="01DBC751" w14:textId="77777777" w:rsidR="00843F38" w:rsidRDefault="00843F38" w:rsidP="00E87658">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494" w:type="pct"/>
            <w:tcBorders>
              <w:top w:val="nil"/>
              <w:left w:val="nil"/>
              <w:bottom w:val="single" w:sz="8" w:space="0" w:color="auto"/>
              <w:right w:val="single" w:sz="8" w:space="0" w:color="auto"/>
            </w:tcBorders>
            <w:shd w:val="clear" w:color="auto" w:fill="auto"/>
            <w:noWrap/>
            <w:vAlign w:val="center"/>
            <w:hideMark/>
          </w:tcPr>
          <w:p w14:paraId="677A1E8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49" w:type="pct"/>
            <w:tcBorders>
              <w:top w:val="nil"/>
              <w:left w:val="nil"/>
              <w:bottom w:val="single" w:sz="8" w:space="0" w:color="auto"/>
              <w:right w:val="nil"/>
            </w:tcBorders>
            <w:shd w:val="clear" w:color="auto" w:fill="auto"/>
            <w:vAlign w:val="center"/>
            <w:hideMark/>
          </w:tcPr>
          <w:p w14:paraId="52F21269"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тыс. Гкал</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2BB9302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341,5</w:t>
            </w:r>
          </w:p>
        </w:tc>
        <w:tc>
          <w:tcPr>
            <w:tcW w:w="303" w:type="pct"/>
            <w:tcBorders>
              <w:top w:val="nil"/>
              <w:left w:val="nil"/>
              <w:bottom w:val="single" w:sz="4" w:space="0" w:color="auto"/>
              <w:right w:val="single" w:sz="4" w:space="0" w:color="auto"/>
            </w:tcBorders>
            <w:shd w:val="clear" w:color="auto" w:fill="auto"/>
            <w:vAlign w:val="center"/>
            <w:hideMark/>
          </w:tcPr>
          <w:p w14:paraId="7A79BC48"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344,7</w:t>
            </w:r>
          </w:p>
        </w:tc>
        <w:tc>
          <w:tcPr>
            <w:tcW w:w="303" w:type="pct"/>
            <w:tcBorders>
              <w:top w:val="nil"/>
              <w:left w:val="nil"/>
              <w:bottom w:val="single" w:sz="4" w:space="0" w:color="auto"/>
              <w:right w:val="single" w:sz="4" w:space="0" w:color="auto"/>
            </w:tcBorders>
            <w:shd w:val="clear" w:color="auto" w:fill="auto"/>
            <w:vAlign w:val="center"/>
            <w:hideMark/>
          </w:tcPr>
          <w:p w14:paraId="2B390E1E"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351,7</w:t>
            </w:r>
          </w:p>
        </w:tc>
        <w:tc>
          <w:tcPr>
            <w:tcW w:w="303" w:type="pct"/>
            <w:tcBorders>
              <w:top w:val="nil"/>
              <w:left w:val="nil"/>
              <w:bottom w:val="single" w:sz="4" w:space="0" w:color="auto"/>
              <w:right w:val="single" w:sz="4" w:space="0" w:color="auto"/>
            </w:tcBorders>
            <w:shd w:val="clear" w:color="auto" w:fill="auto"/>
            <w:vAlign w:val="center"/>
            <w:hideMark/>
          </w:tcPr>
          <w:p w14:paraId="46DF6765"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362,7</w:t>
            </w:r>
          </w:p>
        </w:tc>
        <w:tc>
          <w:tcPr>
            <w:tcW w:w="303" w:type="pct"/>
            <w:tcBorders>
              <w:top w:val="nil"/>
              <w:left w:val="nil"/>
              <w:bottom w:val="single" w:sz="4" w:space="0" w:color="auto"/>
              <w:right w:val="single" w:sz="4" w:space="0" w:color="auto"/>
            </w:tcBorders>
            <w:shd w:val="clear" w:color="auto" w:fill="auto"/>
            <w:vAlign w:val="center"/>
            <w:hideMark/>
          </w:tcPr>
          <w:p w14:paraId="038E670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362,7</w:t>
            </w:r>
          </w:p>
        </w:tc>
        <w:tc>
          <w:tcPr>
            <w:tcW w:w="303" w:type="pct"/>
            <w:tcBorders>
              <w:top w:val="nil"/>
              <w:left w:val="nil"/>
              <w:bottom w:val="single" w:sz="4" w:space="0" w:color="auto"/>
              <w:right w:val="single" w:sz="4" w:space="0" w:color="auto"/>
            </w:tcBorders>
            <w:shd w:val="clear" w:color="auto" w:fill="auto"/>
            <w:vAlign w:val="center"/>
            <w:hideMark/>
          </w:tcPr>
          <w:p w14:paraId="09127EF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362,7</w:t>
            </w:r>
          </w:p>
        </w:tc>
        <w:tc>
          <w:tcPr>
            <w:tcW w:w="303" w:type="pct"/>
            <w:tcBorders>
              <w:top w:val="nil"/>
              <w:left w:val="nil"/>
              <w:bottom w:val="single" w:sz="4" w:space="0" w:color="auto"/>
              <w:right w:val="single" w:sz="4" w:space="0" w:color="auto"/>
            </w:tcBorders>
            <w:shd w:val="clear" w:color="auto" w:fill="auto"/>
            <w:vAlign w:val="center"/>
            <w:hideMark/>
          </w:tcPr>
          <w:p w14:paraId="259E596C"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518,5</w:t>
            </w:r>
          </w:p>
        </w:tc>
        <w:tc>
          <w:tcPr>
            <w:tcW w:w="303" w:type="pct"/>
            <w:tcBorders>
              <w:top w:val="nil"/>
              <w:left w:val="nil"/>
              <w:bottom w:val="single" w:sz="4" w:space="0" w:color="auto"/>
              <w:right w:val="single" w:sz="4" w:space="0" w:color="auto"/>
            </w:tcBorders>
            <w:shd w:val="clear" w:color="auto" w:fill="auto"/>
            <w:vAlign w:val="center"/>
            <w:hideMark/>
          </w:tcPr>
          <w:p w14:paraId="46D94FD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619,5</w:t>
            </w:r>
          </w:p>
        </w:tc>
        <w:tc>
          <w:tcPr>
            <w:tcW w:w="303" w:type="pct"/>
            <w:tcBorders>
              <w:top w:val="nil"/>
              <w:left w:val="nil"/>
              <w:bottom w:val="single" w:sz="4" w:space="0" w:color="auto"/>
              <w:right w:val="single" w:sz="4" w:space="0" w:color="auto"/>
            </w:tcBorders>
            <w:shd w:val="clear" w:color="auto" w:fill="auto"/>
            <w:vAlign w:val="center"/>
            <w:hideMark/>
          </w:tcPr>
          <w:p w14:paraId="19D8A92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706,1</w:t>
            </w:r>
          </w:p>
        </w:tc>
      </w:tr>
      <w:tr w:rsidR="00843F38" w14:paraId="0494EB76"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04F0637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7.1.2</w:t>
            </w:r>
          </w:p>
        </w:tc>
        <w:tc>
          <w:tcPr>
            <w:tcW w:w="1117" w:type="pct"/>
            <w:tcBorders>
              <w:top w:val="nil"/>
              <w:left w:val="nil"/>
              <w:bottom w:val="single" w:sz="8" w:space="0" w:color="auto"/>
              <w:right w:val="single" w:sz="8" w:space="0" w:color="auto"/>
            </w:tcBorders>
            <w:shd w:val="clear" w:color="auto" w:fill="auto"/>
            <w:vAlign w:val="center"/>
            <w:hideMark/>
          </w:tcPr>
          <w:p w14:paraId="1523E91A" w14:textId="77777777" w:rsidR="00843F38" w:rsidRDefault="00843F38" w:rsidP="00E87658">
            <w:pPr>
              <w:rPr>
                <w:rFonts w:ascii="Arial" w:hAnsi="Arial" w:cs="Arial"/>
                <w:color w:val="000000"/>
                <w:sz w:val="20"/>
                <w:szCs w:val="20"/>
              </w:rPr>
            </w:pPr>
            <w:r>
              <w:rPr>
                <w:rFonts w:ascii="Arial" w:hAnsi="Arial" w:cs="Arial"/>
                <w:color w:val="000000"/>
                <w:sz w:val="20"/>
                <w:szCs w:val="20"/>
              </w:rPr>
              <w:t>для целей гвс</w:t>
            </w:r>
          </w:p>
        </w:tc>
        <w:tc>
          <w:tcPr>
            <w:tcW w:w="494" w:type="pct"/>
            <w:tcBorders>
              <w:top w:val="nil"/>
              <w:left w:val="nil"/>
              <w:bottom w:val="single" w:sz="8" w:space="0" w:color="auto"/>
              <w:right w:val="single" w:sz="8" w:space="0" w:color="auto"/>
            </w:tcBorders>
            <w:shd w:val="clear" w:color="auto" w:fill="auto"/>
            <w:noWrap/>
            <w:vAlign w:val="center"/>
            <w:hideMark/>
          </w:tcPr>
          <w:p w14:paraId="1DB2586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гвс.жф</w:t>
            </w:r>
          </w:p>
        </w:tc>
        <w:tc>
          <w:tcPr>
            <w:tcW w:w="349" w:type="pct"/>
            <w:tcBorders>
              <w:top w:val="nil"/>
              <w:left w:val="nil"/>
              <w:bottom w:val="single" w:sz="8" w:space="0" w:color="auto"/>
              <w:right w:val="nil"/>
            </w:tcBorders>
            <w:shd w:val="clear" w:color="auto" w:fill="auto"/>
            <w:vAlign w:val="center"/>
            <w:hideMark/>
          </w:tcPr>
          <w:p w14:paraId="5DF50AC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тыс. Гкал</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1CAA6A94"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98,5</w:t>
            </w:r>
          </w:p>
        </w:tc>
        <w:tc>
          <w:tcPr>
            <w:tcW w:w="303" w:type="pct"/>
            <w:tcBorders>
              <w:top w:val="nil"/>
              <w:left w:val="nil"/>
              <w:bottom w:val="single" w:sz="4" w:space="0" w:color="auto"/>
              <w:right w:val="single" w:sz="4" w:space="0" w:color="auto"/>
            </w:tcBorders>
            <w:shd w:val="clear" w:color="auto" w:fill="auto"/>
            <w:vAlign w:val="center"/>
            <w:hideMark/>
          </w:tcPr>
          <w:p w14:paraId="50C768C9"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99,1</w:t>
            </w:r>
          </w:p>
        </w:tc>
        <w:tc>
          <w:tcPr>
            <w:tcW w:w="303" w:type="pct"/>
            <w:tcBorders>
              <w:top w:val="nil"/>
              <w:left w:val="nil"/>
              <w:bottom w:val="single" w:sz="4" w:space="0" w:color="auto"/>
              <w:right w:val="single" w:sz="4" w:space="0" w:color="auto"/>
            </w:tcBorders>
            <w:shd w:val="clear" w:color="auto" w:fill="auto"/>
            <w:vAlign w:val="center"/>
            <w:hideMark/>
          </w:tcPr>
          <w:p w14:paraId="0D0BC9A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103,2</w:t>
            </w:r>
          </w:p>
        </w:tc>
        <w:tc>
          <w:tcPr>
            <w:tcW w:w="303" w:type="pct"/>
            <w:tcBorders>
              <w:top w:val="nil"/>
              <w:left w:val="nil"/>
              <w:bottom w:val="single" w:sz="4" w:space="0" w:color="auto"/>
              <w:right w:val="single" w:sz="4" w:space="0" w:color="auto"/>
            </w:tcBorders>
            <w:shd w:val="clear" w:color="auto" w:fill="auto"/>
            <w:vAlign w:val="center"/>
            <w:hideMark/>
          </w:tcPr>
          <w:p w14:paraId="1842DA7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106,6</w:t>
            </w:r>
          </w:p>
        </w:tc>
        <w:tc>
          <w:tcPr>
            <w:tcW w:w="303" w:type="pct"/>
            <w:tcBorders>
              <w:top w:val="nil"/>
              <w:left w:val="nil"/>
              <w:bottom w:val="single" w:sz="4" w:space="0" w:color="auto"/>
              <w:right w:val="single" w:sz="4" w:space="0" w:color="auto"/>
            </w:tcBorders>
            <w:shd w:val="clear" w:color="auto" w:fill="auto"/>
            <w:vAlign w:val="center"/>
            <w:hideMark/>
          </w:tcPr>
          <w:p w14:paraId="57C3CAD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106,5</w:t>
            </w:r>
          </w:p>
        </w:tc>
        <w:tc>
          <w:tcPr>
            <w:tcW w:w="303" w:type="pct"/>
            <w:tcBorders>
              <w:top w:val="nil"/>
              <w:left w:val="nil"/>
              <w:bottom w:val="single" w:sz="4" w:space="0" w:color="auto"/>
              <w:right w:val="single" w:sz="4" w:space="0" w:color="auto"/>
            </w:tcBorders>
            <w:shd w:val="clear" w:color="auto" w:fill="auto"/>
            <w:vAlign w:val="center"/>
            <w:hideMark/>
          </w:tcPr>
          <w:p w14:paraId="0D4887A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106,4</w:t>
            </w:r>
          </w:p>
        </w:tc>
        <w:tc>
          <w:tcPr>
            <w:tcW w:w="303" w:type="pct"/>
            <w:tcBorders>
              <w:top w:val="nil"/>
              <w:left w:val="nil"/>
              <w:bottom w:val="single" w:sz="4" w:space="0" w:color="auto"/>
              <w:right w:val="single" w:sz="4" w:space="0" w:color="auto"/>
            </w:tcBorders>
            <w:shd w:val="clear" w:color="auto" w:fill="auto"/>
            <w:vAlign w:val="center"/>
            <w:hideMark/>
          </w:tcPr>
          <w:p w14:paraId="3287B47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191,6</w:t>
            </w:r>
          </w:p>
        </w:tc>
        <w:tc>
          <w:tcPr>
            <w:tcW w:w="303" w:type="pct"/>
            <w:tcBorders>
              <w:top w:val="nil"/>
              <w:left w:val="nil"/>
              <w:bottom w:val="single" w:sz="4" w:space="0" w:color="auto"/>
              <w:right w:val="single" w:sz="4" w:space="0" w:color="auto"/>
            </w:tcBorders>
            <w:shd w:val="clear" w:color="auto" w:fill="auto"/>
            <w:vAlign w:val="center"/>
            <w:hideMark/>
          </w:tcPr>
          <w:p w14:paraId="1B23A4BC"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251,8</w:t>
            </w:r>
          </w:p>
        </w:tc>
        <w:tc>
          <w:tcPr>
            <w:tcW w:w="303" w:type="pct"/>
            <w:tcBorders>
              <w:top w:val="nil"/>
              <w:left w:val="nil"/>
              <w:bottom w:val="single" w:sz="4" w:space="0" w:color="auto"/>
              <w:right w:val="single" w:sz="4" w:space="0" w:color="auto"/>
            </w:tcBorders>
            <w:shd w:val="clear" w:color="auto" w:fill="auto"/>
            <w:vAlign w:val="center"/>
            <w:hideMark/>
          </w:tcPr>
          <w:p w14:paraId="41736FC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302,9</w:t>
            </w:r>
          </w:p>
        </w:tc>
      </w:tr>
      <w:tr w:rsidR="00843F38" w14:paraId="76BCD282"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6019B52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7.2</w:t>
            </w:r>
          </w:p>
        </w:tc>
        <w:tc>
          <w:tcPr>
            <w:tcW w:w="1117" w:type="pct"/>
            <w:tcBorders>
              <w:top w:val="nil"/>
              <w:left w:val="nil"/>
              <w:bottom w:val="single" w:sz="8" w:space="0" w:color="auto"/>
              <w:right w:val="single" w:sz="8" w:space="0" w:color="auto"/>
            </w:tcBorders>
            <w:shd w:val="clear" w:color="auto" w:fill="auto"/>
            <w:vAlign w:val="center"/>
            <w:hideMark/>
          </w:tcPr>
          <w:p w14:paraId="554693B8" w14:textId="77777777" w:rsidR="00843F38" w:rsidRDefault="00843F38" w:rsidP="00E87658">
            <w:pPr>
              <w:rPr>
                <w:rFonts w:ascii="Arial" w:hAnsi="Arial" w:cs="Arial"/>
                <w:color w:val="000000"/>
                <w:sz w:val="20"/>
                <w:szCs w:val="20"/>
              </w:rPr>
            </w:pPr>
            <w:r>
              <w:rPr>
                <w:rFonts w:ascii="Arial" w:hAnsi="Arial" w:cs="Arial"/>
                <w:color w:val="000000"/>
                <w:sz w:val="20"/>
                <w:szCs w:val="20"/>
              </w:rPr>
              <w:t>в ОДФ, в том числе:</w:t>
            </w:r>
          </w:p>
        </w:tc>
        <w:tc>
          <w:tcPr>
            <w:tcW w:w="494" w:type="pct"/>
            <w:tcBorders>
              <w:top w:val="nil"/>
              <w:left w:val="nil"/>
              <w:bottom w:val="single" w:sz="8" w:space="0" w:color="auto"/>
              <w:right w:val="single" w:sz="8" w:space="0" w:color="auto"/>
            </w:tcBorders>
            <w:shd w:val="clear" w:color="auto" w:fill="auto"/>
            <w:noWrap/>
            <w:vAlign w:val="center"/>
            <w:hideMark/>
          </w:tcPr>
          <w:p w14:paraId="0F9DE6C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одф</w:t>
            </w:r>
          </w:p>
        </w:tc>
        <w:tc>
          <w:tcPr>
            <w:tcW w:w="349" w:type="pct"/>
            <w:tcBorders>
              <w:top w:val="nil"/>
              <w:left w:val="nil"/>
              <w:bottom w:val="single" w:sz="8" w:space="0" w:color="auto"/>
              <w:right w:val="nil"/>
            </w:tcBorders>
            <w:shd w:val="clear" w:color="auto" w:fill="auto"/>
            <w:vAlign w:val="center"/>
            <w:hideMark/>
          </w:tcPr>
          <w:p w14:paraId="37ABB145"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тыс. Гкал</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50BC6E65"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305,2</w:t>
            </w:r>
          </w:p>
        </w:tc>
        <w:tc>
          <w:tcPr>
            <w:tcW w:w="303" w:type="pct"/>
            <w:tcBorders>
              <w:top w:val="nil"/>
              <w:left w:val="nil"/>
              <w:bottom w:val="single" w:sz="4" w:space="0" w:color="auto"/>
              <w:right w:val="single" w:sz="4" w:space="0" w:color="auto"/>
            </w:tcBorders>
            <w:shd w:val="clear" w:color="auto" w:fill="auto"/>
            <w:vAlign w:val="center"/>
            <w:hideMark/>
          </w:tcPr>
          <w:p w14:paraId="67E3F9B9"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306,2</w:t>
            </w:r>
          </w:p>
        </w:tc>
        <w:tc>
          <w:tcPr>
            <w:tcW w:w="303" w:type="pct"/>
            <w:tcBorders>
              <w:top w:val="nil"/>
              <w:left w:val="nil"/>
              <w:bottom w:val="single" w:sz="4" w:space="0" w:color="auto"/>
              <w:right w:val="single" w:sz="4" w:space="0" w:color="auto"/>
            </w:tcBorders>
            <w:shd w:val="clear" w:color="auto" w:fill="auto"/>
            <w:vAlign w:val="center"/>
            <w:hideMark/>
          </w:tcPr>
          <w:p w14:paraId="2FF010AA"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307,6</w:t>
            </w:r>
          </w:p>
        </w:tc>
        <w:tc>
          <w:tcPr>
            <w:tcW w:w="303" w:type="pct"/>
            <w:tcBorders>
              <w:top w:val="nil"/>
              <w:left w:val="nil"/>
              <w:bottom w:val="single" w:sz="4" w:space="0" w:color="auto"/>
              <w:right w:val="single" w:sz="4" w:space="0" w:color="auto"/>
            </w:tcBorders>
            <w:shd w:val="clear" w:color="auto" w:fill="auto"/>
            <w:vAlign w:val="center"/>
            <w:hideMark/>
          </w:tcPr>
          <w:p w14:paraId="27BC1729"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313,3</w:t>
            </w:r>
          </w:p>
        </w:tc>
        <w:tc>
          <w:tcPr>
            <w:tcW w:w="303" w:type="pct"/>
            <w:tcBorders>
              <w:top w:val="nil"/>
              <w:left w:val="nil"/>
              <w:bottom w:val="single" w:sz="4" w:space="0" w:color="auto"/>
              <w:right w:val="single" w:sz="4" w:space="0" w:color="auto"/>
            </w:tcBorders>
            <w:shd w:val="clear" w:color="auto" w:fill="auto"/>
            <w:vAlign w:val="center"/>
            <w:hideMark/>
          </w:tcPr>
          <w:p w14:paraId="75D14BB8"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316,4</w:t>
            </w:r>
          </w:p>
        </w:tc>
        <w:tc>
          <w:tcPr>
            <w:tcW w:w="303" w:type="pct"/>
            <w:tcBorders>
              <w:top w:val="nil"/>
              <w:left w:val="nil"/>
              <w:bottom w:val="single" w:sz="4" w:space="0" w:color="auto"/>
              <w:right w:val="single" w:sz="4" w:space="0" w:color="auto"/>
            </w:tcBorders>
            <w:shd w:val="clear" w:color="auto" w:fill="auto"/>
            <w:vAlign w:val="center"/>
            <w:hideMark/>
          </w:tcPr>
          <w:p w14:paraId="7952CB2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317,4</w:t>
            </w:r>
          </w:p>
        </w:tc>
        <w:tc>
          <w:tcPr>
            <w:tcW w:w="303" w:type="pct"/>
            <w:tcBorders>
              <w:top w:val="nil"/>
              <w:left w:val="nil"/>
              <w:bottom w:val="single" w:sz="4" w:space="0" w:color="auto"/>
              <w:right w:val="single" w:sz="4" w:space="0" w:color="auto"/>
            </w:tcBorders>
            <w:shd w:val="clear" w:color="auto" w:fill="auto"/>
            <w:vAlign w:val="center"/>
            <w:hideMark/>
          </w:tcPr>
          <w:p w14:paraId="7848740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347,2</w:t>
            </w:r>
          </w:p>
        </w:tc>
        <w:tc>
          <w:tcPr>
            <w:tcW w:w="303" w:type="pct"/>
            <w:tcBorders>
              <w:top w:val="nil"/>
              <w:left w:val="nil"/>
              <w:bottom w:val="single" w:sz="4" w:space="0" w:color="auto"/>
              <w:right w:val="single" w:sz="4" w:space="0" w:color="auto"/>
            </w:tcBorders>
            <w:shd w:val="clear" w:color="auto" w:fill="auto"/>
            <w:vAlign w:val="center"/>
            <w:hideMark/>
          </w:tcPr>
          <w:p w14:paraId="0E97264E"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349,4</w:t>
            </w:r>
          </w:p>
        </w:tc>
        <w:tc>
          <w:tcPr>
            <w:tcW w:w="303" w:type="pct"/>
            <w:tcBorders>
              <w:top w:val="nil"/>
              <w:left w:val="nil"/>
              <w:bottom w:val="single" w:sz="4" w:space="0" w:color="auto"/>
              <w:right w:val="single" w:sz="4" w:space="0" w:color="auto"/>
            </w:tcBorders>
            <w:shd w:val="clear" w:color="auto" w:fill="auto"/>
            <w:vAlign w:val="center"/>
            <w:hideMark/>
          </w:tcPr>
          <w:p w14:paraId="57A52D04"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361,1</w:t>
            </w:r>
          </w:p>
        </w:tc>
      </w:tr>
      <w:tr w:rsidR="00843F38" w14:paraId="227B0635"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44E4C02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7.2.1</w:t>
            </w:r>
          </w:p>
        </w:tc>
        <w:tc>
          <w:tcPr>
            <w:tcW w:w="1117" w:type="pct"/>
            <w:tcBorders>
              <w:top w:val="nil"/>
              <w:left w:val="nil"/>
              <w:bottom w:val="single" w:sz="8" w:space="0" w:color="auto"/>
              <w:right w:val="single" w:sz="8" w:space="0" w:color="auto"/>
            </w:tcBorders>
            <w:shd w:val="clear" w:color="auto" w:fill="auto"/>
            <w:vAlign w:val="center"/>
            <w:hideMark/>
          </w:tcPr>
          <w:p w14:paraId="16ADA7C3" w14:textId="77777777" w:rsidR="00843F38" w:rsidRDefault="00843F38" w:rsidP="00E87658">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494" w:type="pct"/>
            <w:tcBorders>
              <w:top w:val="nil"/>
              <w:left w:val="nil"/>
              <w:bottom w:val="single" w:sz="8" w:space="0" w:color="auto"/>
              <w:right w:val="single" w:sz="8" w:space="0" w:color="auto"/>
            </w:tcBorders>
            <w:shd w:val="clear" w:color="auto" w:fill="auto"/>
            <w:noWrap/>
            <w:vAlign w:val="center"/>
            <w:hideMark/>
          </w:tcPr>
          <w:p w14:paraId="1F09B1C5"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о.одф</w:t>
            </w:r>
          </w:p>
        </w:tc>
        <w:tc>
          <w:tcPr>
            <w:tcW w:w="349" w:type="pct"/>
            <w:tcBorders>
              <w:top w:val="nil"/>
              <w:left w:val="nil"/>
              <w:bottom w:val="single" w:sz="8" w:space="0" w:color="auto"/>
              <w:right w:val="nil"/>
            </w:tcBorders>
            <w:shd w:val="clear" w:color="auto" w:fill="auto"/>
            <w:vAlign w:val="center"/>
            <w:hideMark/>
          </w:tcPr>
          <w:p w14:paraId="51F58272"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тыс. Гкал</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529A2BE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283,9</w:t>
            </w:r>
          </w:p>
        </w:tc>
        <w:tc>
          <w:tcPr>
            <w:tcW w:w="303" w:type="pct"/>
            <w:tcBorders>
              <w:top w:val="nil"/>
              <w:left w:val="nil"/>
              <w:bottom w:val="single" w:sz="4" w:space="0" w:color="auto"/>
              <w:right w:val="single" w:sz="4" w:space="0" w:color="auto"/>
            </w:tcBorders>
            <w:shd w:val="clear" w:color="auto" w:fill="auto"/>
            <w:vAlign w:val="center"/>
            <w:hideMark/>
          </w:tcPr>
          <w:p w14:paraId="7F920FC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284,9</w:t>
            </w:r>
          </w:p>
        </w:tc>
        <w:tc>
          <w:tcPr>
            <w:tcW w:w="303" w:type="pct"/>
            <w:tcBorders>
              <w:top w:val="nil"/>
              <w:left w:val="nil"/>
              <w:bottom w:val="single" w:sz="4" w:space="0" w:color="auto"/>
              <w:right w:val="single" w:sz="4" w:space="0" w:color="auto"/>
            </w:tcBorders>
            <w:shd w:val="clear" w:color="auto" w:fill="auto"/>
            <w:vAlign w:val="center"/>
            <w:hideMark/>
          </w:tcPr>
          <w:p w14:paraId="2173681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286,2</w:t>
            </w:r>
          </w:p>
        </w:tc>
        <w:tc>
          <w:tcPr>
            <w:tcW w:w="303" w:type="pct"/>
            <w:tcBorders>
              <w:top w:val="nil"/>
              <w:left w:val="nil"/>
              <w:bottom w:val="single" w:sz="4" w:space="0" w:color="auto"/>
              <w:right w:val="single" w:sz="4" w:space="0" w:color="auto"/>
            </w:tcBorders>
            <w:shd w:val="clear" w:color="auto" w:fill="auto"/>
            <w:vAlign w:val="center"/>
            <w:hideMark/>
          </w:tcPr>
          <w:p w14:paraId="636CC8F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290,9</w:t>
            </w:r>
          </w:p>
        </w:tc>
        <w:tc>
          <w:tcPr>
            <w:tcW w:w="303" w:type="pct"/>
            <w:tcBorders>
              <w:top w:val="nil"/>
              <w:left w:val="nil"/>
              <w:bottom w:val="single" w:sz="4" w:space="0" w:color="auto"/>
              <w:right w:val="single" w:sz="4" w:space="0" w:color="auto"/>
            </w:tcBorders>
            <w:shd w:val="clear" w:color="auto" w:fill="auto"/>
            <w:vAlign w:val="center"/>
            <w:hideMark/>
          </w:tcPr>
          <w:p w14:paraId="5F6695A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293,9</w:t>
            </w:r>
          </w:p>
        </w:tc>
        <w:tc>
          <w:tcPr>
            <w:tcW w:w="303" w:type="pct"/>
            <w:tcBorders>
              <w:top w:val="nil"/>
              <w:left w:val="nil"/>
              <w:bottom w:val="single" w:sz="4" w:space="0" w:color="auto"/>
              <w:right w:val="single" w:sz="4" w:space="0" w:color="auto"/>
            </w:tcBorders>
            <w:shd w:val="clear" w:color="auto" w:fill="auto"/>
            <w:vAlign w:val="center"/>
            <w:hideMark/>
          </w:tcPr>
          <w:p w14:paraId="7D8907E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294,8</w:t>
            </w:r>
          </w:p>
        </w:tc>
        <w:tc>
          <w:tcPr>
            <w:tcW w:w="303" w:type="pct"/>
            <w:tcBorders>
              <w:top w:val="nil"/>
              <w:left w:val="nil"/>
              <w:bottom w:val="single" w:sz="4" w:space="0" w:color="auto"/>
              <w:right w:val="single" w:sz="4" w:space="0" w:color="auto"/>
            </w:tcBorders>
            <w:shd w:val="clear" w:color="auto" w:fill="auto"/>
            <w:vAlign w:val="center"/>
            <w:hideMark/>
          </w:tcPr>
          <w:p w14:paraId="0D01250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319,9</w:t>
            </w:r>
          </w:p>
        </w:tc>
        <w:tc>
          <w:tcPr>
            <w:tcW w:w="303" w:type="pct"/>
            <w:tcBorders>
              <w:top w:val="nil"/>
              <w:left w:val="nil"/>
              <w:bottom w:val="single" w:sz="4" w:space="0" w:color="auto"/>
              <w:right w:val="single" w:sz="4" w:space="0" w:color="auto"/>
            </w:tcBorders>
            <w:shd w:val="clear" w:color="auto" w:fill="auto"/>
            <w:vAlign w:val="center"/>
            <w:hideMark/>
          </w:tcPr>
          <w:p w14:paraId="7FF5430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321,8</w:t>
            </w:r>
          </w:p>
        </w:tc>
        <w:tc>
          <w:tcPr>
            <w:tcW w:w="303" w:type="pct"/>
            <w:tcBorders>
              <w:top w:val="nil"/>
              <w:left w:val="nil"/>
              <w:bottom w:val="single" w:sz="4" w:space="0" w:color="auto"/>
              <w:right w:val="single" w:sz="4" w:space="0" w:color="auto"/>
            </w:tcBorders>
            <w:shd w:val="clear" w:color="auto" w:fill="auto"/>
            <w:vAlign w:val="center"/>
            <w:hideMark/>
          </w:tcPr>
          <w:p w14:paraId="7F19F939"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331,6</w:t>
            </w:r>
          </w:p>
        </w:tc>
      </w:tr>
      <w:tr w:rsidR="00843F38" w14:paraId="6DB7D965"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64A9D48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lastRenderedPageBreak/>
              <w:t>7.2.2</w:t>
            </w:r>
          </w:p>
        </w:tc>
        <w:tc>
          <w:tcPr>
            <w:tcW w:w="1117" w:type="pct"/>
            <w:tcBorders>
              <w:top w:val="nil"/>
              <w:left w:val="nil"/>
              <w:bottom w:val="single" w:sz="8" w:space="0" w:color="auto"/>
              <w:right w:val="single" w:sz="8" w:space="0" w:color="auto"/>
            </w:tcBorders>
            <w:shd w:val="clear" w:color="auto" w:fill="auto"/>
            <w:vAlign w:val="center"/>
            <w:hideMark/>
          </w:tcPr>
          <w:p w14:paraId="624B1E80" w14:textId="77777777" w:rsidR="00843F38" w:rsidRDefault="00843F38" w:rsidP="00E87658">
            <w:pPr>
              <w:rPr>
                <w:rFonts w:ascii="Arial" w:hAnsi="Arial" w:cs="Arial"/>
                <w:color w:val="000000"/>
                <w:sz w:val="20"/>
                <w:szCs w:val="20"/>
              </w:rPr>
            </w:pPr>
            <w:r>
              <w:rPr>
                <w:rFonts w:ascii="Arial" w:hAnsi="Arial" w:cs="Arial"/>
                <w:color w:val="000000"/>
                <w:sz w:val="20"/>
                <w:szCs w:val="20"/>
              </w:rPr>
              <w:t>в ОДФ для целей гвс</w:t>
            </w:r>
          </w:p>
        </w:tc>
        <w:tc>
          <w:tcPr>
            <w:tcW w:w="494" w:type="pct"/>
            <w:tcBorders>
              <w:top w:val="nil"/>
              <w:left w:val="nil"/>
              <w:bottom w:val="single" w:sz="8" w:space="0" w:color="auto"/>
              <w:right w:val="single" w:sz="8" w:space="0" w:color="auto"/>
            </w:tcBorders>
            <w:shd w:val="clear" w:color="auto" w:fill="auto"/>
            <w:noWrap/>
            <w:vAlign w:val="center"/>
            <w:hideMark/>
          </w:tcPr>
          <w:p w14:paraId="76DDFE12"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гвс.одф</w:t>
            </w:r>
          </w:p>
        </w:tc>
        <w:tc>
          <w:tcPr>
            <w:tcW w:w="349" w:type="pct"/>
            <w:tcBorders>
              <w:top w:val="nil"/>
              <w:left w:val="nil"/>
              <w:bottom w:val="single" w:sz="8" w:space="0" w:color="auto"/>
              <w:right w:val="nil"/>
            </w:tcBorders>
            <w:shd w:val="clear" w:color="auto" w:fill="auto"/>
            <w:vAlign w:val="center"/>
            <w:hideMark/>
          </w:tcPr>
          <w:p w14:paraId="3D68F61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тыс. Гкал</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7EB6C738"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21,3</w:t>
            </w:r>
          </w:p>
        </w:tc>
        <w:tc>
          <w:tcPr>
            <w:tcW w:w="303" w:type="pct"/>
            <w:tcBorders>
              <w:top w:val="nil"/>
              <w:left w:val="nil"/>
              <w:bottom w:val="single" w:sz="4" w:space="0" w:color="auto"/>
              <w:right w:val="single" w:sz="4" w:space="0" w:color="auto"/>
            </w:tcBorders>
            <w:shd w:val="clear" w:color="auto" w:fill="auto"/>
            <w:vAlign w:val="center"/>
            <w:hideMark/>
          </w:tcPr>
          <w:p w14:paraId="4505A5E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21,3</w:t>
            </w:r>
          </w:p>
        </w:tc>
        <w:tc>
          <w:tcPr>
            <w:tcW w:w="303" w:type="pct"/>
            <w:tcBorders>
              <w:top w:val="nil"/>
              <w:left w:val="nil"/>
              <w:bottom w:val="single" w:sz="4" w:space="0" w:color="auto"/>
              <w:right w:val="single" w:sz="4" w:space="0" w:color="auto"/>
            </w:tcBorders>
            <w:shd w:val="clear" w:color="auto" w:fill="auto"/>
            <w:vAlign w:val="center"/>
            <w:hideMark/>
          </w:tcPr>
          <w:p w14:paraId="04B9905E"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21,3</w:t>
            </w:r>
          </w:p>
        </w:tc>
        <w:tc>
          <w:tcPr>
            <w:tcW w:w="303" w:type="pct"/>
            <w:tcBorders>
              <w:top w:val="nil"/>
              <w:left w:val="nil"/>
              <w:bottom w:val="single" w:sz="4" w:space="0" w:color="auto"/>
              <w:right w:val="single" w:sz="4" w:space="0" w:color="auto"/>
            </w:tcBorders>
            <w:shd w:val="clear" w:color="auto" w:fill="auto"/>
            <w:vAlign w:val="center"/>
            <w:hideMark/>
          </w:tcPr>
          <w:p w14:paraId="5DE421A4"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22,5</w:t>
            </w:r>
          </w:p>
        </w:tc>
        <w:tc>
          <w:tcPr>
            <w:tcW w:w="303" w:type="pct"/>
            <w:tcBorders>
              <w:top w:val="nil"/>
              <w:left w:val="nil"/>
              <w:bottom w:val="single" w:sz="4" w:space="0" w:color="auto"/>
              <w:right w:val="single" w:sz="4" w:space="0" w:color="auto"/>
            </w:tcBorders>
            <w:shd w:val="clear" w:color="auto" w:fill="auto"/>
            <w:vAlign w:val="center"/>
            <w:hideMark/>
          </w:tcPr>
          <w:p w14:paraId="13EB72F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22,6</w:t>
            </w:r>
          </w:p>
        </w:tc>
        <w:tc>
          <w:tcPr>
            <w:tcW w:w="303" w:type="pct"/>
            <w:tcBorders>
              <w:top w:val="nil"/>
              <w:left w:val="nil"/>
              <w:bottom w:val="single" w:sz="4" w:space="0" w:color="auto"/>
              <w:right w:val="single" w:sz="4" w:space="0" w:color="auto"/>
            </w:tcBorders>
            <w:shd w:val="clear" w:color="auto" w:fill="auto"/>
            <w:vAlign w:val="center"/>
            <w:hideMark/>
          </w:tcPr>
          <w:p w14:paraId="4AA60DC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22,7</w:t>
            </w:r>
          </w:p>
        </w:tc>
        <w:tc>
          <w:tcPr>
            <w:tcW w:w="303" w:type="pct"/>
            <w:tcBorders>
              <w:top w:val="nil"/>
              <w:left w:val="nil"/>
              <w:bottom w:val="single" w:sz="4" w:space="0" w:color="auto"/>
              <w:right w:val="single" w:sz="4" w:space="0" w:color="auto"/>
            </w:tcBorders>
            <w:shd w:val="clear" w:color="auto" w:fill="auto"/>
            <w:vAlign w:val="center"/>
            <w:hideMark/>
          </w:tcPr>
          <w:p w14:paraId="5F6C416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27,3</w:t>
            </w:r>
          </w:p>
        </w:tc>
        <w:tc>
          <w:tcPr>
            <w:tcW w:w="303" w:type="pct"/>
            <w:tcBorders>
              <w:top w:val="nil"/>
              <w:left w:val="nil"/>
              <w:bottom w:val="single" w:sz="4" w:space="0" w:color="auto"/>
              <w:right w:val="single" w:sz="4" w:space="0" w:color="auto"/>
            </w:tcBorders>
            <w:shd w:val="clear" w:color="auto" w:fill="auto"/>
            <w:vAlign w:val="center"/>
            <w:hideMark/>
          </w:tcPr>
          <w:p w14:paraId="57169ECE"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27,6</w:t>
            </w:r>
          </w:p>
        </w:tc>
        <w:tc>
          <w:tcPr>
            <w:tcW w:w="303" w:type="pct"/>
            <w:tcBorders>
              <w:top w:val="nil"/>
              <w:left w:val="nil"/>
              <w:bottom w:val="single" w:sz="4" w:space="0" w:color="auto"/>
              <w:right w:val="single" w:sz="4" w:space="0" w:color="auto"/>
            </w:tcBorders>
            <w:shd w:val="clear" w:color="auto" w:fill="auto"/>
            <w:vAlign w:val="center"/>
            <w:hideMark/>
          </w:tcPr>
          <w:p w14:paraId="19D7251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29,6</w:t>
            </w:r>
          </w:p>
        </w:tc>
      </w:tr>
      <w:tr w:rsidR="00843F38" w14:paraId="48DA15CE"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411BEE4E"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8</w:t>
            </w:r>
          </w:p>
        </w:tc>
        <w:tc>
          <w:tcPr>
            <w:tcW w:w="1117" w:type="pct"/>
            <w:tcBorders>
              <w:top w:val="nil"/>
              <w:left w:val="nil"/>
              <w:bottom w:val="single" w:sz="8" w:space="0" w:color="auto"/>
              <w:right w:val="single" w:sz="8" w:space="0" w:color="auto"/>
            </w:tcBorders>
            <w:shd w:val="clear" w:color="auto" w:fill="auto"/>
            <w:vAlign w:val="center"/>
            <w:hideMark/>
          </w:tcPr>
          <w:p w14:paraId="6791EE7D" w14:textId="77777777" w:rsidR="00843F38" w:rsidRDefault="00843F38" w:rsidP="00E87658">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494" w:type="pct"/>
            <w:tcBorders>
              <w:top w:val="nil"/>
              <w:left w:val="nil"/>
              <w:bottom w:val="single" w:sz="8" w:space="0" w:color="auto"/>
              <w:right w:val="single" w:sz="8" w:space="0" w:color="auto"/>
            </w:tcBorders>
            <w:shd w:val="clear" w:color="auto" w:fill="auto"/>
            <w:noWrap/>
            <w:vAlign w:val="center"/>
            <w:hideMark/>
          </w:tcPr>
          <w:p w14:paraId="64772E8A"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р.о.жф</w:t>
            </w:r>
          </w:p>
        </w:tc>
        <w:tc>
          <w:tcPr>
            <w:tcW w:w="349" w:type="pct"/>
            <w:tcBorders>
              <w:top w:val="nil"/>
              <w:left w:val="nil"/>
              <w:bottom w:val="single" w:sz="8" w:space="0" w:color="auto"/>
              <w:right w:val="nil"/>
            </w:tcBorders>
            <w:shd w:val="clear" w:color="auto" w:fill="auto"/>
            <w:vAlign w:val="center"/>
            <w:hideMark/>
          </w:tcPr>
          <w:p w14:paraId="4B414B02"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22E774A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134,4</w:t>
            </w:r>
          </w:p>
        </w:tc>
        <w:tc>
          <w:tcPr>
            <w:tcW w:w="303" w:type="pct"/>
            <w:tcBorders>
              <w:top w:val="nil"/>
              <w:left w:val="nil"/>
              <w:bottom w:val="single" w:sz="4" w:space="0" w:color="auto"/>
              <w:right w:val="single" w:sz="4" w:space="0" w:color="auto"/>
            </w:tcBorders>
            <w:shd w:val="clear" w:color="auto" w:fill="auto"/>
            <w:vAlign w:val="center"/>
            <w:hideMark/>
          </w:tcPr>
          <w:p w14:paraId="2472035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132,3</w:t>
            </w:r>
          </w:p>
        </w:tc>
        <w:tc>
          <w:tcPr>
            <w:tcW w:w="303" w:type="pct"/>
            <w:tcBorders>
              <w:top w:val="nil"/>
              <w:left w:val="nil"/>
              <w:bottom w:val="single" w:sz="4" w:space="0" w:color="auto"/>
              <w:right w:val="single" w:sz="4" w:space="0" w:color="auto"/>
            </w:tcBorders>
            <w:shd w:val="clear" w:color="auto" w:fill="auto"/>
            <w:vAlign w:val="center"/>
            <w:hideMark/>
          </w:tcPr>
          <w:p w14:paraId="44F77CB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130,8</w:t>
            </w:r>
          </w:p>
        </w:tc>
        <w:tc>
          <w:tcPr>
            <w:tcW w:w="303" w:type="pct"/>
            <w:tcBorders>
              <w:top w:val="nil"/>
              <w:left w:val="nil"/>
              <w:bottom w:val="single" w:sz="4" w:space="0" w:color="auto"/>
              <w:right w:val="single" w:sz="4" w:space="0" w:color="auto"/>
            </w:tcBorders>
            <w:shd w:val="clear" w:color="auto" w:fill="auto"/>
            <w:vAlign w:val="center"/>
            <w:hideMark/>
          </w:tcPr>
          <w:p w14:paraId="6579783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127,7</w:t>
            </w:r>
          </w:p>
        </w:tc>
        <w:tc>
          <w:tcPr>
            <w:tcW w:w="303" w:type="pct"/>
            <w:tcBorders>
              <w:top w:val="nil"/>
              <w:left w:val="nil"/>
              <w:bottom w:val="single" w:sz="4" w:space="0" w:color="auto"/>
              <w:right w:val="single" w:sz="4" w:space="0" w:color="auto"/>
            </w:tcBorders>
            <w:shd w:val="clear" w:color="auto" w:fill="auto"/>
            <w:vAlign w:val="center"/>
            <w:hideMark/>
          </w:tcPr>
          <w:p w14:paraId="0004AA4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125,6</w:t>
            </w:r>
          </w:p>
        </w:tc>
        <w:tc>
          <w:tcPr>
            <w:tcW w:w="303" w:type="pct"/>
            <w:tcBorders>
              <w:top w:val="nil"/>
              <w:left w:val="nil"/>
              <w:bottom w:val="single" w:sz="4" w:space="0" w:color="auto"/>
              <w:right w:val="single" w:sz="4" w:space="0" w:color="auto"/>
            </w:tcBorders>
            <w:shd w:val="clear" w:color="auto" w:fill="auto"/>
            <w:vAlign w:val="center"/>
            <w:hideMark/>
          </w:tcPr>
          <w:p w14:paraId="4E04007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123,4</w:t>
            </w:r>
          </w:p>
        </w:tc>
        <w:tc>
          <w:tcPr>
            <w:tcW w:w="303" w:type="pct"/>
            <w:tcBorders>
              <w:top w:val="nil"/>
              <w:left w:val="nil"/>
              <w:bottom w:val="single" w:sz="4" w:space="0" w:color="auto"/>
              <w:right w:val="single" w:sz="4" w:space="0" w:color="auto"/>
            </w:tcBorders>
            <w:shd w:val="clear" w:color="auto" w:fill="auto"/>
            <w:vAlign w:val="center"/>
            <w:hideMark/>
          </w:tcPr>
          <w:p w14:paraId="0A91A275"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138,2</w:t>
            </w:r>
          </w:p>
        </w:tc>
        <w:tc>
          <w:tcPr>
            <w:tcW w:w="303" w:type="pct"/>
            <w:tcBorders>
              <w:top w:val="nil"/>
              <w:left w:val="nil"/>
              <w:bottom w:val="single" w:sz="4" w:space="0" w:color="auto"/>
              <w:right w:val="single" w:sz="4" w:space="0" w:color="auto"/>
            </w:tcBorders>
            <w:shd w:val="clear" w:color="auto" w:fill="auto"/>
            <w:vAlign w:val="center"/>
            <w:hideMark/>
          </w:tcPr>
          <w:p w14:paraId="101214B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134,8</w:t>
            </w:r>
          </w:p>
        </w:tc>
        <w:tc>
          <w:tcPr>
            <w:tcW w:w="303" w:type="pct"/>
            <w:tcBorders>
              <w:top w:val="nil"/>
              <w:left w:val="nil"/>
              <w:bottom w:val="single" w:sz="4" w:space="0" w:color="auto"/>
              <w:right w:val="single" w:sz="4" w:space="0" w:color="auto"/>
            </w:tcBorders>
            <w:shd w:val="clear" w:color="auto" w:fill="auto"/>
            <w:vAlign w:val="center"/>
            <w:hideMark/>
          </w:tcPr>
          <w:p w14:paraId="20B1320E"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132,6</w:t>
            </w:r>
          </w:p>
        </w:tc>
      </w:tr>
      <w:tr w:rsidR="00843F38" w14:paraId="12BEC278"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71836E0E"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9</w:t>
            </w:r>
          </w:p>
        </w:tc>
        <w:tc>
          <w:tcPr>
            <w:tcW w:w="1117" w:type="pct"/>
            <w:tcBorders>
              <w:top w:val="nil"/>
              <w:left w:val="nil"/>
              <w:bottom w:val="single" w:sz="8" w:space="0" w:color="auto"/>
              <w:right w:val="single" w:sz="8" w:space="0" w:color="auto"/>
            </w:tcBorders>
            <w:shd w:val="clear" w:color="auto" w:fill="auto"/>
            <w:vAlign w:val="center"/>
            <w:hideMark/>
          </w:tcPr>
          <w:p w14:paraId="5A21F057" w14:textId="77777777" w:rsidR="00843F38" w:rsidRDefault="00843F38" w:rsidP="00E87658">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494" w:type="pct"/>
            <w:tcBorders>
              <w:top w:val="nil"/>
              <w:left w:val="nil"/>
              <w:bottom w:val="single" w:sz="8" w:space="0" w:color="auto"/>
              <w:right w:val="single" w:sz="8" w:space="0" w:color="auto"/>
            </w:tcBorders>
            <w:shd w:val="clear" w:color="auto" w:fill="auto"/>
            <w:noWrap/>
            <w:vAlign w:val="center"/>
            <w:hideMark/>
          </w:tcPr>
          <w:p w14:paraId="630E311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49" w:type="pct"/>
            <w:tcBorders>
              <w:top w:val="nil"/>
              <w:left w:val="nil"/>
              <w:bottom w:val="single" w:sz="8" w:space="0" w:color="auto"/>
              <w:right w:val="nil"/>
            </w:tcBorders>
            <w:shd w:val="clear" w:color="auto" w:fill="auto"/>
            <w:vAlign w:val="center"/>
            <w:hideMark/>
          </w:tcPr>
          <w:p w14:paraId="327F1AE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5136C815"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0,3</w:t>
            </w:r>
          </w:p>
        </w:tc>
        <w:tc>
          <w:tcPr>
            <w:tcW w:w="303" w:type="pct"/>
            <w:tcBorders>
              <w:top w:val="nil"/>
              <w:left w:val="nil"/>
              <w:bottom w:val="single" w:sz="4" w:space="0" w:color="auto"/>
              <w:right w:val="single" w:sz="4" w:space="0" w:color="auto"/>
            </w:tcBorders>
            <w:shd w:val="clear" w:color="auto" w:fill="auto"/>
            <w:vAlign w:val="center"/>
            <w:hideMark/>
          </w:tcPr>
          <w:p w14:paraId="3DA6BD1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0,2</w:t>
            </w:r>
          </w:p>
        </w:tc>
        <w:tc>
          <w:tcPr>
            <w:tcW w:w="303" w:type="pct"/>
            <w:tcBorders>
              <w:top w:val="nil"/>
              <w:left w:val="nil"/>
              <w:bottom w:val="single" w:sz="4" w:space="0" w:color="auto"/>
              <w:right w:val="single" w:sz="4" w:space="0" w:color="auto"/>
            </w:tcBorders>
            <w:shd w:val="clear" w:color="auto" w:fill="auto"/>
            <w:vAlign w:val="center"/>
            <w:hideMark/>
          </w:tcPr>
          <w:p w14:paraId="40B232E4"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0,2</w:t>
            </w:r>
          </w:p>
        </w:tc>
        <w:tc>
          <w:tcPr>
            <w:tcW w:w="303" w:type="pct"/>
            <w:tcBorders>
              <w:top w:val="nil"/>
              <w:left w:val="nil"/>
              <w:bottom w:val="single" w:sz="4" w:space="0" w:color="auto"/>
              <w:right w:val="single" w:sz="4" w:space="0" w:color="auto"/>
            </w:tcBorders>
            <w:shd w:val="clear" w:color="auto" w:fill="auto"/>
            <w:vAlign w:val="center"/>
            <w:hideMark/>
          </w:tcPr>
          <w:p w14:paraId="0F572C7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0,2</w:t>
            </w:r>
          </w:p>
        </w:tc>
        <w:tc>
          <w:tcPr>
            <w:tcW w:w="303" w:type="pct"/>
            <w:tcBorders>
              <w:top w:val="nil"/>
              <w:left w:val="nil"/>
              <w:bottom w:val="single" w:sz="4" w:space="0" w:color="auto"/>
              <w:right w:val="single" w:sz="4" w:space="0" w:color="auto"/>
            </w:tcBorders>
            <w:shd w:val="clear" w:color="auto" w:fill="auto"/>
            <w:vAlign w:val="center"/>
            <w:hideMark/>
          </w:tcPr>
          <w:p w14:paraId="1E52CB8C"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0,2</w:t>
            </w:r>
          </w:p>
        </w:tc>
        <w:tc>
          <w:tcPr>
            <w:tcW w:w="303" w:type="pct"/>
            <w:tcBorders>
              <w:top w:val="nil"/>
              <w:left w:val="nil"/>
              <w:bottom w:val="single" w:sz="4" w:space="0" w:color="auto"/>
              <w:right w:val="single" w:sz="4" w:space="0" w:color="auto"/>
            </w:tcBorders>
            <w:shd w:val="clear" w:color="auto" w:fill="auto"/>
            <w:vAlign w:val="center"/>
            <w:hideMark/>
          </w:tcPr>
          <w:p w14:paraId="6957714E"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0,2</w:t>
            </w:r>
          </w:p>
        </w:tc>
        <w:tc>
          <w:tcPr>
            <w:tcW w:w="303" w:type="pct"/>
            <w:tcBorders>
              <w:top w:val="nil"/>
              <w:left w:val="nil"/>
              <w:bottom w:val="single" w:sz="4" w:space="0" w:color="auto"/>
              <w:right w:val="single" w:sz="4" w:space="0" w:color="auto"/>
            </w:tcBorders>
            <w:shd w:val="clear" w:color="auto" w:fill="auto"/>
            <w:vAlign w:val="center"/>
            <w:hideMark/>
          </w:tcPr>
          <w:p w14:paraId="5AA2A70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0,3</w:t>
            </w:r>
          </w:p>
        </w:tc>
        <w:tc>
          <w:tcPr>
            <w:tcW w:w="303" w:type="pct"/>
            <w:tcBorders>
              <w:top w:val="nil"/>
              <w:left w:val="nil"/>
              <w:bottom w:val="single" w:sz="4" w:space="0" w:color="auto"/>
              <w:right w:val="single" w:sz="4" w:space="0" w:color="auto"/>
            </w:tcBorders>
            <w:shd w:val="clear" w:color="auto" w:fill="auto"/>
            <w:vAlign w:val="center"/>
            <w:hideMark/>
          </w:tcPr>
          <w:p w14:paraId="2CEFCF9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0,3</w:t>
            </w:r>
          </w:p>
        </w:tc>
        <w:tc>
          <w:tcPr>
            <w:tcW w:w="303" w:type="pct"/>
            <w:tcBorders>
              <w:top w:val="nil"/>
              <w:left w:val="nil"/>
              <w:bottom w:val="single" w:sz="4" w:space="0" w:color="auto"/>
              <w:right w:val="single" w:sz="4" w:space="0" w:color="auto"/>
            </w:tcBorders>
            <w:shd w:val="clear" w:color="auto" w:fill="auto"/>
            <w:vAlign w:val="center"/>
            <w:hideMark/>
          </w:tcPr>
          <w:p w14:paraId="06FC2908"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0,3</w:t>
            </w:r>
          </w:p>
        </w:tc>
      </w:tr>
      <w:tr w:rsidR="00843F38" w14:paraId="7445C74D"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3B372FAA"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10</w:t>
            </w:r>
          </w:p>
        </w:tc>
        <w:tc>
          <w:tcPr>
            <w:tcW w:w="1117" w:type="pct"/>
            <w:tcBorders>
              <w:top w:val="nil"/>
              <w:left w:val="nil"/>
              <w:bottom w:val="single" w:sz="8" w:space="0" w:color="auto"/>
              <w:right w:val="single" w:sz="8" w:space="0" w:color="auto"/>
            </w:tcBorders>
            <w:shd w:val="clear" w:color="auto" w:fill="auto"/>
            <w:vAlign w:val="center"/>
            <w:hideMark/>
          </w:tcPr>
          <w:p w14:paraId="4F2C5DD4" w14:textId="77777777" w:rsidR="00843F38" w:rsidRDefault="00843F38" w:rsidP="00E87658">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494" w:type="pct"/>
            <w:tcBorders>
              <w:top w:val="nil"/>
              <w:left w:val="nil"/>
              <w:bottom w:val="single" w:sz="8" w:space="0" w:color="auto"/>
              <w:right w:val="single" w:sz="8" w:space="0" w:color="auto"/>
            </w:tcBorders>
            <w:shd w:val="clear" w:color="auto" w:fill="auto"/>
            <w:noWrap/>
            <w:vAlign w:val="center"/>
            <w:hideMark/>
          </w:tcPr>
          <w:p w14:paraId="74187C62"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о.жф</w:t>
            </w:r>
          </w:p>
        </w:tc>
        <w:tc>
          <w:tcPr>
            <w:tcW w:w="349" w:type="pct"/>
            <w:tcBorders>
              <w:top w:val="nil"/>
              <w:left w:val="nil"/>
              <w:bottom w:val="single" w:sz="8" w:space="0" w:color="auto"/>
              <w:right w:val="nil"/>
            </w:tcBorders>
            <w:shd w:val="clear" w:color="auto" w:fill="auto"/>
            <w:vAlign w:val="center"/>
            <w:hideMark/>
          </w:tcPr>
          <w:p w14:paraId="6A68AAC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4C6D1CD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36,9</w:t>
            </w:r>
          </w:p>
        </w:tc>
        <w:tc>
          <w:tcPr>
            <w:tcW w:w="303" w:type="pct"/>
            <w:tcBorders>
              <w:top w:val="nil"/>
              <w:left w:val="nil"/>
              <w:bottom w:val="single" w:sz="4" w:space="0" w:color="auto"/>
              <w:right w:val="single" w:sz="4" w:space="0" w:color="auto"/>
            </w:tcBorders>
            <w:shd w:val="clear" w:color="auto" w:fill="auto"/>
            <w:vAlign w:val="center"/>
            <w:hideMark/>
          </w:tcPr>
          <w:p w14:paraId="10F9327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36,4</w:t>
            </w:r>
          </w:p>
        </w:tc>
        <w:tc>
          <w:tcPr>
            <w:tcW w:w="303" w:type="pct"/>
            <w:tcBorders>
              <w:top w:val="nil"/>
              <w:left w:val="nil"/>
              <w:bottom w:val="single" w:sz="4" w:space="0" w:color="auto"/>
              <w:right w:val="single" w:sz="4" w:space="0" w:color="auto"/>
            </w:tcBorders>
            <w:shd w:val="clear" w:color="auto" w:fill="auto"/>
            <w:vAlign w:val="center"/>
            <w:hideMark/>
          </w:tcPr>
          <w:p w14:paraId="4310B899"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36,4</w:t>
            </w:r>
          </w:p>
        </w:tc>
        <w:tc>
          <w:tcPr>
            <w:tcW w:w="303" w:type="pct"/>
            <w:tcBorders>
              <w:top w:val="nil"/>
              <w:left w:val="nil"/>
              <w:bottom w:val="single" w:sz="4" w:space="0" w:color="auto"/>
              <w:right w:val="single" w:sz="4" w:space="0" w:color="auto"/>
            </w:tcBorders>
            <w:shd w:val="clear" w:color="auto" w:fill="auto"/>
            <w:vAlign w:val="center"/>
            <w:hideMark/>
          </w:tcPr>
          <w:p w14:paraId="73868B1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36,0</w:t>
            </w:r>
          </w:p>
        </w:tc>
        <w:tc>
          <w:tcPr>
            <w:tcW w:w="303" w:type="pct"/>
            <w:tcBorders>
              <w:top w:val="nil"/>
              <w:left w:val="nil"/>
              <w:bottom w:val="single" w:sz="4" w:space="0" w:color="auto"/>
              <w:right w:val="single" w:sz="4" w:space="0" w:color="auto"/>
            </w:tcBorders>
            <w:shd w:val="clear" w:color="auto" w:fill="auto"/>
            <w:vAlign w:val="center"/>
            <w:hideMark/>
          </w:tcPr>
          <w:p w14:paraId="0B93C6F5"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35,4</w:t>
            </w:r>
          </w:p>
        </w:tc>
        <w:tc>
          <w:tcPr>
            <w:tcW w:w="303" w:type="pct"/>
            <w:tcBorders>
              <w:top w:val="nil"/>
              <w:left w:val="nil"/>
              <w:bottom w:val="single" w:sz="4" w:space="0" w:color="auto"/>
              <w:right w:val="single" w:sz="4" w:space="0" w:color="auto"/>
            </w:tcBorders>
            <w:shd w:val="clear" w:color="auto" w:fill="auto"/>
            <w:vAlign w:val="center"/>
            <w:hideMark/>
          </w:tcPr>
          <w:p w14:paraId="3F445C6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34,7</w:t>
            </w:r>
          </w:p>
        </w:tc>
        <w:tc>
          <w:tcPr>
            <w:tcW w:w="303" w:type="pct"/>
            <w:tcBorders>
              <w:top w:val="nil"/>
              <w:left w:val="nil"/>
              <w:bottom w:val="single" w:sz="4" w:space="0" w:color="auto"/>
              <w:right w:val="single" w:sz="4" w:space="0" w:color="auto"/>
            </w:tcBorders>
            <w:shd w:val="clear" w:color="auto" w:fill="auto"/>
            <w:vAlign w:val="center"/>
            <w:hideMark/>
          </w:tcPr>
          <w:p w14:paraId="3C98B1A2"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45,7</w:t>
            </w:r>
          </w:p>
        </w:tc>
        <w:tc>
          <w:tcPr>
            <w:tcW w:w="303" w:type="pct"/>
            <w:tcBorders>
              <w:top w:val="nil"/>
              <w:left w:val="nil"/>
              <w:bottom w:val="single" w:sz="4" w:space="0" w:color="auto"/>
              <w:right w:val="single" w:sz="4" w:space="0" w:color="auto"/>
            </w:tcBorders>
            <w:shd w:val="clear" w:color="auto" w:fill="auto"/>
            <w:vAlign w:val="center"/>
            <w:hideMark/>
          </w:tcPr>
          <w:p w14:paraId="48E356C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47,1</w:t>
            </w:r>
          </w:p>
        </w:tc>
        <w:tc>
          <w:tcPr>
            <w:tcW w:w="303" w:type="pct"/>
            <w:tcBorders>
              <w:top w:val="nil"/>
              <w:left w:val="nil"/>
              <w:bottom w:val="single" w:sz="4" w:space="0" w:color="auto"/>
              <w:right w:val="single" w:sz="4" w:space="0" w:color="auto"/>
            </w:tcBorders>
            <w:shd w:val="clear" w:color="auto" w:fill="auto"/>
            <w:vAlign w:val="center"/>
            <w:hideMark/>
          </w:tcPr>
          <w:p w14:paraId="5484588C"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47,9</w:t>
            </w:r>
          </w:p>
        </w:tc>
      </w:tr>
      <w:tr w:rsidR="00843F38" w14:paraId="23CF9A58"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33FBCA0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11</w:t>
            </w:r>
          </w:p>
        </w:tc>
        <w:tc>
          <w:tcPr>
            <w:tcW w:w="1117" w:type="pct"/>
            <w:tcBorders>
              <w:top w:val="nil"/>
              <w:left w:val="nil"/>
              <w:bottom w:val="single" w:sz="8" w:space="0" w:color="auto"/>
              <w:right w:val="single" w:sz="8" w:space="0" w:color="auto"/>
            </w:tcBorders>
            <w:shd w:val="clear" w:color="auto" w:fill="auto"/>
            <w:vAlign w:val="center"/>
            <w:hideMark/>
          </w:tcPr>
          <w:p w14:paraId="5D81A470" w14:textId="77777777" w:rsidR="00843F38" w:rsidRDefault="00843F38" w:rsidP="00E87658">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494" w:type="pct"/>
            <w:tcBorders>
              <w:top w:val="nil"/>
              <w:left w:val="nil"/>
              <w:bottom w:val="single" w:sz="8" w:space="0" w:color="auto"/>
              <w:right w:val="single" w:sz="8" w:space="0" w:color="auto"/>
            </w:tcBorders>
            <w:shd w:val="clear" w:color="auto" w:fill="auto"/>
            <w:noWrap/>
            <w:vAlign w:val="center"/>
            <w:hideMark/>
          </w:tcPr>
          <w:p w14:paraId="518E443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349" w:type="pct"/>
            <w:tcBorders>
              <w:top w:val="nil"/>
              <w:left w:val="nil"/>
              <w:bottom w:val="single" w:sz="8" w:space="0" w:color="auto"/>
              <w:right w:val="nil"/>
            </w:tcBorders>
            <w:shd w:val="clear" w:color="auto" w:fill="auto"/>
            <w:vAlign w:val="center"/>
            <w:hideMark/>
          </w:tcPr>
          <w:p w14:paraId="59DCB30C"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Гкал/ч/м</w:t>
            </w:r>
            <w:r>
              <w:rPr>
                <w:rFonts w:ascii="Arial" w:hAnsi="Arial" w:cs="Arial"/>
                <w:color w:val="000000"/>
                <w:sz w:val="20"/>
                <w:szCs w:val="20"/>
                <w:vertAlign w:val="superscript"/>
              </w:rPr>
              <w:t>2</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02CDB9DE"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134,4</w:t>
            </w:r>
          </w:p>
        </w:tc>
        <w:tc>
          <w:tcPr>
            <w:tcW w:w="303" w:type="pct"/>
            <w:tcBorders>
              <w:top w:val="nil"/>
              <w:left w:val="nil"/>
              <w:bottom w:val="single" w:sz="4" w:space="0" w:color="auto"/>
              <w:right w:val="single" w:sz="4" w:space="0" w:color="auto"/>
            </w:tcBorders>
            <w:shd w:val="clear" w:color="auto" w:fill="auto"/>
            <w:vAlign w:val="center"/>
            <w:hideMark/>
          </w:tcPr>
          <w:p w14:paraId="29601958"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132,3</w:t>
            </w:r>
          </w:p>
        </w:tc>
        <w:tc>
          <w:tcPr>
            <w:tcW w:w="303" w:type="pct"/>
            <w:tcBorders>
              <w:top w:val="nil"/>
              <w:left w:val="nil"/>
              <w:bottom w:val="single" w:sz="4" w:space="0" w:color="auto"/>
              <w:right w:val="single" w:sz="4" w:space="0" w:color="auto"/>
            </w:tcBorders>
            <w:shd w:val="clear" w:color="auto" w:fill="auto"/>
            <w:vAlign w:val="center"/>
            <w:hideMark/>
          </w:tcPr>
          <w:p w14:paraId="66B9187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130,8</w:t>
            </w:r>
          </w:p>
        </w:tc>
        <w:tc>
          <w:tcPr>
            <w:tcW w:w="303" w:type="pct"/>
            <w:tcBorders>
              <w:top w:val="nil"/>
              <w:left w:val="nil"/>
              <w:bottom w:val="single" w:sz="4" w:space="0" w:color="auto"/>
              <w:right w:val="single" w:sz="4" w:space="0" w:color="auto"/>
            </w:tcBorders>
            <w:shd w:val="clear" w:color="auto" w:fill="auto"/>
            <w:vAlign w:val="center"/>
            <w:hideMark/>
          </w:tcPr>
          <w:p w14:paraId="65EB7ED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127,7</w:t>
            </w:r>
          </w:p>
        </w:tc>
        <w:tc>
          <w:tcPr>
            <w:tcW w:w="303" w:type="pct"/>
            <w:tcBorders>
              <w:top w:val="nil"/>
              <w:left w:val="nil"/>
              <w:bottom w:val="single" w:sz="4" w:space="0" w:color="auto"/>
              <w:right w:val="single" w:sz="4" w:space="0" w:color="auto"/>
            </w:tcBorders>
            <w:shd w:val="clear" w:color="auto" w:fill="auto"/>
            <w:vAlign w:val="center"/>
            <w:hideMark/>
          </w:tcPr>
          <w:p w14:paraId="166EDFF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125,6</w:t>
            </w:r>
          </w:p>
        </w:tc>
        <w:tc>
          <w:tcPr>
            <w:tcW w:w="303" w:type="pct"/>
            <w:tcBorders>
              <w:top w:val="nil"/>
              <w:left w:val="nil"/>
              <w:bottom w:val="single" w:sz="4" w:space="0" w:color="auto"/>
              <w:right w:val="single" w:sz="4" w:space="0" w:color="auto"/>
            </w:tcBorders>
            <w:shd w:val="clear" w:color="auto" w:fill="auto"/>
            <w:vAlign w:val="center"/>
            <w:hideMark/>
          </w:tcPr>
          <w:p w14:paraId="3693E8D8"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123,4</w:t>
            </w:r>
          </w:p>
        </w:tc>
        <w:tc>
          <w:tcPr>
            <w:tcW w:w="303" w:type="pct"/>
            <w:tcBorders>
              <w:top w:val="nil"/>
              <w:left w:val="nil"/>
              <w:bottom w:val="single" w:sz="4" w:space="0" w:color="auto"/>
              <w:right w:val="single" w:sz="4" w:space="0" w:color="auto"/>
            </w:tcBorders>
            <w:shd w:val="clear" w:color="auto" w:fill="auto"/>
            <w:vAlign w:val="center"/>
            <w:hideMark/>
          </w:tcPr>
          <w:p w14:paraId="63586A94"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138,2</w:t>
            </w:r>
          </w:p>
        </w:tc>
        <w:tc>
          <w:tcPr>
            <w:tcW w:w="303" w:type="pct"/>
            <w:tcBorders>
              <w:top w:val="nil"/>
              <w:left w:val="nil"/>
              <w:bottom w:val="single" w:sz="4" w:space="0" w:color="auto"/>
              <w:right w:val="single" w:sz="4" w:space="0" w:color="auto"/>
            </w:tcBorders>
            <w:shd w:val="clear" w:color="auto" w:fill="auto"/>
            <w:vAlign w:val="center"/>
            <w:hideMark/>
          </w:tcPr>
          <w:p w14:paraId="51FD8DE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134,8</w:t>
            </w:r>
          </w:p>
        </w:tc>
        <w:tc>
          <w:tcPr>
            <w:tcW w:w="303" w:type="pct"/>
            <w:tcBorders>
              <w:top w:val="nil"/>
              <w:left w:val="nil"/>
              <w:bottom w:val="single" w:sz="4" w:space="0" w:color="auto"/>
              <w:right w:val="single" w:sz="4" w:space="0" w:color="auto"/>
            </w:tcBorders>
            <w:shd w:val="clear" w:color="auto" w:fill="auto"/>
            <w:vAlign w:val="center"/>
            <w:hideMark/>
          </w:tcPr>
          <w:p w14:paraId="0738A99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132,6</w:t>
            </w:r>
          </w:p>
        </w:tc>
      </w:tr>
      <w:tr w:rsidR="00843F38" w14:paraId="518EBF70"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6E60DF2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12</w:t>
            </w:r>
          </w:p>
        </w:tc>
        <w:tc>
          <w:tcPr>
            <w:tcW w:w="1117" w:type="pct"/>
            <w:tcBorders>
              <w:top w:val="nil"/>
              <w:left w:val="nil"/>
              <w:bottom w:val="single" w:sz="8" w:space="0" w:color="auto"/>
              <w:right w:val="single" w:sz="8" w:space="0" w:color="auto"/>
            </w:tcBorders>
            <w:shd w:val="clear" w:color="auto" w:fill="auto"/>
            <w:vAlign w:val="center"/>
            <w:hideMark/>
          </w:tcPr>
          <w:p w14:paraId="155EF747" w14:textId="77777777" w:rsidR="00843F38" w:rsidRDefault="00843F38" w:rsidP="00E87658">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494" w:type="pct"/>
            <w:tcBorders>
              <w:top w:val="nil"/>
              <w:left w:val="nil"/>
              <w:bottom w:val="single" w:sz="8" w:space="0" w:color="auto"/>
              <w:right w:val="single" w:sz="8" w:space="0" w:color="auto"/>
            </w:tcBorders>
            <w:shd w:val="clear" w:color="auto" w:fill="auto"/>
            <w:noWrap/>
            <w:vAlign w:val="center"/>
            <w:hideMark/>
          </w:tcPr>
          <w:p w14:paraId="7741132A"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q̅</w:t>
            </w:r>
            <w:r>
              <w:rPr>
                <w:rFonts w:ascii="Arial" w:hAnsi="Arial" w:cs="Arial"/>
                <w:color w:val="000000"/>
                <w:sz w:val="20"/>
                <w:szCs w:val="20"/>
                <w:vertAlign w:val="superscript"/>
              </w:rPr>
              <w:t>р.ов.одф</w:t>
            </w:r>
          </w:p>
        </w:tc>
        <w:tc>
          <w:tcPr>
            <w:tcW w:w="349" w:type="pct"/>
            <w:tcBorders>
              <w:top w:val="nil"/>
              <w:left w:val="nil"/>
              <w:bottom w:val="single" w:sz="8" w:space="0" w:color="auto"/>
              <w:right w:val="nil"/>
            </w:tcBorders>
            <w:shd w:val="clear" w:color="auto" w:fill="auto"/>
            <w:vAlign w:val="center"/>
            <w:hideMark/>
          </w:tcPr>
          <w:p w14:paraId="1689313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 xml:space="preserve"> ккал/м</w:t>
            </w:r>
            <w:r>
              <w:rPr>
                <w:rFonts w:ascii="Arial" w:hAnsi="Arial" w:cs="Arial"/>
                <w:color w:val="000000"/>
                <w:sz w:val="20"/>
                <w:szCs w:val="20"/>
                <w:vertAlign w:val="superscript"/>
              </w:rPr>
              <w:t>2</w:t>
            </w:r>
            <w:r>
              <w:rPr>
                <w:rFonts w:ascii="Arial" w:hAnsi="Arial" w:cs="Arial"/>
                <w:color w:val="000000"/>
                <w:sz w:val="20"/>
                <w:szCs w:val="20"/>
              </w:rPr>
              <w:t>/ (ºС·сут)</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2830CCE4"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36,9</w:t>
            </w:r>
          </w:p>
        </w:tc>
        <w:tc>
          <w:tcPr>
            <w:tcW w:w="303" w:type="pct"/>
            <w:tcBorders>
              <w:top w:val="nil"/>
              <w:left w:val="nil"/>
              <w:bottom w:val="single" w:sz="4" w:space="0" w:color="auto"/>
              <w:right w:val="single" w:sz="4" w:space="0" w:color="auto"/>
            </w:tcBorders>
            <w:shd w:val="clear" w:color="auto" w:fill="auto"/>
            <w:vAlign w:val="center"/>
            <w:hideMark/>
          </w:tcPr>
          <w:p w14:paraId="7331011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36,3</w:t>
            </w:r>
          </w:p>
        </w:tc>
        <w:tc>
          <w:tcPr>
            <w:tcW w:w="303" w:type="pct"/>
            <w:tcBorders>
              <w:top w:val="nil"/>
              <w:left w:val="nil"/>
              <w:bottom w:val="single" w:sz="4" w:space="0" w:color="auto"/>
              <w:right w:val="single" w:sz="4" w:space="0" w:color="auto"/>
            </w:tcBorders>
            <w:shd w:val="clear" w:color="auto" w:fill="auto"/>
            <w:vAlign w:val="center"/>
            <w:hideMark/>
          </w:tcPr>
          <w:p w14:paraId="3A04E83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36,0</w:t>
            </w:r>
          </w:p>
        </w:tc>
        <w:tc>
          <w:tcPr>
            <w:tcW w:w="303" w:type="pct"/>
            <w:tcBorders>
              <w:top w:val="nil"/>
              <w:left w:val="nil"/>
              <w:bottom w:val="single" w:sz="4" w:space="0" w:color="auto"/>
              <w:right w:val="single" w:sz="4" w:space="0" w:color="auto"/>
            </w:tcBorders>
            <w:shd w:val="clear" w:color="auto" w:fill="auto"/>
            <w:vAlign w:val="center"/>
            <w:hideMark/>
          </w:tcPr>
          <w:p w14:paraId="694E4E3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35,4</w:t>
            </w:r>
          </w:p>
        </w:tc>
        <w:tc>
          <w:tcPr>
            <w:tcW w:w="303" w:type="pct"/>
            <w:tcBorders>
              <w:top w:val="nil"/>
              <w:left w:val="nil"/>
              <w:bottom w:val="single" w:sz="4" w:space="0" w:color="auto"/>
              <w:right w:val="single" w:sz="4" w:space="0" w:color="auto"/>
            </w:tcBorders>
            <w:shd w:val="clear" w:color="auto" w:fill="auto"/>
            <w:vAlign w:val="center"/>
            <w:hideMark/>
          </w:tcPr>
          <w:p w14:paraId="7C1C717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34,9</w:t>
            </w:r>
          </w:p>
        </w:tc>
        <w:tc>
          <w:tcPr>
            <w:tcW w:w="303" w:type="pct"/>
            <w:tcBorders>
              <w:top w:val="nil"/>
              <w:left w:val="nil"/>
              <w:bottom w:val="single" w:sz="4" w:space="0" w:color="auto"/>
              <w:right w:val="single" w:sz="4" w:space="0" w:color="auto"/>
            </w:tcBorders>
            <w:shd w:val="clear" w:color="auto" w:fill="auto"/>
            <w:vAlign w:val="center"/>
            <w:hideMark/>
          </w:tcPr>
          <w:p w14:paraId="6A3902D8"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34,3</w:t>
            </w:r>
          </w:p>
        </w:tc>
        <w:tc>
          <w:tcPr>
            <w:tcW w:w="303" w:type="pct"/>
            <w:tcBorders>
              <w:top w:val="nil"/>
              <w:left w:val="nil"/>
              <w:bottom w:val="single" w:sz="4" w:space="0" w:color="auto"/>
              <w:right w:val="single" w:sz="4" w:space="0" w:color="auto"/>
            </w:tcBorders>
            <w:shd w:val="clear" w:color="auto" w:fill="auto"/>
            <w:vAlign w:val="center"/>
            <w:hideMark/>
          </w:tcPr>
          <w:p w14:paraId="282F0FF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39,6</w:t>
            </w:r>
          </w:p>
        </w:tc>
        <w:tc>
          <w:tcPr>
            <w:tcW w:w="303" w:type="pct"/>
            <w:tcBorders>
              <w:top w:val="nil"/>
              <w:left w:val="nil"/>
              <w:bottom w:val="single" w:sz="4" w:space="0" w:color="auto"/>
              <w:right w:val="single" w:sz="4" w:space="0" w:color="auto"/>
            </w:tcBorders>
            <w:shd w:val="clear" w:color="auto" w:fill="auto"/>
            <w:vAlign w:val="center"/>
            <w:hideMark/>
          </w:tcPr>
          <w:p w14:paraId="3084DF29"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38,7</w:t>
            </w:r>
          </w:p>
        </w:tc>
        <w:tc>
          <w:tcPr>
            <w:tcW w:w="303" w:type="pct"/>
            <w:tcBorders>
              <w:top w:val="nil"/>
              <w:left w:val="nil"/>
              <w:bottom w:val="single" w:sz="4" w:space="0" w:color="auto"/>
              <w:right w:val="single" w:sz="4" w:space="0" w:color="auto"/>
            </w:tcBorders>
            <w:shd w:val="clear" w:color="auto" w:fill="auto"/>
            <w:vAlign w:val="center"/>
            <w:hideMark/>
          </w:tcPr>
          <w:p w14:paraId="7471EC9A"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38,5</w:t>
            </w:r>
          </w:p>
        </w:tc>
      </w:tr>
      <w:tr w:rsidR="00843F38" w14:paraId="62CEC18E"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6C53105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13</w:t>
            </w:r>
          </w:p>
        </w:tc>
        <w:tc>
          <w:tcPr>
            <w:tcW w:w="1117" w:type="pct"/>
            <w:tcBorders>
              <w:top w:val="nil"/>
              <w:left w:val="nil"/>
              <w:bottom w:val="single" w:sz="8" w:space="0" w:color="auto"/>
              <w:right w:val="single" w:sz="8" w:space="0" w:color="auto"/>
            </w:tcBorders>
            <w:shd w:val="clear" w:color="auto" w:fill="auto"/>
            <w:vAlign w:val="center"/>
            <w:hideMark/>
          </w:tcPr>
          <w:p w14:paraId="49A5CB17" w14:textId="77777777" w:rsidR="00843F38" w:rsidRDefault="00843F38" w:rsidP="00E87658">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494" w:type="pct"/>
            <w:tcBorders>
              <w:top w:val="nil"/>
              <w:left w:val="nil"/>
              <w:bottom w:val="single" w:sz="8" w:space="0" w:color="auto"/>
              <w:right w:val="single" w:sz="8" w:space="0" w:color="auto"/>
            </w:tcBorders>
            <w:shd w:val="clear" w:color="auto" w:fill="auto"/>
            <w:noWrap/>
            <w:vAlign w:val="center"/>
            <w:hideMark/>
          </w:tcPr>
          <w:p w14:paraId="786D1F4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ρ</w:t>
            </w:r>
          </w:p>
        </w:tc>
        <w:tc>
          <w:tcPr>
            <w:tcW w:w="349" w:type="pct"/>
            <w:tcBorders>
              <w:top w:val="nil"/>
              <w:left w:val="nil"/>
              <w:bottom w:val="single" w:sz="8" w:space="0" w:color="auto"/>
              <w:right w:val="nil"/>
            </w:tcBorders>
            <w:shd w:val="clear" w:color="auto" w:fill="auto"/>
            <w:vAlign w:val="center"/>
            <w:hideMark/>
          </w:tcPr>
          <w:p w14:paraId="0D55AC2E"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Гкал/ч/га</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2ABB1BF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0,06</w:t>
            </w:r>
          </w:p>
        </w:tc>
        <w:tc>
          <w:tcPr>
            <w:tcW w:w="303" w:type="pct"/>
            <w:tcBorders>
              <w:top w:val="nil"/>
              <w:left w:val="nil"/>
              <w:bottom w:val="single" w:sz="4" w:space="0" w:color="auto"/>
              <w:right w:val="single" w:sz="4" w:space="0" w:color="auto"/>
            </w:tcBorders>
            <w:shd w:val="clear" w:color="auto" w:fill="auto"/>
            <w:vAlign w:val="center"/>
            <w:hideMark/>
          </w:tcPr>
          <w:p w14:paraId="672D39A8"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0,06</w:t>
            </w:r>
          </w:p>
        </w:tc>
        <w:tc>
          <w:tcPr>
            <w:tcW w:w="303" w:type="pct"/>
            <w:tcBorders>
              <w:top w:val="nil"/>
              <w:left w:val="nil"/>
              <w:bottom w:val="single" w:sz="4" w:space="0" w:color="auto"/>
              <w:right w:val="single" w:sz="4" w:space="0" w:color="auto"/>
            </w:tcBorders>
            <w:shd w:val="clear" w:color="auto" w:fill="auto"/>
            <w:vAlign w:val="center"/>
            <w:hideMark/>
          </w:tcPr>
          <w:p w14:paraId="4D09DB3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0,06</w:t>
            </w:r>
          </w:p>
        </w:tc>
        <w:tc>
          <w:tcPr>
            <w:tcW w:w="303" w:type="pct"/>
            <w:tcBorders>
              <w:top w:val="nil"/>
              <w:left w:val="nil"/>
              <w:bottom w:val="single" w:sz="4" w:space="0" w:color="auto"/>
              <w:right w:val="single" w:sz="4" w:space="0" w:color="auto"/>
            </w:tcBorders>
            <w:shd w:val="clear" w:color="auto" w:fill="auto"/>
            <w:vAlign w:val="center"/>
            <w:hideMark/>
          </w:tcPr>
          <w:p w14:paraId="0E2AB5A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0,06</w:t>
            </w:r>
          </w:p>
        </w:tc>
        <w:tc>
          <w:tcPr>
            <w:tcW w:w="303" w:type="pct"/>
            <w:tcBorders>
              <w:top w:val="nil"/>
              <w:left w:val="nil"/>
              <w:bottom w:val="single" w:sz="4" w:space="0" w:color="auto"/>
              <w:right w:val="single" w:sz="4" w:space="0" w:color="auto"/>
            </w:tcBorders>
            <w:shd w:val="clear" w:color="auto" w:fill="auto"/>
            <w:vAlign w:val="center"/>
            <w:hideMark/>
          </w:tcPr>
          <w:p w14:paraId="1786984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0,06</w:t>
            </w:r>
          </w:p>
        </w:tc>
        <w:tc>
          <w:tcPr>
            <w:tcW w:w="303" w:type="pct"/>
            <w:tcBorders>
              <w:top w:val="nil"/>
              <w:left w:val="nil"/>
              <w:bottom w:val="single" w:sz="4" w:space="0" w:color="auto"/>
              <w:right w:val="single" w:sz="4" w:space="0" w:color="auto"/>
            </w:tcBorders>
            <w:shd w:val="clear" w:color="auto" w:fill="auto"/>
            <w:vAlign w:val="center"/>
            <w:hideMark/>
          </w:tcPr>
          <w:p w14:paraId="218C13B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0,06</w:t>
            </w:r>
          </w:p>
        </w:tc>
        <w:tc>
          <w:tcPr>
            <w:tcW w:w="303" w:type="pct"/>
            <w:tcBorders>
              <w:top w:val="nil"/>
              <w:left w:val="nil"/>
              <w:bottom w:val="single" w:sz="4" w:space="0" w:color="auto"/>
              <w:right w:val="single" w:sz="4" w:space="0" w:color="auto"/>
            </w:tcBorders>
            <w:shd w:val="clear" w:color="auto" w:fill="auto"/>
            <w:vAlign w:val="center"/>
            <w:hideMark/>
          </w:tcPr>
          <w:p w14:paraId="15DD110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0,07</w:t>
            </w:r>
          </w:p>
        </w:tc>
        <w:tc>
          <w:tcPr>
            <w:tcW w:w="303" w:type="pct"/>
            <w:tcBorders>
              <w:top w:val="nil"/>
              <w:left w:val="nil"/>
              <w:bottom w:val="single" w:sz="4" w:space="0" w:color="auto"/>
              <w:right w:val="single" w:sz="4" w:space="0" w:color="auto"/>
            </w:tcBorders>
            <w:shd w:val="clear" w:color="auto" w:fill="auto"/>
            <w:vAlign w:val="center"/>
            <w:hideMark/>
          </w:tcPr>
          <w:p w14:paraId="5CE1E558"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0,07</w:t>
            </w:r>
          </w:p>
        </w:tc>
        <w:tc>
          <w:tcPr>
            <w:tcW w:w="303" w:type="pct"/>
            <w:tcBorders>
              <w:top w:val="nil"/>
              <w:left w:val="nil"/>
              <w:bottom w:val="single" w:sz="4" w:space="0" w:color="auto"/>
              <w:right w:val="single" w:sz="4" w:space="0" w:color="auto"/>
            </w:tcBorders>
            <w:shd w:val="clear" w:color="auto" w:fill="auto"/>
            <w:vAlign w:val="center"/>
            <w:hideMark/>
          </w:tcPr>
          <w:p w14:paraId="6128519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0,08</w:t>
            </w:r>
          </w:p>
        </w:tc>
      </w:tr>
      <w:tr w:rsidR="00843F38" w14:paraId="747D874B"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30E44B2A"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14</w:t>
            </w:r>
          </w:p>
        </w:tc>
        <w:tc>
          <w:tcPr>
            <w:tcW w:w="1117" w:type="pct"/>
            <w:tcBorders>
              <w:top w:val="nil"/>
              <w:left w:val="nil"/>
              <w:bottom w:val="single" w:sz="8" w:space="0" w:color="auto"/>
              <w:right w:val="single" w:sz="8" w:space="0" w:color="auto"/>
            </w:tcBorders>
            <w:shd w:val="clear" w:color="auto" w:fill="auto"/>
            <w:vAlign w:val="center"/>
            <w:hideMark/>
          </w:tcPr>
          <w:p w14:paraId="41245749" w14:textId="77777777" w:rsidR="00843F38" w:rsidRDefault="00843F38" w:rsidP="00E87658">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494" w:type="pct"/>
            <w:tcBorders>
              <w:top w:val="nil"/>
              <w:left w:val="nil"/>
              <w:bottom w:val="single" w:sz="8" w:space="0" w:color="auto"/>
              <w:right w:val="single" w:sz="8" w:space="0" w:color="auto"/>
            </w:tcBorders>
            <w:shd w:val="clear" w:color="auto" w:fill="auto"/>
            <w:noWrap/>
            <w:vAlign w:val="center"/>
            <w:hideMark/>
          </w:tcPr>
          <w:p w14:paraId="2A355AD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349" w:type="pct"/>
            <w:tcBorders>
              <w:top w:val="nil"/>
              <w:left w:val="nil"/>
              <w:bottom w:val="single" w:sz="8" w:space="0" w:color="auto"/>
              <w:right w:val="nil"/>
            </w:tcBorders>
            <w:shd w:val="clear" w:color="auto" w:fill="auto"/>
            <w:vAlign w:val="center"/>
            <w:hideMark/>
          </w:tcPr>
          <w:p w14:paraId="5BEBDE3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Гкал/га</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02B8256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0,06</w:t>
            </w:r>
          </w:p>
        </w:tc>
        <w:tc>
          <w:tcPr>
            <w:tcW w:w="303" w:type="pct"/>
            <w:tcBorders>
              <w:top w:val="nil"/>
              <w:left w:val="nil"/>
              <w:bottom w:val="single" w:sz="4" w:space="0" w:color="auto"/>
              <w:right w:val="single" w:sz="4" w:space="0" w:color="auto"/>
            </w:tcBorders>
            <w:shd w:val="clear" w:color="auto" w:fill="auto"/>
            <w:vAlign w:val="center"/>
            <w:hideMark/>
          </w:tcPr>
          <w:p w14:paraId="6D803A02"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0,06</w:t>
            </w:r>
          </w:p>
        </w:tc>
        <w:tc>
          <w:tcPr>
            <w:tcW w:w="303" w:type="pct"/>
            <w:tcBorders>
              <w:top w:val="nil"/>
              <w:left w:val="nil"/>
              <w:bottom w:val="single" w:sz="4" w:space="0" w:color="auto"/>
              <w:right w:val="single" w:sz="4" w:space="0" w:color="auto"/>
            </w:tcBorders>
            <w:shd w:val="clear" w:color="auto" w:fill="auto"/>
            <w:vAlign w:val="center"/>
            <w:hideMark/>
          </w:tcPr>
          <w:p w14:paraId="6B3E4B2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0,06</w:t>
            </w:r>
          </w:p>
        </w:tc>
        <w:tc>
          <w:tcPr>
            <w:tcW w:w="303" w:type="pct"/>
            <w:tcBorders>
              <w:top w:val="nil"/>
              <w:left w:val="nil"/>
              <w:bottom w:val="single" w:sz="4" w:space="0" w:color="auto"/>
              <w:right w:val="single" w:sz="4" w:space="0" w:color="auto"/>
            </w:tcBorders>
            <w:shd w:val="clear" w:color="auto" w:fill="auto"/>
            <w:vAlign w:val="center"/>
            <w:hideMark/>
          </w:tcPr>
          <w:p w14:paraId="4FD5DB4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0,07</w:t>
            </w:r>
          </w:p>
        </w:tc>
        <w:tc>
          <w:tcPr>
            <w:tcW w:w="303" w:type="pct"/>
            <w:tcBorders>
              <w:top w:val="nil"/>
              <w:left w:val="nil"/>
              <w:bottom w:val="single" w:sz="4" w:space="0" w:color="auto"/>
              <w:right w:val="single" w:sz="4" w:space="0" w:color="auto"/>
            </w:tcBorders>
            <w:shd w:val="clear" w:color="auto" w:fill="auto"/>
            <w:vAlign w:val="center"/>
            <w:hideMark/>
          </w:tcPr>
          <w:p w14:paraId="5A4A10FA"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0,07</w:t>
            </w:r>
          </w:p>
        </w:tc>
        <w:tc>
          <w:tcPr>
            <w:tcW w:w="303" w:type="pct"/>
            <w:tcBorders>
              <w:top w:val="nil"/>
              <w:left w:val="nil"/>
              <w:bottom w:val="single" w:sz="4" w:space="0" w:color="auto"/>
              <w:right w:val="single" w:sz="4" w:space="0" w:color="auto"/>
            </w:tcBorders>
            <w:shd w:val="clear" w:color="auto" w:fill="auto"/>
            <w:vAlign w:val="center"/>
            <w:hideMark/>
          </w:tcPr>
          <w:p w14:paraId="667A2D05"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0,06</w:t>
            </w:r>
          </w:p>
        </w:tc>
        <w:tc>
          <w:tcPr>
            <w:tcW w:w="303" w:type="pct"/>
            <w:tcBorders>
              <w:top w:val="nil"/>
              <w:left w:val="nil"/>
              <w:bottom w:val="single" w:sz="4" w:space="0" w:color="auto"/>
              <w:right w:val="single" w:sz="4" w:space="0" w:color="auto"/>
            </w:tcBorders>
            <w:shd w:val="clear" w:color="auto" w:fill="auto"/>
            <w:vAlign w:val="center"/>
            <w:hideMark/>
          </w:tcPr>
          <w:p w14:paraId="781E0FB9"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0,10</w:t>
            </w:r>
          </w:p>
        </w:tc>
        <w:tc>
          <w:tcPr>
            <w:tcW w:w="303" w:type="pct"/>
            <w:tcBorders>
              <w:top w:val="nil"/>
              <w:left w:val="nil"/>
              <w:bottom w:val="single" w:sz="4" w:space="0" w:color="auto"/>
              <w:right w:val="single" w:sz="4" w:space="0" w:color="auto"/>
            </w:tcBorders>
            <w:shd w:val="clear" w:color="auto" w:fill="auto"/>
            <w:vAlign w:val="center"/>
            <w:hideMark/>
          </w:tcPr>
          <w:p w14:paraId="344E3687"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0,12</w:t>
            </w:r>
          </w:p>
        </w:tc>
        <w:tc>
          <w:tcPr>
            <w:tcW w:w="303" w:type="pct"/>
            <w:tcBorders>
              <w:top w:val="nil"/>
              <w:left w:val="nil"/>
              <w:bottom w:val="single" w:sz="4" w:space="0" w:color="auto"/>
              <w:right w:val="single" w:sz="4" w:space="0" w:color="auto"/>
            </w:tcBorders>
            <w:shd w:val="clear" w:color="auto" w:fill="auto"/>
            <w:vAlign w:val="center"/>
            <w:hideMark/>
          </w:tcPr>
          <w:p w14:paraId="378E9882"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0,14</w:t>
            </w:r>
          </w:p>
        </w:tc>
      </w:tr>
      <w:tr w:rsidR="00843F38" w14:paraId="7C06664A"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0EBC40C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15</w:t>
            </w:r>
          </w:p>
        </w:tc>
        <w:tc>
          <w:tcPr>
            <w:tcW w:w="1117" w:type="pct"/>
            <w:tcBorders>
              <w:top w:val="nil"/>
              <w:left w:val="nil"/>
              <w:bottom w:val="single" w:sz="8" w:space="0" w:color="auto"/>
              <w:right w:val="single" w:sz="8" w:space="0" w:color="auto"/>
            </w:tcBorders>
            <w:shd w:val="clear" w:color="auto" w:fill="auto"/>
            <w:vAlign w:val="center"/>
            <w:hideMark/>
          </w:tcPr>
          <w:p w14:paraId="670F02B7" w14:textId="77777777" w:rsidR="00843F38" w:rsidRDefault="00843F38" w:rsidP="00E87658">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494" w:type="pct"/>
            <w:tcBorders>
              <w:top w:val="nil"/>
              <w:left w:val="nil"/>
              <w:bottom w:val="single" w:sz="8" w:space="0" w:color="auto"/>
              <w:right w:val="single" w:sz="8" w:space="0" w:color="auto"/>
            </w:tcBorders>
            <w:shd w:val="clear" w:color="auto" w:fill="auto"/>
            <w:noWrap/>
            <w:vAlign w:val="center"/>
            <w:hideMark/>
          </w:tcPr>
          <w:p w14:paraId="45E8053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р.о.жф</w:t>
            </w:r>
          </w:p>
        </w:tc>
        <w:tc>
          <w:tcPr>
            <w:tcW w:w="349" w:type="pct"/>
            <w:tcBorders>
              <w:top w:val="nil"/>
              <w:left w:val="nil"/>
              <w:bottom w:val="single" w:sz="8" w:space="0" w:color="auto"/>
              <w:right w:val="nil"/>
            </w:tcBorders>
            <w:shd w:val="clear" w:color="auto" w:fill="auto"/>
            <w:vAlign w:val="center"/>
            <w:hideMark/>
          </w:tcPr>
          <w:p w14:paraId="711BF30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Гкал/ч/ чел</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58483A2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0,0018</w:t>
            </w:r>
          </w:p>
        </w:tc>
        <w:tc>
          <w:tcPr>
            <w:tcW w:w="303" w:type="pct"/>
            <w:tcBorders>
              <w:top w:val="nil"/>
              <w:left w:val="nil"/>
              <w:bottom w:val="single" w:sz="4" w:space="0" w:color="auto"/>
              <w:right w:val="single" w:sz="4" w:space="0" w:color="auto"/>
            </w:tcBorders>
            <w:shd w:val="clear" w:color="auto" w:fill="auto"/>
            <w:vAlign w:val="center"/>
            <w:hideMark/>
          </w:tcPr>
          <w:p w14:paraId="65EBAA88"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0,0017</w:t>
            </w:r>
          </w:p>
        </w:tc>
        <w:tc>
          <w:tcPr>
            <w:tcW w:w="303" w:type="pct"/>
            <w:tcBorders>
              <w:top w:val="nil"/>
              <w:left w:val="nil"/>
              <w:bottom w:val="single" w:sz="4" w:space="0" w:color="auto"/>
              <w:right w:val="single" w:sz="4" w:space="0" w:color="auto"/>
            </w:tcBorders>
            <w:shd w:val="clear" w:color="auto" w:fill="auto"/>
            <w:vAlign w:val="center"/>
            <w:hideMark/>
          </w:tcPr>
          <w:p w14:paraId="1CF9FE5F"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0,0017</w:t>
            </w:r>
          </w:p>
        </w:tc>
        <w:tc>
          <w:tcPr>
            <w:tcW w:w="303" w:type="pct"/>
            <w:tcBorders>
              <w:top w:val="nil"/>
              <w:left w:val="nil"/>
              <w:bottom w:val="single" w:sz="4" w:space="0" w:color="auto"/>
              <w:right w:val="single" w:sz="4" w:space="0" w:color="auto"/>
            </w:tcBorders>
            <w:shd w:val="clear" w:color="auto" w:fill="auto"/>
            <w:vAlign w:val="center"/>
            <w:hideMark/>
          </w:tcPr>
          <w:p w14:paraId="3DA0499E"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0,0017</w:t>
            </w:r>
          </w:p>
        </w:tc>
        <w:tc>
          <w:tcPr>
            <w:tcW w:w="303" w:type="pct"/>
            <w:tcBorders>
              <w:top w:val="nil"/>
              <w:left w:val="nil"/>
              <w:bottom w:val="single" w:sz="4" w:space="0" w:color="auto"/>
              <w:right w:val="single" w:sz="4" w:space="0" w:color="auto"/>
            </w:tcBorders>
            <w:shd w:val="clear" w:color="auto" w:fill="auto"/>
            <w:vAlign w:val="center"/>
            <w:hideMark/>
          </w:tcPr>
          <w:p w14:paraId="49351AB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0,0017</w:t>
            </w:r>
          </w:p>
        </w:tc>
        <w:tc>
          <w:tcPr>
            <w:tcW w:w="303" w:type="pct"/>
            <w:tcBorders>
              <w:top w:val="nil"/>
              <w:left w:val="nil"/>
              <w:bottom w:val="single" w:sz="4" w:space="0" w:color="auto"/>
              <w:right w:val="single" w:sz="4" w:space="0" w:color="auto"/>
            </w:tcBorders>
            <w:shd w:val="clear" w:color="auto" w:fill="auto"/>
            <w:vAlign w:val="center"/>
            <w:hideMark/>
          </w:tcPr>
          <w:p w14:paraId="154E18E0"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0,0017</w:t>
            </w:r>
          </w:p>
        </w:tc>
        <w:tc>
          <w:tcPr>
            <w:tcW w:w="303" w:type="pct"/>
            <w:tcBorders>
              <w:top w:val="nil"/>
              <w:left w:val="nil"/>
              <w:bottom w:val="single" w:sz="4" w:space="0" w:color="auto"/>
              <w:right w:val="single" w:sz="4" w:space="0" w:color="auto"/>
            </w:tcBorders>
            <w:shd w:val="clear" w:color="auto" w:fill="auto"/>
            <w:vAlign w:val="center"/>
            <w:hideMark/>
          </w:tcPr>
          <w:p w14:paraId="701D06AA"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0,0022</w:t>
            </w:r>
          </w:p>
        </w:tc>
        <w:tc>
          <w:tcPr>
            <w:tcW w:w="303" w:type="pct"/>
            <w:tcBorders>
              <w:top w:val="nil"/>
              <w:left w:val="nil"/>
              <w:bottom w:val="single" w:sz="4" w:space="0" w:color="auto"/>
              <w:right w:val="single" w:sz="4" w:space="0" w:color="auto"/>
            </w:tcBorders>
            <w:shd w:val="clear" w:color="auto" w:fill="auto"/>
            <w:vAlign w:val="center"/>
            <w:hideMark/>
          </w:tcPr>
          <w:p w14:paraId="249597E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0,0024</w:t>
            </w:r>
          </w:p>
        </w:tc>
        <w:tc>
          <w:tcPr>
            <w:tcW w:w="303" w:type="pct"/>
            <w:tcBorders>
              <w:top w:val="nil"/>
              <w:left w:val="nil"/>
              <w:bottom w:val="single" w:sz="4" w:space="0" w:color="auto"/>
              <w:right w:val="single" w:sz="4" w:space="0" w:color="auto"/>
            </w:tcBorders>
            <w:shd w:val="clear" w:color="auto" w:fill="auto"/>
            <w:vAlign w:val="center"/>
            <w:hideMark/>
          </w:tcPr>
          <w:p w14:paraId="19F235CB"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0,0025</w:t>
            </w:r>
          </w:p>
        </w:tc>
      </w:tr>
      <w:tr w:rsidR="00843F38" w14:paraId="5F51D697" w14:textId="77777777" w:rsidTr="00E87658">
        <w:trPr>
          <w:trHeight w:val="20"/>
        </w:trPr>
        <w:tc>
          <w:tcPr>
            <w:tcW w:w="213" w:type="pct"/>
            <w:tcBorders>
              <w:top w:val="nil"/>
              <w:left w:val="single" w:sz="8" w:space="0" w:color="auto"/>
              <w:bottom w:val="single" w:sz="8" w:space="0" w:color="auto"/>
              <w:right w:val="single" w:sz="8" w:space="0" w:color="auto"/>
            </w:tcBorders>
            <w:shd w:val="clear" w:color="auto" w:fill="auto"/>
            <w:noWrap/>
            <w:vAlign w:val="center"/>
            <w:hideMark/>
          </w:tcPr>
          <w:p w14:paraId="1C8F11E8"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16</w:t>
            </w:r>
          </w:p>
        </w:tc>
        <w:tc>
          <w:tcPr>
            <w:tcW w:w="1117" w:type="pct"/>
            <w:tcBorders>
              <w:top w:val="nil"/>
              <w:left w:val="nil"/>
              <w:bottom w:val="single" w:sz="8" w:space="0" w:color="auto"/>
              <w:right w:val="single" w:sz="8" w:space="0" w:color="auto"/>
            </w:tcBorders>
            <w:shd w:val="clear" w:color="auto" w:fill="auto"/>
            <w:vAlign w:val="center"/>
            <w:hideMark/>
          </w:tcPr>
          <w:p w14:paraId="37AEAFD9" w14:textId="77777777" w:rsidR="00843F38" w:rsidRDefault="00843F38" w:rsidP="00E87658">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494" w:type="pct"/>
            <w:tcBorders>
              <w:top w:val="nil"/>
              <w:left w:val="nil"/>
              <w:bottom w:val="single" w:sz="8" w:space="0" w:color="auto"/>
              <w:right w:val="single" w:sz="8" w:space="0" w:color="auto"/>
            </w:tcBorders>
            <w:shd w:val="clear" w:color="auto" w:fill="auto"/>
            <w:noWrap/>
            <w:vAlign w:val="center"/>
            <w:hideMark/>
          </w:tcPr>
          <w:p w14:paraId="439CE502"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ρ̅</w:t>
            </w:r>
            <w:r>
              <w:rPr>
                <w:rFonts w:ascii="Arial" w:hAnsi="Arial" w:cs="Arial"/>
                <w:color w:val="000000"/>
                <w:sz w:val="20"/>
                <w:szCs w:val="20"/>
                <w:vertAlign w:val="superscript"/>
              </w:rPr>
              <w:t>о.жф</w:t>
            </w:r>
          </w:p>
        </w:tc>
        <w:tc>
          <w:tcPr>
            <w:tcW w:w="349" w:type="pct"/>
            <w:tcBorders>
              <w:top w:val="nil"/>
              <w:left w:val="nil"/>
              <w:bottom w:val="single" w:sz="8" w:space="0" w:color="auto"/>
              <w:right w:val="nil"/>
            </w:tcBorders>
            <w:shd w:val="clear" w:color="auto" w:fill="auto"/>
            <w:vAlign w:val="center"/>
            <w:hideMark/>
          </w:tcPr>
          <w:p w14:paraId="750A5B02"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Гкал/чел/ год</w:t>
            </w:r>
          </w:p>
        </w:tc>
        <w:tc>
          <w:tcPr>
            <w:tcW w:w="402" w:type="pct"/>
            <w:tcBorders>
              <w:top w:val="nil"/>
              <w:left w:val="single" w:sz="4" w:space="0" w:color="auto"/>
              <w:bottom w:val="single" w:sz="4" w:space="0" w:color="auto"/>
              <w:right w:val="single" w:sz="4" w:space="0" w:color="auto"/>
            </w:tcBorders>
            <w:shd w:val="clear" w:color="auto" w:fill="auto"/>
            <w:vAlign w:val="center"/>
            <w:hideMark/>
          </w:tcPr>
          <w:p w14:paraId="29526166"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0,0042</w:t>
            </w:r>
          </w:p>
        </w:tc>
        <w:tc>
          <w:tcPr>
            <w:tcW w:w="303" w:type="pct"/>
            <w:tcBorders>
              <w:top w:val="nil"/>
              <w:left w:val="nil"/>
              <w:bottom w:val="single" w:sz="4" w:space="0" w:color="auto"/>
              <w:right w:val="single" w:sz="4" w:space="0" w:color="auto"/>
            </w:tcBorders>
            <w:shd w:val="clear" w:color="auto" w:fill="auto"/>
            <w:vAlign w:val="center"/>
            <w:hideMark/>
          </w:tcPr>
          <w:p w14:paraId="586F61B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0,0042</w:t>
            </w:r>
          </w:p>
        </w:tc>
        <w:tc>
          <w:tcPr>
            <w:tcW w:w="303" w:type="pct"/>
            <w:tcBorders>
              <w:top w:val="nil"/>
              <w:left w:val="nil"/>
              <w:bottom w:val="single" w:sz="4" w:space="0" w:color="auto"/>
              <w:right w:val="single" w:sz="4" w:space="0" w:color="auto"/>
            </w:tcBorders>
            <w:shd w:val="clear" w:color="auto" w:fill="auto"/>
            <w:vAlign w:val="center"/>
            <w:hideMark/>
          </w:tcPr>
          <w:p w14:paraId="4403A2C2"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0,0042</w:t>
            </w:r>
          </w:p>
        </w:tc>
        <w:tc>
          <w:tcPr>
            <w:tcW w:w="303" w:type="pct"/>
            <w:tcBorders>
              <w:top w:val="nil"/>
              <w:left w:val="nil"/>
              <w:bottom w:val="single" w:sz="4" w:space="0" w:color="auto"/>
              <w:right w:val="single" w:sz="4" w:space="0" w:color="auto"/>
            </w:tcBorders>
            <w:shd w:val="clear" w:color="auto" w:fill="auto"/>
            <w:vAlign w:val="center"/>
            <w:hideMark/>
          </w:tcPr>
          <w:p w14:paraId="5A87D60D"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0,0043</w:t>
            </w:r>
          </w:p>
        </w:tc>
        <w:tc>
          <w:tcPr>
            <w:tcW w:w="303" w:type="pct"/>
            <w:tcBorders>
              <w:top w:val="nil"/>
              <w:left w:val="nil"/>
              <w:bottom w:val="single" w:sz="4" w:space="0" w:color="auto"/>
              <w:right w:val="single" w:sz="4" w:space="0" w:color="auto"/>
            </w:tcBorders>
            <w:shd w:val="clear" w:color="auto" w:fill="auto"/>
            <w:vAlign w:val="center"/>
            <w:hideMark/>
          </w:tcPr>
          <w:p w14:paraId="282B87F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0,0042</w:t>
            </w:r>
          </w:p>
        </w:tc>
        <w:tc>
          <w:tcPr>
            <w:tcW w:w="303" w:type="pct"/>
            <w:tcBorders>
              <w:top w:val="nil"/>
              <w:left w:val="nil"/>
              <w:bottom w:val="single" w:sz="4" w:space="0" w:color="auto"/>
              <w:right w:val="single" w:sz="4" w:space="0" w:color="auto"/>
            </w:tcBorders>
            <w:shd w:val="clear" w:color="auto" w:fill="auto"/>
            <w:vAlign w:val="center"/>
            <w:hideMark/>
          </w:tcPr>
          <w:p w14:paraId="290AEC83"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0,0041</w:t>
            </w:r>
          </w:p>
        </w:tc>
        <w:tc>
          <w:tcPr>
            <w:tcW w:w="303" w:type="pct"/>
            <w:tcBorders>
              <w:top w:val="nil"/>
              <w:left w:val="nil"/>
              <w:bottom w:val="single" w:sz="4" w:space="0" w:color="auto"/>
              <w:right w:val="single" w:sz="4" w:space="0" w:color="auto"/>
            </w:tcBorders>
            <w:shd w:val="clear" w:color="auto" w:fill="auto"/>
            <w:vAlign w:val="center"/>
            <w:hideMark/>
          </w:tcPr>
          <w:p w14:paraId="23202DC4"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0,0063</w:t>
            </w:r>
          </w:p>
        </w:tc>
        <w:tc>
          <w:tcPr>
            <w:tcW w:w="303" w:type="pct"/>
            <w:tcBorders>
              <w:top w:val="nil"/>
              <w:left w:val="nil"/>
              <w:bottom w:val="single" w:sz="4" w:space="0" w:color="auto"/>
              <w:right w:val="single" w:sz="4" w:space="0" w:color="auto"/>
            </w:tcBorders>
            <w:shd w:val="clear" w:color="auto" w:fill="auto"/>
            <w:vAlign w:val="center"/>
            <w:hideMark/>
          </w:tcPr>
          <w:p w14:paraId="24887951"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0,0074</w:t>
            </w:r>
          </w:p>
        </w:tc>
        <w:tc>
          <w:tcPr>
            <w:tcW w:w="303" w:type="pct"/>
            <w:tcBorders>
              <w:top w:val="nil"/>
              <w:left w:val="nil"/>
              <w:bottom w:val="single" w:sz="4" w:space="0" w:color="auto"/>
              <w:right w:val="single" w:sz="4" w:space="0" w:color="auto"/>
            </w:tcBorders>
            <w:shd w:val="clear" w:color="auto" w:fill="auto"/>
            <w:vAlign w:val="center"/>
            <w:hideMark/>
          </w:tcPr>
          <w:p w14:paraId="22A2EC59" w14:textId="77777777" w:rsidR="00843F38" w:rsidRDefault="00843F38" w:rsidP="00E87658">
            <w:pPr>
              <w:jc w:val="center"/>
              <w:rPr>
                <w:rFonts w:ascii="Arial" w:hAnsi="Arial" w:cs="Arial"/>
                <w:color w:val="000000"/>
                <w:sz w:val="20"/>
                <w:szCs w:val="20"/>
              </w:rPr>
            </w:pPr>
            <w:r>
              <w:rPr>
                <w:rFonts w:ascii="Arial" w:hAnsi="Arial" w:cs="Arial"/>
                <w:color w:val="000000"/>
                <w:sz w:val="20"/>
                <w:szCs w:val="20"/>
              </w:rPr>
              <w:t>0,0081</w:t>
            </w:r>
          </w:p>
        </w:tc>
      </w:tr>
    </w:tbl>
    <w:p w14:paraId="61A24AE6" w14:textId="77777777" w:rsidR="003F244A" w:rsidRDefault="003F244A" w:rsidP="00237CAA">
      <w:pPr>
        <w:pStyle w:val="af1"/>
        <w:rPr>
          <w:lang w:eastAsia="ru-RU"/>
        </w:rPr>
      </w:pPr>
    </w:p>
    <w:p w14:paraId="2A2056E9" w14:textId="77777777" w:rsidR="003F244A" w:rsidRDefault="003F244A" w:rsidP="003F244A">
      <w:pPr>
        <w:pStyle w:val="20"/>
      </w:pPr>
      <w:bookmarkStart w:id="118" w:name="_Toc90411054"/>
      <w:r w:rsidRPr="00DB63DE">
        <w:t xml:space="preserve">Индикаторы, характеризующие </w:t>
      </w:r>
      <w:r>
        <w:t>динамику изменения показателей тепловых сетей в городе Бердске</w:t>
      </w:r>
      <w:bookmarkEnd w:id="118"/>
    </w:p>
    <w:p w14:paraId="35B2FE10" w14:textId="77777777" w:rsidR="00084531" w:rsidRPr="00533B18" w:rsidRDefault="00084531" w:rsidP="00084531">
      <w:pPr>
        <w:pStyle w:val="afffffff5"/>
        <w:keepNext/>
        <w:spacing w:before="240" w:after="0" w:line="240" w:lineRule="auto"/>
        <w:ind w:left="1134" w:hanging="1134"/>
        <w:jc w:val="left"/>
        <w:rPr>
          <w:rFonts w:ascii="Arial" w:hAnsi="Arial" w:cs="Arial"/>
          <w:sz w:val="18"/>
          <w:szCs w:val="18"/>
        </w:rPr>
      </w:pPr>
      <w:bookmarkStart w:id="119" w:name="_Toc90411096"/>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10</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3</w:t>
      </w:r>
      <w:r w:rsidR="008C4F30">
        <w:rPr>
          <w:rFonts w:ascii="Arial" w:hAnsi="Arial" w:cs="Arial"/>
          <w:sz w:val="18"/>
          <w:szCs w:val="18"/>
        </w:rPr>
        <w:fldChar w:fldCharType="end"/>
      </w:r>
      <w:r w:rsidRPr="004D5BD5">
        <w:rPr>
          <w:rFonts w:ascii="Arial" w:hAnsi="Arial" w:cs="Arial"/>
          <w:sz w:val="18"/>
          <w:szCs w:val="18"/>
        </w:rPr>
        <w:t xml:space="preserve"> </w:t>
      </w:r>
      <w:r w:rsidRPr="008A31A6">
        <w:rPr>
          <w:rFonts w:ascii="Arial" w:hAnsi="Arial" w:cs="Arial"/>
          <w:sz w:val="18"/>
          <w:szCs w:val="18"/>
        </w:rPr>
        <w:t xml:space="preserve">Индикаторы, характеризующие </w:t>
      </w:r>
      <w:r w:rsidRPr="00377926">
        <w:rPr>
          <w:rFonts w:ascii="Arial" w:hAnsi="Arial" w:cs="Arial"/>
          <w:sz w:val="18"/>
          <w:szCs w:val="18"/>
        </w:rPr>
        <w:t xml:space="preserve">динамику изменения показателей тепловых сетей по системам теплоснабжения </w:t>
      </w:r>
      <w:r>
        <w:rPr>
          <w:rFonts w:ascii="Arial" w:hAnsi="Arial" w:cs="Arial"/>
          <w:sz w:val="18"/>
          <w:szCs w:val="18"/>
        </w:rPr>
        <w:t>города Бердска</w:t>
      </w:r>
      <w:bookmarkEnd w:id="119"/>
    </w:p>
    <w:tbl>
      <w:tblPr>
        <w:tblW w:w="5000" w:type="pct"/>
        <w:tblLook w:val="04A0" w:firstRow="1" w:lastRow="0" w:firstColumn="1" w:lastColumn="0" w:noHBand="0" w:noVBand="1"/>
      </w:tblPr>
      <w:tblGrid>
        <w:gridCol w:w="672"/>
        <w:gridCol w:w="3686"/>
        <w:gridCol w:w="1512"/>
        <w:gridCol w:w="1313"/>
        <w:gridCol w:w="898"/>
        <w:gridCol w:w="898"/>
        <w:gridCol w:w="898"/>
        <w:gridCol w:w="898"/>
        <w:gridCol w:w="898"/>
        <w:gridCol w:w="898"/>
        <w:gridCol w:w="898"/>
        <w:gridCol w:w="901"/>
        <w:gridCol w:w="898"/>
      </w:tblGrid>
      <w:tr w:rsidR="00084531" w14:paraId="7A3CC4FA" w14:textId="77777777" w:rsidTr="00CC2F50">
        <w:trPr>
          <w:trHeight w:val="528"/>
          <w:tblHeader/>
        </w:trPr>
        <w:tc>
          <w:tcPr>
            <w:tcW w:w="220"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2EC9885A" w14:textId="77777777" w:rsidR="00084531" w:rsidRDefault="00084531">
            <w:pPr>
              <w:jc w:val="center"/>
              <w:rPr>
                <w:rFonts w:ascii="Arial" w:hAnsi="Arial" w:cs="Arial"/>
                <w:b/>
                <w:bCs/>
                <w:color w:val="000000"/>
                <w:sz w:val="20"/>
                <w:szCs w:val="20"/>
              </w:rPr>
            </w:pPr>
            <w:r>
              <w:rPr>
                <w:rFonts w:ascii="Arial" w:hAnsi="Arial" w:cs="Arial"/>
                <w:b/>
                <w:bCs/>
                <w:color w:val="000000"/>
                <w:sz w:val="20"/>
                <w:szCs w:val="20"/>
              </w:rPr>
              <w:t>N п/п</w:t>
            </w:r>
          </w:p>
        </w:tc>
        <w:tc>
          <w:tcPr>
            <w:tcW w:w="1207" w:type="pct"/>
            <w:tcBorders>
              <w:top w:val="single" w:sz="4" w:space="0" w:color="auto"/>
              <w:left w:val="nil"/>
              <w:bottom w:val="single" w:sz="4" w:space="0" w:color="auto"/>
              <w:right w:val="single" w:sz="4" w:space="0" w:color="auto"/>
            </w:tcBorders>
            <w:shd w:val="clear" w:color="auto" w:fill="DAEEF3"/>
            <w:vAlign w:val="center"/>
            <w:hideMark/>
          </w:tcPr>
          <w:p w14:paraId="0480A4B0" w14:textId="77777777" w:rsidR="00084531" w:rsidRDefault="00084531">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495" w:type="pct"/>
            <w:tcBorders>
              <w:top w:val="single" w:sz="4" w:space="0" w:color="auto"/>
              <w:left w:val="nil"/>
              <w:bottom w:val="single" w:sz="4" w:space="0" w:color="auto"/>
              <w:right w:val="single" w:sz="4" w:space="0" w:color="auto"/>
            </w:tcBorders>
            <w:shd w:val="clear" w:color="auto" w:fill="DAEEF3"/>
            <w:vAlign w:val="center"/>
            <w:hideMark/>
          </w:tcPr>
          <w:p w14:paraId="563AAC0F" w14:textId="77777777" w:rsidR="00084531" w:rsidRDefault="00084531">
            <w:pPr>
              <w:jc w:val="center"/>
              <w:rPr>
                <w:rFonts w:ascii="Arial" w:hAnsi="Arial" w:cs="Arial"/>
                <w:b/>
                <w:bCs/>
                <w:color w:val="000000"/>
                <w:sz w:val="20"/>
                <w:szCs w:val="20"/>
              </w:rPr>
            </w:pPr>
            <w:r>
              <w:rPr>
                <w:rFonts w:ascii="Arial" w:hAnsi="Arial" w:cs="Arial"/>
                <w:b/>
                <w:bCs/>
                <w:color w:val="000000"/>
                <w:sz w:val="20"/>
                <w:szCs w:val="20"/>
              </w:rPr>
              <w:t>Обозначение показателя</w:t>
            </w:r>
          </w:p>
        </w:tc>
        <w:tc>
          <w:tcPr>
            <w:tcW w:w="430" w:type="pct"/>
            <w:tcBorders>
              <w:top w:val="single" w:sz="4" w:space="0" w:color="auto"/>
              <w:left w:val="nil"/>
              <w:bottom w:val="single" w:sz="4" w:space="0" w:color="auto"/>
              <w:right w:val="single" w:sz="4" w:space="0" w:color="auto"/>
            </w:tcBorders>
            <w:shd w:val="clear" w:color="auto" w:fill="DAEEF3"/>
            <w:vAlign w:val="center"/>
            <w:hideMark/>
          </w:tcPr>
          <w:p w14:paraId="23E7972A" w14:textId="77777777" w:rsidR="00084531" w:rsidRDefault="00084531">
            <w:pPr>
              <w:jc w:val="center"/>
              <w:rPr>
                <w:rFonts w:ascii="Arial" w:hAnsi="Arial" w:cs="Arial"/>
                <w:b/>
                <w:bCs/>
                <w:color w:val="000000"/>
                <w:sz w:val="20"/>
                <w:szCs w:val="20"/>
              </w:rPr>
            </w:pPr>
            <w:r>
              <w:rPr>
                <w:rFonts w:ascii="Arial" w:hAnsi="Arial" w:cs="Arial"/>
                <w:b/>
                <w:bCs/>
                <w:color w:val="000000"/>
                <w:sz w:val="20"/>
                <w:szCs w:val="20"/>
              </w:rPr>
              <w:t>Единицы измерения</w:t>
            </w:r>
          </w:p>
        </w:tc>
        <w:tc>
          <w:tcPr>
            <w:tcW w:w="294" w:type="pct"/>
            <w:tcBorders>
              <w:top w:val="single" w:sz="4" w:space="0" w:color="auto"/>
              <w:left w:val="nil"/>
              <w:bottom w:val="single" w:sz="4" w:space="0" w:color="auto"/>
              <w:right w:val="single" w:sz="4" w:space="0" w:color="auto"/>
            </w:tcBorders>
            <w:shd w:val="clear" w:color="auto" w:fill="DAEEF3"/>
            <w:noWrap/>
            <w:vAlign w:val="center"/>
            <w:hideMark/>
          </w:tcPr>
          <w:p w14:paraId="069EE653" w14:textId="77777777" w:rsidR="00084531" w:rsidRDefault="00084531">
            <w:pPr>
              <w:jc w:val="center"/>
              <w:rPr>
                <w:rFonts w:ascii="Arial" w:hAnsi="Arial" w:cs="Arial"/>
                <w:b/>
                <w:bCs/>
                <w:color w:val="000000"/>
                <w:sz w:val="20"/>
                <w:szCs w:val="20"/>
              </w:rPr>
            </w:pPr>
            <w:r>
              <w:rPr>
                <w:rFonts w:ascii="Arial" w:hAnsi="Arial" w:cs="Arial"/>
                <w:b/>
                <w:bCs/>
                <w:color w:val="000000"/>
                <w:sz w:val="20"/>
                <w:szCs w:val="20"/>
              </w:rPr>
              <w:t>2020</w:t>
            </w:r>
          </w:p>
        </w:tc>
        <w:tc>
          <w:tcPr>
            <w:tcW w:w="294" w:type="pct"/>
            <w:tcBorders>
              <w:top w:val="single" w:sz="4" w:space="0" w:color="auto"/>
              <w:left w:val="nil"/>
              <w:bottom w:val="single" w:sz="4" w:space="0" w:color="auto"/>
              <w:right w:val="single" w:sz="4" w:space="0" w:color="auto"/>
            </w:tcBorders>
            <w:shd w:val="clear" w:color="auto" w:fill="DAEEF3"/>
            <w:noWrap/>
            <w:vAlign w:val="center"/>
            <w:hideMark/>
          </w:tcPr>
          <w:p w14:paraId="18F6BD3F" w14:textId="77777777" w:rsidR="00084531" w:rsidRDefault="00084531">
            <w:pPr>
              <w:jc w:val="center"/>
              <w:rPr>
                <w:rFonts w:ascii="Arial" w:hAnsi="Arial" w:cs="Arial"/>
                <w:b/>
                <w:bCs/>
                <w:color w:val="000000"/>
                <w:sz w:val="20"/>
                <w:szCs w:val="20"/>
              </w:rPr>
            </w:pPr>
            <w:r>
              <w:rPr>
                <w:rFonts w:ascii="Arial" w:hAnsi="Arial" w:cs="Arial"/>
                <w:b/>
                <w:bCs/>
                <w:color w:val="000000"/>
                <w:sz w:val="20"/>
                <w:szCs w:val="20"/>
              </w:rPr>
              <w:t>2021</w:t>
            </w:r>
          </w:p>
        </w:tc>
        <w:tc>
          <w:tcPr>
            <w:tcW w:w="294" w:type="pct"/>
            <w:tcBorders>
              <w:top w:val="single" w:sz="4" w:space="0" w:color="auto"/>
              <w:left w:val="nil"/>
              <w:bottom w:val="single" w:sz="4" w:space="0" w:color="auto"/>
              <w:right w:val="single" w:sz="4" w:space="0" w:color="auto"/>
            </w:tcBorders>
            <w:shd w:val="clear" w:color="auto" w:fill="DAEEF3"/>
            <w:noWrap/>
            <w:vAlign w:val="center"/>
            <w:hideMark/>
          </w:tcPr>
          <w:p w14:paraId="4CC6CB1D" w14:textId="77777777" w:rsidR="00084531" w:rsidRDefault="00084531">
            <w:pPr>
              <w:jc w:val="center"/>
              <w:rPr>
                <w:rFonts w:ascii="Arial" w:hAnsi="Arial" w:cs="Arial"/>
                <w:b/>
                <w:bCs/>
                <w:color w:val="000000"/>
                <w:sz w:val="20"/>
                <w:szCs w:val="20"/>
              </w:rPr>
            </w:pPr>
            <w:r>
              <w:rPr>
                <w:rFonts w:ascii="Arial" w:hAnsi="Arial" w:cs="Arial"/>
                <w:b/>
                <w:bCs/>
                <w:color w:val="000000"/>
                <w:sz w:val="20"/>
                <w:szCs w:val="20"/>
              </w:rPr>
              <w:t>2022</w:t>
            </w:r>
          </w:p>
        </w:tc>
        <w:tc>
          <w:tcPr>
            <w:tcW w:w="294" w:type="pct"/>
            <w:tcBorders>
              <w:top w:val="single" w:sz="4" w:space="0" w:color="auto"/>
              <w:left w:val="nil"/>
              <w:bottom w:val="single" w:sz="4" w:space="0" w:color="auto"/>
              <w:right w:val="single" w:sz="4" w:space="0" w:color="auto"/>
            </w:tcBorders>
            <w:shd w:val="clear" w:color="auto" w:fill="DAEEF3"/>
            <w:noWrap/>
            <w:vAlign w:val="center"/>
            <w:hideMark/>
          </w:tcPr>
          <w:p w14:paraId="016AFE57" w14:textId="77777777" w:rsidR="00084531" w:rsidRDefault="00084531">
            <w:pPr>
              <w:jc w:val="center"/>
              <w:rPr>
                <w:rFonts w:ascii="Arial" w:hAnsi="Arial" w:cs="Arial"/>
                <w:b/>
                <w:bCs/>
                <w:color w:val="000000"/>
                <w:sz w:val="20"/>
                <w:szCs w:val="20"/>
              </w:rPr>
            </w:pPr>
            <w:r>
              <w:rPr>
                <w:rFonts w:ascii="Arial" w:hAnsi="Arial" w:cs="Arial"/>
                <w:b/>
                <w:bCs/>
                <w:color w:val="000000"/>
                <w:sz w:val="20"/>
                <w:szCs w:val="20"/>
              </w:rPr>
              <w:t>2023</w:t>
            </w:r>
          </w:p>
        </w:tc>
        <w:tc>
          <w:tcPr>
            <w:tcW w:w="294" w:type="pct"/>
            <w:tcBorders>
              <w:top w:val="single" w:sz="4" w:space="0" w:color="auto"/>
              <w:left w:val="nil"/>
              <w:bottom w:val="single" w:sz="4" w:space="0" w:color="auto"/>
              <w:right w:val="single" w:sz="4" w:space="0" w:color="auto"/>
            </w:tcBorders>
            <w:shd w:val="clear" w:color="auto" w:fill="DAEEF3"/>
            <w:noWrap/>
            <w:vAlign w:val="center"/>
            <w:hideMark/>
          </w:tcPr>
          <w:p w14:paraId="00AC0B2D" w14:textId="77777777" w:rsidR="00084531" w:rsidRDefault="00084531">
            <w:pPr>
              <w:jc w:val="center"/>
              <w:rPr>
                <w:rFonts w:ascii="Arial" w:hAnsi="Arial" w:cs="Arial"/>
                <w:b/>
                <w:bCs/>
                <w:color w:val="000000"/>
                <w:sz w:val="20"/>
                <w:szCs w:val="20"/>
              </w:rPr>
            </w:pPr>
            <w:r>
              <w:rPr>
                <w:rFonts w:ascii="Arial" w:hAnsi="Arial" w:cs="Arial"/>
                <w:b/>
                <w:bCs/>
                <w:color w:val="000000"/>
                <w:sz w:val="20"/>
                <w:szCs w:val="20"/>
              </w:rPr>
              <w:t>2024</w:t>
            </w:r>
          </w:p>
        </w:tc>
        <w:tc>
          <w:tcPr>
            <w:tcW w:w="294" w:type="pct"/>
            <w:tcBorders>
              <w:top w:val="single" w:sz="4" w:space="0" w:color="auto"/>
              <w:left w:val="nil"/>
              <w:bottom w:val="single" w:sz="4" w:space="0" w:color="auto"/>
              <w:right w:val="single" w:sz="4" w:space="0" w:color="auto"/>
            </w:tcBorders>
            <w:shd w:val="clear" w:color="auto" w:fill="DAEEF3"/>
            <w:noWrap/>
            <w:vAlign w:val="center"/>
            <w:hideMark/>
          </w:tcPr>
          <w:p w14:paraId="63358055" w14:textId="77777777" w:rsidR="00084531" w:rsidRDefault="00084531">
            <w:pPr>
              <w:jc w:val="center"/>
              <w:rPr>
                <w:rFonts w:ascii="Arial" w:hAnsi="Arial" w:cs="Arial"/>
                <w:b/>
                <w:bCs/>
                <w:color w:val="000000"/>
                <w:sz w:val="20"/>
                <w:szCs w:val="20"/>
              </w:rPr>
            </w:pPr>
            <w:r>
              <w:rPr>
                <w:rFonts w:ascii="Arial" w:hAnsi="Arial" w:cs="Arial"/>
                <w:b/>
                <w:bCs/>
                <w:color w:val="000000"/>
                <w:sz w:val="20"/>
                <w:szCs w:val="20"/>
              </w:rPr>
              <w:t>2025</w:t>
            </w:r>
          </w:p>
        </w:tc>
        <w:tc>
          <w:tcPr>
            <w:tcW w:w="294" w:type="pct"/>
            <w:tcBorders>
              <w:top w:val="single" w:sz="4" w:space="0" w:color="auto"/>
              <w:left w:val="nil"/>
              <w:bottom w:val="single" w:sz="4" w:space="0" w:color="auto"/>
              <w:right w:val="single" w:sz="4" w:space="0" w:color="auto"/>
            </w:tcBorders>
            <w:shd w:val="clear" w:color="auto" w:fill="DAEEF3"/>
            <w:noWrap/>
            <w:vAlign w:val="center"/>
            <w:hideMark/>
          </w:tcPr>
          <w:p w14:paraId="1689310E" w14:textId="77777777" w:rsidR="00084531" w:rsidRDefault="00084531">
            <w:pPr>
              <w:jc w:val="center"/>
              <w:rPr>
                <w:rFonts w:ascii="Arial" w:hAnsi="Arial" w:cs="Arial"/>
                <w:b/>
                <w:bCs/>
                <w:color w:val="000000"/>
                <w:sz w:val="20"/>
                <w:szCs w:val="20"/>
              </w:rPr>
            </w:pPr>
            <w:r>
              <w:rPr>
                <w:rFonts w:ascii="Arial" w:hAnsi="Arial" w:cs="Arial"/>
                <w:b/>
                <w:bCs/>
                <w:color w:val="000000"/>
                <w:sz w:val="20"/>
                <w:szCs w:val="20"/>
              </w:rPr>
              <w:t>2030</w:t>
            </w:r>
          </w:p>
        </w:tc>
        <w:tc>
          <w:tcPr>
            <w:tcW w:w="295" w:type="pct"/>
            <w:tcBorders>
              <w:top w:val="single" w:sz="4" w:space="0" w:color="auto"/>
              <w:left w:val="nil"/>
              <w:bottom w:val="single" w:sz="4" w:space="0" w:color="auto"/>
              <w:right w:val="single" w:sz="4" w:space="0" w:color="auto"/>
            </w:tcBorders>
            <w:shd w:val="clear" w:color="auto" w:fill="DAEEF3"/>
            <w:noWrap/>
            <w:vAlign w:val="center"/>
            <w:hideMark/>
          </w:tcPr>
          <w:p w14:paraId="282BAE18" w14:textId="77777777" w:rsidR="00084531" w:rsidRDefault="00084531">
            <w:pPr>
              <w:jc w:val="center"/>
              <w:rPr>
                <w:rFonts w:ascii="Arial" w:hAnsi="Arial" w:cs="Arial"/>
                <w:b/>
                <w:bCs/>
                <w:color w:val="000000"/>
                <w:sz w:val="20"/>
                <w:szCs w:val="20"/>
              </w:rPr>
            </w:pPr>
            <w:r>
              <w:rPr>
                <w:rFonts w:ascii="Arial" w:hAnsi="Arial" w:cs="Arial"/>
                <w:b/>
                <w:bCs/>
                <w:color w:val="000000"/>
                <w:sz w:val="20"/>
                <w:szCs w:val="20"/>
              </w:rPr>
              <w:t>2035</w:t>
            </w:r>
          </w:p>
        </w:tc>
        <w:tc>
          <w:tcPr>
            <w:tcW w:w="294" w:type="pct"/>
            <w:tcBorders>
              <w:top w:val="single" w:sz="4" w:space="0" w:color="auto"/>
              <w:left w:val="nil"/>
              <w:bottom w:val="single" w:sz="4" w:space="0" w:color="auto"/>
              <w:right w:val="single" w:sz="4" w:space="0" w:color="auto"/>
            </w:tcBorders>
            <w:shd w:val="clear" w:color="auto" w:fill="DAEEF3"/>
            <w:noWrap/>
            <w:vAlign w:val="center"/>
            <w:hideMark/>
          </w:tcPr>
          <w:p w14:paraId="2EC2978D" w14:textId="77777777" w:rsidR="00084531" w:rsidRDefault="00084531">
            <w:pPr>
              <w:jc w:val="center"/>
              <w:rPr>
                <w:rFonts w:ascii="Arial" w:hAnsi="Arial" w:cs="Arial"/>
                <w:b/>
                <w:bCs/>
                <w:color w:val="000000"/>
                <w:sz w:val="20"/>
                <w:szCs w:val="20"/>
              </w:rPr>
            </w:pPr>
            <w:r>
              <w:rPr>
                <w:rFonts w:ascii="Arial" w:hAnsi="Arial" w:cs="Arial"/>
                <w:b/>
                <w:bCs/>
                <w:color w:val="000000"/>
                <w:sz w:val="20"/>
                <w:szCs w:val="20"/>
              </w:rPr>
              <w:t>2040</w:t>
            </w:r>
          </w:p>
        </w:tc>
      </w:tr>
      <w:tr w:rsidR="00084531" w14:paraId="7053538D" w14:textId="77777777" w:rsidTr="00CC2F50">
        <w:trPr>
          <w:trHeight w:val="312"/>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85D92F9" w14:textId="77777777" w:rsidR="00084531" w:rsidRDefault="00084531">
            <w:pPr>
              <w:jc w:val="center"/>
              <w:rPr>
                <w:rFonts w:ascii="Arial" w:hAnsi="Arial" w:cs="Arial"/>
                <w:color w:val="000000"/>
                <w:sz w:val="20"/>
                <w:szCs w:val="20"/>
              </w:rPr>
            </w:pPr>
            <w:r>
              <w:rPr>
                <w:rFonts w:ascii="Arial" w:hAnsi="Arial" w:cs="Arial"/>
                <w:color w:val="000000"/>
                <w:sz w:val="20"/>
                <w:szCs w:val="20"/>
              </w:rPr>
              <w:t>1.</w:t>
            </w:r>
          </w:p>
        </w:tc>
        <w:tc>
          <w:tcPr>
            <w:tcW w:w="1207" w:type="pct"/>
            <w:tcBorders>
              <w:top w:val="nil"/>
              <w:left w:val="nil"/>
              <w:bottom w:val="single" w:sz="4" w:space="0" w:color="auto"/>
              <w:right w:val="single" w:sz="4" w:space="0" w:color="auto"/>
            </w:tcBorders>
            <w:shd w:val="clear" w:color="auto" w:fill="auto"/>
            <w:vAlign w:val="center"/>
            <w:hideMark/>
          </w:tcPr>
          <w:p w14:paraId="08DC2085" w14:textId="77777777" w:rsidR="00084531" w:rsidRDefault="00084531">
            <w:pPr>
              <w:jc w:val="both"/>
              <w:rPr>
                <w:rFonts w:ascii="Arial" w:hAnsi="Arial" w:cs="Arial"/>
                <w:color w:val="000000"/>
                <w:sz w:val="20"/>
                <w:szCs w:val="20"/>
              </w:rPr>
            </w:pPr>
            <w:r>
              <w:rPr>
                <w:rFonts w:ascii="Arial" w:hAnsi="Arial" w:cs="Arial"/>
                <w:color w:val="000000"/>
                <w:sz w:val="20"/>
                <w:szCs w:val="20"/>
              </w:rPr>
              <w:t>Протяженность тепловых сетей, в т.ч.:</w:t>
            </w:r>
          </w:p>
        </w:tc>
        <w:tc>
          <w:tcPr>
            <w:tcW w:w="495" w:type="pct"/>
            <w:tcBorders>
              <w:top w:val="nil"/>
              <w:left w:val="nil"/>
              <w:bottom w:val="single" w:sz="4" w:space="0" w:color="auto"/>
              <w:right w:val="single" w:sz="4" w:space="0" w:color="auto"/>
            </w:tcBorders>
            <w:shd w:val="clear" w:color="auto" w:fill="auto"/>
            <w:vAlign w:val="center"/>
            <w:hideMark/>
          </w:tcPr>
          <w:p w14:paraId="7FD83B6B" w14:textId="77777777" w:rsidR="00084531" w:rsidRDefault="00084531">
            <w:pPr>
              <w:jc w:val="center"/>
              <w:rPr>
                <w:rFonts w:ascii="Arial" w:hAnsi="Arial" w:cs="Arial"/>
                <w:color w:val="000000"/>
                <w:sz w:val="20"/>
                <w:szCs w:val="20"/>
              </w:rPr>
            </w:pPr>
            <w:r>
              <w:rPr>
                <w:rFonts w:ascii="Arial" w:hAnsi="Arial" w:cs="Arial"/>
                <w:color w:val="000000"/>
                <w:sz w:val="20"/>
                <w:szCs w:val="20"/>
              </w:rPr>
              <w:t>L</w:t>
            </w:r>
            <w:r>
              <w:rPr>
                <w:rFonts w:ascii="Arial" w:hAnsi="Arial" w:cs="Arial"/>
                <w:color w:val="000000"/>
                <w:sz w:val="20"/>
                <w:szCs w:val="20"/>
                <w:vertAlign w:val="subscript"/>
              </w:rPr>
              <w:t>j</w:t>
            </w:r>
          </w:p>
        </w:tc>
        <w:tc>
          <w:tcPr>
            <w:tcW w:w="430" w:type="pct"/>
            <w:tcBorders>
              <w:top w:val="nil"/>
              <w:left w:val="nil"/>
              <w:bottom w:val="single" w:sz="4" w:space="0" w:color="auto"/>
              <w:right w:val="single" w:sz="4" w:space="0" w:color="auto"/>
            </w:tcBorders>
            <w:shd w:val="clear" w:color="auto" w:fill="auto"/>
            <w:vAlign w:val="center"/>
            <w:hideMark/>
          </w:tcPr>
          <w:p w14:paraId="256C856A" w14:textId="77777777" w:rsidR="00084531" w:rsidRDefault="00084531">
            <w:pPr>
              <w:jc w:val="center"/>
              <w:rPr>
                <w:rFonts w:ascii="Arial" w:hAnsi="Arial" w:cs="Arial"/>
                <w:color w:val="000000"/>
                <w:sz w:val="20"/>
                <w:szCs w:val="20"/>
              </w:rPr>
            </w:pPr>
            <w:r>
              <w:rPr>
                <w:rFonts w:ascii="Arial" w:hAnsi="Arial" w:cs="Arial"/>
                <w:color w:val="000000"/>
                <w:sz w:val="20"/>
                <w:szCs w:val="20"/>
              </w:rPr>
              <w:t>км</w:t>
            </w:r>
          </w:p>
        </w:tc>
        <w:tc>
          <w:tcPr>
            <w:tcW w:w="294" w:type="pct"/>
            <w:tcBorders>
              <w:top w:val="nil"/>
              <w:left w:val="nil"/>
              <w:bottom w:val="single" w:sz="4" w:space="0" w:color="auto"/>
              <w:right w:val="single" w:sz="4" w:space="0" w:color="auto"/>
            </w:tcBorders>
            <w:shd w:val="clear" w:color="auto" w:fill="auto"/>
            <w:vAlign w:val="center"/>
            <w:hideMark/>
          </w:tcPr>
          <w:p w14:paraId="4F46EBA1" w14:textId="77777777" w:rsidR="00084531" w:rsidRDefault="00084531">
            <w:pPr>
              <w:jc w:val="center"/>
              <w:rPr>
                <w:rFonts w:ascii="Arial" w:hAnsi="Arial" w:cs="Arial"/>
                <w:color w:val="000000"/>
                <w:sz w:val="20"/>
                <w:szCs w:val="20"/>
              </w:rPr>
            </w:pPr>
            <w:r>
              <w:rPr>
                <w:rFonts w:ascii="Arial" w:hAnsi="Arial" w:cs="Arial"/>
                <w:color w:val="000000"/>
                <w:sz w:val="20"/>
                <w:szCs w:val="20"/>
              </w:rPr>
              <w:t>170,58</w:t>
            </w:r>
          </w:p>
        </w:tc>
        <w:tc>
          <w:tcPr>
            <w:tcW w:w="294" w:type="pct"/>
            <w:tcBorders>
              <w:top w:val="nil"/>
              <w:left w:val="nil"/>
              <w:bottom w:val="single" w:sz="4" w:space="0" w:color="auto"/>
              <w:right w:val="single" w:sz="4" w:space="0" w:color="auto"/>
            </w:tcBorders>
            <w:shd w:val="clear" w:color="auto" w:fill="auto"/>
            <w:vAlign w:val="center"/>
            <w:hideMark/>
          </w:tcPr>
          <w:p w14:paraId="6ECA5B33" w14:textId="77777777" w:rsidR="00084531" w:rsidRDefault="00084531">
            <w:pPr>
              <w:jc w:val="center"/>
              <w:rPr>
                <w:rFonts w:ascii="Arial" w:hAnsi="Arial" w:cs="Arial"/>
                <w:color w:val="000000"/>
                <w:sz w:val="20"/>
                <w:szCs w:val="20"/>
              </w:rPr>
            </w:pPr>
            <w:r>
              <w:rPr>
                <w:rFonts w:ascii="Arial" w:hAnsi="Arial" w:cs="Arial"/>
                <w:color w:val="000000"/>
                <w:sz w:val="20"/>
                <w:szCs w:val="20"/>
              </w:rPr>
              <w:t>170,47</w:t>
            </w:r>
          </w:p>
        </w:tc>
        <w:tc>
          <w:tcPr>
            <w:tcW w:w="294" w:type="pct"/>
            <w:tcBorders>
              <w:top w:val="nil"/>
              <w:left w:val="nil"/>
              <w:bottom w:val="single" w:sz="4" w:space="0" w:color="auto"/>
              <w:right w:val="single" w:sz="4" w:space="0" w:color="auto"/>
            </w:tcBorders>
            <w:shd w:val="clear" w:color="auto" w:fill="auto"/>
            <w:vAlign w:val="center"/>
            <w:hideMark/>
          </w:tcPr>
          <w:p w14:paraId="641999F4" w14:textId="77777777" w:rsidR="00084531" w:rsidRDefault="00084531">
            <w:pPr>
              <w:jc w:val="center"/>
              <w:rPr>
                <w:rFonts w:ascii="Arial" w:hAnsi="Arial" w:cs="Arial"/>
                <w:color w:val="000000"/>
                <w:sz w:val="20"/>
                <w:szCs w:val="20"/>
              </w:rPr>
            </w:pPr>
            <w:r>
              <w:rPr>
                <w:rFonts w:ascii="Arial" w:hAnsi="Arial" w:cs="Arial"/>
                <w:color w:val="000000"/>
                <w:sz w:val="20"/>
                <w:szCs w:val="20"/>
              </w:rPr>
              <w:t>171,07</w:t>
            </w:r>
          </w:p>
        </w:tc>
        <w:tc>
          <w:tcPr>
            <w:tcW w:w="294" w:type="pct"/>
            <w:tcBorders>
              <w:top w:val="nil"/>
              <w:left w:val="nil"/>
              <w:bottom w:val="single" w:sz="4" w:space="0" w:color="auto"/>
              <w:right w:val="single" w:sz="4" w:space="0" w:color="auto"/>
            </w:tcBorders>
            <w:shd w:val="clear" w:color="auto" w:fill="auto"/>
            <w:vAlign w:val="center"/>
            <w:hideMark/>
          </w:tcPr>
          <w:p w14:paraId="45340B2B" w14:textId="77777777" w:rsidR="00084531" w:rsidRDefault="00084531">
            <w:pPr>
              <w:jc w:val="center"/>
              <w:rPr>
                <w:rFonts w:ascii="Arial" w:hAnsi="Arial" w:cs="Arial"/>
                <w:color w:val="000000"/>
                <w:sz w:val="20"/>
                <w:szCs w:val="20"/>
              </w:rPr>
            </w:pPr>
            <w:r>
              <w:rPr>
                <w:rFonts w:ascii="Arial" w:hAnsi="Arial" w:cs="Arial"/>
                <w:color w:val="000000"/>
                <w:sz w:val="20"/>
                <w:szCs w:val="20"/>
              </w:rPr>
              <w:t>168,02</w:t>
            </w:r>
          </w:p>
        </w:tc>
        <w:tc>
          <w:tcPr>
            <w:tcW w:w="294" w:type="pct"/>
            <w:tcBorders>
              <w:top w:val="nil"/>
              <w:left w:val="nil"/>
              <w:bottom w:val="single" w:sz="4" w:space="0" w:color="auto"/>
              <w:right w:val="single" w:sz="4" w:space="0" w:color="auto"/>
            </w:tcBorders>
            <w:shd w:val="clear" w:color="auto" w:fill="auto"/>
            <w:vAlign w:val="center"/>
            <w:hideMark/>
          </w:tcPr>
          <w:p w14:paraId="789D4F2D" w14:textId="77777777" w:rsidR="00084531" w:rsidRDefault="00084531">
            <w:pPr>
              <w:jc w:val="center"/>
              <w:rPr>
                <w:rFonts w:ascii="Arial" w:hAnsi="Arial" w:cs="Arial"/>
                <w:color w:val="000000"/>
                <w:sz w:val="20"/>
                <w:szCs w:val="20"/>
              </w:rPr>
            </w:pPr>
            <w:r>
              <w:rPr>
                <w:rFonts w:ascii="Arial" w:hAnsi="Arial" w:cs="Arial"/>
                <w:color w:val="000000"/>
                <w:sz w:val="20"/>
                <w:szCs w:val="20"/>
              </w:rPr>
              <w:t>168,49</w:t>
            </w:r>
          </w:p>
        </w:tc>
        <w:tc>
          <w:tcPr>
            <w:tcW w:w="294" w:type="pct"/>
            <w:tcBorders>
              <w:top w:val="nil"/>
              <w:left w:val="nil"/>
              <w:bottom w:val="single" w:sz="4" w:space="0" w:color="auto"/>
              <w:right w:val="single" w:sz="4" w:space="0" w:color="auto"/>
            </w:tcBorders>
            <w:shd w:val="clear" w:color="auto" w:fill="auto"/>
            <w:vAlign w:val="center"/>
            <w:hideMark/>
          </w:tcPr>
          <w:p w14:paraId="45F37A64" w14:textId="77777777" w:rsidR="00084531" w:rsidRDefault="00084531">
            <w:pPr>
              <w:jc w:val="center"/>
              <w:rPr>
                <w:rFonts w:ascii="Arial" w:hAnsi="Arial" w:cs="Arial"/>
                <w:color w:val="000000"/>
                <w:sz w:val="20"/>
                <w:szCs w:val="20"/>
              </w:rPr>
            </w:pPr>
            <w:r>
              <w:rPr>
                <w:rFonts w:ascii="Arial" w:hAnsi="Arial" w:cs="Arial"/>
                <w:color w:val="000000"/>
                <w:sz w:val="20"/>
                <w:szCs w:val="20"/>
              </w:rPr>
              <w:t>168,57</w:t>
            </w:r>
          </w:p>
        </w:tc>
        <w:tc>
          <w:tcPr>
            <w:tcW w:w="294" w:type="pct"/>
            <w:tcBorders>
              <w:top w:val="nil"/>
              <w:left w:val="nil"/>
              <w:bottom w:val="single" w:sz="4" w:space="0" w:color="auto"/>
              <w:right w:val="single" w:sz="4" w:space="0" w:color="auto"/>
            </w:tcBorders>
            <w:shd w:val="clear" w:color="auto" w:fill="auto"/>
            <w:vAlign w:val="center"/>
            <w:hideMark/>
          </w:tcPr>
          <w:p w14:paraId="28AB30B6" w14:textId="77777777" w:rsidR="00084531" w:rsidRDefault="00084531">
            <w:pPr>
              <w:jc w:val="center"/>
              <w:rPr>
                <w:rFonts w:ascii="Arial" w:hAnsi="Arial" w:cs="Arial"/>
                <w:color w:val="000000"/>
                <w:sz w:val="20"/>
                <w:szCs w:val="20"/>
              </w:rPr>
            </w:pPr>
            <w:r>
              <w:rPr>
                <w:rFonts w:ascii="Arial" w:hAnsi="Arial" w:cs="Arial"/>
                <w:color w:val="000000"/>
                <w:sz w:val="20"/>
                <w:szCs w:val="20"/>
              </w:rPr>
              <w:t>179,29</w:t>
            </w:r>
          </w:p>
        </w:tc>
        <w:tc>
          <w:tcPr>
            <w:tcW w:w="295" w:type="pct"/>
            <w:tcBorders>
              <w:top w:val="nil"/>
              <w:left w:val="nil"/>
              <w:bottom w:val="single" w:sz="4" w:space="0" w:color="auto"/>
              <w:right w:val="single" w:sz="4" w:space="0" w:color="auto"/>
            </w:tcBorders>
            <w:shd w:val="clear" w:color="auto" w:fill="auto"/>
            <w:vAlign w:val="center"/>
            <w:hideMark/>
          </w:tcPr>
          <w:p w14:paraId="4A787C8D" w14:textId="77777777" w:rsidR="00084531" w:rsidRDefault="00084531">
            <w:pPr>
              <w:jc w:val="center"/>
              <w:rPr>
                <w:rFonts w:ascii="Arial" w:hAnsi="Arial" w:cs="Arial"/>
                <w:color w:val="000000"/>
                <w:sz w:val="20"/>
                <w:szCs w:val="20"/>
              </w:rPr>
            </w:pPr>
            <w:r>
              <w:rPr>
                <w:rFonts w:ascii="Arial" w:hAnsi="Arial" w:cs="Arial"/>
                <w:color w:val="000000"/>
                <w:sz w:val="20"/>
                <w:szCs w:val="20"/>
              </w:rPr>
              <w:t>186,00</w:t>
            </w:r>
          </w:p>
        </w:tc>
        <w:tc>
          <w:tcPr>
            <w:tcW w:w="294" w:type="pct"/>
            <w:tcBorders>
              <w:top w:val="nil"/>
              <w:left w:val="nil"/>
              <w:bottom w:val="single" w:sz="4" w:space="0" w:color="auto"/>
              <w:right w:val="single" w:sz="4" w:space="0" w:color="auto"/>
            </w:tcBorders>
            <w:shd w:val="clear" w:color="auto" w:fill="auto"/>
            <w:vAlign w:val="center"/>
            <w:hideMark/>
          </w:tcPr>
          <w:p w14:paraId="0B4EFD2D" w14:textId="77777777" w:rsidR="00084531" w:rsidRDefault="00084531">
            <w:pPr>
              <w:jc w:val="center"/>
              <w:rPr>
                <w:rFonts w:ascii="Arial" w:hAnsi="Arial" w:cs="Arial"/>
                <w:color w:val="000000"/>
                <w:sz w:val="20"/>
                <w:szCs w:val="20"/>
              </w:rPr>
            </w:pPr>
            <w:r>
              <w:rPr>
                <w:rFonts w:ascii="Arial" w:hAnsi="Arial" w:cs="Arial"/>
                <w:color w:val="000000"/>
                <w:sz w:val="20"/>
                <w:szCs w:val="20"/>
              </w:rPr>
              <w:t>191,14</w:t>
            </w:r>
          </w:p>
        </w:tc>
      </w:tr>
      <w:tr w:rsidR="00084531" w14:paraId="5902127A" w14:textId="77777777" w:rsidTr="00CC2F50">
        <w:trPr>
          <w:trHeight w:val="312"/>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7B94EDE" w14:textId="77777777" w:rsidR="00084531" w:rsidRDefault="00084531">
            <w:pPr>
              <w:jc w:val="center"/>
              <w:rPr>
                <w:rFonts w:ascii="Arial" w:hAnsi="Arial" w:cs="Arial"/>
                <w:color w:val="000000"/>
                <w:sz w:val="20"/>
                <w:szCs w:val="20"/>
              </w:rPr>
            </w:pPr>
            <w:r>
              <w:rPr>
                <w:rFonts w:ascii="Arial" w:hAnsi="Arial" w:cs="Arial"/>
                <w:color w:val="000000"/>
                <w:sz w:val="20"/>
                <w:szCs w:val="20"/>
              </w:rPr>
              <w:t>1.1.</w:t>
            </w:r>
          </w:p>
        </w:tc>
        <w:tc>
          <w:tcPr>
            <w:tcW w:w="1207" w:type="pct"/>
            <w:tcBorders>
              <w:top w:val="nil"/>
              <w:left w:val="nil"/>
              <w:bottom w:val="single" w:sz="4" w:space="0" w:color="auto"/>
              <w:right w:val="single" w:sz="4" w:space="0" w:color="auto"/>
            </w:tcBorders>
            <w:shd w:val="clear" w:color="auto" w:fill="auto"/>
            <w:vAlign w:val="center"/>
            <w:hideMark/>
          </w:tcPr>
          <w:p w14:paraId="2B138439" w14:textId="77777777" w:rsidR="00084531" w:rsidRDefault="00084531">
            <w:pPr>
              <w:jc w:val="both"/>
              <w:rPr>
                <w:rFonts w:ascii="Arial" w:hAnsi="Arial" w:cs="Arial"/>
                <w:color w:val="000000"/>
                <w:sz w:val="20"/>
                <w:szCs w:val="20"/>
              </w:rPr>
            </w:pPr>
            <w:r>
              <w:rPr>
                <w:rFonts w:ascii="Arial" w:hAnsi="Arial" w:cs="Arial"/>
                <w:color w:val="000000"/>
                <w:sz w:val="20"/>
                <w:szCs w:val="20"/>
              </w:rPr>
              <w:t>магистральных</w:t>
            </w:r>
          </w:p>
        </w:tc>
        <w:tc>
          <w:tcPr>
            <w:tcW w:w="495" w:type="pct"/>
            <w:tcBorders>
              <w:top w:val="nil"/>
              <w:left w:val="nil"/>
              <w:bottom w:val="single" w:sz="4" w:space="0" w:color="auto"/>
              <w:right w:val="single" w:sz="4" w:space="0" w:color="auto"/>
            </w:tcBorders>
            <w:shd w:val="clear" w:color="auto" w:fill="auto"/>
            <w:vAlign w:val="center"/>
            <w:hideMark/>
          </w:tcPr>
          <w:p w14:paraId="26C455ED" w14:textId="77777777" w:rsidR="00084531" w:rsidRDefault="00084531">
            <w:pPr>
              <w:jc w:val="center"/>
              <w:rPr>
                <w:rFonts w:ascii="Arial" w:hAnsi="Arial" w:cs="Arial"/>
                <w:color w:val="000000"/>
                <w:sz w:val="20"/>
                <w:szCs w:val="20"/>
              </w:rPr>
            </w:pPr>
            <w:r>
              <w:rPr>
                <w:rFonts w:ascii="Arial" w:hAnsi="Arial" w:cs="Arial"/>
                <w:color w:val="000000"/>
                <w:sz w:val="20"/>
                <w:szCs w:val="20"/>
              </w:rPr>
              <w:t>L</w:t>
            </w:r>
            <w:r>
              <w:rPr>
                <w:rFonts w:ascii="Arial" w:hAnsi="Arial" w:cs="Arial"/>
                <w:color w:val="000000"/>
                <w:sz w:val="20"/>
                <w:szCs w:val="20"/>
                <w:vertAlign w:val="subscript"/>
              </w:rPr>
              <w:t>маг,j</w:t>
            </w:r>
          </w:p>
        </w:tc>
        <w:tc>
          <w:tcPr>
            <w:tcW w:w="430" w:type="pct"/>
            <w:tcBorders>
              <w:top w:val="nil"/>
              <w:left w:val="nil"/>
              <w:bottom w:val="single" w:sz="4" w:space="0" w:color="auto"/>
              <w:right w:val="single" w:sz="4" w:space="0" w:color="auto"/>
            </w:tcBorders>
            <w:shd w:val="clear" w:color="auto" w:fill="auto"/>
            <w:vAlign w:val="center"/>
            <w:hideMark/>
          </w:tcPr>
          <w:p w14:paraId="5521290F" w14:textId="77777777" w:rsidR="00084531" w:rsidRDefault="00084531">
            <w:pPr>
              <w:jc w:val="center"/>
              <w:rPr>
                <w:rFonts w:ascii="Arial" w:hAnsi="Arial" w:cs="Arial"/>
                <w:color w:val="000000"/>
                <w:sz w:val="20"/>
                <w:szCs w:val="20"/>
              </w:rPr>
            </w:pPr>
            <w:r>
              <w:rPr>
                <w:rFonts w:ascii="Arial" w:hAnsi="Arial" w:cs="Arial"/>
                <w:color w:val="000000"/>
                <w:sz w:val="20"/>
                <w:szCs w:val="20"/>
              </w:rPr>
              <w:t>км</w:t>
            </w:r>
          </w:p>
        </w:tc>
        <w:tc>
          <w:tcPr>
            <w:tcW w:w="294" w:type="pct"/>
            <w:tcBorders>
              <w:top w:val="nil"/>
              <w:left w:val="nil"/>
              <w:bottom w:val="single" w:sz="4" w:space="0" w:color="auto"/>
              <w:right w:val="single" w:sz="4" w:space="0" w:color="auto"/>
            </w:tcBorders>
            <w:shd w:val="clear" w:color="auto" w:fill="auto"/>
            <w:noWrap/>
            <w:vAlign w:val="center"/>
            <w:hideMark/>
          </w:tcPr>
          <w:p w14:paraId="7430F49F" w14:textId="77777777" w:rsidR="00084531" w:rsidRDefault="00084531">
            <w:pPr>
              <w:jc w:val="center"/>
              <w:rPr>
                <w:rFonts w:ascii="Arial" w:hAnsi="Arial" w:cs="Arial"/>
                <w:color w:val="000000"/>
                <w:sz w:val="20"/>
                <w:szCs w:val="20"/>
              </w:rPr>
            </w:pPr>
            <w:r>
              <w:rPr>
                <w:rFonts w:ascii="Arial" w:hAnsi="Arial" w:cs="Arial"/>
                <w:color w:val="000000"/>
                <w:sz w:val="20"/>
                <w:szCs w:val="20"/>
              </w:rPr>
              <w:t>19,53</w:t>
            </w:r>
          </w:p>
        </w:tc>
        <w:tc>
          <w:tcPr>
            <w:tcW w:w="294" w:type="pct"/>
            <w:tcBorders>
              <w:top w:val="nil"/>
              <w:left w:val="nil"/>
              <w:bottom w:val="single" w:sz="4" w:space="0" w:color="auto"/>
              <w:right w:val="single" w:sz="4" w:space="0" w:color="auto"/>
            </w:tcBorders>
            <w:shd w:val="clear" w:color="auto" w:fill="auto"/>
            <w:noWrap/>
            <w:vAlign w:val="center"/>
            <w:hideMark/>
          </w:tcPr>
          <w:p w14:paraId="15255F3E" w14:textId="77777777" w:rsidR="00084531" w:rsidRDefault="00084531">
            <w:pPr>
              <w:jc w:val="center"/>
              <w:rPr>
                <w:rFonts w:ascii="Arial" w:hAnsi="Arial" w:cs="Arial"/>
                <w:color w:val="000000"/>
                <w:sz w:val="20"/>
                <w:szCs w:val="20"/>
              </w:rPr>
            </w:pPr>
            <w:r>
              <w:rPr>
                <w:rFonts w:ascii="Arial" w:hAnsi="Arial" w:cs="Arial"/>
                <w:color w:val="000000"/>
                <w:sz w:val="20"/>
                <w:szCs w:val="20"/>
              </w:rPr>
              <w:t>19,53</w:t>
            </w:r>
          </w:p>
        </w:tc>
        <w:tc>
          <w:tcPr>
            <w:tcW w:w="294" w:type="pct"/>
            <w:tcBorders>
              <w:top w:val="nil"/>
              <w:left w:val="nil"/>
              <w:bottom w:val="single" w:sz="4" w:space="0" w:color="auto"/>
              <w:right w:val="single" w:sz="4" w:space="0" w:color="auto"/>
            </w:tcBorders>
            <w:shd w:val="clear" w:color="auto" w:fill="auto"/>
            <w:noWrap/>
            <w:vAlign w:val="center"/>
            <w:hideMark/>
          </w:tcPr>
          <w:p w14:paraId="55C37B27" w14:textId="77777777" w:rsidR="00084531" w:rsidRDefault="00084531">
            <w:pPr>
              <w:jc w:val="center"/>
              <w:rPr>
                <w:rFonts w:ascii="Arial" w:hAnsi="Arial" w:cs="Arial"/>
                <w:color w:val="000000"/>
                <w:sz w:val="20"/>
                <w:szCs w:val="20"/>
              </w:rPr>
            </w:pPr>
            <w:r>
              <w:rPr>
                <w:rFonts w:ascii="Arial" w:hAnsi="Arial" w:cs="Arial"/>
                <w:color w:val="000000"/>
                <w:sz w:val="20"/>
                <w:szCs w:val="20"/>
              </w:rPr>
              <w:t>19,53</w:t>
            </w:r>
          </w:p>
        </w:tc>
        <w:tc>
          <w:tcPr>
            <w:tcW w:w="294" w:type="pct"/>
            <w:tcBorders>
              <w:top w:val="nil"/>
              <w:left w:val="nil"/>
              <w:bottom w:val="single" w:sz="4" w:space="0" w:color="auto"/>
              <w:right w:val="single" w:sz="4" w:space="0" w:color="auto"/>
            </w:tcBorders>
            <w:shd w:val="clear" w:color="auto" w:fill="auto"/>
            <w:noWrap/>
            <w:vAlign w:val="center"/>
            <w:hideMark/>
          </w:tcPr>
          <w:p w14:paraId="475878C2" w14:textId="77777777" w:rsidR="00084531" w:rsidRDefault="00084531">
            <w:pPr>
              <w:jc w:val="center"/>
              <w:rPr>
                <w:rFonts w:ascii="Arial" w:hAnsi="Arial" w:cs="Arial"/>
                <w:color w:val="000000"/>
                <w:sz w:val="20"/>
                <w:szCs w:val="20"/>
              </w:rPr>
            </w:pPr>
            <w:r>
              <w:rPr>
                <w:rFonts w:ascii="Arial" w:hAnsi="Arial" w:cs="Arial"/>
                <w:color w:val="000000"/>
                <w:sz w:val="20"/>
                <w:szCs w:val="20"/>
              </w:rPr>
              <w:t>19,31</w:t>
            </w:r>
          </w:p>
        </w:tc>
        <w:tc>
          <w:tcPr>
            <w:tcW w:w="294" w:type="pct"/>
            <w:tcBorders>
              <w:top w:val="nil"/>
              <w:left w:val="nil"/>
              <w:bottom w:val="single" w:sz="4" w:space="0" w:color="auto"/>
              <w:right w:val="single" w:sz="4" w:space="0" w:color="auto"/>
            </w:tcBorders>
            <w:shd w:val="clear" w:color="auto" w:fill="auto"/>
            <w:noWrap/>
            <w:vAlign w:val="center"/>
            <w:hideMark/>
          </w:tcPr>
          <w:p w14:paraId="281D9267" w14:textId="77777777" w:rsidR="00084531" w:rsidRDefault="00084531">
            <w:pPr>
              <w:jc w:val="center"/>
              <w:rPr>
                <w:rFonts w:ascii="Arial" w:hAnsi="Arial" w:cs="Arial"/>
                <w:color w:val="000000"/>
                <w:sz w:val="20"/>
                <w:szCs w:val="20"/>
              </w:rPr>
            </w:pPr>
            <w:r>
              <w:rPr>
                <w:rFonts w:ascii="Arial" w:hAnsi="Arial" w:cs="Arial"/>
                <w:color w:val="000000"/>
                <w:sz w:val="20"/>
                <w:szCs w:val="20"/>
              </w:rPr>
              <w:t>19,31</w:t>
            </w:r>
          </w:p>
        </w:tc>
        <w:tc>
          <w:tcPr>
            <w:tcW w:w="294" w:type="pct"/>
            <w:tcBorders>
              <w:top w:val="nil"/>
              <w:left w:val="nil"/>
              <w:bottom w:val="single" w:sz="4" w:space="0" w:color="auto"/>
              <w:right w:val="single" w:sz="4" w:space="0" w:color="auto"/>
            </w:tcBorders>
            <w:shd w:val="clear" w:color="auto" w:fill="auto"/>
            <w:noWrap/>
            <w:vAlign w:val="center"/>
            <w:hideMark/>
          </w:tcPr>
          <w:p w14:paraId="118650CA" w14:textId="77777777" w:rsidR="00084531" w:rsidRDefault="00084531">
            <w:pPr>
              <w:jc w:val="center"/>
              <w:rPr>
                <w:rFonts w:ascii="Arial" w:hAnsi="Arial" w:cs="Arial"/>
                <w:color w:val="000000"/>
                <w:sz w:val="20"/>
                <w:szCs w:val="20"/>
              </w:rPr>
            </w:pPr>
            <w:r>
              <w:rPr>
                <w:rFonts w:ascii="Arial" w:hAnsi="Arial" w:cs="Arial"/>
                <w:color w:val="000000"/>
                <w:sz w:val="20"/>
                <w:szCs w:val="20"/>
              </w:rPr>
              <w:t>19,31</w:t>
            </w:r>
          </w:p>
        </w:tc>
        <w:tc>
          <w:tcPr>
            <w:tcW w:w="294" w:type="pct"/>
            <w:tcBorders>
              <w:top w:val="nil"/>
              <w:left w:val="nil"/>
              <w:bottom w:val="single" w:sz="4" w:space="0" w:color="auto"/>
              <w:right w:val="single" w:sz="4" w:space="0" w:color="auto"/>
            </w:tcBorders>
            <w:shd w:val="clear" w:color="auto" w:fill="auto"/>
            <w:noWrap/>
            <w:vAlign w:val="center"/>
            <w:hideMark/>
          </w:tcPr>
          <w:p w14:paraId="68D600EA" w14:textId="77777777" w:rsidR="00084531" w:rsidRDefault="00084531">
            <w:pPr>
              <w:jc w:val="center"/>
              <w:rPr>
                <w:rFonts w:ascii="Arial" w:hAnsi="Arial" w:cs="Arial"/>
                <w:color w:val="000000"/>
                <w:sz w:val="20"/>
                <w:szCs w:val="20"/>
              </w:rPr>
            </w:pPr>
            <w:r>
              <w:rPr>
                <w:rFonts w:ascii="Arial" w:hAnsi="Arial" w:cs="Arial"/>
                <w:color w:val="000000"/>
                <w:sz w:val="20"/>
                <w:szCs w:val="20"/>
              </w:rPr>
              <w:t>19,31</w:t>
            </w:r>
          </w:p>
        </w:tc>
        <w:tc>
          <w:tcPr>
            <w:tcW w:w="295" w:type="pct"/>
            <w:tcBorders>
              <w:top w:val="nil"/>
              <w:left w:val="nil"/>
              <w:bottom w:val="single" w:sz="4" w:space="0" w:color="auto"/>
              <w:right w:val="single" w:sz="4" w:space="0" w:color="auto"/>
            </w:tcBorders>
            <w:shd w:val="clear" w:color="auto" w:fill="auto"/>
            <w:noWrap/>
            <w:vAlign w:val="center"/>
            <w:hideMark/>
          </w:tcPr>
          <w:p w14:paraId="74EDFF4D" w14:textId="77777777" w:rsidR="00084531" w:rsidRDefault="00084531">
            <w:pPr>
              <w:jc w:val="center"/>
              <w:rPr>
                <w:rFonts w:ascii="Arial" w:hAnsi="Arial" w:cs="Arial"/>
                <w:color w:val="000000"/>
                <w:sz w:val="20"/>
                <w:szCs w:val="20"/>
              </w:rPr>
            </w:pPr>
            <w:r>
              <w:rPr>
                <w:rFonts w:ascii="Arial" w:hAnsi="Arial" w:cs="Arial"/>
                <w:color w:val="000000"/>
                <w:sz w:val="20"/>
                <w:szCs w:val="20"/>
              </w:rPr>
              <w:t>19,31</w:t>
            </w:r>
          </w:p>
        </w:tc>
        <w:tc>
          <w:tcPr>
            <w:tcW w:w="294" w:type="pct"/>
            <w:tcBorders>
              <w:top w:val="nil"/>
              <w:left w:val="nil"/>
              <w:bottom w:val="single" w:sz="4" w:space="0" w:color="auto"/>
              <w:right w:val="single" w:sz="4" w:space="0" w:color="auto"/>
            </w:tcBorders>
            <w:shd w:val="clear" w:color="auto" w:fill="auto"/>
            <w:noWrap/>
            <w:vAlign w:val="center"/>
            <w:hideMark/>
          </w:tcPr>
          <w:p w14:paraId="69681532" w14:textId="77777777" w:rsidR="00084531" w:rsidRDefault="00084531">
            <w:pPr>
              <w:jc w:val="center"/>
              <w:rPr>
                <w:rFonts w:ascii="Arial" w:hAnsi="Arial" w:cs="Arial"/>
                <w:color w:val="000000"/>
                <w:sz w:val="20"/>
                <w:szCs w:val="20"/>
              </w:rPr>
            </w:pPr>
            <w:r>
              <w:rPr>
                <w:rFonts w:ascii="Arial" w:hAnsi="Arial" w:cs="Arial"/>
                <w:color w:val="000000"/>
                <w:sz w:val="20"/>
                <w:szCs w:val="20"/>
              </w:rPr>
              <w:t>19,79</w:t>
            </w:r>
          </w:p>
        </w:tc>
      </w:tr>
      <w:tr w:rsidR="00084531" w14:paraId="63992D03" w14:textId="77777777" w:rsidTr="00CC2F50">
        <w:trPr>
          <w:trHeight w:val="312"/>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F8BC111" w14:textId="77777777" w:rsidR="00084531" w:rsidRDefault="00084531">
            <w:pPr>
              <w:jc w:val="center"/>
              <w:rPr>
                <w:rFonts w:ascii="Arial" w:hAnsi="Arial" w:cs="Arial"/>
                <w:color w:val="000000"/>
                <w:sz w:val="20"/>
                <w:szCs w:val="20"/>
              </w:rPr>
            </w:pPr>
            <w:r>
              <w:rPr>
                <w:rFonts w:ascii="Arial" w:hAnsi="Arial" w:cs="Arial"/>
                <w:color w:val="000000"/>
                <w:sz w:val="20"/>
                <w:szCs w:val="20"/>
              </w:rPr>
              <w:t>1.2.</w:t>
            </w:r>
          </w:p>
        </w:tc>
        <w:tc>
          <w:tcPr>
            <w:tcW w:w="1207" w:type="pct"/>
            <w:tcBorders>
              <w:top w:val="nil"/>
              <w:left w:val="nil"/>
              <w:bottom w:val="single" w:sz="4" w:space="0" w:color="auto"/>
              <w:right w:val="single" w:sz="4" w:space="0" w:color="auto"/>
            </w:tcBorders>
            <w:shd w:val="clear" w:color="auto" w:fill="auto"/>
            <w:vAlign w:val="center"/>
            <w:hideMark/>
          </w:tcPr>
          <w:p w14:paraId="6F7A6E7B" w14:textId="77777777" w:rsidR="00084531" w:rsidRDefault="00084531">
            <w:pPr>
              <w:jc w:val="both"/>
              <w:rPr>
                <w:rFonts w:ascii="Arial" w:hAnsi="Arial" w:cs="Arial"/>
                <w:color w:val="000000"/>
                <w:sz w:val="20"/>
                <w:szCs w:val="20"/>
              </w:rPr>
            </w:pPr>
            <w:r>
              <w:rPr>
                <w:rFonts w:ascii="Arial" w:hAnsi="Arial" w:cs="Arial"/>
                <w:color w:val="000000"/>
                <w:sz w:val="20"/>
                <w:szCs w:val="20"/>
              </w:rPr>
              <w:t>распределительных</w:t>
            </w:r>
          </w:p>
        </w:tc>
        <w:tc>
          <w:tcPr>
            <w:tcW w:w="495" w:type="pct"/>
            <w:tcBorders>
              <w:top w:val="nil"/>
              <w:left w:val="nil"/>
              <w:bottom w:val="single" w:sz="4" w:space="0" w:color="auto"/>
              <w:right w:val="single" w:sz="4" w:space="0" w:color="auto"/>
            </w:tcBorders>
            <w:shd w:val="clear" w:color="auto" w:fill="auto"/>
            <w:vAlign w:val="center"/>
            <w:hideMark/>
          </w:tcPr>
          <w:p w14:paraId="46ED658F" w14:textId="77777777" w:rsidR="00084531" w:rsidRDefault="00084531">
            <w:pPr>
              <w:jc w:val="center"/>
              <w:rPr>
                <w:rFonts w:ascii="Arial" w:hAnsi="Arial" w:cs="Arial"/>
                <w:color w:val="000000"/>
                <w:sz w:val="20"/>
                <w:szCs w:val="20"/>
              </w:rPr>
            </w:pPr>
            <w:r>
              <w:rPr>
                <w:rFonts w:ascii="Arial" w:hAnsi="Arial" w:cs="Arial"/>
                <w:color w:val="000000"/>
                <w:sz w:val="20"/>
                <w:szCs w:val="20"/>
              </w:rPr>
              <w:t>L</w:t>
            </w:r>
            <w:r>
              <w:rPr>
                <w:rFonts w:ascii="Arial" w:hAnsi="Arial" w:cs="Arial"/>
                <w:color w:val="000000"/>
                <w:sz w:val="20"/>
                <w:szCs w:val="20"/>
                <w:vertAlign w:val="subscript"/>
              </w:rPr>
              <w:t>расп,j</w:t>
            </w:r>
          </w:p>
        </w:tc>
        <w:tc>
          <w:tcPr>
            <w:tcW w:w="430" w:type="pct"/>
            <w:tcBorders>
              <w:top w:val="nil"/>
              <w:left w:val="nil"/>
              <w:bottom w:val="single" w:sz="4" w:space="0" w:color="auto"/>
              <w:right w:val="single" w:sz="4" w:space="0" w:color="auto"/>
            </w:tcBorders>
            <w:shd w:val="clear" w:color="auto" w:fill="auto"/>
            <w:vAlign w:val="center"/>
            <w:hideMark/>
          </w:tcPr>
          <w:p w14:paraId="1C5E08FA" w14:textId="77777777" w:rsidR="00084531" w:rsidRDefault="00084531">
            <w:pPr>
              <w:jc w:val="center"/>
              <w:rPr>
                <w:rFonts w:ascii="Arial" w:hAnsi="Arial" w:cs="Arial"/>
                <w:color w:val="000000"/>
                <w:sz w:val="20"/>
                <w:szCs w:val="20"/>
              </w:rPr>
            </w:pPr>
            <w:r>
              <w:rPr>
                <w:rFonts w:ascii="Arial" w:hAnsi="Arial" w:cs="Arial"/>
                <w:color w:val="000000"/>
                <w:sz w:val="20"/>
                <w:szCs w:val="20"/>
              </w:rPr>
              <w:t>км</w:t>
            </w:r>
          </w:p>
        </w:tc>
        <w:tc>
          <w:tcPr>
            <w:tcW w:w="294" w:type="pct"/>
            <w:tcBorders>
              <w:top w:val="nil"/>
              <w:left w:val="nil"/>
              <w:bottom w:val="single" w:sz="4" w:space="0" w:color="auto"/>
              <w:right w:val="single" w:sz="4" w:space="0" w:color="auto"/>
            </w:tcBorders>
            <w:shd w:val="clear" w:color="auto" w:fill="auto"/>
            <w:noWrap/>
            <w:vAlign w:val="center"/>
            <w:hideMark/>
          </w:tcPr>
          <w:p w14:paraId="5E8B131E" w14:textId="77777777" w:rsidR="00084531" w:rsidRDefault="00084531">
            <w:pPr>
              <w:jc w:val="center"/>
              <w:rPr>
                <w:rFonts w:ascii="Arial" w:hAnsi="Arial" w:cs="Arial"/>
                <w:color w:val="000000"/>
                <w:sz w:val="20"/>
                <w:szCs w:val="20"/>
              </w:rPr>
            </w:pPr>
            <w:r>
              <w:rPr>
                <w:rFonts w:ascii="Arial" w:hAnsi="Arial" w:cs="Arial"/>
                <w:color w:val="000000"/>
                <w:sz w:val="20"/>
                <w:szCs w:val="20"/>
              </w:rPr>
              <w:t>151,05</w:t>
            </w:r>
          </w:p>
        </w:tc>
        <w:tc>
          <w:tcPr>
            <w:tcW w:w="294" w:type="pct"/>
            <w:tcBorders>
              <w:top w:val="nil"/>
              <w:left w:val="nil"/>
              <w:bottom w:val="single" w:sz="4" w:space="0" w:color="auto"/>
              <w:right w:val="single" w:sz="4" w:space="0" w:color="auto"/>
            </w:tcBorders>
            <w:shd w:val="clear" w:color="auto" w:fill="auto"/>
            <w:noWrap/>
            <w:vAlign w:val="center"/>
            <w:hideMark/>
          </w:tcPr>
          <w:p w14:paraId="18695DDD" w14:textId="77777777" w:rsidR="00084531" w:rsidRDefault="00084531">
            <w:pPr>
              <w:jc w:val="center"/>
              <w:rPr>
                <w:rFonts w:ascii="Arial" w:hAnsi="Arial" w:cs="Arial"/>
                <w:color w:val="000000"/>
                <w:sz w:val="20"/>
                <w:szCs w:val="20"/>
              </w:rPr>
            </w:pPr>
            <w:r>
              <w:rPr>
                <w:rFonts w:ascii="Arial" w:hAnsi="Arial" w:cs="Arial"/>
                <w:color w:val="000000"/>
                <w:sz w:val="20"/>
                <w:szCs w:val="20"/>
              </w:rPr>
              <w:t>150,94</w:t>
            </w:r>
          </w:p>
        </w:tc>
        <w:tc>
          <w:tcPr>
            <w:tcW w:w="294" w:type="pct"/>
            <w:tcBorders>
              <w:top w:val="nil"/>
              <w:left w:val="nil"/>
              <w:bottom w:val="single" w:sz="4" w:space="0" w:color="auto"/>
              <w:right w:val="single" w:sz="4" w:space="0" w:color="auto"/>
            </w:tcBorders>
            <w:shd w:val="clear" w:color="auto" w:fill="auto"/>
            <w:noWrap/>
            <w:vAlign w:val="center"/>
            <w:hideMark/>
          </w:tcPr>
          <w:p w14:paraId="1D429358" w14:textId="77777777" w:rsidR="00084531" w:rsidRDefault="00084531">
            <w:pPr>
              <w:jc w:val="center"/>
              <w:rPr>
                <w:rFonts w:ascii="Arial" w:hAnsi="Arial" w:cs="Arial"/>
                <w:color w:val="000000"/>
                <w:sz w:val="20"/>
                <w:szCs w:val="20"/>
              </w:rPr>
            </w:pPr>
            <w:r>
              <w:rPr>
                <w:rFonts w:ascii="Arial" w:hAnsi="Arial" w:cs="Arial"/>
                <w:color w:val="000000"/>
                <w:sz w:val="20"/>
                <w:szCs w:val="20"/>
              </w:rPr>
              <w:t>151,54</w:t>
            </w:r>
          </w:p>
        </w:tc>
        <w:tc>
          <w:tcPr>
            <w:tcW w:w="294" w:type="pct"/>
            <w:tcBorders>
              <w:top w:val="nil"/>
              <w:left w:val="nil"/>
              <w:bottom w:val="single" w:sz="4" w:space="0" w:color="auto"/>
              <w:right w:val="single" w:sz="4" w:space="0" w:color="auto"/>
            </w:tcBorders>
            <w:shd w:val="clear" w:color="auto" w:fill="auto"/>
            <w:noWrap/>
            <w:vAlign w:val="center"/>
            <w:hideMark/>
          </w:tcPr>
          <w:p w14:paraId="1E1B6951" w14:textId="77777777" w:rsidR="00084531" w:rsidRDefault="00084531">
            <w:pPr>
              <w:jc w:val="center"/>
              <w:rPr>
                <w:rFonts w:ascii="Arial" w:hAnsi="Arial" w:cs="Arial"/>
                <w:color w:val="000000"/>
                <w:sz w:val="20"/>
                <w:szCs w:val="20"/>
              </w:rPr>
            </w:pPr>
            <w:r>
              <w:rPr>
                <w:rFonts w:ascii="Arial" w:hAnsi="Arial" w:cs="Arial"/>
                <w:color w:val="000000"/>
                <w:sz w:val="20"/>
                <w:szCs w:val="20"/>
              </w:rPr>
              <w:t>148,71</w:t>
            </w:r>
          </w:p>
        </w:tc>
        <w:tc>
          <w:tcPr>
            <w:tcW w:w="294" w:type="pct"/>
            <w:tcBorders>
              <w:top w:val="nil"/>
              <w:left w:val="nil"/>
              <w:bottom w:val="single" w:sz="4" w:space="0" w:color="auto"/>
              <w:right w:val="single" w:sz="4" w:space="0" w:color="auto"/>
            </w:tcBorders>
            <w:shd w:val="clear" w:color="auto" w:fill="auto"/>
            <w:noWrap/>
            <w:vAlign w:val="center"/>
            <w:hideMark/>
          </w:tcPr>
          <w:p w14:paraId="1CA413CE" w14:textId="77777777" w:rsidR="00084531" w:rsidRDefault="00084531">
            <w:pPr>
              <w:jc w:val="center"/>
              <w:rPr>
                <w:rFonts w:ascii="Arial" w:hAnsi="Arial" w:cs="Arial"/>
                <w:color w:val="000000"/>
                <w:sz w:val="20"/>
                <w:szCs w:val="20"/>
              </w:rPr>
            </w:pPr>
            <w:r>
              <w:rPr>
                <w:rFonts w:ascii="Arial" w:hAnsi="Arial" w:cs="Arial"/>
                <w:color w:val="000000"/>
                <w:sz w:val="20"/>
                <w:szCs w:val="20"/>
              </w:rPr>
              <w:t>149,18</w:t>
            </w:r>
          </w:p>
        </w:tc>
        <w:tc>
          <w:tcPr>
            <w:tcW w:w="294" w:type="pct"/>
            <w:tcBorders>
              <w:top w:val="nil"/>
              <w:left w:val="nil"/>
              <w:bottom w:val="single" w:sz="4" w:space="0" w:color="auto"/>
              <w:right w:val="single" w:sz="4" w:space="0" w:color="auto"/>
            </w:tcBorders>
            <w:shd w:val="clear" w:color="auto" w:fill="auto"/>
            <w:noWrap/>
            <w:vAlign w:val="center"/>
            <w:hideMark/>
          </w:tcPr>
          <w:p w14:paraId="5D989555" w14:textId="77777777" w:rsidR="00084531" w:rsidRDefault="00084531">
            <w:pPr>
              <w:jc w:val="center"/>
              <w:rPr>
                <w:rFonts w:ascii="Arial" w:hAnsi="Arial" w:cs="Arial"/>
                <w:color w:val="000000"/>
                <w:sz w:val="20"/>
                <w:szCs w:val="20"/>
              </w:rPr>
            </w:pPr>
            <w:r>
              <w:rPr>
                <w:rFonts w:ascii="Arial" w:hAnsi="Arial" w:cs="Arial"/>
                <w:color w:val="000000"/>
                <w:sz w:val="20"/>
                <w:szCs w:val="20"/>
              </w:rPr>
              <w:t>149,26</w:t>
            </w:r>
          </w:p>
        </w:tc>
        <w:tc>
          <w:tcPr>
            <w:tcW w:w="294" w:type="pct"/>
            <w:tcBorders>
              <w:top w:val="nil"/>
              <w:left w:val="nil"/>
              <w:bottom w:val="single" w:sz="4" w:space="0" w:color="auto"/>
              <w:right w:val="single" w:sz="4" w:space="0" w:color="auto"/>
            </w:tcBorders>
            <w:shd w:val="clear" w:color="auto" w:fill="auto"/>
            <w:noWrap/>
            <w:vAlign w:val="center"/>
            <w:hideMark/>
          </w:tcPr>
          <w:p w14:paraId="41A5D35E" w14:textId="77777777" w:rsidR="00084531" w:rsidRDefault="00084531">
            <w:pPr>
              <w:jc w:val="center"/>
              <w:rPr>
                <w:rFonts w:ascii="Arial" w:hAnsi="Arial" w:cs="Arial"/>
                <w:color w:val="000000"/>
                <w:sz w:val="20"/>
                <w:szCs w:val="20"/>
              </w:rPr>
            </w:pPr>
            <w:r>
              <w:rPr>
                <w:rFonts w:ascii="Arial" w:hAnsi="Arial" w:cs="Arial"/>
                <w:color w:val="000000"/>
                <w:sz w:val="20"/>
                <w:szCs w:val="20"/>
              </w:rPr>
              <w:t>159,98</w:t>
            </w:r>
          </w:p>
        </w:tc>
        <w:tc>
          <w:tcPr>
            <w:tcW w:w="295" w:type="pct"/>
            <w:tcBorders>
              <w:top w:val="nil"/>
              <w:left w:val="nil"/>
              <w:bottom w:val="single" w:sz="4" w:space="0" w:color="auto"/>
              <w:right w:val="single" w:sz="4" w:space="0" w:color="auto"/>
            </w:tcBorders>
            <w:shd w:val="clear" w:color="auto" w:fill="auto"/>
            <w:noWrap/>
            <w:vAlign w:val="center"/>
            <w:hideMark/>
          </w:tcPr>
          <w:p w14:paraId="11AA8FCC" w14:textId="77777777" w:rsidR="00084531" w:rsidRDefault="00084531">
            <w:pPr>
              <w:jc w:val="center"/>
              <w:rPr>
                <w:rFonts w:ascii="Arial" w:hAnsi="Arial" w:cs="Arial"/>
                <w:color w:val="000000"/>
                <w:sz w:val="20"/>
                <w:szCs w:val="20"/>
              </w:rPr>
            </w:pPr>
            <w:r>
              <w:rPr>
                <w:rFonts w:ascii="Arial" w:hAnsi="Arial" w:cs="Arial"/>
                <w:color w:val="000000"/>
                <w:sz w:val="20"/>
                <w:szCs w:val="20"/>
              </w:rPr>
              <w:t>166,69</w:t>
            </w:r>
          </w:p>
        </w:tc>
        <w:tc>
          <w:tcPr>
            <w:tcW w:w="294" w:type="pct"/>
            <w:tcBorders>
              <w:top w:val="nil"/>
              <w:left w:val="nil"/>
              <w:bottom w:val="single" w:sz="4" w:space="0" w:color="auto"/>
              <w:right w:val="single" w:sz="4" w:space="0" w:color="auto"/>
            </w:tcBorders>
            <w:shd w:val="clear" w:color="auto" w:fill="auto"/>
            <w:noWrap/>
            <w:vAlign w:val="center"/>
            <w:hideMark/>
          </w:tcPr>
          <w:p w14:paraId="575B45FF" w14:textId="77777777" w:rsidR="00084531" w:rsidRDefault="00084531">
            <w:pPr>
              <w:jc w:val="center"/>
              <w:rPr>
                <w:rFonts w:ascii="Arial" w:hAnsi="Arial" w:cs="Arial"/>
                <w:color w:val="000000"/>
                <w:sz w:val="20"/>
                <w:szCs w:val="20"/>
              </w:rPr>
            </w:pPr>
            <w:r>
              <w:rPr>
                <w:rFonts w:ascii="Arial" w:hAnsi="Arial" w:cs="Arial"/>
                <w:color w:val="000000"/>
                <w:sz w:val="20"/>
                <w:szCs w:val="20"/>
              </w:rPr>
              <w:t>171,34</w:t>
            </w:r>
          </w:p>
        </w:tc>
      </w:tr>
      <w:tr w:rsidR="00084531" w14:paraId="319F897F" w14:textId="77777777" w:rsidTr="00CC2F50">
        <w:trPr>
          <w:trHeight w:val="528"/>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660C314" w14:textId="77777777" w:rsidR="00084531" w:rsidRDefault="00084531">
            <w:pPr>
              <w:jc w:val="center"/>
              <w:rPr>
                <w:rFonts w:ascii="Arial" w:hAnsi="Arial" w:cs="Arial"/>
                <w:color w:val="000000"/>
                <w:sz w:val="20"/>
                <w:szCs w:val="20"/>
              </w:rPr>
            </w:pPr>
            <w:r>
              <w:rPr>
                <w:rFonts w:ascii="Arial" w:hAnsi="Arial" w:cs="Arial"/>
                <w:color w:val="000000"/>
                <w:sz w:val="20"/>
                <w:szCs w:val="20"/>
              </w:rPr>
              <w:t>2.</w:t>
            </w:r>
          </w:p>
        </w:tc>
        <w:tc>
          <w:tcPr>
            <w:tcW w:w="1207" w:type="pct"/>
            <w:tcBorders>
              <w:top w:val="nil"/>
              <w:left w:val="nil"/>
              <w:bottom w:val="single" w:sz="4" w:space="0" w:color="auto"/>
              <w:right w:val="single" w:sz="4" w:space="0" w:color="auto"/>
            </w:tcBorders>
            <w:shd w:val="clear" w:color="auto" w:fill="auto"/>
            <w:vAlign w:val="center"/>
            <w:hideMark/>
          </w:tcPr>
          <w:p w14:paraId="49289AD3" w14:textId="77777777" w:rsidR="00084531" w:rsidRDefault="00084531">
            <w:pPr>
              <w:jc w:val="both"/>
              <w:rPr>
                <w:rFonts w:ascii="Arial" w:hAnsi="Arial" w:cs="Arial"/>
                <w:color w:val="000000"/>
                <w:sz w:val="20"/>
                <w:szCs w:val="20"/>
              </w:rPr>
            </w:pPr>
            <w:r>
              <w:rPr>
                <w:rFonts w:ascii="Arial" w:hAnsi="Arial" w:cs="Arial"/>
                <w:color w:val="000000"/>
                <w:sz w:val="20"/>
                <w:szCs w:val="20"/>
              </w:rPr>
              <w:t>Материальная характеристика тепловых сетей, в т.ч.:</w:t>
            </w:r>
          </w:p>
        </w:tc>
        <w:tc>
          <w:tcPr>
            <w:tcW w:w="495" w:type="pct"/>
            <w:tcBorders>
              <w:top w:val="nil"/>
              <w:left w:val="nil"/>
              <w:bottom w:val="single" w:sz="4" w:space="0" w:color="auto"/>
              <w:right w:val="single" w:sz="4" w:space="0" w:color="auto"/>
            </w:tcBorders>
            <w:shd w:val="clear" w:color="auto" w:fill="auto"/>
            <w:vAlign w:val="center"/>
            <w:hideMark/>
          </w:tcPr>
          <w:p w14:paraId="35C87236" w14:textId="77777777" w:rsidR="00084531" w:rsidRDefault="00084531">
            <w:pPr>
              <w:jc w:val="center"/>
              <w:rPr>
                <w:rFonts w:ascii="Arial" w:hAnsi="Arial" w:cs="Arial"/>
                <w:color w:val="000000"/>
                <w:sz w:val="20"/>
                <w:szCs w:val="20"/>
              </w:rPr>
            </w:pPr>
            <w:r>
              <w:rPr>
                <w:rFonts w:ascii="Arial" w:hAnsi="Arial" w:cs="Arial"/>
                <w:color w:val="000000"/>
                <w:sz w:val="20"/>
                <w:szCs w:val="20"/>
              </w:rPr>
              <w:t>M</w:t>
            </w:r>
            <w:r>
              <w:rPr>
                <w:rFonts w:ascii="Arial" w:hAnsi="Arial" w:cs="Arial"/>
                <w:color w:val="000000"/>
                <w:sz w:val="20"/>
                <w:szCs w:val="20"/>
                <w:vertAlign w:val="subscript"/>
              </w:rPr>
              <w:t>j</w:t>
            </w:r>
          </w:p>
        </w:tc>
        <w:tc>
          <w:tcPr>
            <w:tcW w:w="430" w:type="pct"/>
            <w:tcBorders>
              <w:top w:val="nil"/>
              <w:left w:val="nil"/>
              <w:bottom w:val="single" w:sz="4" w:space="0" w:color="auto"/>
              <w:right w:val="single" w:sz="4" w:space="0" w:color="auto"/>
            </w:tcBorders>
            <w:shd w:val="clear" w:color="auto" w:fill="auto"/>
            <w:vAlign w:val="center"/>
            <w:hideMark/>
          </w:tcPr>
          <w:p w14:paraId="65D2481F" w14:textId="77777777" w:rsidR="00084531" w:rsidRDefault="00084531">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294" w:type="pct"/>
            <w:tcBorders>
              <w:top w:val="nil"/>
              <w:left w:val="nil"/>
              <w:bottom w:val="single" w:sz="4" w:space="0" w:color="auto"/>
              <w:right w:val="single" w:sz="4" w:space="0" w:color="auto"/>
            </w:tcBorders>
            <w:shd w:val="clear" w:color="auto" w:fill="auto"/>
            <w:vAlign w:val="center"/>
            <w:hideMark/>
          </w:tcPr>
          <w:p w14:paraId="4F25CA8B" w14:textId="77777777" w:rsidR="00084531" w:rsidRDefault="00084531">
            <w:pPr>
              <w:jc w:val="center"/>
              <w:rPr>
                <w:rFonts w:ascii="Arial" w:hAnsi="Arial" w:cs="Arial"/>
                <w:color w:val="000000"/>
                <w:sz w:val="20"/>
                <w:szCs w:val="20"/>
              </w:rPr>
            </w:pPr>
            <w:r>
              <w:rPr>
                <w:rFonts w:ascii="Arial" w:hAnsi="Arial" w:cs="Arial"/>
                <w:color w:val="000000"/>
                <w:sz w:val="20"/>
                <w:szCs w:val="20"/>
              </w:rPr>
              <w:t>54,37</w:t>
            </w:r>
          </w:p>
        </w:tc>
        <w:tc>
          <w:tcPr>
            <w:tcW w:w="294" w:type="pct"/>
            <w:tcBorders>
              <w:top w:val="nil"/>
              <w:left w:val="nil"/>
              <w:bottom w:val="single" w:sz="4" w:space="0" w:color="auto"/>
              <w:right w:val="single" w:sz="4" w:space="0" w:color="auto"/>
            </w:tcBorders>
            <w:shd w:val="clear" w:color="auto" w:fill="auto"/>
            <w:vAlign w:val="center"/>
            <w:hideMark/>
          </w:tcPr>
          <w:p w14:paraId="77D804F1" w14:textId="77777777" w:rsidR="00084531" w:rsidRDefault="00084531">
            <w:pPr>
              <w:jc w:val="center"/>
              <w:rPr>
                <w:rFonts w:ascii="Arial" w:hAnsi="Arial" w:cs="Arial"/>
                <w:color w:val="000000"/>
                <w:sz w:val="20"/>
                <w:szCs w:val="20"/>
              </w:rPr>
            </w:pPr>
            <w:r>
              <w:rPr>
                <w:rFonts w:ascii="Arial" w:hAnsi="Arial" w:cs="Arial"/>
                <w:color w:val="000000"/>
                <w:sz w:val="20"/>
                <w:szCs w:val="20"/>
              </w:rPr>
              <w:t>54,28</w:t>
            </w:r>
          </w:p>
        </w:tc>
        <w:tc>
          <w:tcPr>
            <w:tcW w:w="294" w:type="pct"/>
            <w:tcBorders>
              <w:top w:val="nil"/>
              <w:left w:val="nil"/>
              <w:bottom w:val="single" w:sz="4" w:space="0" w:color="auto"/>
              <w:right w:val="single" w:sz="4" w:space="0" w:color="auto"/>
            </w:tcBorders>
            <w:shd w:val="clear" w:color="auto" w:fill="auto"/>
            <w:vAlign w:val="center"/>
            <w:hideMark/>
          </w:tcPr>
          <w:p w14:paraId="35429893" w14:textId="77777777" w:rsidR="00084531" w:rsidRDefault="00084531">
            <w:pPr>
              <w:jc w:val="center"/>
              <w:rPr>
                <w:rFonts w:ascii="Arial" w:hAnsi="Arial" w:cs="Arial"/>
                <w:color w:val="000000"/>
                <w:sz w:val="20"/>
                <w:szCs w:val="20"/>
              </w:rPr>
            </w:pPr>
            <w:r>
              <w:rPr>
                <w:rFonts w:ascii="Arial" w:hAnsi="Arial" w:cs="Arial"/>
                <w:color w:val="000000"/>
                <w:sz w:val="20"/>
                <w:szCs w:val="20"/>
              </w:rPr>
              <w:t>54,37</w:t>
            </w:r>
          </w:p>
        </w:tc>
        <w:tc>
          <w:tcPr>
            <w:tcW w:w="294" w:type="pct"/>
            <w:tcBorders>
              <w:top w:val="nil"/>
              <w:left w:val="nil"/>
              <w:bottom w:val="single" w:sz="4" w:space="0" w:color="auto"/>
              <w:right w:val="single" w:sz="4" w:space="0" w:color="auto"/>
            </w:tcBorders>
            <w:shd w:val="clear" w:color="auto" w:fill="auto"/>
            <w:vAlign w:val="center"/>
            <w:hideMark/>
          </w:tcPr>
          <w:p w14:paraId="56E3FF2A" w14:textId="77777777" w:rsidR="00084531" w:rsidRDefault="00084531">
            <w:pPr>
              <w:jc w:val="center"/>
              <w:rPr>
                <w:rFonts w:ascii="Arial" w:hAnsi="Arial" w:cs="Arial"/>
                <w:color w:val="000000"/>
                <w:sz w:val="20"/>
                <w:szCs w:val="20"/>
              </w:rPr>
            </w:pPr>
            <w:r>
              <w:rPr>
                <w:rFonts w:ascii="Arial" w:hAnsi="Arial" w:cs="Arial"/>
                <w:color w:val="000000"/>
                <w:sz w:val="20"/>
                <w:szCs w:val="20"/>
              </w:rPr>
              <w:t>53,55</w:t>
            </w:r>
          </w:p>
        </w:tc>
        <w:tc>
          <w:tcPr>
            <w:tcW w:w="294" w:type="pct"/>
            <w:tcBorders>
              <w:top w:val="nil"/>
              <w:left w:val="nil"/>
              <w:bottom w:val="single" w:sz="4" w:space="0" w:color="auto"/>
              <w:right w:val="single" w:sz="4" w:space="0" w:color="auto"/>
            </w:tcBorders>
            <w:shd w:val="clear" w:color="auto" w:fill="auto"/>
            <w:vAlign w:val="center"/>
            <w:hideMark/>
          </w:tcPr>
          <w:p w14:paraId="03C0DE34" w14:textId="77777777" w:rsidR="00084531" w:rsidRDefault="00084531">
            <w:pPr>
              <w:jc w:val="center"/>
              <w:rPr>
                <w:rFonts w:ascii="Arial" w:hAnsi="Arial" w:cs="Arial"/>
                <w:color w:val="000000"/>
                <w:sz w:val="20"/>
                <w:szCs w:val="20"/>
              </w:rPr>
            </w:pPr>
            <w:r>
              <w:rPr>
                <w:rFonts w:ascii="Arial" w:hAnsi="Arial" w:cs="Arial"/>
                <w:color w:val="000000"/>
                <w:sz w:val="20"/>
                <w:szCs w:val="20"/>
              </w:rPr>
              <w:t>53,63</w:t>
            </w:r>
          </w:p>
        </w:tc>
        <w:tc>
          <w:tcPr>
            <w:tcW w:w="294" w:type="pct"/>
            <w:tcBorders>
              <w:top w:val="nil"/>
              <w:left w:val="nil"/>
              <w:bottom w:val="single" w:sz="4" w:space="0" w:color="auto"/>
              <w:right w:val="single" w:sz="4" w:space="0" w:color="auto"/>
            </w:tcBorders>
            <w:shd w:val="clear" w:color="auto" w:fill="auto"/>
            <w:vAlign w:val="center"/>
            <w:hideMark/>
          </w:tcPr>
          <w:p w14:paraId="1919329B" w14:textId="77777777" w:rsidR="00084531" w:rsidRDefault="00084531">
            <w:pPr>
              <w:jc w:val="center"/>
              <w:rPr>
                <w:rFonts w:ascii="Arial" w:hAnsi="Arial" w:cs="Arial"/>
                <w:color w:val="000000"/>
                <w:sz w:val="20"/>
                <w:szCs w:val="20"/>
              </w:rPr>
            </w:pPr>
            <w:r>
              <w:rPr>
                <w:rFonts w:ascii="Arial" w:hAnsi="Arial" w:cs="Arial"/>
                <w:color w:val="000000"/>
                <w:sz w:val="20"/>
                <w:szCs w:val="20"/>
              </w:rPr>
              <w:t>53,64</w:t>
            </w:r>
          </w:p>
        </w:tc>
        <w:tc>
          <w:tcPr>
            <w:tcW w:w="294" w:type="pct"/>
            <w:tcBorders>
              <w:top w:val="nil"/>
              <w:left w:val="nil"/>
              <w:bottom w:val="single" w:sz="4" w:space="0" w:color="auto"/>
              <w:right w:val="single" w:sz="4" w:space="0" w:color="auto"/>
            </w:tcBorders>
            <w:shd w:val="clear" w:color="auto" w:fill="auto"/>
            <w:vAlign w:val="center"/>
            <w:hideMark/>
          </w:tcPr>
          <w:p w14:paraId="76B7233F" w14:textId="77777777" w:rsidR="00084531" w:rsidRDefault="00084531">
            <w:pPr>
              <w:jc w:val="center"/>
              <w:rPr>
                <w:rFonts w:ascii="Arial" w:hAnsi="Arial" w:cs="Arial"/>
                <w:color w:val="000000"/>
                <w:sz w:val="20"/>
                <w:szCs w:val="20"/>
              </w:rPr>
            </w:pPr>
            <w:r>
              <w:rPr>
                <w:rFonts w:ascii="Arial" w:hAnsi="Arial" w:cs="Arial"/>
                <w:color w:val="000000"/>
                <w:sz w:val="20"/>
                <w:szCs w:val="20"/>
              </w:rPr>
              <w:t>57,26</w:t>
            </w:r>
          </w:p>
        </w:tc>
        <w:tc>
          <w:tcPr>
            <w:tcW w:w="295" w:type="pct"/>
            <w:tcBorders>
              <w:top w:val="nil"/>
              <w:left w:val="nil"/>
              <w:bottom w:val="single" w:sz="4" w:space="0" w:color="auto"/>
              <w:right w:val="single" w:sz="4" w:space="0" w:color="auto"/>
            </w:tcBorders>
            <w:shd w:val="clear" w:color="auto" w:fill="auto"/>
            <w:vAlign w:val="center"/>
            <w:hideMark/>
          </w:tcPr>
          <w:p w14:paraId="6AD017E7" w14:textId="77777777" w:rsidR="00084531" w:rsidRDefault="00084531">
            <w:pPr>
              <w:jc w:val="center"/>
              <w:rPr>
                <w:rFonts w:ascii="Arial" w:hAnsi="Arial" w:cs="Arial"/>
                <w:color w:val="000000"/>
                <w:sz w:val="20"/>
                <w:szCs w:val="20"/>
              </w:rPr>
            </w:pPr>
            <w:r>
              <w:rPr>
                <w:rFonts w:ascii="Arial" w:hAnsi="Arial" w:cs="Arial"/>
                <w:color w:val="000000"/>
                <w:sz w:val="20"/>
                <w:szCs w:val="20"/>
              </w:rPr>
              <w:t>59,26</w:t>
            </w:r>
          </w:p>
        </w:tc>
        <w:tc>
          <w:tcPr>
            <w:tcW w:w="294" w:type="pct"/>
            <w:tcBorders>
              <w:top w:val="nil"/>
              <w:left w:val="nil"/>
              <w:bottom w:val="single" w:sz="4" w:space="0" w:color="auto"/>
              <w:right w:val="single" w:sz="4" w:space="0" w:color="auto"/>
            </w:tcBorders>
            <w:shd w:val="clear" w:color="auto" w:fill="auto"/>
            <w:vAlign w:val="center"/>
            <w:hideMark/>
          </w:tcPr>
          <w:p w14:paraId="4C31E809" w14:textId="77777777" w:rsidR="00084531" w:rsidRDefault="00084531">
            <w:pPr>
              <w:jc w:val="center"/>
              <w:rPr>
                <w:rFonts w:ascii="Arial" w:hAnsi="Arial" w:cs="Arial"/>
                <w:color w:val="000000"/>
                <w:sz w:val="20"/>
                <w:szCs w:val="20"/>
              </w:rPr>
            </w:pPr>
            <w:r>
              <w:rPr>
                <w:rFonts w:ascii="Arial" w:hAnsi="Arial" w:cs="Arial"/>
                <w:color w:val="000000"/>
                <w:sz w:val="20"/>
                <w:szCs w:val="20"/>
              </w:rPr>
              <w:t>60,81</w:t>
            </w:r>
          </w:p>
        </w:tc>
      </w:tr>
      <w:tr w:rsidR="00084531" w14:paraId="4BBAE32B" w14:textId="77777777" w:rsidTr="00CC2F50">
        <w:trPr>
          <w:trHeight w:val="312"/>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06A9A03" w14:textId="77777777" w:rsidR="00084531" w:rsidRDefault="00084531">
            <w:pPr>
              <w:jc w:val="center"/>
              <w:rPr>
                <w:rFonts w:ascii="Arial" w:hAnsi="Arial" w:cs="Arial"/>
                <w:color w:val="000000"/>
                <w:sz w:val="20"/>
                <w:szCs w:val="20"/>
              </w:rPr>
            </w:pPr>
            <w:r>
              <w:rPr>
                <w:rFonts w:ascii="Arial" w:hAnsi="Arial" w:cs="Arial"/>
                <w:color w:val="000000"/>
                <w:sz w:val="20"/>
                <w:szCs w:val="20"/>
              </w:rPr>
              <w:t>2.1.</w:t>
            </w:r>
          </w:p>
        </w:tc>
        <w:tc>
          <w:tcPr>
            <w:tcW w:w="1207" w:type="pct"/>
            <w:tcBorders>
              <w:top w:val="nil"/>
              <w:left w:val="nil"/>
              <w:bottom w:val="single" w:sz="4" w:space="0" w:color="auto"/>
              <w:right w:val="single" w:sz="4" w:space="0" w:color="auto"/>
            </w:tcBorders>
            <w:shd w:val="clear" w:color="auto" w:fill="auto"/>
            <w:vAlign w:val="center"/>
            <w:hideMark/>
          </w:tcPr>
          <w:p w14:paraId="24A34CDE" w14:textId="77777777" w:rsidR="00084531" w:rsidRDefault="00084531">
            <w:pPr>
              <w:jc w:val="both"/>
              <w:rPr>
                <w:rFonts w:ascii="Arial" w:hAnsi="Arial" w:cs="Arial"/>
                <w:color w:val="000000"/>
                <w:sz w:val="20"/>
                <w:szCs w:val="20"/>
              </w:rPr>
            </w:pPr>
            <w:r>
              <w:rPr>
                <w:rFonts w:ascii="Arial" w:hAnsi="Arial" w:cs="Arial"/>
                <w:color w:val="000000"/>
                <w:sz w:val="20"/>
                <w:szCs w:val="20"/>
              </w:rPr>
              <w:t>магистральных</w:t>
            </w:r>
          </w:p>
        </w:tc>
        <w:tc>
          <w:tcPr>
            <w:tcW w:w="495" w:type="pct"/>
            <w:tcBorders>
              <w:top w:val="nil"/>
              <w:left w:val="nil"/>
              <w:bottom w:val="single" w:sz="4" w:space="0" w:color="auto"/>
              <w:right w:val="single" w:sz="4" w:space="0" w:color="auto"/>
            </w:tcBorders>
            <w:shd w:val="clear" w:color="auto" w:fill="auto"/>
            <w:vAlign w:val="center"/>
            <w:hideMark/>
          </w:tcPr>
          <w:p w14:paraId="27C8AA14" w14:textId="77777777" w:rsidR="00084531" w:rsidRDefault="00084531">
            <w:pPr>
              <w:jc w:val="center"/>
              <w:rPr>
                <w:rFonts w:ascii="Arial" w:hAnsi="Arial" w:cs="Arial"/>
                <w:color w:val="000000"/>
                <w:sz w:val="20"/>
                <w:szCs w:val="20"/>
              </w:rPr>
            </w:pPr>
            <w:r>
              <w:rPr>
                <w:rFonts w:ascii="Arial" w:hAnsi="Arial" w:cs="Arial"/>
                <w:color w:val="000000"/>
                <w:sz w:val="20"/>
                <w:szCs w:val="20"/>
              </w:rPr>
              <w:t>M</w:t>
            </w:r>
            <w:r>
              <w:rPr>
                <w:rFonts w:ascii="Arial" w:hAnsi="Arial" w:cs="Arial"/>
                <w:color w:val="000000"/>
                <w:sz w:val="20"/>
                <w:szCs w:val="20"/>
                <w:vertAlign w:val="subscript"/>
              </w:rPr>
              <w:t>маг,j</w:t>
            </w:r>
          </w:p>
        </w:tc>
        <w:tc>
          <w:tcPr>
            <w:tcW w:w="430" w:type="pct"/>
            <w:tcBorders>
              <w:top w:val="nil"/>
              <w:left w:val="nil"/>
              <w:bottom w:val="single" w:sz="4" w:space="0" w:color="auto"/>
              <w:right w:val="single" w:sz="4" w:space="0" w:color="auto"/>
            </w:tcBorders>
            <w:shd w:val="clear" w:color="auto" w:fill="auto"/>
            <w:vAlign w:val="center"/>
            <w:hideMark/>
          </w:tcPr>
          <w:p w14:paraId="58319B67" w14:textId="77777777" w:rsidR="00084531" w:rsidRDefault="00084531">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294" w:type="pct"/>
            <w:tcBorders>
              <w:top w:val="nil"/>
              <w:left w:val="nil"/>
              <w:bottom w:val="single" w:sz="4" w:space="0" w:color="auto"/>
              <w:right w:val="single" w:sz="4" w:space="0" w:color="auto"/>
            </w:tcBorders>
            <w:shd w:val="clear" w:color="auto" w:fill="auto"/>
            <w:noWrap/>
            <w:vAlign w:val="center"/>
            <w:hideMark/>
          </w:tcPr>
          <w:p w14:paraId="0223ABF8" w14:textId="77777777" w:rsidR="00084531" w:rsidRDefault="00084531">
            <w:pPr>
              <w:jc w:val="center"/>
              <w:rPr>
                <w:rFonts w:ascii="Arial" w:hAnsi="Arial" w:cs="Arial"/>
                <w:color w:val="000000"/>
                <w:sz w:val="20"/>
                <w:szCs w:val="20"/>
              </w:rPr>
            </w:pPr>
            <w:r>
              <w:rPr>
                <w:rFonts w:ascii="Arial" w:hAnsi="Arial" w:cs="Arial"/>
                <w:color w:val="000000"/>
                <w:sz w:val="20"/>
                <w:szCs w:val="20"/>
              </w:rPr>
              <w:t>18,40</w:t>
            </w:r>
          </w:p>
        </w:tc>
        <w:tc>
          <w:tcPr>
            <w:tcW w:w="294" w:type="pct"/>
            <w:tcBorders>
              <w:top w:val="nil"/>
              <w:left w:val="nil"/>
              <w:bottom w:val="single" w:sz="4" w:space="0" w:color="auto"/>
              <w:right w:val="single" w:sz="4" w:space="0" w:color="auto"/>
            </w:tcBorders>
            <w:shd w:val="clear" w:color="auto" w:fill="auto"/>
            <w:noWrap/>
            <w:vAlign w:val="center"/>
            <w:hideMark/>
          </w:tcPr>
          <w:p w14:paraId="2D88EBA3" w14:textId="77777777" w:rsidR="00084531" w:rsidRDefault="00084531">
            <w:pPr>
              <w:jc w:val="center"/>
              <w:rPr>
                <w:rFonts w:ascii="Arial" w:hAnsi="Arial" w:cs="Arial"/>
                <w:color w:val="000000"/>
                <w:sz w:val="20"/>
                <w:szCs w:val="20"/>
              </w:rPr>
            </w:pPr>
            <w:r>
              <w:rPr>
                <w:rFonts w:ascii="Arial" w:hAnsi="Arial" w:cs="Arial"/>
                <w:color w:val="000000"/>
                <w:sz w:val="20"/>
                <w:szCs w:val="20"/>
              </w:rPr>
              <w:t>18,40</w:t>
            </w:r>
          </w:p>
        </w:tc>
        <w:tc>
          <w:tcPr>
            <w:tcW w:w="294" w:type="pct"/>
            <w:tcBorders>
              <w:top w:val="nil"/>
              <w:left w:val="nil"/>
              <w:bottom w:val="single" w:sz="4" w:space="0" w:color="auto"/>
              <w:right w:val="single" w:sz="4" w:space="0" w:color="auto"/>
            </w:tcBorders>
            <w:shd w:val="clear" w:color="auto" w:fill="auto"/>
            <w:noWrap/>
            <w:vAlign w:val="center"/>
            <w:hideMark/>
          </w:tcPr>
          <w:p w14:paraId="78C49BF0" w14:textId="77777777" w:rsidR="00084531" w:rsidRDefault="00084531">
            <w:pPr>
              <w:jc w:val="center"/>
              <w:rPr>
                <w:rFonts w:ascii="Arial" w:hAnsi="Arial" w:cs="Arial"/>
                <w:color w:val="000000"/>
                <w:sz w:val="20"/>
                <w:szCs w:val="20"/>
              </w:rPr>
            </w:pPr>
            <w:r>
              <w:rPr>
                <w:rFonts w:ascii="Arial" w:hAnsi="Arial" w:cs="Arial"/>
                <w:color w:val="000000"/>
                <w:sz w:val="20"/>
                <w:szCs w:val="20"/>
              </w:rPr>
              <w:t>18,40</w:t>
            </w:r>
          </w:p>
        </w:tc>
        <w:tc>
          <w:tcPr>
            <w:tcW w:w="294" w:type="pct"/>
            <w:tcBorders>
              <w:top w:val="nil"/>
              <w:left w:val="nil"/>
              <w:bottom w:val="single" w:sz="4" w:space="0" w:color="auto"/>
              <w:right w:val="single" w:sz="4" w:space="0" w:color="auto"/>
            </w:tcBorders>
            <w:shd w:val="clear" w:color="auto" w:fill="auto"/>
            <w:noWrap/>
            <w:vAlign w:val="center"/>
            <w:hideMark/>
          </w:tcPr>
          <w:p w14:paraId="299F4139" w14:textId="77777777" w:rsidR="00084531" w:rsidRDefault="00084531">
            <w:pPr>
              <w:jc w:val="center"/>
              <w:rPr>
                <w:rFonts w:ascii="Arial" w:hAnsi="Arial" w:cs="Arial"/>
                <w:color w:val="000000"/>
                <w:sz w:val="20"/>
                <w:szCs w:val="20"/>
              </w:rPr>
            </w:pPr>
            <w:r>
              <w:rPr>
                <w:rFonts w:ascii="Arial" w:hAnsi="Arial" w:cs="Arial"/>
                <w:color w:val="000000"/>
                <w:sz w:val="20"/>
                <w:szCs w:val="20"/>
              </w:rPr>
              <w:t>18,38</w:t>
            </w:r>
          </w:p>
        </w:tc>
        <w:tc>
          <w:tcPr>
            <w:tcW w:w="294" w:type="pct"/>
            <w:tcBorders>
              <w:top w:val="nil"/>
              <w:left w:val="nil"/>
              <w:bottom w:val="single" w:sz="4" w:space="0" w:color="auto"/>
              <w:right w:val="single" w:sz="4" w:space="0" w:color="auto"/>
            </w:tcBorders>
            <w:shd w:val="clear" w:color="auto" w:fill="auto"/>
            <w:noWrap/>
            <w:vAlign w:val="center"/>
            <w:hideMark/>
          </w:tcPr>
          <w:p w14:paraId="5D95E512" w14:textId="77777777" w:rsidR="00084531" w:rsidRDefault="00084531">
            <w:pPr>
              <w:jc w:val="center"/>
              <w:rPr>
                <w:rFonts w:ascii="Arial" w:hAnsi="Arial" w:cs="Arial"/>
                <w:color w:val="000000"/>
                <w:sz w:val="20"/>
                <w:szCs w:val="20"/>
              </w:rPr>
            </w:pPr>
            <w:r>
              <w:rPr>
                <w:rFonts w:ascii="Arial" w:hAnsi="Arial" w:cs="Arial"/>
                <w:color w:val="000000"/>
                <w:sz w:val="20"/>
                <w:szCs w:val="20"/>
              </w:rPr>
              <w:t>18,38</w:t>
            </w:r>
          </w:p>
        </w:tc>
        <w:tc>
          <w:tcPr>
            <w:tcW w:w="294" w:type="pct"/>
            <w:tcBorders>
              <w:top w:val="nil"/>
              <w:left w:val="nil"/>
              <w:bottom w:val="single" w:sz="4" w:space="0" w:color="auto"/>
              <w:right w:val="single" w:sz="4" w:space="0" w:color="auto"/>
            </w:tcBorders>
            <w:shd w:val="clear" w:color="auto" w:fill="auto"/>
            <w:noWrap/>
            <w:vAlign w:val="center"/>
            <w:hideMark/>
          </w:tcPr>
          <w:p w14:paraId="5A81DAAC" w14:textId="77777777" w:rsidR="00084531" w:rsidRDefault="00084531">
            <w:pPr>
              <w:jc w:val="center"/>
              <w:rPr>
                <w:rFonts w:ascii="Arial" w:hAnsi="Arial" w:cs="Arial"/>
                <w:color w:val="000000"/>
                <w:sz w:val="20"/>
                <w:szCs w:val="20"/>
              </w:rPr>
            </w:pPr>
            <w:r>
              <w:rPr>
                <w:rFonts w:ascii="Arial" w:hAnsi="Arial" w:cs="Arial"/>
                <w:color w:val="000000"/>
                <w:sz w:val="20"/>
                <w:szCs w:val="20"/>
              </w:rPr>
              <w:t>18,38</w:t>
            </w:r>
          </w:p>
        </w:tc>
        <w:tc>
          <w:tcPr>
            <w:tcW w:w="294" w:type="pct"/>
            <w:tcBorders>
              <w:top w:val="nil"/>
              <w:left w:val="nil"/>
              <w:bottom w:val="single" w:sz="4" w:space="0" w:color="auto"/>
              <w:right w:val="single" w:sz="4" w:space="0" w:color="auto"/>
            </w:tcBorders>
            <w:shd w:val="clear" w:color="auto" w:fill="auto"/>
            <w:noWrap/>
            <w:vAlign w:val="center"/>
            <w:hideMark/>
          </w:tcPr>
          <w:p w14:paraId="42AEF158" w14:textId="77777777" w:rsidR="00084531" w:rsidRDefault="00084531">
            <w:pPr>
              <w:jc w:val="center"/>
              <w:rPr>
                <w:rFonts w:ascii="Arial" w:hAnsi="Arial" w:cs="Arial"/>
                <w:color w:val="000000"/>
                <w:sz w:val="20"/>
                <w:szCs w:val="20"/>
              </w:rPr>
            </w:pPr>
            <w:r>
              <w:rPr>
                <w:rFonts w:ascii="Arial" w:hAnsi="Arial" w:cs="Arial"/>
                <w:color w:val="000000"/>
                <w:sz w:val="20"/>
                <w:szCs w:val="20"/>
              </w:rPr>
              <w:t>18,52</w:t>
            </w:r>
          </w:p>
        </w:tc>
        <w:tc>
          <w:tcPr>
            <w:tcW w:w="295" w:type="pct"/>
            <w:tcBorders>
              <w:top w:val="nil"/>
              <w:left w:val="nil"/>
              <w:bottom w:val="single" w:sz="4" w:space="0" w:color="auto"/>
              <w:right w:val="single" w:sz="4" w:space="0" w:color="auto"/>
            </w:tcBorders>
            <w:shd w:val="clear" w:color="auto" w:fill="auto"/>
            <w:noWrap/>
            <w:vAlign w:val="center"/>
            <w:hideMark/>
          </w:tcPr>
          <w:p w14:paraId="4C6D9648" w14:textId="77777777" w:rsidR="00084531" w:rsidRDefault="00084531">
            <w:pPr>
              <w:jc w:val="center"/>
              <w:rPr>
                <w:rFonts w:ascii="Arial" w:hAnsi="Arial" w:cs="Arial"/>
                <w:color w:val="000000"/>
                <w:sz w:val="20"/>
                <w:szCs w:val="20"/>
              </w:rPr>
            </w:pPr>
            <w:r>
              <w:rPr>
                <w:rFonts w:ascii="Arial" w:hAnsi="Arial" w:cs="Arial"/>
                <w:color w:val="000000"/>
                <w:sz w:val="20"/>
                <w:szCs w:val="20"/>
              </w:rPr>
              <w:t>18,69</w:t>
            </w:r>
          </w:p>
        </w:tc>
        <w:tc>
          <w:tcPr>
            <w:tcW w:w="294" w:type="pct"/>
            <w:tcBorders>
              <w:top w:val="nil"/>
              <w:left w:val="nil"/>
              <w:bottom w:val="single" w:sz="4" w:space="0" w:color="auto"/>
              <w:right w:val="single" w:sz="4" w:space="0" w:color="auto"/>
            </w:tcBorders>
            <w:shd w:val="clear" w:color="auto" w:fill="auto"/>
            <w:noWrap/>
            <w:vAlign w:val="center"/>
            <w:hideMark/>
          </w:tcPr>
          <w:p w14:paraId="232B35C7" w14:textId="77777777" w:rsidR="00084531" w:rsidRDefault="00084531">
            <w:pPr>
              <w:jc w:val="center"/>
              <w:rPr>
                <w:rFonts w:ascii="Arial" w:hAnsi="Arial" w:cs="Arial"/>
                <w:color w:val="000000"/>
                <w:sz w:val="20"/>
                <w:szCs w:val="20"/>
              </w:rPr>
            </w:pPr>
            <w:r>
              <w:rPr>
                <w:rFonts w:ascii="Arial" w:hAnsi="Arial" w:cs="Arial"/>
                <w:color w:val="000000"/>
                <w:sz w:val="20"/>
                <w:szCs w:val="20"/>
              </w:rPr>
              <w:t>19,01</w:t>
            </w:r>
          </w:p>
        </w:tc>
      </w:tr>
      <w:tr w:rsidR="00084531" w14:paraId="45618882" w14:textId="77777777" w:rsidTr="00CC2F50">
        <w:trPr>
          <w:trHeight w:val="312"/>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BA9B439" w14:textId="77777777" w:rsidR="00084531" w:rsidRDefault="00084531">
            <w:pPr>
              <w:jc w:val="center"/>
              <w:rPr>
                <w:rFonts w:ascii="Arial" w:hAnsi="Arial" w:cs="Arial"/>
                <w:color w:val="000000"/>
                <w:sz w:val="20"/>
                <w:szCs w:val="20"/>
              </w:rPr>
            </w:pPr>
            <w:r>
              <w:rPr>
                <w:rFonts w:ascii="Arial" w:hAnsi="Arial" w:cs="Arial"/>
                <w:color w:val="000000"/>
                <w:sz w:val="20"/>
                <w:szCs w:val="20"/>
              </w:rPr>
              <w:t>2.2.</w:t>
            </w:r>
          </w:p>
        </w:tc>
        <w:tc>
          <w:tcPr>
            <w:tcW w:w="1207" w:type="pct"/>
            <w:tcBorders>
              <w:top w:val="nil"/>
              <w:left w:val="nil"/>
              <w:bottom w:val="single" w:sz="4" w:space="0" w:color="auto"/>
              <w:right w:val="single" w:sz="4" w:space="0" w:color="auto"/>
            </w:tcBorders>
            <w:shd w:val="clear" w:color="auto" w:fill="auto"/>
            <w:vAlign w:val="center"/>
            <w:hideMark/>
          </w:tcPr>
          <w:p w14:paraId="1873D31D" w14:textId="77777777" w:rsidR="00084531" w:rsidRDefault="00084531">
            <w:pPr>
              <w:jc w:val="both"/>
              <w:rPr>
                <w:rFonts w:ascii="Arial" w:hAnsi="Arial" w:cs="Arial"/>
                <w:color w:val="000000"/>
                <w:sz w:val="20"/>
                <w:szCs w:val="20"/>
              </w:rPr>
            </w:pPr>
            <w:r>
              <w:rPr>
                <w:rFonts w:ascii="Arial" w:hAnsi="Arial" w:cs="Arial"/>
                <w:color w:val="000000"/>
                <w:sz w:val="20"/>
                <w:szCs w:val="20"/>
              </w:rPr>
              <w:t>распределительных</w:t>
            </w:r>
          </w:p>
        </w:tc>
        <w:tc>
          <w:tcPr>
            <w:tcW w:w="495" w:type="pct"/>
            <w:tcBorders>
              <w:top w:val="nil"/>
              <w:left w:val="nil"/>
              <w:bottom w:val="single" w:sz="4" w:space="0" w:color="auto"/>
              <w:right w:val="single" w:sz="4" w:space="0" w:color="auto"/>
            </w:tcBorders>
            <w:shd w:val="clear" w:color="auto" w:fill="auto"/>
            <w:vAlign w:val="center"/>
            <w:hideMark/>
          </w:tcPr>
          <w:p w14:paraId="2E76C24C" w14:textId="77777777" w:rsidR="00084531" w:rsidRDefault="00084531">
            <w:pPr>
              <w:jc w:val="center"/>
              <w:rPr>
                <w:rFonts w:ascii="Arial" w:hAnsi="Arial" w:cs="Arial"/>
                <w:color w:val="000000"/>
                <w:sz w:val="20"/>
                <w:szCs w:val="20"/>
              </w:rPr>
            </w:pPr>
            <w:r>
              <w:rPr>
                <w:rFonts w:ascii="Arial" w:hAnsi="Arial" w:cs="Arial"/>
                <w:color w:val="000000"/>
                <w:sz w:val="20"/>
                <w:szCs w:val="20"/>
              </w:rPr>
              <w:t>M</w:t>
            </w:r>
            <w:r>
              <w:rPr>
                <w:rFonts w:ascii="Arial" w:hAnsi="Arial" w:cs="Arial"/>
                <w:color w:val="000000"/>
                <w:sz w:val="20"/>
                <w:szCs w:val="20"/>
                <w:vertAlign w:val="subscript"/>
              </w:rPr>
              <w:t>расп,j</w:t>
            </w:r>
          </w:p>
        </w:tc>
        <w:tc>
          <w:tcPr>
            <w:tcW w:w="430" w:type="pct"/>
            <w:tcBorders>
              <w:top w:val="nil"/>
              <w:left w:val="nil"/>
              <w:bottom w:val="single" w:sz="4" w:space="0" w:color="auto"/>
              <w:right w:val="single" w:sz="4" w:space="0" w:color="auto"/>
            </w:tcBorders>
            <w:shd w:val="clear" w:color="auto" w:fill="auto"/>
            <w:vAlign w:val="center"/>
            <w:hideMark/>
          </w:tcPr>
          <w:p w14:paraId="1D08B162" w14:textId="77777777" w:rsidR="00084531" w:rsidRDefault="00084531">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294" w:type="pct"/>
            <w:tcBorders>
              <w:top w:val="nil"/>
              <w:left w:val="nil"/>
              <w:bottom w:val="single" w:sz="4" w:space="0" w:color="auto"/>
              <w:right w:val="single" w:sz="4" w:space="0" w:color="auto"/>
            </w:tcBorders>
            <w:shd w:val="clear" w:color="auto" w:fill="auto"/>
            <w:noWrap/>
            <w:vAlign w:val="center"/>
            <w:hideMark/>
          </w:tcPr>
          <w:p w14:paraId="7189B2EC" w14:textId="77777777" w:rsidR="00084531" w:rsidRDefault="00084531">
            <w:pPr>
              <w:jc w:val="center"/>
              <w:rPr>
                <w:rFonts w:ascii="Arial" w:hAnsi="Arial" w:cs="Arial"/>
                <w:color w:val="000000"/>
                <w:sz w:val="20"/>
                <w:szCs w:val="20"/>
              </w:rPr>
            </w:pPr>
            <w:r>
              <w:rPr>
                <w:rFonts w:ascii="Arial" w:hAnsi="Arial" w:cs="Arial"/>
                <w:color w:val="000000"/>
                <w:sz w:val="20"/>
                <w:szCs w:val="20"/>
              </w:rPr>
              <w:t>35,97</w:t>
            </w:r>
          </w:p>
        </w:tc>
        <w:tc>
          <w:tcPr>
            <w:tcW w:w="294" w:type="pct"/>
            <w:tcBorders>
              <w:top w:val="nil"/>
              <w:left w:val="nil"/>
              <w:bottom w:val="single" w:sz="4" w:space="0" w:color="auto"/>
              <w:right w:val="single" w:sz="4" w:space="0" w:color="auto"/>
            </w:tcBorders>
            <w:shd w:val="clear" w:color="auto" w:fill="auto"/>
            <w:noWrap/>
            <w:vAlign w:val="center"/>
            <w:hideMark/>
          </w:tcPr>
          <w:p w14:paraId="4AA1FC06" w14:textId="77777777" w:rsidR="00084531" w:rsidRDefault="00084531">
            <w:pPr>
              <w:jc w:val="center"/>
              <w:rPr>
                <w:rFonts w:ascii="Arial" w:hAnsi="Arial" w:cs="Arial"/>
                <w:color w:val="000000"/>
                <w:sz w:val="20"/>
                <w:szCs w:val="20"/>
              </w:rPr>
            </w:pPr>
            <w:r>
              <w:rPr>
                <w:rFonts w:ascii="Arial" w:hAnsi="Arial" w:cs="Arial"/>
                <w:color w:val="000000"/>
                <w:sz w:val="20"/>
                <w:szCs w:val="20"/>
              </w:rPr>
              <w:t>35,88</w:t>
            </w:r>
          </w:p>
        </w:tc>
        <w:tc>
          <w:tcPr>
            <w:tcW w:w="294" w:type="pct"/>
            <w:tcBorders>
              <w:top w:val="nil"/>
              <w:left w:val="nil"/>
              <w:bottom w:val="single" w:sz="4" w:space="0" w:color="auto"/>
              <w:right w:val="single" w:sz="4" w:space="0" w:color="auto"/>
            </w:tcBorders>
            <w:shd w:val="clear" w:color="auto" w:fill="auto"/>
            <w:noWrap/>
            <w:vAlign w:val="center"/>
            <w:hideMark/>
          </w:tcPr>
          <w:p w14:paraId="434E486C" w14:textId="77777777" w:rsidR="00084531" w:rsidRDefault="00084531">
            <w:pPr>
              <w:jc w:val="center"/>
              <w:rPr>
                <w:rFonts w:ascii="Arial" w:hAnsi="Arial" w:cs="Arial"/>
                <w:color w:val="000000"/>
                <w:sz w:val="20"/>
                <w:szCs w:val="20"/>
              </w:rPr>
            </w:pPr>
            <w:r>
              <w:rPr>
                <w:rFonts w:ascii="Arial" w:hAnsi="Arial" w:cs="Arial"/>
                <w:color w:val="000000"/>
                <w:sz w:val="20"/>
                <w:szCs w:val="20"/>
              </w:rPr>
              <w:t>35,97</w:t>
            </w:r>
          </w:p>
        </w:tc>
        <w:tc>
          <w:tcPr>
            <w:tcW w:w="294" w:type="pct"/>
            <w:tcBorders>
              <w:top w:val="nil"/>
              <w:left w:val="nil"/>
              <w:bottom w:val="single" w:sz="4" w:space="0" w:color="auto"/>
              <w:right w:val="single" w:sz="4" w:space="0" w:color="auto"/>
            </w:tcBorders>
            <w:shd w:val="clear" w:color="auto" w:fill="auto"/>
            <w:noWrap/>
            <w:vAlign w:val="center"/>
            <w:hideMark/>
          </w:tcPr>
          <w:p w14:paraId="2D3D33B3" w14:textId="77777777" w:rsidR="00084531" w:rsidRDefault="00084531">
            <w:pPr>
              <w:jc w:val="center"/>
              <w:rPr>
                <w:rFonts w:ascii="Arial" w:hAnsi="Arial" w:cs="Arial"/>
                <w:color w:val="000000"/>
                <w:sz w:val="20"/>
                <w:szCs w:val="20"/>
              </w:rPr>
            </w:pPr>
            <w:r>
              <w:rPr>
                <w:rFonts w:ascii="Arial" w:hAnsi="Arial" w:cs="Arial"/>
                <w:color w:val="000000"/>
                <w:sz w:val="20"/>
                <w:szCs w:val="20"/>
              </w:rPr>
              <w:t>35,17</w:t>
            </w:r>
          </w:p>
        </w:tc>
        <w:tc>
          <w:tcPr>
            <w:tcW w:w="294" w:type="pct"/>
            <w:tcBorders>
              <w:top w:val="nil"/>
              <w:left w:val="nil"/>
              <w:bottom w:val="single" w:sz="4" w:space="0" w:color="auto"/>
              <w:right w:val="single" w:sz="4" w:space="0" w:color="auto"/>
            </w:tcBorders>
            <w:shd w:val="clear" w:color="auto" w:fill="auto"/>
            <w:noWrap/>
            <w:vAlign w:val="center"/>
            <w:hideMark/>
          </w:tcPr>
          <w:p w14:paraId="1FF5130D" w14:textId="77777777" w:rsidR="00084531" w:rsidRDefault="00084531">
            <w:pPr>
              <w:jc w:val="center"/>
              <w:rPr>
                <w:rFonts w:ascii="Arial" w:hAnsi="Arial" w:cs="Arial"/>
                <w:color w:val="000000"/>
                <w:sz w:val="20"/>
                <w:szCs w:val="20"/>
              </w:rPr>
            </w:pPr>
            <w:r>
              <w:rPr>
                <w:rFonts w:ascii="Arial" w:hAnsi="Arial" w:cs="Arial"/>
                <w:color w:val="000000"/>
                <w:sz w:val="20"/>
                <w:szCs w:val="20"/>
              </w:rPr>
              <w:t>35,26</w:t>
            </w:r>
          </w:p>
        </w:tc>
        <w:tc>
          <w:tcPr>
            <w:tcW w:w="294" w:type="pct"/>
            <w:tcBorders>
              <w:top w:val="nil"/>
              <w:left w:val="nil"/>
              <w:bottom w:val="single" w:sz="4" w:space="0" w:color="auto"/>
              <w:right w:val="single" w:sz="4" w:space="0" w:color="auto"/>
            </w:tcBorders>
            <w:shd w:val="clear" w:color="auto" w:fill="auto"/>
            <w:noWrap/>
            <w:vAlign w:val="center"/>
            <w:hideMark/>
          </w:tcPr>
          <w:p w14:paraId="17E895F8" w14:textId="77777777" w:rsidR="00084531" w:rsidRDefault="00084531">
            <w:pPr>
              <w:jc w:val="center"/>
              <w:rPr>
                <w:rFonts w:ascii="Arial" w:hAnsi="Arial" w:cs="Arial"/>
                <w:color w:val="000000"/>
                <w:sz w:val="20"/>
                <w:szCs w:val="20"/>
              </w:rPr>
            </w:pPr>
            <w:r>
              <w:rPr>
                <w:rFonts w:ascii="Arial" w:hAnsi="Arial" w:cs="Arial"/>
                <w:color w:val="000000"/>
                <w:sz w:val="20"/>
                <w:szCs w:val="20"/>
              </w:rPr>
              <w:t>35,27</w:t>
            </w:r>
          </w:p>
        </w:tc>
        <w:tc>
          <w:tcPr>
            <w:tcW w:w="294" w:type="pct"/>
            <w:tcBorders>
              <w:top w:val="nil"/>
              <w:left w:val="nil"/>
              <w:bottom w:val="single" w:sz="4" w:space="0" w:color="auto"/>
              <w:right w:val="single" w:sz="4" w:space="0" w:color="auto"/>
            </w:tcBorders>
            <w:shd w:val="clear" w:color="auto" w:fill="auto"/>
            <w:noWrap/>
            <w:vAlign w:val="center"/>
            <w:hideMark/>
          </w:tcPr>
          <w:p w14:paraId="50CE0011" w14:textId="77777777" w:rsidR="00084531" w:rsidRDefault="00084531">
            <w:pPr>
              <w:jc w:val="center"/>
              <w:rPr>
                <w:rFonts w:ascii="Arial" w:hAnsi="Arial" w:cs="Arial"/>
                <w:color w:val="000000"/>
                <w:sz w:val="20"/>
                <w:szCs w:val="20"/>
              </w:rPr>
            </w:pPr>
            <w:r>
              <w:rPr>
                <w:rFonts w:ascii="Arial" w:hAnsi="Arial" w:cs="Arial"/>
                <w:color w:val="000000"/>
                <w:sz w:val="20"/>
                <w:szCs w:val="20"/>
              </w:rPr>
              <w:t>38,75</w:t>
            </w:r>
          </w:p>
        </w:tc>
        <w:tc>
          <w:tcPr>
            <w:tcW w:w="295" w:type="pct"/>
            <w:tcBorders>
              <w:top w:val="nil"/>
              <w:left w:val="nil"/>
              <w:bottom w:val="single" w:sz="4" w:space="0" w:color="auto"/>
              <w:right w:val="single" w:sz="4" w:space="0" w:color="auto"/>
            </w:tcBorders>
            <w:shd w:val="clear" w:color="auto" w:fill="auto"/>
            <w:noWrap/>
            <w:vAlign w:val="center"/>
            <w:hideMark/>
          </w:tcPr>
          <w:p w14:paraId="09E57621" w14:textId="77777777" w:rsidR="00084531" w:rsidRDefault="00084531">
            <w:pPr>
              <w:jc w:val="center"/>
              <w:rPr>
                <w:rFonts w:ascii="Arial" w:hAnsi="Arial" w:cs="Arial"/>
                <w:color w:val="000000"/>
                <w:sz w:val="20"/>
                <w:szCs w:val="20"/>
              </w:rPr>
            </w:pPr>
            <w:r>
              <w:rPr>
                <w:rFonts w:ascii="Arial" w:hAnsi="Arial" w:cs="Arial"/>
                <w:color w:val="000000"/>
                <w:sz w:val="20"/>
                <w:szCs w:val="20"/>
              </w:rPr>
              <w:t>40,57</w:t>
            </w:r>
          </w:p>
        </w:tc>
        <w:tc>
          <w:tcPr>
            <w:tcW w:w="294" w:type="pct"/>
            <w:tcBorders>
              <w:top w:val="nil"/>
              <w:left w:val="nil"/>
              <w:bottom w:val="single" w:sz="4" w:space="0" w:color="auto"/>
              <w:right w:val="single" w:sz="4" w:space="0" w:color="auto"/>
            </w:tcBorders>
            <w:shd w:val="clear" w:color="auto" w:fill="auto"/>
            <w:noWrap/>
            <w:vAlign w:val="center"/>
            <w:hideMark/>
          </w:tcPr>
          <w:p w14:paraId="42F17D52" w14:textId="77777777" w:rsidR="00084531" w:rsidRDefault="00084531">
            <w:pPr>
              <w:jc w:val="center"/>
              <w:rPr>
                <w:rFonts w:ascii="Arial" w:hAnsi="Arial" w:cs="Arial"/>
                <w:color w:val="000000"/>
                <w:sz w:val="20"/>
                <w:szCs w:val="20"/>
              </w:rPr>
            </w:pPr>
            <w:r>
              <w:rPr>
                <w:rFonts w:ascii="Arial" w:hAnsi="Arial" w:cs="Arial"/>
                <w:color w:val="000000"/>
                <w:sz w:val="20"/>
                <w:szCs w:val="20"/>
              </w:rPr>
              <w:t>41,81</w:t>
            </w:r>
          </w:p>
        </w:tc>
      </w:tr>
      <w:tr w:rsidR="00084531" w14:paraId="5B406DFD" w14:textId="77777777" w:rsidTr="00CC2F50">
        <w:trPr>
          <w:trHeight w:val="528"/>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9BEB546" w14:textId="77777777" w:rsidR="00084531" w:rsidRDefault="00084531">
            <w:pPr>
              <w:jc w:val="center"/>
              <w:rPr>
                <w:rFonts w:ascii="Arial" w:hAnsi="Arial" w:cs="Arial"/>
                <w:color w:val="000000"/>
                <w:sz w:val="20"/>
                <w:szCs w:val="20"/>
              </w:rPr>
            </w:pPr>
            <w:r>
              <w:rPr>
                <w:rFonts w:ascii="Arial" w:hAnsi="Arial" w:cs="Arial"/>
                <w:color w:val="000000"/>
                <w:sz w:val="20"/>
                <w:szCs w:val="20"/>
              </w:rPr>
              <w:lastRenderedPageBreak/>
              <w:t>3.</w:t>
            </w:r>
          </w:p>
        </w:tc>
        <w:tc>
          <w:tcPr>
            <w:tcW w:w="1207" w:type="pct"/>
            <w:tcBorders>
              <w:top w:val="nil"/>
              <w:left w:val="nil"/>
              <w:bottom w:val="single" w:sz="4" w:space="0" w:color="auto"/>
              <w:right w:val="single" w:sz="4" w:space="0" w:color="auto"/>
            </w:tcBorders>
            <w:shd w:val="clear" w:color="auto" w:fill="auto"/>
            <w:vAlign w:val="center"/>
            <w:hideMark/>
          </w:tcPr>
          <w:p w14:paraId="343D144C" w14:textId="77777777" w:rsidR="00084531" w:rsidRDefault="00084531">
            <w:pPr>
              <w:jc w:val="both"/>
              <w:rPr>
                <w:rFonts w:ascii="Arial" w:hAnsi="Arial" w:cs="Arial"/>
                <w:color w:val="000000"/>
                <w:sz w:val="20"/>
                <w:szCs w:val="20"/>
              </w:rPr>
            </w:pPr>
            <w:r>
              <w:rPr>
                <w:rFonts w:ascii="Arial" w:hAnsi="Arial" w:cs="Arial"/>
                <w:color w:val="000000"/>
                <w:sz w:val="20"/>
                <w:szCs w:val="20"/>
              </w:rPr>
              <w:t>Средний срок эксплуатации тепловых сетей</w:t>
            </w:r>
          </w:p>
        </w:tc>
        <w:tc>
          <w:tcPr>
            <w:tcW w:w="495" w:type="pct"/>
            <w:tcBorders>
              <w:top w:val="nil"/>
              <w:left w:val="nil"/>
              <w:bottom w:val="single" w:sz="4" w:space="0" w:color="auto"/>
              <w:right w:val="single" w:sz="4" w:space="0" w:color="auto"/>
            </w:tcBorders>
            <w:shd w:val="clear" w:color="auto" w:fill="auto"/>
            <w:vAlign w:val="center"/>
            <w:hideMark/>
          </w:tcPr>
          <w:p w14:paraId="26408798" w14:textId="77777777" w:rsidR="00084531" w:rsidRDefault="00084531">
            <w:pPr>
              <w:jc w:val="center"/>
              <w:rPr>
                <w:rFonts w:ascii="Arial" w:hAnsi="Arial" w:cs="Arial"/>
                <w:color w:val="000000"/>
                <w:sz w:val="20"/>
                <w:szCs w:val="20"/>
              </w:rPr>
            </w:pPr>
            <w:r>
              <w:rPr>
                <w:rFonts w:ascii="Arial" w:hAnsi="Arial" w:cs="Arial"/>
                <w:color w:val="000000"/>
                <w:sz w:val="20"/>
                <w:szCs w:val="20"/>
              </w:rPr>
              <w:t>Э</w:t>
            </w:r>
            <w:r>
              <w:rPr>
                <w:rFonts w:ascii="Arial" w:hAnsi="Arial" w:cs="Arial"/>
                <w:color w:val="000000"/>
                <w:sz w:val="20"/>
                <w:szCs w:val="20"/>
                <w:vertAlign w:val="subscript"/>
              </w:rPr>
              <w:t>j</w:t>
            </w:r>
          </w:p>
        </w:tc>
        <w:tc>
          <w:tcPr>
            <w:tcW w:w="430" w:type="pct"/>
            <w:tcBorders>
              <w:top w:val="nil"/>
              <w:left w:val="nil"/>
              <w:bottom w:val="single" w:sz="4" w:space="0" w:color="auto"/>
              <w:right w:val="single" w:sz="4" w:space="0" w:color="auto"/>
            </w:tcBorders>
            <w:shd w:val="clear" w:color="auto" w:fill="auto"/>
            <w:vAlign w:val="center"/>
            <w:hideMark/>
          </w:tcPr>
          <w:p w14:paraId="149E9FD9" w14:textId="77777777" w:rsidR="00084531" w:rsidRDefault="00084531">
            <w:pPr>
              <w:jc w:val="center"/>
              <w:rPr>
                <w:rFonts w:ascii="Arial" w:hAnsi="Arial" w:cs="Arial"/>
                <w:color w:val="000000"/>
                <w:sz w:val="20"/>
                <w:szCs w:val="20"/>
              </w:rPr>
            </w:pPr>
            <w:r>
              <w:rPr>
                <w:rFonts w:ascii="Arial" w:hAnsi="Arial" w:cs="Arial"/>
                <w:color w:val="000000"/>
                <w:sz w:val="20"/>
                <w:szCs w:val="20"/>
              </w:rPr>
              <w:t>лет</w:t>
            </w:r>
          </w:p>
        </w:tc>
        <w:tc>
          <w:tcPr>
            <w:tcW w:w="294" w:type="pct"/>
            <w:tcBorders>
              <w:top w:val="nil"/>
              <w:left w:val="nil"/>
              <w:bottom w:val="single" w:sz="4" w:space="0" w:color="auto"/>
              <w:right w:val="single" w:sz="4" w:space="0" w:color="auto"/>
            </w:tcBorders>
            <w:shd w:val="clear" w:color="auto" w:fill="auto"/>
            <w:vAlign w:val="center"/>
            <w:hideMark/>
          </w:tcPr>
          <w:p w14:paraId="24670234" w14:textId="77777777" w:rsidR="00084531" w:rsidRDefault="00084531">
            <w:pPr>
              <w:jc w:val="center"/>
              <w:rPr>
                <w:rFonts w:ascii="Arial" w:hAnsi="Arial" w:cs="Arial"/>
                <w:color w:val="000000"/>
                <w:sz w:val="20"/>
                <w:szCs w:val="20"/>
              </w:rPr>
            </w:pPr>
            <w:r>
              <w:rPr>
                <w:rFonts w:ascii="Arial" w:hAnsi="Arial" w:cs="Arial"/>
                <w:color w:val="000000"/>
                <w:sz w:val="20"/>
                <w:szCs w:val="20"/>
              </w:rPr>
              <w:t>28,0</w:t>
            </w:r>
          </w:p>
        </w:tc>
        <w:tc>
          <w:tcPr>
            <w:tcW w:w="294" w:type="pct"/>
            <w:tcBorders>
              <w:top w:val="nil"/>
              <w:left w:val="nil"/>
              <w:bottom w:val="single" w:sz="4" w:space="0" w:color="auto"/>
              <w:right w:val="single" w:sz="4" w:space="0" w:color="auto"/>
            </w:tcBorders>
            <w:shd w:val="clear" w:color="auto" w:fill="auto"/>
            <w:vAlign w:val="center"/>
            <w:hideMark/>
          </w:tcPr>
          <w:p w14:paraId="1ECC4B7A" w14:textId="77777777" w:rsidR="00084531" w:rsidRDefault="00084531">
            <w:pPr>
              <w:jc w:val="center"/>
              <w:rPr>
                <w:rFonts w:ascii="Arial" w:hAnsi="Arial" w:cs="Arial"/>
                <w:color w:val="000000"/>
                <w:sz w:val="20"/>
                <w:szCs w:val="20"/>
              </w:rPr>
            </w:pPr>
            <w:r>
              <w:rPr>
                <w:rFonts w:ascii="Arial" w:hAnsi="Arial" w:cs="Arial"/>
                <w:color w:val="000000"/>
                <w:sz w:val="20"/>
                <w:szCs w:val="20"/>
              </w:rPr>
              <w:t>28,0</w:t>
            </w:r>
          </w:p>
        </w:tc>
        <w:tc>
          <w:tcPr>
            <w:tcW w:w="294" w:type="pct"/>
            <w:tcBorders>
              <w:top w:val="nil"/>
              <w:left w:val="nil"/>
              <w:bottom w:val="single" w:sz="4" w:space="0" w:color="auto"/>
              <w:right w:val="single" w:sz="4" w:space="0" w:color="auto"/>
            </w:tcBorders>
            <w:shd w:val="clear" w:color="auto" w:fill="auto"/>
            <w:vAlign w:val="center"/>
            <w:hideMark/>
          </w:tcPr>
          <w:p w14:paraId="1E783ED8" w14:textId="77777777" w:rsidR="00084531" w:rsidRDefault="00084531">
            <w:pPr>
              <w:jc w:val="center"/>
              <w:rPr>
                <w:rFonts w:ascii="Arial" w:hAnsi="Arial" w:cs="Arial"/>
                <w:color w:val="000000"/>
                <w:sz w:val="20"/>
                <w:szCs w:val="20"/>
              </w:rPr>
            </w:pPr>
            <w:r>
              <w:rPr>
                <w:rFonts w:ascii="Arial" w:hAnsi="Arial" w:cs="Arial"/>
                <w:color w:val="000000"/>
                <w:sz w:val="20"/>
                <w:szCs w:val="20"/>
              </w:rPr>
              <w:t>28,0</w:t>
            </w:r>
          </w:p>
        </w:tc>
        <w:tc>
          <w:tcPr>
            <w:tcW w:w="294" w:type="pct"/>
            <w:tcBorders>
              <w:top w:val="nil"/>
              <w:left w:val="nil"/>
              <w:bottom w:val="single" w:sz="4" w:space="0" w:color="auto"/>
              <w:right w:val="single" w:sz="4" w:space="0" w:color="auto"/>
            </w:tcBorders>
            <w:shd w:val="clear" w:color="auto" w:fill="auto"/>
            <w:vAlign w:val="center"/>
            <w:hideMark/>
          </w:tcPr>
          <w:p w14:paraId="060FAECD" w14:textId="77777777" w:rsidR="00084531" w:rsidRDefault="00084531">
            <w:pPr>
              <w:jc w:val="center"/>
              <w:rPr>
                <w:rFonts w:ascii="Arial" w:hAnsi="Arial" w:cs="Arial"/>
                <w:color w:val="000000"/>
                <w:sz w:val="20"/>
                <w:szCs w:val="20"/>
              </w:rPr>
            </w:pPr>
            <w:r>
              <w:rPr>
                <w:rFonts w:ascii="Arial" w:hAnsi="Arial" w:cs="Arial"/>
                <w:color w:val="000000"/>
                <w:sz w:val="20"/>
                <w:szCs w:val="20"/>
              </w:rPr>
              <w:t>28,0</w:t>
            </w:r>
          </w:p>
        </w:tc>
        <w:tc>
          <w:tcPr>
            <w:tcW w:w="294" w:type="pct"/>
            <w:tcBorders>
              <w:top w:val="nil"/>
              <w:left w:val="nil"/>
              <w:bottom w:val="single" w:sz="4" w:space="0" w:color="auto"/>
              <w:right w:val="single" w:sz="4" w:space="0" w:color="auto"/>
            </w:tcBorders>
            <w:shd w:val="clear" w:color="auto" w:fill="auto"/>
            <w:vAlign w:val="center"/>
            <w:hideMark/>
          </w:tcPr>
          <w:p w14:paraId="22B1A925" w14:textId="77777777" w:rsidR="00084531" w:rsidRDefault="00084531">
            <w:pPr>
              <w:jc w:val="center"/>
              <w:rPr>
                <w:rFonts w:ascii="Arial" w:hAnsi="Arial" w:cs="Arial"/>
                <w:color w:val="000000"/>
                <w:sz w:val="20"/>
                <w:szCs w:val="20"/>
              </w:rPr>
            </w:pPr>
            <w:r>
              <w:rPr>
                <w:rFonts w:ascii="Arial" w:hAnsi="Arial" w:cs="Arial"/>
                <w:color w:val="000000"/>
                <w:sz w:val="20"/>
                <w:szCs w:val="20"/>
              </w:rPr>
              <w:t>28,0</w:t>
            </w:r>
          </w:p>
        </w:tc>
        <w:tc>
          <w:tcPr>
            <w:tcW w:w="294" w:type="pct"/>
            <w:tcBorders>
              <w:top w:val="nil"/>
              <w:left w:val="nil"/>
              <w:bottom w:val="single" w:sz="4" w:space="0" w:color="auto"/>
              <w:right w:val="single" w:sz="4" w:space="0" w:color="auto"/>
            </w:tcBorders>
            <w:shd w:val="clear" w:color="auto" w:fill="auto"/>
            <w:vAlign w:val="center"/>
            <w:hideMark/>
          </w:tcPr>
          <w:p w14:paraId="14B2AC89" w14:textId="77777777" w:rsidR="00084531" w:rsidRDefault="00084531">
            <w:pPr>
              <w:jc w:val="center"/>
              <w:rPr>
                <w:rFonts w:ascii="Arial" w:hAnsi="Arial" w:cs="Arial"/>
                <w:color w:val="000000"/>
                <w:sz w:val="20"/>
                <w:szCs w:val="20"/>
              </w:rPr>
            </w:pPr>
            <w:r>
              <w:rPr>
                <w:rFonts w:ascii="Arial" w:hAnsi="Arial" w:cs="Arial"/>
                <w:color w:val="000000"/>
                <w:sz w:val="20"/>
                <w:szCs w:val="20"/>
              </w:rPr>
              <w:t>28,1</w:t>
            </w:r>
          </w:p>
        </w:tc>
        <w:tc>
          <w:tcPr>
            <w:tcW w:w="294" w:type="pct"/>
            <w:tcBorders>
              <w:top w:val="nil"/>
              <w:left w:val="nil"/>
              <w:bottom w:val="single" w:sz="4" w:space="0" w:color="auto"/>
              <w:right w:val="single" w:sz="4" w:space="0" w:color="auto"/>
            </w:tcBorders>
            <w:shd w:val="clear" w:color="auto" w:fill="auto"/>
            <w:vAlign w:val="center"/>
            <w:hideMark/>
          </w:tcPr>
          <w:p w14:paraId="2591D12C" w14:textId="77777777" w:rsidR="00084531" w:rsidRDefault="00084531">
            <w:pPr>
              <w:jc w:val="center"/>
              <w:rPr>
                <w:rFonts w:ascii="Arial" w:hAnsi="Arial" w:cs="Arial"/>
                <w:color w:val="000000"/>
                <w:sz w:val="20"/>
                <w:szCs w:val="20"/>
              </w:rPr>
            </w:pPr>
            <w:r>
              <w:rPr>
                <w:rFonts w:ascii="Arial" w:hAnsi="Arial" w:cs="Arial"/>
                <w:color w:val="000000"/>
                <w:sz w:val="20"/>
                <w:szCs w:val="20"/>
              </w:rPr>
              <w:t>26,2</w:t>
            </w:r>
          </w:p>
        </w:tc>
        <w:tc>
          <w:tcPr>
            <w:tcW w:w="295" w:type="pct"/>
            <w:tcBorders>
              <w:top w:val="nil"/>
              <w:left w:val="nil"/>
              <w:bottom w:val="single" w:sz="4" w:space="0" w:color="auto"/>
              <w:right w:val="single" w:sz="4" w:space="0" w:color="auto"/>
            </w:tcBorders>
            <w:shd w:val="clear" w:color="auto" w:fill="auto"/>
            <w:vAlign w:val="center"/>
            <w:hideMark/>
          </w:tcPr>
          <w:p w14:paraId="661250CF" w14:textId="77777777" w:rsidR="00084531" w:rsidRDefault="00084531">
            <w:pPr>
              <w:jc w:val="center"/>
              <w:rPr>
                <w:rFonts w:ascii="Arial" w:hAnsi="Arial" w:cs="Arial"/>
                <w:color w:val="000000"/>
                <w:sz w:val="20"/>
                <w:szCs w:val="20"/>
              </w:rPr>
            </w:pPr>
            <w:r>
              <w:rPr>
                <w:rFonts w:ascii="Arial" w:hAnsi="Arial" w:cs="Arial"/>
                <w:color w:val="000000"/>
                <w:sz w:val="20"/>
                <w:szCs w:val="20"/>
              </w:rPr>
              <w:t>25,4</w:t>
            </w:r>
          </w:p>
        </w:tc>
        <w:tc>
          <w:tcPr>
            <w:tcW w:w="294" w:type="pct"/>
            <w:tcBorders>
              <w:top w:val="nil"/>
              <w:left w:val="nil"/>
              <w:bottom w:val="single" w:sz="4" w:space="0" w:color="auto"/>
              <w:right w:val="single" w:sz="4" w:space="0" w:color="auto"/>
            </w:tcBorders>
            <w:shd w:val="clear" w:color="auto" w:fill="auto"/>
            <w:vAlign w:val="center"/>
            <w:hideMark/>
          </w:tcPr>
          <w:p w14:paraId="67B30E82" w14:textId="77777777" w:rsidR="00084531" w:rsidRDefault="00084531">
            <w:pPr>
              <w:jc w:val="center"/>
              <w:rPr>
                <w:rFonts w:ascii="Arial" w:hAnsi="Arial" w:cs="Arial"/>
                <w:color w:val="000000"/>
                <w:sz w:val="20"/>
                <w:szCs w:val="20"/>
              </w:rPr>
            </w:pPr>
            <w:r>
              <w:rPr>
                <w:rFonts w:ascii="Arial" w:hAnsi="Arial" w:cs="Arial"/>
                <w:color w:val="000000"/>
                <w:sz w:val="20"/>
                <w:szCs w:val="20"/>
              </w:rPr>
              <w:t>25,4</w:t>
            </w:r>
          </w:p>
        </w:tc>
      </w:tr>
      <w:tr w:rsidR="00084531" w14:paraId="3101B336" w14:textId="77777777" w:rsidTr="00CC2F50">
        <w:trPr>
          <w:trHeight w:val="312"/>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1C857CE" w14:textId="77777777" w:rsidR="00084531" w:rsidRDefault="00084531">
            <w:pPr>
              <w:jc w:val="center"/>
              <w:rPr>
                <w:rFonts w:ascii="Arial" w:hAnsi="Arial" w:cs="Arial"/>
                <w:color w:val="000000"/>
                <w:sz w:val="20"/>
                <w:szCs w:val="20"/>
              </w:rPr>
            </w:pPr>
            <w:r>
              <w:rPr>
                <w:rFonts w:ascii="Arial" w:hAnsi="Arial" w:cs="Arial"/>
                <w:color w:val="000000"/>
                <w:sz w:val="20"/>
                <w:szCs w:val="20"/>
              </w:rPr>
              <w:t>3.1.</w:t>
            </w:r>
          </w:p>
        </w:tc>
        <w:tc>
          <w:tcPr>
            <w:tcW w:w="1207" w:type="pct"/>
            <w:tcBorders>
              <w:top w:val="nil"/>
              <w:left w:val="nil"/>
              <w:bottom w:val="single" w:sz="4" w:space="0" w:color="auto"/>
              <w:right w:val="single" w:sz="4" w:space="0" w:color="auto"/>
            </w:tcBorders>
            <w:shd w:val="clear" w:color="auto" w:fill="auto"/>
            <w:vAlign w:val="center"/>
            <w:hideMark/>
          </w:tcPr>
          <w:p w14:paraId="0DDD4BF6" w14:textId="77777777" w:rsidR="00084531" w:rsidRDefault="00084531">
            <w:pPr>
              <w:jc w:val="both"/>
              <w:rPr>
                <w:rFonts w:ascii="Arial" w:hAnsi="Arial" w:cs="Arial"/>
                <w:color w:val="000000"/>
                <w:sz w:val="20"/>
                <w:szCs w:val="20"/>
              </w:rPr>
            </w:pPr>
            <w:r>
              <w:rPr>
                <w:rFonts w:ascii="Arial" w:hAnsi="Arial" w:cs="Arial"/>
                <w:color w:val="000000"/>
                <w:sz w:val="20"/>
                <w:szCs w:val="20"/>
              </w:rPr>
              <w:t>магистральных</w:t>
            </w:r>
          </w:p>
        </w:tc>
        <w:tc>
          <w:tcPr>
            <w:tcW w:w="495" w:type="pct"/>
            <w:tcBorders>
              <w:top w:val="nil"/>
              <w:left w:val="nil"/>
              <w:bottom w:val="single" w:sz="4" w:space="0" w:color="auto"/>
              <w:right w:val="single" w:sz="4" w:space="0" w:color="auto"/>
            </w:tcBorders>
            <w:shd w:val="clear" w:color="auto" w:fill="auto"/>
            <w:vAlign w:val="center"/>
            <w:hideMark/>
          </w:tcPr>
          <w:p w14:paraId="7DB7D2D6" w14:textId="77777777" w:rsidR="00084531" w:rsidRDefault="00084531">
            <w:pPr>
              <w:jc w:val="center"/>
              <w:rPr>
                <w:rFonts w:ascii="Arial" w:hAnsi="Arial" w:cs="Arial"/>
                <w:color w:val="000000"/>
                <w:sz w:val="20"/>
                <w:szCs w:val="20"/>
              </w:rPr>
            </w:pPr>
            <w:r>
              <w:rPr>
                <w:rFonts w:ascii="Arial" w:hAnsi="Arial" w:cs="Arial"/>
                <w:color w:val="000000"/>
                <w:sz w:val="20"/>
                <w:szCs w:val="20"/>
              </w:rPr>
              <w:t>Э</w:t>
            </w:r>
            <w:r>
              <w:rPr>
                <w:rFonts w:ascii="Arial" w:hAnsi="Arial" w:cs="Arial"/>
                <w:color w:val="000000"/>
                <w:sz w:val="20"/>
                <w:szCs w:val="20"/>
                <w:vertAlign w:val="subscript"/>
              </w:rPr>
              <w:t>маг,j</w:t>
            </w:r>
          </w:p>
        </w:tc>
        <w:tc>
          <w:tcPr>
            <w:tcW w:w="430" w:type="pct"/>
            <w:tcBorders>
              <w:top w:val="nil"/>
              <w:left w:val="nil"/>
              <w:bottom w:val="single" w:sz="4" w:space="0" w:color="auto"/>
              <w:right w:val="single" w:sz="4" w:space="0" w:color="auto"/>
            </w:tcBorders>
            <w:shd w:val="clear" w:color="auto" w:fill="auto"/>
            <w:vAlign w:val="center"/>
            <w:hideMark/>
          </w:tcPr>
          <w:p w14:paraId="10205DF9" w14:textId="77777777" w:rsidR="00084531" w:rsidRDefault="00084531">
            <w:pPr>
              <w:jc w:val="center"/>
              <w:rPr>
                <w:rFonts w:ascii="Arial" w:hAnsi="Arial" w:cs="Arial"/>
                <w:color w:val="000000"/>
                <w:sz w:val="20"/>
                <w:szCs w:val="20"/>
              </w:rPr>
            </w:pPr>
            <w:r>
              <w:rPr>
                <w:rFonts w:ascii="Arial" w:hAnsi="Arial" w:cs="Arial"/>
                <w:color w:val="000000"/>
                <w:sz w:val="20"/>
                <w:szCs w:val="20"/>
              </w:rPr>
              <w:t>лет</w:t>
            </w:r>
          </w:p>
        </w:tc>
        <w:tc>
          <w:tcPr>
            <w:tcW w:w="294" w:type="pct"/>
            <w:tcBorders>
              <w:top w:val="nil"/>
              <w:left w:val="nil"/>
              <w:bottom w:val="single" w:sz="4" w:space="0" w:color="auto"/>
              <w:right w:val="single" w:sz="4" w:space="0" w:color="auto"/>
            </w:tcBorders>
            <w:shd w:val="clear" w:color="auto" w:fill="auto"/>
            <w:noWrap/>
            <w:vAlign w:val="center"/>
            <w:hideMark/>
          </w:tcPr>
          <w:p w14:paraId="44C1C13E" w14:textId="77777777" w:rsidR="00084531" w:rsidRDefault="00084531">
            <w:pPr>
              <w:jc w:val="center"/>
              <w:rPr>
                <w:rFonts w:ascii="Arial" w:hAnsi="Arial" w:cs="Arial"/>
                <w:color w:val="000000"/>
                <w:sz w:val="20"/>
                <w:szCs w:val="20"/>
              </w:rPr>
            </w:pPr>
            <w:r>
              <w:rPr>
                <w:rFonts w:ascii="Arial" w:hAnsi="Arial" w:cs="Arial"/>
                <w:color w:val="000000"/>
                <w:sz w:val="20"/>
                <w:szCs w:val="20"/>
              </w:rPr>
              <w:t>30,6</w:t>
            </w:r>
          </w:p>
        </w:tc>
        <w:tc>
          <w:tcPr>
            <w:tcW w:w="294" w:type="pct"/>
            <w:tcBorders>
              <w:top w:val="nil"/>
              <w:left w:val="nil"/>
              <w:bottom w:val="single" w:sz="4" w:space="0" w:color="auto"/>
              <w:right w:val="single" w:sz="4" w:space="0" w:color="auto"/>
            </w:tcBorders>
            <w:shd w:val="clear" w:color="auto" w:fill="auto"/>
            <w:noWrap/>
            <w:vAlign w:val="center"/>
            <w:hideMark/>
          </w:tcPr>
          <w:p w14:paraId="581F52AB" w14:textId="77777777" w:rsidR="00084531" w:rsidRDefault="00084531">
            <w:pPr>
              <w:jc w:val="center"/>
              <w:rPr>
                <w:rFonts w:ascii="Arial" w:hAnsi="Arial" w:cs="Arial"/>
                <w:color w:val="000000"/>
                <w:sz w:val="20"/>
                <w:szCs w:val="20"/>
              </w:rPr>
            </w:pPr>
            <w:r>
              <w:rPr>
                <w:rFonts w:ascii="Arial" w:hAnsi="Arial" w:cs="Arial"/>
                <w:color w:val="000000"/>
                <w:sz w:val="20"/>
                <w:szCs w:val="20"/>
              </w:rPr>
              <w:t>30,6</w:t>
            </w:r>
          </w:p>
        </w:tc>
        <w:tc>
          <w:tcPr>
            <w:tcW w:w="294" w:type="pct"/>
            <w:tcBorders>
              <w:top w:val="nil"/>
              <w:left w:val="nil"/>
              <w:bottom w:val="single" w:sz="4" w:space="0" w:color="auto"/>
              <w:right w:val="single" w:sz="4" w:space="0" w:color="auto"/>
            </w:tcBorders>
            <w:shd w:val="clear" w:color="auto" w:fill="auto"/>
            <w:noWrap/>
            <w:vAlign w:val="center"/>
            <w:hideMark/>
          </w:tcPr>
          <w:p w14:paraId="44B36095" w14:textId="77777777" w:rsidR="00084531" w:rsidRDefault="00084531">
            <w:pPr>
              <w:jc w:val="center"/>
              <w:rPr>
                <w:rFonts w:ascii="Arial" w:hAnsi="Arial" w:cs="Arial"/>
                <w:color w:val="000000"/>
                <w:sz w:val="20"/>
                <w:szCs w:val="20"/>
              </w:rPr>
            </w:pPr>
            <w:r>
              <w:rPr>
                <w:rFonts w:ascii="Arial" w:hAnsi="Arial" w:cs="Arial"/>
                <w:color w:val="000000"/>
                <w:sz w:val="20"/>
                <w:szCs w:val="20"/>
              </w:rPr>
              <w:t>30,5</w:t>
            </w:r>
          </w:p>
        </w:tc>
        <w:tc>
          <w:tcPr>
            <w:tcW w:w="294" w:type="pct"/>
            <w:tcBorders>
              <w:top w:val="nil"/>
              <w:left w:val="nil"/>
              <w:bottom w:val="single" w:sz="4" w:space="0" w:color="auto"/>
              <w:right w:val="single" w:sz="4" w:space="0" w:color="auto"/>
            </w:tcBorders>
            <w:shd w:val="clear" w:color="auto" w:fill="auto"/>
            <w:noWrap/>
            <w:vAlign w:val="center"/>
            <w:hideMark/>
          </w:tcPr>
          <w:p w14:paraId="308D14A3" w14:textId="77777777" w:rsidR="00084531" w:rsidRDefault="00084531">
            <w:pPr>
              <w:jc w:val="center"/>
              <w:rPr>
                <w:rFonts w:ascii="Arial" w:hAnsi="Arial" w:cs="Arial"/>
                <w:color w:val="000000"/>
                <w:sz w:val="20"/>
                <w:szCs w:val="20"/>
              </w:rPr>
            </w:pPr>
            <w:r>
              <w:rPr>
                <w:rFonts w:ascii="Arial" w:hAnsi="Arial" w:cs="Arial"/>
                <w:color w:val="000000"/>
                <w:sz w:val="20"/>
                <w:szCs w:val="20"/>
              </w:rPr>
              <w:t>30,3</w:t>
            </w:r>
          </w:p>
        </w:tc>
        <w:tc>
          <w:tcPr>
            <w:tcW w:w="294" w:type="pct"/>
            <w:tcBorders>
              <w:top w:val="nil"/>
              <w:left w:val="nil"/>
              <w:bottom w:val="single" w:sz="4" w:space="0" w:color="auto"/>
              <w:right w:val="single" w:sz="4" w:space="0" w:color="auto"/>
            </w:tcBorders>
            <w:shd w:val="clear" w:color="auto" w:fill="auto"/>
            <w:noWrap/>
            <w:vAlign w:val="center"/>
            <w:hideMark/>
          </w:tcPr>
          <w:p w14:paraId="2F5D8942" w14:textId="77777777" w:rsidR="00084531" w:rsidRDefault="00084531">
            <w:pPr>
              <w:jc w:val="center"/>
              <w:rPr>
                <w:rFonts w:ascii="Arial" w:hAnsi="Arial" w:cs="Arial"/>
                <w:color w:val="000000"/>
                <w:sz w:val="20"/>
                <w:szCs w:val="20"/>
              </w:rPr>
            </w:pPr>
            <w:r>
              <w:rPr>
                <w:rFonts w:ascii="Arial" w:hAnsi="Arial" w:cs="Arial"/>
                <w:color w:val="000000"/>
                <w:sz w:val="20"/>
                <w:szCs w:val="20"/>
              </w:rPr>
              <w:t>30,3</w:t>
            </w:r>
          </w:p>
        </w:tc>
        <w:tc>
          <w:tcPr>
            <w:tcW w:w="294" w:type="pct"/>
            <w:tcBorders>
              <w:top w:val="nil"/>
              <w:left w:val="nil"/>
              <w:bottom w:val="single" w:sz="4" w:space="0" w:color="auto"/>
              <w:right w:val="single" w:sz="4" w:space="0" w:color="auto"/>
            </w:tcBorders>
            <w:shd w:val="clear" w:color="auto" w:fill="auto"/>
            <w:noWrap/>
            <w:vAlign w:val="center"/>
            <w:hideMark/>
          </w:tcPr>
          <w:p w14:paraId="32676CDD" w14:textId="77777777" w:rsidR="00084531" w:rsidRDefault="00084531">
            <w:pPr>
              <w:jc w:val="center"/>
              <w:rPr>
                <w:rFonts w:ascii="Arial" w:hAnsi="Arial" w:cs="Arial"/>
                <w:color w:val="000000"/>
                <w:sz w:val="20"/>
                <w:szCs w:val="20"/>
              </w:rPr>
            </w:pPr>
            <w:r>
              <w:rPr>
                <w:rFonts w:ascii="Arial" w:hAnsi="Arial" w:cs="Arial"/>
                <w:color w:val="000000"/>
                <w:sz w:val="20"/>
                <w:szCs w:val="20"/>
              </w:rPr>
              <w:t>30,2</w:t>
            </w:r>
          </w:p>
        </w:tc>
        <w:tc>
          <w:tcPr>
            <w:tcW w:w="294" w:type="pct"/>
            <w:tcBorders>
              <w:top w:val="nil"/>
              <w:left w:val="nil"/>
              <w:bottom w:val="single" w:sz="4" w:space="0" w:color="auto"/>
              <w:right w:val="single" w:sz="4" w:space="0" w:color="auto"/>
            </w:tcBorders>
            <w:shd w:val="clear" w:color="auto" w:fill="auto"/>
            <w:noWrap/>
            <w:vAlign w:val="center"/>
            <w:hideMark/>
          </w:tcPr>
          <w:p w14:paraId="44C8237D" w14:textId="77777777" w:rsidR="00084531" w:rsidRDefault="00084531">
            <w:pPr>
              <w:jc w:val="center"/>
              <w:rPr>
                <w:rFonts w:ascii="Arial" w:hAnsi="Arial" w:cs="Arial"/>
                <w:color w:val="000000"/>
                <w:sz w:val="20"/>
                <w:szCs w:val="20"/>
              </w:rPr>
            </w:pPr>
            <w:r>
              <w:rPr>
                <w:rFonts w:ascii="Arial" w:hAnsi="Arial" w:cs="Arial"/>
                <w:color w:val="000000"/>
                <w:sz w:val="20"/>
                <w:szCs w:val="20"/>
              </w:rPr>
              <w:t>29,2</w:t>
            </w:r>
          </w:p>
        </w:tc>
        <w:tc>
          <w:tcPr>
            <w:tcW w:w="295" w:type="pct"/>
            <w:tcBorders>
              <w:top w:val="nil"/>
              <w:left w:val="nil"/>
              <w:bottom w:val="single" w:sz="4" w:space="0" w:color="auto"/>
              <w:right w:val="single" w:sz="4" w:space="0" w:color="auto"/>
            </w:tcBorders>
            <w:shd w:val="clear" w:color="auto" w:fill="auto"/>
            <w:noWrap/>
            <w:vAlign w:val="center"/>
            <w:hideMark/>
          </w:tcPr>
          <w:p w14:paraId="4D065E02" w14:textId="77777777" w:rsidR="00084531" w:rsidRDefault="00084531">
            <w:pPr>
              <w:jc w:val="center"/>
              <w:rPr>
                <w:rFonts w:ascii="Arial" w:hAnsi="Arial" w:cs="Arial"/>
                <w:color w:val="000000"/>
                <w:sz w:val="20"/>
                <w:szCs w:val="20"/>
              </w:rPr>
            </w:pPr>
            <w:r>
              <w:rPr>
                <w:rFonts w:ascii="Arial" w:hAnsi="Arial" w:cs="Arial"/>
                <w:color w:val="000000"/>
                <w:sz w:val="20"/>
                <w:szCs w:val="20"/>
              </w:rPr>
              <w:t>27,7</w:t>
            </w:r>
          </w:p>
        </w:tc>
        <w:tc>
          <w:tcPr>
            <w:tcW w:w="294" w:type="pct"/>
            <w:tcBorders>
              <w:top w:val="nil"/>
              <w:left w:val="nil"/>
              <w:bottom w:val="single" w:sz="4" w:space="0" w:color="auto"/>
              <w:right w:val="single" w:sz="4" w:space="0" w:color="auto"/>
            </w:tcBorders>
            <w:shd w:val="clear" w:color="auto" w:fill="auto"/>
            <w:noWrap/>
            <w:vAlign w:val="center"/>
            <w:hideMark/>
          </w:tcPr>
          <w:p w14:paraId="08514646" w14:textId="77777777" w:rsidR="00084531" w:rsidRDefault="00084531">
            <w:pPr>
              <w:jc w:val="center"/>
              <w:rPr>
                <w:rFonts w:ascii="Arial" w:hAnsi="Arial" w:cs="Arial"/>
                <w:color w:val="000000"/>
                <w:sz w:val="20"/>
                <w:szCs w:val="20"/>
              </w:rPr>
            </w:pPr>
            <w:r>
              <w:rPr>
                <w:rFonts w:ascii="Arial" w:hAnsi="Arial" w:cs="Arial"/>
                <w:color w:val="000000"/>
                <w:sz w:val="20"/>
                <w:szCs w:val="20"/>
              </w:rPr>
              <w:t>27,5</w:t>
            </w:r>
          </w:p>
        </w:tc>
      </w:tr>
      <w:tr w:rsidR="00084531" w14:paraId="040A995A" w14:textId="77777777" w:rsidTr="00CC2F50">
        <w:trPr>
          <w:trHeight w:val="312"/>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944F8E8" w14:textId="77777777" w:rsidR="00084531" w:rsidRDefault="00084531">
            <w:pPr>
              <w:jc w:val="center"/>
              <w:rPr>
                <w:rFonts w:ascii="Arial" w:hAnsi="Arial" w:cs="Arial"/>
                <w:color w:val="000000"/>
                <w:sz w:val="20"/>
                <w:szCs w:val="20"/>
              </w:rPr>
            </w:pPr>
            <w:r>
              <w:rPr>
                <w:rFonts w:ascii="Arial" w:hAnsi="Arial" w:cs="Arial"/>
                <w:color w:val="000000"/>
                <w:sz w:val="20"/>
                <w:szCs w:val="20"/>
              </w:rPr>
              <w:t>3.2.</w:t>
            </w:r>
          </w:p>
        </w:tc>
        <w:tc>
          <w:tcPr>
            <w:tcW w:w="1207" w:type="pct"/>
            <w:tcBorders>
              <w:top w:val="nil"/>
              <w:left w:val="nil"/>
              <w:bottom w:val="single" w:sz="4" w:space="0" w:color="auto"/>
              <w:right w:val="single" w:sz="4" w:space="0" w:color="auto"/>
            </w:tcBorders>
            <w:shd w:val="clear" w:color="auto" w:fill="auto"/>
            <w:vAlign w:val="center"/>
            <w:hideMark/>
          </w:tcPr>
          <w:p w14:paraId="560DB166" w14:textId="77777777" w:rsidR="00084531" w:rsidRDefault="00084531">
            <w:pPr>
              <w:jc w:val="both"/>
              <w:rPr>
                <w:rFonts w:ascii="Arial" w:hAnsi="Arial" w:cs="Arial"/>
                <w:color w:val="000000"/>
                <w:sz w:val="20"/>
                <w:szCs w:val="20"/>
              </w:rPr>
            </w:pPr>
            <w:r>
              <w:rPr>
                <w:rFonts w:ascii="Arial" w:hAnsi="Arial" w:cs="Arial"/>
                <w:color w:val="000000"/>
                <w:sz w:val="20"/>
                <w:szCs w:val="20"/>
              </w:rPr>
              <w:t>распределительных</w:t>
            </w:r>
          </w:p>
        </w:tc>
        <w:tc>
          <w:tcPr>
            <w:tcW w:w="495" w:type="pct"/>
            <w:tcBorders>
              <w:top w:val="nil"/>
              <w:left w:val="nil"/>
              <w:bottom w:val="single" w:sz="4" w:space="0" w:color="auto"/>
              <w:right w:val="single" w:sz="4" w:space="0" w:color="auto"/>
            </w:tcBorders>
            <w:shd w:val="clear" w:color="auto" w:fill="auto"/>
            <w:vAlign w:val="center"/>
            <w:hideMark/>
          </w:tcPr>
          <w:p w14:paraId="665B7D14" w14:textId="77777777" w:rsidR="00084531" w:rsidRDefault="00084531">
            <w:pPr>
              <w:jc w:val="center"/>
              <w:rPr>
                <w:rFonts w:ascii="Arial" w:hAnsi="Arial" w:cs="Arial"/>
                <w:color w:val="000000"/>
                <w:sz w:val="20"/>
                <w:szCs w:val="20"/>
              </w:rPr>
            </w:pPr>
            <w:r>
              <w:rPr>
                <w:rFonts w:ascii="Arial" w:hAnsi="Arial" w:cs="Arial"/>
                <w:color w:val="000000"/>
                <w:sz w:val="20"/>
                <w:szCs w:val="20"/>
              </w:rPr>
              <w:t>Э</w:t>
            </w:r>
            <w:r>
              <w:rPr>
                <w:rFonts w:ascii="Arial" w:hAnsi="Arial" w:cs="Arial"/>
                <w:color w:val="000000"/>
                <w:sz w:val="20"/>
                <w:szCs w:val="20"/>
                <w:vertAlign w:val="subscript"/>
              </w:rPr>
              <w:t>расп,j</w:t>
            </w:r>
          </w:p>
        </w:tc>
        <w:tc>
          <w:tcPr>
            <w:tcW w:w="430" w:type="pct"/>
            <w:tcBorders>
              <w:top w:val="nil"/>
              <w:left w:val="nil"/>
              <w:bottom w:val="single" w:sz="4" w:space="0" w:color="auto"/>
              <w:right w:val="single" w:sz="4" w:space="0" w:color="auto"/>
            </w:tcBorders>
            <w:shd w:val="clear" w:color="auto" w:fill="auto"/>
            <w:vAlign w:val="center"/>
            <w:hideMark/>
          </w:tcPr>
          <w:p w14:paraId="5EDA5F1A" w14:textId="77777777" w:rsidR="00084531" w:rsidRDefault="00084531">
            <w:pPr>
              <w:jc w:val="center"/>
              <w:rPr>
                <w:rFonts w:ascii="Arial" w:hAnsi="Arial" w:cs="Arial"/>
                <w:color w:val="000000"/>
                <w:sz w:val="20"/>
                <w:szCs w:val="20"/>
              </w:rPr>
            </w:pPr>
            <w:r>
              <w:rPr>
                <w:rFonts w:ascii="Arial" w:hAnsi="Arial" w:cs="Arial"/>
                <w:color w:val="000000"/>
                <w:sz w:val="20"/>
                <w:szCs w:val="20"/>
              </w:rPr>
              <w:t>лет</w:t>
            </w:r>
          </w:p>
        </w:tc>
        <w:tc>
          <w:tcPr>
            <w:tcW w:w="294" w:type="pct"/>
            <w:tcBorders>
              <w:top w:val="nil"/>
              <w:left w:val="nil"/>
              <w:bottom w:val="single" w:sz="4" w:space="0" w:color="auto"/>
              <w:right w:val="single" w:sz="4" w:space="0" w:color="auto"/>
            </w:tcBorders>
            <w:shd w:val="clear" w:color="auto" w:fill="auto"/>
            <w:noWrap/>
            <w:vAlign w:val="center"/>
            <w:hideMark/>
          </w:tcPr>
          <w:p w14:paraId="7A7F456E" w14:textId="77777777" w:rsidR="00084531" w:rsidRDefault="00084531">
            <w:pPr>
              <w:jc w:val="center"/>
              <w:rPr>
                <w:rFonts w:ascii="Arial" w:hAnsi="Arial" w:cs="Arial"/>
                <w:color w:val="000000"/>
                <w:sz w:val="20"/>
                <w:szCs w:val="20"/>
              </w:rPr>
            </w:pPr>
            <w:r>
              <w:rPr>
                <w:rFonts w:ascii="Arial" w:hAnsi="Arial" w:cs="Arial"/>
                <w:color w:val="000000"/>
                <w:sz w:val="20"/>
                <w:szCs w:val="20"/>
              </w:rPr>
              <w:t>26,6</w:t>
            </w:r>
          </w:p>
        </w:tc>
        <w:tc>
          <w:tcPr>
            <w:tcW w:w="294" w:type="pct"/>
            <w:tcBorders>
              <w:top w:val="nil"/>
              <w:left w:val="nil"/>
              <w:bottom w:val="single" w:sz="4" w:space="0" w:color="auto"/>
              <w:right w:val="single" w:sz="4" w:space="0" w:color="auto"/>
            </w:tcBorders>
            <w:shd w:val="clear" w:color="auto" w:fill="auto"/>
            <w:noWrap/>
            <w:vAlign w:val="center"/>
            <w:hideMark/>
          </w:tcPr>
          <w:p w14:paraId="7F9776C2" w14:textId="77777777" w:rsidR="00084531" w:rsidRDefault="00084531">
            <w:pPr>
              <w:jc w:val="center"/>
              <w:rPr>
                <w:rFonts w:ascii="Arial" w:hAnsi="Arial" w:cs="Arial"/>
                <w:color w:val="000000"/>
                <w:sz w:val="20"/>
                <w:szCs w:val="20"/>
              </w:rPr>
            </w:pPr>
            <w:r>
              <w:rPr>
                <w:rFonts w:ascii="Arial" w:hAnsi="Arial" w:cs="Arial"/>
                <w:color w:val="000000"/>
                <w:sz w:val="20"/>
                <w:szCs w:val="20"/>
              </w:rPr>
              <w:t>26,7</w:t>
            </w:r>
          </w:p>
        </w:tc>
        <w:tc>
          <w:tcPr>
            <w:tcW w:w="294" w:type="pct"/>
            <w:tcBorders>
              <w:top w:val="nil"/>
              <w:left w:val="nil"/>
              <w:bottom w:val="single" w:sz="4" w:space="0" w:color="auto"/>
              <w:right w:val="single" w:sz="4" w:space="0" w:color="auto"/>
            </w:tcBorders>
            <w:shd w:val="clear" w:color="auto" w:fill="auto"/>
            <w:noWrap/>
            <w:vAlign w:val="center"/>
            <w:hideMark/>
          </w:tcPr>
          <w:p w14:paraId="70B3DC98" w14:textId="77777777" w:rsidR="00084531" w:rsidRDefault="00084531">
            <w:pPr>
              <w:jc w:val="center"/>
              <w:rPr>
                <w:rFonts w:ascii="Arial" w:hAnsi="Arial" w:cs="Arial"/>
                <w:color w:val="000000"/>
                <w:sz w:val="20"/>
                <w:szCs w:val="20"/>
              </w:rPr>
            </w:pPr>
            <w:r>
              <w:rPr>
                <w:rFonts w:ascii="Arial" w:hAnsi="Arial" w:cs="Arial"/>
                <w:color w:val="000000"/>
                <w:sz w:val="20"/>
                <w:szCs w:val="20"/>
              </w:rPr>
              <w:t>26,8</w:t>
            </w:r>
          </w:p>
        </w:tc>
        <w:tc>
          <w:tcPr>
            <w:tcW w:w="294" w:type="pct"/>
            <w:tcBorders>
              <w:top w:val="nil"/>
              <w:left w:val="nil"/>
              <w:bottom w:val="single" w:sz="4" w:space="0" w:color="auto"/>
              <w:right w:val="single" w:sz="4" w:space="0" w:color="auto"/>
            </w:tcBorders>
            <w:shd w:val="clear" w:color="auto" w:fill="auto"/>
            <w:noWrap/>
            <w:vAlign w:val="center"/>
            <w:hideMark/>
          </w:tcPr>
          <w:p w14:paraId="3F22B79E" w14:textId="77777777" w:rsidR="00084531" w:rsidRDefault="00084531">
            <w:pPr>
              <w:jc w:val="center"/>
              <w:rPr>
                <w:rFonts w:ascii="Arial" w:hAnsi="Arial" w:cs="Arial"/>
                <w:color w:val="000000"/>
                <w:sz w:val="20"/>
                <w:szCs w:val="20"/>
              </w:rPr>
            </w:pPr>
            <w:r>
              <w:rPr>
                <w:rFonts w:ascii="Arial" w:hAnsi="Arial" w:cs="Arial"/>
                <w:color w:val="000000"/>
                <w:sz w:val="20"/>
                <w:szCs w:val="20"/>
              </w:rPr>
              <w:t>26,8</w:t>
            </w:r>
          </w:p>
        </w:tc>
        <w:tc>
          <w:tcPr>
            <w:tcW w:w="294" w:type="pct"/>
            <w:tcBorders>
              <w:top w:val="nil"/>
              <w:left w:val="nil"/>
              <w:bottom w:val="single" w:sz="4" w:space="0" w:color="auto"/>
              <w:right w:val="single" w:sz="4" w:space="0" w:color="auto"/>
            </w:tcBorders>
            <w:shd w:val="clear" w:color="auto" w:fill="auto"/>
            <w:noWrap/>
            <w:vAlign w:val="center"/>
            <w:hideMark/>
          </w:tcPr>
          <w:p w14:paraId="31EB00BD" w14:textId="77777777" w:rsidR="00084531" w:rsidRDefault="00084531">
            <w:pPr>
              <w:jc w:val="center"/>
              <w:rPr>
                <w:rFonts w:ascii="Arial" w:hAnsi="Arial" w:cs="Arial"/>
                <w:color w:val="000000"/>
                <w:sz w:val="20"/>
                <w:szCs w:val="20"/>
              </w:rPr>
            </w:pPr>
            <w:r>
              <w:rPr>
                <w:rFonts w:ascii="Arial" w:hAnsi="Arial" w:cs="Arial"/>
                <w:color w:val="000000"/>
                <w:sz w:val="20"/>
                <w:szCs w:val="20"/>
              </w:rPr>
              <w:t>26,8</w:t>
            </w:r>
          </w:p>
        </w:tc>
        <w:tc>
          <w:tcPr>
            <w:tcW w:w="294" w:type="pct"/>
            <w:tcBorders>
              <w:top w:val="nil"/>
              <w:left w:val="nil"/>
              <w:bottom w:val="single" w:sz="4" w:space="0" w:color="auto"/>
              <w:right w:val="single" w:sz="4" w:space="0" w:color="auto"/>
            </w:tcBorders>
            <w:shd w:val="clear" w:color="auto" w:fill="auto"/>
            <w:noWrap/>
            <w:vAlign w:val="center"/>
            <w:hideMark/>
          </w:tcPr>
          <w:p w14:paraId="1F88326C" w14:textId="77777777" w:rsidR="00084531" w:rsidRDefault="00084531">
            <w:pPr>
              <w:jc w:val="center"/>
              <w:rPr>
                <w:rFonts w:ascii="Arial" w:hAnsi="Arial" w:cs="Arial"/>
                <w:color w:val="000000"/>
                <w:sz w:val="20"/>
                <w:szCs w:val="20"/>
              </w:rPr>
            </w:pPr>
            <w:r>
              <w:rPr>
                <w:rFonts w:ascii="Arial" w:hAnsi="Arial" w:cs="Arial"/>
                <w:color w:val="000000"/>
                <w:sz w:val="20"/>
                <w:szCs w:val="20"/>
              </w:rPr>
              <w:t>26,9</w:t>
            </w:r>
          </w:p>
        </w:tc>
        <w:tc>
          <w:tcPr>
            <w:tcW w:w="294" w:type="pct"/>
            <w:tcBorders>
              <w:top w:val="nil"/>
              <w:left w:val="nil"/>
              <w:bottom w:val="single" w:sz="4" w:space="0" w:color="auto"/>
              <w:right w:val="single" w:sz="4" w:space="0" w:color="auto"/>
            </w:tcBorders>
            <w:shd w:val="clear" w:color="auto" w:fill="auto"/>
            <w:noWrap/>
            <w:vAlign w:val="center"/>
            <w:hideMark/>
          </w:tcPr>
          <w:p w14:paraId="470311F4" w14:textId="77777777" w:rsidR="00084531" w:rsidRDefault="00084531">
            <w:pPr>
              <w:jc w:val="center"/>
              <w:rPr>
                <w:rFonts w:ascii="Arial" w:hAnsi="Arial" w:cs="Arial"/>
                <w:color w:val="000000"/>
                <w:sz w:val="20"/>
                <w:szCs w:val="20"/>
              </w:rPr>
            </w:pPr>
            <w:r>
              <w:rPr>
                <w:rFonts w:ascii="Arial" w:hAnsi="Arial" w:cs="Arial"/>
                <w:color w:val="000000"/>
                <w:sz w:val="20"/>
                <w:szCs w:val="20"/>
              </w:rPr>
              <w:t>24,8</w:t>
            </w:r>
          </w:p>
        </w:tc>
        <w:tc>
          <w:tcPr>
            <w:tcW w:w="295" w:type="pct"/>
            <w:tcBorders>
              <w:top w:val="nil"/>
              <w:left w:val="nil"/>
              <w:bottom w:val="single" w:sz="4" w:space="0" w:color="auto"/>
              <w:right w:val="single" w:sz="4" w:space="0" w:color="auto"/>
            </w:tcBorders>
            <w:shd w:val="clear" w:color="auto" w:fill="auto"/>
            <w:noWrap/>
            <w:vAlign w:val="center"/>
            <w:hideMark/>
          </w:tcPr>
          <w:p w14:paraId="5BD4AABC" w14:textId="77777777" w:rsidR="00084531" w:rsidRDefault="00084531">
            <w:pPr>
              <w:jc w:val="center"/>
              <w:rPr>
                <w:rFonts w:ascii="Arial" w:hAnsi="Arial" w:cs="Arial"/>
                <w:color w:val="000000"/>
                <w:sz w:val="20"/>
                <w:szCs w:val="20"/>
              </w:rPr>
            </w:pPr>
            <w:r>
              <w:rPr>
                <w:rFonts w:ascii="Arial" w:hAnsi="Arial" w:cs="Arial"/>
                <w:color w:val="000000"/>
                <w:sz w:val="20"/>
                <w:szCs w:val="20"/>
              </w:rPr>
              <w:t>24,4</w:t>
            </w:r>
          </w:p>
        </w:tc>
        <w:tc>
          <w:tcPr>
            <w:tcW w:w="294" w:type="pct"/>
            <w:tcBorders>
              <w:top w:val="nil"/>
              <w:left w:val="nil"/>
              <w:bottom w:val="single" w:sz="4" w:space="0" w:color="auto"/>
              <w:right w:val="single" w:sz="4" w:space="0" w:color="auto"/>
            </w:tcBorders>
            <w:shd w:val="clear" w:color="auto" w:fill="auto"/>
            <w:noWrap/>
            <w:vAlign w:val="center"/>
            <w:hideMark/>
          </w:tcPr>
          <w:p w14:paraId="08A6DA1F" w14:textId="77777777" w:rsidR="00084531" w:rsidRDefault="00084531">
            <w:pPr>
              <w:jc w:val="center"/>
              <w:rPr>
                <w:rFonts w:ascii="Arial" w:hAnsi="Arial" w:cs="Arial"/>
                <w:color w:val="000000"/>
                <w:sz w:val="20"/>
                <w:szCs w:val="20"/>
              </w:rPr>
            </w:pPr>
            <w:r>
              <w:rPr>
                <w:rFonts w:ascii="Arial" w:hAnsi="Arial" w:cs="Arial"/>
                <w:color w:val="000000"/>
                <w:sz w:val="20"/>
                <w:szCs w:val="20"/>
              </w:rPr>
              <w:t>24,5</w:t>
            </w:r>
          </w:p>
        </w:tc>
      </w:tr>
      <w:tr w:rsidR="00084531" w14:paraId="51757AA8" w14:textId="77777777" w:rsidTr="00CC2F50">
        <w:trPr>
          <w:trHeight w:val="1056"/>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5A9CD1E" w14:textId="77777777" w:rsidR="00084531" w:rsidRDefault="00084531">
            <w:pPr>
              <w:jc w:val="center"/>
              <w:rPr>
                <w:rFonts w:ascii="Arial" w:hAnsi="Arial" w:cs="Arial"/>
                <w:color w:val="000000"/>
                <w:sz w:val="20"/>
                <w:szCs w:val="20"/>
              </w:rPr>
            </w:pPr>
            <w:r>
              <w:rPr>
                <w:rFonts w:ascii="Arial" w:hAnsi="Arial" w:cs="Arial"/>
                <w:color w:val="000000"/>
                <w:sz w:val="20"/>
                <w:szCs w:val="20"/>
              </w:rPr>
              <w:t>4.</w:t>
            </w:r>
          </w:p>
        </w:tc>
        <w:tc>
          <w:tcPr>
            <w:tcW w:w="1207" w:type="pct"/>
            <w:tcBorders>
              <w:top w:val="nil"/>
              <w:left w:val="nil"/>
              <w:bottom w:val="single" w:sz="4" w:space="0" w:color="auto"/>
              <w:right w:val="single" w:sz="4" w:space="0" w:color="auto"/>
            </w:tcBorders>
            <w:shd w:val="clear" w:color="auto" w:fill="auto"/>
            <w:vAlign w:val="center"/>
            <w:hideMark/>
          </w:tcPr>
          <w:p w14:paraId="7E2EACF2" w14:textId="77777777" w:rsidR="00084531" w:rsidRDefault="00084531">
            <w:pPr>
              <w:rPr>
                <w:rFonts w:ascii="Arial" w:hAnsi="Arial" w:cs="Arial"/>
                <w:color w:val="000000"/>
                <w:sz w:val="20"/>
                <w:szCs w:val="20"/>
              </w:rPr>
            </w:pPr>
            <w:r>
              <w:rPr>
                <w:rFonts w:ascii="Arial" w:hAnsi="Arial" w:cs="Arial"/>
                <w:color w:val="000000"/>
                <w:sz w:val="20"/>
                <w:szCs w:val="20"/>
              </w:rPr>
              <w:t>Удельная материальная характеристика тепловых сетей на одного жителя, обслуживаемого из системы теплоснабжения</w:t>
            </w:r>
          </w:p>
        </w:tc>
        <w:tc>
          <w:tcPr>
            <w:tcW w:w="495" w:type="pct"/>
            <w:tcBorders>
              <w:top w:val="nil"/>
              <w:left w:val="nil"/>
              <w:bottom w:val="single" w:sz="4" w:space="0" w:color="auto"/>
              <w:right w:val="single" w:sz="4" w:space="0" w:color="auto"/>
            </w:tcBorders>
            <w:shd w:val="clear" w:color="auto" w:fill="auto"/>
            <w:vAlign w:val="center"/>
            <w:hideMark/>
          </w:tcPr>
          <w:p w14:paraId="5FADB0D4" w14:textId="77777777" w:rsidR="00084531" w:rsidRDefault="00084531">
            <w:pPr>
              <w:jc w:val="center"/>
              <w:rPr>
                <w:rFonts w:ascii="Arial" w:hAnsi="Arial" w:cs="Arial"/>
                <w:color w:val="000000"/>
                <w:sz w:val="20"/>
                <w:szCs w:val="20"/>
              </w:rPr>
            </w:pPr>
            <w:r>
              <w:rPr>
                <w:rFonts w:ascii="Arial" w:hAnsi="Arial" w:cs="Arial"/>
                <w:color w:val="000000"/>
                <w:sz w:val="20"/>
                <w:szCs w:val="20"/>
              </w:rPr>
              <w:t>m</w:t>
            </w:r>
            <w:r>
              <w:rPr>
                <w:rFonts w:ascii="Arial" w:hAnsi="Arial" w:cs="Arial"/>
                <w:color w:val="000000"/>
                <w:sz w:val="20"/>
                <w:szCs w:val="20"/>
                <w:vertAlign w:val="subscript"/>
              </w:rPr>
              <w:t>j</w:t>
            </w:r>
          </w:p>
        </w:tc>
        <w:tc>
          <w:tcPr>
            <w:tcW w:w="430" w:type="pct"/>
            <w:tcBorders>
              <w:top w:val="nil"/>
              <w:left w:val="nil"/>
              <w:bottom w:val="single" w:sz="4" w:space="0" w:color="auto"/>
              <w:right w:val="single" w:sz="4" w:space="0" w:color="auto"/>
            </w:tcBorders>
            <w:shd w:val="clear" w:color="auto" w:fill="auto"/>
            <w:vAlign w:val="center"/>
            <w:hideMark/>
          </w:tcPr>
          <w:p w14:paraId="2565AB08" w14:textId="77777777" w:rsidR="00084531" w:rsidRDefault="00084531">
            <w:pPr>
              <w:jc w:val="center"/>
              <w:rPr>
                <w:rFonts w:ascii="Arial" w:hAnsi="Arial" w:cs="Arial"/>
                <w:color w:val="000000"/>
                <w:sz w:val="20"/>
                <w:szCs w:val="20"/>
              </w:rPr>
            </w:pPr>
            <w:r>
              <w:rPr>
                <w:rFonts w:ascii="Arial" w:hAnsi="Arial" w:cs="Arial"/>
                <w:color w:val="000000"/>
                <w:sz w:val="20"/>
                <w:szCs w:val="20"/>
              </w:rPr>
              <w:t>м</w:t>
            </w:r>
            <w:r>
              <w:rPr>
                <w:rFonts w:ascii="Arial" w:hAnsi="Arial" w:cs="Arial"/>
                <w:color w:val="000000"/>
                <w:sz w:val="20"/>
                <w:szCs w:val="20"/>
                <w:vertAlign w:val="superscript"/>
              </w:rPr>
              <w:t>2</w:t>
            </w:r>
            <w:r>
              <w:rPr>
                <w:rFonts w:ascii="Arial" w:hAnsi="Arial" w:cs="Arial"/>
                <w:color w:val="000000"/>
                <w:sz w:val="20"/>
                <w:szCs w:val="20"/>
              </w:rPr>
              <w:t>/чел</w:t>
            </w:r>
          </w:p>
        </w:tc>
        <w:tc>
          <w:tcPr>
            <w:tcW w:w="294" w:type="pct"/>
            <w:tcBorders>
              <w:top w:val="nil"/>
              <w:left w:val="nil"/>
              <w:bottom w:val="single" w:sz="4" w:space="0" w:color="auto"/>
              <w:right w:val="single" w:sz="4" w:space="0" w:color="auto"/>
            </w:tcBorders>
            <w:shd w:val="clear" w:color="auto" w:fill="auto"/>
            <w:vAlign w:val="center"/>
            <w:hideMark/>
          </w:tcPr>
          <w:p w14:paraId="485F089B" w14:textId="77777777" w:rsidR="00084531" w:rsidRDefault="00084531">
            <w:pPr>
              <w:jc w:val="center"/>
              <w:rPr>
                <w:rFonts w:ascii="Arial" w:hAnsi="Arial" w:cs="Arial"/>
                <w:color w:val="000000"/>
                <w:sz w:val="20"/>
                <w:szCs w:val="20"/>
              </w:rPr>
            </w:pPr>
            <w:r>
              <w:rPr>
                <w:rFonts w:ascii="Arial" w:hAnsi="Arial" w:cs="Arial"/>
                <w:color w:val="000000"/>
                <w:sz w:val="20"/>
                <w:szCs w:val="20"/>
              </w:rPr>
              <w:t>0,76</w:t>
            </w:r>
          </w:p>
        </w:tc>
        <w:tc>
          <w:tcPr>
            <w:tcW w:w="294" w:type="pct"/>
            <w:tcBorders>
              <w:top w:val="nil"/>
              <w:left w:val="nil"/>
              <w:bottom w:val="single" w:sz="4" w:space="0" w:color="auto"/>
              <w:right w:val="single" w:sz="4" w:space="0" w:color="auto"/>
            </w:tcBorders>
            <w:shd w:val="clear" w:color="auto" w:fill="auto"/>
            <w:vAlign w:val="center"/>
            <w:hideMark/>
          </w:tcPr>
          <w:p w14:paraId="00D9ECB7" w14:textId="77777777" w:rsidR="00084531" w:rsidRDefault="00084531">
            <w:pPr>
              <w:jc w:val="center"/>
              <w:rPr>
                <w:rFonts w:ascii="Arial" w:hAnsi="Arial" w:cs="Arial"/>
                <w:color w:val="000000"/>
                <w:sz w:val="20"/>
                <w:szCs w:val="20"/>
              </w:rPr>
            </w:pPr>
            <w:r>
              <w:rPr>
                <w:rFonts w:ascii="Arial" w:hAnsi="Arial" w:cs="Arial"/>
                <w:color w:val="000000"/>
                <w:sz w:val="20"/>
                <w:szCs w:val="20"/>
              </w:rPr>
              <w:t>0,75</w:t>
            </w:r>
          </w:p>
        </w:tc>
        <w:tc>
          <w:tcPr>
            <w:tcW w:w="294" w:type="pct"/>
            <w:tcBorders>
              <w:top w:val="nil"/>
              <w:left w:val="nil"/>
              <w:bottom w:val="single" w:sz="4" w:space="0" w:color="auto"/>
              <w:right w:val="single" w:sz="4" w:space="0" w:color="auto"/>
            </w:tcBorders>
            <w:shd w:val="clear" w:color="auto" w:fill="auto"/>
            <w:vAlign w:val="center"/>
            <w:hideMark/>
          </w:tcPr>
          <w:p w14:paraId="435AEA1E" w14:textId="77777777" w:rsidR="00084531" w:rsidRDefault="00084531">
            <w:pPr>
              <w:jc w:val="center"/>
              <w:rPr>
                <w:rFonts w:ascii="Arial" w:hAnsi="Arial" w:cs="Arial"/>
                <w:color w:val="000000"/>
                <w:sz w:val="20"/>
                <w:szCs w:val="20"/>
              </w:rPr>
            </w:pPr>
            <w:r>
              <w:rPr>
                <w:rFonts w:ascii="Arial" w:hAnsi="Arial" w:cs="Arial"/>
                <w:color w:val="000000"/>
                <w:sz w:val="20"/>
                <w:szCs w:val="20"/>
              </w:rPr>
              <w:t>0,73</w:t>
            </w:r>
          </w:p>
        </w:tc>
        <w:tc>
          <w:tcPr>
            <w:tcW w:w="294" w:type="pct"/>
            <w:tcBorders>
              <w:top w:val="nil"/>
              <w:left w:val="nil"/>
              <w:bottom w:val="single" w:sz="4" w:space="0" w:color="auto"/>
              <w:right w:val="single" w:sz="4" w:space="0" w:color="auto"/>
            </w:tcBorders>
            <w:shd w:val="clear" w:color="auto" w:fill="auto"/>
            <w:vAlign w:val="center"/>
            <w:hideMark/>
          </w:tcPr>
          <w:p w14:paraId="11D45F3D" w14:textId="77777777" w:rsidR="00084531" w:rsidRDefault="00084531">
            <w:pPr>
              <w:jc w:val="center"/>
              <w:rPr>
                <w:rFonts w:ascii="Arial" w:hAnsi="Arial" w:cs="Arial"/>
                <w:color w:val="000000"/>
                <w:sz w:val="20"/>
                <w:szCs w:val="20"/>
              </w:rPr>
            </w:pPr>
            <w:r>
              <w:rPr>
                <w:rFonts w:ascii="Arial" w:hAnsi="Arial" w:cs="Arial"/>
                <w:color w:val="000000"/>
                <w:sz w:val="20"/>
                <w:szCs w:val="20"/>
              </w:rPr>
              <w:t>0,71</w:t>
            </w:r>
          </w:p>
        </w:tc>
        <w:tc>
          <w:tcPr>
            <w:tcW w:w="294" w:type="pct"/>
            <w:tcBorders>
              <w:top w:val="nil"/>
              <w:left w:val="nil"/>
              <w:bottom w:val="single" w:sz="4" w:space="0" w:color="auto"/>
              <w:right w:val="single" w:sz="4" w:space="0" w:color="auto"/>
            </w:tcBorders>
            <w:shd w:val="clear" w:color="auto" w:fill="auto"/>
            <w:vAlign w:val="center"/>
            <w:hideMark/>
          </w:tcPr>
          <w:p w14:paraId="1B565A0A" w14:textId="77777777" w:rsidR="00084531" w:rsidRDefault="00084531">
            <w:pPr>
              <w:jc w:val="center"/>
              <w:rPr>
                <w:rFonts w:ascii="Arial" w:hAnsi="Arial" w:cs="Arial"/>
                <w:color w:val="000000"/>
                <w:sz w:val="20"/>
                <w:szCs w:val="20"/>
              </w:rPr>
            </w:pPr>
            <w:r>
              <w:rPr>
                <w:rFonts w:ascii="Arial" w:hAnsi="Arial" w:cs="Arial"/>
                <w:color w:val="000000"/>
                <w:sz w:val="20"/>
                <w:szCs w:val="20"/>
              </w:rPr>
              <w:t>0,70</w:t>
            </w:r>
          </w:p>
        </w:tc>
        <w:tc>
          <w:tcPr>
            <w:tcW w:w="294" w:type="pct"/>
            <w:tcBorders>
              <w:top w:val="nil"/>
              <w:left w:val="nil"/>
              <w:bottom w:val="single" w:sz="4" w:space="0" w:color="auto"/>
              <w:right w:val="single" w:sz="4" w:space="0" w:color="auto"/>
            </w:tcBorders>
            <w:shd w:val="clear" w:color="auto" w:fill="auto"/>
            <w:vAlign w:val="center"/>
            <w:hideMark/>
          </w:tcPr>
          <w:p w14:paraId="5AC8F1EC" w14:textId="77777777" w:rsidR="00084531" w:rsidRDefault="00084531">
            <w:pPr>
              <w:jc w:val="center"/>
              <w:rPr>
                <w:rFonts w:ascii="Arial" w:hAnsi="Arial" w:cs="Arial"/>
                <w:color w:val="000000"/>
                <w:sz w:val="20"/>
                <w:szCs w:val="20"/>
              </w:rPr>
            </w:pPr>
            <w:r>
              <w:rPr>
                <w:rFonts w:ascii="Arial" w:hAnsi="Arial" w:cs="Arial"/>
                <w:color w:val="000000"/>
                <w:sz w:val="20"/>
                <w:szCs w:val="20"/>
              </w:rPr>
              <w:t>0,69</w:t>
            </w:r>
          </w:p>
        </w:tc>
        <w:tc>
          <w:tcPr>
            <w:tcW w:w="294" w:type="pct"/>
            <w:tcBorders>
              <w:top w:val="nil"/>
              <w:left w:val="nil"/>
              <w:bottom w:val="single" w:sz="4" w:space="0" w:color="auto"/>
              <w:right w:val="single" w:sz="4" w:space="0" w:color="auto"/>
            </w:tcBorders>
            <w:shd w:val="clear" w:color="auto" w:fill="auto"/>
            <w:vAlign w:val="center"/>
            <w:hideMark/>
          </w:tcPr>
          <w:p w14:paraId="69F5BEBA" w14:textId="77777777" w:rsidR="00084531" w:rsidRDefault="00084531">
            <w:pPr>
              <w:jc w:val="center"/>
              <w:rPr>
                <w:rFonts w:ascii="Arial" w:hAnsi="Arial" w:cs="Arial"/>
                <w:color w:val="000000"/>
                <w:sz w:val="20"/>
                <w:szCs w:val="20"/>
              </w:rPr>
            </w:pPr>
            <w:r>
              <w:rPr>
                <w:rFonts w:ascii="Arial" w:hAnsi="Arial" w:cs="Arial"/>
                <w:color w:val="000000"/>
                <w:sz w:val="20"/>
                <w:szCs w:val="20"/>
              </w:rPr>
              <w:t>0,76</w:t>
            </w:r>
          </w:p>
        </w:tc>
        <w:tc>
          <w:tcPr>
            <w:tcW w:w="295" w:type="pct"/>
            <w:tcBorders>
              <w:top w:val="nil"/>
              <w:left w:val="nil"/>
              <w:bottom w:val="single" w:sz="4" w:space="0" w:color="auto"/>
              <w:right w:val="single" w:sz="4" w:space="0" w:color="auto"/>
            </w:tcBorders>
            <w:shd w:val="clear" w:color="auto" w:fill="auto"/>
            <w:vAlign w:val="center"/>
            <w:hideMark/>
          </w:tcPr>
          <w:p w14:paraId="13A2D72A" w14:textId="77777777" w:rsidR="00084531" w:rsidRDefault="00084531">
            <w:pPr>
              <w:jc w:val="center"/>
              <w:rPr>
                <w:rFonts w:ascii="Arial" w:hAnsi="Arial" w:cs="Arial"/>
                <w:color w:val="000000"/>
                <w:sz w:val="20"/>
                <w:szCs w:val="20"/>
              </w:rPr>
            </w:pPr>
            <w:r>
              <w:rPr>
                <w:rFonts w:ascii="Arial" w:hAnsi="Arial" w:cs="Arial"/>
                <w:color w:val="000000"/>
                <w:sz w:val="20"/>
                <w:szCs w:val="20"/>
              </w:rPr>
              <w:t>0,76</w:t>
            </w:r>
          </w:p>
        </w:tc>
        <w:tc>
          <w:tcPr>
            <w:tcW w:w="294" w:type="pct"/>
            <w:tcBorders>
              <w:top w:val="nil"/>
              <w:left w:val="nil"/>
              <w:bottom w:val="single" w:sz="4" w:space="0" w:color="auto"/>
              <w:right w:val="single" w:sz="4" w:space="0" w:color="auto"/>
            </w:tcBorders>
            <w:shd w:val="clear" w:color="auto" w:fill="auto"/>
            <w:vAlign w:val="center"/>
            <w:hideMark/>
          </w:tcPr>
          <w:p w14:paraId="692527D1" w14:textId="77777777" w:rsidR="00084531" w:rsidRDefault="00084531">
            <w:pPr>
              <w:jc w:val="center"/>
              <w:rPr>
                <w:rFonts w:ascii="Arial" w:hAnsi="Arial" w:cs="Arial"/>
                <w:color w:val="000000"/>
                <w:sz w:val="20"/>
                <w:szCs w:val="20"/>
              </w:rPr>
            </w:pPr>
            <w:r>
              <w:rPr>
                <w:rFonts w:ascii="Arial" w:hAnsi="Arial" w:cs="Arial"/>
                <w:color w:val="000000"/>
                <w:sz w:val="20"/>
                <w:szCs w:val="20"/>
              </w:rPr>
              <w:t>0,77</w:t>
            </w:r>
          </w:p>
        </w:tc>
      </w:tr>
      <w:tr w:rsidR="00084531" w14:paraId="61F3AB3A" w14:textId="77777777" w:rsidTr="00CC2F50">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2EF50EE" w14:textId="77777777" w:rsidR="00084531" w:rsidRDefault="00084531">
            <w:pPr>
              <w:jc w:val="center"/>
              <w:rPr>
                <w:rFonts w:ascii="Arial" w:hAnsi="Arial" w:cs="Arial"/>
                <w:color w:val="000000"/>
                <w:sz w:val="20"/>
                <w:szCs w:val="20"/>
              </w:rPr>
            </w:pPr>
            <w:r>
              <w:rPr>
                <w:rFonts w:ascii="Arial" w:hAnsi="Arial" w:cs="Arial"/>
                <w:color w:val="000000"/>
                <w:sz w:val="20"/>
                <w:szCs w:val="20"/>
              </w:rPr>
              <w:t>5.</w:t>
            </w:r>
          </w:p>
        </w:tc>
        <w:tc>
          <w:tcPr>
            <w:tcW w:w="1207" w:type="pct"/>
            <w:tcBorders>
              <w:top w:val="nil"/>
              <w:left w:val="nil"/>
              <w:bottom w:val="single" w:sz="4" w:space="0" w:color="auto"/>
              <w:right w:val="single" w:sz="4" w:space="0" w:color="auto"/>
            </w:tcBorders>
            <w:shd w:val="clear" w:color="auto" w:fill="auto"/>
            <w:vAlign w:val="center"/>
            <w:hideMark/>
          </w:tcPr>
          <w:p w14:paraId="52008264" w14:textId="77777777" w:rsidR="00084531" w:rsidRDefault="00084531" w:rsidP="00084531">
            <w:pPr>
              <w:rPr>
                <w:rFonts w:ascii="Arial" w:hAnsi="Arial" w:cs="Arial"/>
                <w:color w:val="000000"/>
                <w:sz w:val="20"/>
                <w:szCs w:val="20"/>
              </w:rPr>
            </w:pPr>
            <w:r>
              <w:rPr>
                <w:rFonts w:ascii="Arial" w:hAnsi="Arial" w:cs="Arial"/>
                <w:color w:val="000000"/>
                <w:sz w:val="20"/>
                <w:szCs w:val="20"/>
              </w:rPr>
              <w:t>Присоединенная тепловая нагрузка</w:t>
            </w:r>
          </w:p>
        </w:tc>
        <w:tc>
          <w:tcPr>
            <w:tcW w:w="495" w:type="pct"/>
            <w:tcBorders>
              <w:top w:val="nil"/>
              <w:left w:val="nil"/>
              <w:bottom w:val="single" w:sz="4" w:space="0" w:color="auto"/>
              <w:right w:val="single" w:sz="4" w:space="0" w:color="auto"/>
            </w:tcBorders>
            <w:shd w:val="clear" w:color="auto" w:fill="auto"/>
            <w:vAlign w:val="center"/>
            <w:hideMark/>
          </w:tcPr>
          <w:p w14:paraId="78971E8D" w14:textId="77777777" w:rsidR="00084531" w:rsidRPr="00084531" w:rsidRDefault="00084531" w:rsidP="00084531">
            <w:pPr>
              <w:jc w:val="center"/>
              <w:rPr>
                <w:rFonts w:ascii="Arial" w:hAnsi="Arial" w:cs="Arial"/>
                <w:color w:val="000000"/>
                <w:sz w:val="20"/>
                <w:szCs w:val="20"/>
              </w:rPr>
            </w:pPr>
          </w:p>
          <w:p w14:paraId="587BFA76" w14:textId="77777777" w:rsidR="00084531" w:rsidRPr="00084531" w:rsidRDefault="00084531" w:rsidP="00084531">
            <w:pPr>
              <w:jc w:val="center"/>
              <w:rPr>
                <w:rFonts w:ascii="Arial" w:hAnsi="Arial" w:cs="Arial"/>
                <w:color w:val="000000"/>
                <w:sz w:val="20"/>
                <w:szCs w:val="20"/>
              </w:rPr>
            </w:pPr>
          </w:p>
        </w:tc>
        <w:tc>
          <w:tcPr>
            <w:tcW w:w="430" w:type="pct"/>
            <w:tcBorders>
              <w:top w:val="nil"/>
              <w:left w:val="nil"/>
              <w:bottom w:val="single" w:sz="4" w:space="0" w:color="auto"/>
              <w:right w:val="single" w:sz="4" w:space="0" w:color="auto"/>
            </w:tcBorders>
            <w:shd w:val="clear" w:color="auto" w:fill="auto"/>
            <w:vAlign w:val="center"/>
            <w:hideMark/>
          </w:tcPr>
          <w:p w14:paraId="274468CB" w14:textId="77777777" w:rsidR="00084531" w:rsidRDefault="00084531">
            <w:pPr>
              <w:jc w:val="center"/>
              <w:rPr>
                <w:rFonts w:ascii="Arial" w:hAnsi="Arial" w:cs="Arial"/>
                <w:color w:val="000000"/>
                <w:sz w:val="20"/>
                <w:szCs w:val="20"/>
              </w:rPr>
            </w:pPr>
            <w:r>
              <w:rPr>
                <w:rFonts w:ascii="Arial" w:hAnsi="Arial" w:cs="Arial"/>
                <w:color w:val="000000"/>
                <w:sz w:val="20"/>
                <w:szCs w:val="20"/>
              </w:rPr>
              <w:t>Гкал/ч</w:t>
            </w:r>
          </w:p>
        </w:tc>
        <w:tc>
          <w:tcPr>
            <w:tcW w:w="294" w:type="pct"/>
            <w:tcBorders>
              <w:top w:val="nil"/>
              <w:left w:val="nil"/>
              <w:bottom w:val="single" w:sz="4" w:space="0" w:color="auto"/>
              <w:right w:val="single" w:sz="4" w:space="0" w:color="auto"/>
            </w:tcBorders>
            <w:shd w:val="clear" w:color="auto" w:fill="auto"/>
            <w:vAlign w:val="center"/>
            <w:hideMark/>
          </w:tcPr>
          <w:p w14:paraId="06750B1E" w14:textId="77777777" w:rsidR="00084531" w:rsidRDefault="00084531">
            <w:pPr>
              <w:jc w:val="center"/>
              <w:rPr>
                <w:rFonts w:ascii="Arial" w:hAnsi="Arial" w:cs="Arial"/>
                <w:color w:val="000000"/>
                <w:sz w:val="20"/>
                <w:szCs w:val="20"/>
              </w:rPr>
            </w:pPr>
            <w:r>
              <w:rPr>
                <w:rFonts w:ascii="Arial" w:hAnsi="Arial" w:cs="Arial"/>
                <w:color w:val="000000"/>
                <w:sz w:val="20"/>
                <w:szCs w:val="20"/>
              </w:rPr>
              <w:t>364,64</w:t>
            </w:r>
          </w:p>
        </w:tc>
        <w:tc>
          <w:tcPr>
            <w:tcW w:w="294" w:type="pct"/>
            <w:tcBorders>
              <w:top w:val="nil"/>
              <w:left w:val="nil"/>
              <w:bottom w:val="single" w:sz="4" w:space="0" w:color="auto"/>
              <w:right w:val="single" w:sz="4" w:space="0" w:color="auto"/>
            </w:tcBorders>
            <w:shd w:val="clear" w:color="auto" w:fill="auto"/>
            <w:vAlign w:val="center"/>
            <w:hideMark/>
          </w:tcPr>
          <w:p w14:paraId="5338296E" w14:textId="77777777" w:rsidR="00084531" w:rsidRDefault="00084531">
            <w:pPr>
              <w:jc w:val="center"/>
              <w:rPr>
                <w:rFonts w:ascii="Arial" w:hAnsi="Arial" w:cs="Arial"/>
                <w:color w:val="000000"/>
                <w:sz w:val="20"/>
                <w:szCs w:val="20"/>
              </w:rPr>
            </w:pPr>
            <w:r>
              <w:rPr>
                <w:rFonts w:ascii="Arial" w:hAnsi="Arial" w:cs="Arial"/>
                <w:color w:val="000000"/>
                <w:sz w:val="20"/>
                <w:szCs w:val="20"/>
              </w:rPr>
              <w:t>364,57</w:t>
            </w:r>
          </w:p>
        </w:tc>
        <w:tc>
          <w:tcPr>
            <w:tcW w:w="294" w:type="pct"/>
            <w:tcBorders>
              <w:top w:val="nil"/>
              <w:left w:val="nil"/>
              <w:bottom w:val="single" w:sz="4" w:space="0" w:color="auto"/>
              <w:right w:val="single" w:sz="4" w:space="0" w:color="auto"/>
            </w:tcBorders>
            <w:shd w:val="clear" w:color="auto" w:fill="auto"/>
            <w:vAlign w:val="center"/>
            <w:hideMark/>
          </w:tcPr>
          <w:p w14:paraId="2C9A4F42" w14:textId="77777777" w:rsidR="00084531" w:rsidRDefault="00084531">
            <w:pPr>
              <w:jc w:val="center"/>
              <w:rPr>
                <w:rFonts w:ascii="Arial" w:hAnsi="Arial" w:cs="Arial"/>
                <w:color w:val="000000"/>
                <w:sz w:val="20"/>
                <w:szCs w:val="20"/>
              </w:rPr>
            </w:pPr>
            <w:r>
              <w:rPr>
                <w:rFonts w:ascii="Arial" w:hAnsi="Arial" w:cs="Arial"/>
                <w:color w:val="000000"/>
                <w:sz w:val="20"/>
                <w:szCs w:val="20"/>
              </w:rPr>
              <w:t>366,73</w:t>
            </w:r>
          </w:p>
        </w:tc>
        <w:tc>
          <w:tcPr>
            <w:tcW w:w="294" w:type="pct"/>
            <w:tcBorders>
              <w:top w:val="nil"/>
              <w:left w:val="nil"/>
              <w:bottom w:val="single" w:sz="4" w:space="0" w:color="auto"/>
              <w:right w:val="single" w:sz="4" w:space="0" w:color="auto"/>
            </w:tcBorders>
            <w:shd w:val="clear" w:color="auto" w:fill="auto"/>
            <w:vAlign w:val="center"/>
            <w:hideMark/>
          </w:tcPr>
          <w:p w14:paraId="36DF58D7" w14:textId="77777777" w:rsidR="00084531" w:rsidRDefault="00084531">
            <w:pPr>
              <w:jc w:val="center"/>
              <w:rPr>
                <w:rFonts w:ascii="Arial" w:hAnsi="Arial" w:cs="Arial"/>
                <w:color w:val="000000"/>
                <w:sz w:val="20"/>
                <w:szCs w:val="20"/>
              </w:rPr>
            </w:pPr>
            <w:r>
              <w:rPr>
                <w:rFonts w:ascii="Arial" w:hAnsi="Arial" w:cs="Arial"/>
                <w:color w:val="000000"/>
                <w:sz w:val="20"/>
                <w:szCs w:val="20"/>
              </w:rPr>
              <w:t>478,28</w:t>
            </w:r>
          </w:p>
        </w:tc>
        <w:tc>
          <w:tcPr>
            <w:tcW w:w="294" w:type="pct"/>
            <w:tcBorders>
              <w:top w:val="nil"/>
              <w:left w:val="nil"/>
              <w:bottom w:val="single" w:sz="4" w:space="0" w:color="auto"/>
              <w:right w:val="single" w:sz="4" w:space="0" w:color="auto"/>
            </w:tcBorders>
            <w:shd w:val="clear" w:color="auto" w:fill="auto"/>
            <w:vAlign w:val="center"/>
            <w:hideMark/>
          </w:tcPr>
          <w:p w14:paraId="315FFCFC" w14:textId="77777777" w:rsidR="00084531" w:rsidRDefault="00084531">
            <w:pPr>
              <w:jc w:val="center"/>
              <w:rPr>
                <w:rFonts w:ascii="Arial" w:hAnsi="Arial" w:cs="Arial"/>
                <w:color w:val="000000"/>
                <w:sz w:val="20"/>
                <w:szCs w:val="20"/>
              </w:rPr>
            </w:pPr>
            <w:r>
              <w:rPr>
                <w:rFonts w:ascii="Arial" w:hAnsi="Arial" w:cs="Arial"/>
                <w:color w:val="000000"/>
                <w:sz w:val="20"/>
                <w:szCs w:val="20"/>
              </w:rPr>
              <w:t>380,27</w:t>
            </w:r>
          </w:p>
        </w:tc>
        <w:tc>
          <w:tcPr>
            <w:tcW w:w="294" w:type="pct"/>
            <w:tcBorders>
              <w:top w:val="nil"/>
              <w:left w:val="nil"/>
              <w:bottom w:val="single" w:sz="4" w:space="0" w:color="auto"/>
              <w:right w:val="single" w:sz="4" w:space="0" w:color="auto"/>
            </w:tcBorders>
            <w:shd w:val="clear" w:color="auto" w:fill="auto"/>
            <w:vAlign w:val="center"/>
            <w:hideMark/>
          </w:tcPr>
          <w:p w14:paraId="4A7910F5" w14:textId="77777777" w:rsidR="00084531" w:rsidRDefault="00084531">
            <w:pPr>
              <w:jc w:val="center"/>
              <w:rPr>
                <w:rFonts w:ascii="Arial" w:hAnsi="Arial" w:cs="Arial"/>
                <w:color w:val="000000"/>
                <w:sz w:val="20"/>
                <w:szCs w:val="20"/>
              </w:rPr>
            </w:pPr>
            <w:r>
              <w:rPr>
                <w:rFonts w:ascii="Arial" w:hAnsi="Arial" w:cs="Arial"/>
                <w:color w:val="000000"/>
                <w:sz w:val="20"/>
                <w:szCs w:val="20"/>
              </w:rPr>
              <w:t>380,66</w:t>
            </w:r>
          </w:p>
        </w:tc>
        <w:tc>
          <w:tcPr>
            <w:tcW w:w="294" w:type="pct"/>
            <w:tcBorders>
              <w:top w:val="nil"/>
              <w:left w:val="nil"/>
              <w:bottom w:val="single" w:sz="4" w:space="0" w:color="auto"/>
              <w:right w:val="single" w:sz="4" w:space="0" w:color="auto"/>
            </w:tcBorders>
            <w:shd w:val="clear" w:color="auto" w:fill="auto"/>
            <w:vAlign w:val="center"/>
            <w:hideMark/>
          </w:tcPr>
          <w:p w14:paraId="218C76CD" w14:textId="77777777" w:rsidR="00084531" w:rsidRDefault="00084531">
            <w:pPr>
              <w:jc w:val="center"/>
              <w:rPr>
                <w:rFonts w:ascii="Arial" w:hAnsi="Arial" w:cs="Arial"/>
                <w:color w:val="000000"/>
                <w:sz w:val="20"/>
                <w:szCs w:val="20"/>
              </w:rPr>
            </w:pPr>
            <w:r>
              <w:rPr>
                <w:rFonts w:ascii="Arial" w:hAnsi="Arial" w:cs="Arial"/>
                <w:color w:val="000000"/>
                <w:sz w:val="20"/>
                <w:szCs w:val="20"/>
              </w:rPr>
              <w:t>443,33</w:t>
            </w:r>
          </w:p>
        </w:tc>
        <w:tc>
          <w:tcPr>
            <w:tcW w:w="295" w:type="pct"/>
            <w:tcBorders>
              <w:top w:val="nil"/>
              <w:left w:val="nil"/>
              <w:bottom w:val="single" w:sz="4" w:space="0" w:color="auto"/>
              <w:right w:val="single" w:sz="4" w:space="0" w:color="auto"/>
            </w:tcBorders>
            <w:shd w:val="clear" w:color="auto" w:fill="auto"/>
            <w:vAlign w:val="center"/>
            <w:hideMark/>
          </w:tcPr>
          <w:p w14:paraId="24B64A40" w14:textId="77777777" w:rsidR="00084531" w:rsidRDefault="00084531">
            <w:pPr>
              <w:jc w:val="center"/>
              <w:rPr>
                <w:rFonts w:ascii="Arial" w:hAnsi="Arial" w:cs="Arial"/>
                <w:color w:val="000000"/>
                <w:sz w:val="20"/>
                <w:szCs w:val="20"/>
              </w:rPr>
            </w:pPr>
            <w:r>
              <w:rPr>
                <w:rFonts w:ascii="Arial" w:hAnsi="Arial" w:cs="Arial"/>
                <w:color w:val="000000"/>
                <w:sz w:val="20"/>
                <w:szCs w:val="20"/>
              </w:rPr>
              <w:t>478,63</w:t>
            </w:r>
          </w:p>
        </w:tc>
        <w:tc>
          <w:tcPr>
            <w:tcW w:w="294" w:type="pct"/>
            <w:tcBorders>
              <w:top w:val="nil"/>
              <w:left w:val="nil"/>
              <w:bottom w:val="single" w:sz="4" w:space="0" w:color="auto"/>
              <w:right w:val="single" w:sz="4" w:space="0" w:color="auto"/>
            </w:tcBorders>
            <w:shd w:val="clear" w:color="auto" w:fill="auto"/>
            <w:vAlign w:val="center"/>
            <w:hideMark/>
          </w:tcPr>
          <w:p w14:paraId="004B4070" w14:textId="77777777" w:rsidR="00084531" w:rsidRDefault="00084531">
            <w:pPr>
              <w:jc w:val="center"/>
              <w:rPr>
                <w:rFonts w:ascii="Arial" w:hAnsi="Arial" w:cs="Arial"/>
                <w:color w:val="000000"/>
                <w:sz w:val="20"/>
                <w:szCs w:val="20"/>
              </w:rPr>
            </w:pPr>
            <w:r>
              <w:rPr>
                <w:rFonts w:ascii="Arial" w:hAnsi="Arial" w:cs="Arial"/>
                <w:color w:val="000000"/>
                <w:sz w:val="20"/>
                <w:szCs w:val="20"/>
              </w:rPr>
              <w:t>505,66</w:t>
            </w:r>
          </w:p>
        </w:tc>
      </w:tr>
      <w:tr w:rsidR="00084531" w14:paraId="17D3F20E" w14:textId="77777777" w:rsidTr="00CC2F50">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BFCC628" w14:textId="77777777" w:rsidR="00084531" w:rsidRDefault="00084531">
            <w:pPr>
              <w:jc w:val="center"/>
              <w:rPr>
                <w:rFonts w:ascii="Arial" w:hAnsi="Arial" w:cs="Arial"/>
                <w:color w:val="000000"/>
                <w:sz w:val="20"/>
                <w:szCs w:val="20"/>
              </w:rPr>
            </w:pPr>
            <w:r>
              <w:rPr>
                <w:rFonts w:ascii="Arial" w:hAnsi="Arial" w:cs="Arial"/>
                <w:color w:val="000000"/>
                <w:sz w:val="20"/>
                <w:szCs w:val="20"/>
              </w:rPr>
              <w:t>6.</w:t>
            </w:r>
          </w:p>
        </w:tc>
        <w:tc>
          <w:tcPr>
            <w:tcW w:w="1207" w:type="pct"/>
            <w:tcBorders>
              <w:top w:val="nil"/>
              <w:left w:val="nil"/>
              <w:bottom w:val="single" w:sz="4" w:space="0" w:color="auto"/>
              <w:right w:val="single" w:sz="4" w:space="0" w:color="auto"/>
            </w:tcBorders>
            <w:shd w:val="clear" w:color="auto" w:fill="auto"/>
            <w:vAlign w:val="center"/>
            <w:hideMark/>
          </w:tcPr>
          <w:p w14:paraId="0B4ADEF3" w14:textId="77777777" w:rsidR="00084531" w:rsidRDefault="00084531" w:rsidP="00084531">
            <w:pPr>
              <w:rPr>
                <w:rFonts w:ascii="Arial" w:hAnsi="Arial" w:cs="Arial"/>
                <w:color w:val="000000"/>
                <w:sz w:val="20"/>
                <w:szCs w:val="20"/>
              </w:rPr>
            </w:pPr>
            <w:r>
              <w:rPr>
                <w:rFonts w:ascii="Arial" w:hAnsi="Arial" w:cs="Arial"/>
                <w:color w:val="000000"/>
                <w:sz w:val="20"/>
                <w:szCs w:val="20"/>
              </w:rPr>
              <w:t>Относительная материальная характеристика</w:t>
            </w:r>
          </w:p>
        </w:tc>
        <w:tc>
          <w:tcPr>
            <w:tcW w:w="495" w:type="pct"/>
            <w:tcBorders>
              <w:top w:val="nil"/>
              <w:left w:val="nil"/>
              <w:bottom w:val="single" w:sz="4" w:space="0" w:color="auto"/>
              <w:right w:val="single" w:sz="4" w:space="0" w:color="auto"/>
            </w:tcBorders>
            <w:shd w:val="clear" w:color="auto" w:fill="auto"/>
            <w:vAlign w:val="center"/>
            <w:hideMark/>
          </w:tcPr>
          <w:p w14:paraId="5257D1C4" w14:textId="77777777" w:rsidR="00084531" w:rsidRDefault="00EC0662">
            <w:pPr>
              <w:jc w:val="center"/>
              <w:rPr>
                <w:rFonts w:ascii="Arial" w:hAnsi="Arial" w:cs="Arial"/>
                <w:color w:val="000000"/>
                <w:sz w:val="20"/>
                <w:szCs w:val="20"/>
              </w:rPr>
            </w:pPr>
            <w:r w:rsidRPr="00084531">
              <w:rPr>
                <w:rFonts w:ascii="Arial" w:hAnsi="Arial" w:cs="Arial"/>
                <w:noProof/>
                <w:color w:val="000000"/>
                <w:sz w:val="20"/>
                <w:szCs w:val="20"/>
              </w:rPr>
              <w:drawing>
                <wp:anchor distT="0" distB="0" distL="114300" distR="114300" simplePos="0" relativeHeight="251933184" behindDoc="0" locked="0" layoutInCell="1" allowOverlap="1" wp14:anchorId="411C87D7" wp14:editId="7E940929">
                  <wp:simplePos x="0" y="0"/>
                  <wp:positionH relativeFrom="column">
                    <wp:posOffset>295275</wp:posOffset>
                  </wp:positionH>
                  <wp:positionV relativeFrom="paragraph">
                    <wp:posOffset>-313055</wp:posOffset>
                  </wp:positionV>
                  <wp:extent cx="213360" cy="259080"/>
                  <wp:effectExtent l="0" t="0" r="0" b="0"/>
                  <wp:wrapNone/>
                  <wp:docPr id="26" name="Рисунок 26">
                    <a:extLst xmlns:a="http://schemas.openxmlformats.org/drawingml/2006/main">
                      <a:ext uri="{FF2B5EF4-FFF2-40B4-BE49-F238E27FC236}">
                        <a16:creationId xmlns:a16="http://schemas.microsoft.com/office/drawing/2014/main" id="{0E6CFBAC-569B-4434-B754-166BEBBDAC7B}"/>
                      </a:ext>
                    </a:extLst>
                  </wp:docPr>
                  <wp:cNvGraphicFramePr/>
                  <a:graphic xmlns:a="http://schemas.openxmlformats.org/drawingml/2006/main">
                    <a:graphicData uri="http://schemas.openxmlformats.org/drawingml/2006/picture">
                      <pic:pic xmlns:pic="http://schemas.openxmlformats.org/drawingml/2006/picture">
                        <pic:nvPicPr>
                          <pic:cNvPr id="2" name="Рисунок 1">
                            <a:extLst>
                              <a:ext uri="{FF2B5EF4-FFF2-40B4-BE49-F238E27FC236}">
                                <a16:creationId xmlns:a16="http://schemas.microsoft.com/office/drawing/2014/main" id="{0E6CFBAC-569B-4434-B754-166BEBBDAC7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3360" cy="25908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1952640" behindDoc="0" locked="0" layoutInCell="1" allowOverlap="1" wp14:anchorId="103063BB" wp14:editId="2B6EBDE6">
                  <wp:simplePos x="0" y="0"/>
                  <wp:positionH relativeFrom="column">
                    <wp:posOffset>325755</wp:posOffset>
                  </wp:positionH>
                  <wp:positionV relativeFrom="paragraph">
                    <wp:posOffset>37465</wp:posOffset>
                  </wp:positionV>
                  <wp:extent cx="198120" cy="236220"/>
                  <wp:effectExtent l="0" t="0" r="0" b="0"/>
                  <wp:wrapNone/>
                  <wp:docPr id="25" name="Рисунок 25">
                    <a:extLst xmlns:a="http://schemas.openxmlformats.org/drawingml/2006/main">
                      <a:ext uri="{FF2B5EF4-FFF2-40B4-BE49-F238E27FC236}">
                        <a16:creationId xmlns:a16="http://schemas.microsoft.com/office/drawing/2014/main" id="{90AA07F3-C7A9-4642-89D2-6333181A5B8D}"/>
                      </a:ext>
                    </a:extLst>
                  </wp:docPr>
                  <wp:cNvGraphicFramePr/>
                  <a:graphic xmlns:a="http://schemas.openxmlformats.org/drawingml/2006/main">
                    <a:graphicData uri="http://schemas.openxmlformats.org/drawingml/2006/picture">
                      <pic:pic xmlns:pic="http://schemas.openxmlformats.org/drawingml/2006/picture">
                        <pic:nvPicPr>
                          <pic:cNvPr id="3" name="Рисунок 2">
                            <a:extLst>
                              <a:ext uri="{FF2B5EF4-FFF2-40B4-BE49-F238E27FC236}">
                                <a16:creationId xmlns:a16="http://schemas.microsoft.com/office/drawing/2014/main" id="{90AA07F3-C7A9-4642-89D2-6333181A5B8D}"/>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20" cy="236220"/>
                          </a:xfrm>
                          <a:prstGeom prst="rect">
                            <a:avLst/>
                          </a:prstGeom>
                          <a:noFill/>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0E171C9B" w14:textId="77777777" w:rsidR="00084531" w:rsidRDefault="00084531">
            <w:pPr>
              <w:jc w:val="center"/>
              <w:rPr>
                <w:rFonts w:ascii="Arial" w:hAnsi="Arial" w:cs="Arial"/>
                <w:color w:val="000000"/>
                <w:sz w:val="20"/>
                <w:szCs w:val="20"/>
              </w:rPr>
            </w:pPr>
            <w:r>
              <w:rPr>
                <w:rFonts w:ascii="Arial" w:hAnsi="Arial" w:cs="Arial"/>
                <w:color w:val="000000"/>
                <w:sz w:val="20"/>
                <w:szCs w:val="20"/>
              </w:rPr>
              <w:t>м</w:t>
            </w:r>
            <w:r w:rsidRPr="00084531">
              <w:rPr>
                <w:rFonts w:ascii="Arial" w:hAnsi="Arial" w:cs="Arial"/>
                <w:color w:val="000000"/>
                <w:sz w:val="20"/>
                <w:szCs w:val="20"/>
              </w:rPr>
              <w:t>2</w:t>
            </w:r>
            <w:r>
              <w:rPr>
                <w:rFonts w:ascii="Arial" w:hAnsi="Arial" w:cs="Arial"/>
                <w:color w:val="000000"/>
                <w:sz w:val="20"/>
                <w:szCs w:val="20"/>
              </w:rPr>
              <w:t>/Гкал/ч</w:t>
            </w:r>
          </w:p>
        </w:tc>
        <w:tc>
          <w:tcPr>
            <w:tcW w:w="294" w:type="pct"/>
            <w:tcBorders>
              <w:top w:val="nil"/>
              <w:left w:val="nil"/>
              <w:bottom w:val="single" w:sz="4" w:space="0" w:color="auto"/>
              <w:right w:val="single" w:sz="4" w:space="0" w:color="auto"/>
            </w:tcBorders>
            <w:shd w:val="clear" w:color="auto" w:fill="auto"/>
            <w:vAlign w:val="center"/>
            <w:hideMark/>
          </w:tcPr>
          <w:p w14:paraId="27B115F7" w14:textId="77777777" w:rsidR="00084531" w:rsidRDefault="00084531">
            <w:pPr>
              <w:jc w:val="center"/>
              <w:rPr>
                <w:rFonts w:ascii="Arial" w:hAnsi="Arial" w:cs="Arial"/>
                <w:color w:val="000000"/>
                <w:sz w:val="20"/>
                <w:szCs w:val="20"/>
              </w:rPr>
            </w:pPr>
            <w:r>
              <w:rPr>
                <w:rFonts w:ascii="Arial" w:hAnsi="Arial" w:cs="Arial"/>
                <w:color w:val="000000"/>
                <w:sz w:val="20"/>
                <w:szCs w:val="20"/>
              </w:rPr>
              <w:t>149,10</w:t>
            </w:r>
          </w:p>
        </w:tc>
        <w:tc>
          <w:tcPr>
            <w:tcW w:w="294" w:type="pct"/>
            <w:tcBorders>
              <w:top w:val="nil"/>
              <w:left w:val="nil"/>
              <w:bottom w:val="single" w:sz="4" w:space="0" w:color="auto"/>
              <w:right w:val="single" w:sz="4" w:space="0" w:color="auto"/>
            </w:tcBorders>
            <w:shd w:val="clear" w:color="auto" w:fill="auto"/>
            <w:vAlign w:val="center"/>
            <w:hideMark/>
          </w:tcPr>
          <w:p w14:paraId="4FA46C49" w14:textId="77777777" w:rsidR="00084531" w:rsidRDefault="00084531">
            <w:pPr>
              <w:jc w:val="center"/>
              <w:rPr>
                <w:rFonts w:ascii="Arial" w:hAnsi="Arial" w:cs="Arial"/>
                <w:color w:val="000000"/>
                <w:sz w:val="20"/>
                <w:szCs w:val="20"/>
              </w:rPr>
            </w:pPr>
            <w:r>
              <w:rPr>
                <w:rFonts w:ascii="Arial" w:hAnsi="Arial" w:cs="Arial"/>
                <w:color w:val="000000"/>
                <w:sz w:val="20"/>
                <w:szCs w:val="20"/>
              </w:rPr>
              <w:t>148,88</w:t>
            </w:r>
          </w:p>
        </w:tc>
        <w:tc>
          <w:tcPr>
            <w:tcW w:w="294" w:type="pct"/>
            <w:tcBorders>
              <w:top w:val="nil"/>
              <w:left w:val="nil"/>
              <w:bottom w:val="single" w:sz="4" w:space="0" w:color="auto"/>
              <w:right w:val="single" w:sz="4" w:space="0" w:color="auto"/>
            </w:tcBorders>
            <w:shd w:val="clear" w:color="auto" w:fill="auto"/>
            <w:vAlign w:val="center"/>
            <w:hideMark/>
          </w:tcPr>
          <w:p w14:paraId="71DB1844" w14:textId="77777777" w:rsidR="00084531" w:rsidRDefault="00084531">
            <w:pPr>
              <w:jc w:val="center"/>
              <w:rPr>
                <w:rFonts w:ascii="Arial" w:hAnsi="Arial" w:cs="Arial"/>
                <w:color w:val="000000"/>
                <w:sz w:val="20"/>
                <w:szCs w:val="20"/>
              </w:rPr>
            </w:pPr>
            <w:r>
              <w:rPr>
                <w:rFonts w:ascii="Arial" w:hAnsi="Arial" w:cs="Arial"/>
                <w:color w:val="000000"/>
                <w:sz w:val="20"/>
                <w:szCs w:val="20"/>
              </w:rPr>
              <w:t>148,25</w:t>
            </w:r>
          </w:p>
        </w:tc>
        <w:tc>
          <w:tcPr>
            <w:tcW w:w="294" w:type="pct"/>
            <w:tcBorders>
              <w:top w:val="nil"/>
              <w:left w:val="nil"/>
              <w:bottom w:val="single" w:sz="4" w:space="0" w:color="auto"/>
              <w:right w:val="single" w:sz="4" w:space="0" w:color="auto"/>
            </w:tcBorders>
            <w:shd w:val="clear" w:color="auto" w:fill="auto"/>
            <w:vAlign w:val="center"/>
            <w:hideMark/>
          </w:tcPr>
          <w:p w14:paraId="7D3ECA2E" w14:textId="77777777" w:rsidR="00084531" w:rsidRDefault="00084531">
            <w:pPr>
              <w:jc w:val="center"/>
              <w:rPr>
                <w:rFonts w:ascii="Arial" w:hAnsi="Arial" w:cs="Arial"/>
                <w:color w:val="000000"/>
                <w:sz w:val="20"/>
                <w:szCs w:val="20"/>
              </w:rPr>
            </w:pPr>
            <w:r>
              <w:rPr>
                <w:rFonts w:ascii="Arial" w:hAnsi="Arial" w:cs="Arial"/>
                <w:color w:val="000000"/>
                <w:sz w:val="20"/>
                <w:szCs w:val="20"/>
              </w:rPr>
              <w:t>111,95</w:t>
            </w:r>
          </w:p>
        </w:tc>
        <w:tc>
          <w:tcPr>
            <w:tcW w:w="294" w:type="pct"/>
            <w:tcBorders>
              <w:top w:val="nil"/>
              <w:left w:val="nil"/>
              <w:bottom w:val="single" w:sz="4" w:space="0" w:color="auto"/>
              <w:right w:val="single" w:sz="4" w:space="0" w:color="auto"/>
            </w:tcBorders>
            <w:shd w:val="clear" w:color="auto" w:fill="auto"/>
            <w:vAlign w:val="center"/>
            <w:hideMark/>
          </w:tcPr>
          <w:p w14:paraId="6CDF530D" w14:textId="77777777" w:rsidR="00084531" w:rsidRDefault="00084531">
            <w:pPr>
              <w:jc w:val="center"/>
              <w:rPr>
                <w:rFonts w:ascii="Arial" w:hAnsi="Arial" w:cs="Arial"/>
                <w:color w:val="000000"/>
                <w:sz w:val="20"/>
                <w:szCs w:val="20"/>
              </w:rPr>
            </w:pPr>
            <w:r>
              <w:rPr>
                <w:rFonts w:ascii="Arial" w:hAnsi="Arial" w:cs="Arial"/>
                <w:color w:val="000000"/>
                <w:sz w:val="20"/>
                <w:szCs w:val="20"/>
              </w:rPr>
              <w:t>141,03</w:t>
            </w:r>
          </w:p>
        </w:tc>
        <w:tc>
          <w:tcPr>
            <w:tcW w:w="294" w:type="pct"/>
            <w:tcBorders>
              <w:top w:val="nil"/>
              <w:left w:val="nil"/>
              <w:bottom w:val="single" w:sz="4" w:space="0" w:color="auto"/>
              <w:right w:val="single" w:sz="4" w:space="0" w:color="auto"/>
            </w:tcBorders>
            <w:shd w:val="clear" w:color="auto" w:fill="auto"/>
            <w:vAlign w:val="center"/>
            <w:hideMark/>
          </w:tcPr>
          <w:p w14:paraId="4E81FBCE" w14:textId="77777777" w:rsidR="00084531" w:rsidRDefault="00084531">
            <w:pPr>
              <w:jc w:val="center"/>
              <w:rPr>
                <w:rFonts w:ascii="Arial" w:hAnsi="Arial" w:cs="Arial"/>
                <w:color w:val="000000"/>
                <w:sz w:val="20"/>
                <w:szCs w:val="20"/>
              </w:rPr>
            </w:pPr>
            <w:r>
              <w:rPr>
                <w:rFonts w:ascii="Arial" w:hAnsi="Arial" w:cs="Arial"/>
                <w:color w:val="000000"/>
                <w:sz w:val="20"/>
                <w:szCs w:val="20"/>
              </w:rPr>
              <w:t>140,92</w:t>
            </w:r>
          </w:p>
        </w:tc>
        <w:tc>
          <w:tcPr>
            <w:tcW w:w="294" w:type="pct"/>
            <w:tcBorders>
              <w:top w:val="nil"/>
              <w:left w:val="nil"/>
              <w:bottom w:val="single" w:sz="4" w:space="0" w:color="auto"/>
              <w:right w:val="single" w:sz="4" w:space="0" w:color="auto"/>
            </w:tcBorders>
            <w:shd w:val="clear" w:color="auto" w:fill="auto"/>
            <w:vAlign w:val="center"/>
            <w:hideMark/>
          </w:tcPr>
          <w:p w14:paraId="6BA5DED5" w14:textId="77777777" w:rsidR="00084531" w:rsidRDefault="00084531">
            <w:pPr>
              <w:jc w:val="center"/>
              <w:rPr>
                <w:rFonts w:ascii="Arial" w:hAnsi="Arial" w:cs="Arial"/>
                <w:color w:val="000000"/>
                <w:sz w:val="20"/>
                <w:szCs w:val="20"/>
              </w:rPr>
            </w:pPr>
            <w:r>
              <w:rPr>
                <w:rFonts w:ascii="Arial" w:hAnsi="Arial" w:cs="Arial"/>
                <w:color w:val="000000"/>
                <w:sz w:val="20"/>
                <w:szCs w:val="20"/>
              </w:rPr>
              <w:t>129,16</w:t>
            </w:r>
          </w:p>
        </w:tc>
        <w:tc>
          <w:tcPr>
            <w:tcW w:w="295" w:type="pct"/>
            <w:tcBorders>
              <w:top w:val="nil"/>
              <w:left w:val="nil"/>
              <w:bottom w:val="single" w:sz="4" w:space="0" w:color="auto"/>
              <w:right w:val="single" w:sz="4" w:space="0" w:color="auto"/>
            </w:tcBorders>
            <w:shd w:val="clear" w:color="auto" w:fill="auto"/>
            <w:vAlign w:val="center"/>
            <w:hideMark/>
          </w:tcPr>
          <w:p w14:paraId="556278C7" w14:textId="77777777" w:rsidR="00084531" w:rsidRDefault="00084531">
            <w:pPr>
              <w:jc w:val="center"/>
              <w:rPr>
                <w:rFonts w:ascii="Arial" w:hAnsi="Arial" w:cs="Arial"/>
                <w:color w:val="000000"/>
                <w:sz w:val="20"/>
                <w:szCs w:val="20"/>
              </w:rPr>
            </w:pPr>
            <w:r>
              <w:rPr>
                <w:rFonts w:ascii="Arial" w:hAnsi="Arial" w:cs="Arial"/>
                <w:color w:val="000000"/>
                <w:sz w:val="20"/>
                <w:szCs w:val="20"/>
              </w:rPr>
              <w:t>123,81</w:t>
            </w:r>
          </w:p>
        </w:tc>
        <w:tc>
          <w:tcPr>
            <w:tcW w:w="294" w:type="pct"/>
            <w:tcBorders>
              <w:top w:val="nil"/>
              <w:left w:val="nil"/>
              <w:bottom w:val="single" w:sz="4" w:space="0" w:color="auto"/>
              <w:right w:val="single" w:sz="4" w:space="0" w:color="auto"/>
            </w:tcBorders>
            <w:shd w:val="clear" w:color="auto" w:fill="auto"/>
            <w:vAlign w:val="center"/>
            <w:hideMark/>
          </w:tcPr>
          <w:p w14:paraId="3DC05D9C" w14:textId="77777777" w:rsidR="00084531" w:rsidRDefault="00084531">
            <w:pPr>
              <w:jc w:val="center"/>
              <w:rPr>
                <w:rFonts w:ascii="Arial" w:hAnsi="Arial" w:cs="Arial"/>
                <w:color w:val="000000"/>
                <w:sz w:val="20"/>
                <w:szCs w:val="20"/>
              </w:rPr>
            </w:pPr>
            <w:r>
              <w:rPr>
                <w:rFonts w:ascii="Arial" w:hAnsi="Arial" w:cs="Arial"/>
                <w:color w:val="000000"/>
                <w:sz w:val="20"/>
                <w:szCs w:val="20"/>
              </w:rPr>
              <w:t>120,26</w:t>
            </w:r>
          </w:p>
        </w:tc>
      </w:tr>
      <w:tr w:rsidR="00084531" w14:paraId="447E4E30" w14:textId="77777777" w:rsidTr="00CC2F50">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8F9C865" w14:textId="77777777" w:rsidR="00084531" w:rsidRDefault="00084531">
            <w:pPr>
              <w:jc w:val="center"/>
              <w:rPr>
                <w:rFonts w:ascii="Arial" w:hAnsi="Arial" w:cs="Arial"/>
                <w:color w:val="000000"/>
                <w:sz w:val="20"/>
                <w:szCs w:val="20"/>
              </w:rPr>
            </w:pPr>
            <w:r>
              <w:rPr>
                <w:rFonts w:ascii="Arial" w:hAnsi="Arial" w:cs="Arial"/>
                <w:color w:val="000000"/>
                <w:sz w:val="20"/>
                <w:szCs w:val="20"/>
              </w:rPr>
              <w:t>7.</w:t>
            </w:r>
          </w:p>
        </w:tc>
        <w:tc>
          <w:tcPr>
            <w:tcW w:w="1207" w:type="pct"/>
            <w:tcBorders>
              <w:top w:val="nil"/>
              <w:left w:val="nil"/>
              <w:bottom w:val="single" w:sz="4" w:space="0" w:color="auto"/>
              <w:right w:val="single" w:sz="4" w:space="0" w:color="auto"/>
            </w:tcBorders>
            <w:shd w:val="clear" w:color="auto" w:fill="auto"/>
            <w:vAlign w:val="center"/>
            <w:hideMark/>
          </w:tcPr>
          <w:p w14:paraId="6189A534" w14:textId="77777777" w:rsidR="00084531" w:rsidRDefault="00084531" w:rsidP="00084531">
            <w:pPr>
              <w:rPr>
                <w:rFonts w:ascii="Arial" w:hAnsi="Arial" w:cs="Arial"/>
                <w:color w:val="000000"/>
                <w:sz w:val="20"/>
                <w:szCs w:val="20"/>
              </w:rPr>
            </w:pPr>
            <w:r>
              <w:rPr>
                <w:rFonts w:ascii="Arial" w:hAnsi="Arial" w:cs="Arial"/>
                <w:color w:val="000000"/>
                <w:sz w:val="20"/>
                <w:szCs w:val="20"/>
              </w:rPr>
              <w:t>Нормативные потери тепловой энергии в тепловых сетях</w:t>
            </w:r>
          </w:p>
        </w:tc>
        <w:tc>
          <w:tcPr>
            <w:tcW w:w="495" w:type="pct"/>
            <w:tcBorders>
              <w:top w:val="nil"/>
              <w:left w:val="nil"/>
              <w:bottom w:val="single" w:sz="4" w:space="0" w:color="auto"/>
              <w:right w:val="single" w:sz="4" w:space="0" w:color="auto"/>
            </w:tcBorders>
            <w:shd w:val="clear" w:color="auto" w:fill="auto"/>
            <w:vAlign w:val="center"/>
            <w:hideMark/>
          </w:tcPr>
          <w:p w14:paraId="7893A5E9" w14:textId="77777777" w:rsidR="00084531" w:rsidRDefault="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972096" behindDoc="0" locked="0" layoutInCell="1" allowOverlap="1" wp14:anchorId="5277E689" wp14:editId="5CD408A2">
                  <wp:simplePos x="0" y="0"/>
                  <wp:positionH relativeFrom="column">
                    <wp:posOffset>268605</wp:posOffset>
                  </wp:positionH>
                  <wp:positionV relativeFrom="paragraph">
                    <wp:posOffset>55880</wp:posOffset>
                  </wp:positionV>
                  <wp:extent cx="297180" cy="236220"/>
                  <wp:effectExtent l="0" t="0" r="0" b="0"/>
                  <wp:wrapNone/>
                  <wp:docPr id="4" name="Рисунок 4">
                    <a:extLst xmlns:a="http://schemas.openxmlformats.org/drawingml/2006/main">
                      <a:ext uri="{FF2B5EF4-FFF2-40B4-BE49-F238E27FC236}">
                        <a16:creationId xmlns:a16="http://schemas.microsoft.com/office/drawing/2014/main" id="{1B2F13C1-9F49-4824-83E5-14420044C3A2}"/>
                      </a:ext>
                    </a:extLst>
                  </wp:docPr>
                  <wp:cNvGraphicFramePr/>
                  <a:graphic xmlns:a="http://schemas.openxmlformats.org/drawingml/2006/main">
                    <a:graphicData uri="http://schemas.openxmlformats.org/drawingml/2006/picture">
                      <pic:pic xmlns:pic="http://schemas.openxmlformats.org/drawingml/2006/picture">
                        <pic:nvPicPr>
                          <pic:cNvPr id="4" name="Рисунок 3">
                            <a:extLst>
                              <a:ext uri="{FF2B5EF4-FFF2-40B4-BE49-F238E27FC236}">
                                <a16:creationId xmlns:a16="http://schemas.microsoft.com/office/drawing/2014/main" id="{1B2F13C1-9F49-4824-83E5-14420044C3A2}"/>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180" cy="236220"/>
                          </a:xfrm>
                          <a:prstGeom prst="rect">
                            <a:avLst/>
                          </a:prstGeom>
                          <a:noFill/>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5350DCAC" w14:textId="77777777" w:rsidR="00084531" w:rsidRDefault="00084531">
            <w:pPr>
              <w:jc w:val="center"/>
              <w:rPr>
                <w:rFonts w:ascii="Arial" w:hAnsi="Arial" w:cs="Arial"/>
                <w:color w:val="000000"/>
                <w:sz w:val="20"/>
                <w:szCs w:val="20"/>
              </w:rPr>
            </w:pPr>
            <w:r>
              <w:rPr>
                <w:rFonts w:ascii="Arial" w:hAnsi="Arial" w:cs="Arial"/>
                <w:color w:val="000000"/>
                <w:sz w:val="20"/>
                <w:szCs w:val="20"/>
              </w:rPr>
              <w:t>тыс. Гкал</w:t>
            </w:r>
          </w:p>
        </w:tc>
        <w:tc>
          <w:tcPr>
            <w:tcW w:w="294" w:type="pct"/>
            <w:tcBorders>
              <w:top w:val="nil"/>
              <w:left w:val="nil"/>
              <w:bottom w:val="single" w:sz="4" w:space="0" w:color="auto"/>
              <w:right w:val="single" w:sz="4" w:space="0" w:color="auto"/>
            </w:tcBorders>
            <w:shd w:val="clear" w:color="auto" w:fill="auto"/>
            <w:vAlign w:val="center"/>
            <w:hideMark/>
          </w:tcPr>
          <w:p w14:paraId="602E843B" w14:textId="77777777" w:rsidR="00084531" w:rsidRDefault="00084531">
            <w:pPr>
              <w:jc w:val="center"/>
              <w:rPr>
                <w:rFonts w:ascii="Arial" w:hAnsi="Arial" w:cs="Arial"/>
                <w:color w:val="000000"/>
                <w:sz w:val="20"/>
                <w:szCs w:val="20"/>
              </w:rPr>
            </w:pPr>
            <w:r>
              <w:rPr>
                <w:rFonts w:ascii="Arial" w:hAnsi="Arial" w:cs="Arial"/>
                <w:color w:val="000000"/>
                <w:sz w:val="20"/>
                <w:szCs w:val="20"/>
              </w:rPr>
              <w:t>222,23</w:t>
            </w:r>
          </w:p>
        </w:tc>
        <w:tc>
          <w:tcPr>
            <w:tcW w:w="294" w:type="pct"/>
            <w:tcBorders>
              <w:top w:val="nil"/>
              <w:left w:val="nil"/>
              <w:bottom w:val="single" w:sz="4" w:space="0" w:color="auto"/>
              <w:right w:val="single" w:sz="4" w:space="0" w:color="auto"/>
            </w:tcBorders>
            <w:shd w:val="clear" w:color="auto" w:fill="auto"/>
            <w:vAlign w:val="center"/>
            <w:hideMark/>
          </w:tcPr>
          <w:p w14:paraId="7393ABCA" w14:textId="77777777" w:rsidR="00084531" w:rsidRDefault="00084531">
            <w:pPr>
              <w:jc w:val="center"/>
              <w:rPr>
                <w:rFonts w:ascii="Arial" w:hAnsi="Arial" w:cs="Arial"/>
                <w:color w:val="000000"/>
                <w:sz w:val="20"/>
                <w:szCs w:val="20"/>
              </w:rPr>
            </w:pPr>
            <w:r>
              <w:rPr>
                <w:rFonts w:ascii="Arial" w:hAnsi="Arial" w:cs="Arial"/>
                <w:color w:val="000000"/>
                <w:sz w:val="20"/>
                <w:szCs w:val="20"/>
              </w:rPr>
              <w:t>221,90</w:t>
            </w:r>
          </w:p>
        </w:tc>
        <w:tc>
          <w:tcPr>
            <w:tcW w:w="294" w:type="pct"/>
            <w:tcBorders>
              <w:top w:val="nil"/>
              <w:left w:val="nil"/>
              <w:bottom w:val="single" w:sz="4" w:space="0" w:color="auto"/>
              <w:right w:val="single" w:sz="4" w:space="0" w:color="auto"/>
            </w:tcBorders>
            <w:shd w:val="clear" w:color="auto" w:fill="auto"/>
            <w:vAlign w:val="center"/>
            <w:hideMark/>
          </w:tcPr>
          <w:p w14:paraId="033254DB" w14:textId="77777777" w:rsidR="00084531" w:rsidRDefault="00084531">
            <w:pPr>
              <w:jc w:val="center"/>
              <w:rPr>
                <w:rFonts w:ascii="Arial" w:hAnsi="Arial" w:cs="Arial"/>
                <w:color w:val="000000"/>
                <w:sz w:val="20"/>
                <w:szCs w:val="20"/>
              </w:rPr>
            </w:pPr>
            <w:r>
              <w:rPr>
                <w:rFonts w:ascii="Arial" w:hAnsi="Arial" w:cs="Arial"/>
                <w:color w:val="000000"/>
                <w:sz w:val="20"/>
                <w:szCs w:val="20"/>
              </w:rPr>
              <w:t>221,96</w:t>
            </w:r>
          </w:p>
        </w:tc>
        <w:tc>
          <w:tcPr>
            <w:tcW w:w="294" w:type="pct"/>
            <w:tcBorders>
              <w:top w:val="nil"/>
              <w:left w:val="nil"/>
              <w:bottom w:val="single" w:sz="4" w:space="0" w:color="auto"/>
              <w:right w:val="single" w:sz="4" w:space="0" w:color="auto"/>
            </w:tcBorders>
            <w:shd w:val="clear" w:color="auto" w:fill="auto"/>
            <w:vAlign w:val="center"/>
            <w:hideMark/>
          </w:tcPr>
          <w:p w14:paraId="3CEDFB66" w14:textId="77777777" w:rsidR="00084531" w:rsidRDefault="00084531">
            <w:pPr>
              <w:jc w:val="center"/>
              <w:rPr>
                <w:rFonts w:ascii="Arial" w:hAnsi="Arial" w:cs="Arial"/>
                <w:color w:val="000000"/>
                <w:sz w:val="20"/>
                <w:szCs w:val="20"/>
              </w:rPr>
            </w:pPr>
            <w:r>
              <w:rPr>
                <w:rFonts w:ascii="Arial" w:hAnsi="Arial" w:cs="Arial"/>
                <w:color w:val="000000"/>
                <w:sz w:val="20"/>
                <w:szCs w:val="20"/>
              </w:rPr>
              <w:t>201,93</w:t>
            </w:r>
          </w:p>
        </w:tc>
        <w:tc>
          <w:tcPr>
            <w:tcW w:w="294" w:type="pct"/>
            <w:tcBorders>
              <w:top w:val="nil"/>
              <w:left w:val="nil"/>
              <w:bottom w:val="single" w:sz="4" w:space="0" w:color="auto"/>
              <w:right w:val="single" w:sz="4" w:space="0" w:color="auto"/>
            </w:tcBorders>
            <w:shd w:val="clear" w:color="auto" w:fill="auto"/>
            <w:vAlign w:val="center"/>
            <w:hideMark/>
          </w:tcPr>
          <w:p w14:paraId="10D2477C" w14:textId="77777777" w:rsidR="00084531" w:rsidRDefault="00084531">
            <w:pPr>
              <w:jc w:val="center"/>
              <w:rPr>
                <w:rFonts w:ascii="Arial" w:hAnsi="Arial" w:cs="Arial"/>
                <w:color w:val="000000"/>
                <w:sz w:val="20"/>
                <w:szCs w:val="20"/>
              </w:rPr>
            </w:pPr>
            <w:r>
              <w:rPr>
                <w:rFonts w:ascii="Arial" w:hAnsi="Arial" w:cs="Arial"/>
                <w:color w:val="000000"/>
                <w:sz w:val="20"/>
                <w:szCs w:val="20"/>
              </w:rPr>
              <w:t>184,38</w:t>
            </w:r>
          </w:p>
        </w:tc>
        <w:tc>
          <w:tcPr>
            <w:tcW w:w="294" w:type="pct"/>
            <w:tcBorders>
              <w:top w:val="nil"/>
              <w:left w:val="nil"/>
              <w:bottom w:val="single" w:sz="4" w:space="0" w:color="auto"/>
              <w:right w:val="single" w:sz="4" w:space="0" w:color="auto"/>
            </w:tcBorders>
            <w:shd w:val="clear" w:color="auto" w:fill="auto"/>
            <w:vAlign w:val="center"/>
            <w:hideMark/>
          </w:tcPr>
          <w:p w14:paraId="6E0D18D7" w14:textId="77777777" w:rsidR="00084531" w:rsidRDefault="00084531">
            <w:pPr>
              <w:jc w:val="center"/>
              <w:rPr>
                <w:rFonts w:ascii="Arial" w:hAnsi="Arial" w:cs="Arial"/>
                <w:color w:val="000000"/>
                <w:sz w:val="20"/>
                <w:szCs w:val="20"/>
              </w:rPr>
            </w:pPr>
            <w:r>
              <w:rPr>
                <w:rFonts w:ascii="Arial" w:hAnsi="Arial" w:cs="Arial"/>
                <w:color w:val="000000"/>
                <w:sz w:val="20"/>
                <w:szCs w:val="20"/>
              </w:rPr>
              <w:t>184,34</w:t>
            </w:r>
          </w:p>
        </w:tc>
        <w:tc>
          <w:tcPr>
            <w:tcW w:w="294" w:type="pct"/>
            <w:tcBorders>
              <w:top w:val="nil"/>
              <w:left w:val="nil"/>
              <w:bottom w:val="single" w:sz="4" w:space="0" w:color="auto"/>
              <w:right w:val="single" w:sz="4" w:space="0" w:color="auto"/>
            </w:tcBorders>
            <w:shd w:val="clear" w:color="auto" w:fill="auto"/>
            <w:vAlign w:val="center"/>
            <w:hideMark/>
          </w:tcPr>
          <w:p w14:paraId="077EE42C" w14:textId="77777777" w:rsidR="00084531" w:rsidRDefault="00084531">
            <w:pPr>
              <w:jc w:val="center"/>
              <w:rPr>
                <w:rFonts w:ascii="Arial" w:hAnsi="Arial" w:cs="Arial"/>
                <w:color w:val="000000"/>
                <w:sz w:val="20"/>
                <w:szCs w:val="20"/>
              </w:rPr>
            </w:pPr>
            <w:r>
              <w:rPr>
                <w:rFonts w:ascii="Arial" w:hAnsi="Arial" w:cs="Arial"/>
                <w:color w:val="000000"/>
                <w:sz w:val="20"/>
                <w:szCs w:val="20"/>
              </w:rPr>
              <w:t>209,11</w:t>
            </w:r>
          </w:p>
        </w:tc>
        <w:tc>
          <w:tcPr>
            <w:tcW w:w="295" w:type="pct"/>
            <w:tcBorders>
              <w:top w:val="nil"/>
              <w:left w:val="nil"/>
              <w:bottom w:val="single" w:sz="4" w:space="0" w:color="auto"/>
              <w:right w:val="single" w:sz="4" w:space="0" w:color="auto"/>
            </w:tcBorders>
            <w:shd w:val="clear" w:color="auto" w:fill="auto"/>
            <w:vAlign w:val="center"/>
            <w:hideMark/>
          </w:tcPr>
          <w:p w14:paraId="2A042D66" w14:textId="77777777" w:rsidR="00084531" w:rsidRDefault="00084531">
            <w:pPr>
              <w:jc w:val="center"/>
              <w:rPr>
                <w:rFonts w:ascii="Arial" w:hAnsi="Arial" w:cs="Arial"/>
                <w:color w:val="000000"/>
                <w:sz w:val="20"/>
                <w:szCs w:val="20"/>
              </w:rPr>
            </w:pPr>
            <w:r>
              <w:rPr>
                <w:rFonts w:ascii="Arial" w:hAnsi="Arial" w:cs="Arial"/>
                <w:color w:val="000000"/>
                <w:sz w:val="20"/>
                <w:szCs w:val="20"/>
              </w:rPr>
              <w:t>211,07</w:t>
            </w:r>
          </w:p>
        </w:tc>
        <w:tc>
          <w:tcPr>
            <w:tcW w:w="294" w:type="pct"/>
            <w:tcBorders>
              <w:top w:val="nil"/>
              <w:left w:val="nil"/>
              <w:bottom w:val="single" w:sz="4" w:space="0" w:color="auto"/>
              <w:right w:val="single" w:sz="4" w:space="0" w:color="auto"/>
            </w:tcBorders>
            <w:shd w:val="clear" w:color="auto" w:fill="auto"/>
            <w:vAlign w:val="center"/>
            <w:hideMark/>
          </w:tcPr>
          <w:p w14:paraId="7D4E6B7B" w14:textId="77777777" w:rsidR="00084531" w:rsidRDefault="00084531">
            <w:pPr>
              <w:jc w:val="center"/>
              <w:rPr>
                <w:rFonts w:ascii="Arial" w:hAnsi="Arial" w:cs="Arial"/>
                <w:color w:val="000000"/>
                <w:sz w:val="20"/>
                <w:szCs w:val="20"/>
              </w:rPr>
            </w:pPr>
            <w:r>
              <w:rPr>
                <w:rFonts w:ascii="Arial" w:hAnsi="Arial" w:cs="Arial"/>
                <w:color w:val="000000"/>
                <w:sz w:val="20"/>
                <w:szCs w:val="20"/>
              </w:rPr>
              <w:t>238,98</w:t>
            </w:r>
          </w:p>
        </w:tc>
      </w:tr>
      <w:tr w:rsidR="00084531" w14:paraId="462222DB" w14:textId="77777777" w:rsidTr="00CC2F50">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C8A4EB2" w14:textId="77777777" w:rsidR="00084531" w:rsidRDefault="00084531">
            <w:pPr>
              <w:jc w:val="center"/>
              <w:rPr>
                <w:rFonts w:ascii="Arial" w:hAnsi="Arial" w:cs="Arial"/>
                <w:color w:val="000000"/>
                <w:sz w:val="20"/>
                <w:szCs w:val="20"/>
              </w:rPr>
            </w:pPr>
            <w:r>
              <w:rPr>
                <w:rFonts w:ascii="Arial" w:hAnsi="Arial" w:cs="Arial"/>
                <w:color w:val="000000"/>
                <w:sz w:val="20"/>
                <w:szCs w:val="20"/>
              </w:rPr>
              <w:t>7.1.</w:t>
            </w:r>
          </w:p>
        </w:tc>
        <w:tc>
          <w:tcPr>
            <w:tcW w:w="1207" w:type="pct"/>
            <w:tcBorders>
              <w:top w:val="nil"/>
              <w:left w:val="nil"/>
              <w:bottom w:val="single" w:sz="4" w:space="0" w:color="auto"/>
              <w:right w:val="single" w:sz="4" w:space="0" w:color="auto"/>
            </w:tcBorders>
            <w:shd w:val="clear" w:color="auto" w:fill="auto"/>
            <w:vAlign w:val="center"/>
            <w:hideMark/>
          </w:tcPr>
          <w:p w14:paraId="20F9D28A" w14:textId="77777777" w:rsidR="00084531" w:rsidRDefault="00084531" w:rsidP="00084531">
            <w:pPr>
              <w:rPr>
                <w:rFonts w:ascii="Arial" w:hAnsi="Arial" w:cs="Arial"/>
                <w:color w:val="000000"/>
                <w:sz w:val="20"/>
                <w:szCs w:val="20"/>
              </w:rPr>
            </w:pPr>
            <w:r>
              <w:rPr>
                <w:rFonts w:ascii="Arial" w:hAnsi="Arial" w:cs="Arial"/>
                <w:color w:val="000000"/>
                <w:sz w:val="20"/>
                <w:szCs w:val="20"/>
              </w:rPr>
              <w:t>магистральных</w:t>
            </w:r>
          </w:p>
        </w:tc>
        <w:tc>
          <w:tcPr>
            <w:tcW w:w="495" w:type="pct"/>
            <w:tcBorders>
              <w:top w:val="nil"/>
              <w:left w:val="nil"/>
              <w:bottom w:val="single" w:sz="4" w:space="0" w:color="auto"/>
              <w:right w:val="single" w:sz="4" w:space="0" w:color="auto"/>
            </w:tcBorders>
            <w:shd w:val="clear" w:color="auto" w:fill="auto"/>
            <w:vAlign w:val="center"/>
            <w:hideMark/>
          </w:tcPr>
          <w:p w14:paraId="2B0EC3BD" w14:textId="77777777" w:rsidR="00084531" w:rsidRDefault="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992576" behindDoc="0" locked="0" layoutInCell="1" allowOverlap="1" wp14:anchorId="4D5C1A26" wp14:editId="616401D7">
                  <wp:simplePos x="0" y="0"/>
                  <wp:positionH relativeFrom="column">
                    <wp:posOffset>165735</wp:posOffset>
                  </wp:positionH>
                  <wp:positionV relativeFrom="paragraph">
                    <wp:posOffset>32385</wp:posOffset>
                  </wp:positionV>
                  <wp:extent cx="498475" cy="263525"/>
                  <wp:effectExtent l="0" t="0" r="0" b="0"/>
                  <wp:wrapNone/>
                  <wp:docPr id="5" name="Рисунок 5">
                    <a:extLst xmlns:a="http://schemas.openxmlformats.org/drawingml/2006/main">
                      <a:ext uri="{FF2B5EF4-FFF2-40B4-BE49-F238E27FC236}">
                        <a16:creationId xmlns:a16="http://schemas.microsoft.com/office/drawing/2014/main" id="{965B83CA-06DF-408D-B112-77B6419C52EB}"/>
                      </a:ext>
                    </a:extLst>
                  </wp:docPr>
                  <wp:cNvGraphicFramePr/>
                  <a:graphic xmlns:a="http://schemas.openxmlformats.org/drawingml/2006/main">
                    <a:graphicData uri="http://schemas.openxmlformats.org/drawingml/2006/picture">
                      <pic:pic xmlns:pic="http://schemas.openxmlformats.org/drawingml/2006/picture">
                        <pic:nvPicPr>
                          <pic:cNvPr id="5" name="Рисунок 4">
                            <a:extLst>
                              <a:ext uri="{FF2B5EF4-FFF2-40B4-BE49-F238E27FC236}">
                                <a16:creationId xmlns:a16="http://schemas.microsoft.com/office/drawing/2014/main" id="{965B83CA-06DF-408D-B112-77B6419C52EB}"/>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8475" cy="263525"/>
                          </a:xfrm>
                          <a:prstGeom prst="rect">
                            <a:avLst/>
                          </a:prstGeom>
                          <a:noFill/>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7077E7B3" w14:textId="77777777" w:rsidR="00084531" w:rsidRDefault="00084531">
            <w:pPr>
              <w:jc w:val="center"/>
              <w:rPr>
                <w:rFonts w:ascii="Arial" w:hAnsi="Arial" w:cs="Arial"/>
                <w:color w:val="000000"/>
                <w:sz w:val="20"/>
                <w:szCs w:val="20"/>
              </w:rPr>
            </w:pPr>
            <w:r>
              <w:rPr>
                <w:rFonts w:ascii="Arial" w:hAnsi="Arial" w:cs="Arial"/>
                <w:color w:val="000000"/>
                <w:sz w:val="20"/>
                <w:szCs w:val="20"/>
              </w:rPr>
              <w:t>тыс. Гкал</w:t>
            </w:r>
          </w:p>
        </w:tc>
        <w:tc>
          <w:tcPr>
            <w:tcW w:w="294" w:type="pct"/>
            <w:tcBorders>
              <w:top w:val="nil"/>
              <w:left w:val="nil"/>
              <w:bottom w:val="single" w:sz="4" w:space="0" w:color="auto"/>
              <w:right w:val="single" w:sz="4" w:space="0" w:color="auto"/>
            </w:tcBorders>
            <w:shd w:val="clear" w:color="auto" w:fill="auto"/>
            <w:vAlign w:val="center"/>
            <w:hideMark/>
          </w:tcPr>
          <w:p w14:paraId="4300A727" w14:textId="77777777" w:rsidR="00084531" w:rsidRDefault="00084531">
            <w:pPr>
              <w:jc w:val="center"/>
              <w:rPr>
                <w:rFonts w:ascii="Arial" w:hAnsi="Arial" w:cs="Arial"/>
                <w:color w:val="000000"/>
                <w:sz w:val="20"/>
                <w:szCs w:val="20"/>
              </w:rPr>
            </w:pPr>
            <w:r>
              <w:rPr>
                <w:rFonts w:ascii="Arial" w:hAnsi="Arial" w:cs="Arial"/>
                <w:color w:val="000000"/>
                <w:sz w:val="20"/>
                <w:szCs w:val="20"/>
              </w:rPr>
              <w:t>68,94</w:t>
            </w:r>
          </w:p>
        </w:tc>
        <w:tc>
          <w:tcPr>
            <w:tcW w:w="294" w:type="pct"/>
            <w:tcBorders>
              <w:top w:val="nil"/>
              <w:left w:val="nil"/>
              <w:bottom w:val="single" w:sz="4" w:space="0" w:color="auto"/>
              <w:right w:val="single" w:sz="4" w:space="0" w:color="auto"/>
            </w:tcBorders>
            <w:shd w:val="clear" w:color="auto" w:fill="auto"/>
            <w:vAlign w:val="center"/>
            <w:hideMark/>
          </w:tcPr>
          <w:p w14:paraId="0B195704" w14:textId="77777777" w:rsidR="00084531" w:rsidRDefault="00084531">
            <w:pPr>
              <w:jc w:val="center"/>
              <w:rPr>
                <w:rFonts w:ascii="Arial" w:hAnsi="Arial" w:cs="Arial"/>
                <w:color w:val="000000"/>
                <w:sz w:val="20"/>
                <w:szCs w:val="20"/>
              </w:rPr>
            </w:pPr>
            <w:r>
              <w:rPr>
                <w:rFonts w:ascii="Arial" w:hAnsi="Arial" w:cs="Arial"/>
                <w:color w:val="000000"/>
                <w:sz w:val="20"/>
                <w:szCs w:val="20"/>
              </w:rPr>
              <w:t>68,75</w:t>
            </w:r>
          </w:p>
        </w:tc>
        <w:tc>
          <w:tcPr>
            <w:tcW w:w="294" w:type="pct"/>
            <w:tcBorders>
              <w:top w:val="nil"/>
              <w:left w:val="nil"/>
              <w:bottom w:val="single" w:sz="4" w:space="0" w:color="auto"/>
              <w:right w:val="single" w:sz="4" w:space="0" w:color="auto"/>
            </w:tcBorders>
            <w:shd w:val="clear" w:color="auto" w:fill="auto"/>
            <w:vAlign w:val="center"/>
            <w:hideMark/>
          </w:tcPr>
          <w:p w14:paraId="662BF1BE" w14:textId="77777777" w:rsidR="00084531" w:rsidRDefault="00084531">
            <w:pPr>
              <w:jc w:val="center"/>
              <w:rPr>
                <w:rFonts w:ascii="Arial" w:hAnsi="Arial" w:cs="Arial"/>
                <w:color w:val="000000"/>
                <w:sz w:val="20"/>
                <w:szCs w:val="20"/>
              </w:rPr>
            </w:pPr>
            <w:r>
              <w:rPr>
                <w:rFonts w:ascii="Arial" w:hAnsi="Arial" w:cs="Arial"/>
                <w:color w:val="000000"/>
                <w:sz w:val="20"/>
                <w:szCs w:val="20"/>
              </w:rPr>
              <w:t>68,67</w:t>
            </w:r>
          </w:p>
        </w:tc>
        <w:tc>
          <w:tcPr>
            <w:tcW w:w="294" w:type="pct"/>
            <w:tcBorders>
              <w:top w:val="nil"/>
              <w:left w:val="nil"/>
              <w:bottom w:val="single" w:sz="4" w:space="0" w:color="auto"/>
              <w:right w:val="single" w:sz="4" w:space="0" w:color="auto"/>
            </w:tcBorders>
            <w:shd w:val="clear" w:color="auto" w:fill="auto"/>
            <w:vAlign w:val="center"/>
            <w:hideMark/>
          </w:tcPr>
          <w:p w14:paraId="3EE5F631" w14:textId="77777777" w:rsidR="00084531" w:rsidRDefault="00084531">
            <w:pPr>
              <w:jc w:val="center"/>
              <w:rPr>
                <w:rFonts w:ascii="Arial" w:hAnsi="Arial" w:cs="Arial"/>
                <w:color w:val="000000"/>
                <w:sz w:val="20"/>
                <w:szCs w:val="20"/>
              </w:rPr>
            </w:pPr>
            <w:r>
              <w:rPr>
                <w:rFonts w:ascii="Arial" w:hAnsi="Arial" w:cs="Arial"/>
                <w:color w:val="000000"/>
                <w:sz w:val="20"/>
                <w:szCs w:val="20"/>
              </w:rPr>
              <w:t>64,40</w:t>
            </w:r>
          </w:p>
        </w:tc>
        <w:tc>
          <w:tcPr>
            <w:tcW w:w="294" w:type="pct"/>
            <w:tcBorders>
              <w:top w:val="nil"/>
              <w:left w:val="nil"/>
              <w:bottom w:val="single" w:sz="4" w:space="0" w:color="auto"/>
              <w:right w:val="single" w:sz="4" w:space="0" w:color="auto"/>
            </w:tcBorders>
            <w:shd w:val="clear" w:color="auto" w:fill="auto"/>
            <w:vAlign w:val="center"/>
            <w:hideMark/>
          </w:tcPr>
          <w:p w14:paraId="17228C6C" w14:textId="77777777" w:rsidR="00084531" w:rsidRDefault="00084531">
            <w:pPr>
              <w:jc w:val="center"/>
              <w:rPr>
                <w:rFonts w:ascii="Arial" w:hAnsi="Arial" w:cs="Arial"/>
                <w:color w:val="000000"/>
                <w:sz w:val="20"/>
                <w:szCs w:val="20"/>
              </w:rPr>
            </w:pPr>
            <w:r>
              <w:rPr>
                <w:rFonts w:ascii="Arial" w:hAnsi="Arial" w:cs="Arial"/>
                <w:color w:val="000000"/>
                <w:sz w:val="20"/>
                <w:szCs w:val="20"/>
              </w:rPr>
              <w:t>59,88</w:t>
            </w:r>
          </w:p>
        </w:tc>
        <w:tc>
          <w:tcPr>
            <w:tcW w:w="294" w:type="pct"/>
            <w:tcBorders>
              <w:top w:val="nil"/>
              <w:left w:val="nil"/>
              <w:bottom w:val="single" w:sz="4" w:space="0" w:color="auto"/>
              <w:right w:val="single" w:sz="4" w:space="0" w:color="auto"/>
            </w:tcBorders>
            <w:shd w:val="clear" w:color="auto" w:fill="auto"/>
            <w:vAlign w:val="center"/>
            <w:hideMark/>
          </w:tcPr>
          <w:p w14:paraId="2371BDD0" w14:textId="77777777" w:rsidR="00084531" w:rsidRDefault="00084531">
            <w:pPr>
              <w:jc w:val="center"/>
              <w:rPr>
                <w:rFonts w:ascii="Arial" w:hAnsi="Arial" w:cs="Arial"/>
                <w:color w:val="000000"/>
                <w:sz w:val="20"/>
                <w:szCs w:val="20"/>
              </w:rPr>
            </w:pPr>
            <w:r>
              <w:rPr>
                <w:rFonts w:ascii="Arial" w:hAnsi="Arial" w:cs="Arial"/>
                <w:color w:val="000000"/>
                <w:sz w:val="20"/>
                <w:szCs w:val="20"/>
              </w:rPr>
              <w:t>59,86</w:t>
            </w:r>
          </w:p>
        </w:tc>
        <w:tc>
          <w:tcPr>
            <w:tcW w:w="294" w:type="pct"/>
            <w:tcBorders>
              <w:top w:val="nil"/>
              <w:left w:val="nil"/>
              <w:bottom w:val="single" w:sz="4" w:space="0" w:color="auto"/>
              <w:right w:val="single" w:sz="4" w:space="0" w:color="auto"/>
            </w:tcBorders>
            <w:shd w:val="clear" w:color="auto" w:fill="auto"/>
            <w:vAlign w:val="center"/>
            <w:hideMark/>
          </w:tcPr>
          <w:p w14:paraId="5D8B9F57" w14:textId="77777777" w:rsidR="00084531" w:rsidRDefault="00084531">
            <w:pPr>
              <w:jc w:val="center"/>
              <w:rPr>
                <w:rFonts w:ascii="Arial" w:hAnsi="Arial" w:cs="Arial"/>
                <w:color w:val="000000"/>
                <w:sz w:val="20"/>
                <w:szCs w:val="20"/>
              </w:rPr>
            </w:pPr>
            <w:r>
              <w:rPr>
                <w:rFonts w:ascii="Arial" w:hAnsi="Arial" w:cs="Arial"/>
                <w:color w:val="000000"/>
                <w:sz w:val="20"/>
                <w:szCs w:val="20"/>
              </w:rPr>
              <w:t>63,37</w:t>
            </w:r>
          </w:p>
        </w:tc>
        <w:tc>
          <w:tcPr>
            <w:tcW w:w="295" w:type="pct"/>
            <w:tcBorders>
              <w:top w:val="nil"/>
              <w:left w:val="nil"/>
              <w:bottom w:val="single" w:sz="4" w:space="0" w:color="auto"/>
              <w:right w:val="single" w:sz="4" w:space="0" w:color="auto"/>
            </w:tcBorders>
            <w:shd w:val="clear" w:color="auto" w:fill="auto"/>
            <w:vAlign w:val="center"/>
            <w:hideMark/>
          </w:tcPr>
          <w:p w14:paraId="506CB115" w14:textId="77777777" w:rsidR="00084531" w:rsidRDefault="00084531">
            <w:pPr>
              <w:jc w:val="center"/>
              <w:rPr>
                <w:rFonts w:ascii="Arial" w:hAnsi="Arial" w:cs="Arial"/>
                <w:color w:val="000000"/>
                <w:sz w:val="20"/>
                <w:szCs w:val="20"/>
              </w:rPr>
            </w:pPr>
            <w:r>
              <w:rPr>
                <w:rFonts w:ascii="Arial" w:hAnsi="Arial" w:cs="Arial"/>
                <w:color w:val="000000"/>
                <w:sz w:val="20"/>
                <w:szCs w:val="20"/>
              </w:rPr>
              <w:t>62,25</w:t>
            </w:r>
          </w:p>
        </w:tc>
        <w:tc>
          <w:tcPr>
            <w:tcW w:w="294" w:type="pct"/>
            <w:tcBorders>
              <w:top w:val="nil"/>
              <w:left w:val="nil"/>
              <w:bottom w:val="single" w:sz="4" w:space="0" w:color="auto"/>
              <w:right w:val="single" w:sz="4" w:space="0" w:color="auto"/>
            </w:tcBorders>
            <w:shd w:val="clear" w:color="auto" w:fill="auto"/>
            <w:vAlign w:val="center"/>
            <w:hideMark/>
          </w:tcPr>
          <w:p w14:paraId="74D262B8" w14:textId="77777777" w:rsidR="00084531" w:rsidRDefault="00084531">
            <w:pPr>
              <w:jc w:val="center"/>
              <w:rPr>
                <w:rFonts w:ascii="Arial" w:hAnsi="Arial" w:cs="Arial"/>
                <w:color w:val="000000"/>
                <w:sz w:val="20"/>
                <w:szCs w:val="20"/>
              </w:rPr>
            </w:pPr>
            <w:r>
              <w:rPr>
                <w:rFonts w:ascii="Arial" w:hAnsi="Arial" w:cs="Arial"/>
                <w:color w:val="000000"/>
                <w:sz w:val="20"/>
                <w:szCs w:val="20"/>
              </w:rPr>
              <w:t>69,23</w:t>
            </w:r>
          </w:p>
        </w:tc>
      </w:tr>
      <w:tr w:rsidR="00084531" w14:paraId="3B26A0EA" w14:textId="77777777" w:rsidTr="00CC2F50">
        <w:trPr>
          <w:trHeight w:val="45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6A008B2" w14:textId="77777777" w:rsidR="00084531" w:rsidRDefault="00084531">
            <w:pPr>
              <w:jc w:val="center"/>
              <w:rPr>
                <w:rFonts w:ascii="Arial" w:hAnsi="Arial" w:cs="Arial"/>
                <w:color w:val="000000"/>
                <w:sz w:val="20"/>
                <w:szCs w:val="20"/>
              </w:rPr>
            </w:pPr>
            <w:r>
              <w:rPr>
                <w:rFonts w:ascii="Arial" w:hAnsi="Arial" w:cs="Arial"/>
                <w:color w:val="000000"/>
                <w:sz w:val="20"/>
                <w:szCs w:val="20"/>
              </w:rPr>
              <w:t>7.2.</w:t>
            </w:r>
          </w:p>
        </w:tc>
        <w:tc>
          <w:tcPr>
            <w:tcW w:w="1207" w:type="pct"/>
            <w:tcBorders>
              <w:top w:val="nil"/>
              <w:left w:val="nil"/>
              <w:bottom w:val="single" w:sz="4" w:space="0" w:color="auto"/>
              <w:right w:val="single" w:sz="4" w:space="0" w:color="auto"/>
            </w:tcBorders>
            <w:shd w:val="clear" w:color="auto" w:fill="auto"/>
            <w:vAlign w:val="center"/>
            <w:hideMark/>
          </w:tcPr>
          <w:p w14:paraId="647A6609" w14:textId="77777777" w:rsidR="00084531" w:rsidRDefault="00084531" w:rsidP="00084531">
            <w:pPr>
              <w:rPr>
                <w:rFonts w:ascii="Arial" w:hAnsi="Arial" w:cs="Arial"/>
                <w:color w:val="000000"/>
                <w:sz w:val="20"/>
                <w:szCs w:val="20"/>
              </w:rPr>
            </w:pPr>
            <w:r>
              <w:rPr>
                <w:rFonts w:ascii="Arial" w:hAnsi="Arial" w:cs="Arial"/>
                <w:color w:val="000000"/>
                <w:sz w:val="20"/>
                <w:szCs w:val="20"/>
              </w:rPr>
              <w:t>распределительных</w:t>
            </w:r>
          </w:p>
        </w:tc>
        <w:tc>
          <w:tcPr>
            <w:tcW w:w="495" w:type="pct"/>
            <w:tcBorders>
              <w:top w:val="nil"/>
              <w:left w:val="nil"/>
              <w:bottom w:val="single" w:sz="4" w:space="0" w:color="auto"/>
              <w:right w:val="single" w:sz="4" w:space="0" w:color="auto"/>
            </w:tcBorders>
            <w:shd w:val="clear" w:color="auto" w:fill="auto"/>
            <w:vAlign w:val="center"/>
            <w:hideMark/>
          </w:tcPr>
          <w:p w14:paraId="46A94B26" w14:textId="77777777" w:rsidR="00084531" w:rsidRDefault="00084531" w:rsidP="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015104" behindDoc="0" locked="0" layoutInCell="1" allowOverlap="1" wp14:anchorId="54A76D5F" wp14:editId="361BAE4D">
                  <wp:simplePos x="0" y="0"/>
                  <wp:positionH relativeFrom="column">
                    <wp:posOffset>161290</wp:posOffset>
                  </wp:positionH>
                  <wp:positionV relativeFrom="paragraph">
                    <wp:posOffset>-8255</wp:posOffset>
                  </wp:positionV>
                  <wp:extent cx="518160" cy="236220"/>
                  <wp:effectExtent l="0" t="0" r="0" b="0"/>
                  <wp:wrapNone/>
                  <wp:docPr id="6" name="Рисунок 6">
                    <a:extLst xmlns:a="http://schemas.openxmlformats.org/drawingml/2006/main">
                      <a:ext uri="{FF2B5EF4-FFF2-40B4-BE49-F238E27FC236}">
                        <a16:creationId xmlns:a16="http://schemas.microsoft.com/office/drawing/2014/main" id="{82D8E1C0-DE45-4D01-BD21-F49F2423C61D}"/>
                      </a:ext>
                    </a:extLst>
                  </wp:docPr>
                  <wp:cNvGraphicFramePr/>
                  <a:graphic xmlns:a="http://schemas.openxmlformats.org/drawingml/2006/main">
                    <a:graphicData uri="http://schemas.openxmlformats.org/drawingml/2006/picture">
                      <pic:pic xmlns:pic="http://schemas.openxmlformats.org/drawingml/2006/picture">
                        <pic:nvPicPr>
                          <pic:cNvPr id="6" name="Рисунок 5">
                            <a:extLst>
                              <a:ext uri="{FF2B5EF4-FFF2-40B4-BE49-F238E27FC236}">
                                <a16:creationId xmlns:a16="http://schemas.microsoft.com/office/drawing/2014/main" id="{82D8E1C0-DE45-4D01-BD21-F49F2423C61D}"/>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160" cy="236220"/>
                          </a:xfrm>
                          <a:prstGeom prst="rect">
                            <a:avLst/>
                          </a:prstGeom>
                          <a:noFill/>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67B4CF83" w14:textId="77777777" w:rsidR="00084531" w:rsidRDefault="00084531">
            <w:pPr>
              <w:jc w:val="center"/>
              <w:rPr>
                <w:rFonts w:ascii="Arial" w:hAnsi="Arial" w:cs="Arial"/>
                <w:color w:val="000000"/>
                <w:sz w:val="20"/>
                <w:szCs w:val="20"/>
              </w:rPr>
            </w:pPr>
            <w:r>
              <w:rPr>
                <w:rFonts w:ascii="Arial" w:hAnsi="Arial" w:cs="Arial"/>
                <w:color w:val="000000"/>
                <w:sz w:val="20"/>
                <w:szCs w:val="20"/>
              </w:rPr>
              <w:t>тыс. Гкал</w:t>
            </w:r>
          </w:p>
        </w:tc>
        <w:tc>
          <w:tcPr>
            <w:tcW w:w="294" w:type="pct"/>
            <w:tcBorders>
              <w:top w:val="nil"/>
              <w:left w:val="nil"/>
              <w:bottom w:val="single" w:sz="4" w:space="0" w:color="auto"/>
              <w:right w:val="single" w:sz="4" w:space="0" w:color="auto"/>
            </w:tcBorders>
            <w:shd w:val="clear" w:color="auto" w:fill="auto"/>
            <w:vAlign w:val="center"/>
            <w:hideMark/>
          </w:tcPr>
          <w:p w14:paraId="1E89C536" w14:textId="77777777" w:rsidR="00084531" w:rsidRDefault="00084531">
            <w:pPr>
              <w:jc w:val="center"/>
              <w:rPr>
                <w:rFonts w:ascii="Arial" w:hAnsi="Arial" w:cs="Arial"/>
                <w:color w:val="000000"/>
                <w:sz w:val="20"/>
                <w:szCs w:val="20"/>
              </w:rPr>
            </w:pPr>
            <w:r>
              <w:rPr>
                <w:rFonts w:ascii="Arial" w:hAnsi="Arial" w:cs="Arial"/>
                <w:color w:val="000000"/>
                <w:sz w:val="20"/>
                <w:szCs w:val="20"/>
              </w:rPr>
              <w:t>153,29</w:t>
            </w:r>
          </w:p>
        </w:tc>
        <w:tc>
          <w:tcPr>
            <w:tcW w:w="294" w:type="pct"/>
            <w:tcBorders>
              <w:top w:val="nil"/>
              <w:left w:val="nil"/>
              <w:bottom w:val="single" w:sz="4" w:space="0" w:color="auto"/>
              <w:right w:val="single" w:sz="4" w:space="0" w:color="auto"/>
            </w:tcBorders>
            <w:shd w:val="clear" w:color="auto" w:fill="auto"/>
            <w:vAlign w:val="center"/>
            <w:hideMark/>
          </w:tcPr>
          <w:p w14:paraId="265F5C52" w14:textId="77777777" w:rsidR="00084531" w:rsidRDefault="00084531">
            <w:pPr>
              <w:jc w:val="center"/>
              <w:rPr>
                <w:rFonts w:ascii="Arial" w:hAnsi="Arial" w:cs="Arial"/>
                <w:color w:val="000000"/>
                <w:sz w:val="20"/>
                <w:szCs w:val="20"/>
              </w:rPr>
            </w:pPr>
            <w:r>
              <w:rPr>
                <w:rFonts w:ascii="Arial" w:hAnsi="Arial" w:cs="Arial"/>
                <w:color w:val="000000"/>
                <w:sz w:val="20"/>
                <w:szCs w:val="20"/>
              </w:rPr>
              <w:t>153,16</w:t>
            </w:r>
          </w:p>
        </w:tc>
        <w:tc>
          <w:tcPr>
            <w:tcW w:w="294" w:type="pct"/>
            <w:tcBorders>
              <w:top w:val="nil"/>
              <w:left w:val="nil"/>
              <w:bottom w:val="single" w:sz="4" w:space="0" w:color="auto"/>
              <w:right w:val="single" w:sz="4" w:space="0" w:color="auto"/>
            </w:tcBorders>
            <w:shd w:val="clear" w:color="auto" w:fill="auto"/>
            <w:vAlign w:val="center"/>
            <w:hideMark/>
          </w:tcPr>
          <w:p w14:paraId="33657601" w14:textId="77777777" w:rsidR="00084531" w:rsidRDefault="00084531">
            <w:pPr>
              <w:jc w:val="center"/>
              <w:rPr>
                <w:rFonts w:ascii="Arial" w:hAnsi="Arial" w:cs="Arial"/>
                <w:color w:val="000000"/>
                <w:sz w:val="20"/>
                <w:szCs w:val="20"/>
              </w:rPr>
            </w:pPr>
            <w:r>
              <w:rPr>
                <w:rFonts w:ascii="Arial" w:hAnsi="Arial" w:cs="Arial"/>
                <w:color w:val="000000"/>
                <w:sz w:val="20"/>
                <w:szCs w:val="20"/>
              </w:rPr>
              <w:t>153,28</w:t>
            </w:r>
          </w:p>
        </w:tc>
        <w:tc>
          <w:tcPr>
            <w:tcW w:w="294" w:type="pct"/>
            <w:tcBorders>
              <w:top w:val="nil"/>
              <w:left w:val="nil"/>
              <w:bottom w:val="single" w:sz="4" w:space="0" w:color="auto"/>
              <w:right w:val="single" w:sz="4" w:space="0" w:color="auto"/>
            </w:tcBorders>
            <w:shd w:val="clear" w:color="auto" w:fill="auto"/>
            <w:vAlign w:val="center"/>
            <w:hideMark/>
          </w:tcPr>
          <w:p w14:paraId="566CD163" w14:textId="77777777" w:rsidR="00084531" w:rsidRDefault="00084531">
            <w:pPr>
              <w:jc w:val="center"/>
              <w:rPr>
                <w:rFonts w:ascii="Arial" w:hAnsi="Arial" w:cs="Arial"/>
                <w:color w:val="000000"/>
                <w:sz w:val="20"/>
                <w:szCs w:val="20"/>
              </w:rPr>
            </w:pPr>
            <w:r>
              <w:rPr>
                <w:rFonts w:ascii="Arial" w:hAnsi="Arial" w:cs="Arial"/>
                <w:color w:val="000000"/>
                <w:sz w:val="20"/>
                <w:szCs w:val="20"/>
              </w:rPr>
              <w:t>137,53</w:t>
            </w:r>
          </w:p>
        </w:tc>
        <w:tc>
          <w:tcPr>
            <w:tcW w:w="294" w:type="pct"/>
            <w:tcBorders>
              <w:top w:val="nil"/>
              <w:left w:val="nil"/>
              <w:bottom w:val="single" w:sz="4" w:space="0" w:color="auto"/>
              <w:right w:val="single" w:sz="4" w:space="0" w:color="auto"/>
            </w:tcBorders>
            <w:shd w:val="clear" w:color="auto" w:fill="auto"/>
            <w:vAlign w:val="center"/>
            <w:hideMark/>
          </w:tcPr>
          <w:p w14:paraId="27A9B8AE" w14:textId="77777777" w:rsidR="00084531" w:rsidRDefault="00084531">
            <w:pPr>
              <w:jc w:val="center"/>
              <w:rPr>
                <w:rFonts w:ascii="Arial" w:hAnsi="Arial" w:cs="Arial"/>
                <w:color w:val="000000"/>
                <w:sz w:val="20"/>
                <w:szCs w:val="20"/>
              </w:rPr>
            </w:pPr>
            <w:r>
              <w:rPr>
                <w:rFonts w:ascii="Arial" w:hAnsi="Arial" w:cs="Arial"/>
                <w:color w:val="000000"/>
                <w:sz w:val="20"/>
                <w:szCs w:val="20"/>
              </w:rPr>
              <w:t>124,50</w:t>
            </w:r>
          </w:p>
        </w:tc>
        <w:tc>
          <w:tcPr>
            <w:tcW w:w="294" w:type="pct"/>
            <w:tcBorders>
              <w:top w:val="nil"/>
              <w:left w:val="nil"/>
              <w:bottom w:val="single" w:sz="4" w:space="0" w:color="auto"/>
              <w:right w:val="single" w:sz="4" w:space="0" w:color="auto"/>
            </w:tcBorders>
            <w:shd w:val="clear" w:color="auto" w:fill="auto"/>
            <w:vAlign w:val="center"/>
            <w:hideMark/>
          </w:tcPr>
          <w:p w14:paraId="351EAC66" w14:textId="77777777" w:rsidR="00084531" w:rsidRDefault="00084531">
            <w:pPr>
              <w:jc w:val="center"/>
              <w:rPr>
                <w:rFonts w:ascii="Arial" w:hAnsi="Arial" w:cs="Arial"/>
                <w:color w:val="000000"/>
                <w:sz w:val="20"/>
                <w:szCs w:val="20"/>
              </w:rPr>
            </w:pPr>
            <w:r>
              <w:rPr>
                <w:rFonts w:ascii="Arial" w:hAnsi="Arial" w:cs="Arial"/>
                <w:color w:val="000000"/>
                <w:sz w:val="20"/>
                <w:szCs w:val="20"/>
              </w:rPr>
              <w:t>124,48</w:t>
            </w:r>
          </w:p>
        </w:tc>
        <w:tc>
          <w:tcPr>
            <w:tcW w:w="294" w:type="pct"/>
            <w:tcBorders>
              <w:top w:val="nil"/>
              <w:left w:val="nil"/>
              <w:bottom w:val="single" w:sz="4" w:space="0" w:color="auto"/>
              <w:right w:val="single" w:sz="4" w:space="0" w:color="auto"/>
            </w:tcBorders>
            <w:shd w:val="clear" w:color="auto" w:fill="auto"/>
            <w:vAlign w:val="center"/>
            <w:hideMark/>
          </w:tcPr>
          <w:p w14:paraId="74C89FF1" w14:textId="77777777" w:rsidR="00084531" w:rsidRDefault="00084531">
            <w:pPr>
              <w:jc w:val="center"/>
              <w:rPr>
                <w:rFonts w:ascii="Arial" w:hAnsi="Arial" w:cs="Arial"/>
                <w:color w:val="000000"/>
                <w:sz w:val="20"/>
                <w:szCs w:val="20"/>
              </w:rPr>
            </w:pPr>
            <w:r>
              <w:rPr>
                <w:rFonts w:ascii="Arial" w:hAnsi="Arial" w:cs="Arial"/>
                <w:color w:val="000000"/>
                <w:sz w:val="20"/>
                <w:szCs w:val="20"/>
              </w:rPr>
              <w:t>145,74</w:t>
            </w:r>
          </w:p>
        </w:tc>
        <w:tc>
          <w:tcPr>
            <w:tcW w:w="295" w:type="pct"/>
            <w:tcBorders>
              <w:top w:val="nil"/>
              <w:left w:val="nil"/>
              <w:bottom w:val="single" w:sz="4" w:space="0" w:color="auto"/>
              <w:right w:val="single" w:sz="4" w:space="0" w:color="auto"/>
            </w:tcBorders>
            <w:shd w:val="clear" w:color="auto" w:fill="auto"/>
            <w:vAlign w:val="center"/>
            <w:hideMark/>
          </w:tcPr>
          <w:p w14:paraId="4FACC70D" w14:textId="77777777" w:rsidR="00084531" w:rsidRDefault="00084531">
            <w:pPr>
              <w:jc w:val="center"/>
              <w:rPr>
                <w:rFonts w:ascii="Arial" w:hAnsi="Arial" w:cs="Arial"/>
                <w:color w:val="000000"/>
                <w:sz w:val="20"/>
                <w:szCs w:val="20"/>
              </w:rPr>
            </w:pPr>
            <w:r>
              <w:rPr>
                <w:rFonts w:ascii="Arial" w:hAnsi="Arial" w:cs="Arial"/>
                <w:color w:val="000000"/>
                <w:sz w:val="20"/>
                <w:szCs w:val="20"/>
              </w:rPr>
              <w:t>148,82</w:t>
            </w:r>
          </w:p>
        </w:tc>
        <w:tc>
          <w:tcPr>
            <w:tcW w:w="294" w:type="pct"/>
            <w:tcBorders>
              <w:top w:val="nil"/>
              <w:left w:val="nil"/>
              <w:bottom w:val="single" w:sz="4" w:space="0" w:color="auto"/>
              <w:right w:val="single" w:sz="4" w:space="0" w:color="auto"/>
            </w:tcBorders>
            <w:shd w:val="clear" w:color="auto" w:fill="auto"/>
            <w:vAlign w:val="center"/>
            <w:hideMark/>
          </w:tcPr>
          <w:p w14:paraId="325D2A25" w14:textId="77777777" w:rsidR="00084531" w:rsidRDefault="00084531">
            <w:pPr>
              <w:jc w:val="center"/>
              <w:rPr>
                <w:rFonts w:ascii="Arial" w:hAnsi="Arial" w:cs="Arial"/>
                <w:color w:val="000000"/>
                <w:sz w:val="20"/>
                <w:szCs w:val="20"/>
              </w:rPr>
            </w:pPr>
            <w:r>
              <w:rPr>
                <w:rFonts w:ascii="Arial" w:hAnsi="Arial" w:cs="Arial"/>
                <w:color w:val="000000"/>
                <w:sz w:val="20"/>
                <w:szCs w:val="20"/>
              </w:rPr>
              <w:t>169,75</w:t>
            </w:r>
          </w:p>
        </w:tc>
      </w:tr>
      <w:tr w:rsidR="00084531" w14:paraId="688D02DC" w14:textId="77777777" w:rsidTr="00CC2F50">
        <w:trPr>
          <w:trHeight w:val="62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3F7F1D2" w14:textId="77777777" w:rsidR="00084531" w:rsidRDefault="00084531">
            <w:pPr>
              <w:jc w:val="center"/>
              <w:rPr>
                <w:rFonts w:ascii="Arial" w:hAnsi="Arial" w:cs="Arial"/>
                <w:color w:val="000000"/>
                <w:sz w:val="20"/>
                <w:szCs w:val="20"/>
              </w:rPr>
            </w:pPr>
            <w:r>
              <w:rPr>
                <w:rFonts w:ascii="Arial" w:hAnsi="Arial" w:cs="Arial"/>
                <w:color w:val="000000"/>
                <w:sz w:val="20"/>
                <w:szCs w:val="20"/>
              </w:rPr>
              <w:t>8.</w:t>
            </w:r>
          </w:p>
        </w:tc>
        <w:tc>
          <w:tcPr>
            <w:tcW w:w="1207" w:type="pct"/>
            <w:tcBorders>
              <w:top w:val="nil"/>
              <w:left w:val="nil"/>
              <w:bottom w:val="single" w:sz="4" w:space="0" w:color="auto"/>
              <w:right w:val="single" w:sz="4" w:space="0" w:color="auto"/>
            </w:tcBorders>
            <w:shd w:val="clear" w:color="auto" w:fill="auto"/>
            <w:vAlign w:val="center"/>
            <w:hideMark/>
          </w:tcPr>
          <w:p w14:paraId="6A04E3B2" w14:textId="77777777" w:rsidR="00084531" w:rsidRDefault="00084531" w:rsidP="00084531">
            <w:pPr>
              <w:rPr>
                <w:rFonts w:ascii="Arial" w:hAnsi="Arial" w:cs="Arial"/>
                <w:color w:val="000000"/>
                <w:sz w:val="20"/>
                <w:szCs w:val="20"/>
              </w:rPr>
            </w:pPr>
            <w:r>
              <w:rPr>
                <w:rFonts w:ascii="Arial" w:hAnsi="Arial" w:cs="Arial"/>
                <w:color w:val="000000"/>
                <w:sz w:val="20"/>
                <w:szCs w:val="20"/>
              </w:rPr>
              <w:t>Относительные нормативные потери в тепловых сетях</w:t>
            </w:r>
          </w:p>
        </w:tc>
        <w:tc>
          <w:tcPr>
            <w:tcW w:w="495" w:type="pct"/>
            <w:tcBorders>
              <w:top w:val="nil"/>
              <w:left w:val="nil"/>
              <w:bottom w:val="single" w:sz="4" w:space="0" w:color="auto"/>
              <w:right w:val="single" w:sz="4" w:space="0" w:color="auto"/>
            </w:tcBorders>
            <w:shd w:val="clear" w:color="auto" w:fill="auto"/>
            <w:vAlign w:val="center"/>
            <w:hideMark/>
          </w:tcPr>
          <w:p w14:paraId="58A01EC5" w14:textId="77777777" w:rsidR="00084531" w:rsidRDefault="00084531" w:rsidP="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099072" behindDoc="0" locked="0" layoutInCell="1" allowOverlap="1" wp14:anchorId="5EFAA32D" wp14:editId="5052E211">
                  <wp:simplePos x="0" y="0"/>
                  <wp:positionH relativeFrom="column">
                    <wp:posOffset>292735</wp:posOffset>
                  </wp:positionH>
                  <wp:positionV relativeFrom="paragraph">
                    <wp:posOffset>39370</wp:posOffset>
                  </wp:positionV>
                  <wp:extent cx="289560" cy="259080"/>
                  <wp:effectExtent l="0" t="0" r="0" b="0"/>
                  <wp:wrapNone/>
                  <wp:docPr id="11" name="Рисунок 11"/>
                  <wp:cNvGraphicFramePr/>
                  <a:graphic xmlns:a="http://schemas.openxmlformats.org/drawingml/2006/main">
                    <a:graphicData uri="http://schemas.openxmlformats.org/drawingml/2006/picture">
                      <pic:pic xmlns:pic="http://schemas.openxmlformats.org/drawingml/2006/picture">
                        <pic:nvPicPr>
                          <pic:cNvPr id="11" name="Рисунок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9560" cy="259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11C9561E" w14:textId="77777777" w:rsidR="00084531" w:rsidRDefault="00084531">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4" w:space="0" w:color="auto"/>
              <w:right w:val="single" w:sz="4" w:space="0" w:color="auto"/>
            </w:tcBorders>
            <w:shd w:val="clear" w:color="auto" w:fill="auto"/>
            <w:vAlign w:val="center"/>
            <w:hideMark/>
          </w:tcPr>
          <w:p w14:paraId="73F97B9C" w14:textId="77777777" w:rsidR="00084531" w:rsidRDefault="00084531">
            <w:pPr>
              <w:jc w:val="center"/>
              <w:rPr>
                <w:rFonts w:ascii="Arial" w:hAnsi="Arial" w:cs="Arial"/>
                <w:color w:val="000000"/>
                <w:sz w:val="20"/>
                <w:szCs w:val="20"/>
              </w:rPr>
            </w:pPr>
            <w:r>
              <w:rPr>
                <w:rFonts w:ascii="Arial" w:hAnsi="Arial" w:cs="Arial"/>
                <w:color w:val="000000"/>
                <w:sz w:val="20"/>
                <w:szCs w:val="20"/>
              </w:rPr>
              <w:t>26,9%</w:t>
            </w:r>
          </w:p>
        </w:tc>
        <w:tc>
          <w:tcPr>
            <w:tcW w:w="294" w:type="pct"/>
            <w:tcBorders>
              <w:top w:val="nil"/>
              <w:left w:val="nil"/>
              <w:bottom w:val="single" w:sz="4" w:space="0" w:color="auto"/>
              <w:right w:val="single" w:sz="4" w:space="0" w:color="auto"/>
            </w:tcBorders>
            <w:shd w:val="clear" w:color="auto" w:fill="auto"/>
            <w:vAlign w:val="center"/>
            <w:hideMark/>
          </w:tcPr>
          <w:p w14:paraId="45081126" w14:textId="77777777" w:rsidR="00084531" w:rsidRDefault="00084531">
            <w:pPr>
              <w:jc w:val="center"/>
              <w:rPr>
                <w:rFonts w:ascii="Arial" w:hAnsi="Arial" w:cs="Arial"/>
                <w:color w:val="000000"/>
                <w:sz w:val="20"/>
                <w:szCs w:val="20"/>
              </w:rPr>
            </w:pPr>
            <w:r>
              <w:rPr>
                <w:rFonts w:ascii="Arial" w:hAnsi="Arial" w:cs="Arial"/>
                <w:color w:val="000000"/>
                <w:sz w:val="20"/>
                <w:szCs w:val="20"/>
              </w:rPr>
              <w:t>26,8%</w:t>
            </w:r>
          </w:p>
        </w:tc>
        <w:tc>
          <w:tcPr>
            <w:tcW w:w="294" w:type="pct"/>
            <w:tcBorders>
              <w:top w:val="nil"/>
              <w:left w:val="nil"/>
              <w:bottom w:val="single" w:sz="4" w:space="0" w:color="auto"/>
              <w:right w:val="single" w:sz="4" w:space="0" w:color="auto"/>
            </w:tcBorders>
            <w:shd w:val="clear" w:color="auto" w:fill="auto"/>
            <w:vAlign w:val="center"/>
            <w:hideMark/>
          </w:tcPr>
          <w:p w14:paraId="6186B3D9" w14:textId="77777777" w:rsidR="00084531" w:rsidRDefault="00084531">
            <w:pPr>
              <w:jc w:val="center"/>
              <w:rPr>
                <w:rFonts w:ascii="Arial" w:hAnsi="Arial" w:cs="Arial"/>
                <w:color w:val="000000"/>
                <w:sz w:val="20"/>
                <w:szCs w:val="20"/>
              </w:rPr>
            </w:pPr>
            <w:r>
              <w:rPr>
                <w:rFonts w:ascii="Arial" w:hAnsi="Arial" w:cs="Arial"/>
                <w:color w:val="000000"/>
                <w:sz w:val="20"/>
                <w:szCs w:val="20"/>
              </w:rPr>
              <w:t>26,7%</w:t>
            </w:r>
          </w:p>
        </w:tc>
        <w:tc>
          <w:tcPr>
            <w:tcW w:w="294" w:type="pct"/>
            <w:tcBorders>
              <w:top w:val="nil"/>
              <w:left w:val="nil"/>
              <w:bottom w:val="single" w:sz="4" w:space="0" w:color="auto"/>
              <w:right w:val="single" w:sz="4" w:space="0" w:color="auto"/>
            </w:tcBorders>
            <w:shd w:val="clear" w:color="auto" w:fill="auto"/>
            <w:vAlign w:val="center"/>
            <w:hideMark/>
          </w:tcPr>
          <w:p w14:paraId="07AE6BE5" w14:textId="77777777" w:rsidR="00084531" w:rsidRDefault="00084531">
            <w:pPr>
              <w:jc w:val="center"/>
              <w:rPr>
                <w:rFonts w:ascii="Arial" w:hAnsi="Arial" w:cs="Arial"/>
                <w:color w:val="000000"/>
                <w:sz w:val="20"/>
                <w:szCs w:val="20"/>
              </w:rPr>
            </w:pPr>
            <w:r>
              <w:rPr>
                <w:rFonts w:ascii="Arial" w:hAnsi="Arial" w:cs="Arial"/>
                <w:color w:val="000000"/>
                <w:sz w:val="20"/>
                <w:szCs w:val="20"/>
              </w:rPr>
              <w:t>24,5%</w:t>
            </w:r>
          </w:p>
        </w:tc>
        <w:tc>
          <w:tcPr>
            <w:tcW w:w="294" w:type="pct"/>
            <w:tcBorders>
              <w:top w:val="nil"/>
              <w:left w:val="nil"/>
              <w:bottom w:val="single" w:sz="4" w:space="0" w:color="auto"/>
              <w:right w:val="single" w:sz="4" w:space="0" w:color="auto"/>
            </w:tcBorders>
            <w:shd w:val="clear" w:color="auto" w:fill="auto"/>
            <w:vAlign w:val="center"/>
            <w:hideMark/>
          </w:tcPr>
          <w:p w14:paraId="496DDE6C" w14:textId="77777777" w:rsidR="00084531" w:rsidRDefault="00084531">
            <w:pPr>
              <w:jc w:val="center"/>
              <w:rPr>
                <w:rFonts w:ascii="Arial" w:hAnsi="Arial" w:cs="Arial"/>
                <w:color w:val="000000"/>
                <w:sz w:val="20"/>
                <w:szCs w:val="20"/>
              </w:rPr>
            </w:pPr>
            <w:r>
              <w:rPr>
                <w:rFonts w:ascii="Arial" w:hAnsi="Arial" w:cs="Arial"/>
                <w:color w:val="000000"/>
                <w:sz w:val="20"/>
                <w:szCs w:val="20"/>
              </w:rPr>
              <w:t>22,2%</w:t>
            </w:r>
          </w:p>
        </w:tc>
        <w:tc>
          <w:tcPr>
            <w:tcW w:w="294" w:type="pct"/>
            <w:tcBorders>
              <w:top w:val="nil"/>
              <w:left w:val="nil"/>
              <w:bottom w:val="single" w:sz="4" w:space="0" w:color="auto"/>
              <w:right w:val="single" w:sz="4" w:space="0" w:color="auto"/>
            </w:tcBorders>
            <w:shd w:val="clear" w:color="auto" w:fill="auto"/>
            <w:vAlign w:val="center"/>
            <w:hideMark/>
          </w:tcPr>
          <w:p w14:paraId="16FAB1D9" w14:textId="77777777" w:rsidR="00084531" w:rsidRDefault="00084531">
            <w:pPr>
              <w:jc w:val="center"/>
              <w:rPr>
                <w:rFonts w:ascii="Arial" w:hAnsi="Arial" w:cs="Arial"/>
                <w:color w:val="000000"/>
                <w:sz w:val="20"/>
                <w:szCs w:val="20"/>
              </w:rPr>
            </w:pPr>
            <w:r>
              <w:rPr>
                <w:rFonts w:ascii="Arial" w:hAnsi="Arial" w:cs="Arial"/>
                <w:color w:val="000000"/>
                <w:sz w:val="20"/>
                <w:szCs w:val="20"/>
              </w:rPr>
              <w:t>22,2%</w:t>
            </w:r>
          </w:p>
        </w:tc>
        <w:tc>
          <w:tcPr>
            <w:tcW w:w="294" w:type="pct"/>
            <w:tcBorders>
              <w:top w:val="nil"/>
              <w:left w:val="nil"/>
              <w:bottom w:val="single" w:sz="4" w:space="0" w:color="auto"/>
              <w:right w:val="single" w:sz="4" w:space="0" w:color="auto"/>
            </w:tcBorders>
            <w:shd w:val="clear" w:color="auto" w:fill="auto"/>
            <w:vAlign w:val="center"/>
            <w:hideMark/>
          </w:tcPr>
          <w:p w14:paraId="2A8598CA" w14:textId="77777777" w:rsidR="00084531" w:rsidRDefault="00084531">
            <w:pPr>
              <w:jc w:val="center"/>
              <w:rPr>
                <w:rFonts w:ascii="Arial" w:hAnsi="Arial" w:cs="Arial"/>
                <w:color w:val="000000"/>
                <w:sz w:val="20"/>
                <w:szCs w:val="20"/>
              </w:rPr>
            </w:pPr>
            <w:r>
              <w:rPr>
                <w:rFonts w:ascii="Arial" w:hAnsi="Arial" w:cs="Arial"/>
                <w:color w:val="000000"/>
                <w:sz w:val="20"/>
                <w:szCs w:val="20"/>
              </w:rPr>
              <w:t>21,2%</w:t>
            </w:r>
          </w:p>
        </w:tc>
        <w:tc>
          <w:tcPr>
            <w:tcW w:w="295" w:type="pct"/>
            <w:tcBorders>
              <w:top w:val="nil"/>
              <w:left w:val="nil"/>
              <w:bottom w:val="single" w:sz="4" w:space="0" w:color="auto"/>
              <w:right w:val="single" w:sz="4" w:space="0" w:color="auto"/>
            </w:tcBorders>
            <w:shd w:val="clear" w:color="auto" w:fill="auto"/>
            <w:vAlign w:val="center"/>
            <w:hideMark/>
          </w:tcPr>
          <w:p w14:paraId="624357BF" w14:textId="77777777" w:rsidR="00084531" w:rsidRDefault="00084531">
            <w:pPr>
              <w:jc w:val="center"/>
              <w:rPr>
                <w:rFonts w:ascii="Arial" w:hAnsi="Arial" w:cs="Arial"/>
                <w:color w:val="000000"/>
                <w:sz w:val="20"/>
                <w:szCs w:val="20"/>
              </w:rPr>
            </w:pPr>
            <w:r>
              <w:rPr>
                <w:rFonts w:ascii="Arial" w:hAnsi="Arial" w:cs="Arial"/>
                <w:color w:val="000000"/>
                <w:sz w:val="20"/>
                <w:szCs w:val="20"/>
              </w:rPr>
              <w:t>21,3%</w:t>
            </w:r>
          </w:p>
        </w:tc>
        <w:tc>
          <w:tcPr>
            <w:tcW w:w="294" w:type="pct"/>
            <w:tcBorders>
              <w:top w:val="nil"/>
              <w:left w:val="nil"/>
              <w:bottom w:val="single" w:sz="4" w:space="0" w:color="auto"/>
              <w:right w:val="single" w:sz="4" w:space="0" w:color="auto"/>
            </w:tcBorders>
            <w:shd w:val="clear" w:color="auto" w:fill="auto"/>
            <w:vAlign w:val="center"/>
            <w:hideMark/>
          </w:tcPr>
          <w:p w14:paraId="4C8A1679" w14:textId="77777777" w:rsidR="00084531" w:rsidRDefault="00084531">
            <w:pPr>
              <w:jc w:val="center"/>
              <w:rPr>
                <w:rFonts w:ascii="Arial" w:hAnsi="Arial" w:cs="Arial"/>
                <w:color w:val="000000"/>
                <w:sz w:val="20"/>
                <w:szCs w:val="20"/>
              </w:rPr>
            </w:pPr>
            <w:r>
              <w:rPr>
                <w:rFonts w:ascii="Arial" w:hAnsi="Arial" w:cs="Arial"/>
                <w:color w:val="000000"/>
                <w:sz w:val="20"/>
                <w:szCs w:val="20"/>
              </w:rPr>
              <w:t>20,7%</w:t>
            </w:r>
          </w:p>
        </w:tc>
      </w:tr>
      <w:tr w:rsidR="00084531" w14:paraId="724CC2BF" w14:textId="77777777" w:rsidTr="00CC2F50">
        <w:trPr>
          <w:trHeight w:val="62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4B3A923" w14:textId="77777777" w:rsidR="00084531" w:rsidRDefault="00084531">
            <w:pPr>
              <w:jc w:val="center"/>
              <w:rPr>
                <w:rFonts w:ascii="Arial" w:hAnsi="Arial" w:cs="Arial"/>
                <w:color w:val="000000"/>
                <w:sz w:val="20"/>
                <w:szCs w:val="20"/>
              </w:rPr>
            </w:pPr>
            <w:r>
              <w:rPr>
                <w:rFonts w:ascii="Arial" w:hAnsi="Arial" w:cs="Arial"/>
                <w:color w:val="000000"/>
                <w:sz w:val="20"/>
                <w:szCs w:val="20"/>
              </w:rPr>
              <w:t>9.</w:t>
            </w:r>
          </w:p>
        </w:tc>
        <w:tc>
          <w:tcPr>
            <w:tcW w:w="1207" w:type="pct"/>
            <w:tcBorders>
              <w:top w:val="nil"/>
              <w:left w:val="nil"/>
              <w:bottom w:val="single" w:sz="4" w:space="0" w:color="auto"/>
              <w:right w:val="single" w:sz="4" w:space="0" w:color="auto"/>
            </w:tcBorders>
            <w:shd w:val="clear" w:color="auto" w:fill="auto"/>
            <w:vAlign w:val="center"/>
            <w:hideMark/>
          </w:tcPr>
          <w:p w14:paraId="7B6C56D0" w14:textId="77777777" w:rsidR="00084531" w:rsidRDefault="00084531" w:rsidP="00084531">
            <w:pPr>
              <w:rPr>
                <w:rFonts w:ascii="Arial" w:hAnsi="Arial" w:cs="Arial"/>
                <w:color w:val="000000"/>
                <w:sz w:val="20"/>
                <w:szCs w:val="20"/>
              </w:rPr>
            </w:pPr>
            <w:r>
              <w:rPr>
                <w:rFonts w:ascii="Arial" w:hAnsi="Arial" w:cs="Arial"/>
                <w:color w:val="000000"/>
                <w:sz w:val="20"/>
                <w:szCs w:val="20"/>
              </w:rPr>
              <w:t>Линейная плотность передачи тепловой энергии в тепловых сетях</w:t>
            </w:r>
          </w:p>
        </w:tc>
        <w:tc>
          <w:tcPr>
            <w:tcW w:w="495" w:type="pct"/>
            <w:tcBorders>
              <w:top w:val="nil"/>
              <w:left w:val="nil"/>
              <w:bottom w:val="single" w:sz="4" w:space="0" w:color="auto"/>
              <w:right w:val="single" w:sz="4" w:space="0" w:color="auto"/>
            </w:tcBorders>
            <w:shd w:val="clear" w:color="auto" w:fill="auto"/>
            <w:vAlign w:val="center"/>
            <w:hideMark/>
          </w:tcPr>
          <w:p w14:paraId="064B6520" w14:textId="77777777" w:rsidR="00084531" w:rsidRDefault="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032512" behindDoc="0" locked="0" layoutInCell="1" allowOverlap="1" wp14:anchorId="16B79586" wp14:editId="1BEFE603">
                  <wp:simplePos x="0" y="0"/>
                  <wp:positionH relativeFrom="column">
                    <wp:posOffset>297180</wp:posOffset>
                  </wp:positionH>
                  <wp:positionV relativeFrom="paragraph">
                    <wp:posOffset>68580</wp:posOffset>
                  </wp:positionV>
                  <wp:extent cx="411480" cy="259080"/>
                  <wp:effectExtent l="0" t="0" r="0" b="0"/>
                  <wp:wrapNone/>
                  <wp:docPr id="7" name="Рисунок 7">
                    <a:extLst xmlns:a="http://schemas.openxmlformats.org/drawingml/2006/main">
                      <a:ext uri="{FF2B5EF4-FFF2-40B4-BE49-F238E27FC236}">
                        <a16:creationId xmlns:a16="http://schemas.microsoft.com/office/drawing/2014/main" id="{23B19F5D-705F-40E0-B57C-031E1366A8CE}"/>
                      </a:ext>
                    </a:extLst>
                  </wp:docPr>
                  <wp:cNvGraphicFramePr/>
                  <a:graphic xmlns:a="http://schemas.openxmlformats.org/drawingml/2006/main">
                    <a:graphicData uri="http://schemas.openxmlformats.org/drawingml/2006/picture">
                      <pic:pic xmlns:pic="http://schemas.openxmlformats.org/drawingml/2006/picture">
                        <pic:nvPicPr>
                          <pic:cNvPr id="7" name="Рисунок 6">
                            <a:extLst>
                              <a:ext uri="{FF2B5EF4-FFF2-40B4-BE49-F238E27FC236}">
                                <a16:creationId xmlns:a16="http://schemas.microsoft.com/office/drawing/2014/main" id="{23B19F5D-705F-40E0-B57C-031E1366A8CE}"/>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15731DF9" w14:textId="77777777" w:rsidR="00084531" w:rsidRDefault="00084531">
            <w:pPr>
              <w:jc w:val="center"/>
              <w:rPr>
                <w:rFonts w:ascii="Arial" w:hAnsi="Arial" w:cs="Arial"/>
                <w:color w:val="000000"/>
                <w:sz w:val="20"/>
                <w:szCs w:val="20"/>
              </w:rPr>
            </w:pPr>
            <w:r>
              <w:rPr>
                <w:rFonts w:ascii="Arial" w:hAnsi="Arial" w:cs="Arial"/>
                <w:color w:val="000000"/>
                <w:sz w:val="20"/>
                <w:szCs w:val="20"/>
              </w:rPr>
              <w:t>Гкал/м</w:t>
            </w:r>
          </w:p>
        </w:tc>
        <w:tc>
          <w:tcPr>
            <w:tcW w:w="294" w:type="pct"/>
            <w:tcBorders>
              <w:top w:val="nil"/>
              <w:left w:val="nil"/>
              <w:bottom w:val="single" w:sz="4" w:space="0" w:color="auto"/>
              <w:right w:val="single" w:sz="4" w:space="0" w:color="auto"/>
            </w:tcBorders>
            <w:shd w:val="clear" w:color="auto" w:fill="auto"/>
            <w:vAlign w:val="center"/>
            <w:hideMark/>
          </w:tcPr>
          <w:p w14:paraId="7C518669" w14:textId="77777777" w:rsidR="00084531" w:rsidRDefault="00084531">
            <w:pPr>
              <w:jc w:val="center"/>
              <w:rPr>
                <w:rFonts w:ascii="Arial" w:hAnsi="Arial" w:cs="Arial"/>
                <w:color w:val="000000"/>
                <w:sz w:val="20"/>
                <w:szCs w:val="20"/>
              </w:rPr>
            </w:pPr>
            <w:r>
              <w:rPr>
                <w:rFonts w:ascii="Arial" w:hAnsi="Arial" w:cs="Arial"/>
                <w:color w:val="000000"/>
                <w:sz w:val="20"/>
                <w:szCs w:val="20"/>
              </w:rPr>
              <w:t>4,85</w:t>
            </w:r>
          </w:p>
        </w:tc>
        <w:tc>
          <w:tcPr>
            <w:tcW w:w="294" w:type="pct"/>
            <w:tcBorders>
              <w:top w:val="nil"/>
              <w:left w:val="nil"/>
              <w:bottom w:val="single" w:sz="4" w:space="0" w:color="auto"/>
              <w:right w:val="single" w:sz="4" w:space="0" w:color="auto"/>
            </w:tcBorders>
            <w:shd w:val="clear" w:color="auto" w:fill="auto"/>
            <w:vAlign w:val="center"/>
            <w:hideMark/>
          </w:tcPr>
          <w:p w14:paraId="5E9E69BF" w14:textId="77777777" w:rsidR="00084531" w:rsidRDefault="00084531">
            <w:pPr>
              <w:jc w:val="center"/>
              <w:rPr>
                <w:rFonts w:ascii="Arial" w:hAnsi="Arial" w:cs="Arial"/>
                <w:color w:val="000000"/>
                <w:sz w:val="20"/>
                <w:szCs w:val="20"/>
              </w:rPr>
            </w:pPr>
            <w:r>
              <w:rPr>
                <w:rFonts w:ascii="Arial" w:hAnsi="Arial" w:cs="Arial"/>
                <w:color w:val="000000"/>
                <w:sz w:val="20"/>
                <w:szCs w:val="20"/>
              </w:rPr>
              <w:t>4,86</w:t>
            </w:r>
          </w:p>
        </w:tc>
        <w:tc>
          <w:tcPr>
            <w:tcW w:w="294" w:type="pct"/>
            <w:tcBorders>
              <w:top w:val="nil"/>
              <w:left w:val="nil"/>
              <w:bottom w:val="single" w:sz="4" w:space="0" w:color="auto"/>
              <w:right w:val="single" w:sz="4" w:space="0" w:color="auto"/>
            </w:tcBorders>
            <w:shd w:val="clear" w:color="auto" w:fill="auto"/>
            <w:vAlign w:val="center"/>
            <w:hideMark/>
          </w:tcPr>
          <w:p w14:paraId="7E4BAB1C" w14:textId="77777777" w:rsidR="00084531" w:rsidRDefault="00084531">
            <w:pPr>
              <w:jc w:val="center"/>
              <w:rPr>
                <w:rFonts w:ascii="Arial" w:hAnsi="Arial" w:cs="Arial"/>
                <w:color w:val="000000"/>
                <w:sz w:val="20"/>
                <w:szCs w:val="20"/>
              </w:rPr>
            </w:pPr>
            <w:r>
              <w:rPr>
                <w:rFonts w:ascii="Arial" w:hAnsi="Arial" w:cs="Arial"/>
                <w:color w:val="000000"/>
                <w:sz w:val="20"/>
                <w:szCs w:val="20"/>
              </w:rPr>
              <w:t>4,86</w:t>
            </w:r>
          </w:p>
        </w:tc>
        <w:tc>
          <w:tcPr>
            <w:tcW w:w="294" w:type="pct"/>
            <w:tcBorders>
              <w:top w:val="nil"/>
              <w:left w:val="nil"/>
              <w:bottom w:val="single" w:sz="4" w:space="0" w:color="auto"/>
              <w:right w:val="single" w:sz="4" w:space="0" w:color="auto"/>
            </w:tcBorders>
            <w:shd w:val="clear" w:color="auto" w:fill="auto"/>
            <w:vAlign w:val="center"/>
            <w:hideMark/>
          </w:tcPr>
          <w:p w14:paraId="37F05280" w14:textId="77777777" w:rsidR="00084531" w:rsidRDefault="00084531">
            <w:pPr>
              <w:jc w:val="center"/>
              <w:rPr>
                <w:rFonts w:ascii="Arial" w:hAnsi="Arial" w:cs="Arial"/>
                <w:color w:val="000000"/>
                <w:sz w:val="20"/>
                <w:szCs w:val="20"/>
              </w:rPr>
            </w:pPr>
            <w:r>
              <w:rPr>
                <w:rFonts w:ascii="Arial" w:hAnsi="Arial" w:cs="Arial"/>
                <w:color w:val="000000"/>
                <w:sz w:val="20"/>
                <w:szCs w:val="20"/>
              </w:rPr>
              <w:t>4,90</w:t>
            </w:r>
          </w:p>
        </w:tc>
        <w:tc>
          <w:tcPr>
            <w:tcW w:w="294" w:type="pct"/>
            <w:tcBorders>
              <w:top w:val="nil"/>
              <w:left w:val="nil"/>
              <w:bottom w:val="single" w:sz="4" w:space="0" w:color="auto"/>
              <w:right w:val="single" w:sz="4" w:space="0" w:color="auto"/>
            </w:tcBorders>
            <w:shd w:val="clear" w:color="auto" w:fill="auto"/>
            <w:vAlign w:val="center"/>
            <w:hideMark/>
          </w:tcPr>
          <w:p w14:paraId="1999BFC2" w14:textId="77777777" w:rsidR="00084531" w:rsidRDefault="00084531">
            <w:pPr>
              <w:jc w:val="center"/>
              <w:rPr>
                <w:rFonts w:ascii="Arial" w:hAnsi="Arial" w:cs="Arial"/>
                <w:color w:val="000000"/>
                <w:sz w:val="20"/>
                <w:szCs w:val="20"/>
              </w:rPr>
            </w:pPr>
            <w:r>
              <w:rPr>
                <w:rFonts w:ascii="Arial" w:hAnsi="Arial" w:cs="Arial"/>
                <w:color w:val="000000"/>
                <w:sz w:val="20"/>
                <w:szCs w:val="20"/>
              </w:rPr>
              <w:t>4,92</w:t>
            </w:r>
          </w:p>
        </w:tc>
        <w:tc>
          <w:tcPr>
            <w:tcW w:w="294" w:type="pct"/>
            <w:tcBorders>
              <w:top w:val="nil"/>
              <w:left w:val="nil"/>
              <w:bottom w:val="single" w:sz="4" w:space="0" w:color="auto"/>
              <w:right w:val="single" w:sz="4" w:space="0" w:color="auto"/>
            </w:tcBorders>
            <w:shd w:val="clear" w:color="auto" w:fill="auto"/>
            <w:vAlign w:val="center"/>
            <w:hideMark/>
          </w:tcPr>
          <w:p w14:paraId="3A5E455A" w14:textId="77777777" w:rsidR="00084531" w:rsidRDefault="00084531">
            <w:pPr>
              <w:jc w:val="center"/>
              <w:rPr>
                <w:rFonts w:ascii="Arial" w:hAnsi="Arial" w:cs="Arial"/>
                <w:color w:val="000000"/>
                <w:sz w:val="20"/>
                <w:szCs w:val="20"/>
              </w:rPr>
            </w:pPr>
            <w:r>
              <w:rPr>
                <w:rFonts w:ascii="Arial" w:hAnsi="Arial" w:cs="Arial"/>
                <w:color w:val="000000"/>
                <w:sz w:val="20"/>
                <w:szCs w:val="20"/>
              </w:rPr>
              <w:t>4,92</w:t>
            </w:r>
          </w:p>
        </w:tc>
        <w:tc>
          <w:tcPr>
            <w:tcW w:w="294" w:type="pct"/>
            <w:tcBorders>
              <w:top w:val="nil"/>
              <w:left w:val="nil"/>
              <w:bottom w:val="single" w:sz="4" w:space="0" w:color="auto"/>
              <w:right w:val="single" w:sz="4" w:space="0" w:color="auto"/>
            </w:tcBorders>
            <w:shd w:val="clear" w:color="auto" w:fill="auto"/>
            <w:vAlign w:val="center"/>
            <w:hideMark/>
          </w:tcPr>
          <w:p w14:paraId="4D97594C" w14:textId="77777777" w:rsidR="00084531" w:rsidRDefault="00084531">
            <w:pPr>
              <w:jc w:val="center"/>
              <w:rPr>
                <w:rFonts w:ascii="Arial" w:hAnsi="Arial" w:cs="Arial"/>
                <w:color w:val="000000"/>
                <w:sz w:val="20"/>
                <w:szCs w:val="20"/>
              </w:rPr>
            </w:pPr>
            <w:r>
              <w:rPr>
                <w:rFonts w:ascii="Arial" w:hAnsi="Arial" w:cs="Arial"/>
                <w:color w:val="000000"/>
                <w:sz w:val="20"/>
                <w:szCs w:val="20"/>
              </w:rPr>
              <w:t>5,50</w:t>
            </w:r>
          </w:p>
        </w:tc>
        <w:tc>
          <w:tcPr>
            <w:tcW w:w="295" w:type="pct"/>
            <w:tcBorders>
              <w:top w:val="nil"/>
              <w:left w:val="nil"/>
              <w:bottom w:val="single" w:sz="4" w:space="0" w:color="auto"/>
              <w:right w:val="single" w:sz="4" w:space="0" w:color="auto"/>
            </w:tcBorders>
            <w:shd w:val="clear" w:color="auto" w:fill="auto"/>
            <w:vAlign w:val="center"/>
            <w:hideMark/>
          </w:tcPr>
          <w:p w14:paraId="42499D03" w14:textId="77777777" w:rsidR="00084531" w:rsidRDefault="00084531">
            <w:pPr>
              <w:jc w:val="center"/>
              <w:rPr>
                <w:rFonts w:ascii="Arial" w:hAnsi="Arial" w:cs="Arial"/>
                <w:color w:val="000000"/>
                <w:sz w:val="20"/>
                <w:szCs w:val="20"/>
              </w:rPr>
            </w:pPr>
            <w:r>
              <w:rPr>
                <w:rFonts w:ascii="Arial" w:hAnsi="Arial" w:cs="Arial"/>
                <w:color w:val="000000"/>
                <w:sz w:val="20"/>
                <w:szCs w:val="20"/>
              </w:rPr>
              <w:t>5,33</w:t>
            </w:r>
          </w:p>
        </w:tc>
        <w:tc>
          <w:tcPr>
            <w:tcW w:w="294" w:type="pct"/>
            <w:tcBorders>
              <w:top w:val="nil"/>
              <w:left w:val="nil"/>
              <w:bottom w:val="single" w:sz="4" w:space="0" w:color="auto"/>
              <w:right w:val="single" w:sz="4" w:space="0" w:color="auto"/>
            </w:tcBorders>
            <w:shd w:val="clear" w:color="auto" w:fill="auto"/>
            <w:vAlign w:val="center"/>
            <w:hideMark/>
          </w:tcPr>
          <w:p w14:paraId="1D196537" w14:textId="77777777" w:rsidR="00084531" w:rsidRDefault="00084531">
            <w:pPr>
              <w:jc w:val="center"/>
              <w:rPr>
                <w:rFonts w:ascii="Arial" w:hAnsi="Arial" w:cs="Arial"/>
                <w:color w:val="000000"/>
                <w:sz w:val="20"/>
                <w:szCs w:val="20"/>
              </w:rPr>
            </w:pPr>
            <w:r>
              <w:rPr>
                <w:rFonts w:ascii="Arial" w:hAnsi="Arial" w:cs="Arial"/>
                <w:color w:val="000000"/>
                <w:sz w:val="20"/>
                <w:szCs w:val="20"/>
              </w:rPr>
              <w:t>6,05</w:t>
            </w:r>
          </w:p>
        </w:tc>
      </w:tr>
      <w:tr w:rsidR="00084531" w14:paraId="2CA51F1E" w14:textId="77777777" w:rsidTr="00CC2F50">
        <w:trPr>
          <w:trHeight w:val="624"/>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5D81C71" w14:textId="77777777" w:rsidR="00084531" w:rsidRDefault="00084531">
            <w:pPr>
              <w:jc w:val="center"/>
              <w:rPr>
                <w:rFonts w:ascii="Arial" w:hAnsi="Arial" w:cs="Arial"/>
                <w:color w:val="000000"/>
                <w:sz w:val="20"/>
                <w:szCs w:val="20"/>
              </w:rPr>
            </w:pPr>
            <w:r>
              <w:rPr>
                <w:rFonts w:ascii="Arial" w:hAnsi="Arial" w:cs="Arial"/>
                <w:color w:val="000000"/>
                <w:sz w:val="20"/>
                <w:szCs w:val="20"/>
              </w:rPr>
              <w:t>10.</w:t>
            </w:r>
          </w:p>
        </w:tc>
        <w:tc>
          <w:tcPr>
            <w:tcW w:w="1207" w:type="pct"/>
            <w:tcBorders>
              <w:top w:val="nil"/>
              <w:left w:val="nil"/>
              <w:bottom w:val="single" w:sz="4" w:space="0" w:color="auto"/>
              <w:right w:val="single" w:sz="4" w:space="0" w:color="auto"/>
            </w:tcBorders>
            <w:shd w:val="clear" w:color="auto" w:fill="auto"/>
            <w:vAlign w:val="center"/>
            <w:hideMark/>
          </w:tcPr>
          <w:p w14:paraId="4EC7C2B0" w14:textId="77777777" w:rsidR="00084531" w:rsidRDefault="00084531">
            <w:pPr>
              <w:rPr>
                <w:rFonts w:ascii="Arial" w:hAnsi="Arial" w:cs="Arial"/>
                <w:color w:val="000000"/>
                <w:sz w:val="20"/>
                <w:szCs w:val="20"/>
              </w:rPr>
            </w:pPr>
            <w:r>
              <w:rPr>
                <w:rFonts w:ascii="Arial" w:hAnsi="Arial" w:cs="Arial"/>
                <w:color w:val="000000"/>
                <w:sz w:val="20"/>
                <w:szCs w:val="20"/>
              </w:rPr>
              <w:t>Количество повреждений (отказов) в тепловых сетях, приводящих к прекращению теплоснабжения потребителей</w:t>
            </w:r>
          </w:p>
        </w:tc>
        <w:tc>
          <w:tcPr>
            <w:tcW w:w="495" w:type="pct"/>
            <w:tcBorders>
              <w:top w:val="nil"/>
              <w:left w:val="nil"/>
              <w:bottom w:val="single" w:sz="4" w:space="0" w:color="auto"/>
              <w:right w:val="single" w:sz="4" w:space="0" w:color="auto"/>
            </w:tcBorders>
            <w:shd w:val="clear" w:color="auto" w:fill="auto"/>
            <w:vAlign w:val="center"/>
            <w:hideMark/>
          </w:tcPr>
          <w:p w14:paraId="6084B726" w14:textId="77777777" w:rsidR="00084531" w:rsidRDefault="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049920" behindDoc="0" locked="0" layoutInCell="1" allowOverlap="1" wp14:anchorId="5D57BAA2" wp14:editId="099FC5E0">
                  <wp:simplePos x="0" y="0"/>
                  <wp:positionH relativeFrom="column">
                    <wp:posOffset>299720</wp:posOffset>
                  </wp:positionH>
                  <wp:positionV relativeFrom="paragraph">
                    <wp:posOffset>58420</wp:posOffset>
                  </wp:positionV>
                  <wp:extent cx="266700" cy="259080"/>
                  <wp:effectExtent l="0" t="0" r="0" b="0"/>
                  <wp:wrapNone/>
                  <wp:docPr id="8" name="Рисунок 8">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8" name="Рисунок 7">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9080"/>
                          </a:xfrm>
                          <a:prstGeom prst="rect">
                            <a:avLst/>
                          </a:prstGeom>
                          <a:noFill/>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5E730525" w14:textId="77777777" w:rsidR="00084531" w:rsidRDefault="00084531">
            <w:pPr>
              <w:jc w:val="center"/>
              <w:rPr>
                <w:rFonts w:ascii="Arial" w:hAnsi="Arial" w:cs="Arial"/>
                <w:color w:val="000000"/>
                <w:sz w:val="20"/>
                <w:szCs w:val="20"/>
              </w:rPr>
            </w:pPr>
            <w:r>
              <w:rPr>
                <w:rFonts w:ascii="Arial" w:hAnsi="Arial" w:cs="Arial"/>
                <w:color w:val="000000"/>
                <w:sz w:val="20"/>
                <w:szCs w:val="20"/>
              </w:rPr>
              <w:t>ед./год</w:t>
            </w:r>
          </w:p>
        </w:tc>
        <w:tc>
          <w:tcPr>
            <w:tcW w:w="294" w:type="pct"/>
            <w:tcBorders>
              <w:top w:val="nil"/>
              <w:left w:val="nil"/>
              <w:bottom w:val="single" w:sz="4" w:space="0" w:color="auto"/>
              <w:right w:val="single" w:sz="4" w:space="0" w:color="auto"/>
            </w:tcBorders>
            <w:shd w:val="clear" w:color="auto" w:fill="auto"/>
            <w:vAlign w:val="center"/>
            <w:hideMark/>
          </w:tcPr>
          <w:p w14:paraId="7D993C32"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7AA74F9C"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7FA600D7" w14:textId="77777777" w:rsidR="00084531" w:rsidRDefault="00084531">
            <w:pPr>
              <w:jc w:val="center"/>
              <w:rPr>
                <w:rFonts w:ascii="Arial" w:hAnsi="Arial" w:cs="Arial"/>
                <w:color w:val="000000"/>
                <w:sz w:val="20"/>
                <w:szCs w:val="20"/>
              </w:rPr>
            </w:pPr>
            <w:r>
              <w:rPr>
                <w:rFonts w:ascii="Arial" w:hAnsi="Arial" w:cs="Arial"/>
                <w:color w:val="000000"/>
                <w:sz w:val="20"/>
                <w:szCs w:val="20"/>
              </w:rPr>
              <w:t>255</w:t>
            </w:r>
          </w:p>
        </w:tc>
        <w:tc>
          <w:tcPr>
            <w:tcW w:w="294" w:type="pct"/>
            <w:tcBorders>
              <w:top w:val="nil"/>
              <w:left w:val="nil"/>
              <w:bottom w:val="single" w:sz="4" w:space="0" w:color="auto"/>
              <w:right w:val="single" w:sz="4" w:space="0" w:color="auto"/>
            </w:tcBorders>
            <w:shd w:val="clear" w:color="auto" w:fill="auto"/>
            <w:vAlign w:val="center"/>
            <w:hideMark/>
          </w:tcPr>
          <w:p w14:paraId="1E7B2AF9" w14:textId="77777777" w:rsidR="00084531" w:rsidRDefault="00084531">
            <w:pPr>
              <w:jc w:val="center"/>
              <w:rPr>
                <w:rFonts w:ascii="Arial" w:hAnsi="Arial" w:cs="Arial"/>
                <w:color w:val="000000"/>
                <w:sz w:val="20"/>
                <w:szCs w:val="20"/>
              </w:rPr>
            </w:pPr>
            <w:r>
              <w:rPr>
                <w:rFonts w:ascii="Arial" w:hAnsi="Arial" w:cs="Arial"/>
                <w:color w:val="000000"/>
                <w:sz w:val="20"/>
                <w:szCs w:val="20"/>
              </w:rPr>
              <w:t>250</w:t>
            </w:r>
          </w:p>
        </w:tc>
        <w:tc>
          <w:tcPr>
            <w:tcW w:w="294" w:type="pct"/>
            <w:tcBorders>
              <w:top w:val="nil"/>
              <w:left w:val="nil"/>
              <w:bottom w:val="single" w:sz="4" w:space="0" w:color="auto"/>
              <w:right w:val="single" w:sz="4" w:space="0" w:color="auto"/>
            </w:tcBorders>
            <w:shd w:val="clear" w:color="auto" w:fill="auto"/>
            <w:vAlign w:val="center"/>
            <w:hideMark/>
          </w:tcPr>
          <w:p w14:paraId="762C5777" w14:textId="77777777" w:rsidR="00084531" w:rsidRDefault="00084531">
            <w:pPr>
              <w:jc w:val="center"/>
              <w:rPr>
                <w:rFonts w:ascii="Arial" w:hAnsi="Arial" w:cs="Arial"/>
                <w:color w:val="000000"/>
                <w:sz w:val="20"/>
                <w:szCs w:val="20"/>
              </w:rPr>
            </w:pPr>
            <w:r>
              <w:rPr>
                <w:rFonts w:ascii="Arial" w:hAnsi="Arial" w:cs="Arial"/>
                <w:color w:val="000000"/>
                <w:sz w:val="20"/>
                <w:szCs w:val="20"/>
              </w:rPr>
              <w:t>250</w:t>
            </w:r>
          </w:p>
        </w:tc>
        <w:tc>
          <w:tcPr>
            <w:tcW w:w="294" w:type="pct"/>
            <w:tcBorders>
              <w:top w:val="nil"/>
              <w:left w:val="nil"/>
              <w:bottom w:val="single" w:sz="4" w:space="0" w:color="auto"/>
              <w:right w:val="single" w:sz="4" w:space="0" w:color="auto"/>
            </w:tcBorders>
            <w:shd w:val="clear" w:color="auto" w:fill="auto"/>
            <w:vAlign w:val="center"/>
            <w:hideMark/>
          </w:tcPr>
          <w:p w14:paraId="1E24553C" w14:textId="77777777" w:rsidR="00084531" w:rsidRDefault="00084531">
            <w:pPr>
              <w:jc w:val="center"/>
              <w:rPr>
                <w:rFonts w:ascii="Arial" w:hAnsi="Arial" w:cs="Arial"/>
                <w:color w:val="000000"/>
                <w:sz w:val="20"/>
                <w:szCs w:val="20"/>
              </w:rPr>
            </w:pPr>
            <w:r>
              <w:rPr>
                <w:rFonts w:ascii="Arial" w:hAnsi="Arial" w:cs="Arial"/>
                <w:color w:val="000000"/>
                <w:sz w:val="20"/>
                <w:szCs w:val="20"/>
              </w:rPr>
              <w:t>251</w:t>
            </w:r>
          </w:p>
        </w:tc>
        <w:tc>
          <w:tcPr>
            <w:tcW w:w="294" w:type="pct"/>
            <w:tcBorders>
              <w:top w:val="nil"/>
              <w:left w:val="nil"/>
              <w:bottom w:val="single" w:sz="4" w:space="0" w:color="auto"/>
              <w:right w:val="single" w:sz="4" w:space="0" w:color="auto"/>
            </w:tcBorders>
            <w:shd w:val="clear" w:color="auto" w:fill="auto"/>
            <w:vAlign w:val="center"/>
            <w:hideMark/>
          </w:tcPr>
          <w:p w14:paraId="72E6B2F0" w14:textId="77777777" w:rsidR="00084531" w:rsidRDefault="00084531">
            <w:pPr>
              <w:jc w:val="center"/>
              <w:rPr>
                <w:rFonts w:ascii="Arial" w:hAnsi="Arial" w:cs="Arial"/>
                <w:color w:val="000000"/>
                <w:sz w:val="20"/>
                <w:szCs w:val="20"/>
              </w:rPr>
            </w:pPr>
            <w:r>
              <w:rPr>
                <w:rFonts w:ascii="Arial" w:hAnsi="Arial" w:cs="Arial"/>
                <w:color w:val="000000"/>
                <w:sz w:val="20"/>
                <w:szCs w:val="20"/>
              </w:rPr>
              <w:t>229</w:t>
            </w:r>
          </w:p>
        </w:tc>
        <w:tc>
          <w:tcPr>
            <w:tcW w:w="295" w:type="pct"/>
            <w:tcBorders>
              <w:top w:val="nil"/>
              <w:left w:val="nil"/>
              <w:bottom w:val="single" w:sz="4" w:space="0" w:color="auto"/>
              <w:right w:val="single" w:sz="4" w:space="0" w:color="auto"/>
            </w:tcBorders>
            <w:shd w:val="clear" w:color="auto" w:fill="auto"/>
            <w:vAlign w:val="center"/>
            <w:hideMark/>
          </w:tcPr>
          <w:p w14:paraId="176BA0B8" w14:textId="77777777" w:rsidR="00084531" w:rsidRDefault="00084531">
            <w:pPr>
              <w:jc w:val="center"/>
              <w:rPr>
                <w:rFonts w:ascii="Arial" w:hAnsi="Arial" w:cs="Arial"/>
                <w:color w:val="000000"/>
                <w:sz w:val="20"/>
                <w:szCs w:val="20"/>
              </w:rPr>
            </w:pPr>
            <w:r>
              <w:rPr>
                <w:rFonts w:ascii="Arial" w:hAnsi="Arial" w:cs="Arial"/>
                <w:color w:val="000000"/>
                <w:sz w:val="20"/>
                <w:szCs w:val="20"/>
              </w:rPr>
              <w:t>228</w:t>
            </w:r>
          </w:p>
        </w:tc>
        <w:tc>
          <w:tcPr>
            <w:tcW w:w="294" w:type="pct"/>
            <w:tcBorders>
              <w:top w:val="nil"/>
              <w:left w:val="nil"/>
              <w:bottom w:val="single" w:sz="4" w:space="0" w:color="auto"/>
              <w:right w:val="single" w:sz="4" w:space="0" w:color="auto"/>
            </w:tcBorders>
            <w:shd w:val="clear" w:color="auto" w:fill="auto"/>
            <w:vAlign w:val="center"/>
            <w:hideMark/>
          </w:tcPr>
          <w:p w14:paraId="17016C51" w14:textId="77777777" w:rsidR="00084531" w:rsidRDefault="00084531">
            <w:pPr>
              <w:jc w:val="center"/>
              <w:rPr>
                <w:rFonts w:ascii="Arial" w:hAnsi="Arial" w:cs="Arial"/>
                <w:color w:val="000000"/>
                <w:sz w:val="20"/>
                <w:szCs w:val="20"/>
              </w:rPr>
            </w:pPr>
            <w:r>
              <w:rPr>
                <w:rFonts w:ascii="Arial" w:hAnsi="Arial" w:cs="Arial"/>
                <w:color w:val="000000"/>
                <w:sz w:val="20"/>
                <w:szCs w:val="20"/>
              </w:rPr>
              <w:t>236</w:t>
            </w:r>
          </w:p>
        </w:tc>
      </w:tr>
      <w:tr w:rsidR="00084531" w14:paraId="2A47B7BC" w14:textId="77777777" w:rsidTr="00CC2F50">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55A78482" w14:textId="77777777" w:rsidR="00084531" w:rsidRDefault="00084531">
            <w:pPr>
              <w:jc w:val="center"/>
              <w:rPr>
                <w:rFonts w:ascii="Arial" w:hAnsi="Arial" w:cs="Arial"/>
                <w:color w:val="000000"/>
                <w:sz w:val="20"/>
                <w:szCs w:val="20"/>
              </w:rPr>
            </w:pPr>
            <w:r>
              <w:rPr>
                <w:rFonts w:ascii="Arial" w:hAnsi="Arial" w:cs="Arial"/>
                <w:color w:val="000000"/>
                <w:sz w:val="20"/>
                <w:szCs w:val="20"/>
              </w:rPr>
              <w:t>10.1.</w:t>
            </w:r>
          </w:p>
        </w:tc>
        <w:tc>
          <w:tcPr>
            <w:tcW w:w="1207" w:type="pct"/>
            <w:tcBorders>
              <w:top w:val="nil"/>
              <w:left w:val="nil"/>
              <w:bottom w:val="single" w:sz="4" w:space="0" w:color="auto"/>
              <w:right w:val="single" w:sz="4" w:space="0" w:color="auto"/>
            </w:tcBorders>
            <w:shd w:val="clear" w:color="auto" w:fill="auto"/>
            <w:vAlign w:val="center"/>
            <w:hideMark/>
          </w:tcPr>
          <w:p w14:paraId="16935B6D" w14:textId="77777777" w:rsidR="00084531" w:rsidRDefault="00084531">
            <w:pPr>
              <w:rPr>
                <w:rFonts w:ascii="Arial" w:hAnsi="Arial" w:cs="Arial"/>
                <w:color w:val="000000"/>
                <w:sz w:val="20"/>
                <w:szCs w:val="20"/>
              </w:rPr>
            </w:pPr>
            <w:r>
              <w:rPr>
                <w:rFonts w:ascii="Arial" w:hAnsi="Arial" w:cs="Arial"/>
                <w:color w:val="000000"/>
                <w:sz w:val="20"/>
                <w:szCs w:val="20"/>
              </w:rPr>
              <w:t>на магистральных тепловых сетях МУП "КБУ"</w:t>
            </w:r>
          </w:p>
        </w:tc>
        <w:tc>
          <w:tcPr>
            <w:tcW w:w="495" w:type="pct"/>
            <w:tcBorders>
              <w:top w:val="nil"/>
              <w:left w:val="nil"/>
              <w:bottom w:val="single" w:sz="4" w:space="0" w:color="auto"/>
              <w:right w:val="single" w:sz="4" w:space="0" w:color="auto"/>
            </w:tcBorders>
            <w:shd w:val="clear" w:color="auto" w:fill="auto"/>
            <w:vAlign w:val="center"/>
            <w:hideMark/>
          </w:tcPr>
          <w:p w14:paraId="2E27232A" w14:textId="77777777" w:rsidR="00084531" w:rsidRPr="00084531" w:rsidRDefault="00084531" w:rsidP="00084531">
            <w:pPr>
              <w:jc w:val="center"/>
              <w:rPr>
                <w:rFonts w:ascii="Arial" w:hAnsi="Arial" w:cs="Arial"/>
                <w:color w:val="000000"/>
                <w:sz w:val="20"/>
                <w:szCs w:val="20"/>
              </w:rPr>
            </w:pPr>
            <w:r w:rsidRPr="00084531">
              <w:rPr>
                <w:rFonts w:ascii="Arial" w:hAnsi="Arial" w:cs="Arial"/>
                <w:noProof/>
                <w:color w:val="000000"/>
                <w:sz w:val="20"/>
                <w:szCs w:val="20"/>
              </w:rPr>
              <w:drawing>
                <wp:anchor distT="0" distB="0" distL="114300" distR="114300" simplePos="0" relativeHeight="252302848" behindDoc="0" locked="0" layoutInCell="1" allowOverlap="1" wp14:anchorId="5176E0DD" wp14:editId="589D6ADB">
                  <wp:simplePos x="0" y="0"/>
                  <wp:positionH relativeFrom="column">
                    <wp:posOffset>359410</wp:posOffset>
                  </wp:positionH>
                  <wp:positionV relativeFrom="paragraph">
                    <wp:posOffset>67310</wp:posOffset>
                  </wp:positionV>
                  <wp:extent cx="266700" cy="259080"/>
                  <wp:effectExtent l="0" t="0" r="0" b="0"/>
                  <wp:wrapNone/>
                  <wp:docPr id="22" name="Рисунок 22">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22" name="Рисунок 21">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9080"/>
                          </a:xfrm>
                          <a:prstGeom prst="rect">
                            <a:avLst/>
                          </a:prstGeom>
                          <a:noFill/>
                        </pic:spPr>
                      </pic:pic>
                    </a:graphicData>
                  </a:graphic>
                  <wp14:sizeRelH relativeFrom="page">
                    <wp14:pctWidth>0</wp14:pctWidth>
                  </wp14:sizeRelH>
                  <wp14:sizeRelV relativeFrom="page">
                    <wp14:pctHeight>0</wp14:pctHeight>
                  </wp14:sizeRelV>
                </wp:anchor>
              </w:drawing>
            </w:r>
          </w:p>
          <w:p w14:paraId="2E7CCF6F" w14:textId="77777777" w:rsidR="00084531" w:rsidRPr="00EC0662" w:rsidRDefault="00EC0662" w:rsidP="00084531">
            <w:pPr>
              <w:jc w:val="center"/>
              <w:rPr>
                <w:rFonts w:ascii="Arial" w:hAnsi="Arial" w:cs="Arial"/>
                <w:color w:val="000000"/>
                <w:sz w:val="20"/>
                <w:szCs w:val="20"/>
                <w:vertAlign w:val="subscript"/>
              </w:rPr>
            </w:pPr>
            <w:r>
              <w:rPr>
                <w:rFonts w:ascii="Arial" w:hAnsi="Arial" w:cs="Arial"/>
                <w:color w:val="000000"/>
                <w:sz w:val="20"/>
                <w:szCs w:val="20"/>
                <w:vertAlign w:val="subscript"/>
              </w:rPr>
              <w:t xml:space="preserve">                  </w:t>
            </w:r>
            <w:r w:rsidR="00084531" w:rsidRPr="00EC0662">
              <w:rPr>
                <w:rFonts w:ascii="Arial" w:hAnsi="Arial" w:cs="Arial"/>
                <w:color w:val="000000"/>
                <w:sz w:val="20"/>
                <w:szCs w:val="20"/>
                <w:vertAlign w:val="subscript"/>
              </w:rPr>
              <w:t>маг</w:t>
            </w:r>
          </w:p>
        </w:tc>
        <w:tc>
          <w:tcPr>
            <w:tcW w:w="430" w:type="pct"/>
            <w:tcBorders>
              <w:top w:val="nil"/>
              <w:left w:val="nil"/>
              <w:bottom w:val="single" w:sz="4" w:space="0" w:color="auto"/>
              <w:right w:val="single" w:sz="4" w:space="0" w:color="auto"/>
            </w:tcBorders>
            <w:shd w:val="clear" w:color="auto" w:fill="auto"/>
            <w:vAlign w:val="center"/>
            <w:hideMark/>
          </w:tcPr>
          <w:p w14:paraId="052EB29D" w14:textId="77777777" w:rsidR="00084531" w:rsidRDefault="00084531">
            <w:pPr>
              <w:jc w:val="center"/>
              <w:rPr>
                <w:rFonts w:ascii="Arial" w:hAnsi="Arial" w:cs="Arial"/>
                <w:color w:val="000000"/>
                <w:sz w:val="20"/>
                <w:szCs w:val="20"/>
              </w:rPr>
            </w:pPr>
            <w:r>
              <w:rPr>
                <w:rFonts w:ascii="Arial" w:hAnsi="Arial" w:cs="Arial"/>
                <w:color w:val="000000"/>
                <w:sz w:val="20"/>
                <w:szCs w:val="20"/>
              </w:rPr>
              <w:t>ед./год</w:t>
            </w:r>
          </w:p>
        </w:tc>
        <w:tc>
          <w:tcPr>
            <w:tcW w:w="294" w:type="pct"/>
            <w:tcBorders>
              <w:top w:val="nil"/>
              <w:left w:val="nil"/>
              <w:bottom w:val="single" w:sz="4" w:space="0" w:color="auto"/>
              <w:right w:val="single" w:sz="4" w:space="0" w:color="auto"/>
            </w:tcBorders>
            <w:shd w:val="clear" w:color="auto" w:fill="auto"/>
            <w:vAlign w:val="center"/>
            <w:hideMark/>
          </w:tcPr>
          <w:p w14:paraId="6B86E9FA"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31CB1DD2"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5843E0D2" w14:textId="77777777" w:rsidR="00084531" w:rsidRDefault="00084531">
            <w:pPr>
              <w:jc w:val="center"/>
              <w:rPr>
                <w:rFonts w:ascii="Arial" w:hAnsi="Arial" w:cs="Arial"/>
                <w:color w:val="000000"/>
                <w:sz w:val="20"/>
                <w:szCs w:val="20"/>
              </w:rPr>
            </w:pPr>
            <w:r>
              <w:rPr>
                <w:rFonts w:ascii="Arial" w:hAnsi="Arial" w:cs="Arial"/>
                <w:color w:val="000000"/>
                <w:sz w:val="20"/>
                <w:szCs w:val="20"/>
              </w:rPr>
              <w:t>42</w:t>
            </w:r>
          </w:p>
        </w:tc>
        <w:tc>
          <w:tcPr>
            <w:tcW w:w="294" w:type="pct"/>
            <w:tcBorders>
              <w:top w:val="nil"/>
              <w:left w:val="nil"/>
              <w:bottom w:val="single" w:sz="4" w:space="0" w:color="auto"/>
              <w:right w:val="single" w:sz="4" w:space="0" w:color="auto"/>
            </w:tcBorders>
            <w:shd w:val="clear" w:color="auto" w:fill="auto"/>
            <w:vAlign w:val="center"/>
            <w:hideMark/>
          </w:tcPr>
          <w:p w14:paraId="3F14C8D5" w14:textId="77777777" w:rsidR="00084531" w:rsidRDefault="00084531">
            <w:pPr>
              <w:jc w:val="center"/>
              <w:rPr>
                <w:rFonts w:ascii="Arial" w:hAnsi="Arial" w:cs="Arial"/>
                <w:color w:val="000000"/>
                <w:sz w:val="20"/>
                <w:szCs w:val="20"/>
              </w:rPr>
            </w:pPr>
            <w:r>
              <w:rPr>
                <w:rFonts w:ascii="Arial" w:hAnsi="Arial" w:cs="Arial"/>
                <w:color w:val="000000"/>
                <w:sz w:val="20"/>
                <w:szCs w:val="20"/>
              </w:rPr>
              <w:t>41</w:t>
            </w:r>
          </w:p>
        </w:tc>
        <w:tc>
          <w:tcPr>
            <w:tcW w:w="294" w:type="pct"/>
            <w:tcBorders>
              <w:top w:val="nil"/>
              <w:left w:val="nil"/>
              <w:bottom w:val="single" w:sz="4" w:space="0" w:color="auto"/>
              <w:right w:val="single" w:sz="4" w:space="0" w:color="auto"/>
            </w:tcBorders>
            <w:shd w:val="clear" w:color="auto" w:fill="auto"/>
            <w:vAlign w:val="center"/>
            <w:hideMark/>
          </w:tcPr>
          <w:p w14:paraId="1B69667A" w14:textId="77777777" w:rsidR="00084531" w:rsidRDefault="00084531">
            <w:pPr>
              <w:jc w:val="center"/>
              <w:rPr>
                <w:rFonts w:ascii="Arial" w:hAnsi="Arial" w:cs="Arial"/>
                <w:color w:val="000000"/>
                <w:sz w:val="20"/>
                <w:szCs w:val="20"/>
              </w:rPr>
            </w:pPr>
            <w:r>
              <w:rPr>
                <w:rFonts w:ascii="Arial" w:hAnsi="Arial" w:cs="Arial"/>
                <w:color w:val="000000"/>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358D1AA8" w14:textId="77777777" w:rsidR="00084531" w:rsidRDefault="00084531">
            <w:pPr>
              <w:jc w:val="center"/>
              <w:rPr>
                <w:rFonts w:ascii="Arial" w:hAnsi="Arial" w:cs="Arial"/>
                <w:color w:val="000000"/>
                <w:sz w:val="20"/>
                <w:szCs w:val="20"/>
              </w:rPr>
            </w:pPr>
            <w:r>
              <w:rPr>
                <w:rFonts w:ascii="Arial" w:hAnsi="Arial" w:cs="Arial"/>
                <w:color w:val="000000"/>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01446BB0" w14:textId="77777777" w:rsidR="00084531" w:rsidRDefault="00084531">
            <w:pPr>
              <w:jc w:val="center"/>
              <w:rPr>
                <w:rFonts w:ascii="Arial" w:hAnsi="Arial" w:cs="Arial"/>
                <w:color w:val="000000"/>
                <w:sz w:val="20"/>
                <w:szCs w:val="20"/>
              </w:rPr>
            </w:pPr>
            <w:r>
              <w:rPr>
                <w:rFonts w:ascii="Arial" w:hAnsi="Arial" w:cs="Arial"/>
                <w:color w:val="000000"/>
                <w:sz w:val="20"/>
                <w:szCs w:val="20"/>
              </w:rPr>
              <w:t>32</w:t>
            </w:r>
          </w:p>
        </w:tc>
        <w:tc>
          <w:tcPr>
            <w:tcW w:w="295" w:type="pct"/>
            <w:tcBorders>
              <w:top w:val="nil"/>
              <w:left w:val="nil"/>
              <w:bottom w:val="single" w:sz="4" w:space="0" w:color="auto"/>
              <w:right w:val="single" w:sz="4" w:space="0" w:color="auto"/>
            </w:tcBorders>
            <w:shd w:val="clear" w:color="auto" w:fill="auto"/>
            <w:vAlign w:val="center"/>
            <w:hideMark/>
          </w:tcPr>
          <w:p w14:paraId="38E3EB72" w14:textId="77777777" w:rsidR="00084531" w:rsidRDefault="00084531">
            <w:pPr>
              <w:jc w:val="center"/>
              <w:rPr>
                <w:rFonts w:ascii="Arial" w:hAnsi="Arial" w:cs="Arial"/>
                <w:color w:val="000000"/>
                <w:sz w:val="20"/>
                <w:szCs w:val="20"/>
              </w:rPr>
            </w:pPr>
            <w:r>
              <w:rPr>
                <w:rFonts w:ascii="Arial" w:hAnsi="Arial" w:cs="Arial"/>
                <w:color w:val="000000"/>
                <w:sz w:val="20"/>
                <w:szCs w:val="20"/>
              </w:rPr>
              <w:t>27</w:t>
            </w:r>
          </w:p>
        </w:tc>
        <w:tc>
          <w:tcPr>
            <w:tcW w:w="294" w:type="pct"/>
            <w:tcBorders>
              <w:top w:val="nil"/>
              <w:left w:val="nil"/>
              <w:bottom w:val="single" w:sz="4" w:space="0" w:color="auto"/>
              <w:right w:val="single" w:sz="4" w:space="0" w:color="auto"/>
            </w:tcBorders>
            <w:shd w:val="clear" w:color="auto" w:fill="auto"/>
            <w:vAlign w:val="center"/>
            <w:hideMark/>
          </w:tcPr>
          <w:p w14:paraId="1ACC4A36" w14:textId="77777777" w:rsidR="00084531" w:rsidRDefault="00084531">
            <w:pPr>
              <w:jc w:val="center"/>
              <w:rPr>
                <w:rFonts w:ascii="Arial" w:hAnsi="Arial" w:cs="Arial"/>
                <w:color w:val="000000"/>
                <w:sz w:val="20"/>
                <w:szCs w:val="20"/>
              </w:rPr>
            </w:pPr>
            <w:r>
              <w:rPr>
                <w:rFonts w:ascii="Arial" w:hAnsi="Arial" w:cs="Arial"/>
                <w:color w:val="000000"/>
                <w:sz w:val="20"/>
                <w:szCs w:val="20"/>
              </w:rPr>
              <w:t>27</w:t>
            </w:r>
          </w:p>
        </w:tc>
      </w:tr>
      <w:tr w:rsidR="00084531" w14:paraId="2C1089A5" w14:textId="77777777" w:rsidTr="00CC2F50">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C607107" w14:textId="77777777" w:rsidR="00084531" w:rsidRDefault="00084531">
            <w:pPr>
              <w:jc w:val="center"/>
              <w:rPr>
                <w:rFonts w:ascii="Arial" w:hAnsi="Arial" w:cs="Arial"/>
                <w:color w:val="000000"/>
                <w:sz w:val="20"/>
                <w:szCs w:val="20"/>
              </w:rPr>
            </w:pPr>
            <w:r>
              <w:rPr>
                <w:rFonts w:ascii="Arial" w:hAnsi="Arial" w:cs="Arial"/>
                <w:color w:val="000000"/>
                <w:sz w:val="20"/>
                <w:szCs w:val="20"/>
              </w:rPr>
              <w:t>10.2.</w:t>
            </w:r>
          </w:p>
        </w:tc>
        <w:tc>
          <w:tcPr>
            <w:tcW w:w="1207" w:type="pct"/>
            <w:tcBorders>
              <w:top w:val="nil"/>
              <w:left w:val="nil"/>
              <w:bottom w:val="single" w:sz="4" w:space="0" w:color="auto"/>
              <w:right w:val="single" w:sz="4" w:space="0" w:color="auto"/>
            </w:tcBorders>
            <w:shd w:val="clear" w:color="auto" w:fill="auto"/>
            <w:vAlign w:val="center"/>
            <w:hideMark/>
          </w:tcPr>
          <w:p w14:paraId="3ADCE931" w14:textId="77777777" w:rsidR="00084531" w:rsidRDefault="00084531">
            <w:pPr>
              <w:rPr>
                <w:rFonts w:ascii="Arial" w:hAnsi="Arial" w:cs="Arial"/>
                <w:color w:val="000000"/>
                <w:sz w:val="20"/>
                <w:szCs w:val="20"/>
              </w:rPr>
            </w:pPr>
            <w:r>
              <w:rPr>
                <w:rFonts w:ascii="Arial" w:hAnsi="Arial" w:cs="Arial"/>
                <w:color w:val="000000"/>
                <w:sz w:val="20"/>
                <w:szCs w:val="20"/>
              </w:rPr>
              <w:t>на магистральных тепловых сетях ООО "ТГК-1"</w:t>
            </w:r>
          </w:p>
        </w:tc>
        <w:tc>
          <w:tcPr>
            <w:tcW w:w="495" w:type="pct"/>
            <w:tcBorders>
              <w:top w:val="nil"/>
              <w:left w:val="nil"/>
              <w:bottom w:val="single" w:sz="4" w:space="0" w:color="auto"/>
              <w:right w:val="single" w:sz="4" w:space="0" w:color="auto"/>
            </w:tcBorders>
            <w:shd w:val="clear" w:color="auto" w:fill="auto"/>
            <w:vAlign w:val="center"/>
            <w:hideMark/>
          </w:tcPr>
          <w:p w14:paraId="47EAD9DD" w14:textId="77777777" w:rsidR="00084531" w:rsidRPr="00084531" w:rsidRDefault="00084531" w:rsidP="00084531">
            <w:pPr>
              <w:jc w:val="center"/>
              <w:rPr>
                <w:rFonts w:ascii="Arial" w:hAnsi="Arial" w:cs="Arial"/>
                <w:color w:val="000000"/>
                <w:sz w:val="20"/>
                <w:szCs w:val="20"/>
              </w:rPr>
            </w:pPr>
            <w:r w:rsidRPr="00084531">
              <w:rPr>
                <w:rFonts w:ascii="Arial" w:hAnsi="Arial" w:cs="Arial"/>
                <w:noProof/>
                <w:color w:val="000000"/>
                <w:sz w:val="20"/>
                <w:szCs w:val="20"/>
              </w:rPr>
              <w:drawing>
                <wp:anchor distT="0" distB="0" distL="114300" distR="114300" simplePos="0" relativeHeight="252364288" behindDoc="0" locked="0" layoutInCell="1" allowOverlap="1" wp14:anchorId="2A1934F8" wp14:editId="2411C6AB">
                  <wp:simplePos x="0" y="0"/>
                  <wp:positionH relativeFrom="column">
                    <wp:posOffset>352425</wp:posOffset>
                  </wp:positionH>
                  <wp:positionV relativeFrom="paragraph">
                    <wp:posOffset>78105</wp:posOffset>
                  </wp:positionV>
                  <wp:extent cx="266700" cy="259080"/>
                  <wp:effectExtent l="0" t="0" r="0" b="0"/>
                  <wp:wrapNone/>
                  <wp:docPr id="3" name="Рисунок 3">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142" name="Рисунок 141">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9080"/>
                          </a:xfrm>
                          <a:prstGeom prst="rect">
                            <a:avLst/>
                          </a:prstGeom>
                          <a:noFill/>
                        </pic:spPr>
                      </pic:pic>
                    </a:graphicData>
                  </a:graphic>
                  <wp14:sizeRelH relativeFrom="page">
                    <wp14:pctWidth>0</wp14:pctWidth>
                  </wp14:sizeRelH>
                  <wp14:sizeRelV relativeFrom="page">
                    <wp14:pctHeight>0</wp14:pctHeight>
                  </wp14:sizeRelV>
                </wp:anchor>
              </w:drawing>
            </w:r>
          </w:p>
          <w:p w14:paraId="17B4BDB1" w14:textId="77777777" w:rsidR="00084531" w:rsidRPr="00EC0662" w:rsidRDefault="00EC0662" w:rsidP="00084531">
            <w:pPr>
              <w:jc w:val="center"/>
              <w:rPr>
                <w:rFonts w:ascii="Arial" w:hAnsi="Arial" w:cs="Arial"/>
                <w:color w:val="000000"/>
                <w:sz w:val="20"/>
                <w:szCs w:val="20"/>
                <w:vertAlign w:val="subscript"/>
              </w:rPr>
            </w:pPr>
            <w:r>
              <w:rPr>
                <w:rFonts w:ascii="Arial" w:hAnsi="Arial" w:cs="Arial"/>
                <w:color w:val="000000"/>
                <w:sz w:val="20"/>
                <w:szCs w:val="20"/>
                <w:vertAlign w:val="subscript"/>
              </w:rPr>
              <w:t xml:space="preserve">                  </w:t>
            </w:r>
            <w:r w:rsidRPr="00EC0662">
              <w:rPr>
                <w:rFonts w:ascii="Arial" w:hAnsi="Arial" w:cs="Arial"/>
                <w:color w:val="000000"/>
                <w:sz w:val="20"/>
                <w:szCs w:val="20"/>
                <w:vertAlign w:val="subscript"/>
              </w:rPr>
              <w:t xml:space="preserve"> маг</w:t>
            </w:r>
          </w:p>
        </w:tc>
        <w:tc>
          <w:tcPr>
            <w:tcW w:w="430" w:type="pct"/>
            <w:tcBorders>
              <w:top w:val="nil"/>
              <w:left w:val="nil"/>
              <w:bottom w:val="single" w:sz="4" w:space="0" w:color="auto"/>
              <w:right w:val="single" w:sz="4" w:space="0" w:color="auto"/>
            </w:tcBorders>
            <w:shd w:val="clear" w:color="auto" w:fill="auto"/>
            <w:vAlign w:val="center"/>
            <w:hideMark/>
          </w:tcPr>
          <w:p w14:paraId="0BDDF0F1" w14:textId="77777777" w:rsidR="00084531" w:rsidRDefault="00084531">
            <w:pPr>
              <w:jc w:val="center"/>
              <w:rPr>
                <w:rFonts w:ascii="Arial" w:hAnsi="Arial" w:cs="Arial"/>
                <w:color w:val="000000"/>
                <w:sz w:val="20"/>
                <w:szCs w:val="20"/>
              </w:rPr>
            </w:pPr>
            <w:r>
              <w:rPr>
                <w:rFonts w:ascii="Arial" w:hAnsi="Arial" w:cs="Arial"/>
                <w:color w:val="000000"/>
                <w:sz w:val="20"/>
                <w:szCs w:val="20"/>
              </w:rPr>
              <w:t>ед./год</w:t>
            </w:r>
          </w:p>
        </w:tc>
        <w:tc>
          <w:tcPr>
            <w:tcW w:w="294" w:type="pct"/>
            <w:tcBorders>
              <w:top w:val="nil"/>
              <w:left w:val="nil"/>
              <w:bottom w:val="single" w:sz="4" w:space="0" w:color="auto"/>
              <w:right w:val="single" w:sz="4" w:space="0" w:color="auto"/>
            </w:tcBorders>
            <w:shd w:val="clear" w:color="auto" w:fill="auto"/>
            <w:vAlign w:val="center"/>
            <w:hideMark/>
          </w:tcPr>
          <w:p w14:paraId="5C710585"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76EDB374"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180A57D0" w14:textId="77777777" w:rsidR="00084531" w:rsidRDefault="00084531">
            <w:pPr>
              <w:jc w:val="center"/>
              <w:rPr>
                <w:rFonts w:ascii="Arial" w:hAnsi="Arial" w:cs="Arial"/>
                <w:color w:val="000000"/>
                <w:sz w:val="20"/>
                <w:szCs w:val="20"/>
              </w:rPr>
            </w:pPr>
            <w:r>
              <w:rPr>
                <w:rFonts w:ascii="Arial" w:hAnsi="Arial" w:cs="Arial"/>
                <w:color w:val="000000"/>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5FD784FA" w14:textId="77777777" w:rsidR="00084531" w:rsidRDefault="00084531">
            <w:pPr>
              <w:jc w:val="center"/>
              <w:rPr>
                <w:rFonts w:ascii="Arial" w:hAnsi="Arial" w:cs="Arial"/>
                <w:color w:val="000000"/>
                <w:sz w:val="20"/>
                <w:szCs w:val="20"/>
              </w:rPr>
            </w:pPr>
            <w:r>
              <w:rPr>
                <w:rFonts w:ascii="Arial" w:hAnsi="Arial" w:cs="Arial"/>
                <w:color w:val="000000"/>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6A15506C" w14:textId="77777777" w:rsidR="00084531" w:rsidRDefault="00084531">
            <w:pPr>
              <w:jc w:val="center"/>
              <w:rPr>
                <w:rFonts w:ascii="Arial" w:hAnsi="Arial" w:cs="Arial"/>
                <w:color w:val="000000"/>
                <w:sz w:val="20"/>
                <w:szCs w:val="20"/>
              </w:rPr>
            </w:pPr>
            <w:r>
              <w:rPr>
                <w:rFonts w:ascii="Arial" w:hAnsi="Arial" w:cs="Arial"/>
                <w:color w:val="000000"/>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4EBB24C3" w14:textId="77777777" w:rsidR="00084531" w:rsidRDefault="00084531">
            <w:pPr>
              <w:jc w:val="center"/>
              <w:rPr>
                <w:rFonts w:ascii="Arial" w:hAnsi="Arial" w:cs="Arial"/>
                <w:color w:val="000000"/>
                <w:sz w:val="20"/>
                <w:szCs w:val="20"/>
              </w:rPr>
            </w:pPr>
            <w:r>
              <w:rPr>
                <w:rFonts w:ascii="Arial" w:hAnsi="Arial" w:cs="Arial"/>
                <w:color w:val="000000"/>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7C7E2B65" w14:textId="77777777" w:rsidR="00084531" w:rsidRDefault="00084531">
            <w:pPr>
              <w:jc w:val="center"/>
              <w:rPr>
                <w:rFonts w:ascii="Arial" w:hAnsi="Arial" w:cs="Arial"/>
                <w:color w:val="000000"/>
                <w:sz w:val="20"/>
                <w:szCs w:val="20"/>
              </w:rPr>
            </w:pPr>
            <w:r>
              <w:rPr>
                <w:rFonts w:ascii="Arial" w:hAnsi="Arial" w:cs="Arial"/>
                <w:color w:val="000000"/>
                <w:sz w:val="20"/>
                <w:szCs w:val="20"/>
              </w:rPr>
              <w:t>5</w:t>
            </w:r>
          </w:p>
        </w:tc>
        <w:tc>
          <w:tcPr>
            <w:tcW w:w="295" w:type="pct"/>
            <w:tcBorders>
              <w:top w:val="nil"/>
              <w:left w:val="nil"/>
              <w:bottom w:val="single" w:sz="4" w:space="0" w:color="auto"/>
              <w:right w:val="single" w:sz="4" w:space="0" w:color="auto"/>
            </w:tcBorders>
            <w:shd w:val="clear" w:color="auto" w:fill="auto"/>
            <w:vAlign w:val="center"/>
            <w:hideMark/>
          </w:tcPr>
          <w:p w14:paraId="0F53CABD" w14:textId="77777777" w:rsidR="00084531" w:rsidRDefault="00084531">
            <w:pPr>
              <w:jc w:val="center"/>
              <w:rPr>
                <w:rFonts w:ascii="Arial" w:hAnsi="Arial" w:cs="Arial"/>
                <w:color w:val="000000"/>
                <w:sz w:val="20"/>
                <w:szCs w:val="20"/>
              </w:rPr>
            </w:pPr>
            <w:r>
              <w:rPr>
                <w:rFonts w:ascii="Arial" w:hAnsi="Arial" w:cs="Arial"/>
                <w:color w:val="000000"/>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1C9570AE" w14:textId="77777777" w:rsidR="00084531" w:rsidRDefault="00084531">
            <w:pPr>
              <w:jc w:val="center"/>
              <w:rPr>
                <w:rFonts w:ascii="Arial" w:hAnsi="Arial" w:cs="Arial"/>
                <w:color w:val="000000"/>
                <w:sz w:val="20"/>
                <w:szCs w:val="20"/>
              </w:rPr>
            </w:pPr>
            <w:r>
              <w:rPr>
                <w:rFonts w:ascii="Arial" w:hAnsi="Arial" w:cs="Arial"/>
                <w:color w:val="000000"/>
                <w:sz w:val="20"/>
                <w:szCs w:val="20"/>
              </w:rPr>
              <w:t>4</w:t>
            </w:r>
          </w:p>
        </w:tc>
      </w:tr>
      <w:tr w:rsidR="00084531" w14:paraId="30FB3D2D" w14:textId="77777777" w:rsidTr="00CC2F50">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17D4EE5" w14:textId="77777777" w:rsidR="00084531" w:rsidRDefault="00084531">
            <w:pPr>
              <w:jc w:val="center"/>
              <w:rPr>
                <w:rFonts w:ascii="Arial" w:hAnsi="Arial" w:cs="Arial"/>
                <w:color w:val="000000"/>
                <w:sz w:val="20"/>
                <w:szCs w:val="20"/>
              </w:rPr>
            </w:pPr>
            <w:r>
              <w:rPr>
                <w:rFonts w:ascii="Arial" w:hAnsi="Arial" w:cs="Arial"/>
                <w:color w:val="000000"/>
                <w:sz w:val="20"/>
                <w:szCs w:val="20"/>
              </w:rPr>
              <w:t>10.3.</w:t>
            </w:r>
          </w:p>
        </w:tc>
        <w:tc>
          <w:tcPr>
            <w:tcW w:w="1207" w:type="pct"/>
            <w:tcBorders>
              <w:top w:val="nil"/>
              <w:left w:val="nil"/>
              <w:bottom w:val="single" w:sz="4" w:space="0" w:color="auto"/>
              <w:right w:val="single" w:sz="4" w:space="0" w:color="auto"/>
            </w:tcBorders>
            <w:shd w:val="clear" w:color="auto" w:fill="auto"/>
            <w:vAlign w:val="center"/>
            <w:hideMark/>
          </w:tcPr>
          <w:p w14:paraId="0F485367" w14:textId="77777777" w:rsidR="00084531" w:rsidRDefault="00084531">
            <w:pPr>
              <w:rPr>
                <w:rFonts w:ascii="Arial" w:hAnsi="Arial" w:cs="Arial"/>
                <w:color w:val="000000"/>
                <w:sz w:val="20"/>
                <w:szCs w:val="20"/>
              </w:rPr>
            </w:pPr>
            <w:r>
              <w:rPr>
                <w:rFonts w:ascii="Arial" w:hAnsi="Arial" w:cs="Arial"/>
                <w:color w:val="000000"/>
                <w:sz w:val="20"/>
                <w:szCs w:val="20"/>
              </w:rPr>
              <w:t>на распределительных тепловых сетях МУП "КБУ"</w:t>
            </w:r>
          </w:p>
        </w:tc>
        <w:tc>
          <w:tcPr>
            <w:tcW w:w="495" w:type="pct"/>
            <w:tcBorders>
              <w:top w:val="nil"/>
              <w:left w:val="nil"/>
              <w:bottom w:val="single" w:sz="4" w:space="0" w:color="auto"/>
              <w:right w:val="single" w:sz="4" w:space="0" w:color="auto"/>
            </w:tcBorders>
            <w:shd w:val="clear" w:color="auto" w:fill="auto"/>
            <w:vAlign w:val="center"/>
            <w:hideMark/>
          </w:tcPr>
          <w:p w14:paraId="64B45056" w14:textId="77777777" w:rsidR="00084531" w:rsidRPr="00084531" w:rsidRDefault="00084531" w:rsidP="00084531">
            <w:pPr>
              <w:jc w:val="center"/>
              <w:rPr>
                <w:rFonts w:ascii="Arial" w:hAnsi="Arial" w:cs="Arial"/>
                <w:color w:val="000000"/>
                <w:sz w:val="20"/>
                <w:szCs w:val="20"/>
              </w:rPr>
            </w:pPr>
            <w:r w:rsidRPr="00084531">
              <w:rPr>
                <w:rFonts w:ascii="Arial" w:hAnsi="Arial" w:cs="Arial"/>
                <w:noProof/>
                <w:color w:val="000000"/>
                <w:sz w:val="20"/>
                <w:szCs w:val="20"/>
              </w:rPr>
              <w:drawing>
                <wp:anchor distT="0" distB="0" distL="114300" distR="114300" simplePos="0" relativeHeight="252323328" behindDoc="0" locked="0" layoutInCell="1" allowOverlap="1" wp14:anchorId="58FF46EA" wp14:editId="54507312">
                  <wp:simplePos x="0" y="0"/>
                  <wp:positionH relativeFrom="column">
                    <wp:posOffset>334010</wp:posOffset>
                  </wp:positionH>
                  <wp:positionV relativeFrom="paragraph">
                    <wp:posOffset>59690</wp:posOffset>
                  </wp:positionV>
                  <wp:extent cx="266700" cy="251460"/>
                  <wp:effectExtent l="0" t="0" r="0" b="0"/>
                  <wp:wrapNone/>
                  <wp:docPr id="23" name="Рисунок 23">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23" name="Рисунок 22">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1460"/>
                          </a:xfrm>
                          <a:prstGeom prst="rect">
                            <a:avLst/>
                          </a:prstGeom>
                          <a:noFill/>
                        </pic:spPr>
                      </pic:pic>
                    </a:graphicData>
                  </a:graphic>
                  <wp14:sizeRelH relativeFrom="page">
                    <wp14:pctWidth>0</wp14:pctWidth>
                  </wp14:sizeRelH>
                  <wp14:sizeRelV relativeFrom="page">
                    <wp14:pctHeight>0</wp14:pctHeight>
                  </wp14:sizeRelV>
                </wp:anchor>
              </w:drawing>
            </w:r>
          </w:p>
          <w:p w14:paraId="747ADCBD" w14:textId="77777777" w:rsidR="00084531" w:rsidRPr="00EC0662" w:rsidRDefault="00EC0662" w:rsidP="00084531">
            <w:pPr>
              <w:jc w:val="center"/>
              <w:rPr>
                <w:rFonts w:ascii="Arial" w:hAnsi="Arial" w:cs="Arial"/>
                <w:color w:val="000000"/>
                <w:sz w:val="20"/>
                <w:szCs w:val="20"/>
                <w:vertAlign w:val="subscript"/>
              </w:rPr>
            </w:pPr>
            <w:r>
              <w:rPr>
                <w:rFonts w:ascii="Arial" w:hAnsi="Arial" w:cs="Arial"/>
                <w:color w:val="000000"/>
                <w:sz w:val="20"/>
                <w:szCs w:val="20"/>
                <w:vertAlign w:val="subscript"/>
              </w:rPr>
              <w:t xml:space="preserve">                   </w:t>
            </w:r>
            <w:r w:rsidRPr="00EC0662">
              <w:rPr>
                <w:rFonts w:ascii="Arial" w:hAnsi="Arial" w:cs="Arial"/>
                <w:color w:val="000000"/>
                <w:sz w:val="20"/>
                <w:szCs w:val="20"/>
                <w:vertAlign w:val="subscript"/>
              </w:rPr>
              <w:t>расп</w:t>
            </w:r>
          </w:p>
        </w:tc>
        <w:tc>
          <w:tcPr>
            <w:tcW w:w="430" w:type="pct"/>
            <w:tcBorders>
              <w:top w:val="nil"/>
              <w:left w:val="nil"/>
              <w:bottom w:val="single" w:sz="4" w:space="0" w:color="auto"/>
              <w:right w:val="single" w:sz="4" w:space="0" w:color="auto"/>
            </w:tcBorders>
            <w:shd w:val="clear" w:color="auto" w:fill="auto"/>
            <w:vAlign w:val="center"/>
            <w:hideMark/>
          </w:tcPr>
          <w:p w14:paraId="28733546" w14:textId="77777777" w:rsidR="00084531" w:rsidRDefault="00084531">
            <w:pPr>
              <w:jc w:val="center"/>
              <w:rPr>
                <w:rFonts w:ascii="Arial" w:hAnsi="Arial" w:cs="Arial"/>
                <w:color w:val="000000"/>
                <w:sz w:val="20"/>
                <w:szCs w:val="20"/>
              </w:rPr>
            </w:pPr>
            <w:r>
              <w:rPr>
                <w:rFonts w:ascii="Arial" w:hAnsi="Arial" w:cs="Arial"/>
                <w:color w:val="000000"/>
                <w:sz w:val="20"/>
                <w:szCs w:val="20"/>
              </w:rPr>
              <w:t>ед./год</w:t>
            </w:r>
          </w:p>
        </w:tc>
        <w:tc>
          <w:tcPr>
            <w:tcW w:w="294" w:type="pct"/>
            <w:tcBorders>
              <w:top w:val="nil"/>
              <w:left w:val="nil"/>
              <w:bottom w:val="single" w:sz="4" w:space="0" w:color="auto"/>
              <w:right w:val="single" w:sz="4" w:space="0" w:color="auto"/>
            </w:tcBorders>
            <w:shd w:val="clear" w:color="auto" w:fill="auto"/>
            <w:vAlign w:val="center"/>
            <w:hideMark/>
          </w:tcPr>
          <w:p w14:paraId="66CF8695"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426AFF42"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1DCF6DDB" w14:textId="77777777" w:rsidR="00084531" w:rsidRDefault="00084531">
            <w:pPr>
              <w:jc w:val="center"/>
              <w:rPr>
                <w:rFonts w:ascii="Arial" w:hAnsi="Arial" w:cs="Arial"/>
                <w:color w:val="000000"/>
                <w:sz w:val="20"/>
                <w:szCs w:val="20"/>
              </w:rPr>
            </w:pPr>
            <w:r>
              <w:rPr>
                <w:rFonts w:ascii="Arial" w:hAnsi="Arial" w:cs="Arial"/>
                <w:color w:val="000000"/>
                <w:sz w:val="20"/>
                <w:szCs w:val="20"/>
              </w:rPr>
              <w:t>157</w:t>
            </w:r>
          </w:p>
        </w:tc>
        <w:tc>
          <w:tcPr>
            <w:tcW w:w="294" w:type="pct"/>
            <w:tcBorders>
              <w:top w:val="nil"/>
              <w:left w:val="nil"/>
              <w:bottom w:val="single" w:sz="4" w:space="0" w:color="auto"/>
              <w:right w:val="single" w:sz="4" w:space="0" w:color="auto"/>
            </w:tcBorders>
            <w:shd w:val="clear" w:color="auto" w:fill="auto"/>
            <w:vAlign w:val="center"/>
            <w:hideMark/>
          </w:tcPr>
          <w:p w14:paraId="39B62D18" w14:textId="77777777" w:rsidR="00084531" w:rsidRDefault="00084531">
            <w:pPr>
              <w:jc w:val="center"/>
              <w:rPr>
                <w:rFonts w:ascii="Arial" w:hAnsi="Arial" w:cs="Arial"/>
                <w:color w:val="000000"/>
                <w:sz w:val="20"/>
                <w:szCs w:val="20"/>
              </w:rPr>
            </w:pPr>
            <w:r>
              <w:rPr>
                <w:rFonts w:ascii="Arial" w:hAnsi="Arial" w:cs="Arial"/>
                <w:color w:val="000000"/>
                <w:sz w:val="20"/>
                <w:szCs w:val="20"/>
              </w:rPr>
              <w:t>154</w:t>
            </w:r>
          </w:p>
        </w:tc>
        <w:tc>
          <w:tcPr>
            <w:tcW w:w="294" w:type="pct"/>
            <w:tcBorders>
              <w:top w:val="nil"/>
              <w:left w:val="nil"/>
              <w:bottom w:val="single" w:sz="4" w:space="0" w:color="auto"/>
              <w:right w:val="single" w:sz="4" w:space="0" w:color="auto"/>
            </w:tcBorders>
            <w:shd w:val="clear" w:color="auto" w:fill="auto"/>
            <w:vAlign w:val="center"/>
            <w:hideMark/>
          </w:tcPr>
          <w:p w14:paraId="1CECD6F3" w14:textId="77777777" w:rsidR="00084531" w:rsidRDefault="00084531">
            <w:pPr>
              <w:jc w:val="center"/>
              <w:rPr>
                <w:rFonts w:ascii="Arial" w:hAnsi="Arial" w:cs="Arial"/>
                <w:color w:val="000000"/>
                <w:sz w:val="20"/>
                <w:szCs w:val="20"/>
              </w:rPr>
            </w:pPr>
            <w:r>
              <w:rPr>
                <w:rFonts w:ascii="Arial" w:hAnsi="Arial" w:cs="Arial"/>
                <w:color w:val="000000"/>
                <w:sz w:val="20"/>
                <w:szCs w:val="20"/>
              </w:rPr>
              <w:t>155</w:t>
            </w:r>
          </w:p>
        </w:tc>
        <w:tc>
          <w:tcPr>
            <w:tcW w:w="294" w:type="pct"/>
            <w:tcBorders>
              <w:top w:val="nil"/>
              <w:left w:val="nil"/>
              <w:bottom w:val="single" w:sz="4" w:space="0" w:color="auto"/>
              <w:right w:val="single" w:sz="4" w:space="0" w:color="auto"/>
            </w:tcBorders>
            <w:shd w:val="clear" w:color="auto" w:fill="auto"/>
            <w:vAlign w:val="center"/>
            <w:hideMark/>
          </w:tcPr>
          <w:p w14:paraId="44FEEAF7" w14:textId="77777777" w:rsidR="00084531" w:rsidRDefault="00084531">
            <w:pPr>
              <w:jc w:val="center"/>
              <w:rPr>
                <w:rFonts w:ascii="Arial" w:hAnsi="Arial" w:cs="Arial"/>
                <w:color w:val="000000"/>
                <w:sz w:val="20"/>
                <w:szCs w:val="20"/>
              </w:rPr>
            </w:pPr>
            <w:r>
              <w:rPr>
                <w:rFonts w:ascii="Arial" w:hAnsi="Arial" w:cs="Arial"/>
                <w:color w:val="000000"/>
                <w:sz w:val="20"/>
                <w:szCs w:val="20"/>
              </w:rPr>
              <w:t>157</w:t>
            </w:r>
          </w:p>
        </w:tc>
        <w:tc>
          <w:tcPr>
            <w:tcW w:w="294" w:type="pct"/>
            <w:tcBorders>
              <w:top w:val="nil"/>
              <w:left w:val="nil"/>
              <w:bottom w:val="single" w:sz="4" w:space="0" w:color="auto"/>
              <w:right w:val="single" w:sz="4" w:space="0" w:color="auto"/>
            </w:tcBorders>
            <w:shd w:val="clear" w:color="auto" w:fill="auto"/>
            <w:vAlign w:val="center"/>
            <w:hideMark/>
          </w:tcPr>
          <w:p w14:paraId="0288D289" w14:textId="77777777" w:rsidR="00084531" w:rsidRDefault="00084531">
            <w:pPr>
              <w:jc w:val="center"/>
              <w:rPr>
                <w:rFonts w:ascii="Arial" w:hAnsi="Arial" w:cs="Arial"/>
                <w:color w:val="000000"/>
                <w:sz w:val="20"/>
                <w:szCs w:val="20"/>
              </w:rPr>
            </w:pPr>
            <w:r>
              <w:rPr>
                <w:rFonts w:ascii="Arial" w:hAnsi="Arial" w:cs="Arial"/>
                <w:color w:val="000000"/>
                <w:sz w:val="20"/>
                <w:szCs w:val="20"/>
              </w:rPr>
              <w:t>148</w:t>
            </w:r>
          </w:p>
        </w:tc>
        <w:tc>
          <w:tcPr>
            <w:tcW w:w="295" w:type="pct"/>
            <w:tcBorders>
              <w:top w:val="nil"/>
              <w:left w:val="nil"/>
              <w:bottom w:val="single" w:sz="4" w:space="0" w:color="auto"/>
              <w:right w:val="single" w:sz="4" w:space="0" w:color="auto"/>
            </w:tcBorders>
            <w:shd w:val="clear" w:color="auto" w:fill="auto"/>
            <w:vAlign w:val="center"/>
            <w:hideMark/>
          </w:tcPr>
          <w:p w14:paraId="56018C36" w14:textId="77777777" w:rsidR="00084531" w:rsidRDefault="00084531">
            <w:pPr>
              <w:jc w:val="center"/>
              <w:rPr>
                <w:rFonts w:ascii="Arial" w:hAnsi="Arial" w:cs="Arial"/>
                <w:color w:val="000000"/>
                <w:sz w:val="20"/>
                <w:szCs w:val="20"/>
              </w:rPr>
            </w:pPr>
            <w:r>
              <w:rPr>
                <w:rFonts w:ascii="Arial" w:hAnsi="Arial" w:cs="Arial"/>
                <w:color w:val="000000"/>
                <w:sz w:val="20"/>
                <w:szCs w:val="20"/>
              </w:rPr>
              <w:t>152</w:t>
            </w:r>
          </w:p>
        </w:tc>
        <w:tc>
          <w:tcPr>
            <w:tcW w:w="294" w:type="pct"/>
            <w:tcBorders>
              <w:top w:val="nil"/>
              <w:left w:val="nil"/>
              <w:bottom w:val="single" w:sz="4" w:space="0" w:color="auto"/>
              <w:right w:val="single" w:sz="4" w:space="0" w:color="auto"/>
            </w:tcBorders>
            <w:shd w:val="clear" w:color="auto" w:fill="auto"/>
            <w:vAlign w:val="center"/>
            <w:hideMark/>
          </w:tcPr>
          <w:p w14:paraId="146CE789" w14:textId="77777777" w:rsidR="00084531" w:rsidRDefault="00084531">
            <w:pPr>
              <w:jc w:val="center"/>
              <w:rPr>
                <w:rFonts w:ascii="Arial" w:hAnsi="Arial" w:cs="Arial"/>
                <w:color w:val="000000"/>
                <w:sz w:val="20"/>
                <w:szCs w:val="20"/>
              </w:rPr>
            </w:pPr>
            <w:r>
              <w:rPr>
                <w:rFonts w:ascii="Arial" w:hAnsi="Arial" w:cs="Arial"/>
                <w:color w:val="000000"/>
                <w:sz w:val="20"/>
                <w:szCs w:val="20"/>
              </w:rPr>
              <w:t>158</w:t>
            </w:r>
          </w:p>
        </w:tc>
      </w:tr>
      <w:tr w:rsidR="00084531" w14:paraId="66912E81" w14:textId="77777777" w:rsidTr="00CC2F50">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166A8FC" w14:textId="77777777" w:rsidR="00084531" w:rsidRDefault="00084531">
            <w:pPr>
              <w:jc w:val="center"/>
              <w:rPr>
                <w:rFonts w:ascii="Arial" w:hAnsi="Arial" w:cs="Arial"/>
                <w:color w:val="000000"/>
                <w:sz w:val="20"/>
                <w:szCs w:val="20"/>
              </w:rPr>
            </w:pPr>
            <w:r>
              <w:rPr>
                <w:rFonts w:ascii="Arial" w:hAnsi="Arial" w:cs="Arial"/>
                <w:color w:val="000000"/>
                <w:sz w:val="20"/>
                <w:szCs w:val="20"/>
              </w:rPr>
              <w:lastRenderedPageBreak/>
              <w:t>10.4.</w:t>
            </w:r>
          </w:p>
        </w:tc>
        <w:tc>
          <w:tcPr>
            <w:tcW w:w="1207" w:type="pct"/>
            <w:tcBorders>
              <w:top w:val="nil"/>
              <w:left w:val="nil"/>
              <w:bottom w:val="single" w:sz="4" w:space="0" w:color="auto"/>
              <w:right w:val="single" w:sz="4" w:space="0" w:color="auto"/>
            </w:tcBorders>
            <w:shd w:val="clear" w:color="auto" w:fill="auto"/>
            <w:vAlign w:val="center"/>
            <w:hideMark/>
          </w:tcPr>
          <w:p w14:paraId="4A6DA9E2" w14:textId="77777777" w:rsidR="00084531" w:rsidRDefault="00084531">
            <w:pPr>
              <w:rPr>
                <w:rFonts w:ascii="Arial" w:hAnsi="Arial" w:cs="Arial"/>
                <w:color w:val="000000"/>
                <w:sz w:val="20"/>
                <w:szCs w:val="20"/>
              </w:rPr>
            </w:pPr>
            <w:r>
              <w:rPr>
                <w:rFonts w:ascii="Arial" w:hAnsi="Arial" w:cs="Arial"/>
                <w:color w:val="000000"/>
                <w:sz w:val="20"/>
                <w:szCs w:val="20"/>
              </w:rPr>
              <w:t>на распределительных тепловых сетях ООО "ТГК-1"</w:t>
            </w:r>
          </w:p>
        </w:tc>
        <w:tc>
          <w:tcPr>
            <w:tcW w:w="495" w:type="pct"/>
            <w:tcBorders>
              <w:top w:val="nil"/>
              <w:left w:val="nil"/>
              <w:bottom w:val="single" w:sz="4" w:space="0" w:color="auto"/>
              <w:right w:val="single" w:sz="4" w:space="0" w:color="auto"/>
            </w:tcBorders>
            <w:shd w:val="clear" w:color="auto" w:fill="auto"/>
            <w:vAlign w:val="center"/>
            <w:hideMark/>
          </w:tcPr>
          <w:p w14:paraId="6C1B10E0" w14:textId="77777777" w:rsidR="00084531" w:rsidRPr="00084531" w:rsidRDefault="00084531" w:rsidP="00084531">
            <w:pPr>
              <w:jc w:val="center"/>
              <w:rPr>
                <w:rFonts w:ascii="Arial" w:hAnsi="Arial" w:cs="Arial"/>
                <w:color w:val="000000"/>
                <w:sz w:val="20"/>
                <w:szCs w:val="20"/>
              </w:rPr>
            </w:pPr>
            <w:r w:rsidRPr="00084531">
              <w:rPr>
                <w:rFonts w:ascii="Arial" w:hAnsi="Arial" w:cs="Arial"/>
                <w:noProof/>
                <w:color w:val="000000"/>
                <w:sz w:val="20"/>
                <w:szCs w:val="20"/>
              </w:rPr>
              <w:drawing>
                <wp:anchor distT="0" distB="0" distL="114300" distR="114300" simplePos="0" relativeHeight="252384768" behindDoc="0" locked="0" layoutInCell="1" allowOverlap="1" wp14:anchorId="2D5B613E" wp14:editId="25AE49FD">
                  <wp:simplePos x="0" y="0"/>
                  <wp:positionH relativeFrom="column">
                    <wp:posOffset>298450</wp:posOffset>
                  </wp:positionH>
                  <wp:positionV relativeFrom="paragraph">
                    <wp:posOffset>73025</wp:posOffset>
                  </wp:positionV>
                  <wp:extent cx="266700" cy="259080"/>
                  <wp:effectExtent l="0" t="0" r="0" b="0"/>
                  <wp:wrapNone/>
                  <wp:docPr id="143" name="Рисунок 143">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143" name="Рисунок 142">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9080"/>
                          </a:xfrm>
                          <a:prstGeom prst="rect">
                            <a:avLst/>
                          </a:prstGeom>
                          <a:noFill/>
                        </pic:spPr>
                      </pic:pic>
                    </a:graphicData>
                  </a:graphic>
                  <wp14:sizeRelH relativeFrom="page">
                    <wp14:pctWidth>0</wp14:pctWidth>
                  </wp14:sizeRelH>
                  <wp14:sizeRelV relativeFrom="page">
                    <wp14:pctHeight>0</wp14:pctHeight>
                  </wp14:sizeRelV>
                </wp:anchor>
              </w:drawing>
            </w:r>
          </w:p>
          <w:p w14:paraId="6563500B" w14:textId="77777777" w:rsidR="00084531" w:rsidRPr="00EC0662" w:rsidRDefault="00EC0662" w:rsidP="00084531">
            <w:pPr>
              <w:jc w:val="center"/>
              <w:rPr>
                <w:rFonts w:ascii="Arial" w:hAnsi="Arial" w:cs="Arial"/>
                <w:color w:val="000000"/>
                <w:sz w:val="20"/>
                <w:szCs w:val="20"/>
                <w:vertAlign w:val="subscript"/>
              </w:rPr>
            </w:pPr>
            <w:r>
              <w:rPr>
                <w:rFonts w:ascii="Arial" w:hAnsi="Arial" w:cs="Arial"/>
                <w:color w:val="000000"/>
                <w:sz w:val="20"/>
                <w:szCs w:val="20"/>
                <w:vertAlign w:val="subscript"/>
              </w:rPr>
              <w:t xml:space="preserve">                </w:t>
            </w:r>
            <w:r w:rsidRPr="00EC0662">
              <w:rPr>
                <w:rFonts w:ascii="Arial" w:hAnsi="Arial" w:cs="Arial"/>
                <w:color w:val="000000"/>
                <w:sz w:val="20"/>
                <w:szCs w:val="20"/>
                <w:vertAlign w:val="subscript"/>
              </w:rPr>
              <w:t>расп</w:t>
            </w:r>
          </w:p>
        </w:tc>
        <w:tc>
          <w:tcPr>
            <w:tcW w:w="430" w:type="pct"/>
            <w:tcBorders>
              <w:top w:val="nil"/>
              <w:left w:val="nil"/>
              <w:bottom w:val="single" w:sz="4" w:space="0" w:color="auto"/>
              <w:right w:val="single" w:sz="4" w:space="0" w:color="auto"/>
            </w:tcBorders>
            <w:shd w:val="clear" w:color="auto" w:fill="auto"/>
            <w:vAlign w:val="center"/>
            <w:hideMark/>
          </w:tcPr>
          <w:p w14:paraId="2E029AC7" w14:textId="77777777" w:rsidR="00084531" w:rsidRDefault="00084531">
            <w:pPr>
              <w:jc w:val="center"/>
              <w:rPr>
                <w:rFonts w:ascii="Arial" w:hAnsi="Arial" w:cs="Arial"/>
                <w:color w:val="000000"/>
                <w:sz w:val="20"/>
                <w:szCs w:val="20"/>
              </w:rPr>
            </w:pPr>
            <w:r>
              <w:rPr>
                <w:rFonts w:ascii="Arial" w:hAnsi="Arial" w:cs="Arial"/>
                <w:color w:val="000000"/>
                <w:sz w:val="20"/>
                <w:szCs w:val="20"/>
              </w:rPr>
              <w:t>ед./год</w:t>
            </w:r>
          </w:p>
        </w:tc>
        <w:tc>
          <w:tcPr>
            <w:tcW w:w="294" w:type="pct"/>
            <w:tcBorders>
              <w:top w:val="nil"/>
              <w:left w:val="nil"/>
              <w:bottom w:val="single" w:sz="4" w:space="0" w:color="auto"/>
              <w:right w:val="single" w:sz="4" w:space="0" w:color="auto"/>
            </w:tcBorders>
            <w:shd w:val="clear" w:color="auto" w:fill="auto"/>
            <w:vAlign w:val="center"/>
            <w:hideMark/>
          </w:tcPr>
          <w:p w14:paraId="34F88389"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3CDADDEF"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3380F863" w14:textId="77777777" w:rsidR="00084531" w:rsidRDefault="00084531">
            <w:pPr>
              <w:jc w:val="center"/>
              <w:rPr>
                <w:rFonts w:ascii="Arial" w:hAnsi="Arial" w:cs="Arial"/>
                <w:color w:val="000000"/>
                <w:sz w:val="20"/>
                <w:szCs w:val="20"/>
              </w:rPr>
            </w:pPr>
            <w:r>
              <w:rPr>
                <w:rFonts w:ascii="Arial" w:hAnsi="Arial" w:cs="Arial"/>
                <w:color w:val="000000"/>
                <w:sz w:val="20"/>
                <w:szCs w:val="20"/>
              </w:rPr>
              <w:t>23</w:t>
            </w:r>
          </w:p>
        </w:tc>
        <w:tc>
          <w:tcPr>
            <w:tcW w:w="294" w:type="pct"/>
            <w:tcBorders>
              <w:top w:val="nil"/>
              <w:left w:val="nil"/>
              <w:bottom w:val="single" w:sz="4" w:space="0" w:color="auto"/>
              <w:right w:val="single" w:sz="4" w:space="0" w:color="auto"/>
            </w:tcBorders>
            <w:shd w:val="clear" w:color="auto" w:fill="auto"/>
            <w:vAlign w:val="center"/>
            <w:hideMark/>
          </w:tcPr>
          <w:p w14:paraId="75C5AA47" w14:textId="77777777" w:rsidR="00084531" w:rsidRDefault="00084531">
            <w:pPr>
              <w:jc w:val="center"/>
              <w:rPr>
                <w:rFonts w:ascii="Arial" w:hAnsi="Arial" w:cs="Arial"/>
                <w:color w:val="000000"/>
                <w:sz w:val="20"/>
                <w:szCs w:val="20"/>
              </w:rPr>
            </w:pPr>
            <w:r>
              <w:rPr>
                <w:rFonts w:ascii="Arial" w:hAnsi="Arial" w:cs="Arial"/>
                <w:color w:val="000000"/>
                <w:sz w:val="20"/>
                <w:szCs w:val="20"/>
              </w:rPr>
              <w:t>23</w:t>
            </w:r>
          </w:p>
        </w:tc>
        <w:tc>
          <w:tcPr>
            <w:tcW w:w="294" w:type="pct"/>
            <w:tcBorders>
              <w:top w:val="nil"/>
              <w:left w:val="nil"/>
              <w:bottom w:val="single" w:sz="4" w:space="0" w:color="auto"/>
              <w:right w:val="single" w:sz="4" w:space="0" w:color="auto"/>
            </w:tcBorders>
            <w:shd w:val="clear" w:color="auto" w:fill="auto"/>
            <w:vAlign w:val="center"/>
            <w:hideMark/>
          </w:tcPr>
          <w:p w14:paraId="3B226E76" w14:textId="77777777" w:rsidR="00084531" w:rsidRDefault="00084531">
            <w:pPr>
              <w:jc w:val="center"/>
              <w:rPr>
                <w:rFonts w:ascii="Arial" w:hAnsi="Arial" w:cs="Arial"/>
                <w:color w:val="000000"/>
                <w:sz w:val="20"/>
                <w:szCs w:val="20"/>
              </w:rPr>
            </w:pPr>
            <w:r>
              <w:rPr>
                <w:rFonts w:ascii="Arial" w:hAnsi="Arial" w:cs="Arial"/>
                <w:color w:val="000000"/>
                <w:sz w:val="20"/>
                <w:szCs w:val="20"/>
              </w:rPr>
              <w:t>23</w:t>
            </w:r>
          </w:p>
        </w:tc>
        <w:tc>
          <w:tcPr>
            <w:tcW w:w="294" w:type="pct"/>
            <w:tcBorders>
              <w:top w:val="nil"/>
              <w:left w:val="nil"/>
              <w:bottom w:val="single" w:sz="4" w:space="0" w:color="auto"/>
              <w:right w:val="single" w:sz="4" w:space="0" w:color="auto"/>
            </w:tcBorders>
            <w:shd w:val="clear" w:color="auto" w:fill="auto"/>
            <w:vAlign w:val="center"/>
            <w:hideMark/>
          </w:tcPr>
          <w:p w14:paraId="32F48AB2" w14:textId="77777777" w:rsidR="00084531" w:rsidRDefault="00084531">
            <w:pPr>
              <w:jc w:val="center"/>
              <w:rPr>
                <w:rFonts w:ascii="Arial" w:hAnsi="Arial" w:cs="Arial"/>
                <w:color w:val="000000"/>
                <w:sz w:val="20"/>
                <w:szCs w:val="20"/>
              </w:rPr>
            </w:pPr>
            <w:r>
              <w:rPr>
                <w:rFonts w:ascii="Arial" w:hAnsi="Arial" w:cs="Arial"/>
                <w:color w:val="000000"/>
                <w:sz w:val="20"/>
                <w:szCs w:val="20"/>
              </w:rPr>
              <w:t>23</w:t>
            </w:r>
          </w:p>
        </w:tc>
        <w:tc>
          <w:tcPr>
            <w:tcW w:w="294" w:type="pct"/>
            <w:tcBorders>
              <w:top w:val="nil"/>
              <w:left w:val="nil"/>
              <w:bottom w:val="single" w:sz="4" w:space="0" w:color="auto"/>
              <w:right w:val="single" w:sz="4" w:space="0" w:color="auto"/>
            </w:tcBorders>
            <w:shd w:val="clear" w:color="auto" w:fill="auto"/>
            <w:vAlign w:val="center"/>
            <w:hideMark/>
          </w:tcPr>
          <w:p w14:paraId="6A79A2BB" w14:textId="77777777" w:rsidR="00084531" w:rsidRDefault="00084531">
            <w:pPr>
              <w:jc w:val="center"/>
              <w:rPr>
                <w:rFonts w:ascii="Arial" w:hAnsi="Arial" w:cs="Arial"/>
                <w:color w:val="000000"/>
                <w:sz w:val="20"/>
                <w:szCs w:val="20"/>
              </w:rPr>
            </w:pPr>
            <w:r>
              <w:rPr>
                <w:rFonts w:ascii="Arial" w:hAnsi="Arial" w:cs="Arial"/>
                <w:color w:val="000000"/>
                <w:sz w:val="20"/>
                <w:szCs w:val="20"/>
              </w:rPr>
              <w:t>22</w:t>
            </w:r>
          </w:p>
        </w:tc>
        <w:tc>
          <w:tcPr>
            <w:tcW w:w="295" w:type="pct"/>
            <w:tcBorders>
              <w:top w:val="nil"/>
              <w:left w:val="nil"/>
              <w:bottom w:val="single" w:sz="4" w:space="0" w:color="auto"/>
              <w:right w:val="single" w:sz="4" w:space="0" w:color="auto"/>
            </w:tcBorders>
            <w:shd w:val="clear" w:color="auto" w:fill="auto"/>
            <w:vAlign w:val="center"/>
            <w:hideMark/>
          </w:tcPr>
          <w:p w14:paraId="5764D87E" w14:textId="77777777" w:rsidR="00084531" w:rsidRDefault="00084531">
            <w:pPr>
              <w:jc w:val="center"/>
              <w:rPr>
                <w:rFonts w:ascii="Arial" w:hAnsi="Arial" w:cs="Arial"/>
                <w:color w:val="000000"/>
                <w:sz w:val="20"/>
                <w:szCs w:val="20"/>
              </w:rPr>
            </w:pPr>
            <w:r>
              <w:rPr>
                <w:rFonts w:ascii="Arial" w:hAnsi="Arial" w:cs="Arial"/>
                <w:color w:val="000000"/>
                <w:sz w:val="20"/>
                <w:szCs w:val="20"/>
              </w:rPr>
              <w:t>21</w:t>
            </w:r>
          </w:p>
        </w:tc>
        <w:tc>
          <w:tcPr>
            <w:tcW w:w="294" w:type="pct"/>
            <w:tcBorders>
              <w:top w:val="nil"/>
              <w:left w:val="nil"/>
              <w:bottom w:val="single" w:sz="4" w:space="0" w:color="auto"/>
              <w:right w:val="single" w:sz="4" w:space="0" w:color="auto"/>
            </w:tcBorders>
            <w:shd w:val="clear" w:color="auto" w:fill="auto"/>
            <w:vAlign w:val="center"/>
            <w:hideMark/>
          </w:tcPr>
          <w:p w14:paraId="52D23D94" w14:textId="77777777" w:rsidR="00084531" w:rsidRDefault="00084531">
            <w:pPr>
              <w:jc w:val="center"/>
              <w:rPr>
                <w:rFonts w:ascii="Arial" w:hAnsi="Arial" w:cs="Arial"/>
                <w:color w:val="000000"/>
                <w:sz w:val="20"/>
                <w:szCs w:val="20"/>
              </w:rPr>
            </w:pPr>
            <w:r>
              <w:rPr>
                <w:rFonts w:ascii="Arial" w:hAnsi="Arial" w:cs="Arial"/>
                <w:color w:val="000000"/>
                <w:sz w:val="20"/>
                <w:szCs w:val="20"/>
              </w:rPr>
              <w:t>21</w:t>
            </w:r>
          </w:p>
        </w:tc>
      </w:tr>
      <w:tr w:rsidR="00084531" w14:paraId="26902182" w14:textId="77777777" w:rsidTr="00CC2F50">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AB1FF99" w14:textId="77777777" w:rsidR="00084531" w:rsidRDefault="00084531">
            <w:pPr>
              <w:jc w:val="center"/>
              <w:rPr>
                <w:rFonts w:ascii="Arial" w:hAnsi="Arial" w:cs="Arial"/>
                <w:color w:val="000000"/>
                <w:sz w:val="20"/>
                <w:szCs w:val="20"/>
              </w:rPr>
            </w:pPr>
            <w:r>
              <w:rPr>
                <w:rFonts w:ascii="Arial" w:hAnsi="Arial" w:cs="Arial"/>
                <w:color w:val="000000"/>
                <w:sz w:val="20"/>
                <w:szCs w:val="20"/>
              </w:rPr>
              <w:t>10.5.</w:t>
            </w:r>
          </w:p>
        </w:tc>
        <w:tc>
          <w:tcPr>
            <w:tcW w:w="1207" w:type="pct"/>
            <w:tcBorders>
              <w:top w:val="nil"/>
              <w:left w:val="nil"/>
              <w:bottom w:val="single" w:sz="4" w:space="0" w:color="auto"/>
              <w:right w:val="single" w:sz="4" w:space="0" w:color="auto"/>
            </w:tcBorders>
            <w:shd w:val="clear" w:color="auto" w:fill="auto"/>
            <w:vAlign w:val="center"/>
            <w:hideMark/>
          </w:tcPr>
          <w:p w14:paraId="49A790A2" w14:textId="77777777" w:rsidR="00084531" w:rsidRDefault="00084531">
            <w:pPr>
              <w:rPr>
                <w:rFonts w:ascii="Arial" w:hAnsi="Arial" w:cs="Arial"/>
                <w:color w:val="000000"/>
                <w:sz w:val="20"/>
                <w:szCs w:val="20"/>
              </w:rPr>
            </w:pPr>
            <w:r>
              <w:rPr>
                <w:rFonts w:ascii="Arial" w:hAnsi="Arial" w:cs="Arial"/>
                <w:color w:val="000000"/>
                <w:sz w:val="20"/>
                <w:szCs w:val="20"/>
              </w:rPr>
              <w:t>на распределительных тепловых сетях абонентов</w:t>
            </w:r>
          </w:p>
        </w:tc>
        <w:tc>
          <w:tcPr>
            <w:tcW w:w="495" w:type="pct"/>
            <w:tcBorders>
              <w:top w:val="nil"/>
              <w:left w:val="nil"/>
              <w:bottom w:val="single" w:sz="4" w:space="0" w:color="auto"/>
              <w:right w:val="single" w:sz="4" w:space="0" w:color="auto"/>
            </w:tcBorders>
            <w:shd w:val="clear" w:color="auto" w:fill="auto"/>
            <w:vAlign w:val="center"/>
            <w:hideMark/>
          </w:tcPr>
          <w:p w14:paraId="3C6480F3" w14:textId="77777777" w:rsidR="00084531" w:rsidRPr="00084531" w:rsidRDefault="00084531" w:rsidP="00084531">
            <w:pPr>
              <w:jc w:val="center"/>
              <w:rPr>
                <w:rFonts w:ascii="Arial" w:hAnsi="Arial" w:cs="Arial"/>
                <w:color w:val="000000"/>
                <w:sz w:val="20"/>
                <w:szCs w:val="20"/>
              </w:rPr>
            </w:pPr>
            <w:r w:rsidRPr="00084531">
              <w:rPr>
                <w:rFonts w:ascii="Arial" w:hAnsi="Arial" w:cs="Arial"/>
                <w:noProof/>
                <w:color w:val="000000"/>
                <w:sz w:val="20"/>
                <w:szCs w:val="20"/>
              </w:rPr>
              <w:drawing>
                <wp:anchor distT="0" distB="0" distL="114300" distR="114300" simplePos="0" relativeHeight="252343808" behindDoc="0" locked="0" layoutInCell="1" allowOverlap="1" wp14:anchorId="2A5926CF" wp14:editId="39329A02">
                  <wp:simplePos x="0" y="0"/>
                  <wp:positionH relativeFrom="column">
                    <wp:posOffset>345440</wp:posOffset>
                  </wp:positionH>
                  <wp:positionV relativeFrom="paragraph">
                    <wp:posOffset>71755</wp:posOffset>
                  </wp:positionV>
                  <wp:extent cx="266700" cy="259080"/>
                  <wp:effectExtent l="0" t="0" r="0" b="0"/>
                  <wp:wrapNone/>
                  <wp:docPr id="24" name="Рисунок 24">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24" name="Рисунок 23">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9080"/>
                          </a:xfrm>
                          <a:prstGeom prst="rect">
                            <a:avLst/>
                          </a:prstGeom>
                          <a:noFill/>
                        </pic:spPr>
                      </pic:pic>
                    </a:graphicData>
                  </a:graphic>
                  <wp14:sizeRelH relativeFrom="page">
                    <wp14:pctWidth>0</wp14:pctWidth>
                  </wp14:sizeRelH>
                  <wp14:sizeRelV relativeFrom="page">
                    <wp14:pctHeight>0</wp14:pctHeight>
                  </wp14:sizeRelV>
                </wp:anchor>
              </w:drawing>
            </w:r>
          </w:p>
          <w:p w14:paraId="76B3CBE8" w14:textId="77777777" w:rsidR="00084531" w:rsidRPr="00EC0662" w:rsidRDefault="00EC0662" w:rsidP="00084531">
            <w:pPr>
              <w:jc w:val="center"/>
              <w:rPr>
                <w:rFonts w:ascii="Arial" w:hAnsi="Arial" w:cs="Arial"/>
                <w:color w:val="000000"/>
                <w:sz w:val="20"/>
                <w:szCs w:val="20"/>
                <w:vertAlign w:val="subscript"/>
              </w:rPr>
            </w:pPr>
            <w:r>
              <w:rPr>
                <w:rFonts w:ascii="Arial" w:hAnsi="Arial" w:cs="Arial"/>
                <w:color w:val="000000"/>
                <w:sz w:val="20"/>
                <w:szCs w:val="20"/>
                <w:vertAlign w:val="subscript"/>
              </w:rPr>
              <w:t xml:space="preserve">                   </w:t>
            </w:r>
            <w:r w:rsidRPr="00EC0662">
              <w:rPr>
                <w:rFonts w:ascii="Arial" w:hAnsi="Arial" w:cs="Arial"/>
                <w:color w:val="000000"/>
                <w:sz w:val="20"/>
                <w:szCs w:val="20"/>
                <w:vertAlign w:val="subscript"/>
              </w:rPr>
              <w:t>расп</w:t>
            </w:r>
          </w:p>
        </w:tc>
        <w:tc>
          <w:tcPr>
            <w:tcW w:w="430" w:type="pct"/>
            <w:tcBorders>
              <w:top w:val="nil"/>
              <w:left w:val="nil"/>
              <w:bottom w:val="single" w:sz="4" w:space="0" w:color="auto"/>
              <w:right w:val="single" w:sz="4" w:space="0" w:color="auto"/>
            </w:tcBorders>
            <w:shd w:val="clear" w:color="auto" w:fill="auto"/>
            <w:vAlign w:val="center"/>
            <w:hideMark/>
          </w:tcPr>
          <w:p w14:paraId="6AA2771E" w14:textId="77777777" w:rsidR="00084531" w:rsidRDefault="00084531">
            <w:pPr>
              <w:jc w:val="center"/>
              <w:rPr>
                <w:rFonts w:ascii="Arial" w:hAnsi="Arial" w:cs="Arial"/>
                <w:color w:val="000000"/>
                <w:sz w:val="20"/>
                <w:szCs w:val="20"/>
              </w:rPr>
            </w:pPr>
            <w:r>
              <w:rPr>
                <w:rFonts w:ascii="Arial" w:hAnsi="Arial" w:cs="Arial"/>
                <w:color w:val="000000"/>
                <w:sz w:val="20"/>
                <w:szCs w:val="20"/>
              </w:rPr>
              <w:t>ед./год</w:t>
            </w:r>
          </w:p>
        </w:tc>
        <w:tc>
          <w:tcPr>
            <w:tcW w:w="294" w:type="pct"/>
            <w:tcBorders>
              <w:top w:val="nil"/>
              <w:left w:val="nil"/>
              <w:bottom w:val="single" w:sz="4" w:space="0" w:color="auto"/>
              <w:right w:val="single" w:sz="4" w:space="0" w:color="auto"/>
            </w:tcBorders>
            <w:shd w:val="clear" w:color="auto" w:fill="auto"/>
            <w:vAlign w:val="center"/>
            <w:hideMark/>
          </w:tcPr>
          <w:p w14:paraId="75C0B334"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7CA7D503"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4DA3CF7F" w14:textId="77777777" w:rsidR="00084531" w:rsidRDefault="00084531">
            <w:pPr>
              <w:jc w:val="center"/>
              <w:rPr>
                <w:rFonts w:ascii="Arial" w:hAnsi="Arial" w:cs="Arial"/>
                <w:color w:val="000000"/>
                <w:sz w:val="20"/>
                <w:szCs w:val="20"/>
              </w:rPr>
            </w:pPr>
            <w:r>
              <w:rPr>
                <w:rFonts w:ascii="Arial" w:hAnsi="Arial" w:cs="Arial"/>
                <w:color w:val="000000"/>
                <w:sz w:val="20"/>
                <w:szCs w:val="20"/>
              </w:rPr>
              <w:t>27</w:t>
            </w:r>
          </w:p>
        </w:tc>
        <w:tc>
          <w:tcPr>
            <w:tcW w:w="294" w:type="pct"/>
            <w:tcBorders>
              <w:top w:val="nil"/>
              <w:left w:val="nil"/>
              <w:bottom w:val="single" w:sz="4" w:space="0" w:color="auto"/>
              <w:right w:val="single" w:sz="4" w:space="0" w:color="auto"/>
            </w:tcBorders>
            <w:shd w:val="clear" w:color="auto" w:fill="auto"/>
            <w:vAlign w:val="center"/>
            <w:hideMark/>
          </w:tcPr>
          <w:p w14:paraId="205C1B46" w14:textId="77777777" w:rsidR="00084531" w:rsidRDefault="00084531">
            <w:pPr>
              <w:jc w:val="center"/>
              <w:rPr>
                <w:rFonts w:ascii="Arial" w:hAnsi="Arial" w:cs="Arial"/>
                <w:color w:val="000000"/>
                <w:sz w:val="20"/>
                <w:szCs w:val="20"/>
              </w:rPr>
            </w:pPr>
            <w:r>
              <w:rPr>
                <w:rFonts w:ascii="Arial" w:hAnsi="Arial" w:cs="Arial"/>
                <w:color w:val="000000"/>
                <w:sz w:val="20"/>
                <w:szCs w:val="20"/>
              </w:rPr>
              <w:t>27</w:t>
            </w:r>
          </w:p>
        </w:tc>
        <w:tc>
          <w:tcPr>
            <w:tcW w:w="294" w:type="pct"/>
            <w:tcBorders>
              <w:top w:val="nil"/>
              <w:left w:val="nil"/>
              <w:bottom w:val="single" w:sz="4" w:space="0" w:color="auto"/>
              <w:right w:val="single" w:sz="4" w:space="0" w:color="auto"/>
            </w:tcBorders>
            <w:shd w:val="clear" w:color="auto" w:fill="auto"/>
            <w:vAlign w:val="center"/>
            <w:hideMark/>
          </w:tcPr>
          <w:p w14:paraId="088F01A2" w14:textId="77777777" w:rsidR="00084531" w:rsidRDefault="00084531">
            <w:pPr>
              <w:jc w:val="center"/>
              <w:rPr>
                <w:rFonts w:ascii="Arial" w:hAnsi="Arial" w:cs="Arial"/>
                <w:color w:val="000000"/>
                <w:sz w:val="20"/>
                <w:szCs w:val="20"/>
              </w:rPr>
            </w:pPr>
            <w:r>
              <w:rPr>
                <w:rFonts w:ascii="Arial" w:hAnsi="Arial" w:cs="Arial"/>
                <w:color w:val="000000"/>
                <w:sz w:val="20"/>
                <w:szCs w:val="20"/>
              </w:rPr>
              <w:t>27</w:t>
            </w:r>
          </w:p>
        </w:tc>
        <w:tc>
          <w:tcPr>
            <w:tcW w:w="294" w:type="pct"/>
            <w:tcBorders>
              <w:top w:val="nil"/>
              <w:left w:val="nil"/>
              <w:bottom w:val="single" w:sz="4" w:space="0" w:color="auto"/>
              <w:right w:val="single" w:sz="4" w:space="0" w:color="auto"/>
            </w:tcBorders>
            <w:shd w:val="clear" w:color="auto" w:fill="auto"/>
            <w:vAlign w:val="center"/>
            <w:hideMark/>
          </w:tcPr>
          <w:p w14:paraId="713E55FA" w14:textId="77777777" w:rsidR="00084531" w:rsidRDefault="00084531">
            <w:pPr>
              <w:jc w:val="center"/>
              <w:rPr>
                <w:rFonts w:ascii="Arial" w:hAnsi="Arial" w:cs="Arial"/>
                <w:color w:val="000000"/>
                <w:sz w:val="20"/>
                <w:szCs w:val="20"/>
              </w:rPr>
            </w:pPr>
            <w:r>
              <w:rPr>
                <w:rFonts w:ascii="Arial" w:hAnsi="Arial" w:cs="Arial"/>
                <w:color w:val="000000"/>
                <w:sz w:val="20"/>
                <w:szCs w:val="20"/>
              </w:rPr>
              <w:t>27</w:t>
            </w:r>
          </w:p>
        </w:tc>
        <w:tc>
          <w:tcPr>
            <w:tcW w:w="294" w:type="pct"/>
            <w:tcBorders>
              <w:top w:val="nil"/>
              <w:left w:val="nil"/>
              <w:bottom w:val="single" w:sz="4" w:space="0" w:color="auto"/>
              <w:right w:val="single" w:sz="4" w:space="0" w:color="auto"/>
            </w:tcBorders>
            <w:shd w:val="clear" w:color="auto" w:fill="auto"/>
            <w:vAlign w:val="center"/>
            <w:hideMark/>
          </w:tcPr>
          <w:p w14:paraId="7F754583" w14:textId="77777777" w:rsidR="00084531" w:rsidRDefault="00084531">
            <w:pPr>
              <w:jc w:val="center"/>
              <w:rPr>
                <w:rFonts w:ascii="Arial" w:hAnsi="Arial" w:cs="Arial"/>
                <w:color w:val="000000"/>
                <w:sz w:val="20"/>
                <w:szCs w:val="20"/>
              </w:rPr>
            </w:pPr>
            <w:r>
              <w:rPr>
                <w:rFonts w:ascii="Arial" w:hAnsi="Arial" w:cs="Arial"/>
                <w:color w:val="000000"/>
                <w:sz w:val="20"/>
                <w:szCs w:val="20"/>
              </w:rPr>
              <w:t>22</w:t>
            </w:r>
          </w:p>
        </w:tc>
        <w:tc>
          <w:tcPr>
            <w:tcW w:w="295" w:type="pct"/>
            <w:tcBorders>
              <w:top w:val="nil"/>
              <w:left w:val="nil"/>
              <w:bottom w:val="single" w:sz="4" w:space="0" w:color="auto"/>
              <w:right w:val="single" w:sz="4" w:space="0" w:color="auto"/>
            </w:tcBorders>
            <w:shd w:val="clear" w:color="auto" w:fill="auto"/>
            <w:vAlign w:val="center"/>
            <w:hideMark/>
          </w:tcPr>
          <w:p w14:paraId="50F8AFCB" w14:textId="77777777" w:rsidR="00084531" w:rsidRDefault="00084531">
            <w:pPr>
              <w:jc w:val="center"/>
              <w:rPr>
                <w:rFonts w:ascii="Arial" w:hAnsi="Arial" w:cs="Arial"/>
                <w:color w:val="000000"/>
                <w:sz w:val="20"/>
                <w:szCs w:val="20"/>
              </w:rPr>
            </w:pPr>
            <w:r>
              <w:rPr>
                <w:rFonts w:ascii="Arial" w:hAnsi="Arial" w:cs="Arial"/>
                <w:color w:val="000000"/>
                <w:sz w:val="20"/>
                <w:szCs w:val="20"/>
              </w:rPr>
              <w:t>23</w:t>
            </w:r>
          </w:p>
        </w:tc>
        <w:tc>
          <w:tcPr>
            <w:tcW w:w="294" w:type="pct"/>
            <w:tcBorders>
              <w:top w:val="nil"/>
              <w:left w:val="nil"/>
              <w:bottom w:val="single" w:sz="4" w:space="0" w:color="auto"/>
              <w:right w:val="single" w:sz="4" w:space="0" w:color="auto"/>
            </w:tcBorders>
            <w:shd w:val="clear" w:color="auto" w:fill="auto"/>
            <w:vAlign w:val="center"/>
            <w:hideMark/>
          </w:tcPr>
          <w:p w14:paraId="6F7CECAA" w14:textId="77777777" w:rsidR="00084531" w:rsidRDefault="00084531">
            <w:pPr>
              <w:jc w:val="center"/>
              <w:rPr>
                <w:rFonts w:ascii="Arial" w:hAnsi="Arial" w:cs="Arial"/>
                <w:color w:val="000000"/>
                <w:sz w:val="20"/>
                <w:szCs w:val="20"/>
              </w:rPr>
            </w:pPr>
            <w:r>
              <w:rPr>
                <w:rFonts w:ascii="Arial" w:hAnsi="Arial" w:cs="Arial"/>
                <w:color w:val="000000"/>
                <w:sz w:val="20"/>
                <w:szCs w:val="20"/>
              </w:rPr>
              <w:t>26</w:t>
            </w:r>
          </w:p>
        </w:tc>
      </w:tr>
      <w:tr w:rsidR="00084531" w14:paraId="13A8889C" w14:textId="77777777" w:rsidTr="00CC2F50">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2623380" w14:textId="77777777" w:rsidR="00084531" w:rsidRDefault="00084531">
            <w:pPr>
              <w:jc w:val="center"/>
              <w:rPr>
                <w:rFonts w:ascii="Arial" w:hAnsi="Arial" w:cs="Arial"/>
                <w:color w:val="000000"/>
                <w:sz w:val="20"/>
                <w:szCs w:val="20"/>
              </w:rPr>
            </w:pPr>
            <w:r>
              <w:rPr>
                <w:rFonts w:ascii="Arial" w:hAnsi="Arial" w:cs="Arial"/>
                <w:color w:val="000000"/>
                <w:sz w:val="20"/>
                <w:szCs w:val="20"/>
              </w:rPr>
              <w:t>11.</w:t>
            </w:r>
          </w:p>
        </w:tc>
        <w:tc>
          <w:tcPr>
            <w:tcW w:w="1207" w:type="pct"/>
            <w:tcBorders>
              <w:top w:val="nil"/>
              <w:left w:val="nil"/>
              <w:bottom w:val="single" w:sz="4" w:space="0" w:color="auto"/>
              <w:right w:val="single" w:sz="4" w:space="0" w:color="auto"/>
            </w:tcBorders>
            <w:shd w:val="clear" w:color="auto" w:fill="auto"/>
            <w:vAlign w:val="center"/>
            <w:hideMark/>
          </w:tcPr>
          <w:p w14:paraId="0C5E5C9E" w14:textId="77777777" w:rsidR="00084531" w:rsidRDefault="00084531" w:rsidP="00084531">
            <w:pPr>
              <w:rPr>
                <w:rFonts w:ascii="Arial" w:hAnsi="Arial" w:cs="Arial"/>
                <w:color w:val="000000"/>
                <w:sz w:val="20"/>
                <w:szCs w:val="20"/>
              </w:rPr>
            </w:pPr>
            <w:r>
              <w:rPr>
                <w:rFonts w:ascii="Arial" w:hAnsi="Arial" w:cs="Arial"/>
                <w:color w:val="000000"/>
                <w:sz w:val="20"/>
                <w:szCs w:val="20"/>
              </w:rPr>
              <w:t>Удельная повреждаемость тепловых сетей</w:t>
            </w:r>
          </w:p>
        </w:tc>
        <w:tc>
          <w:tcPr>
            <w:tcW w:w="495" w:type="pct"/>
            <w:tcBorders>
              <w:top w:val="nil"/>
              <w:left w:val="nil"/>
              <w:bottom w:val="single" w:sz="4" w:space="0" w:color="auto"/>
              <w:right w:val="single" w:sz="4" w:space="0" w:color="auto"/>
            </w:tcBorders>
            <w:shd w:val="clear" w:color="auto" w:fill="auto"/>
            <w:vAlign w:val="center"/>
            <w:hideMark/>
          </w:tcPr>
          <w:p w14:paraId="1B13C5D6" w14:textId="77777777" w:rsidR="00084531" w:rsidRDefault="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070400" behindDoc="0" locked="0" layoutInCell="1" allowOverlap="1" wp14:anchorId="654B0B27" wp14:editId="0AF7BB80">
                  <wp:simplePos x="0" y="0"/>
                  <wp:positionH relativeFrom="column">
                    <wp:posOffset>327660</wp:posOffset>
                  </wp:positionH>
                  <wp:positionV relativeFrom="paragraph">
                    <wp:posOffset>38100</wp:posOffset>
                  </wp:positionV>
                  <wp:extent cx="350520" cy="289560"/>
                  <wp:effectExtent l="0" t="0" r="0" b="0"/>
                  <wp:wrapNone/>
                  <wp:docPr id="9" name="Рисунок 9">
                    <a:extLst xmlns:a="http://schemas.openxmlformats.org/drawingml/2006/main">
                      <a:ext uri="{FF2B5EF4-FFF2-40B4-BE49-F238E27FC236}">
                        <a16:creationId xmlns:a16="http://schemas.microsoft.com/office/drawing/2014/main" id="{380D459C-B00A-423A-BE10-68A8E7563001}"/>
                      </a:ext>
                    </a:extLst>
                  </wp:docPr>
                  <wp:cNvGraphicFramePr/>
                  <a:graphic xmlns:a="http://schemas.openxmlformats.org/drawingml/2006/main">
                    <a:graphicData uri="http://schemas.openxmlformats.org/drawingml/2006/picture">
                      <pic:pic xmlns:pic="http://schemas.openxmlformats.org/drawingml/2006/picture">
                        <pic:nvPicPr>
                          <pic:cNvPr id="9" name="Рисунок 8">
                            <a:extLst>
                              <a:ext uri="{FF2B5EF4-FFF2-40B4-BE49-F238E27FC236}">
                                <a16:creationId xmlns:a16="http://schemas.microsoft.com/office/drawing/2014/main" id="{380D459C-B00A-423A-BE10-68A8E7563001}"/>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8476" cy="2865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60996232" w14:textId="77777777" w:rsidR="00084531" w:rsidRDefault="00084531">
            <w:pPr>
              <w:jc w:val="center"/>
              <w:rPr>
                <w:rFonts w:ascii="Arial" w:hAnsi="Arial" w:cs="Arial"/>
                <w:color w:val="000000"/>
                <w:sz w:val="20"/>
                <w:szCs w:val="20"/>
              </w:rPr>
            </w:pPr>
            <w:r>
              <w:rPr>
                <w:rFonts w:ascii="Arial" w:hAnsi="Arial" w:cs="Arial"/>
                <w:color w:val="000000"/>
                <w:sz w:val="20"/>
                <w:szCs w:val="20"/>
              </w:rPr>
              <w:t>ед./км/год</w:t>
            </w:r>
          </w:p>
        </w:tc>
        <w:tc>
          <w:tcPr>
            <w:tcW w:w="294" w:type="pct"/>
            <w:tcBorders>
              <w:top w:val="nil"/>
              <w:left w:val="nil"/>
              <w:bottom w:val="single" w:sz="4" w:space="0" w:color="auto"/>
              <w:right w:val="single" w:sz="4" w:space="0" w:color="auto"/>
            </w:tcBorders>
            <w:shd w:val="clear" w:color="auto" w:fill="auto"/>
            <w:vAlign w:val="center"/>
            <w:hideMark/>
          </w:tcPr>
          <w:p w14:paraId="77590359"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2CE25423"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01C27E49" w14:textId="77777777" w:rsidR="00084531" w:rsidRDefault="00084531">
            <w:pPr>
              <w:jc w:val="center"/>
              <w:rPr>
                <w:rFonts w:ascii="Arial" w:hAnsi="Arial" w:cs="Arial"/>
                <w:color w:val="000000"/>
                <w:sz w:val="20"/>
                <w:szCs w:val="20"/>
              </w:rPr>
            </w:pPr>
            <w:r>
              <w:rPr>
                <w:rFonts w:ascii="Arial" w:hAnsi="Arial" w:cs="Arial"/>
                <w:color w:val="000000"/>
                <w:sz w:val="20"/>
                <w:szCs w:val="20"/>
              </w:rPr>
              <w:t>1,49</w:t>
            </w:r>
          </w:p>
        </w:tc>
        <w:tc>
          <w:tcPr>
            <w:tcW w:w="294" w:type="pct"/>
            <w:tcBorders>
              <w:top w:val="nil"/>
              <w:left w:val="nil"/>
              <w:bottom w:val="single" w:sz="4" w:space="0" w:color="auto"/>
              <w:right w:val="single" w:sz="4" w:space="0" w:color="auto"/>
            </w:tcBorders>
            <w:shd w:val="clear" w:color="auto" w:fill="auto"/>
            <w:vAlign w:val="center"/>
            <w:hideMark/>
          </w:tcPr>
          <w:p w14:paraId="1D737982" w14:textId="77777777" w:rsidR="00084531" w:rsidRDefault="00084531">
            <w:pPr>
              <w:jc w:val="center"/>
              <w:rPr>
                <w:rFonts w:ascii="Arial" w:hAnsi="Arial" w:cs="Arial"/>
                <w:color w:val="000000"/>
                <w:sz w:val="20"/>
                <w:szCs w:val="20"/>
              </w:rPr>
            </w:pPr>
            <w:r>
              <w:rPr>
                <w:rFonts w:ascii="Arial" w:hAnsi="Arial" w:cs="Arial"/>
                <w:color w:val="000000"/>
                <w:sz w:val="20"/>
                <w:szCs w:val="20"/>
              </w:rPr>
              <w:t>1,49</w:t>
            </w:r>
          </w:p>
        </w:tc>
        <w:tc>
          <w:tcPr>
            <w:tcW w:w="294" w:type="pct"/>
            <w:tcBorders>
              <w:top w:val="nil"/>
              <w:left w:val="nil"/>
              <w:bottom w:val="single" w:sz="4" w:space="0" w:color="auto"/>
              <w:right w:val="single" w:sz="4" w:space="0" w:color="auto"/>
            </w:tcBorders>
            <w:shd w:val="clear" w:color="auto" w:fill="auto"/>
            <w:vAlign w:val="center"/>
            <w:hideMark/>
          </w:tcPr>
          <w:p w14:paraId="7209328A" w14:textId="77777777" w:rsidR="00084531" w:rsidRDefault="00084531">
            <w:pPr>
              <w:jc w:val="center"/>
              <w:rPr>
                <w:rFonts w:ascii="Arial" w:hAnsi="Arial" w:cs="Arial"/>
                <w:color w:val="000000"/>
                <w:sz w:val="20"/>
                <w:szCs w:val="20"/>
              </w:rPr>
            </w:pPr>
            <w:r>
              <w:rPr>
                <w:rFonts w:ascii="Arial" w:hAnsi="Arial" w:cs="Arial"/>
                <w:color w:val="000000"/>
                <w:sz w:val="20"/>
                <w:szCs w:val="20"/>
              </w:rPr>
              <w:t>1,48</w:t>
            </w:r>
          </w:p>
        </w:tc>
        <w:tc>
          <w:tcPr>
            <w:tcW w:w="294" w:type="pct"/>
            <w:tcBorders>
              <w:top w:val="nil"/>
              <w:left w:val="nil"/>
              <w:bottom w:val="single" w:sz="4" w:space="0" w:color="auto"/>
              <w:right w:val="single" w:sz="4" w:space="0" w:color="auto"/>
            </w:tcBorders>
            <w:shd w:val="clear" w:color="auto" w:fill="auto"/>
            <w:vAlign w:val="center"/>
            <w:hideMark/>
          </w:tcPr>
          <w:p w14:paraId="65E4BF75" w14:textId="77777777" w:rsidR="00084531" w:rsidRDefault="00084531">
            <w:pPr>
              <w:jc w:val="center"/>
              <w:rPr>
                <w:rFonts w:ascii="Arial" w:hAnsi="Arial" w:cs="Arial"/>
                <w:color w:val="000000"/>
                <w:sz w:val="20"/>
                <w:szCs w:val="20"/>
              </w:rPr>
            </w:pPr>
            <w:r>
              <w:rPr>
                <w:rFonts w:ascii="Arial" w:hAnsi="Arial" w:cs="Arial"/>
                <w:color w:val="000000"/>
                <w:sz w:val="20"/>
                <w:szCs w:val="20"/>
              </w:rPr>
              <w:t>1,49</w:t>
            </w:r>
          </w:p>
        </w:tc>
        <w:tc>
          <w:tcPr>
            <w:tcW w:w="294" w:type="pct"/>
            <w:tcBorders>
              <w:top w:val="nil"/>
              <w:left w:val="nil"/>
              <w:bottom w:val="single" w:sz="4" w:space="0" w:color="auto"/>
              <w:right w:val="single" w:sz="4" w:space="0" w:color="auto"/>
            </w:tcBorders>
            <w:shd w:val="clear" w:color="auto" w:fill="auto"/>
            <w:vAlign w:val="center"/>
            <w:hideMark/>
          </w:tcPr>
          <w:p w14:paraId="1391D7EE" w14:textId="77777777" w:rsidR="00084531" w:rsidRDefault="00084531">
            <w:pPr>
              <w:jc w:val="center"/>
              <w:rPr>
                <w:rFonts w:ascii="Arial" w:hAnsi="Arial" w:cs="Arial"/>
                <w:color w:val="000000"/>
                <w:sz w:val="20"/>
                <w:szCs w:val="20"/>
              </w:rPr>
            </w:pPr>
            <w:r>
              <w:rPr>
                <w:rFonts w:ascii="Arial" w:hAnsi="Arial" w:cs="Arial"/>
                <w:color w:val="000000"/>
                <w:sz w:val="20"/>
                <w:szCs w:val="20"/>
              </w:rPr>
              <w:t>1,28</w:t>
            </w:r>
          </w:p>
        </w:tc>
        <w:tc>
          <w:tcPr>
            <w:tcW w:w="295" w:type="pct"/>
            <w:tcBorders>
              <w:top w:val="nil"/>
              <w:left w:val="nil"/>
              <w:bottom w:val="single" w:sz="4" w:space="0" w:color="auto"/>
              <w:right w:val="single" w:sz="4" w:space="0" w:color="auto"/>
            </w:tcBorders>
            <w:shd w:val="clear" w:color="auto" w:fill="auto"/>
            <w:vAlign w:val="center"/>
            <w:hideMark/>
          </w:tcPr>
          <w:p w14:paraId="5D157291" w14:textId="77777777" w:rsidR="00084531" w:rsidRDefault="00084531">
            <w:pPr>
              <w:jc w:val="center"/>
              <w:rPr>
                <w:rFonts w:ascii="Arial" w:hAnsi="Arial" w:cs="Arial"/>
                <w:color w:val="000000"/>
                <w:sz w:val="20"/>
                <w:szCs w:val="20"/>
              </w:rPr>
            </w:pPr>
            <w:r>
              <w:rPr>
                <w:rFonts w:ascii="Arial" w:hAnsi="Arial" w:cs="Arial"/>
                <w:color w:val="000000"/>
                <w:sz w:val="20"/>
                <w:szCs w:val="20"/>
              </w:rPr>
              <w:t>1,23</w:t>
            </w:r>
          </w:p>
        </w:tc>
        <w:tc>
          <w:tcPr>
            <w:tcW w:w="294" w:type="pct"/>
            <w:tcBorders>
              <w:top w:val="nil"/>
              <w:left w:val="nil"/>
              <w:bottom w:val="single" w:sz="4" w:space="0" w:color="auto"/>
              <w:right w:val="single" w:sz="4" w:space="0" w:color="auto"/>
            </w:tcBorders>
            <w:shd w:val="clear" w:color="auto" w:fill="auto"/>
            <w:vAlign w:val="center"/>
            <w:hideMark/>
          </w:tcPr>
          <w:p w14:paraId="1AD90BDB" w14:textId="77777777" w:rsidR="00084531" w:rsidRDefault="00084531">
            <w:pPr>
              <w:jc w:val="center"/>
              <w:rPr>
                <w:rFonts w:ascii="Arial" w:hAnsi="Arial" w:cs="Arial"/>
                <w:color w:val="000000"/>
                <w:sz w:val="20"/>
                <w:szCs w:val="20"/>
              </w:rPr>
            </w:pPr>
            <w:r>
              <w:rPr>
                <w:rFonts w:ascii="Arial" w:hAnsi="Arial" w:cs="Arial"/>
                <w:color w:val="000000"/>
                <w:sz w:val="20"/>
                <w:szCs w:val="20"/>
              </w:rPr>
              <w:t>1,23</w:t>
            </w:r>
          </w:p>
        </w:tc>
      </w:tr>
      <w:tr w:rsidR="00084531" w14:paraId="1DEF4046" w14:textId="77777777" w:rsidTr="00CC2F50">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38D770D" w14:textId="77777777" w:rsidR="00084531" w:rsidRDefault="00084531">
            <w:pPr>
              <w:jc w:val="center"/>
              <w:rPr>
                <w:rFonts w:ascii="Arial" w:hAnsi="Arial" w:cs="Arial"/>
                <w:color w:val="000000"/>
                <w:sz w:val="20"/>
                <w:szCs w:val="20"/>
              </w:rPr>
            </w:pPr>
            <w:r>
              <w:rPr>
                <w:rFonts w:ascii="Arial" w:hAnsi="Arial" w:cs="Arial"/>
                <w:color w:val="000000"/>
                <w:sz w:val="20"/>
                <w:szCs w:val="20"/>
              </w:rPr>
              <w:t>11.1.</w:t>
            </w:r>
          </w:p>
        </w:tc>
        <w:tc>
          <w:tcPr>
            <w:tcW w:w="1207" w:type="pct"/>
            <w:tcBorders>
              <w:top w:val="nil"/>
              <w:left w:val="nil"/>
              <w:bottom w:val="single" w:sz="4" w:space="0" w:color="auto"/>
              <w:right w:val="single" w:sz="4" w:space="0" w:color="auto"/>
            </w:tcBorders>
            <w:shd w:val="clear" w:color="auto" w:fill="auto"/>
            <w:vAlign w:val="center"/>
            <w:hideMark/>
          </w:tcPr>
          <w:p w14:paraId="251D1846" w14:textId="77777777" w:rsidR="00084531" w:rsidRDefault="00084531">
            <w:pPr>
              <w:rPr>
                <w:rFonts w:ascii="Arial" w:hAnsi="Arial" w:cs="Arial"/>
                <w:color w:val="000000"/>
                <w:sz w:val="20"/>
                <w:szCs w:val="20"/>
              </w:rPr>
            </w:pPr>
            <w:r>
              <w:rPr>
                <w:rFonts w:ascii="Arial" w:hAnsi="Arial" w:cs="Arial"/>
                <w:color w:val="000000"/>
                <w:sz w:val="20"/>
                <w:szCs w:val="20"/>
              </w:rPr>
              <w:t>на магистральных тепловых сетях МУП "КБУ"</w:t>
            </w:r>
          </w:p>
        </w:tc>
        <w:tc>
          <w:tcPr>
            <w:tcW w:w="495" w:type="pct"/>
            <w:tcBorders>
              <w:top w:val="nil"/>
              <w:left w:val="nil"/>
              <w:bottom w:val="single" w:sz="4" w:space="0" w:color="auto"/>
              <w:right w:val="single" w:sz="4" w:space="0" w:color="auto"/>
            </w:tcBorders>
            <w:shd w:val="clear" w:color="auto" w:fill="auto"/>
            <w:vAlign w:val="center"/>
            <w:hideMark/>
          </w:tcPr>
          <w:p w14:paraId="6838F424" w14:textId="77777777" w:rsidR="00084531" w:rsidRDefault="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119552" behindDoc="0" locked="0" layoutInCell="1" allowOverlap="1" wp14:anchorId="5CE0D94B" wp14:editId="38FCEA23">
                  <wp:simplePos x="0" y="0"/>
                  <wp:positionH relativeFrom="column">
                    <wp:posOffset>342900</wp:posOffset>
                  </wp:positionH>
                  <wp:positionV relativeFrom="paragraph">
                    <wp:posOffset>22860</wp:posOffset>
                  </wp:positionV>
                  <wp:extent cx="335280" cy="251460"/>
                  <wp:effectExtent l="0" t="0" r="0" b="0"/>
                  <wp:wrapNone/>
                  <wp:docPr id="12" name="Рисунок 12"/>
                  <wp:cNvGraphicFramePr/>
                  <a:graphic xmlns:a="http://schemas.openxmlformats.org/drawingml/2006/main">
                    <a:graphicData uri="http://schemas.openxmlformats.org/drawingml/2006/picture">
                      <pic:pic xmlns:pic="http://schemas.openxmlformats.org/drawingml/2006/picture">
                        <pic:nvPicPr>
                          <pic:cNvPr id="12" name="Рисунок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6BFB0A8D" w14:textId="77777777" w:rsidR="00084531" w:rsidRDefault="00084531">
            <w:pPr>
              <w:jc w:val="center"/>
              <w:rPr>
                <w:rFonts w:ascii="Arial" w:hAnsi="Arial" w:cs="Arial"/>
                <w:color w:val="000000"/>
                <w:sz w:val="20"/>
                <w:szCs w:val="20"/>
              </w:rPr>
            </w:pPr>
            <w:r>
              <w:rPr>
                <w:rFonts w:ascii="Arial" w:hAnsi="Arial" w:cs="Arial"/>
                <w:color w:val="000000"/>
                <w:sz w:val="20"/>
                <w:szCs w:val="20"/>
              </w:rPr>
              <w:t>ед./км/год</w:t>
            </w:r>
          </w:p>
        </w:tc>
        <w:tc>
          <w:tcPr>
            <w:tcW w:w="294" w:type="pct"/>
            <w:tcBorders>
              <w:top w:val="nil"/>
              <w:left w:val="nil"/>
              <w:bottom w:val="single" w:sz="4" w:space="0" w:color="auto"/>
              <w:right w:val="single" w:sz="4" w:space="0" w:color="auto"/>
            </w:tcBorders>
            <w:shd w:val="clear" w:color="auto" w:fill="auto"/>
            <w:vAlign w:val="center"/>
            <w:hideMark/>
          </w:tcPr>
          <w:p w14:paraId="18D0BEA2"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1B2E06A0"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4FC0DD53" w14:textId="77777777" w:rsidR="00084531" w:rsidRDefault="00084531">
            <w:pPr>
              <w:jc w:val="center"/>
              <w:rPr>
                <w:rFonts w:ascii="Arial" w:hAnsi="Arial" w:cs="Arial"/>
                <w:color w:val="000000"/>
                <w:sz w:val="20"/>
                <w:szCs w:val="20"/>
              </w:rPr>
            </w:pPr>
            <w:r>
              <w:rPr>
                <w:rFonts w:ascii="Arial" w:hAnsi="Arial" w:cs="Arial"/>
                <w:color w:val="000000"/>
                <w:sz w:val="20"/>
                <w:szCs w:val="20"/>
              </w:rPr>
              <w:t>2,24</w:t>
            </w:r>
          </w:p>
        </w:tc>
        <w:tc>
          <w:tcPr>
            <w:tcW w:w="294" w:type="pct"/>
            <w:tcBorders>
              <w:top w:val="nil"/>
              <w:left w:val="nil"/>
              <w:bottom w:val="single" w:sz="4" w:space="0" w:color="auto"/>
              <w:right w:val="single" w:sz="4" w:space="0" w:color="auto"/>
            </w:tcBorders>
            <w:shd w:val="clear" w:color="auto" w:fill="auto"/>
            <w:vAlign w:val="center"/>
            <w:hideMark/>
          </w:tcPr>
          <w:p w14:paraId="34F791A5" w14:textId="77777777" w:rsidR="00084531" w:rsidRDefault="00084531">
            <w:pPr>
              <w:jc w:val="center"/>
              <w:rPr>
                <w:rFonts w:ascii="Arial" w:hAnsi="Arial" w:cs="Arial"/>
                <w:color w:val="000000"/>
                <w:sz w:val="20"/>
                <w:szCs w:val="20"/>
              </w:rPr>
            </w:pPr>
            <w:r>
              <w:rPr>
                <w:rFonts w:ascii="Arial" w:hAnsi="Arial" w:cs="Arial"/>
                <w:color w:val="000000"/>
                <w:sz w:val="20"/>
                <w:szCs w:val="20"/>
              </w:rPr>
              <w:t>2,20</w:t>
            </w:r>
          </w:p>
        </w:tc>
        <w:tc>
          <w:tcPr>
            <w:tcW w:w="294" w:type="pct"/>
            <w:tcBorders>
              <w:top w:val="nil"/>
              <w:left w:val="nil"/>
              <w:bottom w:val="single" w:sz="4" w:space="0" w:color="auto"/>
              <w:right w:val="single" w:sz="4" w:space="0" w:color="auto"/>
            </w:tcBorders>
            <w:shd w:val="clear" w:color="auto" w:fill="auto"/>
            <w:vAlign w:val="center"/>
            <w:hideMark/>
          </w:tcPr>
          <w:p w14:paraId="189B2E47" w14:textId="77777777" w:rsidR="00084531" w:rsidRDefault="00084531">
            <w:pPr>
              <w:jc w:val="center"/>
              <w:rPr>
                <w:rFonts w:ascii="Arial" w:hAnsi="Arial" w:cs="Arial"/>
                <w:color w:val="000000"/>
                <w:sz w:val="20"/>
                <w:szCs w:val="20"/>
              </w:rPr>
            </w:pPr>
            <w:r>
              <w:rPr>
                <w:rFonts w:ascii="Arial" w:hAnsi="Arial" w:cs="Arial"/>
                <w:color w:val="000000"/>
                <w:sz w:val="20"/>
                <w:szCs w:val="20"/>
              </w:rPr>
              <w:t>2,15</w:t>
            </w:r>
          </w:p>
        </w:tc>
        <w:tc>
          <w:tcPr>
            <w:tcW w:w="294" w:type="pct"/>
            <w:tcBorders>
              <w:top w:val="nil"/>
              <w:left w:val="nil"/>
              <w:bottom w:val="single" w:sz="4" w:space="0" w:color="auto"/>
              <w:right w:val="single" w:sz="4" w:space="0" w:color="auto"/>
            </w:tcBorders>
            <w:shd w:val="clear" w:color="auto" w:fill="auto"/>
            <w:vAlign w:val="center"/>
            <w:hideMark/>
          </w:tcPr>
          <w:p w14:paraId="144B0A46" w14:textId="77777777" w:rsidR="00084531" w:rsidRDefault="00084531">
            <w:pPr>
              <w:jc w:val="center"/>
              <w:rPr>
                <w:rFonts w:ascii="Arial" w:hAnsi="Arial" w:cs="Arial"/>
                <w:color w:val="000000"/>
                <w:sz w:val="20"/>
                <w:szCs w:val="20"/>
              </w:rPr>
            </w:pPr>
            <w:r>
              <w:rPr>
                <w:rFonts w:ascii="Arial" w:hAnsi="Arial" w:cs="Arial"/>
                <w:color w:val="000000"/>
                <w:sz w:val="20"/>
                <w:szCs w:val="20"/>
              </w:rPr>
              <w:t>2,09</w:t>
            </w:r>
          </w:p>
        </w:tc>
        <w:tc>
          <w:tcPr>
            <w:tcW w:w="294" w:type="pct"/>
            <w:tcBorders>
              <w:top w:val="nil"/>
              <w:left w:val="nil"/>
              <w:bottom w:val="single" w:sz="4" w:space="0" w:color="auto"/>
              <w:right w:val="single" w:sz="4" w:space="0" w:color="auto"/>
            </w:tcBorders>
            <w:shd w:val="clear" w:color="auto" w:fill="auto"/>
            <w:vAlign w:val="center"/>
            <w:hideMark/>
          </w:tcPr>
          <w:p w14:paraId="1DD5E6EA" w14:textId="77777777" w:rsidR="00084531" w:rsidRDefault="00084531">
            <w:pPr>
              <w:jc w:val="center"/>
              <w:rPr>
                <w:rFonts w:ascii="Arial" w:hAnsi="Arial" w:cs="Arial"/>
                <w:color w:val="000000"/>
                <w:sz w:val="20"/>
                <w:szCs w:val="20"/>
              </w:rPr>
            </w:pPr>
            <w:r>
              <w:rPr>
                <w:rFonts w:ascii="Arial" w:hAnsi="Arial" w:cs="Arial"/>
                <w:color w:val="000000"/>
                <w:sz w:val="20"/>
                <w:szCs w:val="20"/>
              </w:rPr>
              <w:t>1,72</w:t>
            </w:r>
          </w:p>
        </w:tc>
        <w:tc>
          <w:tcPr>
            <w:tcW w:w="295" w:type="pct"/>
            <w:tcBorders>
              <w:top w:val="nil"/>
              <w:left w:val="nil"/>
              <w:bottom w:val="single" w:sz="4" w:space="0" w:color="auto"/>
              <w:right w:val="single" w:sz="4" w:space="0" w:color="auto"/>
            </w:tcBorders>
            <w:shd w:val="clear" w:color="auto" w:fill="auto"/>
            <w:vAlign w:val="center"/>
            <w:hideMark/>
          </w:tcPr>
          <w:p w14:paraId="32085D6D" w14:textId="77777777" w:rsidR="00084531" w:rsidRDefault="00084531">
            <w:pPr>
              <w:jc w:val="center"/>
              <w:rPr>
                <w:rFonts w:ascii="Arial" w:hAnsi="Arial" w:cs="Arial"/>
                <w:color w:val="000000"/>
                <w:sz w:val="20"/>
                <w:szCs w:val="20"/>
              </w:rPr>
            </w:pPr>
            <w:r>
              <w:rPr>
                <w:rFonts w:ascii="Arial" w:hAnsi="Arial" w:cs="Arial"/>
                <w:color w:val="000000"/>
                <w:sz w:val="20"/>
                <w:szCs w:val="20"/>
              </w:rPr>
              <w:t>1,45</w:t>
            </w:r>
          </w:p>
        </w:tc>
        <w:tc>
          <w:tcPr>
            <w:tcW w:w="294" w:type="pct"/>
            <w:tcBorders>
              <w:top w:val="nil"/>
              <w:left w:val="nil"/>
              <w:bottom w:val="single" w:sz="4" w:space="0" w:color="auto"/>
              <w:right w:val="single" w:sz="4" w:space="0" w:color="auto"/>
            </w:tcBorders>
            <w:shd w:val="clear" w:color="auto" w:fill="auto"/>
            <w:vAlign w:val="center"/>
            <w:hideMark/>
          </w:tcPr>
          <w:p w14:paraId="05F4DDD7" w14:textId="77777777" w:rsidR="00084531" w:rsidRDefault="00084531">
            <w:pPr>
              <w:jc w:val="center"/>
              <w:rPr>
                <w:rFonts w:ascii="Arial" w:hAnsi="Arial" w:cs="Arial"/>
                <w:color w:val="000000"/>
                <w:sz w:val="20"/>
                <w:szCs w:val="20"/>
              </w:rPr>
            </w:pPr>
            <w:r>
              <w:rPr>
                <w:rFonts w:ascii="Arial" w:hAnsi="Arial" w:cs="Arial"/>
                <w:color w:val="000000"/>
                <w:sz w:val="20"/>
                <w:szCs w:val="20"/>
              </w:rPr>
              <w:t>1,41</w:t>
            </w:r>
          </w:p>
        </w:tc>
      </w:tr>
      <w:tr w:rsidR="00084531" w14:paraId="1DD84E87" w14:textId="77777777" w:rsidTr="00CC2F50">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E81759F" w14:textId="77777777" w:rsidR="00084531" w:rsidRDefault="00084531">
            <w:pPr>
              <w:jc w:val="center"/>
              <w:rPr>
                <w:rFonts w:ascii="Arial" w:hAnsi="Arial" w:cs="Arial"/>
                <w:color w:val="000000"/>
                <w:sz w:val="20"/>
                <w:szCs w:val="20"/>
              </w:rPr>
            </w:pPr>
            <w:r>
              <w:rPr>
                <w:rFonts w:ascii="Arial" w:hAnsi="Arial" w:cs="Arial"/>
                <w:color w:val="000000"/>
                <w:sz w:val="20"/>
                <w:szCs w:val="20"/>
              </w:rPr>
              <w:t>11.2.</w:t>
            </w:r>
          </w:p>
        </w:tc>
        <w:tc>
          <w:tcPr>
            <w:tcW w:w="1207" w:type="pct"/>
            <w:tcBorders>
              <w:top w:val="nil"/>
              <w:left w:val="nil"/>
              <w:bottom w:val="single" w:sz="4" w:space="0" w:color="auto"/>
              <w:right w:val="single" w:sz="4" w:space="0" w:color="auto"/>
            </w:tcBorders>
            <w:shd w:val="clear" w:color="auto" w:fill="auto"/>
            <w:vAlign w:val="center"/>
            <w:hideMark/>
          </w:tcPr>
          <w:p w14:paraId="478A5DCE" w14:textId="77777777" w:rsidR="00084531" w:rsidRDefault="00084531">
            <w:pPr>
              <w:rPr>
                <w:rFonts w:ascii="Arial" w:hAnsi="Arial" w:cs="Arial"/>
                <w:color w:val="000000"/>
                <w:sz w:val="20"/>
                <w:szCs w:val="20"/>
              </w:rPr>
            </w:pPr>
            <w:r>
              <w:rPr>
                <w:rFonts w:ascii="Arial" w:hAnsi="Arial" w:cs="Arial"/>
                <w:color w:val="000000"/>
                <w:sz w:val="20"/>
                <w:szCs w:val="20"/>
              </w:rPr>
              <w:t>на магистральных тепловых сетях ООО "ТГК-1"</w:t>
            </w:r>
          </w:p>
        </w:tc>
        <w:tc>
          <w:tcPr>
            <w:tcW w:w="495" w:type="pct"/>
            <w:tcBorders>
              <w:top w:val="nil"/>
              <w:left w:val="nil"/>
              <w:bottom w:val="single" w:sz="4" w:space="0" w:color="auto"/>
              <w:right w:val="single" w:sz="4" w:space="0" w:color="auto"/>
            </w:tcBorders>
            <w:shd w:val="clear" w:color="auto" w:fill="auto"/>
            <w:vAlign w:val="center"/>
            <w:hideMark/>
          </w:tcPr>
          <w:p w14:paraId="223D8A38" w14:textId="77777777" w:rsidR="00084531" w:rsidRDefault="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405248" behindDoc="0" locked="0" layoutInCell="1" allowOverlap="1" wp14:anchorId="59AF1D06" wp14:editId="2DF966FE">
                  <wp:simplePos x="0" y="0"/>
                  <wp:positionH relativeFrom="column">
                    <wp:posOffset>342900</wp:posOffset>
                  </wp:positionH>
                  <wp:positionV relativeFrom="paragraph">
                    <wp:posOffset>22860</wp:posOffset>
                  </wp:positionV>
                  <wp:extent cx="335280" cy="251460"/>
                  <wp:effectExtent l="0" t="0" r="0" b="0"/>
                  <wp:wrapNone/>
                  <wp:docPr id="145" name="Рисунок 145"/>
                  <wp:cNvGraphicFramePr/>
                  <a:graphic xmlns:a="http://schemas.openxmlformats.org/drawingml/2006/main">
                    <a:graphicData uri="http://schemas.openxmlformats.org/drawingml/2006/picture">
                      <pic:pic xmlns:pic="http://schemas.openxmlformats.org/drawingml/2006/picture">
                        <pic:nvPicPr>
                          <pic:cNvPr id="145" name="Рисунок 1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2DEC4CC7" w14:textId="77777777" w:rsidR="00084531" w:rsidRDefault="00084531">
            <w:pPr>
              <w:jc w:val="center"/>
              <w:rPr>
                <w:rFonts w:ascii="Arial" w:hAnsi="Arial" w:cs="Arial"/>
                <w:color w:val="000000"/>
                <w:sz w:val="20"/>
                <w:szCs w:val="20"/>
              </w:rPr>
            </w:pPr>
            <w:r>
              <w:rPr>
                <w:rFonts w:ascii="Arial" w:hAnsi="Arial" w:cs="Arial"/>
                <w:color w:val="000000"/>
                <w:sz w:val="20"/>
                <w:szCs w:val="20"/>
              </w:rPr>
              <w:t>ед./км/год</w:t>
            </w:r>
          </w:p>
        </w:tc>
        <w:tc>
          <w:tcPr>
            <w:tcW w:w="294" w:type="pct"/>
            <w:tcBorders>
              <w:top w:val="nil"/>
              <w:left w:val="nil"/>
              <w:bottom w:val="single" w:sz="4" w:space="0" w:color="auto"/>
              <w:right w:val="single" w:sz="4" w:space="0" w:color="auto"/>
            </w:tcBorders>
            <w:shd w:val="clear" w:color="auto" w:fill="auto"/>
            <w:vAlign w:val="center"/>
            <w:hideMark/>
          </w:tcPr>
          <w:p w14:paraId="5D4A3E3D"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0442A319"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0B77B001" w14:textId="77777777" w:rsidR="00084531" w:rsidRDefault="00084531">
            <w:pPr>
              <w:jc w:val="center"/>
              <w:rPr>
                <w:rFonts w:ascii="Arial" w:hAnsi="Arial" w:cs="Arial"/>
                <w:color w:val="000000"/>
                <w:sz w:val="20"/>
                <w:szCs w:val="20"/>
              </w:rPr>
            </w:pPr>
            <w:r>
              <w:rPr>
                <w:rFonts w:ascii="Arial" w:hAnsi="Arial" w:cs="Arial"/>
                <w:color w:val="000000"/>
                <w:sz w:val="20"/>
                <w:szCs w:val="20"/>
              </w:rPr>
              <w:t>8,03</w:t>
            </w:r>
          </w:p>
        </w:tc>
        <w:tc>
          <w:tcPr>
            <w:tcW w:w="294" w:type="pct"/>
            <w:tcBorders>
              <w:top w:val="nil"/>
              <w:left w:val="nil"/>
              <w:bottom w:val="single" w:sz="4" w:space="0" w:color="auto"/>
              <w:right w:val="single" w:sz="4" w:space="0" w:color="auto"/>
            </w:tcBorders>
            <w:shd w:val="clear" w:color="auto" w:fill="auto"/>
            <w:vAlign w:val="center"/>
            <w:hideMark/>
          </w:tcPr>
          <w:p w14:paraId="09A7D981" w14:textId="77777777" w:rsidR="00084531" w:rsidRDefault="00084531">
            <w:pPr>
              <w:jc w:val="center"/>
              <w:rPr>
                <w:rFonts w:ascii="Arial" w:hAnsi="Arial" w:cs="Arial"/>
                <w:color w:val="000000"/>
                <w:sz w:val="20"/>
                <w:szCs w:val="20"/>
              </w:rPr>
            </w:pPr>
            <w:r>
              <w:rPr>
                <w:rFonts w:ascii="Arial" w:hAnsi="Arial" w:cs="Arial"/>
                <w:color w:val="000000"/>
                <w:sz w:val="20"/>
                <w:szCs w:val="20"/>
              </w:rPr>
              <w:t>7,29</w:t>
            </w:r>
          </w:p>
        </w:tc>
        <w:tc>
          <w:tcPr>
            <w:tcW w:w="294" w:type="pct"/>
            <w:tcBorders>
              <w:top w:val="nil"/>
              <w:left w:val="nil"/>
              <w:bottom w:val="single" w:sz="4" w:space="0" w:color="auto"/>
              <w:right w:val="single" w:sz="4" w:space="0" w:color="auto"/>
            </w:tcBorders>
            <w:shd w:val="clear" w:color="auto" w:fill="auto"/>
            <w:vAlign w:val="center"/>
            <w:hideMark/>
          </w:tcPr>
          <w:p w14:paraId="074FD3C1" w14:textId="77777777" w:rsidR="00084531" w:rsidRDefault="00084531">
            <w:pPr>
              <w:jc w:val="center"/>
              <w:rPr>
                <w:rFonts w:ascii="Arial" w:hAnsi="Arial" w:cs="Arial"/>
                <w:color w:val="000000"/>
                <w:sz w:val="20"/>
                <w:szCs w:val="20"/>
              </w:rPr>
            </w:pPr>
            <w:r>
              <w:rPr>
                <w:rFonts w:ascii="Arial" w:hAnsi="Arial" w:cs="Arial"/>
                <w:color w:val="000000"/>
                <w:sz w:val="20"/>
                <w:szCs w:val="20"/>
              </w:rPr>
              <w:t>7,29</w:t>
            </w:r>
          </w:p>
        </w:tc>
        <w:tc>
          <w:tcPr>
            <w:tcW w:w="294" w:type="pct"/>
            <w:tcBorders>
              <w:top w:val="nil"/>
              <w:left w:val="nil"/>
              <w:bottom w:val="single" w:sz="4" w:space="0" w:color="auto"/>
              <w:right w:val="single" w:sz="4" w:space="0" w:color="auto"/>
            </w:tcBorders>
            <w:shd w:val="clear" w:color="auto" w:fill="auto"/>
            <w:vAlign w:val="center"/>
            <w:hideMark/>
          </w:tcPr>
          <w:p w14:paraId="1C7B34D5" w14:textId="77777777" w:rsidR="00084531" w:rsidRDefault="00084531">
            <w:pPr>
              <w:jc w:val="center"/>
              <w:rPr>
                <w:rFonts w:ascii="Arial" w:hAnsi="Arial" w:cs="Arial"/>
                <w:color w:val="000000"/>
                <w:sz w:val="20"/>
                <w:szCs w:val="20"/>
              </w:rPr>
            </w:pPr>
            <w:r>
              <w:rPr>
                <w:rFonts w:ascii="Arial" w:hAnsi="Arial" w:cs="Arial"/>
                <w:color w:val="000000"/>
                <w:sz w:val="20"/>
                <w:szCs w:val="20"/>
              </w:rPr>
              <w:t>7,29</w:t>
            </w:r>
          </w:p>
        </w:tc>
        <w:tc>
          <w:tcPr>
            <w:tcW w:w="294" w:type="pct"/>
            <w:tcBorders>
              <w:top w:val="nil"/>
              <w:left w:val="nil"/>
              <w:bottom w:val="single" w:sz="4" w:space="0" w:color="auto"/>
              <w:right w:val="single" w:sz="4" w:space="0" w:color="auto"/>
            </w:tcBorders>
            <w:shd w:val="clear" w:color="auto" w:fill="auto"/>
            <w:vAlign w:val="center"/>
            <w:hideMark/>
          </w:tcPr>
          <w:p w14:paraId="3DA69F2E" w14:textId="77777777" w:rsidR="00084531" w:rsidRDefault="00084531">
            <w:pPr>
              <w:jc w:val="center"/>
              <w:rPr>
                <w:rFonts w:ascii="Arial" w:hAnsi="Arial" w:cs="Arial"/>
                <w:color w:val="000000"/>
                <w:sz w:val="20"/>
                <w:szCs w:val="20"/>
              </w:rPr>
            </w:pPr>
            <w:r>
              <w:rPr>
                <w:rFonts w:ascii="Arial" w:hAnsi="Arial" w:cs="Arial"/>
                <w:color w:val="000000"/>
                <w:sz w:val="20"/>
                <w:szCs w:val="20"/>
              </w:rPr>
              <w:t>7,29</w:t>
            </w:r>
          </w:p>
        </w:tc>
        <w:tc>
          <w:tcPr>
            <w:tcW w:w="295" w:type="pct"/>
            <w:tcBorders>
              <w:top w:val="nil"/>
              <w:left w:val="nil"/>
              <w:bottom w:val="single" w:sz="4" w:space="0" w:color="auto"/>
              <w:right w:val="single" w:sz="4" w:space="0" w:color="auto"/>
            </w:tcBorders>
            <w:shd w:val="clear" w:color="auto" w:fill="auto"/>
            <w:vAlign w:val="center"/>
            <w:hideMark/>
          </w:tcPr>
          <w:p w14:paraId="3C356C59" w14:textId="77777777" w:rsidR="00084531" w:rsidRDefault="00084531">
            <w:pPr>
              <w:jc w:val="center"/>
              <w:rPr>
                <w:rFonts w:ascii="Arial" w:hAnsi="Arial" w:cs="Arial"/>
                <w:color w:val="000000"/>
                <w:sz w:val="20"/>
                <w:szCs w:val="20"/>
              </w:rPr>
            </w:pPr>
            <w:r>
              <w:rPr>
                <w:rFonts w:ascii="Arial" w:hAnsi="Arial" w:cs="Arial"/>
                <w:color w:val="000000"/>
                <w:sz w:val="20"/>
                <w:szCs w:val="20"/>
              </w:rPr>
              <w:t>7,29</w:t>
            </w:r>
          </w:p>
        </w:tc>
        <w:tc>
          <w:tcPr>
            <w:tcW w:w="294" w:type="pct"/>
            <w:tcBorders>
              <w:top w:val="nil"/>
              <w:left w:val="nil"/>
              <w:bottom w:val="single" w:sz="4" w:space="0" w:color="auto"/>
              <w:right w:val="single" w:sz="4" w:space="0" w:color="auto"/>
            </w:tcBorders>
            <w:shd w:val="clear" w:color="auto" w:fill="auto"/>
            <w:vAlign w:val="center"/>
            <w:hideMark/>
          </w:tcPr>
          <w:p w14:paraId="688A547E" w14:textId="77777777" w:rsidR="00084531" w:rsidRDefault="00084531">
            <w:pPr>
              <w:jc w:val="center"/>
              <w:rPr>
                <w:rFonts w:ascii="Arial" w:hAnsi="Arial" w:cs="Arial"/>
                <w:color w:val="000000"/>
                <w:sz w:val="20"/>
                <w:szCs w:val="20"/>
              </w:rPr>
            </w:pPr>
            <w:r>
              <w:rPr>
                <w:rFonts w:ascii="Arial" w:hAnsi="Arial" w:cs="Arial"/>
                <w:color w:val="000000"/>
                <w:sz w:val="20"/>
                <w:szCs w:val="20"/>
              </w:rPr>
              <w:t>5,83</w:t>
            </w:r>
          </w:p>
        </w:tc>
      </w:tr>
      <w:tr w:rsidR="00084531" w14:paraId="4A7B6BBF" w14:textId="77777777" w:rsidTr="00CC2F50">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0E4941F9" w14:textId="77777777" w:rsidR="00084531" w:rsidRDefault="00084531">
            <w:pPr>
              <w:jc w:val="center"/>
              <w:rPr>
                <w:rFonts w:ascii="Arial" w:hAnsi="Arial" w:cs="Arial"/>
                <w:color w:val="000000"/>
                <w:sz w:val="20"/>
                <w:szCs w:val="20"/>
              </w:rPr>
            </w:pPr>
            <w:r>
              <w:rPr>
                <w:rFonts w:ascii="Arial" w:hAnsi="Arial" w:cs="Arial"/>
                <w:color w:val="000000"/>
                <w:sz w:val="20"/>
                <w:szCs w:val="20"/>
              </w:rPr>
              <w:t>11.3.</w:t>
            </w:r>
          </w:p>
        </w:tc>
        <w:tc>
          <w:tcPr>
            <w:tcW w:w="1207" w:type="pct"/>
            <w:tcBorders>
              <w:top w:val="nil"/>
              <w:left w:val="nil"/>
              <w:bottom w:val="single" w:sz="4" w:space="0" w:color="auto"/>
              <w:right w:val="single" w:sz="4" w:space="0" w:color="auto"/>
            </w:tcBorders>
            <w:shd w:val="clear" w:color="auto" w:fill="auto"/>
            <w:vAlign w:val="center"/>
            <w:hideMark/>
          </w:tcPr>
          <w:p w14:paraId="2B74B863" w14:textId="77777777" w:rsidR="00084531" w:rsidRDefault="00084531">
            <w:pPr>
              <w:rPr>
                <w:rFonts w:ascii="Arial" w:hAnsi="Arial" w:cs="Arial"/>
                <w:color w:val="000000"/>
                <w:sz w:val="20"/>
                <w:szCs w:val="20"/>
              </w:rPr>
            </w:pPr>
            <w:r>
              <w:rPr>
                <w:rFonts w:ascii="Arial" w:hAnsi="Arial" w:cs="Arial"/>
                <w:color w:val="000000"/>
                <w:sz w:val="20"/>
                <w:szCs w:val="20"/>
              </w:rPr>
              <w:t>на распределительных тепловых сетях МУП "КБУ"</w:t>
            </w:r>
          </w:p>
        </w:tc>
        <w:tc>
          <w:tcPr>
            <w:tcW w:w="495" w:type="pct"/>
            <w:tcBorders>
              <w:top w:val="nil"/>
              <w:left w:val="nil"/>
              <w:bottom w:val="single" w:sz="4" w:space="0" w:color="auto"/>
              <w:right w:val="single" w:sz="4" w:space="0" w:color="auto"/>
            </w:tcBorders>
            <w:shd w:val="clear" w:color="auto" w:fill="auto"/>
            <w:vAlign w:val="center"/>
            <w:hideMark/>
          </w:tcPr>
          <w:p w14:paraId="37D27A05" w14:textId="77777777" w:rsidR="00084531" w:rsidRDefault="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140032" behindDoc="0" locked="0" layoutInCell="1" allowOverlap="1" wp14:anchorId="53F0E2C2" wp14:editId="5B380710">
                  <wp:simplePos x="0" y="0"/>
                  <wp:positionH relativeFrom="column">
                    <wp:posOffset>327660</wp:posOffset>
                  </wp:positionH>
                  <wp:positionV relativeFrom="paragraph">
                    <wp:posOffset>7620</wp:posOffset>
                  </wp:positionV>
                  <wp:extent cx="388620" cy="251460"/>
                  <wp:effectExtent l="0" t="0" r="0" b="0"/>
                  <wp:wrapNone/>
                  <wp:docPr id="13" name="Рисунок 13"/>
                  <wp:cNvGraphicFramePr/>
                  <a:graphic xmlns:a="http://schemas.openxmlformats.org/drawingml/2006/main">
                    <a:graphicData uri="http://schemas.openxmlformats.org/drawingml/2006/picture">
                      <pic:pic xmlns:pic="http://schemas.openxmlformats.org/drawingml/2006/picture">
                        <pic:nvPicPr>
                          <pic:cNvPr id="13" name="Рисунок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209FD34E" w14:textId="77777777" w:rsidR="00084531" w:rsidRDefault="00084531">
            <w:pPr>
              <w:jc w:val="center"/>
              <w:rPr>
                <w:rFonts w:ascii="Arial" w:hAnsi="Arial" w:cs="Arial"/>
                <w:color w:val="000000"/>
                <w:sz w:val="20"/>
                <w:szCs w:val="20"/>
              </w:rPr>
            </w:pPr>
            <w:r>
              <w:rPr>
                <w:rFonts w:ascii="Arial" w:hAnsi="Arial" w:cs="Arial"/>
                <w:color w:val="000000"/>
                <w:sz w:val="20"/>
                <w:szCs w:val="20"/>
              </w:rPr>
              <w:t>ед./км/год</w:t>
            </w:r>
          </w:p>
        </w:tc>
        <w:tc>
          <w:tcPr>
            <w:tcW w:w="294" w:type="pct"/>
            <w:tcBorders>
              <w:top w:val="nil"/>
              <w:left w:val="nil"/>
              <w:bottom w:val="single" w:sz="4" w:space="0" w:color="auto"/>
              <w:right w:val="single" w:sz="4" w:space="0" w:color="auto"/>
            </w:tcBorders>
            <w:shd w:val="clear" w:color="auto" w:fill="auto"/>
            <w:vAlign w:val="center"/>
            <w:hideMark/>
          </w:tcPr>
          <w:p w14:paraId="2E7A27BC"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1F532D51"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54FE43FB" w14:textId="77777777" w:rsidR="00084531" w:rsidRDefault="00084531">
            <w:pPr>
              <w:jc w:val="center"/>
              <w:rPr>
                <w:rFonts w:ascii="Arial" w:hAnsi="Arial" w:cs="Arial"/>
                <w:color w:val="000000"/>
                <w:sz w:val="20"/>
                <w:szCs w:val="20"/>
              </w:rPr>
            </w:pPr>
            <w:r>
              <w:rPr>
                <w:rFonts w:ascii="Arial" w:hAnsi="Arial" w:cs="Arial"/>
                <w:color w:val="000000"/>
                <w:sz w:val="20"/>
                <w:szCs w:val="20"/>
              </w:rPr>
              <w:t>1,29</w:t>
            </w:r>
          </w:p>
        </w:tc>
        <w:tc>
          <w:tcPr>
            <w:tcW w:w="294" w:type="pct"/>
            <w:tcBorders>
              <w:top w:val="nil"/>
              <w:left w:val="nil"/>
              <w:bottom w:val="single" w:sz="4" w:space="0" w:color="auto"/>
              <w:right w:val="single" w:sz="4" w:space="0" w:color="auto"/>
            </w:tcBorders>
            <w:shd w:val="clear" w:color="auto" w:fill="auto"/>
            <w:vAlign w:val="center"/>
            <w:hideMark/>
          </w:tcPr>
          <w:p w14:paraId="3982DFEE" w14:textId="77777777" w:rsidR="00084531" w:rsidRDefault="00084531">
            <w:pPr>
              <w:jc w:val="center"/>
              <w:rPr>
                <w:rFonts w:ascii="Arial" w:hAnsi="Arial" w:cs="Arial"/>
                <w:color w:val="000000"/>
                <w:sz w:val="20"/>
                <w:szCs w:val="20"/>
              </w:rPr>
            </w:pPr>
            <w:r>
              <w:rPr>
                <w:rFonts w:ascii="Arial" w:hAnsi="Arial" w:cs="Arial"/>
                <w:color w:val="000000"/>
                <w:sz w:val="20"/>
                <w:szCs w:val="20"/>
              </w:rPr>
              <w:t>1,30</w:t>
            </w:r>
          </w:p>
        </w:tc>
        <w:tc>
          <w:tcPr>
            <w:tcW w:w="294" w:type="pct"/>
            <w:tcBorders>
              <w:top w:val="nil"/>
              <w:left w:val="nil"/>
              <w:bottom w:val="single" w:sz="4" w:space="0" w:color="auto"/>
              <w:right w:val="single" w:sz="4" w:space="0" w:color="auto"/>
            </w:tcBorders>
            <w:shd w:val="clear" w:color="auto" w:fill="auto"/>
            <w:vAlign w:val="center"/>
            <w:hideMark/>
          </w:tcPr>
          <w:p w14:paraId="6CD58EF1" w14:textId="77777777" w:rsidR="00084531" w:rsidRDefault="00084531">
            <w:pPr>
              <w:jc w:val="center"/>
              <w:rPr>
                <w:rFonts w:ascii="Arial" w:hAnsi="Arial" w:cs="Arial"/>
                <w:color w:val="000000"/>
                <w:sz w:val="20"/>
                <w:szCs w:val="20"/>
              </w:rPr>
            </w:pPr>
            <w:r>
              <w:rPr>
                <w:rFonts w:ascii="Arial" w:hAnsi="Arial" w:cs="Arial"/>
                <w:color w:val="000000"/>
                <w:sz w:val="20"/>
                <w:szCs w:val="20"/>
              </w:rPr>
              <w:t>1,31</w:t>
            </w:r>
          </w:p>
        </w:tc>
        <w:tc>
          <w:tcPr>
            <w:tcW w:w="294" w:type="pct"/>
            <w:tcBorders>
              <w:top w:val="nil"/>
              <w:left w:val="nil"/>
              <w:bottom w:val="single" w:sz="4" w:space="0" w:color="auto"/>
              <w:right w:val="single" w:sz="4" w:space="0" w:color="auto"/>
            </w:tcBorders>
            <w:shd w:val="clear" w:color="auto" w:fill="auto"/>
            <w:vAlign w:val="center"/>
            <w:hideMark/>
          </w:tcPr>
          <w:p w14:paraId="57D99974" w14:textId="77777777" w:rsidR="00084531" w:rsidRDefault="00084531">
            <w:pPr>
              <w:jc w:val="center"/>
              <w:rPr>
                <w:rFonts w:ascii="Arial" w:hAnsi="Arial" w:cs="Arial"/>
                <w:color w:val="000000"/>
                <w:sz w:val="20"/>
                <w:szCs w:val="20"/>
              </w:rPr>
            </w:pPr>
            <w:r>
              <w:rPr>
                <w:rFonts w:ascii="Arial" w:hAnsi="Arial" w:cs="Arial"/>
                <w:color w:val="000000"/>
                <w:sz w:val="20"/>
                <w:szCs w:val="20"/>
              </w:rPr>
              <w:t>1,33</w:t>
            </w:r>
          </w:p>
        </w:tc>
        <w:tc>
          <w:tcPr>
            <w:tcW w:w="294" w:type="pct"/>
            <w:tcBorders>
              <w:top w:val="nil"/>
              <w:left w:val="nil"/>
              <w:bottom w:val="single" w:sz="4" w:space="0" w:color="auto"/>
              <w:right w:val="single" w:sz="4" w:space="0" w:color="auto"/>
            </w:tcBorders>
            <w:shd w:val="clear" w:color="auto" w:fill="auto"/>
            <w:vAlign w:val="center"/>
            <w:hideMark/>
          </w:tcPr>
          <w:p w14:paraId="51E0D22D" w14:textId="77777777" w:rsidR="00084531" w:rsidRDefault="00084531">
            <w:pPr>
              <w:jc w:val="center"/>
              <w:rPr>
                <w:rFonts w:ascii="Arial" w:hAnsi="Arial" w:cs="Arial"/>
                <w:color w:val="000000"/>
                <w:sz w:val="20"/>
                <w:szCs w:val="20"/>
              </w:rPr>
            </w:pPr>
            <w:r>
              <w:rPr>
                <w:rFonts w:ascii="Arial" w:hAnsi="Arial" w:cs="Arial"/>
                <w:color w:val="000000"/>
                <w:sz w:val="20"/>
                <w:szCs w:val="20"/>
              </w:rPr>
              <w:t>1,23</w:t>
            </w:r>
          </w:p>
        </w:tc>
        <w:tc>
          <w:tcPr>
            <w:tcW w:w="295" w:type="pct"/>
            <w:tcBorders>
              <w:top w:val="nil"/>
              <w:left w:val="nil"/>
              <w:bottom w:val="single" w:sz="4" w:space="0" w:color="auto"/>
              <w:right w:val="single" w:sz="4" w:space="0" w:color="auto"/>
            </w:tcBorders>
            <w:shd w:val="clear" w:color="auto" w:fill="auto"/>
            <w:vAlign w:val="center"/>
            <w:hideMark/>
          </w:tcPr>
          <w:p w14:paraId="38EBFCC9" w14:textId="77777777" w:rsidR="00084531" w:rsidRDefault="00084531">
            <w:pPr>
              <w:jc w:val="center"/>
              <w:rPr>
                <w:rFonts w:ascii="Arial" w:hAnsi="Arial" w:cs="Arial"/>
                <w:color w:val="000000"/>
                <w:sz w:val="20"/>
                <w:szCs w:val="20"/>
              </w:rPr>
            </w:pPr>
            <w:r>
              <w:rPr>
                <w:rFonts w:ascii="Arial" w:hAnsi="Arial" w:cs="Arial"/>
                <w:color w:val="000000"/>
                <w:sz w:val="20"/>
                <w:szCs w:val="20"/>
              </w:rPr>
              <w:t>1,25</w:t>
            </w:r>
          </w:p>
        </w:tc>
        <w:tc>
          <w:tcPr>
            <w:tcW w:w="294" w:type="pct"/>
            <w:tcBorders>
              <w:top w:val="nil"/>
              <w:left w:val="nil"/>
              <w:bottom w:val="single" w:sz="4" w:space="0" w:color="auto"/>
              <w:right w:val="single" w:sz="4" w:space="0" w:color="auto"/>
            </w:tcBorders>
            <w:shd w:val="clear" w:color="auto" w:fill="auto"/>
            <w:vAlign w:val="center"/>
            <w:hideMark/>
          </w:tcPr>
          <w:p w14:paraId="504D8F33" w14:textId="77777777" w:rsidR="00084531" w:rsidRDefault="00084531">
            <w:pPr>
              <w:jc w:val="center"/>
              <w:rPr>
                <w:rFonts w:ascii="Arial" w:hAnsi="Arial" w:cs="Arial"/>
                <w:color w:val="000000"/>
                <w:sz w:val="20"/>
                <w:szCs w:val="20"/>
              </w:rPr>
            </w:pPr>
            <w:r>
              <w:rPr>
                <w:rFonts w:ascii="Arial" w:hAnsi="Arial" w:cs="Arial"/>
                <w:color w:val="000000"/>
                <w:sz w:val="20"/>
                <w:szCs w:val="20"/>
              </w:rPr>
              <w:t>1,30</w:t>
            </w:r>
          </w:p>
        </w:tc>
      </w:tr>
      <w:tr w:rsidR="00084531" w14:paraId="01E9C369" w14:textId="77777777" w:rsidTr="00CC2F50">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BE15E84" w14:textId="77777777" w:rsidR="00084531" w:rsidRDefault="00084531">
            <w:pPr>
              <w:jc w:val="center"/>
              <w:rPr>
                <w:rFonts w:ascii="Arial" w:hAnsi="Arial" w:cs="Arial"/>
                <w:color w:val="000000"/>
                <w:sz w:val="20"/>
                <w:szCs w:val="20"/>
              </w:rPr>
            </w:pPr>
            <w:r>
              <w:rPr>
                <w:rFonts w:ascii="Arial" w:hAnsi="Arial" w:cs="Arial"/>
                <w:color w:val="000000"/>
                <w:sz w:val="20"/>
                <w:szCs w:val="20"/>
              </w:rPr>
              <w:t>11.4.</w:t>
            </w:r>
          </w:p>
        </w:tc>
        <w:tc>
          <w:tcPr>
            <w:tcW w:w="1207" w:type="pct"/>
            <w:tcBorders>
              <w:top w:val="nil"/>
              <w:left w:val="nil"/>
              <w:bottom w:val="single" w:sz="4" w:space="0" w:color="auto"/>
              <w:right w:val="single" w:sz="4" w:space="0" w:color="auto"/>
            </w:tcBorders>
            <w:shd w:val="clear" w:color="auto" w:fill="auto"/>
            <w:vAlign w:val="center"/>
            <w:hideMark/>
          </w:tcPr>
          <w:p w14:paraId="0FF3EFE2" w14:textId="77777777" w:rsidR="00084531" w:rsidRDefault="00084531">
            <w:pPr>
              <w:rPr>
                <w:rFonts w:ascii="Arial" w:hAnsi="Arial" w:cs="Arial"/>
                <w:color w:val="000000"/>
                <w:sz w:val="20"/>
                <w:szCs w:val="20"/>
              </w:rPr>
            </w:pPr>
            <w:r>
              <w:rPr>
                <w:rFonts w:ascii="Arial" w:hAnsi="Arial" w:cs="Arial"/>
                <w:color w:val="000000"/>
                <w:sz w:val="20"/>
                <w:szCs w:val="20"/>
              </w:rPr>
              <w:t>на распределительных тепловых сетях ООО "ТГК-1"</w:t>
            </w:r>
          </w:p>
        </w:tc>
        <w:tc>
          <w:tcPr>
            <w:tcW w:w="495" w:type="pct"/>
            <w:tcBorders>
              <w:top w:val="nil"/>
              <w:left w:val="nil"/>
              <w:bottom w:val="single" w:sz="4" w:space="0" w:color="auto"/>
              <w:right w:val="single" w:sz="4" w:space="0" w:color="auto"/>
            </w:tcBorders>
            <w:shd w:val="clear" w:color="auto" w:fill="auto"/>
            <w:vAlign w:val="center"/>
            <w:hideMark/>
          </w:tcPr>
          <w:p w14:paraId="1C466362" w14:textId="77777777" w:rsidR="00084531" w:rsidRDefault="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425728" behindDoc="0" locked="0" layoutInCell="1" allowOverlap="1" wp14:anchorId="0F73E1CF" wp14:editId="6BAA7260">
                  <wp:simplePos x="0" y="0"/>
                  <wp:positionH relativeFrom="column">
                    <wp:posOffset>327660</wp:posOffset>
                  </wp:positionH>
                  <wp:positionV relativeFrom="paragraph">
                    <wp:posOffset>15240</wp:posOffset>
                  </wp:positionV>
                  <wp:extent cx="388620" cy="243840"/>
                  <wp:effectExtent l="0" t="0" r="0" b="0"/>
                  <wp:wrapNone/>
                  <wp:docPr id="147" name="Рисунок 147"/>
                  <wp:cNvGraphicFramePr/>
                  <a:graphic xmlns:a="http://schemas.openxmlformats.org/drawingml/2006/main">
                    <a:graphicData uri="http://schemas.openxmlformats.org/drawingml/2006/picture">
                      <pic:pic xmlns:pic="http://schemas.openxmlformats.org/drawingml/2006/picture">
                        <pic:nvPicPr>
                          <pic:cNvPr id="147" name="Рисунок 1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535F5581" w14:textId="77777777" w:rsidR="00084531" w:rsidRDefault="00084531">
            <w:pPr>
              <w:jc w:val="center"/>
              <w:rPr>
                <w:rFonts w:ascii="Arial" w:hAnsi="Arial" w:cs="Arial"/>
                <w:color w:val="000000"/>
                <w:sz w:val="20"/>
                <w:szCs w:val="20"/>
              </w:rPr>
            </w:pPr>
            <w:r>
              <w:rPr>
                <w:rFonts w:ascii="Arial" w:hAnsi="Arial" w:cs="Arial"/>
                <w:color w:val="000000"/>
                <w:sz w:val="20"/>
                <w:szCs w:val="20"/>
              </w:rPr>
              <w:t>ед./км/год</w:t>
            </w:r>
          </w:p>
        </w:tc>
        <w:tc>
          <w:tcPr>
            <w:tcW w:w="294" w:type="pct"/>
            <w:tcBorders>
              <w:top w:val="nil"/>
              <w:left w:val="nil"/>
              <w:bottom w:val="single" w:sz="4" w:space="0" w:color="auto"/>
              <w:right w:val="single" w:sz="4" w:space="0" w:color="auto"/>
            </w:tcBorders>
            <w:shd w:val="clear" w:color="auto" w:fill="auto"/>
            <w:vAlign w:val="center"/>
            <w:hideMark/>
          </w:tcPr>
          <w:p w14:paraId="0B602AD4"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0357CF40"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5AB6819F" w14:textId="77777777" w:rsidR="00084531" w:rsidRDefault="00084531">
            <w:pPr>
              <w:jc w:val="center"/>
              <w:rPr>
                <w:rFonts w:ascii="Arial" w:hAnsi="Arial" w:cs="Arial"/>
                <w:color w:val="000000"/>
                <w:sz w:val="20"/>
                <w:szCs w:val="20"/>
              </w:rPr>
            </w:pPr>
            <w:r>
              <w:rPr>
                <w:rFonts w:ascii="Arial" w:hAnsi="Arial" w:cs="Arial"/>
                <w:color w:val="000000"/>
                <w:sz w:val="20"/>
                <w:szCs w:val="20"/>
              </w:rPr>
              <w:t>7,09</w:t>
            </w:r>
          </w:p>
        </w:tc>
        <w:tc>
          <w:tcPr>
            <w:tcW w:w="294" w:type="pct"/>
            <w:tcBorders>
              <w:top w:val="nil"/>
              <w:left w:val="nil"/>
              <w:bottom w:val="single" w:sz="4" w:space="0" w:color="auto"/>
              <w:right w:val="single" w:sz="4" w:space="0" w:color="auto"/>
            </w:tcBorders>
            <w:shd w:val="clear" w:color="auto" w:fill="auto"/>
            <w:vAlign w:val="center"/>
            <w:hideMark/>
          </w:tcPr>
          <w:p w14:paraId="26979385" w14:textId="77777777" w:rsidR="00084531" w:rsidRDefault="00084531">
            <w:pPr>
              <w:jc w:val="center"/>
              <w:rPr>
                <w:rFonts w:ascii="Arial" w:hAnsi="Arial" w:cs="Arial"/>
                <w:color w:val="000000"/>
                <w:sz w:val="20"/>
                <w:szCs w:val="20"/>
              </w:rPr>
            </w:pPr>
            <w:r>
              <w:rPr>
                <w:rFonts w:ascii="Arial" w:hAnsi="Arial" w:cs="Arial"/>
                <w:color w:val="000000"/>
                <w:sz w:val="20"/>
                <w:szCs w:val="20"/>
              </w:rPr>
              <w:t>7,09</w:t>
            </w:r>
          </w:p>
        </w:tc>
        <w:tc>
          <w:tcPr>
            <w:tcW w:w="294" w:type="pct"/>
            <w:tcBorders>
              <w:top w:val="nil"/>
              <w:left w:val="nil"/>
              <w:bottom w:val="single" w:sz="4" w:space="0" w:color="auto"/>
              <w:right w:val="single" w:sz="4" w:space="0" w:color="auto"/>
            </w:tcBorders>
            <w:shd w:val="clear" w:color="auto" w:fill="auto"/>
            <w:vAlign w:val="center"/>
            <w:hideMark/>
          </w:tcPr>
          <w:p w14:paraId="2003183B" w14:textId="77777777" w:rsidR="00084531" w:rsidRDefault="00084531">
            <w:pPr>
              <w:jc w:val="center"/>
              <w:rPr>
                <w:rFonts w:ascii="Arial" w:hAnsi="Arial" w:cs="Arial"/>
                <w:color w:val="000000"/>
                <w:sz w:val="20"/>
                <w:szCs w:val="20"/>
              </w:rPr>
            </w:pPr>
            <w:r>
              <w:rPr>
                <w:rFonts w:ascii="Arial" w:hAnsi="Arial" w:cs="Arial"/>
                <w:color w:val="000000"/>
                <w:sz w:val="20"/>
                <w:szCs w:val="20"/>
              </w:rPr>
              <w:t>6,62</w:t>
            </w:r>
          </w:p>
        </w:tc>
        <w:tc>
          <w:tcPr>
            <w:tcW w:w="294" w:type="pct"/>
            <w:tcBorders>
              <w:top w:val="nil"/>
              <w:left w:val="nil"/>
              <w:bottom w:val="single" w:sz="4" w:space="0" w:color="auto"/>
              <w:right w:val="single" w:sz="4" w:space="0" w:color="auto"/>
            </w:tcBorders>
            <w:shd w:val="clear" w:color="auto" w:fill="auto"/>
            <w:vAlign w:val="center"/>
            <w:hideMark/>
          </w:tcPr>
          <w:p w14:paraId="31C54AC7" w14:textId="77777777" w:rsidR="00084531" w:rsidRDefault="00084531">
            <w:pPr>
              <w:jc w:val="center"/>
              <w:rPr>
                <w:rFonts w:ascii="Arial" w:hAnsi="Arial" w:cs="Arial"/>
                <w:color w:val="000000"/>
                <w:sz w:val="20"/>
                <w:szCs w:val="20"/>
              </w:rPr>
            </w:pPr>
            <w:r>
              <w:rPr>
                <w:rFonts w:ascii="Arial" w:hAnsi="Arial" w:cs="Arial"/>
                <w:color w:val="000000"/>
                <w:sz w:val="20"/>
                <w:szCs w:val="20"/>
              </w:rPr>
              <w:t>6,62</w:t>
            </w:r>
          </w:p>
        </w:tc>
        <w:tc>
          <w:tcPr>
            <w:tcW w:w="294" w:type="pct"/>
            <w:tcBorders>
              <w:top w:val="nil"/>
              <w:left w:val="nil"/>
              <w:bottom w:val="single" w:sz="4" w:space="0" w:color="auto"/>
              <w:right w:val="single" w:sz="4" w:space="0" w:color="auto"/>
            </w:tcBorders>
            <w:shd w:val="clear" w:color="auto" w:fill="auto"/>
            <w:vAlign w:val="center"/>
            <w:hideMark/>
          </w:tcPr>
          <w:p w14:paraId="78D288BC" w14:textId="77777777" w:rsidR="00084531" w:rsidRDefault="00084531">
            <w:pPr>
              <w:jc w:val="center"/>
              <w:rPr>
                <w:rFonts w:ascii="Arial" w:hAnsi="Arial" w:cs="Arial"/>
                <w:color w:val="000000"/>
                <w:sz w:val="20"/>
                <w:szCs w:val="20"/>
              </w:rPr>
            </w:pPr>
            <w:r>
              <w:rPr>
                <w:rFonts w:ascii="Arial" w:hAnsi="Arial" w:cs="Arial"/>
                <w:color w:val="000000"/>
                <w:sz w:val="20"/>
                <w:szCs w:val="20"/>
              </w:rPr>
              <w:t>6,33</w:t>
            </w:r>
          </w:p>
        </w:tc>
        <w:tc>
          <w:tcPr>
            <w:tcW w:w="295" w:type="pct"/>
            <w:tcBorders>
              <w:top w:val="nil"/>
              <w:left w:val="nil"/>
              <w:bottom w:val="single" w:sz="4" w:space="0" w:color="auto"/>
              <w:right w:val="single" w:sz="4" w:space="0" w:color="auto"/>
            </w:tcBorders>
            <w:shd w:val="clear" w:color="auto" w:fill="auto"/>
            <w:vAlign w:val="center"/>
            <w:hideMark/>
          </w:tcPr>
          <w:p w14:paraId="3FD48956" w14:textId="77777777" w:rsidR="00084531" w:rsidRDefault="00084531">
            <w:pPr>
              <w:jc w:val="center"/>
              <w:rPr>
                <w:rFonts w:ascii="Arial" w:hAnsi="Arial" w:cs="Arial"/>
                <w:color w:val="000000"/>
                <w:sz w:val="20"/>
                <w:szCs w:val="20"/>
              </w:rPr>
            </w:pPr>
            <w:r>
              <w:rPr>
                <w:rFonts w:ascii="Arial" w:hAnsi="Arial" w:cs="Arial"/>
                <w:color w:val="000000"/>
                <w:sz w:val="20"/>
                <w:szCs w:val="20"/>
              </w:rPr>
              <w:t>6,04</w:t>
            </w:r>
          </w:p>
        </w:tc>
        <w:tc>
          <w:tcPr>
            <w:tcW w:w="294" w:type="pct"/>
            <w:tcBorders>
              <w:top w:val="nil"/>
              <w:left w:val="nil"/>
              <w:bottom w:val="single" w:sz="4" w:space="0" w:color="auto"/>
              <w:right w:val="single" w:sz="4" w:space="0" w:color="auto"/>
            </w:tcBorders>
            <w:shd w:val="clear" w:color="auto" w:fill="auto"/>
            <w:vAlign w:val="center"/>
            <w:hideMark/>
          </w:tcPr>
          <w:p w14:paraId="57A57797" w14:textId="77777777" w:rsidR="00084531" w:rsidRDefault="00084531">
            <w:pPr>
              <w:jc w:val="center"/>
              <w:rPr>
                <w:rFonts w:ascii="Arial" w:hAnsi="Arial" w:cs="Arial"/>
                <w:color w:val="000000"/>
                <w:sz w:val="20"/>
                <w:szCs w:val="20"/>
              </w:rPr>
            </w:pPr>
            <w:r>
              <w:rPr>
                <w:rFonts w:ascii="Arial" w:hAnsi="Arial" w:cs="Arial"/>
                <w:color w:val="000000"/>
                <w:sz w:val="20"/>
                <w:szCs w:val="20"/>
              </w:rPr>
              <w:t>6,04</w:t>
            </w:r>
          </w:p>
        </w:tc>
      </w:tr>
      <w:tr w:rsidR="00084531" w14:paraId="56D71BE9" w14:textId="77777777" w:rsidTr="00CC2F50">
        <w:trPr>
          <w:trHeight w:val="56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7FFA47AA" w14:textId="77777777" w:rsidR="00084531" w:rsidRDefault="00084531">
            <w:pPr>
              <w:jc w:val="center"/>
              <w:rPr>
                <w:rFonts w:ascii="Arial" w:hAnsi="Arial" w:cs="Arial"/>
                <w:color w:val="000000"/>
                <w:sz w:val="20"/>
                <w:szCs w:val="20"/>
              </w:rPr>
            </w:pPr>
            <w:r>
              <w:rPr>
                <w:rFonts w:ascii="Arial" w:hAnsi="Arial" w:cs="Arial"/>
                <w:color w:val="000000"/>
                <w:sz w:val="20"/>
                <w:szCs w:val="20"/>
              </w:rPr>
              <w:t>11.5.</w:t>
            </w:r>
          </w:p>
        </w:tc>
        <w:tc>
          <w:tcPr>
            <w:tcW w:w="1207" w:type="pct"/>
            <w:tcBorders>
              <w:top w:val="nil"/>
              <w:left w:val="nil"/>
              <w:bottom w:val="single" w:sz="4" w:space="0" w:color="auto"/>
              <w:right w:val="single" w:sz="4" w:space="0" w:color="auto"/>
            </w:tcBorders>
            <w:shd w:val="clear" w:color="auto" w:fill="auto"/>
            <w:vAlign w:val="center"/>
            <w:hideMark/>
          </w:tcPr>
          <w:p w14:paraId="3F9C51A0" w14:textId="77777777" w:rsidR="00084531" w:rsidRDefault="00084531">
            <w:pPr>
              <w:rPr>
                <w:rFonts w:ascii="Arial" w:hAnsi="Arial" w:cs="Arial"/>
                <w:color w:val="000000"/>
                <w:sz w:val="20"/>
                <w:szCs w:val="20"/>
              </w:rPr>
            </w:pPr>
            <w:r>
              <w:rPr>
                <w:rFonts w:ascii="Arial" w:hAnsi="Arial" w:cs="Arial"/>
                <w:color w:val="000000"/>
                <w:sz w:val="20"/>
                <w:szCs w:val="20"/>
              </w:rPr>
              <w:t>на распределительных тепловых сетях абонентов</w:t>
            </w:r>
          </w:p>
        </w:tc>
        <w:tc>
          <w:tcPr>
            <w:tcW w:w="495" w:type="pct"/>
            <w:tcBorders>
              <w:top w:val="nil"/>
              <w:left w:val="nil"/>
              <w:bottom w:val="single" w:sz="4" w:space="0" w:color="auto"/>
              <w:right w:val="single" w:sz="4" w:space="0" w:color="auto"/>
            </w:tcBorders>
            <w:shd w:val="clear" w:color="auto" w:fill="auto"/>
            <w:vAlign w:val="center"/>
            <w:hideMark/>
          </w:tcPr>
          <w:p w14:paraId="6AF44442" w14:textId="77777777" w:rsidR="00084531" w:rsidRDefault="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446208" behindDoc="0" locked="0" layoutInCell="1" allowOverlap="1" wp14:anchorId="04F2C537" wp14:editId="708477AA">
                  <wp:simplePos x="0" y="0"/>
                  <wp:positionH relativeFrom="column">
                    <wp:posOffset>327660</wp:posOffset>
                  </wp:positionH>
                  <wp:positionV relativeFrom="paragraph">
                    <wp:posOffset>7620</wp:posOffset>
                  </wp:positionV>
                  <wp:extent cx="388620" cy="251460"/>
                  <wp:effectExtent l="0" t="0" r="0" b="0"/>
                  <wp:wrapNone/>
                  <wp:docPr id="148" name="Рисунок 148"/>
                  <wp:cNvGraphicFramePr/>
                  <a:graphic xmlns:a="http://schemas.openxmlformats.org/drawingml/2006/main">
                    <a:graphicData uri="http://schemas.openxmlformats.org/drawingml/2006/picture">
                      <pic:pic xmlns:pic="http://schemas.openxmlformats.org/drawingml/2006/picture">
                        <pic:nvPicPr>
                          <pic:cNvPr id="148" name="Рисунок 1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37EB8FB6" w14:textId="77777777" w:rsidR="00084531" w:rsidRDefault="00084531">
            <w:pPr>
              <w:jc w:val="center"/>
              <w:rPr>
                <w:rFonts w:ascii="Arial" w:hAnsi="Arial" w:cs="Arial"/>
                <w:color w:val="000000"/>
                <w:sz w:val="20"/>
                <w:szCs w:val="20"/>
              </w:rPr>
            </w:pPr>
            <w:r>
              <w:rPr>
                <w:rFonts w:ascii="Arial" w:hAnsi="Arial" w:cs="Arial"/>
                <w:color w:val="000000"/>
                <w:sz w:val="20"/>
                <w:szCs w:val="20"/>
              </w:rPr>
              <w:t>ед./км/год</w:t>
            </w:r>
          </w:p>
        </w:tc>
        <w:tc>
          <w:tcPr>
            <w:tcW w:w="294" w:type="pct"/>
            <w:tcBorders>
              <w:top w:val="nil"/>
              <w:left w:val="nil"/>
              <w:bottom w:val="single" w:sz="4" w:space="0" w:color="auto"/>
              <w:right w:val="single" w:sz="4" w:space="0" w:color="auto"/>
            </w:tcBorders>
            <w:shd w:val="clear" w:color="auto" w:fill="auto"/>
            <w:vAlign w:val="center"/>
            <w:hideMark/>
          </w:tcPr>
          <w:p w14:paraId="62F51D25"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706C0116"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7A72915D" w14:textId="77777777" w:rsidR="00084531" w:rsidRDefault="00084531">
            <w:pPr>
              <w:jc w:val="center"/>
              <w:rPr>
                <w:rFonts w:ascii="Arial" w:hAnsi="Arial" w:cs="Arial"/>
                <w:color w:val="000000"/>
                <w:sz w:val="20"/>
                <w:szCs w:val="20"/>
              </w:rPr>
            </w:pPr>
            <w:r>
              <w:rPr>
                <w:rFonts w:ascii="Arial" w:hAnsi="Arial" w:cs="Arial"/>
                <w:color w:val="000000"/>
                <w:sz w:val="20"/>
                <w:szCs w:val="20"/>
              </w:rPr>
              <w:t>1,02</w:t>
            </w:r>
          </w:p>
        </w:tc>
        <w:tc>
          <w:tcPr>
            <w:tcW w:w="294" w:type="pct"/>
            <w:tcBorders>
              <w:top w:val="nil"/>
              <w:left w:val="nil"/>
              <w:bottom w:val="single" w:sz="4" w:space="0" w:color="auto"/>
              <w:right w:val="single" w:sz="4" w:space="0" w:color="auto"/>
            </w:tcBorders>
            <w:shd w:val="clear" w:color="auto" w:fill="auto"/>
            <w:vAlign w:val="center"/>
            <w:hideMark/>
          </w:tcPr>
          <w:p w14:paraId="183F9E0A" w14:textId="77777777" w:rsidR="00084531" w:rsidRDefault="00084531">
            <w:pPr>
              <w:jc w:val="center"/>
              <w:rPr>
                <w:rFonts w:ascii="Arial" w:hAnsi="Arial" w:cs="Arial"/>
                <w:color w:val="000000"/>
                <w:sz w:val="20"/>
                <w:szCs w:val="20"/>
              </w:rPr>
            </w:pPr>
            <w:r>
              <w:rPr>
                <w:rFonts w:ascii="Arial" w:hAnsi="Arial" w:cs="Arial"/>
                <w:color w:val="000000"/>
                <w:sz w:val="20"/>
                <w:szCs w:val="20"/>
              </w:rPr>
              <w:t>1,00</w:t>
            </w:r>
          </w:p>
        </w:tc>
        <w:tc>
          <w:tcPr>
            <w:tcW w:w="294" w:type="pct"/>
            <w:tcBorders>
              <w:top w:val="nil"/>
              <w:left w:val="nil"/>
              <w:bottom w:val="single" w:sz="4" w:space="0" w:color="auto"/>
              <w:right w:val="single" w:sz="4" w:space="0" w:color="auto"/>
            </w:tcBorders>
            <w:shd w:val="clear" w:color="auto" w:fill="auto"/>
            <w:vAlign w:val="center"/>
            <w:hideMark/>
          </w:tcPr>
          <w:p w14:paraId="5B9EA5D8" w14:textId="77777777" w:rsidR="00084531" w:rsidRDefault="00084531">
            <w:pPr>
              <w:jc w:val="center"/>
              <w:rPr>
                <w:rFonts w:ascii="Arial" w:hAnsi="Arial" w:cs="Arial"/>
                <w:color w:val="000000"/>
                <w:sz w:val="20"/>
                <w:szCs w:val="20"/>
              </w:rPr>
            </w:pPr>
            <w:r>
              <w:rPr>
                <w:rFonts w:ascii="Arial" w:hAnsi="Arial" w:cs="Arial"/>
                <w:color w:val="000000"/>
                <w:sz w:val="20"/>
                <w:szCs w:val="20"/>
              </w:rPr>
              <w:t>0,99</w:t>
            </w:r>
          </w:p>
        </w:tc>
        <w:tc>
          <w:tcPr>
            <w:tcW w:w="294" w:type="pct"/>
            <w:tcBorders>
              <w:top w:val="nil"/>
              <w:left w:val="nil"/>
              <w:bottom w:val="single" w:sz="4" w:space="0" w:color="auto"/>
              <w:right w:val="single" w:sz="4" w:space="0" w:color="auto"/>
            </w:tcBorders>
            <w:shd w:val="clear" w:color="auto" w:fill="auto"/>
            <w:vAlign w:val="center"/>
            <w:hideMark/>
          </w:tcPr>
          <w:p w14:paraId="704D42DB" w14:textId="77777777" w:rsidR="00084531" w:rsidRDefault="00084531">
            <w:pPr>
              <w:jc w:val="center"/>
              <w:rPr>
                <w:rFonts w:ascii="Arial" w:hAnsi="Arial" w:cs="Arial"/>
                <w:color w:val="000000"/>
                <w:sz w:val="20"/>
                <w:szCs w:val="20"/>
              </w:rPr>
            </w:pPr>
            <w:r>
              <w:rPr>
                <w:rFonts w:ascii="Arial" w:hAnsi="Arial" w:cs="Arial"/>
                <w:color w:val="000000"/>
                <w:sz w:val="20"/>
                <w:szCs w:val="20"/>
              </w:rPr>
              <w:t>0,99</w:t>
            </w:r>
          </w:p>
        </w:tc>
        <w:tc>
          <w:tcPr>
            <w:tcW w:w="294" w:type="pct"/>
            <w:tcBorders>
              <w:top w:val="nil"/>
              <w:left w:val="nil"/>
              <w:bottom w:val="single" w:sz="4" w:space="0" w:color="auto"/>
              <w:right w:val="single" w:sz="4" w:space="0" w:color="auto"/>
            </w:tcBorders>
            <w:shd w:val="clear" w:color="auto" w:fill="auto"/>
            <w:vAlign w:val="center"/>
            <w:hideMark/>
          </w:tcPr>
          <w:p w14:paraId="5F0AC145" w14:textId="77777777" w:rsidR="00084531" w:rsidRDefault="00084531">
            <w:pPr>
              <w:jc w:val="center"/>
              <w:rPr>
                <w:rFonts w:ascii="Arial" w:hAnsi="Arial" w:cs="Arial"/>
                <w:color w:val="000000"/>
                <w:sz w:val="20"/>
                <w:szCs w:val="20"/>
              </w:rPr>
            </w:pPr>
            <w:r>
              <w:rPr>
                <w:rFonts w:ascii="Arial" w:hAnsi="Arial" w:cs="Arial"/>
                <w:color w:val="000000"/>
                <w:sz w:val="20"/>
                <w:szCs w:val="20"/>
              </w:rPr>
              <w:t>0,61</w:t>
            </w:r>
          </w:p>
        </w:tc>
        <w:tc>
          <w:tcPr>
            <w:tcW w:w="295" w:type="pct"/>
            <w:tcBorders>
              <w:top w:val="nil"/>
              <w:left w:val="nil"/>
              <w:bottom w:val="single" w:sz="4" w:space="0" w:color="auto"/>
              <w:right w:val="single" w:sz="4" w:space="0" w:color="auto"/>
            </w:tcBorders>
            <w:shd w:val="clear" w:color="auto" w:fill="auto"/>
            <w:vAlign w:val="center"/>
            <w:hideMark/>
          </w:tcPr>
          <w:p w14:paraId="3AA55BB1" w14:textId="77777777" w:rsidR="00084531" w:rsidRDefault="00084531">
            <w:pPr>
              <w:jc w:val="center"/>
              <w:rPr>
                <w:rFonts w:ascii="Arial" w:hAnsi="Arial" w:cs="Arial"/>
                <w:color w:val="000000"/>
                <w:sz w:val="20"/>
                <w:szCs w:val="20"/>
              </w:rPr>
            </w:pPr>
            <w:r>
              <w:rPr>
                <w:rFonts w:ascii="Arial" w:hAnsi="Arial" w:cs="Arial"/>
                <w:color w:val="000000"/>
                <w:sz w:val="20"/>
                <w:szCs w:val="20"/>
              </w:rPr>
              <w:t>0,55</w:t>
            </w:r>
          </w:p>
        </w:tc>
        <w:tc>
          <w:tcPr>
            <w:tcW w:w="294" w:type="pct"/>
            <w:tcBorders>
              <w:top w:val="nil"/>
              <w:left w:val="nil"/>
              <w:bottom w:val="single" w:sz="4" w:space="0" w:color="auto"/>
              <w:right w:val="single" w:sz="4" w:space="0" w:color="auto"/>
            </w:tcBorders>
            <w:shd w:val="clear" w:color="auto" w:fill="auto"/>
            <w:vAlign w:val="center"/>
            <w:hideMark/>
          </w:tcPr>
          <w:p w14:paraId="74BB7727" w14:textId="77777777" w:rsidR="00084531" w:rsidRDefault="00084531">
            <w:pPr>
              <w:jc w:val="center"/>
              <w:rPr>
                <w:rFonts w:ascii="Arial" w:hAnsi="Arial" w:cs="Arial"/>
                <w:color w:val="000000"/>
                <w:sz w:val="20"/>
                <w:szCs w:val="20"/>
              </w:rPr>
            </w:pPr>
            <w:r>
              <w:rPr>
                <w:rFonts w:ascii="Arial" w:hAnsi="Arial" w:cs="Arial"/>
                <w:color w:val="000000"/>
                <w:sz w:val="20"/>
                <w:szCs w:val="20"/>
              </w:rPr>
              <w:t>0,56</w:t>
            </w:r>
          </w:p>
        </w:tc>
      </w:tr>
      <w:tr w:rsidR="00084531" w14:paraId="0D1D38A3" w14:textId="77777777" w:rsidTr="00CC2F50">
        <w:trPr>
          <w:trHeight w:val="1056"/>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556A685" w14:textId="77777777" w:rsidR="00084531" w:rsidRDefault="00084531">
            <w:pPr>
              <w:jc w:val="center"/>
              <w:rPr>
                <w:rFonts w:ascii="Arial" w:hAnsi="Arial" w:cs="Arial"/>
                <w:color w:val="000000"/>
                <w:sz w:val="20"/>
                <w:szCs w:val="20"/>
              </w:rPr>
            </w:pPr>
            <w:r>
              <w:rPr>
                <w:rFonts w:ascii="Arial" w:hAnsi="Arial" w:cs="Arial"/>
                <w:color w:val="000000"/>
                <w:sz w:val="20"/>
                <w:szCs w:val="20"/>
              </w:rPr>
              <w:t>12.</w:t>
            </w:r>
          </w:p>
        </w:tc>
        <w:tc>
          <w:tcPr>
            <w:tcW w:w="1207" w:type="pct"/>
            <w:tcBorders>
              <w:top w:val="nil"/>
              <w:left w:val="nil"/>
              <w:bottom w:val="single" w:sz="4" w:space="0" w:color="auto"/>
              <w:right w:val="single" w:sz="4" w:space="0" w:color="auto"/>
            </w:tcBorders>
            <w:shd w:val="clear" w:color="auto" w:fill="auto"/>
            <w:vAlign w:val="center"/>
            <w:hideMark/>
          </w:tcPr>
          <w:p w14:paraId="383EECDF" w14:textId="77777777" w:rsidR="00084531" w:rsidRDefault="00084531" w:rsidP="00084531">
            <w:pPr>
              <w:rPr>
                <w:rFonts w:ascii="Arial" w:hAnsi="Arial" w:cs="Arial"/>
                <w:color w:val="000000"/>
                <w:sz w:val="20"/>
                <w:szCs w:val="20"/>
              </w:rPr>
            </w:pPr>
            <w:r>
              <w:rPr>
                <w:rFonts w:ascii="Arial" w:hAnsi="Arial" w:cs="Arial"/>
                <w:color w:val="000000"/>
                <w:sz w:val="20"/>
                <w:szCs w:val="20"/>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 (открытая схема)</w:t>
            </w:r>
          </w:p>
        </w:tc>
        <w:tc>
          <w:tcPr>
            <w:tcW w:w="495" w:type="pct"/>
            <w:tcBorders>
              <w:top w:val="nil"/>
              <w:left w:val="nil"/>
              <w:bottom w:val="single" w:sz="4" w:space="0" w:color="auto"/>
              <w:right w:val="single" w:sz="4" w:space="0" w:color="auto"/>
            </w:tcBorders>
            <w:shd w:val="clear" w:color="auto" w:fill="auto"/>
            <w:vAlign w:val="center"/>
            <w:hideMark/>
          </w:tcPr>
          <w:p w14:paraId="6111F576" w14:textId="77777777" w:rsidR="00084531" w:rsidRDefault="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079616" behindDoc="0" locked="0" layoutInCell="1" allowOverlap="1" wp14:anchorId="24EFA6CD" wp14:editId="18DECBA2">
                  <wp:simplePos x="0" y="0"/>
                  <wp:positionH relativeFrom="column">
                    <wp:posOffset>281940</wp:posOffset>
                  </wp:positionH>
                  <wp:positionV relativeFrom="paragraph">
                    <wp:posOffset>-10160</wp:posOffset>
                  </wp:positionV>
                  <wp:extent cx="419100" cy="251460"/>
                  <wp:effectExtent l="0" t="0" r="0" b="0"/>
                  <wp:wrapNone/>
                  <wp:docPr id="10" name="Рисунок 10">
                    <a:extLst xmlns:a="http://schemas.openxmlformats.org/drawingml/2006/main">
                      <a:ext uri="{FF2B5EF4-FFF2-40B4-BE49-F238E27FC236}">
                        <a16:creationId xmlns:a16="http://schemas.microsoft.com/office/drawing/2014/main" id="{E02F51AD-A58F-4F0B-8B54-B070589F2434}"/>
                      </a:ext>
                    </a:extLst>
                  </wp:docPr>
                  <wp:cNvGraphicFramePr/>
                  <a:graphic xmlns:a="http://schemas.openxmlformats.org/drawingml/2006/main">
                    <a:graphicData uri="http://schemas.openxmlformats.org/drawingml/2006/picture">
                      <pic:pic xmlns:pic="http://schemas.openxmlformats.org/drawingml/2006/picture">
                        <pic:nvPicPr>
                          <pic:cNvPr id="10" name="Рисунок 9">
                            <a:extLst>
                              <a:ext uri="{FF2B5EF4-FFF2-40B4-BE49-F238E27FC236}">
                                <a16:creationId xmlns:a16="http://schemas.microsoft.com/office/drawing/2014/main" id="{E02F51AD-A58F-4F0B-8B54-B070589F2434}"/>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9100" cy="251460"/>
                          </a:xfrm>
                          <a:prstGeom prst="rect">
                            <a:avLst/>
                          </a:prstGeom>
                          <a:noFill/>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09029087" w14:textId="77777777" w:rsidR="00084531" w:rsidRDefault="00084531">
            <w:pPr>
              <w:jc w:val="center"/>
              <w:rPr>
                <w:rFonts w:ascii="Arial" w:hAnsi="Arial" w:cs="Arial"/>
                <w:color w:val="000000"/>
                <w:sz w:val="20"/>
                <w:szCs w:val="20"/>
              </w:rPr>
            </w:pPr>
            <w:r>
              <w:rPr>
                <w:rFonts w:ascii="Arial" w:hAnsi="Arial" w:cs="Arial"/>
                <w:color w:val="000000"/>
                <w:sz w:val="20"/>
                <w:szCs w:val="20"/>
              </w:rPr>
              <w:t>Гкал/ч</w:t>
            </w:r>
          </w:p>
        </w:tc>
        <w:tc>
          <w:tcPr>
            <w:tcW w:w="294" w:type="pct"/>
            <w:tcBorders>
              <w:top w:val="nil"/>
              <w:left w:val="nil"/>
              <w:bottom w:val="single" w:sz="4" w:space="0" w:color="auto"/>
              <w:right w:val="single" w:sz="4" w:space="0" w:color="auto"/>
            </w:tcBorders>
            <w:shd w:val="clear" w:color="auto" w:fill="auto"/>
            <w:vAlign w:val="center"/>
            <w:hideMark/>
          </w:tcPr>
          <w:p w14:paraId="426F4AA8" w14:textId="77777777" w:rsidR="00084531" w:rsidRDefault="00084531">
            <w:pPr>
              <w:jc w:val="center"/>
              <w:rPr>
                <w:rFonts w:ascii="Arial" w:hAnsi="Arial" w:cs="Arial"/>
                <w:color w:val="000000"/>
                <w:sz w:val="20"/>
                <w:szCs w:val="20"/>
              </w:rPr>
            </w:pPr>
            <w:r>
              <w:rPr>
                <w:rFonts w:ascii="Arial" w:hAnsi="Arial" w:cs="Arial"/>
                <w:color w:val="000000"/>
                <w:sz w:val="20"/>
                <w:szCs w:val="20"/>
              </w:rPr>
              <w:t>0,0</w:t>
            </w:r>
          </w:p>
        </w:tc>
        <w:tc>
          <w:tcPr>
            <w:tcW w:w="294" w:type="pct"/>
            <w:tcBorders>
              <w:top w:val="nil"/>
              <w:left w:val="nil"/>
              <w:bottom w:val="single" w:sz="4" w:space="0" w:color="auto"/>
              <w:right w:val="single" w:sz="4" w:space="0" w:color="auto"/>
            </w:tcBorders>
            <w:shd w:val="clear" w:color="auto" w:fill="auto"/>
            <w:vAlign w:val="center"/>
            <w:hideMark/>
          </w:tcPr>
          <w:p w14:paraId="428FF10A" w14:textId="77777777" w:rsidR="00084531" w:rsidRDefault="00084531">
            <w:pPr>
              <w:jc w:val="center"/>
              <w:rPr>
                <w:rFonts w:ascii="Arial" w:hAnsi="Arial" w:cs="Arial"/>
                <w:color w:val="000000"/>
                <w:sz w:val="20"/>
                <w:szCs w:val="20"/>
              </w:rPr>
            </w:pPr>
            <w:r>
              <w:rPr>
                <w:rFonts w:ascii="Arial" w:hAnsi="Arial" w:cs="Arial"/>
                <w:color w:val="000000"/>
                <w:sz w:val="20"/>
                <w:szCs w:val="20"/>
              </w:rPr>
              <w:t>0,0</w:t>
            </w:r>
          </w:p>
        </w:tc>
        <w:tc>
          <w:tcPr>
            <w:tcW w:w="294" w:type="pct"/>
            <w:tcBorders>
              <w:top w:val="nil"/>
              <w:left w:val="nil"/>
              <w:bottom w:val="single" w:sz="4" w:space="0" w:color="auto"/>
              <w:right w:val="single" w:sz="4" w:space="0" w:color="auto"/>
            </w:tcBorders>
            <w:shd w:val="clear" w:color="auto" w:fill="auto"/>
            <w:vAlign w:val="center"/>
            <w:hideMark/>
          </w:tcPr>
          <w:p w14:paraId="271ED697" w14:textId="77777777" w:rsidR="00084531" w:rsidRDefault="00084531">
            <w:pPr>
              <w:jc w:val="center"/>
              <w:rPr>
                <w:rFonts w:ascii="Arial" w:hAnsi="Arial" w:cs="Arial"/>
                <w:color w:val="000000"/>
                <w:sz w:val="20"/>
                <w:szCs w:val="20"/>
              </w:rPr>
            </w:pPr>
            <w:r>
              <w:rPr>
                <w:rFonts w:ascii="Arial" w:hAnsi="Arial" w:cs="Arial"/>
                <w:color w:val="000000"/>
                <w:sz w:val="20"/>
                <w:szCs w:val="20"/>
              </w:rPr>
              <w:t>0,0</w:t>
            </w:r>
          </w:p>
        </w:tc>
        <w:tc>
          <w:tcPr>
            <w:tcW w:w="294" w:type="pct"/>
            <w:tcBorders>
              <w:top w:val="nil"/>
              <w:left w:val="nil"/>
              <w:bottom w:val="single" w:sz="4" w:space="0" w:color="auto"/>
              <w:right w:val="single" w:sz="4" w:space="0" w:color="auto"/>
            </w:tcBorders>
            <w:shd w:val="clear" w:color="auto" w:fill="auto"/>
            <w:vAlign w:val="center"/>
            <w:hideMark/>
          </w:tcPr>
          <w:p w14:paraId="651B1D0B" w14:textId="77777777" w:rsidR="00084531" w:rsidRDefault="00084531">
            <w:pPr>
              <w:jc w:val="center"/>
              <w:rPr>
                <w:rFonts w:ascii="Arial" w:hAnsi="Arial" w:cs="Arial"/>
                <w:color w:val="000000"/>
                <w:sz w:val="20"/>
                <w:szCs w:val="20"/>
              </w:rPr>
            </w:pPr>
            <w:r>
              <w:rPr>
                <w:rFonts w:ascii="Arial" w:hAnsi="Arial" w:cs="Arial"/>
                <w:color w:val="000000"/>
                <w:sz w:val="20"/>
                <w:szCs w:val="20"/>
              </w:rPr>
              <w:t>0,0</w:t>
            </w:r>
          </w:p>
        </w:tc>
        <w:tc>
          <w:tcPr>
            <w:tcW w:w="294" w:type="pct"/>
            <w:tcBorders>
              <w:top w:val="nil"/>
              <w:left w:val="nil"/>
              <w:bottom w:val="single" w:sz="4" w:space="0" w:color="auto"/>
              <w:right w:val="single" w:sz="4" w:space="0" w:color="auto"/>
            </w:tcBorders>
            <w:shd w:val="clear" w:color="auto" w:fill="auto"/>
            <w:vAlign w:val="center"/>
            <w:hideMark/>
          </w:tcPr>
          <w:p w14:paraId="5C36260E" w14:textId="77777777" w:rsidR="00084531" w:rsidRDefault="00084531">
            <w:pPr>
              <w:jc w:val="center"/>
              <w:rPr>
                <w:rFonts w:ascii="Arial" w:hAnsi="Arial" w:cs="Arial"/>
                <w:color w:val="000000"/>
                <w:sz w:val="20"/>
                <w:szCs w:val="20"/>
              </w:rPr>
            </w:pPr>
            <w:r>
              <w:rPr>
                <w:rFonts w:ascii="Arial" w:hAnsi="Arial" w:cs="Arial"/>
                <w:color w:val="000000"/>
                <w:sz w:val="20"/>
                <w:szCs w:val="20"/>
              </w:rPr>
              <w:t>0,0</w:t>
            </w:r>
          </w:p>
        </w:tc>
        <w:tc>
          <w:tcPr>
            <w:tcW w:w="294" w:type="pct"/>
            <w:tcBorders>
              <w:top w:val="nil"/>
              <w:left w:val="nil"/>
              <w:bottom w:val="single" w:sz="4" w:space="0" w:color="auto"/>
              <w:right w:val="single" w:sz="4" w:space="0" w:color="auto"/>
            </w:tcBorders>
            <w:shd w:val="clear" w:color="auto" w:fill="auto"/>
            <w:vAlign w:val="center"/>
            <w:hideMark/>
          </w:tcPr>
          <w:p w14:paraId="245ED8FB" w14:textId="77777777" w:rsidR="00084531" w:rsidRDefault="00084531">
            <w:pPr>
              <w:jc w:val="center"/>
              <w:rPr>
                <w:rFonts w:ascii="Arial" w:hAnsi="Arial" w:cs="Arial"/>
                <w:color w:val="000000"/>
                <w:sz w:val="20"/>
                <w:szCs w:val="20"/>
              </w:rPr>
            </w:pPr>
            <w:r>
              <w:rPr>
                <w:rFonts w:ascii="Arial" w:hAnsi="Arial" w:cs="Arial"/>
                <w:color w:val="000000"/>
                <w:sz w:val="20"/>
                <w:szCs w:val="20"/>
              </w:rPr>
              <w:t>0,0</w:t>
            </w:r>
          </w:p>
        </w:tc>
        <w:tc>
          <w:tcPr>
            <w:tcW w:w="294" w:type="pct"/>
            <w:tcBorders>
              <w:top w:val="nil"/>
              <w:left w:val="nil"/>
              <w:bottom w:val="single" w:sz="4" w:space="0" w:color="auto"/>
              <w:right w:val="single" w:sz="4" w:space="0" w:color="auto"/>
            </w:tcBorders>
            <w:shd w:val="clear" w:color="auto" w:fill="auto"/>
            <w:vAlign w:val="center"/>
            <w:hideMark/>
          </w:tcPr>
          <w:p w14:paraId="65B6CC41" w14:textId="77777777" w:rsidR="00084531" w:rsidRDefault="00084531">
            <w:pPr>
              <w:jc w:val="center"/>
              <w:rPr>
                <w:rFonts w:ascii="Arial" w:hAnsi="Arial" w:cs="Arial"/>
                <w:color w:val="000000"/>
                <w:sz w:val="20"/>
                <w:szCs w:val="20"/>
              </w:rPr>
            </w:pPr>
            <w:r>
              <w:rPr>
                <w:rFonts w:ascii="Arial" w:hAnsi="Arial" w:cs="Arial"/>
                <w:color w:val="000000"/>
                <w:sz w:val="20"/>
                <w:szCs w:val="20"/>
              </w:rPr>
              <w:t>0,0</w:t>
            </w:r>
          </w:p>
        </w:tc>
        <w:tc>
          <w:tcPr>
            <w:tcW w:w="295" w:type="pct"/>
            <w:tcBorders>
              <w:top w:val="nil"/>
              <w:left w:val="nil"/>
              <w:bottom w:val="single" w:sz="4" w:space="0" w:color="auto"/>
              <w:right w:val="single" w:sz="4" w:space="0" w:color="auto"/>
            </w:tcBorders>
            <w:shd w:val="clear" w:color="auto" w:fill="auto"/>
            <w:vAlign w:val="center"/>
            <w:hideMark/>
          </w:tcPr>
          <w:p w14:paraId="30C6C6DC" w14:textId="77777777" w:rsidR="00084531" w:rsidRDefault="00084531">
            <w:pPr>
              <w:jc w:val="center"/>
              <w:rPr>
                <w:rFonts w:ascii="Arial" w:hAnsi="Arial" w:cs="Arial"/>
                <w:color w:val="000000"/>
                <w:sz w:val="20"/>
                <w:szCs w:val="20"/>
              </w:rPr>
            </w:pPr>
            <w:r>
              <w:rPr>
                <w:rFonts w:ascii="Arial" w:hAnsi="Arial" w:cs="Arial"/>
                <w:color w:val="000000"/>
                <w:sz w:val="20"/>
                <w:szCs w:val="20"/>
              </w:rPr>
              <w:t>0,0</w:t>
            </w:r>
          </w:p>
        </w:tc>
        <w:tc>
          <w:tcPr>
            <w:tcW w:w="294" w:type="pct"/>
            <w:tcBorders>
              <w:top w:val="nil"/>
              <w:left w:val="nil"/>
              <w:bottom w:val="single" w:sz="4" w:space="0" w:color="auto"/>
              <w:right w:val="single" w:sz="4" w:space="0" w:color="auto"/>
            </w:tcBorders>
            <w:shd w:val="clear" w:color="auto" w:fill="auto"/>
            <w:vAlign w:val="center"/>
            <w:hideMark/>
          </w:tcPr>
          <w:p w14:paraId="54C7B951" w14:textId="77777777" w:rsidR="00084531" w:rsidRDefault="00084531">
            <w:pPr>
              <w:jc w:val="center"/>
              <w:rPr>
                <w:rFonts w:ascii="Arial" w:hAnsi="Arial" w:cs="Arial"/>
                <w:color w:val="000000"/>
                <w:sz w:val="20"/>
                <w:szCs w:val="20"/>
              </w:rPr>
            </w:pPr>
            <w:r>
              <w:rPr>
                <w:rFonts w:ascii="Arial" w:hAnsi="Arial" w:cs="Arial"/>
                <w:color w:val="000000"/>
                <w:sz w:val="20"/>
                <w:szCs w:val="20"/>
              </w:rPr>
              <w:t>0,0</w:t>
            </w:r>
          </w:p>
        </w:tc>
      </w:tr>
      <w:tr w:rsidR="00084531" w14:paraId="0A293F73" w14:textId="77777777" w:rsidTr="00CC2F50">
        <w:trPr>
          <w:trHeight w:val="68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5128162" w14:textId="77777777" w:rsidR="00084531" w:rsidRDefault="00084531">
            <w:pPr>
              <w:jc w:val="center"/>
              <w:rPr>
                <w:rFonts w:ascii="Arial" w:hAnsi="Arial" w:cs="Arial"/>
                <w:color w:val="000000"/>
                <w:sz w:val="20"/>
                <w:szCs w:val="20"/>
              </w:rPr>
            </w:pPr>
            <w:r>
              <w:rPr>
                <w:rFonts w:ascii="Arial" w:hAnsi="Arial" w:cs="Arial"/>
                <w:color w:val="000000"/>
                <w:sz w:val="20"/>
                <w:szCs w:val="20"/>
              </w:rPr>
              <w:t>13.</w:t>
            </w:r>
          </w:p>
        </w:tc>
        <w:tc>
          <w:tcPr>
            <w:tcW w:w="1207" w:type="pct"/>
            <w:tcBorders>
              <w:top w:val="nil"/>
              <w:left w:val="nil"/>
              <w:bottom w:val="single" w:sz="4" w:space="0" w:color="auto"/>
              <w:right w:val="single" w:sz="4" w:space="0" w:color="auto"/>
            </w:tcBorders>
            <w:shd w:val="clear" w:color="auto" w:fill="auto"/>
            <w:vAlign w:val="center"/>
            <w:hideMark/>
          </w:tcPr>
          <w:p w14:paraId="21FA60F9" w14:textId="77777777" w:rsidR="00084531" w:rsidRDefault="00084531" w:rsidP="00084531">
            <w:pPr>
              <w:rPr>
                <w:rFonts w:ascii="Arial" w:hAnsi="Arial" w:cs="Arial"/>
                <w:color w:val="000000"/>
                <w:sz w:val="20"/>
                <w:szCs w:val="20"/>
              </w:rPr>
            </w:pPr>
            <w:r>
              <w:rPr>
                <w:rFonts w:ascii="Arial" w:hAnsi="Arial" w:cs="Arial"/>
                <w:color w:val="000000"/>
                <w:sz w:val="20"/>
                <w:szCs w:val="20"/>
              </w:rPr>
              <w:t>Доля потребителей, присоединенных к тепловым сетям по открытой системе</w:t>
            </w:r>
          </w:p>
        </w:tc>
        <w:tc>
          <w:tcPr>
            <w:tcW w:w="495" w:type="pct"/>
            <w:tcBorders>
              <w:top w:val="nil"/>
              <w:left w:val="nil"/>
              <w:bottom w:val="single" w:sz="4" w:space="0" w:color="auto"/>
              <w:right w:val="single" w:sz="4" w:space="0" w:color="auto"/>
            </w:tcBorders>
            <w:shd w:val="clear" w:color="auto" w:fill="auto"/>
            <w:vAlign w:val="center"/>
            <w:hideMark/>
          </w:tcPr>
          <w:p w14:paraId="1D66F82A" w14:textId="77777777" w:rsidR="00084531" w:rsidRDefault="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156416" behindDoc="0" locked="0" layoutInCell="1" allowOverlap="1" wp14:anchorId="3636D26E" wp14:editId="703391DC">
                  <wp:simplePos x="0" y="0"/>
                  <wp:positionH relativeFrom="column">
                    <wp:posOffset>320040</wp:posOffset>
                  </wp:positionH>
                  <wp:positionV relativeFrom="paragraph">
                    <wp:posOffset>38100</wp:posOffset>
                  </wp:positionV>
                  <wp:extent cx="411480" cy="259080"/>
                  <wp:effectExtent l="0" t="0" r="0" b="0"/>
                  <wp:wrapNone/>
                  <wp:docPr id="14" name="Рисунок 14"/>
                  <wp:cNvGraphicFramePr/>
                  <a:graphic xmlns:a="http://schemas.openxmlformats.org/drawingml/2006/main">
                    <a:graphicData uri="http://schemas.openxmlformats.org/drawingml/2006/picture">
                      <pic:pic xmlns:pic="http://schemas.openxmlformats.org/drawingml/2006/picture">
                        <pic:nvPicPr>
                          <pic:cNvPr id="14" name="Рисунок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14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124B3695" w14:textId="77777777" w:rsidR="00084531" w:rsidRDefault="00084531">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4" w:space="0" w:color="auto"/>
              <w:right w:val="single" w:sz="4" w:space="0" w:color="auto"/>
            </w:tcBorders>
            <w:shd w:val="clear" w:color="auto" w:fill="auto"/>
            <w:vAlign w:val="center"/>
            <w:hideMark/>
          </w:tcPr>
          <w:p w14:paraId="6A79A501" w14:textId="77777777" w:rsidR="00084531" w:rsidRDefault="00084531">
            <w:pPr>
              <w:jc w:val="center"/>
              <w:rPr>
                <w:rFonts w:ascii="Arial" w:hAnsi="Arial" w:cs="Arial"/>
                <w:color w:val="000000"/>
                <w:sz w:val="20"/>
                <w:szCs w:val="20"/>
              </w:rPr>
            </w:pPr>
            <w:r>
              <w:rPr>
                <w:rFonts w:ascii="Arial" w:hAnsi="Arial" w:cs="Arial"/>
                <w:color w:val="000000"/>
                <w:sz w:val="20"/>
                <w:szCs w:val="20"/>
              </w:rPr>
              <w:t>0,0%</w:t>
            </w:r>
          </w:p>
        </w:tc>
        <w:tc>
          <w:tcPr>
            <w:tcW w:w="294" w:type="pct"/>
            <w:tcBorders>
              <w:top w:val="nil"/>
              <w:left w:val="nil"/>
              <w:bottom w:val="single" w:sz="4" w:space="0" w:color="auto"/>
              <w:right w:val="single" w:sz="4" w:space="0" w:color="auto"/>
            </w:tcBorders>
            <w:shd w:val="clear" w:color="auto" w:fill="auto"/>
            <w:vAlign w:val="center"/>
            <w:hideMark/>
          </w:tcPr>
          <w:p w14:paraId="57BBFE04" w14:textId="77777777" w:rsidR="00084531" w:rsidRDefault="00084531">
            <w:pPr>
              <w:jc w:val="center"/>
              <w:rPr>
                <w:rFonts w:ascii="Arial" w:hAnsi="Arial" w:cs="Arial"/>
                <w:color w:val="000000"/>
                <w:sz w:val="20"/>
                <w:szCs w:val="20"/>
              </w:rPr>
            </w:pPr>
            <w:r>
              <w:rPr>
                <w:rFonts w:ascii="Arial" w:hAnsi="Arial" w:cs="Arial"/>
                <w:color w:val="000000"/>
                <w:sz w:val="20"/>
                <w:szCs w:val="20"/>
              </w:rPr>
              <w:t>0,0%</w:t>
            </w:r>
          </w:p>
        </w:tc>
        <w:tc>
          <w:tcPr>
            <w:tcW w:w="294" w:type="pct"/>
            <w:tcBorders>
              <w:top w:val="nil"/>
              <w:left w:val="nil"/>
              <w:bottom w:val="single" w:sz="4" w:space="0" w:color="auto"/>
              <w:right w:val="single" w:sz="4" w:space="0" w:color="auto"/>
            </w:tcBorders>
            <w:shd w:val="clear" w:color="auto" w:fill="auto"/>
            <w:vAlign w:val="center"/>
            <w:hideMark/>
          </w:tcPr>
          <w:p w14:paraId="620CB372" w14:textId="77777777" w:rsidR="00084531" w:rsidRDefault="00084531">
            <w:pPr>
              <w:jc w:val="center"/>
              <w:rPr>
                <w:rFonts w:ascii="Arial" w:hAnsi="Arial" w:cs="Arial"/>
                <w:color w:val="000000"/>
                <w:sz w:val="20"/>
                <w:szCs w:val="20"/>
              </w:rPr>
            </w:pPr>
            <w:r>
              <w:rPr>
                <w:rFonts w:ascii="Arial" w:hAnsi="Arial" w:cs="Arial"/>
                <w:color w:val="000000"/>
                <w:sz w:val="20"/>
                <w:szCs w:val="20"/>
              </w:rPr>
              <w:t>0,0%</w:t>
            </w:r>
          </w:p>
        </w:tc>
        <w:tc>
          <w:tcPr>
            <w:tcW w:w="294" w:type="pct"/>
            <w:tcBorders>
              <w:top w:val="nil"/>
              <w:left w:val="nil"/>
              <w:bottom w:val="single" w:sz="4" w:space="0" w:color="auto"/>
              <w:right w:val="single" w:sz="4" w:space="0" w:color="auto"/>
            </w:tcBorders>
            <w:shd w:val="clear" w:color="auto" w:fill="auto"/>
            <w:vAlign w:val="center"/>
            <w:hideMark/>
          </w:tcPr>
          <w:p w14:paraId="1C4D0E02" w14:textId="77777777" w:rsidR="00084531" w:rsidRDefault="00084531">
            <w:pPr>
              <w:jc w:val="center"/>
              <w:rPr>
                <w:rFonts w:ascii="Arial" w:hAnsi="Arial" w:cs="Arial"/>
                <w:color w:val="000000"/>
                <w:sz w:val="20"/>
                <w:szCs w:val="20"/>
              </w:rPr>
            </w:pPr>
            <w:r>
              <w:rPr>
                <w:rFonts w:ascii="Arial" w:hAnsi="Arial" w:cs="Arial"/>
                <w:color w:val="000000"/>
                <w:sz w:val="20"/>
                <w:szCs w:val="20"/>
              </w:rPr>
              <w:t>0,0%</w:t>
            </w:r>
          </w:p>
        </w:tc>
        <w:tc>
          <w:tcPr>
            <w:tcW w:w="294" w:type="pct"/>
            <w:tcBorders>
              <w:top w:val="nil"/>
              <w:left w:val="nil"/>
              <w:bottom w:val="single" w:sz="4" w:space="0" w:color="auto"/>
              <w:right w:val="single" w:sz="4" w:space="0" w:color="auto"/>
            </w:tcBorders>
            <w:shd w:val="clear" w:color="auto" w:fill="auto"/>
            <w:vAlign w:val="center"/>
            <w:hideMark/>
          </w:tcPr>
          <w:p w14:paraId="531F244A" w14:textId="77777777" w:rsidR="00084531" w:rsidRDefault="00084531">
            <w:pPr>
              <w:jc w:val="center"/>
              <w:rPr>
                <w:rFonts w:ascii="Arial" w:hAnsi="Arial" w:cs="Arial"/>
                <w:color w:val="000000"/>
                <w:sz w:val="20"/>
                <w:szCs w:val="20"/>
              </w:rPr>
            </w:pPr>
            <w:r>
              <w:rPr>
                <w:rFonts w:ascii="Arial" w:hAnsi="Arial" w:cs="Arial"/>
                <w:color w:val="000000"/>
                <w:sz w:val="20"/>
                <w:szCs w:val="20"/>
              </w:rPr>
              <w:t>0,0%</w:t>
            </w:r>
          </w:p>
        </w:tc>
        <w:tc>
          <w:tcPr>
            <w:tcW w:w="294" w:type="pct"/>
            <w:tcBorders>
              <w:top w:val="nil"/>
              <w:left w:val="nil"/>
              <w:bottom w:val="single" w:sz="4" w:space="0" w:color="auto"/>
              <w:right w:val="single" w:sz="4" w:space="0" w:color="auto"/>
            </w:tcBorders>
            <w:shd w:val="clear" w:color="auto" w:fill="auto"/>
            <w:vAlign w:val="center"/>
            <w:hideMark/>
          </w:tcPr>
          <w:p w14:paraId="6CC0023F" w14:textId="77777777" w:rsidR="00084531" w:rsidRDefault="00084531">
            <w:pPr>
              <w:jc w:val="center"/>
              <w:rPr>
                <w:rFonts w:ascii="Arial" w:hAnsi="Arial" w:cs="Arial"/>
                <w:color w:val="000000"/>
                <w:sz w:val="20"/>
                <w:szCs w:val="20"/>
              </w:rPr>
            </w:pPr>
            <w:r>
              <w:rPr>
                <w:rFonts w:ascii="Arial" w:hAnsi="Arial" w:cs="Arial"/>
                <w:color w:val="000000"/>
                <w:sz w:val="20"/>
                <w:szCs w:val="20"/>
              </w:rPr>
              <w:t>0,0%</w:t>
            </w:r>
          </w:p>
        </w:tc>
        <w:tc>
          <w:tcPr>
            <w:tcW w:w="294" w:type="pct"/>
            <w:tcBorders>
              <w:top w:val="nil"/>
              <w:left w:val="nil"/>
              <w:bottom w:val="single" w:sz="4" w:space="0" w:color="auto"/>
              <w:right w:val="single" w:sz="4" w:space="0" w:color="auto"/>
            </w:tcBorders>
            <w:shd w:val="clear" w:color="auto" w:fill="auto"/>
            <w:vAlign w:val="center"/>
            <w:hideMark/>
          </w:tcPr>
          <w:p w14:paraId="1D232326" w14:textId="77777777" w:rsidR="00084531" w:rsidRDefault="00084531">
            <w:pPr>
              <w:jc w:val="center"/>
              <w:rPr>
                <w:rFonts w:ascii="Arial" w:hAnsi="Arial" w:cs="Arial"/>
                <w:color w:val="000000"/>
                <w:sz w:val="20"/>
                <w:szCs w:val="20"/>
              </w:rPr>
            </w:pPr>
            <w:r>
              <w:rPr>
                <w:rFonts w:ascii="Arial" w:hAnsi="Arial" w:cs="Arial"/>
                <w:color w:val="000000"/>
                <w:sz w:val="20"/>
                <w:szCs w:val="20"/>
              </w:rPr>
              <w:t>0,0%</w:t>
            </w:r>
          </w:p>
        </w:tc>
        <w:tc>
          <w:tcPr>
            <w:tcW w:w="295" w:type="pct"/>
            <w:tcBorders>
              <w:top w:val="nil"/>
              <w:left w:val="nil"/>
              <w:bottom w:val="single" w:sz="4" w:space="0" w:color="auto"/>
              <w:right w:val="single" w:sz="4" w:space="0" w:color="auto"/>
            </w:tcBorders>
            <w:shd w:val="clear" w:color="auto" w:fill="auto"/>
            <w:vAlign w:val="center"/>
            <w:hideMark/>
          </w:tcPr>
          <w:p w14:paraId="680830CF" w14:textId="77777777" w:rsidR="00084531" w:rsidRDefault="00084531">
            <w:pPr>
              <w:jc w:val="center"/>
              <w:rPr>
                <w:rFonts w:ascii="Arial" w:hAnsi="Arial" w:cs="Arial"/>
                <w:color w:val="000000"/>
                <w:sz w:val="20"/>
                <w:szCs w:val="20"/>
              </w:rPr>
            </w:pPr>
            <w:r>
              <w:rPr>
                <w:rFonts w:ascii="Arial" w:hAnsi="Arial" w:cs="Arial"/>
                <w:color w:val="000000"/>
                <w:sz w:val="20"/>
                <w:szCs w:val="20"/>
              </w:rPr>
              <w:t>0,0%</w:t>
            </w:r>
          </w:p>
        </w:tc>
        <w:tc>
          <w:tcPr>
            <w:tcW w:w="294" w:type="pct"/>
            <w:tcBorders>
              <w:top w:val="nil"/>
              <w:left w:val="nil"/>
              <w:bottom w:val="single" w:sz="4" w:space="0" w:color="auto"/>
              <w:right w:val="single" w:sz="4" w:space="0" w:color="auto"/>
            </w:tcBorders>
            <w:shd w:val="clear" w:color="auto" w:fill="auto"/>
            <w:vAlign w:val="center"/>
            <w:hideMark/>
          </w:tcPr>
          <w:p w14:paraId="1D456465" w14:textId="77777777" w:rsidR="00084531" w:rsidRDefault="00084531">
            <w:pPr>
              <w:jc w:val="center"/>
              <w:rPr>
                <w:rFonts w:ascii="Arial" w:hAnsi="Arial" w:cs="Arial"/>
                <w:color w:val="000000"/>
                <w:sz w:val="20"/>
                <w:szCs w:val="20"/>
              </w:rPr>
            </w:pPr>
            <w:r>
              <w:rPr>
                <w:rFonts w:ascii="Arial" w:hAnsi="Arial" w:cs="Arial"/>
                <w:color w:val="000000"/>
                <w:sz w:val="20"/>
                <w:szCs w:val="20"/>
              </w:rPr>
              <w:t>0,0%</w:t>
            </w:r>
          </w:p>
        </w:tc>
      </w:tr>
      <w:tr w:rsidR="00084531" w14:paraId="03FA9EFA" w14:textId="77777777" w:rsidTr="00CC2F50">
        <w:trPr>
          <w:trHeight w:val="68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B73E090" w14:textId="77777777" w:rsidR="00084531" w:rsidRDefault="00084531">
            <w:pPr>
              <w:jc w:val="center"/>
              <w:rPr>
                <w:rFonts w:ascii="Arial" w:hAnsi="Arial" w:cs="Arial"/>
                <w:color w:val="000000"/>
                <w:sz w:val="20"/>
                <w:szCs w:val="20"/>
              </w:rPr>
            </w:pPr>
            <w:r>
              <w:rPr>
                <w:rFonts w:ascii="Arial" w:hAnsi="Arial" w:cs="Arial"/>
                <w:color w:val="000000"/>
                <w:sz w:val="20"/>
                <w:szCs w:val="20"/>
              </w:rPr>
              <w:t>14.</w:t>
            </w:r>
          </w:p>
        </w:tc>
        <w:tc>
          <w:tcPr>
            <w:tcW w:w="1207" w:type="pct"/>
            <w:tcBorders>
              <w:top w:val="nil"/>
              <w:left w:val="nil"/>
              <w:bottom w:val="single" w:sz="4" w:space="0" w:color="auto"/>
              <w:right w:val="single" w:sz="4" w:space="0" w:color="auto"/>
            </w:tcBorders>
            <w:shd w:val="clear" w:color="auto" w:fill="auto"/>
            <w:vAlign w:val="center"/>
            <w:hideMark/>
          </w:tcPr>
          <w:p w14:paraId="577AE095" w14:textId="77777777" w:rsidR="00084531" w:rsidRDefault="00084531" w:rsidP="00084531">
            <w:pPr>
              <w:rPr>
                <w:rFonts w:ascii="Arial" w:hAnsi="Arial" w:cs="Arial"/>
                <w:color w:val="000000"/>
                <w:sz w:val="20"/>
                <w:szCs w:val="20"/>
              </w:rPr>
            </w:pPr>
            <w:r>
              <w:rPr>
                <w:rFonts w:ascii="Arial" w:hAnsi="Arial" w:cs="Arial"/>
                <w:color w:val="000000"/>
                <w:sz w:val="20"/>
                <w:szCs w:val="20"/>
              </w:rPr>
              <w:t>Расчетный расход теплоносителя (в соответствии с утвержденным графиком отпуска тепла в тепловые сети)</w:t>
            </w:r>
          </w:p>
        </w:tc>
        <w:tc>
          <w:tcPr>
            <w:tcW w:w="495" w:type="pct"/>
            <w:tcBorders>
              <w:top w:val="nil"/>
              <w:left w:val="nil"/>
              <w:bottom w:val="single" w:sz="4" w:space="0" w:color="auto"/>
              <w:right w:val="single" w:sz="4" w:space="0" w:color="auto"/>
            </w:tcBorders>
            <w:shd w:val="clear" w:color="auto" w:fill="auto"/>
            <w:vAlign w:val="center"/>
            <w:hideMark/>
          </w:tcPr>
          <w:p w14:paraId="2006A01A" w14:textId="77777777" w:rsidR="00084531" w:rsidRDefault="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172800" behindDoc="0" locked="0" layoutInCell="1" allowOverlap="1" wp14:anchorId="056FA534" wp14:editId="27216E2B">
                  <wp:simplePos x="0" y="0"/>
                  <wp:positionH relativeFrom="column">
                    <wp:posOffset>343535</wp:posOffset>
                  </wp:positionH>
                  <wp:positionV relativeFrom="paragraph">
                    <wp:posOffset>-66040</wp:posOffset>
                  </wp:positionV>
                  <wp:extent cx="220980" cy="259080"/>
                  <wp:effectExtent l="0" t="0" r="0" b="0"/>
                  <wp:wrapNone/>
                  <wp:docPr id="15" name="Рисунок 15"/>
                  <wp:cNvGraphicFramePr/>
                  <a:graphic xmlns:a="http://schemas.openxmlformats.org/drawingml/2006/main">
                    <a:graphicData uri="http://schemas.openxmlformats.org/drawingml/2006/picture">
                      <pic:pic xmlns:pic="http://schemas.openxmlformats.org/drawingml/2006/picture">
                        <pic:nvPicPr>
                          <pic:cNvPr id="15" name="Рисунок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3938D578" w14:textId="77777777" w:rsidR="00084531" w:rsidRDefault="00084531">
            <w:pPr>
              <w:jc w:val="center"/>
              <w:rPr>
                <w:rFonts w:ascii="Arial" w:hAnsi="Arial" w:cs="Arial"/>
                <w:color w:val="000000"/>
                <w:sz w:val="20"/>
                <w:szCs w:val="20"/>
              </w:rPr>
            </w:pPr>
            <w:r>
              <w:rPr>
                <w:rFonts w:ascii="Arial" w:hAnsi="Arial" w:cs="Arial"/>
                <w:color w:val="000000"/>
                <w:sz w:val="20"/>
                <w:szCs w:val="20"/>
              </w:rPr>
              <w:t>тонн/ч</w:t>
            </w:r>
          </w:p>
        </w:tc>
        <w:tc>
          <w:tcPr>
            <w:tcW w:w="294" w:type="pct"/>
            <w:tcBorders>
              <w:top w:val="nil"/>
              <w:left w:val="nil"/>
              <w:bottom w:val="single" w:sz="4" w:space="0" w:color="auto"/>
              <w:right w:val="single" w:sz="4" w:space="0" w:color="auto"/>
            </w:tcBorders>
            <w:shd w:val="clear" w:color="auto" w:fill="auto"/>
            <w:vAlign w:val="center"/>
            <w:hideMark/>
          </w:tcPr>
          <w:p w14:paraId="54623622" w14:textId="77777777" w:rsidR="00084531" w:rsidRDefault="00084531">
            <w:pPr>
              <w:jc w:val="center"/>
              <w:rPr>
                <w:rFonts w:ascii="Arial" w:hAnsi="Arial" w:cs="Arial"/>
                <w:color w:val="000000"/>
                <w:sz w:val="20"/>
                <w:szCs w:val="20"/>
              </w:rPr>
            </w:pPr>
            <w:r>
              <w:rPr>
                <w:rFonts w:ascii="Arial" w:hAnsi="Arial" w:cs="Arial"/>
                <w:color w:val="000000"/>
                <w:sz w:val="20"/>
                <w:szCs w:val="20"/>
              </w:rPr>
              <w:t>6164</w:t>
            </w:r>
          </w:p>
        </w:tc>
        <w:tc>
          <w:tcPr>
            <w:tcW w:w="294" w:type="pct"/>
            <w:tcBorders>
              <w:top w:val="nil"/>
              <w:left w:val="nil"/>
              <w:bottom w:val="single" w:sz="4" w:space="0" w:color="auto"/>
              <w:right w:val="single" w:sz="4" w:space="0" w:color="auto"/>
            </w:tcBorders>
            <w:shd w:val="clear" w:color="auto" w:fill="auto"/>
            <w:vAlign w:val="center"/>
            <w:hideMark/>
          </w:tcPr>
          <w:p w14:paraId="56C39283" w14:textId="77777777" w:rsidR="00084531" w:rsidRDefault="00084531">
            <w:pPr>
              <w:jc w:val="center"/>
              <w:rPr>
                <w:rFonts w:ascii="Arial" w:hAnsi="Arial" w:cs="Arial"/>
                <w:color w:val="000000"/>
                <w:sz w:val="20"/>
                <w:szCs w:val="20"/>
              </w:rPr>
            </w:pPr>
            <w:r>
              <w:rPr>
                <w:rFonts w:ascii="Arial" w:hAnsi="Arial" w:cs="Arial"/>
                <w:color w:val="000000"/>
                <w:sz w:val="20"/>
                <w:szCs w:val="20"/>
              </w:rPr>
              <w:t>6155</w:t>
            </w:r>
          </w:p>
        </w:tc>
        <w:tc>
          <w:tcPr>
            <w:tcW w:w="294" w:type="pct"/>
            <w:tcBorders>
              <w:top w:val="nil"/>
              <w:left w:val="nil"/>
              <w:bottom w:val="single" w:sz="4" w:space="0" w:color="auto"/>
              <w:right w:val="single" w:sz="4" w:space="0" w:color="auto"/>
            </w:tcBorders>
            <w:shd w:val="clear" w:color="auto" w:fill="auto"/>
            <w:vAlign w:val="center"/>
            <w:hideMark/>
          </w:tcPr>
          <w:p w14:paraId="27D89577" w14:textId="77777777" w:rsidR="00084531" w:rsidRDefault="00084531">
            <w:pPr>
              <w:jc w:val="center"/>
              <w:rPr>
                <w:rFonts w:ascii="Arial" w:hAnsi="Arial" w:cs="Arial"/>
                <w:color w:val="000000"/>
                <w:sz w:val="20"/>
                <w:szCs w:val="20"/>
              </w:rPr>
            </w:pPr>
            <w:r>
              <w:rPr>
                <w:rFonts w:ascii="Arial" w:hAnsi="Arial" w:cs="Arial"/>
                <w:color w:val="000000"/>
                <w:sz w:val="20"/>
                <w:szCs w:val="20"/>
              </w:rPr>
              <w:t>6181</w:t>
            </w:r>
          </w:p>
        </w:tc>
        <w:tc>
          <w:tcPr>
            <w:tcW w:w="294" w:type="pct"/>
            <w:tcBorders>
              <w:top w:val="nil"/>
              <w:left w:val="nil"/>
              <w:bottom w:val="single" w:sz="4" w:space="0" w:color="auto"/>
              <w:right w:val="single" w:sz="4" w:space="0" w:color="auto"/>
            </w:tcBorders>
            <w:shd w:val="clear" w:color="auto" w:fill="auto"/>
            <w:vAlign w:val="center"/>
            <w:hideMark/>
          </w:tcPr>
          <w:p w14:paraId="3AEAC2F5" w14:textId="77777777" w:rsidR="00084531" w:rsidRDefault="00084531">
            <w:pPr>
              <w:jc w:val="center"/>
              <w:rPr>
                <w:rFonts w:ascii="Arial" w:hAnsi="Arial" w:cs="Arial"/>
                <w:color w:val="000000"/>
                <w:sz w:val="20"/>
                <w:szCs w:val="20"/>
              </w:rPr>
            </w:pPr>
            <w:r>
              <w:rPr>
                <w:rFonts w:ascii="Arial" w:hAnsi="Arial" w:cs="Arial"/>
                <w:color w:val="000000"/>
                <w:sz w:val="20"/>
                <w:szCs w:val="20"/>
              </w:rPr>
              <w:t>6174</w:t>
            </w:r>
          </w:p>
        </w:tc>
        <w:tc>
          <w:tcPr>
            <w:tcW w:w="294" w:type="pct"/>
            <w:tcBorders>
              <w:top w:val="nil"/>
              <w:left w:val="nil"/>
              <w:bottom w:val="single" w:sz="4" w:space="0" w:color="auto"/>
              <w:right w:val="single" w:sz="4" w:space="0" w:color="auto"/>
            </w:tcBorders>
            <w:shd w:val="clear" w:color="auto" w:fill="auto"/>
            <w:vAlign w:val="center"/>
            <w:hideMark/>
          </w:tcPr>
          <w:p w14:paraId="5B460AD7" w14:textId="77777777" w:rsidR="00084531" w:rsidRDefault="00084531">
            <w:pPr>
              <w:jc w:val="center"/>
              <w:rPr>
                <w:rFonts w:ascii="Arial" w:hAnsi="Arial" w:cs="Arial"/>
                <w:color w:val="000000"/>
                <w:sz w:val="20"/>
                <w:szCs w:val="20"/>
              </w:rPr>
            </w:pPr>
            <w:r>
              <w:rPr>
                <w:rFonts w:ascii="Arial" w:hAnsi="Arial" w:cs="Arial"/>
                <w:color w:val="000000"/>
                <w:sz w:val="20"/>
                <w:szCs w:val="20"/>
              </w:rPr>
              <w:t>6207</w:t>
            </w:r>
          </w:p>
        </w:tc>
        <w:tc>
          <w:tcPr>
            <w:tcW w:w="294" w:type="pct"/>
            <w:tcBorders>
              <w:top w:val="nil"/>
              <w:left w:val="nil"/>
              <w:bottom w:val="single" w:sz="4" w:space="0" w:color="auto"/>
              <w:right w:val="single" w:sz="4" w:space="0" w:color="auto"/>
            </w:tcBorders>
            <w:shd w:val="clear" w:color="auto" w:fill="auto"/>
            <w:vAlign w:val="center"/>
            <w:hideMark/>
          </w:tcPr>
          <w:p w14:paraId="291AD224" w14:textId="77777777" w:rsidR="00084531" w:rsidRDefault="00084531">
            <w:pPr>
              <w:jc w:val="center"/>
              <w:rPr>
                <w:rFonts w:ascii="Arial" w:hAnsi="Arial" w:cs="Arial"/>
                <w:color w:val="000000"/>
                <w:sz w:val="20"/>
                <w:szCs w:val="20"/>
              </w:rPr>
            </w:pPr>
            <w:r>
              <w:rPr>
                <w:rFonts w:ascii="Arial" w:hAnsi="Arial" w:cs="Arial"/>
                <w:color w:val="000000"/>
                <w:sz w:val="20"/>
                <w:szCs w:val="20"/>
              </w:rPr>
              <w:t>6212</w:t>
            </w:r>
          </w:p>
        </w:tc>
        <w:tc>
          <w:tcPr>
            <w:tcW w:w="294" w:type="pct"/>
            <w:tcBorders>
              <w:top w:val="nil"/>
              <w:left w:val="nil"/>
              <w:bottom w:val="single" w:sz="4" w:space="0" w:color="auto"/>
              <w:right w:val="single" w:sz="4" w:space="0" w:color="auto"/>
            </w:tcBorders>
            <w:shd w:val="clear" w:color="auto" w:fill="auto"/>
            <w:vAlign w:val="center"/>
            <w:hideMark/>
          </w:tcPr>
          <w:p w14:paraId="04FC8879" w14:textId="77777777" w:rsidR="00084531" w:rsidRDefault="00084531">
            <w:pPr>
              <w:jc w:val="center"/>
              <w:rPr>
                <w:rFonts w:ascii="Arial" w:hAnsi="Arial" w:cs="Arial"/>
                <w:color w:val="000000"/>
                <w:sz w:val="20"/>
                <w:szCs w:val="20"/>
              </w:rPr>
            </w:pPr>
            <w:r>
              <w:rPr>
                <w:rFonts w:ascii="Arial" w:hAnsi="Arial" w:cs="Arial"/>
                <w:color w:val="000000"/>
                <w:sz w:val="20"/>
                <w:szCs w:val="20"/>
              </w:rPr>
              <w:t>7141</w:t>
            </w:r>
          </w:p>
        </w:tc>
        <w:tc>
          <w:tcPr>
            <w:tcW w:w="295" w:type="pct"/>
            <w:tcBorders>
              <w:top w:val="nil"/>
              <w:left w:val="nil"/>
              <w:bottom w:val="single" w:sz="4" w:space="0" w:color="auto"/>
              <w:right w:val="single" w:sz="4" w:space="0" w:color="auto"/>
            </w:tcBorders>
            <w:shd w:val="clear" w:color="auto" w:fill="auto"/>
            <w:vAlign w:val="center"/>
            <w:hideMark/>
          </w:tcPr>
          <w:p w14:paraId="670C31D1" w14:textId="77777777" w:rsidR="00084531" w:rsidRDefault="00084531">
            <w:pPr>
              <w:jc w:val="center"/>
              <w:rPr>
                <w:rFonts w:ascii="Arial" w:hAnsi="Arial" w:cs="Arial"/>
                <w:color w:val="000000"/>
                <w:sz w:val="20"/>
                <w:szCs w:val="20"/>
              </w:rPr>
            </w:pPr>
            <w:r>
              <w:rPr>
                <w:rFonts w:ascii="Arial" w:hAnsi="Arial" w:cs="Arial"/>
                <w:color w:val="000000"/>
                <w:sz w:val="20"/>
                <w:szCs w:val="20"/>
              </w:rPr>
              <w:t>7714</w:t>
            </w:r>
          </w:p>
        </w:tc>
        <w:tc>
          <w:tcPr>
            <w:tcW w:w="294" w:type="pct"/>
            <w:tcBorders>
              <w:top w:val="nil"/>
              <w:left w:val="nil"/>
              <w:bottom w:val="single" w:sz="4" w:space="0" w:color="auto"/>
              <w:right w:val="single" w:sz="4" w:space="0" w:color="auto"/>
            </w:tcBorders>
            <w:shd w:val="clear" w:color="auto" w:fill="auto"/>
            <w:vAlign w:val="center"/>
            <w:hideMark/>
          </w:tcPr>
          <w:p w14:paraId="59E0110A" w14:textId="77777777" w:rsidR="00084531" w:rsidRDefault="00084531">
            <w:pPr>
              <w:jc w:val="center"/>
              <w:rPr>
                <w:rFonts w:ascii="Arial" w:hAnsi="Arial" w:cs="Arial"/>
                <w:color w:val="000000"/>
                <w:sz w:val="20"/>
                <w:szCs w:val="20"/>
              </w:rPr>
            </w:pPr>
            <w:r>
              <w:rPr>
                <w:rFonts w:ascii="Arial" w:hAnsi="Arial" w:cs="Arial"/>
                <w:color w:val="000000"/>
                <w:sz w:val="20"/>
                <w:szCs w:val="20"/>
              </w:rPr>
              <w:t>8126</w:t>
            </w:r>
          </w:p>
        </w:tc>
      </w:tr>
      <w:tr w:rsidR="00084531" w14:paraId="24529DB3" w14:textId="77777777" w:rsidTr="00CC2F50">
        <w:trPr>
          <w:trHeight w:val="34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40B19757" w14:textId="77777777" w:rsidR="00084531" w:rsidRDefault="00084531">
            <w:pPr>
              <w:jc w:val="center"/>
              <w:rPr>
                <w:rFonts w:ascii="Arial" w:hAnsi="Arial" w:cs="Arial"/>
                <w:color w:val="000000"/>
                <w:sz w:val="20"/>
                <w:szCs w:val="20"/>
              </w:rPr>
            </w:pPr>
            <w:r>
              <w:rPr>
                <w:rFonts w:ascii="Arial" w:hAnsi="Arial" w:cs="Arial"/>
                <w:color w:val="000000"/>
                <w:sz w:val="20"/>
                <w:szCs w:val="20"/>
              </w:rPr>
              <w:t>15.</w:t>
            </w:r>
          </w:p>
        </w:tc>
        <w:tc>
          <w:tcPr>
            <w:tcW w:w="1207" w:type="pct"/>
            <w:tcBorders>
              <w:top w:val="nil"/>
              <w:left w:val="nil"/>
              <w:bottom w:val="single" w:sz="4" w:space="0" w:color="auto"/>
              <w:right w:val="single" w:sz="4" w:space="0" w:color="auto"/>
            </w:tcBorders>
            <w:shd w:val="clear" w:color="auto" w:fill="auto"/>
            <w:vAlign w:val="center"/>
            <w:hideMark/>
          </w:tcPr>
          <w:p w14:paraId="7807B91F" w14:textId="77777777" w:rsidR="00084531" w:rsidRDefault="00084531" w:rsidP="00084531">
            <w:pPr>
              <w:rPr>
                <w:rFonts w:ascii="Arial" w:hAnsi="Arial" w:cs="Arial"/>
                <w:color w:val="000000"/>
                <w:sz w:val="20"/>
                <w:szCs w:val="20"/>
              </w:rPr>
            </w:pPr>
            <w:r>
              <w:rPr>
                <w:rFonts w:ascii="Arial" w:hAnsi="Arial" w:cs="Arial"/>
                <w:color w:val="000000"/>
                <w:sz w:val="20"/>
                <w:szCs w:val="20"/>
              </w:rPr>
              <w:t>Фактический расход теплоносителя</w:t>
            </w:r>
          </w:p>
        </w:tc>
        <w:tc>
          <w:tcPr>
            <w:tcW w:w="495" w:type="pct"/>
            <w:tcBorders>
              <w:top w:val="nil"/>
              <w:left w:val="nil"/>
              <w:bottom w:val="single" w:sz="4" w:space="0" w:color="auto"/>
              <w:right w:val="single" w:sz="4" w:space="0" w:color="auto"/>
            </w:tcBorders>
            <w:shd w:val="clear" w:color="auto" w:fill="auto"/>
            <w:vAlign w:val="center"/>
            <w:hideMark/>
          </w:tcPr>
          <w:p w14:paraId="5B55D644" w14:textId="77777777" w:rsidR="00084531" w:rsidRDefault="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195328" behindDoc="0" locked="0" layoutInCell="1" allowOverlap="1" wp14:anchorId="488C3CE4" wp14:editId="4708C56E">
                  <wp:simplePos x="0" y="0"/>
                  <wp:positionH relativeFrom="column">
                    <wp:posOffset>388620</wp:posOffset>
                  </wp:positionH>
                  <wp:positionV relativeFrom="paragraph">
                    <wp:posOffset>0</wp:posOffset>
                  </wp:positionV>
                  <wp:extent cx="213360" cy="259080"/>
                  <wp:effectExtent l="0" t="0" r="0" b="0"/>
                  <wp:wrapNone/>
                  <wp:docPr id="16" name="Рисунок 16"/>
                  <wp:cNvGraphicFramePr/>
                  <a:graphic xmlns:a="http://schemas.openxmlformats.org/drawingml/2006/main">
                    <a:graphicData uri="http://schemas.openxmlformats.org/drawingml/2006/picture">
                      <pic:pic xmlns:pic="http://schemas.openxmlformats.org/drawingml/2006/picture">
                        <pic:nvPicPr>
                          <pic:cNvPr id="16" name="Рисунок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0709E039" w14:textId="77777777" w:rsidR="00084531" w:rsidRDefault="00084531">
            <w:pPr>
              <w:jc w:val="center"/>
              <w:rPr>
                <w:rFonts w:ascii="Arial" w:hAnsi="Arial" w:cs="Arial"/>
                <w:color w:val="000000"/>
                <w:sz w:val="20"/>
                <w:szCs w:val="20"/>
              </w:rPr>
            </w:pPr>
            <w:r>
              <w:rPr>
                <w:rFonts w:ascii="Arial" w:hAnsi="Arial" w:cs="Arial"/>
                <w:color w:val="000000"/>
                <w:sz w:val="20"/>
                <w:szCs w:val="20"/>
              </w:rPr>
              <w:t>тонн/ч</w:t>
            </w:r>
          </w:p>
        </w:tc>
        <w:tc>
          <w:tcPr>
            <w:tcW w:w="294" w:type="pct"/>
            <w:tcBorders>
              <w:top w:val="nil"/>
              <w:left w:val="nil"/>
              <w:bottom w:val="single" w:sz="4" w:space="0" w:color="auto"/>
              <w:right w:val="single" w:sz="4" w:space="0" w:color="auto"/>
            </w:tcBorders>
            <w:shd w:val="clear" w:color="auto" w:fill="auto"/>
            <w:vAlign w:val="center"/>
            <w:hideMark/>
          </w:tcPr>
          <w:p w14:paraId="20EBA54E"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0B315677" w14:textId="77777777" w:rsidR="00084531" w:rsidRDefault="00084531">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4" w:space="0" w:color="auto"/>
              <w:right w:val="single" w:sz="4" w:space="0" w:color="auto"/>
            </w:tcBorders>
            <w:shd w:val="clear" w:color="auto" w:fill="auto"/>
            <w:vAlign w:val="center"/>
            <w:hideMark/>
          </w:tcPr>
          <w:p w14:paraId="7ECEBE63" w14:textId="77777777" w:rsidR="00084531" w:rsidRDefault="00084531">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4" w:space="0" w:color="auto"/>
              <w:right w:val="single" w:sz="4" w:space="0" w:color="auto"/>
            </w:tcBorders>
            <w:shd w:val="clear" w:color="auto" w:fill="auto"/>
            <w:vAlign w:val="center"/>
            <w:hideMark/>
          </w:tcPr>
          <w:p w14:paraId="5C6ACDC8" w14:textId="77777777" w:rsidR="00084531" w:rsidRDefault="00084531">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4" w:space="0" w:color="auto"/>
              <w:right w:val="single" w:sz="4" w:space="0" w:color="auto"/>
            </w:tcBorders>
            <w:shd w:val="clear" w:color="auto" w:fill="auto"/>
            <w:vAlign w:val="center"/>
            <w:hideMark/>
          </w:tcPr>
          <w:p w14:paraId="08654834" w14:textId="77777777" w:rsidR="00084531" w:rsidRDefault="00084531">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4" w:space="0" w:color="auto"/>
              <w:right w:val="single" w:sz="4" w:space="0" w:color="auto"/>
            </w:tcBorders>
            <w:shd w:val="clear" w:color="auto" w:fill="auto"/>
            <w:vAlign w:val="center"/>
            <w:hideMark/>
          </w:tcPr>
          <w:p w14:paraId="308F9E80" w14:textId="77777777" w:rsidR="00084531" w:rsidRDefault="00084531">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4" w:space="0" w:color="auto"/>
              <w:right w:val="single" w:sz="4" w:space="0" w:color="auto"/>
            </w:tcBorders>
            <w:shd w:val="clear" w:color="auto" w:fill="auto"/>
            <w:vAlign w:val="center"/>
            <w:hideMark/>
          </w:tcPr>
          <w:p w14:paraId="10C06367" w14:textId="77777777" w:rsidR="00084531" w:rsidRDefault="00084531">
            <w:pPr>
              <w:jc w:val="center"/>
              <w:rPr>
                <w:rFonts w:ascii="Arial" w:hAnsi="Arial" w:cs="Arial"/>
                <w:color w:val="000000"/>
                <w:sz w:val="20"/>
                <w:szCs w:val="20"/>
              </w:rPr>
            </w:pPr>
            <w:r>
              <w:rPr>
                <w:rFonts w:ascii="Arial" w:hAnsi="Arial" w:cs="Arial"/>
                <w:color w:val="000000"/>
                <w:sz w:val="20"/>
                <w:szCs w:val="20"/>
              </w:rPr>
              <w:t>-</w:t>
            </w:r>
          </w:p>
        </w:tc>
        <w:tc>
          <w:tcPr>
            <w:tcW w:w="295" w:type="pct"/>
            <w:tcBorders>
              <w:top w:val="nil"/>
              <w:left w:val="nil"/>
              <w:bottom w:val="single" w:sz="4" w:space="0" w:color="auto"/>
              <w:right w:val="single" w:sz="4" w:space="0" w:color="auto"/>
            </w:tcBorders>
            <w:shd w:val="clear" w:color="auto" w:fill="auto"/>
            <w:vAlign w:val="center"/>
            <w:hideMark/>
          </w:tcPr>
          <w:p w14:paraId="3FB22429" w14:textId="77777777" w:rsidR="00084531" w:rsidRDefault="00084531">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4" w:space="0" w:color="auto"/>
              <w:right w:val="single" w:sz="4" w:space="0" w:color="auto"/>
            </w:tcBorders>
            <w:shd w:val="clear" w:color="auto" w:fill="auto"/>
            <w:vAlign w:val="center"/>
            <w:hideMark/>
          </w:tcPr>
          <w:p w14:paraId="30220626" w14:textId="77777777" w:rsidR="00084531" w:rsidRDefault="00084531">
            <w:pPr>
              <w:jc w:val="center"/>
              <w:rPr>
                <w:rFonts w:ascii="Arial" w:hAnsi="Arial" w:cs="Arial"/>
                <w:color w:val="000000"/>
                <w:sz w:val="20"/>
                <w:szCs w:val="20"/>
              </w:rPr>
            </w:pPr>
            <w:r>
              <w:rPr>
                <w:rFonts w:ascii="Arial" w:hAnsi="Arial" w:cs="Arial"/>
                <w:color w:val="000000"/>
                <w:sz w:val="20"/>
                <w:szCs w:val="20"/>
              </w:rPr>
              <w:t>-</w:t>
            </w:r>
          </w:p>
        </w:tc>
      </w:tr>
      <w:tr w:rsidR="00084531" w14:paraId="09B29AB6" w14:textId="77777777" w:rsidTr="00CC2F50">
        <w:trPr>
          <w:trHeight w:val="68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107890DB" w14:textId="77777777" w:rsidR="00084531" w:rsidRDefault="00084531">
            <w:pPr>
              <w:jc w:val="center"/>
              <w:rPr>
                <w:rFonts w:ascii="Arial" w:hAnsi="Arial" w:cs="Arial"/>
                <w:color w:val="000000"/>
                <w:sz w:val="20"/>
                <w:szCs w:val="20"/>
              </w:rPr>
            </w:pPr>
            <w:r>
              <w:rPr>
                <w:rFonts w:ascii="Arial" w:hAnsi="Arial" w:cs="Arial"/>
                <w:color w:val="000000"/>
                <w:sz w:val="20"/>
                <w:szCs w:val="20"/>
              </w:rPr>
              <w:t>16.</w:t>
            </w:r>
          </w:p>
        </w:tc>
        <w:tc>
          <w:tcPr>
            <w:tcW w:w="1207" w:type="pct"/>
            <w:tcBorders>
              <w:top w:val="nil"/>
              <w:left w:val="nil"/>
              <w:bottom w:val="single" w:sz="4" w:space="0" w:color="auto"/>
              <w:right w:val="single" w:sz="4" w:space="0" w:color="auto"/>
            </w:tcBorders>
            <w:shd w:val="clear" w:color="auto" w:fill="auto"/>
            <w:vAlign w:val="center"/>
            <w:hideMark/>
          </w:tcPr>
          <w:p w14:paraId="7C59D734" w14:textId="77777777" w:rsidR="00084531" w:rsidRDefault="00084531" w:rsidP="00084531">
            <w:pPr>
              <w:rPr>
                <w:rFonts w:ascii="Arial" w:hAnsi="Arial" w:cs="Arial"/>
                <w:color w:val="000000"/>
                <w:sz w:val="20"/>
                <w:szCs w:val="20"/>
              </w:rPr>
            </w:pPr>
            <w:r>
              <w:rPr>
                <w:rFonts w:ascii="Arial" w:hAnsi="Arial" w:cs="Arial"/>
                <w:color w:val="000000"/>
                <w:sz w:val="20"/>
                <w:szCs w:val="20"/>
              </w:rPr>
              <w:t>Удельный расход теплоносителя на передачу тепловой энергии в горячей воде</w:t>
            </w:r>
          </w:p>
        </w:tc>
        <w:tc>
          <w:tcPr>
            <w:tcW w:w="495" w:type="pct"/>
            <w:tcBorders>
              <w:top w:val="nil"/>
              <w:left w:val="nil"/>
              <w:bottom w:val="single" w:sz="4" w:space="0" w:color="auto"/>
              <w:right w:val="single" w:sz="4" w:space="0" w:color="auto"/>
            </w:tcBorders>
            <w:shd w:val="clear" w:color="auto" w:fill="auto"/>
            <w:vAlign w:val="center"/>
            <w:hideMark/>
          </w:tcPr>
          <w:p w14:paraId="1DA1E831" w14:textId="77777777" w:rsidR="00084531" w:rsidRDefault="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211712" behindDoc="0" locked="0" layoutInCell="1" allowOverlap="1" wp14:anchorId="368AD531" wp14:editId="0721968A">
                  <wp:simplePos x="0" y="0"/>
                  <wp:positionH relativeFrom="column">
                    <wp:posOffset>411480</wp:posOffset>
                  </wp:positionH>
                  <wp:positionV relativeFrom="paragraph">
                    <wp:posOffset>83820</wp:posOffset>
                  </wp:positionV>
                  <wp:extent cx="198120" cy="259080"/>
                  <wp:effectExtent l="0" t="0" r="0" b="0"/>
                  <wp:wrapNone/>
                  <wp:docPr id="2" name="Рисунок 2"/>
                  <wp:cNvGraphicFramePr/>
                  <a:graphic xmlns:a="http://schemas.openxmlformats.org/drawingml/2006/main">
                    <a:graphicData uri="http://schemas.openxmlformats.org/drawingml/2006/picture">
                      <pic:pic xmlns:pic="http://schemas.openxmlformats.org/drawingml/2006/picture">
                        <pic:nvPicPr>
                          <pic:cNvPr id="17" name="Рисунок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81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675574D8" w14:textId="77777777" w:rsidR="00084531" w:rsidRDefault="00084531">
            <w:pPr>
              <w:jc w:val="center"/>
              <w:rPr>
                <w:rFonts w:ascii="Arial" w:hAnsi="Arial" w:cs="Arial"/>
                <w:color w:val="000000"/>
                <w:sz w:val="20"/>
                <w:szCs w:val="20"/>
              </w:rPr>
            </w:pPr>
            <w:r>
              <w:rPr>
                <w:rFonts w:ascii="Arial" w:hAnsi="Arial" w:cs="Arial"/>
                <w:color w:val="000000"/>
                <w:sz w:val="20"/>
                <w:szCs w:val="20"/>
              </w:rPr>
              <w:t>тонн/Гкал</w:t>
            </w:r>
          </w:p>
        </w:tc>
        <w:tc>
          <w:tcPr>
            <w:tcW w:w="294" w:type="pct"/>
            <w:tcBorders>
              <w:top w:val="nil"/>
              <w:left w:val="nil"/>
              <w:bottom w:val="single" w:sz="4" w:space="0" w:color="auto"/>
              <w:right w:val="single" w:sz="4" w:space="0" w:color="auto"/>
            </w:tcBorders>
            <w:shd w:val="clear" w:color="auto" w:fill="auto"/>
            <w:vAlign w:val="center"/>
            <w:hideMark/>
          </w:tcPr>
          <w:p w14:paraId="54706287" w14:textId="77777777" w:rsidR="00084531" w:rsidRDefault="00084531">
            <w:pPr>
              <w:jc w:val="center"/>
              <w:rPr>
                <w:rFonts w:ascii="Arial" w:hAnsi="Arial" w:cs="Arial"/>
                <w:color w:val="000000"/>
                <w:sz w:val="20"/>
                <w:szCs w:val="20"/>
              </w:rPr>
            </w:pPr>
            <w:r>
              <w:rPr>
                <w:rFonts w:ascii="Arial" w:hAnsi="Arial" w:cs="Arial"/>
                <w:color w:val="000000"/>
                <w:sz w:val="20"/>
                <w:szCs w:val="20"/>
              </w:rPr>
              <w:t>16,90</w:t>
            </w:r>
          </w:p>
        </w:tc>
        <w:tc>
          <w:tcPr>
            <w:tcW w:w="294" w:type="pct"/>
            <w:tcBorders>
              <w:top w:val="nil"/>
              <w:left w:val="nil"/>
              <w:bottom w:val="single" w:sz="4" w:space="0" w:color="auto"/>
              <w:right w:val="single" w:sz="4" w:space="0" w:color="auto"/>
            </w:tcBorders>
            <w:shd w:val="clear" w:color="auto" w:fill="auto"/>
            <w:vAlign w:val="center"/>
            <w:hideMark/>
          </w:tcPr>
          <w:p w14:paraId="7680A9A2" w14:textId="77777777" w:rsidR="00084531" w:rsidRDefault="00084531">
            <w:pPr>
              <w:jc w:val="center"/>
              <w:rPr>
                <w:rFonts w:ascii="Arial" w:hAnsi="Arial" w:cs="Arial"/>
                <w:color w:val="000000"/>
                <w:sz w:val="20"/>
                <w:szCs w:val="20"/>
              </w:rPr>
            </w:pPr>
            <w:r>
              <w:rPr>
                <w:rFonts w:ascii="Arial" w:hAnsi="Arial" w:cs="Arial"/>
                <w:color w:val="000000"/>
                <w:sz w:val="20"/>
                <w:szCs w:val="20"/>
              </w:rPr>
              <w:t>16,88</w:t>
            </w:r>
          </w:p>
        </w:tc>
        <w:tc>
          <w:tcPr>
            <w:tcW w:w="294" w:type="pct"/>
            <w:tcBorders>
              <w:top w:val="nil"/>
              <w:left w:val="nil"/>
              <w:bottom w:val="single" w:sz="4" w:space="0" w:color="auto"/>
              <w:right w:val="single" w:sz="4" w:space="0" w:color="auto"/>
            </w:tcBorders>
            <w:shd w:val="clear" w:color="auto" w:fill="auto"/>
            <w:vAlign w:val="center"/>
            <w:hideMark/>
          </w:tcPr>
          <w:p w14:paraId="40F8AED4" w14:textId="77777777" w:rsidR="00084531" w:rsidRDefault="00084531">
            <w:pPr>
              <w:jc w:val="center"/>
              <w:rPr>
                <w:rFonts w:ascii="Arial" w:hAnsi="Arial" w:cs="Arial"/>
                <w:color w:val="000000"/>
                <w:sz w:val="20"/>
                <w:szCs w:val="20"/>
              </w:rPr>
            </w:pPr>
            <w:r>
              <w:rPr>
                <w:rFonts w:ascii="Arial" w:hAnsi="Arial" w:cs="Arial"/>
                <w:color w:val="000000"/>
                <w:sz w:val="20"/>
                <w:szCs w:val="20"/>
              </w:rPr>
              <w:t>16,85</w:t>
            </w:r>
          </w:p>
        </w:tc>
        <w:tc>
          <w:tcPr>
            <w:tcW w:w="294" w:type="pct"/>
            <w:tcBorders>
              <w:top w:val="nil"/>
              <w:left w:val="nil"/>
              <w:bottom w:val="single" w:sz="4" w:space="0" w:color="auto"/>
              <w:right w:val="single" w:sz="4" w:space="0" w:color="auto"/>
            </w:tcBorders>
            <w:shd w:val="clear" w:color="auto" w:fill="auto"/>
            <w:vAlign w:val="center"/>
            <w:hideMark/>
          </w:tcPr>
          <w:p w14:paraId="1F57C1FA" w14:textId="77777777" w:rsidR="00084531" w:rsidRDefault="00084531">
            <w:pPr>
              <w:jc w:val="center"/>
              <w:rPr>
                <w:rFonts w:ascii="Arial" w:hAnsi="Arial" w:cs="Arial"/>
                <w:color w:val="000000"/>
                <w:sz w:val="20"/>
                <w:szCs w:val="20"/>
              </w:rPr>
            </w:pPr>
            <w:r>
              <w:rPr>
                <w:rFonts w:ascii="Arial" w:hAnsi="Arial" w:cs="Arial"/>
                <w:color w:val="000000"/>
                <w:sz w:val="20"/>
                <w:szCs w:val="20"/>
              </w:rPr>
              <w:t>12,91</w:t>
            </w:r>
          </w:p>
        </w:tc>
        <w:tc>
          <w:tcPr>
            <w:tcW w:w="294" w:type="pct"/>
            <w:tcBorders>
              <w:top w:val="nil"/>
              <w:left w:val="nil"/>
              <w:bottom w:val="single" w:sz="4" w:space="0" w:color="auto"/>
              <w:right w:val="single" w:sz="4" w:space="0" w:color="auto"/>
            </w:tcBorders>
            <w:shd w:val="clear" w:color="auto" w:fill="auto"/>
            <w:vAlign w:val="center"/>
            <w:hideMark/>
          </w:tcPr>
          <w:p w14:paraId="04B947D3" w14:textId="77777777" w:rsidR="00084531" w:rsidRDefault="00084531">
            <w:pPr>
              <w:jc w:val="center"/>
              <w:rPr>
                <w:rFonts w:ascii="Arial" w:hAnsi="Arial" w:cs="Arial"/>
                <w:color w:val="000000"/>
                <w:sz w:val="20"/>
                <w:szCs w:val="20"/>
              </w:rPr>
            </w:pPr>
            <w:r>
              <w:rPr>
                <w:rFonts w:ascii="Arial" w:hAnsi="Arial" w:cs="Arial"/>
                <w:color w:val="000000"/>
                <w:sz w:val="20"/>
                <w:szCs w:val="20"/>
              </w:rPr>
              <w:t>16,32</w:t>
            </w:r>
          </w:p>
        </w:tc>
        <w:tc>
          <w:tcPr>
            <w:tcW w:w="294" w:type="pct"/>
            <w:tcBorders>
              <w:top w:val="nil"/>
              <w:left w:val="nil"/>
              <w:bottom w:val="single" w:sz="4" w:space="0" w:color="auto"/>
              <w:right w:val="single" w:sz="4" w:space="0" w:color="auto"/>
            </w:tcBorders>
            <w:shd w:val="clear" w:color="auto" w:fill="auto"/>
            <w:vAlign w:val="center"/>
            <w:hideMark/>
          </w:tcPr>
          <w:p w14:paraId="53051F60" w14:textId="77777777" w:rsidR="00084531" w:rsidRDefault="00084531">
            <w:pPr>
              <w:jc w:val="center"/>
              <w:rPr>
                <w:rFonts w:ascii="Arial" w:hAnsi="Arial" w:cs="Arial"/>
                <w:color w:val="000000"/>
                <w:sz w:val="20"/>
                <w:szCs w:val="20"/>
              </w:rPr>
            </w:pPr>
            <w:r>
              <w:rPr>
                <w:rFonts w:ascii="Arial" w:hAnsi="Arial" w:cs="Arial"/>
                <w:color w:val="000000"/>
                <w:sz w:val="20"/>
                <w:szCs w:val="20"/>
              </w:rPr>
              <w:t>16,32</w:t>
            </w:r>
          </w:p>
        </w:tc>
        <w:tc>
          <w:tcPr>
            <w:tcW w:w="294" w:type="pct"/>
            <w:tcBorders>
              <w:top w:val="nil"/>
              <w:left w:val="nil"/>
              <w:bottom w:val="single" w:sz="4" w:space="0" w:color="auto"/>
              <w:right w:val="single" w:sz="4" w:space="0" w:color="auto"/>
            </w:tcBorders>
            <w:shd w:val="clear" w:color="auto" w:fill="auto"/>
            <w:vAlign w:val="center"/>
            <w:hideMark/>
          </w:tcPr>
          <w:p w14:paraId="069188C9" w14:textId="77777777" w:rsidR="00084531" w:rsidRDefault="00084531">
            <w:pPr>
              <w:jc w:val="center"/>
              <w:rPr>
                <w:rFonts w:ascii="Arial" w:hAnsi="Arial" w:cs="Arial"/>
                <w:color w:val="000000"/>
                <w:sz w:val="20"/>
                <w:szCs w:val="20"/>
              </w:rPr>
            </w:pPr>
            <w:r>
              <w:rPr>
                <w:rFonts w:ascii="Arial" w:hAnsi="Arial" w:cs="Arial"/>
                <w:color w:val="000000"/>
                <w:sz w:val="20"/>
                <w:szCs w:val="20"/>
              </w:rPr>
              <w:t>16,11</w:t>
            </w:r>
          </w:p>
        </w:tc>
        <w:tc>
          <w:tcPr>
            <w:tcW w:w="295" w:type="pct"/>
            <w:tcBorders>
              <w:top w:val="nil"/>
              <w:left w:val="nil"/>
              <w:bottom w:val="single" w:sz="4" w:space="0" w:color="auto"/>
              <w:right w:val="single" w:sz="4" w:space="0" w:color="auto"/>
            </w:tcBorders>
            <w:shd w:val="clear" w:color="auto" w:fill="auto"/>
            <w:vAlign w:val="center"/>
            <w:hideMark/>
          </w:tcPr>
          <w:p w14:paraId="18393182" w14:textId="77777777" w:rsidR="00084531" w:rsidRDefault="00084531">
            <w:pPr>
              <w:jc w:val="center"/>
              <w:rPr>
                <w:rFonts w:ascii="Arial" w:hAnsi="Arial" w:cs="Arial"/>
                <w:color w:val="000000"/>
                <w:sz w:val="20"/>
                <w:szCs w:val="20"/>
              </w:rPr>
            </w:pPr>
            <w:r>
              <w:rPr>
                <w:rFonts w:ascii="Arial" w:hAnsi="Arial" w:cs="Arial"/>
                <w:color w:val="000000"/>
                <w:sz w:val="20"/>
                <w:szCs w:val="20"/>
              </w:rPr>
              <w:t>16,12</w:t>
            </w:r>
          </w:p>
        </w:tc>
        <w:tc>
          <w:tcPr>
            <w:tcW w:w="294" w:type="pct"/>
            <w:tcBorders>
              <w:top w:val="nil"/>
              <w:left w:val="nil"/>
              <w:bottom w:val="single" w:sz="4" w:space="0" w:color="auto"/>
              <w:right w:val="single" w:sz="4" w:space="0" w:color="auto"/>
            </w:tcBorders>
            <w:shd w:val="clear" w:color="auto" w:fill="auto"/>
            <w:vAlign w:val="center"/>
            <w:hideMark/>
          </w:tcPr>
          <w:p w14:paraId="652CFB53" w14:textId="77777777" w:rsidR="00084531" w:rsidRDefault="00084531">
            <w:pPr>
              <w:jc w:val="center"/>
              <w:rPr>
                <w:rFonts w:ascii="Arial" w:hAnsi="Arial" w:cs="Arial"/>
                <w:color w:val="000000"/>
                <w:sz w:val="20"/>
                <w:szCs w:val="20"/>
              </w:rPr>
            </w:pPr>
            <w:r>
              <w:rPr>
                <w:rFonts w:ascii="Arial" w:hAnsi="Arial" w:cs="Arial"/>
                <w:color w:val="000000"/>
                <w:sz w:val="20"/>
                <w:szCs w:val="20"/>
              </w:rPr>
              <w:t>16,07</w:t>
            </w:r>
          </w:p>
        </w:tc>
      </w:tr>
      <w:tr w:rsidR="00084531" w14:paraId="253666D1" w14:textId="77777777" w:rsidTr="00CC2F50">
        <w:trPr>
          <w:trHeight w:val="68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23E5FFC0" w14:textId="77777777" w:rsidR="00084531" w:rsidRDefault="00084531">
            <w:pPr>
              <w:jc w:val="center"/>
              <w:rPr>
                <w:rFonts w:ascii="Arial" w:hAnsi="Arial" w:cs="Arial"/>
                <w:color w:val="000000"/>
                <w:sz w:val="20"/>
                <w:szCs w:val="20"/>
              </w:rPr>
            </w:pPr>
            <w:r>
              <w:rPr>
                <w:rFonts w:ascii="Arial" w:hAnsi="Arial" w:cs="Arial"/>
                <w:color w:val="000000"/>
                <w:sz w:val="20"/>
                <w:szCs w:val="20"/>
              </w:rPr>
              <w:lastRenderedPageBreak/>
              <w:t>17.</w:t>
            </w:r>
          </w:p>
        </w:tc>
        <w:tc>
          <w:tcPr>
            <w:tcW w:w="1207" w:type="pct"/>
            <w:tcBorders>
              <w:top w:val="nil"/>
              <w:left w:val="nil"/>
              <w:bottom w:val="single" w:sz="4" w:space="0" w:color="auto"/>
              <w:right w:val="single" w:sz="4" w:space="0" w:color="auto"/>
            </w:tcBorders>
            <w:shd w:val="clear" w:color="auto" w:fill="auto"/>
            <w:vAlign w:val="center"/>
            <w:hideMark/>
          </w:tcPr>
          <w:p w14:paraId="4991351A" w14:textId="77777777" w:rsidR="00084531" w:rsidRDefault="00084531" w:rsidP="00084531">
            <w:pPr>
              <w:rPr>
                <w:rFonts w:ascii="Arial" w:hAnsi="Arial" w:cs="Arial"/>
                <w:color w:val="000000"/>
                <w:sz w:val="20"/>
                <w:szCs w:val="20"/>
              </w:rPr>
            </w:pPr>
            <w:r>
              <w:rPr>
                <w:rFonts w:ascii="Arial" w:hAnsi="Arial" w:cs="Arial"/>
                <w:color w:val="000000"/>
                <w:sz w:val="20"/>
                <w:szCs w:val="20"/>
              </w:rPr>
              <w:t>Нормативная подпитка тепловой сети</w:t>
            </w:r>
          </w:p>
        </w:tc>
        <w:tc>
          <w:tcPr>
            <w:tcW w:w="495" w:type="pct"/>
            <w:tcBorders>
              <w:top w:val="nil"/>
              <w:left w:val="nil"/>
              <w:bottom w:val="single" w:sz="4" w:space="0" w:color="auto"/>
              <w:right w:val="single" w:sz="4" w:space="0" w:color="auto"/>
            </w:tcBorders>
            <w:shd w:val="clear" w:color="auto" w:fill="auto"/>
            <w:vAlign w:val="center"/>
            <w:hideMark/>
          </w:tcPr>
          <w:p w14:paraId="62AF03CE" w14:textId="77777777" w:rsidR="00084531" w:rsidRDefault="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228096" behindDoc="0" locked="0" layoutInCell="1" allowOverlap="1" wp14:anchorId="2E98E887" wp14:editId="3B1D45F4">
                  <wp:simplePos x="0" y="0"/>
                  <wp:positionH relativeFrom="column">
                    <wp:posOffset>335280</wp:posOffset>
                  </wp:positionH>
                  <wp:positionV relativeFrom="paragraph">
                    <wp:posOffset>-7620</wp:posOffset>
                  </wp:positionV>
                  <wp:extent cx="320040" cy="25908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18" name="Рисунок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242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6F31DC1C" w14:textId="77777777" w:rsidR="00084531" w:rsidRDefault="00084531">
            <w:pPr>
              <w:jc w:val="center"/>
              <w:rPr>
                <w:rFonts w:ascii="Arial" w:hAnsi="Arial" w:cs="Arial"/>
                <w:color w:val="000000"/>
                <w:sz w:val="20"/>
                <w:szCs w:val="20"/>
              </w:rPr>
            </w:pPr>
            <w:r>
              <w:rPr>
                <w:rFonts w:ascii="Arial" w:hAnsi="Arial" w:cs="Arial"/>
                <w:color w:val="000000"/>
                <w:sz w:val="20"/>
                <w:szCs w:val="20"/>
              </w:rPr>
              <w:t>тонн/ч</w:t>
            </w:r>
          </w:p>
        </w:tc>
        <w:tc>
          <w:tcPr>
            <w:tcW w:w="294" w:type="pct"/>
            <w:tcBorders>
              <w:top w:val="nil"/>
              <w:left w:val="nil"/>
              <w:bottom w:val="single" w:sz="4" w:space="0" w:color="auto"/>
              <w:right w:val="single" w:sz="4" w:space="0" w:color="auto"/>
            </w:tcBorders>
            <w:shd w:val="clear" w:color="auto" w:fill="auto"/>
            <w:vAlign w:val="center"/>
            <w:hideMark/>
          </w:tcPr>
          <w:p w14:paraId="66D61C0D" w14:textId="77777777" w:rsidR="00084531" w:rsidRDefault="00084531">
            <w:pPr>
              <w:jc w:val="center"/>
              <w:rPr>
                <w:rFonts w:ascii="Arial" w:hAnsi="Arial" w:cs="Arial"/>
                <w:color w:val="000000"/>
                <w:sz w:val="20"/>
                <w:szCs w:val="20"/>
              </w:rPr>
            </w:pPr>
            <w:r>
              <w:rPr>
                <w:rFonts w:ascii="Arial" w:hAnsi="Arial" w:cs="Arial"/>
                <w:color w:val="000000"/>
                <w:sz w:val="20"/>
                <w:szCs w:val="20"/>
              </w:rPr>
              <w:t>49,6</w:t>
            </w:r>
          </w:p>
        </w:tc>
        <w:tc>
          <w:tcPr>
            <w:tcW w:w="294" w:type="pct"/>
            <w:tcBorders>
              <w:top w:val="nil"/>
              <w:left w:val="nil"/>
              <w:bottom w:val="single" w:sz="4" w:space="0" w:color="auto"/>
              <w:right w:val="single" w:sz="4" w:space="0" w:color="auto"/>
            </w:tcBorders>
            <w:shd w:val="clear" w:color="auto" w:fill="auto"/>
            <w:vAlign w:val="center"/>
            <w:hideMark/>
          </w:tcPr>
          <w:p w14:paraId="3EFEFE8E" w14:textId="77777777" w:rsidR="00084531" w:rsidRDefault="00084531">
            <w:pPr>
              <w:jc w:val="center"/>
              <w:rPr>
                <w:rFonts w:ascii="Arial" w:hAnsi="Arial" w:cs="Arial"/>
                <w:color w:val="000000"/>
                <w:sz w:val="20"/>
                <w:szCs w:val="20"/>
              </w:rPr>
            </w:pPr>
            <w:r>
              <w:rPr>
                <w:rFonts w:ascii="Arial" w:hAnsi="Arial" w:cs="Arial"/>
                <w:color w:val="000000"/>
                <w:sz w:val="20"/>
                <w:szCs w:val="20"/>
              </w:rPr>
              <w:t>49,6</w:t>
            </w:r>
          </w:p>
        </w:tc>
        <w:tc>
          <w:tcPr>
            <w:tcW w:w="294" w:type="pct"/>
            <w:tcBorders>
              <w:top w:val="nil"/>
              <w:left w:val="nil"/>
              <w:bottom w:val="single" w:sz="4" w:space="0" w:color="auto"/>
              <w:right w:val="single" w:sz="4" w:space="0" w:color="auto"/>
            </w:tcBorders>
            <w:shd w:val="clear" w:color="auto" w:fill="auto"/>
            <w:vAlign w:val="center"/>
            <w:hideMark/>
          </w:tcPr>
          <w:p w14:paraId="577873A3" w14:textId="77777777" w:rsidR="00084531" w:rsidRDefault="00084531">
            <w:pPr>
              <w:jc w:val="center"/>
              <w:rPr>
                <w:rFonts w:ascii="Arial" w:hAnsi="Arial" w:cs="Arial"/>
                <w:color w:val="000000"/>
                <w:sz w:val="20"/>
                <w:szCs w:val="20"/>
              </w:rPr>
            </w:pPr>
            <w:r>
              <w:rPr>
                <w:rFonts w:ascii="Arial" w:hAnsi="Arial" w:cs="Arial"/>
                <w:color w:val="000000"/>
                <w:sz w:val="20"/>
                <w:szCs w:val="20"/>
              </w:rPr>
              <w:t>49,7</w:t>
            </w:r>
          </w:p>
        </w:tc>
        <w:tc>
          <w:tcPr>
            <w:tcW w:w="294" w:type="pct"/>
            <w:tcBorders>
              <w:top w:val="nil"/>
              <w:left w:val="nil"/>
              <w:bottom w:val="single" w:sz="4" w:space="0" w:color="auto"/>
              <w:right w:val="single" w:sz="4" w:space="0" w:color="auto"/>
            </w:tcBorders>
            <w:shd w:val="clear" w:color="auto" w:fill="auto"/>
            <w:vAlign w:val="center"/>
            <w:hideMark/>
          </w:tcPr>
          <w:p w14:paraId="42F91D31" w14:textId="77777777" w:rsidR="00084531" w:rsidRDefault="00084531">
            <w:pPr>
              <w:jc w:val="center"/>
              <w:rPr>
                <w:rFonts w:ascii="Arial" w:hAnsi="Arial" w:cs="Arial"/>
                <w:color w:val="000000"/>
                <w:sz w:val="20"/>
                <w:szCs w:val="20"/>
              </w:rPr>
            </w:pPr>
            <w:r>
              <w:rPr>
                <w:rFonts w:ascii="Arial" w:hAnsi="Arial" w:cs="Arial"/>
                <w:color w:val="000000"/>
                <w:sz w:val="20"/>
                <w:szCs w:val="20"/>
              </w:rPr>
              <w:t>49,8</w:t>
            </w:r>
          </w:p>
        </w:tc>
        <w:tc>
          <w:tcPr>
            <w:tcW w:w="294" w:type="pct"/>
            <w:tcBorders>
              <w:top w:val="nil"/>
              <w:left w:val="nil"/>
              <w:bottom w:val="single" w:sz="4" w:space="0" w:color="auto"/>
              <w:right w:val="single" w:sz="4" w:space="0" w:color="auto"/>
            </w:tcBorders>
            <w:shd w:val="clear" w:color="auto" w:fill="auto"/>
            <w:vAlign w:val="center"/>
            <w:hideMark/>
          </w:tcPr>
          <w:p w14:paraId="69E1A6A2" w14:textId="77777777" w:rsidR="00084531" w:rsidRDefault="00084531">
            <w:pPr>
              <w:jc w:val="center"/>
              <w:rPr>
                <w:rFonts w:ascii="Arial" w:hAnsi="Arial" w:cs="Arial"/>
                <w:color w:val="000000"/>
                <w:sz w:val="20"/>
                <w:szCs w:val="20"/>
              </w:rPr>
            </w:pPr>
            <w:r>
              <w:rPr>
                <w:rFonts w:ascii="Arial" w:hAnsi="Arial" w:cs="Arial"/>
                <w:color w:val="000000"/>
                <w:sz w:val="20"/>
                <w:szCs w:val="20"/>
              </w:rPr>
              <w:t>49,8</w:t>
            </w:r>
          </w:p>
        </w:tc>
        <w:tc>
          <w:tcPr>
            <w:tcW w:w="294" w:type="pct"/>
            <w:tcBorders>
              <w:top w:val="nil"/>
              <w:left w:val="nil"/>
              <w:bottom w:val="single" w:sz="4" w:space="0" w:color="auto"/>
              <w:right w:val="single" w:sz="4" w:space="0" w:color="auto"/>
            </w:tcBorders>
            <w:shd w:val="clear" w:color="auto" w:fill="auto"/>
            <w:vAlign w:val="center"/>
            <w:hideMark/>
          </w:tcPr>
          <w:p w14:paraId="10C279C8" w14:textId="77777777" w:rsidR="00084531" w:rsidRDefault="00084531">
            <w:pPr>
              <w:jc w:val="center"/>
              <w:rPr>
                <w:rFonts w:ascii="Arial" w:hAnsi="Arial" w:cs="Arial"/>
                <w:color w:val="000000"/>
                <w:sz w:val="20"/>
                <w:szCs w:val="20"/>
              </w:rPr>
            </w:pPr>
            <w:r>
              <w:rPr>
                <w:rFonts w:ascii="Arial" w:hAnsi="Arial" w:cs="Arial"/>
                <w:color w:val="000000"/>
                <w:sz w:val="20"/>
                <w:szCs w:val="20"/>
              </w:rPr>
              <w:t>49,8</w:t>
            </w:r>
          </w:p>
        </w:tc>
        <w:tc>
          <w:tcPr>
            <w:tcW w:w="294" w:type="pct"/>
            <w:tcBorders>
              <w:top w:val="nil"/>
              <w:left w:val="nil"/>
              <w:bottom w:val="single" w:sz="4" w:space="0" w:color="auto"/>
              <w:right w:val="single" w:sz="4" w:space="0" w:color="auto"/>
            </w:tcBorders>
            <w:shd w:val="clear" w:color="auto" w:fill="auto"/>
            <w:vAlign w:val="center"/>
            <w:hideMark/>
          </w:tcPr>
          <w:p w14:paraId="0FC6BAD6" w14:textId="77777777" w:rsidR="00084531" w:rsidRDefault="00084531">
            <w:pPr>
              <w:jc w:val="center"/>
              <w:rPr>
                <w:rFonts w:ascii="Arial" w:hAnsi="Arial" w:cs="Arial"/>
                <w:color w:val="000000"/>
                <w:sz w:val="20"/>
                <w:szCs w:val="20"/>
              </w:rPr>
            </w:pPr>
            <w:r>
              <w:rPr>
                <w:rFonts w:ascii="Arial" w:hAnsi="Arial" w:cs="Arial"/>
                <w:color w:val="000000"/>
                <w:sz w:val="20"/>
                <w:szCs w:val="20"/>
              </w:rPr>
              <w:t>53,2</w:t>
            </w:r>
          </w:p>
        </w:tc>
        <w:tc>
          <w:tcPr>
            <w:tcW w:w="295" w:type="pct"/>
            <w:tcBorders>
              <w:top w:val="nil"/>
              <w:left w:val="nil"/>
              <w:bottom w:val="single" w:sz="4" w:space="0" w:color="auto"/>
              <w:right w:val="single" w:sz="4" w:space="0" w:color="auto"/>
            </w:tcBorders>
            <w:shd w:val="clear" w:color="auto" w:fill="auto"/>
            <w:vAlign w:val="center"/>
            <w:hideMark/>
          </w:tcPr>
          <w:p w14:paraId="55FA5AAA" w14:textId="77777777" w:rsidR="00084531" w:rsidRDefault="00084531">
            <w:pPr>
              <w:jc w:val="center"/>
              <w:rPr>
                <w:rFonts w:ascii="Arial" w:hAnsi="Arial" w:cs="Arial"/>
                <w:color w:val="000000"/>
                <w:sz w:val="20"/>
                <w:szCs w:val="20"/>
              </w:rPr>
            </w:pPr>
            <w:r>
              <w:rPr>
                <w:rFonts w:ascii="Arial" w:hAnsi="Arial" w:cs="Arial"/>
                <w:color w:val="000000"/>
                <w:sz w:val="20"/>
                <w:szCs w:val="20"/>
              </w:rPr>
              <w:t>55,6</w:t>
            </w:r>
          </w:p>
        </w:tc>
        <w:tc>
          <w:tcPr>
            <w:tcW w:w="294" w:type="pct"/>
            <w:tcBorders>
              <w:top w:val="nil"/>
              <w:left w:val="nil"/>
              <w:bottom w:val="single" w:sz="4" w:space="0" w:color="auto"/>
              <w:right w:val="single" w:sz="4" w:space="0" w:color="auto"/>
            </w:tcBorders>
            <w:shd w:val="clear" w:color="auto" w:fill="auto"/>
            <w:vAlign w:val="center"/>
            <w:hideMark/>
          </w:tcPr>
          <w:p w14:paraId="00750B12" w14:textId="77777777" w:rsidR="00084531" w:rsidRDefault="00084531">
            <w:pPr>
              <w:jc w:val="center"/>
              <w:rPr>
                <w:rFonts w:ascii="Arial" w:hAnsi="Arial" w:cs="Arial"/>
                <w:color w:val="000000"/>
                <w:sz w:val="20"/>
                <w:szCs w:val="20"/>
              </w:rPr>
            </w:pPr>
            <w:r>
              <w:rPr>
                <w:rFonts w:ascii="Arial" w:hAnsi="Arial" w:cs="Arial"/>
                <w:color w:val="000000"/>
                <w:sz w:val="20"/>
                <w:szCs w:val="20"/>
              </w:rPr>
              <w:t>57,3</w:t>
            </w:r>
          </w:p>
        </w:tc>
      </w:tr>
      <w:tr w:rsidR="00084531" w14:paraId="1DFC0649" w14:textId="77777777" w:rsidTr="00CC2F50">
        <w:trPr>
          <w:trHeight w:val="397"/>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33131906" w14:textId="77777777" w:rsidR="00084531" w:rsidRDefault="00084531">
            <w:pPr>
              <w:jc w:val="center"/>
              <w:rPr>
                <w:rFonts w:ascii="Arial" w:hAnsi="Arial" w:cs="Arial"/>
                <w:color w:val="000000"/>
                <w:sz w:val="20"/>
                <w:szCs w:val="20"/>
              </w:rPr>
            </w:pPr>
            <w:r>
              <w:rPr>
                <w:rFonts w:ascii="Arial" w:hAnsi="Arial" w:cs="Arial"/>
                <w:color w:val="000000"/>
                <w:sz w:val="20"/>
                <w:szCs w:val="20"/>
              </w:rPr>
              <w:t>18.</w:t>
            </w:r>
          </w:p>
        </w:tc>
        <w:tc>
          <w:tcPr>
            <w:tcW w:w="1207" w:type="pct"/>
            <w:tcBorders>
              <w:top w:val="nil"/>
              <w:left w:val="nil"/>
              <w:bottom w:val="single" w:sz="4" w:space="0" w:color="auto"/>
              <w:right w:val="single" w:sz="4" w:space="0" w:color="auto"/>
            </w:tcBorders>
            <w:shd w:val="clear" w:color="auto" w:fill="auto"/>
            <w:vAlign w:val="center"/>
            <w:hideMark/>
          </w:tcPr>
          <w:p w14:paraId="7EB3C9E3" w14:textId="77777777" w:rsidR="00084531" w:rsidRDefault="00084531" w:rsidP="00084531">
            <w:pPr>
              <w:rPr>
                <w:rFonts w:ascii="Arial" w:hAnsi="Arial" w:cs="Arial"/>
                <w:color w:val="000000"/>
                <w:sz w:val="20"/>
                <w:szCs w:val="20"/>
              </w:rPr>
            </w:pPr>
            <w:r>
              <w:rPr>
                <w:rFonts w:ascii="Arial" w:hAnsi="Arial" w:cs="Arial"/>
                <w:color w:val="000000"/>
                <w:sz w:val="20"/>
                <w:szCs w:val="20"/>
              </w:rPr>
              <w:t>Фактическая подпитка тепловой сети</w:t>
            </w:r>
          </w:p>
        </w:tc>
        <w:tc>
          <w:tcPr>
            <w:tcW w:w="495" w:type="pct"/>
            <w:tcBorders>
              <w:top w:val="nil"/>
              <w:left w:val="nil"/>
              <w:bottom w:val="single" w:sz="4" w:space="0" w:color="auto"/>
              <w:right w:val="single" w:sz="4" w:space="0" w:color="auto"/>
            </w:tcBorders>
            <w:shd w:val="clear" w:color="auto" w:fill="auto"/>
            <w:vAlign w:val="center"/>
            <w:hideMark/>
          </w:tcPr>
          <w:p w14:paraId="525515B1" w14:textId="77777777" w:rsidR="00084531" w:rsidRDefault="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249600" behindDoc="0" locked="0" layoutInCell="1" allowOverlap="1" wp14:anchorId="6D118358" wp14:editId="53E8C1C6">
                  <wp:simplePos x="0" y="0"/>
                  <wp:positionH relativeFrom="column">
                    <wp:posOffset>350520</wp:posOffset>
                  </wp:positionH>
                  <wp:positionV relativeFrom="paragraph">
                    <wp:posOffset>7620</wp:posOffset>
                  </wp:positionV>
                  <wp:extent cx="312420" cy="259080"/>
                  <wp:effectExtent l="0" t="0" r="0" b="0"/>
                  <wp:wrapNone/>
                  <wp:docPr id="19" name="Рисунок 19"/>
                  <wp:cNvGraphicFramePr/>
                  <a:graphic xmlns:a="http://schemas.openxmlformats.org/drawingml/2006/main">
                    <a:graphicData uri="http://schemas.openxmlformats.org/drawingml/2006/picture">
                      <pic:pic xmlns:pic="http://schemas.openxmlformats.org/drawingml/2006/picture">
                        <pic:nvPicPr>
                          <pic:cNvPr id="19" name="Рисунок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24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252E1213" w14:textId="77777777" w:rsidR="00084531" w:rsidRDefault="00084531">
            <w:pPr>
              <w:jc w:val="center"/>
              <w:rPr>
                <w:rFonts w:ascii="Arial" w:hAnsi="Arial" w:cs="Arial"/>
                <w:color w:val="000000"/>
                <w:sz w:val="20"/>
                <w:szCs w:val="20"/>
              </w:rPr>
            </w:pPr>
            <w:r>
              <w:rPr>
                <w:rFonts w:ascii="Arial" w:hAnsi="Arial" w:cs="Arial"/>
                <w:color w:val="000000"/>
                <w:sz w:val="20"/>
                <w:szCs w:val="20"/>
              </w:rPr>
              <w:t>тонн/ч</w:t>
            </w:r>
          </w:p>
        </w:tc>
        <w:tc>
          <w:tcPr>
            <w:tcW w:w="294" w:type="pct"/>
            <w:tcBorders>
              <w:top w:val="nil"/>
              <w:left w:val="nil"/>
              <w:bottom w:val="single" w:sz="4" w:space="0" w:color="auto"/>
              <w:right w:val="single" w:sz="4" w:space="0" w:color="auto"/>
            </w:tcBorders>
            <w:shd w:val="clear" w:color="auto" w:fill="auto"/>
            <w:vAlign w:val="center"/>
            <w:hideMark/>
          </w:tcPr>
          <w:p w14:paraId="73783685"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65D0816D" w14:textId="77777777" w:rsidR="00084531" w:rsidRDefault="00084531">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4" w:space="0" w:color="auto"/>
              <w:right w:val="single" w:sz="4" w:space="0" w:color="auto"/>
            </w:tcBorders>
            <w:shd w:val="clear" w:color="auto" w:fill="auto"/>
            <w:vAlign w:val="center"/>
            <w:hideMark/>
          </w:tcPr>
          <w:p w14:paraId="0B022F35" w14:textId="77777777" w:rsidR="00084531" w:rsidRDefault="00084531">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4" w:space="0" w:color="auto"/>
              <w:right w:val="single" w:sz="4" w:space="0" w:color="auto"/>
            </w:tcBorders>
            <w:shd w:val="clear" w:color="auto" w:fill="auto"/>
            <w:vAlign w:val="center"/>
            <w:hideMark/>
          </w:tcPr>
          <w:p w14:paraId="6DD9BA5A" w14:textId="77777777" w:rsidR="00084531" w:rsidRDefault="00084531">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4" w:space="0" w:color="auto"/>
              <w:right w:val="single" w:sz="4" w:space="0" w:color="auto"/>
            </w:tcBorders>
            <w:shd w:val="clear" w:color="auto" w:fill="auto"/>
            <w:vAlign w:val="center"/>
            <w:hideMark/>
          </w:tcPr>
          <w:p w14:paraId="54CEEE14" w14:textId="77777777" w:rsidR="00084531" w:rsidRDefault="00084531">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4" w:space="0" w:color="auto"/>
              <w:right w:val="single" w:sz="4" w:space="0" w:color="auto"/>
            </w:tcBorders>
            <w:shd w:val="clear" w:color="auto" w:fill="auto"/>
            <w:vAlign w:val="center"/>
            <w:hideMark/>
          </w:tcPr>
          <w:p w14:paraId="219057F3" w14:textId="77777777" w:rsidR="00084531" w:rsidRDefault="00084531">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4" w:space="0" w:color="auto"/>
              <w:right w:val="single" w:sz="4" w:space="0" w:color="auto"/>
            </w:tcBorders>
            <w:shd w:val="clear" w:color="auto" w:fill="auto"/>
            <w:vAlign w:val="center"/>
            <w:hideMark/>
          </w:tcPr>
          <w:p w14:paraId="398AC138" w14:textId="77777777" w:rsidR="00084531" w:rsidRDefault="00084531">
            <w:pPr>
              <w:jc w:val="center"/>
              <w:rPr>
                <w:rFonts w:ascii="Arial" w:hAnsi="Arial" w:cs="Arial"/>
                <w:color w:val="000000"/>
                <w:sz w:val="20"/>
                <w:szCs w:val="20"/>
              </w:rPr>
            </w:pPr>
            <w:r>
              <w:rPr>
                <w:rFonts w:ascii="Arial" w:hAnsi="Arial" w:cs="Arial"/>
                <w:color w:val="000000"/>
                <w:sz w:val="20"/>
                <w:szCs w:val="20"/>
              </w:rPr>
              <w:t>-</w:t>
            </w:r>
          </w:p>
        </w:tc>
        <w:tc>
          <w:tcPr>
            <w:tcW w:w="295" w:type="pct"/>
            <w:tcBorders>
              <w:top w:val="nil"/>
              <w:left w:val="nil"/>
              <w:bottom w:val="single" w:sz="4" w:space="0" w:color="auto"/>
              <w:right w:val="single" w:sz="4" w:space="0" w:color="auto"/>
            </w:tcBorders>
            <w:shd w:val="clear" w:color="auto" w:fill="auto"/>
            <w:vAlign w:val="center"/>
            <w:hideMark/>
          </w:tcPr>
          <w:p w14:paraId="1B23672D" w14:textId="77777777" w:rsidR="00084531" w:rsidRDefault="00084531">
            <w:pPr>
              <w:jc w:val="center"/>
              <w:rPr>
                <w:rFonts w:ascii="Arial" w:hAnsi="Arial" w:cs="Arial"/>
                <w:color w:val="000000"/>
                <w:sz w:val="20"/>
                <w:szCs w:val="20"/>
              </w:rPr>
            </w:pPr>
            <w:r>
              <w:rPr>
                <w:rFonts w:ascii="Arial" w:hAnsi="Arial" w:cs="Arial"/>
                <w:color w:val="000000"/>
                <w:sz w:val="20"/>
                <w:szCs w:val="20"/>
              </w:rPr>
              <w:t>-</w:t>
            </w:r>
          </w:p>
        </w:tc>
        <w:tc>
          <w:tcPr>
            <w:tcW w:w="294" w:type="pct"/>
            <w:tcBorders>
              <w:top w:val="nil"/>
              <w:left w:val="nil"/>
              <w:bottom w:val="single" w:sz="4" w:space="0" w:color="auto"/>
              <w:right w:val="single" w:sz="4" w:space="0" w:color="auto"/>
            </w:tcBorders>
            <w:shd w:val="clear" w:color="auto" w:fill="auto"/>
            <w:vAlign w:val="center"/>
            <w:hideMark/>
          </w:tcPr>
          <w:p w14:paraId="3839D70E" w14:textId="77777777" w:rsidR="00084531" w:rsidRDefault="00084531">
            <w:pPr>
              <w:jc w:val="center"/>
              <w:rPr>
                <w:rFonts w:ascii="Arial" w:hAnsi="Arial" w:cs="Arial"/>
                <w:color w:val="000000"/>
                <w:sz w:val="20"/>
                <w:szCs w:val="20"/>
              </w:rPr>
            </w:pPr>
            <w:r>
              <w:rPr>
                <w:rFonts w:ascii="Arial" w:hAnsi="Arial" w:cs="Arial"/>
                <w:color w:val="000000"/>
                <w:sz w:val="20"/>
                <w:szCs w:val="20"/>
              </w:rPr>
              <w:t>-</w:t>
            </w:r>
          </w:p>
        </w:tc>
      </w:tr>
      <w:tr w:rsidR="00084531" w14:paraId="7C6C8CD2" w14:textId="77777777" w:rsidTr="00CC2F50">
        <w:trPr>
          <w:trHeight w:val="68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889DBF5" w14:textId="77777777" w:rsidR="00084531" w:rsidRDefault="00084531">
            <w:pPr>
              <w:jc w:val="center"/>
              <w:rPr>
                <w:rFonts w:ascii="Arial" w:hAnsi="Arial" w:cs="Arial"/>
                <w:color w:val="000000"/>
                <w:sz w:val="20"/>
                <w:szCs w:val="20"/>
              </w:rPr>
            </w:pPr>
            <w:r>
              <w:rPr>
                <w:rFonts w:ascii="Arial" w:hAnsi="Arial" w:cs="Arial"/>
                <w:color w:val="000000"/>
                <w:sz w:val="20"/>
                <w:szCs w:val="20"/>
              </w:rPr>
              <w:t>19.</w:t>
            </w:r>
          </w:p>
        </w:tc>
        <w:tc>
          <w:tcPr>
            <w:tcW w:w="1207" w:type="pct"/>
            <w:tcBorders>
              <w:top w:val="nil"/>
              <w:left w:val="nil"/>
              <w:bottom w:val="single" w:sz="4" w:space="0" w:color="auto"/>
              <w:right w:val="single" w:sz="4" w:space="0" w:color="auto"/>
            </w:tcBorders>
            <w:shd w:val="clear" w:color="auto" w:fill="auto"/>
            <w:vAlign w:val="center"/>
            <w:hideMark/>
          </w:tcPr>
          <w:p w14:paraId="0BC8441D" w14:textId="77777777" w:rsidR="00084531" w:rsidRDefault="00084531" w:rsidP="00084531">
            <w:pPr>
              <w:rPr>
                <w:rFonts w:ascii="Arial" w:hAnsi="Arial" w:cs="Arial"/>
                <w:color w:val="000000"/>
                <w:sz w:val="20"/>
                <w:szCs w:val="20"/>
              </w:rPr>
            </w:pPr>
            <w:r>
              <w:rPr>
                <w:rFonts w:ascii="Arial" w:hAnsi="Arial" w:cs="Arial"/>
                <w:color w:val="000000"/>
                <w:sz w:val="20"/>
                <w:szCs w:val="20"/>
              </w:rPr>
              <w:t>Расход электрической энергии на передачу тепловой энергии и теплоносителя</w:t>
            </w:r>
          </w:p>
        </w:tc>
        <w:tc>
          <w:tcPr>
            <w:tcW w:w="495" w:type="pct"/>
            <w:tcBorders>
              <w:top w:val="nil"/>
              <w:left w:val="nil"/>
              <w:bottom w:val="single" w:sz="4" w:space="0" w:color="auto"/>
              <w:right w:val="single" w:sz="4" w:space="0" w:color="auto"/>
            </w:tcBorders>
            <w:shd w:val="clear" w:color="auto" w:fill="auto"/>
            <w:vAlign w:val="center"/>
            <w:hideMark/>
          </w:tcPr>
          <w:p w14:paraId="1CE9B48D" w14:textId="77777777" w:rsidR="00084531" w:rsidRDefault="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265984" behindDoc="0" locked="0" layoutInCell="1" allowOverlap="1" wp14:anchorId="235EBE0B" wp14:editId="04AD822B">
                  <wp:simplePos x="0" y="0"/>
                  <wp:positionH relativeFrom="column">
                    <wp:posOffset>403860</wp:posOffset>
                  </wp:positionH>
                  <wp:positionV relativeFrom="paragraph">
                    <wp:posOffset>106680</wp:posOffset>
                  </wp:positionV>
                  <wp:extent cx="213360" cy="251460"/>
                  <wp:effectExtent l="0" t="0" r="0" b="0"/>
                  <wp:wrapNone/>
                  <wp:docPr id="20" name="Рисунок 20"/>
                  <wp:cNvGraphicFramePr/>
                  <a:graphic xmlns:a="http://schemas.openxmlformats.org/drawingml/2006/main">
                    <a:graphicData uri="http://schemas.openxmlformats.org/drawingml/2006/picture">
                      <pic:pic xmlns:pic="http://schemas.openxmlformats.org/drawingml/2006/picture">
                        <pic:nvPicPr>
                          <pic:cNvPr id="20" name="Рисунок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33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4CC0388C" w14:textId="77777777" w:rsidR="00084531" w:rsidRDefault="00084531">
            <w:pPr>
              <w:jc w:val="center"/>
              <w:rPr>
                <w:rFonts w:ascii="Arial" w:hAnsi="Arial" w:cs="Arial"/>
                <w:color w:val="000000"/>
                <w:sz w:val="20"/>
                <w:szCs w:val="20"/>
              </w:rPr>
            </w:pPr>
            <w:r>
              <w:rPr>
                <w:rFonts w:ascii="Arial" w:hAnsi="Arial" w:cs="Arial"/>
                <w:color w:val="000000"/>
                <w:sz w:val="20"/>
                <w:szCs w:val="20"/>
              </w:rPr>
              <w:t>млн. кВт-ч</w:t>
            </w:r>
          </w:p>
        </w:tc>
        <w:tc>
          <w:tcPr>
            <w:tcW w:w="294" w:type="pct"/>
            <w:tcBorders>
              <w:top w:val="nil"/>
              <w:left w:val="nil"/>
              <w:bottom w:val="single" w:sz="4" w:space="0" w:color="auto"/>
              <w:right w:val="single" w:sz="4" w:space="0" w:color="auto"/>
            </w:tcBorders>
            <w:shd w:val="clear" w:color="auto" w:fill="auto"/>
            <w:vAlign w:val="center"/>
            <w:hideMark/>
          </w:tcPr>
          <w:p w14:paraId="05463CF6"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729D64A2"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1B2A8EB1"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4AB0EF3F"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00D720A7"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580C5533"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6C2D57A6"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5" w:type="pct"/>
            <w:tcBorders>
              <w:top w:val="nil"/>
              <w:left w:val="nil"/>
              <w:bottom w:val="single" w:sz="4" w:space="0" w:color="auto"/>
              <w:right w:val="single" w:sz="4" w:space="0" w:color="auto"/>
            </w:tcBorders>
            <w:shd w:val="clear" w:color="auto" w:fill="auto"/>
            <w:vAlign w:val="center"/>
            <w:hideMark/>
          </w:tcPr>
          <w:p w14:paraId="2288639B"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65620527"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r>
      <w:tr w:rsidR="00084531" w14:paraId="33127D83" w14:textId="77777777" w:rsidTr="00CC2F50">
        <w:trPr>
          <w:trHeight w:val="68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B634474" w14:textId="77777777" w:rsidR="00084531" w:rsidRDefault="00084531">
            <w:pPr>
              <w:jc w:val="center"/>
              <w:rPr>
                <w:rFonts w:ascii="Arial" w:hAnsi="Arial" w:cs="Arial"/>
                <w:color w:val="000000"/>
                <w:sz w:val="20"/>
                <w:szCs w:val="20"/>
              </w:rPr>
            </w:pPr>
            <w:r>
              <w:rPr>
                <w:rFonts w:ascii="Arial" w:hAnsi="Arial" w:cs="Arial"/>
                <w:color w:val="000000"/>
                <w:sz w:val="20"/>
                <w:szCs w:val="20"/>
              </w:rPr>
              <w:t>20.</w:t>
            </w:r>
          </w:p>
        </w:tc>
        <w:tc>
          <w:tcPr>
            <w:tcW w:w="1207" w:type="pct"/>
            <w:tcBorders>
              <w:top w:val="nil"/>
              <w:left w:val="nil"/>
              <w:bottom w:val="single" w:sz="4" w:space="0" w:color="auto"/>
              <w:right w:val="single" w:sz="4" w:space="0" w:color="auto"/>
            </w:tcBorders>
            <w:shd w:val="clear" w:color="auto" w:fill="auto"/>
            <w:vAlign w:val="center"/>
            <w:hideMark/>
          </w:tcPr>
          <w:p w14:paraId="5A461332" w14:textId="77777777" w:rsidR="00084531" w:rsidRDefault="00084531" w:rsidP="00084531">
            <w:pPr>
              <w:rPr>
                <w:rFonts w:ascii="Arial" w:hAnsi="Arial" w:cs="Arial"/>
                <w:color w:val="000000"/>
                <w:sz w:val="20"/>
                <w:szCs w:val="20"/>
              </w:rPr>
            </w:pPr>
            <w:r>
              <w:rPr>
                <w:rFonts w:ascii="Arial" w:hAnsi="Arial" w:cs="Arial"/>
                <w:color w:val="000000"/>
                <w:sz w:val="20"/>
                <w:szCs w:val="20"/>
              </w:rPr>
              <w:t>Удельный расход электрической энергии на передачу тепловой энергии</w:t>
            </w:r>
          </w:p>
        </w:tc>
        <w:tc>
          <w:tcPr>
            <w:tcW w:w="495" w:type="pct"/>
            <w:tcBorders>
              <w:top w:val="nil"/>
              <w:left w:val="nil"/>
              <w:bottom w:val="single" w:sz="4" w:space="0" w:color="auto"/>
              <w:right w:val="single" w:sz="4" w:space="0" w:color="auto"/>
            </w:tcBorders>
            <w:shd w:val="clear" w:color="auto" w:fill="auto"/>
            <w:vAlign w:val="center"/>
            <w:hideMark/>
          </w:tcPr>
          <w:p w14:paraId="4D5B4526" w14:textId="77777777" w:rsidR="00084531" w:rsidRDefault="00084531">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282368" behindDoc="0" locked="0" layoutInCell="1" allowOverlap="1" wp14:anchorId="0F675AC1" wp14:editId="0B115B42">
                  <wp:simplePos x="0" y="0"/>
                  <wp:positionH relativeFrom="column">
                    <wp:posOffset>365760</wp:posOffset>
                  </wp:positionH>
                  <wp:positionV relativeFrom="paragraph">
                    <wp:posOffset>30480</wp:posOffset>
                  </wp:positionV>
                  <wp:extent cx="259080" cy="281940"/>
                  <wp:effectExtent l="0" t="0" r="0" b="0"/>
                  <wp:wrapNone/>
                  <wp:docPr id="21" name="Рисунок 21"/>
                  <wp:cNvGraphicFramePr/>
                  <a:graphic xmlns:a="http://schemas.openxmlformats.org/drawingml/2006/main">
                    <a:graphicData uri="http://schemas.openxmlformats.org/drawingml/2006/picture">
                      <pic:pic xmlns:pic="http://schemas.openxmlformats.org/drawingml/2006/picture">
                        <pic:nvPicPr>
                          <pic:cNvPr id="21" name="Рисунок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430" w:type="pct"/>
            <w:tcBorders>
              <w:top w:val="nil"/>
              <w:left w:val="nil"/>
              <w:bottom w:val="single" w:sz="4" w:space="0" w:color="auto"/>
              <w:right w:val="single" w:sz="4" w:space="0" w:color="auto"/>
            </w:tcBorders>
            <w:shd w:val="clear" w:color="auto" w:fill="auto"/>
            <w:vAlign w:val="center"/>
            <w:hideMark/>
          </w:tcPr>
          <w:p w14:paraId="4178906E" w14:textId="77777777" w:rsidR="00084531" w:rsidRDefault="00084531">
            <w:pPr>
              <w:jc w:val="center"/>
              <w:rPr>
                <w:rFonts w:ascii="Arial" w:hAnsi="Arial" w:cs="Arial"/>
                <w:color w:val="000000"/>
                <w:sz w:val="20"/>
                <w:szCs w:val="20"/>
              </w:rPr>
            </w:pPr>
            <w:r>
              <w:rPr>
                <w:rFonts w:ascii="Arial" w:hAnsi="Arial" w:cs="Arial"/>
                <w:color w:val="000000"/>
                <w:sz w:val="20"/>
                <w:szCs w:val="20"/>
              </w:rPr>
              <w:t>кВт-ч/Гкал</w:t>
            </w:r>
          </w:p>
        </w:tc>
        <w:tc>
          <w:tcPr>
            <w:tcW w:w="294" w:type="pct"/>
            <w:tcBorders>
              <w:top w:val="nil"/>
              <w:left w:val="nil"/>
              <w:bottom w:val="single" w:sz="4" w:space="0" w:color="auto"/>
              <w:right w:val="single" w:sz="4" w:space="0" w:color="auto"/>
            </w:tcBorders>
            <w:shd w:val="clear" w:color="auto" w:fill="auto"/>
            <w:vAlign w:val="center"/>
            <w:hideMark/>
          </w:tcPr>
          <w:p w14:paraId="4949ACB1"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2A72EF40"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165121C6"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41897342"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51178C02"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0F630B30"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65B0D779"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5" w:type="pct"/>
            <w:tcBorders>
              <w:top w:val="nil"/>
              <w:left w:val="nil"/>
              <w:bottom w:val="single" w:sz="4" w:space="0" w:color="auto"/>
              <w:right w:val="single" w:sz="4" w:space="0" w:color="auto"/>
            </w:tcBorders>
            <w:shd w:val="clear" w:color="auto" w:fill="auto"/>
            <w:vAlign w:val="center"/>
            <w:hideMark/>
          </w:tcPr>
          <w:p w14:paraId="4C472F26"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c>
          <w:tcPr>
            <w:tcW w:w="294" w:type="pct"/>
            <w:tcBorders>
              <w:top w:val="nil"/>
              <w:left w:val="nil"/>
              <w:bottom w:val="single" w:sz="4" w:space="0" w:color="auto"/>
              <w:right w:val="single" w:sz="4" w:space="0" w:color="auto"/>
            </w:tcBorders>
            <w:shd w:val="clear" w:color="auto" w:fill="auto"/>
            <w:vAlign w:val="center"/>
            <w:hideMark/>
          </w:tcPr>
          <w:p w14:paraId="61E897C0" w14:textId="77777777" w:rsidR="00084531" w:rsidRDefault="00084531">
            <w:pPr>
              <w:jc w:val="center"/>
              <w:rPr>
                <w:rFonts w:ascii="Arial" w:hAnsi="Arial" w:cs="Arial"/>
                <w:color w:val="000000"/>
                <w:sz w:val="20"/>
                <w:szCs w:val="20"/>
              </w:rPr>
            </w:pPr>
            <w:r>
              <w:rPr>
                <w:rFonts w:ascii="Arial" w:hAnsi="Arial" w:cs="Arial"/>
                <w:color w:val="000000"/>
                <w:sz w:val="20"/>
                <w:szCs w:val="20"/>
              </w:rPr>
              <w:t>н/д</w:t>
            </w:r>
          </w:p>
        </w:tc>
      </w:tr>
      <w:tr w:rsidR="00084531" w14:paraId="0E345C41" w14:textId="77777777" w:rsidTr="00CC2F50">
        <w:trPr>
          <w:trHeight w:val="510"/>
        </w:trPr>
        <w:tc>
          <w:tcPr>
            <w:tcW w:w="220" w:type="pct"/>
            <w:tcBorders>
              <w:top w:val="nil"/>
              <w:left w:val="single" w:sz="4" w:space="0" w:color="auto"/>
              <w:bottom w:val="single" w:sz="4" w:space="0" w:color="auto"/>
              <w:right w:val="single" w:sz="4" w:space="0" w:color="auto"/>
            </w:tcBorders>
            <w:shd w:val="clear" w:color="auto" w:fill="auto"/>
            <w:vAlign w:val="center"/>
            <w:hideMark/>
          </w:tcPr>
          <w:p w14:paraId="6765DF7B" w14:textId="77777777" w:rsidR="00084531" w:rsidRDefault="00084531">
            <w:pPr>
              <w:jc w:val="center"/>
              <w:rPr>
                <w:rFonts w:ascii="Arial" w:hAnsi="Arial" w:cs="Arial"/>
                <w:color w:val="000000"/>
                <w:sz w:val="20"/>
                <w:szCs w:val="20"/>
              </w:rPr>
            </w:pPr>
            <w:r>
              <w:rPr>
                <w:rFonts w:ascii="Arial" w:hAnsi="Arial" w:cs="Arial"/>
                <w:color w:val="000000"/>
                <w:sz w:val="20"/>
                <w:szCs w:val="20"/>
              </w:rPr>
              <w:t>21.</w:t>
            </w:r>
          </w:p>
        </w:tc>
        <w:tc>
          <w:tcPr>
            <w:tcW w:w="1207" w:type="pct"/>
            <w:tcBorders>
              <w:top w:val="nil"/>
              <w:left w:val="nil"/>
              <w:bottom w:val="single" w:sz="4" w:space="0" w:color="auto"/>
              <w:right w:val="single" w:sz="4" w:space="0" w:color="auto"/>
            </w:tcBorders>
            <w:shd w:val="clear" w:color="auto" w:fill="auto"/>
            <w:vAlign w:val="center"/>
            <w:hideMark/>
          </w:tcPr>
          <w:p w14:paraId="4A3B6A2B" w14:textId="77777777" w:rsidR="00084531" w:rsidRDefault="00084531" w:rsidP="00084531">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495" w:type="pct"/>
            <w:tcBorders>
              <w:top w:val="nil"/>
              <w:left w:val="nil"/>
              <w:bottom w:val="single" w:sz="4" w:space="0" w:color="auto"/>
              <w:right w:val="single" w:sz="4" w:space="0" w:color="auto"/>
            </w:tcBorders>
            <w:shd w:val="clear" w:color="auto" w:fill="auto"/>
            <w:vAlign w:val="center"/>
            <w:hideMark/>
          </w:tcPr>
          <w:p w14:paraId="6464D075" w14:textId="77777777" w:rsidR="00084531" w:rsidRDefault="00084531">
            <w:pPr>
              <w:jc w:val="center"/>
              <w:rPr>
                <w:rFonts w:ascii="Arial" w:hAnsi="Arial" w:cs="Arial"/>
                <w:color w:val="000000"/>
                <w:sz w:val="20"/>
                <w:szCs w:val="20"/>
              </w:rPr>
            </w:pPr>
            <w:r>
              <w:rPr>
                <w:rFonts w:ascii="Arial" w:hAnsi="Arial" w:cs="Arial"/>
                <w:color w:val="000000"/>
                <w:sz w:val="20"/>
                <w:szCs w:val="20"/>
              </w:rPr>
              <w:t>Q</w:t>
            </w:r>
            <w:r w:rsidRPr="005731AC">
              <w:rPr>
                <w:rFonts w:ascii="Arial" w:hAnsi="Arial" w:cs="Arial"/>
                <w:color w:val="000000"/>
                <w:sz w:val="20"/>
                <w:szCs w:val="20"/>
                <w:vertAlign w:val="subscript"/>
              </w:rPr>
              <w:t>колл.</w:t>
            </w:r>
          </w:p>
        </w:tc>
        <w:tc>
          <w:tcPr>
            <w:tcW w:w="430" w:type="pct"/>
            <w:tcBorders>
              <w:top w:val="nil"/>
              <w:left w:val="nil"/>
              <w:bottom w:val="single" w:sz="4" w:space="0" w:color="auto"/>
              <w:right w:val="single" w:sz="4" w:space="0" w:color="auto"/>
            </w:tcBorders>
            <w:shd w:val="clear" w:color="auto" w:fill="auto"/>
            <w:vAlign w:val="center"/>
            <w:hideMark/>
          </w:tcPr>
          <w:p w14:paraId="0A9DF45F" w14:textId="77777777" w:rsidR="00084531" w:rsidRDefault="00084531">
            <w:pPr>
              <w:jc w:val="center"/>
              <w:rPr>
                <w:rFonts w:ascii="Arial" w:hAnsi="Arial" w:cs="Arial"/>
                <w:color w:val="000000"/>
                <w:sz w:val="20"/>
                <w:szCs w:val="20"/>
              </w:rPr>
            </w:pPr>
            <w:r>
              <w:rPr>
                <w:rFonts w:ascii="Arial" w:hAnsi="Arial" w:cs="Arial"/>
                <w:color w:val="000000"/>
                <w:sz w:val="20"/>
                <w:szCs w:val="20"/>
              </w:rPr>
              <w:t>тыс. Гкал</w:t>
            </w:r>
          </w:p>
        </w:tc>
        <w:tc>
          <w:tcPr>
            <w:tcW w:w="294" w:type="pct"/>
            <w:tcBorders>
              <w:top w:val="nil"/>
              <w:left w:val="nil"/>
              <w:bottom w:val="single" w:sz="4" w:space="0" w:color="auto"/>
              <w:right w:val="single" w:sz="4" w:space="0" w:color="auto"/>
            </w:tcBorders>
            <w:shd w:val="clear" w:color="auto" w:fill="auto"/>
            <w:vAlign w:val="center"/>
            <w:hideMark/>
          </w:tcPr>
          <w:p w14:paraId="68B48826" w14:textId="77777777" w:rsidR="00084531" w:rsidRDefault="00084531">
            <w:pPr>
              <w:jc w:val="center"/>
              <w:rPr>
                <w:rFonts w:ascii="Arial" w:hAnsi="Arial" w:cs="Arial"/>
                <w:color w:val="000000"/>
                <w:sz w:val="20"/>
                <w:szCs w:val="20"/>
              </w:rPr>
            </w:pPr>
            <w:r>
              <w:rPr>
                <w:rFonts w:ascii="Arial" w:hAnsi="Arial" w:cs="Arial"/>
                <w:color w:val="000000"/>
                <w:sz w:val="20"/>
                <w:szCs w:val="20"/>
              </w:rPr>
              <w:t>827,1</w:t>
            </w:r>
          </w:p>
        </w:tc>
        <w:tc>
          <w:tcPr>
            <w:tcW w:w="294" w:type="pct"/>
            <w:tcBorders>
              <w:top w:val="nil"/>
              <w:left w:val="nil"/>
              <w:bottom w:val="single" w:sz="4" w:space="0" w:color="auto"/>
              <w:right w:val="single" w:sz="4" w:space="0" w:color="auto"/>
            </w:tcBorders>
            <w:shd w:val="clear" w:color="auto" w:fill="auto"/>
            <w:vAlign w:val="center"/>
            <w:hideMark/>
          </w:tcPr>
          <w:p w14:paraId="70D7F703" w14:textId="77777777" w:rsidR="00084531" w:rsidRDefault="00084531">
            <w:pPr>
              <w:jc w:val="center"/>
              <w:rPr>
                <w:rFonts w:ascii="Arial" w:hAnsi="Arial" w:cs="Arial"/>
                <w:color w:val="000000"/>
                <w:sz w:val="20"/>
                <w:szCs w:val="20"/>
              </w:rPr>
            </w:pPr>
            <w:r>
              <w:rPr>
                <w:rFonts w:ascii="Arial" w:hAnsi="Arial" w:cs="Arial"/>
                <w:color w:val="000000"/>
                <w:sz w:val="20"/>
                <w:szCs w:val="20"/>
              </w:rPr>
              <w:t>827,7</w:t>
            </w:r>
          </w:p>
        </w:tc>
        <w:tc>
          <w:tcPr>
            <w:tcW w:w="294" w:type="pct"/>
            <w:tcBorders>
              <w:top w:val="nil"/>
              <w:left w:val="nil"/>
              <w:bottom w:val="single" w:sz="4" w:space="0" w:color="auto"/>
              <w:right w:val="single" w:sz="4" w:space="0" w:color="auto"/>
            </w:tcBorders>
            <w:shd w:val="clear" w:color="auto" w:fill="auto"/>
            <w:vAlign w:val="center"/>
            <w:hideMark/>
          </w:tcPr>
          <w:p w14:paraId="282C2CCC" w14:textId="77777777" w:rsidR="00084531" w:rsidRDefault="00084531">
            <w:pPr>
              <w:jc w:val="center"/>
              <w:rPr>
                <w:rFonts w:ascii="Arial" w:hAnsi="Arial" w:cs="Arial"/>
                <w:color w:val="000000"/>
                <w:sz w:val="20"/>
                <w:szCs w:val="20"/>
              </w:rPr>
            </w:pPr>
            <w:r>
              <w:rPr>
                <w:rFonts w:ascii="Arial" w:hAnsi="Arial" w:cs="Arial"/>
                <w:color w:val="000000"/>
                <w:sz w:val="20"/>
                <w:szCs w:val="20"/>
              </w:rPr>
              <w:t>831,7</w:t>
            </w:r>
          </w:p>
        </w:tc>
        <w:tc>
          <w:tcPr>
            <w:tcW w:w="294" w:type="pct"/>
            <w:tcBorders>
              <w:top w:val="nil"/>
              <w:left w:val="nil"/>
              <w:bottom w:val="single" w:sz="4" w:space="0" w:color="auto"/>
              <w:right w:val="single" w:sz="4" w:space="0" w:color="auto"/>
            </w:tcBorders>
            <w:shd w:val="clear" w:color="auto" w:fill="auto"/>
            <w:vAlign w:val="center"/>
            <w:hideMark/>
          </w:tcPr>
          <w:p w14:paraId="41BF4794" w14:textId="77777777" w:rsidR="00084531" w:rsidRDefault="00084531">
            <w:pPr>
              <w:jc w:val="center"/>
              <w:rPr>
                <w:rFonts w:ascii="Arial" w:hAnsi="Arial" w:cs="Arial"/>
                <w:color w:val="000000"/>
                <w:sz w:val="20"/>
                <w:szCs w:val="20"/>
              </w:rPr>
            </w:pPr>
            <w:r>
              <w:rPr>
                <w:rFonts w:ascii="Arial" w:hAnsi="Arial" w:cs="Arial"/>
                <w:color w:val="000000"/>
                <w:sz w:val="20"/>
                <w:szCs w:val="20"/>
              </w:rPr>
              <w:t>823,7</w:t>
            </w:r>
          </w:p>
        </w:tc>
        <w:tc>
          <w:tcPr>
            <w:tcW w:w="294" w:type="pct"/>
            <w:tcBorders>
              <w:top w:val="nil"/>
              <w:left w:val="nil"/>
              <w:bottom w:val="single" w:sz="4" w:space="0" w:color="auto"/>
              <w:right w:val="single" w:sz="4" w:space="0" w:color="auto"/>
            </w:tcBorders>
            <w:shd w:val="clear" w:color="auto" w:fill="auto"/>
            <w:vAlign w:val="center"/>
            <w:hideMark/>
          </w:tcPr>
          <w:p w14:paraId="6229DED1" w14:textId="77777777" w:rsidR="00084531" w:rsidRDefault="00084531">
            <w:pPr>
              <w:jc w:val="center"/>
              <w:rPr>
                <w:rFonts w:ascii="Arial" w:hAnsi="Arial" w:cs="Arial"/>
                <w:color w:val="000000"/>
                <w:sz w:val="20"/>
                <w:szCs w:val="20"/>
              </w:rPr>
            </w:pPr>
            <w:r>
              <w:rPr>
                <w:rFonts w:ascii="Arial" w:hAnsi="Arial" w:cs="Arial"/>
                <w:color w:val="000000"/>
                <w:sz w:val="20"/>
                <w:szCs w:val="20"/>
              </w:rPr>
              <w:t>829,3</w:t>
            </w:r>
          </w:p>
        </w:tc>
        <w:tc>
          <w:tcPr>
            <w:tcW w:w="294" w:type="pct"/>
            <w:tcBorders>
              <w:top w:val="nil"/>
              <w:left w:val="nil"/>
              <w:bottom w:val="single" w:sz="4" w:space="0" w:color="auto"/>
              <w:right w:val="single" w:sz="4" w:space="0" w:color="auto"/>
            </w:tcBorders>
            <w:shd w:val="clear" w:color="auto" w:fill="auto"/>
            <w:vAlign w:val="center"/>
            <w:hideMark/>
          </w:tcPr>
          <w:p w14:paraId="7B55E0E6" w14:textId="77777777" w:rsidR="00084531" w:rsidRDefault="00084531">
            <w:pPr>
              <w:jc w:val="center"/>
              <w:rPr>
                <w:rFonts w:ascii="Arial" w:hAnsi="Arial" w:cs="Arial"/>
                <w:color w:val="000000"/>
                <w:sz w:val="20"/>
                <w:szCs w:val="20"/>
              </w:rPr>
            </w:pPr>
            <w:r>
              <w:rPr>
                <w:rFonts w:ascii="Arial" w:hAnsi="Arial" w:cs="Arial"/>
                <w:color w:val="000000"/>
                <w:sz w:val="20"/>
                <w:szCs w:val="20"/>
              </w:rPr>
              <w:t>829,9</w:t>
            </w:r>
          </w:p>
        </w:tc>
        <w:tc>
          <w:tcPr>
            <w:tcW w:w="294" w:type="pct"/>
            <w:tcBorders>
              <w:top w:val="nil"/>
              <w:left w:val="nil"/>
              <w:bottom w:val="single" w:sz="4" w:space="0" w:color="auto"/>
              <w:right w:val="single" w:sz="4" w:space="0" w:color="auto"/>
            </w:tcBorders>
            <w:shd w:val="clear" w:color="auto" w:fill="auto"/>
            <w:vAlign w:val="center"/>
            <w:hideMark/>
          </w:tcPr>
          <w:p w14:paraId="28A1C3C1" w14:textId="77777777" w:rsidR="00084531" w:rsidRDefault="00084531">
            <w:pPr>
              <w:jc w:val="center"/>
              <w:rPr>
                <w:rFonts w:ascii="Arial" w:hAnsi="Arial" w:cs="Arial"/>
                <w:color w:val="000000"/>
                <w:sz w:val="20"/>
                <w:szCs w:val="20"/>
              </w:rPr>
            </w:pPr>
            <w:r>
              <w:rPr>
                <w:rFonts w:ascii="Arial" w:hAnsi="Arial" w:cs="Arial"/>
                <w:color w:val="000000"/>
                <w:sz w:val="20"/>
                <w:szCs w:val="20"/>
              </w:rPr>
              <w:t>985,4</w:t>
            </w:r>
          </w:p>
        </w:tc>
        <w:tc>
          <w:tcPr>
            <w:tcW w:w="295" w:type="pct"/>
            <w:tcBorders>
              <w:top w:val="nil"/>
              <w:left w:val="nil"/>
              <w:bottom w:val="single" w:sz="4" w:space="0" w:color="auto"/>
              <w:right w:val="single" w:sz="4" w:space="0" w:color="auto"/>
            </w:tcBorders>
            <w:shd w:val="clear" w:color="auto" w:fill="auto"/>
            <w:vAlign w:val="center"/>
            <w:hideMark/>
          </w:tcPr>
          <w:p w14:paraId="60DF81AD" w14:textId="77777777" w:rsidR="00084531" w:rsidRDefault="00084531">
            <w:pPr>
              <w:jc w:val="center"/>
              <w:rPr>
                <w:rFonts w:ascii="Arial" w:hAnsi="Arial" w:cs="Arial"/>
                <w:color w:val="000000"/>
                <w:sz w:val="20"/>
                <w:szCs w:val="20"/>
              </w:rPr>
            </w:pPr>
            <w:r>
              <w:rPr>
                <w:rFonts w:ascii="Arial" w:hAnsi="Arial" w:cs="Arial"/>
                <w:color w:val="000000"/>
                <w:sz w:val="20"/>
                <w:szCs w:val="20"/>
              </w:rPr>
              <w:t>992,1</w:t>
            </w:r>
          </w:p>
        </w:tc>
        <w:tc>
          <w:tcPr>
            <w:tcW w:w="294" w:type="pct"/>
            <w:tcBorders>
              <w:top w:val="nil"/>
              <w:left w:val="nil"/>
              <w:bottom w:val="single" w:sz="4" w:space="0" w:color="auto"/>
              <w:right w:val="single" w:sz="4" w:space="0" w:color="auto"/>
            </w:tcBorders>
            <w:shd w:val="clear" w:color="auto" w:fill="auto"/>
            <w:vAlign w:val="center"/>
            <w:hideMark/>
          </w:tcPr>
          <w:p w14:paraId="797EBD62" w14:textId="77777777" w:rsidR="00084531" w:rsidRDefault="00084531">
            <w:pPr>
              <w:jc w:val="center"/>
              <w:rPr>
                <w:rFonts w:ascii="Arial" w:hAnsi="Arial" w:cs="Arial"/>
                <w:color w:val="000000"/>
                <w:sz w:val="20"/>
                <w:szCs w:val="20"/>
              </w:rPr>
            </w:pPr>
            <w:r>
              <w:rPr>
                <w:rFonts w:ascii="Arial" w:hAnsi="Arial" w:cs="Arial"/>
                <w:color w:val="000000"/>
                <w:sz w:val="20"/>
                <w:szCs w:val="20"/>
              </w:rPr>
              <w:t>1156,6</w:t>
            </w:r>
          </w:p>
        </w:tc>
      </w:tr>
    </w:tbl>
    <w:p w14:paraId="09C3E2A3" w14:textId="77777777" w:rsidR="003F244A" w:rsidRDefault="003F244A" w:rsidP="00237CAA">
      <w:pPr>
        <w:pStyle w:val="af1"/>
        <w:rPr>
          <w:lang w:eastAsia="ru-RU"/>
        </w:rPr>
      </w:pPr>
    </w:p>
    <w:p w14:paraId="3ADA4375" w14:textId="77777777" w:rsidR="003F244A" w:rsidRDefault="003F244A" w:rsidP="00237CAA">
      <w:pPr>
        <w:pStyle w:val="af1"/>
        <w:rPr>
          <w:lang w:eastAsia="ru-RU"/>
        </w:rPr>
      </w:pPr>
    </w:p>
    <w:p w14:paraId="625ABAD7" w14:textId="77777777" w:rsidR="003F244A" w:rsidRPr="00827CF8" w:rsidRDefault="003F244A" w:rsidP="003F244A">
      <w:pPr>
        <w:pStyle w:val="20"/>
      </w:pPr>
      <w:bookmarkStart w:id="120" w:name="_Toc90411055"/>
      <w:r w:rsidRPr="00DB63DE">
        <w:t xml:space="preserve">Индикаторы, характеризующие реализацию инвестиционных планов </w:t>
      </w:r>
      <w:r>
        <w:t>развития систем теплоснабжения</w:t>
      </w:r>
      <w:r w:rsidRPr="005E3E47">
        <w:t xml:space="preserve"> в </w:t>
      </w:r>
      <w:r>
        <w:t>городе Бердске</w:t>
      </w:r>
      <w:bookmarkEnd w:id="120"/>
    </w:p>
    <w:p w14:paraId="4DBEB40E" w14:textId="77777777" w:rsidR="00084531" w:rsidRPr="00084531" w:rsidRDefault="00084531" w:rsidP="00084531">
      <w:pPr>
        <w:pStyle w:val="afffffff5"/>
        <w:keepNext/>
        <w:spacing w:before="240" w:after="0" w:line="240" w:lineRule="auto"/>
        <w:ind w:left="1134" w:hanging="1134"/>
        <w:jc w:val="left"/>
        <w:rPr>
          <w:rFonts w:ascii="Arial" w:hAnsi="Arial" w:cs="Arial"/>
          <w:sz w:val="18"/>
          <w:szCs w:val="18"/>
        </w:rPr>
      </w:pPr>
      <w:bookmarkStart w:id="121" w:name="_Toc90411097"/>
      <w:r w:rsidRPr="004D5BD5">
        <w:rPr>
          <w:rFonts w:ascii="Arial" w:hAnsi="Arial" w:cs="Arial"/>
          <w:sz w:val="18"/>
          <w:szCs w:val="18"/>
        </w:rPr>
        <w:t xml:space="preserve">Таблица </w:t>
      </w:r>
      <w:r w:rsidR="008C4F30">
        <w:rPr>
          <w:rFonts w:ascii="Arial" w:hAnsi="Arial" w:cs="Arial"/>
          <w:sz w:val="18"/>
          <w:szCs w:val="18"/>
        </w:rPr>
        <w:fldChar w:fldCharType="begin"/>
      </w:r>
      <w:r w:rsidR="008C4F30">
        <w:rPr>
          <w:rFonts w:ascii="Arial" w:hAnsi="Arial" w:cs="Arial"/>
          <w:sz w:val="18"/>
          <w:szCs w:val="18"/>
        </w:rPr>
        <w:instrText xml:space="preserve"> STYLEREF 1 \s </w:instrText>
      </w:r>
      <w:r w:rsidR="008C4F30">
        <w:rPr>
          <w:rFonts w:ascii="Arial" w:hAnsi="Arial" w:cs="Arial"/>
          <w:sz w:val="18"/>
          <w:szCs w:val="18"/>
        </w:rPr>
        <w:fldChar w:fldCharType="separate"/>
      </w:r>
      <w:r w:rsidR="008C4F30">
        <w:rPr>
          <w:rFonts w:ascii="Arial" w:hAnsi="Arial" w:cs="Arial"/>
          <w:noProof/>
          <w:sz w:val="18"/>
          <w:szCs w:val="18"/>
        </w:rPr>
        <w:t>10</w:t>
      </w:r>
      <w:r w:rsidR="008C4F30">
        <w:rPr>
          <w:rFonts w:ascii="Arial" w:hAnsi="Arial" w:cs="Arial"/>
          <w:sz w:val="18"/>
          <w:szCs w:val="18"/>
        </w:rPr>
        <w:fldChar w:fldCharType="end"/>
      </w:r>
      <w:r w:rsidR="008C4F30">
        <w:rPr>
          <w:rFonts w:ascii="Arial" w:hAnsi="Arial" w:cs="Arial"/>
          <w:sz w:val="18"/>
          <w:szCs w:val="18"/>
        </w:rPr>
        <w:t>.</w:t>
      </w:r>
      <w:r w:rsidR="008C4F30">
        <w:rPr>
          <w:rFonts w:ascii="Arial" w:hAnsi="Arial" w:cs="Arial"/>
          <w:sz w:val="18"/>
          <w:szCs w:val="18"/>
        </w:rPr>
        <w:fldChar w:fldCharType="begin"/>
      </w:r>
      <w:r w:rsidR="008C4F30">
        <w:rPr>
          <w:rFonts w:ascii="Arial" w:hAnsi="Arial" w:cs="Arial"/>
          <w:sz w:val="18"/>
          <w:szCs w:val="18"/>
        </w:rPr>
        <w:instrText xml:space="preserve"> SEQ Таблица \* ARABIC \s 1 </w:instrText>
      </w:r>
      <w:r w:rsidR="008C4F30">
        <w:rPr>
          <w:rFonts w:ascii="Arial" w:hAnsi="Arial" w:cs="Arial"/>
          <w:sz w:val="18"/>
          <w:szCs w:val="18"/>
        </w:rPr>
        <w:fldChar w:fldCharType="separate"/>
      </w:r>
      <w:r w:rsidR="008C4F30">
        <w:rPr>
          <w:rFonts w:ascii="Arial" w:hAnsi="Arial" w:cs="Arial"/>
          <w:noProof/>
          <w:sz w:val="18"/>
          <w:szCs w:val="18"/>
        </w:rPr>
        <w:t>4</w:t>
      </w:r>
      <w:bookmarkEnd w:id="121"/>
      <w:r w:rsidR="008C4F30">
        <w:rPr>
          <w:rFonts w:ascii="Arial" w:hAnsi="Arial" w:cs="Arial"/>
          <w:sz w:val="18"/>
          <w:szCs w:val="18"/>
        </w:rPr>
        <w:fldChar w:fldCharType="end"/>
      </w:r>
    </w:p>
    <w:p w14:paraId="280E50C8" w14:textId="77777777" w:rsidR="003F244A" w:rsidRDefault="003F244A" w:rsidP="00237CAA">
      <w:pPr>
        <w:pStyle w:val="af1"/>
        <w:rPr>
          <w:lang w:eastAsia="ru-RU"/>
        </w:rPr>
      </w:pPr>
    </w:p>
    <w:p w14:paraId="483DDE60" w14:textId="77777777" w:rsidR="003F244A" w:rsidRDefault="003F244A" w:rsidP="00237CAA">
      <w:pPr>
        <w:pStyle w:val="af1"/>
        <w:rPr>
          <w:lang w:eastAsia="ru-RU"/>
        </w:rPr>
      </w:pPr>
    </w:p>
    <w:sectPr w:rsidR="003F244A" w:rsidSect="00DC0F14">
      <w:pgSz w:w="16838" w:h="11906" w:orient="landscape" w:code="9"/>
      <w:pgMar w:top="1418" w:right="709" w:bottom="851" w:left="851" w:header="709" w:footer="3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CE08F" w14:textId="77777777" w:rsidR="009B56BC" w:rsidRDefault="009B56BC" w:rsidP="00E9615B">
      <w:r>
        <w:separator/>
      </w:r>
    </w:p>
    <w:p w14:paraId="6BBFC9A7" w14:textId="77777777" w:rsidR="009B56BC" w:rsidRDefault="009B56BC"/>
  </w:endnote>
  <w:endnote w:type="continuationSeparator" w:id="0">
    <w:p w14:paraId="44386334" w14:textId="77777777" w:rsidR="009B56BC" w:rsidRDefault="009B56BC" w:rsidP="00E9615B">
      <w:r>
        <w:continuationSeparator/>
      </w:r>
    </w:p>
    <w:p w14:paraId="4242ADF0" w14:textId="77777777" w:rsidR="009B56BC" w:rsidRDefault="009B5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506020202030204"/>
    <w:charset w:val="00"/>
    <w:family w:val="swiss"/>
    <w:pitch w:val="variable"/>
    <w:sig w:usb0="00000003" w:usb1="00000000" w:usb2="00000000" w:usb3="00000000" w:csb0="00000001" w:csb1="00000000"/>
  </w:font>
  <w:font w:name="DaneHelveticaNeue">
    <w:altName w:val="Times New Roman"/>
    <w:panose1 w:val="020B0604020202020204"/>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Cambria"/>
    <w:panose1 w:val="020B06040202020202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imes New (W1)">
    <w:altName w:val="Times New Roman"/>
    <w:panose1 w:val="00000500000000020000"/>
    <w:charset w:val="CC"/>
    <w:family w:val="roman"/>
    <w:pitch w:val="variable"/>
    <w:sig w:usb0="20007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8CA0B" w14:textId="77777777" w:rsidR="005731AC" w:rsidRPr="00486083" w:rsidRDefault="005731AC" w:rsidP="00486083">
    <w:pPr>
      <w:spacing w:before="60" w:after="60"/>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4A393" w14:textId="77777777" w:rsidR="005731AC" w:rsidRDefault="008A5299">
    <w:pPr>
      <w:pStyle w:val="aff6"/>
    </w:pPr>
    <w:r>
      <w:rPr>
        <w:noProof/>
        <w:lang w:eastAsia="ru-RU"/>
      </w:rPr>
      <mc:AlternateContent>
        <mc:Choice Requires="wps">
          <w:drawing>
            <wp:anchor distT="0" distB="0" distL="114300" distR="114300" simplePos="0" relativeHeight="251660288" behindDoc="0" locked="0" layoutInCell="1" allowOverlap="1" wp14:anchorId="3EEBDF30" wp14:editId="79DE0E46">
              <wp:simplePos x="0" y="0"/>
              <wp:positionH relativeFrom="column">
                <wp:posOffset>157480</wp:posOffset>
              </wp:positionH>
              <wp:positionV relativeFrom="paragraph">
                <wp:posOffset>96520</wp:posOffset>
              </wp:positionV>
              <wp:extent cx="219710" cy="295275"/>
              <wp:effectExtent l="0" t="0" r="0" b="0"/>
              <wp:wrapNone/>
              <wp:docPr id="2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71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D68B77" w14:textId="77777777" w:rsidR="005731AC" w:rsidRPr="00486083" w:rsidRDefault="005731AC" w:rsidP="00F41BE9">
                          <w:pPr>
                            <w:spacing w:before="60" w:after="60"/>
                            <w:jc w:val="center"/>
                            <w:rPr>
                              <w:rFonts w:ascii="Arial Black" w:hAnsi="Arial Black"/>
                            </w:rPr>
                          </w:pPr>
                          <w:r w:rsidRPr="00486083">
                            <w:rPr>
                              <w:rFonts w:ascii="Arial Black" w:hAnsi="Arial Black"/>
                              <w:sz w:val="16"/>
                              <w:szCs w:val="16"/>
                            </w:rPr>
                            <w:fldChar w:fldCharType="begin"/>
                          </w:r>
                          <w:r w:rsidRPr="00486083">
                            <w:rPr>
                              <w:rFonts w:ascii="Arial Black" w:hAnsi="Arial Black"/>
                              <w:sz w:val="16"/>
                              <w:szCs w:val="16"/>
                            </w:rPr>
                            <w:instrText xml:space="preserve"> PAGE   \* MERGEFORMAT </w:instrText>
                          </w:r>
                          <w:r w:rsidRPr="00486083">
                            <w:rPr>
                              <w:rFonts w:ascii="Arial Black" w:hAnsi="Arial Black"/>
                              <w:sz w:val="16"/>
                              <w:szCs w:val="16"/>
                            </w:rPr>
                            <w:fldChar w:fldCharType="separate"/>
                          </w:r>
                          <w:r>
                            <w:rPr>
                              <w:rFonts w:ascii="Arial Black" w:hAnsi="Arial Black"/>
                              <w:noProof/>
                              <w:sz w:val="16"/>
                              <w:szCs w:val="16"/>
                            </w:rPr>
                            <w:t>177</w:t>
                          </w:r>
                          <w:r w:rsidRPr="00486083">
                            <w:rPr>
                              <w:rFonts w:ascii="Arial Black" w:hAnsi="Arial Black"/>
                              <w:sz w:val="16"/>
                              <w:szCs w:val="16"/>
                            </w:rPr>
                            <w:fldChar w:fldCharType="end"/>
                          </w:r>
                        </w:p>
                      </w:txbxContent>
                    </wps:txbx>
                    <wps:bodyPr rot="0" vert="vert" wrap="square" lIns="0" tIns="0" rIns="0" bIns="0" anchor="ctr" anchorCtr="0" upright="1">
                      <a:spAutoFit/>
                    </wps:bodyPr>
                  </wps:wsp>
                </a:graphicData>
              </a:graphic>
              <wp14:sizeRelH relativeFrom="page">
                <wp14:pctWidth>0</wp14:pctWidth>
              </wp14:sizeRelH>
              <wp14:sizeRelV relativeFrom="page">
                <wp14:pctHeight>0</wp14:pctHeight>
              </wp14:sizeRelV>
            </wp:anchor>
          </w:drawing>
        </mc:Choice>
        <mc:Fallback>
          <w:pict>
            <v:shapetype w14:anchorId="3EEBDF30" id="_x0000_t202" coordsize="21600,21600" o:spt="202" path="m,l,21600r21600,l21600,xe">
              <v:stroke joinstyle="miter"/>
              <v:path gradientshapeok="t" o:connecttype="rect"/>
            </v:shapetype>
            <v:shape id="Text Box 6" o:spid="_x0000_s1026" type="#_x0000_t202" style="position:absolute;left:0;text-align:left;margin-left:12.4pt;margin-top:7.6pt;width:17.3pt;height:2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" filled="f" stroked="f">
              <v:path arrowok="t"/>
              <v:textbox style="layout-flow:vertical;mso-fit-shape-to-text:t" inset="0,0,0,0">
                <w:txbxContent>
                  <w:p w14:paraId="56D68B77" w14:textId="77777777" w:rsidR="005731AC" w:rsidRPr="00486083" w:rsidRDefault="005731AC" w:rsidP="00F41BE9">
                    <w:pPr>
                      <w:spacing w:before="60" w:after="60"/>
                      <w:jc w:val="center"/>
                      <w:rPr>
                        <w:rFonts w:ascii="Arial Black" w:hAnsi="Arial Black"/>
                      </w:rPr>
                    </w:pPr>
                    <w:r w:rsidRPr="00486083">
                      <w:rPr>
                        <w:rFonts w:ascii="Arial Black" w:hAnsi="Arial Black"/>
                        <w:sz w:val="16"/>
                        <w:szCs w:val="16"/>
                      </w:rPr>
                      <w:fldChar w:fldCharType="begin"/>
                    </w:r>
                    <w:r w:rsidRPr="00486083">
                      <w:rPr>
                        <w:rFonts w:ascii="Arial Black" w:hAnsi="Arial Black"/>
                        <w:sz w:val="16"/>
                        <w:szCs w:val="16"/>
                      </w:rPr>
                      <w:instrText xml:space="preserve"> PAGE   \* MERGEFORMAT </w:instrText>
                    </w:r>
                    <w:r w:rsidRPr="00486083">
                      <w:rPr>
                        <w:rFonts w:ascii="Arial Black" w:hAnsi="Arial Black"/>
                        <w:sz w:val="16"/>
                        <w:szCs w:val="16"/>
                      </w:rPr>
                      <w:fldChar w:fldCharType="separate"/>
                    </w:r>
                    <w:r>
                      <w:rPr>
                        <w:rFonts w:ascii="Arial Black" w:hAnsi="Arial Black"/>
                        <w:noProof/>
                        <w:sz w:val="16"/>
                        <w:szCs w:val="16"/>
                      </w:rPr>
                      <w:t>177</w:t>
                    </w:r>
                    <w:r w:rsidRPr="00486083">
                      <w:rPr>
                        <w:rFonts w:ascii="Arial Black" w:hAnsi="Arial Black"/>
                        <w:sz w:val="16"/>
                        <w:szCs w:val="16"/>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D7842" w14:textId="77777777" w:rsidR="005731AC" w:rsidRPr="00222D80" w:rsidRDefault="005731AC" w:rsidP="008A5299">
    <w:pPr>
      <w:pStyle w:val="aff6"/>
      <w:framePr w:h="1233" w:hRule="exact" w:wrap="auto" w:vAnchor="text" w:hAnchor="margin" w:xAlign="right"/>
      <w:rPr>
        <w:rStyle w:val="afff4"/>
        <w:rFonts w:ascii="Arial" w:hAnsi="Arial" w:cs="Arial"/>
        <w:sz w:val="20"/>
        <w:szCs w:val="20"/>
      </w:rPr>
    </w:pPr>
    <w:r w:rsidRPr="00222D80">
      <w:rPr>
        <w:rStyle w:val="afff4"/>
        <w:rFonts w:ascii="Arial" w:hAnsi="Arial" w:cs="Arial"/>
        <w:sz w:val="20"/>
        <w:szCs w:val="20"/>
      </w:rPr>
      <w:fldChar w:fldCharType="begin"/>
    </w:r>
    <w:r w:rsidRPr="00222D80">
      <w:rPr>
        <w:rStyle w:val="afff4"/>
        <w:rFonts w:ascii="Arial" w:hAnsi="Arial" w:cs="Arial"/>
        <w:sz w:val="20"/>
        <w:szCs w:val="20"/>
      </w:rPr>
      <w:instrText xml:space="preserve">PAGE  </w:instrText>
    </w:r>
    <w:r w:rsidRPr="00222D80">
      <w:rPr>
        <w:rStyle w:val="afff4"/>
        <w:rFonts w:ascii="Arial" w:hAnsi="Arial" w:cs="Arial"/>
        <w:sz w:val="20"/>
        <w:szCs w:val="20"/>
      </w:rPr>
      <w:fldChar w:fldCharType="separate"/>
    </w:r>
    <w:r w:rsidR="00122DDD">
      <w:rPr>
        <w:rStyle w:val="afff4"/>
        <w:rFonts w:ascii="Arial" w:hAnsi="Arial" w:cs="Arial"/>
        <w:noProof/>
        <w:sz w:val="20"/>
        <w:szCs w:val="20"/>
      </w:rPr>
      <w:t>36</w:t>
    </w:r>
    <w:r w:rsidRPr="00222D80">
      <w:rPr>
        <w:rStyle w:val="afff4"/>
        <w:rFonts w:ascii="Arial" w:hAnsi="Arial" w:cs="Arial"/>
        <w:sz w:val="20"/>
        <w:szCs w:val="20"/>
      </w:rPr>
      <w:fldChar w:fldCharType="end"/>
    </w:r>
  </w:p>
  <w:p w14:paraId="027B5898" w14:textId="77777777" w:rsidR="005731AC" w:rsidRPr="003F608A" w:rsidRDefault="005731AC" w:rsidP="003D19EA">
    <w:pPr>
      <w:pStyle w:val="aff6"/>
      <w:pBdr>
        <w:top w:val="thinThickSmallGap" w:sz="24" w:space="0" w:color="1F497D" w:themeColor="text2"/>
      </w:pBdr>
      <w:tabs>
        <w:tab w:val="clear" w:pos="8640"/>
      </w:tabs>
      <w:ind w:hanging="1080"/>
      <w:jc w:val="center"/>
      <w:rPr>
        <w:bCs/>
        <w:sz w:val="20"/>
        <w:szCs w:val="20"/>
      </w:rPr>
    </w:pPr>
    <w:r w:rsidRPr="003F608A">
      <w:rPr>
        <w:bCs/>
        <w:sz w:val="20"/>
        <w:szCs w:val="20"/>
      </w:rPr>
      <w:t>50408.ОМ-ПСТ.013.000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C7130" w14:textId="77777777" w:rsidR="009B56BC" w:rsidRDefault="009B56BC" w:rsidP="00E9615B">
      <w:r>
        <w:separator/>
      </w:r>
    </w:p>
    <w:p w14:paraId="426F0F83" w14:textId="77777777" w:rsidR="009B56BC" w:rsidRDefault="009B56BC"/>
  </w:footnote>
  <w:footnote w:type="continuationSeparator" w:id="0">
    <w:p w14:paraId="1799E232" w14:textId="77777777" w:rsidR="009B56BC" w:rsidRDefault="009B56BC" w:rsidP="00E9615B">
      <w:r>
        <w:continuationSeparator/>
      </w:r>
    </w:p>
    <w:p w14:paraId="05874D11" w14:textId="77777777" w:rsidR="009B56BC" w:rsidRDefault="009B5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3B200" w14:textId="77777777" w:rsidR="005731AC" w:rsidRPr="00445E08" w:rsidRDefault="005731AC" w:rsidP="003D19EA">
    <w:pPr>
      <w:pStyle w:val="aff6"/>
      <w:pBdr>
        <w:bottom w:val="thinThickSmallGap" w:sz="24" w:space="0" w:color="0070C0"/>
      </w:pBdr>
      <w:spacing w:before="0" w:after="0"/>
      <w:ind w:left="0" w:firstLine="0"/>
      <w:jc w:val="center"/>
      <w:rPr>
        <w:bCs/>
        <w:sz w:val="20"/>
        <w:szCs w:val="20"/>
      </w:rPr>
    </w:pPr>
    <w:r w:rsidRPr="003F608A">
      <w:rPr>
        <w:bCs/>
        <w:caps w:val="0"/>
        <w:sz w:val="20"/>
        <w:szCs w:val="20"/>
      </w:rPr>
      <w:t>Глава 13. Индикаторы развития систем теплоснабжения города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8807FDA"/>
    <w:lvl w:ilvl="0">
      <w:start w:val="1"/>
      <w:numFmt w:val="decimal"/>
      <w:pStyle w:val="1"/>
      <w:lvlText w:val="%1."/>
      <w:lvlJc w:val="left"/>
      <w:pPr>
        <w:tabs>
          <w:tab w:val="num" w:pos="0"/>
        </w:tabs>
      </w:pPr>
      <w:rPr>
        <w:rFonts w:hint="default"/>
      </w:rPr>
    </w:lvl>
    <w:lvl w:ilvl="1">
      <w:start w:val="1"/>
      <w:numFmt w:val="decimal"/>
      <w:pStyle w:val="2"/>
      <w:lvlText w:val="%1.%2."/>
      <w:lvlJc w:val="left"/>
      <w:pPr>
        <w:tabs>
          <w:tab w:val="num" w:pos="0"/>
        </w:tabs>
        <w:ind w:left="284"/>
      </w:pPr>
      <w:rPr>
        <w:rFonts w:hint="default"/>
      </w:rPr>
    </w:lvl>
    <w:lvl w:ilvl="2">
      <w:start w:val="1"/>
      <w:numFmt w:val="decimal"/>
      <w:pStyle w:val="3"/>
      <w:lvlText w:val="%1.%2.%3."/>
      <w:lvlJc w:val="left"/>
      <w:pPr>
        <w:tabs>
          <w:tab w:val="num" w:pos="283"/>
        </w:tabs>
        <w:ind w:left="851"/>
      </w:pPr>
      <w:rPr>
        <w:rFonts w:hint="default"/>
      </w:rPr>
    </w:lvl>
    <w:lvl w:ilvl="3">
      <w:start w:val="1"/>
      <w:numFmt w:val="none"/>
      <w:pStyle w:val="4"/>
      <w:lvlText w:val="8.4.15."/>
      <w:lvlJc w:val="left"/>
      <w:pPr>
        <w:tabs>
          <w:tab w:val="num" w:pos="0"/>
        </w:tabs>
        <w:ind w:left="568"/>
      </w:pPr>
      <w:rPr>
        <w:rFonts w:hint="default"/>
      </w:rPr>
    </w:lvl>
    <w:lvl w:ilvl="4">
      <w:start w:val="1"/>
      <w:numFmt w:val="decimal"/>
      <w:pStyle w:val="5"/>
      <w:lvlText w:val="%1.%2.%3.%4.%5."/>
      <w:lvlJc w:val="left"/>
      <w:pPr>
        <w:tabs>
          <w:tab w:val="num" w:pos="0"/>
        </w:tabs>
        <w:ind w:left="708" w:hanging="708"/>
      </w:pPr>
      <w:rPr>
        <w:rFonts w:hint="default"/>
      </w:rPr>
    </w:lvl>
    <w:lvl w:ilvl="5">
      <w:start w:val="1"/>
      <w:numFmt w:val="decimal"/>
      <w:pStyle w:val="6"/>
      <w:lvlText w:val="%1.%2.%3.%4.%5.%6."/>
      <w:lvlJc w:val="left"/>
      <w:pPr>
        <w:tabs>
          <w:tab w:val="num" w:pos="0"/>
        </w:tabs>
        <w:ind w:left="1416" w:hanging="708"/>
      </w:pPr>
      <w:rPr>
        <w:rFonts w:hint="default"/>
      </w:rPr>
    </w:lvl>
    <w:lvl w:ilvl="6">
      <w:start w:val="1"/>
      <w:numFmt w:val="decimal"/>
      <w:pStyle w:val="7"/>
      <w:lvlText w:val="%1.%2.%3.%4.%5.%6.%7."/>
      <w:lvlJc w:val="left"/>
      <w:pPr>
        <w:tabs>
          <w:tab w:val="num" w:pos="0"/>
        </w:tabs>
        <w:ind w:left="2124" w:hanging="708"/>
      </w:pPr>
      <w:rPr>
        <w:rFonts w:hint="default"/>
      </w:rPr>
    </w:lvl>
    <w:lvl w:ilvl="7">
      <w:start w:val="1"/>
      <w:numFmt w:val="decimal"/>
      <w:pStyle w:val="8"/>
      <w:lvlText w:val="%1.%2.%3.%4.%5.%6.%7.%8."/>
      <w:lvlJc w:val="left"/>
      <w:pPr>
        <w:tabs>
          <w:tab w:val="num" w:pos="0"/>
        </w:tabs>
        <w:ind w:left="2832" w:hanging="708"/>
      </w:pPr>
      <w:rPr>
        <w:rFonts w:hint="default"/>
      </w:rPr>
    </w:lvl>
    <w:lvl w:ilvl="8">
      <w:start w:val="1"/>
      <w:numFmt w:val="decimal"/>
      <w:pStyle w:val="9"/>
      <w:lvlText w:val="%1.%2.%3.%4.%5.%6.%7.%8.%9."/>
      <w:lvlJc w:val="left"/>
      <w:pPr>
        <w:tabs>
          <w:tab w:val="num" w:pos="0"/>
        </w:tabs>
        <w:ind w:left="2832"/>
      </w:pPr>
      <w:rPr>
        <w:rFonts w:hint="default"/>
      </w:rPr>
    </w:lvl>
  </w:abstractNum>
  <w:abstractNum w:abstractNumId="1"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2" w15:restartNumberingAfterBreak="0">
    <w:nsid w:val="016C4270"/>
    <w:multiLevelType w:val="hybridMultilevel"/>
    <w:tmpl w:val="E8769CC6"/>
    <w:name w:val="WW8Num5"/>
    <w:lvl w:ilvl="0" w:tplc="621C67A8">
      <w:start w:val="1"/>
      <w:numFmt w:val="bullet"/>
      <w:lvlText w:val=""/>
      <w:lvlJc w:val="left"/>
      <w:pPr>
        <w:ind w:left="360" w:hanging="360"/>
      </w:pPr>
      <w:rPr>
        <w:rFonts w:ascii="Symbol" w:hAnsi="Symbol" w:cs="Symbol" w:hint="default"/>
      </w:rPr>
    </w:lvl>
    <w:lvl w:ilvl="1" w:tplc="EE70D634">
      <w:start w:val="1"/>
      <w:numFmt w:val="bullet"/>
      <w:lvlText w:val="o"/>
      <w:lvlJc w:val="left"/>
      <w:pPr>
        <w:ind w:left="1080" w:hanging="360"/>
      </w:pPr>
      <w:rPr>
        <w:rFonts w:ascii="Courier New" w:hAnsi="Courier New" w:cs="Courier New" w:hint="default"/>
      </w:rPr>
    </w:lvl>
    <w:lvl w:ilvl="2" w:tplc="1994A054">
      <w:start w:val="1"/>
      <w:numFmt w:val="bullet"/>
      <w:lvlText w:val=""/>
      <w:lvlJc w:val="left"/>
      <w:pPr>
        <w:ind w:left="1800" w:hanging="360"/>
      </w:pPr>
      <w:rPr>
        <w:rFonts w:ascii="Wingdings" w:hAnsi="Wingdings" w:cs="Wingdings" w:hint="default"/>
      </w:rPr>
    </w:lvl>
    <w:lvl w:ilvl="3" w:tplc="511856B0">
      <w:start w:val="1"/>
      <w:numFmt w:val="bullet"/>
      <w:lvlText w:val=""/>
      <w:lvlJc w:val="left"/>
      <w:pPr>
        <w:ind w:left="2520" w:hanging="360"/>
      </w:pPr>
      <w:rPr>
        <w:rFonts w:ascii="Symbol" w:hAnsi="Symbol" w:cs="Symbol" w:hint="default"/>
      </w:rPr>
    </w:lvl>
    <w:lvl w:ilvl="4" w:tplc="02A84C68">
      <w:start w:val="1"/>
      <w:numFmt w:val="bullet"/>
      <w:lvlText w:val="o"/>
      <w:lvlJc w:val="left"/>
      <w:pPr>
        <w:ind w:left="3240" w:hanging="360"/>
      </w:pPr>
      <w:rPr>
        <w:rFonts w:ascii="Courier New" w:hAnsi="Courier New" w:cs="Courier New" w:hint="default"/>
      </w:rPr>
    </w:lvl>
    <w:lvl w:ilvl="5" w:tplc="ADB6CBB0">
      <w:start w:val="1"/>
      <w:numFmt w:val="bullet"/>
      <w:lvlText w:val=""/>
      <w:lvlJc w:val="left"/>
      <w:pPr>
        <w:ind w:left="3960" w:hanging="360"/>
      </w:pPr>
      <w:rPr>
        <w:rFonts w:ascii="Wingdings" w:hAnsi="Wingdings" w:cs="Wingdings" w:hint="default"/>
      </w:rPr>
    </w:lvl>
    <w:lvl w:ilvl="6" w:tplc="AEEAD626">
      <w:start w:val="1"/>
      <w:numFmt w:val="bullet"/>
      <w:lvlText w:val=""/>
      <w:lvlJc w:val="left"/>
      <w:pPr>
        <w:ind w:left="4680" w:hanging="360"/>
      </w:pPr>
      <w:rPr>
        <w:rFonts w:ascii="Symbol" w:hAnsi="Symbol" w:cs="Symbol" w:hint="default"/>
      </w:rPr>
    </w:lvl>
    <w:lvl w:ilvl="7" w:tplc="FCF29E62">
      <w:start w:val="1"/>
      <w:numFmt w:val="bullet"/>
      <w:lvlText w:val="o"/>
      <w:lvlJc w:val="left"/>
      <w:pPr>
        <w:ind w:left="5400" w:hanging="360"/>
      </w:pPr>
      <w:rPr>
        <w:rFonts w:ascii="Courier New" w:hAnsi="Courier New" w:cs="Courier New" w:hint="default"/>
      </w:rPr>
    </w:lvl>
    <w:lvl w:ilvl="8" w:tplc="9830DD5C">
      <w:start w:val="1"/>
      <w:numFmt w:val="bullet"/>
      <w:lvlText w:val=""/>
      <w:lvlJc w:val="left"/>
      <w:pPr>
        <w:ind w:left="6120" w:hanging="360"/>
      </w:pPr>
      <w:rPr>
        <w:rFonts w:ascii="Wingdings" w:hAnsi="Wingdings" w:cs="Wingdings" w:hint="default"/>
      </w:rPr>
    </w:lvl>
  </w:abstractNum>
  <w:abstractNum w:abstractNumId="3"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073C26FE"/>
    <w:multiLevelType w:val="multilevel"/>
    <w:tmpl w:val="48E28D06"/>
    <w:lvl w:ilvl="0">
      <w:start w:val="1"/>
      <w:numFmt w:val="decimal"/>
      <w:pStyle w:val="10"/>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0"/>
      <w:lvlText w:val="%1.%2.%3"/>
      <w:lvlJc w:val="left"/>
      <w:pPr>
        <w:ind w:left="1713" w:hanging="720"/>
      </w:pPr>
      <w:rPr>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D7D272C"/>
    <w:multiLevelType w:val="hybridMultilevel"/>
    <w:tmpl w:val="0316D09C"/>
    <w:lvl w:ilvl="0" w:tplc="49023EEA">
      <w:start w:val="1"/>
      <w:numFmt w:val="bullet"/>
      <w:pStyle w:val="a1"/>
      <w:lvlText w:val="-"/>
      <w:lvlJc w:val="left"/>
      <w:pPr>
        <w:ind w:left="1627" w:hanging="360"/>
      </w:pPr>
      <w:rPr>
        <w:rFonts w:ascii="Symbol" w:hAnsi="Symbol" w:hint="default"/>
      </w:rPr>
    </w:lvl>
    <w:lvl w:ilvl="1" w:tplc="04190003" w:tentative="1">
      <w:start w:val="1"/>
      <w:numFmt w:val="bullet"/>
      <w:lvlText w:val="o"/>
      <w:lvlJc w:val="left"/>
      <w:pPr>
        <w:ind w:left="2347" w:hanging="360"/>
      </w:pPr>
      <w:rPr>
        <w:rFonts w:ascii="Courier New" w:hAnsi="Courier New" w:cs="Courier New" w:hint="default"/>
      </w:rPr>
    </w:lvl>
    <w:lvl w:ilvl="2" w:tplc="04190005" w:tentative="1">
      <w:start w:val="1"/>
      <w:numFmt w:val="bullet"/>
      <w:lvlText w:val=""/>
      <w:lvlJc w:val="left"/>
      <w:pPr>
        <w:ind w:left="3067" w:hanging="360"/>
      </w:pPr>
      <w:rPr>
        <w:rFonts w:ascii="Wingdings" w:hAnsi="Wingdings" w:hint="default"/>
      </w:rPr>
    </w:lvl>
    <w:lvl w:ilvl="3" w:tplc="04190001" w:tentative="1">
      <w:start w:val="1"/>
      <w:numFmt w:val="bullet"/>
      <w:lvlText w:val=""/>
      <w:lvlJc w:val="left"/>
      <w:pPr>
        <w:ind w:left="3787" w:hanging="360"/>
      </w:pPr>
      <w:rPr>
        <w:rFonts w:ascii="Symbol" w:hAnsi="Symbol" w:hint="default"/>
      </w:rPr>
    </w:lvl>
    <w:lvl w:ilvl="4" w:tplc="04190003" w:tentative="1">
      <w:start w:val="1"/>
      <w:numFmt w:val="bullet"/>
      <w:lvlText w:val="o"/>
      <w:lvlJc w:val="left"/>
      <w:pPr>
        <w:ind w:left="4507" w:hanging="360"/>
      </w:pPr>
      <w:rPr>
        <w:rFonts w:ascii="Courier New" w:hAnsi="Courier New" w:cs="Courier New" w:hint="default"/>
      </w:rPr>
    </w:lvl>
    <w:lvl w:ilvl="5" w:tplc="04190005" w:tentative="1">
      <w:start w:val="1"/>
      <w:numFmt w:val="bullet"/>
      <w:lvlText w:val=""/>
      <w:lvlJc w:val="left"/>
      <w:pPr>
        <w:ind w:left="5227" w:hanging="360"/>
      </w:pPr>
      <w:rPr>
        <w:rFonts w:ascii="Wingdings" w:hAnsi="Wingdings" w:hint="default"/>
      </w:rPr>
    </w:lvl>
    <w:lvl w:ilvl="6" w:tplc="04190001" w:tentative="1">
      <w:start w:val="1"/>
      <w:numFmt w:val="bullet"/>
      <w:lvlText w:val=""/>
      <w:lvlJc w:val="left"/>
      <w:pPr>
        <w:ind w:left="5947" w:hanging="360"/>
      </w:pPr>
      <w:rPr>
        <w:rFonts w:ascii="Symbol" w:hAnsi="Symbol" w:hint="default"/>
      </w:rPr>
    </w:lvl>
    <w:lvl w:ilvl="7" w:tplc="04190003" w:tentative="1">
      <w:start w:val="1"/>
      <w:numFmt w:val="bullet"/>
      <w:lvlText w:val="o"/>
      <w:lvlJc w:val="left"/>
      <w:pPr>
        <w:ind w:left="6667" w:hanging="360"/>
      </w:pPr>
      <w:rPr>
        <w:rFonts w:ascii="Courier New" w:hAnsi="Courier New" w:cs="Courier New" w:hint="default"/>
      </w:rPr>
    </w:lvl>
    <w:lvl w:ilvl="8" w:tplc="04190005" w:tentative="1">
      <w:start w:val="1"/>
      <w:numFmt w:val="bullet"/>
      <w:lvlText w:val=""/>
      <w:lvlJc w:val="left"/>
      <w:pPr>
        <w:ind w:left="7387" w:hanging="360"/>
      </w:pPr>
      <w:rPr>
        <w:rFonts w:ascii="Wingdings" w:hAnsi="Wingdings" w:hint="default"/>
      </w:rPr>
    </w:lvl>
  </w:abstractNum>
  <w:abstractNum w:abstractNumId="6" w15:restartNumberingAfterBreak="0">
    <w:nsid w:val="1DE5079F"/>
    <w:multiLevelType w:val="hybridMultilevel"/>
    <w:tmpl w:val="76FABD78"/>
    <w:lvl w:ilvl="0" w:tplc="04190003">
      <w:start w:val="1"/>
      <w:numFmt w:val="bullet"/>
      <w:pStyle w:val="11"/>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7" w15:restartNumberingAfterBreak="0">
    <w:nsid w:val="230A70E5"/>
    <w:multiLevelType w:val="hybridMultilevel"/>
    <w:tmpl w:val="8A5A26C6"/>
    <w:lvl w:ilvl="0" w:tplc="6AA4B2F6">
      <w:start w:val="1"/>
      <w:numFmt w:val="decimal"/>
      <w:pStyle w:val="a2"/>
      <w:lvlText w:val="%1)"/>
      <w:lvlJc w:val="left"/>
      <w:pPr>
        <w:tabs>
          <w:tab w:val="num" w:pos="927"/>
        </w:tabs>
        <w:ind w:left="927" w:hanging="360"/>
      </w:pPr>
      <w:rPr>
        <w:rFonts w:hint="default"/>
      </w:rPr>
    </w:lvl>
    <w:lvl w:ilvl="1" w:tplc="01A68086">
      <w:start w:val="1"/>
      <w:numFmt w:val="lowerLetter"/>
      <w:lvlText w:val="%2."/>
      <w:lvlJc w:val="left"/>
      <w:pPr>
        <w:tabs>
          <w:tab w:val="num" w:pos="2007"/>
        </w:tabs>
        <w:ind w:left="2007" w:hanging="360"/>
      </w:pPr>
    </w:lvl>
    <w:lvl w:ilvl="2" w:tplc="1240823A">
      <w:start w:val="1"/>
      <w:numFmt w:val="lowerRoman"/>
      <w:lvlText w:val="%3."/>
      <w:lvlJc w:val="right"/>
      <w:pPr>
        <w:tabs>
          <w:tab w:val="num" w:pos="2727"/>
        </w:tabs>
        <w:ind w:left="2727" w:hanging="180"/>
      </w:pPr>
    </w:lvl>
    <w:lvl w:ilvl="3" w:tplc="8D9052FC">
      <w:start w:val="1"/>
      <w:numFmt w:val="decimal"/>
      <w:lvlText w:val="%4."/>
      <w:lvlJc w:val="left"/>
      <w:pPr>
        <w:tabs>
          <w:tab w:val="num" w:pos="3447"/>
        </w:tabs>
        <w:ind w:left="3447" w:hanging="360"/>
      </w:pPr>
    </w:lvl>
    <w:lvl w:ilvl="4" w:tplc="F2BCA5DE">
      <w:start w:val="1"/>
      <w:numFmt w:val="lowerLetter"/>
      <w:lvlText w:val="%5."/>
      <w:lvlJc w:val="left"/>
      <w:pPr>
        <w:tabs>
          <w:tab w:val="num" w:pos="4167"/>
        </w:tabs>
        <w:ind w:left="4167" w:hanging="360"/>
      </w:pPr>
    </w:lvl>
    <w:lvl w:ilvl="5" w:tplc="BA7CC628">
      <w:start w:val="1"/>
      <w:numFmt w:val="lowerRoman"/>
      <w:lvlText w:val="%6."/>
      <w:lvlJc w:val="right"/>
      <w:pPr>
        <w:tabs>
          <w:tab w:val="num" w:pos="4887"/>
        </w:tabs>
        <w:ind w:left="4887" w:hanging="180"/>
      </w:pPr>
    </w:lvl>
    <w:lvl w:ilvl="6" w:tplc="7C60D43A">
      <w:start w:val="1"/>
      <w:numFmt w:val="decimal"/>
      <w:lvlText w:val="%7."/>
      <w:lvlJc w:val="left"/>
      <w:pPr>
        <w:tabs>
          <w:tab w:val="num" w:pos="5607"/>
        </w:tabs>
        <w:ind w:left="5607" w:hanging="360"/>
      </w:pPr>
    </w:lvl>
    <w:lvl w:ilvl="7" w:tplc="4E44DE7A">
      <w:start w:val="1"/>
      <w:numFmt w:val="lowerLetter"/>
      <w:lvlText w:val="%8."/>
      <w:lvlJc w:val="left"/>
      <w:pPr>
        <w:tabs>
          <w:tab w:val="num" w:pos="6327"/>
        </w:tabs>
        <w:ind w:left="6327" w:hanging="360"/>
      </w:pPr>
    </w:lvl>
    <w:lvl w:ilvl="8" w:tplc="8A82187E">
      <w:start w:val="1"/>
      <w:numFmt w:val="lowerRoman"/>
      <w:lvlText w:val="%9."/>
      <w:lvlJc w:val="right"/>
      <w:pPr>
        <w:tabs>
          <w:tab w:val="num" w:pos="7047"/>
        </w:tabs>
        <w:ind w:left="7047" w:hanging="180"/>
      </w:pPr>
    </w:lvl>
  </w:abstractNum>
  <w:abstractNum w:abstractNumId="8" w15:restartNumberingAfterBreak="0">
    <w:nsid w:val="2B1625FC"/>
    <w:multiLevelType w:val="hybridMultilevel"/>
    <w:tmpl w:val="234EB526"/>
    <w:lvl w:ilvl="0" w:tplc="E88010AE">
      <w:start w:val="1"/>
      <w:numFmt w:val="russianUpper"/>
      <w:pStyle w:val="a3"/>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4A562C1A">
      <w:start w:val="1"/>
      <w:numFmt w:val="lowerLetter"/>
      <w:lvlText w:val="%2."/>
      <w:lvlJc w:val="left"/>
      <w:pPr>
        <w:tabs>
          <w:tab w:val="num" w:pos="1440"/>
        </w:tabs>
        <w:ind w:left="1440" w:hanging="360"/>
      </w:pPr>
    </w:lvl>
    <w:lvl w:ilvl="2" w:tplc="5C3CD9E2">
      <w:start w:val="1"/>
      <w:numFmt w:val="lowerRoman"/>
      <w:lvlText w:val="%3."/>
      <w:lvlJc w:val="right"/>
      <w:pPr>
        <w:tabs>
          <w:tab w:val="num" w:pos="2160"/>
        </w:tabs>
        <w:ind w:left="2160" w:hanging="180"/>
      </w:pPr>
    </w:lvl>
    <w:lvl w:ilvl="3" w:tplc="3E2C8CCA">
      <w:start w:val="1"/>
      <w:numFmt w:val="decimal"/>
      <w:lvlText w:val="%4."/>
      <w:lvlJc w:val="left"/>
      <w:pPr>
        <w:tabs>
          <w:tab w:val="num" w:pos="2880"/>
        </w:tabs>
        <w:ind w:left="2880" w:hanging="360"/>
      </w:pPr>
    </w:lvl>
    <w:lvl w:ilvl="4" w:tplc="9D7C0EC4">
      <w:start w:val="1"/>
      <w:numFmt w:val="lowerLetter"/>
      <w:lvlText w:val="%5."/>
      <w:lvlJc w:val="left"/>
      <w:pPr>
        <w:tabs>
          <w:tab w:val="num" w:pos="3600"/>
        </w:tabs>
        <w:ind w:left="3600" w:hanging="360"/>
      </w:pPr>
    </w:lvl>
    <w:lvl w:ilvl="5" w:tplc="F81AA608">
      <w:start w:val="1"/>
      <w:numFmt w:val="lowerRoman"/>
      <w:lvlText w:val="%6."/>
      <w:lvlJc w:val="right"/>
      <w:pPr>
        <w:tabs>
          <w:tab w:val="num" w:pos="4320"/>
        </w:tabs>
        <w:ind w:left="4320" w:hanging="180"/>
      </w:pPr>
    </w:lvl>
    <w:lvl w:ilvl="6" w:tplc="FA649344">
      <w:start w:val="1"/>
      <w:numFmt w:val="decimal"/>
      <w:lvlText w:val="%7."/>
      <w:lvlJc w:val="left"/>
      <w:pPr>
        <w:tabs>
          <w:tab w:val="num" w:pos="5040"/>
        </w:tabs>
        <w:ind w:left="5040" w:hanging="360"/>
      </w:pPr>
    </w:lvl>
    <w:lvl w:ilvl="7" w:tplc="02BE9CEA">
      <w:start w:val="1"/>
      <w:numFmt w:val="lowerLetter"/>
      <w:lvlText w:val="%8."/>
      <w:lvlJc w:val="left"/>
      <w:pPr>
        <w:tabs>
          <w:tab w:val="num" w:pos="5760"/>
        </w:tabs>
        <w:ind w:left="5760" w:hanging="360"/>
      </w:pPr>
    </w:lvl>
    <w:lvl w:ilvl="8" w:tplc="6E1E1264">
      <w:start w:val="1"/>
      <w:numFmt w:val="lowerRoman"/>
      <w:lvlText w:val="%9."/>
      <w:lvlJc w:val="right"/>
      <w:pPr>
        <w:tabs>
          <w:tab w:val="num" w:pos="6480"/>
        </w:tabs>
        <w:ind w:left="6480" w:hanging="180"/>
      </w:pPr>
    </w:lvl>
  </w:abstractNum>
  <w:abstractNum w:abstractNumId="9" w15:restartNumberingAfterBreak="0">
    <w:nsid w:val="345D1796"/>
    <w:multiLevelType w:val="hybridMultilevel"/>
    <w:tmpl w:val="2666A130"/>
    <w:lvl w:ilvl="0" w:tplc="CD18B89A">
      <w:start w:val="1"/>
      <w:numFmt w:val="bullet"/>
      <w:pStyle w:val="21"/>
      <w:lvlText w:val=""/>
      <w:lvlJc w:val="left"/>
      <w:pPr>
        <w:tabs>
          <w:tab w:val="num" w:pos="1287"/>
        </w:tabs>
        <w:ind w:left="1287" w:hanging="360"/>
      </w:pPr>
      <w:rPr>
        <w:rFonts w:ascii="Symbol" w:hAnsi="Symbol" w:cs="Symbol" w:hint="default"/>
        <w:color w:val="auto"/>
        <w:sz w:val="16"/>
        <w:szCs w:val="16"/>
      </w:rPr>
    </w:lvl>
    <w:lvl w:ilvl="1" w:tplc="04190005">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3BF86B24"/>
    <w:multiLevelType w:val="multilevel"/>
    <w:tmpl w:val="9950384A"/>
    <w:lvl w:ilvl="0">
      <w:start w:val="1"/>
      <w:numFmt w:val="decimal"/>
      <w:pStyle w:val="a4"/>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rPr>
    </w:lvl>
    <w:lvl w:ilvl="1">
      <w:start w:val="1"/>
      <w:numFmt w:val="decimal"/>
      <w:lvlRestart w:val="0"/>
      <w:pStyle w:val="a5"/>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11" w15:restartNumberingAfterBreak="0">
    <w:nsid w:val="40634535"/>
    <w:multiLevelType w:val="hybridMultilevel"/>
    <w:tmpl w:val="EF260FE4"/>
    <w:name w:val="WW8Num29"/>
    <w:lvl w:ilvl="0" w:tplc="5B9E52EE">
      <w:start w:val="1"/>
      <w:numFmt w:val="decimal"/>
      <w:lvlText w:val="%1."/>
      <w:lvlJc w:val="left"/>
      <w:pPr>
        <w:ind w:left="360" w:hanging="360"/>
      </w:pPr>
      <w:rPr>
        <w:rFonts w:hint="default"/>
      </w:rPr>
    </w:lvl>
    <w:lvl w:ilvl="1" w:tplc="E048CF0A">
      <w:start w:val="1"/>
      <w:numFmt w:val="lowerLetter"/>
      <w:lvlText w:val="%2."/>
      <w:lvlJc w:val="left"/>
      <w:pPr>
        <w:ind w:left="1080" w:hanging="360"/>
      </w:pPr>
    </w:lvl>
    <w:lvl w:ilvl="2" w:tplc="72F8FB48">
      <w:start w:val="1"/>
      <w:numFmt w:val="lowerRoman"/>
      <w:lvlText w:val="%3."/>
      <w:lvlJc w:val="right"/>
      <w:pPr>
        <w:ind w:left="1800" w:hanging="180"/>
      </w:pPr>
    </w:lvl>
    <w:lvl w:ilvl="3" w:tplc="7BC6F7AA">
      <w:start w:val="1"/>
      <w:numFmt w:val="decimal"/>
      <w:lvlText w:val="%4."/>
      <w:lvlJc w:val="left"/>
      <w:pPr>
        <w:ind w:left="2520" w:hanging="360"/>
      </w:pPr>
    </w:lvl>
    <w:lvl w:ilvl="4" w:tplc="FD16D83E">
      <w:start w:val="1"/>
      <w:numFmt w:val="lowerLetter"/>
      <w:lvlText w:val="%5."/>
      <w:lvlJc w:val="left"/>
      <w:pPr>
        <w:ind w:left="3240" w:hanging="360"/>
      </w:pPr>
    </w:lvl>
    <w:lvl w:ilvl="5" w:tplc="84EA675A">
      <w:start w:val="1"/>
      <w:numFmt w:val="lowerRoman"/>
      <w:lvlText w:val="%6."/>
      <w:lvlJc w:val="right"/>
      <w:pPr>
        <w:ind w:left="3960" w:hanging="180"/>
      </w:pPr>
    </w:lvl>
    <w:lvl w:ilvl="6" w:tplc="3E0481C8">
      <w:start w:val="1"/>
      <w:numFmt w:val="decimal"/>
      <w:lvlText w:val="%7."/>
      <w:lvlJc w:val="left"/>
      <w:pPr>
        <w:ind w:left="4680" w:hanging="360"/>
      </w:pPr>
    </w:lvl>
    <w:lvl w:ilvl="7" w:tplc="6ABE99F6">
      <w:start w:val="1"/>
      <w:numFmt w:val="lowerLetter"/>
      <w:lvlText w:val="%8."/>
      <w:lvlJc w:val="left"/>
      <w:pPr>
        <w:ind w:left="5400" w:hanging="360"/>
      </w:pPr>
    </w:lvl>
    <w:lvl w:ilvl="8" w:tplc="F386F4FC">
      <w:start w:val="1"/>
      <w:numFmt w:val="lowerRoman"/>
      <w:lvlText w:val="%9."/>
      <w:lvlJc w:val="right"/>
      <w:pPr>
        <w:ind w:left="6120" w:hanging="180"/>
      </w:pPr>
    </w:lvl>
  </w:abstractNum>
  <w:abstractNum w:abstractNumId="12" w15:restartNumberingAfterBreak="0">
    <w:nsid w:val="42EE57D8"/>
    <w:multiLevelType w:val="hybridMultilevel"/>
    <w:tmpl w:val="8A58B32A"/>
    <w:lvl w:ilvl="0" w:tplc="0419000F">
      <w:start w:val="1"/>
      <w:numFmt w:val="russianUpper"/>
      <w:pStyle w:val="a6"/>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44A35BA1"/>
    <w:multiLevelType w:val="hybridMultilevel"/>
    <w:tmpl w:val="B16C0152"/>
    <w:lvl w:ilvl="0" w:tplc="FFFFFFFF">
      <w:start w:val="1"/>
      <w:numFmt w:val="decimal"/>
      <w:pStyle w:val="12"/>
      <w:lvlText w:val="%1."/>
      <w:lvlJc w:val="left"/>
      <w:pPr>
        <w:ind w:left="1492" w:hanging="360"/>
      </w:pPr>
      <w:rPr>
        <w:rFonts w:hint="default"/>
      </w:rPr>
    </w:lvl>
    <w:lvl w:ilvl="1" w:tplc="FFFFFFFF" w:tentative="1">
      <w:start w:val="1"/>
      <w:numFmt w:val="bullet"/>
      <w:lvlText w:val="o"/>
      <w:lvlJc w:val="left"/>
      <w:pPr>
        <w:ind w:left="2212" w:hanging="360"/>
      </w:pPr>
      <w:rPr>
        <w:rFonts w:ascii="Courier New" w:hAnsi="Courier New" w:cs="Courier New" w:hint="default"/>
      </w:rPr>
    </w:lvl>
    <w:lvl w:ilvl="2" w:tplc="FFFFFFFF" w:tentative="1">
      <w:start w:val="1"/>
      <w:numFmt w:val="bullet"/>
      <w:lvlText w:val=""/>
      <w:lvlJc w:val="left"/>
      <w:pPr>
        <w:ind w:left="2932" w:hanging="360"/>
      </w:pPr>
      <w:rPr>
        <w:rFonts w:ascii="Wingdings" w:hAnsi="Wingdings" w:hint="default"/>
      </w:rPr>
    </w:lvl>
    <w:lvl w:ilvl="3" w:tplc="FFFFFFFF" w:tentative="1">
      <w:start w:val="1"/>
      <w:numFmt w:val="bullet"/>
      <w:lvlText w:val=""/>
      <w:lvlJc w:val="left"/>
      <w:pPr>
        <w:ind w:left="3652" w:hanging="360"/>
      </w:pPr>
      <w:rPr>
        <w:rFonts w:ascii="Symbol" w:hAnsi="Symbol" w:hint="default"/>
      </w:rPr>
    </w:lvl>
    <w:lvl w:ilvl="4" w:tplc="FFFFFFFF" w:tentative="1">
      <w:start w:val="1"/>
      <w:numFmt w:val="bullet"/>
      <w:lvlText w:val="o"/>
      <w:lvlJc w:val="left"/>
      <w:pPr>
        <w:ind w:left="4372" w:hanging="360"/>
      </w:pPr>
      <w:rPr>
        <w:rFonts w:ascii="Courier New" w:hAnsi="Courier New" w:cs="Courier New" w:hint="default"/>
      </w:rPr>
    </w:lvl>
    <w:lvl w:ilvl="5" w:tplc="FFFFFFFF" w:tentative="1">
      <w:start w:val="1"/>
      <w:numFmt w:val="bullet"/>
      <w:lvlText w:val=""/>
      <w:lvlJc w:val="left"/>
      <w:pPr>
        <w:ind w:left="5092" w:hanging="360"/>
      </w:pPr>
      <w:rPr>
        <w:rFonts w:ascii="Wingdings" w:hAnsi="Wingdings" w:hint="default"/>
      </w:rPr>
    </w:lvl>
    <w:lvl w:ilvl="6" w:tplc="FFFFFFFF" w:tentative="1">
      <w:start w:val="1"/>
      <w:numFmt w:val="bullet"/>
      <w:lvlText w:val=""/>
      <w:lvlJc w:val="left"/>
      <w:pPr>
        <w:ind w:left="5812" w:hanging="360"/>
      </w:pPr>
      <w:rPr>
        <w:rFonts w:ascii="Symbol" w:hAnsi="Symbol" w:hint="default"/>
      </w:rPr>
    </w:lvl>
    <w:lvl w:ilvl="7" w:tplc="FFFFFFFF" w:tentative="1">
      <w:start w:val="1"/>
      <w:numFmt w:val="bullet"/>
      <w:lvlText w:val="o"/>
      <w:lvlJc w:val="left"/>
      <w:pPr>
        <w:ind w:left="6532" w:hanging="360"/>
      </w:pPr>
      <w:rPr>
        <w:rFonts w:ascii="Courier New" w:hAnsi="Courier New" w:cs="Courier New" w:hint="default"/>
      </w:rPr>
    </w:lvl>
    <w:lvl w:ilvl="8" w:tplc="FFFFFFFF" w:tentative="1">
      <w:start w:val="1"/>
      <w:numFmt w:val="bullet"/>
      <w:lvlText w:val=""/>
      <w:lvlJc w:val="left"/>
      <w:pPr>
        <w:ind w:left="7252" w:hanging="360"/>
      </w:pPr>
      <w:rPr>
        <w:rFonts w:ascii="Wingdings" w:hAnsi="Wingdings" w:hint="default"/>
      </w:rPr>
    </w:lvl>
  </w:abstractNum>
  <w:abstractNum w:abstractNumId="14"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4B170563"/>
    <w:multiLevelType w:val="singleLevel"/>
    <w:tmpl w:val="8A0C6168"/>
    <w:lvl w:ilvl="0">
      <w:start w:val="1"/>
      <w:numFmt w:val="bullet"/>
      <w:pStyle w:val="a7"/>
      <w:lvlText w:val=""/>
      <w:lvlJc w:val="left"/>
      <w:pPr>
        <w:tabs>
          <w:tab w:val="num" w:pos="786"/>
        </w:tabs>
        <w:ind w:left="786" w:hanging="360"/>
      </w:pPr>
      <w:rPr>
        <w:rFonts w:ascii="Wingdings" w:hAnsi="Wingdings" w:cs="Wingdings" w:hint="default"/>
        <w:sz w:val="16"/>
        <w:szCs w:val="16"/>
      </w:rPr>
    </w:lvl>
  </w:abstractNum>
  <w:abstractNum w:abstractNumId="16" w15:restartNumberingAfterBreak="0">
    <w:nsid w:val="53FA6EA8"/>
    <w:multiLevelType w:val="hybridMultilevel"/>
    <w:tmpl w:val="5150CD44"/>
    <w:lvl w:ilvl="0" w:tplc="0419000F">
      <w:start w:val="1"/>
      <w:numFmt w:val="bullet"/>
      <w:pStyle w:val="---"/>
      <w:lvlText w:val=""/>
      <w:lvlJc w:val="left"/>
      <w:pPr>
        <w:tabs>
          <w:tab w:val="num" w:pos="567"/>
        </w:tabs>
        <w:ind w:left="567" w:hanging="567"/>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559913A9"/>
    <w:multiLevelType w:val="singleLevel"/>
    <w:tmpl w:val="25407178"/>
    <w:lvl w:ilvl="0">
      <w:start w:val="1"/>
      <w:numFmt w:val="decimal"/>
      <w:pStyle w:val="a8"/>
      <w:lvlText w:val="%1)"/>
      <w:legacy w:legacy="1" w:legacySpace="0" w:legacyIndent="360"/>
      <w:lvlJc w:val="left"/>
      <w:pPr>
        <w:ind w:left="1440" w:hanging="360"/>
      </w:pPr>
      <w:rPr>
        <w:rFonts w:ascii="Arial Black" w:hAnsi="Arial Black" w:cs="Arial Black" w:hint="default"/>
        <w:b w:val="0"/>
        <w:bCs w:val="0"/>
        <w:i w:val="0"/>
        <w:iCs w:val="0"/>
        <w:sz w:val="18"/>
        <w:szCs w:val="18"/>
      </w:rPr>
    </w:lvl>
  </w:abstractNum>
  <w:abstractNum w:abstractNumId="18" w15:restartNumberingAfterBreak="0">
    <w:nsid w:val="55E321BE"/>
    <w:multiLevelType w:val="multilevel"/>
    <w:tmpl w:val="91B2D8C8"/>
    <w:lvl w:ilvl="0">
      <w:start w:val="1"/>
      <w:numFmt w:val="upperRoman"/>
      <w:pStyle w:val="13"/>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587C4526"/>
    <w:multiLevelType w:val="hybridMultilevel"/>
    <w:tmpl w:val="0BECAC3E"/>
    <w:lvl w:ilvl="0" w:tplc="0419000F">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0" w15:restartNumberingAfterBreak="0">
    <w:nsid w:val="65C17978"/>
    <w:multiLevelType w:val="hybridMultilevel"/>
    <w:tmpl w:val="98C2BD7C"/>
    <w:lvl w:ilvl="0" w:tplc="C5EC8364">
      <w:start w:val="1"/>
      <w:numFmt w:val="bullet"/>
      <w:pStyle w:val="a9"/>
      <w:lvlText w:val="-"/>
      <w:lvlJc w:val="left"/>
      <w:pPr>
        <w:tabs>
          <w:tab w:val="num" w:pos="927"/>
        </w:tabs>
        <w:ind w:left="927" w:hanging="360"/>
      </w:pPr>
      <w:rPr>
        <w:rFonts w:ascii="Times New Roman" w:eastAsia="Times New Roman" w:hAnsi="Times New Roman" w:hint="default"/>
      </w:rPr>
    </w:lvl>
    <w:lvl w:ilvl="1" w:tplc="041A950A">
      <w:start w:val="1"/>
      <w:numFmt w:val="bullet"/>
      <w:lvlText w:val=""/>
      <w:lvlJc w:val="left"/>
      <w:pPr>
        <w:tabs>
          <w:tab w:val="num" w:pos="1440"/>
        </w:tabs>
        <w:ind w:left="1440" w:hanging="360"/>
      </w:pPr>
      <w:rPr>
        <w:rFonts w:ascii="Symbol" w:hAnsi="Symbol" w:cs="Symbol" w:hint="default"/>
      </w:rPr>
    </w:lvl>
    <w:lvl w:ilvl="2" w:tplc="4152708A">
      <w:start w:val="1"/>
      <w:numFmt w:val="bullet"/>
      <w:lvlText w:val=""/>
      <w:lvlJc w:val="left"/>
      <w:pPr>
        <w:tabs>
          <w:tab w:val="num" w:pos="2160"/>
        </w:tabs>
        <w:ind w:left="2160" w:hanging="360"/>
      </w:pPr>
      <w:rPr>
        <w:rFonts w:ascii="Wingdings" w:hAnsi="Wingdings" w:cs="Wingdings" w:hint="default"/>
      </w:rPr>
    </w:lvl>
    <w:lvl w:ilvl="3" w:tplc="DC7C2110">
      <w:start w:val="1"/>
      <w:numFmt w:val="bullet"/>
      <w:lvlText w:val=""/>
      <w:lvlJc w:val="left"/>
      <w:pPr>
        <w:tabs>
          <w:tab w:val="num" w:pos="2880"/>
        </w:tabs>
        <w:ind w:left="2880" w:hanging="360"/>
      </w:pPr>
      <w:rPr>
        <w:rFonts w:ascii="Symbol" w:hAnsi="Symbol" w:cs="Symbol" w:hint="default"/>
      </w:rPr>
    </w:lvl>
    <w:lvl w:ilvl="4" w:tplc="E3C0BE7A">
      <w:start w:val="1"/>
      <w:numFmt w:val="bullet"/>
      <w:lvlText w:val="o"/>
      <w:lvlJc w:val="left"/>
      <w:pPr>
        <w:tabs>
          <w:tab w:val="num" w:pos="3600"/>
        </w:tabs>
        <w:ind w:left="3600" w:hanging="360"/>
      </w:pPr>
      <w:rPr>
        <w:rFonts w:ascii="Courier New" w:hAnsi="Courier New" w:cs="Courier New" w:hint="default"/>
      </w:rPr>
    </w:lvl>
    <w:lvl w:ilvl="5" w:tplc="D8FE1A88">
      <w:start w:val="1"/>
      <w:numFmt w:val="bullet"/>
      <w:lvlText w:val=""/>
      <w:lvlJc w:val="left"/>
      <w:pPr>
        <w:tabs>
          <w:tab w:val="num" w:pos="4320"/>
        </w:tabs>
        <w:ind w:left="4320" w:hanging="360"/>
      </w:pPr>
      <w:rPr>
        <w:rFonts w:ascii="Wingdings" w:hAnsi="Wingdings" w:cs="Wingdings" w:hint="default"/>
      </w:rPr>
    </w:lvl>
    <w:lvl w:ilvl="6" w:tplc="3AA4F21A">
      <w:start w:val="1"/>
      <w:numFmt w:val="bullet"/>
      <w:lvlText w:val=""/>
      <w:lvlJc w:val="left"/>
      <w:pPr>
        <w:tabs>
          <w:tab w:val="num" w:pos="5040"/>
        </w:tabs>
        <w:ind w:left="5040" w:hanging="360"/>
      </w:pPr>
      <w:rPr>
        <w:rFonts w:ascii="Symbol" w:hAnsi="Symbol" w:cs="Symbol" w:hint="default"/>
      </w:rPr>
    </w:lvl>
    <w:lvl w:ilvl="7" w:tplc="9176DD70">
      <w:start w:val="1"/>
      <w:numFmt w:val="bullet"/>
      <w:lvlText w:val="o"/>
      <w:lvlJc w:val="left"/>
      <w:pPr>
        <w:tabs>
          <w:tab w:val="num" w:pos="5760"/>
        </w:tabs>
        <w:ind w:left="5760" w:hanging="360"/>
      </w:pPr>
      <w:rPr>
        <w:rFonts w:ascii="Courier New" w:hAnsi="Courier New" w:cs="Courier New" w:hint="default"/>
      </w:rPr>
    </w:lvl>
    <w:lvl w:ilvl="8" w:tplc="ACB05D16">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664827EF"/>
    <w:multiLevelType w:val="hybridMultilevel"/>
    <w:tmpl w:val="003C4022"/>
    <w:lvl w:ilvl="0" w:tplc="D182206A">
      <w:start w:val="1"/>
      <w:numFmt w:val="bullet"/>
      <w:pStyle w:val="aa"/>
      <w:lvlText w:val="­"/>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2" w15:restartNumberingAfterBreak="0">
    <w:nsid w:val="6EDD632A"/>
    <w:multiLevelType w:val="hybridMultilevel"/>
    <w:tmpl w:val="1D84D45C"/>
    <w:lvl w:ilvl="0" w:tplc="0419000F">
      <w:start w:val="1"/>
      <w:numFmt w:val="bullet"/>
      <w:lvlText w:val=""/>
      <w:lvlJc w:val="left"/>
      <w:pPr>
        <w:ind w:left="1080" w:hanging="360"/>
      </w:pPr>
      <w:rPr>
        <w:rFonts w:ascii="Symbol" w:hAnsi="Symbol" w:hint="default"/>
      </w:rPr>
    </w:lvl>
    <w:lvl w:ilvl="1" w:tplc="04190019">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3" w15:restartNumberingAfterBreak="0">
    <w:nsid w:val="752145C8"/>
    <w:multiLevelType w:val="multilevel"/>
    <w:tmpl w:val="568ED932"/>
    <w:lvl w:ilvl="0">
      <w:start w:val="1"/>
      <w:numFmt w:val="none"/>
      <w:pStyle w:val="ab"/>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c"/>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d"/>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e"/>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24" w15:restartNumberingAfterBreak="0">
    <w:nsid w:val="776B0EFA"/>
    <w:multiLevelType w:val="multilevel"/>
    <w:tmpl w:val="8DC2BAC6"/>
    <w:lvl w:ilvl="0">
      <w:start w:val="3"/>
      <w:numFmt w:val="russianUpper"/>
      <w:pStyle w:val="14"/>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5"/>
  </w:num>
  <w:num w:numId="2">
    <w:abstractNumId w:val="17"/>
  </w:num>
  <w:num w:numId="3">
    <w:abstractNumId w:val="9"/>
  </w:num>
  <w:num w:numId="4">
    <w:abstractNumId w:val="0"/>
  </w:num>
  <w:num w:numId="5">
    <w:abstractNumId w:val="14"/>
  </w:num>
  <w:num w:numId="6">
    <w:abstractNumId w:val="23"/>
  </w:num>
  <w:num w:numId="7">
    <w:abstractNumId w:val="4"/>
  </w:num>
  <w:num w:numId="8">
    <w:abstractNumId w:val="6"/>
  </w:num>
  <w:num w:numId="9">
    <w:abstractNumId w:val="16"/>
  </w:num>
  <w:num w:numId="10">
    <w:abstractNumId w:val="7"/>
  </w:num>
  <w:num w:numId="11">
    <w:abstractNumId w:val="18"/>
  </w:num>
  <w:num w:numId="12">
    <w:abstractNumId w:val="3"/>
  </w:num>
  <w:num w:numId="13">
    <w:abstractNumId w:val="10"/>
  </w:num>
  <w:num w:numId="14">
    <w:abstractNumId w:val="12"/>
  </w:num>
  <w:num w:numId="15">
    <w:abstractNumId w:val="8"/>
  </w:num>
  <w:num w:numId="16">
    <w:abstractNumId w:val="19"/>
  </w:num>
  <w:num w:numId="17">
    <w:abstractNumId w:val="1"/>
  </w:num>
  <w:num w:numId="18">
    <w:abstractNumId w:val="20"/>
  </w:num>
  <w:num w:numId="19">
    <w:abstractNumId w:val="24"/>
  </w:num>
  <w:num w:numId="20">
    <w:abstractNumId w:val="13"/>
  </w:num>
  <w:num w:numId="21">
    <w:abstractNumId w:val="5"/>
  </w:num>
  <w:num w:numId="22">
    <w:abstractNumId w:val="21"/>
  </w:num>
  <w:num w:numId="23">
    <w:abstractNumId w:val="4"/>
    <w:lvlOverride w:ilvl="0">
      <w:startOverride w:val="2"/>
    </w:lvlOverride>
    <w:lvlOverride w:ilvl="1">
      <w:startOverride w:val="2"/>
    </w:lvlOverride>
    <w:lvlOverride w:ilvl="2">
      <w:startOverride w:val="2"/>
    </w:lvlOverride>
  </w:num>
  <w:num w:numId="24">
    <w:abstractNumId w:val="22"/>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embedSystemFonts/>
  <w:hideSpellingError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6"/>
  <w:doNotHyphenateCaps/>
  <w:drawingGridHorizontalSpacing w:val="215"/>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9D7"/>
    <w:rsid w:val="0000118B"/>
    <w:rsid w:val="00002C2A"/>
    <w:rsid w:val="00002FBE"/>
    <w:rsid w:val="00003BD3"/>
    <w:rsid w:val="00003E6E"/>
    <w:rsid w:val="00004156"/>
    <w:rsid w:val="0000467E"/>
    <w:rsid w:val="00004DDC"/>
    <w:rsid w:val="000053CE"/>
    <w:rsid w:val="00005942"/>
    <w:rsid w:val="00006E84"/>
    <w:rsid w:val="00007456"/>
    <w:rsid w:val="00007720"/>
    <w:rsid w:val="00007BFD"/>
    <w:rsid w:val="00007FA2"/>
    <w:rsid w:val="00011285"/>
    <w:rsid w:val="00011807"/>
    <w:rsid w:val="000118CA"/>
    <w:rsid w:val="00011C9E"/>
    <w:rsid w:val="00012131"/>
    <w:rsid w:val="00012190"/>
    <w:rsid w:val="00012981"/>
    <w:rsid w:val="00012B88"/>
    <w:rsid w:val="00012ED4"/>
    <w:rsid w:val="000133B8"/>
    <w:rsid w:val="00013D40"/>
    <w:rsid w:val="00013E2A"/>
    <w:rsid w:val="00014C4C"/>
    <w:rsid w:val="00014D21"/>
    <w:rsid w:val="00014EFC"/>
    <w:rsid w:val="00015322"/>
    <w:rsid w:val="00015DF5"/>
    <w:rsid w:val="000167A0"/>
    <w:rsid w:val="00017FA1"/>
    <w:rsid w:val="00020087"/>
    <w:rsid w:val="000204B5"/>
    <w:rsid w:val="00020A33"/>
    <w:rsid w:val="00020A4F"/>
    <w:rsid w:val="00020C17"/>
    <w:rsid w:val="00021056"/>
    <w:rsid w:val="000211A7"/>
    <w:rsid w:val="000212BF"/>
    <w:rsid w:val="000214EF"/>
    <w:rsid w:val="00021DC4"/>
    <w:rsid w:val="000225CA"/>
    <w:rsid w:val="00022E62"/>
    <w:rsid w:val="0002313E"/>
    <w:rsid w:val="00023472"/>
    <w:rsid w:val="000235DC"/>
    <w:rsid w:val="00023C5F"/>
    <w:rsid w:val="00023EA9"/>
    <w:rsid w:val="00024246"/>
    <w:rsid w:val="00024796"/>
    <w:rsid w:val="00024906"/>
    <w:rsid w:val="00024F62"/>
    <w:rsid w:val="0002547B"/>
    <w:rsid w:val="000255AC"/>
    <w:rsid w:val="00025725"/>
    <w:rsid w:val="00025C59"/>
    <w:rsid w:val="0002610B"/>
    <w:rsid w:val="00026424"/>
    <w:rsid w:val="00031978"/>
    <w:rsid w:val="00032070"/>
    <w:rsid w:val="00032282"/>
    <w:rsid w:val="000322EE"/>
    <w:rsid w:val="000326AB"/>
    <w:rsid w:val="00032787"/>
    <w:rsid w:val="0003278C"/>
    <w:rsid w:val="000328C7"/>
    <w:rsid w:val="00032BC7"/>
    <w:rsid w:val="00033273"/>
    <w:rsid w:val="000334FF"/>
    <w:rsid w:val="00033905"/>
    <w:rsid w:val="00034060"/>
    <w:rsid w:val="000341E9"/>
    <w:rsid w:val="000349F5"/>
    <w:rsid w:val="00034A6F"/>
    <w:rsid w:val="00034F00"/>
    <w:rsid w:val="00034F5E"/>
    <w:rsid w:val="00035690"/>
    <w:rsid w:val="00035835"/>
    <w:rsid w:val="00035AA8"/>
    <w:rsid w:val="00035B4C"/>
    <w:rsid w:val="00035D43"/>
    <w:rsid w:val="0003671D"/>
    <w:rsid w:val="00036C14"/>
    <w:rsid w:val="00036CA1"/>
    <w:rsid w:val="000372D7"/>
    <w:rsid w:val="00037325"/>
    <w:rsid w:val="0003747E"/>
    <w:rsid w:val="00037BEC"/>
    <w:rsid w:val="00037CB9"/>
    <w:rsid w:val="00040485"/>
    <w:rsid w:val="00040579"/>
    <w:rsid w:val="00040634"/>
    <w:rsid w:val="00040661"/>
    <w:rsid w:val="00040C6D"/>
    <w:rsid w:val="00041840"/>
    <w:rsid w:val="000418C0"/>
    <w:rsid w:val="00041B5F"/>
    <w:rsid w:val="00041B80"/>
    <w:rsid w:val="000423E4"/>
    <w:rsid w:val="000432C8"/>
    <w:rsid w:val="00043311"/>
    <w:rsid w:val="000439C9"/>
    <w:rsid w:val="00043E2D"/>
    <w:rsid w:val="00044897"/>
    <w:rsid w:val="00045E0A"/>
    <w:rsid w:val="00045E2F"/>
    <w:rsid w:val="00046003"/>
    <w:rsid w:val="00046500"/>
    <w:rsid w:val="000465A1"/>
    <w:rsid w:val="00046618"/>
    <w:rsid w:val="00046B13"/>
    <w:rsid w:val="0004707F"/>
    <w:rsid w:val="000500F3"/>
    <w:rsid w:val="000502FD"/>
    <w:rsid w:val="000503F2"/>
    <w:rsid w:val="000504A2"/>
    <w:rsid w:val="0005074A"/>
    <w:rsid w:val="00050807"/>
    <w:rsid w:val="000508BD"/>
    <w:rsid w:val="00050B94"/>
    <w:rsid w:val="00051206"/>
    <w:rsid w:val="00051699"/>
    <w:rsid w:val="00052792"/>
    <w:rsid w:val="0005288C"/>
    <w:rsid w:val="00053127"/>
    <w:rsid w:val="000534F1"/>
    <w:rsid w:val="00053821"/>
    <w:rsid w:val="00053916"/>
    <w:rsid w:val="00053C85"/>
    <w:rsid w:val="00053CD7"/>
    <w:rsid w:val="00056B9A"/>
    <w:rsid w:val="00056E6D"/>
    <w:rsid w:val="0005738B"/>
    <w:rsid w:val="00057581"/>
    <w:rsid w:val="00057F7F"/>
    <w:rsid w:val="00060013"/>
    <w:rsid w:val="000602B9"/>
    <w:rsid w:val="00060E49"/>
    <w:rsid w:val="00061384"/>
    <w:rsid w:val="000614EB"/>
    <w:rsid w:val="00061715"/>
    <w:rsid w:val="00061953"/>
    <w:rsid w:val="00062102"/>
    <w:rsid w:val="0006256F"/>
    <w:rsid w:val="00062935"/>
    <w:rsid w:val="000630A0"/>
    <w:rsid w:val="000630CB"/>
    <w:rsid w:val="000633A2"/>
    <w:rsid w:val="00063570"/>
    <w:rsid w:val="00063AA9"/>
    <w:rsid w:val="00064ED2"/>
    <w:rsid w:val="00065375"/>
    <w:rsid w:val="000654FC"/>
    <w:rsid w:val="00065A22"/>
    <w:rsid w:val="00065AF5"/>
    <w:rsid w:val="00066280"/>
    <w:rsid w:val="0006636C"/>
    <w:rsid w:val="00066C6B"/>
    <w:rsid w:val="00066DF1"/>
    <w:rsid w:val="00066E5D"/>
    <w:rsid w:val="00066F11"/>
    <w:rsid w:val="00067FF7"/>
    <w:rsid w:val="00070128"/>
    <w:rsid w:val="000703F4"/>
    <w:rsid w:val="000707C4"/>
    <w:rsid w:val="00070B9F"/>
    <w:rsid w:val="0007113E"/>
    <w:rsid w:val="000711DE"/>
    <w:rsid w:val="000716B4"/>
    <w:rsid w:val="00071EFC"/>
    <w:rsid w:val="00072182"/>
    <w:rsid w:val="00072939"/>
    <w:rsid w:val="00073331"/>
    <w:rsid w:val="00073491"/>
    <w:rsid w:val="0007393B"/>
    <w:rsid w:val="00074BF7"/>
    <w:rsid w:val="00074DC5"/>
    <w:rsid w:val="00075048"/>
    <w:rsid w:val="000752A7"/>
    <w:rsid w:val="000764FF"/>
    <w:rsid w:val="00076D95"/>
    <w:rsid w:val="000775EC"/>
    <w:rsid w:val="00077F5D"/>
    <w:rsid w:val="00080D2F"/>
    <w:rsid w:val="000812C2"/>
    <w:rsid w:val="000815BA"/>
    <w:rsid w:val="00081864"/>
    <w:rsid w:val="00081865"/>
    <w:rsid w:val="00081D86"/>
    <w:rsid w:val="000821DB"/>
    <w:rsid w:val="00082B3A"/>
    <w:rsid w:val="00082BC3"/>
    <w:rsid w:val="00082BF4"/>
    <w:rsid w:val="00082F6E"/>
    <w:rsid w:val="000833A1"/>
    <w:rsid w:val="000839BC"/>
    <w:rsid w:val="00083A25"/>
    <w:rsid w:val="00083D92"/>
    <w:rsid w:val="00083EF1"/>
    <w:rsid w:val="0008400C"/>
    <w:rsid w:val="000841E9"/>
    <w:rsid w:val="0008449E"/>
    <w:rsid w:val="00084531"/>
    <w:rsid w:val="00084FCE"/>
    <w:rsid w:val="0008501D"/>
    <w:rsid w:val="0008563A"/>
    <w:rsid w:val="00086370"/>
    <w:rsid w:val="00086CC3"/>
    <w:rsid w:val="000878E9"/>
    <w:rsid w:val="00087A25"/>
    <w:rsid w:val="00090002"/>
    <w:rsid w:val="00090D29"/>
    <w:rsid w:val="00090EF9"/>
    <w:rsid w:val="00091254"/>
    <w:rsid w:val="000919CD"/>
    <w:rsid w:val="00091CDF"/>
    <w:rsid w:val="000922EA"/>
    <w:rsid w:val="00092547"/>
    <w:rsid w:val="00092966"/>
    <w:rsid w:val="00092DEE"/>
    <w:rsid w:val="000932A6"/>
    <w:rsid w:val="00093E45"/>
    <w:rsid w:val="00093E58"/>
    <w:rsid w:val="00094324"/>
    <w:rsid w:val="00094B3B"/>
    <w:rsid w:val="00094E12"/>
    <w:rsid w:val="00094ECA"/>
    <w:rsid w:val="00095566"/>
    <w:rsid w:val="000955A2"/>
    <w:rsid w:val="00095A06"/>
    <w:rsid w:val="00095E08"/>
    <w:rsid w:val="00095E0E"/>
    <w:rsid w:val="00095EDA"/>
    <w:rsid w:val="0009606E"/>
    <w:rsid w:val="00096205"/>
    <w:rsid w:val="000973F7"/>
    <w:rsid w:val="000974D8"/>
    <w:rsid w:val="000A01FE"/>
    <w:rsid w:val="000A0E1A"/>
    <w:rsid w:val="000A13B6"/>
    <w:rsid w:val="000A17B0"/>
    <w:rsid w:val="000A2BFD"/>
    <w:rsid w:val="000A3230"/>
    <w:rsid w:val="000A34C9"/>
    <w:rsid w:val="000A3783"/>
    <w:rsid w:val="000A37C0"/>
    <w:rsid w:val="000A47C2"/>
    <w:rsid w:val="000A4BC9"/>
    <w:rsid w:val="000A4E65"/>
    <w:rsid w:val="000A4E8E"/>
    <w:rsid w:val="000A4F3B"/>
    <w:rsid w:val="000A4FA8"/>
    <w:rsid w:val="000A50CC"/>
    <w:rsid w:val="000A513F"/>
    <w:rsid w:val="000A545C"/>
    <w:rsid w:val="000A5B5B"/>
    <w:rsid w:val="000A6044"/>
    <w:rsid w:val="000A698E"/>
    <w:rsid w:val="000A6F0A"/>
    <w:rsid w:val="000A729F"/>
    <w:rsid w:val="000A72BF"/>
    <w:rsid w:val="000A7781"/>
    <w:rsid w:val="000A78B4"/>
    <w:rsid w:val="000A7936"/>
    <w:rsid w:val="000B0EDF"/>
    <w:rsid w:val="000B1343"/>
    <w:rsid w:val="000B17D9"/>
    <w:rsid w:val="000B1C5D"/>
    <w:rsid w:val="000B1DEE"/>
    <w:rsid w:val="000B26FB"/>
    <w:rsid w:val="000B2E8D"/>
    <w:rsid w:val="000B3350"/>
    <w:rsid w:val="000B3A79"/>
    <w:rsid w:val="000B4377"/>
    <w:rsid w:val="000B4490"/>
    <w:rsid w:val="000B4927"/>
    <w:rsid w:val="000B4F11"/>
    <w:rsid w:val="000B50BE"/>
    <w:rsid w:val="000B56BF"/>
    <w:rsid w:val="000B580A"/>
    <w:rsid w:val="000B584A"/>
    <w:rsid w:val="000B58AA"/>
    <w:rsid w:val="000B5BDF"/>
    <w:rsid w:val="000B63DE"/>
    <w:rsid w:val="000B6430"/>
    <w:rsid w:val="000B65DA"/>
    <w:rsid w:val="000B768C"/>
    <w:rsid w:val="000B7AF3"/>
    <w:rsid w:val="000C0323"/>
    <w:rsid w:val="000C0865"/>
    <w:rsid w:val="000C0960"/>
    <w:rsid w:val="000C1D64"/>
    <w:rsid w:val="000C293B"/>
    <w:rsid w:val="000C2B48"/>
    <w:rsid w:val="000C2B97"/>
    <w:rsid w:val="000C3114"/>
    <w:rsid w:val="000C38CE"/>
    <w:rsid w:val="000C3CB0"/>
    <w:rsid w:val="000C421A"/>
    <w:rsid w:val="000C42A2"/>
    <w:rsid w:val="000C44F5"/>
    <w:rsid w:val="000C4AFD"/>
    <w:rsid w:val="000C53FD"/>
    <w:rsid w:val="000C5C5F"/>
    <w:rsid w:val="000C5F77"/>
    <w:rsid w:val="000C715F"/>
    <w:rsid w:val="000C71EB"/>
    <w:rsid w:val="000C730B"/>
    <w:rsid w:val="000C7E7B"/>
    <w:rsid w:val="000D0298"/>
    <w:rsid w:val="000D0424"/>
    <w:rsid w:val="000D151C"/>
    <w:rsid w:val="000D1A01"/>
    <w:rsid w:val="000D1D0A"/>
    <w:rsid w:val="000D2D7E"/>
    <w:rsid w:val="000D3D0C"/>
    <w:rsid w:val="000D3EB2"/>
    <w:rsid w:val="000D4B0B"/>
    <w:rsid w:val="000D4D6D"/>
    <w:rsid w:val="000D5852"/>
    <w:rsid w:val="000D5B7A"/>
    <w:rsid w:val="000D6307"/>
    <w:rsid w:val="000D6A9B"/>
    <w:rsid w:val="000D714A"/>
    <w:rsid w:val="000D7361"/>
    <w:rsid w:val="000D75DE"/>
    <w:rsid w:val="000D77CE"/>
    <w:rsid w:val="000E0358"/>
    <w:rsid w:val="000E087D"/>
    <w:rsid w:val="000E0B35"/>
    <w:rsid w:val="000E0B44"/>
    <w:rsid w:val="000E0ED3"/>
    <w:rsid w:val="000E0FB1"/>
    <w:rsid w:val="000E1443"/>
    <w:rsid w:val="000E1C2D"/>
    <w:rsid w:val="000E2214"/>
    <w:rsid w:val="000E23B8"/>
    <w:rsid w:val="000E2634"/>
    <w:rsid w:val="000E2AF8"/>
    <w:rsid w:val="000E2BC3"/>
    <w:rsid w:val="000E2CA5"/>
    <w:rsid w:val="000E30ED"/>
    <w:rsid w:val="000E326D"/>
    <w:rsid w:val="000E37B7"/>
    <w:rsid w:val="000E3D1A"/>
    <w:rsid w:val="000E4450"/>
    <w:rsid w:val="000E4C81"/>
    <w:rsid w:val="000E4E5A"/>
    <w:rsid w:val="000E50AE"/>
    <w:rsid w:val="000E5199"/>
    <w:rsid w:val="000E51E4"/>
    <w:rsid w:val="000E560C"/>
    <w:rsid w:val="000E5633"/>
    <w:rsid w:val="000E5648"/>
    <w:rsid w:val="000E5663"/>
    <w:rsid w:val="000E5734"/>
    <w:rsid w:val="000E57BA"/>
    <w:rsid w:val="000E58CE"/>
    <w:rsid w:val="000E614F"/>
    <w:rsid w:val="000E62A6"/>
    <w:rsid w:val="000E675D"/>
    <w:rsid w:val="000E7632"/>
    <w:rsid w:val="000E799E"/>
    <w:rsid w:val="000F046D"/>
    <w:rsid w:val="000F05B3"/>
    <w:rsid w:val="000F0B3F"/>
    <w:rsid w:val="000F0DF8"/>
    <w:rsid w:val="000F1DA7"/>
    <w:rsid w:val="000F248D"/>
    <w:rsid w:val="000F2A53"/>
    <w:rsid w:val="000F2B7C"/>
    <w:rsid w:val="000F2C6E"/>
    <w:rsid w:val="000F2EE0"/>
    <w:rsid w:val="000F2F59"/>
    <w:rsid w:val="000F2FF3"/>
    <w:rsid w:val="000F36CA"/>
    <w:rsid w:val="000F4772"/>
    <w:rsid w:val="000F50D7"/>
    <w:rsid w:val="000F51D7"/>
    <w:rsid w:val="000F58FB"/>
    <w:rsid w:val="000F5B81"/>
    <w:rsid w:val="000F623A"/>
    <w:rsid w:val="000F6392"/>
    <w:rsid w:val="000F66FD"/>
    <w:rsid w:val="000F680B"/>
    <w:rsid w:val="000F7026"/>
    <w:rsid w:val="000F767A"/>
    <w:rsid w:val="000F784D"/>
    <w:rsid w:val="000F79E3"/>
    <w:rsid w:val="000F7E50"/>
    <w:rsid w:val="001005DD"/>
    <w:rsid w:val="00100BB2"/>
    <w:rsid w:val="00100E3A"/>
    <w:rsid w:val="001011BE"/>
    <w:rsid w:val="00101DD6"/>
    <w:rsid w:val="00101EB9"/>
    <w:rsid w:val="00101F3A"/>
    <w:rsid w:val="0010215D"/>
    <w:rsid w:val="00102486"/>
    <w:rsid w:val="00102777"/>
    <w:rsid w:val="00102858"/>
    <w:rsid w:val="001036CD"/>
    <w:rsid w:val="0010393D"/>
    <w:rsid w:val="00103C6F"/>
    <w:rsid w:val="00104295"/>
    <w:rsid w:val="00104B00"/>
    <w:rsid w:val="00104C8A"/>
    <w:rsid w:val="0010576A"/>
    <w:rsid w:val="00105851"/>
    <w:rsid w:val="001063B8"/>
    <w:rsid w:val="0010647E"/>
    <w:rsid w:val="00106AC9"/>
    <w:rsid w:val="00107146"/>
    <w:rsid w:val="001075D2"/>
    <w:rsid w:val="00107C38"/>
    <w:rsid w:val="00107E52"/>
    <w:rsid w:val="00110A46"/>
    <w:rsid w:val="001111D6"/>
    <w:rsid w:val="00111983"/>
    <w:rsid w:val="00111D2F"/>
    <w:rsid w:val="0011282B"/>
    <w:rsid w:val="001135FF"/>
    <w:rsid w:val="00114188"/>
    <w:rsid w:val="00114201"/>
    <w:rsid w:val="00114EA3"/>
    <w:rsid w:val="001156D1"/>
    <w:rsid w:val="00115814"/>
    <w:rsid w:val="00115922"/>
    <w:rsid w:val="00115E7D"/>
    <w:rsid w:val="00116050"/>
    <w:rsid w:val="00116596"/>
    <w:rsid w:val="00116AAF"/>
    <w:rsid w:val="00116AC8"/>
    <w:rsid w:val="0011764D"/>
    <w:rsid w:val="0011780E"/>
    <w:rsid w:val="00117B72"/>
    <w:rsid w:val="00117E65"/>
    <w:rsid w:val="00120363"/>
    <w:rsid w:val="00120755"/>
    <w:rsid w:val="00121386"/>
    <w:rsid w:val="0012162C"/>
    <w:rsid w:val="00121B54"/>
    <w:rsid w:val="001225B1"/>
    <w:rsid w:val="00122C06"/>
    <w:rsid w:val="00122DDD"/>
    <w:rsid w:val="00123048"/>
    <w:rsid w:val="00123239"/>
    <w:rsid w:val="00123461"/>
    <w:rsid w:val="00123555"/>
    <w:rsid w:val="00123670"/>
    <w:rsid w:val="00123754"/>
    <w:rsid w:val="0012390E"/>
    <w:rsid w:val="00123D46"/>
    <w:rsid w:val="00124007"/>
    <w:rsid w:val="001243A7"/>
    <w:rsid w:val="0012479F"/>
    <w:rsid w:val="00124914"/>
    <w:rsid w:val="00124AF9"/>
    <w:rsid w:val="00124B12"/>
    <w:rsid w:val="00124D51"/>
    <w:rsid w:val="001252DF"/>
    <w:rsid w:val="00125719"/>
    <w:rsid w:val="00125ABA"/>
    <w:rsid w:val="00126253"/>
    <w:rsid w:val="00126A38"/>
    <w:rsid w:val="00127944"/>
    <w:rsid w:val="00130601"/>
    <w:rsid w:val="00130BF0"/>
    <w:rsid w:val="0013100B"/>
    <w:rsid w:val="001314A5"/>
    <w:rsid w:val="00131704"/>
    <w:rsid w:val="001317EF"/>
    <w:rsid w:val="00132360"/>
    <w:rsid w:val="00132934"/>
    <w:rsid w:val="001329C5"/>
    <w:rsid w:val="00132F65"/>
    <w:rsid w:val="00133392"/>
    <w:rsid w:val="001334C0"/>
    <w:rsid w:val="0013385B"/>
    <w:rsid w:val="00134070"/>
    <w:rsid w:val="001347BF"/>
    <w:rsid w:val="00134967"/>
    <w:rsid w:val="00135396"/>
    <w:rsid w:val="00135A29"/>
    <w:rsid w:val="001369B4"/>
    <w:rsid w:val="001371BA"/>
    <w:rsid w:val="001371D7"/>
    <w:rsid w:val="00137CE7"/>
    <w:rsid w:val="00140112"/>
    <w:rsid w:val="001404AC"/>
    <w:rsid w:val="001408E1"/>
    <w:rsid w:val="0014196C"/>
    <w:rsid w:val="00142178"/>
    <w:rsid w:val="0014218C"/>
    <w:rsid w:val="001423B5"/>
    <w:rsid w:val="00142D68"/>
    <w:rsid w:val="0014323C"/>
    <w:rsid w:val="00143338"/>
    <w:rsid w:val="001433E9"/>
    <w:rsid w:val="00143AAD"/>
    <w:rsid w:val="00144581"/>
    <w:rsid w:val="00144918"/>
    <w:rsid w:val="0014495B"/>
    <w:rsid w:val="001449D1"/>
    <w:rsid w:val="00144BE4"/>
    <w:rsid w:val="00144C33"/>
    <w:rsid w:val="00145402"/>
    <w:rsid w:val="00145B9B"/>
    <w:rsid w:val="001463B9"/>
    <w:rsid w:val="00147350"/>
    <w:rsid w:val="0014789F"/>
    <w:rsid w:val="00147C5F"/>
    <w:rsid w:val="00150280"/>
    <w:rsid w:val="001504A4"/>
    <w:rsid w:val="00150F4A"/>
    <w:rsid w:val="001516D8"/>
    <w:rsid w:val="00151923"/>
    <w:rsid w:val="001527F7"/>
    <w:rsid w:val="0015291B"/>
    <w:rsid w:val="00152CD0"/>
    <w:rsid w:val="001533C7"/>
    <w:rsid w:val="00153705"/>
    <w:rsid w:val="00153B94"/>
    <w:rsid w:val="001544ED"/>
    <w:rsid w:val="0015487D"/>
    <w:rsid w:val="0015492C"/>
    <w:rsid w:val="00154C0A"/>
    <w:rsid w:val="0015582B"/>
    <w:rsid w:val="001559E6"/>
    <w:rsid w:val="00155A15"/>
    <w:rsid w:val="00156D5A"/>
    <w:rsid w:val="00156E0C"/>
    <w:rsid w:val="00156E2C"/>
    <w:rsid w:val="00157855"/>
    <w:rsid w:val="001579A7"/>
    <w:rsid w:val="00160077"/>
    <w:rsid w:val="00160CD3"/>
    <w:rsid w:val="00161053"/>
    <w:rsid w:val="001614D9"/>
    <w:rsid w:val="00161A9E"/>
    <w:rsid w:val="00161AB3"/>
    <w:rsid w:val="00162383"/>
    <w:rsid w:val="00162ACC"/>
    <w:rsid w:val="00162EB8"/>
    <w:rsid w:val="00163EBA"/>
    <w:rsid w:val="0016433E"/>
    <w:rsid w:val="00164562"/>
    <w:rsid w:val="00164EC0"/>
    <w:rsid w:val="001657B4"/>
    <w:rsid w:val="0016589F"/>
    <w:rsid w:val="001659D7"/>
    <w:rsid w:val="0016658B"/>
    <w:rsid w:val="001668BD"/>
    <w:rsid w:val="001668CA"/>
    <w:rsid w:val="00166B30"/>
    <w:rsid w:val="00166B40"/>
    <w:rsid w:val="0016710B"/>
    <w:rsid w:val="00167808"/>
    <w:rsid w:val="001702C0"/>
    <w:rsid w:val="001702F8"/>
    <w:rsid w:val="001704EC"/>
    <w:rsid w:val="001706E9"/>
    <w:rsid w:val="00170D12"/>
    <w:rsid w:val="00170D35"/>
    <w:rsid w:val="001714E5"/>
    <w:rsid w:val="00171770"/>
    <w:rsid w:val="00171DF4"/>
    <w:rsid w:val="0017285C"/>
    <w:rsid w:val="00172E17"/>
    <w:rsid w:val="00173341"/>
    <w:rsid w:val="001739A7"/>
    <w:rsid w:val="00173A4A"/>
    <w:rsid w:val="00173D77"/>
    <w:rsid w:val="00173F61"/>
    <w:rsid w:val="0017459C"/>
    <w:rsid w:val="001745A2"/>
    <w:rsid w:val="00174934"/>
    <w:rsid w:val="00174DF7"/>
    <w:rsid w:val="00174EE7"/>
    <w:rsid w:val="00175400"/>
    <w:rsid w:val="001764AB"/>
    <w:rsid w:val="00176E21"/>
    <w:rsid w:val="00176ED8"/>
    <w:rsid w:val="001776EA"/>
    <w:rsid w:val="0017778A"/>
    <w:rsid w:val="001777EC"/>
    <w:rsid w:val="00180AB5"/>
    <w:rsid w:val="00180FF8"/>
    <w:rsid w:val="00181026"/>
    <w:rsid w:val="00181332"/>
    <w:rsid w:val="00181A0B"/>
    <w:rsid w:val="001823C9"/>
    <w:rsid w:val="00182B50"/>
    <w:rsid w:val="00182B65"/>
    <w:rsid w:val="00182C30"/>
    <w:rsid w:val="00182CC4"/>
    <w:rsid w:val="001832CA"/>
    <w:rsid w:val="001832EB"/>
    <w:rsid w:val="00183F6A"/>
    <w:rsid w:val="001842BB"/>
    <w:rsid w:val="0018491D"/>
    <w:rsid w:val="00185410"/>
    <w:rsid w:val="001854D3"/>
    <w:rsid w:val="00185CF9"/>
    <w:rsid w:val="001860AF"/>
    <w:rsid w:val="001860C3"/>
    <w:rsid w:val="00186102"/>
    <w:rsid w:val="001864A5"/>
    <w:rsid w:val="00187267"/>
    <w:rsid w:val="0018739A"/>
    <w:rsid w:val="001874A7"/>
    <w:rsid w:val="00190E15"/>
    <w:rsid w:val="001917DB"/>
    <w:rsid w:val="001920A3"/>
    <w:rsid w:val="0019322C"/>
    <w:rsid w:val="00193910"/>
    <w:rsid w:val="00193C04"/>
    <w:rsid w:val="00193CE2"/>
    <w:rsid w:val="00193FA3"/>
    <w:rsid w:val="0019496E"/>
    <w:rsid w:val="00194A27"/>
    <w:rsid w:val="00194B8A"/>
    <w:rsid w:val="001954AA"/>
    <w:rsid w:val="00195B91"/>
    <w:rsid w:val="00196564"/>
    <w:rsid w:val="00196682"/>
    <w:rsid w:val="001A0CE6"/>
    <w:rsid w:val="001A119A"/>
    <w:rsid w:val="001A2383"/>
    <w:rsid w:val="001A25EF"/>
    <w:rsid w:val="001A2EF2"/>
    <w:rsid w:val="001A2F35"/>
    <w:rsid w:val="001A3464"/>
    <w:rsid w:val="001A373D"/>
    <w:rsid w:val="001A38B1"/>
    <w:rsid w:val="001A4160"/>
    <w:rsid w:val="001A449A"/>
    <w:rsid w:val="001A4649"/>
    <w:rsid w:val="001A4689"/>
    <w:rsid w:val="001A4732"/>
    <w:rsid w:val="001A488A"/>
    <w:rsid w:val="001A49BC"/>
    <w:rsid w:val="001A4D11"/>
    <w:rsid w:val="001A4E50"/>
    <w:rsid w:val="001A5494"/>
    <w:rsid w:val="001A5A9A"/>
    <w:rsid w:val="001A5B0D"/>
    <w:rsid w:val="001A694A"/>
    <w:rsid w:val="001A7089"/>
    <w:rsid w:val="001A7845"/>
    <w:rsid w:val="001B14E3"/>
    <w:rsid w:val="001B1B88"/>
    <w:rsid w:val="001B1F0E"/>
    <w:rsid w:val="001B2068"/>
    <w:rsid w:val="001B2240"/>
    <w:rsid w:val="001B2685"/>
    <w:rsid w:val="001B28E7"/>
    <w:rsid w:val="001B2B5F"/>
    <w:rsid w:val="001B3094"/>
    <w:rsid w:val="001B30C3"/>
    <w:rsid w:val="001B32BE"/>
    <w:rsid w:val="001B395E"/>
    <w:rsid w:val="001B3A35"/>
    <w:rsid w:val="001B3DED"/>
    <w:rsid w:val="001B4466"/>
    <w:rsid w:val="001B45C8"/>
    <w:rsid w:val="001B47FF"/>
    <w:rsid w:val="001B4869"/>
    <w:rsid w:val="001B4941"/>
    <w:rsid w:val="001B4D57"/>
    <w:rsid w:val="001B4D79"/>
    <w:rsid w:val="001B4FDC"/>
    <w:rsid w:val="001B541B"/>
    <w:rsid w:val="001B54E4"/>
    <w:rsid w:val="001B5B9B"/>
    <w:rsid w:val="001B6046"/>
    <w:rsid w:val="001B609E"/>
    <w:rsid w:val="001B622C"/>
    <w:rsid w:val="001B7558"/>
    <w:rsid w:val="001B75EE"/>
    <w:rsid w:val="001B7A2D"/>
    <w:rsid w:val="001B7D9B"/>
    <w:rsid w:val="001C000D"/>
    <w:rsid w:val="001C0353"/>
    <w:rsid w:val="001C0F58"/>
    <w:rsid w:val="001C1114"/>
    <w:rsid w:val="001C1174"/>
    <w:rsid w:val="001C14FB"/>
    <w:rsid w:val="001C1FE3"/>
    <w:rsid w:val="001C20E8"/>
    <w:rsid w:val="001C2CC1"/>
    <w:rsid w:val="001C2D20"/>
    <w:rsid w:val="001C2D92"/>
    <w:rsid w:val="001C36F5"/>
    <w:rsid w:val="001C3881"/>
    <w:rsid w:val="001C457B"/>
    <w:rsid w:val="001C5F71"/>
    <w:rsid w:val="001C60A3"/>
    <w:rsid w:val="001C6B37"/>
    <w:rsid w:val="001C6C6C"/>
    <w:rsid w:val="001C7C0A"/>
    <w:rsid w:val="001D095F"/>
    <w:rsid w:val="001D0B4A"/>
    <w:rsid w:val="001D0C14"/>
    <w:rsid w:val="001D1107"/>
    <w:rsid w:val="001D169F"/>
    <w:rsid w:val="001D17B8"/>
    <w:rsid w:val="001D1BC4"/>
    <w:rsid w:val="001D1CE5"/>
    <w:rsid w:val="001D265B"/>
    <w:rsid w:val="001D2C0C"/>
    <w:rsid w:val="001D30FF"/>
    <w:rsid w:val="001D34AE"/>
    <w:rsid w:val="001D37E4"/>
    <w:rsid w:val="001D4127"/>
    <w:rsid w:val="001D43B9"/>
    <w:rsid w:val="001D5BC8"/>
    <w:rsid w:val="001D6345"/>
    <w:rsid w:val="001D6570"/>
    <w:rsid w:val="001D66D6"/>
    <w:rsid w:val="001D6970"/>
    <w:rsid w:val="001D6DEF"/>
    <w:rsid w:val="001D75E1"/>
    <w:rsid w:val="001D7B6D"/>
    <w:rsid w:val="001D7C86"/>
    <w:rsid w:val="001D7D68"/>
    <w:rsid w:val="001E0B0E"/>
    <w:rsid w:val="001E1778"/>
    <w:rsid w:val="001E1E32"/>
    <w:rsid w:val="001E2341"/>
    <w:rsid w:val="001E26F7"/>
    <w:rsid w:val="001E27F4"/>
    <w:rsid w:val="001E28E5"/>
    <w:rsid w:val="001E2F80"/>
    <w:rsid w:val="001E36D0"/>
    <w:rsid w:val="001E4811"/>
    <w:rsid w:val="001E4A82"/>
    <w:rsid w:val="001E4F06"/>
    <w:rsid w:val="001E5E1E"/>
    <w:rsid w:val="001E5E2E"/>
    <w:rsid w:val="001E6036"/>
    <w:rsid w:val="001E64AF"/>
    <w:rsid w:val="001E6BFA"/>
    <w:rsid w:val="001E712F"/>
    <w:rsid w:val="001F028A"/>
    <w:rsid w:val="001F04D1"/>
    <w:rsid w:val="001F0593"/>
    <w:rsid w:val="001F0BAC"/>
    <w:rsid w:val="001F0CF4"/>
    <w:rsid w:val="001F1DA4"/>
    <w:rsid w:val="001F287B"/>
    <w:rsid w:val="001F28C9"/>
    <w:rsid w:val="001F2C93"/>
    <w:rsid w:val="001F2E92"/>
    <w:rsid w:val="001F2ED1"/>
    <w:rsid w:val="001F3225"/>
    <w:rsid w:val="001F330E"/>
    <w:rsid w:val="001F330F"/>
    <w:rsid w:val="001F372C"/>
    <w:rsid w:val="001F39D4"/>
    <w:rsid w:val="001F5846"/>
    <w:rsid w:val="001F5F54"/>
    <w:rsid w:val="001F617A"/>
    <w:rsid w:val="001F655A"/>
    <w:rsid w:val="001F6595"/>
    <w:rsid w:val="001F6F92"/>
    <w:rsid w:val="001F7356"/>
    <w:rsid w:val="001F7500"/>
    <w:rsid w:val="001F7F41"/>
    <w:rsid w:val="00200BE5"/>
    <w:rsid w:val="00201222"/>
    <w:rsid w:val="00201A79"/>
    <w:rsid w:val="00201B0A"/>
    <w:rsid w:val="002029CF"/>
    <w:rsid w:val="00202A8F"/>
    <w:rsid w:val="00202C01"/>
    <w:rsid w:val="00203082"/>
    <w:rsid w:val="00203423"/>
    <w:rsid w:val="00204653"/>
    <w:rsid w:val="00204C6C"/>
    <w:rsid w:val="00204ECE"/>
    <w:rsid w:val="002052C3"/>
    <w:rsid w:val="00205536"/>
    <w:rsid w:val="00205A28"/>
    <w:rsid w:val="00205FE0"/>
    <w:rsid w:val="002061C4"/>
    <w:rsid w:val="002075CC"/>
    <w:rsid w:val="002078E5"/>
    <w:rsid w:val="00207C93"/>
    <w:rsid w:val="00207FC8"/>
    <w:rsid w:val="00210197"/>
    <w:rsid w:val="00210A9D"/>
    <w:rsid w:val="00211875"/>
    <w:rsid w:val="00211E74"/>
    <w:rsid w:val="00212465"/>
    <w:rsid w:val="002126A9"/>
    <w:rsid w:val="002126DA"/>
    <w:rsid w:val="00212D6D"/>
    <w:rsid w:val="00212FC1"/>
    <w:rsid w:val="00212FEA"/>
    <w:rsid w:val="00213112"/>
    <w:rsid w:val="00213376"/>
    <w:rsid w:val="00214066"/>
    <w:rsid w:val="0021474F"/>
    <w:rsid w:val="0021540D"/>
    <w:rsid w:val="00215556"/>
    <w:rsid w:val="00215E39"/>
    <w:rsid w:val="00216918"/>
    <w:rsid w:val="002169AE"/>
    <w:rsid w:val="00216AA4"/>
    <w:rsid w:val="002172EE"/>
    <w:rsid w:val="0021792A"/>
    <w:rsid w:val="00217993"/>
    <w:rsid w:val="00217C55"/>
    <w:rsid w:val="00217CA1"/>
    <w:rsid w:val="00217D65"/>
    <w:rsid w:val="0022020F"/>
    <w:rsid w:val="002209EF"/>
    <w:rsid w:val="0022154A"/>
    <w:rsid w:val="00222D80"/>
    <w:rsid w:val="00222F10"/>
    <w:rsid w:val="0022300B"/>
    <w:rsid w:val="00223168"/>
    <w:rsid w:val="002233DE"/>
    <w:rsid w:val="00223663"/>
    <w:rsid w:val="00223AA8"/>
    <w:rsid w:val="00223AED"/>
    <w:rsid w:val="00224039"/>
    <w:rsid w:val="002243EA"/>
    <w:rsid w:val="002247E1"/>
    <w:rsid w:val="00224FB2"/>
    <w:rsid w:val="002254D9"/>
    <w:rsid w:val="00225938"/>
    <w:rsid w:val="00225C31"/>
    <w:rsid w:val="00225DAD"/>
    <w:rsid w:val="00225E7E"/>
    <w:rsid w:val="00226087"/>
    <w:rsid w:val="0022608D"/>
    <w:rsid w:val="002260F7"/>
    <w:rsid w:val="00226663"/>
    <w:rsid w:val="00226C1B"/>
    <w:rsid w:val="00227624"/>
    <w:rsid w:val="00227E53"/>
    <w:rsid w:val="00227EB5"/>
    <w:rsid w:val="00230296"/>
    <w:rsid w:val="002302C4"/>
    <w:rsid w:val="00230840"/>
    <w:rsid w:val="00230F7C"/>
    <w:rsid w:val="00231F61"/>
    <w:rsid w:val="002321B1"/>
    <w:rsid w:val="00232431"/>
    <w:rsid w:val="00232601"/>
    <w:rsid w:val="00232A4D"/>
    <w:rsid w:val="00232C7A"/>
    <w:rsid w:val="00233298"/>
    <w:rsid w:val="00233304"/>
    <w:rsid w:val="00234022"/>
    <w:rsid w:val="00234419"/>
    <w:rsid w:val="00234722"/>
    <w:rsid w:val="00234BE6"/>
    <w:rsid w:val="002352FB"/>
    <w:rsid w:val="00235688"/>
    <w:rsid w:val="00235A77"/>
    <w:rsid w:val="00235FB7"/>
    <w:rsid w:val="0023614E"/>
    <w:rsid w:val="002362BB"/>
    <w:rsid w:val="002375CB"/>
    <w:rsid w:val="00237B58"/>
    <w:rsid w:val="00237C86"/>
    <w:rsid w:val="00237CAA"/>
    <w:rsid w:val="002401A6"/>
    <w:rsid w:val="002408AA"/>
    <w:rsid w:val="0024154C"/>
    <w:rsid w:val="00241DEB"/>
    <w:rsid w:val="00242685"/>
    <w:rsid w:val="002429C7"/>
    <w:rsid w:val="00243137"/>
    <w:rsid w:val="00243493"/>
    <w:rsid w:val="00244125"/>
    <w:rsid w:val="00244CB3"/>
    <w:rsid w:val="00244E1D"/>
    <w:rsid w:val="00245A0F"/>
    <w:rsid w:val="0024623C"/>
    <w:rsid w:val="00246405"/>
    <w:rsid w:val="00246982"/>
    <w:rsid w:val="00246AA1"/>
    <w:rsid w:val="00247067"/>
    <w:rsid w:val="00247092"/>
    <w:rsid w:val="00247102"/>
    <w:rsid w:val="0024724F"/>
    <w:rsid w:val="002475C5"/>
    <w:rsid w:val="00247740"/>
    <w:rsid w:val="00247ED4"/>
    <w:rsid w:val="00250725"/>
    <w:rsid w:val="002508BA"/>
    <w:rsid w:val="00250917"/>
    <w:rsid w:val="00251130"/>
    <w:rsid w:val="002514D8"/>
    <w:rsid w:val="00251DD9"/>
    <w:rsid w:val="002520E0"/>
    <w:rsid w:val="00252275"/>
    <w:rsid w:val="00252360"/>
    <w:rsid w:val="00252625"/>
    <w:rsid w:val="002528D3"/>
    <w:rsid w:val="00252E59"/>
    <w:rsid w:val="00252FA5"/>
    <w:rsid w:val="00253383"/>
    <w:rsid w:val="00253952"/>
    <w:rsid w:val="00254490"/>
    <w:rsid w:val="00254842"/>
    <w:rsid w:val="00254DBA"/>
    <w:rsid w:val="002553A0"/>
    <w:rsid w:val="0025553A"/>
    <w:rsid w:val="0025556A"/>
    <w:rsid w:val="002557B8"/>
    <w:rsid w:val="002558D1"/>
    <w:rsid w:val="00255EE7"/>
    <w:rsid w:val="00255FE7"/>
    <w:rsid w:val="002561EB"/>
    <w:rsid w:val="00257237"/>
    <w:rsid w:val="00257AE1"/>
    <w:rsid w:val="00261046"/>
    <w:rsid w:val="00261297"/>
    <w:rsid w:val="002613DA"/>
    <w:rsid w:val="002617B3"/>
    <w:rsid w:val="00261AE2"/>
    <w:rsid w:val="00261D0A"/>
    <w:rsid w:val="00262002"/>
    <w:rsid w:val="00262527"/>
    <w:rsid w:val="002627E5"/>
    <w:rsid w:val="00262D99"/>
    <w:rsid w:val="0026385C"/>
    <w:rsid w:val="00263862"/>
    <w:rsid w:val="00263F20"/>
    <w:rsid w:val="00264151"/>
    <w:rsid w:val="00264B24"/>
    <w:rsid w:val="0026596D"/>
    <w:rsid w:val="00266B60"/>
    <w:rsid w:val="0026716E"/>
    <w:rsid w:val="002671D0"/>
    <w:rsid w:val="0026754B"/>
    <w:rsid w:val="00267666"/>
    <w:rsid w:val="0026787E"/>
    <w:rsid w:val="00267E57"/>
    <w:rsid w:val="00267F8E"/>
    <w:rsid w:val="00270888"/>
    <w:rsid w:val="00270F1F"/>
    <w:rsid w:val="00271823"/>
    <w:rsid w:val="00271D36"/>
    <w:rsid w:val="00272777"/>
    <w:rsid w:val="00272ACB"/>
    <w:rsid w:val="00272D2A"/>
    <w:rsid w:val="00273337"/>
    <w:rsid w:val="00273BD1"/>
    <w:rsid w:val="00274D86"/>
    <w:rsid w:val="00274DDC"/>
    <w:rsid w:val="00274E38"/>
    <w:rsid w:val="00275069"/>
    <w:rsid w:val="002750ED"/>
    <w:rsid w:val="00276486"/>
    <w:rsid w:val="00276ABA"/>
    <w:rsid w:val="00277A10"/>
    <w:rsid w:val="0028096E"/>
    <w:rsid w:val="00281F4F"/>
    <w:rsid w:val="00281FA6"/>
    <w:rsid w:val="0028258C"/>
    <w:rsid w:val="00282732"/>
    <w:rsid w:val="002829D9"/>
    <w:rsid w:val="00283DC3"/>
    <w:rsid w:val="00283FF6"/>
    <w:rsid w:val="002846F6"/>
    <w:rsid w:val="00284748"/>
    <w:rsid w:val="00284C30"/>
    <w:rsid w:val="00284C34"/>
    <w:rsid w:val="00284E92"/>
    <w:rsid w:val="00285018"/>
    <w:rsid w:val="0028586C"/>
    <w:rsid w:val="0028665F"/>
    <w:rsid w:val="00286FAD"/>
    <w:rsid w:val="0028703C"/>
    <w:rsid w:val="0028722C"/>
    <w:rsid w:val="00287474"/>
    <w:rsid w:val="00287C33"/>
    <w:rsid w:val="00290013"/>
    <w:rsid w:val="002904D5"/>
    <w:rsid w:val="00290C1B"/>
    <w:rsid w:val="00290C66"/>
    <w:rsid w:val="00291568"/>
    <w:rsid w:val="0029170B"/>
    <w:rsid w:val="00291A69"/>
    <w:rsid w:val="00291BB7"/>
    <w:rsid w:val="00292385"/>
    <w:rsid w:val="0029254B"/>
    <w:rsid w:val="0029257B"/>
    <w:rsid w:val="00292967"/>
    <w:rsid w:val="002929DA"/>
    <w:rsid w:val="00292BC5"/>
    <w:rsid w:val="00292CF4"/>
    <w:rsid w:val="00292DEE"/>
    <w:rsid w:val="00293256"/>
    <w:rsid w:val="00293460"/>
    <w:rsid w:val="00293DDB"/>
    <w:rsid w:val="002946E5"/>
    <w:rsid w:val="00294A9C"/>
    <w:rsid w:val="00294BFC"/>
    <w:rsid w:val="00294D31"/>
    <w:rsid w:val="00295457"/>
    <w:rsid w:val="00295726"/>
    <w:rsid w:val="00295B24"/>
    <w:rsid w:val="00295D7B"/>
    <w:rsid w:val="00296A4D"/>
    <w:rsid w:val="00297883"/>
    <w:rsid w:val="002979B9"/>
    <w:rsid w:val="00297C0E"/>
    <w:rsid w:val="00297C22"/>
    <w:rsid w:val="00297D92"/>
    <w:rsid w:val="002A0201"/>
    <w:rsid w:val="002A0355"/>
    <w:rsid w:val="002A092C"/>
    <w:rsid w:val="002A103B"/>
    <w:rsid w:val="002A1BC4"/>
    <w:rsid w:val="002A20AD"/>
    <w:rsid w:val="002A216C"/>
    <w:rsid w:val="002A261D"/>
    <w:rsid w:val="002A2B0F"/>
    <w:rsid w:val="002A385B"/>
    <w:rsid w:val="002A4210"/>
    <w:rsid w:val="002A45EE"/>
    <w:rsid w:val="002A57A2"/>
    <w:rsid w:val="002A5C54"/>
    <w:rsid w:val="002A5F26"/>
    <w:rsid w:val="002A6001"/>
    <w:rsid w:val="002A652B"/>
    <w:rsid w:val="002A6563"/>
    <w:rsid w:val="002A6717"/>
    <w:rsid w:val="002A6B57"/>
    <w:rsid w:val="002A6CED"/>
    <w:rsid w:val="002A6EB5"/>
    <w:rsid w:val="002A7481"/>
    <w:rsid w:val="002A7753"/>
    <w:rsid w:val="002A784D"/>
    <w:rsid w:val="002A7AF8"/>
    <w:rsid w:val="002A7E82"/>
    <w:rsid w:val="002A7ED0"/>
    <w:rsid w:val="002B0031"/>
    <w:rsid w:val="002B0AB3"/>
    <w:rsid w:val="002B1FFC"/>
    <w:rsid w:val="002B21B4"/>
    <w:rsid w:val="002B2844"/>
    <w:rsid w:val="002B2896"/>
    <w:rsid w:val="002B2A72"/>
    <w:rsid w:val="002B2B70"/>
    <w:rsid w:val="002B3090"/>
    <w:rsid w:val="002B37C1"/>
    <w:rsid w:val="002B39DA"/>
    <w:rsid w:val="002B4628"/>
    <w:rsid w:val="002B488A"/>
    <w:rsid w:val="002B4DA8"/>
    <w:rsid w:val="002B55D0"/>
    <w:rsid w:val="002B5706"/>
    <w:rsid w:val="002B5E15"/>
    <w:rsid w:val="002B6C02"/>
    <w:rsid w:val="002B738D"/>
    <w:rsid w:val="002B7967"/>
    <w:rsid w:val="002B7B70"/>
    <w:rsid w:val="002C0498"/>
    <w:rsid w:val="002C06BE"/>
    <w:rsid w:val="002C15FD"/>
    <w:rsid w:val="002C166E"/>
    <w:rsid w:val="002C190A"/>
    <w:rsid w:val="002C2390"/>
    <w:rsid w:val="002C2490"/>
    <w:rsid w:val="002C2CF6"/>
    <w:rsid w:val="002C3702"/>
    <w:rsid w:val="002C4062"/>
    <w:rsid w:val="002C44CD"/>
    <w:rsid w:val="002C4731"/>
    <w:rsid w:val="002C52F6"/>
    <w:rsid w:val="002C55B8"/>
    <w:rsid w:val="002C6885"/>
    <w:rsid w:val="002C6918"/>
    <w:rsid w:val="002C6BB1"/>
    <w:rsid w:val="002C718E"/>
    <w:rsid w:val="002C7284"/>
    <w:rsid w:val="002C7663"/>
    <w:rsid w:val="002C7698"/>
    <w:rsid w:val="002C7825"/>
    <w:rsid w:val="002C78D9"/>
    <w:rsid w:val="002D06C6"/>
    <w:rsid w:val="002D0A06"/>
    <w:rsid w:val="002D207A"/>
    <w:rsid w:val="002D2303"/>
    <w:rsid w:val="002D296C"/>
    <w:rsid w:val="002D2B35"/>
    <w:rsid w:val="002D2B7B"/>
    <w:rsid w:val="002D2E1B"/>
    <w:rsid w:val="002D2E50"/>
    <w:rsid w:val="002D2E82"/>
    <w:rsid w:val="002D2ED6"/>
    <w:rsid w:val="002D4ABD"/>
    <w:rsid w:val="002D4CAA"/>
    <w:rsid w:val="002D4D4F"/>
    <w:rsid w:val="002D58BE"/>
    <w:rsid w:val="002D5D62"/>
    <w:rsid w:val="002D5DEB"/>
    <w:rsid w:val="002D60F1"/>
    <w:rsid w:val="002D64EE"/>
    <w:rsid w:val="002D6637"/>
    <w:rsid w:val="002D79A3"/>
    <w:rsid w:val="002E0695"/>
    <w:rsid w:val="002E0771"/>
    <w:rsid w:val="002E1127"/>
    <w:rsid w:val="002E1BCD"/>
    <w:rsid w:val="002E1D46"/>
    <w:rsid w:val="002E21D6"/>
    <w:rsid w:val="002E267F"/>
    <w:rsid w:val="002E3476"/>
    <w:rsid w:val="002E3B50"/>
    <w:rsid w:val="002E3F03"/>
    <w:rsid w:val="002E414E"/>
    <w:rsid w:val="002E4270"/>
    <w:rsid w:val="002E48B8"/>
    <w:rsid w:val="002E4EA1"/>
    <w:rsid w:val="002E4EE6"/>
    <w:rsid w:val="002E5641"/>
    <w:rsid w:val="002E5FD1"/>
    <w:rsid w:val="002E5FF7"/>
    <w:rsid w:val="002E6235"/>
    <w:rsid w:val="002E6300"/>
    <w:rsid w:val="002E6435"/>
    <w:rsid w:val="002E6655"/>
    <w:rsid w:val="002E698B"/>
    <w:rsid w:val="002E69CB"/>
    <w:rsid w:val="002E6C3F"/>
    <w:rsid w:val="002E6DB7"/>
    <w:rsid w:val="002E7610"/>
    <w:rsid w:val="002E7973"/>
    <w:rsid w:val="002F0E70"/>
    <w:rsid w:val="002F0EEE"/>
    <w:rsid w:val="002F1CDD"/>
    <w:rsid w:val="002F1E11"/>
    <w:rsid w:val="002F1F9F"/>
    <w:rsid w:val="002F2A33"/>
    <w:rsid w:val="002F2D4E"/>
    <w:rsid w:val="002F2DDB"/>
    <w:rsid w:val="002F44EC"/>
    <w:rsid w:val="002F4D73"/>
    <w:rsid w:val="002F564D"/>
    <w:rsid w:val="002F57BB"/>
    <w:rsid w:val="002F58FC"/>
    <w:rsid w:val="002F5ACB"/>
    <w:rsid w:val="002F60F2"/>
    <w:rsid w:val="002F656F"/>
    <w:rsid w:val="002F68A2"/>
    <w:rsid w:val="002F741C"/>
    <w:rsid w:val="002F7ADB"/>
    <w:rsid w:val="002F7D1F"/>
    <w:rsid w:val="003000C8"/>
    <w:rsid w:val="003007BC"/>
    <w:rsid w:val="003009BE"/>
    <w:rsid w:val="00300E46"/>
    <w:rsid w:val="0030159F"/>
    <w:rsid w:val="00301C6C"/>
    <w:rsid w:val="00301D38"/>
    <w:rsid w:val="00302DF8"/>
    <w:rsid w:val="0030328F"/>
    <w:rsid w:val="00303597"/>
    <w:rsid w:val="0030552F"/>
    <w:rsid w:val="0030650C"/>
    <w:rsid w:val="003065B9"/>
    <w:rsid w:val="00306C57"/>
    <w:rsid w:val="0030752C"/>
    <w:rsid w:val="0030753F"/>
    <w:rsid w:val="00307985"/>
    <w:rsid w:val="00307D15"/>
    <w:rsid w:val="00307F64"/>
    <w:rsid w:val="003101FA"/>
    <w:rsid w:val="003107B9"/>
    <w:rsid w:val="0031087C"/>
    <w:rsid w:val="0031097A"/>
    <w:rsid w:val="00310B38"/>
    <w:rsid w:val="00310D2F"/>
    <w:rsid w:val="0031128E"/>
    <w:rsid w:val="00311753"/>
    <w:rsid w:val="00311A3B"/>
    <w:rsid w:val="00312431"/>
    <w:rsid w:val="00312E16"/>
    <w:rsid w:val="0031340E"/>
    <w:rsid w:val="00313721"/>
    <w:rsid w:val="003141E0"/>
    <w:rsid w:val="0031456F"/>
    <w:rsid w:val="00314638"/>
    <w:rsid w:val="003147E1"/>
    <w:rsid w:val="00314B41"/>
    <w:rsid w:val="00314BF5"/>
    <w:rsid w:val="00315572"/>
    <w:rsid w:val="0031585E"/>
    <w:rsid w:val="00315D7F"/>
    <w:rsid w:val="00315FCE"/>
    <w:rsid w:val="00316CC0"/>
    <w:rsid w:val="003177E7"/>
    <w:rsid w:val="00317869"/>
    <w:rsid w:val="00320401"/>
    <w:rsid w:val="0032066A"/>
    <w:rsid w:val="003206D5"/>
    <w:rsid w:val="0032089C"/>
    <w:rsid w:val="00320EAC"/>
    <w:rsid w:val="003219A1"/>
    <w:rsid w:val="00321AF8"/>
    <w:rsid w:val="00322649"/>
    <w:rsid w:val="003229F1"/>
    <w:rsid w:val="003234B9"/>
    <w:rsid w:val="003239C7"/>
    <w:rsid w:val="00324019"/>
    <w:rsid w:val="003241D3"/>
    <w:rsid w:val="00324271"/>
    <w:rsid w:val="00324828"/>
    <w:rsid w:val="00324B39"/>
    <w:rsid w:val="00325C8D"/>
    <w:rsid w:val="00325EB9"/>
    <w:rsid w:val="00326B29"/>
    <w:rsid w:val="00326B82"/>
    <w:rsid w:val="00326FA6"/>
    <w:rsid w:val="0033037E"/>
    <w:rsid w:val="003304C6"/>
    <w:rsid w:val="003309DA"/>
    <w:rsid w:val="00330B50"/>
    <w:rsid w:val="00330EF3"/>
    <w:rsid w:val="003310AD"/>
    <w:rsid w:val="003313F8"/>
    <w:rsid w:val="0033147E"/>
    <w:rsid w:val="0033206A"/>
    <w:rsid w:val="0033206C"/>
    <w:rsid w:val="00332464"/>
    <w:rsid w:val="003332FF"/>
    <w:rsid w:val="003337B6"/>
    <w:rsid w:val="00333E74"/>
    <w:rsid w:val="00333ED8"/>
    <w:rsid w:val="003343F4"/>
    <w:rsid w:val="0033478C"/>
    <w:rsid w:val="00334CAB"/>
    <w:rsid w:val="00334D0A"/>
    <w:rsid w:val="00334F97"/>
    <w:rsid w:val="00335474"/>
    <w:rsid w:val="00335DF3"/>
    <w:rsid w:val="003361BC"/>
    <w:rsid w:val="00336219"/>
    <w:rsid w:val="003367EB"/>
    <w:rsid w:val="00337223"/>
    <w:rsid w:val="00337465"/>
    <w:rsid w:val="00337741"/>
    <w:rsid w:val="00337945"/>
    <w:rsid w:val="00337FC1"/>
    <w:rsid w:val="00337FD4"/>
    <w:rsid w:val="003405CD"/>
    <w:rsid w:val="00340B58"/>
    <w:rsid w:val="00340C84"/>
    <w:rsid w:val="00341207"/>
    <w:rsid w:val="0034123D"/>
    <w:rsid w:val="003414B2"/>
    <w:rsid w:val="003419CF"/>
    <w:rsid w:val="00341B21"/>
    <w:rsid w:val="00342047"/>
    <w:rsid w:val="003427A4"/>
    <w:rsid w:val="003429D9"/>
    <w:rsid w:val="0034303A"/>
    <w:rsid w:val="00343180"/>
    <w:rsid w:val="00343893"/>
    <w:rsid w:val="003439BF"/>
    <w:rsid w:val="00344190"/>
    <w:rsid w:val="003444A5"/>
    <w:rsid w:val="00345480"/>
    <w:rsid w:val="003454A5"/>
    <w:rsid w:val="00345D85"/>
    <w:rsid w:val="003460AC"/>
    <w:rsid w:val="00346209"/>
    <w:rsid w:val="0034652F"/>
    <w:rsid w:val="003474EA"/>
    <w:rsid w:val="0034769D"/>
    <w:rsid w:val="00347A0A"/>
    <w:rsid w:val="0035048E"/>
    <w:rsid w:val="003512E7"/>
    <w:rsid w:val="003518ED"/>
    <w:rsid w:val="00351DC0"/>
    <w:rsid w:val="00352C9D"/>
    <w:rsid w:val="00353536"/>
    <w:rsid w:val="0035385D"/>
    <w:rsid w:val="00353892"/>
    <w:rsid w:val="00353A27"/>
    <w:rsid w:val="00353B4A"/>
    <w:rsid w:val="00353D71"/>
    <w:rsid w:val="00354179"/>
    <w:rsid w:val="00354B97"/>
    <w:rsid w:val="003555C3"/>
    <w:rsid w:val="003557B5"/>
    <w:rsid w:val="00356055"/>
    <w:rsid w:val="00357897"/>
    <w:rsid w:val="00360166"/>
    <w:rsid w:val="00360736"/>
    <w:rsid w:val="00360CCD"/>
    <w:rsid w:val="003610E8"/>
    <w:rsid w:val="00361995"/>
    <w:rsid w:val="003619CB"/>
    <w:rsid w:val="003619D3"/>
    <w:rsid w:val="00362342"/>
    <w:rsid w:val="00362DF9"/>
    <w:rsid w:val="0036378A"/>
    <w:rsid w:val="00363C31"/>
    <w:rsid w:val="0036466F"/>
    <w:rsid w:val="0036494C"/>
    <w:rsid w:val="00364BB4"/>
    <w:rsid w:val="003653D9"/>
    <w:rsid w:val="0036543C"/>
    <w:rsid w:val="00365FC2"/>
    <w:rsid w:val="003662A1"/>
    <w:rsid w:val="00366423"/>
    <w:rsid w:val="00366C53"/>
    <w:rsid w:val="00366DD0"/>
    <w:rsid w:val="00367334"/>
    <w:rsid w:val="003673A4"/>
    <w:rsid w:val="00367657"/>
    <w:rsid w:val="00370150"/>
    <w:rsid w:val="00370401"/>
    <w:rsid w:val="0037054B"/>
    <w:rsid w:val="0037054F"/>
    <w:rsid w:val="00370D04"/>
    <w:rsid w:val="003710DB"/>
    <w:rsid w:val="003712C9"/>
    <w:rsid w:val="003713A3"/>
    <w:rsid w:val="00371505"/>
    <w:rsid w:val="00371681"/>
    <w:rsid w:val="003717AE"/>
    <w:rsid w:val="00371A5C"/>
    <w:rsid w:val="00371CFE"/>
    <w:rsid w:val="00372B15"/>
    <w:rsid w:val="00372EE9"/>
    <w:rsid w:val="00373185"/>
    <w:rsid w:val="00373551"/>
    <w:rsid w:val="00373891"/>
    <w:rsid w:val="00373B71"/>
    <w:rsid w:val="003746DA"/>
    <w:rsid w:val="003747A6"/>
    <w:rsid w:val="00374956"/>
    <w:rsid w:val="003750CD"/>
    <w:rsid w:val="00375221"/>
    <w:rsid w:val="003758F0"/>
    <w:rsid w:val="0037606D"/>
    <w:rsid w:val="00376C3E"/>
    <w:rsid w:val="0037728C"/>
    <w:rsid w:val="00377926"/>
    <w:rsid w:val="0038008E"/>
    <w:rsid w:val="003800D0"/>
    <w:rsid w:val="00380B9D"/>
    <w:rsid w:val="00380C4A"/>
    <w:rsid w:val="00382A17"/>
    <w:rsid w:val="00382BBB"/>
    <w:rsid w:val="00382D78"/>
    <w:rsid w:val="003838E4"/>
    <w:rsid w:val="00384123"/>
    <w:rsid w:val="00384376"/>
    <w:rsid w:val="00384917"/>
    <w:rsid w:val="003849A8"/>
    <w:rsid w:val="00384A7F"/>
    <w:rsid w:val="00384F63"/>
    <w:rsid w:val="003857A8"/>
    <w:rsid w:val="00385B75"/>
    <w:rsid w:val="0038665F"/>
    <w:rsid w:val="003866F1"/>
    <w:rsid w:val="003867F7"/>
    <w:rsid w:val="0038698C"/>
    <w:rsid w:val="003872EB"/>
    <w:rsid w:val="003876F0"/>
    <w:rsid w:val="00387730"/>
    <w:rsid w:val="00387B17"/>
    <w:rsid w:val="00387C5F"/>
    <w:rsid w:val="003910E6"/>
    <w:rsid w:val="0039123B"/>
    <w:rsid w:val="00391C77"/>
    <w:rsid w:val="00391F66"/>
    <w:rsid w:val="0039284A"/>
    <w:rsid w:val="00392B05"/>
    <w:rsid w:val="00392B92"/>
    <w:rsid w:val="00392B93"/>
    <w:rsid w:val="003936B7"/>
    <w:rsid w:val="0039379F"/>
    <w:rsid w:val="00393AA3"/>
    <w:rsid w:val="0039472E"/>
    <w:rsid w:val="00395438"/>
    <w:rsid w:val="003954FD"/>
    <w:rsid w:val="00395A00"/>
    <w:rsid w:val="00395B1C"/>
    <w:rsid w:val="003975E9"/>
    <w:rsid w:val="00397951"/>
    <w:rsid w:val="00397A00"/>
    <w:rsid w:val="00397EA6"/>
    <w:rsid w:val="003A0255"/>
    <w:rsid w:val="003A04B0"/>
    <w:rsid w:val="003A0725"/>
    <w:rsid w:val="003A1C3E"/>
    <w:rsid w:val="003A285C"/>
    <w:rsid w:val="003A2A4B"/>
    <w:rsid w:val="003A35E1"/>
    <w:rsid w:val="003A3A32"/>
    <w:rsid w:val="003A3D91"/>
    <w:rsid w:val="003A431C"/>
    <w:rsid w:val="003A4392"/>
    <w:rsid w:val="003A4769"/>
    <w:rsid w:val="003A4863"/>
    <w:rsid w:val="003A4E7E"/>
    <w:rsid w:val="003A6B13"/>
    <w:rsid w:val="003A6B5A"/>
    <w:rsid w:val="003A7177"/>
    <w:rsid w:val="003A74C1"/>
    <w:rsid w:val="003A75A6"/>
    <w:rsid w:val="003A7685"/>
    <w:rsid w:val="003A7B56"/>
    <w:rsid w:val="003A7DE7"/>
    <w:rsid w:val="003A7FF2"/>
    <w:rsid w:val="003B068E"/>
    <w:rsid w:val="003B0DC6"/>
    <w:rsid w:val="003B0E17"/>
    <w:rsid w:val="003B11EC"/>
    <w:rsid w:val="003B1447"/>
    <w:rsid w:val="003B19BC"/>
    <w:rsid w:val="003B2311"/>
    <w:rsid w:val="003B28CF"/>
    <w:rsid w:val="003B2A59"/>
    <w:rsid w:val="003B2D2B"/>
    <w:rsid w:val="003B2E38"/>
    <w:rsid w:val="003B3576"/>
    <w:rsid w:val="003B3955"/>
    <w:rsid w:val="003B3E0D"/>
    <w:rsid w:val="003B4218"/>
    <w:rsid w:val="003B4F82"/>
    <w:rsid w:val="003B5B87"/>
    <w:rsid w:val="003B697E"/>
    <w:rsid w:val="003B6BB9"/>
    <w:rsid w:val="003B6C81"/>
    <w:rsid w:val="003B7029"/>
    <w:rsid w:val="003B72D2"/>
    <w:rsid w:val="003B7562"/>
    <w:rsid w:val="003B7864"/>
    <w:rsid w:val="003B7DF9"/>
    <w:rsid w:val="003C0017"/>
    <w:rsid w:val="003C0270"/>
    <w:rsid w:val="003C03CD"/>
    <w:rsid w:val="003C0419"/>
    <w:rsid w:val="003C0A85"/>
    <w:rsid w:val="003C14A7"/>
    <w:rsid w:val="003C1AB9"/>
    <w:rsid w:val="003C1FBE"/>
    <w:rsid w:val="003C2305"/>
    <w:rsid w:val="003C25A5"/>
    <w:rsid w:val="003C25B6"/>
    <w:rsid w:val="003C2690"/>
    <w:rsid w:val="003C271F"/>
    <w:rsid w:val="003C2CD2"/>
    <w:rsid w:val="003C2E9A"/>
    <w:rsid w:val="003C327E"/>
    <w:rsid w:val="003C396D"/>
    <w:rsid w:val="003C3FCA"/>
    <w:rsid w:val="003C4079"/>
    <w:rsid w:val="003C458A"/>
    <w:rsid w:val="003C4EE8"/>
    <w:rsid w:val="003C52D3"/>
    <w:rsid w:val="003C5511"/>
    <w:rsid w:val="003C5AB2"/>
    <w:rsid w:val="003C62F0"/>
    <w:rsid w:val="003C6375"/>
    <w:rsid w:val="003C652D"/>
    <w:rsid w:val="003C6EE5"/>
    <w:rsid w:val="003C7155"/>
    <w:rsid w:val="003C7693"/>
    <w:rsid w:val="003C78AD"/>
    <w:rsid w:val="003C7E72"/>
    <w:rsid w:val="003D0092"/>
    <w:rsid w:val="003D05EA"/>
    <w:rsid w:val="003D0615"/>
    <w:rsid w:val="003D0ADB"/>
    <w:rsid w:val="003D19EA"/>
    <w:rsid w:val="003D23FA"/>
    <w:rsid w:val="003D26D2"/>
    <w:rsid w:val="003D2CF8"/>
    <w:rsid w:val="003D3AA2"/>
    <w:rsid w:val="003D40BB"/>
    <w:rsid w:val="003D42AD"/>
    <w:rsid w:val="003D43D0"/>
    <w:rsid w:val="003D4612"/>
    <w:rsid w:val="003D51AF"/>
    <w:rsid w:val="003D57AC"/>
    <w:rsid w:val="003D60EC"/>
    <w:rsid w:val="003D632B"/>
    <w:rsid w:val="003D79A7"/>
    <w:rsid w:val="003E031D"/>
    <w:rsid w:val="003E0322"/>
    <w:rsid w:val="003E094A"/>
    <w:rsid w:val="003E173A"/>
    <w:rsid w:val="003E1C4F"/>
    <w:rsid w:val="003E1CB4"/>
    <w:rsid w:val="003E1EB0"/>
    <w:rsid w:val="003E2569"/>
    <w:rsid w:val="003E2659"/>
    <w:rsid w:val="003E2913"/>
    <w:rsid w:val="003E2B72"/>
    <w:rsid w:val="003E2C40"/>
    <w:rsid w:val="003E2C49"/>
    <w:rsid w:val="003E349B"/>
    <w:rsid w:val="003E36AF"/>
    <w:rsid w:val="003E3722"/>
    <w:rsid w:val="003E3D24"/>
    <w:rsid w:val="003E4DB3"/>
    <w:rsid w:val="003E5155"/>
    <w:rsid w:val="003E5367"/>
    <w:rsid w:val="003E55D2"/>
    <w:rsid w:val="003E5800"/>
    <w:rsid w:val="003E5F63"/>
    <w:rsid w:val="003E6298"/>
    <w:rsid w:val="003E62A8"/>
    <w:rsid w:val="003E63AC"/>
    <w:rsid w:val="003E6ABE"/>
    <w:rsid w:val="003E70B3"/>
    <w:rsid w:val="003E75E3"/>
    <w:rsid w:val="003F027F"/>
    <w:rsid w:val="003F06BA"/>
    <w:rsid w:val="003F0741"/>
    <w:rsid w:val="003F0A24"/>
    <w:rsid w:val="003F10EC"/>
    <w:rsid w:val="003F1F03"/>
    <w:rsid w:val="003F23BA"/>
    <w:rsid w:val="003F244A"/>
    <w:rsid w:val="003F24A2"/>
    <w:rsid w:val="003F24E9"/>
    <w:rsid w:val="003F27F3"/>
    <w:rsid w:val="003F2A81"/>
    <w:rsid w:val="003F2B78"/>
    <w:rsid w:val="003F3002"/>
    <w:rsid w:val="003F36E4"/>
    <w:rsid w:val="003F4231"/>
    <w:rsid w:val="003F42B6"/>
    <w:rsid w:val="003F4461"/>
    <w:rsid w:val="003F4923"/>
    <w:rsid w:val="003F4BBE"/>
    <w:rsid w:val="003F4E19"/>
    <w:rsid w:val="003F5EB4"/>
    <w:rsid w:val="003F608A"/>
    <w:rsid w:val="003F6483"/>
    <w:rsid w:val="003F6E19"/>
    <w:rsid w:val="003F757F"/>
    <w:rsid w:val="003F7C08"/>
    <w:rsid w:val="003F7C4E"/>
    <w:rsid w:val="003F7CD2"/>
    <w:rsid w:val="003F7CDE"/>
    <w:rsid w:val="00400612"/>
    <w:rsid w:val="004007C2"/>
    <w:rsid w:val="00401AC7"/>
    <w:rsid w:val="00401B43"/>
    <w:rsid w:val="004026ED"/>
    <w:rsid w:val="0040286C"/>
    <w:rsid w:val="00402CFB"/>
    <w:rsid w:val="00402EFC"/>
    <w:rsid w:val="00403123"/>
    <w:rsid w:val="00403A15"/>
    <w:rsid w:val="00403C07"/>
    <w:rsid w:val="00403F9A"/>
    <w:rsid w:val="00404082"/>
    <w:rsid w:val="00404250"/>
    <w:rsid w:val="004042DE"/>
    <w:rsid w:val="00404529"/>
    <w:rsid w:val="00405354"/>
    <w:rsid w:val="0040590C"/>
    <w:rsid w:val="00405BB4"/>
    <w:rsid w:val="00405FB1"/>
    <w:rsid w:val="00406878"/>
    <w:rsid w:val="004074F0"/>
    <w:rsid w:val="00407559"/>
    <w:rsid w:val="00407F57"/>
    <w:rsid w:val="004103E7"/>
    <w:rsid w:val="00410441"/>
    <w:rsid w:val="004104C4"/>
    <w:rsid w:val="004118B1"/>
    <w:rsid w:val="00413FE5"/>
    <w:rsid w:val="0041440A"/>
    <w:rsid w:val="00414B64"/>
    <w:rsid w:val="0041529B"/>
    <w:rsid w:val="00415A44"/>
    <w:rsid w:val="00415BFC"/>
    <w:rsid w:val="00417F9A"/>
    <w:rsid w:val="00417F9E"/>
    <w:rsid w:val="0042095D"/>
    <w:rsid w:val="004210ED"/>
    <w:rsid w:val="00421178"/>
    <w:rsid w:val="00421495"/>
    <w:rsid w:val="00421B4A"/>
    <w:rsid w:val="004225C1"/>
    <w:rsid w:val="00422A72"/>
    <w:rsid w:val="00423A11"/>
    <w:rsid w:val="00423C5C"/>
    <w:rsid w:val="0042410B"/>
    <w:rsid w:val="00424C48"/>
    <w:rsid w:val="00424FE3"/>
    <w:rsid w:val="00427459"/>
    <w:rsid w:val="00427496"/>
    <w:rsid w:val="004275B0"/>
    <w:rsid w:val="00427E83"/>
    <w:rsid w:val="00430234"/>
    <w:rsid w:val="00430810"/>
    <w:rsid w:val="004313C3"/>
    <w:rsid w:val="00431F15"/>
    <w:rsid w:val="00432237"/>
    <w:rsid w:val="0043236A"/>
    <w:rsid w:val="00432BA7"/>
    <w:rsid w:val="00432D01"/>
    <w:rsid w:val="00433A31"/>
    <w:rsid w:val="00433A97"/>
    <w:rsid w:val="00434C40"/>
    <w:rsid w:val="0043550D"/>
    <w:rsid w:val="004355D9"/>
    <w:rsid w:val="00435FD3"/>
    <w:rsid w:val="00436C05"/>
    <w:rsid w:val="0043737C"/>
    <w:rsid w:val="00437E78"/>
    <w:rsid w:val="00440066"/>
    <w:rsid w:val="004406E2"/>
    <w:rsid w:val="0044082D"/>
    <w:rsid w:val="00440BF0"/>
    <w:rsid w:val="00440FF7"/>
    <w:rsid w:val="00441168"/>
    <w:rsid w:val="00441463"/>
    <w:rsid w:val="00441EB3"/>
    <w:rsid w:val="00441F79"/>
    <w:rsid w:val="00442BD7"/>
    <w:rsid w:val="0044303E"/>
    <w:rsid w:val="00443081"/>
    <w:rsid w:val="004431D3"/>
    <w:rsid w:val="004433FA"/>
    <w:rsid w:val="00443536"/>
    <w:rsid w:val="004435CD"/>
    <w:rsid w:val="004437DD"/>
    <w:rsid w:val="00443BC0"/>
    <w:rsid w:val="00444A92"/>
    <w:rsid w:val="004458FF"/>
    <w:rsid w:val="00446892"/>
    <w:rsid w:val="00446E45"/>
    <w:rsid w:val="00447146"/>
    <w:rsid w:val="004475B3"/>
    <w:rsid w:val="00447C58"/>
    <w:rsid w:val="00450B05"/>
    <w:rsid w:val="0045172A"/>
    <w:rsid w:val="0045172C"/>
    <w:rsid w:val="00452602"/>
    <w:rsid w:val="00452660"/>
    <w:rsid w:val="00452781"/>
    <w:rsid w:val="004528D4"/>
    <w:rsid w:val="00452917"/>
    <w:rsid w:val="00452A78"/>
    <w:rsid w:val="00453A06"/>
    <w:rsid w:val="00453CD6"/>
    <w:rsid w:val="00453D39"/>
    <w:rsid w:val="00454BA5"/>
    <w:rsid w:val="00454C3C"/>
    <w:rsid w:val="00455025"/>
    <w:rsid w:val="00455486"/>
    <w:rsid w:val="00455D6F"/>
    <w:rsid w:val="0045640C"/>
    <w:rsid w:val="0045645D"/>
    <w:rsid w:val="0045675D"/>
    <w:rsid w:val="004569DC"/>
    <w:rsid w:val="00457F42"/>
    <w:rsid w:val="00460628"/>
    <w:rsid w:val="004606DC"/>
    <w:rsid w:val="00460B54"/>
    <w:rsid w:val="0046109E"/>
    <w:rsid w:val="00461463"/>
    <w:rsid w:val="004615DA"/>
    <w:rsid w:val="004619DA"/>
    <w:rsid w:val="00461A25"/>
    <w:rsid w:val="00461BF9"/>
    <w:rsid w:val="00461F59"/>
    <w:rsid w:val="0046234F"/>
    <w:rsid w:val="00462E41"/>
    <w:rsid w:val="0046314D"/>
    <w:rsid w:val="00463654"/>
    <w:rsid w:val="004636AD"/>
    <w:rsid w:val="004637C7"/>
    <w:rsid w:val="00463CE9"/>
    <w:rsid w:val="00463F04"/>
    <w:rsid w:val="004640D7"/>
    <w:rsid w:val="00464467"/>
    <w:rsid w:val="00465163"/>
    <w:rsid w:val="0046530A"/>
    <w:rsid w:val="00465319"/>
    <w:rsid w:val="0046663E"/>
    <w:rsid w:val="004669A0"/>
    <w:rsid w:val="00466B14"/>
    <w:rsid w:val="00466BEE"/>
    <w:rsid w:val="00466D5A"/>
    <w:rsid w:val="004672B3"/>
    <w:rsid w:val="004673E3"/>
    <w:rsid w:val="00467458"/>
    <w:rsid w:val="00467CD7"/>
    <w:rsid w:val="0047007F"/>
    <w:rsid w:val="004701CC"/>
    <w:rsid w:val="004703D4"/>
    <w:rsid w:val="0047078E"/>
    <w:rsid w:val="004709F5"/>
    <w:rsid w:val="00471132"/>
    <w:rsid w:val="0047189B"/>
    <w:rsid w:val="00471923"/>
    <w:rsid w:val="00471ABE"/>
    <w:rsid w:val="00471D66"/>
    <w:rsid w:val="0047227A"/>
    <w:rsid w:val="004724FD"/>
    <w:rsid w:val="004728BD"/>
    <w:rsid w:val="00472C95"/>
    <w:rsid w:val="00472E27"/>
    <w:rsid w:val="00472F67"/>
    <w:rsid w:val="00473F99"/>
    <w:rsid w:val="00474261"/>
    <w:rsid w:val="00474642"/>
    <w:rsid w:val="00474687"/>
    <w:rsid w:val="00474701"/>
    <w:rsid w:val="0047481B"/>
    <w:rsid w:val="0047593A"/>
    <w:rsid w:val="004759D8"/>
    <w:rsid w:val="00475B8F"/>
    <w:rsid w:val="00475D82"/>
    <w:rsid w:val="0047656D"/>
    <w:rsid w:val="00476A24"/>
    <w:rsid w:val="004774D4"/>
    <w:rsid w:val="00477682"/>
    <w:rsid w:val="0047797B"/>
    <w:rsid w:val="00480502"/>
    <w:rsid w:val="00480883"/>
    <w:rsid w:val="00481445"/>
    <w:rsid w:val="004814CC"/>
    <w:rsid w:val="00481762"/>
    <w:rsid w:val="0048291F"/>
    <w:rsid w:val="00482E8F"/>
    <w:rsid w:val="00483770"/>
    <w:rsid w:val="00483875"/>
    <w:rsid w:val="00483D75"/>
    <w:rsid w:val="00483DF2"/>
    <w:rsid w:val="00483FFA"/>
    <w:rsid w:val="004842E4"/>
    <w:rsid w:val="004846DA"/>
    <w:rsid w:val="00484DBD"/>
    <w:rsid w:val="00486083"/>
    <w:rsid w:val="00486145"/>
    <w:rsid w:val="0048624F"/>
    <w:rsid w:val="0048677A"/>
    <w:rsid w:val="00486CA8"/>
    <w:rsid w:val="00487381"/>
    <w:rsid w:val="004903FA"/>
    <w:rsid w:val="004905BA"/>
    <w:rsid w:val="004914B3"/>
    <w:rsid w:val="00491CB1"/>
    <w:rsid w:val="004929B9"/>
    <w:rsid w:val="00492E97"/>
    <w:rsid w:val="00493209"/>
    <w:rsid w:val="00493528"/>
    <w:rsid w:val="00493697"/>
    <w:rsid w:val="004936C6"/>
    <w:rsid w:val="00493756"/>
    <w:rsid w:val="00493E48"/>
    <w:rsid w:val="004941CF"/>
    <w:rsid w:val="00494317"/>
    <w:rsid w:val="00494636"/>
    <w:rsid w:val="0049474C"/>
    <w:rsid w:val="00495003"/>
    <w:rsid w:val="004956A2"/>
    <w:rsid w:val="004959E4"/>
    <w:rsid w:val="004959F3"/>
    <w:rsid w:val="00495C27"/>
    <w:rsid w:val="00496560"/>
    <w:rsid w:val="00497044"/>
    <w:rsid w:val="004975A4"/>
    <w:rsid w:val="00497947"/>
    <w:rsid w:val="00497B31"/>
    <w:rsid w:val="00497DDE"/>
    <w:rsid w:val="004A046F"/>
    <w:rsid w:val="004A05E7"/>
    <w:rsid w:val="004A0626"/>
    <w:rsid w:val="004A0A29"/>
    <w:rsid w:val="004A1232"/>
    <w:rsid w:val="004A1B3E"/>
    <w:rsid w:val="004A1F4A"/>
    <w:rsid w:val="004A24AE"/>
    <w:rsid w:val="004A3508"/>
    <w:rsid w:val="004A350D"/>
    <w:rsid w:val="004A38B7"/>
    <w:rsid w:val="004A3FB0"/>
    <w:rsid w:val="004A48AC"/>
    <w:rsid w:val="004A4A8C"/>
    <w:rsid w:val="004A5319"/>
    <w:rsid w:val="004A533A"/>
    <w:rsid w:val="004A54FA"/>
    <w:rsid w:val="004A56EF"/>
    <w:rsid w:val="004A6F26"/>
    <w:rsid w:val="004A718A"/>
    <w:rsid w:val="004A728D"/>
    <w:rsid w:val="004A7473"/>
    <w:rsid w:val="004A7708"/>
    <w:rsid w:val="004A77BF"/>
    <w:rsid w:val="004A791F"/>
    <w:rsid w:val="004B0107"/>
    <w:rsid w:val="004B0331"/>
    <w:rsid w:val="004B1155"/>
    <w:rsid w:val="004B2297"/>
    <w:rsid w:val="004B26A4"/>
    <w:rsid w:val="004B314F"/>
    <w:rsid w:val="004B4653"/>
    <w:rsid w:val="004B4D50"/>
    <w:rsid w:val="004B575D"/>
    <w:rsid w:val="004B771F"/>
    <w:rsid w:val="004B7789"/>
    <w:rsid w:val="004B78B3"/>
    <w:rsid w:val="004B7CB6"/>
    <w:rsid w:val="004C0137"/>
    <w:rsid w:val="004C0C88"/>
    <w:rsid w:val="004C12FE"/>
    <w:rsid w:val="004C16BA"/>
    <w:rsid w:val="004C17B4"/>
    <w:rsid w:val="004C2A63"/>
    <w:rsid w:val="004C2BD7"/>
    <w:rsid w:val="004C2C08"/>
    <w:rsid w:val="004C2E35"/>
    <w:rsid w:val="004C2E7C"/>
    <w:rsid w:val="004C3A4F"/>
    <w:rsid w:val="004C3D6C"/>
    <w:rsid w:val="004C3DD1"/>
    <w:rsid w:val="004C4A50"/>
    <w:rsid w:val="004C4AD1"/>
    <w:rsid w:val="004C50E7"/>
    <w:rsid w:val="004C66AF"/>
    <w:rsid w:val="004C6958"/>
    <w:rsid w:val="004C6EFE"/>
    <w:rsid w:val="004D1076"/>
    <w:rsid w:val="004D17E6"/>
    <w:rsid w:val="004D1877"/>
    <w:rsid w:val="004D1F71"/>
    <w:rsid w:val="004D269B"/>
    <w:rsid w:val="004D31E4"/>
    <w:rsid w:val="004D32D8"/>
    <w:rsid w:val="004D3CC9"/>
    <w:rsid w:val="004D4D80"/>
    <w:rsid w:val="004D4EA6"/>
    <w:rsid w:val="004D4EB0"/>
    <w:rsid w:val="004D571D"/>
    <w:rsid w:val="004D5722"/>
    <w:rsid w:val="004D5BD5"/>
    <w:rsid w:val="004D6058"/>
    <w:rsid w:val="004D69EF"/>
    <w:rsid w:val="004D70E2"/>
    <w:rsid w:val="004D728E"/>
    <w:rsid w:val="004D792B"/>
    <w:rsid w:val="004E08FF"/>
    <w:rsid w:val="004E0976"/>
    <w:rsid w:val="004E0F9C"/>
    <w:rsid w:val="004E1C68"/>
    <w:rsid w:val="004E1E39"/>
    <w:rsid w:val="004E22A8"/>
    <w:rsid w:val="004E26FD"/>
    <w:rsid w:val="004E2793"/>
    <w:rsid w:val="004E2A26"/>
    <w:rsid w:val="004E2B34"/>
    <w:rsid w:val="004E2C6A"/>
    <w:rsid w:val="004E2EB6"/>
    <w:rsid w:val="004E2F32"/>
    <w:rsid w:val="004E30DB"/>
    <w:rsid w:val="004E35DB"/>
    <w:rsid w:val="004E3816"/>
    <w:rsid w:val="004E3823"/>
    <w:rsid w:val="004E39E5"/>
    <w:rsid w:val="004E39E6"/>
    <w:rsid w:val="004E3B4E"/>
    <w:rsid w:val="004E3D41"/>
    <w:rsid w:val="004E43DD"/>
    <w:rsid w:val="004E4462"/>
    <w:rsid w:val="004E44D3"/>
    <w:rsid w:val="004E4698"/>
    <w:rsid w:val="004E4C1B"/>
    <w:rsid w:val="004E4F5C"/>
    <w:rsid w:val="004E5901"/>
    <w:rsid w:val="004E5B32"/>
    <w:rsid w:val="004E639D"/>
    <w:rsid w:val="004E72D6"/>
    <w:rsid w:val="004E740D"/>
    <w:rsid w:val="004E7C87"/>
    <w:rsid w:val="004F03A8"/>
    <w:rsid w:val="004F0438"/>
    <w:rsid w:val="004F0454"/>
    <w:rsid w:val="004F0494"/>
    <w:rsid w:val="004F08A3"/>
    <w:rsid w:val="004F0C55"/>
    <w:rsid w:val="004F11EE"/>
    <w:rsid w:val="004F1321"/>
    <w:rsid w:val="004F13D5"/>
    <w:rsid w:val="004F1A53"/>
    <w:rsid w:val="004F1C8C"/>
    <w:rsid w:val="004F4233"/>
    <w:rsid w:val="004F46B4"/>
    <w:rsid w:val="004F49A1"/>
    <w:rsid w:val="004F4A07"/>
    <w:rsid w:val="004F4A8E"/>
    <w:rsid w:val="004F51CE"/>
    <w:rsid w:val="004F6360"/>
    <w:rsid w:val="004F67C8"/>
    <w:rsid w:val="004F6974"/>
    <w:rsid w:val="004F6C09"/>
    <w:rsid w:val="004F6CB3"/>
    <w:rsid w:val="004F6D17"/>
    <w:rsid w:val="004F6EBD"/>
    <w:rsid w:val="004F730D"/>
    <w:rsid w:val="004F7DAA"/>
    <w:rsid w:val="004F7E3B"/>
    <w:rsid w:val="005008A3"/>
    <w:rsid w:val="00500CFE"/>
    <w:rsid w:val="00500FF2"/>
    <w:rsid w:val="005010BC"/>
    <w:rsid w:val="00501357"/>
    <w:rsid w:val="00501736"/>
    <w:rsid w:val="00501CF7"/>
    <w:rsid w:val="0050263F"/>
    <w:rsid w:val="005030B6"/>
    <w:rsid w:val="00503815"/>
    <w:rsid w:val="00504569"/>
    <w:rsid w:val="00504CA1"/>
    <w:rsid w:val="00504CBA"/>
    <w:rsid w:val="005052F9"/>
    <w:rsid w:val="00505337"/>
    <w:rsid w:val="00505626"/>
    <w:rsid w:val="005059A4"/>
    <w:rsid w:val="0050638E"/>
    <w:rsid w:val="005068A9"/>
    <w:rsid w:val="00506A77"/>
    <w:rsid w:val="00506EE3"/>
    <w:rsid w:val="005073F1"/>
    <w:rsid w:val="00507A1A"/>
    <w:rsid w:val="00510095"/>
    <w:rsid w:val="0051070B"/>
    <w:rsid w:val="00511A6F"/>
    <w:rsid w:val="00511DAB"/>
    <w:rsid w:val="00511F08"/>
    <w:rsid w:val="005120D7"/>
    <w:rsid w:val="00512468"/>
    <w:rsid w:val="00512F9F"/>
    <w:rsid w:val="005137EF"/>
    <w:rsid w:val="00513AFA"/>
    <w:rsid w:val="00513BFE"/>
    <w:rsid w:val="00515072"/>
    <w:rsid w:val="005158F6"/>
    <w:rsid w:val="00515BAE"/>
    <w:rsid w:val="00516325"/>
    <w:rsid w:val="00516C0A"/>
    <w:rsid w:val="00517591"/>
    <w:rsid w:val="005178F0"/>
    <w:rsid w:val="0052027F"/>
    <w:rsid w:val="00520383"/>
    <w:rsid w:val="0052089E"/>
    <w:rsid w:val="0052160C"/>
    <w:rsid w:val="0052221A"/>
    <w:rsid w:val="00522466"/>
    <w:rsid w:val="0052261C"/>
    <w:rsid w:val="005226C0"/>
    <w:rsid w:val="00522A4E"/>
    <w:rsid w:val="00522F91"/>
    <w:rsid w:val="005241FB"/>
    <w:rsid w:val="00524A67"/>
    <w:rsid w:val="00524EF2"/>
    <w:rsid w:val="00525FA6"/>
    <w:rsid w:val="0052611D"/>
    <w:rsid w:val="00526134"/>
    <w:rsid w:val="005262D9"/>
    <w:rsid w:val="005263B2"/>
    <w:rsid w:val="00526533"/>
    <w:rsid w:val="00526925"/>
    <w:rsid w:val="005272DB"/>
    <w:rsid w:val="005275DD"/>
    <w:rsid w:val="00527929"/>
    <w:rsid w:val="00527995"/>
    <w:rsid w:val="00530A9A"/>
    <w:rsid w:val="00530B31"/>
    <w:rsid w:val="00530EA3"/>
    <w:rsid w:val="00530F44"/>
    <w:rsid w:val="00530FC7"/>
    <w:rsid w:val="00531A83"/>
    <w:rsid w:val="0053218C"/>
    <w:rsid w:val="005323A1"/>
    <w:rsid w:val="00533046"/>
    <w:rsid w:val="0053387F"/>
    <w:rsid w:val="00533B18"/>
    <w:rsid w:val="00533E0C"/>
    <w:rsid w:val="00534343"/>
    <w:rsid w:val="0053471A"/>
    <w:rsid w:val="00534AE0"/>
    <w:rsid w:val="00534E10"/>
    <w:rsid w:val="00534E2B"/>
    <w:rsid w:val="005350DE"/>
    <w:rsid w:val="005351A3"/>
    <w:rsid w:val="005354A8"/>
    <w:rsid w:val="0053559E"/>
    <w:rsid w:val="00535CE2"/>
    <w:rsid w:val="00535E86"/>
    <w:rsid w:val="0053613B"/>
    <w:rsid w:val="00536A93"/>
    <w:rsid w:val="005370DA"/>
    <w:rsid w:val="0053755F"/>
    <w:rsid w:val="00537DD6"/>
    <w:rsid w:val="00537E6E"/>
    <w:rsid w:val="005401FB"/>
    <w:rsid w:val="005403E1"/>
    <w:rsid w:val="00540E29"/>
    <w:rsid w:val="005413AB"/>
    <w:rsid w:val="00541F50"/>
    <w:rsid w:val="00542006"/>
    <w:rsid w:val="00542256"/>
    <w:rsid w:val="00542E5D"/>
    <w:rsid w:val="0054319C"/>
    <w:rsid w:val="00543DDC"/>
    <w:rsid w:val="005444CC"/>
    <w:rsid w:val="005448B4"/>
    <w:rsid w:val="005448F8"/>
    <w:rsid w:val="00544E9D"/>
    <w:rsid w:val="005459D5"/>
    <w:rsid w:val="00545D90"/>
    <w:rsid w:val="0054608C"/>
    <w:rsid w:val="005465C9"/>
    <w:rsid w:val="00546A4F"/>
    <w:rsid w:val="00546DB7"/>
    <w:rsid w:val="005476E4"/>
    <w:rsid w:val="005478AE"/>
    <w:rsid w:val="00547D12"/>
    <w:rsid w:val="00551731"/>
    <w:rsid w:val="005517E0"/>
    <w:rsid w:val="0055185E"/>
    <w:rsid w:val="0055188E"/>
    <w:rsid w:val="00551DAE"/>
    <w:rsid w:val="0055207A"/>
    <w:rsid w:val="0055234F"/>
    <w:rsid w:val="00552790"/>
    <w:rsid w:val="00552EB3"/>
    <w:rsid w:val="0055315C"/>
    <w:rsid w:val="00553364"/>
    <w:rsid w:val="0055340A"/>
    <w:rsid w:val="0055376B"/>
    <w:rsid w:val="0055391F"/>
    <w:rsid w:val="00553DBD"/>
    <w:rsid w:val="00553F80"/>
    <w:rsid w:val="005543B1"/>
    <w:rsid w:val="00554897"/>
    <w:rsid w:val="00554D05"/>
    <w:rsid w:val="00554EB1"/>
    <w:rsid w:val="005562D3"/>
    <w:rsid w:val="00556D38"/>
    <w:rsid w:val="0056017E"/>
    <w:rsid w:val="005604FA"/>
    <w:rsid w:val="005613A4"/>
    <w:rsid w:val="00562348"/>
    <w:rsid w:val="0056269F"/>
    <w:rsid w:val="00562719"/>
    <w:rsid w:val="00562A70"/>
    <w:rsid w:val="00562B22"/>
    <w:rsid w:val="0056309F"/>
    <w:rsid w:val="0056324A"/>
    <w:rsid w:val="00563546"/>
    <w:rsid w:val="005635C9"/>
    <w:rsid w:val="00563CE8"/>
    <w:rsid w:val="00563D34"/>
    <w:rsid w:val="0056403E"/>
    <w:rsid w:val="0056454E"/>
    <w:rsid w:val="0056597E"/>
    <w:rsid w:val="00566CA4"/>
    <w:rsid w:val="00566D27"/>
    <w:rsid w:val="00566D7C"/>
    <w:rsid w:val="0056740C"/>
    <w:rsid w:val="0057035A"/>
    <w:rsid w:val="00570374"/>
    <w:rsid w:val="005709E8"/>
    <w:rsid w:val="00570D19"/>
    <w:rsid w:val="00570DB7"/>
    <w:rsid w:val="0057113E"/>
    <w:rsid w:val="005713FC"/>
    <w:rsid w:val="00572090"/>
    <w:rsid w:val="00572B2F"/>
    <w:rsid w:val="005731AC"/>
    <w:rsid w:val="00573A8E"/>
    <w:rsid w:val="00573AFD"/>
    <w:rsid w:val="00573B8F"/>
    <w:rsid w:val="00573CC0"/>
    <w:rsid w:val="00573E8C"/>
    <w:rsid w:val="00574243"/>
    <w:rsid w:val="00574592"/>
    <w:rsid w:val="00574E8E"/>
    <w:rsid w:val="005756D0"/>
    <w:rsid w:val="005756F7"/>
    <w:rsid w:val="00575AB8"/>
    <w:rsid w:val="00575F3E"/>
    <w:rsid w:val="005762E6"/>
    <w:rsid w:val="005767BE"/>
    <w:rsid w:val="005768B5"/>
    <w:rsid w:val="005768CC"/>
    <w:rsid w:val="0057779B"/>
    <w:rsid w:val="00577976"/>
    <w:rsid w:val="00580016"/>
    <w:rsid w:val="00580745"/>
    <w:rsid w:val="005807BE"/>
    <w:rsid w:val="0058123E"/>
    <w:rsid w:val="00581447"/>
    <w:rsid w:val="005817C7"/>
    <w:rsid w:val="0058292F"/>
    <w:rsid w:val="00582C68"/>
    <w:rsid w:val="0058326A"/>
    <w:rsid w:val="00583621"/>
    <w:rsid w:val="00584191"/>
    <w:rsid w:val="00584910"/>
    <w:rsid w:val="00584A6E"/>
    <w:rsid w:val="00584CC6"/>
    <w:rsid w:val="00584DA9"/>
    <w:rsid w:val="0058534B"/>
    <w:rsid w:val="00586AE3"/>
    <w:rsid w:val="00586B97"/>
    <w:rsid w:val="00586F69"/>
    <w:rsid w:val="00587454"/>
    <w:rsid w:val="00590168"/>
    <w:rsid w:val="0059089C"/>
    <w:rsid w:val="0059189F"/>
    <w:rsid w:val="00591EB2"/>
    <w:rsid w:val="005923D6"/>
    <w:rsid w:val="0059329A"/>
    <w:rsid w:val="00593B78"/>
    <w:rsid w:val="00595439"/>
    <w:rsid w:val="00595CFA"/>
    <w:rsid w:val="005963CB"/>
    <w:rsid w:val="0059698D"/>
    <w:rsid w:val="00597412"/>
    <w:rsid w:val="0059757E"/>
    <w:rsid w:val="0059785D"/>
    <w:rsid w:val="00597CEA"/>
    <w:rsid w:val="005A01F4"/>
    <w:rsid w:val="005A05BC"/>
    <w:rsid w:val="005A118F"/>
    <w:rsid w:val="005A17D8"/>
    <w:rsid w:val="005A2259"/>
    <w:rsid w:val="005A262F"/>
    <w:rsid w:val="005A28E4"/>
    <w:rsid w:val="005A2A94"/>
    <w:rsid w:val="005A302B"/>
    <w:rsid w:val="005A3077"/>
    <w:rsid w:val="005A3277"/>
    <w:rsid w:val="005A3BA5"/>
    <w:rsid w:val="005A3C70"/>
    <w:rsid w:val="005A3D11"/>
    <w:rsid w:val="005A3E7D"/>
    <w:rsid w:val="005A439D"/>
    <w:rsid w:val="005A465B"/>
    <w:rsid w:val="005A5645"/>
    <w:rsid w:val="005A5675"/>
    <w:rsid w:val="005A5816"/>
    <w:rsid w:val="005A5A13"/>
    <w:rsid w:val="005A5AE7"/>
    <w:rsid w:val="005A5F55"/>
    <w:rsid w:val="005A6D1D"/>
    <w:rsid w:val="005A6F62"/>
    <w:rsid w:val="005A7251"/>
    <w:rsid w:val="005A733F"/>
    <w:rsid w:val="005A7B31"/>
    <w:rsid w:val="005A7C12"/>
    <w:rsid w:val="005A7CC4"/>
    <w:rsid w:val="005B01AD"/>
    <w:rsid w:val="005B02CB"/>
    <w:rsid w:val="005B19F3"/>
    <w:rsid w:val="005B1A8A"/>
    <w:rsid w:val="005B1E32"/>
    <w:rsid w:val="005B1F9E"/>
    <w:rsid w:val="005B2066"/>
    <w:rsid w:val="005B2B00"/>
    <w:rsid w:val="005B2C12"/>
    <w:rsid w:val="005B2E54"/>
    <w:rsid w:val="005B304C"/>
    <w:rsid w:val="005B34B0"/>
    <w:rsid w:val="005B3928"/>
    <w:rsid w:val="005B3981"/>
    <w:rsid w:val="005B3A0F"/>
    <w:rsid w:val="005B3EE4"/>
    <w:rsid w:val="005B434C"/>
    <w:rsid w:val="005B4B82"/>
    <w:rsid w:val="005B546A"/>
    <w:rsid w:val="005B565D"/>
    <w:rsid w:val="005B600B"/>
    <w:rsid w:val="005B6024"/>
    <w:rsid w:val="005B64D1"/>
    <w:rsid w:val="005B64E0"/>
    <w:rsid w:val="005B70BE"/>
    <w:rsid w:val="005B7E11"/>
    <w:rsid w:val="005C23B0"/>
    <w:rsid w:val="005C2784"/>
    <w:rsid w:val="005C3183"/>
    <w:rsid w:val="005C340A"/>
    <w:rsid w:val="005C3518"/>
    <w:rsid w:val="005C40B5"/>
    <w:rsid w:val="005C481D"/>
    <w:rsid w:val="005C48E4"/>
    <w:rsid w:val="005C4D10"/>
    <w:rsid w:val="005C53CB"/>
    <w:rsid w:val="005C5B81"/>
    <w:rsid w:val="005C5C1C"/>
    <w:rsid w:val="005C60E1"/>
    <w:rsid w:val="005C63D8"/>
    <w:rsid w:val="005C67B2"/>
    <w:rsid w:val="005C696B"/>
    <w:rsid w:val="005C6AA9"/>
    <w:rsid w:val="005C7976"/>
    <w:rsid w:val="005D08D5"/>
    <w:rsid w:val="005D0A01"/>
    <w:rsid w:val="005D0DB0"/>
    <w:rsid w:val="005D148A"/>
    <w:rsid w:val="005D2639"/>
    <w:rsid w:val="005D2A42"/>
    <w:rsid w:val="005D2C45"/>
    <w:rsid w:val="005D3081"/>
    <w:rsid w:val="005D35CF"/>
    <w:rsid w:val="005D3704"/>
    <w:rsid w:val="005D4562"/>
    <w:rsid w:val="005D4F15"/>
    <w:rsid w:val="005D4F81"/>
    <w:rsid w:val="005D505C"/>
    <w:rsid w:val="005D50C7"/>
    <w:rsid w:val="005D51D2"/>
    <w:rsid w:val="005D5A08"/>
    <w:rsid w:val="005D5F9C"/>
    <w:rsid w:val="005D5FC9"/>
    <w:rsid w:val="005D65FB"/>
    <w:rsid w:val="005D6870"/>
    <w:rsid w:val="005D6AC9"/>
    <w:rsid w:val="005D6FFC"/>
    <w:rsid w:val="005D7031"/>
    <w:rsid w:val="005D72AB"/>
    <w:rsid w:val="005D79ED"/>
    <w:rsid w:val="005D7B04"/>
    <w:rsid w:val="005D7FB0"/>
    <w:rsid w:val="005E01E2"/>
    <w:rsid w:val="005E0A50"/>
    <w:rsid w:val="005E0F10"/>
    <w:rsid w:val="005E1333"/>
    <w:rsid w:val="005E1567"/>
    <w:rsid w:val="005E2149"/>
    <w:rsid w:val="005E24A8"/>
    <w:rsid w:val="005E278A"/>
    <w:rsid w:val="005E2945"/>
    <w:rsid w:val="005E30EE"/>
    <w:rsid w:val="005E3789"/>
    <w:rsid w:val="005E39D2"/>
    <w:rsid w:val="005E3E47"/>
    <w:rsid w:val="005E4EB2"/>
    <w:rsid w:val="005E53F2"/>
    <w:rsid w:val="005E6AA6"/>
    <w:rsid w:val="005E73EA"/>
    <w:rsid w:val="005F01E2"/>
    <w:rsid w:val="005F02E4"/>
    <w:rsid w:val="005F1BC1"/>
    <w:rsid w:val="005F1C8B"/>
    <w:rsid w:val="005F20EC"/>
    <w:rsid w:val="005F3035"/>
    <w:rsid w:val="005F3EE3"/>
    <w:rsid w:val="005F40A5"/>
    <w:rsid w:val="005F4749"/>
    <w:rsid w:val="005F4E8F"/>
    <w:rsid w:val="005F5056"/>
    <w:rsid w:val="005F5945"/>
    <w:rsid w:val="005F5A0A"/>
    <w:rsid w:val="005F5E44"/>
    <w:rsid w:val="005F5EFF"/>
    <w:rsid w:val="005F5FB9"/>
    <w:rsid w:val="005F604E"/>
    <w:rsid w:val="005F623F"/>
    <w:rsid w:val="005F65CD"/>
    <w:rsid w:val="005F6ECA"/>
    <w:rsid w:val="005F6F72"/>
    <w:rsid w:val="005F7DF5"/>
    <w:rsid w:val="0060012B"/>
    <w:rsid w:val="0060043C"/>
    <w:rsid w:val="00600745"/>
    <w:rsid w:val="00600E13"/>
    <w:rsid w:val="0060100F"/>
    <w:rsid w:val="006011BB"/>
    <w:rsid w:val="0060147A"/>
    <w:rsid w:val="00602018"/>
    <w:rsid w:val="00602A2B"/>
    <w:rsid w:val="00603167"/>
    <w:rsid w:val="00603221"/>
    <w:rsid w:val="006037B9"/>
    <w:rsid w:val="00603E68"/>
    <w:rsid w:val="00603E8B"/>
    <w:rsid w:val="0060468A"/>
    <w:rsid w:val="00604F5B"/>
    <w:rsid w:val="00605065"/>
    <w:rsid w:val="0060521B"/>
    <w:rsid w:val="00605327"/>
    <w:rsid w:val="00605476"/>
    <w:rsid w:val="006056F5"/>
    <w:rsid w:val="006058DF"/>
    <w:rsid w:val="00606338"/>
    <w:rsid w:val="0060647B"/>
    <w:rsid w:val="00606F01"/>
    <w:rsid w:val="006076FF"/>
    <w:rsid w:val="00607A1A"/>
    <w:rsid w:val="006100C8"/>
    <w:rsid w:val="006104D4"/>
    <w:rsid w:val="006108A5"/>
    <w:rsid w:val="00610B45"/>
    <w:rsid w:val="006114EC"/>
    <w:rsid w:val="00611C2A"/>
    <w:rsid w:val="00611DCE"/>
    <w:rsid w:val="00611E8C"/>
    <w:rsid w:val="00612102"/>
    <w:rsid w:val="0061210F"/>
    <w:rsid w:val="0061346B"/>
    <w:rsid w:val="00613C72"/>
    <w:rsid w:val="00613D55"/>
    <w:rsid w:val="00613EDB"/>
    <w:rsid w:val="00613FB7"/>
    <w:rsid w:val="0061487F"/>
    <w:rsid w:val="006153A3"/>
    <w:rsid w:val="006153F6"/>
    <w:rsid w:val="00615406"/>
    <w:rsid w:val="006156FF"/>
    <w:rsid w:val="00615D23"/>
    <w:rsid w:val="00615DA5"/>
    <w:rsid w:val="006164F0"/>
    <w:rsid w:val="0062071B"/>
    <w:rsid w:val="00620900"/>
    <w:rsid w:val="00621874"/>
    <w:rsid w:val="00621ACF"/>
    <w:rsid w:val="00622153"/>
    <w:rsid w:val="006227D2"/>
    <w:rsid w:val="00622B11"/>
    <w:rsid w:val="00622E21"/>
    <w:rsid w:val="0062346A"/>
    <w:rsid w:val="00623978"/>
    <w:rsid w:val="00623E3D"/>
    <w:rsid w:val="00624144"/>
    <w:rsid w:val="006241C4"/>
    <w:rsid w:val="00624500"/>
    <w:rsid w:val="00624563"/>
    <w:rsid w:val="00624A80"/>
    <w:rsid w:val="00624F98"/>
    <w:rsid w:val="00625E22"/>
    <w:rsid w:val="00626274"/>
    <w:rsid w:val="0062692E"/>
    <w:rsid w:val="00626BCA"/>
    <w:rsid w:val="00626F48"/>
    <w:rsid w:val="00627594"/>
    <w:rsid w:val="00627BF3"/>
    <w:rsid w:val="00627DA6"/>
    <w:rsid w:val="0063013A"/>
    <w:rsid w:val="006301EE"/>
    <w:rsid w:val="006310B6"/>
    <w:rsid w:val="006310C6"/>
    <w:rsid w:val="00631144"/>
    <w:rsid w:val="006314D3"/>
    <w:rsid w:val="00631FD3"/>
    <w:rsid w:val="00632294"/>
    <w:rsid w:val="006326B5"/>
    <w:rsid w:val="00632ADF"/>
    <w:rsid w:val="00632E30"/>
    <w:rsid w:val="006334E7"/>
    <w:rsid w:val="0063363E"/>
    <w:rsid w:val="006337CB"/>
    <w:rsid w:val="006339B9"/>
    <w:rsid w:val="00634032"/>
    <w:rsid w:val="006343EE"/>
    <w:rsid w:val="006345C7"/>
    <w:rsid w:val="006349E9"/>
    <w:rsid w:val="00634A41"/>
    <w:rsid w:val="00634CA5"/>
    <w:rsid w:val="00634FE3"/>
    <w:rsid w:val="00635004"/>
    <w:rsid w:val="006350CE"/>
    <w:rsid w:val="0063512D"/>
    <w:rsid w:val="00635416"/>
    <w:rsid w:val="006359F5"/>
    <w:rsid w:val="00635E31"/>
    <w:rsid w:val="00636D61"/>
    <w:rsid w:val="00636DBD"/>
    <w:rsid w:val="00636F80"/>
    <w:rsid w:val="00637419"/>
    <w:rsid w:val="0063746F"/>
    <w:rsid w:val="00637B71"/>
    <w:rsid w:val="00637CC1"/>
    <w:rsid w:val="0064041D"/>
    <w:rsid w:val="0064084A"/>
    <w:rsid w:val="00641577"/>
    <w:rsid w:val="00641728"/>
    <w:rsid w:val="006417C6"/>
    <w:rsid w:val="00642755"/>
    <w:rsid w:val="00642BD6"/>
    <w:rsid w:val="00642FAC"/>
    <w:rsid w:val="006444E3"/>
    <w:rsid w:val="00644990"/>
    <w:rsid w:val="00645255"/>
    <w:rsid w:val="0064569B"/>
    <w:rsid w:val="00645F28"/>
    <w:rsid w:val="00646381"/>
    <w:rsid w:val="006463F7"/>
    <w:rsid w:val="00646838"/>
    <w:rsid w:val="006468A6"/>
    <w:rsid w:val="006472CB"/>
    <w:rsid w:val="00647D6A"/>
    <w:rsid w:val="00647EF0"/>
    <w:rsid w:val="00647EFC"/>
    <w:rsid w:val="00647F8D"/>
    <w:rsid w:val="006504D4"/>
    <w:rsid w:val="00650672"/>
    <w:rsid w:val="00650788"/>
    <w:rsid w:val="006507D2"/>
    <w:rsid w:val="006508F6"/>
    <w:rsid w:val="00650A7E"/>
    <w:rsid w:val="00650BA8"/>
    <w:rsid w:val="00650BF4"/>
    <w:rsid w:val="00650F35"/>
    <w:rsid w:val="00651039"/>
    <w:rsid w:val="006513D9"/>
    <w:rsid w:val="00651492"/>
    <w:rsid w:val="00651961"/>
    <w:rsid w:val="00651E58"/>
    <w:rsid w:val="006528F8"/>
    <w:rsid w:val="006529DB"/>
    <w:rsid w:val="006529F6"/>
    <w:rsid w:val="00653140"/>
    <w:rsid w:val="0065337C"/>
    <w:rsid w:val="00653A9A"/>
    <w:rsid w:val="00653C1D"/>
    <w:rsid w:val="00653CBA"/>
    <w:rsid w:val="00654056"/>
    <w:rsid w:val="0065412C"/>
    <w:rsid w:val="00654159"/>
    <w:rsid w:val="00654179"/>
    <w:rsid w:val="006545A1"/>
    <w:rsid w:val="006548A5"/>
    <w:rsid w:val="00654FAE"/>
    <w:rsid w:val="0065597A"/>
    <w:rsid w:val="00655D21"/>
    <w:rsid w:val="00655D42"/>
    <w:rsid w:val="00655F4E"/>
    <w:rsid w:val="00656220"/>
    <w:rsid w:val="00656458"/>
    <w:rsid w:val="006567BC"/>
    <w:rsid w:val="0065696A"/>
    <w:rsid w:val="00656C19"/>
    <w:rsid w:val="00657A14"/>
    <w:rsid w:val="00657E74"/>
    <w:rsid w:val="00660049"/>
    <w:rsid w:val="0066027E"/>
    <w:rsid w:val="006603F7"/>
    <w:rsid w:val="006604E5"/>
    <w:rsid w:val="006608A0"/>
    <w:rsid w:val="00660C12"/>
    <w:rsid w:val="00661D53"/>
    <w:rsid w:val="00662039"/>
    <w:rsid w:val="00662666"/>
    <w:rsid w:val="00662668"/>
    <w:rsid w:val="006627D1"/>
    <w:rsid w:val="00662E09"/>
    <w:rsid w:val="00663147"/>
    <w:rsid w:val="006632AF"/>
    <w:rsid w:val="00663748"/>
    <w:rsid w:val="006639C9"/>
    <w:rsid w:val="00664183"/>
    <w:rsid w:val="006642D2"/>
    <w:rsid w:val="0066454D"/>
    <w:rsid w:val="00664BD1"/>
    <w:rsid w:val="00665E16"/>
    <w:rsid w:val="006661E2"/>
    <w:rsid w:val="00666223"/>
    <w:rsid w:val="0066650D"/>
    <w:rsid w:val="006665D8"/>
    <w:rsid w:val="00667009"/>
    <w:rsid w:val="006671D4"/>
    <w:rsid w:val="00667574"/>
    <w:rsid w:val="00667709"/>
    <w:rsid w:val="0066783A"/>
    <w:rsid w:val="00670107"/>
    <w:rsid w:val="006701A4"/>
    <w:rsid w:val="00670598"/>
    <w:rsid w:val="00670B05"/>
    <w:rsid w:val="006711C1"/>
    <w:rsid w:val="00671232"/>
    <w:rsid w:val="00671517"/>
    <w:rsid w:val="00671B65"/>
    <w:rsid w:val="0067237F"/>
    <w:rsid w:val="0067287C"/>
    <w:rsid w:val="00672DFA"/>
    <w:rsid w:val="006738D0"/>
    <w:rsid w:val="00674053"/>
    <w:rsid w:val="0067459E"/>
    <w:rsid w:val="00674DEC"/>
    <w:rsid w:val="006756AF"/>
    <w:rsid w:val="00675888"/>
    <w:rsid w:val="00675C17"/>
    <w:rsid w:val="006769F8"/>
    <w:rsid w:val="00677301"/>
    <w:rsid w:val="00677830"/>
    <w:rsid w:val="006779A3"/>
    <w:rsid w:val="00677BA4"/>
    <w:rsid w:val="006800A5"/>
    <w:rsid w:val="00680291"/>
    <w:rsid w:val="00680843"/>
    <w:rsid w:val="00680C90"/>
    <w:rsid w:val="00681087"/>
    <w:rsid w:val="00682CB4"/>
    <w:rsid w:val="00683512"/>
    <w:rsid w:val="006841B8"/>
    <w:rsid w:val="00684349"/>
    <w:rsid w:val="006843B6"/>
    <w:rsid w:val="006845D4"/>
    <w:rsid w:val="00684D83"/>
    <w:rsid w:val="00684F1D"/>
    <w:rsid w:val="00684F1F"/>
    <w:rsid w:val="00685AA6"/>
    <w:rsid w:val="00685B5C"/>
    <w:rsid w:val="00686D0F"/>
    <w:rsid w:val="00686F76"/>
    <w:rsid w:val="006871E3"/>
    <w:rsid w:val="00687662"/>
    <w:rsid w:val="006876AE"/>
    <w:rsid w:val="00690B07"/>
    <w:rsid w:val="00690BBB"/>
    <w:rsid w:val="00690C0C"/>
    <w:rsid w:val="00690CDC"/>
    <w:rsid w:val="006912AA"/>
    <w:rsid w:val="00692988"/>
    <w:rsid w:val="00692CA9"/>
    <w:rsid w:val="00692E86"/>
    <w:rsid w:val="0069337E"/>
    <w:rsid w:val="00693E24"/>
    <w:rsid w:val="00693F87"/>
    <w:rsid w:val="00694218"/>
    <w:rsid w:val="00694442"/>
    <w:rsid w:val="00694629"/>
    <w:rsid w:val="00694AED"/>
    <w:rsid w:val="00694B26"/>
    <w:rsid w:val="0069525C"/>
    <w:rsid w:val="00695592"/>
    <w:rsid w:val="006958DA"/>
    <w:rsid w:val="00695A61"/>
    <w:rsid w:val="006965FF"/>
    <w:rsid w:val="00696C70"/>
    <w:rsid w:val="00697408"/>
    <w:rsid w:val="00697CB4"/>
    <w:rsid w:val="006A05AD"/>
    <w:rsid w:val="006A05EE"/>
    <w:rsid w:val="006A0BC4"/>
    <w:rsid w:val="006A1127"/>
    <w:rsid w:val="006A3973"/>
    <w:rsid w:val="006A42CF"/>
    <w:rsid w:val="006A46EC"/>
    <w:rsid w:val="006A4A2C"/>
    <w:rsid w:val="006A4A5C"/>
    <w:rsid w:val="006A5078"/>
    <w:rsid w:val="006A5A6E"/>
    <w:rsid w:val="006A5C55"/>
    <w:rsid w:val="006A62D4"/>
    <w:rsid w:val="006A6445"/>
    <w:rsid w:val="006A6498"/>
    <w:rsid w:val="006A6C52"/>
    <w:rsid w:val="006A6E12"/>
    <w:rsid w:val="006A75AA"/>
    <w:rsid w:val="006B0066"/>
    <w:rsid w:val="006B0811"/>
    <w:rsid w:val="006B1185"/>
    <w:rsid w:val="006B1807"/>
    <w:rsid w:val="006B1A61"/>
    <w:rsid w:val="006B234B"/>
    <w:rsid w:val="006B2657"/>
    <w:rsid w:val="006B26BA"/>
    <w:rsid w:val="006B2A61"/>
    <w:rsid w:val="006B2B6E"/>
    <w:rsid w:val="006B2E05"/>
    <w:rsid w:val="006B2ED4"/>
    <w:rsid w:val="006B3489"/>
    <w:rsid w:val="006B3900"/>
    <w:rsid w:val="006B445A"/>
    <w:rsid w:val="006B4873"/>
    <w:rsid w:val="006B4A30"/>
    <w:rsid w:val="006B4CE3"/>
    <w:rsid w:val="006B5377"/>
    <w:rsid w:val="006B5577"/>
    <w:rsid w:val="006B5B04"/>
    <w:rsid w:val="006B5DB4"/>
    <w:rsid w:val="006B5E7A"/>
    <w:rsid w:val="006B602A"/>
    <w:rsid w:val="006B631D"/>
    <w:rsid w:val="006B73C5"/>
    <w:rsid w:val="006B74E4"/>
    <w:rsid w:val="006B76C5"/>
    <w:rsid w:val="006B7AF3"/>
    <w:rsid w:val="006B7EA4"/>
    <w:rsid w:val="006C053A"/>
    <w:rsid w:val="006C0AB7"/>
    <w:rsid w:val="006C0C14"/>
    <w:rsid w:val="006C0F37"/>
    <w:rsid w:val="006C1067"/>
    <w:rsid w:val="006C1493"/>
    <w:rsid w:val="006C15C1"/>
    <w:rsid w:val="006C1635"/>
    <w:rsid w:val="006C235E"/>
    <w:rsid w:val="006C2820"/>
    <w:rsid w:val="006C29A6"/>
    <w:rsid w:val="006C385E"/>
    <w:rsid w:val="006C3CC6"/>
    <w:rsid w:val="006C3E7C"/>
    <w:rsid w:val="006C4238"/>
    <w:rsid w:val="006C48D5"/>
    <w:rsid w:val="006C56D8"/>
    <w:rsid w:val="006C56F7"/>
    <w:rsid w:val="006C58A3"/>
    <w:rsid w:val="006C5C35"/>
    <w:rsid w:val="006C686D"/>
    <w:rsid w:val="006C6895"/>
    <w:rsid w:val="006C692A"/>
    <w:rsid w:val="006C6D52"/>
    <w:rsid w:val="006C7014"/>
    <w:rsid w:val="006C7367"/>
    <w:rsid w:val="006C743A"/>
    <w:rsid w:val="006C75EC"/>
    <w:rsid w:val="006C7C4D"/>
    <w:rsid w:val="006D000E"/>
    <w:rsid w:val="006D027A"/>
    <w:rsid w:val="006D030E"/>
    <w:rsid w:val="006D07E6"/>
    <w:rsid w:val="006D1CC6"/>
    <w:rsid w:val="006D2B85"/>
    <w:rsid w:val="006D387B"/>
    <w:rsid w:val="006D3954"/>
    <w:rsid w:val="006D3A23"/>
    <w:rsid w:val="006D3E5C"/>
    <w:rsid w:val="006D40E6"/>
    <w:rsid w:val="006D49D4"/>
    <w:rsid w:val="006D50C3"/>
    <w:rsid w:val="006D52D5"/>
    <w:rsid w:val="006D546D"/>
    <w:rsid w:val="006D5845"/>
    <w:rsid w:val="006D593D"/>
    <w:rsid w:val="006D6068"/>
    <w:rsid w:val="006D63FE"/>
    <w:rsid w:val="006D6E6F"/>
    <w:rsid w:val="006D70AA"/>
    <w:rsid w:val="006D70BF"/>
    <w:rsid w:val="006D7D8D"/>
    <w:rsid w:val="006E0D7A"/>
    <w:rsid w:val="006E1046"/>
    <w:rsid w:val="006E199C"/>
    <w:rsid w:val="006E1A4C"/>
    <w:rsid w:val="006E1AB8"/>
    <w:rsid w:val="006E21FC"/>
    <w:rsid w:val="006E27D3"/>
    <w:rsid w:val="006E28EC"/>
    <w:rsid w:val="006E2BAA"/>
    <w:rsid w:val="006E2C12"/>
    <w:rsid w:val="006E31DA"/>
    <w:rsid w:val="006E3284"/>
    <w:rsid w:val="006E36A6"/>
    <w:rsid w:val="006E379A"/>
    <w:rsid w:val="006E444F"/>
    <w:rsid w:val="006E4F2F"/>
    <w:rsid w:val="006E69B4"/>
    <w:rsid w:val="006E6A1A"/>
    <w:rsid w:val="006E6BCB"/>
    <w:rsid w:val="006E6CD0"/>
    <w:rsid w:val="006E6D5A"/>
    <w:rsid w:val="006E7048"/>
    <w:rsid w:val="006E7108"/>
    <w:rsid w:val="006E71FD"/>
    <w:rsid w:val="006E74A1"/>
    <w:rsid w:val="006E7655"/>
    <w:rsid w:val="006E7D83"/>
    <w:rsid w:val="006F1920"/>
    <w:rsid w:val="006F2411"/>
    <w:rsid w:val="006F253C"/>
    <w:rsid w:val="006F2879"/>
    <w:rsid w:val="006F3184"/>
    <w:rsid w:val="006F3C45"/>
    <w:rsid w:val="006F42AA"/>
    <w:rsid w:val="006F470E"/>
    <w:rsid w:val="006F4B94"/>
    <w:rsid w:val="006F4E49"/>
    <w:rsid w:val="006F53B5"/>
    <w:rsid w:val="006F53F6"/>
    <w:rsid w:val="006F58EC"/>
    <w:rsid w:val="006F63C7"/>
    <w:rsid w:val="006F6617"/>
    <w:rsid w:val="006F666B"/>
    <w:rsid w:val="006F68BB"/>
    <w:rsid w:val="006F6C92"/>
    <w:rsid w:val="006F6D61"/>
    <w:rsid w:val="006F7378"/>
    <w:rsid w:val="006F769B"/>
    <w:rsid w:val="006F7DC3"/>
    <w:rsid w:val="007001FD"/>
    <w:rsid w:val="00700AF0"/>
    <w:rsid w:val="007010BA"/>
    <w:rsid w:val="007011DE"/>
    <w:rsid w:val="007012F9"/>
    <w:rsid w:val="007016BB"/>
    <w:rsid w:val="00701794"/>
    <w:rsid w:val="007017EA"/>
    <w:rsid w:val="00701C45"/>
    <w:rsid w:val="00701E84"/>
    <w:rsid w:val="007020F8"/>
    <w:rsid w:val="00703428"/>
    <w:rsid w:val="00703766"/>
    <w:rsid w:val="00704E21"/>
    <w:rsid w:val="00705031"/>
    <w:rsid w:val="00705080"/>
    <w:rsid w:val="007050F4"/>
    <w:rsid w:val="00705431"/>
    <w:rsid w:val="00705C5D"/>
    <w:rsid w:val="00706903"/>
    <w:rsid w:val="0070696E"/>
    <w:rsid w:val="00707107"/>
    <w:rsid w:val="00707417"/>
    <w:rsid w:val="00707AC6"/>
    <w:rsid w:val="00707D12"/>
    <w:rsid w:val="00707D14"/>
    <w:rsid w:val="00710589"/>
    <w:rsid w:val="00710BD2"/>
    <w:rsid w:val="00711BC7"/>
    <w:rsid w:val="00711DE3"/>
    <w:rsid w:val="00711E66"/>
    <w:rsid w:val="00712876"/>
    <w:rsid w:val="00712BDC"/>
    <w:rsid w:val="0071354A"/>
    <w:rsid w:val="007135B7"/>
    <w:rsid w:val="0071373D"/>
    <w:rsid w:val="00713E37"/>
    <w:rsid w:val="0071478C"/>
    <w:rsid w:val="007148AF"/>
    <w:rsid w:val="00714F14"/>
    <w:rsid w:val="00714F9B"/>
    <w:rsid w:val="00715953"/>
    <w:rsid w:val="00716591"/>
    <w:rsid w:val="0071677B"/>
    <w:rsid w:val="00716783"/>
    <w:rsid w:val="00716851"/>
    <w:rsid w:val="007169A2"/>
    <w:rsid w:val="007177AE"/>
    <w:rsid w:val="00717B8A"/>
    <w:rsid w:val="00720087"/>
    <w:rsid w:val="0072079E"/>
    <w:rsid w:val="007207A7"/>
    <w:rsid w:val="007208A5"/>
    <w:rsid w:val="00720FCE"/>
    <w:rsid w:val="00721A14"/>
    <w:rsid w:val="00721CB2"/>
    <w:rsid w:val="00721F03"/>
    <w:rsid w:val="00722884"/>
    <w:rsid w:val="00722928"/>
    <w:rsid w:val="00722DDA"/>
    <w:rsid w:val="007233A2"/>
    <w:rsid w:val="00723706"/>
    <w:rsid w:val="00723971"/>
    <w:rsid w:val="007245D1"/>
    <w:rsid w:val="007245F2"/>
    <w:rsid w:val="00724746"/>
    <w:rsid w:val="0072482F"/>
    <w:rsid w:val="00724837"/>
    <w:rsid w:val="00724BBE"/>
    <w:rsid w:val="00724F51"/>
    <w:rsid w:val="00724F5B"/>
    <w:rsid w:val="007254BF"/>
    <w:rsid w:val="00725BF2"/>
    <w:rsid w:val="00725C68"/>
    <w:rsid w:val="00725C71"/>
    <w:rsid w:val="00725D12"/>
    <w:rsid w:val="007260F7"/>
    <w:rsid w:val="007262B9"/>
    <w:rsid w:val="00726BBF"/>
    <w:rsid w:val="007275F3"/>
    <w:rsid w:val="007277EB"/>
    <w:rsid w:val="00730C0D"/>
    <w:rsid w:val="00730D83"/>
    <w:rsid w:val="0073149A"/>
    <w:rsid w:val="00731E58"/>
    <w:rsid w:val="0073230C"/>
    <w:rsid w:val="00732747"/>
    <w:rsid w:val="00732963"/>
    <w:rsid w:val="0073437F"/>
    <w:rsid w:val="00734529"/>
    <w:rsid w:val="00734774"/>
    <w:rsid w:val="00734C9D"/>
    <w:rsid w:val="0073537C"/>
    <w:rsid w:val="00735B58"/>
    <w:rsid w:val="00735C1E"/>
    <w:rsid w:val="00735C81"/>
    <w:rsid w:val="00735F8E"/>
    <w:rsid w:val="0073609B"/>
    <w:rsid w:val="007366D4"/>
    <w:rsid w:val="00736B05"/>
    <w:rsid w:val="0073786D"/>
    <w:rsid w:val="007378F4"/>
    <w:rsid w:val="00740514"/>
    <w:rsid w:val="00740DCD"/>
    <w:rsid w:val="007410BC"/>
    <w:rsid w:val="0074168F"/>
    <w:rsid w:val="00741E19"/>
    <w:rsid w:val="00742157"/>
    <w:rsid w:val="00742512"/>
    <w:rsid w:val="00742A8F"/>
    <w:rsid w:val="00743018"/>
    <w:rsid w:val="00743242"/>
    <w:rsid w:val="007435B7"/>
    <w:rsid w:val="00743741"/>
    <w:rsid w:val="00743C9D"/>
    <w:rsid w:val="00743D72"/>
    <w:rsid w:val="00744358"/>
    <w:rsid w:val="00744B5D"/>
    <w:rsid w:val="00745624"/>
    <w:rsid w:val="00745875"/>
    <w:rsid w:val="00745927"/>
    <w:rsid w:val="00745AD7"/>
    <w:rsid w:val="00745FD1"/>
    <w:rsid w:val="007463B1"/>
    <w:rsid w:val="00746560"/>
    <w:rsid w:val="0074676E"/>
    <w:rsid w:val="00746A0F"/>
    <w:rsid w:val="0074753C"/>
    <w:rsid w:val="00747FC6"/>
    <w:rsid w:val="007502A8"/>
    <w:rsid w:val="007502FD"/>
    <w:rsid w:val="0075076D"/>
    <w:rsid w:val="0075180F"/>
    <w:rsid w:val="007518F5"/>
    <w:rsid w:val="00751EC2"/>
    <w:rsid w:val="00752144"/>
    <w:rsid w:val="00752176"/>
    <w:rsid w:val="0075290A"/>
    <w:rsid w:val="00752CBC"/>
    <w:rsid w:val="00753028"/>
    <w:rsid w:val="007537B2"/>
    <w:rsid w:val="0075440C"/>
    <w:rsid w:val="00755578"/>
    <w:rsid w:val="007558E7"/>
    <w:rsid w:val="00755A65"/>
    <w:rsid w:val="00755EE4"/>
    <w:rsid w:val="0075655F"/>
    <w:rsid w:val="00757D47"/>
    <w:rsid w:val="007603DE"/>
    <w:rsid w:val="007604D4"/>
    <w:rsid w:val="00760D69"/>
    <w:rsid w:val="00761085"/>
    <w:rsid w:val="0076175A"/>
    <w:rsid w:val="00761B59"/>
    <w:rsid w:val="00761EDC"/>
    <w:rsid w:val="007625B0"/>
    <w:rsid w:val="007628B2"/>
    <w:rsid w:val="00762B6B"/>
    <w:rsid w:val="00763ABE"/>
    <w:rsid w:val="00763EA5"/>
    <w:rsid w:val="00764451"/>
    <w:rsid w:val="007649F7"/>
    <w:rsid w:val="00765F04"/>
    <w:rsid w:val="007663FD"/>
    <w:rsid w:val="00766AEE"/>
    <w:rsid w:val="00766E42"/>
    <w:rsid w:val="00766E58"/>
    <w:rsid w:val="00766EA8"/>
    <w:rsid w:val="007672A1"/>
    <w:rsid w:val="00770399"/>
    <w:rsid w:val="007705A7"/>
    <w:rsid w:val="00770760"/>
    <w:rsid w:val="00770DFE"/>
    <w:rsid w:val="00770E34"/>
    <w:rsid w:val="00771065"/>
    <w:rsid w:val="00771B2A"/>
    <w:rsid w:val="00771B3E"/>
    <w:rsid w:val="00771CA2"/>
    <w:rsid w:val="00771D08"/>
    <w:rsid w:val="00771EDF"/>
    <w:rsid w:val="0077252E"/>
    <w:rsid w:val="00772FF2"/>
    <w:rsid w:val="00773060"/>
    <w:rsid w:val="007735A5"/>
    <w:rsid w:val="00773C6B"/>
    <w:rsid w:val="00773D4F"/>
    <w:rsid w:val="007746CA"/>
    <w:rsid w:val="00775340"/>
    <w:rsid w:val="007754BB"/>
    <w:rsid w:val="007754D9"/>
    <w:rsid w:val="00775CE8"/>
    <w:rsid w:val="00776317"/>
    <w:rsid w:val="0077741A"/>
    <w:rsid w:val="007777EC"/>
    <w:rsid w:val="00780183"/>
    <w:rsid w:val="0078021A"/>
    <w:rsid w:val="007802E5"/>
    <w:rsid w:val="0078074B"/>
    <w:rsid w:val="00780B4C"/>
    <w:rsid w:val="00780EA6"/>
    <w:rsid w:val="00780FAC"/>
    <w:rsid w:val="0078114A"/>
    <w:rsid w:val="0078160B"/>
    <w:rsid w:val="0078173A"/>
    <w:rsid w:val="0078175E"/>
    <w:rsid w:val="007818A5"/>
    <w:rsid w:val="00781FFF"/>
    <w:rsid w:val="007825B5"/>
    <w:rsid w:val="0078284A"/>
    <w:rsid w:val="00782C27"/>
    <w:rsid w:val="00783EF6"/>
    <w:rsid w:val="00784093"/>
    <w:rsid w:val="007840D8"/>
    <w:rsid w:val="00784432"/>
    <w:rsid w:val="00784E0B"/>
    <w:rsid w:val="007855AB"/>
    <w:rsid w:val="00785D8E"/>
    <w:rsid w:val="0078601B"/>
    <w:rsid w:val="00786506"/>
    <w:rsid w:val="007865C6"/>
    <w:rsid w:val="0078660C"/>
    <w:rsid w:val="00786921"/>
    <w:rsid w:val="00786AA3"/>
    <w:rsid w:val="0078725E"/>
    <w:rsid w:val="0078758F"/>
    <w:rsid w:val="0078766D"/>
    <w:rsid w:val="007901EC"/>
    <w:rsid w:val="007906B7"/>
    <w:rsid w:val="007907C3"/>
    <w:rsid w:val="0079080D"/>
    <w:rsid w:val="00790B1D"/>
    <w:rsid w:val="00790E0F"/>
    <w:rsid w:val="00791318"/>
    <w:rsid w:val="00791B12"/>
    <w:rsid w:val="00791FC4"/>
    <w:rsid w:val="007920BF"/>
    <w:rsid w:val="007921E9"/>
    <w:rsid w:val="007931AA"/>
    <w:rsid w:val="007933D4"/>
    <w:rsid w:val="0079373A"/>
    <w:rsid w:val="00793843"/>
    <w:rsid w:val="00793AD3"/>
    <w:rsid w:val="007942DE"/>
    <w:rsid w:val="0079480F"/>
    <w:rsid w:val="007949B7"/>
    <w:rsid w:val="00794B24"/>
    <w:rsid w:val="00794B48"/>
    <w:rsid w:val="00794BED"/>
    <w:rsid w:val="00794C4D"/>
    <w:rsid w:val="00794D17"/>
    <w:rsid w:val="00795243"/>
    <w:rsid w:val="00795CBC"/>
    <w:rsid w:val="00795E5F"/>
    <w:rsid w:val="0079649E"/>
    <w:rsid w:val="00797042"/>
    <w:rsid w:val="00797149"/>
    <w:rsid w:val="007974E4"/>
    <w:rsid w:val="007975EC"/>
    <w:rsid w:val="007977E7"/>
    <w:rsid w:val="00797DF9"/>
    <w:rsid w:val="00797F61"/>
    <w:rsid w:val="00797FCF"/>
    <w:rsid w:val="007A0DCE"/>
    <w:rsid w:val="007A144A"/>
    <w:rsid w:val="007A19E6"/>
    <w:rsid w:val="007A2873"/>
    <w:rsid w:val="007A294D"/>
    <w:rsid w:val="007A2BA2"/>
    <w:rsid w:val="007A2C9B"/>
    <w:rsid w:val="007A3687"/>
    <w:rsid w:val="007A39A2"/>
    <w:rsid w:val="007A3BDD"/>
    <w:rsid w:val="007A3E31"/>
    <w:rsid w:val="007A4077"/>
    <w:rsid w:val="007A498A"/>
    <w:rsid w:val="007A4C0A"/>
    <w:rsid w:val="007A4DEB"/>
    <w:rsid w:val="007A529C"/>
    <w:rsid w:val="007A5B2A"/>
    <w:rsid w:val="007A5C20"/>
    <w:rsid w:val="007A5D11"/>
    <w:rsid w:val="007A5F2E"/>
    <w:rsid w:val="007A69BF"/>
    <w:rsid w:val="007A6AEE"/>
    <w:rsid w:val="007A6FB9"/>
    <w:rsid w:val="007A7227"/>
    <w:rsid w:val="007A7287"/>
    <w:rsid w:val="007A7E07"/>
    <w:rsid w:val="007B04D7"/>
    <w:rsid w:val="007B0B9A"/>
    <w:rsid w:val="007B0ECE"/>
    <w:rsid w:val="007B0F37"/>
    <w:rsid w:val="007B1147"/>
    <w:rsid w:val="007B122E"/>
    <w:rsid w:val="007B1B7C"/>
    <w:rsid w:val="007B208D"/>
    <w:rsid w:val="007B3179"/>
    <w:rsid w:val="007B37E8"/>
    <w:rsid w:val="007B3AEB"/>
    <w:rsid w:val="007B4821"/>
    <w:rsid w:val="007B4F58"/>
    <w:rsid w:val="007B5DEF"/>
    <w:rsid w:val="007B61BC"/>
    <w:rsid w:val="007B630A"/>
    <w:rsid w:val="007B6F27"/>
    <w:rsid w:val="007B7692"/>
    <w:rsid w:val="007B78F1"/>
    <w:rsid w:val="007B7E9A"/>
    <w:rsid w:val="007C08B2"/>
    <w:rsid w:val="007C1140"/>
    <w:rsid w:val="007C1C49"/>
    <w:rsid w:val="007C1F22"/>
    <w:rsid w:val="007C20C2"/>
    <w:rsid w:val="007C20CF"/>
    <w:rsid w:val="007C2418"/>
    <w:rsid w:val="007C24DF"/>
    <w:rsid w:val="007C259C"/>
    <w:rsid w:val="007C2D9F"/>
    <w:rsid w:val="007C322B"/>
    <w:rsid w:val="007C3807"/>
    <w:rsid w:val="007C38E1"/>
    <w:rsid w:val="007C3A3A"/>
    <w:rsid w:val="007C408D"/>
    <w:rsid w:val="007C4254"/>
    <w:rsid w:val="007C452B"/>
    <w:rsid w:val="007C474E"/>
    <w:rsid w:val="007C47AA"/>
    <w:rsid w:val="007C4997"/>
    <w:rsid w:val="007C4D08"/>
    <w:rsid w:val="007C6534"/>
    <w:rsid w:val="007C70A6"/>
    <w:rsid w:val="007C7173"/>
    <w:rsid w:val="007C71B3"/>
    <w:rsid w:val="007C74D7"/>
    <w:rsid w:val="007C755C"/>
    <w:rsid w:val="007C7894"/>
    <w:rsid w:val="007C7A3F"/>
    <w:rsid w:val="007D0124"/>
    <w:rsid w:val="007D0B7B"/>
    <w:rsid w:val="007D0EFE"/>
    <w:rsid w:val="007D1155"/>
    <w:rsid w:val="007D1328"/>
    <w:rsid w:val="007D1461"/>
    <w:rsid w:val="007D297F"/>
    <w:rsid w:val="007D2AA7"/>
    <w:rsid w:val="007D2C7D"/>
    <w:rsid w:val="007D4068"/>
    <w:rsid w:val="007D4F5E"/>
    <w:rsid w:val="007D4F6C"/>
    <w:rsid w:val="007D5C76"/>
    <w:rsid w:val="007D5FBE"/>
    <w:rsid w:val="007D622D"/>
    <w:rsid w:val="007D6EAC"/>
    <w:rsid w:val="007D72A5"/>
    <w:rsid w:val="007E0D6E"/>
    <w:rsid w:val="007E2142"/>
    <w:rsid w:val="007E21D3"/>
    <w:rsid w:val="007E21E4"/>
    <w:rsid w:val="007E22A1"/>
    <w:rsid w:val="007E3122"/>
    <w:rsid w:val="007E3349"/>
    <w:rsid w:val="007E373A"/>
    <w:rsid w:val="007E3987"/>
    <w:rsid w:val="007E3B0E"/>
    <w:rsid w:val="007E44D9"/>
    <w:rsid w:val="007E4F64"/>
    <w:rsid w:val="007E4F95"/>
    <w:rsid w:val="007E513C"/>
    <w:rsid w:val="007E5150"/>
    <w:rsid w:val="007E5A4B"/>
    <w:rsid w:val="007E602C"/>
    <w:rsid w:val="007E69F3"/>
    <w:rsid w:val="007E6D6D"/>
    <w:rsid w:val="007E6F3E"/>
    <w:rsid w:val="007E78FC"/>
    <w:rsid w:val="007E7A4A"/>
    <w:rsid w:val="007E7C94"/>
    <w:rsid w:val="007F0284"/>
    <w:rsid w:val="007F0D76"/>
    <w:rsid w:val="007F15BC"/>
    <w:rsid w:val="007F27D2"/>
    <w:rsid w:val="007F358F"/>
    <w:rsid w:val="007F3BA3"/>
    <w:rsid w:val="007F3D79"/>
    <w:rsid w:val="007F3FAF"/>
    <w:rsid w:val="007F4786"/>
    <w:rsid w:val="007F4D4C"/>
    <w:rsid w:val="007F4EC8"/>
    <w:rsid w:val="007F4EF6"/>
    <w:rsid w:val="007F52B5"/>
    <w:rsid w:val="007F5603"/>
    <w:rsid w:val="007F59C6"/>
    <w:rsid w:val="007F5C54"/>
    <w:rsid w:val="007F5E03"/>
    <w:rsid w:val="007F6364"/>
    <w:rsid w:val="007F697B"/>
    <w:rsid w:val="007F6DD6"/>
    <w:rsid w:val="007F71D4"/>
    <w:rsid w:val="007F72A5"/>
    <w:rsid w:val="007F72F6"/>
    <w:rsid w:val="007F7A90"/>
    <w:rsid w:val="007F7C85"/>
    <w:rsid w:val="007F7F43"/>
    <w:rsid w:val="007F7F73"/>
    <w:rsid w:val="007F7FD5"/>
    <w:rsid w:val="008003B8"/>
    <w:rsid w:val="00800559"/>
    <w:rsid w:val="00800AC6"/>
    <w:rsid w:val="00800E84"/>
    <w:rsid w:val="00800F4D"/>
    <w:rsid w:val="008012B8"/>
    <w:rsid w:val="008015D8"/>
    <w:rsid w:val="00801D08"/>
    <w:rsid w:val="00801D95"/>
    <w:rsid w:val="0080255A"/>
    <w:rsid w:val="0080256F"/>
    <w:rsid w:val="00802BA7"/>
    <w:rsid w:val="00802FB8"/>
    <w:rsid w:val="00803BF1"/>
    <w:rsid w:val="0080438C"/>
    <w:rsid w:val="00804848"/>
    <w:rsid w:val="00805D93"/>
    <w:rsid w:val="008062C3"/>
    <w:rsid w:val="00806688"/>
    <w:rsid w:val="008071C1"/>
    <w:rsid w:val="0080724D"/>
    <w:rsid w:val="0080774F"/>
    <w:rsid w:val="00807B39"/>
    <w:rsid w:val="008104DF"/>
    <w:rsid w:val="0081053A"/>
    <w:rsid w:val="00810A1C"/>
    <w:rsid w:val="00810D40"/>
    <w:rsid w:val="0081127C"/>
    <w:rsid w:val="00812561"/>
    <w:rsid w:val="00812976"/>
    <w:rsid w:val="00812BB4"/>
    <w:rsid w:val="00813049"/>
    <w:rsid w:val="0081328B"/>
    <w:rsid w:val="008134F8"/>
    <w:rsid w:val="00813F40"/>
    <w:rsid w:val="0081402A"/>
    <w:rsid w:val="0081475F"/>
    <w:rsid w:val="00814777"/>
    <w:rsid w:val="00814CC8"/>
    <w:rsid w:val="00815523"/>
    <w:rsid w:val="008161B8"/>
    <w:rsid w:val="0081629D"/>
    <w:rsid w:val="00816623"/>
    <w:rsid w:val="008167BE"/>
    <w:rsid w:val="008167C1"/>
    <w:rsid w:val="0081680D"/>
    <w:rsid w:val="0081691E"/>
    <w:rsid w:val="00816D3E"/>
    <w:rsid w:val="00816DCD"/>
    <w:rsid w:val="00816DF3"/>
    <w:rsid w:val="00816DFA"/>
    <w:rsid w:val="00816E1D"/>
    <w:rsid w:val="008171E3"/>
    <w:rsid w:val="0082017D"/>
    <w:rsid w:val="008201F1"/>
    <w:rsid w:val="00821564"/>
    <w:rsid w:val="0082214A"/>
    <w:rsid w:val="00823041"/>
    <w:rsid w:val="00824541"/>
    <w:rsid w:val="00824CFD"/>
    <w:rsid w:val="00824E17"/>
    <w:rsid w:val="008250D9"/>
    <w:rsid w:val="00825485"/>
    <w:rsid w:val="008256C4"/>
    <w:rsid w:val="00825BD1"/>
    <w:rsid w:val="00826212"/>
    <w:rsid w:val="008263E1"/>
    <w:rsid w:val="008267DB"/>
    <w:rsid w:val="00826C85"/>
    <w:rsid w:val="008274B7"/>
    <w:rsid w:val="00827A9F"/>
    <w:rsid w:val="00827CF8"/>
    <w:rsid w:val="00830AAF"/>
    <w:rsid w:val="00831747"/>
    <w:rsid w:val="00831836"/>
    <w:rsid w:val="00832D65"/>
    <w:rsid w:val="0083339A"/>
    <w:rsid w:val="00834605"/>
    <w:rsid w:val="00834674"/>
    <w:rsid w:val="0083473B"/>
    <w:rsid w:val="00834BE1"/>
    <w:rsid w:val="00835127"/>
    <w:rsid w:val="0083524C"/>
    <w:rsid w:val="008359B8"/>
    <w:rsid w:val="00835D98"/>
    <w:rsid w:val="00836651"/>
    <w:rsid w:val="0083762B"/>
    <w:rsid w:val="00837DCB"/>
    <w:rsid w:val="00837FC9"/>
    <w:rsid w:val="0084245F"/>
    <w:rsid w:val="00842992"/>
    <w:rsid w:val="00842C27"/>
    <w:rsid w:val="00842E93"/>
    <w:rsid w:val="0084340F"/>
    <w:rsid w:val="008435A2"/>
    <w:rsid w:val="0084360F"/>
    <w:rsid w:val="00843698"/>
    <w:rsid w:val="008438C8"/>
    <w:rsid w:val="00843A67"/>
    <w:rsid w:val="00843C6D"/>
    <w:rsid w:val="00843DED"/>
    <w:rsid w:val="00843F38"/>
    <w:rsid w:val="008440D6"/>
    <w:rsid w:val="00844312"/>
    <w:rsid w:val="0084538E"/>
    <w:rsid w:val="00846213"/>
    <w:rsid w:val="008465FA"/>
    <w:rsid w:val="008468F2"/>
    <w:rsid w:val="008468F6"/>
    <w:rsid w:val="00846996"/>
    <w:rsid w:val="00846F2A"/>
    <w:rsid w:val="008470B9"/>
    <w:rsid w:val="00847161"/>
    <w:rsid w:val="0084781D"/>
    <w:rsid w:val="00847BED"/>
    <w:rsid w:val="00847E13"/>
    <w:rsid w:val="00847EF9"/>
    <w:rsid w:val="0085013E"/>
    <w:rsid w:val="008503A3"/>
    <w:rsid w:val="00850A29"/>
    <w:rsid w:val="00850B16"/>
    <w:rsid w:val="00851581"/>
    <w:rsid w:val="00851861"/>
    <w:rsid w:val="00851C8B"/>
    <w:rsid w:val="00852277"/>
    <w:rsid w:val="008528DF"/>
    <w:rsid w:val="00852BD2"/>
    <w:rsid w:val="0085312C"/>
    <w:rsid w:val="00853613"/>
    <w:rsid w:val="00853B21"/>
    <w:rsid w:val="008545B2"/>
    <w:rsid w:val="00854A37"/>
    <w:rsid w:val="00854E33"/>
    <w:rsid w:val="00855049"/>
    <w:rsid w:val="00855220"/>
    <w:rsid w:val="00855891"/>
    <w:rsid w:val="00855C27"/>
    <w:rsid w:val="00855D06"/>
    <w:rsid w:val="00856CFE"/>
    <w:rsid w:val="00856E87"/>
    <w:rsid w:val="00857F3C"/>
    <w:rsid w:val="00857FA8"/>
    <w:rsid w:val="00860338"/>
    <w:rsid w:val="00860D16"/>
    <w:rsid w:val="00860F23"/>
    <w:rsid w:val="00861539"/>
    <w:rsid w:val="0086196B"/>
    <w:rsid w:val="0086341E"/>
    <w:rsid w:val="0086366C"/>
    <w:rsid w:val="00863D6D"/>
    <w:rsid w:val="008643DA"/>
    <w:rsid w:val="00864501"/>
    <w:rsid w:val="0086459B"/>
    <w:rsid w:val="00864847"/>
    <w:rsid w:val="00864862"/>
    <w:rsid w:val="00864B75"/>
    <w:rsid w:val="00865016"/>
    <w:rsid w:val="0086513C"/>
    <w:rsid w:val="008659C5"/>
    <w:rsid w:val="00866486"/>
    <w:rsid w:val="00866AD7"/>
    <w:rsid w:val="00867014"/>
    <w:rsid w:val="008670B3"/>
    <w:rsid w:val="008676D2"/>
    <w:rsid w:val="00867D62"/>
    <w:rsid w:val="00867E26"/>
    <w:rsid w:val="008702D6"/>
    <w:rsid w:val="00870765"/>
    <w:rsid w:val="00870D1E"/>
    <w:rsid w:val="008710FC"/>
    <w:rsid w:val="008711EE"/>
    <w:rsid w:val="008714B6"/>
    <w:rsid w:val="00871899"/>
    <w:rsid w:val="00871DA0"/>
    <w:rsid w:val="00871F54"/>
    <w:rsid w:val="00871F87"/>
    <w:rsid w:val="00872659"/>
    <w:rsid w:val="0087276C"/>
    <w:rsid w:val="00872DC5"/>
    <w:rsid w:val="00872E24"/>
    <w:rsid w:val="008733FE"/>
    <w:rsid w:val="0087407A"/>
    <w:rsid w:val="008748DA"/>
    <w:rsid w:val="00874F81"/>
    <w:rsid w:val="0087521C"/>
    <w:rsid w:val="00875E3B"/>
    <w:rsid w:val="00875EE9"/>
    <w:rsid w:val="0087629F"/>
    <w:rsid w:val="00876CCC"/>
    <w:rsid w:val="00877062"/>
    <w:rsid w:val="008771EE"/>
    <w:rsid w:val="00877786"/>
    <w:rsid w:val="00880690"/>
    <w:rsid w:val="00880CF3"/>
    <w:rsid w:val="008814EF"/>
    <w:rsid w:val="0088153A"/>
    <w:rsid w:val="008816E2"/>
    <w:rsid w:val="00881C83"/>
    <w:rsid w:val="00881CE5"/>
    <w:rsid w:val="00881E03"/>
    <w:rsid w:val="00882262"/>
    <w:rsid w:val="00882613"/>
    <w:rsid w:val="008829DA"/>
    <w:rsid w:val="008834E6"/>
    <w:rsid w:val="00883866"/>
    <w:rsid w:val="00883A20"/>
    <w:rsid w:val="008843CE"/>
    <w:rsid w:val="00884F05"/>
    <w:rsid w:val="00885463"/>
    <w:rsid w:val="00885678"/>
    <w:rsid w:val="00885DB6"/>
    <w:rsid w:val="0088604E"/>
    <w:rsid w:val="00886433"/>
    <w:rsid w:val="008866A7"/>
    <w:rsid w:val="00886C12"/>
    <w:rsid w:val="00886DE0"/>
    <w:rsid w:val="008875A2"/>
    <w:rsid w:val="00887A00"/>
    <w:rsid w:val="00887A31"/>
    <w:rsid w:val="00887DD2"/>
    <w:rsid w:val="00890BD6"/>
    <w:rsid w:val="00890C89"/>
    <w:rsid w:val="0089148F"/>
    <w:rsid w:val="008918DD"/>
    <w:rsid w:val="008919B8"/>
    <w:rsid w:val="0089217C"/>
    <w:rsid w:val="00892C7F"/>
    <w:rsid w:val="00892CCA"/>
    <w:rsid w:val="00892D66"/>
    <w:rsid w:val="00893152"/>
    <w:rsid w:val="008933B7"/>
    <w:rsid w:val="0089437D"/>
    <w:rsid w:val="00894388"/>
    <w:rsid w:val="00894771"/>
    <w:rsid w:val="00894910"/>
    <w:rsid w:val="00895B05"/>
    <w:rsid w:val="00895E5F"/>
    <w:rsid w:val="00895EEF"/>
    <w:rsid w:val="008960CB"/>
    <w:rsid w:val="00896301"/>
    <w:rsid w:val="00896629"/>
    <w:rsid w:val="00896BA9"/>
    <w:rsid w:val="008A04F2"/>
    <w:rsid w:val="008A0ECB"/>
    <w:rsid w:val="008A0F96"/>
    <w:rsid w:val="008A1768"/>
    <w:rsid w:val="008A18D2"/>
    <w:rsid w:val="008A20C7"/>
    <w:rsid w:val="008A211F"/>
    <w:rsid w:val="008A284D"/>
    <w:rsid w:val="008A2C5C"/>
    <w:rsid w:val="008A31A6"/>
    <w:rsid w:val="008A31D0"/>
    <w:rsid w:val="008A32BE"/>
    <w:rsid w:val="008A334A"/>
    <w:rsid w:val="008A3428"/>
    <w:rsid w:val="008A3A65"/>
    <w:rsid w:val="008A3C6F"/>
    <w:rsid w:val="008A4096"/>
    <w:rsid w:val="008A45AF"/>
    <w:rsid w:val="008A525F"/>
    <w:rsid w:val="008A5299"/>
    <w:rsid w:val="008A56EE"/>
    <w:rsid w:val="008A5794"/>
    <w:rsid w:val="008A5F13"/>
    <w:rsid w:val="008A67E0"/>
    <w:rsid w:val="008A6991"/>
    <w:rsid w:val="008A6B01"/>
    <w:rsid w:val="008A6CBF"/>
    <w:rsid w:val="008A749B"/>
    <w:rsid w:val="008B01D4"/>
    <w:rsid w:val="008B026D"/>
    <w:rsid w:val="008B0433"/>
    <w:rsid w:val="008B06AC"/>
    <w:rsid w:val="008B0701"/>
    <w:rsid w:val="008B0866"/>
    <w:rsid w:val="008B09DE"/>
    <w:rsid w:val="008B0C1D"/>
    <w:rsid w:val="008B0E59"/>
    <w:rsid w:val="008B120E"/>
    <w:rsid w:val="008B176B"/>
    <w:rsid w:val="008B1839"/>
    <w:rsid w:val="008B187E"/>
    <w:rsid w:val="008B18A6"/>
    <w:rsid w:val="008B1B03"/>
    <w:rsid w:val="008B1B9C"/>
    <w:rsid w:val="008B1D3F"/>
    <w:rsid w:val="008B1F7B"/>
    <w:rsid w:val="008B2A3A"/>
    <w:rsid w:val="008B2BDB"/>
    <w:rsid w:val="008B2D52"/>
    <w:rsid w:val="008B3589"/>
    <w:rsid w:val="008B3634"/>
    <w:rsid w:val="008B3989"/>
    <w:rsid w:val="008B4188"/>
    <w:rsid w:val="008B45F7"/>
    <w:rsid w:val="008B4772"/>
    <w:rsid w:val="008B48DC"/>
    <w:rsid w:val="008B522C"/>
    <w:rsid w:val="008B559D"/>
    <w:rsid w:val="008B55F4"/>
    <w:rsid w:val="008B5765"/>
    <w:rsid w:val="008B5CE9"/>
    <w:rsid w:val="008B6A14"/>
    <w:rsid w:val="008B71EA"/>
    <w:rsid w:val="008B754E"/>
    <w:rsid w:val="008B75DB"/>
    <w:rsid w:val="008B7A3A"/>
    <w:rsid w:val="008C0235"/>
    <w:rsid w:val="008C087A"/>
    <w:rsid w:val="008C097A"/>
    <w:rsid w:val="008C0DDF"/>
    <w:rsid w:val="008C17F2"/>
    <w:rsid w:val="008C19A0"/>
    <w:rsid w:val="008C1F1D"/>
    <w:rsid w:val="008C29AF"/>
    <w:rsid w:val="008C2C3C"/>
    <w:rsid w:val="008C3888"/>
    <w:rsid w:val="008C40F4"/>
    <w:rsid w:val="008C45B6"/>
    <w:rsid w:val="008C4F30"/>
    <w:rsid w:val="008C4F96"/>
    <w:rsid w:val="008C550B"/>
    <w:rsid w:val="008C5608"/>
    <w:rsid w:val="008C5936"/>
    <w:rsid w:val="008C600F"/>
    <w:rsid w:val="008C6014"/>
    <w:rsid w:val="008C603E"/>
    <w:rsid w:val="008C6B94"/>
    <w:rsid w:val="008C714A"/>
    <w:rsid w:val="008C7711"/>
    <w:rsid w:val="008C7DAA"/>
    <w:rsid w:val="008D00A2"/>
    <w:rsid w:val="008D0230"/>
    <w:rsid w:val="008D024F"/>
    <w:rsid w:val="008D05C5"/>
    <w:rsid w:val="008D1360"/>
    <w:rsid w:val="008D1B8B"/>
    <w:rsid w:val="008D1DC1"/>
    <w:rsid w:val="008D1E79"/>
    <w:rsid w:val="008D1EAD"/>
    <w:rsid w:val="008D25A4"/>
    <w:rsid w:val="008D2808"/>
    <w:rsid w:val="008D2EAE"/>
    <w:rsid w:val="008D330A"/>
    <w:rsid w:val="008D36B9"/>
    <w:rsid w:val="008D38CB"/>
    <w:rsid w:val="008D3B41"/>
    <w:rsid w:val="008D3C3B"/>
    <w:rsid w:val="008D434A"/>
    <w:rsid w:val="008D4650"/>
    <w:rsid w:val="008D4768"/>
    <w:rsid w:val="008D5804"/>
    <w:rsid w:val="008D5C48"/>
    <w:rsid w:val="008D69BE"/>
    <w:rsid w:val="008D6A86"/>
    <w:rsid w:val="008D71C7"/>
    <w:rsid w:val="008D791A"/>
    <w:rsid w:val="008E0D6F"/>
    <w:rsid w:val="008E1846"/>
    <w:rsid w:val="008E1A61"/>
    <w:rsid w:val="008E24A6"/>
    <w:rsid w:val="008E2665"/>
    <w:rsid w:val="008E2AB3"/>
    <w:rsid w:val="008E2CD0"/>
    <w:rsid w:val="008E2E71"/>
    <w:rsid w:val="008E34DA"/>
    <w:rsid w:val="008E3626"/>
    <w:rsid w:val="008E3811"/>
    <w:rsid w:val="008E3DB1"/>
    <w:rsid w:val="008E40CE"/>
    <w:rsid w:val="008E43F2"/>
    <w:rsid w:val="008E4604"/>
    <w:rsid w:val="008E4B0A"/>
    <w:rsid w:val="008E51BF"/>
    <w:rsid w:val="008E5586"/>
    <w:rsid w:val="008E5A04"/>
    <w:rsid w:val="008E5B28"/>
    <w:rsid w:val="008E5F71"/>
    <w:rsid w:val="008E66D6"/>
    <w:rsid w:val="008E6A77"/>
    <w:rsid w:val="008E6AAE"/>
    <w:rsid w:val="008E716D"/>
    <w:rsid w:val="008E783D"/>
    <w:rsid w:val="008E7C97"/>
    <w:rsid w:val="008E7D13"/>
    <w:rsid w:val="008E7D2F"/>
    <w:rsid w:val="008E7E44"/>
    <w:rsid w:val="008F0312"/>
    <w:rsid w:val="008F04EF"/>
    <w:rsid w:val="008F0756"/>
    <w:rsid w:val="008F0BFC"/>
    <w:rsid w:val="008F25FE"/>
    <w:rsid w:val="008F278F"/>
    <w:rsid w:val="008F3839"/>
    <w:rsid w:val="008F3D11"/>
    <w:rsid w:val="008F41BC"/>
    <w:rsid w:val="008F43BE"/>
    <w:rsid w:val="008F4762"/>
    <w:rsid w:val="008F557C"/>
    <w:rsid w:val="008F5C04"/>
    <w:rsid w:val="008F5CCA"/>
    <w:rsid w:val="008F5E05"/>
    <w:rsid w:val="008F6BA9"/>
    <w:rsid w:val="008F71B0"/>
    <w:rsid w:val="00900376"/>
    <w:rsid w:val="009007C5"/>
    <w:rsid w:val="009009F2"/>
    <w:rsid w:val="009015EF"/>
    <w:rsid w:val="009016AD"/>
    <w:rsid w:val="0090263E"/>
    <w:rsid w:val="00902702"/>
    <w:rsid w:val="00902C4C"/>
    <w:rsid w:val="00903315"/>
    <w:rsid w:val="00903352"/>
    <w:rsid w:val="009036E6"/>
    <w:rsid w:val="00903D04"/>
    <w:rsid w:val="009044AF"/>
    <w:rsid w:val="00905098"/>
    <w:rsid w:val="009051CD"/>
    <w:rsid w:val="0090544E"/>
    <w:rsid w:val="009055F7"/>
    <w:rsid w:val="00905BF7"/>
    <w:rsid w:val="00905DD5"/>
    <w:rsid w:val="00906170"/>
    <w:rsid w:val="00906ADE"/>
    <w:rsid w:val="00906BB6"/>
    <w:rsid w:val="00906C3E"/>
    <w:rsid w:val="00910007"/>
    <w:rsid w:val="009100EB"/>
    <w:rsid w:val="0091061E"/>
    <w:rsid w:val="00910742"/>
    <w:rsid w:val="00910EDA"/>
    <w:rsid w:val="00910EF1"/>
    <w:rsid w:val="0091154D"/>
    <w:rsid w:val="009117BD"/>
    <w:rsid w:val="009117D8"/>
    <w:rsid w:val="00911A09"/>
    <w:rsid w:val="009120F1"/>
    <w:rsid w:val="009124D7"/>
    <w:rsid w:val="00912A56"/>
    <w:rsid w:val="00912CFF"/>
    <w:rsid w:val="00913B50"/>
    <w:rsid w:val="00913C37"/>
    <w:rsid w:val="00914454"/>
    <w:rsid w:val="00914B7F"/>
    <w:rsid w:val="00915201"/>
    <w:rsid w:val="009153C9"/>
    <w:rsid w:val="0091547B"/>
    <w:rsid w:val="009155C4"/>
    <w:rsid w:val="009162FB"/>
    <w:rsid w:val="00916963"/>
    <w:rsid w:val="00917210"/>
    <w:rsid w:val="00917428"/>
    <w:rsid w:val="0091747F"/>
    <w:rsid w:val="00917AD0"/>
    <w:rsid w:val="0092014F"/>
    <w:rsid w:val="0092061C"/>
    <w:rsid w:val="009207D3"/>
    <w:rsid w:val="00920C1A"/>
    <w:rsid w:val="00920D0A"/>
    <w:rsid w:val="00921496"/>
    <w:rsid w:val="009217E5"/>
    <w:rsid w:val="00921835"/>
    <w:rsid w:val="0092193C"/>
    <w:rsid w:val="00921C03"/>
    <w:rsid w:val="00921CE7"/>
    <w:rsid w:val="0092203E"/>
    <w:rsid w:val="00922212"/>
    <w:rsid w:val="0092235D"/>
    <w:rsid w:val="00922D79"/>
    <w:rsid w:val="00922DCC"/>
    <w:rsid w:val="00922ED9"/>
    <w:rsid w:val="0092314B"/>
    <w:rsid w:val="009238CF"/>
    <w:rsid w:val="00924115"/>
    <w:rsid w:val="00924326"/>
    <w:rsid w:val="00924C9E"/>
    <w:rsid w:val="00924DAD"/>
    <w:rsid w:val="009250F2"/>
    <w:rsid w:val="009251F7"/>
    <w:rsid w:val="0092522C"/>
    <w:rsid w:val="00925607"/>
    <w:rsid w:val="00925672"/>
    <w:rsid w:val="00925A89"/>
    <w:rsid w:val="0092779B"/>
    <w:rsid w:val="00930AA7"/>
    <w:rsid w:val="00930BEA"/>
    <w:rsid w:val="00930ECD"/>
    <w:rsid w:val="0093127D"/>
    <w:rsid w:val="00931CE0"/>
    <w:rsid w:val="00932A47"/>
    <w:rsid w:val="00932D2D"/>
    <w:rsid w:val="00932D3E"/>
    <w:rsid w:val="00932F07"/>
    <w:rsid w:val="00933454"/>
    <w:rsid w:val="00933A31"/>
    <w:rsid w:val="00933C36"/>
    <w:rsid w:val="00934357"/>
    <w:rsid w:val="009344C0"/>
    <w:rsid w:val="009345FF"/>
    <w:rsid w:val="00934653"/>
    <w:rsid w:val="00934A21"/>
    <w:rsid w:val="009356DF"/>
    <w:rsid w:val="00935973"/>
    <w:rsid w:val="009359A2"/>
    <w:rsid w:val="009359C8"/>
    <w:rsid w:val="00935F25"/>
    <w:rsid w:val="00936557"/>
    <w:rsid w:val="009368B2"/>
    <w:rsid w:val="009369AE"/>
    <w:rsid w:val="00937111"/>
    <w:rsid w:val="009371F7"/>
    <w:rsid w:val="009373C4"/>
    <w:rsid w:val="009375EB"/>
    <w:rsid w:val="009376E3"/>
    <w:rsid w:val="0093794B"/>
    <w:rsid w:val="009379C5"/>
    <w:rsid w:val="00937D78"/>
    <w:rsid w:val="00940106"/>
    <w:rsid w:val="0094107B"/>
    <w:rsid w:val="0094143D"/>
    <w:rsid w:val="009415AA"/>
    <w:rsid w:val="00941E26"/>
    <w:rsid w:val="0094201A"/>
    <w:rsid w:val="009421AB"/>
    <w:rsid w:val="009426F5"/>
    <w:rsid w:val="009428E4"/>
    <w:rsid w:val="00943C4E"/>
    <w:rsid w:val="00943D2B"/>
    <w:rsid w:val="0094403A"/>
    <w:rsid w:val="009444D5"/>
    <w:rsid w:val="009447D9"/>
    <w:rsid w:val="00944A4D"/>
    <w:rsid w:val="00944D5D"/>
    <w:rsid w:val="00945137"/>
    <w:rsid w:val="009454B3"/>
    <w:rsid w:val="00945546"/>
    <w:rsid w:val="00945C91"/>
    <w:rsid w:val="00945CA9"/>
    <w:rsid w:val="009461EC"/>
    <w:rsid w:val="0094666C"/>
    <w:rsid w:val="00946ADD"/>
    <w:rsid w:val="00947194"/>
    <w:rsid w:val="00947DB6"/>
    <w:rsid w:val="009500C4"/>
    <w:rsid w:val="00950588"/>
    <w:rsid w:val="00950CF6"/>
    <w:rsid w:val="00950D69"/>
    <w:rsid w:val="00951954"/>
    <w:rsid w:val="00951A22"/>
    <w:rsid w:val="00951E91"/>
    <w:rsid w:val="00952017"/>
    <w:rsid w:val="009524C7"/>
    <w:rsid w:val="009525CE"/>
    <w:rsid w:val="009527EC"/>
    <w:rsid w:val="009534D3"/>
    <w:rsid w:val="009538D3"/>
    <w:rsid w:val="00954327"/>
    <w:rsid w:val="00954344"/>
    <w:rsid w:val="00954A97"/>
    <w:rsid w:val="00954DCC"/>
    <w:rsid w:val="00955099"/>
    <w:rsid w:val="00955703"/>
    <w:rsid w:val="009558DD"/>
    <w:rsid w:val="00955E4A"/>
    <w:rsid w:val="00955F43"/>
    <w:rsid w:val="009561D4"/>
    <w:rsid w:val="00957B2D"/>
    <w:rsid w:val="00957BB6"/>
    <w:rsid w:val="00957C41"/>
    <w:rsid w:val="0096080A"/>
    <w:rsid w:val="0096125B"/>
    <w:rsid w:val="009618D1"/>
    <w:rsid w:val="009619AE"/>
    <w:rsid w:val="00961CC2"/>
    <w:rsid w:val="00961E33"/>
    <w:rsid w:val="009625F0"/>
    <w:rsid w:val="00962624"/>
    <w:rsid w:val="00962953"/>
    <w:rsid w:val="00962BCB"/>
    <w:rsid w:val="00962BCD"/>
    <w:rsid w:val="009633D3"/>
    <w:rsid w:val="00963A46"/>
    <w:rsid w:val="0096448F"/>
    <w:rsid w:val="00965395"/>
    <w:rsid w:val="0096539B"/>
    <w:rsid w:val="00965470"/>
    <w:rsid w:val="0096579C"/>
    <w:rsid w:val="00965E07"/>
    <w:rsid w:val="009660DE"/>
    <w:rsid w:val="00966E55"/>
    <w:rsid w:val="00967BEE"/>
    <w:rsid w:val="00970065"/>
    <w:rsid w:val="009705B4"/>
    <w:rsid w:val="009709B5"/>
    <w:rsid w:val="00970C55"/>
    <w:rsid w:val="00971319"/>
    <w:rsid w:val="00971376"/>
    <w:rsid w:val="0097222C"/>
    <w:rsid w:val="009730A0"/>
    <w:rsid w:val="00973469"/>
    <w:rsid w:val="0097357C"/>
    <w:rsid w:val="00973623"/>
    <w:rsid w:val="00973D21"/>
    <w:rsid w:val="00973E72"/>
    <w:rsid w:val="0097452B"/>
    <w:rsid w:val="00974E38"/>
    <w:rsid w:val="0097580D"/>
    <w:rsid w:val="00975E5F"/>
    <w:rsid w:val="009762CF"/>
    <w:rsid w:val="0097668B"/>
    <w:rsid w:val="00976B35"/>
    <w:rsid w:val="009773C0"/>
    <w:rsid w:val="00977D87"/>
    <w:rsid w:val="00977E8A"/>
    <w:rsid w:val="009822E8"/>
    <w:rsid w:val="0098252B"/>
    <w:rsid w:val="00982D64"/>
    <w:rsid w:val="00982D94"/>
    <w:rsid w:val="00983A9B"/>
    <w:rsid w:val="00983AE3"/>
    <w:rsid w:val="009841AE"/>
    <w:rsid w:val="00984451"/>
    <w:rsid w:val="0098447F"/>
    <w:rsid w:val="009849F1"/>
    <w:rsid w:val="009849FD"/>
    <w:rsid w:val="00984EE3"/>
    <w:rsid w:val="0098582E"/>
    <w:rsid w:val="00985B18"/>
    <w:rsid w:val="00985EF5"/>
    <w:rsid w:val="0098655D"/>
    <w:rsid w:val="00986E01"/>
    <w:rsid w:val="00986E70"/>
    <w:rsid w:val="00987493"/>
    <w:rsid w:val="00987636"/>
    <w:rsid w:val="0099124C"/>
    <w:rsid w:val="00991C56"/>
    <w:rsid w:val="00992724"/>
    <w:rsid w:val="0099272E"/>
    <w:rsid w:val="00992951"/>
    <w:rsid w:val="00992D03"/>
    <w:rsid w:val="009931FE"/>
    <w:rsid w:val="00993B40"/>
    <w:rsid w:val="009942F6"/>
    <w:rsid w:val="00994407"/>
    <w:rsid w:val="00994B72"/>
    <w:rsid w:val="00994C96"/>
    <w:rsid w:val="00994D03"/>
    <w:rsid w:val="00994F28"/>
    <w:rsid w:val="009950F3"/>
    <w:rsid w:val="00995A1B"/>
    <w:rsid w:val="00995C2D"/>
    <w:rsid w:val="00995F42"/>
    <w:rsid w:val="00996655"/>
    <w:rsid w:val="00996762"/>
    <w:rsid w:val="009967E0"/>
    <w:rsid w:val="00996AC9"/>
    <w:rsid w:val="009970DB"/>
    <w:rsid w:val="00997288"/>
    <w:rsid w:val="00997435"/>
    <w:rsid w:val="00997A2B"/>
    <w:rsid w:val="00997B36"/>
    <w:rsid w:val="009A027B"/>
    <w:rsid w:val="009A05FD"/>
    <w:rsid w:val="009A0665"/>
    <w:rsid w:val="009A1574"/>
    <w:rsid w:val="009A16F1"/>
    <w:rsid w:val="009A1E07"/>
    <w:rsid w:val="009A28AA"/>
    <w:rsid w:val="009A2912"/>
    <w:rsid w:val="009A402D"/>
    <w:rsid w:val="009A4EC8"/>
    <w:rsid w:val="009A50F0"/>
    <w:rsid w:val="009A5DF4"/>
    <w:rsid w:val="009A5FF9"/>
    <w:rsid w:val="009A6DA3"/>
    <w:rsid w:val="009A706D"/>
    <w:rsid w:val="009A7B41"/>
    <w:rsid w:val="009A7F4B"/>
    <w:rsid w:val="009B02CC"/>
    <w:rsid w:val="009B061A"/>
    <w:rsid w:val="009B08EA"/>
    <w:rsid w:val="009B0AD6"/>
    <w:rsid w:val="009B0FA2"/>
    <w:rsid w:val="009B121B"/>
    <w:rsid w:val="009B12FF"/>
    <w:rsid w:val="009B16D9"/>
    <w:rsid w:val="009B18EB"/>
    <w:rsid w:val="009B22B4"/>
    <w:rsid w:val="009B282B"/>
    <w:rsid w:val="009B33EB"/>
    <w:rsid w:val="009B35B9"/>
    <w:rsid w:val="009B3746"/>
    <w:rsid w:val="009B3988"/>
    <w:rsid w:val="009B3AB6"/>
    <w:rsid w:val="009B3E12"/>
    <w:rsid w:val="009B40E0"/>
    <w:rsid w:val="009B47E3"/>
    <w:rsid w:val="009B4C3D"/>
    <w:rsid w:val="009B568A"/>
    <w:rsid w:val="009B56BC"/>
    <w:rsid w:val="009B5831"/>
    <w:rsid w:val="009B5D0B"/>
    <w:rsid w:val="009B5F5B"/>
    <w:rsid w:val="009B635B"/>
    <w:rsid w:val="009B68F8"/>
    <w:rsid w:val="009B69F6"/>
    <w:rsid w:val="009B6A36"/>
    <w:rsid w:val="009B6F86"/>
    <w:rsid w:val="009B74CF"/>
    <w:rsid w:val="009B76C4"/>
    <w:rsid w:val="009B7F0C"/>
    <w:rsid w:val="009C0402"/>
    <w:rsid w:val="009C0635"/>
    <w:rsid w:val="009C0786"/>
    <w:rsid w:val="009C0CB6"/>
    <w:rsid w:val="009C1A67"/>
    <w:rsid w:val="009C1FE6"/>
    <w:rsid w:val="009C26BF"/>
    <w:rsid w:val="009C29FF"/>
    <w:rsid w:val="009C32B3"/>
    <w:rsid w:val="009C4305"/>
    <w:rsid w:val="009C4903"/>
    <w:rsid w:val="009C5042"/>
    <w:rsid w:val="009C51E0"/>
    <w:rsid w:val="009C5249"/>
    <w:rsid w:val="009C56EE"/>
    <w:rsid w:val="009C6332"/>
    <w:rsid w:val="009C6A35"/>
    <w:rsid w:val="009C71B1"/>
    <w:rsid w:val="009C7613"/>
    <w:rsid w:val="009C79E9"/>
    <w:rsid w:val="009D02E6"/>
    <w:rsid w:val="009D1158"/>
    <w:rsid w:val="009D14B6"/>
    <w:rsid w:val="009D16B3"/>
    <w:rsid w:val="009D18DD"/>
    <w:rsid w:val="009D1B14"/>
    <w:rsid w:val="009D252D"/>
    <w:rsid w:val="009D253F"/>
    <w:rsid w:val="009D28A0"/>
    <w:rsid w:val="009D3ACC"/>
    <w:rsid w:val="009D40F4"/>
    <w:rsid w:val="009D4CDE"/>
    <w:rsid w:val="009D4FFB"/>
    <w:rsid w:val="009D57FD"/>
    <w:rsid w:val="009D5F97"/>
    <w:rsid w:val="009D6654"/>
    <w:rsid w:val="009D667D"/>
    <w:rsid w:val="009D6CB4"/>
    <w:rsid w:val="009D6DF2"/>
    <w:rsid w:val="009D747E"/>
    <w:rsid w:val="009D7513"/>
    <w:rsid w:val="009D77E5"/>
    <w:rsid w:val="009D7952"/>
    <w:rsid w:val="009D7FF8"/>
    <w:rsid w:val="009E0436"/>
    <w:rsid w:val="009E0C05"/>
    <w:rsid w:val="009E10D9"/>
    <w:rsid w:val="009E115A"/>
    <w:rsid w:val="009E1499"/>
    <w:rsid w:val="009E191B"/>
    <w:rsid w:val="009E1EB3"/>
    <w:rsid w:val="009E20FC"/>
    <w:rsid w:val="009E21BE"/>
    <w:rsid w:val="009E2B88"/>
    <w:rsid w:val="009E2DFD"/>
    <w:rsid w:val="009E3017"/>
    <w:rsid w:val="009E3350"/>
    <w:rsid w:val="009E385F"/>
    <w:rsid w:val="009E4A66"/>
    <w:rsid w:val="009E4A9A"/>
    <w:rsid w:val="009E4ACE"/>
    <w:rsid w:val="009E5893"/>
    <w:rsid w:val="009E5C4B"/>
    <w:rsid w:val="009E5FFD"/>
    <w:rsid w:val="009E617C"/>
    <w:rsid w:val="009E63CA"/>
    <w:rsid w:val="009E662A"/>
    <w:rsid w:val="009E678C"/>
    <w:rsid w:val="009E704E"/>
    <w:rsid w:val="009E79D7"/>
    <w:rsid w:val="009E7EBF"/>
    <w:rsid w:val="009E7F08"/>
    <w:rsid w:val="009F011D"/>
    <w:rsid w:val="009F099E"/>
    <w:rsid w:val="009F0BC6"/>
    <w:rsid w:val="009F0DBA"/>
    <w:rsid w:val="009F1022"/>
    <w:rsid w:val="009F124A"/>
    <w:rsid w:val="009F13BB"/>
    <w:rsid w:val="009F1406"/>
    <w:rsid w:val="009F166F"/>
    <w:rsid w:val="009F22F7"/>
    <w:rsid w:val="009F2326"/>
    <w:rsid w:val="009F2417"/>
    <w:rsid w:val="009F27B9"/>
    <w:rsid w:val="009F2EDB"/>
    <w:rsid w:val="009F2F4A"/>
    <w:rsid w:val="009F3A1A"/>
    <w:rsid w:val="009F3B1F"/>
    <w:rsid w:val="009F3CBC"/>
    <w:rsid w:val="009F3ECD"/>
    <w:rsid w:val="009F3EE3"/>
    <w:rsid w:val="009F3F99"/>
    <w:rsid w:val="009F40F6"/>
    <w:rsid w:val="009F47A5"/>
    <w:rsid w:val="009F4EB9"/>
    <w:rsid w:val="009F5129"/>
    <w:rsid w:val="009F5A81"/>
    <w:rsid w:val="009F5D9E"/>
    <w:rsid w:val="009F6C32"/>
    <w:rsid w:val="009F6D46"/>
    <w:rsid w:val="009F6D69"/>
    <w:rsid w:val="00A00D2D"/>
    <w:rsid w:val="00A01183"/>
    <w:rsid w:val="00A01E09"/>
    <w:rsid w:val="00A01E56"/>
    <w:rsid w:val="00A027E0"/>
    <w:rsid w:val="00A02EE2"/>
    <w:rsid w:val="00A032E8"/>
    <w:rsid w:val="00A0356E"/>
    <w:rsid w:val="00A03764"/>
    <w:rsid w:val="00A03912"/>
    <w:rsid w:val="00A046F9"/>
    <w:rsid w:val="00A04E6C"/>
    <w:rsid w:val="00A0524B"/>
    <w:rsid w:val="00A0645B"/>
    <w:rsid w:val="00A06983"/>
    <w:rsid w:val="00A06B2A"/>
    <w:rsid w:val="00A06EBF"/>
    <w:rsid w:val="00A074C6"/>
    <w:rsid w:val="00A07FD1"/>
    <w:rsid w:val="00A1029C"/>
    <w:rsid w:val="00A10314"/>
    <w:rsid w:val="00A111A6"/>
    <w:rsid w:val="00A11BED"/>
    <w:rsid w:val="00A127F7"/>
    <w:rsid w:val="00A12979"/>
    <w:rsid w:val="00A12D44"/>
    <w:rsid w:val="00A1389B"/>
    <w:rsid w:val="00A13B12"/>
    <w:rsid w:val="00A13DEF"/>
    <w:rsid w:val="00A140BB"/>
    <w:rsid w:val="00A1467C"/>
    <w:rsid w:val="00A14CDD"/>
    <w:rsid w:val="00A15057"/>
    <w:rsid w:val="00A15075"/>
    <w:rsid w:val="00A15299"/>
    <w:rsid w:val="00A15676"/>
    <w:rsid w:val="00A15ABA"/>
    <w:rsid w:val="00A15CE0"/>
    <w:rsid w:val="00A16268"/>
    <w:rsid w:val="00A1627F"/>
    <w:rsid w:val="00A166DC"/>
    <w:rsid w:val="00A16943"/>
    <w:rsid w:val="00A17177"/>
    <w:rsid w:val="00A17759"/>
    <w:rsid w:val="00A17BCB"/>
    <w:rsid w:val="00A17FFB"/>
    <w:rsid w:val="00A20A00"/>
    <w:rsid w:val="00A213ED"/>
    <w:rsid w:val="00A216A2"/>
    <w:rsid w:val="00A216EA"/>
    <w:rsid w:val="00A21A15"/>
    <w:rsid w:val="00A22634"/>
    <w:rsid w:val="00A22A95"/>
    <w:rsid w:val="00A234ED"/>
    <w:rsid w:val="00A2422F"/>
    <w:rsid w:val="00A24B30"/>
    <w:rsid w:val="00A25F21"/>
    <w:rsid w:val="00A264F7"/>
    <w:rsid w:val="00A26629"/>
    <w:rsid w:val="00A269F2"/>
    <w:rsid w:val="00A26F9B"/>
    <w:rsid w:val="00A27576"/>
    <w:rsid w:val="00A277B6"/>
    <w:rsid w:val="00A27C22"/>
    <w:rsid w:val="00A27E67"/>
    <w:rsid w:val="00A3084A"/>
    <w:rsid w:val="00A30A08"/>
    <w:rsid w:val="00A30D49"/>
    <w:rsid w:val="00A31483"/>
    <w:rsid w:val="00A314DB"/>
    <w:rsid w:val="00A319EF"/>
    <w:rsid w:val="00A3231A"/>
    <w:rsid w:val="00A32EF1"/>
    <w:rsid w:val="00A33027"/>
    <w:rsid w:val="00A345D1"/>
    <w:rsid w:val="00A348B9"/>
    <w:rsid w:val="00A34AE6"/>
    <w:rsid w:val="00A34C0A"/>
    <w:rsid w:val="00A35092"/>
    <w:rsid w:val="00A35306"/>
    <w:rsid w:val="00A35FE5"/>
    <w:rsid w:val="00A361CB"/>
    <w:rsid w:val="00A36742"/>
    <w:rsid w:val="00A374FB"/>
    <w:rsid w:val="00A4009E"/>
    <w:rsid w:val="00A402BF"/>
    <w:rsid w:val="00A409C7"/>
    <w:rsid w:val="00A40BC2"/>
    <w:rsid w:val="00A40D3F"/>
    <w:rsid w:val="00A40E21"/>
    <w:rsid w:val="00A4127A"/>
    <w:rsid w:val="00A41461"/>
    <w:rsid w:val="00A41C4C"/>
    <w:rsid w:val="00A41FD0"/>
    <w:rsid w:val="00A42013"/>
    <w:rsid w:val="00A42240"/>
    <w:rsid w:val="00A422C7"/>
    <w:rsid w:val="00A42784"/>
    <w:rsid w:val="00A428F6"/>
    <w:rsid w:val="00A42EFE"/>
    <w:rsid w:val="00A435FA"/>
    <w:rsid w:val="00A439B4"/>
    <w:rsid w:val="00A43A84"/>
    <w:rsid w:val="00A43AE8"/>
    <w:rsid w:val="00A43E81"/>
    <w:rsid w:val="00A43F73"/>
    <w:rsid w:val="00A44244"/>
    <w:rsid w:val="00A4436A"/>
    <w:rsid w:val="00A44F3E"/>
    <w:rsid w:val="00A45013"/>
    <w:rsid w:val="00A452D3"/>
    <w:rsid w:val="00A4559B"/>
    <w:rsid w:val="00A45CA6"/>
    <w:rsid w:val="00A45DA3"/>
    <w:rsid w:val="00A46F39"/>
    <w:rsid w:val="00A46FA1"/>
    <w:rsid w:val="00A479E8"/>
    <w:rsid w:val="00A47E17"/>
    <w:rsid w:val="00A501DD"/>
    <w:rsid w:val="00A50761"/>
    <w:rsid w:val="00A50BE4"/>
    <w:rsid w:val="00A50D3C"/>
    <w:rsid w:val="00A512AB"/>
    <w:rsid w:val="00A51796"/>
    <w:rsid w:val="00A517D3"/>
    <w:rsid w:val="00A5197F"/>
    <w:rsid w:val="00A529C7"/>
    <w:rsid w:val="00A533C4"/>
    <w:rsid w:val="00A53C97"/>
    <w:rsid w:val="00A53C9B"/>
    <w:rsid w:val="00A53D6E"/>
    <w:rsid w:val="00A5455F"/>
    <w:rsid w:val="00A546B7"/>
    <w:rsid w:val="00A54727"/>
    <w:rsid w:val="00A548CE"/>
    <w:rsid w:val="00A54CC7"/>
    <w:rsid w:val="00A54D26"/>
    <w:rsid w:val="00A552D5"/>
    <w:rsid w:val="00A5573D"/>
    <w:rsid w:val="00A55749"/>
    <w:rsid w:val="00A55816"/>
    <w:rsid w:val="00A55819"/>
    <w:rsid w:val="00A56485"/>
    <w:rsid w:val="00A566DF"/>
    <w:rsid w:val="00A56B13"/>
    <w:rsid w:val="00A5737D"/>
    <w:rsid w:val="00A57EA6"/>
    <w:rsid w:val="00A60224"/>
    <w:rsid w:val="00A609B5"/>
    <w:rsid w:val="00A609E5"/>
    <w:rsid w:val="00A60FC9"/>
    <w:rsid w:val="00A61877"/>
    <w:rsid w:val="00A62146"/>
    <w:rsid w:val="00A62CDA"/>
    <w:rsid w:val="00A630FF"/>
    <w:rsid w:val="00A63275"/>
    <w:rsid w:val="00A634DB"/>
    <w:rsid w:val="00A63F79"/>
    <w:rsid w:val="00A648F5"/>
    <w:rsid w:val="00A64A00"/>
    <w:rsid w:val="00A64BE0"/>
    <w:rsid w:val="00A651C6"/>
    <w:rsid w:val="00A65332"/>
    <w:rsid w:val="00A65F29"/>
    <w:rsid w:val="00A663D7"/>
    <w:rsid w:val="00A664C5"/>
    <w:rsid w:val="00A6666D"/>
    <w:rsid w:val="00A66924"/>
    <w:rsid w:val="00A66C5A"/>
    <w:rsid w:val="00A66DBF"/>
    <w:rsid w:val="00A6757F"/>
    <w:rsid w:val="00A679DD"/>
    <w:rsid w:val="00A67ACB"/>
    <w:rsid w:val="00A67FA6"/>
    <w:rsid w:val="00A70009"/>
    <w:rsid w:val="00A70042"/>
    <w:rsid w:val="00A7015C"/>
    <w:rsid w:val="00A70330"/>
    <w:rsid w:val="00A70471"/>
    <w:rsid w:val="00A70DEA"/>
    <w:rsid w:val="00A7180C"/>
    <w:rsid w:val="00A727FA"/>
    <w:rsid w:val="00A72DC0"/>
    <w:rsid w:val="00A7320A"/>
    <w:rsid w:val="00A73B1D"/>
    <w:rsid w:val="00A73CFC"/>
    <w:rsid w:val="00A73EAD"/>
    <w:rsid w:val="00A73F5E"/>
    <w:rsid w:val="00A742D9"/>
    <w:rsid w:val="00A74A0F"/>
    <w:rsid w:val="00A74A2B"/>
    <w:rsid w:val="00A74DE3"/>
    <w:rsid w:val="00A75490"/>
    <w:rsid w:val="00A754C3"/>
    <w:rsid w:val="00A75D2D"/>
    <w:rsid w:val="00A764FB"/>
    <w:rsid w:val="00A76706"/>
    <w:rsid w:val="00A76A0D"/>
    <w:rsid w:val="00A774AB"/>
    <w:rsid w:val="00A80918"/>
    <w:rsid w:val="00A80FBF"/>
    <w:rsid w:val="00A81127"/>
    <w:rsid w:val="00A811C9"/>
    <w:rsid w:val="00A81CB2"/>
    <w:rsid w:val="00A81E96"/>
    <w:rsid w:val="00A822D7"/>
    <w:rsid w:val="00A822F0"/>
    <w:rsid w:val="00A8313E"/>
    <w:rsid w:val="00A838DB"/>
    <w:rsid w:val="00A84210"/>
    <w:rsid w:val="00A855F1"/>
    <w:rsid w:val="00A8586E"/>
    <w:rsid w:val="00A86071"/>
    <w:rsid w:val="00A862C6"/>
    <w:rsid w:val="00A864B7"/>
    <w:rsid w:val="00A86536"/>
    <w:rsid w:val="00A86ECD"/>
    <w:rsid w:val="00A86F08"/>
    <w:rsid w:val="00A87040"/>
    <w:rsid w:val="00A871AD"/>
    <w:rsid w:val="00A872CD"/>
    <w:rsid w:val="00A874DE"/>
    <w:rsid w:val="00A8763B"/>
    <w:rsid w:val="00A87C10"/>
    <w:rsid w:val="00A87DAC"/>
    <w:rsid w:val="00A90105"/>
    <w:rsid w:val="00A9013F"/>
    <w:rsid w:val="00A902FB"/>
    <w:rsid w:val="00A909E6"/>
    <w:rsid w:val="00A90B0F"/>
    <w:rsid w:val="00A91537"/>
    <w:rsid w:val="00A9247B"/>
    <w:rsid w:val="00A92A68"/>
    <w:rsid w:val="00A92C01"/>
    <w:rsid w:val="00A92DB7"/>
    <w:rsid w:val="00A92ED2"/>
    <w:rsid w:val="00A93065"/>
    <w:rsid w:val="00A937DF"/>
    <w:rsid w:val="00A939C2"/>
    <w:rsid w:val="00A9473F"/>
    <w:rsid w:val="00A95197"/>
    <w:rsid w:val="00A95199"/>
    <w:rsid w:val="00A951ED"/>
    <w:rsid w:val="00A95857"/>
    <w:rsid w:val="00A96384"/>
    <w:rsid w:val="00A966C7"/>
    <w:rsid w:val="00A97476"/>
    <w:rsid w:val="00A9763F"/>
    <w:rsid w:val="00AA0B27"/>
    <w:rsid w:val="00AA0DAD"/>
    <w:rsid w:val="00AA11D6"/>
    <w:rsid w:val="00AA1299"/>
    <w:rsid w:val="00AA1BBE"/>
    <w:rsid w:val="00AA1C0C"/>
    <w:rsid w:val="00AA2242"/>
    <w:rsid w:val="00AA24CC"/>
    <w:rsid w:val="00AA293E"/>
    <w:rsid w:val="00AA2BB1"/>
    <w:rsid w:val="00AA2C20"/>
    <w:rsid w:val="00AA304B"/>
    <w:rsid w:val="00AA3828"/>
    <w:rsid w:val="00AA3C2B"/>
    <w:rsid w:val="00AA40BF"/>
    <w:rsid w:val="00AA412A"/>
    <w:rsid w:val="00AA47C7"/>
    <w:rsid w:val="00AA4EEB"/>
    <w:rsid w:val="00AA4FC9"/>
    <w:rsid w:val="00AA52D4"/>
    <w:rsid w:val="00AA5353"/>
    <w:rsid w:val="00AA568B"/>
    <w:rsid w:val="00AA60A5"/>
    <w:rsid w:val="00AA69DD"/>
    <w:rsid w:val="00AA6F72"/>
    <w:rsid w:val="00AA71E7"/>
    <w:rsid w:val="00AA7223"/>
    <w:rsid w:val="00AB08A7"/>
    <w:rsid w:val="00AB179D"/>
    <w:rsid w:val="00AB19FF"/>
    <w:rsid w:val="00AB1C6F"/>
    <w:rsid w:val="00AB210C"/>
    <w:rsid w:val="00AB2180"/>
    <w:rsid w:val="00AB23B3"/>
    <w:rsid w:val="00AB292C"/>
    <w:rsid w:val="00AB3326"/>
    <w:rsid w:val="00AB3AFE"/>
    <w:rsid w:val="00AB4014"/>
    <w:rsid w:val="00AB40D8"/>
    <w:rsid w:val="00AB43AC"/>
    <w:rsid w:val="00AB4B7E"/>
    <w:rsid w:val="00AB5397"/>
    <w:rsid w:val="00AB56A2"/>
    <w:rsid w:val="00AB5799"/>
    <w:rsid w:val="00AB655D"/>
    <w:rsid w:val="00AB6A37"/>
    <w:rsid w:val="00AB6C7D"/>
    <w:rsid w:val="00AB74B4"/>
    <w:rsid w:val="00AB7A42"/>
    <w:rsid w:val="00AB7EEE"/>
    <w:rsid w:val="00AC04E6"/>
    <w:rsid w:val="00AC0A3B"/>
    <w:rsid w:val="00AC0AD4"/>
    <w:rsid w:val="00AC0C4E"/>
    <w:rsid w:val="00AC0D71"/>
    <w:rsid w:val="00AC1527"/>
    <w:rsid w:val="00AC1788"/>
    <w:rsid w:val="00AC2401"/>
    <w:rsid w:val="00AC27C8"/>
    <w:rsid w:val="00AC3550"/>
    <w:rsid w:val="00AC3644"/>
    <w:rsid w:val="00AC398F"/>
    <w:rsid w:val="00AC3C15"/>
    <w:rsid w:val="00AC3EEF"/>
    <w:rsid w:val="00AC4D41"/>
    <w:rsid w:val="00AC512E"/>
    <w:rsid w:val="00AC5581"/>
    <w:rsid w:val="00AC5692"/>
    <w:rsid w:val="00AC5D25"/>
    <w:rsid w:val="00AC5E8F"/>
    <w:rsid w:val="00AC5FF4"/>
    <w:rsid w:val="00AC661F"/>
    <w:rsid w:val="00AC6838"/>
    <w:rsid w:val="00AC6C82"/>
    <w:rsid w:val="00AC7223"/>
    <w:rsid w:val="00AC75C7"/>
    <w:rsid w:val="00AC798C"/>
    <w:rsid w:val="00AC7D3B"/>
    <w:rsid w:val="00AC7DC2"/>
    <w:rsid w:val="00AD00B7"/>
    <w:rsid w:val="00AD01B4"/>
    <w:rsid w:val="00AD01CE"/>
    <w:rsid w:val="00AD06D8"/>
    <w:rsid w:val="00AD0A6D"/>
    <w:rsid w:val="00AD0D2D"/>
    <w:rsid w:val="00AD0FBC"/>
    <w:rsid w:val="00AD1492"/>
    <w:rsid w:val="00AD1BD3"/>
    <w:rsid w:val="00AD2227"/>
    <w:rsid w:val="00AD2624"/>
    <w:rsid w:val="00AD2DF3"/>
    <w:rsid w:val="00AD3396"/>
    <w:rsid w:val="00AD3BBD"/>
    <w:rsid w:val="00AD3C06"/>
    <w:rsid w:val="00AD4CE8"/>
    <w:rsid w:val="00AD4EE1"/>
    <w:rsid w:val="00AD561A"/>
    <w:rsid w:val="00AD59B4"/>
    <w:rsid w:val="00AD5A41"/>
    <w:rsid w:val="00AD6212"/>
    <w:rsid w:val="00AD6F6E"/>
    <w:rsid w:val="00AD7471"/>
    <w:rsid w:val="00AD7DFF"/>
    <w:rsid w:val="00AE0220"/>
    <w:rsid w:val="00AE04C5"/>
    <w:rsid w:val="00AE0C8E"/>
    <w:rsid w:val="00AE1335"/>
    <w:rsid w:val="00AE1F50"/>
    <w:rsid w:val="00AE28EE"/>
    <w:rsid w:val="00AE29A0"/>
    <w:rsid w:val="00AE3057"/>
    <w:rsid w:val="00AE33DD"/>
    <w:rsid w:val="00AE3E3B"/>
    <w:rsid w:val="00AE41FC"/>
    <w:rsid w:val="00AE432D"/>
    <w:rsid w:val="00AE4B09"/>
    <w:rsid w:val="00AE51A7"/>
    <w:rsid w:val="00AE5BA4"/>
    <w:rsid w:val="00AE5BF7"/>
    <w:rsid w:val="00AE64D1"/>
    <w:rsid w:val="00AE77D4"/>
    <w:rsid w:val="00AF030E"/>
    <w:rsid w:val="00AF03C6"/>
    <w:rsid w:val="00AF086B"/>
    <w:rsid w:val="00AF12D7"/>
    <w:rsid w:val="00AF1392"/>
    <w:rsid w:val="00AF172C"/>
    <w:rsid w:val="00AF1F68"/>
    <w:rsid w:val="00AF2197"/>
    <w:rsid w:val="00AF222A"/>
    <w:rsid w:val="00AF25B1"/>
    <w:rsid w:val="00AF2813"/>
    <w:rsid w:val="00AF284F"/>
    <w:rsid w:val="00AF378C"/>
    <w:rsid w:val="00AF3EB6"/>
    <w:rsid w:val="00AF4598"/>
    <w:rsid w:val="00AF45A5"/>
    <w:rsid w:val="00AF4A3C"/>
    <w:rsid w:val="00AF4D50"/>
    <w:rsid w:val="00AF4DC6"/>
    <w:rsid w:val="00AF5141"/>
    <w:rsid w:val="00AF5967"/>
    <w:rsid w:val="00AF59A5"/>
    <w:rsid w:val="00AF63A2"/>
    <w:rsid w:val="00AF7246"/>
    <w:rsid w:val="00AF73B9"/>
    <w:rsid w:val="00AF7AB4"/>
    <w:rsid w:val="00B002DF"/>
    <w:rsid w:val="00B00B0D"/>
    <w:rsid w:val="00B00DC3"/>
    <w:rsid w:val="00B02369"/>
    <w:rsid w:val="00B02F41"/>
    <w:rsid w:val="00B03448"/>
    <w:rsid w:val="00B035EC"/>
    <w:rsid w:val="00B03956"/>
    <w:rsid w:val="00B03BEA"/>
    <w:rsid w:val="00B043F3"/>
    <w:rsid w:val="00B049E0"/>
    <w:rsid w:val="00B04A74"/>
    <w:rsid w:val="00B04ACB"/>
    <w:rsid w:val="00B04CF5"/>
    <w:rsid w:val="00B051B8"/>
    <w:rsid w:val="00B05ADF"/>
    <w:rsid w:val="00B05B83"/>
    <w:rsid w:val="00B05E55"/>
    <w:rsid w:val="00B0600F"/>
    <w:rsid w:val="00B0711A"/>
    <w:rsid w:val="00B071F6"/>
    <w:rsid w:val="00B079C8"/>
    <w:rsid w:val="00B07C1B"/>
    <w:rsid w:val="00B07E82"/>
    <w:rsid w:val="00B07E97"/>
    <w:rsid w:val="00B10446"/>
    <w:rsid w:val="00B10A11"/>
    <w:rsid w:val="00B11107"/>
    <w:rsid w:val="00B11A12"/>
    <w:rsid w:val="00B120C2"/>
    <w:rsid w:val="00B12A19"/>
    <w:rsid w:val="00B12C0E"/>
    <w:rsid w:val="00B12ECD"/>
    <w:rsid w:val="00B132C0"/>
    <w:rsid w:val="00B13549"/>
    <w:rsid w:val="00B136AB"/>
    <w:rsid w:val="00B13B38"/>
    <w:rsid w:val="00B146C9"/>
    <w:rsid w:val="00B14861"/>
    <w:rsid w:val="00B1491C"/>
    <w:rsid w:val="00B15932"/>
    <w:rsid w:val="00B15AD7"/>
    <w:rsid w:val="00B15FED"/>
    <w:rsid w:val="00B160A2"/>
    <w:rsid w:val="00B16700"/>
    <w:rsid w:val="00B16BF4"/>
    <w:rsid w:val="00B16C67"/>
    <w:rsid w:val="00B16CCF"/>
    <w:rsid w:val="00B17080"/>
    <w:rsid w:val="00B17E3B"/>
    <w:rsid w:val="00B20193"/>
    <w:rsid w:val="00B203B7"/>
    <w:rsid w:val="00B20490"/>
    <w:rsid w:val="00B20779"/>
    <w:rsid w:val="00B20814"/>
    <w:rsid w:val="00B20FBF"/>
    <w:rsid w:val="00B214EE"/>
    <w:rsid w:val="00B21DF4"/>
    <w:rsid w:val="00B22BEC"/>
    <w:rsid w:val="00B22CA1"/>
    <w:rsid w:val="00B2317C"/>
    <w:rsid w:val="00B238B2"/>
    <w:rsid w:val="00B23DCC"/>
    <w:rsid w:val="00B24264"/>
    <w:rsid w:val="00B24457"/>
    <w:rsid w:val="00B24D2C"/>
    <w:rsid w:val="00B258ED"/>
    <w:rsid w:val="00B25BA8"/>
    <w:rsid w:val="00B25CAD"/>
    <w:rsid w:val="00B25E19"/>
    <w:rsid w:val="00B26772"/>
    <w:rsid w:val="00B272AD"/>
    <w:rsid w:val="00B27345"/>
    <w:rsid w:val="00B2744A"/>
    <w:rsid w:val="00B277F9"/>
    <w:rsid w:val="00B3065D"/>
    <w:rsid w:val="00B30B0B"/>
    <w:rsid w:val="00B30CB6"/>
    <w:rsid w:val="00B313F2"/>
    <w:rsid w:val="00B31587"/>
    <w:rsid w:val="00B315D5"/>
    <w:rsid w:val="00B3173A"/>
    <w:rsid w:val="00B31D6B"/>
    <w:rsid w:val="00B31FA6"/>
    <w:rsid w:val="00B32386"/>
    <w:rsid w:val="00B32711"/>
    <w:rsid w:val="00B32C77"/>
    <w:rsid w:val="00B32DBC"/>
    <w:rsid w:val="00B330E2"/>
    <w:rsid w:val="00B3333D"/>
    <w:rsid w:val="00B33457"/>
    <w:rsid w:val="00B34B07"/>
    <w:rsid w:val="00B351C1"/>
    <w:rsid w:val="00B3526E"/>
    <w:rsid w:val="00B35301"/>
    <w:rsid w:val="00B35401"/>
    <w:rsid w:val="00B35C0E"/>
    <w:rsid w:val="00B360EE"/>
    <w:rsid w:val="00B36942"/>
    <w:rsid w:val="00B36DEE"/>
    <w:rsid w:val="00B37554"/>
    <w:rsid w:val="00B37A12"/>
    <w:rsid w:val="00B37BAE"/>
    <w:rsid w:val="00B37C55"/>
    <w:rsid w:val="00B4005F"/>
    <w:rsid w:val="00B40069"/>
    <w:rsid w:val="00B40673"/>
    <w:rsid w:val="00B410A6"/>
    <w:rsid w:val="00B414C7"/>
    <w:rsid w:val="00B41514"/>
    <w:rsid w:val="00B4156C"/>
    <w:rsid w:val="00B41906"/>
    <w:rsid w:val="00B41CE4"/>
    <w:rsid w:val="00B41D74"/>
    <w:rsid w:val="00B42217"/>
    <w:rsid w:val="00B4242D"/>
    <w:rsid w:val="00B42732"/>
    <w:rsid w:val="00B4291B"/>
    <w:rsid w:val="00B42E13"/>
    <w:rsid w:val="00B43242"/>
    <w:rsid w:val="00B435E7"/>
    <w:rsid w:val="00B43957"/>
    <w:rsid w:val="00B43C58"/>
    <w:rsid w:val="00B448B8"/>
    <w:rsid w:val="00B44D68"/>
    <w:rsid w:val="00B4526B"/>
    <w:rsid w:val="00B45325"/>
    <w:rsid w:val="00B453DF"/>
    <w:rsid w:val="00B455C3"/>
    <w:rsid w:val="00B459A7"/>
    <w:rsid w:val="00B46959"/>
    <w:rsid w:val="00B46AD2"/>
    <w:rsid w:val="00B4705B"/>
    <w:rsid w:val="00B47330"/>
    <w:rsid w:val="00B47847"/>
    <w:rsid w:val="00B507A0"/>
    <w:rsid w:val="00B50C6C"/>
    <w:rsid w:val="00B5122E"/>
    <w:rsid w:val="00B51553"/>
    <w:rsid w:val="00B517A8"/>
    <w:rsid w:val="00B51BA8"/>
    <w:rsid w:val="00B51C66"/>
    <w:rsid w:val="00B51E0A"/>
    <w:rsid w:val="00B51F08"/>
    <w:rsid w:val="00B522E2"/>
    <w:rsid w:val="00B5241C"/>
    <w:rsid w:val="00B52CDF"/>
    <w:rsid w:val="00B537C9"/>
    <w:rsid w:val="00B53E65"/>
    <w:rsid w:val="00B54051"/>
    <w:rsid w:val="00B54BBC"/>
    <w:rsid w:val="00B54D17"/>
    <w:rsid w:val="00B55040"/>
    <w:rsid w:val="00B554D6"/>
    <w:rsid w:val="00B56361"/>
    <w:rsid w:val="00B56579"/>
    <w:rsid w:val="00B5684C"/>
    <w:rsid w:val="00B56E6C"/>
    <w:rsid w:val="00B56EE8"/>
    <w:rsid w:val="00B57257"/>
    <w:rsid w:val="00B57812"/>
    <w:rsid w:val="00B578FF"/>
    <w:rsid w:val="00B602A2"/>
    <w:rsid w:val="00B60452"/>
    <w:rsid w:val="00B606C2"/>
    <w:rsid w:val="00B607DE"/>
    <w:rsid w:val="00B60940"/>
    <w:rsid w:val="00B60CB9"/>
    <w:rsid w:val="00B617D8"/>
    <w:rsid w:val="00B6184B"/>
    <w:rsid w:val="00B6279E"/>
    <w:rsid w:val="00B62B5F"/>
    <w:rsid w:val="00B62BC6"/>
    <w:rsid w:val="00B62F9E"/>
    <w:rsid w:val="00B647D2"/>
    <w:rsid w:val="00B649CF"/>
    <w:rsid w:val="00B64A65"/>
    <w:rsid w:val="00B6556E"/>
    <w:rsid w:val="00B65699"/>
    <w:rsid w:val="00B658BE"/>
    <w:rsid w:val="00B65D94"/>
    <w:rsid w:val="00B65FF2"/>
    <w:rsid w:val="00B66171"/>
    <w:rsid w:val="00B66A00"/>
    <w:rsid w:val="00B67420"/>
    <w:rsid w:val="00B67FDA"/>
    <w:rsid w:val="00B70973"/>
    <w:rsid w:val="00B70E04"/>
    <w:rsid w:val="00B70F16"/>
    <w:rsid w:val="00B71660"/>
    <w:rsid w:val="00B7168D"/>
    <w:rsid w:val="00B71D9F"/>
    <w:rsid w:val="00B71DB8"/>
    <w:rsid w:val="00B71E15"/>
    <w:rsid w:val="00B7257E"/>
    <w:rsid w:val="00B7274C"/>
    <w:rsid w:val="00B72A50"/>
    <w:rsid w:val="00B72C99"/>
    <w:rsid w:val="00B7370E"/>
    <w:rsid w:val="00B73DED"/>
    <w:rsid w:val="00B73EFE"/>
    <w:rsid w:val="00B73F65"/>
    <w:rsid w:val="00B744CD"/>
    <w:rsid w:val="00B745D3"/>
    <w:rsid w:val="00B74D7B"/>
    <w:rsid w:val="00B75179"/>
    <w:rsid w:val="00B75549"/>
    <w:rsid w:val="00B7566D"/>
    <w:rsid w:val="00B75750"/>
    <w:rsid w:val="00B75C58"/>
    <w:rsid w:val="00B75FF6"/>
    <w:rsid w:val="00B767CC"/>
    <w:rsid w:val="00B77AE2"/>
    <w:rsid w:val="00B77C51"/>
    <w:rsid w:val="00B801EF"/>
    <w:rsid w:val="00B80585"/>
    <w:rsid w:val="00B805B3"/>
    <w:rsid w:val="00B817F4"/>
    <w:rsid w:val="00B81AF7"/>
    <w:rsid w:val="00B81FF1"/>
    <w:rsid w:val="00B82079"/>
    <w:rsid w:val="00B82132"/>
    <w:rsid w:val="00B823DD"/>
    <w:rsid w:val="00B826BF"/>
    <w:rsid w:val="00B82714"/>
    <w:rsid w:val="00B8289F"/>
    <w:rsid w:val="00B82C53"/>
    <w:rsid w:val="00B832A1"/>
    <w:rsid w:val="00B84040"/>
    <w:rsid w:val="00B84B72"/>
    <w:rsid w:val="00B84D50"/>
    <w:rsid w:val="00B84DC4"/>
    <w:rsid w:val="00B84FB1"/>
    <w:rsid w:val="00B8513B"/>
    <w:rsid w:val="00B85DE8"/>
    <w:rsid w:val="00B8670A"/>
    <w:rsid w:val="00B869B8"/>
    <w:rsid w:val="00B869DF"/>
    <w:rsid w:val="00B86B50"/>
    <w:rsid w:val="00B87200"/>
    <w:rsid w:val="00B8725D"/>
    <w:rsid w:val="00B87991"/>
    <w:rsid w:val="00B87AA3"/>
    <w:rsid w:val="00B87B4F"/>
    <w:rsid w:val="00B87F1B"/>
    <w:rsid w:val="00B9072F"/>
    <w:rsid w:val="00B9093D"/>
    <w:rsid w:val="00B91FC6"/>
    <w:rsid w:val="00B92564"/>
    <w:rsid w:val="00B92EDE"/>
    <w:rsid w:val="00B932F6"/>
    <w:rsid w:val="00B9362D"/>
    <w:rsid w:val="00B93825"/>
    <w:rsid w:val="00B939FA"/>
    <w:rsid w:val="00B93AFF"/>
    <w:rsid w:val="00B93D7E"/>
    <w:rsid w:val="00B94456"/>
    <w:rsid w:val="00B94718"/>
    <w:rsid w:val="00B950F7"/>
    <w:rsid w:val="00B953BD"/>
    <w:rsid w:val="00B956A4"/>
    <w:rsid w:val="00B95F99"/>
    <w:rsid w:val="00B961E3"/>
    <w:rsid w:val="00B966BB"/>
    <w:rsid w:val="00B96D7F"/>
    <w:rsid w:val="00B97804"/>
    <w:rsid w:val="00B978F3"/>
    <w:rsid w:val="00B979F4"/>
    <w:rsid w:val="00BA0513"/>
    <w:rsid w:val="00BA0E8D"/>
    <w:rsid w:val="00BA141C"/>
    <w:rsid w:val="00BA1426"/>
    <w:rsid w:val="00BA1864"/>
    <w:rsid w:val="00BA1C1D"/>
    <w:rsid w:val="00BA239A"/>
    <w:rsid w:val="00BA2828"/>
    <w:rsid w:val="00BA2B43"/>
    <w:rsid w:val="00BA3158"/>
    <w:rsid w:val="00BA3159"/>
    <w:rsid w:val="00BA344B"/>
    <w:rsid w:val="00BA349C"/>
    <w:rsid w:val="00BA40BC"/>
    <w:rsid w:val="00BA4921"/>
    <w:rsid w:val="00BA4A7C"/>
    <w:rsid w:val="00BA4F67"/>
    <w:rsid w:val="00BA5173"/>
    <w:rsid w:val="00BA52DA"/>
    <w:rsid w:val="00BA5BCB"/>
    <w:rsid w:val="00BA5E4B"/>
    <w:rsid w:val="00BA649C"/>
    <w:rsid w:val="00BA658C"/>
    <w:rsid w:val="00BA6E85"/>
    <w:rsid w:val="00BA7B45"/>
    <w:rsid w:val="00BA7CD7"/>
    <w:rsid w:val="00BB004D"/>
    <w:rsid w:val="00BB0640"/>
    <w:rsid w:val="00BB09C0"/>
    <w:rsid w:val="00BB1133"/>
    <w:rsid w:val="00BB312D"/>
    <w:rsid w:val="00BB33F6"/>
    <w:rsid w:val="00BB37AF"/>
    <w:rsid w:val="00BB3B5C"/>
    <w:rsid w:val="00BB49F3"/>
    <w:rsid w:val="00BB4D06"/>
    <w:rsid w:val="00BB5060"/>
    <w:rsid w:val="00BB5847"/>
    <w:rsid w:val="00BB599B"/>
    <w:rsid w:val="00BB5EB1"/>
    <w:rsid w:val="00BB6191"/>
    <w:rsid w:val="00BB621A"/>
    <w:rsid w:val="00BB6D88"/>
    <w:rsid w:val="00BB6ECD"/>
    <w:rsid w:val="00BC050C"/>
    <w:rsid w:val="00BC05A2"/>
    <w:rsid w:val="00BC0AC0"/>
    <w:rsid w:val="00BC0B19"/>
    <w:rsid w:val="00BC0B1E"/>
    <w:rsid w:val="00BC0C55"/>
    <w:rsid w:val="00BC0DA0"/>
    <w:rsid w:val="00BC101B"/>
    <w:rsid w:val="00BC1126"/>
    <w:rsid w:val="00BC11FC"/>
    <w:rsid w:val="00BC152E"/>
    <w:rsid w:val="00BC1D0A"/>
    <w:rsid w:val="00BC29D1"/>
    <w:rsid w:val="00BC31BD"/>
    <w:rsid w:val="00BC3352"/>
    <w:rsid w:val="00BC3AA9"/>
    <w:rsid w:val="00BC3B0E"/>
    <w:rsid w:val="00BC4464"/>
    <w:rsid w:val="00BC4ABD"/>
    <w:rsid w:val="00BC50B0"/>
    <w:rsid w:val="00BC5A16"/>
    <w:rsid w:val="00BC5A68"/>
    <w:rsid w:val="00BC5AC1"/>
    <w:rsid w:val="00BC5DA9"/>
    <w:rsid w:val="00BC60EF"/>
    <w:rsid w:val="00BC6CBB"/>
    <w:rsid w:val="00BC6FC3"/>
    <w:rsid w:val="00BC6FC6"/>
    <w:rsid w:val="00BD01C0"/>
    <w:rsid w:val="00BD0670"/>
    <w:rsid w:val="00BD06A8"/>
    <w:rsid w:val="00BD0C90"/>
    <w:rsid w:val="00BD1278"/>
    <w:rsid w:val="00BD128E"/>
    <w:rsid w:val="00BD14EF"/>
    <w:rsid w:val="00BD1C83"/>
    <w:rsid w:val="00BD2262"/>
    <w:rsid w:val="00BD2EC6"/>
    <w:rsid w:val="00BD2EE7"/>
    <w:rsid w:val="00BD3150"/>
    <w:rsid w:val="00BD3429"/>
    <w:rsid w:val="00BD39D1"/>
    <w:rsid w:val="00BD3CBA"/>
    <w:rsid w:val="00BD3EDB"/>
    <w:rsid w:val="00BD41F9"/>
    <w:rsid w:val="00BD4531"/>
    <w:rsid w:val="00BD4652"/>
    <w:rsid w:val="00BD4E72"/>
    <w:rsid w:val="00BD5140"/>
    <w:rsid w:val="00BD517C"/>
    <w:rsid w:val="00BD5E0D"/>
    <w:rsid w:val="00BD688D"/>
    <w:rsid w:val="00BD68AF"/>
    <w:rsid w:val="00BD6B11"/>
    <w:rsid w:val="00BD6E7D"/>
    <w:rsid w:val="00BD738C"/>
    <w:rsid w:val="00BD7423"/>
    <w:rsid w:val="00BD7B7E"/>
    <w:rsid w:val="00BD7DA7"/>
    <w:rsid w:val="00BE0043"/>
    <w:rsid w:val="00BE0468"/>
    <w:rsid w:val="00BE0D64"/>
    <w:rsid w:val="00BE189D"/>
    <w:rsid w:val="00BE195F"/>
    <w:rsid w:val="00BE221D"/>
    <w:rsid w:val="00BE3040"/>
    <w:rsid w:val="00BE32A7"/>
    <w:rsid w:val="00BE4C4D"/>
    <w:rsid w:val="00BE54CA"/>
    <w:rsid w:val="00BE5E40"/>
    <w:rsid w:val="00BE66BA"/>
    <w:rsid w:val="00BE6A49"/>
    <w:rsid w:val="00BE6C96"/>
    <w:rsid w:val="00BE6D3B"/>
    <w:rsid w:val="00BE6D3F"/>
    <w:rsid w:val="00BE6E56"/>
    <w:rsid w:val="00BE6EF4"/>
    <w:rsid w:val="00BE7087"/>
    <w:rsid w:val="00BE71F4"/>
    <w:rsid w:val="00BE74F3"/>
    <w:rsid w:val="00BE7BCD"/>
    <w:rsid w:val="00BF0025"/>
    <w:rsid w:val="00BF04F2"/>
    <w:rsid w:val="00BF19B1"/>
    <w:rsid w:val="00BF1C15"/>
    <w:rsid w:val="00BF1C87"/>
    <w:rsid w:val="00BF1FE1"/>
    <w:rsid w:val="00BF21E7"/>
    <w:rsid w:val="00BF2882"/>
    <w:rsid w:val="00BF2A7E"/>
    <w:rsid w:val="00BF2B18"/>
    <w:rsid w:val="00BF381A"/>
    <w:rsid w:val="00BF3F25"/>
    <w:rsid w:val="00BF4F35"/>
    <w:rsid w:val="00BF5448"/>
    <w:rsid w:val="00BF5B87"/>
    <w:rsid w:val="00BF5DA1"/>
    <w:rsid w:val="00BF70A0"/>
    <w:rsid w:val="00BF732C"/>
    <w:rsid w:val="00BF7860"/>
    <w:rsid w:val="00BF791D"/>
    <w:rsid w:val="00BF7EF6"/>
    <w:rsid w:val="00C0067C"/>
    <w:rsid w:val="00C0085E"/>
    <w:rsid w:val="00C00D18"/>
    <w:rsid w:val="00C014D7"/>
    <w:rsid w:val="00C01543"/>
    <w:rsid w:val="00C0169A"/>
    <w:rsid w:val="00C02086"/>
    <w:rsid w:val="00C0222A"/>
    <w:rsid w:val="00C02407"/>
    <w:rsid w:val="00C02729"/>
    <w:rsid w:val="00C02733"/>
    <w:rsid w:val="00C0298C"/>
    <w:rsid w:val="00C035C4"/>
    <w:rsid w:val="00C03634"/>
    <w:rsid w:val="00C0422C"/>
    <w:rsid w:val="00C04A9F"/>
    <w:rsid w:val="00C04AD8"/>
    <w:rsid w:val="00C0557D"/>
    <w:rsid w:val="00C057A3"/>
    <w:rsid w:val="00C05D97"/>
    <w:rsid w:val="00C05E00"/>
    <w:rsid w:val="00C05E9F"/>
    <w:rsid w:val="00C062BF"/>
    <w:rsid w:val="00C0676E"/>
    <w:rsid w:val="00C067A1"/>
    <w:rsid w:val="00C07BCE"/>
    <w:rsid w:val="00C100E3"/>
    <w:rsid w:val="00C10187"/>
    <w:rsid w:val="00C1062A"/>
    <w:rsid w:val="00C1069F"/>
    <w:rsid w:val="00C10A39"/>
    <w:rsid w:val="00C10A5E"/>
    <w:rsid w:val="00C10C4D"/>
    <w:rsid w:val="00C10CF9"/>
    <w:rsid w:val="00C10DB9"/>
    <w:rsid w:val="00C111A8"/>
    <w:rsid w:val="00C11B0E"/>
    <w:rsid w:val="00C11F7A"/>
    <w:rsid w:val="00C12059"/>
    <w:rsid w:val="00C1214B"/>
    <w:rsid w:val="00C12699"/>
    <w:rsid w:val="00C12E39"/>
    <w:rsid w:val="00C12FD5"/>
    <w:rsid w:val="00C131BD"/>
    <w:rsid w:val="00C13264"/>
    <w:rsid w:val="00C132D9"/>
    <w:rsid w:val="00C13B16"/>
    <w:rsid w:val="00C13C86"/>
    <w:rsid w:val="00C13CB3"/>
    <w:rsid w:val="00C13E17"/>
    <w:rsid w:val="00C148E6"/>
    <w:rsid w:val="00C1522E"/>
    <w:rsid w:val="00C1523C"/>
    <w:rsid w:val="00C1596A"/>
    <w:rsid w:val="00C16350"/>
    <w:rsid w:val="00C16521"/>
    <w:rsid w:val="00C169B6"/>
    <w:rsid w:val="00C16A7A"/>
    <w:rsid w:val="00C16AC2"/>
    <w:rsid w:val="00C170E5"/>
    <w:rsid w:val="00C17B12"/>
    <w:rsid w:val="00C201D7"/>
    <w:rsid w:val="00C20835"/>
    <w:rsid w:val="00C20AF1"/>
    <w:rsid w:val="00C215DC"/>
    <w:rsid w:val="00C21B6B"/>
    <w:rsid w:val="00C21F22"/>
    <w:rsid w:val="00C2200D"/>
    <w:rsid w:val="00C22944"/>
    <w:rsid w:val="00C22A2E"/>
    <w:rsid w:val="00C22B86"/>
    <w:rsid w:val="00C23810"/>
    <w:rsid w:val="00C23A4A"/>
    <w:rsid w:val="00C241E1"/>
    <w:rsid w:val="00C2483B"/>
    <w:rsid w:val="00C24A1C"/>
    <w:rsid w:val="00C24F58"/>
    <w:rsid w:val="00C25616"/>
    <w:rsid w:val="00C25A2F"/>
    <w:rsid w:val="00C2601A"/>
    <w:rsid w:val="00C26194"/>
    <w:rsid w:val="00C263D6"/>
    <w:rsid w:val="00C26578"/>
    <w:rsid w:val="00C2666A"/>
    <w:rsid w:val="00C26CCE"/>
    <w:rsid w:val="00C277E1"/>
    <w:rsid w:val="00C27B00"/>
    <w:rsid w:val="00C27CAD"/>
    <w:rsid w:val="00C27E34"/>
    <w:rsid w:val="00C30BDF"/>
    <w:rsid w:val="00C30C1A"/>
    <w:rsid w:val="00C30D43"/>
    <w:rsid w:val="00C3219E"/>
    <w:rsid w:val="00C325C8"/>
    <w:rsid w:val="00C329A6"/>
    <w:rsid w:val="00C32A7A"/>
    <w:rsid w:val="00C336FB"/>
    <w:rsid w:val="00C3373D"/>
    <w:rsid w:val="00C33D1F"/>
    <w:rsid w:val="00C34A61"/>
    <w:rsid w:val="00C34AD5"/>
    <w:rsid w:val="00C34B1F"/>
    <w:rsid w:val="00C35043"/>
    <w:rsid w:val="00C350D9"/>
    <w:rsid w:val="00C35441"/>
    <w:rsid w:val="00C35AAE"/>
    <w:rsid w:val="00C3649D"/>
    <w:rsid w:val="00C368C8"/>
    <w:rsid w:val="00C3709F"/>
    <w:rsid w:val="00C3714A"/>
    <w:rsid w:val="00C40145"/>
    <w:rsid w:val="00C40293"/>
    <w:rsid w:val="00C405A6"/>
    <w:rsid w:val="00C40B17"/>
    <w:rsid w:val="00C41102"/>
    <w:rsid w:val="00C41477"/>
    <w:rsid w:val="00C42193"/>
    <w:rsid w:val="00C42775"/>
    <w:rsid w:val="00C42B7E"/>
    <w:rsid w:val="00C42C5C"/>
    <w:rsid w:val="00C42EA3"/>
    <w:rsid w:val="00C4320D"/>
    <w:rsid w:val="00C434AF"/>
    <w:rsid w:val="00C434EA"/>
    <w:rsid w:val="00C43E87"/>
    <w:rsid w:val="00C4417F"/>
    <w:rsid w:val="00C44435"/>
    <w:rsid w:val="00C448FA"/>
    <w:rsid w:val="00C44F8A"/>
    <w:rsid w:val="00C465AA"/>
    <w:rsid w:val="00C47054"/>
    <w:rsid w:val="00C473E2"/>
    <w:rsid w:val="00C4787E"/>
    <w:rsid w:val="00C47D34"/>
    <w:rsid w:val="00C5050B"/>
    <w:rsid w:val="00C50DAA"/>
    <w:rsid w:val="00C51774"/>
    <w:rsid w:val="00C517BF"/>
    <w:rsid w:val="00C518C5"/>
    <w:rsid w:val="00C519E4"/>
    <w:rsid w:val="00C51A88"/>
    <w:rsid w:val="00C51AD1"/>
    <w:rsid w:val="00C51BA9"/>
    <w:rsid w:val="00C51C9E"/>
    <w:rsid w:val="00C51F35"/>
    <w:rsid w:val="00C51F41"/>
    <w:rsid w:val="00C52203"/>
    <w:rsid w:val="00C52AB6"/>
    <w:rsid w:val="00C5396A"/>
    <w:rsid w:val="00C53E0A"/>
    <w:rsid w:val="00C54829"/>
    <w:rsid w:val="00C54FF4"/>
    <w:rsid w:val="00C55103"/>
    <w:rsid w:val="00C55511"/>
    <w:rsid w:val="00C56830"/>
    <w:rsid w:val="00C56953"/>
    <w:rsid w:val="00C56A8A"/>
    <w:rsid w:val="00C5751E"/>
    <w:rsid w:val="00C578F4"/>
    <w:rsid w:val="00C57C7A"/>
    <w:rsid w:val="00C57F7A"/>
    <w:rsid w:val="00C6007C"/>
    <w:rsid w:val="00C60413"/>
    <w:rsid w:val="00C6094D"/>
    <w:rsid w:val="00C61421"/>
    <w:rsid w:val="00C6156D"/>
    <w:rsid w:val="00C61EF9"/>
    <w:rsid w:val="00C62BD8"/>
    <w:rsid w:val="00C633E9"/>
    <w:rsid w:val="00C63A3D"/>
    <w:rsid w:val="00C63ACD"/>
    <w:rsid w:val="00C63EEA"/>
    <w:rsid w:val="00C63EFD"/>
    <w:rsid w:val="00C6439A"/>
    <w:rsid w:val="00C64E1F"/>
    <w:rsid w:val="00C64F53"/>
    <w:rsid w:val="00C6517C"/>
    <w:rsid w:val="00C65252"/>
    <w:rsid w:val="00C65328"/>
    <w:rsid w:val="00C65755"/>
    <w:rsid w:val="00C662D3"/>
    <w:rsid w:val="00C66678"/>
    <w:rsid w:val="00C66AEE"/>
    <w:rsid w:val="00C66D78"/>
    <w:rsid w:val="00C66DB5"/>
    <w:rsid w:val="00C673AD"/>
    <w:rsid w:val="00C67E5D"/>
    <w:rsid w:val="00C70049"/>
    <w:rsid w:val="00C70750"/>
    <w:rsid w:val="00C71031"/>
    <w:rsid w:val="00C71543"/>
    <w:rsid w:val="00C7187C"/>
    <w:rsid w:val="00C71A62"/>
    <w:rsid w:val="00C71B30"/>
    <w:rsid w:val="00C72058"/>
    <w:rsid w:val="00C72831"/>
    <w:rsid w:val="00C729FC"/>
    <w:rsid w:val="00C72F02"/>
    <w:rsid w:val="00C72F54"/>
    <w:rsid w:val="00C73132"/>
    <w:rsid w:val="00C733EA"/>
    <w:rsid w:val="00C7386A"/>
    <w:rsid w:val="00C740DC"/>
    <w:rsid w:val="00C74613"/>
    <w:rsid w:val="00C7471F"/>
    <w:rsid w:val="00C74895"/>
    <w:rsid w:val="00C7496F"/>
    <w:rsid w:val="00C75153"/>
    <w:rsid w:val="00C75585"/>
    <w:rsid w:val="00C7592F"/>
    <w:rsid w:val="00C75964"/>
    <w:rsid w:val="00C76162"/>
    <w:rsid w:val="00C76307"/>
    <w:rsid w:val="00C76652"/>
    <w:rsid w:val="00C76CA4"/>
    <w:rsid w:val="00C76EC0"/>
    <w:rsid w:val="00C772EF"/>
    <w:rsid w:val="00C774E5"/>
    <w:rsid w:val="00C803F0"/>
    <w:rsid w:val="00C8062C"/>
    <w:rsid w:val="00C808A0"/>
    <w:rsid w:val="00C8092A"/>
    <w:rsid w:val="00C80B11"/>
    <w:rsid w:val="00C80D04"/>
    <w:rsid w:val="00C80E1E"/>
    <w:rsid w:val="00C8105C"/>
    <w:rsid w:val="00C81A19"/>
    <w:rsid w:val="00C82088"/>
    <w:rsid w:val="00C82DD8"/>
    <w:rsid w:val="00C8527E"/>
    <w:rsid w:val="00C85D8D"/>
    <w:rsid w:val="00C85EAA"/>
    <w:rsid w:val="00C861D8"/>
    <w:rsid w:val="00C86379"/>
    <w:rsid w:val="00C86735"/>
    <w:rsid w:val="00C86B70"/>
    <w:rsid w:val="00C86BD6"/>
    <w:rsid w:val="00C87B10"/>
    <w:rsid w:val="00C87EEC"/>
    <w:rsid w:val="00C90070"/>
    <w:rsid w:val="00C9011B"/>
    <w:rsid w:val="00C9012F"/>
    <w:rsid w:val="00C907D3"/>
    <w:rsid w:val="00C9092A"/>
    <w:rsid w:val="00C90B13"/>
    <w:rsid w:val="00C90B99"/>
    <w:rsid w:val="00C90CDA"/>
    <w:rsid w:val="00C90E99"/>
    <w:rsid w:val="00C91411"/>
    <w:rsid w:val="00C9148B"/>
    <w:rsid w:val="00C91A58"/>
    <w:rsid w:val="00C921DD"/>
    <w:rsid w:val="00C925D1"/>
    <w:rsid w:val="00C92642"/>
    <w:rsid w:val="00C928C4"/>
    <w:rsid w:val="00C92B3E"/>
    <w:rsid w:val="00C92F53"/>
    <w:rsid w:val="00C93416"/>
    <w:rsid w:val="00C93606"/>
    <w:rsid w:val="00C94DC7"/>
    <w:rsid w:val="00C9567E"/>
    <w:rsid w:val="00C95708"/>
    <w:rsid w:val="00C957CA"/>
    <w:rsid w:val="00C96691"/>
    <w:rsid w:val="00C967A9"/>
    <w:rsid w:val="00C96D14"/>
    <w:rsid w:val="00C9729E"/>
    <w:rsid w:val="00C9745E"/>
    <w:rsid w:val="00CA03AE"/>
    <w:rsid w:val="00CA0C11"/>
    <w:rsid w:val="00CA0C2F"/>
    <w:rsid w:val="00CA0E8E"/>
    <w:rsid w:val="00CA1510"/>
    <w:rsid w:val="00CA18DD"/>
    <w:rsid w:val="00CA1FBE"/>
    <w:rsid w:val="00CA243F"/>
    <w:rsid w:val="00CA267D"/>
    <w:rsid w:val="00CA2A39"/>
    <w:rsid w:val="00CA2C35"/>
    <w:rsid w:val="00CA2F72"/>
    <w:rsid w:val="00CA311D"/>
    <w:rsid w:val="00CA3881"/>
    <w:rsid w:val="00CA3BEB"/>
    <w:rsid w:val="00CA43C7"/>
    <w:rsid w:val="00CA4420"/>
    <w:rsid w:val="00CA4599"/>
    <w:rsid w:val="00CA4666"/>
    <w:rsid w:val="00CA4883"/>
    <w:rsid w:val="00CA4FF4"/>
    <w:rsid w:val="00CA5A2F"/>
    <w:rsid w:val="00CA5D81"/>
    <w:rsid w:val="00CA5F6D"/>
    <w:rsid w:val="00CA6587"/>
    <w:rsid w:val="00CA763D"/>
    <w:rsid w:val="00CA7C35"/>
    <w:rsid w:val="00CA7CAA"/>
    <w:rsid w:val="00CB02AC"/>
    <w:rsid w:val="00CB0472"/>
    <w:rsid w:val="00CB07CB"/>
    <w:rsid w:val="00CB19B7"/>
    <w:rsid w:val="00CB1BBF"/>
    <w:rsid w:val="00CB2111"/>
    <w:rsid w:val="00CB2512"/>
    <w:rsid w:val="00CB2B2F"/>
    <w:rsid w:val="00CB2B5D"/>
    <w:rsid w:val="00CB2BD0"/>
    <w:rsid w:val="00CB343A"/>
    <w:rsid w:val="00CB38AF"/>
    <w:rsid w:val="00CB46A7"/>
    <w:rsid w:val="00CB5EBE"/>
    <w:rsid w:val="00CB69DD"/>
    <w:rsid w:val="00CB6C21"/>
    <w:rsid w:val="00CB6D46"/>
    <w:rsid w:val="00CB76B5"/>
    <w:rsid w:val="00CC04E9"/>
    <w:rsid w:val="00CC176E"/>
    <w:rsid w:val="00CC1B41"/>
    <w:rsid w:val="00CC1F18"/>
    <w:rsid w:val="00CC2073"/>
    <w:rsid w:val="00CC2371"/>
    <w:rsid w:val="00CC2542"/>
    <w:rsid w:val="00CC2581"/>
    <w:rsid w:val="00CC28CA"/>
    <w:rsid w:val="00CC2F50"/>
    <w:rsid w:val="00CC4F79"/>
    <w:rsid w:val="00CC4FE9"/>
    <w:rsid w:val="00CC52A1"/>
    <w:rsid w:val="00CC5A46"/>
    <w:rsid w:val="00CC638D"/>
    <w:rsid w:val="00CC6521"/>
    <w:rsid w:val="00CC78BC"/>
    <w:rsid w:val="00CC7908"/>
    <w:rsid w:val="00CD0657"/>
    <w:rsid w:val="00CD07A5"/>
    <w:rsid w:val="00CD10E6"/>
    <w:rsid w:val="00CD1806"/>
    <w:rsid w:val="00CD198C"/>
    <w:rsid w:val="00CD1AEF"/>
    <w:rsid w:val="00CD2C3A"/>
    <w:rsid w:val="00CD398E"/>
    <w:rsid w:val="00CD3D3B"/>
    <w:rsid w:val="00CD436E"/>
    <w:rsid w:val="00CD4D5A"/>
    <w:rsid w:val="00CD5A67"/>
    <w:rsid w:val="00CD5FAE"/>
    <w:rsid w:val="00CD63C8"/>
    <w:rsid w:val="00CD640D"/>
    <w:rsid w:val="00CD65AC"/>
    <w:rsid w:val="00CD67C8"/>
    <w:rsid w:val="00CE0549"/>
    <w:rsid w:val="00CE0653"/>
    <w:rsid w:val="00CE06BF"/>
    <w:rsid w:val="00CE06CA"/>
    <w:rsid w:val="00CE070C"/>
    <w:rsid w:val="00CE15FB"/>
    <w:rsid w:val="00CE167F"/>
    <w:rsid w:val="00CE1846"/>
    <w:rsid w:val="00CE1906"/>
    <w:rsid w:val="00CE2BF3"/>
    <w:rsid w:val="00CE3025"/>
    <w:rsid w:val="00CE32B0"/>
    <w:rsid w:val="00CE3422"/>
    <w:rsid w:val="00CE3605"/>
    <w:rsid w:val="00CE369F"/>
    <w:rsid w:val="00CE3A36"/>
    <w:rsid w:val="00CE3CFF"/>
    <w:rsid w:val="00CE400C"/>
    <w:rsid w:val="00CE40F9"/>
    <w:rsid w:val="00CE502A"/>
    <w:rsid w:val="00CE5081"/>
    <w:rsid w:val="00CE50A8"/>
    <w:rsid w:val="00CE6135"/>
    <w:rsid w:val="00CE66E0"/>
    <w:rsid w:val="00CE6BCF"/>
    <w:rsid w:val="00CE7961"/>
    <w:rsid w:val="00CF0605"/>
    <w:rsid w:val="00CF0779"/>
    <w:rsid w:val="00CF0E48"/>
    <w:rsid w:val="00CF11CA"/>
    <w:rsid w:val="00CF131F"/>
    <w:rsid w:val="00CF135C"/>
    <w:rsid w:val="00CF1B20"/>
    <w:rsid w:val="00CF1C59"/>
    <w:rsid w:val="00CF1EC6"/>
    <w:rsid w:val="00CF1FAF"/>
    <w:rsid w:val="00CF2963"/>
    <w:rsid w:val="00CF3C56"/>
    <w:rsid w:val="00CF3DC0"/>
    <w:rsid w:val="00CF433A"/>
    <w:rsid w:val="00CF48E8"/>
    <w:rsid w:val="00CF4F5E"/>
    <w:rsid w:val="00CF515E"/>
    <w:rsid w:val="00CF55AB"/>
    <w:rsid w:val="00CF58C5"/>
    <w:rsid w:val="00CF593A"/>
    <w:rsid w:val="00CF5954"/>
    <w:rsid w:val="00CF5A8F"/>
    <w:rsid w:val="00CF5DC5"/>
    <w:rsid w:val="00CF6234"/>
    <w:rsid w:val="00CF6357"/>
    <w:rsid w:val="00CF72C4"/>
    <w:rsid w:val="00D001B2"/>
    <w:rsid w:val="00D0024F"/>
    <w:rsid w:val="00D002FB"/>
    <w:rsid w:val="00D008E9"/>
    <w:rsid w:val="00D00D1F"/>
    <w:rsid w:val="00D02525"/>
    <w:rsid w:val="00D025BF"/>
    <w:rsid w:val="00D025C7"/>
    <w:rsid w:val="00D027EE"/>
    <w:rsid w:val="00D0281F"/>
    <w:rsid w:val="00D03FCC"/>
    <w:rsid w:val="00D043F7"/>
    <w:rsid w:val="00D0478D"/>
    <w:rsid w:val="00D04BB2"/>
    <w:rsid w:val="00D054AD"/>
    <w:rsid w:val="00D05F1C"/>
    <w:rsid w:val="00D07072"/>
    <w:rsid w:val="00D07395"/>
    <w:rsid w:val="00D07A44"/>
    <w:rsid w:val="00D07B06"/>
    <w:rsid w:val="00D07BB0"/>
    <w:rsid w:val="00D07F12"/>
    <w:rsid w:val="00D07F37"/>
    <w:rsid w:val="00D101C5"/>
    <w:rsid w:val="00D1059B"/>
    <w:rsid w:val="00D10D5C"/>
    <w:rsid w:val="00D111A4"/>
    <w:rsid w:val="00D112BA"/>
    <w:rsid w:val="00D11B1A"/>
    <w:rsid w:val="00D11C85"/>
    <w:rsid w:val="00D11E3A"/>
    <w:rsid w:val="00D12337"/>
    <w:rsid w:val="00D12547"/>
    <w:rsid w:val="00D12900"/>
    <w:rsid w:val="00D12F21"/>
    <w:rsid w:val="00D13E64"/>
    <w:rsid w:val="00D140AD"/>
    <w:rsid w:val="00D15125"/>
    <w:rsid w:val="00D15BFE"/>
    <w:rsid w:val="00D15C2C"/>
    <w:rsid w:val="00D15F59"/>
    <w:rsid w:val="00D16302"/>
    <w:rsid w:val="00D16D0F"/>
    <w:rsid w:val="00D172C7"/>
    <w:rsid w:val="00D174F1"/>
    <w:rsid w:val="00D175F5"/>
    <w:rsid w:val="00D17CA9"/>
    <w:rsid w:val="00D2022D"/>
    <w:rsid w:val="00D20EC7"/>
    <w:rsid w:val="00D21157"/>
    <w:rsid w:val="00D21265"/>
    <w:rsid w:val="00D213FA"/>
    <w:rsid w:val="00D215F9"/>
    <w:rsid w:val="00D21A18"/>
    <w:rsid w:val="00D21ACF"/>
    <w:rsid w:val="00D21C08"/>
    <w:rsid w:val="00D220C1"/>
    <w:rsid w:val="00D22D55"/>
    <w:rsid w:val="00D230E5"/>
    <w:rsid w:val="00D2396C"/>
    <w:rsid w:val="00D23DFF"/>
    <w:rsid w:val="00D241D3"/>
    <w:rsid w:val="00D248AA"/>
    <w:rsid w:val="00D24B98"/>
    <w:rsid w:val="00D252A6"/>
    <w:rsid w:val="00D25C74"/>
    <w:rsid w:val="00D25FEC"/>
    <w:rsid w:val="00D26345"/>
    <w:rsid w:val="00D266B9"/>
    <w:rsid w:val="00D26E14"/>
    <w:rsid w:val="00D27249"/>
    <w:rsid w:val="00D2734B"/>
    <w:rsid w:val="00D301CE"/>
    <w:rsid w:val="00D31311"/>
    <w:rsid w:val="00D3178F"/>
    <w:rsid w:val="00D31911"/>
    <w:rsid w:val="00D320B7"/>
    <w:rsid w:val="00D33105"/>
    <w:rsid w:val="00D337B1"/>
    <w:rsid w:val="00D33D2B"/>
    <w:rsid w:val="00D33FCE"/>
    <w:rsid w:val="00D345F5"/>
    <w:rsid w:val="00D34A5F"/>
    <w:rsid w:val="00D34E6D"/>
    <w:rsid w:val="00D34EBB"/>
    <w:rsid w:val="00D35CB5"/>
    <w:rsid w:val="00D363FE"/>
    <w:rsid w:val="00D36475"/>
    <w:rsid w:val="00D36EF3"/>
    <w:rsid w:val="00D37618"/>
    <w:rsid w:val="00D37BFB"/>
    <w:rsid w:val="00D406D2"/>
    <w:rsid w:val="00D40B16"/>
    <w:rsid w:val="00D40B73"/>
    <w:rsid w:val="00D40D30"/>
    <w:rsid w:val="00D40DBA"/>
    <w:rsid w:val="00D410A7"/>
    <w:rsid w:val="00D410B1"/>
    <w:rsid w:val="00D417DB"/>
    <w:rsid w:val="00D41C58"/>
    <w:rsid w:val="00D4208D"/>
    <w:rsid w:val="00D420C7"/>
    <w:rsid w:val="00D4237A"/>
    <w:rsid w:val="00D4268E"/>
    <w:rsid w:val="00D427A8"/>
    <w:rsid w:val="00D42BD0"/>
    <w:rsid w:val="00D42CA5"/>
    <w:rsid w:val="00D42D6B"/>
    <w:rsid w:val="00D4352D"/>
    <w:rsid w:val="00D44653"/>
    <w:rsid w:val="00D44F93"/>
    <w:rsid w:val="00D4575B"/>
    <w:rsid w:val="00D45BFC"/>
    <w:rsid w:val="00D461EF"/>
    <w:rsid w:val="00D467CB"/>
    <w:rsid w:val="00D46DFA"/>
    <w:rsid w:val="00D46F16"/>
    <w:rsid w:val="00D47139"/>
    <w:rsid w:val="00D475DF"/>
    <w:rsid w:val="00D47D43"/>
    <w:rsid w:val="00D500FE"/>
    <w:rsid w:val="00D50F36"/>
    <w:rsid w:val="00D51820"/>
    <w:rsid w:val="00D51858"/>
    <w:rsid w:val="00D51FEF"/>
    <w:rsid w:val="00D52122"/>
    <w:rsid w:val="00D52855"/>
    <w:rsid w:val="00D52C96"/>
    <w:rsid w:val="00D52DA7"/>
    <w:rsid w:val="00D53143"/>
    <w:rsid w:val="00D5317D"/>
    <w:rsid w:val="00D532FF"/>
    <w:rsid w:val="00D5335C"/>
    <w:rsid w:val="00D539BA"/>
    <w:rsid w:val="00D540A2"/>
    <w:rsid w:val="00D5429D"/>
    <w:rsid w:val="00D54AF6"/>
    <w:rsid w:val="00D54F7B"/>
    <w:rsid w:val="00D5585D"/>
    <w:rsid w:val="00D55AAD"/>
    <w:rsid w:val="00D56686"/>
    <w:rsid w:val="00D569D3"/>
    <w:rsid w:val="00D56DF5"/>
    <w:rsid w:val="00D57743"/>
    <w:rsid w:val="00D57F09"/>
    <w:rsid w:val="00D60665"/>
    <w:rsid w:val="00D60862"/>
    <w:rsid w:val="00D60DBA"/>
    <w:rsid w:val="00D610FA"/>
    <w:rsid w:val="00D61BCA"/>
    <w:rsid w:val="00D62551"/>
    <w:rsid w:val="00D62CF9"/>
    <w:rsid w:val="00D63572"/>
    <w:rsid w:val="00D63619"/>
    <w:rsid w:val="00D638CE"/>
    <w:rsid w:val="00D63AD6"/>
    <w:rsid w:val="00D63F93"/>
    <w:rsid w:val="00D64087"/>
    <w:rsid w:val="00D64508"/>
    <w:rsid w:val="00D649C8"/>
    <w:rsid w:val="00D64AE6"/>
    <w:rsid w:val="00D65590"/>
    <w:rsid w:val="00D656A0"/>
    <w:rsid w:val="00D6593D"/>
    <w:rsid w:val="00D65CAB"/>
    <w:rsid w:val="00D66232"/>
    <w:rsid w:val="00D6695F"/>
    <w:rsid w:val="00D67332"/>
    <w:rsid w:val="00D67974"/>
    <w:rsid w:val="00D67EEC"/>
    <w:rsid w:val="00D70051"/>
    <w:rsid w:val="00D7007A"/>
    <w:rsid w:val="00D7072D"/>
    <w:rsid w:val="00D70CF7"/>
    <w:rsid w:val="00D70F37"/>
    <w:rsid w:val="00D7108D"/>
    <w:rsid w:val="00D7109F"/>
    <w:rsid w:val="00D710B9"/>
    <w:rsid w:val="00D721CE"/>
    <w:rsid w:val="00D723FF"/>
    <w:rsid w:val="00D7252E"/>
    <w:rsid w:val="00D727D2"/>
    <w:rsid w:val="00D72DA0"/>
    <w:rsid w:val="00D734E6"/>
    <w:rsid w:val="00D73644"/>
    <w:rsid w:val="00D7365C"/>
    <w:rsid w:val="00D736E5"/>
    <w:rsid w:val="00D73BFB"/>
    <w:rsid w:val="00D73C51"/>
    <w:rsid w:val="00D73D97"/>
    <w:rsid w:val="00D740DA"/>
    <w:rsid w:val="00D741E4"/>
    <w:rsid w:val="00D7524D"/>
    <w:rsid w:val="00D75836"/>
    <w:rsid w:val="00D763BB"/>
    <w:rsid w:val="00D7683C"/>
    <w:rsid w:val="00D768E0"/>
    <w:rsid w:val="00D76915"/>
    <w:rsid w:val="00D7698B"/>
    <w:rsid w:val="00D778DE"/>
    <w:rsid w:val="00D7798A"/>
    <w:rsid w:val="00D77BF6"/>
    <w:rsid w:val="00D8039F"/>
    <w:rsid w:val="00D80999"/>
    <w:rsid w:val="00D80BDA"/>
    <w:rsid w:val="00D80DDF"/>
    <w:rsid w:val="00D81C91"/>
    <w:rsid w:val="00D81D29"/>
    <w:rsid w:val="00D81F57"/>
    <w:rsid w:val="00D82551"/>
    <w:rsid w:val="00D828A1"/>
    <w:rsid w:val="00D830A4"/>
    <w:rsid w:val="00D83889"/>
    <w:rsid w:val="00D84B1D"/>
    <w:rsid w:val="00D84CFE"/>
    <w:rsid w:val="00D852BE"/>
    <w:rsid w:val="00D856FB"/>
    <w:rsid w:val="00D858FA"/>
    <w:rsid w:val="00D860AC"/>
    <w:rsid w:val="00D87180"/>
    <w:rsid w:val="00D87AEA"/>
    <w:rsid w:val="00D902FC"/>
    <w:rsid w:val="00D90FA7"/>
    <w:rsid w:val="00D910AB"/>
    <w:rsid w:val="00D9129B"/>
    <w:rsid w:val="00D91508"/>
    <w:rsid w:val="00D9153E"/>
    <w:rsid w:val="00D91F0E"/>
    <w:rsid w:val="00D91F62"/>
    <w:rsid w:val="00D92335"/>
    <w:rsid w:val="00D92608"/>
    <w:rsid w:val="00D92D1E"/>
    <w:rsid w:val="00D932AD"/>
    <w:rsid w:val="00D93598"/>
    <w:rsid w:val="00D93C7F"/>
    <w:rsid w:val="00D93DD2"/>
    <w:rsid w:val="00D94616"/>
    <w:rsid w:val="00D9483C"/>
    <w:rsid w:val="00D94CBE"/>
    <w:rsid w:val="00D94D2D"/>
    <w:rsid w:val="00D9570E"/>
    <w:rsid w:val="00D95AD3"/>
    <w:rsid w:val="00D95E9E"/>
    <w:rsid w:val="00D96B2A"/>
    <w:rsid w:val="00D97291"/>
    <w:rsid w:val="00DA0218"/>
    <w:rsid w:val="00DA0221"/>
    <w:rsid w:val="00DA09C8"/>
    <w:rsid w:val="00DA1D8F"/>
    <w:rsid w:val="00DA2A23"/>
    <w:rsid w:val="00DA2A7C"/>
    <w:rsid w:val="00DA2F1C"/>
    <w:rsid w:val="00DA3486"/>
    <w:rsid w:val="00DA35BA"/>
    <w:rsid w:val="00DA3BAE"/>
    <w:rsid w:val="00DA3DF0"/>
    <w:rsid w:val="00DA4838"/>
    <w:rsid w:val="00DA4BBE"/>
    <w:rsid w:val="00DA4E75"/>
    <w:rsid w:val="00DA542B"/>
    <w:rsid w:val="00DA5786"/>
    <w:rsid w:val="00DA5F0D"/>
    <w:rsid w:val="00DA607D"/>
    <w:rsid w:val="00DA6DC5"/>
    <w:rsid w:val="00DA758B"/>
    <w:rsid w:val="00DA7A95"/>
    <w:rsid w:val="00DA7AFB"/>
    <w:rsid w:val="00DB0510"/>
    <w:rsid w:val="00DB065B"/>
    <w:rsid w:val="00DB0DD1"/>
    <w:rsid w:val="00DB1135"/>
    <w:rsid w:val="00DB11CF"/>
    <w:rsid w:val="00DB1C49"/>
    <w:rsid w:val="00DB20AC"/>
    <w:rsid w:val="00DB28BB"/>
    <w:rsid w:val="00DB2D33"/>
    <w:rsid w:val="00DB30BF"/>
    <w:rsid w:val="00DB3DDC"/>
    <w:rsid w:val="00DB441A"/>
    <w:rsid w:val="00DB4BB4"/>
    <w:rsid w:val="00DB5175"/>
    <w:rsid w:val="00DB58BF"/>
    <w:rsid w:val="00DB5D0F"/>
    <w:rsid w:val="00DB629C"/>
    <w:rsid w:val="00DB63DE"/>
    <w:rsid w:val="00DB6520"/>
    <w:rsid w:val="00DB6589"/>
    <w:rsid w:val="00DB65DC"/>
    <w:rsid w:val="00DB6812"/>
    <w:rsid w:val="00DB6A22"/>
    <w:rsid w:val="00DB6ABA"/>
    <w:rsid w:val="00DC03B2"/>
    <w:rsid w:val="00DC06D5"/>
    <w:rsid w:val="00DC0842"/>
    <w:rsid w:val="00DC0F14"/>
    <w:rsid w:val="00DC1AA8"/>
    <w:rsid w:val="00DC1FE9"/>
    <w:rsid w:val="00DC2DA4"/>
    <w:rsid w:val="00DC3465"/>
    <w:rsid w:val="00DC357D"/>
    <w:rsid w:val="00DC3A03"/>
    <w:rsid w:val="00DC3C3A"/>
    <w:rsid w:val="00DC3ECD"/>
    <w:rsid w:val="00DC40D9"/>
    <w:rsid w:val="00DC473E"/>
    <w:rsid w:val="00DC4E30"/>
    <w:rsid w:val="00DC5045"/>
    <w:rsid w:val="00DC508A"/>
    <w:rsid w:val="00DC5392"/>
    <w:rsid w:val="00DC5AD4"/>
    <w:rsid w:val="00DC5D37"/>
    <w:rsid w:val="00DC6170"/>
    <w:rsid w:val="00DC63E6"/>
    <w:rsid w:val="00DC65F5"/>
    <w:rsid w:val="00DC6677"/>
    <w:rsid w:val="00DC6A3F"/>
    <w:rsid w:val="00DC75A7"/>
    <w:rsid w:val="00DC7CF3"/>
    <w:rsid w:val="00DD04D4"/>
    <w:rsid w:val="00DD0A91"/>
    <w:rsid w:val="00DD119C"/>
    <w:rsid w:val="00DD200D"/>
    <w:rsid w:val="00DD21BA"/>
    <w:rsid w:val="00DD25B0"/>
    <w:rsid w:val="00DD2792"/>
    <w:rsid w:val="00DD28DB"/>
    <w:rsid w:val="00DD2F81"/>
    <w:rsid w:val="00DD3C16"/>
    <w:rsid w:val="00DD3C85"/>
    <w:rsid w:val="00DD3ED5"/>
    <w:rsid w:val="00DD4516"/>
    <w:rsid w:val="00DD48E7"/>
    <w:rsid w:val="00DD49C9"/>
    <w:rsid w:val="00DD4D06"/>
    <w:rsid w:val="00DD5C61"/>
    <w:rsid w:val="00DD681F"/>
    <w:rsid w:val="00DD6919"/>
    <w:rsid w:val="00DD6C9D"/>
    <w:rsid w:val="00DD6E4E"/>
    <w:rsid w:val="00DD78DD"/>
    <w:rsid w:val="00DE061A"/>
    <w:rsid w:val="00DE1733"/>
    <w:rsid w:val="00DE183C"/>
    <w:rsid w:val="00DE19B3"/>
    <w:rsid w:val="00DE1B87"/>
    <w:rsid w:val="00DE20C6"/>
    <w:rsid w:val="00DE24B4"/>
    <w:rsid w:val="00DE2943"/>
    <w:rsid w:val="00DE3002"/>
    <w:rsid w:val="00DE31AD"/>
    <w:rsid w:val="00DE3896"/>
    <w:rsid w:val="00DE3FBE"/>
    <w:rsid w:val="00DE45AA"/>
    <w:rsid w:val="00DE48FE"/>
    <w:rsid w:val="00DE4F3F"/>
    <w:rsid w:val="00DE5F5C"/>
    <w:rsid w:val="00DE6B79"/>
    <w:rsid w:val="00DE7612"/>
    <w:rsid w:val="00DE7793"/>
    <w:rsid w:val="00DE7D01"/>
    <w:rsid w:val="00DF0297"/>
    <w:rsid w:val="00DF0916"/>
    <w:rsid w:val="00DF1509"/>
    <w:rsid w:val="00DF2022"/>
    <w:rsid w:val="00DF21BA"/>
    <w:rsid w:val="00DF225E"/>
    <w:rsid w:val="00DF22C6"/>
    <w:rsid w:val="00DF24AC"/>
    <w:rsid w:val="00DF2548"/>
    <w:rsid w:val="00DF3041"/>
    <w:rsid w:val="00DF31BD"/>
    <w:rsid w:val="00DF365C"/>
    <w:rsid w:val="00DF3890"/>
    <w:rsid w:val="00DF3C84"/>
    <w:rsid w:val="00DF4823"/>
    <w:rsid w:val="00DF5223"/>
    <w:rsid w:val="00DF5846"/>
    <w:rsid w:val="00DF5D46"/>
    <w:rsid w:val="00DF5DF8"/>
    <w:rsid w:val="00DF692F"/>
    <w:rsid w:val="00DF6FFF"/>
    <w:rsid w:val="00DF71ED"/>
    <w:rsid w:val="00DF75D0"/>
    <w:rsid w:val="00DF7777"/>
    <w:rsid w:val="00DF7D31"/>
    <w:rsid w:val="00E003ED"/>
    <w:rsid w:val="00E00548"/>
    <w:rsid w:val="00E00C5E"/>
    <w:rsid w:val="00E018BE"/>
    <w:rsid w:val="00E01CA5"/>
    <w:rsid w:val="00E01EB0"/>
    <w:rsid w:val="00E021E7"/>
    <w:rsid w:val="00E02AE3"/>
    <w:rsid w:val="00E02D8A"/>
    <w:rsid w:val="00E02EDE"/>
    <w:rsid w:val="00E03148"/>
    <w:rsid w:val="00E03439"/>
    <w:rsid w:val="00E03ADC"/>
    <w:rsid w:val="00E043DC"/>
    <w:rsid w:val="00E04BED"/>
    <w:rsid w:val="00E05435"/>
    <w:rsid w:val="00E055B3"/>
    <w:rsid w:val="00E05739"/>
    <w:rsid w:val="00E059A5"/>
    <w:rsid w:val="00E05A08"/>
    <w:rsid w:val="00E05CC3"/>
    <w:rsid w:val="00E0610A"/>
    <w:rsid w:val="00E06216"/>
    <w:rsid w:val="00E0624A"/>
    <w:rsid w:val="00E062C4"/>
    <w:rsid w:val="00E06A5F"/>
    <w:rsid w:val="00E06B96"/>
    <w:rsid w:val="00E06C16"/>
    <w:rsid w:val="00E078A9"/>
    <w:rsid w:val="00E07DC9"/>
    <w:rsid w:val="00E07F87"/>
    <w:rsid w:val="00E1025A"/>
    <w:rsid w:val="00E1183E"/>
    <w:rsid w:val="00E11923"/>
    <w:rsid w:val="00E11B93"/>
    <w:rsid w:val="00E12164"/>
    <w:rsid w:val="00E127BC"/>
    <w:rsid w:val="00E12AE7"/>
    <w:rsid w:val="00E130C4"/>
    <w:rsid w:val="00E138D3"/>
    <w:rsid w:val="00E14D07"/>
    <w:rsid w:val="00E14EDD"/>
    <w:rsid w:val="00E161E9"/>
    <w:rsid w:val="00E166A6"/>
    <w:rsid w:val="00E16814"/>
    <w:rsid w:val="00E1695E"/>
    <w:rsid w:val="00E169C6"/>
    <w:rsid w:val="00E16DDC"/>
    <w:rsid w:val="00E1722C"/>
    <w:rsid w:val="00E17472"/>
    <w:rsid w:val="00E214C0"/>
    <w:rsid w:val="00E214EE"/>
    <w:rsid w:val="00E216B5"/>
    <w:rsid w:val="00E21979"/>
    <w:rsid w:val="00E21CD5"/>
    <w:rsid w:val="00E21DBD"/>
    <w:rsid w:val="00E2265F"/>
    <w:rsid w:val="00E22BCA"/>
    <w:rsid w:val="00E2343E"/>
    <w:rsid w:val="00E234D1"/>
    <w:rsid w:val="00E23A42"/>
    <w:rsid w:val="00E23EE7"/>
    <w:rsid w:val="00E24D85"/>
    <w:rsid w:val="00E25A5F"/>
    <w:rsid w:val="00E25E92"/>
    <w:rsid w:val="00E26103"/>
    <w:rsid w:val="00E26251"/>
    <w:rsid w:val="00E264DE"/>
    <w:rsid w:val="00E27083"/>
    <w:rsid w:val="00E272C1"/>
    <w:rsid w:val="00E27837"/>
    <w:rsid w:val="00E279DE"/>
    <w:rsid w:val="00E27FBE"/>
    <w:rsid w:val="00E30280"/>
    <w:rsid w:val="00E311C8"/>
    <w:rsid w:val="00E31F69"/>
    <w:rsid w:val="00E32410"/>
    <w:rsid w:val="00E32BBB"/>
    <w:rsid w:val="00E330AC"/>
    <w:rsid w:val="00E334AC"/>
    <w:rsid w:val="00E3370E"/>
    <w:rsid w:val="00E33937"/>
    <w:rsid w:val="00E33998"/>
    <w:rsid w:val="00E33C91"/>
    <w:rsid w:val="00E33D64"/>
    <w:rsid w:val="00E348A6"/>
    <w:rsid w:val="00E34A31"/>
    <w:rsid w:val="00E34F35"/>
    <w:rsid w:val="00E350D3"/>
    <w:rsid w:val="00E357CB"/>
    <w:rsid w:val="00E35FC9"/>
    <w:rsid w:val="00E36AB7"/>
    <w:rsid w:val="00E373B9"/>
    <w:rsid w:val="00E37452"/>
    <w:rsid w:val="00E402E4"/>
    <w:rsid w:val="00E408F1"/>
    <w:rsid w:val="00E412B1"/>
    <w:rsid w:val="00E41B25"/>
    <w:rsid w:val="00E41B37"/>
    <w:rsid w:val="00E41B51"/>
    <w:rsid w:val="00E41DFD"/>
    <w:rsid w:val="00E41E18"/>
    <w:rsid w:val="00E41E84"/>
    <w:rsid w:val="00E42395"/>
    <w:rsid w:val="00E42781"/>
    <w:rsid w:val="00E4302A"/>
    <w:rsid w:val="00E4322F"/>
    <w:rsid w:val="00E43349"/>
    <w:rsid w:val="00E4478E"/>
    <w:rsid w:val="00E44956"/>
    <w:rsid w:val="00E44A2B"/>
    <w:rsid w:val="00E44F0B"/>
    <w:rsid w:val="00E45192"/>
    <w:rsid w:val="00E4564E"/>
    <w:rsid w:val="00E4582B"/>
    <w:rsid w:val="00E4593A"/>
    <w:rsid w:val="00E46304"/>
    <w:rsid w:val="00E464FC"/>
    <w:rsid w:val="00E46ACA"/>
    <w:rsid w:val="00E46C62"/>
    <w:rsid w:val="00E46FD9"/>
    <w:rsid w:val="00E46FE2"/>
    <w:rsid w:val="00E471DF"/>
    <w:rsid w:val="00E47D5A"/>
    <w:rsid w:val="00E50E9F"/>
    <w:rsid w:val="00E50F14"/>
    <w:rsid w:val="00E5178F"/>
    <w:rsid w:val="00E51A81"/>
    <w:rsid w:val="00E51B05"/>
    <w:rsid w:val="00E52470"/>
    <w:rsid w:val="00E525FB"/>
    <w:rsid w:val="00E527C7"/>
    <w:rsid w:val="00E53106"/>
    <w:rsid w:val="00E53970"/>
    <w:rsid w:val="00E53B18"/>
    <w:rsid w:val="00E53D1E"/>
    <w:rsid w:val="00E53EFF"/>
    <w:rsid w:val="00E543E8"/>
    <w:rsid w:val="00E545DA"/>
    <w:rsid w:val="00E54CD6"/>
    <w:rsid w:val="00E558A6"/>
    <w:rsid w:val="00E558EB"/>
    <w:rsid w:val="00E55A29"/>
    <w:rsid w:val="00E55A87"/>
    <w:rsid w:val="00E55B14"/>
    <w:rsid w:val="00E56FA6"/>
    <w:rsid w:val="00E57904"/>
    <w:rsid w:val="00E57E4A"/>
    <w:rsid w:val="00E6051F"/>
    <w:rsid w:val="00E60726"/>
    <w:rsid w:val="00E60ABA"/>
    <w:rsid w:val="00E60AF3"/>
    <w:rsid w:val="00E622A7"/>
    <w:rsid w:val="00E6269B"/>
    <w:rsid w:val="00E629D7"/>
    <w:rsid w:val="00E62E41"/>
    <w:rsid w:val="00E63575"/>
    <w:rsid w:val="00E63756"/>
    <w:rsid w:val="00E639DF"/>
    <w:rsid w:val="00E640F0"/>
    <w:rsid w:val="00E64F36"/>
    <w:rsid w:val="00E65B50"/>
    <w:rsid w:val="00E664A6"/>
    <w:rsid w:val="00E66C51"/>
    <w:rsid w:val="00E66F04"/>
    <w:rsid w:val="00E67408"/>
    <w:rsid w:val="00E67AA0"/>
    <w:rsid w:val="00E7058B"/>
    <w:rsid w:val="00E708B2"/>
    <w:rsid w:val="00E70F6A"/>
    <w:rsid w:val="00E71673"/>
    <w:rsid w:val="00E72EC6"/>
    <w:rsid w:val="00E73003"/>
    <w:rsid w:val="00E730A8"/>
    <w:rsid w:val="00E73170"/>
    <w:rsid w:val="00E73189"/>
    <w:rsid w:val="00E73248"/>
    <w:rsid w:val="00E732AC"/>
    <w:rsid w:val="00E73657"/>
    <w:rsid w:val="00E73A26"/>
    <w:rsid w:val="00E73C0C"/>
    <w:rsid w:val="00E750AF"/>
    <w:rsid w:val="00E75A17"/>
    <w:rsid w:val="00E75B57"/>
    <w:rsid w:val="00E76DFF"/>
    <w:rsid w:val="00E76E83"/>
    <w:rsid w:val="00E77840"/>
    <w:rsid w:val="00E77BC4"/>
    <w:rsid w:val="00E77CF4"/>
    <w:rsid w:val="00E77E0C"/>
    <w:rsid w:val="00E80166"/>
    <w:rsid w:val="00E8034F"/>
    <w:rsid w:val="00E81A20"/>
    <w:rsid w:val="00E82560"/>
    <w:rsid w:val="00E825BC"/>
    <w:rsid w:val="00E82716"/>
    <w:rsid w:val="00E8276A"/>
    <w:rsid w:val="00E82BC6"/>
    <w:rsid w:val="00E82C44"/>
    <w:rsid w:val="00E82C4B"/>
    <w:rsid w:val="00E82CD6"/>
    <w:rsid w:val="00E84311"/>
    <w:rsid w:val="00E8491C"/>
    <w:rsid w:val="00E84EEF"/>
    <w:rsid w:val="00E8519D"/>
    <w:rsid w:val="00E851F0"/>
    <w:rsid w:val="00E85830"/>
    <w:rsid w:val="00E858E9"/>
    <w:rsid w:val="00E85AF4"/>
    <w:rsid w:val="00E86A50"/>
    <w:rsid w:val="00E86E9B"/>
    <w:rsid w:val="00E86EA5"/>
    <w:rsid w:val="00E87C6A"/>
    <w:rsid w:val="00E87CCB"/>
    <w:rsid w:val="00E87F55"/>
    <w:rsid w:val="00E900E3"/>
    <w:rsid w:val="00E904F0"/>
    <w:rsid w:val="00E90651"/>
    <w:rsid w:val="00E909BF"/>
    <w:rsid w:val="00E90B90"/>
    <w:rsid w:val="00E9177D"/>
    <w:rsid w:val="00E91E55"/>
    <w:rsid w:val="00E92786"/>
    <w:rsid w:val="00E93287"/>
    <w:rsid w:val="00E93367"/>
    <w:rsid w:val="00E9346A"/>
    <w:rsid w:val="00E9355B"/>
    <w:rsid w:val="00E93687"/>
    <w:rsid w:val="00E94462"/>
    <w:rsid w:val="00E94C84"/>
    <w:rsid w:val="00E94CB8"/>
    <w:rsid w:val="00E956AE"/>
    <w:rsid w:val="00E9595C"/>
    <w:rsid w:val="00E9615B"/>
    <w:rsid w:val="00E961C4"/>
    <w:rsid w:val="00E96EAD"/>
    <w:rsid w:val="00E97055"/>
    <w:rsid w:val="00E97A47"/>
    <w:rsid w:val="00E97F32"/>
    <w:rsid w:val="00EA0046"/>
    <w:rsid w:val="00EA0512"/>
    <w:rsid w:val="00EA06D7"/>
    <w:rsid w:val="00EA0B15"/>
    <w:rsid w:val="00EA10E4"/>
    <w:rsid w:val="00EA1265"/>
    <w:rsid w:val="00EA17B8"/>
    <w:rsid w:val="00EA1B07"/>
    <w:rsid w:val="00EA1C56"/>
    <w:rsid w:val="00EA243D"/>
    <w:rsid w:val="00EA247B"/>
    <w:rsid w:val="00EA3302"/>
    <w:rsid w:val="00EA3B1F"/>
    <w:rsid w:val="00EA3D8C"/>
    <w:rsid w:val="00EA3F98"/>
    <w:rsid w:val="00EA437C"/>
    <w:rsid w:val="00EA4473"/>
    <w:rsid w:val="00EA4C5D"/>
    <w:rsid w:val="00EA4E5B"/>
    <w:rsid w:val="00EA4F6A"/>
    <w:rsid w:val="00EA50E9"/>
    <w:rsid w:val="00EA5819"/>
    <w:rsid w:val="00EA5DD8"/>
    <w:rsid w:val="00EA6152"/>
    <w:rsid w:val="00EA6925"/>
    <w:rsid w:val="00EA7492"/>
    <w:rsid w:val="00EA7513"/>
    <w:rsid w:val="00EA7B1E"/>
    <w:rsid w:val="00EA7C37"/>
    <w:rsid w:val="00EA7E51"/>
    <w:rsid w:val="00EB039A"/>
    <w:rsid w:val="00EB0467"/>
    <w:rsid w:val="00EB0896"/>
    <w:rsid w:val="00EB0FBD"/>
    <w:rsid w:val="00EB235E"/>
    <w:rsid w:val="00EB39E8"/>
    <w:rsid w:val="00EB3CD1"/>
    <w:rsid w:val="00EB40EC"/>
    <w:rsid w:val="00EB4969"/>
    <w:rsid w:val="00EB54D2"/>
    <w:rsid w:val="00EB6244"/>
    <w:rsid w:val="00EB6F47"/>
    <w:rsid w:val="00EB71F5"/>
    <w:rsid w:val="00EB72DE"/>
    <w:rsid w:val="00EB7D20"/>
    <w:rsid w:val="00EC0070"/>
    <w:rsid w:val="00EC0662"/>
    <w:rsid w:val="00EC09CC"/>
    <w:rsid w:val="00EC0AA6"/>
    <w:rsid w:val="00EC0AAA"/>
    <w:rsid w:val="00EC0F5A"/>
    <w:rsid w:val="00EC1358"/>
    <w:rsid w:val="00EC13B3"/>
    <w:rsid w:val="00EC1538"/>
    <w:rsid w:val="00EC15E0"/>
    <w:rsid w:val="00EC19FF"/>
    <w:rsid w:val="00EC1B93"/>
    <w:rsid w:val="00EC1D6C"/>
    <w:rsid w:val="00EC1E4E"/>
    <w:rsid w:val="00EC2120"/>
    <w:rsid w:val="00EC29EF"/>
    <w:rsid w:val="00EC2E15"/>
    <w:rsid w:val="00EC2EB1"/>
    <w:rsid w:val="00EC3664"/>
    <w:rsid w:val="00EC3678"/>
    <w:rsid w:val="00EC39FE"/>
    <w:rsid w:val="00EC3D36"/>
    <w:rsid w:val="00EC4612"/>
    <w:rsid w:val="00EC462A"/>
    <w:rsid w:val="00EC468B"/>
    <w:rsid w:val="00EC4794"/>
    <w:rsid w:val="00EC480B"/>
    <w:rsid w:val="00EC4AD8"/>
    <w:rsid w:val="00EC4DA4"/>
    <w:rsid w:val="00EC548A"/>
    <w:rsid w:val="00EC553D"/>
    <w:rsid w:val="00EC55D3"/>
    <w:rsid w:val="00EC6BE2"/>
    <w:rsid w:val="00EC719A"/>
    <w:rsid w:val="00EC767B"/>
    <w:rsid w:val="00EC7D2E"/>
    <w:rsid w:val="00EC7F70"/>
    <w:rsid w:val="00ED006D"/>
    <w:rsid w:val="00ED0298"/>
    <w:rsid w:val="00ED05EE"/>
    <w:rsid w:val="00ED0998"/>
    <w:rsid w:val="00ED113A"/>
    <w:rsid w:val="00ED1909"/>
    <w:rsid w:val="00ED195E"/>
    <w:rsid w:val="00ED1A6F"/>
    <w:rsid w:val="00ED26DC"/>
    <w:rsid w:val="00ED2A41"/>
    <w:rsid w:val="00ED3426"/>
    <w:rsid w:val="00ED39CA"/>
    <w:rsid w:val="00ED3FF5"/>
    <w:rsid w:val="00ED4047"/>
    <w:rsid w:val="00ED41CA"/>
    <w:rsid w:val="00ED4960"/>
    <w:rsid w:val="00ED4C0A"/>
    <w:rsid w:val="00ED51B1"/>
    <w:rsid w:val="00ED54DD"/>
    <w:rsid w:val="00ED591D"/>
    <w:rsid w:val="00ED5D5A"/>
    <w:rsid w:val="00ED5F51"/>
    <w:rsid w:val="00ED61C5"/>
    <w:rsid w:val="00ED627F"/>
    <w:rsid w:val="00ED72C6"/>
    <w:rsid w:val="00ED7500"/>
    <w:rsid w:val="00ED7592"/>
    <w:rsid w:val="00ED7B0A"/>
    <w:rsid w:val="00ED7FC9"/>
    <w:rsid w:val="00EE0167"/>
    <w:rsid w:val="00EE09F8"/>
    <w:rsid w:val="00EE1518"/>
    <w:rsid w:val="00EE16F3"/>
    <w:rsid w:val="00EE1EF4"/>
    <w:rsid w:val="00EE2919"/>
    <w:rsid w:val="00EE2D91"/>
    <w:rsid w:val="00EE45FA"/>
    <w:rsid w:val="00EE4B44"/>
    <w:rsid w:val="00EE4ECA"/>
    <w:rsid w:val="00EE500B"/>
    <w:rsid w:val="00EE599D"/>
    <w:rsid w:val="00EE59AF"/>
    <w:rsid w:val="00EE5E79"/>
    <w:rsid w:val="00EE6092"/>
    <w:rsid w:val="00EE65E2"/>
    <w:rsid w:val="00EE6A86"/>
    <w:rsid w:val="00EE7283"/>
    <w:rsid w:val="00EE76AB"/>
    <w:rsid w:val="00EE784B"/>
    <w:rsid w:val="00EF0B04"/>
    <w:rsid w:val="00EF1053"/>
    <w:rsid w:val="00EF116F"/>
    <w:rsid w:val="00EF166B"/>
    <w:rsid w:val="00EF1D1B"/>
    <w:rsid w:val="00EF1FBC"/>
    <w:rsid w:val="00EF239D"/>
    <w:rsid w:val="00EF26DD"/>
    <w:rsid w:val="00EF2B6D"/>
    <w:rsid w:val="00EF2F98"/>
    <w:rsid w:val="00EF345D"/>
    <w:rsid w:val="00EF3716"/>
    <w:rsid w:val="00EF374B"/>
    <w:rsid w:val="00EF37B0"/>
    <w:rsid w:val="00EF3BB0"/>
    <w:rsid w:val="00EF3C28"/>
    <w:rsid w:val="00EF450D"/>
    <w:rsid w:val="00EF4905"/>
    <w:rsid w:val="00EF4957"/>
    <w:rsid w:val="00EF58E4"/>
    <w:rsid w:val="00EF5FEA"/>
    <w:rsid w:val="00EF6B55"/>
    <w:rsid w:val="00EF7044"/>
    <w:rsid w:val="00EF7085"/>
    <w:rsid w:val="00EF724E"/>
    <w:rsid w:val="00EF78D9"/>
    <w:rsid w:val="00EF79BD"/>
    <w:rsid w:val="00EF79CC"/>
    <w:rsid w:val="00EF7A04"/>
    <w:rsid w:val="00EF7A18"/>
    <w:rsid w:val="00EF7B86"/>
    <w:rsid w:val="00EF7F88"/>
    <w:rsid w:val="00F00332"/>
    <w:rsid w:val="00F00405"/>
    <w:rsid w:val="00F00886"/>
    <w:rsid w:val="00F009AE"/>
    <w:rsid w:val="00F00AD9"/>
    <w:rsid w:val="00F00E68"/>
    <w:rsid w:val="00F00E6F"/>
    <w:rsid w:val="00F01977"/>
    <w:rsid w:val="00F01ACE"/>
    <w:rsid w:val="00F02064"/>
    <w:rsid w:val="00F029FB"/>
    <w:rsid w:val="00F02CA3"/>
    <w:rsid w:val="00F02D73"/>
    <w:rsid w:val="00F02E33"/>
    <w:rsid w:val="00F03584"/>
    <w:rsid w:val="00F040B6"/>
    <w:rsid w:val="00F04C50"/>
    <w:rsid w:val="00F04C61"/>
    <w:rsid w:val="00F050EA"/>
    <w:rsid w:val="00F052AD"/>
    <w:rsid w:val="00F05875"/>
    <w:rsid w:val="00F058D9"/>
    <w:rsid w:val="00F058F3"/>
    <w:rsid w:val="00F05AFB"/>
    <w:rsid w:val="00F05D2A"/>
    <w:rsid w:val="00F066E3"/>
    <w:rsid w:val="00F07038"/>
    <w:rsid w:val="00F0794D"/>
    <w:rsid w:val="00F07AF5"/>
    <w:rsid w:val="00F07D0F"/>
    <w:rsid w:val="00F10348"/>
    <w:rsid w:val="00F1054A"/>
    <w:rsid w:val="00F10823"/>
    <w:rsid w:val="00F10B69"/>
    <w:rsid w:val="00F111FA"/>
    <w:rsid w:val="00F1195E"/>
    <w:rsid w:val="00F11B57"/>
    <w:rsid w:val="00F1244C"/>
    <w:rsid w:val="00F127DC"/>
    <w:rsid w:val="00F13557"/>
    <w:rsid w:val="00F138D3"/>
    <w:rsid w:val="00F13B26"/>
    <w:rsid w:val="00F13DD2"/>
    <w:rsid w:val="00F144D0"/>
    <w:rsid w:val="00F14846"/>
    <w:rsid w:val="00F14911"/>
    <w:rsid w:val="00F149DC"/>
    <w:rsid w:val="00F14B09"/>
    <w:rsid w:val="00F14B3A"/>
    <w:rsid w:val="00F155E0"/>
    <w:rsid w:val="00F16080"/>
    <w:rsid w:val="00F164A9"/>
    <w:rsid w:val="00F1682D"/>
    <w:rsid w:val="00F1683E"/>
    <w:rsid w:val="00F16AB5"/>
    <w:rsid w:val="00F16FEA"/>
    <w:rsid w:val="00F17309"/>
    <w:rsid w:val="00F17ADF"/>
    <w:rsid w:val="00F20536"/>
    <w:rsid w:val="00F20955"/>
    <w:rsid w:val="00F211CE"/>
    <w:rsid w:val="00F21695"/>
    <w:rsid w:val="00F219A2"/>
    <w:rsid w:val="00F21F13"/>
    <w:rsid w:val="00F21F98"/>
    <w:rsid w:val="00F2200F"/>
    <w:rsid w:val="00F222F7"/>
    <w:rsid w:val="00F22A65"/>
    <w:rsid w:val="00F22BE8"/>
    <w:rsid w:val="00F22BEC"/>
    <w:rsid w:val="00F237F8"/>
    <w:rsid w:val="00F23A71"/>
    <w:rsid w:val="00F242D4"/>
    <w:rsid w:val="00F2473B"/>
    <w:rsid w:val="00F24A94"/>
    <w:rsid w:val="00F25249"/>
    <w:rsid w:val="00F25285"/>
    <w:rsid w:val="00F25818"/>
    <w:rsid w:val="00F25955"/>
    <w:rsid w:val="00F25B12"/>
    <w:rsid w:val="00F2618D"/>
    <w:rsid w:val="00F269A2"/>
    <w:rsid w:val="00F26F3D"/>
    <w:rsid w:val="00F2727D"/>
    <w:rsid w:val="00F2736C"/>
    <w:rsid w:val="00F27486"/>
    <w:rsid w:val="00F2759E"/>
    <w:rsid w:val="00F27773"/>
    <w:rsid w:val="00F27861"/>
    <w:rsid w:val="00F30AAB"/>
    <w:rsid w:val="00F31108"/>
    <w:rsid w:val="00F313EF"/>
    <w:rsid w:val="00F31839"/>
    <w:rsid w:val="00F319BE"/>
    <w:rsid w:val="00F326ED"/>
    <w:rsid w:val="00F32E59"/>
    <w:rsid w:val="00F33358"/>
    <w:rsid w:val="00F34326"/>
    <w:rsid w:val="00F344AE"/>
    <w:rsid w:val="00F35762"/>
    <w:rsid w:val="00F359C6"/>
    <w:rsid w:val="00F361DD"/>
    <w:rsid w:val="00F36281"/>
    <w:rsid w:val="00F37D7E"/>
    <w:rsid w:val="00F37E4D"/>
    <w:rsid w:val="00F4007A"/>
    <w:rsid w:val="00F4031E"/>
    <w:rsid w:val="00F40D84"/>
    <w:rsid w:val="00F41025"/>
    <w:rsid w:val="00F41A82"/>
    <w:rsid w:val="00F41BE9"/>
    <w:rsid w:val="00F41D3F"/>
    <w:rsid w:val="00F42EED"/>
    <w:rsid w:val="00F42FA5"/>
    <w:rsid w:val="00F42FA7"/>
    <w:rsid w:val="00F43285"/>
    <w:rsid w:val="00F44009"/>
    <w:rsid w:val="00F44777"/>
    <w:rsid w:val="00F4503A"/>
    <w:rsid w:val="00F458A8"/>
    <w:rsid w:val="00F45E74"/>
    <w:rsid w:val="00F461CC"/>
    <w:rsid w:val="00F46A5C"/>
    <w:rsid w:val="00F46B29"/>
    <w:rsid w:val="00F46CB9"/>
    <w:rsid w:val="00F472CE"/>
    <w:rsid w:val="00F477D3"/>
    <w:rsid w:val="00F478E8"/>
    <w:rsid w:val="00F50672"/>
    <w:rsid w:val="00F507AA"/>
    <w:rsid w:val="00F50952"/>
    <w:rsid w:val="00F51CC1"/>
    <w:rsid w:val="00F52288"/>
    <w:rsid w:val="00F52352"/>
    <w:rsid w:val="00F5258F"/>
    <w:rsid w:val="00F537E2"/>
    <w:rsid w:val="00F53929"/>
    <w:rsid w:val="00F53AA1"/>
    <w:rsid w:val="00F544AC"/>
    <w:rsid w:val="00F547F4"/>
    <w:rsid w:val="00F5486F"/>
    <w:rsid w:val="00F55635"/>
    <w:rsid w:val="00F55D44"/>
    <w:rsid w:val="00F562C1"/>
    <w:rsid w:val="00F5734C"/>
    <w:rsid w:val="00F57B65"/>
    <w:rsid w:val="00F57D55"/>
    <w:rsid w:val="00F6023F"/>
    <w:rsid w:val="00F60A07"/>
    <w:rsid w:val="00F60BF4"/>
    <w:rsid w:val="00F60CF7"/>
    <w:rsid w:val="00F60EE8"/>
    <w:rsid w:val="00F6112F"/>
    <w:rsid w:val="00F6135C"/>
    <w:rsid w:val="00F614B0"/>
    <w:rsid w:val="00F61CB0"/>
    <w:rsid w:val="00F625B7"/>
    <w:rsid w:val="00F62622"/>
    <w:rsid w:val="00F638FB"/>
    <w:rsid w:val="00F63B2A"/>
    <w:rsid w:val="00F63F19"/>
    <w:rsid w:val="00F63F48"/>
    <w:rsid w:val="00F647E2"/>
    <w:rsid w:val="00F64859"/>
    <w:rsid w:val="00F64EB9"/>
    <w:rsid w:val="00F652F4"/>
    <w:rsid w:val="00F6530A"/>
    <w:rsid w:val="00F65518"/>
    <w:rsid w:val="00F65862"/>
    <w:rsid w:val="00F65A00"/>
    <w:rsid w:val="00F65AF5"/>
    <w:rsid w:val="00F66098"/>
    <w:rsid w:val="00F66C63"/>
    <w:rsid w:val="00F66E2E"/>
    <w:rsid w:val="00F679C6"/>
    <w:rsid w:val="00F67D03"/>
    <w:rsid w:val="00F701F0"/>
    <w:rsid w:val="00F70DDD"/>
    <w:rsid w:val="00F70F01"/>
    <w:rsid w:val="00F70F60"/>
    <w:rsid w:val="00F711DA"/>
    <w:rsid w:val="00F71391"/>
    <w:rsid w:val="00F71AFD"/>
    <w:rsid w:val="00F72097"/>
    <w:rsid w:val="00F72803"/>
    <w:rsid w:val="00F72E90"/>
    <w:rsid w:val="00F732B8"/>
    <w:rsid w:val="00F7396B"/>
    <w:rsid w:val="00F73AED"/>
    <w:rsid w:val="00F74372"/>
    <w:rsid w:val="00F74DFA"/>
    <w:rsid w:val="00F76014"/>
    <w:rsid w:val="00F7634A"/>
    <w:rsid w:val="00F764E2"/>
    <w:rsid w:val="00F76F16"/>
    <w:rsid w:val="00F775D2"/>
    <w:rsid w:val="00F777F1"/>
    <w:rsid w:val="00F77E1A"/>
    <w:rsid w:val="00F805D6"/>
    <w:rsid w:val="00F8062C"/>
    <w:rsid w:val="00F80651"/>
    <w:rsid w:val="00F81189"/>
    <w:rsid w:val="00F811C7"/>
    <w:rsid w:val="00F81AEB"/>
    <w:rsid w:val="00F81C37"/>
    <w:rsid w:val="00F81DD8"/>
    <w:rsid w:val="00F8202A"/>
    <w:rsid w:val="00F82AA0"/>
    <w:rsid w:val="00F82EC5"/>
    <w:rsid w:val="00F8351F"/>
    <w:rsid w:val="00F83846"/>
    <w:rsid w:val="00F83C78"/>
    <w:rsid w:val="00F83E1E"/>
    <w:rsid w:val="00F83E7C"/>
    <w:rsid w:val="00F83F52"/>
    <w:rsid w:val="00F83FE2"/>
    <w:rsid w:val="00F84921"/>
    <w:rsid w:val="00F84953"/>
    <w:rsid w:val="00F85EF3"/>
    <w:rsid w:val="00F86633"/>
    <w:rsid w:val="00F8686A"/>
    <w:rsid w:val="00F86890"/>
    <w:rsid w:val="00F868F3"/>
    <w:rsid w:val="00F8692F"/>
    <w:rsid w:val="00F86A95"/>
    <w:rsid w:val="00F86B18"/>
    <w:rsid w:val="00F86E52"/>
    <w:rsid w:val="00F87184"/>
    <w:rsid w:val="00F871C8"/>
    <w:rsid w:val="00F876B4"/>
    <w:rsid w:val="00F900B2"/>
    <w:rsid w:val="00F9034C"/>
    <w:rsid w:val="00F90583"/>
    <w:rsid w:val="00F905E9"/>
    <w:rsid w:val="00F9092E"/>
    <w:rsid w:val="00F90AB1"/>
    <w:rsid w:val="00F911AC"/>
    <w:rsid w:val="00F916DE"/>
    <w:rsid w:val="00F91719"/>
    <w:rsid w:val="00F91A79"/>
    <w:rsid w:val="00F91F68"/>
    <w:rsid w:val="00F92160"/>
    <w:rsid w:val="00F92A70"/>
    <w:rsid w:val="00F9310A"/>
    <w:rsid w:val="00F93297"/>
    <w:rsid w:val="00F93398"/>
    <w:rsid w:val="00F938A3"/>
    <w:rsid w:val="00F93E0D"/>
    <w:rsid w:val="00F93FD0"/>
    <w:rsid w:val="00F941C4"/>
    <w:rsid w:val="00F94235"/>
    <w:rsid w:val="00F946E6"/>
    <w:rsid w:val="00F94776"/>
    <w:rsid w:val="00F94FA4"/>
    <w:rsid w:val="00F9511C"/>
    <w:rsid w:val="00F9589D"/>
    <w:rsid w:val="00F95C45"/>
    <w:rsid w:val="00F95F14"/>
    <w:rsid w:val="00F96CF9"/>
    <w:rsid w:val="00F97103"/>
    <w:rsid w:val="00FA01F0"/>
    <w:rsid w:val="00FA043B"/>
    <w:rsid w:val="00FA0CAD"/>
    <w:rsid w:val="00FA0E98"/>
    <w:rsid w:val="00FA18E1"/>
    <w:rsid w:val="00FA1CA9"/>
    <w:rsid w:val="00FA1DD8"/>
    <w:rsid w:val="00FA1E38"/>
    <w:rsid w:val="00FA1F9B"/>
    <w:rsid w:val="00FA2511"/>
    <w:rsid w:val="00FA279F"/>
    <w:rsid w:val="00FA2CD9"/>
    <w:rsid w:val="00FA2E53"/>
    <w:rsid w:val="00FA2FAF"/>
    <w:rsid w:val="00FA2FE4"/>
    <w:rsid w:val="00FA38BE"/>
    <w:rsid w:val="00FA3C67"/>
    <w:rsid w:val="00FA3F44"/>
    <w:rsid w:val="00FA409B"/>
    <w:rsid w:val="00FA4A58"/>
    <w:rsid w:val="00FA4DCA"/>
    <w:rsid w:val="00FA521C"/>
    <w:rsid w:val="00FA54B2"/>
    <w:rsid w:val="00FA56DA"/>
    <w:rsid w:val="00FA5DF7"/>
    <w:rsid w:val="00FA5E94"/>
    <w:rsid w:val="00FA6585"/>
    <w:rsid w:val="00FA6701"/>
    <w:rsid w:val="00FA6DF0"/>
    <w:rsid w:val="00FA6FDF"/>
    <w:rsid w:val="00FA763E"/>
    <w:rsid w:val="00FA7717"/>
    <w:rsid w:val="00FA79BA"/>
    <w:rsid w:val="00FA7DC8"/>
    <w:rsid w:val="00FB0507"/>
    <w:rsid w:val="00FB0D2B"/>
    <w:rsid w:val="00FB163D"/>
    <w:rsid w:val="00FB1FB5"/>
    <w:rsid w:val="00FB22A8"/>
    <w:rsid w:val="00FB24BD"/>
    <w:rsid w:val="00FB255C"/>
    <w:rsid w:val="00FB288A"/>
    <w:rsid w:val="00FB2E2D"/>
    <w:rsid w:val="00FB2E49"/>
    <w:rsid w:val="00FB2FFF"/>
    <w:rsid w:val="00FB4204"/>
    <w:rsid w:val="00FB4855"/>
    <w:rsid w:val="00FB4A3E"/>
    <w:rsid w:val="00FB4BC5"/>
    <w:rsid w:val="00FB4BD5"/>
    <w:rsid w:val="00FB4D8B"/>
    <w:rsid w:val="00FB4E6B"/>
    <w:rsid w:val="00FB55CD"/>
    <w:rsid w:val="00FB5DD7"/>
    <w:rsid w:val="00FB5F1D"/>
    <w:rsid w:val="00FB6244"/>
    <w:rsid w:val="00FB6AD2"/>
    <w:rsid w:val="00FB6E7A"/>
    <w:rsid w:val="00FB6FA4"/>
    <w:rsid w:val="00FB7A64"/>
    <w:rsid w:val="00FB7BA0"/>
    <w:rsid w:val="00FC09B3"/>
    <w:rsid w:val="00FC0C45"/>
    <w:rsid w:val="00FC16AB"/>
    <w:rsid w:val="00FC2853"/>
    <w:rsid w:val="00FC2EAA"/>
    <w:rsid w:val="00FC309E"/>
    <w:rsid w:val="00FC3C6C"/>
    <w:rsid w:val="00FC3D90"/>
    <w:rsid w:val="00FC3EE2"/>
    <w:rsid w:val="00FC3F20"/>
    <w:rsid w:val="00FC3F2E"/>
    <w:rsid w:val="00FC512D"/>
    <w:rsid w:val="00FC576A"/>
    <w:rsid w:val="00FC5C16"/>
    <w:rsid w:val="00FC5EFA"/>
    <w:rsid w:val="00FC62ED"/>
    <w:rsid w:val="00FC650C"/>
    <w:rsid w:val="00FC708B"/>
    <w:rsid w:val="00FC74D7"/>
    <w:rsid w:val="00FC7B5A"/>
    <w:rsid w:val="00FD0052"/>
    <w:rsid w:val="00FD0496"/>
    <w:rsid w:val="00FD09FB"/>
    <w:rsid w:val="00FD0F99"/>
    <w:rsid w:val="00FD14BD"/>
    <w:rsid w:val="00FD19E6"/>
    <w:rsid w:val="00FD1EF0"/>
    <w:rsid w:val="00FD2271"/>
    <w:rsid w:val="00FD2314"/>
    <w:rsid w:val="00FD2592"/>
    <w:rsid w:val="00FD26AC"/>
    <w:rsid w:val="00FD27DD"/>
    <w:rsid w:val="00FD3531"/>
    <w:rsid w:val="00FD3533"/>
    <w:rsid w:val="00FD3859"/>
    <w:rsid w:val="00FD388E"/>
    <w:rsid w:val="00FD4500"/>
    <w:rsid w:val="00FD5774"/>
    <w:rsid w:val="00FD5B11"/>
    <w:rsid w:val="00FD600E"/>
    <w:rsid w:val="00FD644A"/>
    <w:rsid w:val="00FD65F2"/>
    <w:rsid w:val="00FD66EC"/>
    <w:rsid w:val="00FD6DDB"/>
    <w:rsid w:val="00FD74FD"/>
    <w:rsid w:val="00FD77ED"/>
    <w:rsid w:val="00FD79B3"/>
    <w:rsid w:val="00FD7B7A"/>
    <w:rsid w:val="00FE011A"/>
    <w:rsid w:val="00FE0EBF"/>
    <w:rsid w:val="00FE1B5A"/>
    <w:rsid w:val="00FE1BE2"/>
    <w:rsid w:val="00FE1D86"/>
    <w:rsid w:val="00FE24AE"/>
    <w:rsid w:val="00FE256B"/>
    <w:rsid w:val="00FE2696"/>
    <w:rsid w:val="00FE2B8D"/>
    <w:rsid w:val="00FE305D"/>
    <w:rsid w:val="00FE3429"/>
    <w:rsid w:val="00FE42DB"/>
    <w:rsid w:val="00FE4311"/>
    <w:rsid w:val="00FE4A56"/>
    <w:rsid w:val="00FE4ABE"/>
    <w:rsid w:val="00FE4AF7"/>
    <w:rsid w:val="00FE4B39"/>
    <w:rsid w:val="00FE4E41"/>
    <w:rsid w:val="00FE5006"/>
    <w:rsid w:val="00FE50A3"/>
    <w:rsid w:val="00FE5397"/>
    <w:rsid w:val="00FE590F"/>
    <w:rsid w:val="00FE5954"/>
    <w:rsid w:val="00FE658D"/>
    <w:rsid w:val="00FE65BD"/>
    <w:rsid w:val="00FE66BC"/>
    <w:rsid w:val="00FE7594"/>
    <w:rsid w:val="00FE75FF"/>
    <w:rsid w:val="00FE7672"/>
    <w:rsid w:val="00FE79B0"/>
    <w:rsid w:val="00FE7D34"/>
    <w:rsid w:val="00FE7DB2"/>
    <w:rsid w:val="00FE7F73"/>
    <w:rsid w:val="00FF01EE"/>
    <w:rsid w:val="00FF0657"/>
    <w:rsid w:val="00FF0E00"/>
    <w:rsid w:val="00FF17B1"/>
    <w:rsid w:val="00FF1919"/>
    <w:rsid w:val="00FF1FD7"/>
    <w:rsid w:val="00FF23C4"/>
    <w:rsid w:val="00FF3224"/>
    <w:rsid w:val="00FF3BF5"/>
    <w:rsid w:val="00FF4140"/>
    <w:rsid w:val="00FF4186"/>
    <w:rsid w:val="00FF43EB"/>
    <w:rsid w:val="00FF44D3"/>
    <w:rsid w:val="00FF4669"/>
    <w:rsid w:val="00FF5507"/>
    <w:rsid w:val="00FF5A3A"/>
    <w:rsid w:val="00FF6C8D"/>
    <w:rsid w:val="00FF6CD9"/>
    <w:rsid w:val="00FF70C2"/>
    <w:rsid w:val="00FF77C3"/>
    <w:rsid w:val="00FF7B4D"/>
    <w:rsid w:val="00FF7D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4BB0E3"/>
  <w15:docId w15:val="{4D635241-76C7-4998-BAE9-1F25D915E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locked="1" w:semiHidden="1" w:uiPriority="99"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locked="1" w:semiHidden="1" w:unhideWhenUsed="1"/>
    <w:lsdException w:name="Plain Text" w:locked="1"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locked="1"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locked="1"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uiPriority="99"/>
    <w:lsdException w:name="annotation subject" w:locked="1" w:semiHidden="1" w:unhideWhenUsed="1"/>
    <w:lsdException w:name="No List" w:semiHidden="1" w:uiPriority="99" w:unhideWhenUsed="1"/>
    <w:lsdException w:name="Outline List 1" w:semiHidden="1" w:uiPriority="99" w:unhideWhenUsed="1"/>
    <w:lsdException w:name="Outline List 2" w:locked="1" w:semiHidden="1"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locked="1" w:semiHidden="1" w:unhideWhenUsed="1"/>
    <w:lsdException w:name="Table Grid 2" w:locked="1" w:semiHidden="1" w:unhideWhenUsed="1"/>
    <w:lsdException w:name="Table Grid 3" w:semiHidden="1" w:uiPriority="99" w:unhideWhenUsed="1"/>
    <w:lsdException w:name="Table Grid 4" w:locked="1" w:semiHidden="1" w:unhideWhenUsed="1"/>
    <w:lsdException w:name="Table Grid 5" w:locked="1" w:semiHidden="1" w:unhideWhenUsed="1"/>
    <w:lsdException w:name="Table Grid 6" w:semiHidden="1" w:uiPriority="99" w:unhideWhenUsed="1"/>
    <w:lsdException w:name="Table Grid 7" w:semiHidden="1" w:uiPriority="99" w:unhideWhenUsed="1"/>
    <w:lsdException w:name="Table Grid 8" w:locked="1" w:semiHidden="1"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locked="1" w:semiHidden="1" w:unhideWhenUsed="1"/>
    <w:lsdException w:name="Table Elegant" w:locked="1"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0">
    <w:name w:val="Normal"/>
    <w:qFormat/>
    <w:rsid w:val="003E75E3"/>
    <w:rPr>
      <w:sz w:val="24"/>
      <w:szCs w:val="24"/>
    </w:rPr>
  </w:style>
  <w:style w:type="paragraph" w:styleId="10">
    <w:name w:val="heading 1"/>
    <w:basedOn w:val="HeadingBase"/>
    <w:next w:val="af1"/>
    <w:link w:val="15"/>
    <w:qFormat/>
    <w:rsid w:val="00021DC4"/>
    <w:pPr>
      <w:keepNext w:val="0"/>
      <w:keepLines w:val="0"/>
      <w:pageBreakBefore/>
      <w:widowControl/>
      <w:numPr>
        <w:numId w:val="7"/>
      </w:numPr>
      <w:pBdr>
        <w:top w:val="single" w:sz="48" w:space="3" w:color="FFFFFF"/>
        <w:left w:val="single" w:sz="6" w:space="3" w:color="FFFFFF"/>
        <w:bottom w:val="single" w:sz="6" w:space="3" w:color="FFFFFF"/>
      </w:pBdr>
      <w:tabs>
        <w:tab w:val="left" w:pos="426"/>
      </w:tabs>
      <w:spacing w:before="0" w:line="240" w:lineRule="atLeast"/>
      <w:jc w:val="left"/>
      <w:outlineLvl w:val="0"/>
    </w:pPr>
    <w:rPr>
      <w:rFonts w:ascii="Arial Black" w:hAnsi="Arial Black" w:cs="Arial Black"/>
      <w:b w:val="0"/>
      <w:bCs w:val="0"/>
      <w:caps/>
      <w:spacing w:val="-8"/>
      <w:kern w:val="20"/>
      <w:sz w:val="24"/>
      <w:szCs w:val="24"/>
    </w:rPr>
  </w:style>
  <w:style w:type="paragraph" w:styleId="20">
    <w:name w:val="heading 2"/>
    <w:basedOn w:val="HeadingBase"/>
    <w:next w:val="af2"/>
    <w:link w:val="22"/>
    <w:qFormat/>
    <w:rsid w:val="00021DC4"/>
    <w:pPr>
      <w:keepNext w:val="0"/>
      <w:keepLines w:val="0"/>
      <w:numPr>
        <w:ilvl w:val="1"/>
        <w:numId w:val="7"/>
      </w:numPr>
      <w:tabs>
        <w:tab w:val="left" w:pos="993"/>
      </w:tabs>
      <w:spacing w:before="0" w:line="240" w:lineRule="auto"/>
      <w:outlineLvl w:val="1"/>
    </w:pPr>
    <w:rPr>
      <w:rFonts w:ascii="Arial Black" w:hAnsi="Arial Black" w:cs="Arial Black"/>
      <w:b w:val="0"/>
      <w:bCs w:val="0"/>
      <w:spacing w:val="-10"/>
      <w:sz w:val="24"/>
      <w:szCs w:val="24"/>
    </w:rPr>
  </w:style>
  <w:style w:type="paragraph" w:styleId="30">
    <w:name w:val="heading 3"/>
    <w:aliases w:val="Приложение_уровень_3"/>
    <w:basedOn w:val="HeadingBase"/>
    <w:next w:val="af1"/>
    <w:link w:val="31"/>
    <w:qFormat/>
    <w:rsid w:val="00ED7500"/>
    <w:pPr>
      <w:keepNext w:val="0"/>
      <w:keepLines w:val="0"/>
      <w:numPr>
        <w:ilvl w:val="2"/>
        <w:numId w:val="7"/>
      </w:numPr>
      <w:tabs>
        <w:tab w:val="left" w:pos="2127"/>
      </w:tabs>
      <w:spacing w:before="240" w:line="240" w:lineRule="atLeast"/>
      <w:outlineLvl w:val="2"/>
    </w:pPr>
    <w:rPr>
      <w:rFonts w:ascii="Arial Black" w:hAnsi="Arial Black" w:cs="Arial Black"/>
      <w:spacing w:val="-10"/>
      <w:sz w:val="22"/>
      <w:szCs w:val="22"/>
    </w:rPr>
  </w:style>
  <w:style w:type="paragraph" w:styleId="40">
    <w:name w:val="heading 4"/>
    <w:aliases w:val="Приложение_4"/>
    <w:basedOn w:val="HeadingBase"/>
    <w:next w:val="af1"/>
    <w:link w:val="41"/>
    <w:autoRedefine/>
    <w:qFormat/>
    <w:rsid w:val="00E33C91"/>
    <w:pPr>
      <w:spacing w:before="120" w:line="360" w:lineRule="atLeast"/>
      <w:ind w:left="864" w:hanging="864"/>
      <w:outlineLvl w:val="3"/>
    </w:pPr>
    <w:rPr>
      <w:b w:val="0"/>
      <w:bCs w:val="0"/>
      <w:sz w:val="22"/>
      <w:szCs w:val="22"/>
    </w:rPr>
  </w:style>
  <w:style w:type="paragraph" w:styleId="50">
    <w:name w:val="heading 5"/>
    <w:basedOn w:val="HeadingBase"/>
    <w:next w:val="af1"/>
    <w:link w:val="51"/>
    <w:qFormat/>
    <w:rsid w:val="00B62B5F"/>
    <w:pPr>
      <w:spacing w:before="0" w:line="240" w:lineRule="atLeast"/>
      <w:ind w:left="1008" w:hanging="1008"/>
      <w:outlineLvl w:val="4"/>
    </w:pPr>
    <w:rPr>
      <w:sz w:val="20"/>
      <w:szCs w:val="20"/>
    </w:rPr>
  </w:style>
  <w:style w:type="paragraph" w:styleId="60">
    <w:name w:val="heading 6"/>
    <w:basedOn w:val="HeadingBase"/>
    <w:next w:val="af1"/>
    <w:link w:val="61"/>
    <w:qFormat/>
    <w:rsid w:val="00AF12D7"/>
    <w:pPr>
      <w:ind w:left="1152" w:hanging="1152"/>
      <w:outlineLvl w:val="5"/>
    </w:pPr>
    <w:rPr>
      <w:i/>
      <w:iCs/>
      <w:sz w:val="20"/>
      <w:szCs w:val="20"/>
    </w:rPr>
  </w:style>
  <w:style w:type="paragraph" w:styleId="70">
    <w:name w:val="heading 7"/>
    <w:basedOn w:val="HeadingBase"/>
    <w:next w:val="af1"/>
    <w:link w:val="71"/>
    <w:qFormat/>
    <w:rsid w:val="00AF12D7"/>
    <w:pPr>
      <w:ind w:left="1296" w:hanging="1296"/>
      <w:outlineLvl w:val="6"/>
    </w:pPr>
    <w:rPr>
      <w:sz w:val="20"/>
      <w:szCs w:val="20"/>
    </w:rPr>
  </w:style>
  <w:style w:type="paragraph" w:styleId="80">
    <w:name w:val="heading 8"/>
    <w:basedOn w:val="HeadingBase"/>
    <w:next w:val="af1"/>
    <w:link w:val="81"/>
    <w:qFormat/>
    <w:rsid w:val="00AF12D7"/>
    <w:pPr>
      <w:ind w:left="1440" w:hanging="1440"/>
      <w:outlineLvl w:val="7"/>
    </w:pPr>
    <w:rPr>
      <w:i/>
      <w:iCs/>
      <w:sz w:val="18"/>
      <w:szCs w:val="18"/>
    </w:rPr>
  </w:style>
  <w:style w:type="paragraph" w:styleId="90">
    <w:name w:val="heading 9"/>
    <w:basedOn w:val="HeadingBase"/>
    <w:next w:val="af1"/>
    <w:link w:val="91"/>
    <w:qFormat/>
    <w:rsid w:val="00AF12D7"/>
    <w:pPr>
      <w:ind w:left="1584" w:hanging="1584"/>
      <w:outlineLvl w:val="8"/>
    </w:pPr>
    <w:rPr>
      <w:sz w:val="18"/>
      <w:szCs w:val="18"/>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character" w:customStyle="1" w:styleId="15">
    <w:name w:val="Заголовок 1 Знак"/>
    <w:basedOn w:val="af3"/>
    <w:link w:val="10"/>
    <w:locked/>
    <w:rsid w:val="00021DC4"/>
    <w:rPr>
      <w:rFonts w:ascii="Arial Black" w:hAnsi="Arial Black" w:cs="Arial Black"/>
      <w:caps/>
      <w:spacing w:val="-8"/>
      <w:kern w:val="20"/>
      <w:sz w:val="24"/>
      <w:szCs w:val="24"/>
      <w:lang w:eastAsia="en-US"/>
    </w:rPr>
  </w:style>
  <w:style w:type="character" w:customStyle="1" w:styleId="22">
    <w:name w:val="Заголовок 2 Знак"/>
    <w:basedOn w:val="HeadingBase0"/>
    <w:link w:val="20"/>
    <w:locked/>
    <w:rsid w:val="00021DC4"/>
    <w:rPr>
      <w:rFonts w:ascii="Arial Black" w:hAnsi="Arial Black" w:cs="Arial Black"/>
      <w:b w:val="0"/>
      <w:bCs w:val="0"/>
      <w:spacing w:val="-10"/>
      <w:kern w:val="28"/>
      <w:sz w:val="24"/>
      <w:szCs w:val="24"/>
      <w:lang w:val="ru-RU" w:eastAsia="en-US"/>
    </w:rPr>
  </w:style>
  <w:style w:type="character" w:customStyle="1" w:styleId="31">
    <w:name w:val="Заголовок 3 Знак"/>
    <w:aliases w:val="Приложение_уровень_3 Знак2"/>
    <w:basedOn w:val="af3"/>
    <w:link w:val="30"/>
    <w:locked/>
    <w:rsid w:val="00ED7500"/>
    <w:rPr>
      <w:rFonts w:ascii="Arial Black" w:hAnsi="Arial Black" w:cs="Arial Black"/>
      <w:b/>
      <w:bCs/>
      <w:spacing w:val="-10"/>
      <w:kern w:val="28"/>
      <w:lang w:eastAsia="en-US"/>
    </w:rPr>
  </w:style>
  <w:style w:type="character" w:customStyle="1" w:styleId="41">
    <w:name w:val="Заголовок 4 Знак"/>
    <w:aliases w:val="Приложение_4 Знак"/>
    <w:basedOn w:val="HeadingBase0"/>
    <w:link w:val="40"/>
    <w:locked/>
    <w:rsid w:val="00E33C91"/>
    <w:rPr>
      <w:rFonts w:ascii="Arial" w:hAnsi="Arial" w:cs="Arial"/>
      <w:b/>
      <w:bCs/>
      <w:spacing w:val="-4"/>
      <w:kern w:val="28"/>
      <w:sz w:val="28"/>
      <w:szCs w:val="28"/>
      <w:lang w:val="ru-RU" w:eastAsia="en-US"/>
    </w:rPr>
  </w:style>
  <w:style w:type="character" w:customStyle="1" w:styleId="51">
    <w:name w:val="Заголовок 5 Знак"/>
    <w:basedOn w:val="af3"/>
    <w:link w:val="50"/>
    <w:locked/>
    <w:rsid w:val="00962BCD"/>
    <w:rPr>
      <w:rFonts w:ascii="Arial" w:hAnsi="Arial" w:cs="Arial"/>
      <w:b/>
      <w:bCs/>
      <w:spacing w:val="-4"/>
      <w:kern w:val="28"/>
      <w:sz w:val="20"/>
      <w:szCs w:val="20"/>
      <w:lang w:eastAsia="en-US"/>
    </w:rPr>
  </w:style>
  <w:style w:type="character" w:customStyle="1" w:styleId="61">
    <w:name w:val="Заголовок 6 Знак"/>
    <w:basedOn w:val="af3"/>
    <w:link w:val="60"/>
    <w:locked/>
    <w:rsid w:val="00962BCD"/>
    <w:rPr>
      <w:rFonts w:ascii="Arial" w:hAnsi="Arial" w:cs="Arial"/>
      <w:b/>
      <w:bCs/>
      <w:i/>
      <w:iCs/>
      <w:spacing w:val="-4"/>
      <w:kern w:val="28"/>
      <w:sz w:val="20"/>
      <w:szCs w:val="20"/>
      <w:lang w:eastAsia="en-US"/>
    </w:rPr>
  </w:style>
  <w:style w:type="character" w:customStyle="1" w:styleId="71">
    <w:name w:val="Заголовок 7 Знак"/>
    <w:basedOn w:val="af3"/>
    <w:link w:val="70"/>
    <w:locked/>
    <w:rsid w:val="001F5F54"/>
    <w:rPr>
      <w:rFonts w:ascii="Arial" w:hAnsi="Arial" w:cs="Arial"/>
      <w:b/>
      <w:bCs/>
      <w:spacing w:val="-4"/>
      <w:kern w:val="28"/>
      <w:sz w:val="20"/>
      <w:szCs w:val="20"/>
      <w:lang w:eastAsia="en-US"/>
    </w:rPr>
  </w:style>
  <w:style w:type="character" w:customStyle="1" w:styleId="81">
    <w:name w:val="Заголовок 8 Знак"/>
    <w:basedOn w:val="af3"/>
    <w:link w:val="80"/>
    <w:locked/>
    <w:rsid w:val="001F5F54"/>
    <w:rPr>
      <w:rFonts w:ascii="Arial" w:hAnsi="Arial" w:cs="Arial"/>
      <w:b/>
      <w:bCs/>
      <w:i/>
      <w:iCs/>
      <w:spacing w:val="-4"/>
      <w:kern w:val="28"/>
      <w:sz w:val="18"/>
      <w:szCs w:val="18"/>
      <w:lang w:eastAsia="en-US"/>
    </w:rPr>
  </w:style>
  <w:style w:type="character" w:customStyle="1" w:styleId="91">
    <w:name w:val="Заголовок 9 Знак"/>
    <w:basedOn w:val="af3"/>
    <w:link w:val="90"/>
    <w:locked/>
    <w:rsid w:val="001F5F54"/>
    <w:rPr>
      <w:rFonts w:ascii="Arial" w:hAnsi="Arial" w:cs="Arial"/>
      <w:b/>
      <w:bCs/>
      <w:spacing w:val="-4"/>
      <w:kern w:val="28"/>
      <w:sz w:val="18"/>
      <w:szCs w:val="18"/>
      <w:lang w:eastAsia="en-US"/>
    </w:rPr>
  </w:style>
  <w:style w:type="paragraph" w:styleId="af6">
    <w:name w:val="Balloon Text"/>
    <w:basedOn w:val="af0"/>
    <w:link w:val="af7"/>
    <w:semiHidden/>
    <w:rsid w:val="006504D4"/>
    <w:rPr>
      <w:rFonts w:ascii="Tahoma" w:hAnsi="Tahoma" w:cs="Tahoma"/>
      <w:sz w:val="16"/>
      <w:szCs w:val="16"/>
    </w:rPr>
  </w:style>
  <w:style w:type="character" w:customStyle="1" w:styleId="af7">
    <w:name w:val="Текст выноски Знак"/>
    <w:basedOn w:val="af3"/>
    <w:link w:val="af6"/>
    <w:semiHidden/>
    <w:locked/>
    <w:rsid w:val="001F5F54"/>
    <w:rPr>
      <w:rFonts w:ascii="Tahoma" w:hAnsi="Tahoma" w:cs="Tahoma"/>
      <w:spacing w:val="-5"/>
      <w:sz w:val="16"/>
      <w:szCs w:val="16"/>
      <w:lang w:val="en-US" w:eastAsia="en-US"/>
    </w:rPr>
  </w:style>
  <w:style w:type="paragraph" w:customStyle="1" w:styleId="BlockQuotation">
    <w:name w:val="Block Quotation"/>
    <w:basedOn w:val="af0"/>
    <w:rsid w:val="006504D4"/>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2"/>
      <w:szCs w:val="20"/>
      <w:lang w:eastAsia="en-US"/>
    </w:rPr>
  </w:style>
  <w:style w:type="paragraph" w:styleId="af1">
    <w:name w:val="Body Text"/>
    <w:aliases w:val="TabelTekst,text,Body Text2,Char,Body Text2 Char Char Char Char Char Char Char Char Char,Основной текст Знак,Main text,Body Text Char2 Char,Body Text Char1 Char Char,Body Text Char Char Char Char,TabelTekst Char Char Char Char,text1, Char"/>
    <w:basedOn w:val="af0"/>
    <w:link w:val="16"/>
    <w:rsid w:val="00A216EA"/>
    <w:pPr>
      <w:widowControl w:val="0"/>
      <w:adjustRightInd w:val="0"/>
      <w:spacing w:before="120" w:after="120" w:line="360" w:lineRule="atLeast"/>
      <w:ind w:firstLine="567"/>
      <w:jc w:val="both"/>
      <w:textAlignment w:val="baseline"/>
    </w:pPr>
    <w:rPr>
      <w:rFonts w:ascii="Arial" w:hAnsi="Arial" w:cs="Arial"/>
      <w:spacing w:val="-5"/>
      <w:sz w:val="22"/>
      <w:szCs w:val="22"/>
      <w:lang w:eastAsia="en-US"/>
    </w:rPr>
  </w:style>
  <w:style w:type="character" w:customStyle="1" w:styleId="BodyTextChar">
    <w:name w:val="Body Text Char"/>
    <w:aliases w:val="TabelTekst Char,text Char,Body Text2 Char,Char Char,Body Text2 Char Char Char Char Char Char Char Char Char Char,Основной текст Знак Char,Main text Char,Body Text Char2 Char Char,Body Text Char1 Char Char Char,text1 Char"/>
    <w:basedOn w:val="af3"/>
    <w:rsid w:val="00C75844"/>
    <w:rPr>
      <w:rFonts w:ascii="Arial" w:hAnsi="Arial" w:cs="Arial"/>
      <w:spacing w:val="-5"/>
      <w:sz w:val="20"/>
      <w:szCs w:val="20"/>
      <w:lang w:val="en-US" w:eastAsia="en-US"/>
    </w:rPr>
  </w:style>
  <w:style w:type="character" w:customStyle="1" w:styleId="16">
    <w:name w:val="Основной текст Знак1"/>
    <w:aliases w:val="TabelTekst Знак1,text Знак1,Body Text2 Знак1,Char Знак1,Body Text2 Char Char Char Char Char Char Char Char Char Знак1,Основной текст Знак Знак1,Main text Знак1,Body Text Char2 Char Знак1,Body Text Char1 Char Char Знак1,text1 Знак3"/>
    <w:basedOn w:val="af3"/>
    <w:link w:val="af1"/>
    <w:locked/>
    <w:rsid w:val="00A216EA"/>
    <w:rPr>
      <w:rFonts w:ascii="Arial" w:hAnsi="Arial" w:cs="Arial"/>
      <w:spacing w:val="-5"/>
      <w:sz w:val="22"/>
      <w:szCs w:val="22"/>
      <w:lang w:eastAsia="en-US"/>
    </w:rPr>
  </w:style>
  <w:style w:type="paragraph" w:styleId="af2">
    <w:name w:val="Body Text Indent"/>
    <w:basedOn w:val="af1"/>
    <w:link w:val="af8"/>
    <w:rsid w:val="006504D4"/>
    <w:pPr>
      <w:ind w:left="1440"/>
    </w:pPr>
  </w:style>
  <w:style w:type="character" w:customStyle="1" w:styleId="af8">
    <w:name w:val="Основной текст с отступом Знак"/>
    <w:basedOn w:val="af3"/>
    <w:link w:val="af2"/>
    <w:locked/>
    <w:rsid w:val="005158F6"/>
    <w:rPr>
      <w:rFonts w:ascii="Arial" w:hAnsi="Arial" w:cs="Arial"/>
      <w:spacing w:val="-5"/>
      <w:sz w:val="22"/>
      <w:szCs w:val="22"/>
      <w:lang w:eastAsia="en-US"/>
    </w:rPr>
  </w:style>
  <w:style w:type="paragraph" w:customStyle="1" w:styleId="BodyTextKeep">
    <w:name w:val="Body Text Keep"/>
    <w:basedOn w:val="af1"/>
    <w:link w:val="BodyTextKeepChar"/>
    <w:rsid w:val="006504D4"/>
    <w:pPr>
      <w:keepNext/>
    </w:pPr>
  </w:style>
  <w:style w:type="paragraph" w:customStyle="1" w:styleId="Picture">
    <w:name w:val="Picture"/>
    <w:basedOn w:val="af0"/>
    <w:next w:val="af9"/>
    <w:link w:val="PictureChar"/>
    <w:rsid w:val="006504D4"/>
    <w:pPr>
      <w:keepNext/>
      <w:widowControl w:val="0"/>
      <w:adjustRightInd w:val="0"/>
      <w:spacing w:before="120" w:after="120" w:line="360" w:lineRule="atLeast"/>
      <w:ind w:left="1080" w:hanging="431"/>
      <w:jc w:val="both"/>
      <w:textAlignment w:val="baseline"/>
    </w:pPr>
    <w:rPr>
      <w:rFonts w:ascii="Arial" w:hAnsi="Arial" w:cs="Arial"/>
      <w:spacing w:val="-5"/>
      <w:sz w:val="22"/>
      <w:szCs w:val="20"/>
      <w:lang w:eastAsia="en-US"/>
    </w:rPr>
  </w:style>
  <w:style w:type="paragraph" w:styleId="af9">
    <w:name w:val="caption"/>
    <w:aliases w:val="Знак,Таблица - Название объекта,!! Object Novogor !!,Caption Char,Caption Char1 Char1 Char Char,Caption Char Char2 Char1 Char Char,Caption Char Char Char Char Char1 Char1 Char Char1 Char,Caption Char Char Char1 Char Char Char, Знак"/>
    <w:basedOn w:val="af0"/>
    <w:next w:val="af1"/>
    <w:link w:val="afa"/>
    <w:qFormat/>
    <w:rsid w:val="0096539B"/>
    <w:pPr>
      <w:spacing w:after="360" w:line="276" w:lineRule="auto"/>
    </w:pPr>
    <w:rPr>
      <w:rFonts w:ascii="Arial Narrow" w:hAnsi="Arial Narrow" w:cs="Arial Narrow"/>
      <w:b/>
      <w:bCs/>
      <w:sz w:val="22"/>
      <w:szCs w:val="20"/>
    </w:rPr>
  </w:style>
  <w:style w:type="paragraph" w:customStyle="1" w:styleId="HeadingBase">
    <w:name w:val="Heading Base"/>
    <w:basedOn w:val="af0"/>
    <w:next w:val="af1"/>
    <w:link w:val="HeadingBase0"/>
    <w:rsid w:val="005E4EB2"/>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paragraph" w:styleId="afb">
    <w:name w:val="Title"/>
    <w:basedOn w:val="HeadingBase"/>
    <w:next w:val="afc"/>
    <w:link w:val="afd"/>
    <w:qFormat/>
    <w:rsid w:val="006504D4"/>
    <w:pPr>
      <w:pBdr>
        <w:top w:val="single" w:sz="6" w:space="16" w:color="auto"/>
      </w:pBdr>
      <w:spacing w:before="220" w:after="60" w:line="320" w:lineRule="atLeast"/>
      <w:ind w:left="0"/>
    </w:pPr>
    <w:rPr>
      <w:rFonts w:ascii="Arial Black" w:hAnsi="Arial Black" w:cs="Arial Black"/>
      <w:spacing w:val="-30"/>
      <w:sz w:val="40"/>
      <w:szCs w:val="40"/>
    </w:rPr>
  </w:style>
  <w:style w:type="character" w:customStyle="1" w:styleId="afd">
    <w:name w:val="Заголовок Знак"/>
    <w:basedOn w:val="af3"/>
    <w:link w:val="afb"/>
    <w:locked/>
    <w:rsid w:val="005158F6"/>
    <w:rPr>
      <w:rFonts w:ascii="Arial Black" w:hAnsi="Arial Black" w:cs="Arial Black"/>
      <w:b/>
      <w:bCs/>
      <w:spacing w:val="-30"/>
      <w:kern w:val="28"/>
      <w:sz w:val="28"/>
      <w:szCs w:val="28"/>
      <w:lang w:eastAsia="en-US"/>
    </w:rPr>
  </w:style>
  <w:style w:type="paragraph" w:styleId="afc">
    <w:name w:val="Subtitle"/>
    <w:basedOn w:val="afb"/>
    <w:next w:val="af1"/>
    <w:link w:val="afe"/>
    <w:qFormat/>
    <w:rsid w:val="00B817F4"/>
    <w:pPr>
      <w:pBdr>
        <w:top w:val="none" w:sz="0" w:space="0" w:color="auto"/>
      </w:pBdr>
      <w:spacing w:before="60" w:after="0" w:line="240" w:lineRule="auto"/>
    </w:pPr>
    <w:rPr>
      <w:rFonts w:ascii="Arial" w:hAnsi="Arial" w:cs="Arial"/>
      <w:spacing w:val="-16"/>
      <w:sz w:val="32"/>
      <w:szCs w:val="32"/>
    </w:rPr>
  </w:style>
  <w:style w:type="character" w:customStyle="1" w:styleId="afe">
    <w:name w:val="Подзаголовок Знак"/>
    <w:basedOn w:val="af3"/>
    <w:link w:val="afc"/>
    <w:locked/>
    <w:rsid w:val="001F5F54"/>
    <w:rPr>
      <w:rFonts w:ascii="Arial" w:hAnsi="Arial" w:cs="Arial"/>
      <w:b/>
      <w:bCs/>
      <w:spacing w:val="-16"/>
      <w:kern w:val="28"/>
      <w:sz w:val="28"/>
      <w:szCs w:val="28"/>
      <w:lang w:eastAsia="en-US"/>
    </w:rPr>
  </w:style>
  <w:style w:type="paragraph" w:customStyle="1" w:styleId="ChapterSubtitle">
    <w:name w:val="Chapter Subtitle"/>
    <w:basedOn w:val="afc"/>
    <w:rsid w:val="006504D4"/>
  </w:style>
  <w:style w:type="paragraph" w:customStyle="1" w:styleId="ChapterTitle">
    <w:name w:val="Chapter Title"/>
    <w:basedOn w:val="af0"/>
    <w:rsid w:val="006504D4"/>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character" w:styleId="aff">
    <w:name w:val="annotation reference"/>
    <w:basedOn w:val="af3"/>
    <w:semiHidden/>
    <w:rsid w:val="006504D4"/>
    <w:rPr>
      <w:rFonts w:ascii="Arial" w:hAnsi="Arial" w:cs="Arial"/>
      <w:sz w:val="16"/>
      <w:szCs w:val="16"/>
    </w:rPr>
  </w:style>
  <w:style w:type="paragraph" w:customStyle="1" w:styleId="FootnoteBase">
    <w:name w:val="Footnote Base"/>
    <w:basedOn w:val="af0"/>
    <w:link w:val="FootnoteBase0"/>
    <w:rsid w:val="006504D4"/>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eastAsia="en-US"/>
    </w:rPr>
  </w:style>
  <w:style w:type="paragraph" w:styleId="aff0">
    <w:name w:val="annotation text"/>
    <w:basedOn w:val="FootnoteBase"/>
    <w:link w:val="aff1"/>
    <w:semiHidden/>
    <w:rsid w:val="006504D4"/>
  </w:style>
  <w:style w:type="character" w:customStyle="1" w:styleId="aff1">
    <w:name w:val="Текст примечания Знак"/>
    <w:basedOn w:val="FootnoteBase0"/>
    <w:link w:val="aff0"/>
    <w:locked/>
    <w:rsid w:val="00760D69"/>
    <w:rPr>
      <w:rFonts w:ascii="Arial" w:hAnsi="Arial" w:cs="Arial"/>
      <w:spacing w:val="-5"/>
      <w:sz w:val="16"/>
      <w:szCs w:val="16"/>
      <w:lang w:val="en-US" w:eastAsia="en-US"/>
    </w:rPr>
  </w:style>
  <w:style w:type="paragraph" w:customStyle="1" w:styleId="CompanyName">
    <w:name w:val="Company Name"/>
    <w:basedOn w:val="af0"/>
    <w:rsid w:val="006504D4"/>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eastAsia="en-US"/>
    </w:rPr>
  </w:style>
  <w:style w:type="paragraph" w:customStyle="1" w:styleId="TitleCover">
    <w:name w:val="Title Cover"/>
    <w:basedOn w:val="HeadingBase"/>
    <w:next w:val="af0"/>
    <w:rsid w:val="006504D4"/>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6504D4"/>
  </w:style>
  <w:style w:type="character" w:styleId="aff2">
    <w:name w:val="Emphasis"/>
    <w:aliases w:val="Табличный"/>
    <w:basedOn w:val="af3"/>
    <w:qFormat/>
    <w:rsid w:val="00FD3533"/>
    <w:rPr>
      <w:rFonts w:ascii="Arial" w:hAnsi="Arial" w:cs="Arial Black"/>
      <w:spacing w:val="-4"/>
      <w:sz w:val="20"/>
      <w:szCs w:val="18"/>
    </w:rPr>
  </w:style>
  <w:style w:type="character" w:styleId="aff3">
    <w:name w:val="endnote reference"/>
    <w:basedOn w:val="af3"/>
    <w:semiHidden/>
    <w:rsid w:val="006504D4"/>
    <w:rPr>
      <w:rFonts w:cs="Times New Roman"/>
      <w:vertAlign w:val="superscript"/>
    </w:rPr>
  </w:style>
  <w:style w:type="paragraph" w:styleId="aff4">
    <w:name w:val="endnote text"/>
    <w:basedOn w:val="FootnoteBase"/>
    <w:link w:val="aff5"/>
    <w:semiHidden/>
    <w:rsid w:val="006504D4"/>
  </w:style>
  <w:style w:type="character" w:customStyle="1" w:styleId="aff5">
    <w:name w:val="Текст концевой сноски Знак"/>
    <w:basedOn w:val="af3"/>
    <w:link w:val="aff4"/>
    <w:locked/>
    <w:rsid w:val="001F5F54"/>
    <w:rPr>
      <w:rFonts w:ascii="Arial" w:hAnsi="Arial" w:cs="Arial"/>
      <w:spacing w:val="-5"/>
      <w:sz w:val="16"/>
      <w:szCs w:val="16"/>
      <w:lang w:val="en-US" w:eastAsia="en-US"/>
    </w:rPr>
  </w:style>
  <w:style w:type="paragraph" w:customStyle="1" w:styleId="HeaderBase">
    <w:name w:val="Header Base"/>
    <w:basedOn w:val="af0"/>
    <w:link w:val="HeaderBaseChar"/>
    <w:rsid w:val="006504D4"/>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eastAsia="en-US"/>
    </w:rPr>
  </w:style>
  <w:style w:type="paragraph" w:styleId="aff6">
    <w:name w:val="footer"/>
    <w:basedOn w:val="HeaderBase"/>
    <w:link w:val="aff7"/>
    <w:uiPriority w:val="99"/>
    <w:rsid w:val="006504D4"/>
  </w:style>
  <w:style w:type="character" w:customStyle="1" w:styleId="aff7">
    <w:name w:val="Нижний колонтитул Знак"/>
    <w:basedOn w:val="HeaderBaseChar"/>
    <w:link w:val="aff6"/>
    <w:uiPriority w:val="99"/>
    <w:locked/>
    <w:rsid w:val="00017FA1"/>
    <w:rPr>
      <w:rFonts w:ascii="Arial" w:hAnsi="Arial" w:cs="Arial"/>
      <w:caps/>
      <w:spacing w:val="-5"/>
      <w:sz w:val="15"/>
      <w:szCs w:val="15"/>
      <w:lang w:val="en-US" w:eastAsia="en-US"/>
    </w:rPr>
  </w:style>
  <w:style w:type="paragraph" w:customStyle="1" w:styleId="FooterEven">
    <w:name w:val="Footer Even"/>
    <w:basedOn w:val="aff6"/>
    <w:rsid w:val="006504D4"/>
    <w:pPr>
      <w:pBdr>
        <w:top w:val="single" w:sz="6" w:space="2" w:color="auto"/>
      </w:pBdr>
      <w:spacing w:before="600"/>
    </w:pPr>
  </w:style>
  <w:style w:type="paragraph" w:customStyle="1" w:styleId="FooterFirst">
    <w:name w:val="Footer First"/>
    <w:basedOn w:val="aff6"/>
    <w:rsid w:val="006504D4"/>
    <w:pPr>
      <w:pBdr>
        <w:top w:val="single" w:sz="6" w:space="2" w:color="auto"/>
      </w:pBdr>
      <w:spacing w:before="600"/>
    </w:pPr>
  </w:style>
  <w:style w:type="paragraph" w:customStyle="1" w:styleId="FooterOdd">
    <w:name w:val="Footer Odd"/>
    <w:basedOn w:val="aff6"/>
    <w:rsid w:val="006504D4"/>
    <w:pPr>
      <w:pBdr>
        <w:top w:val="single" w:sz="6" w:space="2" w:color="auto"/>
      </w:pBdr>
      <w:spacing w:before="600"/>
    </w:pPr>
  </w:style>
  <w:style w:type="character" w:styleId="aff8">
    <w:name w:val="footnote reference"/>
    <w:basedOn w:val="af3"/>
    <w:semiHidden/>
    <w:rsid w:val="006504D4"/>
    <w:rPr>
      <w:rFonts w:cs="Times New Roman"/>
      <w:vertAlign w:val="superscript"/>
    </w:rPr>
  </w:style>
  <w:style w:type="paragraph" w:styleId="aff9">
    <w:name w:val="footnote text"/>
    <w:basedOn w:val="FootnoteBase"/>
    <w:link w:val="affa"/>
    <w:semiHidden/>
    <w:rsid w:val="008B06AC"/>
    <w:pPr>
      <w:spacing w:line="240" w:lineRule="auto"/>
    </w:pPr>
  </w:style>
  <w:style w:type="character" w:customStyle="1" w:styleId="affa">
    <w:name w:val="Текст сноски Знак"/>
    <w:basedOn w:val="af3"/>
    <w:link w:val="aff9"/>
    <w:locked/>
    <w:rsid w:val="005158F6"/>
    <w:rPr>
      <w:rFonts w:ascii="Arial" w:hAnsi="Arial" w:cs="Arial"/>
      <w:spacing w:val="-5"/>
      <w:sz w:val="16"/>
      <w:szCs w:val="16"/>
      <w:lang w:val="en-US" w:eastAsia="en-US"/>
    </w:rPr>
  </w:style>
  <w:style w:type="paragraph" w:styleId="affb">
    <w:name w:val="header"/>
    <w:basedOn w:val="HeaderBase"/>
    <w:link w:val="affc"/>
    <w:rsid w:val="006504D4"/>
  </w:style>
  <w:style w:type="character" w:customStyle="1" w:styleId="affc">
    <w:name w:val="Верхний колонтитул Знак"/>
    <w:basedOn w:val="af3"/>
    <w:link w:val="affb"/>
    <w:locked/>
    <w:rsid w:val="005158F6"/>
    <w:rPr>
      <w:rFonts w:ascii="Arial" w:hAnsi="Arial" w:cs="Arial"/>
      <w:caps/>
      <w:spacing w:val="-5"/>
      <w:sz w:val="15"/>
      <w:szCs w:val="15"/>
      <w:lang w:val="en-US" w:eastAsia="en-US"/>
    </w:rPr>
  </w:style>
  <w:style w:type="paragraph" w:customStyle="1" w:styleId="HeaderEven">
    <w:name w:val="Header Even"/>
    <w:basedOn w:val="affb"/>
    <w:rsid w:val="006504D4"/>
    <w:pPr>
      <w:pBdr>
        <w:bottom w:val="single" w:sz="6" w:space="1" w:color="auto"/>
      </w:pBdr>
      <w:spacing w:after="600"/>
    </w:pPr>
  </w:style>
  <w:style w:type="paragraph" w:customStyle="1" w:styleId="HeaderFirst">
    <w:name w:val="Header First"/>
    <w:basedOn w:val="affb"/>
    <w:rsid w:val="006504D4"/>
    <w:pPr>
      <w:pBdr>
        <w:top w:val="single" w:sz="6" w:space="2" w:color="auto"/>
      </w:pBdr>
      <w:jc w:val="right"/>
    </w:pPr>
  </w:style>
  <w:style w:type="paragraph" w:customStyle="1" w:styleId="HeaderOdd">
    <w:name w:val="Header Odd"/>
    <w:basedOn w:val="affb"/>
    <w:rsid w:val="006504D4"/>
    <w:pPr>
      <w:pBdr>
        <w:bottom w:val="single" w:sz="6" w:space="1" w:color="auto"/>
      </w:pBdr>
      <w:spacing w:after="600"/>
    </w:pPr>
  </w:style>
  <w:style w:type="paragraph" w:customStyle="1" w:styleId="IndexBase">
    <w:name w:val="Index Base"/>
    <w:basedOn w:val="af0"/>
    <w:rsid w:val="006504D4"/>
    <w:pPr>
      <w:widowControl w:val="0"/>
      <w:adjustRightInd w:val="0"/>
      <w:spacing w:before="120" w:after="120" w:line="240" w:lineRule="atLeast"/>
      <w:ind w:left="360" w:hanging="360"/>
      <w:jc w:val="both"/>
      <w:textAlignment w:val="baseline"/>
    </w:pPr>
    <w:rPr>
      <w:rFonts w:ascii="Arial" w:hAnsi="Arial" w:cs="Arial"/>
      <w:spacing w:val="-5"/>
      <w:sz w:val="18"/>
      <w:szCs w:val="18"/>
      <w:lang w:eastAsia="en-US"/>
    </w:rPr>
  </w:style>
  <w:style w:type="paragraph" w:styleId="17">
    <w:name w:val="index 1"/>
    <w:basedOn w:val="IndexBase"/>
    <w:autoRedefine/>
    <w:semiHidden/>
    <w:rsid w:val="006504D4"/>
  </w:style>
  <w:style w:type="paragraph" w:styleId="23">
    <w:name w:val="index 2"/>
    <w:basedOn w:val="IndexBase"/>
    <w:autoRedefine/>
    <w:semiHidden/>
    <w:rsid w:val="006504D4"/>
    <w:pPr>
      <w:spacing w:line="240" w:lineRule="auto"/>
      <w:ind w:left="720"/>
    </w:pPr>
  </w:style>
  <w:style w:type="paragraph" w:styleId="32">
    <w:name w:val="index 3"/>
    <w:basedOn w:val="IndexBase"/>
    <w:autoRedefine/>
    <w:semiHidden/>
    <w:rsid w:val="006504D4"/>
    <w:pPr>
      <w:spacing w:line="240" w:lineRule="auto"/>
      <w:ind w:left="1080"/>
    </w:pPr>
  </w:style>
  <w:style w:type="paragraph" w:styleId="42">
    <w:name w:val="index 4"/>
    <w:basedOn w:val="IndexBase"/>
    <w:autoRedefine/>
    <w:semiHidden/>
    <w:rsid w:val="006504D4"/>
    <w:pPr>
      <w:spacing w:line="240" w:lineRule="auto"/>
      <w:ind w:left="1440"/>
    </w:pPr>
  </w:style>
  <w:style w:type="paragraph" w:styleId="52">
    <w:name w:val="index 5"/>
    <w:basedOn w:val="IndexBase"/>
    <w:autoRedefine/>
    <w:semiHidden/>
    <w:rsid w:val="006504D4"/>
    <w:pPr>
      <w:spacing w:line="240" w:lineRule="auto"/>
      <w:ind w:left="1800"/>
    </w:pPr>
  </w:style>
  <w:style w:type="paragraph" w:styleId="affd">
    <w:name w:val="index heading"/>
    <w:basedOn w:val="HeadingBase"/>
    <w:next w:val="17"/>
    <w:semiHidden/>
    <w:rsid w:val="006504D4"/>
    <w:pPr>
      <w:keepLines w:val="0"/>
      <w:spacing w:before="0" w:line="480" w:lineRule="atLeast"/>
      <w:ind w:left="0"/>
    </w:pPr>
    <w:rPr>
      <w:rFonts w:ascii="Arial Black" w:hAnsi="Arial Black" w:cs="Arial Black"/>
      <w:spacing w:val="-5"/>
      <w:kern w:val="0"/>
      <w:sz w:val="24"/>
      <w:szCs w:val="24"/>
    </w:rPr>
  </w:style>
  <w:style w:type="character" w:customStyle="1" w:styleId="Lead-inEmphasis">
    <w:name w:val="Lead-in Emphasis"/>
    <w:rsid w:val="006504D4"/>
    <w:rPr>
      <w:rFonts w:ascii="Arial Black" w:hAnsi="Arial Black" w:cs="Arial Black"/>
      <w:spacing w:val="-4"/>
      <w:sz w:val="18"/>
      <w:szCs w:val="18"/>
    </w:rPr>
  </w:style>
  <w:style w:type="character" w:styleId="affe">
    <w:name w:val="line number"/>
    <w:basedOn w:val="af3"/>
    <w:rsid w:val="006504D4"/>
    <w:rPr>
      <w:rFonts w:cs="Times New Roman"/>
      <w:sz w:val="18"/>
      <w:szCs w:val="18"/>
    </w:rPr>
  </w:style>
  <w:style w:type="paragraph" w:styleId="afff">
    <w:name w:val="List"/>
    <w:basedOn w:val="af1"/>
    <w:rsid w:val="006504D4"/>
    <w:pPr>
      <w:ind w:left="1440" w:hanging="360"/>
    </w:pPr>
  </w:style>
  <w:style w:type="paragraph" w:styleId="24">
    <w:name w:val="List 2"/>
    <w:basedOn w:val="afff"/>
    <w:rsid w:val="006504D4"/>
    <w:pPr>
      <w:ind w:left="1800"/>
    </w:pPr>
  </w:style>
  <w:style w:type="paragraph" w:styleId="33">
    <w:name w:val="List 3"/>
    <w:basedOn w:val="afff"/>
    <w:rsid w:val="006504D4"/>
    <w:pPr>
      <w:ind w:left="2160"/>
    </w:pPr>
  </w:style>
  <w:style w:type="paragraph" w:styleId="43">
    <w:name w:val="List 4"/>
    <w:basedOn w:val="afff"/>
    <w:rsid w:val="006504D4"/>
    <w:pPr>
      <w:ind w:left="2520"/>
    </w:pPr>
  </w:style>
  <w:style w:type="paragraph" w:styleId="53">
    <w:name w:val="List 5"/>
    <w:basedOn w:val="afff"/>
    <w:rsid w:val="006504D4"/>
    <w:pPr>
      <w:ind w:left="2880"/>
    </w:pPr>
  </w:style>
  <w:style w:type="paragraph" w:styleId="a7">
    <w:name w:val="List Bullet"/>
    <w:basedOn w:val="afff"/>
    <w:rsid w:val="006B2E05"/>
    <w:pPr>
      <w:numPr>
        <w:numId w:val="1"/>
      </w:numPr>
    </w:pPr>
  </w:style>
  <w:style w:type="paragraph" w:styleId="21">
    <w:name w:val="List Bullet 2"/>
    <w:basedOn w:val="a7"/>
    <w:link w:val="25"/>
    <w:autoRedefine/>
    <w:rsid w:val="00C76307"/>
    <w:pPr>
      <w:numPr>
        <w:numId w:val="3"/>
      </w:numPr>
      <w:tabs>
        <w:tab w:val="num" w:pos="1209"/>
        <w:tab w:val="num" w:pos="1492"/>
      </w:tabs>
    </w:pPr>
  </w:style>
  <w:style w:type="paragraph" w:styleId="34">
    <w:name w:val="List Bullet 3"/>
    <w:basedOn w:val="a7"/>
    <w:autoRedefine/>
    <w:rsid w:val="006504D4"/>
    <w:pPr>
      <w:numPr>
        <w:numId w:val="0"/>
      </w:numPr>
    </w:pPr>
  </w:style>
  <w:style w:type="paragraph" w:styleId="44">
    <w:name w:val="List Bullet 4"/>
    <w:basedOn w:val="a7"/>
    <w:autoRedefine/>
    <w:rsid w:val="006504D4"/>
    <w:pPr>
      <w:numPr>
        <w:numId w:val="0"/>
      </w:numPr>
    </w:pPr>
  </w:style>
  <w:style w:type="paragraph" w:styleId="54">
    <w:name w:val="List Bullet 5"/>
    <w:basedOn w:val="a7"/>
    <w:autoRedefine/>
    <w:rsid w:val="006504D4"/>
    <w:pPr>
      <w:numPr>
        <w:numId w:val="0"/>
      </w:numPr>
    </w:pPr>
  </w:style>
  <w:style w:type="paragraph" w:styleId="afff0">
    <w:name w:val="List Continue"/>
    <w:basedOn w:val="afff"/>
    <w:rsid w:val="006504D4"/>
    <w:pPr>
      <w:ind w:firstLine="0"/>
    </w:pPr>
  </w:style>
  <w:style w:type="paragraph" w:styleId="26">
    <w:name w:val="List Continue 2"/>
    <w:basedOn w:val="afff0"/>
    <w:rsid w:val="006504D4"/>
    <w:pPr>
      <w:ind w:left="2160"/>
    </w:pPr>
  </w:style>
  <w:style w:type="paragraph" w:styleId="35">
    <w:name w:val="List Continue 3"/>
    <w:basedOn w:val="afff0"/>
    <w:rsid w:val="006504D4"/>
    <w:pPr>
      <w:ind w:left="2520"/>
    </w:pPr>
  </w:style>
  <w:style w:type="paragraph" w:styleId="45">
    <w:name w:val="List Continue 4"/>
    <w:basedOn w:val="afff0"/>
    <w:rsid w:val="006504D4"/>
    <w:pPr>
      <w:ind w:left="2880"/>
    </w:pPr>
  </w:style>
  <w:style w:type="paragraph" w:styleId="55">
    <w:name w:val="List Continue 5"/>
    <w:basedOn w:val="afff0"/>
    <w:rsid w:val="006504D4"/>
    <w:pPr>
      <w:ind w:left="3240"/>
    </w:pPr>
  </w:style>
  <w:style w:type="paragraph" w:styleId="a8">
    <w:name w:val="List Number"/>
    <w:basedOn w:val="afff"/>
    <w:rsid w:val="006504D4"/>
    <w:pPr>
      <w:numPr>
        <w:numId w:val="2"/>
      </w:numPr>
      <w:tabs>
        <w:tab w:val="num" w:pos="360"/>
      </w:tabs>
      <w:ind w:left="0" w:firstLine="0"/>
    </w:pPr>
  </w:style>
  <w:style w:type="paragraph" w:styleId="27">
    <w:name w:val="List Number 2"/>
    <w:basedOn w:val="a8"/>
    <w:rsid w:val="006504D4"/>
    <w:pPr>
      <w:numPr>
        <w:numId w:val="0"/>
      </w:numPr>
    </w:pPr>
  </w:style>
  <w:style w:type="paragraph" w:styleId="36">
    <w:name w:val="List Number 3"/>
    <w:basedOn w:val="a8"/>
    <w:rsid w:val="006504D4"/>
    <w:pPr>
      <w:numPr>
        <w:numId w:val="0"/>
      </w:numPr>
    </w:pPr>
  </w:style>
  <w:style w:type="paragraph" w:styleId="46">
    <w:name w:val="List Number 4"/>
    <w:basedOn w:val="a8"/>
    <w:rsid w:val="006504D4"/>
    <w:pPr>
      <w:numPr>
        <w:numId w:val="0"/>
      </w:numPr>
    </w:pPr>
  </w:style>
  <w:style w:type="paragraph" w:styleId="56">
    <w:name w:val="List Number 5"/>
    <w:basedOn w:val="a8"/>
    <w:rsid w:val="006504D4"/>
    <w:pPr>
      <w:numPr>
        <w:numId w:val="0"/>
      </w:numPr>
    </w:pPr>
  </w:style>
  <w:style w:type="paragraph" w:styleId="afff1">
    <w:name w:val="Message Header"/>
    <w:basedOn w:val="af1"/>
    <w:link w:val="afff2"/>
    <w:rsid w:val="006504D4"/>
    <w:pPr>
      <w:keepLines/>
      <w:tabs>
        <w:tab w:val="left" w:pos="3600"/>
        <w:tab w:val="left" w:pos="4680"/>
      </w:tabs>
      <w:spacing w:line="280" w:lineRule="exact"/>
      <w:ind w:right="2160" w:hanging="1080"/>
      <w:jc w:val="left"/>
    </w:pPr>
    <w:rPr>
      <w:spacing w:val="0"/>
    </w:rPr>
  </w:style>
  <w:style w:type="character" w:customStyle="1" w:styleId="afff2">
    <w:name w:val="Шапка Знак"/>
    <w:basedOn w:val="af3"/>
    <w:link w:val="afff1"/>
    <w:locked/>
    <w:rsid w:val="001F5F54"/>
    <w:rPr>
      <w:rFonts w:ascii="Arial" w:hAnsi="Arial" w:cs="Arial"/>
      <w:sz w:val="22"/>
      <w:szCs w:val="22"/>
      <w:lang w:eastAsia="en-US"/>
    </w:rPr>
  </w:style>
  <w:style w:type="paragraph" w:styleId="afff3">
    <w:name w:val="Normal Indent"/>
    <w:basedOn w:val="af0"/>
    <w:rsid w:val="006504D4"/>
    <w:pPr>
      <w:widowControl w:val="0"/>
      <w:adjustRightInd w:val="0"/>
      <w:spacing w:before="120" w:after="120" w:line="360" w:lineRule="atLeast"/>
      <w:ind w:left="1440" w:hanging="431"/>
      <w:jc w:val="both"/>
      <w:textAlignment w:val="baseline"/>
    </w:pPr>
    <w:rPr>
      <w:rFonts w:ascii="Arial" w:hAnsi="Arial" w:cs="Arial"/>
      <w:spacing w:val="-5"/>
      <w:sz w:val="22"/>
      <w:szCs w:val="20"/>
      <w:lang w:eastAsia="en-US"/>
    </w:rPr>
  </w:style>
  <w:style w:type="character" w:styleId="afff4">
    <w:name w:val="page number"/>
    <w:basedOn w:val="af3"/>
    <w:rsid w:val="006504D4"/>
    <w:rPr>
      <w:rFonts w:ascii="Arial Black" w:hAnsi="Arial Black" w:cs="Arial Black"/>
      <w:spacing w:val="-10"/>
      <w:sz w:val="18"/>
      <w:szCs w:val="18"/>
    </w:rPr>
  </w:style>
  <w:style w:type="paragraph" w:customStyle="1" w:styleId="PartLabel">
    <w:name w:val="Part Label"/>
    <w:basedOn w:val="af0"/>
    <w:rsid w:val="006504D4"/>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eastAsia="en-US"/>
    </w:rPr>
  </w:style>
  <w:style w:type="paragraph" w:customStyle="1" w:styleId="PartSubtitle">
    <w:name w:val="Part Subtitle"/>
    <w:basedOn w:val="af0"/>
    <w:next w:val="af1"/>
    <w:rsid w:val="006504D4"/>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eastAsia="en-US"/>
    </w:rPr>
  </w:style>
  <w:style w:type="paragraph" w:customStyle="1" w:styleId="PartTitle">
    <w:name w:val="Part Title"/>
    <w:basedOn w:val="af0"/>
    <w:rsid w:val="006504D4"/>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ReturnAddress">
    <w:name w:val="Return Address"/>
    <w:basedOn w:val="af0"/>
    <w:rsid w:val="006504D4"/>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eastAsia="en-US"/>
    </w:rPr>
  </w:style>
  <w:style w:type="paragraph" w:customStyle="1" w:styleId="SectionHeading">
    <w:name w:val="Section Heading"/>
    <w:basedOn w:val="10"/>
    <w:rsid w:val="006504D4"/>
  </w:style>
  <w:style w:type="paragraph" w:customStyle="1" w:styleId="SectionLabel">
    <w:name w:val="Section Label"/>
    <w:basedOn w:val="HeadingBase"/>
    <w:next w:val="af1"/>
    <w:rsid w:val="006504D4"/>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3"/>
    <w:rsid w:val="006504D4"/>
    <w:rPr>
      <w:rFonts w:cs="Times New Roman"/>
      <w:i/>
      <w:iCs/>
      <w:spacing w:val="-6"/>
      <w:sz w:val="24"/>
      <w:szCs w:val="24"/>
    </w:rPr>
  </w:style>
  <w:style w:type="paragraph" w:customStyle="1" w:styleId="SubtitleCover">
    <w:name w:val="Subtitle Cover"/>
    <w:basedOn w:val="TitleCover"/>
    <w:next w:val="af1"/>
    <w:rsid w:val="006504D4"/>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6504D4"/>
    <w:rPr>
      <w:rFonts w:cs="Times New Roman"/>
      <w:b/>
      <w:bCs/>
      <w:vertAlign w:val="superscript"/>
    </w:rPr>
  </w:style>
  <w:style w:type="paragraph" w:customStyle="1" w:styleId="TableHeader">
    <w:name w:val="Table Header"/>
    <w:basedOn w:val="af0"/>
    <w:rsid w:val="006504D4"/>
    <w:pPr>
      <w:widowControl w:val="0"/>
      <w:adjustRightInd w:val="0"/>
      <w:spacing w:before="60" w:after="120" w:line="360" w:lineRule="atLeast"/>
      <w:ind w:hanging="431"/>
      <w:jc w:val="center"/>
      <w:textAlignment w:val="baseline"/>
    </w:pPr>
    <w:rPr>
      <w:rFonts w:ascii="Arial Black" w:hAnsi="Arial Black" w:cs="Arial Black"/>
      <w:spacing w:val="-5"/>
      <w:sz w:val="16"/>
      <w:szCs w:val="16"/>
      <w:lang w:eastAsia="en-US"/>
    </w:rPr>
  </w:style>
  <w:style w:type="paragraph" w:styleId="afff5">
    <w:name w:val="table of authorities"/>
    <w:basedOn w:val="af0"/>
    <w:semiHidden/>
    <w:rsid w:val="006504D4"/>
    <w:pPr>
      <w:tabs>
        <w:tab w:val="right" w:leader="dot" w:pos="7560"/>
      </w:tabs>
      <w:ind w:left="1440" w:hanging="360"/>
    </w:pPr>
  </w:style>
  <w:style w:type="paragraph" w:customStyle="1" w:styleId="TOCBase">
    <w:name w:val="TOC Base"/>
    <w:basedOn w:val="af0"/>
    <w:rsid w:val="006504D4"/>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2"/>
      <w:szCs w:val="20"/>
      <w:lang w:eastAsia="en-US"/>
    </w:rPr>
  </w:style>
  <w:style w:type="paragraph" w:styleId="afff6">
    <w:name w:val="table of figures"/>
    <w:basedOn w:val="TOCBase"/>
    <w:uiPriority w:val="99"/>
    <w:rsid w:val="00C50DAA"/>
    <w:pPr>
      <w:tabs>
        <w:tab w:val="clear" w:pos="6480"/>
        <w:tab w:val="right" w:leader="dot" w:pos="9639"/>
      </w:tabs>
      <w:spacing w:after="0" w:line="240" w:lineRule="auto"/>
      <w:ind w:left="1276" w:right="1136" w:hanging="1276"/>
      <w:jc w:val="left"/>
    </w:pPr>
    <w:rPr>
      <w:noProof/>
      <w:szCs w:val="22"/>
    </w:rPr>
  </w:style>
  <w:style w:type="paragraph" w:customStyle="1" w:styleId="TableText">
    <w:name w:val="Table Text"/>
    <w:basedOn w:val="af0"/>
    <w:link w:val="TableTextChar"/>
    <w:rsid w:val="00FE2696"/>
    <w:pPr>
      <w:widowControl w:val="0"/>
      <w:adjustRightInd w:val="0"/>
      <w:spacing w:before="60" w:after="120" w:line="360" w:lineRule="atLeast"/>
      <w:ind w:hanging="431"/>
      <w:jc w:val="both"/>
      <w:textAlignment w:val="baseline"/>
    </w:pPr>
    <w:rPr>
      <w:rFonts w:ascii="Arial" w:hAnsi="Arial" w:cs="Arial"/>
      <w:spacing w:val="-5"/>
      <w:sz w:val="18"/>
      <w:szCs w:val="18"/>
      <w:lang w:eastAsia="en-US"/>
    </w:rPr>
  </w:style>
  <w:style w:type="paragraph" w:styleId="afff7">
    <w:name w:val="toa heading"/>
    <w:basedOn w:val="af0"/>
    <w:next w:val="afff5"/>
    <w:semiHidden/>
    <w:rsid w:val="006504D4"/>
    <w:pPr>
      <w:keepNext/>
      <w:spacing w:line="480" w:lineRule="atLeast"/>
    </w:pPr>
    <w:rPr>
      <w:rFonts w:ascii="Arial Black" w:hAnsi="Arial Black" w:cs="Arial Black"/>
      <w:b/>
      <w:bCs/>
      <w:spacing w:val="-10"/>
      <w:kern w:val="28"/>
    </w:rPr>
  </w:style>
  <w:style w:type="paragraph" w:styleId="18">
    <w:name w:val="toc 1"/>
    <w:basedOn w:val="TOCBase"/>
    <w:link w:val="19"/>
    <w:autoRedefine/>
    <w:uiPriority w:val="39"/>
    <w:rsid w:val="00C50DAA"/>
    <w:pPr>
      <w:tabs>
        <w:tab w:val="clear" w:pos="6480"/>
        <w:tab w:val="left" w:pos="284"/>
        <w:tab w:val="right" w:leader="dot" w:pos="9639"/>
      </w:tabs>
      <w:spacing w:after="120" w:line="360" w:lineRule="atLeast"/>
      <w:ind w:left="426"/>
    </w:pPr>
    <w:rPr>
      <w:b/>
      <w:bCs/>
      <w:caps/>
      <w:noProof/>
    </w:rPr>
  </w:style>
  <w:style w:type="paragraph" w:styleId="28">
    <w:name w:val="toc 2"/>
    <w:basedOn w:val="TOCBase"/>
    <w:autoRedefine/>
    <w:uiPriority w:val="39"/>
    <w:rsid w:val="00C50DAA"/>
    <w:pPr>
      <w:tabs>
        <w:tab w:val="clear" w:pos="6480"/>
        <w:tab w:val="left" w:pos="709"/>
        <w:tab w:val="right" w:leader="dot" w:pos="9639"/>
      </w:tabs>
      <w:spacing w:after="120"/>
      <w:ind w:left="709"/>
    </w:pPr>
    <w:rPr>
      <w:noProof/>
    </w:rPr>
  </w:style>
  <w:style w:type="paragraph" w:styleId="37">
    <w:name w:val="toc 3"/>
    <w:basedOn w:val="TOCBase"/>
    <w:autoRedefine/>
    <w:uiPriority w:val="39"/>
    <w:rsid w:val="00C50DAA"/>
    <w:pPr>
      <w:tabs>
        <w:tab w:val="clear" w:pos="6480"/>
        <w:tab w:val="left" w:pos="1134"/>
        <w:tab w:val="right" w:leader="dot" w:pos="9639"/>
      </w:tabs>
      <w:spacing w:after="120"/>
      <w:ind w:left="1134" w:hanging="572"/>
    </w:pPr>
    <w:rPr>
      <w:noProof/>
    </w:rPr>
  </w:style>
  <w:style w:type="paragraph" w:styleId="47">
    <w:name w:val="toc 4"/>
    <w:basedOn w:val="TOCBase"/>
    <w:autoRedefine/>
    <w:rsid w:val="006504D4"/>
    <w:pPr>
      <w:tabs>
        <w:tab w:val="clear" w:pos="6480"/>
      </w:tabs>
      <w:spacing w:after="0" w:line="240" w:lineRule="auto"/>
      <w:ind w:left="400"/>
    </w:pPr>
  </w:style>
  <w:style w:type="paragraph" w:styleId="57">
    <w:name w:val="toc 5"/>
    <w:basedOn w:val="TOCBase"/>
    <w:autoRedefine/>
    <w:rsid w:val="006504D4"/>
    <w:pPr>
      <w:tabs>
        <w:tab w:val="clear" w:pos="6480"/>
      </w:tabs>
      <w:spacing w:after="0" w:line="240" w:lineRule="auto"/>
      <w:ind w:left="600"/>
    </w:pPr>
  </w:style>
  <w:style w:type="character" w:styleId="afff8">
    <w:name w:val="Hyperlink"/>
    <w:basedOn w:val="af3"/>
    <w:uiPriority w:val="99"/>
    <w:rsid w:val="00C50DAA"/>
    <w:rPr>
      <w:rFonts w:cs="Times New Roman"/>
      <w:color w:val="0000FF"/>
      <w:u w:val="single"/>
    </w:rPr>
  </w:style>
  <w:style w:type="paragraph" w:customStyle="1" w:styleId="StyleBodyTextLeft021cm">
    <w:name w:val="Style Body Text + Left:  021 cm"/>
    <w:basedOn w:val="af1"/>
    <w:rsid w:val="00597CEA"/>
  </w:style>
  <w:style w:type="table" w:styleId="afff9">
    <w:name w:val="Table Grid"/>
    <w:basedOn w:val="af4"/>
    <w:rsid w:val="00107C38"/>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paragraph" w:customStyle="1" w:styleId="StyleBodyTextLeft075cmFirstline0cm">
    <w:name w:val="Style Body Text + Left:  075 cm First line:  0 cm"/>
    <w:basedOn w:val="af1"/>
    <w:rsid w:val="00602018"/>
    <w:pPr>
      <w:ind w:left="425"/>
    </w:pPr>
  </w:style>
  <w:style w:type="paragraph" w:styleId="afffa">
    <w:name w:val="Normal (Web)"/>
    <w:aliases w:val="Обычный (Web),Обычный (веб)3,Обычный (Web)1,Обычный (веб)31,Обычный (Web)2,Обычный (веб)32,Обычный (Web)11,Обычный (веб)311,Обычный (Web)3,Обычный (веб)33,Обычный (Web)12,Обычный (веб)312"/>
    <w:basedOn w:val="af0"/>
    <w:uiPriority w:val="99"/>
    <w:rsid w:val="00A216EA"/>
    <w:pPr>
      <w:widowControl w:val="0"/>
      <w:adjustRightInd w:val="0"/>
      <w:spacing w:after="120" w:line="360" w:lineRule="atLeast"/>
      <w:ind w:firstLine="709"/>
      <w:jc w:val="both"/>
      <w:textAlignment w:val="baseline"/>
    </w:pPr>
    <w:rPr>
      <w:rFonts w:ascii="Arial" w:hAnsi="Arial" w:cs="Arial"/>
      <w:sz w:val="22"/>
      <w:szCs w:val="22"/>
    </w:rPr>
  </w:style>
  <w:style w:type="paragraph" w:customStyle="1" w:styleId="StyleHeading3Justified">
    <w:name w:val="Style Heading 3 + Justified"/>
    <w:basedOn w:val="30"/>
    <w:rsid w:val="00B92564"/>
    <w:pPr>
      <w:spacing w:before="120"/>
    </w:pPr>
    <w:rPr>
      <w:sz w:val="24"/>
      <w:szCs w:val="24"/>
    </w:rPr>
  </w:style>
  <w:style w:type="paragraph" w:styleId="29">
    <w:name w:val="Body Text Indent 2"/>
    <w:basedOn w:val="af0"/>
    <w:link w:val="2a"/>
    <w:rsid w:val="008C19A0"/>
    <w:pPr>
      <w:widowControl w:val="0"/>
      <w:adjustRightInd w:val="0"/>
      <w:spacing w:before="120" w:after="120" w:line="480" w:lineRule="auto"/>
      <w:ind w:left="283" w:hanging="431"/>
      <w:jc w:val="both"/>
      <w:textAlignment w:val="baseline"/>
    </w:pPr>
    <w:rPr>
      <w:rFonts w:ascii="Arial" w:hAnsi="Arial" w:cs="Arial"/>
      <w:spacing w:val="-5"/>
      <w:sz w:val="22"/>
      <w:szCs w:val="20"/>
      <w:lang w:eastAsia="en-US"/>
    </w:rPr>
  </w:style>
  <w:style w:type="character" w:customStyle="1" w:styleId="2a">
    <w:name w:val="Основной текст с отступом 2 Знак"/>
    <w:basedOn w:val="af3"/>
    <w:link w:val="29"/>
    <w:locked/>
    <w:rsid w:val="005158F6"/>
    <w:rPr>
      <w:rFonts w:ascii="Arial" w:hAnsi="Arial" w:cs="Arial"/>
      <w:spacing w:val="-5"/>
      <w:lang w:val="en-US" w:eastAsia="en-US"/>
    </w:rPr>
  </w:style>
  <w:style w:type="paragraph" w:styleId="38">
    <w:name w:val="Body Text Indent 3"/>
    <w:basedOn w:val="af0"/>
    <w:link w:val="39"/>
    <w:rsid w:val="008C19A0"/>
    <w:pPr>
      <w:widowControl w:val="0"/>
      <w:adjustRightInd w:val="0"/>
      <w:spacing w:before="120" w:after="120" w:line="360" w:lineRule="auto"/>
      <w:ind w:firstLine="709"/>
      <w:jc w:val="both"/>
      <w:textAlignment w:val="baseline"/>
    </w:pPr>
    <w:rPr>
      <w:rFonts w:ascii="Arial" w:hAnsi="Arial" w:cs="Arial"/>
      <w:color w:val="444444"/>
    </w:rPr>
  </w:style>
  <w:style w:type="character" w:customStyle="1" w:styleId="39">
    <w:name w:val="Основной текст с отступом 3 Знак"/>
    <w:basedOn w:val="af3"/>
    <w:link w:val="38"/>
    <w:locked/>
    <w:rsid w:val="005158F6"/>
    <w:rPr>
      <w:rFonts w:cs="Times New Roman"/>
      <w:color w:val="444444"/>
      <w:sz w:val="24"/>
      <w:szCs w:val="24"/>
    </w:rPr>
  </w:style>
  <w:style w:type="paragraph" w:customStyle="1" w:styleId="StyleHeading1TopSinglesolidlineWhite6ptLinewidth">
    <w:name w:val="Style Heading 1 + Top: (Single solid line White  6 pt Line width..."/>
    <w:basedOn w:val="10"/>
    <w:rsid w:val="007628B2"/>
    <w:pPr>
      <w:pBdr>
        <w:top w:val="single" w:sz="48" w:space="9" w:color="FFFFFF"/>
        <w:bottom w:val="single" w:sz="6" w:space="2" w:color="FFFFFF"/>
      </w:pBdr>
      <w:tabs>
        <w:tab w:val="num" w:pos="857"/>
      </w:tabs>
      <w:ind w:left="857"/>
    </w:pPr>
  </w:style>
  <w:style w:type="paragraph" w:styleId="62">
    <w:name w:val="toc 6"/>
    <w:basedOn w:val="af0"/>
    <w:next w:val="af0"/>
    <w:autoRedefine/>
    <w:rsid w:val="00F8692F"/>
    <w:pPr>
      <w:widowControl w:val="0"/>
      <w:adjustRightInd w:val="0"/>
      <w:spacing w:before="120" w:after="120" w:line="360" w:lineRule="atLeast"/>
      <w:ind w:left="800" w:hanging="431"/>
      <w:jc w:val="both"/>
      <w:textAlignment w:val="baseline"/>
    </w:pPr>
    <w:rPr>
      <w:rFonts w:ascii="Arial" w:hAnsi="Arial" w:cs="Arial"/>
      <w:spacing w:val="-5"/>
      <w:sz w:val="22"/>
      <w:szCs w:val="20"/>
      <w:lang w:eastAsia="en-US"/>
    </w:rPr>
  </w:style>
  <w:style w:type="paragraph" w:styleId="72">
    <w:name w:val="toc 7"/>
    <w:basedOn w:val="af0"/>
    <w:next w:val="af0"/>
    <w:autoRedefine/>
    <w:rsid w:val="00F8692F"/>
    <w:pPr>
      <w:widowControl w:val="0"/>
      <w:adjustRightInd w:val="0"/>
      <w:spacing w:before="120" w:after="120" w:line="360" w:lineRule="atLeast"/>
      <w:ind w:left="1000" w:hanging="431"/>
      <w:jc w:val="both"/>
      <w:textAlignment w:val="baseline"/>
    </w:pPr>
    <w:rPr>
      <w:rFonts w:ascii="Arial" w:hAnsi="Arial" w:cs="Arial"/>
      <w:spacing w:val="-5"/>
      <w:sz w:val="22"/>
      <w:szCs w:val="20"/>
      <w:lang w:eastAsia="en-US"/>
    </w:rPr>
  </w:style>
  <w:style w:type="paragraph" w:styleId="82">
    <w:name w:val="toc 8"/>
    <w:basedOn w:val="af0"/>
    <w:next w:val="af0"/>
    <w:autoRedefine/>
    <w:rsid w:val="00F8692F"/>
    <w:pPr>
      <w:widowControl w:val="0"/>
      <w:adjustRightInd w:val="0"/>
      <w:spacing w:before="120" w:after="120" w:line="360" w:lineRule="atLeast"/>
      <w:ind w:left="1200" w:hanging="431"/>
      <w:jc w:val="both"/>
      <w:textAlignment w:val="baseline"/>
    </w:pPr>
    <w:rPr>
      <w:rFonts w:ascii="Arial" w:hAnsi="Arial" w:cs="Arial"/>
      <w:spacing w:val="-5"/>
      <w:sz w:val="22"/>
      <w:szCs w:val="20"/>
      <w:lang w:eastAsia="en-US"/>
    </w:rPr>
  </w:style>
  <w:style w:type="paragraph" w:styleId="92">
    <w:name w:val="toc 9"/>
    <w:basedOn w:val="af0"/>
    <w:next w:val="af0"/>
    <w:autoRedefine/>
    <w:rsid w:val="00F8692F"/>
    <w:pPr>
      <w:widowControl w:val="0"/>
      <w:adjustRightInd w:val="0"/>
      <w:spacing w:before="120" w:after="120" w:line="360" w:lineRule="atLeast"/>
      <w:ind w:left="1400" w:hanging="431"/>
      <w:jc w:val="both"/>
      <w:textAlignment w:val="baseline"/>
    </w:pPr>
    <w:rPr>
      <w:rFonts w:ascii="Arial" w:hAnsi="Arial" w:cs="Arial"/>
      <w:spacing w:val="-5"/>
      <w:sz w:val="22"/>
      <w:szCs w:val="20"/>
      <w:lang w:eastAsia="en-US"/>
    </w:rPr>
  </w:style>
  <w:style w:type="paragraph" w:customStyle="1" w:styleId="1a">
    <w:name w:val="аголовок 1"/>
    <w:basedOn w:val="af0"/>
    <w:next w:val="af0"/>
    <w:rsid w:val="0008501D"/>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
    <w:name w:val="CowiDate"/>
    <w:basedOn w:val="FrontPageFrame"/>
    <w:next w:val="FrontPageFrame"/>
    <w:rsid w:val="00212FC1"/>
    <w:pPr>
      <w:framePr w:wrap="auto"/>
    </w:pPr>
  </w:style>
  <w:style w:type="paragraph" w:customStyle="1" w:styleId="FrontPageFrame">
    <w:name w:val="FrontPageFrame"/>
    <w:basedOn w:val="af0"/>
    <w:rsid w:val="00212FC1"/>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
    <w:name w:val="CowiAuthor"/>
    <w:basedOn w:val="FrontPageFrame"/>
    <w:next w:val="FrontPageFrame"/>
    <w:rsid w:val="00212FC1"/>
    <w:pPr>
      <w:framePr w:wrap="auto"/>
    </w:pPr>
  </w:style>
  <w:style w:type="paragraph" w:customStyle="1" w:styleId="ConsNormal">
    <w:name w:val="ConsNormal"/>
    <w:rsid w:val="00F52352"/>
    <w:pPr>
      <w:widowControl w:val="0"/>
      <w:spacing w:before="120" w:after="120" w:line="360" w:lineRule="atLeast"/>
      <w:ind w:left="856" w:firstLine="720"/>
      <w:jc w:val="both"/>
    </w:pPr>
    <w:rPr>
      <w:rFonts w:ascii="Arial" w:hAnsi="Arial" w:cs="Arial"/>
      <w:sz w:val="20"/>
      <w:szCs w:val="20"/>
    </w:rPr>
  </w:style>
  <w:style w:type="table" w:styleId="58">
    <w:name w:val="Table Grid 5"/>
    <w:basedOn w:val="af4"/>
    <w:rsid w:val="0061346B"/>
    <w:pPr>
      <w:ind w:left="1080"/>
    </w:pPr>
    <w:rPr>
      <w:rFonts w:ascii="Arial" w:hAnsi="Arial"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ffb">
    <w:name w:val="Document Map"/>
    <w:basedOn w:val="af0"/>
    <w:link w:val="afffc"/>
    <w:semiHidden/>
    <w:rsid w:val="007262B9"/>
    <w:pPr>
      <w:shd w:val="clear" w:color="auto" w:fill="000080"/>
    </w:pPr>
    <w:rPr>
      <w:rFonts w:ascii="Tahoma" w:hAnsi="Tahoma" w:cs="Tahoma"/>
    </w:rPr>
  </w:style>
  <w:style w:type="character" w:customStyle="1" w:styleId="afffc">
    <w:name w:val="Схема документа Знак"/>
    <w:basedOn w:val="af3"/>
    <w:link w:val="afffb"/>
    <w:semiHidden/>
    <w:locked/>
    <w:rsid w:val="001F5F54"/>
    <w:rPr>
      <w:rFonts w:ascii="Tahoma" w:hAnsi="Tahoma" w:cs="Tahoma"/>
      <w:spacing w:val="-5"/>
      <w:shd w:val="clear" w:color="auto" w:fill="000080"/>
      <w:lang w:val="en-US" w:eastAsia="en-US"/>
    </w:rPr>
  </w:style>
  <w:style w:type="paragraph" w:customStyle="1" w:styleId="1">
    <w:name w:val="заголовок 1"/>
    <w:basedOn w:val="af0"/>
    <w:next w:val="af0"/>
    <w:rsid w:val="00EF78D9"/>
    <w:pPr>
      <w:numPr>
        <w:numId w:val="4"/>
      </w:numPr>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
    <w:name w:val="заголовок 2"/>
    <w:basedOn w:val="af0"/>
    <w:next w:val="af0"/>
    <w:rsid w:val="00EF78D9"/>
    <w:pPr>
      <w:numPr>
        <w:ilvl w:val="1"/>
        <w:numId w:val="4"/>
      </w:numPr>
      <w:autoSpaceDE w:val="0"/>
      <w:autoSpaceDN w:val="0"/>
      <w:spacing w:before="120" w:after="120"/>
      <w:ind w:hanging="431"/>
      <w:outlineLvl w:val="1"/>
    </w:pPr>
    <w:rPr>
      <w:rFonts w:ascii="Arial" w:hAnsi="Arial" w:cs="Arial"/>
      <w:sz w:val="22"/>
      <w:szCs w:val="20"/>
    </w:rPr>
  </w:style>
  <w:style w:type="paragraph" w:customStyle="1" w:styleId="3">
    <w:name w:val="заголовок 3"/>
    <w:basedOn w:val="af0"/>
    <w:next w:val="af0"/>
    <w:rsid w:val="00EF78D9"/>
    <w:pPr>
      <w:numPr>
        <w:ilvl w:val="2"/>
        <w:numId w:val="4"/>
      </w:numPr>
      <w:tabs>
        <w:tab w:val="num" w:pos="0"/>
      </w:tabs>
      <w:autoSpaceDE w:val="0"/>
      <w:autoSpaceDN w:val="0"/>
      <w:spacing w:before="120" w:after="120"/>
      <w:ind w:left="568" w:hanging="431"/>
      <w:outlineLvl w:val="2"/>
    </w:pPr>
    <w:rPr>
      <w:rFonts w:ascii="Arial" w:hAnsi="Arial" w:cs="Arial"/>
      <w:sz w:val="22"/>
      <w:szCs w:val="20"/>
    </w:rPr>
  </w:style>
  <w:style w:type="paragraph" w:customStyle="1" w:styleId="4">
    <w:name w:val="заголовок 4"/>
    <w:basedOn w:val="3"/>
    <w:next w:val="af0"/>
    <w:rsid w:val="00EF78D9"/>
    <w:pPr>
      <w:keepNext/>
      <w:numPr>
        <w:ilvl w:val="3"/>
      </w:numPr>
      <w:tabs>
        <w:tab w:val="num" w:pos="643"/>
        <w:tab w:val="num" w:pos="1492"/>
      </w:tabs>
      <w:spacing w:before="0"/>
      <w:ind w:left="360" w:hanging="360"/>
      <w:outlineLvl w:val="3"/>
    </w:pPr>
  </w:style>
  <w:style w:type="paragraph" w:customStyle="1" w:styleId="5">
    <w:name w:val="заголовок 5"/>
    <w:basedOn w:val="af0"/>
    <w:next w:val="af0"/>
    <w:rsid w:val="00EF78D9"/>
    <w:pPr>
      <w:numPr>
        <w:ilvl w:val="4"/>
        <w:numId w:val="4"/>
      </w:numPr>
      <w:autoSpaceDE w:val="0"/>
      <w:autoSpaceDN w:val="0"/>
      <w:spacing w:before="120" w:after="120"/>
      <w:outlineLvl w:val="4"/>
    </w:pPr>
    <w:rPr>
      <w:rFonts w:ascii="Arial" w:hAnsi="Arial" w:cs="Arial"/>
      <w:sz w:val="22"/>
      <w:szCs w:val="20"/>
    </w:rPr>
  </w:style>
  <w:style w:type="paragraph" w:customStyle="1" w:styleId="6">
    <w:name w:val="заголовок 6"/>
    <w:basedOn w:val="af0"/>
    <w:next w:val="af0"/>
    <w:rsid w:val="00EF78D9"/>
    <w:pPr>
      <w:numPr>
        <w:ilvl w:val="5"/>
        <w:numId w:val="4"/>
      </w:numPr>
      <w:autoSpaceDE w:val="0"/>
      <w:autoSpaceDN w:val="0"/>
      <w:spacing w:before="240" w:after="60"/>
      <w:outlineLvl w:val="5"/>
    </w:pPr>
    <w:rPr>
      <w:rFonts w:ascii="Arial" w:hAnsi="Arial" w:cs="Arial"/>
      <w:i/>
      <w:iCs/>
      <w:sz w:val="22"/>
      <w:szCs w:val="22"/>
    </w:rPr>
  </w:style>
  <w:style w:type="paragraph" w:customStyle="1" w:styleId="7">
    <w:name w:val="заголовок 7"/>
    <w:basedOn w:val="af0"/>
    <w:next w:val="af0"/>
    <w:rsid w:val="00EF78D9"/>
    <w:pPr>
      <w:numPr>
        <w:ilvl w:val="6"/>
        <w:numId w:val="4"/>
      </w:numPr>
      <w:autoSpaceDE w:val="0"/>
      <w:autoSpaceDN w:val="0"/>
      <w:spacing w:before="240" w:after="60"/>
      <w:outlineLvl w:val="6"/>
    </w:pPr>
    <w:rPr>
      <w:rFonts w:ascii="Arial" w:hAnsi="Arial" w:cs="Arial"/>
      <w:sz w:val="22"/>
      <w:szCs w:val="20"/>
    </w:rPr>
  </w:style>
  <w:style w:type="paragraph" w:customStyle="1" w:styleId="8">
    <w:name w:val="заголовок 8"/>
    <w:basedOn w:val="af0"/>
    <w:next w:val="af0"/>
    <w:rsid w:val="00EF78D9"/>
    <w:pPr>
      <w:numPr>
        <w:ilvl w:val="7"/>
        <w:numId w:val="4"/>
      </w:numPr>
      <w:autoSpaceDE w:val="0"/>
      <w:autoSpaceDN w:val="0"/>
      <w:spacing w:before="240" w:after="60"/>
      <w:outlineLvl w:val="7"/>
    </w:pPr>
    <w:rPr>
      <w:rFonts w:ascii="Arial" w:hAnsi="Arial" w:cs="Arial"/>
      <w:i/>
      <w:iCs/>
      <w:sz w:val="22"/>
      <w:szCs w:val="20"/>
    </w:rPr>
  </w:style>
  <w:style w:type="paragraph" w:customStyle="1" w:styleId="9">
    <w:name w:val="заголовок 9"/>
    <w:basedOn w:val="af0"/>
    <w:next w:val="af0"/>
    <w:rsid w:val="00EF78D9"/>
    <w:pPr>
      <w:numPr>
        <w:ilvl w:val="8"/>
        <w:numId w:val="4"/>
      </w:numPr>
      <w:autoSpaceDE w:val="0"/>
      <w:autoSpaceDN w:val="0"/>
      <w:spacing w:before="240" w:after="60"/>
      <w:ind w:hanging="431"/>
      <w:outlineLvl w:val="8"/>
    </w:pPr>
    <w:rPr>
      <w:rFonts w:ascii="Arial" w:hAnsi="Arial" w:cs="Arial"/>
      <w:sz w:val="16"/>
      <w:szCs w:val="16"/>
      <w:vertAlign w:val="superscript"/>
    </w:rPr>
  </w:style>
  <w:style w:type="paragraph" w:styleId="2b">
    <w:name w:val="Body Text 2"/>
    <w:basedOn w:val="af0"/>
    <w:link w:val="2c"/>
    <w:rsid w:val="002750ED"/>
    <w:pPr>
      <w:widowControl w:val="0"/>
      <w:adjustRightInd w:val="0"/>
      <w:spacing w:before="120" w:after="120" w:line="480" w:lineRule="auto"/>
      <w:ind w:left="1080" w:hanging="431"/>
      <w:jc w:val="both"/>
      <w:textAlignment w:val="baseline"/>
    </w:pPr>
    <w:rPr>
      <w:rFonts w:ascii="Arial" w:hAnsi="Arial" w:cs="Arial"/>
      <w:spacing w:val="-5"/>
      <w:sz w:val="22"/>
      <w:szCs w:val="20"/>
      <w:lang w:eastAsia="en-US"/>
    </w:rPr>
  </w:style>
  <w:style w:type="character" w:customStyle="1" w:styleId="2c">
    <w:name w:val="Основной текст 2 Знак"/>
    <w:basedOn w:val="af3"/>
    <w:link w:val="2b"/>
    <w:locked/>
    <w:rsid w:val="001F5F54"/>
    <w:rPr>
      <w:rFonts w:ascii="Arial" w:hAnsi="Arial" w:cs="Arial"/>
      <w:spacing w:val="-5"/>
      <w:lang w:val="en-US" w:eastAsia="en-US"/>
    </w:rPr>
  </w:style>
  <w:style w:type="paragraph" w:styleId="afffd">
    <w:name w:val="Block Text"/>
    <w:basedOn w:val="af0"/>
    <w:rsid w:val="00B77AE2"/>
    <w:pPr>
      <w:widowControl w:val="0"/>
      <w:autoSpaceDE w:val="0"/>
      <w:autoSpaceDN w:val="0"/>
      <w:adjustRightInd w:val="0"/>
      <w:spacing w:before="120" w:after="120" w:line="259" w:lineRule="auto"/>
      <w:ind w:left="80" w:right="400" w:hanging="80"/>
    </w:pPr>
    <w:rPr>
      <w:rFonts w:ascii="Arial" w:hAnsi="Arial" w:cs="Arial"/>
      <w:sz w:val="28"/>
      <w:szCs w:val="28"/>
    </w:rPr>
  </w:style>
  <w:style w:type="paragraph" w:customStyle="1" w:styleId="afffe">
    <w:name w:val="Ариал"/>
    <w:basedOn w:val="af0"/>
    <w:rsid w:val="00D66232"/>
    <w:pPr>
      <w:spacing w:before="120" w:after="120" w:line="360" w:lineRule="auto"/>
      <w:ind w:firstLine="851"/>
      <w:jc w:val="both"/>
    </w:pPr>
    <w:rPr>
      <w:rFonts w:ascii="Arial" w:hAnsi="Arial" w:cs="Arial"/>
    </w:rPr>
  </w:style>
  <w:style w:type="character" w:styleId="affff">
    <w:name w:val="FollowedHyperlink"/>
    <w:basedOn w:val="af3"/>
    <w:uiPriority w:val="99"/>
    <w:rsid w:val="00F25285"/>
    <w:rPr>
      <w:rFonts w:cs="Times New Roman"/>
      <w:color w:val="800080"/>
      <w:u w:val="single"/>
    </w:rPr>
  </w:style>
  <w:style w:type="paragraph" w:customStyle="1" w:styleId="font5">
    <w:name w:val="font5"/>
    <w:basedOn w:val="af0"/>
    <w:rsid w:val="00F25285"/>
    <w:pPr>
      <w:spacing w:before="100" w:beforeAutospacing="1" w:after="100" w:afterAutospacing="1"/>
      <w:ind w:hanging="431"/>
    </w:pPr>
    <w:rPr>
      <w:rFonts w:ascii="Tahoma" w:hAnsi="Tahoma" w:cs="Tahoma"/>
      <w:color w:val="000000"/>
      <w:sz w:val="16"/>
      <w:szCs w:val="16"/>
    </w:rPr>
  </w:style>
  <w:style w:type="paragraph" w:customStyle="1" w:styleId="font6">
    <w:name w:val="font6"/>
    <w:basedOn w:val="af0"/>
    <w:rsid w:val="00F25285"/>
    <w:pPr>
      <w:spacing w:before="100" w:beforeAutospacing="1" w:after="100" w:afterAutospacing="1"/>
      <w:ind w:hanging="431"/>
    </w:pPr>
    <w:rPr>
      <w:rFonts w:ascii="Tahoma" w:hAnsi="Tahoma" w:cs="Tahoma"/>
      <w:b/>
      <w:bCs/>
      <w:color w:val="000000"/>
      <w:sz w:val="16"/>
      <w:szCs w:val="16"/>
    </w:rPr>
  </w:style>
  <w:style w:type="paragraph" w:customStyle="1" w:styleId="xl67">
    <w:name w:val="xl67"/>
    <w:basedOn w:val="af0"/>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
    <w:name w:val="xl68"/>
    <w:basedOn w:val="af0"/>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
    <w:name w:val="xl69"/>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
    <w:name w:val="xl70"/>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
    <w:name w:val="xl71"/>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
    <w:name w:val="xl72"/>
    <w:basedOn w:val="af0"/>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
    <w:name w:val="xl73"/>
    <w:basedOn w:val="af0"/>
    <w:rsid w:val="00F25285"/>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
    <w:name w:val="xl74"/>
    <w:basedOn w:val="af0"/>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
    <w:name w:val="xl75"/>
    <w:basedOn w:val="af0"/>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
    <w:name w:val="xl76"/>
    <w:basedOn w:val="af0"/>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
    <w:name w:val="xl77"/>
    <w:basedOn w:val="af0"/>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
    <w:name w:val="xl78"/>
    <w:basedOn w:val="af0"/>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
    <w:name w:val="xl79"/>
    <w:basedOn w:val="af0"/>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
    <w:name w:val="xl80"/>
    <w:basedOn w:val="af0"/>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
    <w:name w:val="xl81"/>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
    <w:name w:val="xl82"/>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
    <w:name w:val="xl83"/>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
    <w:name w:val="xl84"/>
    <w:basedOn w:val="af0"/>
    <w:rsid w:val="00F25285"/>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
    <w:name w:val="xl85"/>
    <w:basedOn w:val="af0"/>
    <w:rsid w:val="00F25285"/>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
    <w:name w:val="xl86"/>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
    <w:name w:val="xl87"/>
    <w:basedOn w:val="af0"/>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
    <w:name w:val="xl88"/>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
    <w:name w:val="xl89"/>
    <w:basedOn w:val="af0"/>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
    <w:name w:val="xl90"/>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
    <w:name w:val="xl91"/>
    <w:basedOn w:val="af0"/>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
    <w:name w:val="xl92"/>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
    <w:name w:val="xl93"/>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
    <w:name w:val="xl94"/>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
    <w:name w:val="xl95"/>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
    <w:name w:val="xl96"/>
    <w:basedOn w:val="af0"/>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
    <w:name w:val="xl97"/>
    <w:basedOn w:val="af0"/>
    <w:rsid w:val="00F25285"/>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
    <w:name w:val="xl98"/>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
    <w:name w:val="xl99"/>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
    <w:name w:val="xl100"/>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character" w:customStyle="1" w:styleId="HeadingBase0">
    <w:name w:val="Heading Base Знак"/>
    <w:basedOn w:val="af3"/>
    <w:link w:val="HeadingBase"/>
    <w:locked/>
    <w:rsid w:val="00017FA1"/>
    <w:rPr>
      <w:rFonts w:ascii="Arial" w:hAnsi="Arial" w:cs="Arial"/>
      <w:b/>
      <w:bCs/>
      <w:spacing w:val="-4"/>
      <w:kern w:val="28"/>
      <w:sz w:val="28"/>
      <w:szCs w:val="28"/>
      <w:lang w:val="ru-RU" w:eastAsia="en-US"/>
    </w:rPr>
  </w:style>
  <w:style w:type="character" w:customStyle="1" w:styleId="afa">
    <w:name w:val="Название объекта Знак"/>
    <w:aliases w:val="Знак Знак1,Таблица - Название объекта Знак1,!! Object Novogor !! Знак1,Caption Char Знак1,Caption Char1 Char1 Char Char Знак1,Caption Char Char2 Char1 Char Char Знак1,Caption Char Char Char Char Char1 Char1 Char Char1 Char Знак1"/>
    <w:basedOn w:val="PictureChar"/>
    <w:link w:val="af9"/>
    <w:locked/>
    <w:rsid w:val="0096539B"/>
    <w:rPr>
      <w:rFonts w:ascii="Arial Narrow" w:hAnsi="Arial Narrow" w:cs="Arial Narrow"/>
      <w:b/>
      <w:bCs/>
      <w:spacing w:val="-5"/>
      <w:sz w:val="20"/>
      <w:szCs w:val="20"/>
      <w:lang w:val="en-US" w:eastAsia="en-US"/>
    </w:rPr>
  </w:style>
  <w:style w:type="character" w:customStyle="1" w:styleId="PictureChar">
    <w:name w:val="Picture Char"/>
    <w:basedOn w:val="af3"/>
    <w:link w:val="Picture"/>
    <w:locked/>
    <w:rsid w:val="00017FA1"/>
    <w:rPr>
      <w:rFonts w:ascii="Arial" w:hAnsi="Arial" w:cs="Arial"/>
      <w:spacing w:val="-5"/>
      <w:lang w:val="en-US" w:eastAsia="en-US"/>
    </w:rPr>
  </w:style>
  <w:style w:type="character" w:customStyle="1" w:styleId="HeaderBaseChar">
    <w:name w:val="Header Base Char"/>
    <w:basedOn w:val="af3"/>
    <w:link w:val="HeaderBase"/>
    <w:locked/>
    <w:rsid w:val="00017FA1"/>
    <w:rPr>
      <w:rFonts w:ascii="Arial" w:hAnsi="Arial" w:cs="Arial"/>
      <w:caps/>
      <w:spacing w:val="-5"/>
      <w:sz w:val="15"/>
      <w:szCs w:val="15"/>
      <w:lang w:val="en-US" w:eastAsia="en-US"/>
    </w:rPr>
  </w:style>
  <w:style w:type="character" w:customStyle="1" w:styleId="TableTextChar">
    <w:name w:val="Table Text Char"/>
    <w:basedOn w:val="af3"/>
    <w:link w:val="TableText"/>
    <w:locked/>
    <w:rsid w:val="00017FA1"/>
    <w:rPr>
      <w:rFonts w:ascii="Arial" w:hAnsi="Arial" w:cs="Arial"/>
      <w:spacing w:val="-5"/>
      <w:sz w:val="18"/>
      <w:szCs w:val="18"/>
      <w:lang w:val="en-US" w:eastAsia="en-US"/>
    </w:rPr>
  </w:style>
  <w:style w:type="paragraph" w:customStyle="1" w:styleId="StyleTableTextJustifiedBefore6ptAfter6pt">
    <w:name w:val="Style Table Text + Justified Before:  6 pt After:  6 pt"/>
    <w:basedOn w:val="TableText"/>
    <w:rsid w:val="00017FA1"/>
    <w:pPr>
      <w:widowControl/>
      <w:adjustRightInd/>
      <w:spacing w:before="0" w:line="240" w:lineRule="auto"/>
      <w:textAlignment w:val="auto"/>
    </w:pPr>
  </w:style>
  <w:style w:type="table" w:customStyle="1" w:styleId="TableGrid1">
    <w:name w:val="Table Grid1"/>
    <w:rsid w:val="00017FA1"/>
    <w:pPr>
      <w:spacing w:before="240" w:after="120" w:line="240" w:lineRule="atLeast"/>
      <w:ind w:left="1985" w:hanging="567"/>
      <w:jc w:val="both"/>
    </w:pPr>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f0"/>
    <w:link w:val="HTML0"/>
    <w:rsid w:val="0001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hanging="431"/>
    </w:pPr>
    <w:rPr>
      <w:rFonts w:ascii="Courier New" w:hAnsi="Courier New" w:cs="Courier New"/>
      <w:sz w:val="22"/>
      <w:szCs w:val="20"/>
    </w:rPr>
  </w:style>
  <w:style w:type="character" w:customStyle="1" w:styleId="HTML0">
    <w:name w:val="Стандартный HTML Знак"/>
    <w:basedOn w:val="af3"/>
    <w:link w:val="HTML"/>
    <w:locked/>
    <w:rsid w:val="001F5F54"/>
    <w:rPr>
      <w:rFonts w:ascii="Courier New" w:hAnsi="Courier New" w:cs="Courier New"/>
    </w:rPr>
  </w:style>
  <w:style w:type="paragraph" w:customStyle="1" w:styleId="Newnumberedconclushions">
    <w:name w:val="New numbered conclushions"/>
    <w:basedOn w:val="af1"/>
    <w:rsid w:val="00017FA1"/>
    <w:pPr>
      <w:widowControl/>
      <w:tabs>
        <w:tab w:val="num" w:pos="851"/>
      </w:tabs>
      <w:adjustRightInd/>
      <w:spacing w:line="240" w:lineRule="auto"/>
      <w:ind w:left="851" w:hanging="284"/>
      <w:textAlignment w:val="auto"/>
    </w:pPr>
  </w:style>
  <w:style w:type="paragraph" w:customStyle="1" w:styleId="Style1">
    <w:name w:val="Style1"/>
    <w:basedOn w:val="Newnumberedconclushions"/>
    <w:rsid w:val="00017FA1"/>
    <w:pPr>
      <w:tabs>
        <w:tab w:val="clear" w:pos="851"/>
      </w:tabs>
      <w:ind w:left="1284" w:hanging="360"/>
    </w:pPr>
  </w:style>
  <w:style w:type="paragraph" w:customStyle="1" w:styleId="Style2">
    <w:name w:val="Style2"/>
    <w:basedOn w:val="Newnumberedconclushions"/>
    <w:rsid w:val="00017FA1"/>
    <w:pPr>
      <w:ind w:left="964" w:hanging="567"/>
    </w:pPr>
  </w:style>
  <w:style w:type="character" w:customStyle="1" w:styleId="CharChar1">
    <w:name w:val="Знак Char Char1"/>
    <w:basedOn w:val="af3"/>
    <w:rsid w:val="00017FA1"/>
    <w:rPr>
      <w:rFonts w:ascii="Arial" w:hAnsi="Arial" w:cs="Arial"/>
      <w:spacing w:val="-5"/>
      <w:sz w:val="22"/>
      <w:szCs w:val="22"/>
      <w:lang w:val="ru-RU" w:eastAsia="en-US"/>
    </w:rPr>
  </w:style>
  <w:style w:type="character" w:customStyle="1" w:styleId="CharChar2">
    <w:name w:val="Char Char2"/>
    <w:basedOn w:val="af3"/>
    <w:rsid w:val="00017FA1"/>
    <w:rPr>
      <w:rFonts w:ascii="Arial" w:hAnsi="Arial" w:cs="Arial"/>
      <w:spacing w:val="-5"/>
      <w:sz w:val="22"/>
      <w:szCs w:val="22"/>
      <w:lang w:val="ru-RU" w:eastAsia="en-US"/>
    </w:rPr>
  </w:style>
  <w:style w:type="paragraph" w:customStyle="1" w:styleId="FR2">
    <w:name w:val="FR2"/>
    <w:rsid w:val="00017FA1"/>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affff0">
    <w:name w:val="Нормальный"/>
    <w:rsid w:val="00017FA1"/>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
    <w:name w:val="txblblueb"/>
    <w:basedOn w:val="af0"/>
    <w:rsid w:val="00017FA1"/>
    <w:pPr>
      <w:spacing w:before="240" w:after="120"/>
      <w:ind w:hanging="431"/>
      <w:jc w:val="both"/>
    </w:pPr>
    <w:rPr>
      <w:rFonts w:ascii="Verdana" w:hAnsi="Verdana" w:cs="Verdana"/>
      <w:color w:val="000000"/>
      <w:sz w:val="19"/>
      <w:szCs w:val="19"/>
    </w:rPr>
  </w:style>
  <w:style w:type="table" w:customStyle="1" w:styleId="affff1">
    <w:name w:val="Папушкин"/>
    <w:basedOn w:val="afff9"/>
    <w:rsid w:val="00017FA1"/>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Основной текст Знак Знак,Main text Знак,Body Text Char2 Char Знак,Body Text Char1 Char Char Знак, Char Знак"/>
    <w:basedOn w:val="af3"/>
    <w:rsid w:val="00BE0D64"/>
    <w:rPr>
      <w:rFonts w:ascii="Arial" w:hAnsi="Arial" w:cs="Arial"/>
      <w:spacing w:val="-5"/>
      <w:sz w:val="22"/>
      <w:szCs w:val="22"/>
      <w:lang w:val="ru-RU" w:eastAsia="en-US"/>
    </w:rPr>
  </w:style>
  <w:style w:type="character" w:customStyle="1" w:styleId="BodyTextKeepChar">
    <w:name w:val="Body Text Keep Char"/>
    <w:basedOn w:val="TabelTekst"/>
    <w:link w:val="BodyTextKeep"/>
    <w:locked/>
    <w:rsid w:val="00BE0D64"/>
    <w:rPr>
      <w:rFonts w:ascii="Arial" w:hAnsi="Arial" w:cs="Arial"/>
      <w:spacing w:val="-5"/>
      <w:sz w:val="22"/>
      <w:szCs w:val="22"/>
      <w:lang w:val="ru-RU" w:eastAsia="en-US"/>
    </w:rPr>
  </w:style>
  <w:style w:type="character" w:customStyle="1" w:styleId="150">
    <w:name w:val="Знак Знак15"/>
    <w:basedOn w:val="af3"/>
    <w:rsid w:val="00B62BC6"/>
    <w:rPr>
      <w:rFonts w:cs="Times New Roman"/>
      <w:b/>
      <w:bCs/>
      <w:i/>
      <w:iCs/>
      <w:spacing w:val="-4"/>
      <w:kern w:val="28"/>
      <w:sz w:val="22"/>
      <w:szCs w:val="22"/>
      <w:lang w:val="ru-RU" w:eastAsia="en-US"/>
    </w:rPr>
  </w:style>
  <w:style w:type="paragraph" w:customStyle="1" w:styleId="610">
    <w:name w:val="Стиль Основной текст + Перед:  6 пт1"/>
    <w:basedOn w:val="af1"/>
    <w:rsid w:val="00843698"/>
    <w:pPr>
      <w:widowControl/>
      <w:adjustRightInd/>
      <w:spacing w:after="0" w:line="360" w:lineRule="auto"/>
      <w:ind w:firstLine="0"/>
      <w:textAlignment w:val="auto"/>
    </w:pPr>
    <w:rPr>
      <w:spacing w:val="0"/>
      <w:sz w:val="24"/>
      <w:szCs w:val="24"/>
      <w:lang w:eastAsia="ru-RU"/>
    </w:rPr>
  </w:style>
  <w:style w:type="paragraph" w:customStyle="1" w:styleId="1b">
    <w:name w:val="Знак1"/>
    <w:basedOn w:val="af0"/>
    <w:autoRedefine/>
    <w:rsid w:val="00FF5A3A"/>
    <w:pPr>
      <w:spacing w:before="120" w:after="160" w:line="240" w:lineRule="exact"/>
      <w:ind w:hanging="431"/>
    </w:pPr>
    <w:rPr>
      <w:rFonts w:eastAsia="SimSun"/>
      <w:b/>
      <w:bCs/>
      <w:sz w:val="28"/>
      <w:szCs w:val="28"/>
      <w:lang w:eastAsia="en-US"/>
    </w:rPr>
  </w:style>
  <w:style w:type="paragraph" w:customStyle="1" w:styleId="2CharChar">
    <w:name w:val="Знак Знак2 Char Char"/>
    <w:basedOn w:val="21"/>
    <w:rsid w:val="00775340"/>
    <w:pPr>
      <w:numPr>
        <w:numId w:val="0"/>
      </w:numPr>
      <w:tabs>
        <w:tab w:val="num" w:pos="543"/>
        <w:tab w:val="num" w:pos="786"/>
        <w:tab w:val="num" w:pos="1287"/>
      </w:tabs>
      <w:spacing w:line="360" w:lineRule="auto"/>
      <w:ind w:left="709" w:hanging="709"/>
    </w:pPr>
    <w:rPr>
      <w:lang w:eastAsia="ru-RU"/>
    </w:rPr>
  </w:style>
  <w:style w:type="character" w:customStyle="1" w:styleId="25">
    <w:name w:val="Маркированный список 2 Знак"/>
    <w:basedOn w:val="af3"/>
    <w:link w:val="21"/>
    <w:locked/>
    <w:rsid w:val="00775340"/>
    <w:rPr>
      <w:rFonts w:ascii="Arial" w:hAnsi="Arial" w:cs="Arial"/>
      <w:spacing w:val="-5"/>
      <w:lang w:eastAsia="en-US"/>
    </w:rPr>
  </w:style>
  <w:style w:type="paragraph" w:styleId="3a">
    <w:name w:val="Body Text 3"/>
    <w:basedOn w:val="af0"/>
    <w:link w:val="3b"/>
    <w:rsid w:val="001E4811"/>
    <w:pPr>
      <w:keepNext/>
      <w:spacing w:before="120" w:after="120"/>
      <w:ind w:firstLine="709"/>
      <w:jc w:val="both"/>
    </w:pPr>
    <w:rPr>
      <w:rFonts w:ascii="Arial" w:hAnsi="Arial" w:cs="Arial"/>
      <w:sz w:val="16"/>
      <w:szCs w:val="16"/>
    </w:rPr>
  </w:style>
  <w:style w:type="character" w:customStyle="1" w:styleId="3b">
    <w:name w:val="Основной текст 3 Знак"/>
    <w:basedOn w:val="af3"/>
    <w:link w:val="3a"/>
    <w:locked/>
    <w:rsid w:val="001E4811"/>
    <w:rPr>
      <w:rFonts w:ascii="Arial" w:hAnsi="Arial" w:cs="Arial"/>
      <w:sz w:val="16"/>
      <w:szCs w:val="16"/>
    </w:rPr>
  </w:style>
  <w:style w:type="paragraph" w:customStyle="1" w:styleId="xl28">
    <w:name w:val="xl28"/>
    <w:basedOn w:val="af0"/>
    <w:rsid w:val="009F3F99"/>
    <w:pPr>
      <w:pBdr>
        <w:left w:val="single" w:sz="4" w:space="0" w:color="auto"/>
        <w:right w:val="single" w:sz="4" w:space="0" w:color="auto"/>
      </w:pBdr>
      <w:spacing w:before="100" w:beforeAutospacing="1" w:after="100" w:afterAutospacing="1"/>
      <w:ind w:hanging="431"/>
      <w:jc w:val="center"/>
    </w:pPr>
    <w:rPr>
      <w:rFonts w:ascii="Arial" w:hAnsi="Arial"/>
      <w:color w:val="000080"/>
      <w:sz w:val="18"/>
      <w:szCs w:val="18"/>
    </w:rPr>
  </w:style>
  <w:style w:type="paragraph" w:customStyle="1" w:styleId="xl26">
    <w:name w:val="xl26"/>
    <w:basedOn w:val="af0"/>
    <w:rsid w:val="00C465AA"/>
    <w:pPr>
      <w:pBdr>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sz w:val="22"/>
      <w:szCs w:val="20"/>
    </w:rPr>
  </w:style>
  <w:style w:type="paragraph" w:customStyle="1" w:styleId="xl32">
    <w:name w:val="xl32"/>
    <w:basedOn w:val="af0"/>
    <w:rsid w:val="00C465AA"/>
    <w:pPr>
      <w:pBdr>
        <w:bottom w:val="single" w:sz="4" w:space="0" w:color="auto"/>
        <w:right w:val="single" w:sz="4" w:space="0" w:color="auto"/>
      </w:pBdr>
      <w:spacing w:before="100" w:beforeAutospacing="1" w:after="100" w:afterAutospacing="1"/>
      <w:ind w:hanging="431"/>
      <w:jc w:val="center"/>
    </w:pPr>
    <w:rPr>
      <w:rFonts w:ascii="Arial" w:hAnsi="Arial"/>
      <w:color w:val="000080"/>
      <w:sz w:val="22"/>
      <w:szCs w:val="20"/>
    </w:rPr>
  </w:style>
  <w:style w:type="paragraph" w:customStyle="1" w:styleId="affff2">
    <w:name w:val="Обычный абзац"/>
    <w:basedOn w:val="af0"/>
    <w:rsid w:val="004E2C6A"/>
    <w:pPr>
      <w:spacing w:before="120" w:after="120"/>
      <w:ind w:firstLine="709"/>
      <w:jc w:val="both"/>
    </w:pPr>
    <w:rPr>
      <w:rFonts w:ascii="Arial" w:hAnsi="Arial" w:cs="Arial"/>
    </w:rPr>
  </w:style>
  <w:style w:type="paragraph" w:styleId="affff3">
    <w:name w:val="Plain Text"/>
    <w:basedOn w:val="af0"/>
    <w:link w:val="affff4"/>
    <w:rsid w:val="005F4E8F"/>
    <w:pPr>
      <w:spacing w:before="120" w:after="120"/>
      <w:ind w:hanging="431"/>
    </w:pPr>
    <w:rPr>
      <w:rFonts w:ascii="Courier New" w:hAnsi="Courier New" w:cs="Courier New"/>
      <w:sz w:val="22"/>
      <w:szCs w:val="20"/>
    </w:rPr>
  </w:style>
  <w:style w:type="character" w:customStyle="1" w:styleId="affff4">
    <w:name w:val="Текст Знак"/>
    <w:basedOn w:val="af3"/>
    <w:link w:val="affff3"/>
    <w:locked/>
    <w:rsid w:val="005F4E8F"/>
    <w:rPr>
      <w:rFonts w:ascii="Courier New" w:hAnsi="Courier New" w:cs="Courier New"/>
    </w:rPr>
  </w:style>
  <w:style w:type="paragraph" w:styleId="affff5">
    <w:name w:val="annotation subject"/>
    <w:basedOn w:val="aff0"/>
    <w:next w:val="aff0"/>
    <w:link w:val="affff6"/>
    <w:semiHidden/>
    <w:rsid w:val="00760D69"/>
    <w:pPr>
      <w:keepLines w:val="0"/>
      <w:spacing w:line="360" w:lineRule="atLeast"/>
    </w:pPr>
    <w:rPr>
      <w:b/>
      <w:bCs/>
      <w:sz w:val="20"/>
      <w:szCs w:val="20"/>
    </w:rPr>
  </w:style>
  <w:style w:type="character" w:customStyle="1" w:styleId="affff6">
    <w:name w:val="Тема примечания Знак"/>
    <w:basedOn w:val="aff1"/>
    <w:link w:val="affff5"/>
    <w:locked/>
    <w:rsid w:val="00760D69"/>
    <w:rPr>
      <w:rFonts w:ascii="Arial" w:hAnsi="Arial" w:cs="Arial"/>
      <w:spacing w:val="-5"/>
      <w:sz w:val="16"/>
      <w:szCs w:val="16"/>
      <w:lang w:val="en-US" w:eastAsia="en-US"/>
    </w:rPr>
  </w:style>
  <w:style w:type="character" w:customStyle="1" w:styleId="FootnoteBase0">
    <w:name w:val="Footnote Base Знак"/>
    <w:basedOn w:val="af3"/>
    <w:link w:val="FootnoteBase"/>
    <w:locked/>
    <w:rsid w:val="00760D69"/>
    <w:rPr>
      <w:rFonts w:ascii="Arial" w:hAnsi="Arial" w:cs="Arial"/>
      <w:spacing w:val="-5"/>
      <w:sz w:val="16"/>
      <w:szCs w:val="16"/>
      <w:lang w:val="en-US" w:eastAsia="en-US"/>
    </w:rPr>
  </w:style>
  <w:style w:type="character" w:customStyle="1" w:styleId="ft">
    <w:name w:val="ft"/>
    <w:basedOn w:val="af3"/>
    <w:rsid w:val="005C63D8"/>
    <w:rPr>
      <w:rFonts w:cs="Times New Roman"/>
    </w:rPr>
  </w:style>
  <w:style w:type="paragraph" w:customStyle="1" w:styleId="ab">
    <w:name w:val="заголовок С. и Л."/>
    <w:next w:val="af0"/>
    <w:autoRedefine/>
    <w:semiHidden/>
    <w:rsid w:val="00BA4921"/>
    <w:pPr>
      <w:keepNext/>
      <w:numPr>
        <w:numId w:val="6"/>
      </w:numPr>
      <w:tabs>
        <w:tab w:val="num" w:pos="360"/>
      </w:tabs>
      <w:spacing w:before="240" w:after="240" w:line="240" w:lineRule="atLeast"/>
      <w:ind w:left="1985" w:right="170" w:firstLine="0"/>
      <w:jc w:val="both"/>
      <w:outlineLvl w:val="0"/>
    </w:pPr>
    <w:rPr>
      <w:rFonts w:ascii="Arial" w:hAnsi="Arial" w:cs="Arial"/>
      <w:b/>
      <w:bCs/>
      <w:kern w:val="32"/>
      <w:sz w:val="32"/>
      <w:szCs w:val="32"/>
    </w:rPr>
  </w:style>
  <w:style w:type="paragraph" w:customStyle="1" w:styleId="ac">
    <w:name w:val="НАЗВАНИЕ ГЛАВЫ"/>
    <w:basedOn w:val="ab"/>
    <w:next w:val="af0"/>
    <w:autoRedefine/>
    <w:rsid w:val="00BA4921"/>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e">
    <w:name w:val="НАЗВАНИЕ ПОДРАЗДЕЛА"/>
    <w:basedOn w:val="ab"/>
    <w:next w:val="af0"/>
    <w:autoRedefine/>
    <w:rsid w:val="00BA4921"/>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d">
    <w:name w:val="НАЗВАНИЕ РАЗДЕЛА"/>
    <w:basedOn w:val="ab"/>
    <w:next w:val="ae"/>
    <w:autoRedefine/>
    <w:rsid w:val="00BA4921"/>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7">
    <w:name w:val="Приложение"/>
    <w:basedOn w:val="60"/>
    <w:next w:val="af0"/>
    <w:autoRedefine/>
    <w:rsid w:val="00BA4921"/>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affff8">
    <w:name w:val="Приложение А №"/>
    <w:basedOn w:val="70"/>
    <w:next w:val="af0"/>
    <w:autoRedefine/>
    <w:rsid w:val="00BA4921"/>
    <w:pPr>
      <w:keepNext w:val="0"/>
      <w:keepLines w:val="0"/>
      <w:widowControl/>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af">
    <w:name w:val="стр обложки приложений"/>
    <w:basedOn w:val="aff6"/>
    <w:autoRedefine/>
    <w:semiHidden/>
    <w:rsid w:val="00BA4921"/>
    <w:pPr>
      <w:keepLines w:val="0"/>
      <w:widowControl/>
      <w:numPr>
        <w:ilvl w:val="4"/>
        <w:numId w:val="6"/>
      </w:numPr>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eastAsia="ru-RU"/>
    </w:rPr>
  </w:style>
  <w:style w:type="paragraph" w:styleId="affff9">
    <w:name w:val="Note Heading"/>
    <w:basedOn w:val="af0"/>
    <w:next w:val="af0"/>
    <w:link w:val="affffa"/>
    <w:rsid w:val="00BA4921"/>
    <w:pPr>
      <w:widowControl w:val="0"/>
      <w:adjustRightInd w:val="0"/>
      <w:spacing w:before="120" w:after="120" w:line="360" w:lineRule="atLeast"/>
      <w:ind w:left="1080" w:hanging="431"/>
      <w:jc w:val="both"/>
      <w:textAlignment w:val="baseline"/>
    </w:pPr>
    <w:rPr>
      <w:rFonts w:ascii="Arial" w:hAnsi="Arial" w:cs="Arial"/>
      <w:spacing w:val="-5"/>
      <w:sz w:val="22"/>
      <w:szCs w:val="20"/>
      <w:lang w:eastAsia="en-US"/>
    </w:rPr>
  </w:style>
  <w:style w:type="character" w:customStyle="1" w:styleId="affffa">
    <w:name w:val="Заголовок записки Знак"/>
    <w:basedOn w:val="af3"/>
    <w:link w:val="affff9"/>
    <w:locked/>
    <w:rsid w:val="00BA4921"/>
    <w:rPr>
      <w:rFonts w:ascii="Arial" w:hAnsi="Arial" w:cs="Arial"/>
      <w:spacing w:val="-5"/>
      <w:lang w:val="en-US" w:eastAsia="en-US"/>
    </w:rPr>
  </w:style>
  <w:style w:type="character" w:customStyle="1" w:styleId="1c">
    <w:name w:val="Слабое выделение1"/>
    <w:aliases w:val="обычный"/>
    <w:basedOn w:val="af3"/>
    <w:rsid w:val="006D70AA"/>
    <w:rPr>
      <w:rFonts w:ascii="Arial" w:hAnsi="Arial" w:cs="Arial"/>
      <w:color w:val="auto"/>
      <w:sz w:val="24"/>
      <w:szCs w:val="24"/>
    </w:rPr>
  </w:style>
  <w:style w:type="paragraph" w:customStyle="1" w:styleId="1d">
    <w:name w:val="Абзац списка1"/>
    <w:basedOn w:val="af0"/>
    <w:link w:val="ListParagraphChar"/>
    <w:rsid w:val="00934653"/>
    <w:pPr>
      <w:ind w:left="720" w:firstLine="709"/>
      <w:jc w:val="both"/>
    </w:pPr>
    <w:rPr>
      <w:rFonts w:ascii="Arial" w:hAnsi="Arial" w:cs="Arial"/>
      <w:sz w:val="22"/>
      <w:szCs w:val="22"/>
    </w:rPr>
  </w:style>
  <w:style w:type="character" w:styleId="affffb">
    <w:name w:val="Strong"/>
    <w:basedOn w:val="af3"/>
    <w:qFormat/>
    <w:rsid w:val="006D70AA"/>
    <w:rPr>
      <w:rFonts w:cs="Times New Roman"/>
      <w:b/>
      <w:bCs/>
    </w:rPr>
  </w:style>
  <w:style w:type="paragraph" w:customStyle="1" w:styleId="2d">
    <w:name w:val="Обычный 2"/>
    <w:basedOn w:val="af0"/>
    <w:rsid w:val="009F6D69"/>
    <w:rPr>
      <w:rFonts w:ascii="Arial" w:hAnsi="Arial" w:cs="Arial"/>
    </w:rPr>
  </w:style>
  <w:style w:type="table" w:styleId="1e">
    <w:name w:val="Table Grid 1"/>
    <w:basedOn w:val="af4"/>
    <w:rsid w:val="009F6D69"/>
    <w:pPr>
      <w:spacing w:before="120" w:after="120"/>
      <w:ind w:left="1080" w:hanging="431"/>
    </w:pPr>
    <w:rPr>
      <w:rFonts w:ascii="Arial" w:hAnsi="Arial"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ListParagraphChar">
    <w:name w:val="List Paragraph Char"/>
    <w:basedOn w:val="af3"/>
    <w:link w:val="1d"/>
    <w:locked/>
    <w:rsid w:val="00934653"/>
    <w:rPr>
      <w:rFonts w:ascii="Arial" w:hAnsi="Arial" w:cs="Arial"/>
      <w:sz w:val="24"/>
      <w:szCs w:val="24"/>
    </w:rPr>
  </w:style>
  <w:style w:type="paragraph" w:customStyle="1" w:styleId="11">
    <w:name w:val="Стиль1"/>
    <w:basedOn w:val="af1"/>
    <w:link w:val="1f"/>
    <w:rsid w:val="008B0866"/>
    <w:pPr>
      <w:numPr>
        <w:numId w:val="8"/>
      </w:numPr>
    </w:pPr>
  </w:style>
  <w:style w:type="character" w:customStyle="1" w:styleId="1f">
    <w:name w:val="Стиль1 Знак"/>
    <w:basedOn w:val="16"/>
    <w:link w:val="11"/>
    <w:locked/>
    <w:rsid w:val="008B0866"/>
    <w:rPr>
      <w:rFonts w:ascii="Arial" w:hAnsi="Arial" w:cs="Arial"/>
      <w:spacing w:val="-5"/>
      <w:sz w:val="22"/>
      <w:szCs w:val="22"/>
      <w:lang w:eastAsia="en-US"/>
    </w:rPr>
  </w:style>
  <w:style w:type="paragraph" w:customStyle="1" w:styleId="affffc">
    <w:name w:val="Основной текст записки"/>
    <w:basedOn w:val="af0"/>
    <w:link w:val="affffd"/>
    <w:autoRedefine/>
    <w:rsid w:val="00784432"/>
    <w:pPr>
      <w:jc w:val="center"/>
    </w:pPr>
    <w:rPr>
      <w:rFonts w:ascii="Times New Roman CYR" w:hAnsi="Times New Roman CYR" w:cs="Times New Roman CYR"/>
      <w:b/>
      <w:bCs/>
    </w:rPr>
  </w:style>
  <w:style w:type="paragraph" w:customStyle="1" w:styleId="---">
    <w:name w:val="--- список"/>
    <w:basedOn w:val="a7"/>
    <w:next w:val="af0"/>
    <w:autoRedefine/>
    <w:rsid w:val="009F0DBA"/>
    <w:pPr>
      <w:widowControl/>
      <w:numPr>
        <w:numId w:val="9"/>
      </w:numPr>
      <w:tabs>
        <w:tab w:val="clear" w:pos="567"/>
        <w:tab w:val="num" w:pos="786"/>
        <w:tab w:val="left" w:pos="900"/>
        <w:tab w:val="num" w:pos="1209"/>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affffd">
    <w:name w:val="Основной текст записки Знак"/>
    <w:basedOn w:val="af3"/>
    <w:link w:val="affffc"/>
    <w:locked/>
    <w:rsid w:val="00784432"/>
    <w:rPr>
      <w:rFonts w:ascii="Times New Roman CYR" w:hAnsi="Times New Roman CYR" w:cs="Times New Roman CYR"/>
      <w:b/>
      <w:bCs/>
      <w:sz w:val="24"/>
      <w:szCs w:val="24"/>
    </w:rPr>
  </w:style>
  <w:style w:type="paragraph" w:customStyle="1" w:styleId="210">
    <w:name w:val="Основной текст 21"/>
    <w:basedOn w:val="af0"/>
    <w:rsid w:val="009F0DBA"/>
    <w:pPr>
      <w:jc w:val="both"/>
    </w:pPr>
    <w:rPr>
      <w:rFonts w:ascii="Arial" w:hAnsi="Arial" w:cs="Arial"/>
      <w:sz w:val="28"/>
      <w:szCs w:val="28"/>
      <w:lang w:eastAsia="ar-SA"/>
    </w:rPr>
  </w:style>
  <w:style w:type="paragraph" w:customStyle="1" w:styleId="1f0">
    <w:name w:val="Знак Знак Знак Знак Знак Знак Знак Знак Знак Знак Знак Знак1 Знак Знак Знак Знак Знак Знак Знак Знак Знак Знак"/>
    <w:basedOn w:val="af0"/>
    <w:rsid w:val="009F0DBA"/>
    <w:pPr>
      <w:spacing w:after="160" w:line="240" w:lineRule="exact"/>
    </w:pPr>
    <w:rPr>
      <w:rFonts w:ascii="Verdana" w:hAnsi="Verdana" w:cs="Verdana"/>
      <w:sz w:val="22"/>
      <w:szCs w:val="20"/>
      <w:lang w:eastAsia="en-US"/>
    </w:rPr>
  </w:style>
  <w:style w:type="paragraph" w:customStyle="1" w:styleId="110">
    <w:name w:val="Знак Знак Знак Знак Знак Знак Знак Знак Знак Знак Знак Знак1 Знак Знак Знак Знак Знак Знак Знак Знак Знак Знак1"/>
    <w:basedOn w:val="af0"/>
    <w:rsid w:val="00784432"/>
    <w:pPr>
      <w:spacing w:after="160" w:line="240" w:lineRule="exact"/>
    </w:pPr>
    <w:rPr>
      <w:rFonts w:ascii="Verdana" w:hAnsi="Verdana" w:cs="Verdana"/>
      <w:sz w:val="22"/>
      <w:szCs w:val="20"/>
      <w:lang w:eastAsia="en-US"/>
    </w:rPr>
  </w:style>
  <w:style w:type="paragraph" w:customStyle="1" w:styleId="affffe">
    <w:name w:val="ВАЖНАЯ МЫСЛЬ"/>
    <w:basedOn w:val="affffc"/>
    <w:next w:val="affffc"/>
    <w:autoRedefine/>
    <w:semiHidden/>
    <w:rsid w:val="00784432"/>
    <w:rPr>
      <w:b w:val="0"/>
      <w:bCs w:val="0"/>
    </w:rPr>
  </w:style>
  <w:style w:type="paragraph" w:customStyle="1" w:styleId="1f1">
    <w:name w:val="Без интервала1"/>
    <w:link w:val="NoSpacingChar"/>
    <w:rsid w:val="006E379A"/>
    <w:pPr>
      <w:spacing w:before="240" w:after="120" w:line="240" w:lineRule="atLeast"/>
      <w:ind w:left="1985" w:hanging="567"/>
      <w:jc w:val="both"/>
    </w:pPr>
    <w:rPr>
      <w:rFonts w:ascii="Calibri" w:hAnsi="Calibri" w:cs="Calibri"/>
      <w:lang w:eastAsia="en-US"/>
    </w:rPr>
  </w:style>
  <w:style w:type="character" w:customStyle="1" w:styleId="NoSpacingChar">
    <w:name w:val="No Spacing Char"/>
    <w:basedOn w:val="af3"/>
    <w:link w:val="1f1"/>
    <w:locked/>
    <w:rsid w:val="006E379A"/>
    <w:rPr>
      <w:rFonts w:ascii="Calibri" w:hAnsi="Calibri" w:cs="Calibri"/>
      <w:sz w:val="22"/>
      <w:szCs w:val="22"/>
      <w:lang w:val="ru-RU" w:eastAsia="en-US"/>
    </w:rPr>
  </w:style>
  <w:style w:type="table" w:styleId="-1">
    <w:name w:val="Table Web 1"/>
    <w:basedOn w:val="af4"/>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
    <w:name w:val="Table Elegant"/>
    <w:basedOn w:val="af4"/>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0">
    <w:name w:val=":::ХХХ осн"/>
    <w:autoRedefine/>
    <w:semiHidden/>
    <w:rsid w:val="00962BCD"/>
    <w:pPr>
      <w:widowControl w:val="0"/>
      <w:spacing w:before="240" w:after="120" w:line="240" w:lineRule="atLeast"/>
      <w:ind w:left="1985" w:hanging="567"/>
      <w:jc w:val="both"/>
    </w:pPr>
    <w:rPr>
      <w:rFonts w:ascii="Arial" w:hAnsi="Arial" w:cs="Arial"/>
      <w:sz w:val="24"/>
      <w:szCs w:val="24"/>
    </w:rPr>
  </w:style>
  <w:style w:type="paragraph" w:customStyle="1" w:styleId="afffff1">
    <w:name w:val="::: осн"/>
    <w:basedOn w:val="afffff0"/>
    <w:autoRedefine/>
    <w:semiHidden/>
    <w:rsid w:val="00962BCD"/>
    <w:pPr>
      <w:ind w:left="567"/>
    </w:pPr>
  </w:style>
  <w:style w:type="paragraph" w:customStyle="1" w:styleId="1f2">
    <w:name w:val="1"/>
    <w:basedOn w:val="af0"/>
    <w:autoRedefine/>
    <w:semiHidden/>
    <w:rsid w:val="00962BCD"/>
    <w:pPr>
      <w:spacing w:line="360" w:lineRule="auto"/>
      <w:jc w:val="center"/>
      <w:outlineLvl w:val="0"/>
    </w:pPr>
    <w:rPr>
      <w:b/>
      <w:bCs/>
      <w:sz w:val="32"/>
      <w:szCs w:val="32"/>
    </w:rPr>
  </w:style>
  <w:style w:type="paragraph" w:customStyle="1" w:styleId="2e">
    <w:name w:val="2"/>
    <w:basedOn w:val="af0"/>
    <w:autoRedefine/>
    <w:semiHidden/>
    <w:rsid w:val="00962BCD"/>
    <w:pPr>
      <w:spacing w:line="360" w:lineRule="auto"/>
      <w:jc w:val="center"/>
      <w:outlineLvl w:val="1"/>
    </w:pPr>
    <w:rPr>
      <w:b/>
      <w:bCs/>
      <w:sz w:val="28"/>
      <w:szCs w:val="28"/>
    </w:rPr>
  </w:style>
  <w:style w:type="paragraph" w:customStyle="1" w:styleId="3c">
    <w:name w:val="3"/>
    <w:basedOn w:val="af0"/>
    <w:autoRedefine/>
    <w:semiHidden/>
    <w:rsid w:val="00962BCD"/>
    <w:pPr>
      <w:spacing w:line="360" w:lineRule="auto"/>
      <w:jc w:val="center"/>
      <w:outlineLvl w:val="2"/>
    </w:pPr>
    <w:rPr>
      <w:b/>
      <w:bCs/>
    </w:rPr>
  </w:style>
  <w:style w:type="paragraph" w:customStyle="1" w:styleId="Heading">
    <w:name w:val="Heading"/>
    <w:semiHidden/>
    <w:rsid w:val="00962BCD"/>
    <w:pPr>
      <w:autoSpaceDE w:val="0"/>
      <w:autoSpaceDN w:val="0"/>
      <w:adjustRightInd w:val="0"/>
      <w:spacing w:before="240" w:after="120" w:line="240" w:lineRule="atLeast"/>
      <w:ind w:left="1985" w:hanging="567"/>
      <w:jc w:val="both"/>
    </w:pPr>
    <w:rPr>
      <w:rFonts w:ascii="Arial" w:hAnsi="Arial" w:cs="Arial"/>
      <w:b/>
      <w:bCs/>
    </w:rPr>
  </w:style>
  <w:style w:type="character" w:customStyle="1" w:styleId="tbl121">
    <w:name w:val="tbl121"/>
    <w:basedOn w:val="af3"/>
    <w:semiHidden/>
    <w:rsid w:val="00962BCD"/>
    <w:rPr>
      <w:rFonts w:ascii="Verdana" w:hAnsi="Verdana" w:cs="Verdana"/>
      <w:color w:val="000000"/>
      <w:sz w:val="18"/>
      <w:szCs w:val="18"/>
      <w:u w:val="none"/>
      <w:effect w:val="none"/>
    </w:rPr>
  </w:style>
  <w:style w:type="character" w:customStyle="1" w:styleId="tbln121">
    <w:name w:val="tbln121"/>
    <w:basedOn w:val="af3"/>
    <w:semiHidden/>
    <w:rsid w:val="00962BCD"/>
    <w:rPr>
      <w:rFonts w:ascii="Arial" w:hAnsi="Arial" w:cs="Arial"/>
      <w:i/>
      <w:iCs/>
      <w:color w:val="000000"/>
      <w:sz w:val="18"/>
      <w:szCs w:val="18"/>
      <w:u w:val="none"/>
      <w:effect w:val="none"/>
    </w:rPr>
  </w:style>
  <w:style w:type="paragraph" w:customStyle="1" w:styleId="a2">
    <w:name w:val="абв"/>
    <w:basedOn w:val="---"/>
    <w:autoRedefine/>
    <w:semiHidden/>
    <w:rsid w:val="00962BCD"/>
    <w:pPr>
      <w:numPr>
        <w:numId w:val="10"/>
      </w:numPr>
      <w:tabs>
        <w:tab w:val="clear" w:pos="927"/>
        <w:tab w:val="num" w:pos="786"/>
        <w:tab w:val="num" w:pos="3834"/>
      </w:tabs>
      <w:overflowPunct/>
      <w:autoSpaceDE/>
      <w:autoSpaceDN/>
      <w:adjustRightInd/>
      <w:ind w:left="0" w:firstLine="851"/>
      <w:textAlignment w:val="auto"/>
    </w:pPr>
    <w:rPr>
      <w:rFonts w:ascii="Arial" w:hAnsi="Arial" w:cs="Arial"/>
    </w:rPr>
  </w:style>
  <w:style w:type="table" w:styleId="-2">
    <w:name w:val="Table Web 2"/>
    <w:basedOn w:val="af4"/>
    <w:rsid w:val="00962BCD"/>
    <w:rPr>
      <w:rFonts w:ascii="Arial" w:hAnsi="Arial" w:cs="Arial"/>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f4"/>
    <w:rsid w:val="00962BCD"/>
    <w:rPr>
      <w:rFonts w:ascii="Arial" w:hAnsi="Arial" w:cs="Arial"/>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0"/>
    <w:semiHidden/>
    <w:rsid w:val="00962BCD"/>
    <w:pPr>
      <w:keepNext/>
      <w:pBdr>
        <w:top w:val="none" w:sz="0" w:space="0" w:color="auto"/>
        <w:left w:val="none" w:sz="0" w:space="0" w:color="auto"/>
        <w:bottom w:val="none" w:sz="0" w:space="0" w:color="auto"/>
      </w:pBdr>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3">
    <w:name w:val="Документ (заголовок 1)"/>
    <w:basedOn w:val="0"/>
    <w:semiHidden/>
    <w:rsid w:val="00962BCD"/>
    <w:pPr>
      <w:numPr>
        <w:numId w:val="11"/>
      </w:numPr>
      <w:tabs>
        <w:tab w:val="clear" w:pos="720"/>
        <w:tab w:val="num" w:pos="3834"/>
      </w:tabs>
      <w:spacing w:after="200"/>
      <w:ind w:left="0" w:firstLine="0"/>
      <w:outlineLvl w:val="1"/>
    </w:pPr>
    <w:rPr>
      <w:rFonts w:ascii="Times New (W1)" w:hAnsi="Times New (W1)" w:cs="Times New (W1)"/>
      <w:color w:val="993300"/>
      <w:sz w:val="24"/>
      <w:szCs w:val="24"/>
    </w:rPr>
  </w:style>
  <w:style w:type="paragraph" w:customStyle="1" w:styleId="afffff2">
    <w:name w:val="Заголовок приложения"/>
    <w:basedOn w:val="affffc"/>
    <w:next w:val="affffc"/>
    <w:autoRedefine/>
    <w:semiHidden/>
    <w:rsid w:val="00962BCD"/>
    <w:pPr>
      <w:tabs>
        <w:tab w:val="left" w:leader="dot" w:pos="9412"/>
        <w:tab w:val="left" w:leader="dot" w:pos="9480"/>
      </w:tabs>
      <w:spacing w:before="240"/>
      <w:ind w:firstLine="851"/>
    </w:pPr>
    <w:rPr>
      <w:rFonts w:ascii="Arial" w:hAnsi="Arial" w:cs="Arial"/>
    </w:rPr>
  </w:style>
  <w:style w:type="paragraph" w:customStyle="1" w:styleId="afffff3">
    <w:name w:val="кол_приложение"/>
    <w:basedOn w:val="af0"/>
    <w:semiHidden/>
    <w:rsid w:val="00962BCD"/>
    <w:pPr>
      <w:spacing w:before="1000" w:line="360" w:lineRule="auto"/>
      <w:jc w:val="center"/>
    </w:pPr>
    <w:rPr>
      <w:b/>
      <w:bCs/>
    </w:rPr>
  </w:style>
  <w:style w:type="paragraph" w:customStyle="1" w:styleId="afffff4">
    <w:name w:val="НАЗВАНИЕ РАЗДЕЛА ДИ"/>
    <w:basedOn w:val="20"/>
    <w:next w:val="af0"/>
    <w:autoRedefine/>
    <w:semiHidden/>
    <w:rsid w:val="00962BCD"/>
    <w:pPr>
      <w:adjustRightInd/>
      <w:spacing w:after="0"/>
      <w:ind w:left="0" w:firstLine="0"/>
      <w:textAlignment w:val="auto"/>
    </w:pPr>
    <w:rPr>
      <w:rFonts w:ascii="Arial" w:hAnsi="Arial" w:cs="Arial"/>
      <w:spacing w:val="0"/>
      <w:kern w:val="0"/>
      <w:lang w:eastAsia="ru-RU"/>
    </w:rPr>
  </w:style>
  <w:style w:type="paragraph" w:customStyle="1" w:styleId="a0">
    <w:name w:val="назв подразд ПО"/>
    <w:basedOn w:val="afffff4"/>
    <w:autoRedefine/>
    <w:semiHidden/>
    <w:rsid w:val="00962BCD"/>
    <w:pPr>
      <w:numPr>
        <w:ilvl w:val="2"/>
        <w:numId w:val="12"/>
      </w:numPr>
      <w:tabs>
        <w:tab w:val="clear" w:pos="720"/>
        <w:tab w:val="num" w:pos="2160"/>
      </w:tabs>
      <w:ind w:left="360" w:hanging="360"/>
    </w:pPr>
  </w:style>
  <w:style w:type="paragraph" w:customStyle="1" w:styleId="afffff5">
    <w:name w:val="Название главы"/>
    <w:basedOn w:val="10"/>
    <w:next w:val="af0"/>
    <w:autoRedefine/>
    <w:semiHidden/>
    <w:rsid w:val="00962BCD"/>
    <w:pPr>
      <w:keepNext/>
      <w:pBdr>
        <w:top w:val="none" w:sz="0" w:space="0" w:color="auto"/>
        <w:left w:val="none" w:sz="0" w:space="0" w:color="auto"/>
        <w:bottom w:val="none" w:sz="0" w:space="0" w:color="auto"/>
      </w:pBdr>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afffff6">
    <w:name w:val="НАЗВАНИЕ ГЛАВЫ ДИ"/>
    <w:basedOn w:val="10"/>
    <w:next w:val="af0"/>
    <w:autoRedefine/>
    <w:semiHidden/>
    <w:rsid w:val="00962BCD"/>
    <w:pPr>
      <w:widowControl w:val="0"/>
      <w:pBdr>
        <w:top w:val="none" w:sz="0" w:space="0" w:color="auto"/>
        <w:left w:val="none" w:sz="0" w:space="0" w:color="auto"/>
        <w:bottom w:val="none" w:sz="0" w:space="0" w:color="auto"/>
      </w:pBdr>
      <w:tabs>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afffff7">
    <w:name w:val="Название подраздела"/>
    <w:basedOn w:val="af0"/>
    <w:autoRedefine/>
    <w:semiHidden/>
    <w:rsid w:val="00962BCD"/>
    <w:pPr>
      <w:spacing w:line="360" w:lineRule="auto"/>
      <w:jc w:val="center"/>
    </w:pPr>
    <w:rPr>
      <w:b/>
      <w:bCs/>
    </w:rPr>
  </w:style>
  <w:style w:type="paragraph" w:customStyle="1" w:styleId="afffff8">
    <w:name w:val="Название раздела"/>
    <w:basedOn w:val="20"/>
    <w:autoRedefine/>
    <w:semiHidden/>
    <w:rsid w:val="00962BCD"/>
    <w:pPr>
      <w:keepNext/>
      <w:widowControl/>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a4">
    <w:name w:val="номера разделов"/>
    <w:next w:val="af1"/>
    <w:autoRedefine/>
    <w:semiHidden/>
    <w:rsid w:val="00962BCD"/>
    <w:pPr>
      <w:keepNext/>
      <w:numPr>
        <w:numId w:val="13"/>
      </w:numPr>
      <w:suppressLineNumbers/>
      <w:tabs>
        <w:tab w:val="clear" w:pos="284"/>
      </w:tabs>
      <w:suppressAutoHyphens/>
      <w:spacing w:before="480" w:after="120" w:line="240" w:lineRule="atLeast"/>
      <w:ind w:left="113" w:firstLine="0"/>
      <w:jc w:val="center"/>
      <w:outlineLvl w:val="0"/>
    </w:pPr>
    <w:rPr>
      <w:rFonts w:ascii="Arial" w:hAnsi="Arial" w:cs="Arial"/>
      <w:b/>
      <w:bCs/>
      <w:caps/>
      <w:sz w:val="24"/>
      <w:szCs w:val="24"/>
    </w:rPr>
  </w:style>
  <w:style w:type="paragraph" w:customStyle="1" w:styleId="a5">
    <w:name w:val="номера подразделов"/>
    <w:basedOn w:val="a4"/>
    <w:autoRedefine/>
    <w:semiHidden/>
    <w:rsid w:val="00962BCD"/>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9">
    <w:name w:val="нумирация глав в ПЗ"/>
    <w:basedOn w:val="ab"/>
    <w:autoRedefine/>
    <w:semiHidden/>
    <w:rsid w:val="00962BCD"/>
    <w:pPr>
      <w:numPr>
        <w:numId w:val="0"/>
      </w:numPr>
    </w:pPr>
  </w:style>
  <w:style w:type="character" w:customStyle="1" w:styleId="19">
    <w:name w:val="Оглавление 1 Знак"/>
    <w:basedOn w:val="af3"/>
    <w:link w:val="18"/>
    <w:locked/>
    <w:rsid w:val="00C50DAA"/>
    <w:rPr>
      <w:rFonts w:ascii="Arial" w:hAnsi="Arial" w:cs="Arial"/>
      <w:b/>
      <w:bCs/>
      <w:caps/>
      <w:noProof/>
      <w:spacing w:val="-5"/>
      <w:sz w:val="20"/>
      <w:szCs w:val="20"/>
      <w:lang w:val="en-US" w:eastAsia="en-US"/>
    </w:rPr>
  </w:style>
  <w:style w:type="paragraph" w:customStyle="1" w:styleId="a6">
    <w:name w:val="Оглавление ПЗ"/>
    <w:basedOn w:val="18"/>
    <w:autoRedefine/>
    <w:semiHidden/>
    <w:rsid w:val="00962BCD"/>
    <w:pPr>
      <w:widowControl/>
      <w:numPr>
        <w:numId w:val="14"/>
      </w:numPr>
      <w:tabs>
        <w:tab w:val="clear" w:pos="1985"/>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eastAsia="ru-RU"/>
    </w:rPr>
  </w:style>
  <w:style w:type="paragraph" w:customStyle="1" w:styleId="afffffa">
    <w:name w:val="Оглавление ПЗ_приложения"/>
    <w:basedOn w:val="18"/>
    <w:autoRedefine/>
    <w:semiHidden/>
    <w:rsid w:val="00962BCD"/>
    <w:pPr>
      <w:widowControl/>
      <w:tabs>
        <w:tab w:val="left" w:leader="dot" w:pos="2040"/>
        <w:tab w:val="left" w:leader="dot" w:pos="9526"/>
      </w:tabs>
      <w:adjustRightInd/>
      <w:spacing w:before="0" w:line="240" w:lineRule="auto"/>
      <w:ind w:right="1134" w:firstLine="0"/>
      <w:textAlignment w:val="auto"/>
      <w:outlineLvl w:val="7"/>
    </w:pPr>
    <w:rPr>
      <w:b w:val="0"/>
      <w:bCs w:val="0"/>
      <w:caps w:val="0"/>
      <w:spacing w:val="0"/>
      <w:szCs w:val="22"/>
      <w:lang w:eastAsia="ru-RU"/>
    </w:rPr>
  </w:style>
  <w:style w:type="paragraph" w:customStyle="1" w:styleId="afffffb">
    <w:name w:val="Основная (важная) мысль"/>
    <w:basedOn w:val="affffc"/>
    <w:next w:val="affffc"/>
    <w:link w:val="afffffc"/>
    <w:autoRedefine/>
    <w:rsid w:val="00962BCD"/>
    <w:pPr>
      <w:ind w:firstLine="851"/>
      <w:jc w:val="both"/>
    </w:pPr>
    <w:rPr>
      <w:rFonts w:ascii="Arial" w:hAnsi="Arial" w:cs="Arial"/>
    </w:rPr>
  </w:style>
  <w:style w:type="character" w:customStyle="1" w:styleId="afffffc">
    <w:name w:val="Основная (важная) мысль Знак Знак"/>
    <w:basedOn w:val="affffd"/>
    <w:link w:val="afffffb"/>
    <w:locked/>
    <w:rsid w:val="00962BCD"/>
    <w:rPr>
      <w:rFonts w:ascii="Times New Roman CYR" w:hAnsi="Times New Roman CYR" w:cs="Times New Roman CYR"/>
      <w:b/>
      <w:bCs/>
      <w:sz w:val="24"/>
      <w:szCs w:val="24"/>
    </w:rPr>
  </w:style>
  <w:style w:type="paragraph" w:customStyle="1" w:styleId="afffffd">
    <w:name w:val="Основная(важная) мысль"/>
    <w:basedOn w:val="affffc"/>
    <w:next w:val="affffc"/>
    <w:autoRedefine/>
    <w:rsid w:val="00962BCD"/>
    <w:pPr>
      <w:spacing w:line="360" w:lineRule="auto"/>
      <w:ind w:firstLine="709"/>
      <w:jc w:val="right"/>
    </w:pPr>
    <w:rPr>
      <w:rFonts w:ascii="Arial" w:hAnsi="Arial" w:cs="Arial"/>
    </w:rPr>
  </w:style>
  <w:style w:type="table" w:customStyle="1" w:styleId="310">
    <w:name w:val="3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e">
    <w:name w:val="ПодДокумент"/>
    <w:basedOn w:val="af0"/>
    <w:semiHidden/>
    <w:rsid w:val="00962BCD"/>
    <w:rPr>
      <w:color w:val="808080"/>
    </w:rPr>
  </w:style>
  <w:style w:type="paragraph" w:customStyle="1" w:styleId="affffff">
    <w:name w:val="прил в ПЗ"/>
    <w:basedOn w:val="50"/>
    <w:next w:val="affffc"/>
    <w:autoRedefine/>
    <w:semiHidden/>
    <w:rsid w:val="00962BCD"/>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a3">
    <w:name w:val="прил. в содержание"/>
    <w:basedOn w:val="af0"/>
    <w:autoRedefine/>
    <w:semiHidden/>
    <w:rsid w:val="00962BCD"/>
    <w:pPr>
      <w:numPr>
        <w:numId w:val="15"/>
      </w:numPr>
      <w:tabs>
        <w:tab w:val="clear" w:pos="1985"/>
        <w:tab w:val="num" w:pos="360"/>
        <w:tab w:val="left" w:leader="dot" w:pos="9480"/>
      </w:tabs>
      <w:ind w:left="0" w:right="851" w:firstLine="0"/>
      <w:outlineLvl w:val="8"/>
    </w:pPr>
    <w:rPr>
      <w:noProof/>
    </w:rPr>
  </w:style>
  <w:style w:type="paragraph" w:customStyle="1" w:styleId="affffff0">
    <w:name w:val="прилБ"/>
    <w:basedOn w:val="affff7"/>
    <w:next w:val="affffc"/>
    <w:autoRedefine/>
    <w:rsid w:val="00962BCD"/>
    <w:pPr>
      <w:tabs>
        <w:tab w:val="clear" w:pos="360"/>
      </w:tabs>
    </w:pPr>
  </w:style>
  <w:style w:type="paragraph" w:customStyle="1" w:styleId="1f3">
    <w:name w:val="прилБ1"/>
    <w:next w:val="affffc"/>
    <w:autoRedefine/>
    <w:rsid w:val="00962BCD"/>
    <w:pPr>
      <w:tabs>
        <w:tab w:val="left" w:pos="10053"/>
      </w:tabs>
      <w:spacing w:before="120" w:after="60" w:line="240" w:lineRule="atLeast"/>
      <w:ind w:left="1985" w:right="170" w:hanging="567"/>
      <w:jc w:val="both"/>
      <w:outlineLvl w:val="6"/>
    </w:pPr>
    <w:rPr>
      <w:rFonts w:ascii="Arial" w:hAnsi="Arial" w:cs="Arial"/>
      <w:sz w:val="24"/>
      <w:szCs w:val="24"/>
    </w:rPr>
  </w:style>
  <w:style w:type="table" w:styleId="1f4">
    <w:name w:val="Table Simple 1"/>
    <w:basedOn w:val="af4"/>
    <w:rsid w:val="00962BCD"/>
    <w:rPr>
      <w:rFonts w:ascii="Arial" w:hAnsi="Arial" w:cs="Arial"/>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f4"/>
    <w:rsid w:val="00962BCD"/>
    <w:rPr>
      <w:rFonts w:ascii="Arial" w:hAnsi="Arial" w:cs="Arial"/>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f4"/>
    <w:rsid w:val="00962BCD"/>
    <w:rPr>
      <w:rFonts w:ascii="Arial" w:hAnsi="Arial" w:cs="Arial"/>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2f0">
    <w:name w:val="Table Grid 2"/>
    <w:basedOn w:val="af4"/>
    <w:rsid w:val="00962BCD"/>
    <w:rPr>
      <w:rFonts w:ascii="Arial" w:hAnsi="Arial" w:cs="Arial"/>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f4"/>
    <w:rsid w:val="00962BCD"/>
    <w:rPr>
      <w:rFonts w:ascii="Arial" w:hAnsi="Arial" w:cs="Arial"/>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3">
    <w:name w:val="Table Grid 8"/>
    <w:basedOn w:val="af4"/>
    <w:rsid w:val="00962BCD"/>
    <w:rPr>
      <w:rFonts w:ascii="Arial" w:hAnsi="Arial"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f4"/>
    <w:rsid w:val="00962BCD"/>
    <w:rPr>
      <w:rFonts w:ascii="Arial" w:hAnsi="Arial" w:cs="Arial"/>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2">
    <w:name w:val="согласующие на тит листе"/>
    <w:basedOn w:val="af0"/>
    <w:autoRedefine/>
    <w:semiHidden/>
    <w:rsid w:val="00962BCD"/>
    <w:pPr>
      <w:tabs>
        <w:tab w:val="left" w:pos="7320"/>
      </w:tabs>
      <w:spacing w:line="360" w:lineRule="auto"/>
      <w:ind w:firstLine="748"/>
    </w:pPr>
    <w:rPr>
      <w:b/>
      <w:bCs/>
      <w:sz w:val="32"/>
      <w:szCs w:val="32"/>
    </w:rPr>
  </w:style>
  <w:style w:type="paragraph" w:customStyle="1" w:styleId="affffff3">
    <w:name w:val="Содержание"/>
    <w:basedOn w:val="18"/>
    <w:next w:val="affffc"/>
    <w:autoRedefine/>
    <w:semiHidden/>
    <w:rsid w:val="00962BCD"/>
    <w:pPr>
      <w:widowControl/>
      <w:tabs>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eastAsia="ru-RU"/>
    </w:rPr>
  </w:style>
  <w:style w:type="paragraph" w:customStyle="1" w:styleId="-">
    <w:name w:val="список лит-ры"/>
    <w:basedOn w:val="27"/>
    <w:autoRedefine/>
    <w:rsid w:val="00962BCD"/>
    <w:pPr>
      <w:widowControl/>
      <w:numPr>
        <w:numId w:val="16"/>
      </w:numPr>
      <w:tabs>
        <w:tab w:val="clear" w:pos="284"/>
      </w:tabs>
      <w:adjustRightInd/>
      <w:spacing w:before="0" w:after="0" w:line="360" w:lineRule="auto"/>
      <w:ind w:left="1287" w:right="181" w:hanging="360"/>
      <w:textAlignment w:val="auto"/>
    </w:pPr>
    <w:rPr>
      <w:spacing w:val="0"/>
      <w:sz w:val="24"/>
      <w:szCs w:val="24"/>
      <w:lang w:eastAsia="ru-RU"/>
    </w:rPr>
  </w:style>
  <w:style w:type="paragraph" w:customStyle="1" w:styleId="1027512">
    <w:name w:val="Стиль Оглавление 1 + Слева:  0 см Выступ:  275 см Справа:  12 см"/>
    <w:basedOn w:val="18"/>
    <w:next w:val="affffc"/>
    <w:autoRedefine/>
    <w:semiHidden/>
    <w:rsid w:val="00962BCD"/>
    <w:pPr>
      <w:widowControl/>
      <w:tabs>
        <w:tab w:val="left" w:leader="dot" w:pos="9526"/>
        <w:tab w:val="left" w:pos="9639"/>
      </w:tabs>
      <w:adjustRightInd/>
      <w:spacing w:before="0" w:line="240" w:lineRule="auto"/>
      <w:ind w:right="1134" w:firstLine="0"/>
      <w:textAlignment w:val="auto"/>
      <w:outlineLvl w:val="7"/>
    </w:pPr>
    <w:rPr>
      <w:b w:val="0"/>
      <w:bCs w:val="0"/>
      <w:caps w:val="0"/>
      <w:spacing w:val="0"/>
      <w:sz w:val="24"/>
      <w:szCs w:val="24"/>
      <w:lang w:eastAsia="ru-RU"/>
    </w:rPr>
  </w:style>
  <w:style w:type="table" w:customStyle="1" w:styleId="1f5">
    <w:name w:val="Стиль таблицы1"/>
    <w:basedOn w:val="afff9"/>
    <w:semiHidden/>
    <w:rsid w:val="00962BCD"/>
    <w:tblPr/>
    <w:tblStylePr w:type="firstRow">
      <w:pPr>
        <w:jc w:val="center"/>
      </w:pPr>
      <w:tblPr/>
      <w:tcPr>
        <w:shd w:val="clear" w:color="auto" w:fill="D9D9D9"/>
      </w:tcPr>
    </w:tblStylePr>
    <w:tblStylePr w:type="band2Horz">
      <w:tblPr/>
      <w:tcPr>
        <w:shd w:val="clear" w:color="auto" w:fill="D9D9D9"/>
      </w:tcPr>
    </w:tblStylePr>
  </w:style>
  <w:style w:type="table" w:customStyle="1" w:styleId="affffff4">
    <w:name w:val="таблица в ПЗ"/>
    <w:semiHidden/>
    <w:rsid w:val="00962BCD"/>
    <w:pPr>
      <w:spacing w:before="240" w:after="120" w:line="360" w:lineRule="auto"/>
      <w:ind w:left="170"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5">
    <w:name w:val="macro"/>
    <w:link w:val="affffff6"/>
    <w:semiHidden/>
    <w:rsid w:val="00962BCD"/>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hAnsi="Courier New" w:cs="Courier New"/>
      <w:sz w:val="20"/>
      <w:szCs w:val="20"/>
    </w:rPr>
  </w:style>
  <w:style w:type="character" w:customStyle="1" w:styleId="affffff6">
    <w:name w:val="Текст макроса Знак"/>
    <w:basedOn w:val="af3"/>
    <w:link w:val="affffff5"/>
    <w:semiHidden/>
    <w:locked/>
    <w:rsid w:val="00962BCD"/>
    <w:rPr>
      <w:rFonts w:ascii="Courier New" w:hAnsi="Courier New" w:cs="Courier New"/>
      <w:lang w:val="ru-RU" w:eastAsia="ru-RU"/>
    </w:rPr>
  </w:style>
  <w:style w:type="paragraph" w:customStyle="1" w:styleId="affffff7">
    <w:name w:val="текст на тит листе"/>
    <w:basedOn w:val="af0"/>
    <w:autoRedefine/>
    <w:semiHidden/>
    <w:rsid w:val="00962BCD"/>
    <w:pPr>
      <w:spacing w:line="360" w:lineRule="auto"/>
      <w:jc w:val="center"/>
    </w:pPr>
    <w:rPr>
      <w:b/>
      <w:bCs/>
      <w:sz w:val="32"/>
      <w:szCs w:val="32"/>
    </w:rPr>
  </w:style>
  <w:style w:type="table" w:styleId="affffff8">
    <w:name w:val="Table Theme"/>
    <w:basedOn w:val="af4"/>
    <w:rsid w:val="00962BC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9">
    <w:name w:val="тит_лист"/>
    <w:basedOn w:val="afff9"/>
    <w:semiHidden/>
    <w:rsid w:val="00962BCD"/>
    <w:tblPr/>
    <w:tblStylePr w:type="firstRow">
      <w:pPr>
        <w:jc w:val="center"/>
      </w:pPr>
      <w:tblPr/>
      <w:tcPr>
        <w:shd w:val="clear" w:color="auto" w:fill="D9D9D9"/>
      </w:tcPr>
    </w:tblStylePr>
    <w:tblStylePr w:type="band2Horz">
      <w:tblPr/>
      <w:tcPr>
        <w:shd w:val="clear" w:color="auto" w:fill="D9D9D9"/>
      </w:tcPr>
    </w:tblStylePr>
  </w:style>
  <w:style w:type="paragraph" w:styleId="63">
    <w:name w:val="index 6"/>
    <w:basedOn w:val="af0"/>
    <w:next w:val="af0"/>
    <w:autoRedefine/>
    <w:semiHidden/>
    <w:rsid w:val="00962BCD"/>
    <w:pPr>
      <w:ind w:left="1200" w:hanging="200"/>
    </w:pPr>
  </w:style>
  <w:style w:type="paragraph" w:styleId="73">
    <w:name w:val="index 7"/>
    <w:basedOn w:val="af0"/>
    <w:next w:val="af0"/>
    <w:autoRedefine/>
    <w:semiHidden/>
    <w:rsid w:val="00962BCD"/>
    <w:pPr>
      <w:ind w:left="1400" w:hanging="200"/>
    </w:pPr>
  </w:style>
  <w:style w:type="paragraph" w:styleId="84">
    <w:name w:val="index 8"/>
    <w:basedOn w:val="af0"/>
    <w:next w:val="af0"/>
    <w:autoRedefine/>
    <w:semiHidden/>
    <w:rsid w:val="00962BCD"/>
    <w:pPr>
      <w:ind w:left="1600" w:hanging="200"/>
    </w:pPr>
  </w:style>
  <w:style w:type="paragraph" w:styleId="93">
    <w:name w:val="index 9"/>
    <w:basedOn w:val="af0"/>
    <w:next w:val="af0"/>
    <w:autoRedefine/>
    <w:semiHidden/>
    <w:rsid w:val="00962BCD"/>
    <w:pPr>
      <w:ind w:left="1800" w:hanging="200"/>
    </w:pPr>
  </w:style>
  <w:style w:type="paragraph" w:customStyle="1" w:styleId="affffffa">
    <w:name w:val="Х осн"/>
    <w:basedOn w:val="afffff0"/>
    <w:autoRedefine/>
    <w:semiHidden/>
    <w:rsid w:val="00962BCD"/>
    <w:pPr>
      <w:ind w:left="600"/>
    </w:pPr>
  </w:style>
  <w:style w:type="paragraph" w:customStyle="1" w:styleId="affffffb">
    <w:name w:val="ЧАСТЬ ПОДРАЗДЕЛА"/>
    <w:basedOn w:val="affffc"/>
    <w:next w:val="affffc"/>
    <w:autoRedefine/>
    <w:rsid w:val="00962BCD"/>
    <w:pPr>
      <w:ind w:firstLine="851"/>
      <w:jc w:val="both"/>
    </w:pPr>
    <w:rPr>
      <w:rFonts w:ascii="Arial" w:hAnsi="Arial" w:cs="Arial"/>
      <w:b w:val="0"/>
      <w:bCs w:val="0"/>
      <w:i/>
      <w:iCs/>
      <w:u w:val="single"/>
    </w:rPr>
  </w:style>
  <w:style w:type="paragraph" w:customStyle="1" w:styleId="affffffc">
    <w:name w:val="Шапка таблиц"/>
    <w:basedOn w:val="af0"/>
    <w:autoRedefine/>
    <w:semiHidden/>
    <w:rsid w:val="00962BCD"/>
    <w:pPr>
      <w:spacing w:line="360" w:lineRule="auto"/>
      <w:jc w:val="center"/>
    </w:pPr>
    <w:rPr>
      <w:b/>
      <w:bCs/>
    </w:rPr>
  </w:style>
  <w:style w:type="paragraph" w:customStyle="1" w:styleId="2f1">
    <w:name w:val="Абзац списка2"/>
    <w:basedOn w:val="af0"/>
    <w:rsid w:val="00007BFD"/>
    <w:pPr>
      <w:ind w:left="720" w:firstLine="709"/>
      <w:jc w:val="both"/>
    </w:pPr>
    <w:rPr>
      <w:rFonts w:ascii="Arial" w:hAnsi="Arial" w:cs="Arial"/>
    </w:rPr>
  </w:style>
  <w:style w:type="character" w:customStyle="1" w:styleId="affffffd">
    <w:name w:val="Основной текст_"/>
    <w:basedOn w:val="af3"/>
    <w:link w:val="3e"/>
    <w:locked/>
    <w:rsid w:val="00EA7E51"/>
    <w:rPr>
      <w:rFonts w:cs="Times New Roman"/>
      <w:sz w:val="28"/>
      <w:szCs w:val="28"/>
    </w:rPr>
  </w:style>
  <w:style w:type="character" w:customStyle="1" w:styleId="1f6">
    <w:name w:val="Основной текст1"/>
    <w:basedOn w:val="affffffd"/>
    <w:rsid w:val="00EA7E51"/>
    <w:rPr>
      <w:rFonts w:cs="Times New Roman"/>
      <w:sz w:val="28"/>
      <w:szCs w:val="28"/>
      <w:u w:val="single"/>
    </w:rPr>
  </w:style>
  <w:style w:type="character" w:customStyle="1" w:styleId="2f2">
    <w:name w:val="Основной текст2"/>
    <w:basedOn w:val="affffffd"/>
    <w:rsid w:val="00EA7E51"/>
    <w:rPr>
      <w:rFonts w:cs="Times New Roman"/>
      <w:sz w:val="28"/>
      <w:szCs w:val="28"/>
    </w:rPr>
  </w:style>
  <w:style w:type="paragraph" w:customStyle="1" w:styleId="3e">
    <w:name w:val="Основной текст3"/>
    <w:basedOn w:val="af0"/>
    <w:link w:val="affffffd"/>
    <w:rsid w:val="00EA7E51"/>
    <w:pPr>
      <w:shd w:val="clear" w:color="auto" w:fill="FFFFFF"/>
      <w:spacing w:line="317" w:lineRule="exact"/>
      <w:ind w:hanging="600"/>
      <w:jc w:val="both"/>
    </w:pPr>
    <w:rPr>
      <w:rFonts w:ascii="Arial" w:hAnsi="Arial" w:cs="Arial"/>
      <w:sz w:val="28"/>
      <w:szCs w:val="28"/>
    </w:rPr>
  </w:style>
  <w:style w:type="paragraph" w:customStyle="1" w:styleId="151">
    <w:name w:val="Основной текст (15)1"/>
    <w:basedOn w:val="af0"/>
    <w:rsid w:val="001317EF"/>
    <w:pPr>
      <w:shd w:val="clear" w:color="auto" w:fill="FFFFFF"/>
      <w:spacing w:line="240" w:lineRule="atLeast"/>
      <w:jc w:val="right"/>
    </w:pPr>
    <w:rPr>
      <w:rFonts w:ascii="Arial" w:hAnsi="Arial"/>
      <w:sz w:val="22"/>
      <w:szCs w:val="20"/>
    </w:rPr>
  </w:style>
  <w:style w:type="paragraph" w:customStyle="1" w:styleId="161">
    <w:name w:val="Основной текст (16)1"/>
    <w:basedOn w:val="af0"/>
    <w:rsid w:val="001317EF"/>
    <w:pPr>
      <w:shd w:val="clear" w:color="auto" w:fill="FFFFFF"/>
      <w:spacing w:line="240" w:lineRule="atLeast"/>
      <w:jc w:val="both"/>
    </w:pPr>
    <w:rPr>
      <w:rFonts w:ascii="Arial" w:hAnsi="Arial"/>
      <w:sz w:val="22"/>
      <w:szCs w:val="20"/>
    </w:rPr>
  </w:style>
  <w:style w:type="paragraph" w:customStyle="1" w:styleId="181">
    <w:name w:val="Основной текст (18)1"/>
    <w:basedOn w:val="af0"/>
    <w:rsid w:val="001317EF"/>
    <w:pPr>
      <w:shd w:val="clear" w:color="auto" w:fill="FFFFFF"/>
      <w:spacing w:line="240" w:lineRule="atLeast"/>
      <w:jc w:val="center"/>
    </w:pPr>
    <w:rPr>
      <w:rFonts w:ascii="Arial" w:hAnsi="Arial"/>
      <w:sz w:val="22"/>
      <w:szCs w:val="20"/>
    </w:rPr>
  </w:style>
  <w:style w:type="paragraph" w:customStyle="1" w:styleId="141">
    <w:name w:val="Основной текст (14)1"/>
    <w:basedOn w:val="af0"/>
    <w:link w:val="1410"/>
    <w:rsid w:val="001317EF"/>
    <w:pPr>
      <w:shd w:val="clear" w:color="auto" w:fill="FFFFFF"/>
      <w:spacing w:line="240" w:lineRule="atLeast"/>
    </w:pPr>
    <w:rPr>
      <w:rFonts w:ascii="Arial" w:hAnsi="Arial"/>
      <w:sz w:val="22"/>
      <w:szCs w:val="20"/>
    </w:rPr>
  </w:style>
  <w:style w:type="paragraph" w:customStyle="1" w:styleId="affffffe">
    <w:name w:val="машинный_без_абзаца"/>
    <w:basedOn w:val="af0"/>
    <w:rsid w:val="001317EF"/>
    <w:pPr>
      <w:jc w:val="both"/>
    </w:pPr>
    <w:rPr>
      <w:rFonts w:ascii="Courier New" w:hAnsi="Courier New" w:cs="Courier New"/>
    </w:rPr>
  </w:style>
  <w:style w:type="paragraph" w:customStyle="1" w:styleId="a">
    <w:name w:val="Пункт"/>
    <w:basedOn w:val="af0"/>
    <w:link w:val="afffffff"/>
    <w:rsid w:val="00290C66"/>
    <w:pPr>
      <w:widowControl w:val="0"/>
      <w:numPr>
        <w:numId w:val="17"/>
      </w:numPr>
      <w:suppressAutoHyphens/>
    </w:pPr>
    <w:rPr>
      <w:rFonts w:ascii="Arial" w:hAnsi="Arial" w:cs="Arial"/>
    </w:rPr>
  </w:style>
  <w:style w:type="character" w:customStyle="1" w:styleId="afffffff">
    <w:name w:val="Пункт Знак"/>
    <w:basedOn w:val="af3"/>
    <w:link w:val="a"/>
    <w:locked/>
    <w:rsid w:val="00290C66"/>
    <w:rPr>
      <w:rFonts w:ascii="Arial" w:hAnsi="Arial" w:cs="Arial"/>
      <w:sz w:val="24"/>
      <w:szCs w:val="24"/>
    </w:rPr>
  </w:style>
  <w:style w:type="table" w:customStyle="1" w:styleId="320">
    <w:name w:val="32"/>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3">
    <w:name w:val="Без интервала2"/>
    <w:rsid w:val="006B5377"/>
    <w:rPr>
      <w:rFonts w:ascii="Calibri" w:hAnsi="Calibri" w:cs="Calibri"/>
      <w:lang w:eastAsia="en-US"/>
    </w:rPr>
  </w:style>
  <w:style w:type="paragraph" w:styleId="afffffff0">
    <w:name w:val="List Paragraph"/>
    <w:aliases w:val="маркированый"/>
    <w:basedOn w:val="af0"/>
    <w:qFormat/>
    <w:rsid w:val="006B5377"/>
    <w:pPr>
      <w:ind w:left="720" w:firstLine="709"/>
      <w:jc w:val="both"/>
    </w:pPr>
    <w:rPr>
      <w:rFonts w:ascii="Arial" w:hAnsi="Arial" w:cs="Arial"/>
    </w:rPr>
  </w:style>
  <w:style w:type="table" w:customStyle="1" w:styleId="330">
    <w:name w:val="33"/>
    <w:rsid w:val="00E11923"/>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2f4">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basedOn w:val="af3"/>
    <w:locked/>
    <w:rsid w:val="003747A6"/>
    <w:rPr>
      <w:rFonts w:ascii="Arial" w:hAnsi="Arial" w:cs="Arial"/>
      <w:spacing w:val="-5"/>
      <w:sz w:val="16"/>
      <w:szCs w:val="16"/>
      <w:lang w:val="en-US" w:eastAsia="en-US"/>
    </w:rPr>
  </w:style>
  <w:style w:type="character" w:customStyle="1" w:styleId="afffffff1">
    <w:name w:val="Знак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Знак"/>
    <w:basedOn w:val="af3"/>
    <w:locked/>
    <w:rsid w:val="003747A6"/>
    <w:rPr>
      <w:rFonts w:eastAsia="SimSun" w:cs="Times New Roman"/>
      <w:b/>
      <w:bCs/>
      <w:sz w:val="28"/>
      <w:szCs w:val="28"/>
      <w:lang w:val="en-US" w:eastAsia="en-US"/>
    </w:rPr>
  </w:style>
  <w:style w:type="paragraph" w:customStyle="1" w:styleId="ListParagraph1">
    <w:name w:val="List Paragraph1"/>
    <w:basedOn w:val="af0"/>
    <w:rsid w:val="00870765"/>
    <w:pPr>
      <w:ind w:left="720" w:firstLine="709"/>
      <w:jc w:val="both"/>
    </w:pPr>
    <w:rPr>
      <w:rFonts w:ascii="Arial" w:hAnsi="Arial" w:cs="Arial"/>
    </w:rPr>
  </w:style>
  <w:style w:type="table" w:customStyle="1" w:styleId="-11">
    <w:name w:val="Светлая заливка - Акцент 11"/>
    <w:rsid w:val="007011DE"/>
    <w:pPr>
      <w:jc w:val="center"/>
    </w:pPr>
    <w:rPr>
      <w:rFonts w:ascii="Calibri" w:hAnsi="Calibri" w:cs="Calibri"/>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2">
    <w:name w:val="Крест"/>
    <w:rsid w:val="00C76CA4"/>
    <w:pPr>
      <w:jc w:val="center"/>
    </w:pPr>
    <w:rPr>
      <w:rFonts w:ascii="Calibri" w:hAnsi="Calibri" w:cs="Calibri"/>
      <w:sz w:val="20"/>
      <w:szCs w:val="20"/>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paragraph" w:customStyle="1" w:styleId="afffffff3">
    <w:name w:val="Название таблицы"/>
    <w:basedOn w:val="af9"/>
    <w:link w:val="afffffff4"/>
    <w:rsid w:val="007169A2"/>
    <w:pPr>
      <w:spacing w:before="360" w:after="0"/>
    </w:pPr>
  </w:style>
  <w:style w:type="character" w:customStyle="1" w:styleId="afffffff4">
    <w:name w:val="Название таблицы Знак"/>
    <w:basedOn w:val="afa"/>
    <w:link w:val="afffffff3"/>
    <w:locked/>
    <w:rsid w:val="007169A2"/>
    <w:rPr>
      <w:rFonts w:ascii="Arial Narrow" w:hAnsi="Arial Narrow" w:cs="Arial Narrow"/>
      <w:b/>
      <w:bCs/>
      <w:spacing w:val="-5"/>
      <w:sz w:val="20"/>
      <w:szCs w:val="20"/>
      <w:lang w:val="en-US" w:eastAsia="en-US"/>
    </w:rPr>
  </w:style>
  <w:style w:type="paragraph" w:customStyle="1" w:styleId="afffffff5">
    <w:name w:val="Название рисунка"/>
    <w:basedOn w:val="af9"/>
    <w:next w:val="3f"/>
    <w:link w:val="afffffff6"/>
    <w:rsid w:val="00FD3533"/>
    <w:pPr>
      <w:spacing w:before="120" w:after="120"/>
      <w:jc w:val="center"/>
    </w:pPr>
  </w:style>
  <w:style w:type="character" w:customStyle="1" w:styleId="afffffff6">
    <w:name w:val="Название рисунка Знак"/>
    <w:basedOn w:val="afa"/>
    <w:link w:val="afffffff5"/>
    <w:locked/>
    <w:rsid w:val="00FD3533"/>
    <w:rPr>
      <w:rFonts w:ascii="Arial Narrow" w:hAnsi="Arial Narrow" w:cs="Arial Narrow"/>
      <w:b/>
      <w:bCs/>
      <w:spacing w:val="-5"/>
      <w:sz w:val="20"/>
      <w:szCs w:val="20"/>
      <w:lang w:val="en-US" w:eastAsia="en-US"/>
    </w:rPr>
  </w:style>
  <w:style w:type="table" w:styleId="-6">
    <w:name w:val="Light List Accent 6"/>
    <w:basedOn w:val="af4"/>
    <w:rsid w:val="00D111A4"/>
    <w:rPr>
      <w:rFonts w:ascii="Arial" w:hAnsi="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afffffff7">
    <w:name w:val="Таблица"/>
    <w:basedOn w:val="af0"/>
    <w:rsid w:val="000815BA"/>
    <w:pPr>
      <w:spacing w:before="80" w:after="80"/>
      <w:jc w:val="center"/>
    </w:pPr>
    <w:rPr>
      <w:rFonts w:ascii="Calibri" w:hAnsi="Calibri" w:cs="Calibri"/>
      <w:sz w:val="22"/>
      <w:szCs w:val="20"/>
    </w:rPr>
  </w:style>
  <w:style w:type="paragraph" w:customStyle="1" w:styleId="font7">
    <w:name w:val="font7"/>
    <w:basedOn w:val="af0"/>
    <w:rsid w:val="00FF43EB"/>
    <w:pPr>
      <w:spacing w:before="100" w:beforeAutospacing="1" w:after="100" w:afterAutospacing="1"/>
    </w:pPr>
    <w:rPr>
      <w:rFonts w:ascii="Arial" w:hAnsi="Arial" w:cs="Arial"/>
      <w:color w:val="000000"/>
      <w:sz w:val="22"/>
      <w:szCs w:val="22"/>
    </w:rPr>
  </w:style>
  <w:style w:type="character" w:styleId="afffffff8">
    <w:name w:val="Placeholder Text"/>
    <w:basedOn w:val="af3"/>
    <w:semiHidden/>
    <w:rsid w:val="00FF43EB"/>
    <w:rPr>
      <w:rFonts w:cs="Times New Roman"/>
      <w:color w:val="808080"/>
    </w:rPr>
  </w:style>
  <w:style w:type="table" w:customStyle="1" w:styleId="2f5">
    <w:name w:val="Стиль2"/>
    <w:rsid w:val="00504CA1"/>
    <w:pPr>
      <w:spacing w:before="80" w:after="80"/>
    </w:pPr>
    <w:rPr>
      <w:rFonts w:ascii="Calibri" w:hAnsi="Calibri" w:cs="Calibri"/>
      <w:sz w:val="20"/>
      <w:szCs w:val="20"/>
    </w:rPr>
    <w:tblPr>
      <w:tblStyleRowBandSize w:val="1"/>
      <w:tblStyleColBandSize w:val="1"/>
      <w:tblCellMar>
        <w:top w:w="0" w:type="dxa"/>
        <w:left w:w="108" w:type="dxa"/>
        <w:bottom w:w="0" w:type="dxa"/>
        <w:right w:w="108" w:type="dxa"/>
      </w:tblCellMar>
    </w:tblPr>
  </w:style>
  <w:style w:type="table" w:customStyle="1" w:styleId="3f0">
    <w:name w:val="Стиль3"/>
    <w:rsid w:val="00C76CA4"/>
    <w:rPr>
      <w:rFonts w:ascii="Arial" w:hAnsi="Arial"/>
      <w:sz w:val="20"/>
      <w:szCs w:val="20"/>
    </w:rPr>
    <w:tblPr>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1410">
    <w:name w:val="Основной текст (14)1 Знак"/>
    <w:basedOn w:val="af3"/>
    <w:link w:val="141"/>
    <w:locked/>
    <w:rsid w:val="00B8289F"/>
    <w:rPr>
      <w:rFonts w:eastAsia="Times New Roman" w:cs="Times New Roman"/>
      <w:lang w:val="ru-RU" w:eastAsia="ru-RU"/>
    </w:rPr>
  </w:style>
  <w:style w:type="table" w:customStyle="1" w:styleId="-12">
    <w:name w:val="Светлая заливка - Акцент 12"/>
    <w:rsid w:val="008E0D6F"/>
    <w:rPr>
      <w:rFonts w:ascii="Arial" w:hAnsi="Arial"/>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1">
    <w:name w:val="Абзац списка3"/>
    <w:basedOn w:val="af0"/>
    <w:rsid w:val="00F938A3"/>
    <w:pPr>
      <w:ind w:left="720" w:firstLine="709"/>
      <w:jc w:val="both"/>
    </w:pPr>
    <w:rPr>
      <w:rFonts w:ascii="Arial" w:hAnsi="Arial" w:cs="Arial"/>
      <w:sz w:val="22"/>
      <w:szCs w:val="22"/>
    </w:rPr>
  </w:style>
  <w:style w:type="paragraph" w:customStyle="1" w:styleId="3f2">
    <w:name w:val="Без интервала3"/>
    <w:rsid w:val="00F938A3"/>
    <w:rPr>
      <w:rFonts w:ascii="Calibri" w:hAnsi="Calibri" w:cs="Calibri"/>
      <w:lang w:eastAsia="en-US"/>
    </w:rPr>
  </w:style>
  <w:style w:type="table" w:customStyle="1" w:styleId="3100">
    <w:name w:val="310"/>
    <w:uiPriority w:val="99"/>
    <w:rsid w:val="00B15AD7"/>
    <w:pPr>
      <w:widowControl w:val="0"/>
      <w:autoSpaceDE w:val="0"/>
      <w:autoSpaceDN w:val="0"/>
      <w:adjustRightInd w:val="0"/>
    </w:pPr>
    <w:rPr>
      <w:rFonts w:ascii="Arial" w:hAnsi="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3"/>
    <w:uiPriority w:val="99"/>
    <w:semiHidden/>
    <w:locked/>
    <w:rsid w:val="00AC0C4E"/>
    <w:rPr>
      <w:rFonts w:ascii="Arial" w:hAnsi="Arial" w:cs="Arial"/>
      <w:spacing w:val="-5"/>
      <w:sz w:val="20"/>
      <w:szCs w:val="20"/>
      <w:lang w:val="en-US" w:eastAsia="en-US"/>
    </w:rPr>
  </w:style>
  <w:style w:type="paragraph" w:customStyle="1" w:styleId="130">
    <w:name w:val="Знак Знак Знак Знак Знак Знак Знак Знак Знак Знак Знак Знак1 Знак Знак Знак Знак Знак Знак Знак Знак Знак Знак3"/>
    <w:basedOn w:val="af0"/>
    <w:uiPriority w:val="99"/>
    <w:rsid w:val="00AC0C4E"/>
    <w:pPr>
      <w:spacing w:after="160" w:line="240" w:lineRule="exact"/>
    </w:pPr>
    <w:rPr>
      <w:rFonts w:ascii="Verdana" w:hAnsi="Verdana" w:cs="Verdana"/>
      <w:sz w:val="22"/>
      <w:szCs w:val="20"/>
      <w:lang w:eastAsia="en-US"/>
    </w:rPr>
  </w:style>
  <w:style w:type="table" w:customStyle="1" w:styleId="390">
    <w:name w:val="39"/>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3"/>
    <w:uiPriority w:val="99"/>
    <w:rsid w:val="00AC0C4E"/>
    <w:rPr>
      <w:rFonts w:cs="Times New Roman"/>
    </w:rPr>
  </w:style>
  <w:style w:type="paragraph" w:customStyle="1" w:styleId="1f7">
    <w:name w:val="Обычный абзац1"/>
    <w:basedOn w:val="af0"/>
    <w:uiPriority w:val="99"/>
    <w:rsid w:val="00AC0C4E"/>
    <w:pPr>
      <w:ind w:firstLine="709"/>
      <w:jc w:val="both"/>
    </w:pPr>
    <w:rPr>
      <w:rFonts w:ascii="Arial" w:hAnsi="Arial" w:cs="Arial"/>
    </w:rPr>
  </w:style>
  <w:style w:type="paragraph" w:customStyle="1" w:styleId="xl261">
    <w:name w:val="xl261"/>
    <w:basedOn w:val="af0"/>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2"/>
      <w:szCs w:val="20"/>
    </w:rPr>
  </w:style>
  <w:style w:type="paragraph" w:customStyle="1" w:styleId="xl321">
    <w:name w:val="xl321"/>
    <w:basedOn w:val="af0"/>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2"/>
      <w:szCs w:val="20"/>
    </w:rPr>
  </w:style>
  <w:style w:type="paragraph" w:customStyle="1" w:styleId="xl281">
    <w:name w:val="xl281"/>
    <w:basedOn w:val="af0"/>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
    <w:name w:val="xl25"/>
    <w:basedOn w:val="af0"/>
    <w:uiPriority w:val="99"/>
    <w:rsid w:val="00AC0C4E"/>
    <w:pPr>
      <w:pBdr>
        <w:right w:val="single" w:sz="4" w:space="0" w:color="auto"/>
      </w:pBdr>
      <w:spacing w:before="100" w:beforeAutospacing="1" w:after="100" w:afterAutospacing="1"/>
      <w:jc w:val="center"/>
      <w:textAlignment w:val="top"/>
    </w:pPr>
    <w:rPr>
      <w:rFonts w:ascii="Arial" w:hAnsi="Arial"/>
    </w:rPr>
  </w:style>
  <w:style w:type="paragraph" w:customStyle="1" w:styleId="120">
    <w:name w:val="табл. 12"/>
    <w:basedOn w:val="af0"/>
    <w:link w:val="121"/>
    <w:uiPriority w:val="99"/>
    <w:rsid w:val="00AC0C4E"/>
    <w:pPr>
      <w:keepNext/>
    </w:pPr>
    <w:rPr>
      <w:rFonts w:ascii="Arial" w:hAnsi="Arial" w:cs="Arial"/>
    </w:rPr>
  </w:style>
  <w:style w:type="character" w:customStyle="1" w:styleId="121">
    <w:name w:val="табл. 12 Знак"/>
    <w:basedOn w:val="af3"/>
    <w:link w:val="120"/>
    <w:uiPriority w:val="99"/>
    <w:locked/>
    <w:rsid w:val="00AC0C4E"/>
    <w:rPr>
      <w:rFonts w:ascii="Arial" w:hAnsi="Arial" w:cs="Arial"/>
      <w:sz w:val="24"/>
      <w:szCs w:val="24"/>
    </w:rPr>
  </w:style>
  <w:style w:type="paragraph" w:customStyle="1" w:styleId="311">
    <w:name w:val="Основной текст с отступом 31"/>
    <w:basedOn w:val="af0"/>
    <w:uiPriority w:val="99"/>
    <w:rsid w:val="00AC0C4E"/>
    <w:pPr>
      <w:widowControl w:val="0"/>
      <w:overflowPunct w:val="0"/>
      <w:autoSpaceDE w:val="0"/>
      <w:autoSpaceDN w:val="0"/>
      <w:adjustRightInd w:val="0"/>
      <w:spacing w:before="40" w:line="300" w:lineRule="auto"/>
      <w:ind w:firstLine="284"/>
      <w:jc w:val="center"/>
      <w:textAlignment w:val="baseline"/>
    </w:pPr>
    <w:rPr>
      <w:rFonts w:ascii="Arial" w:hAnsi="Arial" w:cs="Arial"/>
      <w:b/>
      <w:bCs/>
      <w:sz w:val="22"/>
      <w:szCs w:val="20"/>
    </w:rPr>
  </w:style>
  <w:style w:type="paragraph" w:customStyle="1" w:styleId="160">
    <w:name w:val="Стиль16"/>
    <w:basedOn w:val="af0"/>
    <w:next w:val="af0"/>
    <w:uiPriority w:val="99"/>
    <w:rsid w:val="00AC0C4E"/>
    <w:pPr>
      <w:keepNext/>
      <w:jc w:val="center"/>
      <w:outlineLvl w:val="0"/>
    </w:pPr>
    <w:rPr>
      <w:rFonts w:ascii="Arial" w:hAnsi="Arial" w:cs="Arial"/>
      <w:caps/>
      <w:sz w:val="26"/>
      <w:szCs w:val="26"/>
    </w:rPr>
  </w:style>
  <w:style w:type="paragraph" w:customStyle="1" w:styleId="afffffff9">
    <w:name w:val="Примечание"/>
    <w:basedOn w:val="af0"/>
    <w:uiPriority w:val="99"/>
    <w:rsid w:val="00AC0C4E"/>
    <w:pPr>
      <w:keepNext/>
      <w:widowControl w:val="0"/>
      <w:autoSpaceDE w:val="0"/>
      <w:autoSpaceDN w:val="0"/>
      <w:adjustRightInd w:val="0"/>
      <w:ind w:firstLine="720"/>
      <w:jc w:val="both"/>
    </w:pPr>
    <w:rPr>
      <w:rFonts w:ascii="Arial" w:hAnsi="Arial" w:cs="Arial"/>
      <w:i/>
      <w:iCs/>
    </w:rPr>
  </w:style>
  <w:style w:type="paragraph" w:customStyle="1" w:styleId="122">
    <w:name w:val="табл.12"/>
    <w:basedOn w:val="af0"/>
    <w:link w:val="123"/>
    <w:uiPriority w:val="99"/>
    <w:rsid w:val="00AC0C4E"/>
    <w:pPr>
      <w:keepNext/>
      <w:keepLines/>
    </w:pPr>
    <w:rPr>
      <w:rFonts w:ascii="Arial" w:hAnsi="Arial" w:cs="Arial"/>
    </w:rPr>
  </w:style>
  <w:style w:type="character" w:customStyle="1" w:styleId="123">
    <w:name w:val="табл.12 Знак"/>
    <w:basedOn w:val="af3"/>
    <w:link w:val="122"/>
    <w:uiPriority w:val="99"/>
    <w:locked/>
    <w:rsid w:val="00AC0C4E"/>
    <w:rPr>
      <w:rFonts w:ascii="Arial" w:hAnsi="Arial" w:cs="Arial"/>
      <w:sz w:val="24"/>
      <w:szCs w:val="24"/>
    </w:rPr>
  </w:style>
  <w:style w:type="paragraph" w:customStyle="1" w:styleId="a9">
    <w:name w:val="маркированный"/>
    <w:basedOn w:val="af0"/>
    <w:link w:val="afffffffa"/>
    <w:rsid w:val="00AC0C4E"/>
    <w:pPr>
      <w:keepNext/>
      <w:widowControl w:val="0"/>
      <w:numPr>
        <w:numId w:val="18"/>
      </w:numPr>
      <w:autoSpaceDE w:val="0"/>
      <w:autoSpaceDN w:val="0"/>
      <w:adjustRightInd w:val="0"/>
      <w:jc w:val="both"/>
    </w:pPr>
    <w:rPr>
      <w:rFonts w:ascii="Arial" w:hAnsi="Arial" w:cs="Arial"/>
    </w:rPr>
  </w:style>
  <w:style w:type="paragraph" w:customStyle="1" w:styleId="-10">
    <w:name w:val="абзац-1"/>
    <w:basedOn w:val="af0"/>
    <w:uiPriority w:val="99"/>
    <w:rsid w:val="00AC0C4E"/>
    <w:pPr>
      <w:spacing w:line="360" w:lineRule="auto"/>
      <w:ind w:firstLine="709"/>
    </w:pPr>
    <w:rPr>
      <w:rFonts w:ascii="Arial" w:hAnsi="Arial" w:cs="Arial"/>
    </w:rPr>
  </w:style>
  <w:style w:type="character" w:customStyle="1" w:styleId="111">
    <w:name w:val="Заголовок 1 Знак1"/>
    <w:basedOn w:val="af3"/>
    <w:uiPriority w:val="99"/>
    <w:rsid w:val="00AC0C4E"/>
    <w:rPr>
      <w:rFonts w:cs="Times New Roman"/>
      <w:b/>
      <w:bCs/>
      <w:sz w:val="24"/>
      <w:szCs w:val="24"/>
    </w:rPr>
  </w:style>
  <w:style w:type="character" w:customStyle="1" w:styleId="211">
    <w:name w:val="Заголовок 2 Знак1"/>
    <w:basedOn w:val="af3"/>
    <w:uiPriority w:val="99"/>
    <w:rsid w:val="00AC0C4E"/>
    <w:rPr>
      <w:rFonts w:ascii="Arial" w:hAnsi="Arial" w:cs="Arial"/>
      <w:b/>
      <w:bCs/>
      <w:i/>
      <w:iCs/>
      <w:sz w:val="28"/>
      <w:szCs w:val="28"/>
    </w:rPr>
  </w:style>
  <w:style w:type="character" w:customStyle="1" w:styleId="312">
    <w:name w:val="Заголовок 3 Знак1"/>
    <w:basedOn w:val="af3"/>
    <w:uiPriority w:val="99"/>
    <w:rsid w:val="00AC0C4E"/>
    <w:rPr>
      <w:rFonts w:ascii="Arial" w:hAnsi="Arial" w:cs="Arial"/>
      <w:b/>
      <w:bCs/>
      <w:sz w:val="26"/>
      <w:szCs w:val="26"/>
    </w:rPr>
  </w:style>
  <w:style w:type="character" w:customStyle="1" w:styleId="1f8">
    <w:name w:val="Основной текст с отступом Знак1"/>
    <w:basedOn w:val="af3"/>
    <w:uiPriority w:val="99"/>
    <w:rsid w:val="00AC0C4E"/>
    <w:rPr>
      <w:rFonts w:cs="Times New Roman"/>
      <w:sz w:val="28"/>
      <w:szCs w:val="28"/>
    </w:rPr>
  </w:style>
  <w:style w:type="character" w:customStyle="1" w:styleId="1f9">
    <w:name w:val="Название Знак1"/>
    <w:basedOn w:val="af3"/>
    <w:uiPriority w:val="99"/>
    <w:rsid w:val="00AC0C4E"/>
    <w:rPr>
      <w:rFonts w:cs="Times New Roman"/>
      <w:b/>
      <w:bCs/>
      <w:sz w:val="24"/>
      <w:szCs w:val="24"/>
    </w:rPr>
  </w:style>
  <w:style w:type="character" w:customStyle="1" w:styleId="313">
    <w:name w:val="Основной текст 3 Знак1"/>
    <w:basedOn w:val="af3"/>
    <w:uiPriority w:val="99"/>
    <w:rsid w:val="00AC0C4E"/>
    <w:rPr>
      <w:rFonts w:cs="Times New Roman"/>
      <w:sz w:val="22"/>
      <w:szCs w:val="22"/>
    </w:rPr>
  </w:style>
  <w:style w:type="character" w:customStyle="1" w:styleId="1fa">
    <w:name w:val="Верхний колонтитул Знак1"/>
    <w:basedOn w:val="af3"/>
    <w:uiPriority w:val="99"/>
    <w:rsid w:val="00AC0C4E"/>
    <w:rPr>
      <w:rFonts w:cs="Times New Roman"/>
      <w:sz w:val="24"/>
      <w:szCs w:val="24"/>
    </w:rPr>
  </w:style>
  <w:style w:type="character" w:customStyle="1" w:styleId="1fb">
    <w:name w:val="Схема документа Знак1"/>
    <w:basedOn w:val="af3"/>
    <w:uiPriority w:val="99"/>
    <w:semiHidden/>
    <w:rsid w:val="00AC0C4E"/>
    <w:rPr>
      <w:rFonts w:ascii="Tahoma" w:hAnsi="Tahoma" w:cs="Tahoma"/>
      <w:shd w:val="clear" w:color="auto" w:fill="000080"/>
    </w:rPr>
  </w:style>
  <w:style w:type="paragraph" w:customStyle="1" w:styleId="212">
    <w:name w:val="Обычный 21"/>
    <w:basedOn w:val="af0"/>
    <w:uiPriority w:val="99"/>
    <w:rsid w:val="00AC0C4E"/>
    <w:rPr>
      <w:rFonts w:ascii="Arial" w:hAnsi="Arial" w:cs="Arial"/>
    </w:rPr>
  </w:style>
  <w:style w:type="character" w:customStyle="1" w:styleId="1fc">
    <w:name w:val="Текст примечания Знак1"/>
    <w:basedOn w:val="af3"/>
    <w:uiPriority w:val="99"/>
    <w:semiHidden/>
    <w:rsid w:val="00AC0C4E"/>
    <w:rPr>
      <w:rFonts w:cs="Times New Roman"/>
    </w:rPr>
  </w:style>
  <w:style w:type="character" w:customStyle="1" w:styleId="1fd">
    <w:name w:val="Абзац списка Знак1"/>
    <w:basedOn w:val="af3"/>
    <w:uiPriority w:val="99"/>
    <w:rsid w:val="00AC0C4E"/>
    <w:rPr>
      <w:rFonts w:ascii="Arial" w:hAnsi="Arial" w:cs="Arial"/>
      <w:sz w:val="24"/>
      <w:szCs w:val="24"/>
    </w:rPr>
  </w:style>
  <w:style w:type="paragraph" w:customStyle="1" w:styleId="2f6">
    <w:name w:val="Обычный абзац2"/>
    <w:basedOn w:val="af0"/>
    <w:uiPriority w:val="99"/>
    <w:rsid w:val="00AC0C4E"/>
    <w:pPr>
      <w:ind w:firstLine="709"/>
      <w:jc w:val="both"/>
    </w:pPr>
    <w:rPr>
      <w:rFonts w:ascii="Arial" w:hAnsi="Arial" w:cs="Arial"/>
    </w:rPr>
  </w:style>
  <w:style w:type="paragraph" w:customStyle="1" w:styleId="xl262">
    <w:name w:val="xl262"/>
    <w:basedOn w:val="af0"/>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2"/>
      <w:szCs w:val="20"/>
    </w:rPr>
  </w:style>
  <w:style w:type="paragraph" w:customStyle="1" w:styleId="xl322">
    <w:name w:val="xl322"/>
    <w:basedOn w:val="af0"/>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2"/>
      <w:szCs w:val="20"/>
    </w:rPr>
  </w:style>
  <w:style w:type="paragraph" w:customStyle="1" w:styleId="xl282">
    <w:name w:val="xl282"/>
    <w:basedOn w:val="af0"/>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1">
    <w:name w:val="xl251"/>
    <w:basedOn w:val="af0"/>
    <w:rsid w:val="00AC0C4E"/>
    <w:pPr>
      <w:pBdr>
        <w:right w:val="single" w:sz="4" w:space="0" w:color="auto"/>
      </w:pBdr>
      <w:spacing w:before="100" w:beforeAutospacing="1" w:after="100" w:afterAutospacing="1"/>
      <w:jc w:val="center"/>
      <w:textAlignment w:val="top"/>
    </w:pPr>
    <w:rPr>
      <w:rFonts w:ascii="Arial" w:hAnsi="Arial"/>
    </w:rPr>
  </w:style>
  <w:style w:type="paragraph" w:customStyle="1" w:styleId="1210">
    <w:name w:val="табл. 121"/>
    <w:basedOn w:val="af0"/>
    <w:uiPriority w:val="99"/>
    <w:rsid w:val="00AC0C4E"/>
    <w:pPr>
      <w:keepNext/>
    </w:pPr>
    <w:rPr>
      <w:rFonts w:ascii="Arial" w:hAnsi="Arial" w:cs="Arial"/>
    </w:rPr>
  </w:style>
  <w:style w:type="character" w:customStyle="1" w:styleId="1211">
    <w:name w:val="табл. 12 Знак1"/>
    <w:basedOn w:val="af3"/>
    <w:uiPriority w:val="99"/>
    <w:rsid w:val="00AC0C4E"/>
    <w:rPr>
      <w:rFonts w:ascii="Arial" w:hAnsi="Arial" w:cs="Arial"/>
      <w:sz w:val="24"/>
      <w:szCs w:val="24"/>
      <w:lang w:val="ru-RU" w:eastAsia="ru-RU"/>
    </w:rPr>
  </w:style>
  <w:style w:type="paragraph" w:customStyle="1" w:styleId="3120">
    <w:name w:val="Основной текст с отступом 312"/>
    <w:basedOn w:val="af0"/>
    <w:uiPriority w:val="99"/>
    <w:rsid w:val="00AC0C4E"/>
    <w:pPr>
      <w:widowControl w:val="0"/>
      <w:overflowPunct w:val="0"/>
      <w:autoSpaceDE w:val="0"/>
      <w:autoSpaceDN w:val="0"/>
      <w:adjustRightInd w:val="0"/>
      <w:spacing w:before="40" w:line="300" w:lineRule="auto"/>
      <w:ind w:firstLine="284"/>
      <w:jc w:val="center"/>
      <w:textAlignment w:val="baseline"/>
    </w:pPr>
    <w:rPr>
      <w:rFonts w:ascii="Arial" w:hAnsi="Arial" w:cs="Arial"/>
      <w:b/>
      <w:bCs/>
      <w:sz w:val="22"/>
      <w:szCs w:val="20"/>
    </w:rPr>
  </w:style>
  <w:style w:type="paragraph" w:customStyle="1" w:styleId="1610">
    <w:name w:val="Стиль161"/>
    <w:basedOn w:val="af0"/>
    <w:next w:val="af0"/>
    <w:uiPriority w:val="99"/>
    <w:rsid w:val="00AC0C4E"/>
    <w:pPr>
      <w:keepNext/>
      <w:jc w:val="center"/>
      <w:outlineLvl w:val="0"/>
    </w:pPr>
    <w:rPr>
      <w:rFonts w:ascii="Arial" w:hAnsi="Arial" w:cs="Arial"/>
      <w:caps/>
      <w:sz w:val="26"/>
      <w:szCs w:val="26"/>
    </w:rPr>
  </w:style>
  <w:style w:type="paragraph" w:customStyle="1" w:styleId="1fe">
    <w:name w:val="Примечание1"/>
    <w:basedOn w:val="af0"/>
    <w:uiPriority w:val="99"/>
    <w:rsid w:val="00AC0C4E"/>
    <w:pPr>
      <w:keepNext/>
      <w:widowControl w:val="0"/>
      <w:autoSpaceDE w:val="0"/>
      <w:autoSpaceDN w:val="0"/>
      <w:adjustRightInd w:val="0"/>
      <w:ind w:firstLine="720"/>
      <w:jc w:val="both"/>
    </w:pPr>
    <w:rPr>
      <w:rFonts w:ascii="Arial" w:hAnsi="Arial" w:cs="Arial"/>
      <w:i/>
      <w:iCs/>
    </w:rPr>
  </w:style>
  <w:style w:type="paragraph" w:customStyle="1" w:styleId="1212">
    <w:name w:val="табл.121"/>
    <w:basedOn w:val="af0"/>
    <w:uiPriority w:val="99"/>
    <w:rsid w:val="00AC0C4E"/>
    <w:pPr>
      <w:keepNext/>
      <w:keepLines/>
    </w:pPr>
    <w:rPr>
      <w:rFonts w:ascii="Arial" w:hAnsi="Arial" w:cs="Arial"/>
    </w:rPr>
  </w:style>
  <w:style w:type="character" w:customStyle="1" w:styleId="1213">
    <w:name w:val="табл.12 Знак1"/>
    <w:basedOn w:val="af3"/>
    <w:uiPriority w:val="99"/>
    <w:rsid w:val="00AC0C4E"/>
    <w:rPr>
      <w:rFonts w:cs="Times New Roman"/>
      <w:sz w:val="24"/>
      <w:szCs w:val="24"/>
      <w:lang w:val="ru-RU" w:eastAsia="ru-RU"/>
    </w:rPr>
  </w:style>
  <w:style w:type="paragraph" w:customStyle="1" w:styleId="1ff">
    <w:name w:val="маркированный1"/>
    <w:basedOn w:val="af0"/>
    <w:uiPriority w:val="99"/>
    <w:rsid w:val="00AC0C4E"/>
    <w:pPr>
      <w:keepNext/>
      <w:widowControl w:val="0"/>
      <w:tabs>
        <w:tab w:val="num" w:pos="927"/>
      </w:tabs>
      <w:autoSpaceDE w:val="0"/>
      <w:autoSpaceDN w:val="0"/>
      <w:adjustRightInd w:val="0"/>
      <w:ind w:left="927" w:hanging="360"/>
      <w:jc w:val="both"/>
    </w:pPr>
    <w:rPr>
      <w:rFonts w:ascii="Arial" w:hAnsi="Arial" w:cs="Arial"/>
    </w:rPr>
  </w:style>
  <w:style w:type="paragraph" w:customStyle="1" w:styleId="-110">
    <w:name w:val="абзац-11"/>
    <w:basedOn w:val="af0"/>
    <w:uiPriority w:val="99"/>
    <w:rsid w:val="00AC0C4E"/>
    <w:pPr>
      <w:spacing w:line="360" w:lineRule="auto"/>
      <w:ind w:firstLine="709"/>
    </w:pPr>
    <w:rPr>
      <w:rFonts w:ascii="Arial" w:hAnsi="Arial" w:cs="Arial"/>
    </w:rPr>
  </w:style>
  <w:style w:type="character" w:customStyle="1" w:styleId="124">
    <w:name w:val="Заголовок 1 Знак2"/>
    <w:basedOn w:val="af3"/>
    <w:uiPriority w:val="99"/>
    <w:rsid w:val="00AC0C4E"/>
    <w:rPr>
      <w:rFonts w:cs="Times New Roman"/>
      <w:b/>
      <w:bCs/>
      <w:sz w:val="24"/>
      <w:szCs w:val="24"/>
    </w:rPr>
  </w:style>
  <w:style w:type="character" w:customStyle="1" w:styleId="220">
    <w:name w:val="Заголовок 2 Знак2"/>
    <w:basedOn w:val="af3"/>
    <w:uiPriority w:val="99"/>
    <w:rsid w:val="00AC0C4E"/>
    <w:rPr>
      <w:rFonts w:ascii="Arial" w:hAnsi="Arial" w:cs="Arial"/>
      <w:b/>
      <w:bCs/>
      <w:i/>
      <w:iCs/>
      <w:sz w:val="28"/>
      <w:szCs w:val="28"/>
    </w:rPr>
  </w:style>
  <w:style w:type="character" w:customStyle="1" w:styleId="321">
    <w:name w:val="Заголовок 3 Знак2"/>
    <w:basedOn w:val="af3"/>
    <w:uiPriority w:val="99"/>
    <w:rsid w:val="00AC0C4E"/>
    <w:rPr>
      <w:rFonts w:ascii="Arial" w:hAnsi="Arial" w:cs="Arial"/>
      <w:b/>
      <w:bCs/>
      <w:sz w:val="26"/>
      <w:szCs w:val="26"/>
    </w:rPr>
  </w:style>
  <w:style w:type="character" w:customStyle="1" w:styleId="2f7">
    <w:name w:val="Основной текст с отступом Знак2"/>
    <w:basedOn w:val="af3"/>
    <w:uiPriority w:val="99"/>
    <w:rsid w:val="00AC0C4E"/>
    <w:rPr>
      <w:rFonts w:cs="Times New Roman"/>
      <w:sz w:val="28"/>
      <w:szCs w:val="28"/>
    </w:rPr>
  </w:style>
  <w:style w:type="character" w:customStyle="1" w:styleId="2f8">
    <w:name w:val="Название Знак2"/>
    <w:basedOn w:val="af3"/>
    <w:uiPriority w:val="99"/>
    <w:rsid w:val="00AC0C4E"/>
    <w:rPr>
      <w:rFonts w:cs="Times New Roman"/>
      <w:b/>
      <w:bCs/>
      <w:sz w:val="24"/>
      <w:szCs w:val="24"/>
    </w:rPr>
  </w:style>
  <w:style w:type="character" w:customStyle="1" w:styleId="322">
    <w:name w:val="Основной текст 3 Знак2"/>
    <w:basedOn w:val="af3"/>
    <w:uiPriority w:val="99"/>
    <w:rsid w:val="00AC0C4E"/>
    <w:rPr>
      <w:rFonts w:cs="Times New Roman"/>
      <w:sz w:val="22"/>
      <w:szCs w:val="22"/>
    </w:rPr>
  </w:style>
  <w:style w:type="character" w:customStyle="1" w:styleId="2f9">
    <w:name w:val="Верхний колонтитул Знак2"/>
    <w:basedOn w:val="af3"/>
    <w:uiPriority w:val="99"/>
    <w:rsid w:val="00AC0C4E"/>
    <w:rPr>
      <w:rFonts w:cs="Times New Roman"/>
      <w:sz w:val="24"/>
      <w:szCs w:val="24"/>
    </w:rPr>
  </w:style>
  <w:style w:type="character" w:customStyle="1" w:styleId="2fa">
    <w:name w:val="Схема документа Знак2"/>
    <w:basedOn w:val="af3"/>
    <w:uiPriority w:val="99"/>
    <w:semiHidden/>
    <w:rsid w:val="00AC0C4E"/>
    <w:rPr>
      <w:rFonts w:ascii="Tahoma" w:hAnsi="Tahoma" w:cs="Tahoma"/>
      <w:shd w:val="clear" w:color="auto" w:fill="000080"/>
    </w:rPr>
  </w:style>
  <w:style w:type="paragraph" w:customStyle="1" w:styleId="221">
    <w:name w:val="Обычный 22"/>
    <w:basedOn w:val="af0"/>
    <w:uiPriority w:val="99"/>
    <w:rsid w:val="00AC0C4E"/>
    <w:rPr>
      <w:rFonts w:ascii="Arial" w:hAnsi="Arial" w:cs="Arial"/>
    </w:rPr>
  </w:style>
  <w:style w:type="character" w:customStyle="1" w:styleId="2fb">
    <w:name w:val="Текст примечания Знак2"/>
    <w:basedOn w:val="af3"/>
    <w:uiPriority w:val="99"/>
    <w:rsid w:val="00AC0C4E"/>
    <w:rPr>
      <w:rFonts w:cs="Times New Roman"/>
    </w:rPr>
  </w:style>
  <w:style w:type="character" w:customStyle="1" w:styleId="2fc">
    <w:name w:val="Абзац списка Знак2"/>
    <w:basedOn w:val="af3"/>
    <w:uiPriority w:val="99"/>
    <w:rsid w:val="00AC0C4E"/>
    <w:rPr>
      <w:rFonts w:ascii="Arial" w:hAnsi="Arial" w:cs="Arial"/>
      <w:sz w:val="24"/>
      <w:szCs w:val="24"/>
    </w:rPr>
  </w:style>
  <w:style w:type="paragraph" w:customStyle="1" w:styleId="BlockQuotation1">
    <w:name w:val="Block Quotation1"/>
    <w:basedOn w:val="af0"/>
    <w:uiPriority w:val="99"/>
    <w:rsid w:val="00AC0C4E"/>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2"/>
      <w:szCs w:val="20"/>
      <w:lang w:eastAsia="en-US"/>
    </w:rPr>
  </w:style>
  <w:style w:type="paragraph" w:customStyle="1" w:styleId="BodyTextKeep1">
    <w:name w:val="Body Text Keep1"/>
    <w:basedOn w:val="af1"/>
    <w:uiPriority w:val="99"/>
    <w:rsid w:val="00AC0C4E"/>
    <w:pPr>
      <w:keepNext/>
    </w:pPr>
  </w:style>
  <w:style w:type="paragraph" w:customStyle="1" w:styleId="Picture1">
    <w:name w:val="Picture1"/>
    <w:basedOn w:val="af0"/>
    <w:next w:val="af9"/>
    <w:uiPriority w:val="99"/>
    <w:rsid w:val="00AC0C4E"/>
    <w:pPr>
      <w:keepNext/>
      <w:widowControl w:val="0"/>
      <w:adjustRightInd w:val="0"/>
      <w:spacing w:before="120" w:after="120" w:line="360" w:lineRule="atLeast"/>
      <w:ind w:left="1080" w:hanging="431"/>
      <w:jc w:val="both"/>
      <w:textAlignment w:val="baseline"/>
    </w:pPr>
    <w:rPr>
      <w:rFonts w:ascii="Arial" w:hAnsi="Arial" w:cs="Arial"/>
      <w:spacing w:val="-5"/>
      <w:sz w:val="22"/>
      <w:szCs w:val="20"/>
      <w:lang w:eastAsia="en-US"/>
    </w:rPr>
  </w:style>
  <w:style w:type="paragraph" w:customStyle="1" w:styleId="HeadingBase1">
    <w:name w:val="Heading Base1"/>
    <w:basedOn w:val="af0"/>
    <w:next w:val="af1"/>
    <w:uiPriority w:val="99"/>
    <w:rsid w:val="00AC0C4E"/>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paragraph" w:customStyle="1" w:styleId="ChapterSubtitle1">
    <w:name w:val="Chapter Subtitle1"/>
    <w:basedOn w:val="afc"/>
    <w:uiPriority w:val="99"/>
    <w:rsid w:val="00AC0C4E"/>
    <w:pPr>
      <w:keepNext w:val="0"/>
      <w:keepLines w:val="0"/>
      <w:widowControl/>
      <w:adjustRightInd/>
      <w:spacing w:before="0"/>
      <w:ind w:firstLine="709"/>
      <w:textAlignment w:val="auto"/>
    </w:pPr>
    <w:rPr>
      <w:b w:val="0"/>
      <w:bCs w:val="0"/>
      <w:spacing w:val="0"/>
      <w:kern w:val="0"/>
      <w:sz w:val="24"/>
      <w:szCs w:val="24"/>
      <w:lang w:eastAsia="ru-RU"/>
    </w:rPr>
  </w:style>
  <w:style w:type="paragraph" w:customStyle="1" w:styleId="ChapterTitle1">
    <w:name w:val="Chapter Title1"/>
    <w:basedOn w:val="af0"/>
    <w:uiPriority w:val="99"/>
    <w:rsid w:val="00AC0C4E"/>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FootnoteBase1">
    <w:name w:val="Footnote Base1"/>
    <w:basedOn w:val="af0"/>
    <w:uiPriority w:val="99"/>
    <w:rsid w:val="00AC0C4E"/>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eastAsia="en-US"/>
    </w:rPr>
  </w:style>
  <w:style w:type="paragraph" w:customStyle="1" w:styleId="CompanyName1">
    <w:name w:val="Company Name1"/>
    <w:basedOn w:val="af0"/>
    <w:uiPriority w:val="99"/>
    <w:rsid w:val="00AC0C4E"/>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eastAsia="en-US"/>
    </w:rPr>
  </w:style>
  <w:style w:type="paragraph" w:customStyle="1" w:styleId="TitleCover1">
    <w:name w:val="Title Cover1"/>
    <w:basedOn w:val="HeadingBase"/>
    <w:next w:val="af0"/>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AC0C4E"/>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0">
    <w:name w:val="Текст концевой сноски Знак1"/>
    <w:basedOn w:val="af3"/>
    <w:uiPriority w:val="99"/>
    <w:rsid w:val="00AC0C4E"/>
    <w:rPr>
      <w:rFonts w:ascii="Arial" w:hAnsi="Arial" w:cs="Arial"/>
      <w:spacing w:val="-5"/>
      <w:sz w:val="16"/>
      <w:szCs w:val="16"/>
      <w:lang w:val="en-US" w:eastAsia="en-US"/>
    </w:rPr>
  </w:style>
  <w:style w:type="paragraph" w:customStyle="1" w:styleId="HeaderBase1">
    <w:name w:val="Header Base1"/>
    <w:basedOn w:val="af0"/>
    <w:uiPriority w:val="99"/>
    <w:rsid w:val="00AC0C4E"/>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eastAsia="en-US"/>
    </w:rPr>
  </w:style>
  <w:style w:type="paragraph" w:customStyle="1" w:styleId="FooterEven1">
    <w:name w:val="Footer Even1"/>
    <w:basedOn w:val="aff6"/>
    <w:uiPriority w:val="99"/>
    <w:rsid w:val="00AC0C4E"/>
    <w:pPr>
      <w:pBdr>
        <w:top w:val="single" w:sz="6" w:space="2" w:color="auto"/>
      </w:pBdr>
      <w:spacing w:before="600"/>
    </w:pPr>
  </w:style>
  <w:style w:type="paragraph" w:customStyle="1" w:styleId="FooterFirst1">
    <w:name w:val="Footer First1"/>
    <w:basedOn w:val="aff6"/>
    <w:uiPriority w:val="99"/>
    <w:rsid w:val="00AC0C4E"/>
    <w:pPr>
      <w:pBdr>
        <w:top w:val="single" w:sz="6" w:space="2" w:color="auto"/>
      </w:pBdr>
      <w:spacing w:before="600"/>
    </w:pPr>
  </w:style>
  <w:style w:type="paragraph" w:customStyle="1" w:styleId="FooterOdd1">
    <w:name w:val="Footer Odd1"/>
    <w:basedOn w:val="aff6"/>
    <w:uiPriority w:val="99"/>
    <w:rsid w:val="00AC0C4E"/>
    <w:pPr>
      <w:pBdr>
        <w:top w:val="single" w:sz="6" w:space="2" w:color="auto"/>
      </w:pBdr>
      <w:spacing w:before="600"/>
    </w:pPr>
  </w:style>
  <w:style w:type="paragraph" w:customStyle="1" w:styleId="HeaderEven1">
    <w:name w:val="Header Even1"/>
    <w:basedOn w:val="affb"/>
    <w:uiPriority w:val="99"/>
    <w:rsid w:val="00AC0C4E"/>
    <w:pPr>
      <w:pBdr>
        <w:bottom w:val="single" w:sz="6" w:space="1" w:color="auto"/>
      </w:pBdr>
      <w:spacing w:after="600"/>
    </w:pPr>
  </w:style>
  <w:style w:type="paragraph" w:customStyle="1" w:styleId="HeaderFirst1">
    <w:name w:val="Header First1"/>
    <w:basedOn w:val="affb"/>
    <w:uiPriority w:val="99"/>
    <w:rsid w:val="00AC0C4E"/>
    <w:pPr>
      <w:pBdr>
        <w:top w:val="single" w:sz="6" w:space="2" w:color="auto"/>
      </w:pBdr>
      <w:jc w:val="right"/>
    </w:pPr>
  </w:style>
  <w:style w:type="paragraph" w:customStyle="1" w:styleId="HeaderOdd1">
    <w:name w:val="Header Odd1"/>
    <w:basedOn w:val="affb"/>
    <w:uiPriority w:val="99"/>
    <w:rsid w:val="00AC0C4E"/>
    <w:pPr>
      <w:pBdr>
        <w:bottom w:val="single" w:sz="6" w:space="1" w:color="auto"/>
      </w:pBdr>
      <w:spacing w:after="600"/>
    </w:pPr>
  </w:style>
  <w:style w:type="paragraph" w:customStyle="1" w:styleId="IndexBase1">
    <w:name w:val="Index Base1"/>
    <w:basedOn w:val="af0"/>
    <w:uiPriority w:val="99"/>
    <w:rsid w:val="00AC0C4E"/>
    <w:pPr>
      <w:widowControl w:val="0"/>
      <w:adjustRightInd w:val="0"/>
      <w:spacing w:before="120" w:after="120" w:line="240" w:lineRule="atLeast"/>
      <w:ind w:left="360" w:hanging="360"/>
      <w:jc w:val="both"/>
      <w:textAlignment w:val="baseline"/>
    </w:pPr>
    <w:rPr>
      <w:rFonts w:ascii="Arial" w:hAnsi="Arial" w:cs="Arial"/>
      <w:spacing w:val="-5"/>
      <w:sz w:val="18"/>
      <w:szCs w:val="18"/>
      <w:lang w:eastAsia="en-US"/>
    </w:rPr>
  </w:style>
  <w:style w:type="character" w:customStyle="1" w:styleId="1ff1">
    <w:name w:val="Шапка Знак1"/>
    <w:basedOn w:val="af3"/>
    <w:uiPriority w:val="99"/>
    <w:rsid w:val="00AC0C4E"/>
    <w:rPr>
      <w:rFonts w:ascii="Arial" w:hAnsi="Arial" w:cs="Arial"/>
      <w:sz w:val="22"/>
      <w:szCs w:val="22"/>
      <w:lang w:eastAsia="en-US"/>
    </w:rPr>
  </w:style>
  <w:style w:type="paragraph" w:customStyle="1" w:styleId="PartLabel1">
    <w:name w:val="Part Label1"/>
    <w:basedOn w:val="af0"/>
    <w:uiPriority w:val="99"/>
    <w:rsid w:val="00AC0C4E"/>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eastAsia="en-US"/>
    </w:rPr>
  </w:style>
  <w:style w:type="paragraph" w:customStyle="1" w:styleId="PartSubtitle1">
    <w:name w:val="Part Subtitle1"/>
    <w:basedOn w:val="af0"/>
    <w:next w:val="af1"/>
    <w:uiPriority w:val="99"/>
    <w:rsid w:val="00AC0C4E"/>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eastAsia="en-US"/>
    </w:rPr>
  </w:style>
  <w:style w:type="paragraph" w:customStyle="1" w:styleId="PartTitle1">
    <w:name w:val="Part Title1"/>
    <w:basedOn w:val="af0"/>
    <w:uiPriority w:val="99"/>
    <w:rsid w:val="00AC0C4E"/>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ReturnAddress1">
    <w:name w:val="Return Address1"/>
    <w:basedOn w:val="af0"/>
    <w:uiPriority w:val="99"/>
    <w:rsid w:val="00AC0C4E"/>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eastAsia="en-US"/>
    </w:rPr>
  </w:style>
  <w:style w:type="paragraph" w:customStyle="1" w:styleId="SectionHeading1">
    <w:name w:val="Section Heading1"/>
    <w:basedOn w:val="10"/>
    <w:uiPriority w:val="99"/>
    <w:rsid w:val="00AC0C4E"/>
    <w:pPr>
      <w:pageBreakBefore w:val="0"/>
      <w:tabs>
        <w:tab w:val="clear" w:pos="426"/>
        <w:tab w:val="num" w:pos="284"/>
      </w:tabs>
      <w:jc w:val="both"/>
    </w:pPr>
  </w:style>
  <w:style w:type="paragraph" w:customStyle="1" w:styleId="SectionLabel1">
    <w:name w:val="Section Label1"/>
    <w:basedOn w:val="HeadingBase"/>
    <w:next w:val="af1"/>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1"/>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0"/>
    <w:uiPriority w:val="99"/>
    <w:rsid w:val="00AC0C4E"/>
    <w:pPr>
      <w:widowControl w:val="0"/>
      <w:adjustRightInd w:val="0"/>
      <w:spacing w:before="60" w:after="120" w:line="360" w:lineRule="atLeast"/>
      <w:ind w:hanging="431"/>
      <w:jc w:val="center"/>
      <w:textAlignment w:val="baseline"/>
    </w:pPr>
    <w:rPr>
      <w:rFonts w:ascii="Arial Black" w:hAnsi="Arial Black" w:cs="Arial Black"/>
      <w:spacing w:val="-5"/>
      <w:sz w:val="16"/>
      <w:szCs w:val="16"/>
      <w:lang w:eastAsia="en-US"/>
    </w:rPr>
  </w:style>
  <w:style w:type="paragraph" w:customStyle="1" w:styleId="TOCBase1">
    <w:name w:val="TOC Base1"/>
    <w:basedOn w:val="af0"/>
    <w:uiPriority w:val="99"/>
    <w:rsid w:val="00AC0C4E"/>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2"/>
      <w:szCs w:val="20"/>
      <w:lang w:eastAsia="en-US"/>
    </w:rPr>
  </w:style>
  <w:style w:type="paragraph" w:customStyle="1" w:styleId="TableText1">
    <w:name w:val="Table Text1"/>
    <w:basedOn w:val="af0"/>
    <w:uiPriority w:val="99"/>
    <w:rsid w:val="00AC0C4E"/>
    <w:pPr>
      <w:widowControl w:val="0"/>
      <w:adjustRightInd w:val="0"/>
      <w:spacing w:before="60" w:after="120" w:line="360" w:lineRule="atLeast"/>
      <w:ind w:hanging="431"/>
      <w:jc w:val="both"/>
      <w:textAlignment w:val="baseline"/>
    </w:pPr>
    <w:rPr>
      <w:rFonts w:ascii="Arial" w:hAnsi="Arial" w:cs="Arial"/>
      <w:spacing w:val="-5"/>
      <w:sz w:val="18"/>
      <w:szCs w:val="18"/>
      <w:lang w:eastAsia="en-US"/>
    </w:rPr>
  </w:style>
  <w:style w:type="paragraph" w:customStyle="1" w:styleId="StyleBodyTextLeft021cm1">
    <w:name w:val="Style Body Text + Left:  021 cm1"/>
    <w:basedOn w:val="af1"/>
    <w:uiPriority w:val="99"/>
    <w:rsid w:val="00AC0C4E"/>
  </w:style>
  <w:style w:type="paragraph" w:customStyle="1" w:styleId="StyleBodyTextLeft075cmFirstline0cm1">
    <w:name w:val="Style Body Text + Left:  075 cm First line:  0 cm1"/>
    <w:basedOn w:val="af1"/>
    <w:uiPriority w:val="99"/>
    <w:rsid w:val="00AC0C4E"/>
    <w:pPr>
      <w:ind w:left="425"/>
    </w:pPr>
  </w:style>
  <w:style w:type="character" w:customStyle="1" w:styleId="112">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3"/>
    <w:uiPriority w:val="99"/>
    <w:rsid w:val="00AC0C4E"/>
    <w:rPr>
      <w:rFonts w:cs="Times New Roman"/>
      <w:sz w:val="24"/>
      <w:szCs w:val="24"/>
    </w:rPr>
  </w:style>
  <w:style w:type="paragraph" w:customStyle="1" w:styleId="StyleHeading3Justified1">
    <w:name w:val="Style Heading 3 + Justified1"/>
    <w:basedOn w:val="30"/>
    <w:uiPriority w:val="99"/>
    <w:rsid w:val="00AC0C4E"/>
    <w:pPr>
      <w:tabs>
        <w:tab w:val="num" w:pos="567"/>
      </w:tabs>
      <w:spacing w:before="120"/>
      <w:ind w:left="2160"/>
    </w:pPr>
    <w:rPr>
      <w:sz w:val="24"/>
      <w:szCs w:val="24"/>
    </w:rPr>
  </w:style>
  <w:style w:type="paragraph" w:customStyle="1" w:styleId="StyleHeading1TopSinglesolidlineWhite6ptLinewidth1">
    <w:name w:val="Style Heading 1 + Top: (Single solid line White  6 pt Line width...1"/>
    <w:basedOn w:val="10"/>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3">
    <w:name w:val="аголовок 11"/>
    <w:basedOn w:val="af0"/>
    <w:next w:val="af0"/>
    <w:uiPriority w:val="99"/>
    <w:rsid w:val="00AC0C4E"/>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1">
    <w:name w:val="CowiDate1"/>
    <w:basedOn w:val="FrontPageFrame"/>
    <w:next w:val="FrontPageFrame"/>
    <w:uiPriority w:val="99"/>
    <w:rsid w:val="00AC0C4E"/>
    <w:pPr>
      <w:framePr w:wrap="auto"/>
    </w:pPr>
  </w:style>
  <w:style w:type="paragraph" w:customStyle="1" w:styleId="FrontPageFrame1">
    <w:name w:val="FrontPageFrame1"/>
    <w:basedOn w:val="af0"/>
    <w:uiPriority w:val="99"/>
    <w:rsid w:val="00AC0C4E"/>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1">
    <w:name w:val="CowiAuthor1"/>
    <w:basedOn w:val="FrontPageFrame"/>
    <w:next w:val="FrontPageFrame"/>
    <w:uiPriority w:val="99"/>
    <w:rsid w:val="00AC0C4E"/>
    <w:pPr>
      <w:framePr w:wrap="auto"/>
    </w:pPr>
  </w:style>
  <w:style w:type="paragraph" w:customStyle="1" w:styleId="ConsNormal1">
    <w:name w:val="ConsNormal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4">
    <w:name w:val="заголовок 11"/>
    <w:basedOn w:val="af0"/>
    <w:next w:val="af0"/>
    <w:uiPriority w:val="99"/>
    <w:rsid w:val="00AC0C4E"/>
    <w:pPr>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13">
    <w:name w:val="заголовок 21"/>
    <w:basedOn w:val="af0"/>
    <w:next w:val="af0"/>
    <w:uiPriority w:val="99"/>
    <w:rsid w:val="00AC0C4E"/>
    <w:pPr>
      <w:tabs>
        <w:tab w:val="num" w:pos="0"/>
      </w:tabs>
      <w:autoSpaceDE w:val="0"/>
      <w:autoSpaceDN w:val="0"/>
      <w:spacing w:before="120" w:after="120"/>
      <w:ind w:left="284" w:hanging="431"/>
      <w:outlineLvl w:val="1"/>
    </w:pPr>
    <w:rPr>
      <w:rFonts w:ascii="Arial" w:hAnsi="Arial" w:cs="Arial"/>
      <w:sz w:val="22"/>
      <w:szCs w:val="20"/>
    </w:rPr>
  </w:style>
  <w:style w:type="paragraph" w:customStyle="1" w:styleId="314">
    <w:name w:val="заголовок 31"/>
    <w:basedOn w:val="af0"/>
    <w:next w:val="af0"/>
    <w:uiPriority w:val="99"/>
    <w:rsid w:val="00AC0C4E"/>
    <w:pPr>
      <w:tabs>
        <w:tab w:val="num" w:pos="0"/>
        <w:tab w:val="num" w:pos="283"/>
      </w:tabs>
      <w:autoSpaceDE w:val="0"/>
      <w:autoSpaceDN w:val="0"/>
      <w:spacing w:before="120" w:after="120"/>
      <w:ind w:left="568" w:hanging="431"/>
      <w:outlineLvl w:val="2"/>
    </w:pPr>
    <w:rPr>
      <w:rFonts w:ascii="Arial" w:hAnsi="Arial" w:cs="Arial"/>
      <w:sz w:val="22"/>
      <w:szCs w:val="20"/>
    </w:rPr>
  </w:style>
  <w:style w:type="paragraph" w:customStyle="1" w:styleId="410">
    <w:name w:val="заголовок 41"/>
    <w:basedOn w:val="3"/>
    <w:next w:val="af0"/>
    <w:uiPriority w:val="99"/>
    <w:rsid w:val="00AC0C4E"/>
    <w:pPr>
      <w:keepNext/>
      <w:numPr>
        <w:ilvl w:val="0"/>
        <w:numId w:val="0"/>
      </w:numPr>
      <w:tabs>
        <w:tab w:val="num" w:pos="0"/>
      </w:tabs>
      <w:spacing w:before="0"/>
      <w:ind w:left="568" w:hanging="431"/>
      <w:outlineLvl w:val="3"/>
    </w:pPr>
  </w:style>
  <w:style w:type="paragraph" w:customStyle="1" w:styleId="510">
    <w:name w:val="заголовок 51"/>
    <w:basedOn w:val="af0"/>
    <w:next w:val="af0"/>
    <w:uiPriority w:val="99"/>
    <w:rsid w:val="00AC0C4E"/>
    <w:pPr>
      <w:tabs>
        <w:tab w:val="num" w:pos="0"/>
      </w:tabs>
      <w:autoSpaceDE w:val="0"/>
      <w:autoSpaceDN w:val="0"/>
      <w:spacing w:before="120" w:after="120"/>
      <w:ind w:left="708" w:hanging="708"/>
      <w:outlineLvl w:val="4"/>
    </w:pPr>
    <w:rPr>
      <w:rFonts w:ascii="Arial" w:hAnsi="Arial" w:cs="Arial"/>
      <w:sz w:val="22"/>
      <w:szCs w:val="20"/>
    </w:rPr>
  </w:style>
  <w:style w:type="paragraph" w:customStyle="1" w:styleId="611">
    <w:name w:val="заголовок 61"/>
    <w:basedOn w:val="af0"/>
    <w:next w:val="af0"/>
    <w:uiPriority w:val="99"/>
    <w:rsid w:val="00AC0C4E"/>
    <w:pPr>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10">
    <w:name w:val="заголовок 71"/>
    <w:basedOn w:val="af0"/>
    <w:next w:val="af0"/>
    <w:uiPriority w:val="99"/>
    <w:rsid w:val="00AC0C4E"/>
    <w:pPr>
      <w:tabs>
        <w:tab w:val="num" w:pos="0"/>
      </w:tabs>
      <w:autoSpaceDE w:val="0"/>
      <w:autoSpaceDN w:val="0"/>
      <w:spacing w:before="240" w:after="60"/>
      <w:ind w:left="2124" w:hanging="708"/>
      <w:outlineLvl w:val="6"/>
    </w:pPr>
    <w:rPr>
      <w:rFonts w:ascii="Arial" w:hAnsi="Arial" w:cs="Arial"/>
      <w:sz w:val="22"/>
      <w:szCs w:val="20"/>
    </w:rPr>
  </w:style>
  <w:style w:type="paragraph" w:customStyle="1" w:styleId="810">
    <w:name w:val="заголовок 81"/>
    <w:basedOn w:val="af0"/>
    <w:next w:val="af0"/>
    <w:uiPriority w:val="99"/>
    <w:rsid w:val="00AC0C4E"/>
    <w:pPr>
      <w:tabs>
        <w:tab w:val="num" w:pos="0"/>
      </w:tabs>
      <w:autoSpaceDE w:val="0"/>
      <w:autoSpaceDN w:val="0"/>
      <w:spacing w:before="240" w:after="60"/>
      <w:ind w:left="2832" w:hanging="708"/>
      <w:outlineLvl w:val="7"/>
    </w:pPr>
    <w:rPr>
      <w:rFonts w:ascii="Arial" w:hAnsi="Arial" w:cs="Arial"/>
      <w:i/>
      <w:iCs/>
      <w:sz w:val="22"/>
      <w:szCs w:val="20"/>
    </w:rPr>
  </w:style>
  <w:style w:type="paragraph" w:customStyle="1" w:styleId="910">
    <w:name w:val="заголовок 91"/>
    <w:basedOn w:val="af0"/>
    <w:next w:val="af0"/>
    <w:uiPriority w:val="99"/>
    <w:rsid w:val="00AC0C4E"/>
    <w:pPr>
      <w:tabs>
        <w:tab w:val="num" w:pos="0"/>
      </w:tabs>
      <w:autoSpaceDE w:val="0"/>
      <w:autoSpaceDN w:val="0"/>
      <w:spacing w:before="240" w:after="60"/>
      <w:ind w:left="2832" w:hanging="431"/>
      <w:outlineLvl w:val="8"/>
    </w:pPr>
    <w:rPr>
      <w:rFonts w:ascii="Arial" w:hAnsi="Arial" w:cs="Arial"/>
      <w:sz w:val="16"/>
      <w:szCs w:val="16"/>
      <w:vertAlign w:val="superscript"/>
    </w:rPr>
  </w:style>
  <w:style w:type="paragraph" w:customStyle="1" w:styleId="1ff2">
    <w:name w:val="Ариал1"/>
    <w:basedOn w:val="af0"/>
    <w:uiPriority w:val="99"/>
    <w:rsid w:val="00AC0C4E"/>
    <w:pPr>
      <w:spacing w:before="120" w:after="120" w:line="360" w:lineRule="auto"/>
      <w:ind w:firstLine="851"/>
      <w:jc w:val="both"/>
    </w:pPr>
    <w:rPr>
      <w:rFonts w:ascii="Arial" w:hAnsi="Arial" w:cs="Arial"/>
    </w:rPr>
  </w:style>
  <w:style w:type="paragraph" w:customStyle="1" w:styleId="font51">
    <w:name w:val="font51"/>
    <w:basedOn w:val="af0"/>
    <w:uiPriority w:val="99"/>
    <w:rsid w:val="00AC0C4E"/>
    <w:pPr>
      <w:spacing w:before="100" w:beforeAutospacing="1" w:after="100" w:afterAutospacing="1"/>
      <w:ind w:hanging="431"/>
    </w:pPr>
    <w:rPr>
      <w:rFonts w:ascii="Tahoma" w:hAnsi="Tahoma" w:cs="Tahoma"/>
      <w:color w:val="000000"/>
      <w:sz w:val="16"/>
      <w:szCs w:val="16"/>
    </w:rPr>
  </w:style>
  <w:style w:type="paragraph" w:customStyle="1" w:styleId="font61">
    <w:name w:val="font61"/>
    <w:basedOn w:val="af0"/>
    <w:uiPriority w:val="99"/>
    <w:rsid w:val="00AC0C4E"/>
    <w:pPr>
      <w:spacing w:before="100" w:beforeAutospacing="1" w:after="100" w:afterAutospacing="1"/>
      <w:ind w:hanging="431"/>
    </w:pPr>
    <w:rPr>
      <w:rFonts w:ascii="Tahoma" w:hAnsi="Tahoma" w:cs="Tahoma"/>
      <w:b/>
      <w:bCs/>
      <w:color w:val="000000"/>
      <w:sz w:val="16"/>
      <w:szCs w:val="16"/>
    </w:rPr>
  </w:style>
  <w:style w:type="paragraph" w:customStyle="1" w:styleId="xl671">
    <w:name w:val="xl67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1">
    <w:name w:val="xl68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1">
    <w:name w:val="xl69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1">
    <w:name w:val="xl70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1">
    <w:name w:val="xl7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1">
    <w:name w:val="xl72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1">
    <w:name w:val="xl731"/>
    <w:basedOn w:val="af0"/>
    <w:uiPriority w:val="99"/>
    <w:rsid w:val="00AC0C4E"/>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1">
    <w:name w:val="xl74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1">
    <w:name w:val="xl75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1">
    <w:name w:val="xl76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1">
    <w:name w:val="xl77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1">
    <w:name w:val="xl78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1">
    <w:name w:val="xl79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1">
    <w:name w:val="xl80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1">
    <w:name w:val="xl8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1">
    <w:name w:val="xl82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1">
    <w:name w:val="xl83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1">
    <w:name w:val="xl841"/>
    <w:basedOn w:val="af0"/>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1">
    <w:name w:val="xl851"/>
    <w:basedOn w:val="af0"/>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1">
    <w:name w:val="xl86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1">
    <w:name w:val="xl87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1">
    <w:name w:val="xl88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1">
    <w:name w:val="xl89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1">
    <w:name w:val="xl90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1">
    <w:name w:val="xl91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1">
    <w:name w:val="xl92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1">
    <w:name w:val="xl93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1">
    <w:name w:val="xl94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1">
    <w:name w:val="xl95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1">
    <w:name w:val="xl96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1">
    <w:name w:val="xl971"/>
    <w:basedOn w:val="af0"/>
    <w:uiPriority w:val="99"/>
    <w:rsid w:val="00AC0C4E"/>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1">
    <w:name w:val="xl98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1">
    <w:name w:val="xl99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1">
    <w:name w:val="xl100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2fd">
    <w:name w:val="Знак2"/>
    <w:basedOn w:val="af0"/>
    <w:uiPriority w:val="99"/>
    <w:rsid w:val="00AC0C4E"/>
    <w:pPr>
      <w:spacing w:before="120" w:after="160" w:line="240" w:lineRule="exact"/>
      <w:ind w:hanging="431"/>
    </w:pPr>
    <w:rPr>
      <w:rFonts w:ascii="Verdana" w:hAnsi="Verdana" w:cs="Verdana"/>
      <w:sz w:val="22"/>
      <w:szCs w:val="20"/>
      <w:lang w:eastAsia="en-US"/>
    </w:rPr>
  </w:style>
  <w:style w:type="character" w:customStyle="1" w:styleId="HeadingBase10">
    <w:name w:val="Heading Base Знак1"/>
    <w:basedOn w:val="af3"/>
    <w:uiPriority w:val="99"/>
    <w:rsid w:val="00AC0C4E"/>
    <w:rPr>
      <w:rFonts w:ascii="Arial" w:hAnsi="Arial" w:cs="Arial"/>
      <w:b/>
      <w:bCs/>
      <w:spacing w:val="-4"/>
      <w:kern w:val="28"/>
      <w:sz w:val="28"/>
      <w:szCs w:val="28"/>
      <w:lang w:eastAsia="en-US"/>
    </w:rPr>
  </w:style>
  <w:style w:type="character" w:customStyle="1" w:styleId="411">
    <w:name w:val="Заголовок 4 Знак1"/>
    <w:basedOn w:val="HeadingBase0"/>
    <w:uiPriority w:val="99"/>
    <w:rsid w:val="00AC0C4E"/>
    <w:rPr>
      <w:rFonts w:ascii="Arial" w:hAnsi="Arial" w:cs="Arial"/>
      <w:b/>
      <w:bCs/>
      <w:spacing w:val="-4"/>
      <w:kern w:val="28"/>
      <w:sz w:val="28"/>
      <w:szCs w:val="28"/>
      <w:lang w:val="ru-RU" w:eastAsia="en-US"/>
    </w:rPr>
  </w:style>
  <w:style w:type="character" w:customStyle="1" w:styleId="PictureChar1">
    <w:name w:val="Picture Char1"/>
    <w:basedOn w:val="af3"/>
    <w:uiPriority w:val="99"/>
    <w:rsid w:val="00AC0C4E"/>
    <w:rPr>
      <w:rFonts w:ascii="Arial" w:hAnsi="Arial" w:cs="Arial"/>
      <w:spacing w:val="-5"/>
      <w:lang w:val="en-US" w:eastAsia="en-US"/>
    </w:rPr>
  </w:style>
  <w:style w:type="character" w:customStyle="1" w:styleId="HeaderBaseChar1">
    <w:name w:val="Header Base Char1"/>
    <w:basedOn w:val="af3"/>
    <w:uiPriority w:val="99"/>
    <w:rsid w:val="00AC0C4E"/>
    <w:rPr>
      <w:rFonts w:ascii="Arial" w:hAnsi="Arial" w:cs="Arial"/>
      <w:caps/>
      <w:spacing w:val="-5"/>
      <w:sz w:val="15"/>
      <w:szCs w:val="15"/>
      <w:lang w:val="en-US" w:eastAsia="en-US"/>
    </w:rPr>
  </w:style>
  <w:style w:type="character" w:customStyle="1" w:styleId="1ff3">
    <w:name w:val="Нижний колонтитул Знак1"/>
    <w:basedOn w:val="HeaderBaseChar"/>
    <w:uiPriority w:val="99"/>
    <w:rsid w:val="00AC0C4E"/>
    <w:rPr>
      <w:rFonts w:ascii="Arial" w:hAnsi="Arial" w:cs="Arial"/>
      <w:caps/>
      <w:spacing w:val="-5"/>
      <w:sz w:val="24"/>
      <w:szCs w:val="24"/>
      <w:lang w:val="en-US" w:eastAsia="en-US"/>
    </w:rPr>
  </w:style>
  <w:style w:type="character" w:customStyle="1" w:styleId="TableTextChar1">
    <w:name w:val="Table Text Char1"/>
    <w:basedOn w:val="af3"/>
    <w:uiPriority w:val="99"/>
    <w:rsid w:val="00AC0C4E"/>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AC0C4E"/>
    <w:pPr>
      <w:widowControl/>
      <w:adjustRightInd/>
      <w:spacing w:before="0" w:line="240" w:lineRule="auto"/>
      <w:textAlignment w:val="auto"/>
    </w:pPr>
  </w:style>
  <w:style w:type="table" w:customStyle="1" w:styleId="TableGrid11">
    <w:name w:val="Table Grid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1">
    <w:name w:val="Стандартный HTML Знак1"/>
    <w:basedOn w:val="af3"/>
    <w:uiPriority w:val="99"/>
    <w:rsid w:val="00AC0C4E"/>
    <w:rPr>
      <w:rFonts w:ascii="Courier New" w:hAnsi="Courier New" w:cs="Courier New"/>
    </w:rPr>
  </w:style>
  <w:style w:type="paragraph" w:customStyle="1" w:styleId="Newnumberedconclushions1">
    <w:name w:val="New numbered conclushions1"/>
    <w:basedOn w:val="af1"/>
    <w:uiPriority w:val="99"/>
    <w:rsid w:val="00AC0C4E"/>
    <w:pPr>
      <w:widowControl/>
      <w:tabs>
        <w:tab w:val="num" w:pos="851"/>
      </w:tabs>
      <w:adjustRightInd/>
      <w:spacing w:line="240" w:lineRule="auto"/>
      <w:ind w:left="851" w:hanging="284"/>
      <w:textAlignment w:val="auto"/>
    </w:pPr>
  </w:style>
  <w:style w:type="paragraph" w:customStyle="1" w:styleId="Style11">
    <w:name w:val="Style11"/>
    <w:basedOn w:val="Newnumberedconclushions"/>
    <w:uiPriority w:val="99"/>
    <w:rsid w:val="00AC0C4E"/>
    <w:pPr>
      <w:tabs>
        <w:tab w:val="clear" w:pos="851"/>
      </w:tabs>
      <w:ind w:left="1284" w:hanging="360"/>
    </w:pPr>
  </w:style>
  <w:style w:type="paragraph" w:customStyle="1" w:styleId="Style21">
    <w:name w:val="Style21"/>
    <w:basedOn w:val="Newnumberedconclushions"/>
    <w:uiPriority w:val="99"/>
    <w:rsid w:val="00AC0C4E"/>
    <w:pPr>
      <w:ind w:left="964" w:hanging="567"/>
    </w:pPr>
  </w:style>
  <w:style w:type="paragraph" w:customStyle="1" w:styleId="FR21">
    <w:name w:val="FR2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ff4">
    <w:name w:val="Нормальный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
    <w:name w:val="txblblueb1"/>
    <w:basedOn w:val="af0"/>
    <w:uiPriority w:val="99"/>
    <w:rsid w:val="00AC0C4E"/>
    <w:pPr>
      <w:spacing w:before="240" w:after="120"/>
      <w:ind w:hanging="431"/>
      <w:jc w:val="both"/>
    </w:pPr>
    <w:rPr>
      <w:rFonts w:ascii="Verdana" w:hAnsi="Verdana" w:cs="Verdana"/>
      <w:color w:val="000000"/>
      <w:sz w:val="19"/>
      <w:szCs w:val="19"/>
    </w:rPr>
  </w:style>
  <w:style w:type="table" w:customStyle="1" w:styleId="1ff5">
    <w:name w:val="Папушкин1"/>
    <w:basedOn w:val="afff9"/>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TabelTekst"/>
    <w:uiPriority w:val="99"/>
    <w:rsid w:val="00AC0C4E"/>
    <w:rPr>
      <w:rFonts w:ascii="Arial" w:hAnsi="Arial" w:cs="Arial"/>
      <w:spacing w:val="-5"/>
      <w:sz w:val="22"/>
      <w:szCs w:val="22"/>
      <w:lang w:val="ru-RU" w:eastAsia="en-US"/>
    </w:rPr>
  </w:style>
  <w:style w:type="paragraph" w:customStyle="1" w:styleId="6110">
    <w:name w:val="Стиль Основной текст + Перед:  6 пт11"/>
    <w:basedOn w:val="af1"/>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15">
    <w:name w:val="Знак11"/>
    <w:basedOn w:val="af0"/>
    <w:autoRedefine/>
    <w:uiPriority w:val="99"/>
    <w:rsid w:val="00AC0C4E"/>
    <w:pPr>
      <w:spacing w:before="120" w:after="160" w:line="240" w:lineRule="exact"/>
      <w:ind w:hanging="431"/>
    </w:pPr>
    <w:rPr>
      <w:rFonts w:eastAsia="SimSun"/>
      <w:b/>
      <w:bCs/>
      <w:sz w:val="28"/>
      <w:szCs w:val="28"/>
      <w:lang w:eastAsia="en-US"/>
    </w:rPr>
  </w:style>
  <w:style w:type="paragraph" w:customStyle="1" w:styleId="2CharChar1">
    <w:name w:val="Знак Знак2 Char Char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214">
    <w:name w:val="Маркированный список 2 Знак1"/>
    <w:basedOn w:val="af3"/>
    <w:uiPriority w:val="99"/>
    <w:rsid w:val="00AC0C4E"/>
    <w:rPr>
      <w:rFonts w:cs="Times New Roman"/>
      <w:sz w:val="26"/>
      <w:szCs w:val="26"/>
    </w:rPr>
  </w:style>
  <w:style w:type="character" w:customStyle="1" w:styleId="1ff6">
    <w:name w:val="Текст Знак1"/>
    <w:basedOn w:val="af3"/>
    <w:uiPriority w:val="99"/>
    <w:rsid w:val="00AC0C4E"/>
    <w:rPr>
      <w:rFonts w:ascii="Courier New" w:hAnsi="Courier New" w:cs="Courier New"/>
    </w:rPr>
  </w:style>
  <w:style w:type="character" w:customStyle="1" w:styleId="315">
    <w:name w:val="Основной текст с отступом 3 Знак1"/>
    <w:basedOn w:val="af3"/>
    <w:uiPriority w:val="99"/>
    <w:locked/>
    <w:rsid w:val="00AC0C4E"/>
    <w:rPr>
      <w:rFonts w:cs="Times New Roman"/>
      <w:b/>
      <w:bCs/>
      <w:sz w:val="24"/>
      <w:szCs w:val="24"/>
    </w:rPr>
  </w:style>
  <w:style w:type="character" w:customStyle="1" w:styleId="215">
    <w:name w:val="Основной текст с отступом 2 Знак1"/>
    <w:basedOn w:val="af3"/>
    <w:uiPriority w:val="99"/>
    <w:locked/>
    <w:rsid w:val="00AC0C4E"/>
    <w:rPr>
      <w:rFonts w:cs="Times New Roman"/>
      <w:snapToGrid w:val="0"/>
      <w:sz w:val="24"/>
      <w:szCs w:val="24"/>
    </w:rPr>
  </w:style>
  <w:style w:type="character" w:customStyle="1" w:styleId="1ff7">
    <w:name w:val="Текст сноски Знак1"/>
    <w:basedOn w:val="af3"/>
    <w:uiPriority w:val="99"/>
    <w:rsid w:val="00AC0C4E"/>
    <w:rPr>
      <w:rFonts w:cs="Times New Roman"/>
    </w:rPr>
  </w:style>
  <w:style w:type="character" w:customStyle="1" w:styleId="FootnoteBase10">
    <w:name w:val="Footnote Base Знак1"/>
    <w:basedOn w:val="af3"/>
    <w:uiPriority w:val="99"/>
    <w:rsid w:val="00AC0C4E"/>
    <w:rPr>
      <w:rFonts w:ascii="Arial" w:hAnsi="Arial" w:cs="Arial"/>
      <w:spacing w:val="-5"/>
      <w:sz w:val="16"/>
      <w:szCs w:val="16"/>
      <w:lang w:val="en-US" w:eastAsia="en-US"/>
    </w:rPr>
  </w:style>
  <w:style w:type="character" w:customStyle="1" w:styleId="1ff8">
    <w:name w:val="Тема примечания Знак1"/>
    <w:basedOn w:val="aff1"/>
    <w:uiPriority w:val="99"/>
    <w:rsid w:val="00AC0C4E"/>
    <w:rPr>
      <w:rFonts w:ascii="Arial" w:hAnsi="Arial" w:cs="Arial"/>
      <w:b/>
      <w:bCs/>
      <w:spacing w:val="-5"/>
      <w:sz w:val="16"/>
      <w:szCs w:val="16"/>
      <w:lang w:val="en-US" w:eastAsia="en-US"/>
    </w:rPr>
  </w:style>
  <w:style w:type="paragraph" w:customStyle="1" w:styleId="1ff9">
    <w:name w:val="заголовок С. и Л.1"/>
    <w:next w:val="af0"/>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ffa">
    <w:name w:val="НАЗВАНИЕ ГЛАВЫ1"/>
    <w:basedOn w:val="ab"/>
    <w:next w:val="af0"/>
    <w:autoRedefine/>
    <w:uiPriority w:val="99"/>
    <w:rsid w:val="00AC0C4E"/>
    <w:pPr>
      <w:numPr>
        <w:numId w:val="0"/>
      </w:numPr>
      <w:tabs>
        <w:tab w:val="num" w:pos="360"/>
      </w:tabs>
      <w:spacing w:before="0" w:after="120" w:line="360" w:lineRule="auto"/>
      <w:outlineLvl w:val="1"/>
    </w:pPr>
    <w:rPr>
      <w:kern w:val="0"/>
    </w:rPr>
  </w:style>
  <w:style w:type="paragraph" w:customStyle="1" w:styleId="1ffb">
    <w:name w:val="НАЗВАНИЕ ПОДРАЗДЕЛА1"/>
    <w:basedOn w:val="ab"/>
    <w:next w:val="af0"/>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ffc">
    <w:name w:val="НАЗВАНИЕ РАЗДЕЛА1"/>
    <w:basedOn w:val="ab"/>
    <w:next w:val="ae"/>
    <w:autoRedefine/>
    <w:uiPriority w:val="99"/>
    <w:rsid w:val="00AC0C4E"/>
    <w:pPr>
      <w:numPr>
        <w:numId w:val="0"/>
      </w:numPr>
      <w:tabs>
        <w:tab w:val="num" w:pos="360"/>
      </w:tabs>
      <w:spacing w:before="0" w:after="120" w:line="360" w:lineRule="auto"/>
      <w:outlineLvl w:val="2"/>
    </w:pPr>
    <w:rPr>
      <w:b w:val="0"/>
      <w:bCs w:val="0"/>
    </w:rPr>
  </w:style>
  <w:style w:type="paragraph" w:customStyle="1" w:styleId="1ffd">
    <w:name w:val="Приложение1"/>
    <w:basedOn w:val="60"/>
    <w:next w:val="af0"/>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ffe">
    <w:name w:val="Приложение А №1"/>
    <w:basedOn w:val="70"/>
    <w:next w:val="af0"/>
    <w:autoRedefine/>
    <w:uiPriority w:val="99"/>
    <w:rsid w:val="00AC0C4E"/>
    <w:pPr>
      <w:keepNext w:val="0"/>
      <w:keepLines w:val="0"/>
      <w:widowControl/>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fff">
    <w:name w:val="стр обложки приложений1"/>
    <w:basedOn w:val="aff6"/>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eastAsia="ru-RU"/>
    </w:rPr>
  </w:style>
  <w:style w:type="character" w:customStyle="1" w:styleId="1fff0">
    <w:name w:val="Заголовок записки Знак1"/>
    <w:basedOn w:val="af3"/>
    <w:uiPriority w:val="99"/>
    <w:rsid w:val="00AC0C4E"/>
    <w:rPr>
      <w:rFonts w:ascii="Arial" w:hAnsi="Arial" w:cs="Arial"/>
      <w:spacing w:val="-5"/>
      <w:lang w:val="en-US" w:eastAsia="en-US"/>
    </w:rPr>
  </w:style>
  <w:style w:type="paragraph" w:customStyle="1" w:styleId="116">
    <w:name w:val="Стиль11"/>
    <w:basedOn w:val="af1"/>
    <w:uiPriority w:val="99"/>
    <w:rsid w:val="00AC0C4E"/>
    <w:pPr>
      <w:ind w:left="1287" w:hanging="360"/>
    </w:pPr>
  </w:style>
  <w:style w:type="character" w:customStyle="1" w:styleId="117">
    <w:name w:val="Стиль1 Знак1"/>
    <w:basedOn w:val="af3"/>
    <w:uiPriority w:val="99"/>
    <w:rsid w:val="00AC0C4E"/>
    <w:rPr>
      <w:rFonts w:ascii="Arial" w:hAnsi="Arial" w:cs="Arial"/>
      <w:spacing w:val="-5"/>
      <w:sz w:val="22"/>
      <w:szCs w:val="22"/>
      <w:lang w:val="ru-RU" w:eastAsia="en-US"/>
    </w:rPr>
  </w:style>
  <w:style w:type="paragraph" w:customStyle="1" w:styleId="1fff1">
    <w:name w:val="Основной текст записки1"/>
    <w:basedOn w:val="af0"/>
    <w:autoRedefine/>
    <w:uiPriority w:val="99"/>
    <w:rsid w:val="00AC0C4E"/>
    <w:pPr>
      <w:jc w:val="center"/>
    </w:pPr>
    <w:rPr>
      <w:rFonts w:ascii="Times New Roman CYR" w:hAnsi="Times New Roman CYR" w:cs="Times New Roman CYR"/>
      <w:b/>
      <w:bCs/>
    </w:rPr>
  </w:style>
  <w:style w:type="paragraph" w:customStyle="1" w:styleId="---1">
    <w:name w:val="--- список1"/>
    <w:basedOn w:val="a7"/>
    <w:next w:val="af0"/>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1fff2">
    <w:name w:val="Основной текст записки Знак1"/>
    <w:basedOn w:val="af3"/>
    <w:uiPriority w:val="99"/>
    <w:rsid w:val="00AC0C4E"/>
    <w:rPr>
      <w:rFonts w:ascii="Times New Roman CYR" w:hAnsi="Times New Roman CYR" w:cs="Times New Roman CYR"/>
      <w:b/>
      <w:bCs/>
      <w:sz w:val="24"/>
      <w:szCs w:val="24"/>
    </w:rPr>
  </w:style>
  <w:style w:type="paragraph" w:customStyle="1" w:styleId="2110">
    <w:name w:val="Основной текст 211"/>
    <w:basedOn w:val="af0"/>
    <w:uiPriority w:val="99"/>
    <w:rsid w:val="00AC0C4E"/>
    <w:pPr>
      <w:jc w:val="both"/>
    </w:pPr>
    <w:rPr>
      <w:rFonts w:ascii="Arial" w:hAnsi="Arial" w:cs="Arial"/>
      <w:sz w:val="28"/>
      <w:szCs w:val="28"/>
      <w:lang w:eastAsia="ar-SA"/>
    </w:rPr>
  </w:style>
  <w:style w:type="paragraph" w:customStyle="1" w:styleId="1fff3">
    <w:name w:val="ВАЖНАЯ МЫСЛЬ1"/>
    <w:basedOn w:val="affffc"/>
    <w:next w:val="affffc"/>
    <w:autoRedefine/>
    <w:uiPriority w:val="99"/>
    <w:semiHidden/>
    <w:rsid w:val="00AC0C4E"/>
    <w:rPr>
      <w:b w:val="0"/>
      <w:bCs w:val="0"/>
    </w:rPr>
  </w:style>
  <w:style w:type="character" w:customStyle="1" w:styleId="1fff4">
    <w:name w:val="Без интервала Знак1"/>
    <w:basedOn w:val="af3"/>
    <w:uiPriority w:val="99"/>
    <w:rsid w:val="00AC0C4E"/>
    <w:rPr>
      <w:rFonts w:ascii="Calibri" w:hAnsi="Calibri" w:cs="Calibri"/>
      <w:sz w:val="22"/>
      <w:szCs w:val="22"/>
      <w:lang w:val="ru-RU" w:eastAsia="en-US"/>
    </w:rPr>
  </w:style>
  <w:style w:type="paragraph" w:customStyle="1" w:styleId="1fff5">
    <w:name w:val=":::ХХХ осн1"/>
    <w:autoRedefine/>
    <w:uiPriority w:val="99"/>
    <w:semiHidden/>
    <w:rsid w:val="00AC0C4E"/>
    <w:pPr>
      <w:widowControl w:val="0"/>
      <w:jc w:val="both"/>
    </w:pPr>
    <w:rPr>
      <w:rFonts w:ascii="Arial" w:hAnsi="Arial" w:cs="Arial"/>
      <w:sz w:val="24"/>
      <w:szCs w:val="24"/>
    </w:rPr>
  </w:style>
  <w:style w:type="paragraph" w:customStyle="1" w:styleId="1fff6">
    <w:name w:val="::: осн1"/>
    <w:basedOn w:val="afffff0"/>
    <w:autoRedefine/>
    <w:uiPriority w:val="99"/>
    <w:semiHidden/>
    <w:rsid w:val="00AC0C4E"/>
    <w:pPr>
      <w:spacing w:before="0" w:after="0" w:line="240" w:lineRule="auto"/>
      <w:ind w:left="567" w:firstLine="0"/>
    </w:pPr>
  </w:style>
  <w:style w:type="paragraph" w:customStyle="1" w:styleId="118">
    <w:name w:val="11"/>
    <w:basedOn w:val="af0"/>
    <w:autoRedefine/>
    <w:uiPriority w:val="99"/>
    <w:semiHidden/>
    <w:rsid w:val="00AC0C4E"/>
    <w:pPr>
      <w:spacing w:line="360" w:lineRule="auto"/>
      <w:jc w:val="center"/>
      <w:outlineLvl w:val="0"/>
    </w:pPr>
    <w:rPr>
      <w:b/>
      <w:bCs/>
      <w:sz w:val="32"/>
      <w:szCs w:val="32"/>
    </w:rPr>
  </w:style>
  <w:style w:type="paragraph" w:customStyle="1" w:styleId="216">
    <w:name w:val="21"/>
    <w:basedOn w:val="af0"/>
    <w:autoRedefine/>
    <w:uiPriority w:val="99"/>
    <w:semiHidden/>
    <w:rsid w:val="00AC0C4E"/>
    <w:pPr>
      <w:spacing w:line="360" w:lineRule="auto"/>
      <w:jc w:val="center"/>
      <w:outlineLvl w:val="1"/>
    </w:pPr>
    <w:rPr>
      <w:b/>
      <w:bCs/>
      <w:sz w:val="28"/>
      <w:szCs w:val="28"/>
    </w:rPr>
  </w:style>
  <w:style w:type="paragraph" w:customStyle="1" w:styleId="Heading1">
    <w:name w:val="Heading1"/>
    <w:uiPriority w:val="99"/>
    <w:semiHidden/>
    <w:rsid w:val="00AC0C4E"/>
    <w:pPr>
      <w:autoSpaceDE w:val="0"/>
      <w:autoSpaceDN w:val="0"/>
      <w:adjustRightInd w:val="0"/>
    </w:pPr>
    <w:rPr>
      <w:rFonts w:ascii="Arial" w:hAnsi="Arial" w:cs="Arial"/>
      <w:b/>
      <w:bCs/>
    </w:rPr>
  </w:style>
  <w:style w:type="paragraph" w:customStyle="1" w:styleId="1fff7">
    <w:name w:val="абв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0"/>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9">
    <w:name w:val="Документ (заголовок 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2">
    <w:name w:val="Заголовок 6 Знак1"/>
    <w:basedOn w:val="af3"/>
    <w:uiPriority w:val="99"/>
    <w:rsid w:val="00AC0C4E"/>
    <w:rPr>
      <w:rFonts w:cs="Times New Roman"/>
      <w:b/>
      <w:bCs/>
      <w:sz w:val="22"/>
      <w:szCs w:val="22"/>
    </w:rPr>
  </w:style>
  <w:style w:type="paragraph" w:customStyle="1" w:styleId="1fff8">
    <w:name w:val="Заголовок приложения1"/>
    <w:basedOn w:val="affffc"/>
    <w:next w:val="affffc"/>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fff9">
    <w:name w:val="кол_приложение1"/>
    <w:basedOn w:val="af0"/>
    <w:uiPriority w:val="99"/>
    <w:semiHidden/>
    <w:rsid w:val="00AC0C4E"/>
    <w:pPr>
      <w:spacing w:before="1000" w:line="360" w:lineRule="auto"/>
      <w:jc w:val="center"/>
    </w:pPr>
    <w:rPr>
      <w:b/>
      <w:bCs/>
    </w:rPr>
  </w:style>
  <w:style w:type="paragraph" w:customStyle="1" w:styleId="1fffa">
    <w:name w:val="НАЗВАНИЕ РАЗДЕЛА ДИ1"/>
    <w:basedOn w:val="20"/>
    <w:next w:val="af0"/>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fffb">
    <w:name w:val="назв подразд ПО1"/>
    <w:basedOn w:val="afffff4"/>
    <w:autoRedefine/>
    <w:uiPriority w:val="99"/>
    <w:semiHidden/>
    <w:rsid w:val="00AC0C4E"/>
    <w:pPr>
      <w:tabs>
        <w:tab w:val="clear" w:pos="993"/>
        <w:tab w:val="num" w:pos="360"/>
      </w:tabs>
      <w:ind w:left="360" w:hanging="360"/>
    </w:pPr>
    <w:rPr>
      <w:b/>
      <w:bCs/>
    </w:rPr>
  </w:style>
  <w:style w:type="paragraph" w:customStyle="1" w:styleId="1fffc">
    <w:name w:val="Название главы1"/>
    <w:basedOn w:val="10"/>
    <w:next w:val="af0"/>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fffd">
    <w:name w:val="НАЗВАНИЕ ГЛАВЫ ДИ1"/>
    <w:basedOn w:val="10"/>
    <w:next w:val="af0"/>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fffe">
    <w:name w:val="Название подраздела1"/>
    <w:basedOn w:val="af0"/>
    <w:autoRedefine/>
    <w:uiPriority w:val="99"/>
    <w:semiHidden/>
    <w:rsid w:val="00AC0C4E"/>
    <w:pPr>
      <w:spacing w:line="360" w:lineRule="auto"/>
      <w:jc w:val="center"/>
    </w:pPr>
    <w:rPr>
      <w:b/>
      <w:bCs/>
    </w:rPr>
  </w:style>
  <w:style w:type="paragraph" w:customStyle="1" w:styleId="1ffff">
    <w:name w:val="Название раздела1"/>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ffff0">
    <w:name w:val="номера разделов1"/>
    <w:next w:val="af1"/>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ffff1">
    <w:name w:val="номера подразделов1"/>
    <w:basedOn w:val="a4"/>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ffff2">
    <w:name w:val="нумирация глав в ПЗ1"/>
    <w:basedOn w:val="ab"/>
    <w:autoRedefine/>
    <w:uiPriority w:val="99"/>
    <w:semiHidden/>
    <w:rsid w:val="00AC0C4E"/>
    <w:pPr>
      <w:numPr>
        <w:numId w:val="0"/>
      </w:numPr>
      <w:spacing w:before="0" w:line="240" w:lineRule="auto"/>
      <w:jc w:val="left"/>
    </w:pPr>
  </w:style>
  <w:style w:type="character" w:customStyle="1" w:styleId="11a">
    <w:name w:val="Оглавление 1 Знак1"/>
    <w:basedOn w:val="af3"/>
    <w:uiPriority w:val="99"/>
    <w:rsid w:val="00AC0C4E"/>
    <w:rPr>
      <w:rFonts w:cs="Times New Roman"/>
    </w:rPr>
  </w:style>
  <w:style w:type="paragraph" w:customStyle="1" w:styleId="1ffff3">
    <w:name w:val="Оглавление ПЗ1"/>
    <w:basedOn w:val="18"/>
    <w:autoRedefine/>
    <w:uiPriority w:val="99"/>
    <w:semiHidden/>
    <w:rsid w:val="00AC0C4E"/>
    <w:pPr>
      <w:widowControl/>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eastAsia="ru-RU"/>
    </w:rPr>
  </w:style>
  <w:style w:type="paragraph" w:customStyle="1" w:styleId="1ffff4">
    <w:name w:val="Оглавление ПЗ_приложения1"/>
    <w:basedOn w:val="18"/>
    <w:autoRedefine/>
    <w:uiPriority w:val="99"/>
    <w:semiHidden/>
    <w:rsid w:val="00AC0C4E"/>
    <w:pPr>
      <w:widowControl/>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Cs w:val="22"/>
      <w:lang w:eastAsia="ru-RU"/>
    </w:rPr>
  </w:style>
  <w:style w:type="paragraph" w:customStyle="1" w:styleId="1ffff5">
    <w:name w:val="Основная (важная) мысль1"/>
    <w:basedOn w:val="affffc"/>
    <w:next w:val="affffc"/>
    <w:autoRedefine/>
    <w:uiPriority w:val="99"/>
    <w:rsid w:val="00AC0C4E"/>
    <w:pPr>
      <w:ind w:firstLine="851"/>
      <w:jc w:val="both"/>
    </w:pPr>
    <w:rPr>
      <w:rFonts w:ascii="Arial" w:hAnsi="Arial" w:cs="Arial"/>
    </w:rPr>
  </w:style>
  <w:style w:type="character" w:customStyle="1" w:styleId="1ffff6">
    <w:name w:val="Основная (важная) мысль Знак Знак1"/>
    <w:basedOn w:val="affffd"/>
    <w:uiPriority w:val="99"/>
    <w:rsid w:val="00AC0C4E"/>
    <w:rPr>
      <w:rFonts w:ascii="Times New Roman CYR" w:hAnsi="Times New Roman CYR" w:cs="Times New Roman CYR"/>
      <w:b/>
      <w:bCs/>
      <w:sz w:val="24"/>
      <w:szCs w:val="24"/>
      <w:lang w:val="ru-RU" w:eastAsia="ru-RU"/>
    </w:rPr>
  </w:style>
  <w:style w:type="paragraph" w:customStyle="1" w:styleId="1ffff7">
    <w:name w:val="Основная(важная) мысль1"/>
    <w:basedOn w:val="affffc"/>
    <w:next w:val="affffc"/>
    <w:autoRedefine/>
    <w:uiPriority w:val="99"/>
    <w:rsid w:val="00AC0C4E"/>
    <w:pPr>
      <w:spacing w:line="360" w:lineRule="auto"/>
      <w:ind w:firstLine="709"/>
      <w:jc w:val="right"/>
    </w:pPr>
    <w:rPr>
      <w:rFonts w:ascii="Arial" w:hAnsi="Arial" w:cs="Arial"/>
    </w:rPr>
  </w:style>
  <w:style w:type="table" w:customStyle="1" w:styleId="380">
    <w:name w:val="38"/>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8">
    <w:name w:val="ПодДокумент1"/>
    <w:basedOn w:val="af0"/>
    <w:uiPriority w:val="99"/>
    <w:semiHidden/>
    <w:rsid w:val="00AC0C4E"/>
    <w:rPr>
      <w:color w:val="808080"/>
    </w:rPr>
  </w:style>
  <w:style w:type="paragraph" w:customStyle="1" w:styleId="1ffff9">
    <w:name w:val="прил в ПЗ1"/>
    <w:basedOn w:val="50"/>
    <w:next w:val="affffc"/>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ffffa">
    <w:name w:val="прил. в содержание1"/>
    <w:basedOn w:val="af0"/>
    <w:autoRedefine/>
    <w:uiPriority w:val="99"/>
    <w:semiHidden/>
    <w:rsid w:val="00AC0C4E"/>
    <w:pPr>
      <w:tabs>
        <w:tab w:val="num" w:pos="360"/>
        <w:tab w:val="left" w:leader="dot" w:pos="9480"/>
      </w:tabs>
      <w:ind w:right="851"/>
      <w:outlineLvl w:val="8"/>
    </w:pPr>
    <w:rPr>
      <w:noProof/>
    </w:rPr>
  </w:style>
  <w:style w:type="paragraph" w:customStyle="1" w:styleId="2fe">
    <w:name w:val="прилБ2"/>
    <w:basedOn w:val="affff7"/>
    <w:next w:val="affffc"/>
    <w:autoRedefine/>
    <w:uiPriority w:val="99"/>
    <w:rsid w:val="00AC0C4E"/>
    <w:pPr>
      <w:tabs>
        <w:tab w:val="clear" w:pos="360"/>
      </w:tabs>
    </w:pPr>
  </w:style>
  <w:style w:type="paragraph" w:customStyle="1" w:styleId="11b">
    <w:name w:val="прилБ11"/>
    <w:next w:val="affffc"/>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ffffb">
    <w:name w:val="согласующие на тит листе1"/>
    <w:basedOn w:val="af0"/>
    <w:autoRedefine/>
    <w:uiPriority w:val="99"/>
    <w:semiHidden/>
    <w:rsid w:val="00AC0C4E"/>
    <w:pPr>
      <w:tabs>
        <w:tab w:val="left" w:pos="7320"/>
      </w:tabs>
      <w:spacing w:line="360" w:lineRule="auto"/>
      <w:ind w:firstLine="748"/>
    </w:pPr>
    <w:rPr>
      <w:b/>
      <w:bCs/>
      <w:sz w:val="32"/>
      <w:szCs w:val="32"/>
    </w:rPr>
  </w:style>
  <w:style w:type="paragraph" w:customStyle="1" w:styleId="1ffffc">
    <w:name w:val="Содержание1"/>
    <w:basedOn w:val="18"/>
    <w:next w:val="affffc"/>
    <w:autoRedefine/>
    <w:uiPriority w:val="99"/>
    <w:semiHidden/>
    <w:rsid w:val="00AC0C4E"/>
    <w:pPr>
      <w:widowControl/>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eastAsia="ru-RU"/>
    </w:rPr>
  </w:style>
  <w:style w:type="paragraph" w:customStyle="1" w:styleId="-13">
    <w:name w:val="список лит-ры1"/>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1">
    <w:name w:val="Стиль Оглавление 1 + Слева:  0 см Выступ:  275 см Справа:  12 см1"/>
    <w:basedOn w:val="18"/>
    <w:next w:val="affffc"/>
    <w:autoRedefine/>
    <w:uiPriority w:val="99"/>
    <w:semiHidden/>
    <w:rsid w:val="00AC0C4E"/>
    <w:pPr>
      <w:widowControl/>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eastAsia="ru-RU"/>
    </w:rPr>
  </w:style>
  <w:style w:type="table" w:customStyle="1" w:styleId="11c">
    <w:name w:val="Стиль таблицы11"/>
    <w:basedOn w:val="afff9"/>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ffffd">
    <w:name w:val="таблица в ПЗ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e">
    <w:name w:val="Текст макроса Знак1"/>
    <w:basedOn w:val="af3"/>
    <w:uiPriority w:val="99"/>
    <w:rsid w:val="00AC0C4E"/>
    <w:rPr>
      <w:rFonts w:ascii="Courier New" w:hAnsi="Courier New" w:cs="Courier New"/>
      <w:lang w:val="ru-RU" w:eastAsia="ru-RU"/>
    </w:rPr>
  </w:style>
  <w:style w:type="paragraph" w:customStyle="1" w:styleId="1fffff">
    <w:name w:val="текст на тит листе1"/>
    <w:basedOn w:val="af0"/>
    <w:autoRedefine/>
    <w:uiPriority w:val="99"/>
    <w:semiHidden/>
    <w:rsid w:val="00AC0C4E"/>
    <w:pPr>
      <w:spacing w:line="360" w:lineRule="auto"/>
      <w:jc w:val="center"/>
    </w:pPr>
    <w:rPr>
      <w:b/>
      <w:bCs/>
      <w:sz w:val="32"/>
      <w:szCs w:val="32"/>
    </w:rPr>
  </w:style>
  <w:style w:type="table" w:customStyle="1" w:styleId="1fffff0">
    <w:name w:val="тит_лист1"/>
    <w:basedOn w:val="afff9"/>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1">
    <w:name w:val="Х осн1"/>
    <w:basedOn w:val="afffff0"/>
    <w:autoRedefine/>
    <w:uiPriority w:val="99"/>
    <w:semiHidden/>
    <w:rsid w:val="00AC0C4E"/>
    <w:pPr>
      <w:spacing w:before="0" w:after="0" w:line="240" w:lineRule="auto"/>
      <w:ind w:left="600" w:firstLine="0"/>
    </w:pPr>
  </w:style>
  <w:style w:type="paragraph" w:customStyle="1" w:styleId="1fffff2">
    <w:name w:val="ЧАСТЬ ПОДРАЗДЕЛА1"/>
    <w:basedOn w:val="affffc"/>
    <w:next w:val="affffc"/>
    <w:autoRedefine/>
    <w:uiPriority w:val="99"/>
    <w:rsid w:val="00AC0C4E"/>
    <w:pPr>
      <w:ind w:firstLine="851"/>
      <w:jc w:val="both"/>
    </w:pPr>
    <w:rPr>
      <w:rFonts w:ascii="Arial" w:hAnsi="Arial" w:cs="Arial"/>
      <w:b w:val="0"/>
      <w:bCs w:val="0"/>
      <w:i/>
      <w:iCs/>
      <w:u w:val="single"/>
    </w:rPr>
  </w:style>
  <w:style w:type="paragraph" w:customStyle="1" w:styleId="1fffff3">
    <w:name w:val="Шапка таблиц1"/>
    <w:basedOn w:val="af0"/>
    <w:autoRedefine/>
    <w:uiPriority w:val="99"/>
    <w:semiHidden/>
    <w:rsid w:val="00AC0C4E"/>
    <w:pPr>
      <w:spacing w:line="360" w:lineRule="auto"/>
      <w:jc w:val="center"/>
    </w:pPr>
    <w:rPr>
      <w:b/>
      <w:bCs/>
    </w:rPr>
  </w:style>
  <w:style w:type="character" w:customStyle="1" w:styleId="811">
    <w:name w:val="Заголовок 8 Знак1"/>
    <w:basedOn w:val="af3"/>
    <w:uiPriority w:val="99"/>
    <w:rsid w:val="00AC0C4E"/>
    <w:rPr>
      <w:rFonts w:cs="Times New Roman"/>
      <w:i/>
      <w:iCs/>
      <w:sz w:val="24"/>
      <w:szCs w:val="24"/>
    </w:rPr>
  </w:style>
  <w:style w:type="character" w:customStyle="1" w:styleId="911">
    <w:name w:val="Заголовок 9 Знак1"/>
    <w:basedOn w:val="af3"/>
    <w:uiPriority w:val="99"/>
    <w:rsid w:val="00AC0C4E"/>
    <w:rPr>
      <w:rFonts w:ascii="Arial" w:hAnsi="Arial" w:cs="Arial"/>
      <w:sz w:val="22"/>
      <w:szCs w:val="22"/>
    </w:rPr>
  </w:style>
  <w:style w:type="character" w:customStyle="1" w:styleId="1fffff4">
    <w:name w:val="Текст выноски Знак1"/>
    <w:basedOn w:val="af3"/>
    <w:uiPriority w:val="99"/>
    <w:semiHidden/>
    <w:rsid w:val="00AC0C4E"/>
    <w:rPr>
      <w:rFonts w:ascii="Tahoma" w:hAnsi="Tahoma" w:cs="Tahoma"/>
      <w:sz w:val="16"/>
      <w:szCs w:val="16"/>
    </w:rPr>
  </w:style>
  <w:style w:type="character" w:customStyle="1" w:styleId="1fffff5">
    <w:name w:val="Подзаголовок Знак1"/>
    <w:basedOn w:val="af3"/>
    <w:uiPriority w:val="99"/>
    <w:rsid w:val="00AC0C4E"/>
    <w:rPr>
      <w:rFonts w:cs="Times New Roman"/>
      <w:sz w:val="26"/>
      <w:szCs w:val="26"/>
    </w:rPr>
  </w:style>
  <w:style w:type="character" w:customStyle="1" w:styleId="217">
    <w:name w:val="Основной текст 2 Знак1"/>
    <w:basedOn w:val="af3"/>
    <w:uiPriority w:val="99"/>
    <w:rsid w:val="00AC0C4E"/>
    <w:rPr>
      <w:rFonts w:cs="Times New Roman"/>
      <w:sz w:val="24"/>
      <w:szCs w:val="24"/>
    </w:rPr>
  </w:style>
  <w:style w:type="paragraph" w:customStyle="1" w:styleId="11d">
    <w:name w:val="Обычный абзац11"/>
    <w:basedOn w:val="af0"/>
    <w:uiPriority w:val="99"/>
    <w:rsid w:val="00AC0C4E"/>
    <w:pPr>
      <w:ind w:firstLine="709"/>
      <w:jc w:val="both"/>
    </w:pPr>
    <w:rPr>
      <w:rFonts w:ascii="Arial" w:hAnsi="Arial" w:cs="Arial"/>
    </w:rPr>
  </w:style>
  <w:style w:type="paragraph" w:customStyle="1" w:styleId="xl2611">
    <w:name w:val="xl2611"/>
    <w:basedOn w:val="af0"/>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2"/>
      <w:szCs w:val="20"/>
    </w:rPr>
  </w:style>
  <w:style w:type="paragraph" w:customStyle="1" w:styleId="xl3211">
    <w:name w:val="xl3211"/>
    <w:basedOn w:val="af0"/>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2"/>
      <w:szCs w:val="20"/>
    </w:rPr>
  </w:style>
  <w:style w:type="paragraph" w:customStyle="1" w:styleId="xl2811">
    <w:name w:val="xl2811"/>
    <w:basedOn w:val="af0"/>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character" w:customStyle="1" w:styleId="1110">
    <w:name w:val="Заголовок 1 Знак11"/>
    <w:basedOn w:val="af3"/>
    <w:uiPriority w:val="99"/>
    <w:rsid w:val="00AC0C4E"/>
    <w:rPr>
      <w:rFonts w:cs="Times New Roman"/>
      <w:b/>
      <w:bCs/>
      <w:sz w:val="24"/>
      <w:szCs w:val="24"/>
    </w:rPr>
  </w:style>
  <w:style w:type="character" w:customStyle="1" w:styleId="2111">
    <w:name w:val="Заголовок 2 Знак11"/>
    <w:basedOn w:val="af3"/>
    <w:uiPriority w:val="99"/>
    <w:rsid w:val="00AC0C4E"/>
    <w:rPr>
      <w:rFonts w:ascii="Arial" w:hAnsi="Arial" w:cs="Arial"/>
      <w:b/>
      <w:bCs/>
      <w:i/>
      <w:iCs/>
      <w:sz w:val="28"/>
      <w:szCs w:val="28"/>
    </w:rPr>
  </w:style>
  <w:style w:type="character" w:customStyle="1" w:styleId="3110">
    <w:name w:val="Заголовок 3 Знак11"/>
    <w:basedOn w:val="af3"/>
    <w:uiPriority w:val="99"/>
    <w:rsid w:val="00AC0C4E"/>
    <w:rPr>
      <w:rFonts w:ascii="Arial" w:hAnsi="Arial" w:cs="Arial"/>
      <w:b/>
      <w:bCs/>
      <w:sz w:val="26"/>
      <w:szCs w:val="26"/>
    </w:rPr>
  </w:style>
  <w:style w:type="character" w:customStyle="1" w:styleId="11e">
    <w:name w:val="Основной текст с отступом Знак11"/>
    <w:basedOn w:val="af3"/>
    <w:uiPriority w:val="99"/>
    <w:rsid w:val="00AC0C4E"/>
    <w:rPr>
      <w:rFonts w:cs="Times New Roman"/>
      <w:sz w:val="28"/>
      <w:szCs w:val="28"/>
    </w:rPr>
  </w:style>
  <w:style w:type="character" w:customStyle="1" w:styleId="11f">
    <w:name w:val="Название Знак11"/>
    <w:basedOn w:val="af3"/>
    <w:uiPriority w:val="99"/>
    <w:rsid w:val="00AC0C4E"/>
    <w:rPr>
      <w:rFonts w:cs="Times New Roman"/>
      <w:b/>
      <w:bCs/>
      <w:sz w:val="24"/>
      <w:szCs w:val="24"/>
    </w:rPr>
  </w:style>
  <w:style w:type="character" w:customStyle="1" w:styleId="3111">
    <w:name w:val="Основной текст 3 Знак11"/>
    <w:basedOn w:val="af3"/>
    <w:uiPriority w:val="99"/>
    <w:rsid w:val="00AC0C4E"/>
    <w:rPr>
      <w:rFonts w:cs="Times New Roman"/>
      <w:sz w:val="22"/>
      <w:szCs w:val="22"/>
    </w:rPr>
  </w:style>
  <w:style w:type="character" w:customStyle="1" w:styleId="11f0">
    <w:name w:val="Верхний колонтитул Знак11"/>
    <w:basedOn w:val="af3"/>
    <w:uiPriority w:val="99"/>
    <w:rsid w:val="00AC0C4E"/>
    <w:rPr>
      <w:rFonts w:cs="Times New Roman"/>
      <w:sz w:val="24"/>
      <w:szCs w:val="24"/>
    </w:rPr>
  </w:style>
  <w:style w:type="character" w:customStyle="1" w:styleId="11f1">
    <w:name w:val="Схема документа Знак11"/>
    <w:basedOn w:val="af3"/>
    <w:uiPriority w:val="99"/>
    <w:semiHidden/>
    <w:rsid w:val="00AC0C4E"/>
    <w:rPr>
      <w:rFonts w:ascii="Tahoma" w:hAnsi="Tahoma" w:cs="Tahoma"/>
      <w:shd w:val="clear" w:color="auto" w:fill="000080"/>
    </w:rPr>
  </w:style>
  <w:style w:type="paragraph" w:customStyle="1" w:styleId="2112">
    <w:name w:val="Обычный 211"/>
    <w:basedOn w:val="af0"/>
    <w:uiPriority w:val="99"/>
    <w:rsid w:val="00AC0C4E"/>
    <w:rPr>
      <w:rFonts w:ascii="Arial" w:hAnsi="Arial" w:cs="Arial"/>
    </w:rPr>
  </w:style>
  <w:style w:type="character" w:customStyle="1" w:styleId="11f2">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3"/>
    <w:uiPriority w:val="99"/>
    <w:rsid w:val="00AC0C4E"/>
    <w:rPr>
      <w:rFonts w:ascii="Arial Narrow" w:hAnsi="Arial Narrow" w:cs="Arial Narrow"/>
      <w:b/>
      <w:bCs/>
      <w:lang w:val="en-US" w:eastAsia="en-US"/>
    </w:rPr>
  </w:style>
  <w:style w:type="character" w:customStyle="1" w:styleId="11f3">
    <w:name w:val="Текст примечания Знак11"/>
    <w:basedOn w:val="af3"/>
    <w:uiPriority w:val="99"/>
    <w:semiHidden/>
    <w:rsid w:val="00AC0C4E"/>
    <w:rPr>
      <w:rFonts w:cs="Times New Roman"/>
    </w:rPr>
  </w:style>
  <w:style w:type="character" w:customStyle="1" w:styleId="11f4">
    <w:name w:val="Абзац списка Знак11"/>
    <w:basedOn w:val="af3"/>
    <w:uiPriority w:val="99"/>
    <w:rsid w:val="00AC0C4E"/>
    <w:rPr>
      <w:rFonts w:ascii="Arial" w:hAnsi="Arial" w:cs="Arial"/>
      <w:sz w:val="24"/>
      <w:szCs w:val="24"/>
    </w:rPr>
  </w:style>
  <w:style w:type="character" w:customStyle="1" w:styleId="2ff">
    <w:name w:val="Текст Знак2"/>
    <w:basedOn w:val="af3"/>
    <w:uiPriority w:val="99"/>
    <w:rsid w:val="00AC0C4E"/>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3"/>
    <w:uiPriority w:val="99"/>
    <w:semiHidden/>
    <w:rsid w:val="00AC0C4E"/>
    <w:rPr>
      <w:rFonts w:cs="Times New Roman"/>
    </w:rPr>
  </w:style>
  <w:style w:type="paragraph" w:customStyle="1" w:styleId="1fffff6">
    <w:name w:val="Заголовок оглавления1"/>
    <w:basedOn w:val="10"/>
    <w:next w:val="af0"/>
    <w:uiPriority w:val="99"/>
    <w:rsid w:val="00AC0C4E"/>
    <w:pPr>
      <w:keepNext/>
      <w:keepLines/>
      <w:pageBreakBefore w:val="0"/>
      <w:pBdr>
        <w:top w:val="none" w:sz="0" w:space="0" w:color="auto"/>
        <w:left w:val="none" w:sz="0" w:space="0" w:color="auto"/>
        <w:bottom w:val="none" w:sz="0" w:space="0" w:color="auto"/>
      </w:pBdr>
      <w:tabs>
        <w:tab w:val="clear" w:pos="426"/>
      </w:tabs>
      <w:adjustRightInd/>
      <w:spacing w:before="480" w:after="0" w:line="276" w:lineRule="auto"/>
      <w:ind w:left="0" w:firstLine="0"/>
      <w:textAlignment w:val="auto"/>
      <w:outlineLvl w:val="9"/>
    </w:pPr>
    <w:rPr>
      <w:rFonts w:ascii="Cambria" w:hAnsi="Cambria" w:cs="Cambria"/>
      <w:b/>
      <w:bCs/>
      <w:caps w:val="0"/>
      <w:color w:val="365F91"/>
      <w:spacing w:val="0"/>
      <w:kern w:val="0"/>
      <w:sz w:val="28"/>
      <w:szCs w:val="28"/>
    </w:rPr>
  </w:style>
  <w:style w:type="paragraph" w:styleId="2ff0">
    <w:name w:val="envelope return"/>
    <w:basedOn w:val="af0"/>
    <w:uiPriority w:val="99"/>
    <w:locked/>
    <w:rsid w:val="00AC0C4E"/>
    <w:rPr>
      <w:rFonts w:ascii="Arial" w:hAnsi="Arial" w:cs="Arial"/>
      <w:sz w:val="22"/>
      <w:szCs w:val="20"/>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3"/>
    <w:uiPriority w:val="99"/>
    <w:semiHidden/>
    <w:rsid w:val="00AC0C4E"/>
    <w:rPr>
      <w:rFonts w:cs="Times New Roman"/>
    </w:rPr>
  </w:style>
  <w:style w:type="paragraph" w:customStyle="1" w:styleId="14">
    <w:name w:val="Приложение_1_уровень"/>
    <w:basedOn w:val="10"/>
    <w:link w:val="1fffff7"/>
    <w:uiPriority w:val="99"/>
    <w:rsid w:val="00AC0C4E"/>
    <w:pPr>
      <w:pageBreakBefore w:val="0"/>
      <w:numPr>
        <w:numId w:val="19"/>
      </w:numPr>
      <w:tabs>
        <w:tab w:val="clear" w:pos="426"/>
        <w:tab w:val="num" w:pos="927"/>
        <w:tab w:val="num" w:pos="3834"/>
      </w:tabs>
      <w:jc w:val="both"/>
    </w:pPr>
  </w:style>
  <w:style w:type="paragraph" w:customStyle="1" w:styleId="2ff1">
    <w:name w:val="Приложение_2_уровень"/>
    <w:basedOn w:val="20"/>
    <w:link w:val="2ff2"/>
    <w:uiPriority w:val="99"/>
    <w:rsid w:val="00AC0C4E"/>
    <w:pPr>
      <w:tabs>
        <w:tab w:val="clear" w:pos="993"/>
      </w:tabs>
      <w:ind w:left="1440" w:firstLine="0"/>
    </w:pPr>
    <w:rPr>
      <w:b/>
      <w:bCs/>
    </w:rPr>
  </w:style>
  <w:style w:type="character" w:customStyle="1" w:styleId="1fffff7">
    <w:name w:val="Приложение_1_уровень Знак"/>
    <w:basedOn w:val="15"/>
    <w:link w:val="14"/>
    <w:uiPriority w:val="99"/>
    <w:locked/>
    <w:rsid w:val="00AC0C4E"/>
    <w:rPr>
      <w:rFonts w:ascii="Arial Black" w:hAnsi="Arial Black" w:cs="Arial Black"/>
      <w:caps/>
      <w:spacing w:val="-8"/>
      <w:kern w:val="20"/>
      <w:sz w:val="24"/>
      <w:szCs w:val="24"/>
      <w:lang w:eastAsia="en-US"/>
    </w:rPr>
  </w:style>
  <w:style w:type="character" w:customStyle="1" w:styleId="2ff2">
    <w:name w:val="Приложение_2_уровень Знак"/>
    <w:basedOn w:val="22"/>
    <w:link w:val="2ff1"/>
    <w:uiPriority w:val="99"/>
    <w:locked/>
    <w:rsid w:val="00AC0C4E"/>
    <w:rPr>
      <w:rFonts w:ascii="Arial Black" w:hAnsi="Arial Black" w:cs="Arial Black"/>
      <w:b/>
      <w:bCs/>
      <w:spacing w:val="-10"/>
      <w:kern w:val="28"/>
      <w:sz w:val="24"/>
      <w:szCs w:val="24"/>
      <w:lang w:val="ru-RU" w:eastAsia="en-US"/>
    </w:rPr>
  </w:style>
  <w:style w:type="character" w:customStyle="1" w:styleId="3f3">
    <w:name w:val="Текст Знак3"/>
    <w:basedOn w:val="af3"/>
    <w:uiPriority w:val="99"/>
    <w:rsid w:val="00AC0C4E"/>
    <w:rPr>
      <w:rFonts w:ascii="Consolas" w:hAnsi="Consolas" w:cs="Consolas"/>
      <w:sz w:val="21"/>
      <w:szCs w:val="21"/>
    </w:rPr>
  </w:style>
  <w:style w:type="character" w:customStyle="1" w:styleId="131">
    <w:name w:val="Заголовок 1 Знак3"/>
    <w:aliases w:val="Приложение_1_уровень Знак1"/>
    <w:basedOn w:val="af3"/>
    <w:uiPriority w:val="99"/>
    <w:rsid w:val="00AC0C4E"/>
    <w:rPr>
      <w:rFonts w:ascii="Arial Black" w:hAnsi="Arial Black" w:cs="Arial Black"/>
      <w:caps/>
      <w:spacing w:val="-8"/>
      <w:kern w:val="20"/>
      <w:sz w:val="24"/>
      <w:szCs w:val="24"/>
      <w:lang w:eastAsia="en-US"/>
    </w:rPr>
  </w:style>
  <w:style w:type="character" w:customStyle="1" w:styleId="230">
    <w:name w:val="Заголовок 2 Знак3"/>
    <w:aliases w:val="Приложение_2_уровень Знак1"/>
    <w:basedOn w:val="af3"/>
    <w:uiPriority w:val="99"/>
    <w:rsid w:val="00AC0C4E"/>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3"/>
    <w:uiPriority w:val="99"/>
    <w:rsid w:val="00AC0C4E"/>
    <w:rPr>
      <w:rFonts w:ascii="Arial Black" w:hAnsi="Arial Black" w:cs="Arial Black"/>
      <w:b/>
      <w:bCs/>
      <w:spacing w:val="-10"/>
      <w:kern w:val="28"/>
      <w:sz w:val="22"/>
      <w:szCs w:val="22"/>
      <w:lang w:eastAsia="en-US"/>
    </w:rPr>
  </w:style>
  <w:style w:type="character" w:customStyle="1" w:styleId="420">
    <w:name w:val="Заголовок 4 Знак2"/>
    <w:aliases w:val="Приложение_4 Знак1"/>
    <w:basedOn w:val="af3"/>
    <w:uiPriority w:val="99"/>
    <w:rsid w:val="00AC0C4E"/>
    <w:rPr>
      <w:rFonts w:ascii="Arial" w:hAnsi="Arial" w:cs="Arial"/>
      <w:b/>
      <w:bCs/>
      <w:i/>
      <w:iCs/>
      <w:spacing w:val="-4"/>
      <w:kern w:val="28"/>
      <w:sz w:val="22"/>
      <w:szCs w:val="22"/>
      <w:lang w:eastAsia="en-US"/>
    </w:rPr>
  </w:style>
  <w:style w:type="character" w:customStyle="1" w:styleId="511">
    <w:name w:val="Заголовок 5 Знак1"/>
    <w:basedOn w:val="af3"/>
    <w:uiPriority w:val="99"/>
    <w:rsid w:val="00AC0C4E"/>
    <w:rPr>
      <w:rFonts w:ascii="Arial" w:hAnsi="Arial" w:cs="Arial"/>
      <w:b/>
      <w:bCs/>
      <w:spacing w:val="-4"/>
      <w:kern w:val="28"/>
      <w:sz w:val="28"/>
      <w:szCs w:val="28"/>
      <w:lang w:eastAsia="en-US"/>
    </w:rPr>
  </w:style>
  <w:style w:type="character" w:customStyle="1" w:styleId="620">
    <w:name w:val="Заголовок 6 Знак2"/>
    <w:basedOn w:val="af3"/>
    <w:uiPriority w:val="99"/>
    <w:rsid w:val="00AC0C4E"/>
    <w:rPr>
      <w:rFonts w:ascii="Arial" w:hAnsi="Arial" w:cs="Arial"/>
      <w:b/>
      <w:bCs/>
      <w:i/>
      <w:iCs/>
      <w:spacing w:val="-4"/>
      <w:kern w:val="28"/>
      <w:sz w:val="28"/>
      <w:szCs w:val="28"/>
      <w:lang w:eastAsia="en-US"/>
    </w:rPr>
  </w:style>
  <w:style w:type="character" w:customStyle="1" w:styleId="711">
    <w:name w:val="Заголовок 7 Знак1"/>
    <w:basedOn w:val="af3"/>
    <w:uiPriority w:val="99"/>
    <w:rsid w:val="00AC0C4E"/>
    <w:rPr>
      <w:rFonts w:ascii="Arial" w:hAnsi="Arial" w:cs="Arial"/>
      <w:b/>
      <w:bCs/>
      <w:spacing w:val="-4"/>
      <w:kern w:val="28"/>
      <w:sz w:val="28"/>
      <w:szCs w:val="28"/>
      <w:lang w:eastAsia="en-US"/>
    </w:rPr>
  </w:style>
  <w:style w:type="character" w:customStyle="1" w:styleId="820">
    <w:name w:val="Заголовок 8 Знак2"/>
    <w:basedOn w:val="af3"/>
    <w:uiPriority w:val="99"/>
    <w:rsid w:val="00AC0C4E"/>
    <w:rPr>
      <w:rFonts w:ascii="Arial" w:hAnsi="Arial" w:cs="Arial"/>
      <w:b/>
      <w:bCs/>
      <w:i/>
      <w:iCs/>
      <w:spacing w:val="-4"/>
      <w:kern w:val="28"/>
      <w:sz w:val="28"/>
      <w:szCs w:val="28"/>
      <w:lang w:eastAsia="en-US"/>
    </w:rPr>
  </w:style>
  <w:style w:type="character" w:customStyle="1" w:styleId="920">
    <w:name w:val="Заголовок 9 Знак2"/>
    <w:basedOn w:val="af3"/>
    <w:uiPriority w:val="99"/>
    <w:rsid w:val="00AC0C4E"/>
    <w:rPr>
      <w:rFonts w:ascii="Arial" w:hAnsi="Arial" w:cs="Arial"/>
      <w:b/>
      <w:bCs/>
      <w:spacing w:val="-4"/>
      <w:kern w:val="28"/>
      <w:sz w:val="28"/>
      <w:szCs w:val="28"/>
      <w:lang w:eastAsia="en-US"/>
    </w:rPr>
  </w:style>
  <w:style w:type="character" w:customStyle="1" w:styleId="2ff3">
    <w:name w:val="Текст выноски Знак2"/>
    <w:basedOn w:val="af3"/>
    <w:uiPriority w:val="99"/>
    <w:semiHidden/>
    <w:rsid w:val="00AC0C4E"/>
    <w:rPr>
      <w:rFonts w:ascii="Tahoma" w:hAnsi="Tahoma" w:cs="Tahoma"/>
      <w:spacing w:val="-5"/>
      <w:sz w:val="16"/>
      <w:szCs w:val="16"/>
      <w:lang w:val="en-US"/>
    </w:rPr>
  </w:style>
  <w:style w:type="paragraph" w:customStyle="1" w:styleId="BlockQuotation2">
    <w:name w:val="Block Quotation2"/>
    <w:basedOn w:val="af0"/>
    <w:uiPriority w:val="99"/>
    <w:rsid w:val="00AC0C4E"/>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2"/>
      <w:szCs w:val="20"/>
      <w:lang w:eastAsia="en-US"/>
    </w:rPr>
  </w:style>
  <w:style w:type="character" w:customStyle="1" w:styleId="3f4">
    <w:name w:val="Основной текст с отступом Знак3"/>
    <w:basedOn w:val="af3"/>
    <w:uiPriority w:val="99"/>
    <w:rsid w:val="00AC0C4E"/>
    <w:rPr>
      <w:rFonts w:ascii="Arial" w:hAnsi="Arial" w:cs="Arial"/>
      <w:spacing w:val="-5"/>
    </w:rPr>
  </w:style>
  <w:style w:type="paragraph" w:customStyle="1" w:styleId="BodyTextKeep2">
    <w:name w:val="Body Text Keep2"/>
    <w:basedOn w:val="af1"/>
    <w:uiPriority w:val="99"/>
    <w:rsid w:val="00AC0C4E"/>
    <w:pPr>
      <w:keepNext/>
    </w:pPr>
  </w:style>
  <w:style w:type="paragraph" w:customStyle="1" w:styleId="Picture2">
    <w:name w:val="Picture2"/>
    <w:basedOn w:val="af0"/>
    <w:next w:val="af9"/>
    <w:uiPriority w:val="99"/>
    <w:rsid w:val="00AC0C4E"/>
    <w:pPr>
      <w:keepNext/>
      <w:widowControl w:val="0"/>
      <w:adjustRightInd w:val="0"/>
      <w:spacing w:before="120" w:after="120" w:line="360" w:lineRule="atLeast"/>
      <w:ind w:left="1080" w:hanging="431"/>
      <w:jc w:val="both"/>
      <w:textAlignment w:val="baseline"/>
    </w:pPr>
    <w:rPr>
      <w:rFonts w:ascii="Arial" w:hAnsi="Arial" w:cs="Arial"/>
      <w:spacing w:val="-5"/>
      <w:sz w:val="22"/>
      <w:szCs w:val="20"/>
      <w:lang w:eastAsia="en-US"/>
    </w:rPr>
  </w:style>
  <w:style w:type="paragraph" w:customStyle="1" w:styleId="HeadingBase2">
    <w:name w:val="Heading Base2"/>
    <w:basedOn w:val="af0"/>
    <w:next w:val="af1"/>
    <w:uiPriority w:val="99"/>
    <w:rsid w:val="00AC0C4E"/>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character" w:customStyle="1" w:styleId="3f5">
    <w:name w:val="Название Знак3"/>
    <w:basedOn w:val="af3"/>
    <w:uiPriority w:val="99"/>
    <w:rsid w:val="00AC0C4E"/>
    <w:rPr>
      <w:rFonts w:ascii="Arial Black" w:hAnsi="Arial Black" w:cs="Arial Black"/>
      <w:b/>
      <w:bCs/>
      <w:spacing w:val="-30"/>
      <w:kern w:val="28"/>
      <w:sz w:val="28"/>
      <w:szCs w:val="28"/>
    </w:rPr>
  </w:style>
  <w:style w:type="character" w:customStyle="1" w:styleId="2ff4">
    <w:name w:val="Подзаголовок Знак2"/>
    <w:basedOn w:val="af3"/>
    <w:uiPriority w:val="99"/>
    <w:rsid w:val="00AC0C4E"/>
    <w:rPr>
      <w:rFonts w:ascii="Arial" w:hAnsi="Arial" w:cs="Arial"/>
      <w:b/>
      <w:bCs/>
      <w:spacing w:val="-16"/>
      <w:kern w:val="28"/>
      <w:sz w:val="28"/>
      <w:szCs w:val="28"/>
    </w:rPr>
  </w:style>
  <w:style w:type="paragraph" w:customStyle="1" w:styleId="ChapterSubtitle2">
    <w:name w:val="Chapter Subtitle2"/>
    <w:basedOn w:val="afc"/>
    <w:uiPriority w:val="99"/>
    <w:rsid w:val="00AC0C4E"/>
  </w:style>
  <w:style w:type="paragraph" w:customStyle="1" w:styleId="ChapterTitle2">
    <w:name w:val="Chapter Title2"/>
    <w:basedOn w:val="af0"/>
    <w:uiPriority w:val="99"/>
    <w:rsid w:val="00AC0C4E"/>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FootnoteBase2">
    <w:name w:val="Footnote Base2"/>
    <w:basedOn w:val="af0"/>
    <w:uiPriority w:val="99"/>
    <w:rsid w:val="00AC0C4E"/>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eastAsia="en-US"/>
    </w:rPr>
  </w:style>
  <w:style w:type="character" w:customStyle="1" w:styleId="3f6">
    <w:name w:val="Текст примечания Знак3"/>
    <w:basedOn w:val="af3"/>
    <w:uiPriority w:val="99"/>
    <w:rsid w:val="00AC0C4E"/>
    <w:rPr>
      <w:rFonts w:ascii="Arial" w:hAnsi="Arial" w:cs="Arial"/>
      <w:spacing w:val="-5"/>
      <w:sz w:val="20"/>
      <w:szCs w:val="20"/>
      <w:lang w:val="en-US"/>
    </w:rPr>
  </w:style>
  <w:style w:type="paragraph" w:customStyle="1" w:styleId="CompanyName2">
    <w:name w:val="Company Name2"/>
    <w:basedOn w:val="af0"/>
    <w:uiPriority w:val="99"/>
    <w:rsid w:val="00AC0C4E"/>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eastAsia="en-US"/>
    </w:rPr>
  </w:style>
  <w:style w:type="paragraph" w:customStyle="1" w:styleId="TitleCover2">
    <w:name w:val="Title Cover2"/>
    <w:basedOn w:val="HeadingBase"/>
    <w:next w:val="af0"/>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AC0C4E"/>
  </w:style>
  <w:style w:type="character" w:customStyle="1" w:styleId="2ff5">
    <w:name w:val="Текст концевой сноски Знак2"/>
    <w:basedOn w:val="af3"/>
    <w:uiPriority w:val="99"/>
    <w:rsid w:val="00AC0C4E"/>
    <w:rPr>
      <w:rFonts w:ascii="Arial" w:hAnsi="Arial" w:cs="Arial"/>
      <w:spacing w:val="-5"/>
      <w:sz w:val="20"/>
      <w:szCs w:val="20"/>
      <w:lang w:val="en-US"/>
    </w:rPr>
  </w:style>
  <w:style w:type="paragraph" w:customStyle="1" w:styleId="HeaderBase2">
    <w:name w:val="Header Base2"/>
    <w:basedOn w:val="af0"/>
    <w:uiPriority w:val="99"/>
    <w:rsid w:val="00AC0C4E"/>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eastAsia="en-US"/>
    </w:rPr>
  </w:style>
  <w:style w:type="character" w:customStyle="1" w:styleId="2ff6">
    <w:name w:val="Нижний колонтитул Знак2"/>
    <w:basedOn w:val="af3"/>
    <w:uiPriority w:val="99"/>
    <w:rsid w:val="00AC0C4E"/>
    <w:rPr>
      <w:rFonts w:ascii="Arial" w:hAnsi="Arial" w:cs="Arial"/>
      <w:caps/>
      <w:spacing w:val="-5"/>
      <w:sz w:val="20"/>
      <w:szCs w:val="20"/>
      <w:lang w:val="en-US"/>
    </w:rPr>
  </w:style>
  <w:style w:type="paragraph" w:customStyle="1" w:styleId="FooterEven2">
    <w:name w:val="Footer Even2"/>
    <w:basedOn w:val="aff6"/>
    <w:uiPriority w:val="99"/>
    <w:rsid w:val="00AC0C4E"/>
    <w:pPr>
      <w:pBdr>
        <w:top w:val="single" w:sz="6" w:space="2" w:color="auto"/>
      </w:pBdr>
      <w:spacing w:before="600"/>
    </w:pPr>
  </w:style>
  <w:style w:type="paragraph" w:customStyle="1" w:styleId="FooterFirst2">
    <w:name w:val="Footer First2"/>
    <w:basedOn w:val="aff6"/>
    <w:uiPriority w:val="99"/>
    <w:rsid w:val="00AC0C4E"/>
    <w:pPr>
      <w:pBdr>
        <w:top w:val="single" w:sz="6" w:space="2" w:color="auto"/>
      </w:pBdr>
      <w:spacing w:before="600"/>
    </w:pPr>
  </w:style>
  <w:style w:type="paragraph" w:customStyle="1" w:styleId="FooterOdd2">
    <w:name w:val="Footer Odd2"/>
    <w:basedOn w:val="aff6"/>
    <w:uiPriority w:val="99"/>
    <w:rsid w:val="00AC0C4E"/>
    <w:pPr>
      <w:pBdr>
        <w:top w:val="single" w:sz="6" w:space="2" w:color="auto"/>
      </w:pBdr>
      <w:spacing w:before="600"/>
    </w:pPr>
  </w:style>
  <w:style w:type="character" w:customStyle="1" w:styleId="2ff7">
    <w:name w:val="Текст сноски Знак2"/>
    <w:basedOn w:val="af3"/>
    <w:uiPriority w:val="99"/>
    <w:rsid w:val="00AC0C4E"/>
    <w:rPr>
      <w:rFonts w:ascii="Arial" w:hAnsi="Arial" w:cs="Arial"/>
      <w:spacing w:val="-5"/>
      <w:sz w:val="20"/>
      <w:szCs w:val="20"/>
      <w:lang w:val="en-US"/>
    </w:rPr>
  </w:style>
  <w:style w:type="character" w:customStyle="1" w:styleId="3f7">
    <w:name w:val="Верхний колонтитул Знак3"/>
    <w:basedOn w:val="af3"/>
    <w:uiPriority w:val="99"/>
    <w:rsid w:val="00AC0C4E"/>
    <w:rPr>
      <w:rFonts w:ascii="Arial" w:hAnsi="Arial" w:cs="Arial"/>
      <w:caps/>
      <w:spacing w:val="-5"/>
      <w:sz w:val="20"/>
      <w:szCs w:val="20"/>
      <w:lang w:val="en-US"/>
    </w:rPr>
  </w:style>
  <w:style w:type="paragraph" w:customStyle="1" w:styleId="HeaderEven2">
    <w:name w:val="Header Even2"/>
    <w:basedOn w:val="affb"/>
    <w:uiPriority w:val="99"/>
    <w:rsid w:val="00AC0C4E"/>
    <w:pPr>
      <w:pBdr>
        <w:bottom w:val="single" w:sz="6" w:space="1" w:color="auto"/>
      </w:pBdr>
      <w:spacing w:after="600"/>
    </w:pPr>
  </w:style>
  <w:style w:type="paragraph" w:customStyle="1" w:styleId="HeaderFirst2">
    <w:name w:val="Header First2"/>
    <w:basedOn w:val="affb"/>
    <w:uiPriority w:val="99"/>
    <w:rsid w:val="00AC0C4E"/>
    <w:pPr>
      <w:pBdr>
        <w:top w:val="single" w:sz="6" w:space="2" w:color="auto"/>
      </w:pBdr>
      <w:jc w:val="right"/>
    </w:pPr>
  </w:style>
  <w:style w:type="paragraph" w:customStyle="1" w:styleId="HeaderOdd2">
    <w:name w:val="Header Odd2"/>
    <w:basedOn w:val="affb"/>
    <w:uiPriority w:val="99"/>
    <w:rsid w:val="00AC0C4E"/>
    <w:pPr>
      <w:pBdr>
        <w:bottom w:val="single" w:sz="6" w:space="1" w:color="auto"/>
      </w:pBdr>
      <w:spacing w:after="600"/>
    </w:pPr>
  </w:style>
  <w:style w:type="paragraph" w:customStyle="1" w:styleId="IndexBase2">
    <w:name w:val="Index Base2"/>
    <w:basedOn w:val="af0"/>
    <w:uiPriority w:val="99"/>
    <w:rsid w:val="00AC0C4E"/>
    <w:pPr>
      <w:widowControl w:val="0"/>
      <w:adjustRightInd w:val="0"/>
      <w:spacing w:before="120" w:after="120" w:line="240" w:lineRule="atLeast"/>
      <w:ind w:left="360" w:hanging="360"/>
      <w:jc w:val="both"/>
      <w:textAlignment w:val="baseline"/>
    </w:pPr>
    <w:rPr>
      <w:rFonts w:ascii="Arial" w:hAnsi="Arial" w:cs="Arial"/>
      <w:spacing w:val="-5"/>
      <w:sz w:val="18"/>
      <w:szCs w:val="18"/>
      <w:lang w:eastAsia="en-US"/>
    </w:rPr>
  </w:style>
  <w:style w:type="character" w:customStyle="1" w:styleId="2ff8">
    <w:name w:val="Шапка Знак2"/>
    <w:basedOn w:val="af3"/>
    <w:uiPriority w:val="99"/>
    <w:rsid w:val="00AC0C4E"/>
    <w:rPr>
      <w:rFonts w:ascii="Arial" w:hAnsi="Arial" w:cs="Arial"/>
    </w:rPr>
  </w:style>
  <w:style w:type="paragraph" w:customStyle="1" w:styleId="PartLabel2">
    <w:name w:val="Part Label2"/>
    <w:basedOn w:val="af0"/>
    <w:uiPriority w:val="99"/>
    <w:rsid w:val="00AC0C4E"/>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eastAsia="en-US"/>
    </w:rPr>
  </w:style>
  <w:style w:type="paragraph" w:customStyle="1" w:styleId="PartSubtitle2">
    <w:name w:val="Part Subtitle2"/>
    <w:basedOn w:val="af0"/>
    <w:next w:val="af1"/>
    <w:uiPriority w:val="99"/>
    <w:rsid w:val="00AC0C4E"/>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eastAsia="en-US"/>
    </w:rPr>
  </w:style>
  <w:style w:type="paragraph" w:customStyle="1" w:styleId="PartTitle2">
    <w:name w:val="Part Title2"/>
    <w:basedOn w:val="af0"/>
    <w:uiPriority w:val="99"/>
    <w:rsid w:val="00AC0C4E"/>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ReturnAddress2">
    <w:name w:val="Return Address2"/>
    <w:basedOn w:val="af0"/>
    <w:uiPriority w:val="99"/>
    <w:rsid w:val="00AC0C4E"/>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eastAsia="en-US"/>
    </w:rPr>
  </w:style>
  <w:style w:type="paragraph" w:customStyle="1" w:styleId="SectionHeading2">
    <w:name w:val="Section Heading2"/>
    <w:basedOn w:val="10"/>
    <w:uiPriority w:val="99"/>
    <w:rsid w:val="00AC0C4E"/>
    <w:pPr>
      <w:pageBreakBefore w:val="0"/>
      <w:tabs>
        <w:tab w:val="clear" w:pos="426"/>
        <w:tab w:val="num" w:pos="1259"/>
      </w:tabs>
      <w:jc w:val="both"/>
    </w:pPr>
  </w:style>
  <w:style w:type="paragraph" w:customStyle="1" w:styleId="SectionLabel2">
    <w:name w:val="Section Label2"/>
    <w:basedOn w:val="HeadingBase"/>
    <w:next w:val="af1"/>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1"/>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0"/>
    <w:uiPriority w:val="99"/>
    <w:rsid w:val="00AC0C4E"/>
    <w:pPr>
      <w:widowControl w:val="0"/>
      <w:adjustRightInd w:val="0"/>
      <w:spacing w:before="60" w:after="120" w:line="360" w:lineRule="atLeast"/>
      <w:ind w:hanging="431"/>
      <w:jc w:val="center"/>
      <w:textAlignment w:val="baseline"/>
    </w:pPr>
    <w:rPr>
      <w:rFonts w:ascii="Arial Black" w:hAnsi="Arial Black" w:cs="Arial Black"/>
      <w:spacing w:val="-5"/>
      <w:sz w:val="16"/>
      <w:szCs w:val="16"/>
      <w:lang w:eastAsia="en-US"/>
    </w:rPr>
  </w:style>
  <w:style w:type="paragraph" w:customStyle="1" w:styleId="TOCBase2">
    <w:name w:val="TOC Base2"/>
    <w:basedOn w:val="af0"/>
    <w:uiPriority w:val="99"/>
    <w:rsid w:val="00AC0C4E"/>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2"/>
      <w:szCs w:val="20"/>
      <w:lang w:eastAsia="en-US"/>
    </w:rPr>
  </w:style>
  <w:style w:type="paragraph" w:customStyle="1" w:styleId="TableText2">
    <w:name w:val="Table Text2"/>
    <w:basedOn w:val="af0"/>
    <w:uiPriority w:val="99"/>
    <w:rsid w:val="00AC0C4E"/>
    <w:pPr>
      <w:widowControl w:val="0"/>
      <w:adjustRightInd w:val="0"/>
      <w:spacing w:before="60" w:after="120" w:line="360" w:lineRule="atLeast"/>
      <w:ind w:hanging="431"/>
      <w:jc w:val="both"/>
      <w:textAlignment w:val="baseline"/>
    </w:pPr>
    <w:rPr>
      <w:rFonts w:ascii="Arial" w:hAnsi="Arial" w:cs="Arial"/>
      <w:spacing w:val="-5"/>
      <w:sz w:val="18"/>
      <w:szCs w:val="18"/>
      <w:lang w:eastAsia="en-US"/>
    </w:rPr>
  </w:style>
  <w:style w:type="paragraph" w:customStyle="1" w:styleId="StyleBodyTextLeft021cm2">
    <w:name w:val="Style Body Text + Left:  021 cm2"/>
    <w:basedOn w:val="af1"/>
    <w:uiPriority w:val="99"/>
    <w:rsid w:val="00AC0C4E"/>
  </w:style>
  <w:style w:type="paragraph" w:customStyle="1" w:styleId="StyleBodyTextLeft075cmFirstline0cm2">
    <w:name w:val="Style Body Text + Left:  075 cm First line:  0 cm2"/>
    <w:basedOn w:val="af1"/>
    <w:uiPriority w:val="99"/>
    <w:rsid w:val="00AC0C4E"/>
    <w:pPr>
      <w:ind w:left="425"/>
    </w:pPr>
  </w:style>
  <w:style w:type="character" w:customStyle="1" w:styleId="125">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3"/>
    <w:uiPriority w:val="99"/>
    <w:rsid w:val="00AC0C4E"/>
    <w:rPr>
      <w:rFonts w:ascii="Arial" w:hAnsi="Arial" w:cs="Arial"/>
      <w:spacing w:val="-5"/>
    </w:rPr>
  </w:style>
  <w:style w:type="paragraph" w:customStyle="1" w:styleId="StyleHeading3Justified2">
    <w:name w:val="Style Heading 3 + Justified2"/>
    <w:basedOn w:val="30"/>
    <w:uiPriority w:val="99"/>
    <w:rsid w:val="00AC0C4E"/>
    <w:pPr>
      <w:tabs>
        <w:tab w:val="num" w:pos="360"/>
        <w:tab w:val="num" w:pos="1259"/>
      </w:tabs>
      <w:spacing w:before="120"/>
      <w:ind w:left="1224" w:hanging="504"/>
    </w:pPr>
    <w:rPr>
      <w:sz w:val="24"/>
      <w:szCs w:val="24"/>
    </w:rPr>
  </w:style>
  <w:style w:type="character" w:customStyle="1" w:styleId="222">
    <w:name w:val="Основной текст с отступом 2 Знак2"/>
    <w:basedOn w:val="af3"/>
    <w:uiPriority w:val="99"/>
    <w:rsid w:val="00AC0C4E"/>
    <w:rPr>
      <w:rFonts w:ascii="Arial" w:hAnsi="Arial" w:cs="Arial"/>
      <w:spacing w:val="-5"/>
      <w:sz w:val="20"/>
      <w:szCs w:val="20"/>
      <w:lang w:val="en-US"/>
    </w:rPr>
  </w:style>
  <w:style w:type="character" w:customStyle="1" w:styleId="323">
    <w:name w:val="Основной текст с отступом 3 Знак2"/>
    <w:basedOn w:val="af3"/>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0"/>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26">
    <w:name w:val="аголовок 12"/>
    <w:basedOn w:val="af0"/>
    <w:next w:val="af0"/>
    <w:uiPriority w:val="99"/>
    <w:rsid w:val="00AC0C4E"/>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2">
    <w:name w:val="CowiDate2"/>
    <w:basedOn w:val="FrontPageFrame"/>
    <w:next w:val="FrontPageFrame"/>
    <w:uiPriority w:val="99"/>
    <w:rsid w:val="00AC0C4E"/>
    <w:pPr>
      <w:framePr w:wrap="auto"/>
    </w:pPr>
  </w:style>
  <w:style w:type="paragraph" w:customStyle="1" w:styleId="FrontPageFrame2">
    <w:name w:val="FrontPageFrame2"/>
    <w:basedOn w:val="af0"/>
    <w:uiPriority w:val="99"/>
    <w:rsid w:val="00AC0C4E"/>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2">
    <w:name w:val="CowiAuthor2"/>
    <w:basedOn w:val="FrontPageFrame"/>
    <w:next w:val="FrontPageFrame"/>
    <w:uiPriority w:val="99"/>
    <w:rsid w:val="00AC0C4E"/>
    <w:pPr>
      <w:framePr w:wrap="auto"/>
    </w:pPr>
  </w:style>
  <w:style w:type="paragraph" w:customStyle="1" w:styleId="ConsNormal2">
    <w:name w:val="ConsNormal2"/>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3f8">
    <w:name w:val="Схема документа Знак3"/>
    <w:basedOn w:val="af3"/>
    <w:uiPriority w:val="99"/>
    <w:semiHidden/>
    <w:rsid w:val="00AC0C4E"/>
    <w:rPr>
      <w:rFonts w:ascii="Tahoma" w:hAnsi="Tahoma" w:cs="Tahoma"/>
      <w:spacing w:val="-5"/>
      <w:sz w:val="20"/>
      <w:szCs w:val="20"/>
      <w:shd w:val="clear" w:color="auto" w:fill="000080"/>
      <w:lang w:val="en-US"/>
    </w:rPr>
  </w:style>
  <w:style w:type="paragraph" w:customStyle="1" w:styleId="127">
    <w:name w:val="заголовок 12"/>
    <w:basedOn w:val="af0"/>
    <w:next w:val="af0"/>
    <w:uiPriority w:val="99"/>
    <w:rsid w:val="00AC0C4E"/>
    <w:pPr>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23">
    <w:name w:val="заголовок 22"/>
    <w:basedOn w:val="af0"/>
    <w:next w:val="af0"/>
    <w:uiPriority w:val="99"/>
    <w:rsid w:val="00AC0C4E"/>
    <w:pPr>
      <w:tabs>
        <w:tab w:val="num" w:pos="0"/>
      </w:tabs>
      <w:autoSpaceDE w:val="0"/>
      <w:autoSpaceDN w:val="0"/>
      <w:spacing w:before="120" w:after="120"/>
      <w:ind w:left="284" w:hanging="431"/>
      <w:outlineLvl w:val="1"/>
    </w:pPr>
    <w:rPr>
      <w:rFonts w:ascii="Arial" w:hAnsi="Arial" w:cs="Arial"/>
      <w:sz w:val="22"/>
      <w:szCs w:val="20"/>
    </w:rPr>
  </w:style>
  <w:style w:type="paragraph" w:customStyle="1" w:styleId="324">
    <w:name w:val="заголовок 32"/>
    <w:basedOn w:val="af0"/>
    <w:next w:val="af0"/>
    <w:uiPriority w:val="99"/>
    <w:rsid w:val="00AC0C4E"/>
    <w:pPr>
      <w:tabs>
        <w:tab w:val="num" w:pos="0"/>
        <w:tab w:val="num" w:pos="283"/>
      </w:tabs>
      <w:autoSpaceDE w:val="0"/>
      <w:autoSpaceDN w:val="0"/>
      <w:spacing w:before="120" w:after="120"/>
      <w:ind w:left="568" w:hanging="431"/>
      <w:outlineLvl w:val="2"/>
    </w:pPr>
    <w:rPr>
      <w:rFonts w:ascii="Arial" w:hAnsi="Arial" w:cs="Arial"/>
      <w:sz w:val="22"/>
      <w:szCs w:val="20"/>
    </w:rPr>
  </w:style>
  <w:style w:type="paragraph" w:customStyle="1" w:styleId="421">
    <w:name w:val="заголовок 42"/>
    <w:basedOn w:val="3"/>
    <w:next w:val="af0"/>
    <w:uiPriority w:val="99"/>
    <w:rsid w:val="00AC0C4E"/>
    <w:pPr>
      <w:keepNext/>
      <w:numPr>
        <w:ilvl w:val="0"/>
        <w:numId w:val="0"/>
      </w:numPr>
      <w:tabs>
        <w:tab w:val="num" w:pos="0"/>
      </w:tabs>
      <w:spacing w:before="0"/>
      <w:ind w:left="568" w:hanging="431"/>
      <w:outlineLvl w:val="3"/>
    </w:pPr>
  </w:style>
  <w:style w:type="paragraph" w:customStyle="1" w:styleId="520">
    <w:name w:val="заголовок 52"/>
    <w:basedOn w:val="af0"/>
    <w:next w:val="af0"/>
    <w:uiPriority w:val="99"/>
    <w:rsid w:val="00AC0C4E"/>
    <w:pPr>
      <w:tabs>
        <w:tab w:val="num" w:pos="0"/>
      </w:tabs>
      <w:autoSpaceDE w:val="0"/>
      <w:autoSpaceDN w:val="0"/>
      <w:spacing w:before="120" w:after="120"/>
      <w:ind w:left="708" w:hanging="708"/>
      <w:outlineLvl w:val="4"/>
    </w:pPr>
    <w:rPr>
      <w:rFonts w:ascii="Arial" w:hAnsi="Arial" w:cs="Arial"/>
      <w:sz w:val="22"/>
      <w:szCs w:val="20"/>
    </w:rPr>
  </w:style>
  <w:style w:type="paragraph" w:customStyle="1" w:styleId="621">
    <w:name w:val="заголовок 62"/>
    <w:basedOn w:val="af0"/>
    <w:next w:val="af0"/>
    <w:uiPriority w:val="99"/>
    <w:rsid w:val="00AC0C4E"/>
    <w:pPr>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20">
    <w:name w:val="заголовок 72"/>
    <w:basedOn w:val="af0"/>
    <w:next w:val="af0"/>
    <w:uiPriority w:val="99"/>
    <w:rsid w:val="00AC0C4E"/>
    <w:pPr>
      <w:tabs>
        <w:tab w:val="num" w:pos="0"/>
      </w:tabs>
      <w:autoSpaceDE w:val="0"/>
      <w:autoSpaceDN w:val="0"/>
      <w:spacing w:before="240" w:after="60"/>
      <w:ind w:left="2124" w:hanging="708"/>
      <w:outlineLvl w:val="6"/>
    </w:pPr>
    <w:rPr>
      <w:rFonts w:ascii="Arial" w:hAnsi="Arial" w:cs="Arial"/>
      <w:sz w:val="22"/>
      <w:szCs w:val="20"/>
    </w:rPr>
  </w:style>
  <w:style w:type="paragraph" w:customStyle="1" w:styleId="821">
    <w:name w:val="заголовок 82"/>
    <w:basedOn w:val="af0"/>
    <w:next w:val="af0"/>
    <w:uiPriority w:val="99"/>
    <w:rsid w:val="00AC0C4E"/>
    <w:pPr>
      <w:tabs>
        <w:tab w:val="num" w:pos="0"/>
      </w:tabs>
      <w:autoSpaceDE w:val="0"/>
      <w:autoSpaceDN w:val="0"/>
      <w:spacing w:before="240" w:after="60"/>
      <w:ind w:left="2832" w:hanging="708"/>
      <w:outlineLvl w:val="7"/>
    </w:pPr>
    <w:rPr>
      <w:rFonts w:ascii="Arial" w:hAnsi="Arial" w:cs="Arial"/>
      <w:i/>
      <w:iCs/>
      <w:sz w:val="22"/>
      <w:szCs w:val="20"/>
    </w:rPr>
  </w:style>
  <w:style w:type="paragraph" w:customStyle="1" w:styleId="921">
    <w:name w:val="заголовок 92"/>
    <w:basedOn w:val="af0"/>
    <w:next w:val="af0"/>
    <w:uiPriority w:val="99"/>
    <w:rsid w:val="00AC0C4E"/>
    <w:pPr>
      <w:tabs>
        <w:tab w:val="num" w:pos="0"/>
      </w:tabs>
      <w:autoSpaceDE w:val="0"/>
      <w:autoSpaceDN w:val="0"/>
      <w:spacing w:before="240" w:after="60"/>
      <w:ind w:left="2832" w:hanging="431"/>
      <w:outlineLvl w:val="8"/>
    </w:pPr>
    <w:rPr>
      <w:rFonts w:ascii="Arial" w:hAnsi="Arial" w:cs="Arial"/>
      <w:sz w:val="16"/>
      <w:szCs w:val="16"/>
      <w:vertAlign w:val="superscript"/>
    </w:rPr>
  </w:style>
  <w:style w:type="character" w:customStyle="1" w:styleId="224">
    <w:name w:val="Основной текст 2 Знак2"/>
    <w:basedOn w:val="af3"/>
    <w:uiPriority w:val="99"/>
    <w:rsid w:val="00AC0C4E"/>
    <w:rPr>
      <w:rFonts w:ascii="Arial" w:hAnsi="Arial" w:cs="Arial"/>
      <w:spacing w:val="-5"/>
      <w:sz w:val="20"/>
      <w:szCs w:val="20"/>
      <w:lang w:val="en-US"/>
    </w:rPr>
  </w:style>
  <w:style w:type="paragraph" w:customStyle="1" w:styleId="2ff9">
    <w:name w:val="Ариал2"/>
    <w:basedOn w:val="af0"/>
    <w:uiPriority w:val="99"/>
    <w:rsid w:val="00AC0C4E"/>
    <w:pPr>
      <w:spacing w:before="120" w:after="120" w:line="360" w:lineRule="auto"/>
      <w:ind w:firstLine="851"/>
      <w:jc w:val="both"/>
    </w:pPr>
    <w:rPr>
      <w:rFonts w:ascii="Arial" w:hAnsi="Arial" w:cs="Arial"/>
    </w:rPr>
  </w:style>
  <w:style w:type="paragraph" w:customStyle="1" w:styleId="font52">
    <w:name w:val="font52"/>
    <w:basedOn w:val="af0"/>
    <w:uiPriority w:val="99"/>
    <w:rsid w:val="00AC0C4E"/>
    <w:pPr>
      <w:spacing w:before="100" w:beforeAutospacing="1" w:after="100" w:afterAutospacing="1"/>
      <w:ind w:hanging="431"/>
    </w:pPr>
    <w:rPr>
      <w:rFonts w:ascii="Tahoma" w:hAnsi="Tahoma" w:cs="Tahoma"/>
      <w:color w:val="000000"/>
      <w:sz w:val="16"/>
      <w:szCs w:val="16"/>
    </w:rPr>
  </w:style>
  <w:style w:type="paragraph" w:customStyle="1" w:styleId="font62">
    <w:name w:val="font62"/>
    <w:basedOn w:val="af0"/>
    <w:uiPriority w:val="99"/>
    <w:rsid w:val="00AC0C4E"/>
    <w:pPr>
      <w:spacing w:before="100" w:beforeAutospacing="1" w:after="100" w:afterAutospacing="1"/>
      <w:ind w:hanging="431"/>
    </w:pPr>
    <w:rPr>
      <w:rFonts w:ascii="Tahoma" w:hAnsi="Tahoma" w:cs="Tahoma"/>
      <w:b/>
      <w:bCs/>
      <w:color w:val="000000"/>
      <w:sz w:val="16"/>
      <w:szCs w:val="16"/>
    </w:rPr>
  </w:style>
  <w:style w:type="paragraph" w:customStyle="1" w:styleId="xl672">
    <w:name w:val="xl67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2">
    <w:name w:val="xl68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2">
    <w:name w:val="xl69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2">
    <w:name w:val="xl70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2">
    <w:name w:val="xl7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2">
    <w:name w:val="xl72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2">
    <w:name w:val="xl732"/>
    <w:basedOn w:val="af0"/>
    <w:uiPriority w:val="99"/>
    <w:rsid w:val="00AC0C4E"/>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2">
    <w:name w:val="xl74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2">
    <w:name w:val="xl75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2">
    <w:name w:val="xl76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2">
    <w:name w:val="xl77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2">
    <w:name w:val="xl78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2">
    <w:name w:val="xl79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2">
    <w:name w:val="xl80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2">
    <w:name w:val="xl8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2">
    <w:name w:val="xl82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2">
    <w:name w:val="xl83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2">
    <w:name w:val="xl842"/>
    <w:basedOn w:val="af0"/>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2">
    <w:name w:val="xl852"/>
    <w:basedOn w:val="af0"/>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2">
    <w:name w:val="xl86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2">
    <w:name w:val="xl87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2">
    <w:name w:val="xl88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2">
    <w:name w:val="xl89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2">
    <w:name w:val="xl90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2">
    <w:name w:val="xl91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2">
    <w:name w:val="xl92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2">
    <w:name w:val="xl93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2">
    <w:name w:val="xl94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2">
    <w:name w:val="xl95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2">
    <w:name w:val="xl96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2">
    <w:name w:val="xl972"/>
    <w:basedOn w:val="af0"/>
    <w:uiPriority w:val="99"/>
    <w:rsid w:val="00AC0C4E"/>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2">
    <w:name w:val="xl98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2">
    <w:name w:val="xl99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2">
    <w:name w:val="xl100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3f9">
    <w:name w:val="Знак3"/>
    <w:basedOn w:val="af0"/>
    <w:uiPriority w:val="99"/>
    <w:rsid w:val="00AC0C4E"/>
    <w:pPr>
      <w:spacing w:before="120" w:after="160" w:line="240" w:lineRule="exact"/>
      <w:ind w:hanging="431"/>
    </w:pPr>
    <w:rPr>
      <w:rFonts w:ascii="Verdana" w:hAnsi="Verdana" w:cs="Verdana"/>
      <w:sz w:val="22"/>
      <w:szCs w:val="20"/>
      <w:lang w:eastAsia="en-US"/>
    </w:rPr>
  </w:style>
  <w:style w:type="character" w:customStyle="1" w:styleId="HeadingBase20">
    <w:name w:val="Heading Base Знак2"/>
    <w:basedOn w:val="af3"/>
    <w:uiPriority w:val="99"/>
    <w:rsid w:val="00AC0C4E"/>
    <w:rPr>
      <w:rFonts w:ascii="Arial" w:hAnsi="Arial" w:cs="Arial"/>
      <w:b/>
      <w:bCs/>
      <w:spacing w:val="-4"/>
      <w:kern w:val="28"/>
      <w:sz w:val="28"/>
      <w:szCs w:val="28"/>
    </w:rPr>
  </w:style>
  <w:style w:type="character" w:customStyle="1" w:styleId="3fa">
    <w:name w:val="Название объекта Знак3"/>
    <w:aliases w:val="Знак Знак3,Таблица - Название объекта Знак3,!! Object Novogor !! Знак3,Caption Char Знак3,Caption Char1 Char1 Char Char Знак3,Caption Char Char2 Char1 Char Char Знак3,Caption Char Char Char Char Char1 Char1 Char Char1 Char Знак3"/>
    <w:basedOn w:val="PictureChar"/>
    <w:uiPriority w:val="99"/>
    <w:rsid w:val="00AC0C4E"/>
    <w:rPr>
      <w:rFonts w:ascii="Arial Narrow" w:hAnsi="Arial Narrow" w:cs="Arial Narrow"/>
      <w:b/>
      <w:bCs/>
      <w:spacing w:val="-5"/>
      <w:sz w:val="20"/>
      <w:szCs w:val="20"/>
      <w:lang w:val="en-US" w:eastAsia="en-US"/>
    </w:rPr>
  </w:style>
  <w:style w:type="character" w:customStyle="1" w:styleId="PictureChar2">
    <w:name w:val="Picture Char2"/>
    <w:basedOn w:val="af3"/>
    <w:uiPriority w:val="99"/>
    <w:rsid w:val="00AC0C4E"/>
    <w:rPr>
      <w:rFonts w:ascii="Arial" w:hAnsi="Arial" w:cs="Arial"/>
      <w:spacing w:val="-5"/>
      <w:sz w:val="20"/>
      <w:szCs w:val="20"/>
      <w:lang w:val="en-US"/>
    </w:rPr>
  </w:style>
  <w:style w:type="character" w:customStyle="1" w:styleId="HeaderBaseChar2">
    <w:name w:val="Header Base Char2"/>
    <w:basedOn w:val="af3"/>
    <w:uiPriority w:val="99"/>
    <w:rsid w:val="00AC0C4E"/>
    <w:rPr>
      <w:rFonts w:ascii="Arial" w:hAnsi="Arial" w:cs="Arial"/>
      <w:caps/>
      <w:spacing w:val="-5"/>
      <w:sz w:val="20"/>
      <w:szCs w:val="20"/>
      <w:lang w:val="en-US"/>
    </w:rPr>
  </w:style>
  <w:style w:type="character" w:customStyle="1" w:styleId="TableTextChar2">
    <w:name w:val="Table Text Char2"/>
    <w:basedOn w:val="af3"/>
    <w:uiPriority w:val="99"/>
    <w:rsid w:val="00AC0C4E"/>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AC0C4E"/>
    <w:pPr>
      <w:widowControl/>
      <w:adjustRightInd/>
      <w:spacing w:before="0" w:line="240" w:lineRule="auto"/>
      <w:textAlignment w:val="auto"/>
    </w:pPr>
  </w:style>
  <w:style w:type="table" w:customStyle="1" w:styleId="TableGrid12">
    <w:name w:val="Table Grid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
    <w:name w:val="Стандартный HTML Знак2"/>
    <w:basedOn w:val="af3"/>
    <w:uiPriority w:val="99"/>
    <w:rsid w:val="00AC0C4E"/>
    <w:rPr>
      <w:rFonts w:ascii="Courier New" w:hAnsi="Courier New" w:cs="Courier New"/>
      <w:sz w:val="20"/>
      <w:szCs w:val="20"/>
      <w:lang w:eastAsia="ru-RU"/>
    </w:rPr>
  </w:style>
  <w:style w:type="paragraph" w:customStyle="1" w:styleId="Newnumberedconclushions2">
    <w:name w:val="New numbered conclushions2"/>
    <w:basedOn w:val="af1"/>
    <w:uiPriority w:val="99"/>
    <w:rsid w:val="00AC0C4E"/>
    <w:pPr>
      <w:widowControl/>
      <w:tabs>
        <w:tab w:val="num" w:pos="851"/>
      </w:tabs>
      <w:adjustRightInd/>
      <w:spacing w:line="240" w:lineRule="auto"/>
      <w:ind w:left="851" w:hanging="284"/>
      <w:textAlignment w:val="auto"/>
    </w:pPr>
  </w:style>
  <w:style w:type="paragraph" w:customStyle="1" w:styleId="Style12">
    <w:name w:val="Style12"/>
    <w:basedOn w:val="Newnumberedconclushions"/>
    <w:uiPriority w:val="99"/>
    <w:rsid w:val="00AC0C4E"/>
    <w:pPr>
      <w:tabs>
        <w:tab w:val="clear" w:pos="851"/>
      </w:tabs>
      <w:ind w:left="1284" w:hanging="360"/>
    </w:pPr>
  </w:style>
  <w:style w:type="paragraph" w:customStyle="1" w:styleId="Style22">
    <w:name w:val="Style22"/>
    <w:basedOn w:val="Newnumberedconclushions"/>
    <w:uiPriority w:val="99"/>
    <w:rsid w:val="00AC0C4E"/>
    <w:pPr>
      <w:ind w:left="964" w:hanging="567"/>
    </w:pPr>
  </w:style>
  <w:style w:type="paragraph" w:customStyle="1" w:styleId="FR22">
    <w:name w:val="FR2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2ffa">
    <w:name w:val="Нормальный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2">
    <w:name w:val="txblblueb2"/>
    <w:basedOn w:val="af0"/>
    <w:uiPriority w:val="99"/>
    <w:rsid w:val="00AC0C4E"/>
    <w:pPr>
      <w:spacing w:before="240" w:after="120"/>
      <w:ind w:hanging="431"/>
      <w:jc w:val="both"/>
    </w:pPr>
    <w:rPr>
      <w:rFonts w:ascii="Verdana" w:hAnsi="Verdana" w:cs="Verdana"/>
      <w:color w:val="000000"/>
      <w:sz w:val="19"/>
      <w:szCs w:val="19"/>
    </w:rPr>
  </w:style>
  <w:style w:type="table" w:customStyle="1" w:styleId="2ffb">
    <w:name w:val="Папушкин2"/>
    <w:basedOn w:val="afff9"/>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TabelTekst"/>
    <w:uiPriority w:val="99"/>
    <w:rsid w:val="00AC0C4E"/>
    <w:rPr>
      <w:rFonts w:ascii="Arial" w:hAnsi="Arial" w:cs="Arial"/>
      <w:spacing w:val="-5"/>
      <w:sz w:val="22"/>
      <w:szCs w:val="22"/>
      <w:lang w:val="ru-RU" w:eastAsia="en-US"/>
    </w:rPr>
  </w:style>
  <w:style w:type="paragraph" w:customStyle="1" w:styleId="6120">
    <w:name w:val="Стиль Основной текст + Перед:  6 пт12"/>
    <w:basedOn w:val="af1"/>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28">
    <w:name w:val="Знак12"/>
    <w:basedOn w:val="af0"/>
    <w:autoRedefine/>
    <w:uiPriority w:val="99"/>
    <w:rsid w:val="00AC0C4E"/>
    <w:pPr>
      <w:spacing w:before="120" w:after="160" w:line="240" w:lineRule="exact"/>
      <w:ind w:hanging="431"/>
    </w:pPr>
    <w:rPr>
      <w:rFonts w:eastAsia="SimSun"/>
      <w:b/>
      <w:bCs/>
      <w:sz w:val="28"/>
      <w:szCs w:val="28"/>
      <w:lang w:eastAsia="en-US"/>
    </w:rPr>
  </w:style>
  <w:style w:type="paragraph" w:customStyle="1" w:styleId="2CharChar2">
    <w:name w:val="Знак Знак2 Char Char2"/>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25">
    <w:name w:val="Маркированный список 2 Знак2"/>
    <w:basedOn w:val="af3"/>
    <w:uiPriority w:val="99"/>
    <w:rsid w:val="00AC0C4E"/>
    <w:rPr>
      <w:rFonts w:ascii="Arial" w:hAnsi="Arial" w:cs="Arial"/>
      <w:spacing w:val="-5"/>
      <w:sz w:val="22"/>
      <w:szCs w:val="22"/>
      <w:lang w:eastAsia="en-US"/>
    </w:rPr>
  </w:style>
  <w:style w:type="character" w:customStyle="1" w:styleId="332">
    <w:name w:val="Основной текст 3 Знак3"/>
    <w:basedOn w:val="af3"/>
    <w:uiPriority w:val="99"/>
    <w:rsid w:val="00AC0C4E"/>
    <w:rPr>
      <w:rFonts w:ascii="Arial" w:hAnsi="Arial" w:cs="Arial"/>
      <w:sz w:val="16"/>
      <w:szCs w:val="16"/>
      <w:lang w:eastAsia="ru-RU"/>
    </w:rPr>
  </w:style>
  <w:style w:type="paragraph" w:customStyle="1" w:styleId="xl283">
    <w:name w:val="xl283"/>
    <w:basedOn w:val="af0"/>
    <w:uiPriority w:val="99"/>
    <w:rsid w:val="00AC0C4E"/>
    <w:pPr>
      <w:pBdr>
        <w:left w:val="single" w:sz="4" w:space="0" w:color="auto"/>
        <w:right w:val="single" w:sz="4" w:space="0" w:color="auto"/>
      </w:pBdr>
      <w:spacing w:before="100" w:beforeAutospacing="1" w:after="100" w:afterAutospacing="1"/>
      <w:ind w:hanging="431"/>
      <w:jc w:val="center"/>
    </w:pPr>
    <w:rPr>
      <w:rFonts w:ascii="Arial" w:hAnsi="Arial"/>
      <w:color w:val="000080"/>
      <w:sz w:val="18"/>
      <w:szCs w:val="18"/>
    </w:rPr>
  </w:style>
  <w:style w:type="paragraph" w:customStyle="1" w:styleId="xl263">
    <w:name w:val="xl263"/>
    <w:basedOn w:val="af0"/>
    <w:uiPriority w:val="99"/>
    <w:rsid w:val="00AC0C4E"/>
    <w:pPr>
      <w:pBdr>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sz w:val="22"/>
      <w:szCs w:val="20"/>
    </w:rPr>
  </w:style>
  <w:style w:type="paragraph" w:customStyle="1" w:styleId="xl323">
    <w:name w:val="xl323"/>
    <w:basedOn w:val="af0"/>
    <w:uiPriority w:val="99"/>
    <w:rsid w:val="00AC0C4E"/>
    <w:pPr>
      <w:pBdr>
        <w:bottom w:val="single" w:sz="4" w:space="0" w:color="auto"/>
        <w:right w:val="single" w:sz="4" w:space="0" w:color="auto"/>
      </w:pBdr>
      <w:spacing w:before="100" w:beforeAutospacing="1" w:after="100" w:afterAutospacing="1"/>
      <w:ind w:hanging="431"/>
      <w:jc w:val="center"/>
    </w:pPr>
    <w:rPr>
      <w:rFonts w:ascii="Arial" w:hAnsi="Arial"/>
      <w:color w:val="000080"/>
      <w:sz w:val="22"/>
      <w:szCs w:val="20"/>
    </w:rPr>
  </w:style>
  <w:style w:type="paragraph" w:customStyle="1" w:styleId="3fb">
    <w:name w:val="Обычный абзац3"/>
    <w:basedOn w:val="af0"/>
    <w:uiPriority w:val="99"/>
    <w:rsid w:val="00AC0C4E"/>
    <w:pPr>
      <w:spacing w:before="120" w:after="120"/>
      <w:ind w:firstLine="709"/>
      <w:jc w:val="both"/>
    </w:pPr>
    <w:rPr>
      <w:rFonts w:ascii="Arial" w:hAnsi="Arial" w:cs="Arial"/>
    </w:rPr>
  </w:style>
  <w:style w:type="character" w:customStyle="1" w:styleId="2ffc">
    <w:name w:val="Тема примечания Знак2"/>
    <w:basedOn w:val="aff1"/>
    <w:uiPriority w:val="99"/>
    <w:rsid w:val="00AC0C4E"/>
    <w:rPr>
      <w:rFonts w:ascii="Arial" w:hAnsi="Arial" w:cs="Arial"/>
      <w:b/>
      <w:bCs/>
      <w:spacing w:val="-5"/>
      <w:sz w:val="20"/>
      <w:szCs w:val="20"/>
      <w:lang w:val="en-US" w:eastAsia="en-US"/>
    </w:rPr>
  </w:style>
  <w:style w:type="character" w:customStyle="1" w:styleId="FootnoteBase20">
    <w:name w:val="Footnote Base Знак2"/>
    <w:basedOn w:val="af3"/>
    <w:uiPriority w:val="99"/>
    <w:rsid w:val="00AC0C4E"/>
    <w:rPr>
      <w:rFonts w:ascii="Arial" w:hAnsi="Arial" w:cs="Arial"/>
      <w:spacing w:val="-5"/>
      <w:sz w:val="20"/>
      <w:szCs w:val="20"/>
      <w:lang w:val="en-US"/>
    </w:rPr>
  </w:style>
  <w:style w:type="paragraph" w:customStyle="1" w:styleId="2ffd">
    <w:name w:val="заголовок С. и Л.2"/>
    <w:next w:val="af0"/>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2ffe">
    <w:name w:val="НАЗВАНИЕ ГЛАВЫ2"/>
    <w:basedOn w:val="ab"/>
    <w:next w:val="af0"/>
    <w:autoRedefine/>
    <w:uiPriority w:val="99"/>
    <w:rsid w:val="00AC0C4E"/>
    <w:pPr>
      <w:numPr>
        <w:numId w:val="0"/>
      </w:numPr>
      <w:tabs>
        <w:tab w:val="num" w:pos="360"/>
      </w:tabs>
      <w:spacing w:before="0" w:after="120" w:line="360" w:lineRule="auto"/>
      <w:outlineLvl w:val="1"/>
    </w:pPr>
    <w:rPr>
      <w:kern w:val="0"/>
    </w:rPr>
  </w:style>
  <w:style w:type="paragraph" w:customStyle="1" w:styleId="2fff">
    <w:name w:val="НАЗВАНИЕ ПОДРАЗДЕЛА2"/>
    <w:basedOn w:val="ab"/>
    <w:next w:val="af0"/>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2fff0">
    <w:name w:val="НАЗВАНИЕ РАЗДЕЛА2"/>
    <w:basedOn w:val="ab"/>
    <w:next w:val="ae"/>
    <w:autoRedefine/>
    <w:uiPriority w:val="99"/>
    <w:rsid w:val="00AC0C4E"/>
    <w:pPr>
      <w:numPr>
        <w:numId w:val="0"/>
      </w:numPr>
      <w:tabs>
        <w:tab w:val="num" w:pos="360"/>
      </w:tabs>
      <w:spacing w:before="0" w:after="120" w:line="360" w:lineRule="auto"/>
      <w:outlineLvl w:val="2"/>
    </w:pPr>
    <w:rPr>
      <w:b w:val="0"/>
      <w:bCs w:val="0"/>
    </w:rPr>
  </w:style>
  <w:style w:type="paragraph" w:customStyle="1" w:styleId="2fff1">
    <w:name w:val="Приложение2"/>
    <w:basedOn w:val="60"/>
    <w:next w:val="af0"/>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2fff2">
    <w:name w:val="Приложение А №2"/>
    <w:basedOn w:val="70"/>
    <w:next w:val="af0"/>
    <w:autoRedefine/>
    <w:uiPriority w:val="99"/>
    <w:rsid w:val="00AC0C4E"/>
    <w:pPr>
      <w:keepNext w:val="0"/>
      <w:keepLines w:val="0"/>
      <w:widowControl/>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2fff3">
    <w:name w:val="стр обложки приложений2"/>
    <w:basedOn w:val="aff6"/>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eastAsia="ru-RU"/>
    </w:rPr>
  </w:style>
  <w:style w:type="character" w:customStyle="1" w:styleId="2fff4">
    <w:name w:val="Заголовок записки Знак2"/>
    <w:basedOn w:val="af3"/>
    <w:uiPriority w:val="99"/>
    <w:rsid w:val="00AC0C4E"/>
    <w:rPr>
      <w:rFonts w:ascii="Arial" w:hAnsi="Arial" w:cs="Arial"/>
      <w:spacing w:val="-5"/>
      <w:sz w:val="20"/>
      <w:szCs w:val="20"/>
      <w:lang w:val="en-US"/>
    </w:rPr>
  </w:style>
  <w:style w:type="paragraph" w:customStyle="1" w:styleId="231">
    <w:name w:val="Обычный 23"/>
    <w:basedOn w:val="af0"/>
    <w:uiPriority w:val="99"/>
    <w:rsid w:val="00AC0C4E"/>
    <w:rPr>
      <w:rFonts w:ascii="Arial" w:hAnsi="Arial" w:cs="Arial"/>
    </w:rPr>
  </w:style>
  <w:style w:type="character" w:customStyle="1" w:styleId="3fc">
    <w:name w:val="Абзац списка Знак3"/>
    <w:basedOn w:val="af3"/>
    <w:uiPriority w:val="99"/>
    <w:rsid w:val="00AC0C4E"/>
    <w:rPr>
      <w:rFonts w:ascii="Arial" w:hAnsi="Arial" w:cs="Arial"/>
      <w:sz w:val="24"/>
      <w:szCs w:val="24"/>
      <w:lang w:eastAsia="ru-RU"/>
    </w:rPr>
  </w:style>
  <w:style w:type="paragraph" w:customStyle="1" w:styleId="129">
    <w:name w:val="Стиль12"/>
    <w:basedOn w:val="af1"/>
    <w:uiPriority w:val="99"/>
    <w:rsid w:val="00AC0C4E"/>
    <w:pPr>
      <w:ind w:left="1287" w:hanging="360"/>
    </w:pPr>
  </w:style>
  <w:style w:type="character" w:customStyle="1" w:styleId="12a">
    <w:name w:val="Стиль1 Знак2"/>
    <w:basedOn w:val="af3"/>
    <w:uiPriority w:val="99"/>
    <w:rsid w:val="00AC0C4E"/>
    <w:rPr>
      <w:rFonts w:ascii="Arial" w:hAnsi="Arial" w:cs="Arial"/>
      <w:spacing w:val="-5"/>
      <w:sz w:val="22"/>
      <w:szCs w:val="22"/>
      <w:lang w:eastAsia="en-US"/>
    </w:rPr>
  </w:style>
  <w:style w:type="paragraph" w:customStyle="1" w:styleId="2fff5">
    <w:name w:val="Основной текст записки2"/>
    <w:basedOn w:val="af0"/>
    <w:autoRedefine/>
    <w:uiPriority w:val="99"/>
    <w:rsid w:val="00AC0C4E"/>
    <w:pPr>
      <w:jc w:val="center"/>
    </w:pPr>
    <w:rPr>
      <w:rFonts w:ascii="Times New Roman CYR" w:hAnsi="Times New Roman CYR" w:cs="Times New Roman CYR"/>
      <w:b/>
      <w:bCs/>
    </w:rPr>
  </w:style>
  <w:style w:type="paragraph" w:customStyle="1" w:styleId="---2">
    <w:name w:val="--- список2"/>
    <w:basedOn w:val="a7"/>
    <w:next w:val="af0"/>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2fff6">
    <w:name w:val="Основной текст записки Знак2"/>
    <w:basedOn w:val="af3"/>
    <w:uiPriority w:val="99"/>
    <w:rsid w:val="00AC0C4E"/>
    <w:rPr>
      <w:rFonts w:ascii="Times New Roman CYR" w:hAnsi="Times New Roman CYR" w:cs="Times New Roman CYR"/>
      <w:b/>
      <w:bCs/>
      <w:sz w:val="24"/>
      <w:szCs w:val="24"/>
      <w:lang w:eastAsia="ru-RU"/>
    </w:rPr>
  </w:style>
  <w:style w:type="paragraph" w:customStyle="1" w:styleId="2120">
    <w:name w:val="Основной текст 212"/>
    <w:basedOn w:val="af0"/>
    <w:uiPriority w:val="99"/>
    <w:rsid w:val="00AC0C4E"/>
    <w:pPr>
      <w:jc w:val="both"/>
    </w:pPr>
    <w:rPr>
      <w:rFonts w:ascii="Arial" w:hAnsi="Arial" w:cs="Arial"/>
      <w:sz w:val="28"/>
      <w:szCs w:val="28"/>
      <w:lang w:eastAsia="ar-SA"/>
    </w:rPr>
  </w:style>
  <w:style w:type="paragraph" w:customStyle="1" w:styleId="12b">
    <w:name w:val="Знак Знак Знак Знак Знак Знак Знак Знак Знак Знак Знак Знак1 Знак Знак Знак Знак Знак Знак Знак Знак Знак Знак2"/>
    <w:basedOn w:val="af0"/>
    <w:uiPriority w:val="99"/>
    <w:rsid w:val="00AC0C4E"/>
    <w:pPr>
      <w:spacing w:after="160" w:line="240" w:lineRule="exact"/>
    </w:pPr>
    <w:rPr>
      <w:rFonts w:ascii="Verdana" w:hAnsi="Verdana" w:cs="Verdana"/>
      <w:sz w:val="22"/>
      <w:szCs w:val="20"/>
      <w:lang w:eastAsia="en-US"/>
    </w:rPr>
  </w:style>
  <w:style w:type="paragraph" w:customStyle="1" w:styleId="2fff7">
    <w:name w:val="ВАЖНАЯ МЫСЛЬ2"/>
    <w:basedOn w:val="affffc"/>
    <w:next w:val="affffc"/>
    <w:autoRedefine/>
    <w:uiPriority w:val="99"/>
    <w:semiHidden/>
    <w:rsid w:val="00AC0C4E"/>
    <w:rPr>
      <w:b w:val="0"/>
      <w:bCs w:val="0"/>
    </w:rPr>
  </w:style>
  <w:style w:type="character" w:customStyle="1" w:styleId="2fff8">
    <w:name w:val="Без интервала Знак2"/>
    <w:basedOn w:val="af3"/>
    <w:uiPriority w:val="99"/>
    <w:rsid w:val="00AC0C4E"/>
    <w:rPr>
      <w:rFonts w:eastAsia="Times New Roman" w:cs="Times New Roman"/>
      <w:sz w:val="22"/>
      <w:szCs w:val="22"/>
      <w:lang w:val="ru-RU" w:eastAsia="en-US"/>
    </w:rPr>
  </w:style>
  <w:style w:type="paragraph" w:customStyle="1" w:styleId="2fff9">
    <w:name w:val=":::ХХХ осн2"/>
    <w:autoRedefine/>
    <w:uiPriority w:val="99"/>
    <w:semiHidden/>
    <w:rsid w:val="00AC0C4E"/>
    <w:pPr>
      <w:widowControl w:val="0"/>
      <w:jc w:val="both"/>
    </w:pPr>
    <w:rPr>
      <w:rFonts w:ascii="Arial" w:hAnsi="Arial" w:cs="Arial"/>
      <w:sz w:val="24"/>
      <w:szCs w:val="24"/>
    </w:rPr>
  </w:style>
  <w:style w:type="paragraph" w:customStyle="1" w:styleId="2fffa">
    <w:name w:val="::: осн2"/>
    <w:basedOn w:val="afffff0"/>
    <w:autoRedefine/>
    <w:uiPriority w:val="99"/>
    <w:semiHidden/>
    <w:rsid w:val="00AC0C4E"/>
    <w:pPr>
      <w:spacing w:before="0" w:after="0" w:line="240" w:lineRule="auto"/>
      <w:ind w:left="567" w:firstLine="0"/>
    </w:pPr>
  </w:style>
  <w:style w:type="paragraph" w:customStyle="1" w:styleId="12c">
    <w:name w:val="12"/>
    <w:basedOn w:val="af0"/>
    <w:autoRedefine/>
    <w:uiPriority w:val="99"/>
    <w:semiHidden/>
    <w:rsid w:val="00AC0C4E"/>
    <w:pPr>
      <w:spacing w:line="360" w:lineRule="auto"/>
      <w:jc w:val="center"/>
      <w:outlineLvl w:val="0"/>
    </w:pPr>
    <w:rPr>
      <w:b/>
      <w:bCs/>
      <w:sz w:val="32"/>
      <w:szCs w:val="32"/>
    </w:rPr>
  </w:style>
  <w:style w:type="paragraph" w:customStyle="1" w:styleId="226">
    <w:name w:val="22"/>
    <w:basedOn w:val="af0"/>
    <w:autoRedefine/>
    <w:uiPriority w:val="99"/>
    <w:semiHidden/>
    <w:rsid w:val="00AC0C4E"/>
    <w:pPr>
      <w:spacing w:line="360" w:lineRule="auto"/>
      <w:jc w:val="center"/>
      <w:outlineLvl w:val="1"/>
    </w:pPr>
    <w:rPr>
      <w:b/>
      <w:bCs/>
      <w:sz w:val="28"/>
      <w:szCs w:val="28"/>
    </w:rPr>
  </w:style>
  <w:style w:type="paragraph" w:customStyle="1" w:styleId="Heading2">
    <w:name w:val="Heading2"/>
    <w:uiPriority w:val="99"/>
    <w:semiHidden/>
    <w:rsid w:val="00AC0C4E"/>
    <w:pPr>
      <w:autoSpaceDE w:val="0"/>
      <w:autoSpaceDN w:val="0"/>
      <w:adjustRightInd w:val="0"/>
    </w:pPr>
    <w:rPr>
      <w:rFonts w:ascii="Arial" w:hAnsi="Arial" w:cs="Arial"/>
      <w:b/>
      <w:bCs/>
    </w:rPr>
  </w:style>
  <w:style w:type="paragraph" w:customStyle="1" w:styleId="2fffb">
    <w:name w:val="абв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0"/>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2d">
    <w:name w:val="Документ (заголовок 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c">
    <w:name w:val="Заголовок приложения2"/>
    <w:basedOn w:val="affffc"/>
    <w:next w:val="affffc"/>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2fffd">
    <w:name w:val="кол_приложение2"/>
    <w:basedOn w:val="af0"/>
    <w:uiPriority w:val="99"/>
    <w:semiHidden/>
    <w:rsid w:val="00AC0C4E"/>
    <w:pPr>
      <w:spacing w:before="1000" w:line="360" w:lineRule="auto"/>
      <w:jc w:val="center"/>
    </w:pPr>
    <w:rPr>
      <w:b/>
      <w:bCs/>
    </w:rPr>
  </w:style>
  <w:style w:type="paragraph" w:customStyle="1" w:styleId="2fffe">
    <w:name w:val="НАЗВАНИЕ РАЗДЕЛА ДИ2"/>
    <w:basedOn w:val="20"/>
    <w:next w:val="af0"/>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2ffff">
    <w:name w:val="назв подразд ПО2"/>
    <w:basedOn w:val="afffff4"/>
    <w:autoRedefine/>
    <w:uiPriority w:val="99"/>
    <w:semiHidden/>
    <w:rsid w:val="00AC0C4E"/>
    <w:pPr>
      <w:tabs>
        <w:tab w:val="clear" w:pos="993"/>
        <w:tab w:val="num" w:pos="360"/>
      </w:tabs>
      <w:ind w:left="360" w:hanging="360"/>
    </w:pPr>
  </w:style>
  <w:style w:type="paragraph" w:customStyle="1" w:styleId="2ffff0">
    <w:name w:val="Название главы2"/>
    <w:basedOn w:val="10"/>
    <w:next w:val="af0"/>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2ffff1">
    <w:name w:val="НАЗВАНИЕ ГЛАВЫ ДИ2"/>
    <w:basedOn w:val="10"/>
    <w:next w:val="af0"/>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2ffff2">
    <w:name w:val="Название подраздела2"/>
    <w:basedOn w:val="af0"/>
    <w:autoRedefine/>
    <w:uiPriority w:val="99"/>
    <w:semiHidden/>
    <w:rsid w:val="00AC0C4E"/>
    <w:pPr>
      <w:spacing w:line="360" w:lineRule="auto"/>
      <w:jc w:val="center"/>
    </w:pPr>
    <w:rPr>
      <w:b/>
      <w:bCs/>
    </w:rPr>
  </w:style>
  <w:style w:type="paragraph" w:customStyle="1" w:styleId="2ffff3">
    <w:name w:val="Название раздела2"/>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2ffff4">
    <w:name w:val="номера разделов2"/>
    <w:next w:val="af1"/>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2ffff5">
    <w:name w:val="номера подразделов2"/>
    <w:basedOn w:val="a4"/>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2ffff6">
    <w:name w:val="нумирация глав в ПЗ2"/>
    <w:basedOn w:val="ab"/>
    <w:autoRedefine/>
    <w:uiPriority w:val="99"/>
    <w:semiHidden/>
    <w:rsid w:val="00AC0C4E"/>
    <w:pPr>
      <w:numPr>
        <w:numId w:val="0"/>
      </w:numPr>
      <w:spacing w:before="0" w:line="240" w:lineRule="auto"/>
      <w:jc w:val="left"/>
    </w:pPr>
  </w:style>
  <w:style w:type="character" w:customStyle="1" w:styleId="12e">
    <w:name w:val="Оглавление 1 Знак2"/>
    <w:basedOn w:val="af3"/>
    <w:uiPriority w:val="99"/>
    <w:rsid w:val="00AC0C4E"/>
    <w:rPr>
      <w:rFonts w:ascii="Arial" w:hAnsi="Arial" w:cs="Arial"/>
      <w:b/>
      <w:bCs/>
      <w:caps/>
      <w:noProof/>
      <w:spacing w:val="-5"/>
      <w:sz w:val="20"/>
      <w:szCs w:val="20"/>
      <w:lang w:val="en-US"/>
    </w:rPr>
  </w:style>
  <w:style w:type="paragraph" w:customStyle="1" w:styleId="2ffff7">
    <w:name w:val="Оглавление ПЗ2"/>
    <w:basedOn w:val="18"/>
    <w:autoRedefine/>
    <w:uiPriority w:val="99"/>
    <w:semiHidden/>
    <w:rsid w:val="00AC0C4E"/>
    <w:pPr>
      <w:widowControl/>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eastAsia="ru-RU"/>
    </w:rPr>
  </w:style>
  <w:style w:type="paragraph" w:customStyle="1" w:styleId="2ffff8">
    <w:name w:val="Оглавление ПЗ_приложения2"/>
    <w:basedOn w:val="18"/>
    <w:autoRedefine/>
    <w:uiPriority w:val="99"/>
    <w:semiHidden/>
    <w:rsid w:val="00AC0C4E"/>
    <w:pPr>
      <w:widowControl/>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Cs w:val="22"/>
      <w:lang w:eastAsia="ru-RU"/>
    </w:rPr>
  </w:style>
  <w:style w:type="paragraph" w:customStyle="1" w:styleId="2ffff9">
    <w:name w:val="Основная (важная) мысль2"/>
    <w:basedOn w:val="affffc"/>
    <w:next w:val="affffc"/>
    <w:autoRedefine/>
    <w:uiPriority w:val="99"/>
    <w:rsid w:val="00AC0C4E"/>
    <w:pPr>
      <w:ind w:firstLine="851"/>
      <w:jc w:val="both"/>
    </w:pPr>
    <w:rPr>
      <w:rFonts w:ascii="Arial" w:hAnsi="Arial" w:cs="Arial"/>
    </w:rPr>
  </w:style>
  <w:style w:type="character" w:customStyle="1" w:styleId="2ffffa">
    <w:name w:val="Основная (важная) мысль Знак Знак2"/>
    <w:basedOn w:val="affffd"/>
    <w:uiPriority w:val="99"/>
    <w:rsid w:val="00AC0C4E"/>
    <w:rPr>
      <w:rFonts w:ascii="Times New Roman" w:hAnsi="Times New Roman" w:cs="Times New Roman"/>
      <w:b/>
      <w:bCs/>
      <w:sz w:val="24"/>
      <w:szCs w:val="24"/>
      <w:lang w:val="ru-RU" w:eastAsia="ru-RU"/>
    </w:rPr>
  </w:style>
  <w:style w:type="paragraph" w:customStyle="1" w:styleId="2ffffb">
    <w:name w:val="Основная(важная) мысль2"/>
    <w:basedOn w:val="affffc"/>
    <w:next w:val="affffc"/>
    <w:autoRedefine/>
    <w:uiPriority w:val="99"/>
    <w:rsid w:val="00AC0C4E"/>
    <w:pPr>
      <w:spacing w:line="360" w:lineRule="auto"/>
      <w:ind w:firstLine="709"/>
      <w:jc w:val="right"/>
    </w:pPr>
    <w:rPr>
      <w:rFonts w:ascii="Arial" w:hAnsi="Arial" w:cs="Arial"/>
    </w:rPr>
  </w:style>
  <w:style w:type="table" w:customStyle="1" w:styleId="370">
    <w:name w:val="37"/>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c">
    <w:name w:val="ПодДокумент2"/>
    <w:basedOn w:val="af0"/>
    <w:uiPriority w:val="99"/>
    <w:semiHidden/>
    <w:rsid w:val="00AC0C4E"/>
    <w:rPr>
      <w:color w:val="808080"/>
    </w:rPr>
  </w:style>
  <w:style w:type="paragraph" w:customStyle="1" w:styleId="2ffffd">
    <w:name w:val="прил в ПЗ2"/>
    <w:basedOn w:val="50"/>
    <w:next w:val="affffc"/>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2ffffe">
    <w:name w:val="прил. в содержание2"/>
    <w:basedOn w:val="af0"/>
    <w:autoRedefine/>
    <w:uiPriority w:val="99"/>
    <w:semiHidden/>
    <w:rsid w:val="00AC0C4E"/>
    <w:pPr>
      <w:tabs>
        <w:tab w:val="num" w:pos="360"/>
        <w:tab w:val="left" w:leader="dot" w:pos="9480"/>
      </w:tabs>
      <w:ind w:right="851"/>
      <w:outlineLvl w:val="8"/>
    </w:pPr>
    <w:rPr>
      <w:noProof/>
    </w:rPr>
  </w:style>
  <w:style w:type="paragraph" w:customStyle="1" w:styleId="3fd">
    <w:name w:val="прилБ3"/>
    <w:basedOn w:val="affff7"/>
    <w:next w:val="affffc"/>
    <w:autoRedefine/>
    <w:uiPriority w:val="99"/>
    <w:rsid w:val="00AC0C4E"/>
    <w:pPr>
      <w:tabs>
        <w:tab w:val="clear" w:pos="360"/>
      </w:tabs>
    </w:pPr>
  </w:style>
  <w:style w:type="paragraph" w:customStyle="1" w:styleId="12f">
    <w:name w:val="прилБ12"/>
    <w:next w:val="affffc"/>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2fffff">
    <w:name w:val="согласующие на тит листе2"/>
    <w:basedOn w:val="af0"/>
    <w:autoRedefine/>
    <w:uiPriority w:val="99"/>
    <w:semiHidden/>
    <w:rsid w:val="00AC0C4E"/>
    <w:pPr>
      <w:tabs>
        <w:tab w:val="left" w:pos="7320"/>
      </w:tabs>
      <w:spacing w:line="360" w:lineRule="auto"/>
      <w:ind w:firstLine="748"/>
    </w:pPr>
    <w:rPr>
      <w:b/>
      <w:bCs/>
      <w:sz w:val="32"/>
      <w:szCs w:val="32"/>
    </w:rPr>
  </w:style>
  <w:style w:type="paragraph" w:customStyle="1" w:styleId="2fffff0">
    <w:name w:val="Содержание2"/>
    <w:basedOn w:val="18"/>
    <w:next w:val="affffc"/>
    <w:autoRedefine/>
    <w:uiPriority w:val="99"/>
    <w:semiHidden/>
    <w:rsid w:val="00AC0C4E"/>
    <w:pPr>
      <w:widowControl/>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eastAsia="ru-RU"/>
    </w:rPr>
  </w:style>
  <w:style w:type="paragraph" w:customStyle="1" w:styleId="-20">
    <w:name w:val="список лит-ры2"/>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2">
    <w:name w:val="Стиль Оглавление 1 + Слева:  0 см Выступ:  275 см Справа:  12 см2"/>
    <w:basedOn w:val="18"/>
    <w:next w:val="affffc"/>
    <w:autoRedefine/>
    <w:uiPriority w:val="99"/>
    <w:semiHidden/>
    <w:rsid w:val="00AC0C4E"/>
    <w:pPr>
      <w:widowControl/>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eastAsia="ru-RU"/>
    </w:rPr>
  </w:style>
  <w:style w:type="table" w:customStyle="1" w:styleId="12f0">
    <w:name w:val="Стиль таблицы12"/>
    <w:basedOn w:val="afff9"/>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2fffff1">
    <w:name w:val="таблица в ПЗ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2">
    <w:name w:val="Текст макроса Знак2"/>
    <w:basedOn w:val="af3"/>
    <w:uiPriority w:val="99"/>
    <w:rsid w:val="00AC0C4E"/>
    <w:rPr>
      <w:rFonts w:ascii="Courier New" w:hAnsi="Courier New" w:cs="Courier New"/>
      <w:lang w:val="ru-RU" w:eastAsia="ru-RU"/>
    </w:rPr>
  </w:style>
  <w:style w:type="paragraph" w:customStyle="1" w:styleId="2fffff3">
    <w:name w:val="текст на тит листе2"/>
    <w:basedOn w:val="af0"/>
    <w:autoRedefine/>
    <w:uiPriority w:val="99"/>
    <w:semiHidden/>
    <w:rsid w:val="00AC0C4E"/>
    <w:pPr>
      <w:spacing w:line="360" w:lineRule="auto"/>
      <w:jc w:val="center"/>
    </w:pPr>
    <w:rPr>
      <w:b/>
      <w:bCs/>
      <w:sz w:val="32"/>
      <w:szCs w:val="32"/>
    </w:rPr>
  </w:style>
  <w:style w:type="table" w:customStyle="1" w:styleId="2fffff4">
    <w:name w:val="тит_лист2"/>
    <w:basedOn w:val="afff9"/>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5">
    <w:name w:val="Х осн2"/>
    <w:basedOn w:val="afffff0"/>
    <w:autoRedefine/>
    <w:uiPriority w:val="99"/>
    <w:semiHidden/>
    <w:rsid w:val="00AC0C4E"/>
    <w:pPr>
      <w:spacing w:before="0" w:after="0" w:line="240" w:lineRule="auto"/>
      <w:ind w:left="600" w:firstLine="0"/>
    </w:pPr>
  </w:style>
  <w:style w:type="paragraph" w:customStyle="1" w:styleId="2fffff6">
    <w:name w:val="ЧАСТЬ ПОДРАЗДЕЛА2"/>
    <w:basedOn w:val="affffc"/>
    <w:next w:val="affffc"/>
    <w:autoRedefine/>
    <w:uiPriority w:val="99"/>
    <w:rsid w:val="00AC0C4E"/>
    <w:pPr>
      <w:ind w:firstLine="851"/>
      <w:jc w:val="both"/>
    </w:pPr>
    <w:rPr>
      <w:rFonts w:ascii="Arial" w:hAnsi="Arial" w:cs="Arial"/>
      <w:b w:val="0"/>
      <w:bCs w:val="0"/>
      <w:i/>
      <w:iCs/>
      <w:u w:val="single"/>
    </w:rPr>
  </w:style>
  <w:style w:type="paragraph" w:customStyle="1" w:styleId="2fffff7">
    <w:name w:val="Шапка таблиц2"/>
    <w:basedOn w:val="af0"/>
    <w:autoRedefine/>
    <w:uiPriority w:val="99"/>
    <w:semiHidden/>
    <w:rsid w:val="00AC0C4E"/>
    <w:pPr>
      <w:spacing w:line="360" w:lineRule="auto"/>
      <w:jc w:val="center"/>
    </w:pPr>
    <w:rPr>
      <w:b/>
      <w:bCs/>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3"/>
    <w:uiPriority w:val="99"/>
    <w:rsid w:val="00AC0C4E"/>
    <w:rPr>
      <w:rFonts w:cs="Times New Roman"/>
    </w:rPr>
  </w:style>
  <w:style w:type="paragraph" w:customStyle="1" w:styleId="12f1">
    <w:name w:val="Обычный абзац12"/>
    <w:basedOn w:val="af0"/>
    <w:uiPriority w:val="99"/>
    <w:rsid w:val="00AC0C4E"/>
    <w:pPr>
      <w:ind w:firstLine="709"/>
      <w:jc w:val="both"/>
    </w:pPr>
    <w:rPr>
      <w:rFonts w:ascii="Arial" w:hAnsi="Arial" w:cs="Arial"/>
    </w:rPr>
  </w:style>
  <w:style w:type="paragraph" w:customStyle="1" w:styleId="xl2612">
    <w:name w:val="xl2612"/>
    <w:basedOn w:val="af0"/>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2"/>
      <w:szCs w:val="20"/>
    </w:rPr>
  </w:style>
  <w:style w:type="paragraph" w:customStyle="1" w:styleId="xl3212">
    <w:name w:val="xl3212"/>
    <w:basedOn w:val="af0"/>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2"/>
      <w:szCs w:val="20"/>
    </w:rPr>
  </w:style>
  <w:style w:type="paragraph" w:customStyle="1" w:styleId="xl2812">
    <w:name w:val="xl2812"/>
    <w:basedOn w:val="af0"/>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2">
    <w:name w:val="xl252"/>
    <w:basedOn w:val="af0"/>
    <w:rsid w:val="00AC0C4E"/>
    <w:pPr>
      <w:pBdr>
        <w:right w:val="single" w:sz="4" w:space="0" w:color="auto"/>
      </w:pBdr>
      <w:spacing w:before="100" w:beforeAutospacing="1" w:after="100" w:afterAutospacing="1"/>
      <w:jc w:val="center"/>
      <w:textAlignment w:val="top"/>
    </w:pPr>
    <w:rPr>
      <w:rFonts w:ascii="Arial" w:hAnsi="Arial"/>
    </w:rPr>
  </w:style>
  <w:style w:type="paragraph" w:customStyle="1" w:styleId="1220">
    <w:name w:val="табл. 122"/>
    <w:basedOn w:val="af0"/>
    <w:uiPriority w:val="99"/>
    <w:rsid w:val="00AC0C4E"/>
    <w:pPr>
      <w:keepNext/>
    </w:pPr>
    <w:rPr>
      <w:rFonts w:ascii="Arial" w:hAnsi="Arial" w:cs="Arial"/>
    </w:rPr>
  </w:style>
  <w:style w:type="character" w:customStyle="1" w:styleId="1221">
    <w:name w:val="табл. 12 Знак2"/>
    <w:basedOn w:val="af3"/>
    <w:uiPriority w:val="99"/>
    <w:rsid w:val="00AC0C4E"/>
    <w:rPr>
      <w:rFonts w:ascii="Arial" w:hAnsi="Arial" w:cs="Arial"/>
      <w:sz w:val="24"/>
      <w:szCs w:val="24"/>
      <w:lang w:eastAsia="ru-RU"/>
    </w:rPr>
  </w:style>
  <w:style w:type="paragraph" w:customStyle="1" w:styleId="3112">
    <w:name w:val="Основной текст с отступом 311"/>
    <w:basedOn w:val="af0"/>
    <w:uiPriority w:val="99"/>
    <w:rsid w:val="00AC0C4E"/>
    <w:pPr>
      <w:widowControl w:val="0"/>
      <w:overflowPunct w:val="0"/>
      <w:autoSpaceDE w:val="0"/>
      <w:autoSpaceDN w:val="0"/>
      <w:adjustRightInd w:val="0"/>
      <w:spacing w:before="40" w:line="300" w:lineRule="auto"/>
      <w:ind w:firstLine="284"/>
      <w:jc w:val="center"/>
      <w:textAlignment w:val="baseline"/>
    </w:pPr>
    <w:rPr>
      <w:rFonts w:ascii="Arial" w:hAnsi="Arial" w:cs="Arial"/>
      <w:b/>
      <w:bCs/>
      <w:sz w:val="22"/>
      <w:szCs w:val="20"/>
    </w:rPr>
  </w:style>
  <w:style w:type="paragraph" w:customStyle="1" w:styleId="162">
    <w:name w:val="Стиль162"/>
    <w:basedOn w:val="af0"/>
    <w:next w:val="af0"/>
    <w:uiPriority w:val="99"/>
    <w:rsid w:val="00AC0C4E"/>
    <w:pPr>
      <w:keepNext/>
      <w:jc w:val="center"/>
      <w:outlineLvl w:val="0"/>
    </w:pPr>
    <w:rPr>
      <w:rFonts w:ascii="Arial" w:hAnsi="Arial" w:cs="Arial"/>
      <w:caps/>
      <w:sz w:val="26"/>
      <w:szCs w:val="26"/>
    </w:rPr>
  </w:style>
  <w:style w:type="paragraph" w:customStyle="1" w:styleId="2fffff8">
    <w:name w:val="Примечание2"/>
    <w:basedOn w:val="af0"/>
    <w:uiPriority w:val="99"/>
    <w:rsid w:val="00AC0C4E"/>
    <w:pPr>
      <w:keepNext/>
      <w:widowControl w:val="0"/>
      <w:autoSpaceDE w:val="0"/>
      <w:autoSpaceDN w:val="0"/>
      <w:adjustRightInd w:val="0"/>
      <w:ind w:firstLine="720"/>
      <w:jc w:val="both"/>
    </w:pPr>
    <w:rPr>
      <w:rFonts w:ascii="Arial" w:hAnsi="Arial" w:cs="Arial"/>
      <w:i/>
      <w:iCs/>
    </w:rPr>
  </w:style>
  <w:style w:type="paragraph" w:customStyle="1" w:styleId="1222">
    <w:name w:val="табл.122"/>
    <w:basedOn w:val="af0"/>
    <w:uiPriority w:val="99"/>
    <w:rsid w:val="00AC0C4E"/>
    <w:pPr>
      <w:keepNext/>
      <w:keepLines/>
    </w:pPr>
    <w:rPr>
      <w:rFonts w:ascii="Arial" w:hAnsi="Arial" w:cs="Arial"/>
    </w:rPr>
  </w:style>
  <w:style w:type="character" w:customStyle="1" w:styleId="1223">
    <w:name w:val="табл.12 Знак2"/>
    <w:basedOn w:val="af3"/>
    <w:uiPriority w:val="99"/>
    <w:rsid w:val="00AC0C4E"/>
    <w:rPr>
      <w:rFonts w:ascii="Times New Roman" w:hAnsi="Times New Roman" w:cs="Times New Roman"/>
      <w:sz w:val="24"/>
      <w:szCs w:val="24"/>
      <w:lang w:eastAsia="ru-RU"/>
    </w:rPr>
  </w:style>
  <w:style w:type="paragraph" w:customStyle="1" w:styleId="2fffff9">
    <w:name w:val="маркированный2"/>
    <w:basedOn w:val="af0"/>
    <w:uiPriority w:val="99"/>
    <w:rsid w:val="00AC0C4E"/>
    <w:pPr>
      <w:keepNext/>
      <w:widowControl w:val="0"/>
      <w:tabs>
        <w:tab w:val="num" w:pos="927"/>
      </w:tabs>
      <w:autoSpaceDE w:val="0"/>
      <w:autoSpaceDN w:val="0"/>
      <w:adjustRightInd w:val="0"/>
      <w:ind w:left="927" w:hanging="360"/>
      <w:jc w:val="both"/>
    </w:pPr>
    <w:rPr>
      <w:rFonts w:ascii="Arial" w:hAnsi="Arial" w:cs="Arial"/>
    </w:rPr>
  </w:style>
  <w:style w:type="paragraph" w:customStyle="1" w:styleId="-120">
    <w:name w:val="абзац-12"/>
    <w:basedOn w:val="af0"/>
    <w:uiPriority w:val="99"/>
    <w:rsid w:val="00AC0C4E"/>
    <w:pPr>
      <w:spacing w:line="360" w:lineRule="auto"/>
      <w:ind w:firstLine="709"/>
    </w:pPr>
    <w:rPr>
      <w:rFonts w:ascii="Arial" w:hAnsi="Arial" w:cs="Arial"/>
    </w:rPr>
  </w:style>
  <w:style w:type="paragraph" w:customStyle="1" w:styleId="2121">
    <w:name w:val="Обычный 212"/>
    <w:basedOn w:val="af0"/>
    <w:uiPriority w:val="99"/>
    <w:rsid w:val="00AC0C4E"/>
    <w:rPr>
      <w:rFonts w:ascii="Arial" w:hAnsi="Arial" w:cs="Arial"/>
    </w:rPr>
  </w:style>
  <w:style w:type="paragraph" w:customStyle="1" w:styleId="218">
    <w:name w:val="Обычный абзац21"/>
    <w:basedOn w:val="af0"/>
    <w:uiPriority w:val="99"/>
    <w:rsid w:val="00AC0C4E"/>
    <w:pPr>
      <w:ind w:firstLine="709"/>
      <w:jc w:val="both"/>
    </w:pPr>
    <w:rPr>
      <w:rFonts w:ascii="Arial" w:hAnsi="Arial" w:cs="Arial"/>
    </w:rPr>
  </w:style>
  <w:style w:type="paragraph" w:customStyle="1" w:styleId="xl2621">
    <w:name w:val="xl2621"/>
    <w:basedOn w:val="af0"/>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2"/>
      <w:szCs w:val="20"/>
    </w:rPr>
  </w:style>
  <w:style w:type="paragraph" w:customStyle="1" w:styleId="xl3221">
    <w:name w:val="xl3221"/>
    <w:basedOn w:val="af0"/>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2"/>
      <w:szCs w:val="20"/>
    </w:rPr>
  </w:style>
  <w:style w:type="paragraph" w:customStyle="1" w:styleId="xl2821">
    <w:name w:val="xl2821"/>
    <w:basedOn w:val="af0"/>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11">
    <w:name w:val="xl2511"/>
    <w:basedOn w:val="af0"/>
    <w:uiPriority w:val="99"/>
    <w:rsid w:val="00AC0C4E"/>
    <w:pPr>
      <w:pBdr>
        <w:right w:val="single" w:sz="4" w:space="0" w:color="auto"/>
      </w:pBdr>
      <w:spacing w:before="100" w:beforeAutospacing="1" w:after="100" w:afterAutospacing="1"/>
      <w:jc w:val="center"/>
      <w:textAlignment w:val="top"/>
    </w:pPr>
    <w:rPr>
      <w:rFonts w:ascii="Arial" w:hAnsi="Arial"/>
    </w:rPr>
  </w:style>
  <w:style w:type="paragraph" w:customStyle="1" w:styleId="12110">
    <w:name w:val="табл. 1211"/>
    <w:basedOn w:val="af0"/>
    <w:uiPriority w:val="99"/>
    <w:rsid w:val="00AC0C4E"/>
    <w:pPr>
      <w:keepNext/>
    </w:pPr>
    <w:rPr>
      <w:rFonts w:ascii="Arial" w:hAnsi="Arial" w:cs="Arial"/>
    </w:rPr>
  </w:style>
  <w:style w:type="paragraph" w:customStyle="1" w:styleId="1611">
    <w:name w:val="Стиль1611"/>
    <w:basedOn w:val="af0"/>
    <w:next w:val="af0"/>
    <w:uiPriority w:val="99"/>
    <w:rsid w:val="00AC0C4E"/>
    <w:pPr>
      <w:keepNext/>
      <w:jc w:val="center"/>
      <w:outlineLvl w:val="0"/>
    </w:pPr>
    <w:rPr>
      <w:rFonts w:ascii="Arial" w:hAnsi="Arial" w:cs="Arial"/>
      <w:caps/>
      <w:sz w:val="26"/>
      <w:szCs w:val="26"/>
    </w:rPr>
  </w:style>
  <w:style w:type="paragraph" w:customStyle="1" w:styleId="11f5">
    <w:name w:val="Примечание11"/>
    <w:basedOn w:val="af0"/>
    <w:uiPriority w:val="99"/>
    <w:rsid w:val="00AC0C4E"/>
    <w:pPr>
      <w:keepNext/>
      <w:widowControl w:val="0"/>
      <w:autoSpaceDE w:val="0"/>
      <w:autoSpaceDN w:val="0"/>
      <w:adjustRightInd w:val="0"/>
      <w:ind w:firstLine="720"/>
      <w:jc w:val="both"/>
    </w:pPr>
    <w:rPr>
      <w:rFonts w:ascii="Arial" w:hAnsi="Arial" w:cs="Arial"/>
      <w:i/>
      <w:iCs/>
    </w:rPr>
  </w:style>
  <w:style w:type="paragraph" w:customStyle="1" w:styleId="12111">
    <w:name w:val="табл.1211"/>
    <w:basedOn w:val="af0"/>
    <w:uiPriority w:val="99"/>
    <w:rsid w:val="00AC0C4E"/>
    <w:pPr>
      <w:keepNext/>
      <w:keepLines/>
    </w:pPr>
    <w:rPr>
      <w:rFonts w:ascii="Arial" w:hAnsi="Arial" w:cs="Arial"/>
    </w:rPr>
  </w:style>
  <w:style w:type="paragraph" w:customStyle="1" w:styleId="11f6">
    <w:name w:val="маркированный11"/>
    <w:basedOn w:val="af0"/>
    <w:uiPriority w:val="99"/>
    <w:rsid w:val="00AC0C4E"/>
    <w:pPr>
      <w:keepNext/>
      <w:widowControl w:val="0"/>
      <w:tabs>
        <w:tab w:val="num" w:pos="927"/>
      </w:tabs>
      <w:autoSpaceDE w:val="0"/>
      <w:autoSpaceDN w:val="0"/>
      <w:adjustRightInd w:val="0"/>
      <w:ind w:left="927" w:hanging="360"/>
      <w:jc w:val="both"/>
    </w:pPr>
    <w:rPr>
      <w:rFonts w:ascii="Arial" w:hAnsi="Arial" w:cs="Arial"/>
    </w:rPr>
  </w:style>
  <w:style w:type="paragraph" w:customStyle="1" w:styleId="-111">
    <w:name w:val="абзац-111"/>
    <w:basedOn w:val="af0"/>
    <w:uiPriority w:val="99"/>
    <w:rsid w:val="00AC0C4E"/>
    <w:pPr>
      <w:spacing w:line="360" w:lineRule="auto"/>
      <w:ind w:firstLine="709"/>
    </w:pPr>
    <w:rPr>
      <w:rFonts w:ascii="Arial" w:hAnsi="Arial" w:cs="Arial"/>
    </w:rPr>
  </w:style>
  <w:style w:type="paragraph" w:customStyle="1" w:styleId="2210">
    <w:name w:val="Обычный 221"/>
    <w:basedOn w:val="af0"/>
    <w:uiPriority w:val="99"/>
    <w:rsid w:val="00AC0C4E"/>
    <w:rPr>
      <w:rFonts w:ascii="Arial" w:hAnsi="Arial" w:cs="Arial"/>
    </w:rPr>
  </w:style>
  <w:style w:type="paragraph" w:customStyle="1" w:styleId="BlockQuotation11">
    <w:name w:val="Block Quotation11"/>
    <w:basedOn w:val="af0"/>
    <w:uiPriority w:val="99"/>
    <w:rsid w:val="00AC0C4E"/>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2"/>
      <w:szCs w:val="20"/>
      <w:lang w:eastAsia="en-US"/>
    </w:rPr>
  </w:style>
  <w:style w:type="paragraph" w:customStyle="1" w:styleId="BodyTextKeep11">
    <w:name w:val="Body Text Keep11"/>
    <w:basedOn w:val="af1"/>
    <w:uiPriority w:val="99"/>
    <w:rsid w:val="00AC0C4E"/>
    <w:pPr>
      <w:keepNext/>
    </w:pPr>
  </w:style>
  <w:style w:type="paragraph" w:customStyle="1" w:styleId="Picture11">
    <w:name w:val="Picture11"/>
    <w:basedOn w:val="af0"/>
    <w:next w:val="af9"/>
    <w:uiPriority w:val="99"/>
    <w:rsid w:val="00AC0C4E"/>
    <w:pPr>
      <w:keepNext/>
      <w:widowControl w:val="0"/>
      <w:adjustRightInd w:val="0"/>
      <w:spacing w:before="120" w:after="120" w:line="360" w:lineRule="atLeast"/>
      <w:ind w:left="1080" w:hanging="431"/>
      <w:jc w:val="both"/>
      <w:textAlignment w:val="baseline"/>
    </w:pPr>
    <w:rPr>
      <w:rFonts w:ascii="Arial" w:hAnsi="Arial" w:cs="Arial"/>
      <w:spacing w:val="-5"/>
      <w:sz w:val="22"/>
      <w:szCs w:val="20"/>
      <w:lang w:eastAsia="en-US"/>
    </w:rPr>
  </w:style>
  <w:style w:type="paragraph" w:customStyle="1" w:styleId="HeadingBase11">
    <w:name w:val="Heading Base11"/>
    <w:basedOn w:val="af0"/>
    <w:next w:val="af1"/>
    <w:uiPriority w:val="99"/>
    <w:rsid w:val="00AC0C4E"/>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paragraph" w:customStyle="1" w:styleId="ChapterSubtitle11">
    <w:name w:val="Chapter Subtitle11"/>
    <w:basedOn w:val="afc"/>
    <w:uiPriority w:val="99"/>
    <w:rsid w:val="00AC0C4E"/>
    <w:pPr>
      <w:keepNext w:val="0"/>
      <w:keepLines w:val="0"/>
      <w:widowControl/>
      <w:adjustRightInd/>
      <w:spacing w:before="0"/>
      <w:ind w:firstLine="709"/>
      <w:textAlignment w:val="auto"/>
    </w:pPr>
    <w:rPr>
      <w:b w:val="0"/>
      <w:bCs w:val="0"/>
      <w:spacing w:val="0"/>
      <w:kern w:val="0"/>
      <w:sz w:val="24"/>
      <w:szCs w:val="24"/>
      <w:lang w:eastAsia="ru-RU"/>
    </w:rPr>
  </w:style>
  <w:style w:type="paragraph" w:customStyle="1" w:styleId="ChapterTitle11">
    <w:name w:val="Chapter Title11"/>
    <w:basedOn w:val="af0"/>
    <w:uiPriority w:val="99"/>
    <w:rsid w:val="00AC0C4E"/>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FootnoteBase11">
    <w:name w:val="Footnote Base11"/>
    <w:basedOn w:val="af0"/>
    <w:uiPriority w:val="99"/>
    <w:rsid w:val="00AC0C4E"/>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eastAsia="en-US"/>
    </w:rPr>
  </w:style>
  <w:style w:type="paragraph" w:customStyle="1" w:styleId="CompanyName11">
    <w:name w:val="Company Name11"/>
    <w:basedOn w:val="af0"/>
    <w:uiPriority w:val="99"/>
    <w:rsid w:val="00AC0C4E"/>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eastAsia="en-US"/>
    </w:rPr>
  </w:style>
  <w:style w:type="paragraph" w:customStyle="1" w:styleId="TitleCover11">
    <w:name w:val="Title Cover11"/>
    <w:basedOn w:val="HeadingBase"/>
    <w:next w:val="af0"/>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AC0C4E"/>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0"/>
    <w:uiPriority w:val="99"/>
    <w:rsid w:val="00AC0C4E"/>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eastAsia="en-US"/>
    </w:rPr>
  </w:style>
  <w:style w:type="paragraph" w:customStyle="1" w:styleId="FooterEven11">
    <w:name w:val="Footer Even11"/>
    <w:basedOn w:val="aff6"/>
    <w:uiPriority w:val="99"/>
    <w:rsid w:val="00AC0C4E"/>
    <w:pPr>
      <w:pBdr>
        <w:top w:val="single" w:sz="6" w:space="2" w:color="auto"/>
      </w:pBdr>
      <w:spacing w:before="600"/>
    </w:pPr>
  </w:style>
  <w:style w:type="paragraph" w:customStyle="1" w:styleId="FooterFirst11">
    <w:name w:val="Footer First11"/>
    <w:basedOn w:val="aff6"/>
    <w:uiPriority w:val="99"/>
    <w:rsid w:val="00AC0C4E"/>
    <w:pPr>
      <w:pBdr>
        <w:top w:val="single" w:sz="6" w:space="2" w:color="auto"/>
      </w:pBdr>
      <w:spacing w:before="600"/>
    </w:pPr>
  </w:style>
  <w:style w:type="paragraph" w:customStyle="1" w:styleId="FooterOdd11">
    <w:name w:val="Footer Odd11"/>
    <w:basedOn w:val="aff6"/>
    <w:uiPriority w:val="99"/>
    <w:rsid w:val="00AC0C4E"/>
    <w:pPr>
      <w:pBdr>
        <w:top w:val="single" w:sz="6" w:space="2" w:color="auto"/>
      </w:pBdr>
      <w:spacing w:before="600"/>
    </w:pPr>
  </w:style>
  <w:style w:type="paragraph" w:customStyle="1" w:styleId="HeaderEven11">
    <w:name w:val="Header Even11"/>
    <w:basedOn w:val="affb"/>
    <w:uiPriority w:val="99"/>
    <w:rsid w:val="00AC0C4E"/>
    <w:pPr>
      <w:pBdr>
        <w:bottom w:val="single" w:sz="6" w:space="1" w:color="auto"/>
      </w:pBdr>
      <w:spacing w:after="600"/>
    </w:pPr>
  </w:style>
  <w:style w:type="paragraph" w:customStyle="1" w:styleId="HeaderFirst11">
    <w:name w:val="Header First11"/>
    <w:basedOn w:val="affb"/>
    <w:uiPriority w:val="99"/>
    <w:rsid w:val="00AC0C4E"/>
    <w:pPr>
      <w:pBdr>
        <w:top w:val="single" w:sz="6" w:space="2" w:color="auto"/>
      </w:pBdr>
      <w:jc w:val="right"/>
    </w:pPr>
  </w:style>
  <w:style w:type="paragraph" w:customStyle="1" w:styleId="HeaderOdd11">
    <w:name w:val="Header Odd11"/>
    <w:basedOn w:val="affb"/>
    <w:uiPriority w:val="99"/>
    <w:rsid w:val="00AC0C4E"/>
    <w:pPr>
      <w:pBdr>
        <w:bottom w:val="single" w:sz="6" w:space="1" w:color="auto"/>
      </w:pBdr>
      <w:spacing w:after="600"/>
    </w:pPr>
  </w:style>
  <w:style w:type="paragraph" w:customStyle="1" w:styleId="IndexBase11">
    <w:name w:val="Index Base11"/>
    <w:basedOn w:val="af0"/>
    <w:uiPriority w:val="99"/>
    <w:rsid w:val="00AC0C4E"/>
    <w:pPr>
      <w:widowControl w:val="0"/>
      <w:adjustRightInd w:val="0"/>
      <w:spacing w:before="120" w:after="120" w:line="240" w:lineRule="atLeast"/>
      <w:ind w:left="360" w:hanging="360"/>
      <w:jc w:val="both"/>
      <w:textAlignment w:val="baseline"/>
    </w:pPr>
    <w:rPr>
      <w:rFonts w:ascii="Arial" w:hAnsi="Arial" w:cs="Arial"/>
      <w:spacing w:val="-5"/>
      <w:sz w:val="18"/>
      <w:szCs w:val="18"/>
      <w:lang w:eastAsia="en-US"/>
    </w:rPr>
  </w:style>
  <w:style w:type="paragraph" w:customStyle="1" w:styleId="PartLabel11">
    <w:name w:val="Part Label11"/>
    <w:basedOn w:val="af0"/>
    <w:uiPriority w:val="99"/>
    <w:rsid w:val="00AC0C4E"/>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eastAsia="en-US"/>
    </w:rPr>
  </w:style>
  <w:style w:type="paragraph" w:customStyle="1" w:styleId="PartSubtitle11">
    <w:name w:val="Part Subtitle11"/>
    <w:basedOn w:val="af0"/>
    <w:next w:val="af1"/>
    <w:uiPriority w:val="99"/>
    <w:rsid w:val="00AC0C4E"/>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eastAsia="en-US"/>
    </w:rPr>
  </w:style>
  <w:style w:type="paragraph" w:customStyle="1" w:styleId="PartTitle11">
    <w:name w:val="Part Title11"/>
    <w:basedOn w:val="af0"/>
    <w:uiPriority w:val="99"/>
    <w:rsid w:val="00AC0C4E"/>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ReturnAddress11">
    <w:name w:val="Return Address11"/>
    <w:basedOn w:val="af0"/>
    <w:uiPriority w:val="99"/>
    <w:rsid w:val="00AC0C4E"/>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eastAsia="en-US"/>
    </w:rPr>
  </w:style>
  <w:style w:type="paragraph" w:customStyle="1" w:styleId="SectionHeading11">
    <w:name w:val="Section Heading11"/>
    <w:basedOn w:val="10"/>
    <w:uiPriority w:val="99"/>
    <w:rsid w:val="00AC0C4E"/>
    <w:pPr>
      <w:pageBreakBefore w:val="0"/>
      <w:tabs>
        <w:tab w:val="clear" w:pos="426"/>
        <w:tab w:val="num" w:pos="284"/>
      </w:tabs>
      <w:jc w:val="both"/>
    </w:pPr>
  </w:style>
  <w:style w:type="paragraph" w:customStyle="1" w:styleId="SectionLabel11">
    <w:name w:val="Section Label11"/>
    <w:basedOn w:val="HeadingBase"/>
    <w:next w:val="af1"/>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1"/>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0"/>
    <w:uiPriority w:val="99"/>
    <w:rsid w:val="00AC0C4E"/>
    <w:pPr>
      <w:widowControl w:val="0"/>
      <w:adjustRightInd w:val="0"/>
      <w:spacing w:before="60" w:after="120" w:line="360" w:lineRule="atLeast"/>
      <w:ind w:hanging="431"/>
      <w:jc w:val="center"/>
      <w:textAlignment w:val="baseline"/>
    </w:pPr>
    <w:rPr>
      <w:rFonts w:ascii="Arial Black" w:hAnsi="Arial Black" w:cs="Arial Black"/>
      <w:spacing w:val="-5"/>
      <w:sz w:val="16"/>
      <w:szCs w:val="16"/>
      <w:lang w:eastAsia="en-US"/>
    </w:rPr>
  </w:style>
  <w:style w:type="paragraph" w:customStyle="1" w:styleId="TOCBase11">
    <w:name w:val="TOC Base11"/>
    <w:basedOn w:val="af0"/>
    <w:uiPriority w:val="99"/>
    <w:rsid w:val="00AC0C4E"/>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2"/>
      <w:szCs w:val="20"/>
      <w:lang w:eastAsia="en-US"/>
    </w:rPr>
  </w:style>
  <w:style w:type="paragraph" w:customStyle="1" w:styleId="TableText11">
    <w:name w:val="Table Text11"/>
    <w:basedOn w:val="af0"/>
    <w:uiPriority w:val="99"/>
    <w:rsid w:val="00AC0C4E"/>
    <w:pPr>
      <w:widowControl w:val="0"/>
      <w:adjustRightInd w:val="0"/>
      <w:spacing w:before="60" w:after="120" w:line="360" w:lineRule="atLeast"/>
      <w:ind w:hanging="431"/>
      <w:jc w:val="both"/>
      <w:textAlignment w:val="baseline"/>
    </w:pPr>
    <w:rPr>
      <w:rFonts w:ascii="Arial" w:hAnsi="Arial" w:cs="Arial"/>
      <w:spacing w:val="-5"/>
      <w:sz w:val="18"/>
      <w:szCs w:val="18"/>
      <w:lang w:eastAsia="en-US"/>
    </w:rPr>
  </w:style>
  <w:style w:type="paragraph" w:customStyle="1" w:styleId="StyleBodyTextLeft021cm11">
    <w:name w:val="Style Body Text + Left:  021 cm11"/>
    <w:basedOn w:val="af1"/>
    <w:uiPriority w:val="99"/>
    <w:rsid w:val="00AC0C4E"/>
  </w:style>
  <w:style w:type="paragraph" w:customStyle="1" w:styleId="StyleBodyTextLeft075cmFirstline0cm11">
    <w:name w:val="Style Body Text + Left:  075 cm First line:  0 cm11"/>
    <w:basedOn w:val="af1"/>
    <w:uiPriority w:val="99"/>
    <w:rsid w:val="00AC0C4E"/>
    <w:pPr>
      <w:ind w:left="425"/>
    </w:pPr>
  </w:style>
  <w:style w:type="paragraph" w:customStyle="1" w:styleId="StyleHeading3Justified11">
    <w:name w:val="Style Heading 3 + Justified11"/>
    <w:basedOn w:val="30"/>
    <w:uiPriority w:val="99"/>
    <w:rsid w:val="00AC0C4E"/>
    <w:pPr>
      <w:tabs>
        <w:tab w:val="num" w:pos="567"/>
      </w:tabs>
      <w:spacing w:before="120"/>
      <w:ind w:left="2160"/>
    </w:pPr>
    <w:rPr>
      <w:sz w:val="24"/>
      <w:szCs w:val="24"/>
    </w:rPr>
  </w:style>
  <w:style w:type="paragraph" w:customStyle="1" w:styleId="StyleHeading1TopSinglesolidlineWhite6ptLinewidth11">
    <w:name w:val="Style Heading 1 + Top: (Single solid line White  6 pt Line width...11"/>
    <w:basedOn w:val="10"/>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11">
    <w:name w:val="аголовок 111"/>
    <w:basedOn w:val="af0"/>
    <w:next w:val="af0"/>
    <w:uiPriority w:val="99"/>
    <w:rsid w:val="00AC0C4E"/>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11">
    <w:name w:val="CowiDate11"/>
    <w:basedOn w:val="FrontPageFrame"/>
    <w:next w:val="FrontPageFrame"/>
    <w:uiPriority w:val="99"/>
    <w:rsid w:val="00AC0C4E"/>
    <w:pPr>
      <w:framePr w:wrap="auto"/>
    </w:pPr>
  </w:style>
  <w:style w:type="paragraph" w:customStyle="1" w:styleId="FrontPageFrame11">
    <w:name w:val="FrontPageFrame11"/>
    <w:basedOn w:val="af0"/>
    <w:uiPriority w:val="99"/>
    <w:rsid w:val="00AC0C4E"/>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11">
    <w:name w:val="CowiAuthor11"/>
    <w:basedOn w:val="FrontPageFrame"/>
    <w:next w:val="FrontPageFrame"/>
    <w:uiPriority w:val="99"/>
    <w:rsid w:val="00AC0C4E"/>
    <w:pPr>
      <w:framePr w:wrap="auto"/>
    </w:pPr>
  </w:style>
  <w:style w:type="paragraph" w:customStyle="1" w:styleId="ConsNormal11">
    <w:name w:val="ConsNormal1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12">
    <w:name w:val="заголовок 111"/>
    <w:basedOn w:val="af0"/>
    <w:next w:val="af0"/>
    <w:uiPriority w:val="99"/>
    <w:rsid w:val="00AC0C4E"/>
    <w:pPr>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113">
    <w:name w:val="заголовок 211"/>
    <w:basedOn w:val="af0"/>
    <w:next w:val="af0"/>
    <w:uiPriority w:val="99"/>
    <w:rsid w:val="00AC0C4E"/>
    <w:pPr>
      <w:tabs>
        <w:tab w:val="num" w:pos="0"/>
      </w:tabs>
      <w:autoSpaceDE w:val="0"/>
      <w:autoSpaceDN w:val="0"/>
      <w:spacing w:before="120" w:after="120"/>
      <w:ind w:left="284" w:hanging="431"/>
      <w:outlineLvl w:val="1"/>
    </w:pPr>
    <w:rPr>
      <w:rFonts w:ascii="Arial" w:hAnsi="Arial" w:cs="Arial"/>
      <w:sz w:val="22"/>
      <w:szCs w:val="20"/>
    </w:rPr>
  </w:style>
  <w:style w:type="paragraph" w:customStyle="1" w:styleId="3113">
    <w:name w:val="заголовок 311"/>
    <w:basedOn w:val="af0"/>
    <w:next w:val="af0"/>
    <w:uiPriority w:val="99"/>
    <w:rsid w:val="00AC0C4E"/>
    <w:pPr>
      <w:tabs>
        <w:tab w:val="num" w:pos="0"/>
        <w:tab w:val="num" w:pos="283"/>
      </w:tabs>
      <w:autoSpaceDE w:val="0"/>
      <w:autoSpaceDN w:val="0"/>
      <w:spacing w:before="120" w:after="120"/>
      <w:ind w:left="568" w:hanging="431"/>
      <w:outlineLvl w:val="2"/>
    </w:pPr>
    <w:rPr>
      <w:rFonts w:ascii="Arial" w:hAnsi="Arial" w:cs="Arial"/>
      <w:sz w:val="22"/>
      <w:szCs w:val="20"/>
    </w:rPr>
  </w:style>
  <w:style w:type="paragraph" w:customStyle="1" w:styleId="4110">
    <w:name w:val="заголовок 411"/>
    <w:basedOn w:val="3"/>
    <w:next w:val="af0"/>
    <w:uiPriority w:val="99"/>
    <w:rsid w:val="00AC0C4E"/>
    <w:pPr>
      <w:keepNext/>
      <w:numPr>
        <w:ilvl w:val="0"/>
        <w:numId w:val="0"/>
      </w:numPr>
      <w:tabs>
        <w:tab w:val="num" w:pos="0"/>
      </w:tabs>
      <w:spacing w:before="0"/>
      <w:ind w:left="568" w:hanging="431"/>
      <w:outlineLvl w:val="3"/>
    </w:pPr>
  </w:style>
  <w:style w:type="paragraph" w:customStyle="1" w:styleId="5110">
    <w:name w:val="заголовок 511"/>
    <w:basedOn w:val="af0"/>
    <w:next w:val="af0"/>
    <w:uiPriority w:val="99"/>
    <w:rsid w:val="00AC0C4E"/>
    <w:pPr>
      <w:tabs>
        <w:tab w:val="num" w:pos="0"/>
      </w:tabs>
      <w:autoSpaceDE w:val="0"/>
      <w:autoSpaceDN w:val="0"/>
      <w:spacing w:before="120" w:after="120"/>
      <w:ind w:left="708" w:hanging="708"/>
      <w:outlineLvl w:val="4"/>
    </w:pPr>
    <w:rPr>
      <w:rFonts w:ascii="Arial" w:hAnsi="Arial" w:cs="Arial"/>
      <w:sz w:val="22"/>
      <w:szCs w:val="20"/>
    </w:rPr>
  </w:style>
  <w:style w:type="paragraph" w:customStyle="1" w:styleId="6111">
    <w:name w:val="заголовок 611"/>
    <w:basedOn w:val="af0"/>
    <w:next w:val="af0"/>
    <w:uiPriority w:val="99"/>
    <w:rsid w:val="00AC0C4E"/>
    <w:pPr>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110">
    <w:name w:val="заголовок 711"/>
    <w:basedOn w:val="af0"/>
    <w:next w:val="af0"/>
    <w:uiPriority w:val="99"/>
    <w:rsid w:val="00AC0C4E"/>
    <w:pPr>
      <w:tabs>
        <w:tab w:val="num" w:pos="0"/>
      </w:tabs>
      <w:autoSpaceDE w:val="0"/>
      <w:autoSpaceDN w:val="0"/>
      <w:spacing w:before="240" w:after="60"/>
      <w:ind w:left="2124" w:hanging="708"/>
      <w:outlineLvl w:val="6"/>
    </w:pPr>
    <w:rPr>
      <w:rFonts w:ascii="Arial" w:hAnsi="Arial" w:cs="Arial"/>
      <w:sz w:val="22"/>
      <w:szCs w:val="20"/>
    </w:rPr>
  </w:style>
  <w:style w:type="paragraph" w:customStyle="1" w:styleId="8110">
    <w:name w:val="заголовок 811"/>
    <w:basedOn w:val="af0"/>
    <w:next w:val="af0"/>
    <w:uiPriority w:val="99"/>
    <w:rsid w:val="00AC0C4E"/>
    <w:pPr>
      <w:tabs>
        <w:tab w:val="num" w:pos="0"/>
      </w:tabs>
      <w:autoSpaceDE w:val="0"/>
      <w:autoSpaceDN w:val="0"/>
      <w:spacing w:before="240" w:after="60"/>
      <w:ind w:left="2832" w:hanging="708"/>
      <w:outlineLvl w:val="7"/>
    </w:pPr>
    <w:rPr>
      <w:rFonts w:ascii="Arial" w:hAnsi="Arial" w:cs="Arial"/>
      <w:i/>
      <w:iCs/>
      <w:sz w:val="22"/>
      <w:szCs w:val="20"/>
    </w:rPr>
  </w:style>
  <w:style w:type="paragraph" w:customStyle="1" w:styleId="9110">
    <w:name w:val="заголовок 911"/>
    <w:basedOn w:val="af0"/>
    <w:next w:val="af0"/>
    <w:uiPriority w:val="99"/>
    <w:rsid w:val="00AC0C4E"/>
    <w:pPr>
      <w:tabs>
        <w:tab w:val="num" w:pos="0"/>
      </w:tabs>
      <w:autoSpaceDE w:val="0"/>
      <w:autoSpaceDN w:val="0"/>
      <w:spacing w:before="240" w:after="60"/>
      <w:ind w:left="2832" w:hanging="431"/>
      <w:outlineLvl w:val="8"/>
    </w:pPr>
    <w:rPr>
      <w:rFonts w:ascii="Arial" w:hAnsi="Arial" w:cs="Arial"/>
      <w:sz w:val="16"/>
      <w:szCs w:val="16"/>
      <w:vertAlign w:val="superscript"/>
    </w:rPr>
  </w:style>
  <w:style w:type="paragraph" w:customStyle="1" w:styleId="11f7">
    <w:name w:val="Ариал11"/>
    <w:basedOn w:val="af0"/>
    <w:uiPriority w:val="99"/>
    <w:rsid w:val="00AC0C4E"/>
    <w:pPr>
      <w:spacing w:before="120" w:after="120" w:line="360" w:lineRule="auto"/>
      <w:ind w:firstLine="851"/>
      <w:jc w:val="both"/>
    </w:pPr>
    <w:rPr>
      <w:rFonts w:ascii="Arial" w:hAnsi="Arial" w:cs="Arial"/>
    </w:rPr>
  </w:style>
  <w:style w:type="paragraph" w:customStyle="1" w:styleId="font511">
    <w:name w:val="font511"/>
    <w:basedOn w:val="af0"/>
    <w:uiPriority w:val="99"/>
    <w:rsid w:val="00AC0C4E"/>
    <w:pPr>
      <w:spacing w:before="100" w:beforeAutospacing="1" w:after="100" w:afterAutospacing="1"/>
      <w:ind w:hanging="431"/>
    </w:pPr>
    <w:rPr>
      <w:rFonts w:ascii="Tahoma" w:hAnsi="Tahoma" w:cs="Tahoma"/>
      <w:color w:val="000000"/>
      <w:sz w:val="16"/>
      <w:szCs w:val="16"/>
    </w:rPr>
  </w:style>
  <w:style w:type="paragraph" w:customStyle="1" w:styleId="font611">
    <w:name w:val="font611"/>
    <w:basedOn w:val="af0"/>
    <w:uiPriority w:val="99"/>
    <w:rsid w:val="00AC0C4E"/>
    <w:pPr>
      <w:spacing w:before="100" w:beforeAutospacing="1" w:after="100" w:afterAutospacing="1"/>
      <w:ind w:hanging="431"/>
    </w:pPr>
    <w:rPr>
      <w:rFonts w:ascii="Tahoma" w:hAnsi="Tahoma" w:cs="Tahoma"/>
      <w:b/>
      <w:bCs/>
      <w:color w:val="000000"/>
      <w:sz w:val="16"/>
      <w:szCs w:val="16"/>
    </w:rPr>
  </w:style>
  <w:style w:type="paragraph" w:customStyle="1" w:styleId="xl6711">
    <w:name w:val="xl671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11">
    <w:name w:val="xl681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11">
    <w:name w:val="xl69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11">
    <w:name w:val="xl70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11">
    <w:name w:val="xl71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11">
    <w:name w:val="xl721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11">
    <w:name w:val="xl7311"/>
    <w:basedOn w:val="af0"/>
    <w:uiPriority w:val="99"/>
    <w:rsid w:val="00AC0C4E"/>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11">
    <w:name w:val="xl741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11">
    <w:name w:val="xl751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11">
    <w:name w:val="xl761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11">
    <w:name w:val="xl771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11">
    <w:name w:val="xl781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11">
    <w:name w:val="xl791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11">
    <w:name w:val="xl801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11">
    <w:name w:val="xl81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11">
    <w:name w:val="xl82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11">
    <w:name w:val="xl83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11">
    <w:name w:val="xl8411"/>
    <w:basedOn w:val="af0"/>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11">
    <w:name w:val="xl8511"/>
    <w:basedOn w:val="af0"/>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11">
    <w:name w:val="xl86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11">
    <w:name w:val="xl871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11">
    <w:name w:val="xl88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11">
    <w:name w:val="xl891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11">
    <w:name w:val="xl90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11">
    <w:name w:val="xl911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11">
    <w:name w:val="xl92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11">
    <w:name w:val="xl93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11">
    <w:name w:val="xl94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11">
    <w:name w:val="xl95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11">
    <w:name w:val="xl961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11">
    <w:name w:val="xl9711"/>
    <w:basedOn w:val="af0"/>
    <w:uiPriority w:val="99"/>
    <w:rsid w:val="00AC0C4E"/>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11">
    <w:name w:val="xl98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11">
    <w:name w:val="xl99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11">
    <w:name w:val="xl100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219">
    <w:name w:val="Знак21"/>
    <w:basedOn w:val="af0"/>
    <w:uiPriority w:val="99"/>
    <w:rsid w:val="00AC0C4E"/>
    <w:pPr>
      <w:spacing w:before="120" w:after="160" w:line="240" w:lineRule="exact"/>
      <w:ind w:hanging="431"/>
    </w:pPr>
    <w:rPr>
      <w:rFonts w:ascii="Verdana" w:hAnsi="Verdana" w:cs="Verdana"/>
      <w:sz w:val="22"/>
      <w:szCs w:val="20"/>
      <w:lang w:eastAsia="en-US"/>
    </w:rPr>
  </w:style>
  <w:style w:type="character" w:customStyle="1" w:styleId="4111">
    <w:name w:val="Заголовок 4 Знак11"/>
    <w:basedOn w:val="HeadingBase0"/>
    <w:uiPriority w:val="99"/>
    <w:rsid w:val="00AC0C4E"/>
    <w:rPr>
      <w:rFonts w:ascii="Arial" w:hAnsi="Arial" w:cs="Arial"/>
      <w:b/>
      <w:bCs/>
      <w:spacing w:val="-4"/>
      <w:kern w:val="28"/>
      <w:sz w:val="28"/>
      <w:szCs w:val="28"/>
      <w:lang w:val="ru-RU" w:eastAsia="en-US"/>
    </w:rPr>
  </w:style>
  <w:style w:type="character" w:customStyle="1" w:styleId="11f8">
    <w:name w:val="Нижний колонтитул Знак11"/>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1">
    <w:name w:val="Style Table Text + Justified Before:  6 pt After:  6 pt11"/>
    <w:basedOn w:val="TableText"/>
    <w:uiPriority w:val="99"/>
    <w:rsid w:val="00AC0C4E"/>
    <w:pPr>
      <w:widowControl/>
      <w:adjustRightInd/>
      <w:spacing w:before="0" w:line="240" w:lineRule="auto"/>
      <w:textAlignment w:val="auto"/>
    </w:pPr>
  </w:style>
  <w:style w:type="table" w:customStyle="1" w:styleId="TableGrid111">
    <w:name w:val="Table Grid1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1"/>
    <w:uiPriority w:val="99"/>
    <w:rsid w:val="00AC0C4E"/>
    <w:pPr>
      <w:widowControl/>
      <w:tabs>
        <w:tab w:val="num" w:pos="851"/>
      </w:tabs>
      <w:adjustRightInd/>
      <w:spacing w:line="240" w:lineRule="auto"/>
      <w:ind w:left="851" w:hanging="284"/>
      <w:textAlignment w:val="auto"/>
    </w:pPr>
  </w:style>
  <w:style w:type="paragraph" w:customStyle="1" w:styleId="Style111">
    <w:name w:val="Style111"/>
    <w:basedOn w:val="Newnumberedconclushions"/>
    <w:uiPriority w:val="99"/>
    <w:rsid w:val="00AC0C4E"/>
    <w:pPr>
      <w:tabs>
        <w:tab w:val="clear" w:pos="851"/>
      </w:tabs>
      <w:ind w:left="1284" w:hanging="360"/>
    </w:pPr>
  </w:style>
  <w:style w:type="paragraph" w:customStyle="1" w:styleId="Style211">
    <w:name w:val="Style211"/>
    <w:basedOn w:val="Newnumberedconclushions"/>
    <w:uiPriority w:val="99"/>
    <w:rsid w:val="00AC0C4E"/>
    <w:pPr>
      <w:ind w:left="964" w:hanging="567"/>
    </w:pPr>
  </w:style>
  <w:style w:type="paragraph" w:customStyle="1" w:styleId="FR211">
    <w:name w:val="FR21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1f9">
    <w:name w:val="Нормальный1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1">
    <w:name w:val="txblblueb11"/>
    <w:basedOn w:val="af0"/>
    <w:uiPriority w:val="99"/>
    <w:rsid w:val="00AC0C4E"/>
    <w:pPr>
      <w:spacing w:before="240" w:after="120"/>
      <w:ind w:hanging="431"/>
      <w:jc w:val="both"/>
    </w:pPr>
    <w:rPr>
      <w:rFonts w:ascii="Verdana" w:hAnsi="Verdana" w:cs="Verdana"/>
      <w:color w:val="000000"/>
      <w:sz w:val="19"/>
      <w:szCs w:val="19"/>
    </w:rPr>
  </w:style>
  <w:style w:type="table" w:customStyle="1" w:styleId="11fa">
    <w:name w:val="Папушкин11"/>
    <w:basedOn w:val="afff9"/>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TabelTekst"/>
    <w:uiPriority w:val="99"/>
    <w:rsid w:val="00AC0C4E"/>
    <w:rPr>
      <w:rFonts w:ascii="Arial" w:hAnsi="Arial" w:cs="Arial"/>
      <w:spacing w:val="-5"/>
      <w:sz w:val="22"/>
      <w:szCs w:val="22"/>
      <w:lang w:val="ru-RU" w:eastAsia="en-US"/>
    </w:rPr>
  </w:style>
  <w:style w:type="paragraph" w:customStyle="1" w:styleId="61110">
    <w:name w:val="Стиль Основной текст + Перед:  6 пт111"/>
    <w:basedOn w:val="af1"/>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113">
    <w:name w:val="Знак111"/>
    <w:basedOn w:val="af0"/>
    <w:autoRedefine/>
    <w:uiPriority w:val="99"/>
    <w:rsid w:val="00AC0C4E"/>
    <w:pPr>
      <w:spacing w:before="120" w:after="160" w:line="240" w:lineRule="exact"/>
      <w:ind w:hanging="431"/>
    </w:pPr>
    <w:rPr>
      <w:rFonts w:eastAsia="SimSun"/>
      <w:b/>
      <w:bCs/>
      <w:sz w:val="28"/>
      <w:szCs w:val="28"/>
      <w:lang w:eastAsia="en-US"/>
    </w:rPr>
  </w:style>
  <w:style w:type="paragraph" w:customStyle="1" w:styleId="2CharChar11">
    <w:name w:val="Знак Знак2 Char Char1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1fb">
    <w:name w:val="Тема примечания Знак11"/>
    <w:basedOn w:val="aff1"/>
    <w:uiPriority w:val="99"/>
    <w:rsid w:val="00AC0C4E"/>
    <w:rPr>
      <w:rFonts w:ascii="Arial" w:hAnsi="Arial" w:cs="Arial"/>
      <w:b/>
      <w:bCs/>
      <w:spacing w:val="-5"/>
      <w:sz w:val="20"/>
      <w:szCs w:val="20"/>
      <w:lang w:val="en-US" w:eastAsia="en-US"/>
    </w:rPr>
  </w:style>
  <w:style w:type="paragraph" w:customStyle="1" w:styleId="11fc">
    <w:name w:val="заголовок С. и Л.11"/>
    <w:next w:val="af0"/>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1fd">
    <w:name w:val="НАЗВАНИЕ ГЛАВЫ11"/>
    <w:basedOn w:val="ab"/>
    <w:next w:val="af0"/>
    <w:autoRedefine/>
    <w:uiPriority w:val="99"/>
    <w:rsid w:val="00AC0C4E"/>
    <w:pPr>
      <w:numPr>
        <w:numId w:val="0"/>
      </w:numPr>
      <w:tabs>
        <w:tab w:val="num" w:pos="360"/>
      </w:tabs>
      <w:spacing w:before="0" w:after="120" w:line="360" w:lineRule="auto"/>
      <w:outlineLvl w:val="1"/>
    </w:pPr>
    <w:rPr>
      <w:kern w:val="0"/>
    </w:rPr>
  </w:style>
  <w:style w:type="paragraph" w:customStyle="1" w:styleId="11fe">
    <w:name w:val="НАЗВАНИЕ ПОДРАЗДЕЛА11"/>
    <w:basedOn w:val="ab"/>
    <w:next w:val="af0"/>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1ff">
    <w:name w:val="НАЗВАНИЕ РАЗДЕЛА11"/>
    <w:basedOn w:val="ab"/>
    <w:next w:val="ae"/>
    <w:autoRedefine/>
    <w:uiPriority w:val="99"/>
    <w:rsid w:val="00AC0C4E"/>
    <w:pPr>
      <w:numPr>
        <w:numId w:val="0"/>
      </w:numPr>
      <w:tabs>
        <w:tab w:val="num" w:pos="360"/>
      </w:tabs>
      <w:spacing w:before="0" w:after="120" w:line="360" w:lineRule="auto"/>
      <w:outlineLvl w:val="2"/>
    </w:pPr>
    <w:rPr>
      <w:b w:val="0"/>
      <w:bCs w:val="0"/>
    </w:rPr>
  </w:style>
  <w:style w:type="paragraph" w:customStyle="1" w:styleId="11ff0">
    <w:name w:val="Приложение11"/>
    <w:basedOn w:val="60"/>
    <w:next w:val="af0"/>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1ff1">
    <w:name w:val="Приложение А №11"/>
    <w:basedOn w:val="70"/>
    <w:next w:val="af0"/>
    <w:autoRedefine/>
    <w:uiPriority w:val="99"/>
    <w:rsid w:val="00AC0C4E"/>
    <w:pPr>
      <w:keepNext w:val="0"/>
      <w:keepLines w:val="0"/>
      <w:widowControl/>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1ff2">
    <w:name w:val="стр обложки приложений11"/>
    <w:basedOn w:val="aff6"/>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eastAsia="ru-RU"/>
    </w:rPr>
  </w:style>
  <w:style w:type="paragraph" w:customStyle="1" w:styleId="1114">
    <w:name w:val="Стиль111"/>
    <w:basedOn w:val="af1"/>
    <w:uiPriority w:val="99"/>
    <w:rsid w:val="00AC0C4E"/>
    <w:pPr>
      <w:ind w:left="1287" w:hanging="360"/>
    </w:pPr>
  </w:style>
  <w:style w:type="character" w:customStyle="1" w:styleId="1115">
    <w:name w:val="Стиль1 Знак11"/>
    <w:basedOn w:val="af3"/>
    <w:uiPriority w:val="99"/>
    <w:rsid w:val="00AC0C4E"/>
    <w:rPr>
      <w:rFonts w:ascii="Arial" w:hAnsi="Arial" w:cs="Arial"/>
      <w:spacing w:val="-5"/>
    </w:rPr>
  </w:style>
  <w:style w:type="paragraph" w:customStyle="1" w:styleId="11ff3">
    <w:name w:val="Основной текст записки11"/>
    <w:basedOn w:val="af0"/>
    <w:autoRedefine/>
    <w:uiPriority w:val="99"/>
    <w:rsid w:val="00AC0C4E"/>
    <w:pPr>
      <w:jc w:val="center"/>
    </w:pPr>
    <w:rPr>
      <w:rFonts w:ascii="Times New Roman CYR" w:hAnsi="Times New Roman CYR" w:cs="Times New Roman CYR"/>
      <w:b/>
      <w:bCs/>
    </w:rPr>
  </w:style>
  <w:style w:type="paragraph" w:customStyle="1" w:styleId="---11">
    <w:name w:val="--- список11"/>
    <w:basedOn w:val="a7"/>
    <w:next w:val="af0"/>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10">
    <w:name w:val="Основной текст 2111"/>
    <w:basedOn w:val="af0"/>
    <w:uiPriority w:val="99"/>
    <w:rsid w:val="00AC0C4E"/>
    <w:pPr>
      <w:jc w:val="both"/>
    </w:pPr>
    <w:rPr>
      <w:rFonts w:ascii="Arial" w:hAnsi="Arial" w:cs="Arial"/>
      <w:sz w:val="28"/>
      <w:szCs w:val="28"/>
      <w:lang w:eastAsia="ar-SA"/>
    </w:rPr>
  </w:style>
  <w:style w:type="paragraph" w:customStyle="1" w:styleId="1116">
    <w:name w:val="Знак Знак Знак Знак Знак Знак Знак Знак Знак Знак Знак Знак1 Знак Знак Знак Знак Знак Знак Знак Знак Знак Знак11"/>
    <w:basedOn w:val="af0"/>
    <w:uiPriority w:val="99"/>
    <w:rsid w:val="00AC0C4E"/>
    <w:pPr>
      <w:spacing w:after="160" w:line="240" w:lineRule="exact"/>
    </w:pPr>
    <w:rPr>
      <w:rFonts w:ascii="Verdana" w:hAnsi="Verdana" w:cs="Verdana"/>
      <w:sz w:val="22"/>
      <w:szCs w:val="20"/>
      <w:lang w:eastAsia="en-US"/>
    </w:rPr>
  </w:style>
  <w:style w:type="paragraph" w:customStyle="1" w:styleId="11ff4">
    <w:name w:val="ВАЖНАЯ МЫСЛЬ11"/>
    <w:basedOn w:val="affffc"/>
    <w:next w:val="affffc"/>
    <w:autoRedefine/>
    <w:uiPriority w:val="99"/>
    <w:semiHidden/>
    <w:rsid w:val="00AC0C4E"/>
    <w:rPr>
      <w:b w:val="0"/>
      <w:bCs w:val="0"/>
    </w:rPr>
  </w:style>
  <w:style w:type="paragraph" w:customStyle="1" w:styleId="11ff5">
    <w:name w:val=":::ХХХ осн11"/>
    <w:autoRedefine/>
    <w:uiPriority w:val="99"/>
    <w:semiHidden/>
    <w:rsid w:val="00AC0C4E"/>
    <w:pPr>
      <w:widowControl w:val="0"/>
      <w:jc w:val="both"/>
    </w:pPr>
    <w:rPr>
      <w:rFonts w:ascii="Arial" w:hAnsi="Arial" w:cs="Arial"/>
      <w:sz w:val="24"/>
      <w:szCs w:val="24"/>
    </w:rPr>
  </w:style>
  <w:style w:type="paragraph" w:customStyle="1" w:styleId="11ff6">
    <w:name w:val="::: осн11"/>
    <w:basedOn w:val="afffff0"/>
    <w:autoRedefine/>
    <w:uiPriority w:val="99"/>
    <w:semiHidden/>
    <w:rsid w:val="00AC0C4E"/>
    <w:pPr>
      <w:spacing w:before="0" w:after="0" w:line="240" w:lineRule="auto"/>
      <w:ind w:left="567" w:firstLine="0"/>
    </w:pPr>
  </w:style>
  <w:style w:type="paragraph" w:customStyle="1" w:styleId="1117">
    <w:name w:val="111"/>
    <w:basedOn w:val="af0"/>
    <w:autoRedefine/>
    <w:uiPriority w:val="99"/>
    <w:semiHidden/>
    <w:rsid w:val="00AC0C4E"/>
    <w:pPr>
      <w:spacing w:line="360" w:lineRule="auto"/>
      <w:jc w:val="center"/>
      <w:outlineLvl w:val="0"/>
    </w:pPr>
    <w:rPr>
      <w:b/>
      <w:bCs/>
      <w:sz w:val="32"/>
      <w:szCs w:val="32"/>
    </w:rPr>
  </w:style>
  <w:style w:type="paragraph" w:customStyle="1" w:styleId="2114">
    <w:name w:val="211"/>
    <w:basedOn w:val="af0"/>
    <w:autoRedefine/>
    <w:uiPriority w:val="99"/>
    <w:semiHidden/>
    <w:rsid w:val="00AC0C4E"/>
    <w:pPr>
      <w:spacing w:line="360" w:lineRule="auto"/>
      <w:jc w:val="center"/>
      <w:outlineLvl w:val="1"/>
    </w:pPr>
    <w:rPr>
      <w:b/>
      <w:bCs/>
      <w:sz w:val="28"/>
      <w:szCs w:val="28"/>
    </w:rPr>
  </w:style>
  <w:style w:type="paragraph" w:customStyle="1" w:styleId="3114">
    <w:name w:val="311"/>
    <w:basedOn w:val="af0"/>
    <w:autoRedefine/>
    <w:uiPriority w:val="99"/>
    <w:semiHidden/>
    <w:rsid w:val="00AC0C4E"/>
    <w:pPr>
      <w:spacing w:line="360" w:lineRule="auto"/>
      <w:jc w:val="center"/>
      <w:outlineLvl w:val="2"/>
    </w:pPr>
    <w:rPr>
      <w:b/>
      <w:bCs/>
    </w:rPr>
  </w:style>
  <w:style w:type="paragraph" w:customStyle="1" w:styleId="Heading11">
    <w:name w:val="Heading11"/>
    <w:uiPriority w:val="99"/>
    <w:semiHidden/>
    <w:rsid w:val="00AC0C4E"/>
    <w:pPr>
      <w:autoSpaceDE w:val="0"/>
      <w:autoSpaceDN w:val="0"/>
      <w:adjustRightInd w:val="0"/>
    </w:pPr>
    <w:rPr>
      <w:rFonts w:ascii="Arial" w:hAnsi="Arial" w:cs="Arial"/>
      <w:b/>
      <w:bCs/>
    </w:rPr>
  </w:style>
  <w:style w:type="paragraph" w:customStyle="1" w:styleId="11ff7">
    <w:name w:val="абв1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0"/>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18">
    <w:name w:val="Документ (заголовок 1)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8">
    <w:name w:val="Заголовок приложения11"/>
    <w:basedOn w:val="affffc"/>
    <w:next w:val="affffc"/>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1ff9">
    <w:name w:val="кол_приложение11"/>
    <w:basedOn w:val="af0"/>
    <w:uiPriority w:val="99"/>
    <w:semiHidden/>
    <w:rsid w:val="00AC0C4E"/>
    <w:pPr>
      <w:spacing w:before="1000" w:line="360" w:lineRule="auto"/>
      <w:jc w:val="center"/>
    </w:pPr>
    <w:rPr>
      <w:b/>
      <w:bCs/>
    </w:rPr>
  </w:style>
  <w:style w:type="paragraph" w:customStyle="1" w:styleId="11ffa">
    <w:name w:val="НАЗВАНИЕ РАЗДЕЛА ДИ11"/>
    <w:basedOn w:val="20"/>
    <w:next w:val="af0"/>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11ffb">
    <w:name w:val="назв подразд ПО11"/>
    <w:basedOn w:val="afffff4"/>
    <w:autoRedefine/>
    <w:uiPriority w:val="99"/>
    <w:semiHidden/>
    <w:rsid w:val="00AC0C4E"/>
    <w:pPr>
      <w:tabs>
        <w:tab w:val="clear" w:pos="993"/>
        <w:tab w:val="num" w:pos="360"/>
      </w:tabs>
      <w:ind w:left="360" w:hanging="360"/>
    </w:pPr>
  </w:style>
  <w:style w:type="paragraph" w:customStyle="1" w:styleId="11ffc">
    <w:name w:val="Название главы11"/>
    <w:basedOn w:val="10"/>
    <w:next w:val="af0"/>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1ffd">
    <w:name w:val="НАЗВАНИЕ ГЛАВЫ ДИ11"/>
    <w:basedOn w:val="10"/>
    <w:next w:val="af0"/>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1ffe">
    <w:name w:val="Название подраздела11"/>
    <w:basedOn w:val="af0"/>
    <w:autoRedefine/>
    <w:uiPriority w:val="99"/>
    <w:semiHidden/>
    <w:rsid w:val="00AC0C4E"/>
    <w:pPr>
      <w:spacing w:line="360" w:lineRule="auto"/>
      <w:jc w:val="center"/>
    </w:pPr>
    <w:rPr>
      <w:b/>
      <w:bCs/>
    </w:rPr>
  </w:style>
  <w:style w:type="paragraph" w:customStyle="1" w:styleId="11fff">
    <w:name w:val="Название раздела11"/>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1fff0">
    <w:name w:val="номера разделов11"/>
    <w:next w:val="af1"/>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1fff1">
    <w:name w:val="номера подразделов11"/>
    <w:basedOn w:val="a4"/>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1fff2">
    <w:name w:val="нумирация глав в ПЗ11"/>
    <w:basedOn w:val="ab"/>
    <w:autoRedefine/>
    <w:uiPriority w:val="99"/>
    <w:semiHidden/>
    <w:rsid w:val="00AC0C4E"/>
    <w:pPr>
      <w:numPr>
        <w:numId w:val="0"/>
      </w:numPr>
      <w:spacing w:before="0" w:line="240" w:lineRule="auto"/>
      <w:jc w:val="left"/>
    </w:pPr>
  </w:style>
  <w:style w:type="paragraph" w:customStyle="1" w:styleId="11fff3">
    <w:name w:val="Оглавление ПЗ11"/>
    <w:basedOn w:val="18"/>
    <w:autoRedefine/>
    <w:uiPriority w:val="99"/>
    <w:semiHidden/>
    <w:rsid w:val="00AC0C4E"/>
    <w:pPr>
      <w:widowControl/>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eastAsia="ru-RU"/>
    </w:rPr>
  </w:style>
  <w:style w:type="paragraph" w:customStyle="1" w:styleId="11fff4">
    <w:name w:val="Оглавление ПЗ_приложения11"/>
    <w:basedOn w:val="18"/>
    <w:autoRedefine/>
    <w:uiPriority w:val="99"/>
    <w:semiHidden/>
    <w:rsid w:val="00AC0C4E"/>
    <w:pPr>
      <w:widowControl/>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Cs w:val="22"/>
      <w:lang w:eastAsia="ru-RU"/>
    </w:rPr>
  </w:style>
  <w:style w:type="paragraph" w:customStyle="1" w:styleId="11fff5">
    <w:name w:val="Основная (важная) мысль11"/>
    <w:basedOn w:val="affffc"/>
    <w:next w:val="affffc"/>
    <w:autoRedefine/>
    <w:uiPriority w:val="99"/>
    <w:rsid w:val="00AC0C4E"/>
    <w:pPr>
      <w:ind w:firstLine="851"/>
      <w:jc w:val="both"/>
    </w:pPr>
    <w:rPr>
      <w:rFonts w:ascii="Arial" w:hAnsi="Arial" w:cs="Arial"/>
    </w:rPr>
  </w:style>
  <w:style w:type="character" w:customStyle="1" w:styleId="11fff6">
    <w:name w:val="Основная (важная) мысль Знак Знак11"/>
    <w:basedOn w:val="affffd"/>
    <w:uiPriority w:val="99"/>
    <w:rsid w:val="00AC0C4E"/>
    <w:rPr>
      <w:rFonts w:ascii="Times New Roman CYR" w:hAnsi="Times New Roman CYR" w:cs="Times New Roman CYR"/>
      <w:b/>
      <w:bCs/>
      <w:sz w:val="24"/>
      <w:szCs w:val="24"/>
      <w:lang w:val="ru-RU" w:eastAsia="ru-RU"/>
    </w:rPr>
  </w:style>
  <w:style w:type="paragraph" w:customStyle="1" w:styleId="11fff7">
    <w:name w:val="Основная(важная) мысль11"/>
    <w:basedOn w:val="affffc"/>
    <w:next w:val="affffc"/>
    <w:autoRedefine/>
    <w:uiPriority w:val="99"/>
    <w:rsid w:val="00AC0C4E"/>
    <w:pPr>
      <w:spacing w:line="360" w:lineRule="auto"/>
      <w:ind w:firstLine="709"/>
      <w:jc w:val="right"/>
    </w:pPr>
    <w:rPr>
      <w:rFonts w:ascii="Arial" w:hAnsi="Arial" w:cs="Arial"/>
    </w:rPr>
  </w:style>
  <w:style w:type="table" w:customStyle="1" w:styleId="360">
    <w:name w:val="36"/>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8">
    <w:name w:val="ПодДокумент11"/>
    <w:basedOn w:val="af0"/>
    <w:uiPriority w:val="99"/>
    <w:semiHidden/>
    <w:rsid w:val="00AC0C4E"/>
    <w:rPr>
      <w:color w:val="808080"/>
    </w:rPr>
  </w:style>
  <w:style w:type="paragraph" w:customStyle="1" w:styleId="11fff9">
    <w:name w:val="прил в ПЗ11"/>
    <w:basedOn w:val="50"/>
    <w:next w:val="affffc"/>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1fffa">
    <w:name w:val="прил. в содержание11"/>
    <w:basedOn w:val="af0"/>
    <w:autoRedefine/>
    <w:uiPriority w:val="99"/>
    <w:semiHidden/>
    <w:rsid w:val="00AC0C4E"/>
    <w:pPr>
      <w:tabs>
        <w:tab w:val="num" w:pos="360"/>
        <w:tab w:val="left" w:leader="dot" w:pos="9480"/>
      </w:tabs>
      <w:ind w:right="851"/>
      <w:outlineLvl w:val="8"/>
    </w:pPr>
    <w:rPr>
      <w:noProof/>
    </w:rPr>
  </w:style>
  <w:style w:type="paragraph" w:customStyle="1" w:styleId="21a">
    <w:name w:val="прилБ21"/>
    <w:basedOn w:val="affff7"/>
    <w:next w:val="affffc"/>
    <w:autoRedefine/>
    <w:uiPriority w:val="99"/>
    <w:rsid w:val="00AC0C4E"/>
    <w:pPr>
      <w:tabs>
        <w:tab w:val="clear" w:pos="360"/>
      </w:tabs>
    </w:pPr>
  </w:style>
  <w:style w:type="paragraph" w:customStyle="1" w:styleId="1119">
    <w:name w:val="прилБ111"/>
    <w:next w:val="affffc"/>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1fffb">
    <w:name w:val="согласующие на тит листе11"/>
    <w:basedOn w:val="af0"/>
    <w:autoRedefine/>
    <w:uiPriority w:val="99"/>
    <w:semiHidden/>
    <w:rsid w:val="00AC0C4E"/>
    <w:pPr>
      <w:tabs>
        <w:tab w:val="left" w:pos="7320"/>
      </w:tabs>
      <w:spacing w:line="360" w:lineRule="auto"/>
      <w:ind w:firstLine="748"/>
    </w:pPr>
    <w:rPr>
      <w:b/>
      <w:bCs/>
      <w:sz w:val="32"/>
      <w:szCs w:val="32"/>
    </w:rPr>
  </w:style>
  <w:style w:type="paragraph" w:customStyle="1" w:styleId="11fffc">
    <w:name w:val="Содержание11"/>
    <w:basedOn w:val="18"/>
    <w:next w:val="affffc"/>
    <w:autoRedefine/>
    <w:uiPriority w:val="99"/>
    <w:semiHidden/>
    <w:rsid w:val="00AC0C4E"/>
    <w:pPr>
      <w:widowControl/>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eastAsia="ru-RU"/>
    </w:rPr>
  </w:style>
  <w:style w:type="paragraph" w:customStyle="1" w:styleId="-112">
    <w:name w:val="список лит-ры11"/>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11">
    <w:name w:val="Стиль Оглавление 1 + Слева:  0 см Выступ:  275 см Справа:  12 см11"/>
    <w:basedOn w:val="18"/>
    <w:next w:val="affffc"/>
    <w:autoRedefine/>
    <w:uiPriority w:val="99"/>
    <w:semiHidden/>
    <w:rsid w:val="00AC0C4E"/>
    <w:pPr>
      <w:widowControl/>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eastAsia="ru-RU"/>
    </w:rPr>
  </w:style>
  <w:style w:type="table" w:customStyle="1" w:styleId="111a">
    <w:name w:val="Стиль таблицы111"/>
    <w:basedOn w:val="afff9"/>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1fffd">
    <w:name w:val="таблица в ПЗ1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e">
    <w:name w:val="текст на тит листе11"/>
    <w:basedOn w:val="af0"/>
    <w:autoRedefine/>
    <w:uiPriority w:val="99"/>
    <w:semiHidden/>
    <w:rsid w:val="00AC0C4E"/>
    <w:pPr>
      <w:spacing w:line="360" w:lineRule="auto"/>
      <w:jc w:val="center"/>
    </w:pPr>
    <w:rPr>
      <w:b/>
      <w:bCs/>
      <w:sz w:val="32"/>
      <w:szCs w:val="32"/>
    </w:rPr>
  </w:style>
  <w:style w:type="table" w:customStyle="1" w:styleId="11ffff">
    <w:name w:val="тит_лист11"/>
    <w:basedOn w:val="afff9"/>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0">
    <w:name w:val="Х осн11"/>
    <w:basedOn w:val="afffff0"/>
    <w:autoRedefine/>
    <w:uiPriority w:val="99"/>
    <w:semiHidden/>
    <w:rsid w:val="00AC0C4E"/>
    <w:pPr>
      <w:spacing w:before="0" w:after="0" w:line="240" w:lineRule="auto"/>
      <w:ind w:left="600" w:firstLine="0"/>
    </w:pPr>
  </w:style>
  <w:style w:type="paragraph" w:customStyle="1" w:styleId="11ffff1">
    <w:name w:val="ЧАСТЬ ПОДРАЗДЕЛА11"/>
    <w:basedOn w:val="affffc"/>
    <w:next w:val="affffc"/>
    <w:autoRedefine/>
    <w:uiPriority w:val="99"/>
    <w:rsid w:val="00AC0C4E"/>
    <w:pPr>
      <w:ind w:firstLine="851"/>
      <w:jc w:val="both"/>
    </w:pPr>
    <w:rPr>
      <w:rFonts w:ascii="Arial" w:hAnsi="Arial" w:cs="Arial"/>
      <w:b w:val="0"/>
      <w:bCs w:val="0"/>
      <w:i/>
      <w:iCs/>
      <w:u w:val="single"/>
    </w:rPr>
  </w:style>
  <w:style w:type="paragraph" w:customStyle="1" w:styleId="11ffff2">
    <w:name w:val="Шапка таблиц11"/>
    <w:basedOn w:val="af0"/>
    <w:autoRedefine/>
    <w:uiPriority w:val="99"/>
    <w:semiHidden/>
    <w:rsid w:val="00AC0C4E"/>
    <w:pPr>
      <w:spacing w:line="360" w:lineRule="auto"/>
      <w:jc w:val="center"/>
    </w:pPr>
    <w:rPr>
      <w:b/>
      <w:bCs/>
    </w:rPr>
  </w:style>
  <w:style w:type="paragraph" w:customStyle="1" w:styleId="111b">
    <w:name w:val="Обычный абзац111"/>
    <w:basedOn w:val="af0"/>
    <w:uiPriority w:val="99"/>
    <w:rsid w:val="00AC0C4E"/>
    <w:pPr>
      <w:ind w:firstLine="709"/>
      <w:jc w:val="both"/>
    </w:pPr>
    <w:rPr>
      <w:rFonts w:ascii="Arial" w:hAnsi="Arial" w:cs="Arial"/>
    </w:rPr>
  </w:style>
  <w:style w:type="paragraph" w:customStyle="1" w:styleId="xl26111">
    <w:name w:val="xl26111"/>
    <w:basedOn w:val="af0"/>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2"/>
      <w:szCs w:val="20"/>
    </w:rPr>
  </w:style>
  <w:style w:type="paragraph" w:customStyle="1" w:styleId="xl32111">
    <w:name w:val="xl32111"/>
    <w:basedOn w:val="af0"/>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2"/>
      <w:szCs w:val="20"/>
    </w:rPr>
  </w:style>
  <w:style w:type="paragraph" w:customStyle="1" w:styleId="xl28111">
    <w:name w:val="xl28111"/>
    <w:basedOn w:val="af0"/>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21111">
    <w:name w:val="Обычный 2111"/>
    <w:basedOn w:val="af0"/>
    <w:uiPriority w:val="99"/>
    <w:rsid w:val="00AC0C4E"/>
    <w:rPr>
      <w:rFonts w:ascii="Arial" w:hAnsi="Arial" w:cs="Arial"/>
    </w:rPr>
  </w:style>
  <w:style w:type="character" w:customStyle="1" w:styleId="1fffff8">
    <w:name w:val="Сильная ссылка1"/>
    <w:basedOn w:val="af3"/>
    <w:uiPriority w:val="99"/>
    <w:rsid w:val="00AC0C4E"/>
    <w:rPr>
      <w:rFonts w:cs="Times New Roman"/>
      <w:b/>
      <w:bCs/>
      <w:smallCaps/>
      <w:color w:val="auto"/>
      <w:spacing w:val="5"/>
      <w:u w:val="single"/>
    </w:rPr>
  </w:style>
  <w:style w:type="paragraph" w:customStyle="1" w:styleId="afffffffb">
    <w:name w:val="Название_"/>
    <w:basedOn w:val="af9"/>
    <w:link w:val="afffffffc"/>
    <w:uiPriority w:val="99"/>
    <w:rsid w:val="00AC0C4E"/>
    <w:pPr>
      <w:keepLines/>
      <w:widowControl w:val="0"/>
      <w:adjustRightInd w:val="0"/>
      <w:spacing w:before="60" w:after="240" w:line="220" w:lineRule="atLeast"/>
      <w:jc w:val="both"/>
      <w:textAlignment w:val="baseline"/>
    </w:pPr>
    <w:rPr>
      <w:spacing w:val="-5"/>
    </w:rPr>
  </w:style>
  <w:style w:type="paragraph" w:customStyle="1" w:styleId="1fffff9">
    <w:name w:val="ПРИЛОЖЕНИЕ_1"/>
    <w:basedOn w:val="10"/>
    <w:link w:val="1fffffa"/>
    <w:uiPriority w:val="99"/>
    <w:rsid w:val="00AC0C4E"/>
    <w:pPr>
      <w:pageBreakBefore w:val="0"/>
      <w:pBdr>
        <w:bottom w:val="single" w:sz="6" w:space="0" w:color="FFFFFF"/>
      </w:pBdr>
      <w:tabs>
        <w:tab w:val="clear" w:pos="426"/>
      </w:tabs>
      <w:ind w:left="360" w:hanging="360"/>
      <w:jc w:val="both"/>
    </w:pPr>
  </w:style>
  <w:style w:type="character" w:customStyle="1" w:styleId="afffffffc">
    <w:name w:val="Название_ Знак"/>
    <w:basedOn w:val="af3"/>
    <w:link w:val="afffffffb"/>
    <w:uiPriority w:val="99"/>
    <w:locked/>
    <w:rsid w:val="00AC0C4E"/>
    <w:rPr>
      <w:rFonts w:ascii="Arial Narrow" w:hAnsi="Arial Narrow" w:cs="Arial Narrow"/>
      <w:b/>
      <w:bCs/>
      <w:spacing w:val="-5"/>
    </w:rPr>
  </w:style>
  <w:style w:type="character" w:customStyle="1" w:styleId="1fffffa">
    <w:name w:val="ПРИЛОЖЕНИЕ_1 Знак"/>
    <w:basedOn w:val="15"/>
    <w:link w:val="1fffff9"/>
    <w:uiPriority w:val="99"/>
    <w:locked/>
    <w:rsid w:val="00AC0C4E"/>
    <w:rPr>
      <w:rFonts w:ascii="Arial Black" w:hAnsi="Arial Black" w:cs="Arial Black"/>
      <w:caps/>
      <w:spacing w:val="-8"/>
      <w:kern w:val="20"/>
      <w:sz w:val="24"/>
      <w:szCs w:val="24"/>
      <w:lang w:eastAsia="en-US"/>
    </w:rPr>
  </w:style>
  <w:style w:type="paragraph" w:customStyle="1" w:styleId="font8">
    <w:name w:val="font8"/>
    <w:basedOn w:val="af0"/>
    <w:rsid w:val="00AC0C4E"/>
    <w:pPr>
      <w:spacing w:before="100" w:beforeAutospacing="1" w:after="100" w:afterAutospacing="1"/>
    </w:pPr>
    <w:rPr>
      <w:rFonts w:ascii="Arial" w:hAnsi="Arial" w:cs="Arial"/>
      <w:sz w:val="22"/>
      <w:szCs w:val="22"/>
    </w:rPr>
  </w:style>
  <w:style w:type="paragraph" w:customStyle="1" w:styleId="xl63">
    <w:name w:val="xl63"/>
    <w:basedOn w:val="af0"/>
    <w:rsid w:val="00AC0C4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64">
    <w:name w:val="xl64"/>
    <w:basedOn w:val="af0"/>
    <w:rsid w:val="00AC0C4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65">
    <w:name w:val="xl65"/>
    <w:basedOn w:val="af0"/>
    <w:rsid w:val="00AC0C4E"/>
    <w:pPr>
      <w:pBdr>
        <w:top w:val="single" w:sz="8"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af0"/>
    <w:rsid w:val="00AC0C4E"/>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1">
    <w:name w:val="xl101"/>
    <w:basedOn w:val="af0"/>
    <w:rsid w:val="00AC0C4E"/>
    <w:pPr>
      <w:pBdr>
        <w:left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02">
    <w:name w:val="xl102"/>
    <w:basedOn w:val="af0"/>
    <w:rsid w:val="00AC0C4E"/>
    <w:pPr>
      <w:pBdr>
        <w:left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03">
    <w:name w:val="xl103"/>
    <w:basedOn w:val="af0"/>
    <w:rsid w:val="00AC0C4E"/>
    <w:pPr>
      <w:pBdr>
        <w:left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04">
    <w:name w:val="xl104"/>
    <w:basedOn w:val="af0"/>
    <w:rsid w:val="00AC0C4E"/>
    <w:pPr>
      <w:pBdr>
        <w:left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05">
    <w:name w:val="xl105"/>
    <w:basedOn w:val="af0"/>
    <w:rsid w:val="00AC0C4E"/>
    <w:pPr>
      <w:pBdr>
        <w:left w:val="single" w:sz="8" w:space="0" w:color="auto"/>
        <w:right w:val="single" w:sz="8" w:space="0" w:color="auto"/>
      </w:pBdr>
      <w:spacing w:before="100" w:beforeAutospacing="1" w:after="100" w:afterAutospacing="1"/>
      <w:textAlignment w:val="center"/>
    </w:pPr>
    <w:rPr>
      <w:rFonts w:ascii="Arial" w:hAnsi="Arial" w:cs="Arial"/>
      <w:sz w:val="22"/>
      <w:szCs w:val="22"/>
    </w:rPr>
  </w:style>
  <w:style w:type="paragraph" w:customStyle="1" w:styleId="xl106">
    <w:name w:val="xl106"/>
    <w:basedOn w:val="af0"/>
    <w:rsid w:val="00AC0C4E"/>
    <w:pPr>
      <w:pBdr>
        <w:left w:val="single" w:sz="8" w:space="0" w:color="auto"/>
        <w:bottom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07">
    <w:name w:val="xl107"/>
    <w:basedOn w:val="af0"/>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08">
    <w:name w:val="xl108"/>
    <w:basedOn w:val="af0"/>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09">
    <w:name w:val="xl109"/>
    <w:basedOn w:val="af0"/>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b/>
      <w:bCs/>
      <w:color w:val="FF0000"/>
      <w:sz w:val="22"/>
      <w:szCs w:val="22"/>
    </w:rPr>
  </w:style>
  <w:style w:type="paragraph" w:customStyle="1" w:styleId="xl110">
    <w:name w:val="xl110"/>
    <w:basedOn w:val="af0"/>
    <w:rsid w:val="00AC0C4E"/>
    <w:pPr>
      <w:pBdr>
        <w:left w:val="single" w:sz="8" w:space="0" w:color="auto"/>
        <w:bottom w:val="single" w:sz="8" w:space="0" w:color="auto"/>
        <w:right w:val="single" w:sz="8" w:space="0" w:color="auto"/>
      </w:pBdr>
      <w:spacing w:before="100" w:beforeAutospacing="1" w:after="100" w:afterAutospacing="1"/>
      <w:jc w:val="right"/>
    </w:pPr>
    <w:rPr>
      <w:rFonts w:ascii="Arial" w:hAnsi="Arial" w:cs="Arial"/>
      <w:b/>
      <w:bCs/>
      <w:sz w:val="22"/>
      <w:szCs w:val="22"/>
    </w:rPr>
  </w:style>
  <w:style w:type="paragraph" w:customStyle="1" w:styleId="xl111">
    <w:name w:val="xl111"/>
    <w:basedOn w:val="af0"/>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12">
    <w:name w:val="xl112"/>
    <w:basedOn w:val="af0"/>
    <w:rsid w:val="00AC0C4E"/>
    <w:pPr>
      <w:pBdr>
        <w:left w:val="single" w:sz="8" w:space="0" w:color="auto"/>
        <w:bottom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13">
    <w:name w:val="xl113"/>
    <w:basedOn w:val="af0"/>
    <w:rsid w:val="00AC0C4E"/>
    <w:pPr>
      <w:pBdr>
        <w:left w:val="single" w:sz="8" w:space="0" w:color="auto"/>
        <w:bottom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14">
    <w:name w:val="xl114"/>
    <w:basedOn w:val="af0"/>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15">
    <w:name w:val="xl115"/>
    <w:basedOn w:val="af0"/>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16">
    <w:name w:val="xl116"/>
    <w:basedOn w:val="af0"/>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17">
    <w:name w:val="xl117"/>
    <w:basedOn w:val="af0"/>
    <w:rsid w:val="00AC0C4E"/>
    <w:pPr>
      <w:pBdr>
        <w:left w:val="single" w:sz="8" w:space="0" w:color="auto"/>
        <w:right w:val="single" w:sz="8" w:space="0" w:color="auto"/>
      </w:pBdr>
      <w:spacing w:before="100" w:beforeAutospacing="1" w:after="100" w:afterAutospacing="1"/>
      <w:jc w:val="center"/>
      <w:textAlignment w:val="center"/>
    </w:pPr>
    <w:rPr>
      <w:rFonts w:ascii="Arial" w:hAnsi="Arial" w:cs="Arial"/>
      <w:sz w:val="22"/>
      <w:szCs w:val="22"/>
    </w:rPr>
  </w:style>
  <w:style w:type="paragraph" w:customStyle="1" w:styleId="xl118">
    <w:name w:val="xl118"/>
    <w:basedOn w:val="af0"/>
    <w:rsid w:val="00AC0C4E"/>
    <w:pPr>
      <w:pBdr>
        <w:left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119">
    <w:name w:val="xl119"/>
    <w:basedOn w:val="af0"/>
    <w:rsid w:val="00AC0C4E"/>
    <w:pPr>
      <w:pBdr>
        <w:left w:val="single" w:sz="8" w:space="0" w:color="auto"/>
        <w:right w:val="single" w:sz="8" w:space="0" w:color="auto"/>
      </w:pBdr>
      <w:spacing w:before="100" w:beforeAutospacing="1" w:after="100" w:afterAutospacing="1"/>
      <w:jc w:val="right"/>
      <w:textAlignment w:val="center"/>
    </w:pPr>
    <w:rPr>
      <w:rFonts w:ascii="Arial" w:hAnsi="Arial" w:cs="Arial"/>
      <w:b/>
      <w:bCs/>
      <w:sz w:val="22"/>
      <w:szCs w:val="22"/>
    </w:rPr>
  </w:style>
  <w:style w:type="paragraph" w:customStyle="1" w:styleId="xl120">
    <w:name w:val="xl120"/>
    <w:basedOn w:val="af0"/>
    <w:rsid w:val="00AC0C4E"/>
    <w:pPr>
      <w:pBdr>
        <w:left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21">
    <w:name w:val="xl121"/>
    <w:basedOn w:val="af0"/>
    <w:rsid w:val="00AC0C4E"/>
    <w:pPr>
      <w:pBdr>
        <w:left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22">
    <w:name w:val="xl122"/>
    <w:basedOn w:val="af0"/>
    <w:rsid w:val="00AC0C4E"/>
    <w:pPr>
      <w:pBdr>
        <w:left w:val="single" w:sz="8" w:space="0" w:color="auto"/>
        <w:right w:val="single" w:sz="8" w:space="0" w:color="auto"/>
      </w:pBdr>
      <w:spacing w:before="100" w:beforeAutospacing="1" w:after="100" w:afterAutospacing="1"/>
      <w:jc w:val="center"/>
      <w:textAlignment w:val="center"/>
    </w:pPr>
    <w:rPr>
      <w:rFonts w:ascii="Arial" w:hAnsi="Arial" w:cs="Arial"/>
      <w:sz w:val="22"/>
      <w:szCs w:val="22"/>
    </w:rPr>
  </w:style>
  <w:style w:type="paragraph" w:customStyle="1" w:styleId="xl123">
    <w:name w:val="xl123"/>
    <w:basedOn w:val="af0"/>
    <w:rsid w:val="00AC0C4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2"/>
      <w:szCs w:val="22"/>
    </w:rPr>
  </w:style>
  <w:style w:type="paragraph" w:customStyle="1" w:styleId="xl124">
    <w:name w:val="xl124"/>
    <w:basedOn w:val="af0"/>
    <w:rsid w:val="00AC0C4E"/>
    <w:pPr>
      <w:pBdr>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25">
    <w:name w:val="xl125"/>
    <w:basedOn w:val="af0"/>
    <w:rsid w:val="00AC0C4E"/>
    <w:pPr>
      <w:pBdr>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sz w:val="22"/>
      <w:szCs w:val="22"/>
    </w:rPr>
  </w:style>
  <w:style w:type="paragraph" w:customStyle="1" w:styleId="xl126">
    <w:name w:val="xl126"/>
    <w:basedOn w:val="af0"/>
    <w:rsid w:val="00AC0C4E"/>
    <w:pPr>
      <w:pBdr>
        <w:left w:val="single" w:sz="8" w:space="0" w:color="auto"/>
        <w:right w:val="single" w:sz="8" w:space="0" w:color="auto"/>
      </w:pBdr>
      <w:spacing w:before="100" w:beforeAutospacing="1" w:after="100" w:afterAutospacing="1"/>
    </w:pPr>
    <w:rPr>
      <w:rFonts w:ascii="Arial" w:hAnsi="Arial" w:cs="Arial"/>
      <w:b/>
      <w:bCs/>
      <w:color w:val="FF0000"/>
      <w:sz w:val="22"/>
      <w:szCs w:val="22"/>
    </w:rPr>
  </w:style>
  <w:style w:type="paragraph" w:customStyle="1" w:styleId="xl127">
    <w:name w:val="xl127"/>
    <w:basedOn w:val="af0"/>
    <w:rsid w:val="00AC0C4E"/>
    <w:pPr>
      <w:pBdr>
        <w:left w:val="single" w:sz="8" w:space="0" w:color="auto"/>
        <w:bottom w:val="single" w:sz="4"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28">
    <w:name w:val="xl128"/>
    <w:basedOn w:val="af0"/>
    <w:rsid w:val="00AC0C4E"/>
    <w:pPr>
      <w:pBdr>
        <w:left w:val="single" w:sz="8" w:space="0" w:color="auto"/>
        <w:bottom w:val="single" w:sz="4" w:space="0" w:color="auto"/>
        <w:right w:val="single" w:sz="8" w:space="0" w:color="auto"/>
      </w:pBdr>
      <w:spacing w:before="100" w:beforeAutospacing="1" w:after="100" w:afterAutospacing="1"/>
    </w:pPr>
    <w:rPr>
      <w:rFonts w:ascii="Arial" w:hAnsi="Arial" w:cs="Arial"/>
      <w:sz w:val="22"/>
      <w:szCs w:val="22"/>
    </w:rPr>
  </w:style>
  <w:style w:type="paragraph" w:customStyle="1" w:styleId="xl129">
    <w:name w:val="xl129"/>
    <w:basedOn w:val="af0"/>
    <w:rsid w:val="00AC0C4E"/>
    <w:pPr>
      <w:pBdr>
        <w:left w:val="single" w:sz="8" w:space="0" w:color="auto"/>
        <w:bottom w:val="single" w:sz="4" w:space="0" w:color="auto"/>
        <w:right w:val="single" w:sz="8" w:space="0" w:color="auto"/>
      </w:pBdr>
      <w:spacing w:before="100" w:beforeAutospacing="1" w:after="100" w:afterAutospacing="1"/>
    </w:pPr>
    <w:rPr>
      <w:rFonts w:ascii="Arial" w:hAnsi="Arial" w:cs="Arial"/>
      <w:b/>
      <w:bCs/>
      <w:sz w:val="22"/>
      <w:szCs w:val="22"/>
    </w:rPr>
  </w:style>
  <w:style w:type="paragraph" w:customStyle="1" w:styleId="xl130">
    <w:name w:val="xl130"/>
    <w:basedOn w:val="af0"/>
    <w:rsid w:val="00AC0C4E"/>
    <w:pPr>
      <w:pBdr>
        <w:left w:val="single" w:sz="8" w:space="0" w:color="auto"/>
        <w:bottom w:val="single" w:sz="4" w:space="0" w:color="auto"/>
        <w:right w:val="single" w:sz="8" w:space="0" w:color="auto"/>
      </w:pBdr>
      <w:spacing w:before="100" w:beforeAutospacing="1" w:after="100" w:afterAutospacing="1"/>
    </w:pPr>
    <w:rPr>
      <w:rFonts w:ascii="Arial" w:hAnsi="Arial" w:cs="Arial"/>
      <w:b/>
      <w:bCs/>
      <w:color w:val="FF0000"/>
      <w:sz w:val="22"/>
      <w:szCs w:val="22"/>
    </w:rPr>
  </w:style>
  <w:style w:type="paragraph" w:customStyle="1" w:styleId="xl131">
    <w:name w:val="xl131"/>
    <w:basedOn w:val="af0"/>
    <w:rsid w:val="00AC0C4E"/>
    <w:pPr>
      <w:pBdr>
        <w:left w:val="single" w:sz="8" w:space="0" w:color="auto"/>
        <w:bottom w:val="single" w:sz="4" w:space="0" w:color="auto"/>
        <w:right w:val="single" w:sz="8" w:space="0" w:color="auto"/>
      </w:pBdr>
      <w:spacing w:before="100" w:beforeAutospacing="1" w:after="100" w:afterAutospacing="1"/>
    </w:pPr>
    <w:rPr>
      <w:rFonts w:ascii="Arial" w:hAnsi="Arial" w:cs="Arial"/>
      <w:sz w:val="22"/>
      <w:szCs w:val="22"/>
    </w:rPr>
  </w:style>
  <w:style w:type="paragraph" w:customStyle="1" w:styleId="xl132">
    <w:name w:val="xl132"/>
    <w:basedOn w:val="af0"/>
    <w:rsid w:val="00AC0C4E"/>
    <w:pPr>
      <w:pBdr>
        <w:left w:val="single" w:sz="8" w:space="0" w:color="auto"/>
        <w:bottom w:val="single" w:sz="4" w:space="0" w:color="auto"/>
        <w:right w:val="single" w:sz="8" w:space="0" w:color="auto"/>
      </w:pBdr>
      <w:spacing w:before="100" w:beforeAutospacing="1" w:after="100" w:afterAutospacing="1"/>
    </w:pPr>
    <w:rPr>
      <w:rFonts w:ascii="Arial" w:hAnsi="Arial" w:cs="Arial"/>
      <w:b/>
      <w:bCs/>
      <w:sz w:val="22"/>
      <w:szCs w:val="22"/>
    </w:rPr>
  </w:style>
  <w:style w:type="paragraph" w:customStyle="1" w:styleId="xl133">
    <w:name w:val="xl133"/>
    <w:basedOn w:val="af0"/>
    <w:rsid w:val="00AC0C4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2"/>
      <w:szCs w:val="22"/>
    </w:rPr>
  </w:style>
  <w:style w:type="paragraph" w:customStyle="1" w:styleId="xl134">
    <w:name w:val="xl134"/>
    <w:basedOn w:val="af0"/>
    <w:rsid w:val="00AC0C4E"/>
    <w:pPr>
      <w:pBdr>
        <w:left w:val="single" w:sz="8"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35">
    <w:name w:val="xl135"/>
    <w:basedOn w:val="af0"/>
    <w:rsid w:val="00AC0C4E"/>
    <w:pPr>
      <w:pBdr>
        <w:top w:val="single" w:sz="4" w:space="0" w:color="auto"/>
        <w:left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36">
    <w:name w:val="xl136"/>
    <w:basedOn w:val="af0"/>
    <w:rsid w:val="00AC0C4E"/>
    <w:pPr>
      <w:pBdr>
        <w:top w:val="single" w:sz="4" w:space="0" w:color="auto"/>
        <w:left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37">
    <w:name w:val="xl137"/>
    <w:basedOn w:val="af0"/>
    <w:rsid w:val="00AC0C4E"/>
    <w:pPr>
      <w:pBdr>
        <w:top w:val="single" w:sz="8" w:space="0" w:color="auto"/>
        <w:left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38">
    <w:name w:val="xl138"/>
    <w:basedOn w:val="af0"/>
    <w:rsid w:val="00AC0C4E"/>
    <w:pPr>
      <w:pBdr>
        <w:top w:val="single" w:sz="8" w:space="0" w:color="auto"/>
        <w:left w:val="single" w:sz="8" w:space="0" w:color="auto"/>
        <w:right w:val="single" w:sz="8" w:space="0" w:color="auto"/>
      </w:pBdr>
      <w:spacing w:before="100" w:beforeAutospacing="1" w:after="100" w:afterAutospacing="1"/>
      <w:jc w:val="right"/>
    </w:pPr>
    <w:rPr>
      <w:rFonts w:ascii="Arial" w:hAnsi="Arial" w:cs="Arial"/>
      <w:b/>
      <w:bCs/>
      <w:sz w:val="22"/>
      <w:szCs w:val="22"/>
    </w:rPr>
  </w:style>
  <w:style w:type="paragraph" w:customStyle="1" w:styleId="xl139">
    <w:name w:val="xl139"/>
    <w:basedOn w:val="af0"/>
    <w:rsid w:val="00AC0C4E"/>
    <w:pPr>
      <w:pBdr>
        <w:left w:val="single" w:sz="8" w:space="0" w:color="auto"/>
        <w:right w:val="single" w:sz="8" w:space="0" w:color="auto"/>
      </w:pBdr>
      <w:spacing w:before="100" w:beforeAutospacing="1" w:after="100" w:afterAutospacing="1"/>
      <w:jc w:val="right"/>
    </w:pPr>
    <w:rPr>
      <w:rFonts w:ascii="Arial" w:hAnsi="Arial" w:cs="Arial"/>
      <w:color w:val="FF0000"/>
      <w:sz w:val="22"/>
      <w:szCs w:val="22"/>
    </w:rPr>
  </w:style>
  <w:style w:type="paragraph" w:customStyle="1" w:styleId="xl140">
    <w:name w:val="xl140"/>
    <w:basedOn w:val="af0"/>
    <w:rsid w:val="00AC0C4E"/>
    <w:pPr>
      <w:pBdr>
        <w:left w:val="single" w:sz="8" w:space="0" w:color="auto"/>
        <w:bottom w:val="single" w:sz="8" w:space="0" w:color="auto"/>
        <w:right w:val="single" w:sz="8" w:space="0" w:color="auto"/>
      </w:pBdr>
      <w:spacing w:before="100" w:beforeAutospacing="1" w:after="100" w:afterAutospacing="1"/>
      <w:jc w:val="right"/>
    </w:pPr>
    <w:rPr>
      <w:rFonts w:ascii="Arial" w:hAnsi="Arial" w:cs="Arial"/>
      <w:color w:val="FF0000"/>
      <w:sz w:val="22"/>
      <w:szCs w:val="22"/>
    </w:rPr>
  </w:style>
  <w:style w:type="paragraph" w:customStyle="1" w:styleId="xl141">
    <w:name w:val="xl141"/>
    <w:basedOn w:val="af0"/>
    <w:rsid w:val="00AC0C4E"/>
    <w:pPr>
      <w:pBdr>
        <w:top w:val="single" w:sz="8" w:space="0" w:color="auto"/>
        <w:left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42">
    <w:name w:val="xl142"/>
    <w:basedOn w:val="af0"/>
    <w:rsid w:val="00AC0C4E"/>
    <w:pPr>
      <w:pBdr>
        <w:top w:val="single" w:sz="8" w:space="0" w:color="auto"/>
        <w:left w:val="single" w:sz="8" w:space="0" w:color="auto"/>
        <w:right w:val="single" w:sz="8" w:space="0" w:color="auto"/>
      </w:pBdr>
      <w:spacing w:before="100" w:beforeAutospacing="1" w:after="100" w:afterAutospacing="1"/>
      <w:jc w:val="right"/>
      <w:textAlignment w:val="center"/>
    </w:pPr>
    <w:rPr>
      <w:rFonts w:ascii="Arial" w:hAnsi="Arial" w:cs="Arial"/>
      <w:b/>
      <w:bCs/>
      <w:sz w:val="22"/>
      <w:szCs w:val="22"/>
    </w:rPr>
  </w:style>
  <w:style w:type="paragraph" w:customStyle="1" w:styleId="xl143">
    <w:name w:val="xl143"/>
    <w:basedOn w:val="af0"/>
    <w:rsid w:val="00AC0C4E"/>
    <w:pPr>
      <w:pBdr>
        <w:top w:val="single" w:sz="8" w:space="0" w:color="auto"/>
        <w:left w:val="single" w:sz="8" w:space="0" w:color="auto"/>
        <w:right w:val="single" w:sz="8" w:space="0" w:color="auto"/>
      </w:pBdr>
      <w:spacing w:before="100" w:beforeAutospacing="1" w:after="100" w:afterAutospacing="1"/>
      <w:jc w:val="right"/>
      <w:textAlignment w:val="center"/>
    </w:pPr>
    <w:rPr>
      <w:rFonts w:ascii="Arial" w:hAnsi="Arial" w:cs="Arial"/>
      <w:b/>
      <w:bCs/>
      <w:color w:val="FF0000"/>
      <w:sz w:val="22"/>
      <w:szCs w:val="22"/>
    </w:rPr>
  </w:style>
  <w:style w:type="paragraph" w:customStyle="1" w:styleId="xl144">
    <w:name w:val="xl144"/>
    <w:basedOn w:val="af0"/>
    <w:rsid w:val="00AC0C4E"/>
    <w:pPr>
      <w:pBdr>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sz w:val="22"/>
      <w:szCs w:val="22"/>
    </w:rPr>
  </w:style>
  <w:style w:type="paragraph" w:customStyle="1" w:styleId="xl145">
    <w:name w:val="xl145"/>
    <w:basedOn w:val="af0"/>
    <w:rsid w:val="00AC0C4E"/>
    <w:pPr>
      <w:pBdr>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46">
    <w:name w:val="xl146"/>
    <w:basedOn w:val="af0"/>
    <w:rsid w:val="00AC0C4E"/>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47">
    <w:name w:val="xl147"/>
    <w:basedOn w:val="af0"/>
    <w:rsid w:val="00AC0C4E"/>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sz w:val="22"/>
      <w:szCs w:val="22"/>
    </w:rPr>
  </w:style>
  <w:style w:type="paragraph" w:customStyle="1" w:styleId="xl148">
    <w:name w:val="xl148"/>
    <w:basedOn w:val="af0"/>
    <w:rsid w:val="00AC0C4E"/>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sz w:val="22"/>
      <w:szCs w:val="22"/>
    </w:rPr>
  </w:style>
  <w:style w:type="paragraph" w:customStyle="1" w:styleId="xl149">
    <w:name w:val="xl149"/>
    <w:basedOn w:val="af0"/>
    <w:rsid w:val="00AC0C4E"/>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50">
    <w:name w:val="xl150"/>
    <w:basedOn w:val="af0"/>
    <w:rsid w:val="00AC0C4E"/>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51">
    <w:name w:val="xl151"/>
    <w:basedOn w:val="af0"/>
    <w:rsid w:val="00AC0C4E"/>
    <w:pPr>
      <w:pBdr>
        <w:top w:val="single" w:sz="4" w:space="0" w:color="auto"/>
        <w:left w:val="single" w:sz="8" w:space="0" w:color="auto"/>
        <w:right w:val="single" w:sz="8" w:space="0" w:color="auto"/>
      </w:pBdr>
      <w:spacing w:before="100" w:beforeAutospacing="1" w:after="100" w:afterAutospacing="1"/>
      <w:jc w:val="center"/>
    </w:pPr>
    <w:rPr>
      <w:rFonts w:ascii="Arial" w:hAnsi="Arial" w:cs="Arial"/>
      <w:sz w:val="22"/>
      <w:szCs w:val="22"/>
    </w:rPr>
  </w:style>
  <w:style w:type="paragraph" w:customStyle="1" w:styleId="xl152">
    <w:name w:val="xl152"/>
    <w:basedOn w:val="af0"/>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53">
    <w:name w:val="xl153"/>
    <w:basedOn w:val="af0"/>
    <w:rsid w:val="00AC0C4E"/>
    <w:pPr>
      <w:pBdr>
        <w:left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54">
    <w:name w:val="xl154"/>
    <w:basedOn w:val="af0"/>
    <w:rsid w:val="00AC0C4E"/>
    <w:pPr>
      <w:pBdr>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55">
    <w:name w:val="xl155"/>
    <w:basedOn w:val="af0"/>
    <w:rsid w:val="00AC0C4E"/>
    <w:pPr>
      <w:pBdr>
        <w:right w:val="single" w:sz="8" w:space="0" w:color="auto"/>
      </w:pBdr>
      <w:spacing w:before="100" w:beforeAutospacing="1" w:after="100" w:afterAutospacing="1"/>
      <w:jc w:val="center"/>
      <w:textAlignment w:val="center"/>
    </w:pPr>
    <w:rPr>
      <w:rFonts w:ascii="Arial" w:hAnsi="Arial" w:cs="Arial"/>
      <w:b/>
      <w:bCs/>
    </w:rPr>
  </w:style>
  <w:style w:type="paragraph" w:customStyle="1" w:styleId="xl156">
    <w:name w:val="xl156"/>
    <w:basedOn w:val="af0"/>
    <w:rsid w:val="00AC0C4E"/>
    <w:pPr>
      <w:pBdr>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57">
    <w:name w:val="xl157"/>
    <w:basedOn w:val="af0"/>
    <w:rsid w:val="00AC0C4E"/>
    <w:pPr>
      <w:pBdr>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58">
    <w:name w:val="xl158"/>
    <w:basedOn w:val="af0"/>
    <w:rsid w:val="00AC0C4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59">
    <w:name w:val="xl159"/>
    <w:basedOn w:val="af0"/>
    <w:rsid w:val="00AC0C4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160">
    <w:name w:val="xl160"/>
    <w:basedOn w:val="af0"/>
    <w:rsid w:val="00AC0C4E"/>
    <w:pPr>
      <w:pBdr>
        <w:top w:val="single" w:sz="8" w:space="0" w:color="auto"/>
        <w:bottom w:val="single" w:sz="8" w:space="0" w:color="auto"/>
      </w:pBdr>
      <w:spacing w:before="100" w:beforeAutospacing="1" w:after="100" w:afterAutospacing="1"/>
    </w:pPr>
    <w:rPr>
      <w:rFonts w:ascii="Arial" w:hAnsi="Arial" w:cs="Arial"/>
    </w:rPr>
  </w:style>
  <w:style w:type="paragraph" w:customStyle="1" w:styleId="xl161">
    <w:name w:val="xl161"/>
    <w:basedOn w:val="af0"/>
    <w:rsid w:val="00AC0C4E"/>
    <w:pPr>
      <w:pBdr>
        <w:top w:val="single" w:sz="8" w:space="0" w:color="auto"/>
        <w:bottom w:val="single" w:sz="8" w:space="0" w:color="auto"/>
        <w:right w:val="single" w:sz="8" w:space="0" w:color="auto"/>
      </w:pBdr>
      <w:spacing w:before="100" w:beforeAutospacing="1" w:after="100" w:afterAutospacing="1"/>
    </w:pPr>
    <w:rPr>
      <w:rFonts w:ascii="Arial" w:hAnsi="Arial" w:cs="Arial"/>
    </w:rPr>
  </w:style>
  <w:style w:type="paragraph" w:customStyle="1" w:styleId="xl162">
    <w:name w:val="xl162"/>
    <w:basedOn w:val="af0"/>
    <w:rsid w:val="00AC0C4E"/>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63">
    <w:name w:val="xl163"/>
    <w:basedOn w:val="af0"/>
    <w:rsid w:val="00AC0C4E"/>
    <w:pPr>
      <w:pBdr>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64">
    <w:name w:val="xl164"/>
    <w:basedOn w:val="af0"/>
    <w:rsid w:val="00AC0C4E"/>
    <w:pPr>
      <w:pBdr>
        <w:top w:val="single" w:sz="8" w:space="0" w:color="auto"/>
        <w:left w:val="single" w:sz="8" w:space="0" w:color="auto"/>
      </w:pBdr>
      <w:spacing w:before="100" w:beforeAutospacing="1" w:after="100" w:afterAutospacing="1"/>
      <w:jc w:val="center"/>
    </w:pPr>
    <w:rPr>
      <w:rFonts w:ascii="Arial" w:hAnsi="Arial" w:cs="Arial"/>
      <w:b/>
      <w:bCs/>
    </w:rPr>
  </w:style>
  <w:style w:type="paragraph" w:customStyle="1" w:styleId="xl165">
    <w:name w:val="xl165"/>
    <w:basedOn w:val="af0"/>
    <w:rsid w:val="00AC0C4E"/>
    <w:pPr>
      <w:pBdr>
        <w:top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66">
    <w:name w:val="xl166"/>
    <w:basedOn w:val="af0"/>
    <w:rsid w:val="00AC0C4E"/>
    <w:pPr>
      <w:pBdr>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167">
    <w:name w:val="xl167"/>
    <w:basedOn w:val="af0"/>
    <w:rsid w:val="00AC0C4E"/>
    <w:pPr>
      <w:pBdr>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68">
    <w:name w:val="xl168"/>
    <w:basedOn w:val="af0"/>
    <w:rsid w:val="00AC0C4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i/>
      <w:iCs/>
      <w:sz w:val="22"/>
      <w:szCs w:val="22"/>
      <w:u w:val="single"/>
    </w:rPr>
  </w:style>
  <w:style w:type="paragraph" w:customStyle="1" w:styleId="xl169">
    <w:name w:val="xl169"/>
    <w:basedOn w:val="af0"/>
    <w:rsid w:val="00AC0C4E"/>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170">
    <w:name w:val="xl170"/>
    <w:basedOn w:val="af0"/>
    <w:rsid w:val="00AC0C4E"/>
    <w:pPr>
      <w:pBdr>
        <w:left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71">
    <w:name w:val="xl171"/>
    <w:basedOn w:val="af0"/>
    <w:rsid w:val="00AC0C4E"/>
    <w:pPr>
      <w:pBdr>
        <w:top w:val="single" w:sz="8" w:space="0" w:color="auto"/>
        <w:left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72">
    <w:name w:val="xl172"/>
    <w:basedOn w:val="af0"/>
    <w:rsid w:val="00AC0C4E"/>
    <w:pPr>
      <w:pBdr>
        <w:top w:val="single" w:sz="8" w:space="0" w:color="auto"/>
        <w:left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73">
    <w:name w:val="xl173"/>
    <w:basedOn w:val="af0"/>
    <w:rsid w:val="00AC0C4E"/>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sz w:val="22"/>
      <w:szCs w:val="22"/>
    </w:rPr>
  </w:style>
  <w:style w:type="paragraph" w:customStyle="1" w:styleId="xl174">
    <w:name w:val="xl174"/>
    <w:basedOn w:val="af0"/>
    <w:rsid w:val="00AC0C4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22"/>
      <w:szCs w:val="22"/>
    </w:rPr>
  </w:style>
  <w:style w:type="paragraph" w:customStyle="1" w:styleId="xl175">
    <w:name w:val="xl175"/>
    <w:basedOn w:val="af0"/>
    <w:rsid w:val="00AC0C4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22"/>
      <w:szCs w:val="22"/>
    </w:rPr>
  </w:style>
  <w:style w:type="paragraph" w:customStyle="1" w:styleId="xl176">
    <w:name w:val="xl176"/>
    <w:basedOn w:val="af0"/>
    <w:rsid w:val="00AC0C4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22"/>
      <w:szCs w:val="22"/>
    </w:rPr>
  </w:style>
  <w:style w:type="character" w:customStyle="1" w:styleId="49">
    <w:name w:val="Текст Знак4"/>
    <w:basedOn w:val="af3"/>
    <w:uiPriority w:val="99"/>
    <w:rsid w:val="00AC0C4E"/>
    <w:rPr>
      <w:rFonts w:ascii="Consolas" w:hAnsi="Consolas" w:cs="Consolas"/>
      <w:sz w:val="21"/>
      <w:szCs w:val="21"/>
    </w:rPr>
  </w:style>
  <w:style w:type="character" w:customStyle="1" w:styleId="140">
    <w:name w:val="Заголовок 1 Знак4"/>
    <w:aliases w:val="Приложение_1_уровень Знак2"/>
    <w:basedOn w:val="af3"/>
    <w:uiPriority w:val="99"/>
    <w:rsid w:val="00AC0C4E"/>
    <w:rPr>
      <w:rFonts w:ascii="Arial Black" w:hAnsi="Arial Black" w:cs="Arial Black"/>
      <w:caps/>
      <w:spacing w:val="-8"/>
      <w:kern w:val="20"/>
      <w:sz w:val="24"/>
      <w:szCs w:val="24"/>
      <w:lang w:eastAsia="en-US"/>
    </w:rPr>
  </w:style>
  <w:style w:type="character" w:customStyle="1" w:styleId="240">
    <w:name w:val="Заголовок 2 Знак4"/>
    <w:aliases w:val="Приложение_2_уровень Знак2"/>
    <w:basedOn w:val="af3"/>
    <w:uiPriority w:val="99"/>
    <w:rsid w:val="00AC0C4E"/>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3"/>
    <w:uiPriority w:val="99"/>
    <w:rsid w:val="00AC0C4E"/>
    <w:rPr>
      <w:rFonts w:ascii="Arial Black" w:hAnsi="Arial Black" w:cs="Arial Black"/>
      <w:b/>
      <w:bCs/>
      <w:spacing w:val="-10"/>
      <w:kern w:val="28"/>
      <w:sz w:val="22"/>
      <w:szCs w:val="22"/>
      <w:lang w:eastAsia="en-US"/>
    </w:rPr>
  </w:style>
  <w:style w:type="character" w:customStyle="1" w:styleId="521">
    <w:name w:val="Заголовок 5 Знак2"/>
    <w:basedOn w:val="af3"/>
    <w:uiPriority w:val="99"/>
    <w:rsid w:val="00AC0C4E"/>
    <w:rPr>
      <w:rFonts w:ascii="Arial" w:hAnsi="Arial" w:cs="Arial"/>
      <w:b/>
      <w:bCs/>
      <w:spacing w:val="-4"/>
      <w:kern w:val="28"/>
      <w:sz w:val="28"/>
      <w:szCs w:val="28"/>
      <w:lang w:eastAsia="en-US"/>
    </w:rPr>
  </w:style>
  <w:style w:type="character" w:customStyle="1" w:styleId="630">
    <w:name w:val="Заголовок 6 Знак3"/>
    <w:basedOn w:val="af3"/>
    <w:uiPriority w:val="99"/>
    <w:rsid w:val="00AC0C4E"/>
    <w:rPr>
      <w:rFonts w:ascii="Arial" w:hAnsi="Arial" w:cs="Arial"/>
      <w:b/>
      <w:bCs/>
      <w:i/>
      <w:iCs/>
      <w:spacing w:val="-4"/>
      <w:kern w:val="28"/>
      <w:sz w:val="28"/>
      <w:szCs w:val="28"/>
      <w:lang w:eastAsia="en-US"/>
    </w:rPr>
  </w:style>
  <w:style w:type="character" w:customStyle="1" w:styleId="721">
    <w:name w:val="Заголовок 7 Знак2"/>
    <w:basedOn w:val="af3"/>
    <w:uiPriority w:val="99"/>
    <w:rsid w:val="00AC0C4E"/>
    <w:rPr>
      <w:rFonts w:ascii="Arial" w:hAnsi="Arial" w:cs="Arial"/>
      <w:b/>
      <w:bCs/>
      <w:spacing w:val="-4"/>
      <w:kern w:val="28"/>
      <w:sz w:val="28"/>
      <w:szCs w:val="28"/>
      <w:lang w:eastAsia="en-US"/>
    </w:rPr>
  </w:style>
  <w:style w:type="character" w:customStyle="1" w:styleId="830">
    <w:name w:val="Заголовок 8 Знак3"/>
    <w:basedOn w:val="af3"/>
    <w:uiPriority w:val="99"/>
    <w:rsid w:val="00AC0C4E"/>
    <w:rPr>
      <w:rFonts w:ascii="Arial" w:hAnsi="Arial" w:cs="Arial"/>
      <w:b/>
      <w:bCs/>
      <w:i/>
      <w:iCs/>
      <w:spacing w:val="-4"/>
      <w:kern w:val="28"/>
      <w:sz w:val="28"/>
      <w:szCs w:val="28"/>
      <w:lang w:eastAsia="en-US"/>
    </w:rPr>
  </w:style>
  <w:style w:type="character" w:customStyle="1" w:styleId="930">
    <w:name w:val="Заголовок 9 Знак3"/>
    <w:basedOn w:val="af3"/>
    <w:uiPriority w:val="99"/>
    <w:rsid w:val="00AC0C4E"/>
    <w:rPr>
      <w:rFonts w:ascii="Arial" w:hAnsi="Arial" w:cs="Arial"/>
      <w:b/>
      <w:bCs/>
      <w:spacing w:val="-4"/>
      <w:kern w:val="28"/>
      <w:sz w:val="28"/>
      <w:szCs w:val="28"/>
      <w:lang w:eastAsia="en-US"/>
    </w:rPr>
  </w:style>
  <w:style w:type="character" w:customStyle="1" w:styleId="3fe">
    <w:name w:val="Текст выноски Знак3"/>
    <w:basedOn w:val="af3"/>
    <w:uiPriority w:val="99"/>
    <w:semiHidden/>
    <w:rsid w:val="00AC0C4E"/>
    <w:rPr>
      <w:rFonts w:ascii="Tahoma" w:hAnsi="Tahoma" w:cs="Tahoma"/>
      <w:spacing w:val="-5"/>
      <w:sz w:val="16"/>
      <w:szCs w:val="16"/>
      <w:lang w:val="en-US"/>
    </w:rPr>
  </w:style>
  <w:style w:type="paragraph" w:customStyle="1" w:styleId="BlockQuotation3">
    <w:name w:val="Block Quotation3"/>
    <w:basedOn w:val="af0"/>
    <w:uiPriority w:val="99"/>
    <w:rsid w:val="00AC0C4E"/>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2"/>
      <w:szCs w:val="20"/>
      <w:lang w:eastAsia="en-US"/>
    </w:rPr>
  </w:style>
  <w:style w:type="character" w:customStyle="1" w:styleId="4a">
    <w:name w:val="Основной текст с отступом Знак4"/>
    <w:basedOn w:val="af3"/>
    <w:uiPriority w:val="99"/>
    <w:rsid w:val="00AC0C4E"/>
    <w:rPr>
      <w:rFonts w:ascii="Arial" w:hAnsi="Arial" w:cs="Arial"/>
      <w:spacing w:val="-5"/>
    </w:rPr>
  </w:style>
  <w:style w:type="paragraph" w:customStyle="1" w:styleId="BodyTextKeep3">
    <w:name w:val="Body Text Keep3"/>
    <w:basedOn w:val="af1"/>
    <w:uiPriority w:val="99"/>
    <w:rsid w:val="00AC0C4E"/>
    <w:pPr>
      <w:keepNext/>
    </w:pPr>
  </w:style>
  <w:style w:type="paragraph" w:customStyle="1" w:styleId="Picture3">
    <w:name w:val="Picture3"/>
    <w:basedOn w:val="af0"/>
    <w:next w:val="af9"/>
    <w:uiPriority w:val="99"/>
    <w:rsid w:val="00AC0C4E"/>
    <w:pPr>
      <w:keepNext/>
      <w:widowControl w:val="0"/>
      <w:adjustRightInd w:val="0"/>
      <w:spacing w:before="120" w:after="120" w:line="360" w:lineRule="atLeast"/>
      <w:ind w:left="1080" w:hanging="431"/>
      <w:jc w:val="both"/>
      <w:textAlignment w:val="baseline"/>
    </w:pPr>
    <w:rPr>
      <w:rFonts w:ascii="Arial" w:hAnsi="Arial" w:cs="Arial"/>
      <w:spacing w:val="-5"/>
      <w:sz w:val="22"/>
      <w:szCs w:val="20"/>
      <w:lang w:eastAsia="en-US"/>
    </w:rPr>
  </w:style>
  <w:style w:type="paragraph" w:customStyle="1" w:styleId="HeadingBase3">
    <w:name w:val="Heading Base3"/>
    <w:basedOn w:val="af0"/>
    <w:next w:val="af1"/>
    <w:uiPriority w:val="99"/>
    <w:rsid w:val="00AC0C4E"/>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character" w:customStyle="1" w:styleId="4b">
    <w:name w:val="Название Знак4"/>
    <w:basedOn w:val="af3"/>
    <w:uiPriority w:val="99"/>
    <w:rsid w:val="00AC0C4E"/>
    <w:rPr>
      <w:rFonts w:ascii="Arial Black" w:hAnsi="Arial Black" w:cs="Arial Black"/>
      <w:b/>
      <w:bCs/>
      <w:spacing w:val="-30"/>
      <w:kern w:val="28"/>
      <w:sz w:val="28"/>
      <w:szCs w:val="28"/>
    </w:rPr>
  </w:style>
  <w:style w:type="character" w:customStyle="1" w:styleId="3ff">
    <w:name w:val="Подзаголовок Знак3"/>
    <w:basedOn w:val="af3"/>
    <w:uiPriority w:val="99"/>
    <w:rsid w:val="00AC0C4E"/>
    <w:rPr>
      <w:rFonts w:ascii="Arial" w:hAnsi="Arial" w:cs="Arial"/>
      <w:b/>
      <w:bCs/>
      <w:spacing w:val="-16"/>
      <w:kern w:val="28"/>
      <w:sz w:val="28"/>
      <w:szCs w:val="28"/>
    </w:rPr>
  </w:style>
  <w:style w:type="paragraph" w:customStyle="1" w:styleId="ChapterSubtitle3">
    <w:name w:val="Chapter Subtitle3"/>
    <w:basedOn w:val="afc"/>
    <w:uiPriority w:val="99"/>
    <w:rsid w:val="00AC0C4E"/>
  </w:style>
  <w:style w:type="paragraph" w:customStyle="1" w:styleId="ChapterTitle3">
    <w:name w:val="Chapter Title3"/>
    <w:basedOn w:val="af0"/>
    <w:uiPriority w:val="99"/>
    <w:rsid w:val="00AC0C4E"/>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FootnoteBase3">
    <w:name w:val="Footnote Base3"/>
    <w:basedOn w:val="af0"/>
    <w:uiPriority w:val="99"/>
    <w:rsid w:val="00AC0C4E"/>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eastAsia="en-US"/>
    </w:rPr>
  </w:style>
  <w:style w:type="character" w:customStyle="1" w:styleId="4c">
    <w:name w:val="Текст примечания Знак4"/>
    <w:basedOn w:val="af3"/>
    <w:uiPriority w:val="99"/>
    <w:rsid w:val="00AC0C4E"/>
    <w:rPr>
      <w:rFonts w:ascii="Arial" w:hAnsi="Arial" w:cs="Arial"/>
      <w:spacing w:val="-5"/>
      <w:sz w:val="20"/>
      <w:szCs w:val="20"/>
      <w:lang w:val="en-US"/>
    </w:rPr>
  </w:style>
  <w:style w:type="paragraph" w:customStyle="1" w:styleId="CompanyName3">
    <w:name w:val="Company Name3"/>
    <w:basedOn w:val="af0"/>
    <w:uiPriority w:val="99"/>
    <w:rsid w:val="00AC0C4E"/>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eastAsia="en-US"/>
    </w:rPr>
  </w:style>
  <w:style w:type="paragraph" w:customStyle="1" w:styleId="TitleCover3">
    <w:name w:val="Title Cover3"/>
    <w:basedOn w:val="HeadingBase"/>
    <w:next w:val="af0"/>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AC0C4E"/>
  </w:style>
  <w:style w:type="character" w:customStyle="1" w:styleId="3ff0">
    <w:name w:val="Текст концевой сноски Знак3"/>
    <w:basedOn w:val="af3"/>
    <w:uiPriority w:val="99"/>
    <w:rsid w:val="00AC0C4E"/>
    <w:rPr>
      <w:rFonts w:ascii="Arial" w:hAnsi="Arial" w:cs="Arial"/>
      <w:spacing w:val="-5"/>
      <w:sz w:val="20"/>
      <w:szCs w:val="20"/>
      <w:lang w:val="en-US"/>
    </w:rPr>
  </w:style>
  <w:style w:type="paragraph" w:customStyle="1" w:styleId="HeaderBase3">
    <w:name w:val="Header Base3"/>
    <w:basedOn w:val="af0"/>
    <w:uiPriority w:val="99"/>
    <w:rsid w:val="00AC0C4E"/>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eastAsia="en-US"/>
    </w:rPr>
  </w:style>
  <w:style w:type="character" w:customStyle="1" w:styleId="3ff1">
    <w:name w:val="Нижний колонтитул Знак3"/>
    <w:basedOn w:val="af3"/>
    <w:uiPriority w:val="99"/>
    <w:rsid w:val="00AC0C4E"/>
    <w:rPr>
      <w:rFonts w:ascii="Arial" w:hAnsi="Arial" w:cs="Arial"/>
      <w:caps/>
      <w:spacing w:val="-5"/>
      <w:sz w:val="20"/>
      <w:szCs w:val="20"/>
      <w:lang w:val="en-US"/>
    </w:rPr>
  </w:style>
  <w:style w:type="paragraph" w:customStyle="1" w:styleId="FooterEven3">
    <w:name w:val="Footer Even3"/>
    <w:basedOn w:val="aff6"/>
    <w:uiPriority w:val="99"/>
    <w:rsid w:val="00AC0C4E"/>
    <w:pPr>
      <w:pBdr>
        <w:top w:val="single" w:sz="6" w:space="2" w:color="auto"/>
      </w:pBdr>
      <w:spacing w:before="600"/>
    </w:pPr>
  </w:style>
  <w:style w:type="paragraph" w:customStyle="1" w:styleId="FooterFirst3">
    <w:name w:val="Footer First3"/>
    <w:basedOn w:val="aff6"/>
    <w:uiPriority w:val="99"/>
    <w:rsid w:val="00AC0C4E"/>
    <w:pPr>
      <w:pBdr>
        <w:top w:val="single" w:sz="6" w:space="2" w:color="auto"/>
      </w:pBdr>
      <w:spacing w:before="600"/>
    </w:pPr>
  </w:style>
  <w:style w:type="paragraph" w:customStyle="1" w:styleId="FooterOdd3">
    <w:name w:val="Footer Odd3"/>
    <w:basedOn w:val="aff6"/>
    <w:uiPriority w:val="99"/>
    <w:rsid w:val="00AC0C4E"/>
    <w:pPr>
      <w:pBdr>
        <w:top w:val="single" w:sz="6" w:space="2" w:color="auto"/>
      </w:pBdr>
      <w:spacing w:before="600"/>
    </w:pPr>
  </w:style>
  <w:style w:type="character" w:customStyle="1" w:styleId="3ff2">
    <w:name w:val="Текст сноски Знак3"/>
    <w:basedOn w:val="af3"/>
    <w:uiPriority w:val="99"/>
    <w:rsid w:val="00AC0C4E"/>
    <w:rPr>
      <w:rFonts w:ascii="Arial" w:hAnsi="Arial" w:cs="Arial"/>
      <w:spacing w:val="-5"/>
      <w:sz w:val="20"/>
      <w:szCs w:val="20"/>
      <w:lang w:val="en-US"/>
    </w:rPr>
  </w:style>
  <w:style w:type="character" w:customStyle="1" w:styleId="4d">
    <w:name w:val="Верхний колонтитул Знак4"/>
    <w:basedOn w:val="af3"/>
    <w:uiPriority w:val="99"/>
    <w:rsid w:val="00AC0C4E"/>
    <w:rPr>
      <w:rFonts w:ascii="Arial" w:hAnsi="Arial" w:cs="Arial"/>
      <w:caps/>
      <w:spacing w:val="-5"/>
      <w:sz w:val="20"/>
      <w:szCs w:val="20"/>
      <w:lang w:val="en-US"/>
    </w:rPr>
  </w:style>
  <w:style w:type="paragraph" w:customStyle="1" w:styleId="HeaderEven3">
    <w:name w:val="Header Even3"/>
    <w:basedOn w:val="affb"/>
    <w:uiPriority w:val="99"/>
    <w:rsid w:val="00AC0C4E"/>
    <w:pPr>
      <w:pBdr>
        <w:bottom w:val="single" w:sz="6" w:space="1" w:color="auto"/>
      </w:pBdr>
      <w:spacing w:after="600"/>
    </w:pPr>
  </w:style>
  <w:style w:type="paragraph" w:customStyle="1" w:styleId="HeaderFirst3">
    <w:name w:val="Header First3"/>
    <w:basedOn w:val="affb"/>
    <w:uiPriority w:val="99"/>
    <w:rsid w:val="00AC0C4E"/>
    <w:pPr>
      <w:pBdr>
        <w:top w:val="single" w:sz="6" w:space="2" w:color="auto"/>
      </w:pBdr>
      <w:jc w:val="right"/>
    </w:pPr>
  </w:style>
  <w:style w:type="paragraph" w:customStyle="1" w:styleId="HeaderOdd3">
    <w:name w:val="Header Odd3"/>
    <w:basedOn w:val="affb"/>
    <w:uiPriority w:val="99"/>
    <w:rsid w:val="00AC0C4E"/>
    <w:pPr>
      <w:pBdr>
        <w:bottom w:val="single" w:sz="6" w:space="1" w:color="auto"/>
      </w:pBdr>
      <w:spacing w:after="600"/>
    </w:pPr>
  </w:style>
  <w:style w:type="paragraph" w:customStyle="1" w:styleId="IndexBase3">
    <w:name w:val="Index Base3"/>
    <w:basedOn w:val="af0"/>
    <w:uiPriority w:val="99"/>
    <w:rsid w:val="00AC0C4E"/>
    <w:pPr>
      <w:widowControl w:val="0"/>
      <w:adjustRightInd w:val="0"/>
      <w:spacing w:before="120" w:after="120" w:line="240" w:lineRule="atLeast"/>
      <w:ind w:left="360" w:hanging="360"/>
      <w:jc w:val="both"/>
      <w:textAlignment w:val="baseline"/>
    </w:pPr>
    <w:rPr>
      <w:rFonts w:ascii="Arial" w:hAnsi="Arial" w:cs="Arial"/>
      <w:spacing w:val="-5"/>
      <w:sz w:val="18"/>
      <w:szCs w:val="18"/>
      <w:lang w:eastAsia="en-US"/>
    </w:rPr>
  </w:style>
  <w:style w:type="character" w:customStyle="1" w:styleId="3ff3">
    <w:name w:val="Шапка Знак3"/>
    <w:basedOn w:val="af3"/>
    <w:uiPriority w:val="99"/>
    <w:rsid w:val="00AC0C4E"/>
    <w:rPr>
      <w:rFonts w:ascii="Arial" w:hAnsi="Arial" w:cs="Arial"/>
    </w:rPr>
  </w:style>
  <w:style w:type="paragraph" w:customStyle="1" w:styleId="PartLabel3">
    <w:name w:val="Part Label3"/>
    <w:basedOn w:val="af0"/>
    <w:uiPriority w:val="99"/>
    <w:rsid w:val="00AC0C4E"/>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eastAsia="en-US"/>
    </w:rPr>
  </w:style>
  <w:style w:type="paragraph" w:customStyle="1" w:styleId="PartSubtitle3">
    <w:name w:val="Part Subtitle3"/>
    <w:basedOn w:val="af0"/>
    <w:next w:val="af1"/>
    <w:uiPriority w:val="99"/>
    <w:rsid w:val="00AC0C4E"/>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eastAsia="en-US"/>
    </w:rPr>
  </w:style>
  <w:style w:type="paragraph" w:customStyle="1" w:styleId="PartTitle3">
    <w:name w:val="Part Title3"/>
    <w:basedOn w:val="af0"/>
    <w:uiPriority w:val="99"/>
    <w:rsid w:val="00AC0C4E"/>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ReturnAddress3">
    <w:name w:val="Return Address3"/>
    <w:basedOn w:val="af0"/>
    <w:uiPriority w:val="99"/>
    <w:rsid w:val="00AC0C4E"/>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eastAsia="en-US"/>
    </w:rPr>
  </w:style>
  <w:style w:type="paragraph" w:customStyle="1" w:styleId="SectionHeading3">
    <w:name w:val="Section Heading3"/>
    <w:basedOn w:val="10"/>
    <w:uiPriority w:val="99"/>
    <w:rsid w:val="00AC0C4E"/>
    <w:pPr>
      <w:pageBreakBefore w:val="0"/>
      <w:tabs>
        <w:tab w:val="clear" w:pos="426"/>
        <w:tab w:val="num" w:pos="360"/>
        <w:tab w:val="num" w:pos="1287"/>
      </w:tabs>
      <w:ind w:left="360" w:hanging="431"/>
      <w:jc w:val="both"/>
    </w:pPr>
  </w:style>
  <w:style w:type="paragraph" w:customStyle="1" w:styleId="SectionLabel3">
    <w:name w:val="Section Label3"/>
    <w:basedOn w:val="HeadingBase"/>
    <w:next w:val="af1"/>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1"/>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0"/>
    <w:uiPriority w:val="99"/>
    <w:rsid w:val="00AC0C4E"/>
    <w:pPr>
      <w:widowControl w:val="0"/>
      <w:adjustRightInd w:val="0"/>
      <w:spacing w:before="60" w:after="120" w:line="360" w:lineRule="atLeast"/>
      <w:ind w:hanging="431"/>
      <w:jc w:val="center"/>
      <w:textAlignment w:val="baseline"/>
    </w:pPr>
    <w:rPr>
      <w:rFonts w:ascii="Arial Black" w:hAnsi="Arial Black" w:cs="Arial Black"/>
      <w:spacing w:val="-5"/>
      <w:sz w:val="16"/>
      <w:szCs w:val="16"/>
      <w:lang w:eastAsia="en-US"/>
    </w:rPr>
  </w:style>
  <w:style w:type="paragraph" w:customStyle="1" w:styleId="TOCBase3">
    <w:name w:val="TOC Base3"/>
    <w:basedOn w:val="af0"/>
    <w:uiPriority w:val="99"/>
    <w:rsid w:val="00AC0C4E"/>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2"/>
      <w:szCs w:val="20"/>
      <w:lang w:eastAsia="en-US"/>
    </w:rPr>
  </w:style>
  <w:style w:type="paragraph" w:customStyle="1" w:styleId="TableText3">
    <w:name w:val="Table Text3"/>
    <w:basedOn w:val="af0"/>
    <w:uiPriority w:val="99"/>
    <w:rsid w:val="00AC0C4E"/>
    <w:pPr>
      <w:widowControl w:val="0"/>
      <w:adjustRightInd w:val="0"/>
      <w:spacing w:before="60" w:after="120" w:line="360" w:lineRule="atLeast"/>
      <w:ind w:hanging="431"/>
      <w:jc w:val="both"/>
      <w:textAlignment w:val="baseline"/>
    </w:pPr>
    <w:rPr>
      <w:rFonts w:ascii="Arial" w:hAnsi="Arial" w:cs="Arial"/>
      <w:spacing w:val="-5"/>
      <w:sz w:val="18"/>
      <w:szCs w:val="18"/>
      <w:lang w:eastAsia="en-US"/>
    </w:rPr>
  </w:style>
  <w:style w:type="paragraph" w:customStyle="1" w:styleId="StyleBodyTextLeft021cm3">
    <w:name w:val="Style Body Text + Left:  021 cm3"/>
    <w:basedOn w:val="af1"/>
    <w:uiPriority w:val="99"/>
    <w:rsid w:val="00AC0C4E"/>
  </w:style>
  <w:style w:type="paragraph" w:customStyle="1" w:styleId="StyleBodyTextLeft075cmFirstline0cm3">
    <w:name w:val="Style Body Text + Left:  075 cm First line:  0 cm3"/>
    <w:basedOn w:val="af1"/>
    <w:uiPriority w:val="99"/>
    <w:rsid w:val="00AC0C4E"/>
    <w:pPr>
      <w:ind w:left="425"/>
    </w:pPr>
  </w:style>
  <w:style w:type="character" w:customStyle="1" w:styleId="132">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3"/>
    <w:uiPriority w:val="99"/>
    <w:rsid w:val="00AC0C4E"/>
    <w:rPr>
      <w:rFonts w:ascii="Arial" w:hAnsi="Arial" w:cs="Arial"/>
      <w:spacing w:val="-5"/>
    </w:rPr>
  </w:style>
  <w:style w:type="paragraph" w:customStyle="1" w:styleId="StyleHeading3Justified3">
    <w:name w:val="Style Heading 3 + Justified3"/>
    <w:basedOn w:val="30"/>
    <w:uiPriority w:val="99"/>
    <w:rsid w:val="00AC0C4E"/>
    <w:pPr>
      <w:tabs>
        <w:tab w:val="num" w:pos="360"/>
        <w:tab w:val="num" w:pos="2160"/>
      </w:tabs>
      <w:spacing w:before="120"/>
      <w:ind w:left="1077" w:hanging="431"/>
    </w:pPr>
    <w:rPr>
      <w:sz w:val="24"/>
      <w:szCs w:val="24"/>
    </w:rPr>
  </w:style>
  <w:style w:type="character" w:customStyle="1" w:styleId="232">
    <w:name w:val="Основной текст с отступом 2 Знак3"/>
    <w:basedOn w:val="af3"/>
    <w:uiPriority w:val="99"/>
    <w:rsid w:val="00AC0C4E"/>
    <w:rPr>
      <w:rFonts w:ascii="Arial" w:hAnsi="Arial" w:cs="Arial"/>
      <w:spacing w:val="-5"/>
      <w:sz w:val="20"/>
      <w:szCs w:val="20"/>
      <w:lang w:val="en-US"/>
    </w:rPr>
  </w:style>
  <w:style w:type="character" w:customStyle="1" w:styleId="333">
    <w:name w:val="Основной текст с отступом 3 Знак3"/>
    <w:basedOn w:val="af3"/>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0"/>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33">
    <w:name w:val="аголовок 13"/>
    <w:basedOn w:val="af0"/>
    <w:next w:val="af0"/>
    <w:uiPriority w:val="99"/>
    <w:rsid w:val="00AC0C4E"/>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3">
    <w:name w:val="CowiDate3"/>
    <w:basedOn w:val="FrontPageFrame"/>
    <w:next w:val="FrontPageFrame"/>
    <w:uiPriority w:val="99"/>
    <w:rsid w:val="00AC0C4E"/>
    <w:pPr>
      <w:framePr w:wrap="auto"/>
    </w:pPr>
  </w:style>
  <w:style w:type="paragraph" w:customStyle="1" w:styleId="FrontPageFrame3">
    <w:name w:val="FrontPageFrame3"/>
    <w:basedOn w:val="af0"/>
    <w:uiPriority w:val="99"/>
    <w:rsid w:val="00AC0C4E"/>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3">
    <w:name w:val="CowiAuthor3"/>
    <w:basedOn w:val="FrontPageFrame"/>
    <w:next w:val="FrontPageFrame"/>
    <w:uiPriority w:val="99"/>
    <w:rsid w:val="00AC0C4E"/>
    <w:pPr>
      <w:framePr w:wrap="auto"/>
    </w:pPr>
  </w:style>
  <w:style w:type="paragraph" w:customStyle="1" w:styleId="ConsNormal3">
    <w:name w:val="ConsNormal3"/>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4e">
    <w:name w:val="Схема документа Знак4"/>
    <w:basedOn w:val="af3"/>
    <w:uiPriority w:val="99"/>
    <w:semiHidden/>
    <w:rsid w:val="00AC0C4E"/>
    <w:rPr>
      <w:rFonts w:ascii="Tahoma" w:hAnsi="Tahoma" w:cs="Tahoma"/>
      <w:spacing w:val="-5"/>
      <w:sz w:val="20"/>
      <w:szCs w:val="20"/>
      <w:shd w:val="clear" w:color="auto" w:fill="000080"/>
      <w:lang w:val="en-US"/>
    </w:rPr>
  </w:style>
  <w:style w:type="paragraph" w:customStyle="1" w:styleId="134">
    <w:name w:val="заголовок 13"/>
    <w:basedOn w:val="af0"/>
    <w:next w:val="af0"/>
    <w:uiPriority w:val="99"/>
    <w:rsid w:val="00AC0C4E"/>
    <w:pPr>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33">
    <w:name w:val="заголовок 23"/>
    <w:basedOn w:val="af0"/>
    <w:next w:val="af0"/>
    <w:uiPriority w:val="99"/>
    <w:rsid w:val="00AC0C4E"/>
    <w:pPr>
      <w:tabs>
        <w:tab w:val="num" w:pos="0"/>
      </w:tabs>
      <w:autoSpaceDE w:val="0"/>
      <w:autoSpaceDN w:val="0"/>
      <w:spacing w:before="120" w:after="120"/>
      <w:ind w:left="284" w:hanging="431"/>
      <w:outlineLvl w:val="1"/>
    </w:pPr>
    <w:rPr>
      <w:rFonts w:ascii="Arial" w:hAnsi="Arial" w:cs="Arial"/>
      <w:sz w:val="22"/>
      <w:szCs w:val="20"/>
    </w:rPr>
  </w:style>
  <w:style w:type="paragraph" w:customStyle="1" w:styleId="334">
    <w:name w:val="заголовок 33"/>
    <w:basedOn w:val="af0"/>
    <w:next w:val="af0"/>
    <w:uiPriority w:val="99"/>
    <w:rsid w:val="00AC0C4E"/>
    <w:pPr>
      <w:tabs>
        <w:tab w:val="num" w:pos="0"/>
        <w:tab w:val="num" w:pos="283"/>
      </w:tabs>
      <w:autoSpaceDE w:val="0"/>
      <w:autoSpaceDN w:val="0"/>
      <w:spacing w:before="120" w:after="120"/>
      <w:ind w:left="568" w:hanging="431"/>
      <w:outlineLvl w:val="2"/>
    </w:pPr>
    <w:rPr>
      <w:rFonts w:ascii="Arial" w:hAnsi="Arial" w:cs="Arial"/>
      <w:sz w:val="22"/>
      <w:szCs w:val="20"/>
    </w:rPr>
  </w:style>
  <w:style w:type="paragraph" w:customStyle="1" w:styleId="430">
    <w:name w:val="заголовок 43"/>
    <w:basedOn w:val="3"/>
    <w:next w:val="af0"/>
    <w:uiPriority w:val="99"/>
    <w:rsid w:val="00AC0C4E"/>
    <w:pPr>
      <w:keepNext/>
      <w:numPr>
        <w:ilvl w:val="0"/>
        <w:numId w:val="0"/>
      </w:numPr>
      <w:tabs>
        <w:tab w:val="num" w:pos="0"/>
      </w:tabs>
      <w:spacing w:before="0"/>
      <w:ind w:left="568" w:hanging="431"/>
      <w:outlineLvl w:val="3"/>
    </w:pPr>
  </w:style>
  <w:style w:type="paragraph" w:customStyle="1" w:styleId="530">
    <w:name w:val="заголовок 53"/>
    <w:basedOn w:val="af0"/>
    <w:next w:val="af0"/>
    <w:uiPriority w:val="99"/>
    <w:rsid w:val="00AC0C4E"/>
    <w:pPr>
      <w:tabs>
        <w:tab w:val="num" w:pos="0"/>
      </w:tabs>
      <w:autoSpaceDE w:val="0"/>
      <w:autoSpaceDN w:val="0"/>
      <w:spacing w:before="120" w:after="120"/>
      <w:ind w:left="708" w:hanging="708"/>
      <w:outlineLvl w:val="4"/>
    </w:pPr>
    <w:rPr>
      <w:rFonts w:ascii="Arial" w:hAnsi="Arial" w:cs="Arial"/>
      <w:sz w:val="22"/>
      <w:szCs w:val="20"/>
    </w:rPr>
  </w:style>
  <w:style w:type="paragraph" w:customStyle="1" w:styleId="631">
    <w:name w:val="заголовок 63"/>
    <w:basedOn w:val="af0"/>
    <w:next w:val="af0"/>
    <w:uiPriority w:val="99"/>
    <w:rsid w:val="00AC0C4E"/>
    <w:pPr>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30">
    <w:name w:val="заголовок 73"/>
    <w:basedOn w:val="af0"/>
    <w:next w:val="af0"/>
    <w:uiPriority w:val="99"/>
    <w:rsid w:val="00AC0C4E"/>
    <w:pPr>
      <w:tabs>
        <w:tab w:val="num" w:pos="0"/>
      </w:tabs>
      <w:autoSpaceDE w:val="0"/>
      <w:autoSpaceDN w:val="0"/>
      <w:spacing w:before="240" w:after="60"/>
      <w:ind w:left="2124" w:hanging="708"/>
      <w:outlineLvl w:val="6"/>
    </w:pPr>
    <w:rPr>
      <w:rFonts w:ascii="Arial" w:hAnsi="Arial" w:cs="Arial"/>
      <w:sz w:val="22"/>
      <w:szCs w:val="20"/>
    </w:rPr>
  </w:style>
  <w:style w:type="paragraph" w:customStyle="1" w:styleId="831">
    <w:name w:val="заголовок 83"/>
    <w:basedOn w:val="af0"/>
    <w:next w:val="af0"/>
    <w:uiPriority w:val="99"/>
    <w:rsid w:val="00AC0C4E"/>
    <w:pPr>
      <w:tabs>
        <w:tab w:val="num" w:pos="0"/>
      </w:tabs>
      <w:autoSpaceDE w:val="0"/>
      <w:autoSpaceDN w:val="0"/>
      <w:spacing w:before="240" w:after="60"/>
      <w:ind w:left="2832" w:hanging="708"/>
      <w:outlineLvl w:val="7"/>
    </w:pPr>
    <w:rPr>
      <w:rFonts w:ascii="Arial" w:hAnsi="Arial" w:cs="Arial"/>
      <w:i/>
      <w:iCs/>
      <w:sz w:val="22"/>
      <w:szCs w:val="20"/>
    </w:rPr>
  </w:style>
  <w:style w:type="paragraph" w:customStyle="1" w:styleId="931">
    <w:name w:val="заголовок 93"/>
    <w:basedOn w:val="af0"/>
    <w:next w:val="af0"/>
    <w:uiPriority w:val="99"/>
    <w:rsid w:val="00AC0C4E"/>
    <w:pPr>
      <w:tabs>
        <w:tab w:val="num" w:pos="0"/>
      </w:tabs>
      <w:autoSpaceDE w:val="0"/>
      <w:autoSpaceDN w:val="0"/>
      <w:spacing w:before="240" w:after="60"/>
      <w:ind w:left="2832" w:hanging="431"/>
      <w:outlineLvl w:val="8"/>
    </w:pPr>
    <w:rPr>
      <w:rFonts w:ascii="Arial" w:hAnsi="Arial" w:cs="Arial"/>
      <w:sz w:val="16"/>
      <w:szCs w:val="16"/>
      <w:vertAlign w:val="superscript"/>
    </w:rPr>
  </w:style>
  <w:style w:type="character" w:customStyle="1" w:styleId="234">
    <w:name w:val="Основной текст 2 Знак3"/>
    <w:basedOn w:val="af3"/>
    <w:uiPriority w:val="99"/>
    <w:rsid w:val="00AC0C4E"/>
    <w:rPr>
      <w:rFonts w:ascii="Arial" w:hAnsi="Arial" w:cs="Arial"/>
      <w:spacing w:val="-5"/>
      <w:sz w:val="20"/>
      <w:szCs w:val="20"/>
      <w:lang w:val="en-US"/>
    </w:rPr>
  </w:style>
  <w:style w:type="paragraph" w:customStyle="1" w:styleId="3ff4">
    <w:name w:val="Ариал3"/>
    <w:basedOn w:val="af0"/>
    <w:uiPriority w:val="99"/>
    <w:rsid w:val="00AC0C4E"/>
    <w:pPr>
      <w:spacing w:before="120" w:after="120" w:line="360" w:lineRule="auto"/>
      <w:ind w:firstLine="851"/>
      <w:jc w:val="both"/>
    </w:pPr>
    <w:rPr>
      <w:rFonts w:ascii="Arial" w:hAnsi="Arial" w:cs="Arial"/>
    </w:rPr>
  </w:style>
  <w:style w:type="paragraph" w:customStyle="1" w:styleId="font53">
    <w:name w:val="font53"/>
    <w:basedOn w:val="af0"/>
    <w:uiPriority w:val="99"/>
    <w:rsid w:val="00AC0C4E"/>
    <w:pPr>
      <w:spacing w:before="100" w:beforeAutospacing="1" w:after="100" w:afterAutospacing="1"/>
      <w:ind w:hanging="431"/>
    </w:pPr>
    <w:rPr>
      <w:rFonts w:ascii="Tahoma" w:hAnsi="Tahoma" w:cs="Tahoma"/>
      <w:color w:val="000000"/>
      <w:sz w:val="16"/>
      <w:szCs w:val="16"/>
    </w:rPr>
  </w:style>
  <w:style w:type="paragraph" w:customStyle="1" w:styleId="font63">
    <w:name w:val="font63"/>
    <w:basedOn w:val="af0"/>
    <w:uiPriority w:val="99"/>
    <w:rsid w:val="00AC0C4E"/>
    <w:pPr>
      <w:spacing w:before="100" w:beforeAutospacing="1" w:after="100" w:afterAutospacing="1"/>
      <w:ind w:hanging="431"/>
    </w:pPr>
    <w:rPr>
      <w:rFonts w:ascii="Tahoma" w:hAnsi="Tahoma" w:cs="Tahoma"/>
      <w:b/>
      <w:bCs/>
      <w:color w:val="000000"/>
      <w:sz w:val="16"/>
      <w:szCs w:val="16"/>
    </w:rPr>
  </w:style>
  <w:style w:type="paragraph" w:customStyle="1" w:styleId="xl673">
    <w:name w:val="xl673"/>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3">
    <w:name w:val="xl683"/>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3">
    <w:name w:val="xl69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3">
    <w:name w:val="xl70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3">
    <w:name w:val="xl71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3">
    <w:name w:val="xl723"/>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3">
    <w:name w:val="xl733"/>
    <w:basedOn w:val="af0"/>
    <w:uiPriority w:val="99"/>
    <w:rsid w:val="00AC0C4E"/>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3">
    <w:name w:val="xl743"/>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3">
    <w:name w:val="xl753"/>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3">
    <w:name w:val="xl763"/>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3">
    <w:name w:val="xl773"/>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3">
    <w:name w:val="xl783"/>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3">
    <w:name w:val="xl793"/>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3">
    <w:name w:val="xl803"/>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3">
    <w:name w:val="xl81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3">
    <w:name w:val="xl82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3">
    <w:name w:val="xl83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3">
    <w:name w:val="xl843"/>
    <w:basedOn w:val="af0"/>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3">
    <w:name w:val="xl853"/>
    <w:basedOn w:val="af0"/>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3">
    <w:name w:val="xl86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3">
    <w:name w:val="xl873"/>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3">
    <w:name w:val="xl88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3">
    <w:name w:val="xl893"/>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3">
    <w:name w:val="xl90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3">
    <w:name w:val="xl913"/>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3">
    <w:name w:val="xl92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3">
    <w:name w:val="xl93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3">
    <w:name w:val="xl94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3">
    <w:name w:val="xl95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3">
    <w:name w:val="xl963"/>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3">
    <w:name w:val="xl973"/>
    <w:basedOn w:val="af0"/>
    <w:uiPriority w:val="99"/>
    <w:rsid w:val="00AC0C4E"/>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3">
    <w:name w:val="xl98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3">
    <w:name w:val="xl99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3">
    <w:name w:val="xl100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4f">
    <w:name w:val="Знак4"/>
    <w:basedOn w:val="af0"/>
    <w:uiPriority w:val="99"/>
    <w:rsid w:val="00AC0C4E"/>
    <w:pPr>
      <w:spacing w:before="120" w:after="160" w:line="240" w:lineRule="exact"/>
      <w:ind w:hanging="431"/>
    </w:pPr>
    <w:rPr>
      <w:rFonts w:ascii="Verdana" w:hAnsi="Verdana" w:cs="Verdana"/>
      <w:sz w:val="22"/>
      <w:szCs w:val="20"/>
      <w:lang w:eastAsia="en-US"/>
    </w:rPr>
  </w:style>
  <w:style w:type="character" w:customStyle="1" w:styleId="HeadingBase30">
    <w:name w:val="Heading Base Знак3"/>
    <w:basedOn w:val="af3"/>
    <w:uiPriority w:val="99"/>
    <w:rsid w:val="00AC0C4E"/>
    <w:rPr>
      <w:rFonts w:ascii="Arial" w:hAnsi="Arial" w:cs="Arial"/>
      <w:b/>
      <w:bCs/>
      <w:spacing w:val="-4"/>
      <w:kern w:val="28"/>
      <w:sz w:val="28"/>
      <w:szCs w:val="28"/>
    </w:rPr>
  </w:style>
  <w:style w:type="character" w:customStyle="1" w:styleId="4f0">
    <w:name w:val="Название объекта Знак4"/>
    <w:aliases w:val="Знак Знак4,Таблица - Название объекта Знак4,!! Object Novogor !! Знак4,Caption Char Знак4,Caption Char1 Char1 Char Char Знак4,Caption Char Char2 Char1 Char Char Знак4,Caption Char Char Char Char Char1 Char1 Char Char1 Char Знак4"/>
    <w:basedOn w:val="PictureChar"/>
    <w:uiPriority w:val="99"/>
    <w:rsid w:val="00AC0C4E"/>
    <w:rPr>
      <w:rFonts w:ascii="Arial Narrow" w:hAnsi="Arial Narrow" w:cs="Arial Narrow"/>
      <w:b/>
      <w:bCs/>
      <w:spacing w:val="-5"/>
      <w:sz w:val="20"/>
      <w:szCs w:val="20"/>
      <w:lang w:val="en-US" w:eastAsia="en-US"/>
    </w:rPr>
  </w:style>
  <w:style w:type="character" w:customStyle="1" w:styleId="PictureChar3">
    <w:name w:val="Picture Char3"/>
    <w:basedOn w:val="af3"/>
    <w:uiPriority w:val="99"/>
    <w:rsid w:val="00AC0C4E"/>
    <w:rPr>
      <w:rFonts w:ascii="Arial" w:hAnsi="Arial" w:cs="Arial"/>
      <w:spacing w:val="-5"/>
      <w:sz w:val="20"/>
      <w:szCs w:val="20"/>
      <w:lang w:val="en-US"/>
    </w:rPr>
  </w:style>
  <w:style w:type="character" w:customStyle="1" w:styleId="HeaderBaseChar3">
    <w:name w:val="Header Base Char3"/>
    <w:basedOn w:val="af3"/>
    <w:uiPriority w:val="99"/>
    <w:rsid w:val="00AC0C4E"/>
    <w:rPr>
      <w:rFonts w:ascii="Arial" w:hAnsi="Arial" w:cs="Arial"/>
      <w:caps/>
      <w:spacing w:val="-5"/>
      <w:sz w:val="20"/>
      <w:szCs w:val="20"/>
      <w:lang w:val="en-US"/>
    </w:rPr>
  </w:style>
  <w:style w:type="character" w:customStyle="1" w:styleId="TableTextChar3">
    <w:name w:val="Table Text Char3"/>
    <w:basedOn w:val="af3"/>
    <w:uiPriority w:val="99"/>
    <w:rsid w:val="00AC0C4E"/>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AC0C4E"/>
    <w:pPr>
      <w:widowControl/>
      <w:adjustRightInd/>
      <w:spacing w:before="0" w:line="240" w:lineRule="auto"/>
      <w:textAlignment w:val="auto"/>
    </w:pPr>
  </w:style>
  <w:style w:type="table" w:customStyle="1" w:styleId="TableGrid13">
    <w:name w:val="Table Grid13"/>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
    <w:name w:val="Стандартный HTML Знак3"/>
    <w:basedOn w:val="af3"/>
    <w:uiPriority w:val="99"/>
    <w:rsid w:val="00AC0C4E"/>
    <w:rPr>
      <w:rFonts w:ascii="Courier New" w:hAnsi="Courier New" w:cs="Courier New"/>
      <w:sz w:val="20"/>
      <w:szCs w:val="20"/>
      <w:lang w:eastAsia="ru-RU"/>
    </w:rPr>
  </w:style>
  <w:style w:type="paragraph" w:customStyle="1" w:styleId="Newnumberedconclushions3">
    <w:name w:val="New numbered conclushions3"/>
    <w:basedOn w:val="af1"/>
    <w:uiPriority w:val="99"/>
    <w:rsid w:val="00AC0C4E"/>
    <w:pPr>
      <w:widowControl/>
      <w:tabs>
        <w:tab w:val="num" w:pos="851"/>
      </w:tabs>
      <w:adjustRightInd/>
      <w:spacing w:line="240" w:lineRule="auto"/>
      <w:ind w:left="851" w:hanging="284"/>
      <w:textAlignment w:val="auto"/>
    </w:pPr>
  </w:style>
  <w:style w:type="paragraph" w:customStyle="1" w:styleId="Style13">
    <w:name w:val="Style13"/>
    <w:basedOn w:val="Newnumberedconclushions"/>
    <w:uiPriority w:val="99"/>
    <w:rsid w:val="00AC0C4E"/>
    <w:pPr>
      <w:tabs>
        <w:tab w:val="clear" w:pos="851"/>
      </w:tabs>
      <w:ind w:left="1284" w:hanging="360"/>
    </w:pPr>
  </w:style>
  <w:style w:type="paragraph" w:customStyle="1" w:styleId="Style23">
    <w:name w:val="Style23"/>
    <w:basedOn w:val="Newnumberedconclushions"/>
    <w:uiPriority w:val="99"/>
    <w:rsid w:val="00AC0C4E"/>
    <w:pPr>
      <w:ind w:left="964" w:hanging="567"/>
    </w:pPr>
  </w:style>
  <w:style w:type="paragraph" w:customStyle="1" w:styleId="FR23">
    <w:name w:val="FR23"/>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3ff5">
    <w:name w:val="Нормальный3"/>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3">
    <w:name w:val="txblblueb3"/>
    <w:basedOn w:val="af0"/>
    <w:uiPriority w:val="99"/>
    <w:rsid w:val="00AC0C4E"/>
    <w:pPr>
      <w:spacing w:before="240" w:after="120"/>
      <w:ind w:hanging="431"/>
      <w:jc w:val="both"/>
    </w:pPr>
    <w:rPr>
      <w:rFonts w:ascii="Verdana" w:hAnsi="Verdana" w:cs="Verdana"/>
      <w:color w:val="000000"/>
      <w:sz w:val="19"/>
      <w:szCs w:val="19"/>
    </w:rPr>
  </w:style>
  <w:style w:type="table" w:customStyle="1" w:styleId="3ff6">
    <w:name w:val="Папушкин3"/>
    <w:basedOn w:val="afff9"/>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TabelTekst"/>
    <w:uiPriority w:val="99"/>
    <w:rsid w:val="00AC0C4E"/>
    <w:rPr>
      <w:rFonts w:ascii="Arial" w:hAnsi="Arial" w:cs="Arial"/>
      <w:spacing w:val="-5"/>
      <w:sz w:val="22"/>
      <w:szCs w:val="22"/>
      <w:lang w:val="ru-RU" w:eastAsia="en-US"/>
    </w:rPr>
  </w:style>
  <w:style w:type="paragraph" w:customStyle="1" w:styleId="613">
    <w:name w:val="Стиль Основной текст + Перед:  6 пт13"/>
    <w:basedOn w:val="af1"/>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35">
    <w:name w:val="Знак13"/>
    <w:basedOn w:val="af0"/>
    <w:autoRedefine/>
    <w:uiPriority w:val="99"/>
    <w:rsid w:val="00AC0C4E"/>
    <w:pPr>
      <w:spacing w:before="120" w:after="160" w:line="240" w:lineRule="exact"/>
      <w:ind w:hanging="431"/>
    </w:pPr>
    <w:rPr>
      <w:rFonts w:eastAsia="SimSun"/>
      <w:b/>
      <w:bCs/>
      <w:sz w:val="28"/>
      <w:szCs w:val="28"/>
      <w:lang w:eastAsia="en-US"/>
    </w:rPr>
  </w:style>
  <w:style w:type="paragraph" w:customStyle="1" w:styleId="2CharChar3">
    <w:name w:val="Знак Знак2 Char Char3"/>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35">
    <w:name w:val="Маркированный список 2 Знак3"/>
    <w:basedOn w:val="af3"/>
    <w:uiPriority w:val="99"/>
    <w:rsid w:val="00AC0C4E"/>
    <w:rPr>
      <w:rFonts w:ascii="Arial" w:hAnsi="Arial" w:cs="Arial"/>
      <w:spacing w:val="-5"/>
      <w:sz w:val="22"/>
      <w:szCs w:val="22"/>
      <w:lang w:eastAsia="en-US"/>
    </w:rPr>
  </w:style>
  <w:style w:type="character" w:customStyle="1" w:styleId="341">
    <w:name w:val="Основной текст 3 Знак4"/>
    <w:basedOn w:val="af3"/>
    <w:uiPriority w:val="99"/>
    <w:rsid w:val="00AC0C4E"/>
    <w:rPr>
      <w:rFonts w:ascii="Arial" w:hAnsi="Arial" w:cs="Arial"/>
      <w:sz w:val="16"/>
      <w:szCs w:val="16"/>
      <w:lang w:eastAsia="ru-RU"/>
    </w:rPr>
  </w:style>
  <w:style w:type="paragraph" w:customStyle="1" w:styleId="xl284">
    <w:name w:val="xl284"/>
    <w:basedOn w:val="af0"/>
    <w:uiPriority w:val="99"/>
    <w:rsid w:val="00AC0C4E"/>
    <w:pPr>
      <w:pBdr>
        <w:left w:val="single" w:sz="4" w:space="0" w:color="auto"/>
        <w:right w:val="single" w:sz="4" w:space="0" w:color="auto"/>
      </w:pBdr>
      <w:spacing w:before="100" w:beforeAutospacing="1" w:after="100" w:afterAutospacing="1"/>
      <w:ind w:hanging="431"/>
      <w:jc w:val="center"/>
    </w:pPr>
    <w:rPr>
      <w:rFonts w:ascii="Arial" w:hAnsi="Arial"/>
      <w:color w:val="000080"/>
      <w:sz w:val="18"/>
      <w:szCs w:val="18"/>
    </w:rPr>
  </w:style>
  <w:style w:type="paragraph" w:customStyle="1" w:styleId="xl264">
    <w:name w:val="xl264"/>
    <w:basedOn w:val="af0"/>
    <w:uiPriority w:val="99"/>
    <w:rsid w:val="00AC0C4E"/>
    <w:pPr>
      <w:pBdr>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sz w:val="22"/>
      <w:szCs w:val="20"/>
    </w:rPr>
  </w:style>
  <w:style w:type="paragraph" w:customStyle="1" w:styleId="xl324">
    <w:name w:val="xl324"/>
    <w:basedOn w:val="af0"/>
    <w:uiPriority w:val="99"/>
    <w:rsid w:val="00AC0C4E"/>
    <w:pPr>
      <w:pBdr>
        <w:bottom w:val="single" w:sz="4" w:space="0" w:color="auto"/>
        <w:right w:val="single" w:sz="4" w:space="0" w:color="auto"/>
      </w:pBdr>
      <w:spacing w:before="100" w:beforeAutospacing="1" w:after="100" w:afterAutospacing="1"/>
      <w:ind w:hanging="431"/>
      <w:jc w:val="center"/>
    </w:pPr>
    <w:rPr>
      <w:rFonts w:ascii="Arial" w:hAnsi="Arial"/>
      <w:color w:val="000080"/>
      <w:sz w:val="22"/>
      <w:szCs w:val="20"/>
    </w:rPr>
  </w:style>
  <w:style w:type="paragraph" w:customStyle="1" w:styleId="4f1">
    <w:name w:val="Обычный абзац4"/>
    <w:basedOn w:val="af0"/>
    <w:uiPriority w:val="99"/>
    <w:rsid w:val="00AC0C4E"/>
    <w:pPr>
      <w:spacing w:before="120" w:after="120"/>
      <w:ind w:firstLine="709"/>
      <w:jc w:val="both"/>
    </w:pPr>
    <w:rPr>
      <w:rFonts w:ascii="Arial" w:hAnsi="Arial" w:cs="Arial"/>
    </w:rPr>
  </w:style>
  <w:style w:type="character" w:customStyle="1" w:styleId="3ff7">
    <w:name w:val="Тема примечания Знак3"/>
    <w:basedOn w:val="aff1"/>
    <w:uiPriority w:val="99"/>
    <w:rsid w:val="00AC0C4E"/>
    <w:rPr>
      <w:rFonts w:ascii="Arial" w:hAnsi="Arial" w:cs="Arial"/>
      <w:b/>
      <w:bCs/>
      <w:spacing w:val="-5"/>
      <w:sz w:val="20"/>
      <w:szCs w:val="20"/>
      <w:lang w:val="en-US" w:eastAsia="en-US"/>
    </w:rPr>
  </w:style>
  <w:style w:type="character" w:customStyle="1" w:styleId="FootnoteBase30">
    <w:name w:val="Footnote Base Знак3"/>
    <w:basedOn w:val="af3"/>
    <w:uiPriority w:val="99"/>
    <w:rsid w:val="00AC0C4E"/>
    <w:rPr>
      <w:rFonts w:ascii="Arial" w:hAnsi="Arial" w:cs="Arial"/>
      <w:spacing w:val="-5"/>
      <w:sz w:val="20"/>
      <w:szCs w:val="20"/>
      <w:lang w:val="en-US"/>
    </w:rPr>
  </w:style>
  <w:style w:type="paragraph" w:customStyle="1" w:styleId="3ff8">
    <w:name w:val="заголовок С. и Л.3"/>
    <w:next w:val="af0"/>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3ff9">
    <w:name w:val="НАЗВАНИЕ ГЛАВЫ3"/>
    <w:basedOn w:val="ab"/>
    <w:next w:val="af0"/>
    <w:autoRedefine/>
    <w:uiPriority w:val="99"/>
    <w:rsid w:val="00AC0C4E"/>
    <w:pPr>
      <w:numPr>
        <w:numId w:val="0"/>
      </w:numPr>
      <w:tabs>
        <w:tab w:val="num" w:pos="360"/>
      </w:tabs>
      <w:spacing w:before="0" w:after="120" w:line="360" w:lineRule="auto"/>
      <w:outlineLvl w:val="1"/>
    </w:pPr>
    <w:rPr>
      <w:kern w:val="0"/>
    </w:rPr>
  </w:style>
  <w:style w:type="paragraph" w:customStyle="1" w:styleId="3ffa">
    <w:name w:val="НАЗВАНИЕ ПОДРАЗДЕЛА3"/>
    <w:basedOn w:val="ab"/>
    <w:next w:val="af0"/>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3ffb">
    <w:name w:val="НАЗВАНИЕ РАЗДЕЛА3"/>
    <w:basedOn w:val="ab"/>
    <w:next w:val="ae"/>
    <w:autoRedefine/>
    <w:uiPriority w:val="99"/>
    <w:rsid w:val="00AC0C4E"/>
    <w:pPr>
      <w:numPr>
        <w:numId w:val="0"/>
      </w:numPr>
      <w:tabs>
        <w:tab w:val="num" w:pos="360"/>
      </w:tabs>
      <w:spacing w:before="0" w:after="120" w:line="360" w:lineRule="auto"/>
      <w:outlineLvl w:val="2"/>
    </w:pPr>
    <w:rPr>
      <w:b w:val="0"/>
      <w:bCs w:val="0"/>
    </w:rPr>
  </w:style>
  <w:style w:type="paragraph" w:customStyle="1" w:styleId="3ffc">
    <w:name w:val="Приложение3"/>
    <w:basedOn w:val="60"/>
    <w:next w:val="af0"/>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3ffd">
    <w:name w:val="Приложение А №3"/>
    <w:basedOn w:val="70"/>
    <w:next w:val="af0"/>
    <w:autoRedefine/>
    <w:uiPriority w:val="99"/>
    <w:rsid w:val="00AC0C4E"/>
    <w:pPr>
      <w:keepNext w:val="0"/>
      <w:keepLines w:val="0"/>
      <w:widowControl/>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3ffe">
    <w:name w:val="стр обложки приложений3"/>
    <w:basedOn w:val="aff6"/>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eastAsia="ru-RU"/>
    </w:rPr>
  </w:style>
  <w:style w:type="character" w:customStyle="1" w:styleId="3fff">
    <w:name w:val="Заголовок записки Знак3"/>
    <w:basedOn w:val="af3"/>
    <w:uiPriority w:val="99"/>
    <w:rsid w:val="00AC0C4E"/>
    <w:rPr>
      <w:rFonts w:ascii="Arial" w:hAnsi="Arial" w:cs="Arial"/>
      <w:spacing w:val="-5"/>
      <w:sz w:val="20"/>
      <w:szCs w:val="20"/>
      <w:lang w:val="en-US"/>
    </w:rPr>
  </w:style>
  <w:style w:type="character" w:customStyle="1" w:styleId="11ffff3">
    <w:name w:val="Слабое выделение11"/>
    <w:aliases w:val="Subtle Emphasis1,обычный1"/>
    <w:basedOn w:val="af3"/>
    <w:uiPriority w:val="99"/>
    <w:rsid w:val="00AC0C4E"/>
    <w:rPr>
      <w:rFonts w:ascii="Arial" w:hAnsi="Arial" w:cs="Arial"/>
      <w:color w:val="auto"/>
      <w:sz w:val="24"/>
      <w:szCs w:val="24"/>
    </w:rPr>
  </w:style>
  <w:style w:type="paragraph" w:customStyle="1" w:styleId="241">
    <w:name w:val="Обычный 24"/>
    <w:basedOn w:val="af0"/>
    <w:uiPriority w:val="99"/>
    <w:rsid w:val="00AC0C4E"/>
    <w:rPr>
      <w:rFonts w:ascii="Arial" w:hAnsi="Arial" w:cs="Arial"/>
    </w:rPr>
  </w:style>
  <w:style w:type="character" w:customStyle="1" w:styleId="4f2">
    <w:name w:val="Абзац списка Знак4"/>
    <w:basedOn w:val="af3"/>
    <w:uiPriority w:val="99"/>
    <w:rsid w:val="00AC0C4E"/>
    <w:rPr>
      <w:rFonts w:ascii="Arial" w:hAnsi="Arial" w:cs="Arial"/>
      <w:sz w:val="24"/>
      <w:szCs w:val="24"/>
      <w:lang w:eastAsia="ru-RU"/>
    </w:rPr>
  </w:style>
  <w:style w:type="paragraph" w:customStyle="1" w:styleId="136">
    <w:name w:val="Стиль13"/>
    <w:basedOn w:val="af1"/>
    <w:uiPriority w:val="99"/>
    <w:rsid w:val="00AC0C4E"/>
    <w:pPr>
      <w:ind w:left="1287" w:hanging="360"/>
    </w:pPr>
  </w:style>
  <w:style w:type="character" w:customStyle="1" w:styleId="137">
    <w:name w:val="Стиль1 Знак3"/>
    <w:basedOn w:val="af3"/>
    <w:uiPriority w:val="99"/>
    <w:rsid w:val="00AC0C4E"/>
    <w:rPr>
      <w:rFonts w:ascii="Arial" w:hAnsi="Arial" w:cs="Arial"/>
      <w:spacing w:val="-5"/>
      <w:sz w:val="22"/>
      <w:szCs w:val="22"/>
      <w:lang w:eastAsia="en-US"/>
    </w:rPr>
  </w:style>
  <w:style w:type="paragraph" w:customStyle="1" w:styleId="3fff0">
    <w:name w:val="Основной текст записки3"/>
    <w:basedOn w:val="af0"/>
    <w:autoRedefine/>
    <w:uiPriority w:val="99"/>
    <w:rsid w:val="00AC0C4E"/>
    <w:pPr>
      <w:jc w:val="center"/>
    </w:pPr>
    <w:rPr>
      <w:rFonts w:ascii="Times New Roman CYR" w:hAnsi="Times New Roman CYR" w:cs="Times New Roman CYR"/>
      <w:b/>
      <w:bCs/>
    </w:rPr>
  </w:style>
  <w:style w:type="paragraph" w:customStyle="1" w:styleId="---3">
    <w:name w:val="--- список3"/>
    <w:basedOn w:val="a7"/>
    <w:next w:val="af0"/>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3fff1">
    <w:name w:val="Основной текст записки Знак3"/>
    <w:basedOn w:val="af3"/>
    <w:uiPriority w:val="99"/>
    <w:rsid w:val="00AC0C4E"/>
    <w:rPr>
      <w:rFonts w:ascii="Times New Roman CYR" w:hAnsi="Times New Roman CYR" w:cs="Times New Roman CYR"/>
      <w:b/>
      <w:bCs/>
      <w:sz w:val="24"/>
      <w:szCs w:val="24"/>
      <w:lang w:eastAsia="ru-RU"/>
    </w:rPr>
  </w:style>
  <w:style w:type="paragraph" w:customStyle="1" w:styleId="2130">
    <w:name w:val="Основной текст 213"/>
    <w:basedOn w:val="af0"/>
    <w:uiPriority w:val="99"/>
    <w:rsid w:val="00AC0C4E"/>
    <w:pPr>
      <w:jc w:val="both"/>
    </w:pPr>
    <w:rPr>
      <w:rFonts w:ascii="Arial" w:hAnsi="Arial" w:cs="Arial"/>
      <w:sz w:val="28"/>
      <w:szCs w:val="28"/>
      <w:lang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0"/>
    <w:uiPriority w:val="99"/>
    <w:rsid w:val="00AC0C4E"/>
    <w:pPr>
      <w:spacing w:after="160" w:line="240" w:lineRule="exact"/>
    </w:pPr>
    <w:rPr>
      <w:rFonts w:ascii="Verdana" w:hAnsi="Verdana" w:cs="Verdana"/>
      <w:sz w:val="22"/>
      <w:szCs w:val="20"/>
      <w:lang w:eastAsia="en-US"/>
    </w:rPr>
  </w:style>
  <w:style w:type="paragraph" w:customStyle="1" w:styleId="3fff2">
    <w:name w:val="ВАЖНАЯ МЫСЛЬ3"/>
    <w:basedOn w:val="affffc"/>
    <w:next w:val="affffc"/>
    <w:autoRedefine/>
    <w:uiPriority w:val="99"/>
    <w:semiHidden/>
    <w:rsid w:val="00AC0C4E"/>
    <w:rPr>
      <w:b w:val="0"/>
      <w:bCs w:val="0"/>
    </w:rPr>
  </w:style>
  <w:style w:type="character" w:customStyle="1" w:styleId="3fff3">
    <w:name w:val="Без интервала Знак3"/>
    <w:basedOn w:val="af3"/>
    <w:uiPriority w:val="99"/>
    <w:rsid w:val="00AC0C4E"/>
    <w:rPr>
      <w:rFonts w:eastAsia="Times New Roman" w:cs="Times New Roman"/>
      <w:sz w:val="22"/>
      <w:szCs w:val="22"/>
      <w:lang w:val="ru-RU" w:eastAsia="en-US"/>
    </w:rPr>
  </w:style>
  <w:style w:type="paragraph" w:customStyle="1" w:styleId="3fff4">
    <w:name w:val=":::ХХХ осн3"/>
    <w:autoRedefine/>
    <w:uiPriority w:val="99"/>
    <w:semiHidden/>
    <w:rsid w:val="00AC0C4E"/>
    <w:pPr>
      <w:widowControl w:val="0"/>
      <w:jc w:val="both"/>
    </w:pPr>
    <w:rPr>
      <w:rFonts w:ascii="Arial" w:hAnsi="Arial" w:cs="Arial"/>
      <w:sz w:val="24"/>
      <w:szCs w:val="24"/>
    </w:rPr>
  </w:style>
  <w:style w:type="paragraph" w:customStyle="1" w:styleId="3fff5">
    <w:name w:val="::: осн3"/>
    <w:basedOn w:val="afffff0"/>
    <w:autoRedefine/>
    <w:uiPriority w:val="99"/>
    <w:semiHidden/>
    <w:rsid w:val="00AC0C4E"/>
    <w:pPr>
      <w:spacing w:before="0" w:after="0" w:line="240" w:lineRule="auto"/>
      <w:ind w:left="567" w:firstLine="0"/>
    </w:pPr>
  </w:style>
  <w:style w:type="paragraph" w:customStyle="1" w:styleId="138">
    <w:name w:val="13"/>
    <w:basedOn w:val="af0"/>
    <w:autoRedefine/>
    <w:uiPriority w:val="99"/>
    <w:semiHidden/>
    <w:rsid w:val="00AC0C4E"/>
    <w:pPr>
      <w:spacing w:line="360" w:lineRule="auto"/>
      <w:jc w:val="center"/>
      <w:outlineLvl w:val="0"/>
    </w:pPr>
    <w:rPr>
      <w:b/>
      <w:bCs/>
      <w:sz w:val="32"/>
      <w:szCs w:val="32"/>
    </w:rPr>
  </w:style>
  <w:style w:type="paragraph" w:customStyle="1" w:styleId="236">
    <w:name w:val="23"/>
    <w:basedOn w:val="af0"/>
    <w:autoRedefine/>
    <w:uiPriority w:val="99"/>
    <w:semiHidden/>
    <w:rsid w:val="00AC0C4E"/>
    <w:pPr>
      <w:spacing w:line="360" w:lineRule="auto"/>
      <w:jc w:val="center"/>
      <w:outlineLvl w:val="1"/>
    </w:pPr>
    <w:rPr>
      <w:b/>
      <w:bCs/>
      <w:sz w:val="28"/>
      <w:szCs w:val="28"/>
    </w:rPr>
  </w:style>
  <w:style w:type="paragraph" w:customStyle="1" w:styleId="Heading3">
    <w:name w:val="Heading3"/>
    <w:uiPriority w:val="99"/>
    <w:semiHidden/>
    <w:rsid w:val="00AC0C4E"/>
    <w:pPr>
      <w:autoSpaceDE w:val="0"/>
      <w:autoSpaceDN w:val="0"/>
      <w:adjustRightInd w:val="0"/>
    </w:pPr>
    <w:rPr>
      <w:rFonts w:ascii="Arial" w:hAnsi="Arial" w:cs="Arial"/>
      <w:b/>
      <w:bCs/>
    </w:rPr>
  </w:style>
  <w:style w:type="paragraph" w:customStyle="1" w:styleId="3fff6">
    <w:name w:val="абв3"/>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0"/>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39">
    <w:name w:val="Документ (заголовок 1)3"/>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7">
    <w:name w:val="Заголовок приложения3"/>
    <w:basedOn w:val="affffc"/>
    <w:next w:val="affffc"/>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3fff8">
    <w:name w:val="кол_приложение3"/>
    <w:basedOn w:val="af0"/>
    <w:uiPriority w:val="99"/>
    <w:semiHidden/>
    <w:rsid w:val="00AC0C4E"/>
    <w:pPr>
      <w:spacing w:before="1000" w:line="360" w:lineRule="auto"/>
      <w:jc w:val="center"/>
    </w:pPr>
    <w:rPr>
      <w:b/>
      <w:bCs/>
    </w:rPr>
  </w:style>
  <w:style w:type="paragraph" w:customStyle="1" w:styleId="3fff9">
    <w:name w:val="НАЗВАНИЕ РАЗДЕЛА ДИ3"/>
    <w:basedOn w:val="20"/>
    <w:next w:val="af0"/>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3fffa">
    <w:name w:val="назв подразд ПО3"/>
    <w:basedOn w:val="afffff4"/>
    <w:autoRedefine/>
    <w:uiPriority w:val="99"/>
    <w:semiHidden/>
    <w:rsid w:val="00AC0C4E"/>
    <w:pPr>
      <w:tabs>
        <w:tab w:val="clear" w:pos="993"/>
        <w:tab w:val="num" w:pos="360"/>
      </w:tabs>
      <w:ind w:left="360" w:hanging="360"/>
    </w:pPr>
    <w:rPr>
      <w:b/>
      <w:bCs/>
    </w:rPr>
  </w:style>
  <w:style w:type="paragraph" w:customStyle="1" w:styleId="3fffb">
    <w:name w:val="Название главы3"/>
    <w:basedOn w:val="10"/>
    <w:next w:val="af0"/>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3fffc">
    <w:name w:val="НАЗВАНИЕ ГЛАВЫ ДИ3"/>
    <w:basedOn w:val="10"/>
    <w:next w:val="af0"/>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3fffd">
    <w:name w:val="Название подраздела3"/>
    <w:basedOn w:val="af0"/>
    <w:autoRedefine/>
    <w:uiPriority w:val="99"/>
    <w:semiHidden/>
    <w:rsid w:val="00AC0C4E"/>
    <w:pPr>
      <w:spacing w:line="360" w:lineRule="auto"/>
      <w:jc w:val="center"/>
    </w:pPr>
    <w:rPr>
      <w:b/>
      <w:bCs/>
    </w:rPr>
  </w:style>
  <w:style w:type="paragraph" w:customStyle="1" w:styleId="3fffe">
    <w:name w:val="Название раздела3"/>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3ffff">
    <w:name w:val="номера разделов3"/>
    <w:next w:val="af1"/>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3ffff0">
    <w:name w:val="номера подразделов3"/>
    <w:basedOn w:val="a4"/>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3ffff1">
    <w:name w:val="нумирация глав в ПЗ3"/>
    <w:basedOn w:val="ab"/>
    <w:autoRedefine/>
    <w:uiPriority w:val="99"/>
    <w:semiHidden/>
    <w:rsid w:val="00AC0C4E"/>
    <w:pPr>
      <w:numPr>
        <w:numId w:val="0"/>
      </w:numPr>
      <w:spacing w:before="0" w:line="240" w:lineRule="auto"/>
      <w:jc w:val="left"/>
    </w:pPr>
  </w:style>
  <w:style w:type="character" w:customStyle="1" w:styleId="13a">
    <w:name w:val="Оглавление 1 Знак3"/>
    <w:basedOn w:val="af3"/>
    <w:uiPriority w:val="99"/>
    <w:rsid w:val="00AC0C4E"/>
    <w:rPr>
      <w:rFonts w:ascii="Arial" w:hAnsi="Arial" w:cs="Arial"/>
      <w:b/>
      <w:bCs/>
      <w:caps/>
      <w:noProof/>
      <w:spacing w:val="-5"/>
      <w:sz w:val="20"/>
      <w:szCs w:val="20"/>
      <w:lang w:val="en-US"/>
    </w:rPr>
  </w:style>
  <w:style w:type="paragraph" w:customStyle="1" w:styleId="3ffff2">
    <w:name w:val="Оглавление ПЗ3"/>
    <w:basedOn w:val="18"/>
    <w:autoRedefine/>
    <w:uiPriority w:val="99"/>
    <w:semiHidden/>
    <w:rsid w:val="00AC0C4E"/>
    <w:pPr>
      <w:widowControl/>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eastAsia="ru-RU"/>
    </w:rPr>
  </w:style>
  <w:style w:type="paragraph" w:customStyle="1" w:styleId="3ffff3">
    <w:name w:val="Оглавление ПЗ_приложения3"/>
    <w:basedOn w:val="18"/>
    <w:autoRedefine/>
    <w:uiPriority w:val="99"/>
    <w:semiHidden/>
    <w:rsid w:val="00AC0C4E"/>
    <w:pPr>
      <w:widowControl/>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Cs w:val="22"/>
      <w:lang w:eastAsia="ru-RU"/>
    </w:rPr>
  </w:style>
  <w:style w:type="paragraph" w:customStyle="1" w:styleId="3ffff4">
    <w:name w:val="Основная (важная) мысль3"/>
    <w:basedOn w:val="affffc"/>
    <w:next w:val="affffc"/>
    <w:autoRedefine/>
    <w:uiPriority w:val="99"/>
    <w:rsid w:val="00AC0C4E"/>
    <w:pPr>
      <w:ind w:firstLine="851"/>
      <w:jc w:val="both"/>
    </w:pPr>
    <w:rPr>
      <w:rFonts w:ascii="Arial" w:hAnsi="Arial" w:cs="Arial"/>
    </w:rPr>
  </w:style>
  <w:style w:type="character" w:customStyle="1" w:styleId="3ffff5">
    <w:name w:val="Основная (важная) мысль Знак Знак3"/>
    <w:basedOn w:val="affffd"/>
    <w:uiPriority w:val="99"/>
    <w:rsid w:val="00AC0C4E"/>
    <w:rPr>
      <w:rFonts w:ascii="Times New Roman" w:hAnsi="Times New Roman" w:cs="Times New Roman"/>
      <w:b/>
      <w:bCs/>
      <w:sz w:val="24"/>
      <w:szCs w:val="24"/>
      <w:lang w:val="ru-RU" w:eastAsia="ru-RU"/>
    </w:rPr>
  </w:style>
  <w:style w:type="paragraph" w:customStyle="1" w:styleId="3ffff6">
    <w:name w:val="Основная(важная) мысль3"/>
    <w:basedOn w:val="affffc"/>
    <w:next w:val="affffc"/>
    <w:autoRedefine/>
    <w:uiPriority w:val="99"/>
    <w:rsid w:val="00AC0C4E"/>
    <w:pPr>
      <w:spacing w:line="360" w:lineRule="auto"/>
      <w:ind w:firstLine="709"/>
      <w:jc w:val="right"/>
    </w:pPr>
    <w:rPr>
      <w:rFonts w:ascii="Arial" w:hAnsi="Arial" w:cs="Arial"/>
    </w:rPr>
  </w:style>
  <w:style w:type="table" w:customStyle="1" w:styleId="350">
    <w:name w:val="35"/>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7">
    <w:name w:val="ПодДокумент3"/>
    <w:basedOn w:val="af0"/>
    <w:uiPriority w:val="99"/>
    <w:semiHidden/>
    <w:rsid w:val="00AC0C4E"/>
    <w:rPr>
      <w:color w:val="808080"/>
    </w:rPr>
  </w:style>
  <w:style w:type="paragraph" w:customStyle="1" w:styleId="3ffff8">
    <w:name w:val="прил в ПЗ3"/>
    <w:basedOn w:val="50"/>
    <w:next w:val="affffc"/>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3ffff9">
    <w:name w:val="прил. в содержание3"/>
    <w:basedOn w:val="af0"/>
    <w:autoRedefine/>
    <w:uiPriority w:val="99"/>
    <w:semiHidden/>
    <w:rsid w:val="00AC0C4E"/>
    <w:pPr>
      <w:tabs>
        <w:tab w:val="num" w:pos="360"/>
        <w:tab w:val="left" w:leader="dot" w:pos="9480"/>
      </w:tabs>
      <w:ind w:right="851"/>
      <w:outlineLvl w:val="8"/>
    </w:pPr>
    <w:rPr>
      <w:noProof/>
    </w:rPr>
  </w:style>
  <w:style w:type="paragraph" w:customStyle="1" w:styleId="4f3">
    <w:name w:val="прилБ4"/>
    <w:basedOn w:val="affff7"/>
    <w:next w:val="affffc"/>
    <w:autoRedefine/>
    <w:uiPriority w:val="99"/>
    <w:rsid w:val="00AC0C4E"/>
    <w:pPr>
      <w:tabs>
        <w:tab w:val="clear" w:pos="360"/>
      </w:tabs>
    </w:pPr>
  </w:style>
  <w:style w:type="paragraph" w:customStyle="1" w:styleId="13b">
    <w:name w:val="прилБ13"/>
    <w:next w:val="affffc"/>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3ffffa">
    <w:name w:val="согласующие на тит листе3"/>
    <w:basedOn w:val="af0"/>
    <w:autoRedefine/>
    <w:uiPriority w:val="99"/>
    <w:semiHidden/>
    <w:rsid w:val="00AC0C4E"/>
    <w:pPr>
      <w:tabs>
        <w:tab w:val="left" w:pos="7320"/>
      </w:tabs>
      <w:spacing w:line="360" w:lineRule="auto"/>
      <w:ind w:firstLine="748"/>
    </w:pPr>
    <w:rPr>
      <w:b/>
      <w:bCs/>
      <w:sz w:val="32"/>
      <w:szCs w:val="32"/>
    </w:rPr>
  </w:style>
  <w:style w:type="paragraph" w:customStyle="1" w:styleId="3ffffb">
    <w:name w:val="Содержание3"/>
    <w:basedOn w:val="18"/>
    <w:next w:val="affffc"/>
    <w:autoRedefine/>
    <w:uiPriority w:val="99"/>
    <w:semiHidden/>
    <w:rsid w:val="00AC0C4E"/>
    <w:pPr>
      <w:widowControl/>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eastAsia="ru-RU"/>
    </w:rPr>
  </w:style>
  <w:style w:type="paragraph" w:customStyle="1" w:styleId="-30">
    <w:name w:val="список лит-ры3"/>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3">
    <w:name w:val="Стиль Оглавление 1 + Слева:  0 см Выступ:  275 см Справа:  12 см3"/>
    <w:basedOn w:val="18"/>
    <w:next w:val="affffc"/>
    <w:autoRedefine/>
    <w:uiPriority w:val="99"/>
    <w:semiHidden/>
    <w:rsid w:val="00AC0C4E"/>
    <w:pPr>
      <w:widowControl/>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eastAsia="ru-RU"/>
    </w:rPr>
  </w:style>
  <w:style w:type="table" w:customStyle="1" w:styleId="13c">
    <w:name w:val="Стиль таблицы13"/>
    <w:basedOn w:val="afff9"/>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3ffffc">
    <w:name w:val="таблица в ПЗ3"/>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d">
    <w:name w:val="Текст макроса Знак3"/>
    <w:basedOn w:val="af3"/>
    <w:uiPriority w:val="99"/>
    <w:rsid w:val="00AC0C4E"/>
    <w:rPr>
      <w:rFonts w:ascii="Courier New" w:hAnsi="Courier New" w:cs="Courier New"/>
      <w:lang w:val="ru-RU" w:eastAsia="ru-RU"/>
    </w:rPr>
  </w:style>
  <w:style w:type="paragraph" w:customStyle="1" w:styleId="3ffffe">
    <w:name w:val="текст на тит листе3"/>
    <w:basedOn w:val="af0"/>
    <w:autoRedefine/>
    <w:uiPriority w:val="99"/>
    <w:semiHidden/>
    <w:rsid w:val="00AC0C4E"/>
    <w:pPr>
      <w:spacing w:line="360" w:lineRule="auto"/>
      <w:jc w:val="center"/>
    </w:pPr>
    <w:rPr>
      <w:b/>
      <w:bCs/>
      <w:sz w:val="32"/>
      <w:szCs w:val="32"/>
    </w:rPr>
  </w:style>
  <w:style w:type="table" w:customStyle="1" w:styleId="3fffff">
    <w:name w:val="тит_лист3"/>
    <w:basedOn w:val="afff9"/>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0">
    <w:name w:val="Х осн3"/>
    <w:basedOn w:val="afffff0"/>
    <w:autoRedefine/>
    <w:uiPriority w:val="99"/>
    <w:semiHidden/>
    <w:rsid w:val="00AC0C4E"/>
    <w:pPr>
      <w:spacing w:before="0" w:after="0" w:line="240" w:lineRule="auto"/>
      <w:ind w:left="600" w:firstLine="0"/>
    </w:pPr>
  </w:style>
  <w:style w:type="paragraph" w:customStyle="1" w:styleId="3fffff1">
    <w:name w:val="ЧАСТЬ ПОДРАЗДЕЛА3"/>
    <w:basedOn w:val="affffc"/>
    <w:next w:val="affffc"/>
    <w:autoRedefine/>
    <w:uiPriority w:val="99"/>
    <w:rsid w:val="00AC0C4E"/>
    <w:pPr>
      <w:ind w:firstLine="851"/>
      <w:jc w:val="both"/>
    </w:pPr>
    <w:rPr>
      <w:rFonts w:ascii="Arial" w:hAnsi="Arial" w:cs="Arial"/>
      <w:b w:val="0"/>
      <w:bCs w:val="0"/>
      <w:i/>
      <w:iCs/>
      <w:u w:val="single"/>
    </w:rPr>
  </w:style>
  <w:style w:type="paragraph" w:customStyle="1" w:styleId="3fffff2">
    <w:name w:val="Шапка таблиц3"/>
    <w:basedOn w:val="af0"/>
    <w:autoRedefine/>
    <w:uiPriority w:val="99"/>
    <w:semiHidden/>
    <w:rsid w:val="00AC0C4E"/>
    <w:pPr>
      <w:spacing w:line="360" w:lineRule="auto"/>
      <w:jc w:val="center"/>
    </w:pPr>
    <w:rPr>
      <w:b/>
      <w:bCs/>
    </w:rPr>
  </w:style>
  <w:style w:type="paragraph" w:customStyle="1" w:styleId="13d">
    <w:name w:val="Обычный абзац13"/>
    <w:basedOn w:val="af0"/>
    <w:uiPriority w:val="99"/>
    <w:rsid w:val="00AC0C4E"/>
    <w:pPr>
      <w:ind w:firstLine="709"/>
      <w:jc w:val="both"/>
    </w:pPr>
    <w:rPr>
      <w:rFonts w:ascii="Arial" w:hAnsi="Arial" w:cs="Arial"/>
    </w:rPr>
  </w:style>
  <w:style w:type="paragraph" w:customStyle="1" w:styleId="xl2613">
    <w:name w:val="xl2613"/>
    <w:basedOn w:val="af0"/>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2"/>
      <w:szCs w:val="20"/>
    </w:rPr>
  </w:style>
  <w:style w:type="paragraph" w:customStyle="1" w:styleId="xl3213">
    <w:name w:val="xl3213"/>
    <w:basedOn w:val="af0"/>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2"/>
      <w:szCs w:val="20"/>
    </w:rPr>
  </w:style>
  <w:style w:type="paragraph" w:customStyle="1" w:styleId="xl2813">
    <w:name w:val="xl2813"/>
    <w:basedOn w:val="af0"/>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3">
    <w:name w:val="xl253"/>
    <w:basedOn w:val="af0"/>
    <w:uiPriority w:val="99"/>
    <w:rsid w:val="00AC0C4E"/>
    <w:pPr>
      <w:pBdr>
        <w:right w:val="single" w:sz="4" w:space="0" w:color="auto"/>
      </w:pBdr>
      <w:spacing w:before="100" w:beforeAutospacing="1" w:after="100" w:afterAutospacing="1"/>
      <w:jc w:val="center"/>
      <w:textAlignment w:val="top"/>
    </w:pPr>
    <w:rPr>
      <w:rFonts w:ascii="Arial" w:hAnsi="Arial"/>
    </w:rPr>
  </w:style>
  <w:style w:type="paragraph" w:customStyle="1" w:styleId="1230">
    <w:name w:val="табл. 123"/>
    <w:basedOn w:val="af0"/>
    <w:uiPriority w:val="99"/>
    <w:rsid w:val="00AC0C4E"/>
    <w:pPr>
      <w:keepNext/>
    </w:pPr>
    <w:rPr>
      <w:rFonts w:ascii="Arial" w:hAnsi="Arial" w:cs="Arial"/>
    </w:rPr>
  </w:style>
  <w:style w:type="character" w:customStyle="1" w:styleId="1231">
    <w:name w:val="табл. 12 Знак3"/>
    <w:basedOn w:val="af3"/>
    <w:uiPriority w:val="99"/>
    <w:rsid w:val="00AC0C4E"/>
    <w:rPr>
      <w:rFonts w:ascii="Arial" w:hAnsi="Arial" w:cs="Arial"/>
      <w:sz w:val="24"/>
      <w:szCs w:val="24"/>
      <w:lang w:eastAsia="ru-RU"/>
    </w:rPr>
  </w:style>
  <w:style w:type="paragraph" w:customStyle="1" w:styleId="3130">
    <w:name w:val="Основной текст с отступом 313"/>
    <w:basedOn w:val="af0"/>
    <w:uiPriority w:val="99"/>
    <w:rsid w:val="00AC0C4E"/>
    <w:pPr>
      <w:widowControl w:val="0"/>
      <w:overflowPunct w:val="0"/>
      <w:autoSpaceDE w:val="0"/>
      <w:autoSpaceDN w:val="0"/>
      <w:adjustRightInd w:val="0"/>
      <w:spacing w:before="40" w:line="300" w:lineRule="auto"/>
      <w:ind w:firstLine="284"/>
      <w:jc w:val="center"/>
      <w:textAlignment w:val="baseline"/>
    </w:pPr>
    <w:rPr>
      <w:rFonts w:ascii="Arial" w:hAnsi="Arial" w:cs="Arial"/>
      <w:b/>
      <w:bCs/>
      <w:sz w:val="22"/>
      <w:szCs w:val="20"/>
    </w:rPr>
  </w:style>
  <w:style w:type="paragraph" w:customStyle="1" w:styleId="163">
    <w:name w:val="Стиль163"/>
    <w:basedOn w:val="af0"/>
    <w:next w:val="af0"/>
    <w:uiPriority w:val="99"/>
    <w:rsid w:val="00AC0C4E"/>
    <w:pPr>
      <w:keepNext/>
      <w:jc w:val="center"/>
      <w:outlineLvl w:val="0"/>
    </w:pPr>
    <w:rPr>
      <w:rFonts w:ascii="Arial" w:hAnsi="Arial" w:cs="Arial"/>
      <w:caps/>
      <w:sz w:val="26"/>
      <w:szCs w:val="26"/>
    </w:rPr>
  </w:style>
  <w:style w:type="paragraph" w:customStyle="1" w:styleId="3fffff3">
    <w:name w:val="Примечание3"/>
    <w:basedOn w:val="af0"/>
    <w:uiPriority w:val="99"/>
    <w:rsid w:val="00AC0C4E"/>
    <w:pPr>
      <w:keepNext/>
      <w:widowControl w:val="0"/>
      <w:autoSpaceDE w:val="0"/>
      <w:autoSpaceDN w:val="0"/>
      <w:adjustRightInd w:val="0"/>
      <w:ind w:firstLine="720"/>
      <w:jc w:val="both"/>
    </w:pPr>
    <w:rPr>
      <w:rFonts w:ascii="Arial" w:hAnsi="Arial" w:cs="Arial"/>
      <w:i/>
      <w:iCs/>
    </w:rPr>
  </w:style>
  <w:style w:type="paragraph" w:customStyle="1" w:styleId="1232">
    <w:name w:val="табл.123"/>
    <w:basedOn w:val="af0"/>
    <w:uiPriority w:val="99"/>
    <w:rsid w:val="00AC0C4E"/>
    <w:pPr>
      <w:keepNext/>
      <w:keepLines/>
    </w:pPr>
    <w:rPr>
      <w:rFonts w:ascii="Arial" w:hAnsi="Arial" w:cs="Arial"/>
    </w:rPr>
  </w:style>
  <w:style w:type="character" w:customStyle="1" w:styleId="1233">
    <w:name w:val="табл.12 Знак3"/>
    <w:basedOn w:val="af3"/>
    <w:uiPriority w:val="99"/>
    <w:rsid w:val="00AC0C4E"/>
    <w:rPr>
      <w:rFonts w:ascii="Times New Roman" w:hAnsi="Times New Roman" w:cs="Times New Roman"/>
      <w:sz w:val="24"/>
      <w:szCs w:val="24"/>
      <w:lang w:eastAsia="ru-RU"/>
    </w:rPr>
  </w:style>
  <w:style w:type="paragraph" w:customStyle="1" w:styleId="3fffff4">
    <w:name w:val="маркированный3"/>
    <w:basedOn w:val="af0"/>
    <w:uiPriority w:val="99"/>
    <w:rsid w:val="00AC0C4E"/>
    <w:pPr>
      <w:keepNext/>
      <w:widowControl w:val="0"/>
      <w:tabs>
        <w:tab w:val="num" w:pos="927"/>
      </w:tabs>
      <w:autoSpaceDE w:val="0"/>
      <w:autoSpaceDN w:val="0"/>
      <w:adjustRightInd w:val="0"/>
      <w:ind w:left="927" w:hanging="360"/>
      <w:jc w:val="both"/>
    </w:pPr>
    <w:rPr>
      <w:rFonts w:ascii="Arial" w:hAnsi="Arial" w:cs="Arial"/>
    </w:rPr>
  </w:style>
  <w:style w:type="paragraph" w:customStyle="1" w:styleId="-130">
    <w:name w:val="абзац-13"/>
    <w:basedOn w:val="af0"/>
    <w:uiPriority w:val="99"/>
    <w:rsid w:val="00AC0C4E"/>
    <w:pPr>
      <w:spacing w:line="360" w:lineRule="auto"/>
      <w:ind w:firstLine="709"/>
    </w:pPr>
    <w:rPr>
      <w:rFonts w:ascii="Arial" w:hAnsi="Arial" w:cs="Arial"/>
    </w:rPr>
  </w:style>
  <w:style w:type="paragraph" w:customStyle="1" w:styleId="2131">
    <w:name w:val="Обычный 213"/>
    <w:basedOn w:val="af0"/>
    <w:uiPriority w:val="99"/>
    <w:rsid w:val="00AC0C4E"/>
    <w:rPr>
      <w:rFonts w:ascii="Arial" w:hAnsi="Arial" w:cs="Arial"/>
    </w:rPr>
  </w:style>
  <w:style w:type="paragraph" w:customStyle="1" w:styleId="227">
    <w:name w:val="Обычный абзац22"/>
    <w:basedOn w:val="af0"/>
    <w:uiPriority w:val="99"/>
    <w:rsid w:val="00AC0C4E"/>
    <w:pPr>
      <w:ind w:firstLine="709"/>
      <w:jc w:val="both"/>
    </w:pPr>
    <w:rPr>
      <w:rFonts w:ascii="Arial" w:hAnsi="Arial" w:cs="Arial"/>
    </w:rPr>
  </w:style>
  <w:style w:type="paragraph" w:customStyle="1" w:styleId="xl2622">
    <w:name w:val="xl2622"/>
    <w:basedOn w:val="af0"/>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2"/>
      <w:szCs w:val="20"/>
    </w:rPr>
  </w:style>
  <w:style w:type="paragraph" w:customStyle="1" w:styleId="xl3222">
    <w:name w:val="xl3222"/>
    <w:basedOn w:val="af0"/>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2"/>
      <w:szCs w:val="20"/>
    </w:rPr>
  </w:style>
  <w:style w:type="paragraph" w:customStyle="1" w:styleId="xl2822">
    <w:name w:val="xl2822"/>
    <w:basedOn w:val="af0"/>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12">
    <w:name w:val="xl2512"/>
    <w:basedOn w:val="af0"/>
    <w:uiPriority w:val="99"/>
    <w:rsid w:val="00AC0C4E"/>
    <w:pPr>
      <w:pBdr>
        <w:right w:val="single" w:sz="4" w:space="0" w:color="auto"/>
      </w:pBdr>
      <w:spacing w:before="100" w:beforeAutospacing="1" w:after="100" w:afterAutospacing="1"/>
      <w:jc w:val="center"/>
      <w:textAlignment w:val="top"/>
    </w:pPr>
    <w:rPr>
      <w:rFonts w:ascii="Arial" w:hAnsi="Arial"/>
    </w:rPr>
  </w:style>
  <w:style w:type="paragraph" w:customStyle="1" w:styleId="12120">
    <w:name w:val="табл. 1212"/>
    <w:basedOn w:val="af0"/>
    <w:uiPriority w:val="99"/>
    <w:rsid w:val="00AC0C4E"/>
    <w:pPr>
      <w:keepNext/>
    </w:pPr>
    <w:rPr>
      <w:rFonts w:ascii="Arial" w:hAnsi="Arial" w:cs="Arial"/>
    </w:rPr>
  </w:style>
  <w:style w:type="paragraph" w:customStyle="1" w:styleId="1612">
    <w:name w:val="Стиль1612"/>
    <w:basedOn w:val="af0"/>
    <w:next w:val="af0"/>
    <w:uiPriority w:val="99"/>
    <w:rsid w:val="00AC0C4E"/>
    <w:pPr>
      <w:keepNext/>
      <w:jc w:val="center"/>
      <w:outlineLvl w:val="0"/>
    </w:pPr>
    <w:rPr>
      <w:rFonts w:ascii="Arial" w:hAnsi="Arial" w:cs="Arial"/>
      <w:caps/>
      <w:sz w:val="26"/>
      <w:szCs w:val="26"/>
    </w:rPr>
  </w:style>
  <w:style w:type="paragraph" w:customStyle="1" w:styleId="12f2">
    <w:name w:val="Примечание12"/>
    <w:basedOn w:val="af0"/>
    <w:uiPriority w:val="99"/>
    <w:rsid w:val="00AC0C4E"/>
    <w:pPr>
      <w:keepNext/>
      <w:widowControl w:val="0"/>
      <w:autoSpaceDE w:val="0"/>
      <w:autoSpaceDN w:val="0"/>
      <w:adjustRightInd w:val="0"/>
      <w:ind w:firstLine="720"/>
      <w:jc w:val="both"/>
    </w:pPr>
    <w:rPr>
      <w:rFonts w:ascii="Arial" w:hAnsi="Arial" w:cs="Arial"/>
      <w:i/>
      <w:iCs/>
    </w:rPr>
  </w:style>
  <w:style w:type="paragraph" w:customStyle="1" w:styleId="12121">
    <w:name w:val="табл.1212"/>
    <w:basedOn w:val="af0"/>
    <w:uiPriority w:val="99"/>
    <w:rsid w:val="00AC0C4E"/>
    <w:pPr>
      <w:keepNext/>
      <w:keepLines/>
    </w:pPr>
    <w:rPr>
      <w:rFonts w:ascii="Arial" w:hAnsi="Arial" w:cs="Arial"/>
    </w:rPr>
  </w:style>
  <w:style w:type="paragraph" w:customStyle="1" w:styleId="12f3">
    <w:name w:val="маркированный12"/>
    <w:basedOn w:val="af0"/>
    <w:uiPriority w:val="99"/>
    <w:rsid w:val="00AC0C4E"/>
    <w:pPr>
      <w:keepNext/>
      <w:widowControl w:val="0"/>
      <w:tabs>
        <w:tab w:val="num" w:pos="927"/>
      </w:tabs>
      <w:autoSpaceDE w:val="0"/>
      <w:autoSpaceDN w:val="0"/>
      <w:adjustRightInd w:val="0"/>
      <w:ind w:left="927" w:hanging="360"/>
      <w:jc w:val="both"/>
    </w:pPr>
    <w:rPr>
      <w:rFonts w:ascii="Arial" w:hAnsi="Arial" w:cs="Arial"/>
    </w:rPr>
  </w:style>
  <w:style w:type="paragraph" w:customStyle="1" w:styleId="-1120">
    <w:name w:val="абзац-112"/>
    <w:basedOn w:val="af0"/>
    <w:uiPriority w:val="99"/>
    <w:rsid w:val="00AC0C4E"/>
    <w:pPr>
      <w:spacing w:line="360" w:lineRule="auto"/>
      <w:ind w:firstLine="709"/>
    </w:pPr>
    <w:rPr>
      <w:rFonts w:ascii="Arial" w:hAnsi="Arial" w:cs="Arial"/>
    </w:rPr>
  </w:style>
  <w:style w:type="paragraph" w:customStyle="1" w:styleId="2220">
    <w:name w:val="Обычный 222"/>
    <w:basedOn w:val="af0"/>
    <w:uiPriority w:val="99"/>
    <w:rsid w:val="00AC0C4E"/>
    <w:rPr>
      <w:rFonts w:ascii="Arial" w:hAnsi="Arial" w:cs="Arial"/>
    </w:rPr>
  </w:style>
  <w:style w:type="paragraph" w:customStyle="1" w:styleId="BlockQuotation12">
    <w:name w:val="Block Quotation12"/>
    <w:basedOn w:val="af0"/>
    <w:uiPriority w:val="99"/>
    <w:rsid w:val="00AC0C4E"/>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2"/>
      <w:szCs w:val="20"/>
      <w:lang w:eastAsia="en-US"/>
    </w:rPr>
  </w:style>
  <w:style w:type="paragraph" w:customStyle="1" w:styleId="BodyTextKeep12">
    <w:name w:val="Body Text Keep12"/>
    <w:basedOn w:val="af1"/>
    <w:uiPriority w:val="99"/>
    <w:rsid w:val="00AC0C4E"/>
    <w:pPr>
      <w:keepNext/>
    </w:pPr>
  </w:style>
  <w:style w:type="paragraph" w:customStyle="1" w:styleId="Picture12">
    <w:name w:val="Picture12"/>
    <w:basedOn w:val="af0"/>
    <w:next w:val="af9"/>
    <w:uiPriority w:val="99"/>
    <w:rsid w:val="00AC0C4E"/>
    <w:pPr>
      <w:keepNext/>
      <w:widowControl w:val="0"/>
      <w:adjustRightInd w:val="0"/>
      <w:spacing w:before="120" w:after="120" w:line="360" w:lineRule="atLeast"/>
      <w:ind w:left="1080" w:hanging="431"/>
      <w:jc w:val="both"/>
      <w:textAlignment w:val="baseline"/>
    </w:pPr>
    <w:rPr>
      <w:rFonts w:ascii="Arial" w:hAnsi="Arial" w:cs="Arial"/>
      <w:spacing w:val="-5"/>
      <w:sz w:val="22"/>
      <w:szCs w:val="20"/>
      <w:lang w:eastAsia="en-US"/>
    </w:rPr>
  </w:style>
  <w:style w:type="paragraph" w:customStyle="1" w:styleId="HeadingBase12">
    <w:name w:val="Heading Base12"/>
    <w:basedOn w:val="af0"/>
    <w:next w:val="af1"/>
    <w:uiPriority w:val="99"/>
    <w:rsid w:val="00AC0C4E"/>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paragraph" w:customStyle="1" w:styleId="ChapterSubtitle12">
    <w:name w:val="Chapter Subtitle12"/>
    <w:basedOn w:val="afc"/>
    <w:uiPriority w:val="99"/>
    <w:rsid w:val="00AC0C4E"/>
    <w:pPr>
      <w:keepNext w:val="0"/>
      <w:keepLines w:val="0"/>
      <w:widowControl/>
      <w:adjustRightInd/>
      <w:spacing w:before="0"/>
      <w:ind w:firstLine="709"/>
      <w:textAlignment w:val="auto"/>
    </w:pPr>
    <w:rPr>
      <w:b w:val="0"/>
      <w:bCs w:val="0"/>
      <w:spacing w:val="0"/>
      <w:kern w:val="0"/>
      <w:sz w:val="24"/>
      <w:szCs w:val="24"/>
      <w:lang w:eastAsia="ru-RU"/>
    </w:rPr>
  </w:style>
  <w:style w:type="paragraph" w:customStyle="1" w:styleId="ChapterTitle12">
    <w:name w:val="Chapter Title12"/>
    <w:basedOn w:val="af0"/>
    <w:uiPriority w:val="99"/>
    <w:rsid w:val="00AC0C4E"/>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FootnoteBase12">
    <w:name w:val="Footnote Base12"/>
    <w:basedOn w:val="af0"/>
    <w:uiPriority w:val="99"/>
    <w:rsid w:val="00AC0C4E"/>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eastAsia="en-US"/>
    </w:rPr>
  </w:style>
  <w:style w:type="paragraph" w:customStyle="1" w:styleId="CompanyName12">
    <w:name w:val="Company Name12"/>
    <w:basedOn w:val="af0"/>
    <w:uiPriority w:val="99"/>
    <w:rsid w:val="00AC0C4E"/>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eastAsia="en-US"/>
    </w:rPr>
  </w:style>
  <w:style w:type="paragraph" w:customStyle="1" w:styleId="TitleCover12">
    <w:name w:val="Title Cover12"/>
    <w:basedOn w:val="HeadingBase"/>
    <w:next w:val="af0"/>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AC0C4E"/>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0"/>
    <w:uiPriority w:val="99"/>
    <w:rsid w:val="00AC0C4E"/>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eastAsia="en-US"/>
    </w:rPr>
  </w:style>
  <w:style w:type="paragraph" w:customStyle="1" w:styleId="FooterEven12">
    <w:name w:val="Footer Even12"/>
    <w:basedOn w:val="aff6"/>
    <w:uiPriority w:val="99"/>
    <w:rsid w:val="00AC0C4E"/>
    <w:pPr>
      <w:pBdr>
        <w:top w:val="single" w:sz="6" w:space="2" w:color="auto"/>
      </w:pBdr>
      <w:spacing w:before="600"/>
    </w:pPr>
  </w:style>
  <w:style w:type="paragraph" w:customStyle="1" w:styleId="FooterFirst12">
    <w:name w:val="Footer First12"/>
    <w:basedOn w:val="aff6"/>
    <w:uiPriority w:val="99"/>
    <w:rsid w:val="00AC0C4E"/>
    <w:pPr>
      <w:pBdr>
        <w:top w:val="single" w:sz="6" w:space="2" w:color="auto"/>
      </w:pBdr>
      <w:spacing w:before="600"/>
    </w:pPr>
  </w:style>
  <w:style w:type="paragraph" w:customStyle="1" w:styleId="FooterOdd12">
    <w:name w:val="Footer Odd12"/>
    <w:basedOn w:val="aff6"/>
    <w:uiPriority w:val="99"/>
    <w:rsid w:val="00AC0C4E"/>
    <w:pPr>
      <w:pBdr>
        <w:top w:val="single" w:sz="6" w:space="2" w:color="auto"/>
      </w:pBdr>
      <w:spacing w:before="600"/>
    </w:pPr>
  </w:style>
  <w:style w:type="paragraph" w:customStyle="1" w:styleId="HeaderEven12">
    <w:name w:val="Header Even12"/>
    <w:basedOn w:val="affb"/>
    <w:uiPriority w:val="99"/>
    <w:rsid w:val="00AC0C4E"/>
    <w:pPr>
      <w:pBdr>
        <w:bottom w:val="single" w:sz="6" w:space="1" w:color="auto"/>
      </w:pBdr>
      <w:spacing w:after="600"/>
    </w:pPr>
  </w:style>
  <w:style w:type="paragraph" w:customStyle="1" w:styleId="HeaderFirst12">
    <w:name w:val="Header First12"/>
    <w:basedOn w:val="affb"/>
    <w:uiPriority w:val="99"/>
    <w:rsid w:val="00AC0C4E"/>
    <w:pPr>
      <w:pBdr>
        <w:top w:val="single" w:sz="6" w:space="2" w:color="auto"/>
      </w:pBdr>
      <w:jc w:val="right"/>
    </w:pPr>
  </w:style>
  <w:style w:type="paragraph" w:customStyle="1" w:styleId="HeaderOdd12">
    <w:name w:val="Header Odd12"/>
    <w:basedOn w:val="affb"/>
    <w:uiPriority w:val="99"/>
    <w:rsid w:val="00AC0C4E"/>
    <w:pPr>
      <w:pBdr>
        <w:bottom w:val="single" w:sz="6" w:space="1" w:color="auto"/>
      </w:pBdr>
      <w:spacing w:after="600"/>
    </w:pPr>
  </w:style>
  <w:style w:type="paragraph" w:customStyle="1" w:styleId="IndexBase12">
    <w:name w:val="Index Base12"/>
    <w:basedOn w:val="af0"/>
    <w:uiPriority w:val="99"/>
    <w:rsid w:val="00AC0C4E"/>
    <w:pPr>
      <w:widowControl w:val="0"/>
      <w:adjustRightInd w:val="0"/>
      <w:spacing w:before="120" w:after="120" w:line="240" w:lineRule="atLeast"/>
      <w:ind w:left="360" w:hanging="360"/>
      <w:jc w:val="both"/>
      <w:textAlignment w:val="baseline"/>
    </w:pPr>
    <w:rPr>
      <w:rFonts w:ascii="Arial" w:hAnsi="Arial" w:cs="Arial"/>
      <w:spacing w:val="-5"/>
      <w:sz w:val="18"/>
      <w:szCs w:val="18"/>
      <w:lang w:eastAsia="en-US"/>
    </w:rPr>
  </w:style>
  <w:style w:type="paragraph" w:customStyle="1" w:styleId="PartLabel12">
    <w:name w:val="Part Label12"/>
    <w:basedOn w:val="af0"/>
    <w:uiPriority w:val="99"/>
    <w:rsid w:val="00AC0C4E"/>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eastAsia="en-US"/>
    </w:rPr>
  </w:style>
  <w:style w:type="paragraph" w:customStyle="1" w:styleId="PartSubtitle12">
    <w:name w:val="Part Subtitle12"/>
    <w:basedOn w:val="af0"/>
    <w:next w:val="af1"/>
    <w:uiPriority w:val="99"/>
    <w:rsid w:val="00AC0C4E"/>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eastAsia="en-US"/>
    </w:rPr>
  </w:style>
  <w:style w:type="paragraph" w:customStyle="1" w:styleId="PartTitle12">
    <w:name w:val="Part Title12"/>
    <w:basedOn w:val="af0"/>
    <w:uiPriority w:val="99"/>
    <w:rsid w:val="00AC0C4E"/>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ReturnAddress12">
    <w:name w:val="Return Address12"/>
    <w:basedOn w:val="af0"/>
    <w:uiPriority w:val="99"/>
    <w:rsid w:val="00AC0C4E"/>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eastAsia="en-US"/>
    </w:rPr>
  </w:style>
  <w:style w:type="paragraph" w:customStyle="1" w:styleId="SectionHeading12">
    <w:name w:val="Section Heading12"/>
    <w:basedOn w:val="10"/>
    <w:uiPriority w:val="99"/>
    <w:rsid w:val="00AC0C4E"/>
    <w:pPr>
      <w:pageBreakBefore w:val="0"/>
      <w:tabs>
        <w:tab w:val="clear" w:pos="426"/>
        <w:tab w:val="num" w:pos="284"/>
      </w:tabs>
      <w:jc w:val="both"/>
    </w:pPr>
  </w:style>
  <w:style w:type="paragraph" w:customStyle="1" w:styleId="SectionLabel12">
    <w:name w:val="Section Label12"/>
    <w:basedOn w:val="HeadingBase"/>
    <w:next w:val="af1"/>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1"/>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0"/>
    <w:uiPriority w:val="99"/>
    <w:rsid w:val="00AC0C4E"/>
    <w:pPr>
      <w:widowControl w:val="0"/>
      <w:adjustRightInd w:val="0"/>
      <w:spacing w:before="60" w:after="120" w:line="360" w:lineRule="atLeast"/>
      <w:ind w:hanging="431"/>
      <w:jc w:val="center"/>
      <w:textAlignment w:val="baseline"/>
    </w:pPr>
    <w:rPr>
      <w:rFonts w:ascii="Arial Black" w:hAnsi="Arial Black" w:cs="Arial Black"/>
      <w:spacing w:val="-5"/>
      <w:sz w:val="16"/>
      <w:szCs w:val="16"/>
      <w:lang w:eastAsia="en-US"/>
    </w:rPr>
  </w:style>
  <w:style w:type="paragraph" w:customStyle="1" w:styleId="TOCBase12">
    <w:name w:val="TOC Base12"/>
    <w:basedOn w:val="af0"/>
    <w:uiPriority w:val="99"/>
    <w:rsid w:val="00AC0C4E"/>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2"/>
      <w:szCs w:val="20"/>
      <w:lang w:eastAsia="en-US"/>
    </w:rPr>
  </w:style>
  <w:style w:type="paragraph" w:customStyle="1" w:styleId="TableText12">
    <w:name w:val="Table Text12"/>
    <w:basedOn w:val="af0"/>
    <w:uiPriority w:val="99"/>
    <w:rsid w:val="00AC0C4E"/>
    <w:pPr>
      <w:widowControl w:val="0"/>
      <w:adjustRightInd w:val="0"/>
      <w:spacing w:before="60" w:after="120" w:line="360" w:lineRule="atLeast"/>
      <w:ind w:hanging="431"/>
      <w:jc w:val="both"/>
      <w:textAlignment w:val="baseline"/>
    </w:pPr>
    <w:rPr>
      <w:rFonts w:ascii="Arial" w:hAnsi="Arial" w:cs="Arial"/>
      <w:spacing w:val="-5"/>
      <w:sz w:val="18"/>
      <w:szCs w:val="18"/>
      <w:lang w:eastAsia="en-US"/>
    </w:rPr>
  </w:style>
  <w:style w:type="paragraph" w:customStyle="1" w:styleId="StyleBodyTextLeft021cm12">
    <w:name w:val="Style Body Text + Left:  021 cm12"/>
    <w:basedOn w:val="af1"/>
    <w:uiPriority w:val="99"/>
    <w:rsid w:val="00AC0C4E"/>
  </w:style>
  <w:style w:type="paragraph" w:customStyle="1" w:styleId="StyleBodyTextLeft075cmFirstline0cm12">
    <w:name w:val="Style Body Text + Left:  075 cm First line:  0 cm12"/>
    <w:basedOn w:val="af1"/>
    <w:uiPriority w:val="99"/>
    <w:rsid w:val="00AC0C4E"/>
    <w:pPr>
      <w:ind w:left="425"/>
    </w:pPr>
  </w:style>
  <w:style w:type="paragraph" w:customStyle="1" w:styleId="StyleHeading3Justified12">
    <w:name w:val="Style Heading 3 + Justified12"/>
    <w:basedOn w:val="30"/>
    <w:uiPriority w:val="99"/>
    <w:rsid w:val="00AC0C4E"/>
    <w:pPr>
      <w:tabs>
        <w:tab w:val="num" w:pos="567"/>
      </w:tabs>
      <w:spacing w:before="120"/>
      <w:ind w:left="2160"/>
    </w:pPr>
    <w:rPr>
      <w:sz w:val="24"/>
      <w:szCs w:val="24"/>
    </w:rPr>
  </w:style>
  <w:style w:type="paragraph" w:customStyle="1" w:styleId="StyleHeading1TopSinglesolidlineWhite6ptLinewidth12">
    <w:name w:val="Style Heading 1 + Top: (Single solid line White  6 pt Line width...12"/>
    <w:basedOn w:val="10"/>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20">
    <w:name w:val="аголовок 112"/>
    <w:basedOn w:val="af0"/>
    <w:next w:val="af0"/>
    <w:uiPriority w:val="99"/>
    <w:rsid w:val="00AC0C4E"/>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12">
    <w:name w:val="CowiDate12"/>
    <w:basedOn w:val="FrontPageFrame"/>
    <w:next w:val="FrontPageFrame"/>
    <w:uiPriority w:val="99"/>
    <w:rsid w:val="00AC0C4E"/>
    <w:pPr>
      <w:framePr w:wrap="auto"/>
    </w:pPr>
  </w:style>
  <w:style w:type="paragraph" w:customStyle="1" w:styleId="FrontPageFrame12">
    <w:name w:val="FrontPageFrame12"/>
    <w:basedOn w:val="af0"/>
    <w:uiPriority w:val="99"/>
    <w:rsid w:val="00AC0C4E"/>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12">
    <w:name w:val="CowiAuthor12"/>
    <w:basedOn w:val="FrontPageFrame"/>
    <w:next w:val="FrontPageFrame"/>
    <w:uiPriority w:val="99"/>
    <w:rsid w:val="00AC0C4E"/>
    <w:pPr>
      <w:framePr w:wrap="auto"/>
    </w:pPr>
  </w:style>
  <w:style w:type="paragraph" w:customStyle="1" w:styleId="ConsNormal12">
    <w:name w:val="ConsNormal12"/>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21">
    <w:name w:val="заголовок 112"/>
    <w:basedOn w:val="af0"/>
    <w:next w:val="af0"/>
    <w:uiPriority w:val="99"/>
    <w:rsid w:val="00AC0C4E"/>
    <w:pPr>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122">
    <w:name w:val="заголовок 212"/>
    <w:basedOn w:val="af0"/>
    <w:next w:val="af0"/>
    <w:uiPriority w:val="99"/>
    <w:rsid w:val="00AC0C4E"/>
    <w:pPr>
      <w:tabs>
        <w:tab w:val="num" w:pos="0"/>
      </w:tabs>
      <w:autoSpaceDE w:val="0"/>
      <w:autoSpaceDN w:val="0"/>
      <w:spacing w:before="120" w:after="120"/>
      <w:ind w:left="284" w:hanging="431"/>
      <w:outlineLvl w:val="1"/>
    </w:pPr>
    <w:rPr>
      <w:rFonts w:ascii="Arial" w:hAnsi="Arial" w:cs="Arial"/>
      <w:sz w:val="22"/>
      <w:szCs w:val="20"/>
    </w:rPr>
  </w:style>
  <w:style w:type="paragraph" w:customStyle="1" w:styleId="3121">
    <w:name w:val="заголовок 312"/>
    <w:basedOn w:val="af0"/>
    <w:next w:val="af0"/>
    <w:uiPriority w:val="99"/>
    <w:rsid w:val="00AC0C4E"/>
    <w:pPr>
      <w:tabs>
        <w:tab w:val="num" w:pos="0"/>
        <w:tab w:val="num" w:pos="283"/>
      </w:tabs>
      <w:autoSpaceDE w:val="0"/>
      <w:autoSpaceDN w:val="0"/>
      <w:spacing w:before="120" w:after="120"/>
      <w:ind w:left="568" w:hanging="431"/>
      <w:outlineLvl w:val="2"/>
    </w:pPr>
    <w:rPr>
      <w:rFonts w:ascii="Arial" w:hAnsi="Arial" w:cs="Arial"/>
      <w:sz w:val="22"/>
      <w:szCs w:val="20"/>
    </w:rPr>
  </w:style>
  <w:style w:type="paragraph" w:customStyle="1" w:styleId="412">
    <w:name w:val="заголовок 412"/>
    <w:basedOn w:val="3"/>
    <w:next w:val="af0"/>
    <w:uiPriority w:val="99"/>
    <w:rsid w:val="00AC0C4E"/>
    <w:pPr>
      <w:keepNext/>
      <w:numPr>
        <w:ilvl w:val="0"/>
        <w:numId w:val="0"/>
      </w:numPr>
      <w:tabs>
        <w:tab w:val="num" w:pos="0"/>
      </w:tabs>
      <w:spacing w:before="0"/>
      <w:ind w:left="568" w:hanging="431"/>
      <w:outlineLvl w:val="3"/>
    </w:pPr>
  </w:style>
  <w:style w:type="paragraph" w:customStyle="1" w:styleId="512">
    <w:name w:val="заголовок 512"/>
    <w:basedOn w:val="af0"/>
    <w:next w:val="af0"/>
    <w:uiPriority w:val="99"/>
    <w:rsid w:val="00AC0C4E"/>
    <w:pPr>
      <w:tabs>
        <w:tab w:val="num" w:pos="0"/>
      </w:tabs>
      <w:autoSpaceDE w:val="0"/>
      <w:autoSpaceDN w:val="0"/>
      <w:spacing w:before="120" w:after="120"/>
      <w:ind w:left="708" w:hanging="708"/>
      <w:outlineLvl w:val="4"/>
    </w:pPr>
    <w:rPr>
      <w:rFonts w:ascii="Arial" w:hAnsi="Arial" w:cs="Arial"/>
      <w:sz w:val="22"/>
      <w:szCs w:val="20"/>
    </w:rPr>
  </w:style>
  <w:style w:type="paragraph" w:customStyle="1" w:styleId="6121">
    <w:name w:val="заголовок 612"/>
    <w:basedOn w:val="af0"/>
    <w:next w:val="af0"/>
    <w:uiPriority w:val="99"/>
    <w:rsid w:val="00AC0C4E"/>
    <w:pPr>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12">
    <w:name w:val="заголовок 712"/>
    <w:basedOn w:val="af0"/>
    <w:next w:val="af0"/>
    <w:uiPriority w:val="99"/>
    <w:rsid w:val="00AC0C4E"/>
    <w:pPr>
      <w:tabs>
        <w:tab w:val="num" w:pos="0"/>
      </w:tabs>
      <w:autoSpaceDE w:val="0"/>
      <w:autoSpaceDN w:val="0"/>
      <w:spacing w:before="240" w:after="60"/>
      <w:ind w:left="2124" w:hanging="708"/>
      <w:outlineLvl w:val="6"/>
    </w:pPr>
    <w:rPr>
      <w:rFonts w:ascii="Arial" w:hAnsi="Arial" w:cs="Arial"/>
      <w:sz w:val="22"/>
      <w:szCs w:val="20"/>
    </w:rPr>
  </w:style>
  <w:style w:type="paragraph" w:customStyle="1" w:styleId="812">
    <w:name w:val="заголовок 812"/>
    <w:basedOn w:val="af0"/>
    <w:next w:val="af0"/>
    <w:uiPriority w:val="99"/>
    <w:rsid w:val="00AC0C4E"/>
    <w:pPr>
      <w:tabs>
        <w:tab w:val="num" w:pos="0"/>
      </w:tabs>
      <w:autoSpaceDE w:val="0"/>
      <w:autoSpaceDN w:val="0"/>
      <w:spacing w:before="240" w:after="60"/>
      <w:ind w:left="2832" w:hanging="708"/>
      <w:outlineLvl w:val="7"/>
    </w:pPr>
    <w:rPr>
      <w:rFonts w:ascii="Arial" w:hAnsi="Arial" w:cs="Arial"/>
      <w:i/>
      <w:iCs/>
      <w:sz w:val="22"/>
      <w:szCs w:val="20"/>
    </w:rPr>
  </w:style>
  <w:style w:type="paragraph" w:customStyle="1" w:styleId="912">
    <w:name w:val="заголовок 912"/>
    <w:basedOn w:val="af0"/>
    <w:next w:val="af0"/>
    <w:uiPriority w:val="99"/>
    <w:rsid w:val="00AC0C4E"/>
    <w:pPr>
      <w:tabs>
        <w:tab w:val="num" w:pos="0"/>
      </w:tabs>
      <w:autoSpaceDE w:val="0"/>
      <w:autoSpaceDN w:val="0"/>
      <w:spacing w:before="240" w:after="60"/>
      <w:ind w:left="2832" w:hanging="431"/>
      <w:outlineLvl w:val="8"/>
    </w:pPr>
    <w:rPr>
      <w:rFonts w:ascii="Arial" w:hAnsi="Arial" w:cs="Arial"/>
      <w:sz w:val="16"/>
      <w:szCs w:val="16"/>
      <w:vertAlign w:val="superscript"/>
    </w:rPr>
  </w:style>
  <w:style w:type="paragraph" w:customStyle="1" w:styleId="12f4">
    <w:name w:val="Ариал12"/>
    <w:basedOn w:val="af0"/>
    <w:uiPriority w:val="99"/>
    <w:rsid w:val="00AC0C4E"/>
    <w:pPr>
      <w:spacing w:before="120" w:after="120" w:line="360" w:lineRule="auto"/>
      <w:ind w:firstLine="851"/>
      <w:jc w:val="both"/>
    </w:pPr>
    <w:rPr>
      <w:rFonts w:ascii="Arial" w:hAnsi="Arial" w:cs="Arial"/>
    </w:rPr>
  </w:style>
  <w:style w:type="paragraph" w:customStyle="1" w:styleId="font512">
    <w:name w:val="font512"/>
    <w:basedOn w:val="af0"/>
    <w:uiPriority w:val="99"/>
    <w:rsid w:val="00AC0C4E"/>
    <w:pPr>
      <w:spacing w:before="100" w:beforeAutospacing="1" w:after="100" w:afterAutospacing="1"/>
      <w:ind w:hanging="431"/>
    </w:pPr>
    <w:rPr>
      <w:rFonts w:ascii="Tahoma" w:hAnsi="Tahoma" w:cs="Tahoma"/>
      <w:color w:val="000000"/>
      <w:sz w:val="16"/>
      <w:szCs w:val="16"/>
    </w:rPr>
  </w:style>
  <w:style w:type="paragraph" w:customStyle="1" w:styleId="font612">
    <w:name w:val="font612"/>
    <w:basedOn w:val="af0"/>
    <w:uiPriority w:val="99"/>
    <w:rsid w:val="00AC0C4E"/>
    <w:pPr>
      <w:spacing w:before="100" w:beforeAutospacing="1" w:after="100" w:afterAutospacing="1"/>
      <w:ind w:hanging="431"/>
    </w:pPr>
    <w:rPr>
      <w:rFonts w:ascii="Tahoma" w:hAnsi="Tahoma" w:cs="Tahoma"/>
      <w:b/>
      <w:bCs/>
      <w:color w:val="000000"/>
      <w:sz w:val="16"/>
      <w:szCs w:val="16"/>
    </w:rPr>
  </w:style>
  <w:style w:type="paragraph" w:customStyle="1" w:styleId="xl6712">
    <w:name w:val="xl671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12">
    <w:name w:val="xl681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12">
    <w:name w:val="xl69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12">
    <w:name w:val="xl70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12">
    <w:name w:val="xl71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12">
    <w:name w:val="xl721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12">
    <w:name w:val="xl7312"/>
    <w:basedOn w:val="af0"/>
    <w:uiPriority w:val="99"/>
    <w:rsid w:val="00AC0C4E"/>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12">
    <w:name w:val="xl741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12">
    <w:name w:val="xl751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12">
    <w:name w:val="xl761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12">
    <w:name w:val="xl771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12">
    <w:name w:val="xl781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12">
    <w:name w:val="xl791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12">
    <w:name w:val="xl801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12">
    <w:name w:val="xl81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12">
    <w:name w:val="xl82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12">
    <w:name w:val="xl83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12">
    <w:name w:val="xl8412"/>
    <w:basedOn w:val="af0"/>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12">
    <w:name w:val="xl8512"/>
    <w:basedOn w:val="af0"/>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12">
    <w:name w:val="xl86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12">
    <w:name w:val="xl871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12">
    <w:name w:val="xl88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12">
    <w:name w:val="xl891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12">
    <w:name w:val="xl90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12">
    <w:name w:val="xl911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12">
    <w:name w:val="xl92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12">
    <w:name w:val="xl93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12">
    <w:name w:val="xl94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12">
    <w:name w:val="xl95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12">
    <w:name w:val="xl961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12">
    <w:name w:val="xl9712"/>
    <w:basedOn w:val="af0"/>
    <w:uiPriority w:val="99"/>
    <w:rsid w:val="00AC0C4E"/>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12">
    <w:name w:val="xl98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12">
    <w:name w:val="xl99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12">
    <w:name w:val="xl100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228">
    <w:name w:val="Знак22"/>
    <w:basedOn w:val="af0"/>
    <w:uiPriority w:val="99"/>
    <w:rsid w:val="00AC0C4E"/>
    <w:pPr>
      <w:spacing w:before="120" w:after="160" w:line="240" w:lineRule="exact"/>
      <w:ind w:hanging="431"/>
    </w:pPr>
    <w:rPr>
      <w:rFonts w:ascii="Verdana" w:hAnsi="Verdana" w:cs="Verdana"/>
      <w:sz w:val="22"/>
      <w:szCs w:val="20"/>
      <w:lang w:eastAsia="en-US"/>
    </w:rPr>
  </w:style>
  <w:style w:type="character" w:customStyle="1" w:styleId="4120">
    <w:name w:val="Заголовок 4 Знак12"/>
    <w:basedOn w:val="HeadingBase0"/>
    <w:uiPriority w:val="99"/>
    <w:rsid w:val="00AC0C4E"/>
    <w:rPr>
      <w:rFonts w:ascii="Arial" w:hAnsi="Arial" w:cs="Arial"/>
      <w:b/>
      <w:bCs/>
      <w:spacing w:val="-4"/>
      <w:kern w:val="28"/>
      <w:sz w:val="28"/>
      <w:szCs w:val="28"/>
      <w:lang w:val="ru-RU" w:eastAsia="en-US"/>
    </w:rPr>
  </w:style>
  <w:style w:type="character" w:customStyle="1" w:styleId="12f5">
    <w:name w:val="Нижний колонтитул Знак12"/>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2">
    <w:name w:val="Style Table Text + Justified Before:  6 pt After:  6 pt12"/>
    <w:basedOn w:val="TableText"/>
    <w:uiPriority w:val="99"/>
    <w:rsid w:val="00AC0C4E"/>
    <w:pPr>
      <w:widowControl/>
      <w:adjustRightInd/>
      <w:spacing w:before="0" w:line="240" w:lineRule="auto"/>
      <w:textAlignment w:val="auto"/>
    </w:pPr>
  </w:style>
  <w:style w:type="table" w:customStyle="1" w:styleId="TableGrid112">
    <w:name w:val="Table Grid1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1"/>
    <w:uiPriority w:val="99"/>
    <w:rsid w:val="00AC0C4E"/>
    <w:pPr>
      <w:widowControl/>
      <w:tabs>
        <w:tab w:val="num" w:pos="851"/>
      </w:tabs>
      <w:adjustRightInd/>
      <w:spacing w:line="240" w:lineRule="auto"/>
      <w:ind w:left="851" w:hanging="284"/>
      <w:textAlignment w:val="auto"/>
    </w:pPr>
  </w:style>
  <w:style w:type="paragraph" w:customStyle="1" w:styleId="Style112">
    <w:name w:val="Style112"/>
    <w:basedOn w:val="Newnumberedconclushions"/>
    <w:uiPriority w:val="99"/>
    <w:rsid w:val="00AC0C4E"/>
    <w:pPr>
      <w:tabs>
        <w:tab w:val="clear" w:pos="851"/>
      </w:tabs>
      <w:ind w:left="1284" w:hanging="360"/>
    </w:pPr>
  </w:style>
  <w:style w:type="paragraph" w:customStyle="1" w:styleId="Style212">
    <w:name w:val="Style212"/>
    <w:basedOn w:val="Newnumberedconclushions"/>
    <w:uiPriority w:val="99"/>
    <w:rsid w:val="00AC0C4E"/>
    <w:pPr>
      <w:ind w:left="964" w:hanging="567"/>
    </w:pPr>
  </w:style>
  <w:style w:type="paragraph" w:customStyle="1" w:styleId="FR212">
    <w:name w:val="FR21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2f6">
    <w:name w:val="Нормальный1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2">
    <w:name w:val="txblblueb12"/>
    <w:basedOn w:val="af0"/>
    <w:uiPriority w:val="99"/>
    <w:rsid w:val="00AC0C4E"/>
    <w:pPr>
      <w:spacing w:before="240" w:after="120"/>
      <w:ind w:hanging="431"/>
      <w:jc w:val="both"/>
    </w:pPr>
    <w:rPr>
      <w:rFonts w:ascii="Verdana" w:hAnsi="Verdana" w:cs="Verdana"/>
      <w:color w:val="000000"/>
      <w:sz w:val="19"/>
      <w:szCs w:val="19"/>
    </w:rPr>
  </w:style>
  <w:style w:type="table" w:customStyle="1" w:styleId="12f7">
    <w:name w:val="Папушкин12"/>
    <w:basedOn w:val="afff9"/>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TabelTekst"/>
    <w:uiPriority w:val="99"/>
    <w:rsid w:val="00AC0C4E"/>
    <w:rPr>
      <w:rFonts w:ascii="Arial" w:hAnsi="Arial" w:cs="Arial"/>
      <w:spacing w:val="-5"/>
      <w:sz w:val="22"/>
      <w:szCs w:val="22"/>
      <w:lang w:val="ru-RU" w:eastAsia="en-US"/>
    </w:rPr>
  </w:style>
  <w:style w:type="paragraph" w:customStyle="1" w:styleId="6112">
    <w:name w:val="Стиль Основной текст + Перед:  6 пт112"/>
    <w:basedOn w:val="af1"/>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122">
    <w:name w:val="Знак112"/>
    <w:basedOn w:val="af0"/>
    <w:autoRedefine/>
    <w:uiPriority w:val="99"/>
    <w:rsid w:val="00AC0C4E"/>
    <w:pPr>
      <w:spacing w:before="120" w:after="160" w:line="240" w:lineRule="exact"/>
      <w:ind w:hanging="431"/>
    </w:pPr>
    <w:rPr>
      <w:rFonts w:eastAsia="SimSun"/>
      <w:b/>
      <w:bCs/>
      <w:sz w:val="28"/>
      <w:szCs w:val="28"/>
      <w:lang w:eastAsia="en-US"/>
    </w:rPr>
  </w:style>
  <w:style w:type="paragraph" w:customStyle="1" w:styleId="2CharChar12">
    <w:name w:val="Знак Знак2 Char Char12"/>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2f8">
    <w:name w:val="Тема примечания Знак12"/>
    <w:basedOn w:val="aff1"/>
    <w:uiPriority w:val="99"/>
    <w:rsid w:val="00AC0C4E"/>
    <w:rPr>
      <w:rFonts w:ascii="Arial" w:hAnsi="Arial" w:cs="Arial"/>
      <w:b/>
      <w:bCs/>
      <w:spacing w:val="-5"/>
      <w:sz w:val="20"/>
      <w:szCs w:val="20"/>
      <w:lang w:val="en-US" w:eastAsia="en-US"/>
    </w:rPr>
  </w:style>
  <w:style w:type="paragraph" w:customStyle="1" w:styleId="12f9">
    <w:name w:val="заголовок С. и Л.12"/>
    <w:next w:val="af0"/>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2fa">
    <w:name w:val="НАЗВАНИЕ ГЛАВЫ12"/>
    <w:basedOn w:val="ab"/>
    <w:next w:val="af0"/>
    <w:autoRedefine/>
    <w:uiPriority w:val="99"/>
    <w:rsid w:val="00AC0C4E"/>
    <w:pPr>
      <w:numPr>
        <w:numId w:val="0"/>
      </w:numPr>
      <w:tabs>
        <w:tab w:val="num" w:pos="360"/>
      </w:tabs>
      <w:spacing w:before="0" w:after="120" w:line="360" w:lineRule="auto"/>
      <w:outlineLvl w:val="1"/>
    </w:pPr>
    <w:rPr>
      <w:kern w:val="0"/>
    </w:rPr>
  </w:style>
  <w:style w:type="paragraph" w:customStyle="1" w:styleId="12fb">
    <w:name w:val="НАЗВАНИЕ ПОДРАЗДЕЛА12"/>
    <w:basedOn w:val="ab"/>
    <w:next w:val="af0"/>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2fc">
    <w:name w:val="НАЗВАНИЕ РАЗДЕЛА12"/>
    <w:basedOn w:val="ab"/>
    <w:next w:val="ae"/>
    <w:autoRedefine/>
    <w:uiPriority w:val="99"/>
    <w:rsid w:val="00AC0C4E"/>
    <w:pPr>
      <w:numPr>
        <w:numId w:val="0"/>
      </w:numPr>
      <w:tabs>
        <w:tab w:val="num" w:pos="360"/>
      </w:tabs>
      <w:spacing w:before="0" w:after="120" w:line="360" w:lineRule="auto"/>
      <w:outlineLvl w:val="2"/>
    </w:pPr>
    <w:rPr>
      <w:b w:val="0"/>
      <w:bCs w:val="0"/>
    </w:rPr>
  </w:style>
  <w:style w:type="paragraph" w:customStyle="1" w:styleId="12fd">
    <w:name w:val="Приложение12"/>
    <w:basedOn w:val="60"/>
    <w:next w:val="af0"/>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2fe">
    <w:name w:val="Приложение А №12"/>
    <w:basedOn w:val="70"/>
    <w:next w:val="af0"/>
    <w:autoRedefine/>
    <w:uiPriority w:val="99"/>
    <w:rsid w:val="00AC0C4E"/>
    <w:pPr>
      <w:keepNext w:val="0"/>
      <w:keepLines w:val="0"/>
      <w:widowControl/>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2ff">
    <w:name w:val="стр обложки приложений12"/>
    <w:basedOn w:val="aff6"/>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eastAsia="ru-RU"/>
    </w:rPr>
  </w:style>
  <w:style w:type="paragraph" w:customStyle="1" w:styleId="1123">
    <w:name w:val="Стиль112"/>
    <w:basedOn w:val="af1"/>
    <w:uiPriority w:val="99"/>
    <w:rsid w:val="00AC0C4E"/>
    <w:pPr>
      <w:ind w:left="1287" w:hanging="360"/>
    </w:pPr>
  </w:style>
  <w:style w:type="character" w:customStyle="1" w:styleId="1124">
    <w:name w:val="Стиль1 Знак12"/>
    <w:basedOn w:val="af3"/>
    <w:uiPriority w:val="99"/>
    <w:rsid w:val="00AC0C4E"/>
    <w:rPr>
      <w:rFonts w:ascii="Arial" w:hAnsi="Arial" w:cs="Arial"/>
      <w:spacing w:val="-5"/>
    </w:rPr>
  </w:style>
  <w:style w:type="paragraph" w:customStyle="1" w:styleId="12ff0">
    <w:name w:val="Основной текст записки12"/>
    <w:basedOn w:val="af0"/>
    <w:autoRedefine/>
    <w:uiPriority w:val="99"/>
    <w:rsid w:val="00AC0C4E"/>
    <w:pPr>
      <w:jc w:val="center"/>
    </w:pPr>
    <w:rPr>
      <w:rFonts w:ascii="Times New Roman CYR" w:hAnsi="Times New Roman CYR" w:cs="Times New Roman CYR"/>
      <w:b/>
      <w:bCs/>
    </w:rPr>
  </w:style>
  <w:style w:type="paragraph" w:customStyle="1" w:styleId="---12">
    <w:name w:val="--- список12"/>
    <w:basedOn w:val="a7"/>
    <w:next w:val="af0"/>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20">
    <w:name w:val="Основной текст 2112"/>
    <w:basedOn w:val="af0"/>
    <w:uiPriority w:val="99"/>
    <w:rsid w:val="00AC0C4E"/>
    <w:pPr>
      <w:jc w:val="both"/>
    </w:pPr>
    <w:rPr>
      <w:rFonts w:ascii="Arial" w:hAnsi="Arial" w:cs="Arial"/>
      <w:sz w:val="28"/>
      <w:szCs w:val="28"/>
      <w:lang w:eastAsia="ar-SA"/>
    </w:rPr>
  </w:style>
  <w:style w:type="paragraph" w:customStyle="1" w:styleId="1125">
    <w:name w:val="Знак Знак Знак Знак Знак Знак Знак Знак Знак Знак Знак Знак1 Знак Знак Знак Знак Знак Знак Знак Знак Знак Знак12"/>
    <w:basedOn w:val="af0"/>
    <w:uiPriority w:val="99"/>
    <w:rsid w:val="00AC0C4E"/>
    <w:pPr>
      <w:spacing w:after="160" w:line="240" w:lineRule="exact"/>
    </w:pPr>
    <w:rPr>
      <w:rFonts w:ascii="Verdana" w:hAnsi="Verdana" w:cs="Verdana"/>
      <w:sz w:val="22"/>
      <w:szCs w:val="20"/>
      <w:lang w:eastAsia="en-US"/>
    </w:rPr>
  </w:style>
  <w:style w:type="paragraph" w:customStyle="1" w:styleId="12ff1">
    <w:name w:val="ВАЖНАЯ МЫСЛЬ12"/>
    <w:basedOn w:val="affffc"/>
    <w:next w:val="affffc"/>
    <w:autoRedefine/>
    <w:uiPriority w:val="99"/>
    <w:semiHidden/>
    <w:rsid w:val="00AC0C4E"/>
    <w:rPr>
      <w:b w:val="0"/>
      <w:bCs w:val="0"/>
    </w:rPr>
  </w:style>
  <w:style w:type="paragraph" w:customStyle="1" w:styleId="12ff2">
    <w:name w:val=":::ХХХ осн12"/>
    <w:autoRedefine/>
    <w:uiPriority w:val="99"/>
    <w:semiHidden/>
    <w:rsid w:val="00AC0C4E"/>
    <w:pPr>
      <w:widowControl w:val="0"/>
      <w:jc w:val="both"/>
    </w:pPr>
    <w:rPr>
      <w:rFonts w:ascii="Arial" w:hAnsi="Arial" w:cs="Arial"/>
      <w:sz w:val="24"/>
      <w:szCs w:val="24"/>
    </w:rPr>
  </w:style>
  <w:style w:type="paragraph" w:customStyle="1" w:styleId="12ff3">
    <w:name w:val="::: осн12"/>
    <w:basedOn w:val="afffff0"/>
    <w:autoRedefine/>
    <w:uiPriority w:val="99"/>
    <w:semiHidden/>
    <w:rsid w:val="00AC0C4E"/>
    <w:pPr>
      <w:spacing w:before="0" w:after="0" w:line="240" w:lineRule="auto"/>
      <w:ind w:left="567" w:firstLine="0"/>
    </w:pPr>
  </w:style>
  <w:style w:type="paragraph" w:customStyle="1" w:styleId="1126">
    <w:name w:val="112"/>
    <w:basedOn w:val="af0"/>
    <w:autoRedefine/>
    <w:uiPriority w:val="99"/>
    <w:semiHidden/>
    <w:rsid w:val="00AC0C4E"/>
    <w:pPr>
      <w:spacing w:line="360" w:lineRule="auto"/>
      <w:jc w:val="center"/>
      <w:outlineLvl w:val="0"/>
    </w:pPr>
    <w:rPr>
      <w:b/>
      <w:bCs/>
      <w:sz w:val="32"/>
      <w:szCs w:val="32"/>
    </w:rPr>
  </w:style>
  <w:style w:type="paragraph" w:customStyle="1" w:styleId="2123">
    <w:name w:val="212"/>
    <w:basedOn w:val="af0"/>
    <w:autoRedefine/>
    <w:uiPriority w:val="99"/>
    <w:semiHidden/>
    <w:rsid w:val="00AC0C4E"/>
    <w:pPr>
      <w:spacing w:line="360" w:lineRule="auto"/>
      <w:jc w:val="center"/>
      <w:outlineLvl w:val="1"/>
    </w:pPr>
    <w:rPr>
      <w:b/>
      <w:bCs/>
      <w:sz w:val="28"/>
      <w:szCs w:val="28"/>
    </w:rPr>
  </w:style>
  <w:style w:type="paragraph" w:customStyle="1" w:styleId="3122">
    <w:name w:val="312"/>
    <w:basedOn w:val="af0"/>
    <w:autoRedefine/>
    <w:uiPriority w:val="99"/>
    <w:semiHidden/>
    <w:rsid w:val="00AC0C4E"/>
    <w:pPr>
      <w:spacing w:line="360" w:lineRule="auto"/>
      <w:jc w:val="center"/>
      <w:outlineLvl w:val="2"/>
    </w:pPr>
    <w:rPr>
      <w:b/>
      <w:bCs/>
    </w:rPr>
  </w:style>
  <w:style w:type="paragraph" w:customStyle="1" w:styleId="Heading12">
    <w:name w:val="Heading12"/>
    <w:uiPriority w:val="99"/>
    <w:semiHidden/>
    <w:rsid w:val="00AC0C4E"/>
    <w:pPr>
      <w:autoSpaceDE w:val="0"/>
      <w:autoSpaceDN w:val="0"/>
      <w:adjustRightInd w:val="0"/>
    </w:pPr>
    <w:rPr>
      <w:rFonts w:ascii="Arial" w:hAnsi="Arial" w:cs="Arial"/>
      <w:b/>
      <w:bCs/>
    </w:rPr>
  </w:style>
  <w:style w:type="paragraph" w:customStyle="1" w:styleId="12ff4">
    <w:name w:val="абв1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0"/>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27">
    <w:name w:val="Документ (заголовок 1)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5">
    <w:name w:val="Заголовок приложения12"/>
    <w:basedOn w:val="affffc"/>
    <w:next w:val="affffc"/>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2ff6">
    <w:name w:val="кол_приложение12"/>
    <w:basedOn w:val="af0"/>
    <w:uiPriority w:val="99"/>
    <w:semiHidden/>
    <w:rsid w:val="00AC0C4E"/>
    <w:pPr>
      <w:spacing w:before="1000" w:line="360" w:lineRule="auto"/>
      <w:jc w:val="center"/>
    </w:pPr>
    <w:rPr>
      <w:b/>
      <w:bCs/>
    </w:rPr>
  </w:style>
  <w:style w:type="paragraph" w:customStyle="1" w:styleId="12ff7">
    <w:name w:val="НАЗВАНИЕ РАЗДЕЛА ДИ12"/>
    <w:basedOn w:val="20"/>
    <w:next w:val="af0"/>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2ff8">
    <w:name w:val="назв подразд ПО12"/>
    <w:basedOn w:val="afffff4"/>
    <w:autoRedefine/>
    <w:uiPriority w:val="99"/>
    <w:semiHidden/>
    <w:rsid w:val="00AC0C4E"/>
    <w:pPr>
      <w:tabs>
        <w:tab w:val="clear" w:pos="993"/>
        <w:tab w:val="num" w:pos="360"/>
      </w:tabs>
      <w:ind w:left="360" w:hanging="360"/>
    </w:pPr>
    <w:rPr>
      <w:b/>
      <w:bCs/>
    </w:rPr>
  </w:style>
  <w:style w:type="paragraph" w:customStyle="1" w:styleId="12ff9">
    <w:name w:val="Название главы12"/>
    <w:basedOn w:val="10"/>
    <w:next w:val="af0"/>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2ffa">
    <w:name w:val="НАЗВАНИЕ ГЛАВЫ ДИ12"/>
    <w:basedOn w:val="10"/>
    <w:next w:val="af0"/>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2ffb">
    <w:name w:val="Название подраздела12"/>
    <w:basedOn w:val="af0"/>
    <w:autoRedefine/>
    <w:uiPriority w:val="99"/>
    <w:semiHidden/>
    <w:rsid w:val="00AC0C4E"/>
    <w:pPr>
      <w:spacing w:line="360" w:lineRule="auto"/>
      <w:jc w:val="center"/>
    </w:pPr>
    <w:rPr>
      <w:b/>
      <w:bCs/>
    </w:rPr>
  </w:style>
  <w:style w:type="paragraph" w:customStyle="1" w:styleId="12ffc">
    <w:name w:val="Название раздела12"/>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2ffd">
    <w:name w:val="номера разделов12"/>
    <w:next w:val="af1"/>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2ffe">
    <w:name w:val="номера подразделов12"/>
    <w:basedOn w:val="a4"/>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2fff">
    <w:name w:val="нумирация глав в ПЗ12"/>
    <w:basedOn w:val="ab"/>
    <w:autoRedefine/>
    <w:uiPriority w:val="99"/>
    <w:semiHidden/>
    <w:rsid w:val="00AC0C4E"/>
    <w:pPr>
      <w:numPr>
        <w:numId w:val="0"/>
      </w:numPr>
      <w:spacing w:before="0" w:line="240" w:lineRule="auto"/>
      <w:jc w:val="left"/>
    </w:pPr>
  </w:style>
  <w:style w:type="paragraph" w:customStyle="1" w:styleId="12fff0">
    <w:name w:val="Оглавление ПЗ12"/>
    <w:basedOn w:val="18"/>
    <w:autoRedefine/>
    <w:uiPriority w:val="99"/>
    <w:semiHidden/>
    <w:rsid w:val="00AC0C4E"/>
    <w:pPr>
      <w:widowControl/>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eastAsia="ru-RU"/>
    </w:rPr>
  </w:style>
  <w:style w:type="paragraph" w:customStyle="1" w:styleId="12fff1">
    <w:name w:val="Оглавление ПЗ_приложения12"/>
    <w:basedOn w:val="18"/>
    <w:autoRedefine/>
    <w:uiPriority w:val="99"/>
    <w:semiHidden/>
    <w:rsid w:val="00AC0C4E"/>
    <w:pPr>
      <w:widowControl/>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Cs w:val="22"/>
      <w:lang w:eastAsia="ru-RU"/>
    </w:rPr>
  </w:style>
  <w:style w:type="paragraph" w:customStyle="1" w:styleId="12fff2">
    <w:name w:val="Основная (важная) мысль12"/>
    <w:basedOn w:val="affffc"/>
    <w:next w:val="affffc"/>
    <w:autoRedefine/>
    <w:uiPriority w:val="99"/>
    <w:rsid w:val="00AC0C4E"/>
    <w:pPr>
      <w:ind w:firstLine="851"/>
      <w:jc w:val="both"/>
    </w:pPr>
    <w:rPr>
      <w:rFonts w:ascii="Arial" w:hAnsi="Arial" w:cs="Arial"/>
    </w:rPr>
  </w:style>
  <w:style w:type="character" w:customStyle="1" w:styleId="12fff3">
    <w:name w:val="Основная (важная) мысль Знак Знак12"/>
    <w:basedOn w:val="affffd"/>
    <w:uiPriority w:val="99"/>
    <w:rsid w:val="00AC0C4E"/>
    <w:rPr>
      <w:rFonts w:ascii="Times New Roman CYR" w:hAnsi="Times New Roman CYR" w:cs="Times New Roman CYR"/>
      <w:b/>
      <w:bCs/>
      <w:sz w:val="24"/>
      <w:szCs w:val="24"/>
      <w:lang w:val="ru-RU" w:eastAsia="ru-RU"/>
    </w:rPr>
  </w:style>
  <w:style w:type="paragraph" w:customStyle="1" w:styleId="12fff4">
    <w:name w:val="Основная(важная) мысль12"/>
    <w:basedOn w:val="affffc"/>
    <w:next w:val="affffc"/>
    <w:autoRedefine/>
    <w:uiPriority w:val="99"/>
    <w:rsid w:val="00AC0C4E"/>
    <w:pPr>
      <w:spacing w:line="360" w:lineRule="auto"/>
      <w:ind w:firstLine="709"/>
      <w:jc w:val="right"/>
    </w:pPr>
    <w:rPr>
      <w:rFonts w:ascii="Arial" w:hAnsi="Arial" w:cs="Arial"/>
    </w:rPr>
  </w:style>
  <w:style w:type="table" w:customStyle="1" w:styleId="342">
    <w:name w:val="34"/>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5">
    <w:name w:val="ПодДокумент12"/>
    <w:basedOn w:val="af0"/>
    <w:uiPriority w:val="99"/>
    <w:semiHidden/>
    <w:rsid w:val="00AC0C4E"/>
    <w:rPr>
      <w:color w:val="808080"/>
    </w:rPr>
  </w:style>
  <w:style w:type="paragraph" w:customStyle="1" w:styleId="12fff6">
    <w:name w:val="прил в ПЗ12"/>
    <w:basedOn w:val="50"/>
    <w:next w:val="affffc"/>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2fff7">
    <w:name w:val="прил. в содержание12"/>
    <w:basedOn w:val="af0"/>
    <w:autoRedefine/>
    <w:uiPriority w:val="99"/>
    <w:semiHidden/>
    <w:rsid w:val="00AC0C4E"/>
    <w:pPr>
      <w:tabs>
        <w:tab w:val="num" w:pos="360"/>
        <w:tab w:val="left" w:leader="dot" w:pos="9480"/>
      </w:tabs>
      <w:ind w:right="851"/>
      <w:outlineLvl w:val="8"/>
    </w:pPr>
    <w:rPr>
      <w:noProof/>
    </w:rPr>
  </w:style>
  <w:style w:type="paragraph" w:customStyle="1" w:styleId="229">
    <w:name w:val="прилБ22"/>
    <w:basedOn w:val="affff7"/>
    <w:next w:val="affffc"/>
    <w:autoRedefine/>
    <w:uiPriority w:val="99"/>
    <w:rsid w:val="00AC0C4E"/>
    <w:pPr>
      <w:tabs>
        <w:tab w:val="clear" w:pos="360"/>
      </w:tabs>
    </w:pPr>
  </w:style>
  <w:style w:type="paragraph" w:customStyle="1" w:styleId="1128">
    <w:name w:val="прилБ112"/>
    <w:next w:val="affffc"/>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2fff8">
    <w:name w:val="согласующие на тит листе12"/>
    <w:basedOn w:val="af0"/>
    <w:autoRedefine/>
    <w:uiPriority w:val="99"/>
    <w:semiHidden/>
    <w:rsid w:val="00AC0C4E"/>
    <w:pPr>
      <w:tabs>
        <w:tab w:val="left" w:pos="7320"/>
      </w:tabs>
      <w:spacing w:line="360" w:lineRule="auto"/>
      <w:ind w:firstLine="748"/>
    </w:pPr>
    <w:rPr>
      <w:b/>
      <w:bCs/>
      <w:sz w:val="32"/>
      <w:szCs w:val="32"/>
    </w:rPr>
  </w:style>
  <w:style w:type="paragraph" w:customStyle="1" w:styleId="12fff9">
    <w:name w:val="Содержание12"/>
    <w:basedOn w:val="18"/>
    <w:next w:val="affffc"/>
    <w:autoRedefine/>
    <w:uiPriority w:val="99"/>
    <w:semiHidden/>
    <w:rsid w:val="00AC0C4E"/>
    <w:pPr>
      <w:widowControl/>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eastAsia="ru-RU"/>
    </w:rPr>
  </w:style>
  <w:style w:type="paragraph" w:customStyle="1" w:styleId="-121">
    <w:name w:val="список лит-ры12"/>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12">
    <w:name w:val="Стиль Оглавление 1 + Слева:  0 см Выступ:  275 см Справа:  12 см12"/>
    <w:basedOn w:val="18"/>
    <w:next w:val="affffc"/>
    <w:autoRedefine/>
    <w:uiPriority w:val="99"/>
    <w:semiHidden/>
    <w:rsid w:val="00AC0C4E"/>
    <w:pPr>
      <w:widowControl/>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eastAsia="ru-RU"/>
    </w:rPr>
  </w:style>
  <w:style w:type="table" w:customStyle="1" w:styleId="1129">
    <w:name w:val="Стиль таблицы112"/>
    <w:basedOn w:val="afff9"/>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2fffa">
    <w:name w:val="таблица в ПЗ1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b">
    <w:name w:val="текст на тит листе12"/>
    <w:basedOn w:val="af0"/>
    <w:autoRedefine/>
    <w:uiPriority w:val="99"/>
    <w:semiHidden/>
    <w:rsid w:val="00AC0C4E"/>
    <w:pPr>
      <w:spacing w:line="360" w:lineRule="auto"/>
      <w:jc w:val="center"/>
    </w:pPr>
    <w:rPr>
      <w:b/>
      <w:bCs/>
      <w:sz w:val="32"/>
      <w:szCs w:val="32"/>
    </w:rPr>
  </w:style>
  <w:style w:type="table" w:customStyle="1" w:styleId="12fffc">
    <w:name w:val="тит_лист12"/>
    <w:basedOn w:val="afff9"/>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d">
    <w:name w:val="Х осн12"/>
    <w:basedOn w:val="afffff0"/>
    <w:autoRedefine/>
    <w:uiPriority w:val="99"/>
    <w:semiHidden/>
    <w:rsid w:val="00AC0C4E"/>
    <w:pPr>
      <w:spacing w:before="0" w:after="0" w:line="240" w:lineRule="auto"/>
      <w:ind w:left="600" w:firstLine="0"/>
    </w:pPr>
  </w:style>
  <w:style w:type="paragraph" w:customStyle="1" w:styleId="12fffe">
    <w:name w:val="ЧАСТЬ ПОДРАЗДЕЛА12"/>
    <w:basedOn w:val="affffc"/>
    <w:next w:val="affffc"/>
    <w:autoRedefine/>
    <w:uiPriority w:val="99"/>
    <w:rsid w:val="00AC0C4E"/>
    <w:pPr>
      <w:ind w:firstLine="851"/>
      <w:jc w:val="both"/>
    </w:pPr>
    <w:rPr>
      <w:rFonts w:ascii="Arial" w:hAnsi="Arial" w:cs="Arial"/>
      <w:b w:val="0"/>
      <w:bCs w:val="0"/>
      <w:i/>
      <w:iCs/>
      <w:u w:val="single"/>
    </w:rPr>
  </w:style>
  <w:style w:type="paragraph" w:customStyle="1" w:styleId="12ffff">
    <w:name w:val="Шапка таблиц12"/>
    <w:basedOn w:val="af0"/>
    <w:autoRedefine/>
    <w:uiPriority w:val="99"/>
    <w:semiHidden/>
    <w:rsid w:val="00AC0C4E"/>
    <w:pPr>
      <w:spacing w:line="360" w:lineRule="auto"/>
      <w:jc w:val="center"/>
    </w:pPr>
    <w:rPr>
      <w:b/>
      <w:bCs/>
    </w:rPr>
  </w:style>
  <w:style w:type="paragraph" w:customStyle="1" w:styleId="112a">
    <w:name w:val="Обычный абзац112"/>
    <w:basedOn w:val="af0"/>
    <w:uiPriority w:val="99"/>
    <w:rsid w:val="00AC0C4E"/>
    <w:pPr>
      <w:ind w:firstLine="709"/>
      <w:jc w:val="both"/>
    </w:pPr>
    <w:rPr>
      <w:rFonts w:ascii="Arial" w:hAnsi="Arial" w:cs="Arial"/>
    </w:rPr>
  </w:style>
  <w:style w:type="paragraph" w:customStyle="1" w:styleId="xl26112">
    <w:name w:val="xl26112"/>
    <w:basedOn w:val="af0"/>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2"/>
      <w:szCs w:val="20"/>
    </w:rPr>
  </w:style>
  <w:style w:type="paragraph" w:customStyle="1" w:styleId="xl32112">
    <w:name w:val="xl32112"/>
    <w:basedOn w:val="af0"/>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2"/>
      <w:szCs w:val="20"/>
    </w:rPr>
  </w:style>
  <w:style w:type="paragraph" w:customStyle="1" w:styleId="xl28112">
    <w:name w:val="xl28112"/>
    <w:basedOn w:val="af0"/>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21121">
    <w:name w:val="Обычный 2112"/>
    <w:basedOn w:val="af0"/>
    <w:uiPriority w:val="99"/>
    <w:rsid w:val="00AC0C4E"/>
    <w:rPr>
      <w:rFonts w:ascii="Arial" w:hAnsi="Arial" w:cs="Arial"/>
    </w:rPr>
  </w:style>
  <w:style w:type="table" w:customStyle="1" w:styleId="1fffffb">
    <w:name w:val="Сетка таблицы1"/>
    <w:uiPriority w:val="99"/>
    <w:locked/>
    <w:rsid w:val="00AC0C4E"/>
    <w:pPr>
      <w:widowControl w:val="0"/>
      <w:autoSpaceDE w:val="0"/>
      <w:autoSpaceDN w:val="0"/>
      <w:adjustRightInd w:val="0"/>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4">
    <w:name w:val="Стиль4"/>
    <w:uiPriority w:val="99"/>
    <w:rsid w:val="00AC0C4E"/>
    <w:rPr>
      <w:rFonts w:ascii="Calibri" w:hAnsi="Calibri" w:cs="Calibri"/>
      <w:sz w:val="20"/>
      <w:szCs w:val="20"/>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styleId="111111">
    <w:name w:val="Outline List 2"/>
    <w:aliases w:val="1 / 1.1 / 1.1.,1 / 1.1 / 1.1.2,1 / 1.1 / 1.1.3,1 / 1.1 / 1.1.21,1 / 1.1 / 1.1.4,1 / 1.1 / 1.1.22"/>
    <w:basedOn w:val="af5"/>
    <w:locked/>
    <w:rsid w:val="00C75844"/>
    <w:pPr>
      <w:numPr>
        <w:numId w:val="5"/>
      </w:numPr>
    </w:pPr>
  </w:style>
  <w:style w:type="paragraph" w:customStyle="1" w:styleId="Default">
    <w:name w:val="Default"/>
    <w:rsid w:val="00E708B2"/>
    <w:pPr>
      <w:autoSpaceDE w:val="0"/>
      <w:autoSpaceDN w:val="0"/>
      <w:adjustRightInd w:val="0"/>
    </w:pPr>
    <w:rPr>
      <w:color w:val="000000"/>
      <w:sz w:val="24"/>
      <w:szCs w:val="24"/>
    </w:rPr>
  </w:style>
  <w:style w:type="character" w:styleId="HTML4">
    <w:name w:val="HTML Typewriter"/>
    <w:basedOn w:val="af3"/>
    <w:uiPriority w:val="99"/>
    <w:semiHidden/>
    <w:unhideWhenUsed/>
    <w:rsid w:val="00EF345D"/>
    <w:rPr>
      <w:rFonts w:ascii="Courier New" w:eastAsia="Times New Roman" w:hAnsi="Courier New" w:cs="Courier New"/>
      <w:sz w:val="20"/>
      <w:szCs w:val="20"/>
    </w:rPr>
  </w:style>
  <w:style w:type="paragraph" w:customStyle="1" w:styleId="afffffffd">
    <w:name w:val="Знак Знак Знак Знак Знак Знак Знак Знак Знак"/>
    <w:basedOn w:val="af0"/>
    <w:autoRedefine/>
    <w:rsid w:val="007410BC"/>
    <w:pPr>
      <w:spacing w:after="160" w:line="240" w:lineRule="exact"/>
    </w:pPr>
    <w:rPr>
      <w:rFonts w:eastAsia="SimSun"/>
      <w:b/>
      <w:bCs/>
      <w:sz w:val="28"/>
      <w:szCs w:val="28"/>
      <w:lang w:eastAsia="en-US"/>
    </w:rPr>
  </w:style>
  <w:style w:type="table" w:customStyle="1" w:styleId="afffffffe">
    <w:name w:val="ПЗ"/>
    <w:basedOn w:val="af4"/>
    <w:rsid w:val="00506A77"/>
    <w:rPr>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
    <w:name w:val="ПЗ_К"/>
    <w:basedOn w:val="af4"/>
    <w:rsid w:val="00506A77"/>
    <w:rPr>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0">
    <w:name w:val="ПЗ_А"/>
    <w:basedOn w:val="affffffff"/>
    <w:rsid w:val="00506A77"/>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1">
    <w:name w:val="ПЗ_К+А"/>
    <w:basedOn w:val="affffffff"/>
    <w:rsid w:val="00506A77"/>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character" w:customStyle="1" w:styleId="CharChar11">
    <w:name w:val="Знак Char Char11"/>
    <w:basedOn w:val="af3"/>
    <w:rsid w:val="00021DC4"/>
    <w:rPr>
      <w:rFonts w:ascii="Arial" w:hAnsi="Arial"/>
      <w:spacing w:val="-5"/>
      <w:sz w:val="22"/>
      <w:szCs w:val="22"/>
      <w:lang w:val="ru-RU" w:eastAsia="en-US" w:bidi="ar-SA"/>
    </w:rPr>
  </w:style>
  <w:style w:type="character" w:customStyle="1" w:styleId="CharChar10">
    <w:name w:val="Char Char1"/>
    <w:basedOn w:val="af3"/>
    <w:rsid w:val="00021DC4"/>
    <w:rPr>
      <w:rFonts w:ascii="Arial" w:hAnsi="Arial"/>
      <w:spacing w:val="-5"/>
      <w:sz w:val="22"/>
      <w:szCs w:val="22"/>
      <w:lang w:val="ru-RU" w:eastAsia="en-US" w:bidi="ar-SA"/>
    </w:rPr>
  </w:style>
  <w:style w:type="character" w:customStyle="1" w:styleId="1510">
    <w:name w:val="Знак Знак151"/>
    <w:basedOn w:val="af3"/>
    <w:rsid w:val="00021DC4"/>
    <w:rPr>
      <w:b/>
      <w:i/>
      <w:spacing w:val="-4"/>
      <w:kern w:val="28"/>
      <w:sz w:val="22"/>
      <w:szCs w:val="22"/>
      <w:lang w:val="ru-RU" w:eastAsia="en-US" w:bidi="ar-SA"/>
    </w:rPr>
  </w:style>
  <w:style w:type="paragraph" w:customStyle="1" w:styleId="164">
    <w:name w:val="Стиль Основной текст + Первая строка:  1 см Перед:  6 пт"/>
    <w:basedOn w:val="af1"/>
    <w:rsid w:val="00021DC4"/>
    <w:pPr>
      <w:widowControl/>
      <w:adjustRightInd/>
      <w:spacing w:after="0" w:line="360" w:lineRule="auto"/>
      <w:ind w:firstLine="709"/>
      <w:textAlignment w:val="auto"/>
    </w:pPr>
    <w:rPr>
      <w:rFonts w:cs="Times New Roman"/>
      <w:spacing w:val="0"/>
      <w:sz w:val="24"/>
      <w:szCs w:val="24"/>
      <w:lang w:eastAsia="ru-RU"/>
    </w:rPr>
  </w:style>
  <w:style w:type="paragraph" w:customStyle="1" w:styleId="127021">
    <w:name w:val="Стиль Основной текст + Первая строка:  127 см Справа:  021 см М..."/>
    <w:basedOn w:val="af1"/>
    <w:rsid w:val="00021DC4"/>
    <w:pPr>
      <w:widowControl/>
      <w:adjustRightInd/>
      <w:spacing w:before="0" w:after="0" w:line="360" w:lineRule="auto"/>
      <w:ind w:right="119" w:firstLine="720"/>
      <w:textAlignment w:val="auto"/>
    </w:pPr>
    <w:rPr>
      <w:rFonts w:cs="Times New Roman"/>
      <w:spacing w:val="0"/>
      <w:sz w:val="24"/>
      <w:szCs w:val="20"/>
      <w:lang w:eastAsia="ru-RU"/>
    </w:rPr>
  </w:style>
  <w:style w:type="paragraph" w:customStyle="1" w:styleId="xl177">
    <w:name w:val="xl177"/>
    <w:basedOn w:val="af0"/>
    <w:rsid w:val="00021DC4"/>
    <w:pPr>
      <w:pBdr>
        <w:top w:val="single" w:sz="4" w:space="0" w:color="auto"/>
        <w:left w:val="single" w:sz="4" w:space="0" w:color="auto"/>
        <w:bottom w:val="single" w:sz="4" w:space="0" w:color="auto"/>
        <w:right w:val="single" w:sz="4" w:space="0" w:color="auto"/>
      </w:pBdr>
      <w:spacing w:before="100" w:beforeAutospacing="1" w:after="100" w:afterAutospacing="1"/>
      <w:ind w:hanging="357"/>
      <w:jc w:val="center"/>
      <w:textAlignment w:val="center"/>
    </w:pPr>
    <w:rPr>
      <w:b/>
      <w:bCs/>
      <w:sz w:val="18"/>
      <w:szCs w:val="18"/>
    </w:rPr>
  </w:style>
  <w:style w:type="paragraph" w:customStyle="1" w:styleId="xl178">
    <w:name w:val="xl178"/>
    <w:basedOn w:val="af0"/>
    <w:rsid w:val="00021DC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hanging="357"/>
      <w:jc w:val="center"/>
      <w:textAlignment w:val="center"/>
    </w:pPr>
    <w:rPr>
      <w:rFonts w:ascii="Arial" w:hAnsi="Arial" w:cs="Arial"/>
      <w:sz w:val="18"/>
      <w:szCs w:val="18"/>
    </w:rPr>
  </w:style>
  <w:style w:type="paragraph" w:customStyle="1" w:styleId="21b">
    <w:name w:val="Знак Знак21"/>
    <w:basedOn w:val="af0"/>
    <w:rsid w:val="00021DC4"/>
    <w:pPr>
      <w:spacing w:before="100" w:beforeAutospacing="1" w:after="100" w:afterAutospacing="1"/>
    </w:pPr>
    <w:rPr>
      <w:rFonts w:ascii="Arial Black" w:hAnsi="Arial Black"/>
      <w:spacing w:val="-10"/>
      <w:kern w:val="28"/>
      <w:lang w:eastAsia="en-US"/>
    </w:rPr>
  </w:style>
  <w:style w:type="paragraph" w:customStyle="1" w:styleId="xl179">
    <w:name w:val="xl179"/>
    <w:basedOn w:val="af0"/>
    <w:rsid w:val="00E12A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80">
    <w:name w:val="xl180"/>
    <w:basedOn w:val="af0"/>
    <w:rsid w:val="00E12A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81">
    <w:name w:val="xl181"/>
    <w:basedOn w:val="af0"/>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sz w:val="18"/>
      <w:szCs w:val="18"/>
    </w:rPr>
  </w:style>
  <w:style w:type="paragraph" w:customStyle="1" w:styleId="xl182">
    <w:name w:val="xl182"/>
    <w:basedOn w:val="af0"/>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sz w:val="18"/>
      <w:szCs w:val="18"/>
    </w:rPr>
  </w:style>
  <w:style w:type="paragraph" w:customStyle="1" w:styleId="xl183">
    <w:name w:val="xl183"/>
    <w:basedOn w:val="af0"/>
    <w:rsid w:val="00E12A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sz w:val="18"/>
      <w:szCs w:val="18"/>
    </w:rPr>
  </w:style>
  <w:style w:type="paragraph" w:customStyle="1" w:styleId="xl184">
    <w:name w:val="xl184"/>
    <w:basedOn w:val="af0"/>
    <w:rsid w:val="00E12A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8"/>
      <w:szCs w:val="18"/>
    </w:rPr>
  </w:style>
  <w:style w:type="paragraph" w:customStyle="1" w:styleId="xl185">
    <w:name w:val="xl185"/>
    <w:basedOn w:val="af0"/>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sz w:val="18"/>
      <w:szCs w:val="18"/>
    </w:rPr>
  </w:style>
  <w:style w:type="paragraph" w:customStyle="1" w:styleId="xl186">
    <w:name w:val="xl186"/>
    <w:basedOn w:val="af0"/>
    <w:rsid w:val="00E12AE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87">
    <w:name w:val="xl187"/>
    <w:basedOn w:val="af0"/>
    <w:rsid w:val="00E12AE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88">
    <w:name w:val="xl188"/>
    <w:basedOn w:val="af0"/>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sz w:val="18"/>
      <w:szCs w:val="18"/>
    </w:rPr>
  </w:style>
  <w:style w:type="paragraph" w:customStyle="1" w:styleId="xl189">
    <w:name w:val="xl189"/>
    <w:basedOn w:val="af0"/>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sz w:val="18"/>
      <w:szCs w:val="18"/>
    </w:rPr>
  </w:style>
  <w:style w:type="paragraph" w:customStyle="1" w:styleId="xl190">
    <w:name w:val="xl190"/>
    <w:basedOn w:val="af0"/>
    <w:rsid w:val="00E12AE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Arial" w:hAnsi="Arial" w:cs="Arial"/>
      <w:sz w:val="18"/>
      <w:szCs w:val="18"/>
    </w:rPr>
  </w:style>
  <w:style w:type="paragraph" w:customStyle="1" w:styleId="xl191">
    <w:name w:val="xl191"/>
    <w:basedOn w:val="af0"/>
    <w:rsid w:val="00E12AE7"/>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sz w:val="18"/>
      <w:szCs w:val="18"/>
    </w:rPr>
  </w:style>
  <w:style w:type="paragraph" w:customStyle="1" w:styleId="xl192">
    <w:name w:val="xl192"/>
    <w:basedOn w:val="af0"/>
    <w:rsid w:val="00E12AE7"/>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sz w:val="18"/>
      <w:szCs w:val="18"/>
    </w:rPr>
  </w:style>
  <w:style w:type="paragraph" w:customStyle="1" w:styleId="xl193">
    <w:name w:val="xl193"/>
    <w:basedOn w:val="af0"/>
    <w:rsid w:val="00E12AE7"/>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sz w:val="18"/>
      <w:szCs w:val="18"/>
    </w:rPr>
  </w:style>
  <w:style w:type="paragraph" w:customStyle="1" w:styleId="xl194">
    <w:name w:val="xl194"/>
    <w:basedOn w:val="af0"/>
    <w:rsid w:val="00E12AE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195">
    <w:name w:val="xl195"/>
    <w:basedOn w:val="af0"/>
    <w:rsid w:val="00E12AE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rPr>
  </w:style>
  <w:style w:type="paragraph" w:customStyle="1" w:styleId="xl196">
    <w:name w:val="xl196"/>
    <w:basedOn w:val="af0"/>
    <w:rsid w:val="00E12AE7"/>
    <w:pPr>
      <w:pBdr>
        <w:top w:val="single" w:sz="4" w:space="0" w:color="auto"/>
        <w:left w:val="single" w:sz="4" w:space="0" w:color="auto"/>
        <w:right w:val="single" w:sz="4" w:space="0" w:color="auto"/>
      </w:pBdr>
      <w:shd w:val="clear" w:color="000000" w:fill="00FFFF"/>
      <w:spacing w:before="100" w:beforeAutospacing="1" w:after="100" w:afterAutospacing="1"/>
      <w:jc w:val="center"/>
      <w:textAlignment w:val="center"/>
    </w:pPr>
    <w:rPr>
      <w:rFonts w:ascii="Arial" w:hAnsi="Arial" w:cs="Arial"/>
      <w:b/>
      <w:bCs/>
    </w:rPr>
  </w:style>
  <w:style w:type="paragraph" w:customStyle="1" w:styleId="xl197">
    <w:name w:val="xl197"/>
    <w:basedOn w:val="af0"/>
    <w:rsid w:val="00E12AE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rPr>
  </w:style>
  <w:style w:type="paragraph" w:customStyle="1" w:styleId="xl198">
    <w:name w:val="xl198"/>
    <w:basedOn w:val="af0"/>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sz w:val="18"/>
      <w:szCs w:val="18"/>
    </w:rPr>
  </w:style>
  <w:style w:type="paragraph" w:customStyle="1" w:styleId="xl199">
    <w:name w:val="xl199"/>
    <w:basedOn w:val="af0"/>
    <w:rsid w:val="00E12A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sz w:val="18"/>
      <w:szCs w:val="18"/>
    </w:rPr>
  </w:style>
  <w:style w:type="paragraph" w:customStyle="1" w:styleId="xl200">
    <w:name w:val="xl200"/>
    <w:basedOn w:val="af0"/>
    <w:rsid w:val="00E12A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sz w:val="18"/>
      <w:szCs w:val="18"/>
    </w:rPr>
  </w:style>
  <w:style w:type="paragraph" w:customStyle="1" w:styleId="xl201">
    <w:name w:val="xl201"/>
    <w:basedOn w:val="af0"/>
    <w:rsid w:val="00E12AE7"/>
    <w:pPr>
      <w:spacing w:before="100" w:beforeAutospacing="1" w:after="100" w:afterAutospacing="1"/>
      <w:jc w:val="center"/>
      <w:textAlignment w:val="center"/>
    </w:pPr>
    <w:rPr>
      <w:rFonts w:ascii="Arial" w:hAnsi="Arial" w:cs="Arial"/>
    </w:rPr>
  </w:style>
  <w:style w:type="paragraph" w:customStyle="1" w:styleId="xl202">
    <w:name w:val="xl202"/>
    <w:basedOn w:val="af0"/>
    <w:rsid w:val="00E12A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b/>
      <w:bCs/>
    </w:rPr>
  </w:style>
  <w:style w:type="paragraph" w:customStyle="1" w:styleId="xl203">
    <w:name w:val="xl203"/>
    <w:basedOn w:val="af0"/>
    <w:rsid w:val="00E12A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b/>
      <w:bCs/>
    </w:rPr>
  </w:style>
  <w:style w:type="paragraph" w:customStyle="1" w:styleId="xl204">
    <w:name w:val="xl204"/>
    <w:basedOn w:val="af0"/>
    <w:rsid w:val="00E12AE7"/>
    <w:pPr>
      <w:pBdr>
        <w:top w:val="single" w:sz="4" w:space="0" w:color="auto"/>
        <w:left w:val="single" w:sz="4" w:space="0" w:color="auto"/>
        <w:right w:val="single" w:sz="4" w:space="0" w:color="auto"/>
      </w:pBdr>
      <w:shd w:val="clear" w:color="000000" w:fill="FFCCFF"/>
      <w:spacing w:before="100" w:beforeAutospacing="1" w:after="100" w:afterAutospacing="1"/>
      <w:jc w:val="center"/>
      <w:textAlignment w:val="center"/>
    </w:pPr>
    <w:rPr>
      <w:rFonts w:ascii="Arial" w:hAnsi="Arial" w:cs="Arial"/>
      <w:b/>
      <w:bCs/>
    </w:rPr>
  </w:style>
  <w:style w:type="paragraph" w:customStyle="1" w:styleId="xl205">
    <w:name w:val="xl205"/>
    <w:basedOn w:val="af0"/>
    <w:rsid w:val="00E12AE7"/>
    <w:pPr>
      <w:spacing w:before="100" w:beforeAutospacing="1" w:after="100" w:afterAutospacing="1"/>
      <w:jc w:val="center"/>
      <w:textAlignment w:val="center"/>
    </w:pPr>
    <w:rPr>
      <w:rFonts w:ascii="Arial" w:hAnsi="Arial" w:cs="Arial"/>
    </w:rPr>
  </w:style>
  <w:style w:type="paragraph" w:customStyle="1" w:styleId="xl206">
    <w:name w:val="xl206"/>
    <w:basedOn w:val="af0"/>
    <w:rsid w:val="00E12A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207">
    <w:name w:val="xl207"/>
    <w:basedOn w:val="af0"/>
    <w:rsid w:val="00E12A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208">
    <w:name w:val="xl208"/>
    <w:basedOn w:val="af0"/>
    <w:rsid w:val="00E12AE7"/>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209">
    <w:name w:val="xl209"/>
    <w:basedOn w:val="af0"/>
    <w:rsid w:val="00E12AE7"/>
    <w:pPr>
      <w:pBdr>
        <w:top w:val="single" w:sz="4" w:space="0" w:color="auto"/>
        <w:left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b/>
      <w:bCs/>
    </w:rPr>
  </w:style>
  <w:style w:type="paragraph" w:customStyle="1" w:styleId="xl210">
    <w:name w:val="xl210"/>
    <w:basedOn w:val="af0"/>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sz w:val="18"/>
      <w:szCs w:val="18"/>
    </w:rPr>
  </w:style>
  <w:style w:type="paragraph" w:customStyle="1" w:styleId="xl211">
    <w:name w:val="xl211"/>
    <w:basedOn w:val="af0"/>
    <w:rsid w:val="00E12A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sz w:val="18"/>
      <w:szCs w:val="18"/>
    </w:rPr>
  </w:style>
  <w:style w:type="paragraph" w:customStyle="1" w:styleId="xl212">
    <w:name w:val="xl212"/>
    <w:basedOn w:val="af0"/>
    <w:rsid w:val="00E12A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sz w:val="18"/>
      <w:szCs w:val="18"/>
    </w:rPr>
  </w:style>
  <w:style w:type="paragraph" w:customStyle="1" w:styleId="xl213">
    <w:name w:val="xl213"/>
    <w:basedOn w:val="af0"/>
    <w:rsid w:val="00E12AE7"/>
    <w:pPr>
      <w:shd w:val="clear" w:color="000000" w:fill="FF0000"/>
      <w:spacing w:before="100" w:beforeAutospacing="1" w:after="100" w:afterAutospacing="1"/>
      <w:jc w:val="center"/>
      <w:textAlignment w:val="center"/>
    </w:pPr>
    <w:rPr>
      <w:rFonts w:ascii="Arial" w:hAnsi="Arial" w:cs="Arial"/>
      <w:b/>
      <w:bCs/>
    </w:rPr>
  </w:style>
  <w:style w:type="paragraph" w:customStyle="1" w:styleId="xl214">
    <w:name w:val="xl214"/>
    <w:basedOn w:val="af0"/>
    <w:rsid w:val="00E12AE7"/>
    <w:pPr>
      <w:shd w:val="clear" w:color="000000" w:fill="D99795"/>
      <w:spacing w:before="100" w:beforeAutospacing="1" w:after="100" w:afterAutospacing="1"/>
      <w:jc w:val="center"/>
      <w:textAlignment w:val="center"/>
    </w:pPr>
    <w:rPr>
      <w:rFonts w:ascii="Arial" w:hAnsi="Arial" w:cs="Arial"/>
      <w:b/>
      <w:bCs/>
    </w:rPr>
  </w:style>
  <w:style w:type="paragraph" w:customStyle="1" w:styleId="xl215">
    <w:name w:val="xl215"/>
    <w:basedOn w:val="af0"/>
    <w:rsid w:val="00E12AE7"/>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b/>
      <w:bCs/>
    </w:rPr>
  </w:style>
  <w:style w:type="paragraph" w:customStyle="1" w:styleId="xl216">
    <w:name w:val="xl216"/>
    <w:basedOn w:val="af0"/>
    <w:rsid w:val="00E12AE7"/>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b/>
      <w:bCs/>
    </w:rPr>
  </w:style>
  <w:style w:type="paragraph" w:customStyle="1" w:styleId="xl217">
    <w:name w:val="xl217"/>
    <w:basedOn w:val="af0"/>
    <w:rsid w:val="00E12AE7"/>
    <w:pPr>
      <w:pBdr>
        <w:top w:val="single" w:sz="4" w:space="0" w:color="auto"/>
        <w:left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b/>
      <w:bCs/>
    </w:rPr>
  </w:style>
  <w:style w:type="paragraph" w:customStyle="1" w:styleId="xl218">
    <w:name w:val="xl218"/>
    <w:basedOn w:val="af0"/>
    <w:rsid w:val="00E12AE7"/>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b/>
      <w:bCs/>
    </w:rPr>
  </w:style>
  <w:style w:type="paragraph" w:customStyle="1" w:styleId="xl219">
    <w:name w:val="xl219"/>
    <w:basedOn w:val="af0"/>
    <w:rsid w:val="00E12AE7"/>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b/>
      <w:bCs/>
    </w:rPr>
  </w:style>
  <w:style w:type="paragraph" w:customStyle="1" w:styleId="xl220">
    <w:name w:val="xl220"/>
    <w:basedOn w:val="af0"/>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b/>
      <w:bCs/>
    </w:rPr>
  </w:style>
  <w:style w:type="paragraph" w:customStyle="1" w:styleId="xl221">
    <w:name w:val="xl221"/>
    <w:basedOn w:val="af0"/>
    <w:rsid w:val="00E12AE7"/>
    <w:pPr>
      <w:pBdr>
        <w:top w:val="single" w:sz="4" w:space="0" w:color="auto"/>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b/>
      <w:bCs/>
    </w:rPr>
  </w:style>
  <w:style w:type="paragraph" w:customStyle="1" w:styleId="xl222">
    <w:name w:val="xl222"/>
    <w:basedOn w:val="af0"/>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b/>
      <w:bCs/>
    </w:rPr>
  </w:style>
  <w:style w:type="paragraph" w:customStyle="1" w:styleId="xl223">
    <w:name w:val="xl223"/>
    <w:basedOn w:val="af0"/>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b/>
      <w:bCs/>
    </w:rPr>
  </w:style>
  <w:style w:type="paragraph" w:customStyle="1" w:styleId="xl224">
    <w:name w:val="xl224"/>
    <w:basedOn w:val="af0"/>
    <w:rsid w:val="00E12AE7"/>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b/>
      <w:bCs/>
    </w:rPr>
  </w:style>
  <w:style w:type="paragraph" w:customStyle="1" w:styleId="xl225">
    <w:name w:val="xl225"/>
    <w:basedOn w:val="af0"/>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b/>
      <w:bCs/>
    </w:rPr>
  </w:style>
  <w:style w:type="paragraph" w:customStyle="1" w:styleId="xl226">
    <w:name w:val="xl226"/>
    <w:basedOn w:val="af0"/>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b/>
      <w:bCs/>
    </w:rPr>
  </w:style>
  <w:style w:type="paragraph" w:customStyle="1" w:styleId="xl227">
    <w:name w:val="xl227"/>
    <w:basedOn w:val="af0"/>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b/>
      <w:bCs/>
    </w:rPr>
  </w:style>
  <w:style w:type="paragraph" w:customStyle="1" w:styleId="xl228">
    <w:name w:val="xl228"/>
    <w:basedOn w:val="af0"/>
    <w:rsid w:val="00E12A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b/>
      <w:bCs/>
    </w:rPr>
  </w:style>
  <w:style w:type="paragraph" w:customStyle="1" w:styleId="xl229">
    <w:name w:val="xl229"/>
    <w:basedOn w:val="af0"/>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b/>
      <w:bCs/>
    </w:rPr>
  </w:style>
  <w:style w:type="paragraph" w:customStyle="1" w:styleId="xl230">
    <w:name w:val="xl230"/>
    <w:basedOn w:val="af0"/>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b/>
      <w:bCs/>
    </w:rPr>
  </w:style>
  <w:style w:type="paragraph" w:customStyle="1" w:styleId="xl231">
    <w:name w:val="xl231"/>
    <w:basedOn w:val="af0"/>
    <w:rsid w:val="00E12AE7"/>
    <w:pPr>
      <w:pBdr>
        <w:top w:val="single" w:sz="4" w:space="0" w:color="auto"/>
        <w:left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b/>
      <w:bCs/>
    </w:rPr>
  </w:style>
  <w:style w:type="paragraph" w:customStyle="1" w:styleId="xl232">
    <w:name w:val="xl232"/>
    <w:basedOn w:val="af0"/>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b/>
      <w:bCs/>
    </w:rPr>
  </w:style>
  <w:style w:type="paragraph" w:customStyle="1" w:styleId="xl233">
    <w:name w:val="xl233"/>
    <w:basedOn w:val="af0"/>
    <w:rsid w:val="00E12AE7"/>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b/>
      <w:bCs/>
    </w:rPr>
  </w:style>
  <w:style w:type="paragraph" w:customStyle="1" w:styleId="xl234">
    <w:name w:val="xl234"/>
    <w:basedOn w:val="af0"/>
    <w:rsid w:val="00E12AE7"/>
    <w:pPr>
      <w:shd w:val="clear" w:color="000000" w:fill="D7E4BC"/>
      <w:spacing w:before="100" w:beforeAutospacing="1" w:after="100" w:afterAutospacing="1"/>
      <w:jc w:val="center"/>
      <w:textAlignment w:val="center"/>
    </w:pPr>
    <w:rPr>
      <w:rFonts w:ascii="Arial" w:hAnsi="Arial" w:cs="Arial"/>
      <w:b/>
      <w:bCs/>
    </w:rPr>
  </w:style>
  <w:style w:type="paragraph" w:customStyle="1" w:styleId="xl235">
    <w:name w:val="xl235"/>
    <w:basedOn w:val="af0"/>
    <w:rsid w:val="00E12AE7"/>
    <w:pPr>
      <w:shd w:val="clear" w:color="000000" w:fill="B6DDE8"/>
      <w:spacing w:before="100" w:beforeAutospacing="1" w:after="100" w:afterAutospacing="1"/>
      <w:jc w:val="center"/>
      <w:textAlignment w:val="center"/>
    </w:pPr>
    <w:rPr>
      <w:rFonts w:ascii="Arial" w:hAnsi="Arial" w:cs="Arial"/>
      <w:b/>
      <w:bCs/>
    </w:rPr>
  </w:style>
  <w:style w:type="paragraph" w:customStyle="1" w:styleId="xl236">
    <w:name w:val="xl236"/>
    <w:basedOn w:val="af0"/>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b/>
      <w:bCs/>
    </w:rPr>
  </w:style>
  <w:style w:type="paragraph" w:customStyle="1" w:styleId="xl237">
    <w:name w:val="xl237"/>
    <w:basedOn w:val="af0"/>
    <w:rsid w:val="00E12AE7"/>
    <w:pPr>
      <w:shd w:val="clear" w:color="000000" w:fill="FAC090"/>
      <w:spacing w:before="100" w:beforeAutospacing="1" w:after="100" w:afterAutospacing="1"/>
      <w:jc w:val="center"/>
      <w:textAlignment w:val="center"/>
    </w:pPr>
    <w:rPr>
      <w:rFonts w:ascii="Arial" w:hAnsi="Arial" w:cs="Arial"/>
      <w:b/>
      <w:bCs/>
    </w:rPr>
  </w:style>
  <w:style w:type="paragraph" w:customStyle="1" w:styleId="xl238">
    <w:name w:val="xl238"/>
    <w:basedOn w:val="af0"/>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b/>
      <w:bCs/>
    </w:rPr>
  </w:style>
  <w:style w:type="paragraph" w:customStyle="1" w:styleId="xl239">
    <w:name w:val="xl239"/>
    <w:basedOn w:val="af0"/>
    <w:rsid w:val="00E12AE7"/>
    <w:pPr>
      <w:shd w:val="clear" w:color="000000" w:fill="B2A1C7"/>
      <w:spacing w:before="100" w:beforeAutospacing="1" w:after="100" w:afterAutospacing="1"/>
      <w:jc w:val="center"/>
      <w:textAlignment w:val="center"/>
    </w:pPr>
    <w:rPr>
      <w:rFonts w:ascii="Arial" w:hAnsi="Arial" w:cs="Arial"/>
      <w:b/>
      <w:bCs/>
    </w:rPr>
  </w:style>
  <w:style w:type="paragraph" w:customStyle="1" w:styleId="xl240">
    <w:name w:val="xl240"/>
    <w:basedOn w:val="af0"/>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b/>
      <w:bCs/>
    </w:rPr>
  </w:style>
  <w:style w:type="paragraph" w:customStyle="1" w:styleId="xl241">
    <w:name w:val="xl241"/>
    <w:basedOn w:val="af0"/>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b/>
      <w:bCs/>
    </w:rPr>
  </w:style>
  <w:style w:type="paragraph" w:customStyle="1" w:styleId="xl242">
    <w:name w:val="xl242"/>
    <w:basedOn w:val="af0"/>
    <w:rsid w:val="00E12AE7"/>
    <w:pPr>
      <w:shd w:val="clear" w:color="000000" w:fill="00FFFF"/>
      <w:spacing w:before="100" w:beforeAutospacing="1" w:after="100" w:afterAutospacing="1"/>
      <w:jc w:val="right"/>
      <w:textAlignment w:val="center"/>
    </w:pPr>
    <w:rPr>
      <w:rFonts w:ascii="Arial" w:hAnsi="Arial" w:cs="Arial"/>
      <w:b/>
      <w:bCs/>
    </w:rPr>
  </w:style>
  <w:style w:type="paragraph" w:customStyle="1" w:styleId="xl243">
    <w:name w:val="xl243"/>
    <w:basedOn w:val="af0"/>
    <w:rsid w:val="00E12AE7"/>
    <w:pPr>
      <w:shd w:val="clear" w:color="000000" w:fill="FFCCFF"/>
      <w:spacing w:before="100" w:beforeAutospacing="1" w:after="100" w:afterAutospacing="1"/>
      <w:jc w:val="right"/>
      <w:textAlignment w:val="center"/>
    </w:pPr>
    <w:rPr>
      <w:rFonts w:ascii="Arial" w:hAnsi="Arial" w:cs="Arial"/>
      <w:b/>
      <w:bCs/>
    </w:rPr>
  </w:style>
  <w:style w:type="paragraph" w:customStyle="1" w:styleId="xl244">
    <w:name w:val="xl244"/>
    <w:basedOn w:val="af0"/>
    <w:rsid w:val="00E12AE7"/>
    <w:pPr>
      <w:spacing w:before="100" w:beforeAutospacing="1" w:after="100" w:afterAutospacing="1"/>
      <w:jc w:val="right"/>
      <w:textAlignment w:val="center"/>
    </w:pPr>
    <w:rPr>
      <w:rFonts w:ascii="Arial" w:hAnsi="Arial" w:cs="Arial"/>
      <w:b/>
      <w:bCs/>
    </w:rPr>
  </w:style>
  <w:style w:type="paragraph" w:customStyle="1" w:styleId="xl245">
    <w:name w:val="xl245"/>
    <w:basedOn w:val="af0"/>
    <w:rsid w:val="00E12AE7"/>
    <w:pPr>
      <w:spacing w:before="100" w:beforeAutospacing="1" w:after="100" w:afterAutospacing="1"/>
      <w:jc w:val="center"/>
      <w:textAlignment w:val="center"/>
    </w:pPr>
    <w:rPr>
      <w:rFonts w:ascii="Arial" w:hAnsi="Arial" w:cs="Arial"/>
      <w:b/>
      <w:bCs/>
    </w:rPr>
  </w:style>
  <w:style w:type="paragraph" w:customStyle="1" w:styleId="xl246">
    <w:name w:val="xl246"/>
    <w:basedOn w:val="af0"/>
    <w:rsid w:val="00E12AE7"/>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247">
    <w:name w:val="xl247"/>
    <w:basedOn w:val="af0"/>
    <w:rsid w:val="00E12AE7"/>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12">
    <w:name w:val="нумерованный 1"/>
    <w:basedOn w:val="af0"/>
    <w:qFormat/>
    <w:rsid w:val="00C25616"/>
    <w:pPr>
      <w:numPr>
        <w:numId w:val="20"/>
      </w:numPr>
      <w:spacing w:line="360" w:lineRule="auto"/>
      <w:ind w:left="1491" w:hanging="357"/>
    </w:pPr>
    <w:rPr>
      <w:rFonts w:ascii="Arial" w:eastAsia="Calibri" w:hAnsi="Arial"/>
      <w:sz w:val="22"/>
      <w:lang w:eastAsia="en-US" w:bidi="en-US"/>
    </w:rPr>
  </w:style>
  <w:style w:type="paragraph" w:customStyle="1" w:styleId="a1">
    <w:name w:val="маркированый штрих"/>
    <w:basedOn w:val="af1"/>
    <w:link w:val="affffffff2"/>
    <w:qFormat/>
    <w:rsid w:val="00911A09"/>
    <w:pPr>
      <w:numPr>
        <w:numId w:val="21"/>
      </w:numPr>
      <w:spacing w:before="0" w:after="0" w:line="360" w:lineRule="auto"/>
      <w:jc w:val="left"/>
    </w:pPr>
  </w:style>
  <w:style w:type="character" w:customStyle="1" w:styleId="affffffff2">
    <w:name w:val="маркированый штрих Знак"/>
    <w:basedOn w:val="16"/>
    <w:link w:val="a1"/>
    <w:rsid w:val="00911A09"/>
    <w:rPr>
      <w:rFonts w:ascii="Arial" w:hAnsi="Arial" w:cs="Arial"/>
      <w:spacing w:val="-5"/>
      <w:sz w:val="22"/>
      <w:szCs w:val="22"/>
      <w:lang w:eastAsia="en-US"/>
    </w:rPr>
  </w:style>
  <w:style w:type="paragraph" w:customStyle="1" w:styleId="1fffffc">
    <w:name w:val="Табличный 1"/>
    <w:basedOn w:val="af0"/>
    <w:link w:val="1fffffd"/>
    <w:uiPriority w:val="99"/>
    <w:qFormat/>
    <w:rsid w:val="00FF7B4D"/>
    <w:pPr>
      <w:keepNext/>
      <w:jc w:val="center"/>
    </w:pPr>
    <w:rPr>
      <w:rFonts w:ascii="Arial" w:eastAsia="Calibri" w:hAnsi="Arial" w:cs="Arial"/>
      <w:sz w:val="22"/>
      <w:lang w:bidi="en-US"/>
    </w:rPr>
  </w:style>
  <w:style w:type="character" w:customStyle="1" w:styleId="1fffffd">
    <w:name w:val="Табличный 1 Знак"/>
    <w:basedOn w:val="af3"/>
    <w:link w:val="1fffffc"/>
    <w:uiPriority w:val="99"/>
    <w:rsid w:val="00FF7B4D"/>
    <w:rPr>
      <w:rFonts w:ascii="Arial" w:eastAsia="Calibri" w:hAnsi="Arial" w:cs="Arial"/>
      <w:szCs w:val="24"/>
      <w:lang w:bidi="en-US"/>
    </w:rPr>
  </w:style>
  <w:style w:type="character" w:customStyle="1" w:styleId="3fffff5">
    <w:name w:val="Основной текст (3)_"/>
    <w:basedOn w:val="af3"/>
    <w:link w:val="3f"/>
    <w:rsid w:val="00C10A39"/>
    <w:rPr>
      <w:rFonts w:ascii="Arial" w:eastAsia="Arial" w:hAnsi="Arial" w:cs="Arial"/>
      <w:szCs w:val="24"/>
      <w:shd w:val="clear" w:color="auto" w:fill="FFFFFF"/>
    </w:rPr>
  </w:style>
  <w:style w:type="character" w:customStyle="1" w:styleId="12pt">
    <w:name w:val="Оглавление + 12 pt"/>
    <w:basedOn w:val="af3"/>
    <w:rsid w:val="00FF7B4D"/>
    <w:rPr>
      <w:rFonts w:ascii="Arial" w:eastAsia="Arial" w:hAnsi="Arial" w:cs="Arial"/>
      <w:b w:val="0"/>
      <w:bCs w:val="0"/>
      <w:i w:val="0"/>
      <w:iCs w:val="0"/>
      <w:smallCaps w:val="0"/>
      <w:strike w:val="0"/>
      <w:spacing w:val="0"/>
      <w:sz w:val="24"/>
      <w:szCs w:val="24"/>
    </w:rPr>
  </w:style>
  <w:style w:type="paragraph" w:customStyle="1" w:styleId="3f">
    <w:name w:val="Основной текст (3)"/>
    <w:basedOn w:val="af0"/>
    <w:link w:val="3fffff5"/>
    <w:rsid w:val="00C10A39"/>
    <w:pPr>
      <w:shd w:val="clear" w:color="auto" w:fill="FFFFFF"/>
      <w:spacing w:line="360" w:lineRule="auto"/>
      <w:ind w:firstLine="720"/>
    </w:pPr>
    <w:rPr>
      <w:rFonts w:ascii="Arial" w:eastAsia="Arial" w:hAnsi="Arial" w:cs="Arial"/>
      <w:sz w:val="22"/>
    </w:rPr>
  </w:style>
  <w:style w:type="character" w:customStyle="1" w:styleId="4f5">
    <w:name w:val="Основной текст (4)_"/>
    <w:basedOn w:val="af3"/>
    <w:link w:val="4f6"/>
    <w:rsid w:val="00FF7B4D"/>
    <w:rPr>
      <w:rFonts w:ascii="Arial" w:eastAsia="Arial" w:hAnsi="Arial" w:cs="Arial"/>
      <w:sz w:val="21"/>
      <w:szCs w:val="21"/>
      <w:shd w:val="clear" w:color="auto" w:fill="FFFFFF"/>
    </w:rPr>
  </w:style>
  <w:style w:type="paragraph" w:customStyle="1" w:styleId="4f6">
    <w:name w:val="Основной текст (4)"/>
    <w:basedOn w:val="af0"/>
    <w:link w:val="4f5"/>
    <w:rsid w:val="00FF7B4D"/>
    <w:pPr>
      <w:shd w:val="clear" w:color="auto" w:fill="FFFFFF"/>
      <w:spacing w:after="300" w:line="0" w:lineRule="atLeast"/>
      <w:ind w:hanging="280"/>
    </w:pPr>
    <w:rPr>
      <w:rFonts w:ascii="Arial" w:eastAsia="Arial" w:hAnsi="Arial" w:cs="Arial"/>
      <w:sz w:val="21"/>
      <w:szCs w:val="21"/>
    </w:rPr>
  </w:style>
  <w:style w:type="character" w:customStyle="1" w:styleId="affffffff3">
    <w:name w:val="Подпись к картинке_"/>
    <w:basedOn w:val="af3"/>
    <w:link w:val="affffffff4"/>
    <w:rsid w:val="00DF24AC"/>
    <w:rPr>
      <w:rFonts w:ascii="Arial" w:eastAsia="Arial" w:hAnsi="Arial" w:cs="Arial"/>
      <w:sz w:val="17"/>
      <w:szCs w:val="17"/>
      <w:shd w:val="clear" w:color="auto" w:fill="FFFFFF"/>
    </w:rPr>
  </w:style>
  <w:style w:type="paragraph" w:customStyle="1" w:styleId="affffffff4">
    <w:name w:val="Подпись к картинке"/>
    <w:basedOn w:val="af0"/>
    <w:link w:val="affffffff3"/>
    <w:rsid w:val="00DF24AC"/>
    <w:pPr>
      <w:shd w:val="clear" w:color="auto" w:fill="FFFFFF"/>
      <w:spacing w:line="0" w:lineRule="atLeast"/>
    </w:pPr>
    <w:rPr>
      <w:rFonts w:ascii="Arial" w:eastAsia="Arial" w:hAnsi="Arial" w:cs="Arial"/>
      <w:sz w:val="17"/>
      <w:szCs w:val="17"/>
    </w:rPr>
  </w:style>
  <w:style w:type="character" w:customStyle="1" w:styleId="59">
    <w:name w:val="Основной текст (5)_"/>
    <w:basedOn w:val="af3"/>
    <w:link w:val="5a"/>
    <w:rsid w:val="006D52D5"/>
    <w:rPr>
      <w:rFonts w:ascii="Arial" w:eastAsia="Arial" w:hAnsi="Arial" w:cs="Arial"/>
      <w:sz w:val="17"/>
      <w:szCs w:val="17"/>
      <w:shd w:val="clear" w:color="auto" w:fill="FFFFFF"/>
    </w:rPr>
  </w:style>
  <w:style w:type="paragraph" w:customStyle="1" w:styleId="5a">
    <w:name w:val="Основной текст (5)"/>
    <w:basedOn w:val="af0"/>
    <w:link w:val="59"/>
    <w:rsid w:val="006D52D5"/>
    <w:pPr>
      <w:shd w:val="clear" w:color="auto" w:fill="FFFFFF"/>
      <w:spacing w:line="0" w:lineRule="atLeast"/>
      <w:jc w:val="center"/>
    </w:pPr>
    <w:rPr>
      <w:rFonts w:ascii="Arial" w:eastAsia="Arial" w:hAnsi="Arial" w:cs="Arial"/>
      <w:sz w:val="17"/>
      <w:szCs w:val="17"/>
    </w:rPr>
  </w:style>
  <w:style w:type="character" w:customStyle="1" w:styleId="311pt">
    <w:name w:val="Основной текст (3) + 11 pt"/>
    <w:basedOn w:val="3fffff5"/>
    <w:rsid w:val="00554D05"/>
    <w:rPr>
      <w:rFonts w:ascii="Arial" w:eastAsia="Arial" w:hAnsi="Arial" w:cs="Arial"/>
      <w:b w:val="0"/>
      <w:bCs w:val="0"/>
      <w:i w:val="0"/>
      <w:iCs w:val="0"/>
      <w:smallCaps w:val="0"/>
      <w:strike w:val="0"/>
      <w:spacing w:val="0"/>
      <w:sz w:val="22"/>
      <w:szCs w:val="22"/>
      <w:shd w:val="clear" w:color="auto" w:fill="FFFFFF"/>
    </w:rPr>
  </w:style>
  <w:style w:type="character" w:customStyle="1" w:styleId="affffffff5">
    <w:name w:val="Подпись к таблице_"/>
    <w:basedOn w:val="af3"/>
    <w:link w:val="affffffff6"/>
    <w:rsid w:val="007D4F6C"/>
    <w:rPr>
      <w:rFonts w:ascii="Arial" w:eastAsia="Arial" w:hAnsi="Arial" w:cs="Arial"/>
      <w:sz w:val="17"/>
      <w:szCs w:val="17"/>
      <w:shd w:val="clear" w:color="auto" w:fill="FFFFFF"/>
    </w:rPr>
  </w:style>
  <w:style w:type="character" w:customStyle="1" w:styleId="74">
    <w:name w:val="Основной текст (7)_"/>
    <w:basedOn w:val="af3"/>
    <w:link w:val="75"/>
    <w:rsid w:val="007D4F6C"/>
    <w:rPr>
      <w:rFonts w:ascii="Arial" w:eastAsia="Arial" w:hAnsi="Arial" w:cs="Arial"/>
      <w:sz w:val="16"/>
      <w:szCs w:val="16"/>
      <w:shd w:val="clear" w:color="auto" w:fill="FFFFFF"/>
    </w:rPr>
  </w:style>
  <w:style w:type="character" w:customStyle="1" w:styleId="85">
    <w:name w:val="Основной текст (8)_"/>
    <w:basedOn w:val="af3"/>
    <w:link w:val="86"/>
    <w:rsid w:val="007D4F6C"/>
    <w:rPr>
      <w:rFonts w:ascii="Arial" w:eastAsia="Arial" w:hAnsi="Arial" w:cs="Arial"/>
      <w:sz w:val="10"/>
      <w:szCs w:val="10"/>
      <w:shd w:val="clear" w:color="auto" w:fill="FFFFFF"/>
    </w:rPr>
  </w:style>
  <w:style w:type="paragraph" w:customStyle="1" w:styleId="affffffff6">
    <w:name w:val="Подпись к таблице"/>
    <w:basedOn w:val="af0"/>
    <w:link w:val="affffffff5"/>
    <w:rsid w:val="007D4F6C"/>
    <w:pPr>
      <w:shd w:val="clear" w:color="auto" w:fill="FFFFFF"/>
      <w:spacing w:line="0" w:lineRule="atLeast"/>
    </w:pPr>
    <w:rPr>
      <w:rFonts w:ascii="Arial" w:eastAsia="Arial" w:hAnsi="Arial" w:cs="Arial"/>
      <w:sz w:val="17"/>
      <w:szCs w:val="17"/>
    </w:rPr>
  </w:style>
  <w:style w:type="paragraph" w:customStyle="1" w:styleId="75">
    <w:name w:val="Основной текст (7)"/>
    <w:basedOn w:val="af0"/>
    <w:link w:val="74"/>
    <w:rsid w:val="007D4F6C"/>
    <w:pPr>
      <w:shd w:val="clear" w:color="auto" w:fill="FFFFFF"/>
      <w:spacing w:line="0" w:lineRule="atLeast"/>
    </w:pPr>
    <w:rPr>
      <w:rFonts w:ascii="Arial" w:eastAsia="Arial" w:hAnsi="Arial" w:cs="Arial"/>
      <w:sz w:val="16"/>
      <w:szCs w:val="16"/>
    </w:rPr>
  </w:style>
  <w:style w:type="paragraph" w:customStyle="1" w:styleId="86">
    <w:name w:val="Основной текст (8)"/>
    <w:basedOn w:val="af0"/>
    <w:link w:val="85"/>
    <w:rsid w:val="007D4F6C"/>
    <w:pPr>
      <w:shd w:val="clear" w:color="auto" w:fill="FFFFFF"/>
      <w:spacing w:line="0" w:lineRule="atLeast"/>
    </w:pPr>
    <w:rPr>
      <w:rFonts w:ascii="Arial" w:eastAsia="Arial" w:hAnsi="Arial" w:cs="Arial"/>
      <w:sz w:val="10"/>
      <w:szCs w:val="10"/>
    </w:rPr>
  </w:style>
  <w:style w:type="character" w:customStyle="1" w:styleId="2fffffa">
    <w:name w:val="Основной текст (2)_"/>
    <w:basedOn w:val="af3"/>
    <w:link w:val="2fffffb"/>
    <w:rsid w:val="005D0DB0"/>
    <w:rPr>
      <w:rFonts w:ascii="Arial" w:eastAsia="Arial" w:hAnsi="Arial" w:cs="Arial"/>
      <w:sz w:val="23"/>
      <w:szCs w:val="23"/>
      <w:shd w:val="clear" w:color="auto" w:fill="FFFFFF"/>
    </w:rPr>
  </w:style>
  <w:style w:type="paragraph" w:customStyle="1" w:styleId="2fffffb">
    <w:name w:val="Основной текст (2)"/>
    <w:basedOn w:val="af0"/>
    <w:link w:val="2fffffa"/>
    <w:rsid w:val="005D0DB0"/>
    <w:pPr>
      <w:shd w:val="clear" w:color="auto" w:fill="FFFFFF"/>
      <w:spacing w:after="300" w:line="374" w:lineRule="exact"/>
      <w:ind w:hanging="1620"/>
    </w:pPr>
    <w:rPr>
      <w:rFonts w:ascii="Arial" w:eastAsia="Arial" w:hAnsi="Arial" w:cs="Arial"/>
      <w:sz w:val="23"/>
      <w:szCs w:val="23"/>
    </w:rPr>
  </w:style>
  <w:style w:type="character" w:customStyle="1" w:styleId="11pt">
    <w:name w:val="Оглавление + 11 pt"/>
    <w:basedOn w:val="af3"/>
    <w:rsid w:val="005D0DB0"/>
    <w:rPr>
      <w:rFonts w:ascii="Arial" w:eastAsia="Arial" w:hAnsi="Arial" w:cs="Arial"/>
      <w:b w:val="0"/>
      <w:bCs w:val="0"/>
      <w:i w:val="0"/>
      <w:iCs w:val="0"/>
      <w:smallCaps w:val="0"/>
      <w:strike w:val="0"/>
      <w:spacing w:val="0"/>
      <w:sz w:val="22"/>
      <w:szCs w:val="22"/>
    </w:rPr>
  </w:style>
  <w:style w:type="character" w:customStyle="1" w:styleId="64">
    <w:name w:val="Основной текст (6)_"/>
    <w:basedOn w:val="af3"/>
    <w:link w:val="65"/>
    <w:rsid w:val="003849A8"/>
    <w:rPr>
      <w:rFonts w:ascii="Arial" w:eastAsia="Arial" w:hAnsi="Arial" w:cs="Arial"/>
      <w:sz w:val="17"/>
      <w:szCs w:val="17"/>
      <w:shd w:val="clear" w:color="auto" w:fill="FFFFFF"/>
    </w:rPr>
  </w:style>
  <w:style w:type="character" w:customStyle="1" w:styleId="250">
    <w:name w:val="Основной текст (25)_"/>
    <w:basedOn w:val="af3"/>
    <w:link w:val="251"/>
    <w:rsid w:val="003849A8"/>
    <w:rPr>
      <w:rFonts w:ascii="Arial" w:eastAsia="Arial" w:hAnsi="Arial" w:cs="Arial"/>
      <w:sz w:val="17"/>
      <w:szCs w:val="17"/>
      <w:shd w:val="clear" w:color="auto" w:fill="FFFFFF"/>
    </w:rPr>
  </w:style>
  <w:style w:type="character" w:customStyle="1" w:styleId="4f7">
    <w:name w:val="Подпись к таблице (4)_"/>
    <w:basedOn w:val="af3"/>
    <w:link w:val="4f8"/>
    <w:rsid w:val="003849A8"/>
    <w:rPr>
      <w:rFonts w:ascii="Arial" w:eastAsia="Arial" w:hAnsi="Arial" w:cs="Arial"/>
      <w:sz w:val="17"/>
      <w:szCs w:val="17"/>
      <w:shd w:val="clear" w:color="auto" w:fill="FFFFFF"/>
    </w:rPr>
  </w:style>
  <w:style w:type="paragraph" w:customStyle="1" w:styleId="65">
    <w:name w:val="Основной текст (6)"/>
    <w:basedOn w:val="af0"/>
    <w:link w:val="64"/>
    <w:rsid w:val="003849A8"/>
    <w:pPr>
      <w:shd w:val="clear" w:color="auto" w:fill="FFFFFF"/>
      <w:spacing w:line="0" w:lineRule="atLeast"/>
      <w:ind w:hanging="480"/>
      <w:jc w:val="center"/>
    </w:pPr>
    <w:rPr>
      <w:rFonts w:ascii="Arial" w:eastAsia="Arial" w:hAnsi="Arial" w:cs="Arial"/>
      <w:sz w:val="17"/>
      <w:szCs w:val="17"/>
    </w:rPr>
  </w:style>
  <w:style w:type="paragraph" w:customStyle="1" w:styleId="66">
    <w:name w:val="Основной текст6"/>
    <w:basedOn w:val="af0"/>
    <w:rsid w:val="003849A8"/>
    <w:pPr>
      <w:shd w:val="clear" w:color="auto" w:fill="FFFFFF"/>
      <w:spacing w:line="0" w:lineRule="atLeast"/>
      <w:jc w:val="center"/>
    </w:pPr>
    <w:rPr>
      <w:rFonts w:ascii="Arial" w:eastAsia="Arial" w:hAnsi="Arial" w:cs="Arial"/>
      <w:color w:val="000000"/>
      <w:sz w:val="17"/>
      <w:szCs w:val="17"/>
    </w:rPr>
  </w:style>
  <w:style w:type="paragraph" w:customStyle="1" w:styleId="251">
    <w:name w:val="Основной текст (25)"/>
    <w:basedOn w:val="af0"/>
    <w:link w:val="250"/>
    <w:rsid w:val="003849A8"/>
    <w:pPr>
      <w:shd w:val="clear" w:color="auto" w:fill="FFFFFF"/>
      <w:spacing w:line="0" w:lineRule="atLeast"/>
    </w:pPr>
    <w:rPr>
      <w:rFonts w:ascii="Arial" w:eastAsia="Arial" w:hAnsi="Arial" w:cs="Arial"/>
      <w:sz w:val="17"/>
      <w:szCs w:val="17"/>
    </w:rPr>
  </w:style>
  <w:style w:type="paragraph" w:customStyle="1" w:styleId="4f8">
    <w:name w:val="Подпись к таблице (4)"/>
    <w:basedOn w:val="af0"/>
    <w:link w:val="4f7"/>
    <w:rsid w:val="003849A8"/>
    <w:pPr>
      <w:shd w:val="clear" w:color="auto" w:fill="FFFFFF"/>
      <w:spacing w:line="0" w:lineRule="atLeast"/>
    </w:pPr>
    <w:rPr>
      <w:rFonts w:ascii="Arial" w:eastAsia="Arial" w:hAnsi="Arial" w:cs="Arial"/>
      <w:sz w:val="17"/>
      <w:szCs w:val="17"/>
    </w:rPr>
  </w:style>
  <w:style w:type="character" w:customStyle="1" w:styleId="4f9">
    <w:name w:val="Заголовок №4_"/>
    <w:basedOn w:val="af3"/>
    <w:link w:val="4fa"/>
    <w:rsid w:val="006C1493"/>
    <w:rPr>
      <w:rFonts w:ascii="Arial Black" w:eastAsia="Arial Black" w:hAnsi="Arial Black" w:cs="Arial Black"/>
      <w:spacing w:val="-10"/>
      <w:shd w:val="clear" w:color="auto" w:fill="FFFFFF"/>
    </w:rPr>
  </w:style>
  <w:style w:type="paragraph" w:customStyle="1" w:styleId="4fa">
    <w:name w:val="Заголовок №4"/>
    <w:basedOn w:val="af0"/>
    <w:link w:val="4f9"/>
    <w:rsid w:val="006C1493"/>
    <w:pPr>
      <w:shd w:val="clear" w:color="auto" w:fill="FFFFFF"/>
      <w:spacing w:after="180" w:line="0" w:lineRule="atLeast"/>
      <w:outlineLvl w:val="3"/>
    </w:pPr>
    <w:rPr>
      <w:rFonts w:ascii="Arial Black" w:eastAsia="Arial Black" w:hAnsi="Arial Black" w:cs="Arial Black"/>
      <w:spacing w:val="-10"/>
      <w:sz w:val="22"/>
      <w:szCs w:val="22"/>
    </w:rPr>
  </w:style>
  <w:style w:type="character" w:customStyle="1" w:styleId="3fffff6">
    <w:name w:val="Заголовок №3_"/>
    <w:basedOn w:val="af3"/>
    <w:link w:val="3fffff7"/>
    <w:rsid w:val="006C1493"/>
    <w:rPr>
      <w:rFonts w:ascii="Arial" w:eastAsia="Arial" w:hAnsi="Arial" w:cs="Arial"/>
      <w:sz w:val="23"/>
      <w:szCs w:val="23"/>
      <w:shd w:val="clear" w:color="auto" w:fill="FFFFFF"/>
    </w:rPr>
  </w:style>
  <w:style w:type="character" w:customStyle="1" w:styleId="22a">
    <w:name w:val="Заголовок №2 (2)_"/>
    <w:basedOn w:val="af3"/>
    <w:link w:val="22b"/>
    <w:rsid w:val="006C1493"/>
    <w:rPr>
      <w:rFonts w:ascii="Arial Black" w:eastAsia="Arial Black" w:hAnsi="Arial Black" w:cs="Arial Black"/>
      <w:spacing w:val="-10"/>
      <w:shd w:val="clear" w:color="auto" w:fill="FFFFFF"/>
    </w:rPr>
  </w:style>
  <w:style w:type="paragraph" w:customStyle="1" w:styleId="3fffff7">
    <w:name w:val="Заголовок №3"/>
    <w:basedOn w:val="af0"/>
    <w:link w:val="3fffff6"/>
    <w:rsid w:val="006C1493"/>
    <w:pPr>
      <w:shd w:val="clear" w:color="auto" w:fill="FFFFFF"/>
      <w:spacing w:before="480" w:after="660" w:line="413" w:lineRule="exact"/>
      <w:jc w:val="both"/>
      <w:outlineLvl w:val="2"/>
    </w:pPr>
    <w:rPr>
      <w:rFonts w:ascii="Arial" w:eastAsia="Arial" w:hAnsi="Arial" w:cs="Arial"/>
      <w:sz w:val="23"/>
      <w:szCs w:val="23"/>
    </w:rPr>
  </w:style>
  <w:style w:type="paragraph" w:customStyle="1" w:styleId="22b">
    <w:name w:val="Заголовок №2 (2)"/>
    <w:basedOn w:val="af0"/>
    <w:link w:val="22a"/>
    <w:rsid w:val="006C1493"/>
    <w:pPr>
      <w:shd w:val="clear" w:color="auto" w:fill="FFFFFF"/>
      <w:spacing w:after="660" w:line="0" w:lineRule="atLeast"/>
      <w:ind w:hanging="360"/>
      <w:outlineLvl w:val="1"/>
    </w:pPr>
    <w:rPr>
      <w:rFonts w:ascii="Arial Black" w:eastAsia="Arial Black" w:hAnsi="Arial Black" w:cs="Arial Black"/>
      <w:spacing w:val="-10"/>
      <w:sz w:val="22"/>
      <w:szCs w:val="22"/>
    </w:rPr>
  </w:style>
  <w:style w:type="character" w:customStyle="1" w:styleId="75pt">
    <w:name w:val="Основной текст (7) + 5 pt"/>
    <w:basedOn w:val="74"/>
    <w:rsid w:val="007F6DD6"/>
    <w:rPr>
      <w:rFonts w:ascii="Arial" w:eastAsia="Arial" w:hAnsi="Arial" w:cs="Arial"/>
      <w:b w:val="0"/>
      <w:bCs w:val="0"/>
      <w:i w:val="0"/>
      <w:iCs w:val="0"/>
      <w:smallCaps w:val="0"/>
      <w:strike w:val="0"/>
      <w:spacing w:val="0"/>
      <w:sz w:val="10"/>
      <w:szCs w:val="10"/>
      <w:shd w:val="clear" w:color="auto" w:fill="FFFFFF"/>
    </w:rPr>
  </w:style>
  <w:style w:type="paragraph" w:customStyle="1" w:styleId="5b">
    <w:name w:val="Стиль5"/>
    <w:basedOn w:val="af1"/>
    <w:link w:val="5c"/>
    <w:qFormat/>
    <w:rsid w:val="00EA06D7"/>
  </w:style>
  <w:style w:type="character" w:customStyle="1" w:styleId="5c">
    <w:name w:val="Стиль5 Знак"/>
    <w:basedOn w:val="16"/>
    <w:link w:val="5b"/>
    <w:rsid w:val="00EA06D7"/>
    <w:rPr>
      <w:rFonts w:ascii="Arial" w:hAnsi="Arial" w:cs="Arial"/>
      <w:spacing w:val="-5"/>
      <w:sz w:val="22"/>
      <w:szCs w:val="22"/>
      <w:lang w:eastAsia="en-US"/>
    </w:rPr>
  </w:style>
  <w:style w:type="paragraph" w:customStyle="1" w:styleId="affffffff7">
    <w:name w:val="Рисунок"/>
    <w:basedOn w:val="3f"/>
    <w:link w:val="affffffff8"/>
    <w:qFormat/>
    <w:rsid w:val="006E36A6"/>
    <w:pPr>
      <w:shd w:val="clear" w:color="auto" w:fill="auto"/>
      <w:spacing w:line="240" w:lineRule="auto"/>
      <w:ind w:firstLine="0"/>
      <w:jc w:val="center"/>
    </w:pPr>
    <w:rPr>
      <w:noProof/>
    </w:rPr>
  </w:style>
  <w:style w:type="character" w:customStyle="1" w:styleId="affffffff8">
    <w:name w:val="Рисунок Знак"/>
    <w:basedOn w:val="3fffff5"/>
    <w:link w:val="affffffff7"/>
    <w:rsid w:val="006E36A6"/>
    <w:rPr>
      <w:rFonts w:ascii="Arial" w:eastAsia="Arial" w:hAnsi="Arial" w:cs="Arial"/>
      <w:noProof/>
      <w:szCs w:val="24"/>
      <w:shd w:val="clear" w:color="auto" w:fill="FFFFFF"/>
    </w:rPr>
  </w:style>
  <w:style w:type="paragraph" w:customStyle="1" w:styleId="font9">
    <w:name w:val="font9"/>
    <w:basedOn w:val="af0"/>
    <w:rsid w:val="00CB69DD"/>
    <w:pPr>
      <w:spacing w:before="100" w:beforeAutospacing="1" w:after="100" w:afterAutospacing="1"/>
    </w:pPr>
    <w:rPr>
      <w:rFonts w:ascii="Tahoma" w:hAnsi="Tahoma" w:cs="Tahoma"/>
      <w:b/>
      <w:bCs/>
      <w:color w:val="000000"/>
      <w:sz w:val="16"/>
      <w:szCs w:val="16"/>
    </w:rPr>
  </w:style>
  <w:style w:type="paragraph" w:customStyle="1" w:styleId="font10">
    <w:name w:val="font10"/>
    <w:basedOn w:val="af0"/>
    <w:rsid w:val="00CB69DD"/>
    <w:pPr>
      <w:spacing w:before="100" w:beforeAutospacing="1" w:after="100" w:afterAutospacing="1"/>
    </w:pPr>
    <w:rPr>
      <w:rFonts w:ascii="Arial" w:hAnsi="Arial" w:cs="Arial"/>
      <w:color w:val="000000"/>
      <w:sz w:val="20"/>
      <w:szCs w:val="20"/>
    </w:rPr>
  </w:style>
  <w:style w:type="character" w:customStyle="1" w:styleId="afffffffa">
    <w:name w:val="маркированный Знак"/>
    <w:basedOn w:val="af3"/>
    <w:link w:val="a9"/>
    <w:rsid w:val="00DC6677"/>
    <w:rPr>
      <w:rFonts w:ascii="Arial" w:hAnsi="Arial" w:cs="Arial"/>
      <w:sz w:val="24"/>
      <w:szCs w:val="24"/>
    </w:rPr>
  </w:style>
  <w:style w:type="paragraph" w:customStyle="1" w:styleId="1fffffe">
    <w:name w:val="обычный 1"/>
    <w:basedOn w:val="3f"/>
    <w:link w:val="1ffffff"/>
    <w:qFormat/>
    <w:rsid w:val="00515072"/>
    <w:pPr>
      <w:shd w:val="clear" w:color="auto" w:fill="auto"/>
      <w:spacing w:before="120" w:after="120" w:line="360" w:lineRule="atLeast"/>
      <w:ind w:firstLine="567"/>
      <w:jc w:val="both"/>
    </w:pPr>
    <w:rPr>
      <w:szCs w:val="22"/>
    </w:rPr>
  </w:style>
  <w:style w:type="character" w:customStyle="1" w:styleId="1ffffff">
    <w:name w:val="обычный 1 Знак"/>
    <w:basedOn w:val="3fffff5"/>
    <w:link w:val="1fffffe"/>
    <w:rsid w:val="00515072"/>
    <w:rPr>
      <w:rFonts w:ascii="Arial" w:eastAsia="Arial" w:hAnsi="Arial" w:cs="Arial"/>
      <w:szCs w:val="24"/>
      <w:shd w:val="clear" w:color="auto" w:fill="FFFFFF"/>
    </w:rPr>
  </w:style>
  <w:style w:type="paragraph" w:customStyle="1" w:styleId="aa">
    <w:name w:val="маркированный штрих"/>
    <w:basedOn w:val="54"/>
    <w:link w:val="affffffff9"/>
    <w:autoRedefine/>
    <w:qFormat/>
    <w:rsid w:val="00A70471"/>
    <w:pPr>
      <w:keepNext/>
      <w:widowControl/>
      <w:numPr>
        <w:numId w:val="22"/>
      </w:numPr>
      <w:tabs>
        <w:tab w:val="left" w:pos="1418"/>
      </w:tabs>
      <w:adjustRightInd/>
      <w:spacing w:before="0" w:after="0" w:line="360" w:lineRule="auto"/>
      <w:ind w:left="1418"/>
      <w:textAlignment w:val="auto"/>
    </w:pPr>
    <w:rPr>
      <w:rFonts w:eastAsia="Calibri"/>
      <w:spacing w:val="0"/>
      <w:szCs w:val="24"/>
      <w:lang w:bidi="en-US"/>
    </w:rPr>
  </w:style>
  <w:style w:type="character" w:customStyle="1" w:styleId="affffffff9">
    <w:name w:val="маркированный штрих Знак"/>
    <w:basedOn w:val="af3"/>
    <w:link w:val="aa"/>
    <w:rsid w:val="00A70471"/>
    <w:rPr>
      <w:rFonts w:ascii="Arial" w:eastAsia="Calibri" w:hAnsi="Arial" w:cs="Arial"/>
      <w:szCs w:val="24"/>
      <w:lang w:eastAsia="en-US" w:bidi="en-US"/>
    </w:rPr>
  </w:style>
  <w:style w:type="paragraph" w:customStyle="1" w:styleId="ConsPlusNormal">
    <w:name w:val="ConsPlusNormal"/>
    <w:rsid w:val="008E5B28"/>
    <w:pPr>
      <w:widowControl w:val="0"/>
      <w:autoSpaceDE w:val="0"/>
      <w:autoSpaceDN w:val="0"/>
    </w:pPr>
    <w:rPr>
      <w:rFonts w:ascii="Calibri" w:hAnsi="Calibri" w:cs="Calibri"/>
      <w:szCs w:val="20"/>
    </w:rPr>
  </w:style>
  <w:style w:type="paragraph" w:customStyle="1" w:styleId="ConsPlusTitle">
    <w:name w:val="ConsPlusTitle"/>
    <w:rsid w:val="00F83846"/>
    <w:pPr>
      <w:widowControl w:val="0"/>
      <w:autoSpaceDE w:val="0"/>
      <w:autoSpaceDN w:val="0"/>
    </w:pPr>
    <w:rPr>
      <w:rFonts w:ascii="Calibri" w:hAnsi="Calibri" w:cs="Calibri"/>
      <w:b/>
      <w:szCs w:val="20"/>
    </w:rPr>
  </w:style>
  <w:style w:type="paragraph" w:customStyle="1" w:styleId="xl248">
    <w:name w:val="xl248"/>
    <w:basedOn w:val="af0"/>
    <w:rsid w:val="00151923"/>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49">
    <w:name w:val="xl249"/>
    <w:basedOn w:val="af0"/>
    <w:rsid w:val="001519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50">
    <w:name w:val="xl250"/>
    <w:basedOn w:val="af0"/>
    <w:rsid w:val="00151923"/>
    <w:pPr>
      <w:spacing w:before="100" w:beforeAutospacing="1" w:after="100" w:afterAutospacing="1"/>
    </w:pPr>
    <w:rPr>
      <w:rFonts w:ascii="Arial" w:hAnsi="Arial" w:cs="Arial"/>
      <w:sz w:val="18"/>
      <w:szCs w:val="18"/>
    </w:rPr>
  </w:style>
  <w:style w:type="paragraph" w:customStyle="1" w:styleId="msonormal0">
    <w:name w:val="msonormal"/>
    <w:basedOn w:val="af0"/>
    <w:rsid w:val="001E4A82"/>
    <w:pPr>
      <w:spacing w:before="100" w:beforeAutospacing="1" w:after="100" w:afterAutospacing="1"/>
    </w:pPr>
  </w:style>
  <w:style w:type="paragraph" w:customStyle="1" w:styleId="xl2736">
    <w:name w:val="xl2736"/>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37">
    <w:name w:val="xl2737"/>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38">
    <w:name w:val="xl2738"/>
    <w:basedOn w:val="af0"/>
    <w:rsid w:val="001E4A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2739">
    <w:name w:val="xl2739"/>
    <w:basedOn w:val="af0"/>
    <w:rsid w:val="001E4A82"/>
    <w:pPr>
      <w:pBdr>
        <w:top w:val="single" w:sz="4" w:space="0" w:color="auto"/>
        <w:left w:val="single" w:sz="4" w:space="0" w:color="auto"/>
        <w:right w:val="single" w:sz="4" w:space="0" w:color="auto"/>
      </w:pBdr>
      <w:spacing w:before="100" w:beforeAutospacing="1" w:after="100" w:afterAutospacing="1"/>
    </w:pPr>
  </w:style>
  <w:style w:type="paragraph" w:customStyle="1" w:styleId="xl2740">
    <w:name w:val="xl2740"/>
    <w:basedOn w:val="af0"/>
    <w:rsid w:val="001E4A82"/>
    <w:pPr>
      <w:pBdr>
        <w:left w:val="single" w:sz="4" w:space="0" w:color="auto"/>
        <w:right w:val="single" w:sz="4" w:space="0" w:color="auto"/>
      </w:pBdr>
      <w:spacing w:before="100" w:beforeAutospacing="1" w:after="100" w:afterAutospacing="1"/>
    </w:pPr>
  </w:style>
  <w:style w:type="paragraph" w:customStyle="1" w:styleId="xl2741">
    <w:name w:val="xl2741"/>
    <w:basedOn w:val="af0"/>
    <w:rsid w:val="001E4A82"/>
    <w:pPr>
      <w:spacing w:before="100" w:beforeAutospacing="1" w:after="100" w:afterAutospacing="1"/>
    </w:pPr>
    <w:rPr>
      <w:rFonts w:ascii="Arial" w:hAnsi="Arial" w:cs="Arial"/>
      <w:sz w:val="20"/>
      <w:szCs w:val="20"/>
    </w:rPr>
  </w:style>
  <w:style w:type="paragraph" w:customStyle="1" w:styleId="xl2742">
    <w:name w:val="xl2742"/>
    <w:basedOn w:val="af0"/>
    <w:rsid w:val="001E4A82"/>
    <w:pPr>
      <w:pBdr>
        <w:top w:val="single" w:sz="4" w:space="0" w:color="auto"/>
        <w:left w:val="single" w:sz="4" w:space="0" w:color="auto"/>
        <w:bottom w:val="single" w:sz="4" w:space="0" w:color="auto"/>
      </w:pBdr>
      <w:spacing w:before="100" w:beforeAutospacing="1" w:after="100" w:afterAutospacing="1"/>
    </w:pPr>
  </w:style>
  <w:style w:type="paragraph" w:customStyle="1" w:styleId="xl2743">
    <w:name w:val="xl2743"/>
    <w:basedOn w:val="af0"/>
    <w:rsid w:val="001E4A82"/>
    <w:pPr>
      <w:pBdr>
        <w:top w:val="single" w:sz="4" w:space="0" w:color="auto"/>
        <w:left w:val="single" w:sz="4" w:space="0" w:color="auto"/>
        <w:bottom w:val="single" w:sz="4" w:space="0" w:color="auto"/>
      </w:pBdr>
      <w:spacing w:before="100" w:beforeAutospacing="1" w:after="100" w:afterAutospacing="1"/>
    </w:pPr>
  </w:style>
  <w:style w:type="paragraph" w:customStyle="1" w:styleId="xl2744">
    <w:name w:val="xl2744"/>
    <w:basedOn w:val="af0"/>
    <w:rsid w:val="001E4A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000000"/>
      <w:sz w:val="20"/>
      <w:szCs w:val="20"/>
    </w:rPr>
  </w:style>
  <w:style w:type="paragraph" w:customStyle="1" w:styleId="xl2745">
    <w:name w:val="xl2745"/>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46">
    <w:name w:val="xl2746"/>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47">
    <w:name w:val="xl2747"/>
    <w:basedOn w:val="af0"/>
    <w:rsid w:val="001E4A8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748">
    <w:name w:val="xl2748"/>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49">
    <w:name w:val="xl2749"/>
    <w:basedOn w:val="af0"/>
    <w:rsid w:val="001E4A82"/>
    <w:pPr>
      <w:pBdr>
        <w:top w:val="single" w:sz="4" w:space="0" w:color="auto"/>
        <w:left w:val="single" w:sz="4" w:space="0" w:color="auto"/>
      </w:pBdr>
      <w:spacing w:before="100" w:beforeAutospacing="1" w:after="100" w:afterAutospacing="1"/>
      <w:jc w:val="center"/>
      <w:textAlignment w:val="center"/>
    </w:pPr>
  </w:style>
  <w:style w:type="paragraph" w:customStyle="1" w:styleId="xl2750">
    <w:name w:val="xl2750"/>
    <w:basedOn w:val="af0"/>
    <w:rsid w:val="001E4A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2751">
    <w:name w:val="xl2751"/>
    <w:basedOn w:val="af0"/>
    <w:rsid w:val="001E4A8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752">
    <w:name w:val="xl2752"/>
    <w:basedOn w:val="af0"/>
    <w:rsid w:val="001E4A8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753">
    <w:name w:val="xl2753"/>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2754">
    <w:name w:val="xl2754"/>
    <w:basedOn w:val="af0"/>
    <w:rsid w:val="001E4A8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755">
    <w:name w:val="xl2755"/>
    <w:basedOn w:val="af0"/>
    <w:rsid w:val="001E4A82"/>
    <w:pPr>
      <w:pBdr>
        <w:left w:val="single" w:sz="4" w:space="0" w:color="auto"/>
        <w:bottom w:val="single" w:sz="4" w:space="0" w:color="auto"/>
      </w:pBdr>
      <w:spacing w:before="100" w:beforeAutospacing="1" w:after="100" w:afterAutospacing="1"/>
      <w:jc w:val="center"/>
      <w:textAlignment w:val="center"/>
    </w:pPr>
  </w:style>
  <w:style w:type="paragraph" w:customStyle="1" w:styleId="xl2756">
    <w:name w:val="xl2756"/>
    <w:basedOn w:val="af0"/>
    <w:rsid w:val="001E4A82"/>
    <w:pPr>
      <w:pBdr>
        <w:left w:val="single" w:sz="4" w:space="0" w:color="auto"/>
        <w:right w:val="single" w:sz="4" w:space="0" w:color="auto"/>
      </w:pBdr>
      <w:spacing w:before="100" w:beforeAutospacing="1" w:after="100" w:afterAutospacing="1"/>
      <w:jc w:val="center"/>
      <w:textAlignment w:val="center"/>
    </w:pPr>
  </w:style>
  <w:style w:type="paragraph" w:customStyle="1" w:styleId="xl2757">
    <w:name w:val="xl2757"/>
    <w:basedOn w:val="af0"/>
    <w:rsid w:val="001E4A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2758">
    <w:name w:val="xl2758"/>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59">
    <w:name w:val="xl2759"/>
    <w:basedOn w:val="af0"/>
    <w:rsid w:val="001E4A8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2760">
    <w:name w:val="xl2760"/>
    <w:basedOn w:val="af0"/>
    <w:rsid w:val="001E4A82"/>
    <w:pPr>
      <w:pBdr>
        <w:top w:val="single" w:sz="8" w:space="0" w:color="auto"/>
        <w:left w:val="single" w:sz="8"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CYR" w:hAnsi="Arial CYR" w:cs="Arial CYR"/>
      <w:b/>
      <w:bCs/>
      <w:sz w:val="20"/>
      <w:szCs w:val="20"/>
    </w:rPr>
  </w:style>
  <w:style w:type="paragraph" w:customStyle="1" w:styleId="xl2761">
    <w:name w:val="xl2761"/>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62">
    <w:name w:val="xl2762"/>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63">
    <w:name w:val="xl2763"/>
    <w:basedOn w:val="af0"/>
    <w:rsid w:val="001E4A82"/>
    <w:pPr>
      <w:pBdr>
        <w:top w:val="single" w:sz="8" w:space="0" w:color="auto"/>
        <w:left w:val="single" w:sz="8"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CYR" w:hAnsi="Arial CYR" w:cs="Arial CYR"/>
      <w:b/>
      <w:bCs/>
      <w:sz w:val="20"/>
      <w:szCs w:val="20"/>
    </w:rPr>
  </w:style>
  <w:style w:type="paragraph" w:customStyle="1" w:styleId="xl2764">
    <w:name w:val="xl2764"/>
    <w:basedOn w:val="af0"/>
    <w:rsid w:val="001E4A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2765">
    <w:name w:val="xl2765"/>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2766">
    <w:name w:val="xl2766"/>
    <w:basedOn w:val="af0"/>
    <w:rsid w:val="001E4A8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767">
    <w:name w:val="xl2767"/>
    <w:basedOn w:val="af0"/>
    <w:rsid w:val="001E4A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2768">
    <w:name w:val="xl2768"/>
    <w:basedOn w:val="af0"/>
    <w:rsid w:val="001E4A8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2769">
    <w:name w:val="xl2769"/>
    <w:basedOn w:val="af0"/>
    <w:rsid w:val="001E4A82"/>
    <w:pPr>
      <w:spacing w:before="100" w:beforeAutospacing="1" w:after="100" w:afterAutospacing="1"/>
    </w:pPr>
    <w:rPr>
      <w:rFonts w:ascii="Arial" w:hAnsi="Arial" w:cs="Arial"/>
      <w:color w:val="000000"/>
      <w:sz w:val="20"/>
      <w:szCs w:val="20"/>
    </w:rPr>
  </w:style>
  <w:style w:type="paragraph" w:customStyle="1" w:styleId="xl2770">
    <w:name w:val="xl2770"/>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71">
    <w:name w:val="xl2771"/>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72">
    <w:name w:val="xl2772"/>
    <w:basedOn w:val="af0"/>
    <w:rsid w:val="001E4A8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2773">
    <w:name w:val="xl2773"/>
    <w:basedOn w:val="af0"/>
    <w:rsid w:val="001E4A8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2774">
    <w:name w:val="xl2774"/>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2775">
    <w:name w:val="xl2775"/>
    <w:basedOn w:val="af0"/>
    <w:rsid w:val="001E4A8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776">
    <w:name w:val="xl2776"/>
    <w:basedOn w:val="af0"/>
    <w:rsid w:val="001E4A8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777">
    <w:name w:val="xl2777"/>
    <w:basedOn w:val="af0"/>
    <w:rsid w:val="001E4A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2778">
    <w:name w:val="xl2778"/>
    <w:basedOn w:val="af0"/>
    <w:rsid w:val="001E4A8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2779">
    <w:name w:val="xl2779"/>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2780">
    <w:name w:val="xl2780"/>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2781">
    <w:name w:val="xl2781"/>
    <w:basedOn w:val="af0"/>
    <w:rsid w:val="001E4A8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782">
    <w:name w:val="xl2782"/>
    <w:basedOn w:val="af0"/>
    <w:rsid w:val="001E4A8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31027">
    <w:name w:val="xl31027"/>
    <w:basedOn w:val="af0"/>
    <w:rsid w:val="00377926"/>
    <w:pPr>
      <w:spacing w:before="100" w:beforeAutospacing="1" w:after="100" w:afterAutospacing="1"/>
    </w:pPr>
    <w:rPr>
      <w:rFonts w:ascii="Arial" w:hAnsi="Arial" w:cs="Arial"/>
    </w:rPr>
  </w:style>
  <w:style w:type="paragraph" w:customStyle="1" w:styleId="xl31028">
    <w:name w:val="xl31028"/>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29">
    <w:name w:val="xl31029"/>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0"/>
      <w:szCs w:val="20"/>
    </w:rPr>
  </w:style>
  <w:style w:type="paragraph" w:customStyle="1" w:styleId="xl31030">
    <w:name w:val="xl31030"/>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31">
    <w:name w:val="xl31031"/>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32">
    <w:name w:val="xl31032"/>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33">
    <w:name w:val="xl31033"/>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31034">
    <w:name w:val="xl31034"/>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35">
    <w:name w:val="xl31035"/>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36">
    <w:name w:val="xl31036"/>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37">
    <w:name w:val="xl31037"/>
    <w:basedOn w:val="af0"/>
    <w:rsid w:val="00377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38">
    <w:name w:val="xl31038"/>
    <w:basedOn w:val="af0"/>
    <w:rsid w:val="00377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39">
    <w:name w:val="xl31039"/>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40">
    <w:name w:val="xl31040"/>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41">
    <w:name w:val="xl31041"/>
    <w:basedOn w:val="af0"/>
    <w:rsid w:val="0037792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rPr>
  </w:style>
  <w:style w:type="paragraph" w:customStyle="1" w:styleId="xl31042">
    <w:name w:val="xl31042"/>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31043">
    <w:name w:val="xl31043"/>
    <w:basedOn w:val="af0"/>
    <w:rsid w:val="0037792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w:hAnsi="Arial" w:cs="Arial"/>
      <w:sz w:val="20"/>
      <w:szCs w:val="20"/>
    </w:rPr>
  </w:style>
  <w:style w:type="paragraph" w:customStyle="1" w:styleId="xl31044">
    <w:name w:val="xl31044"/>
    <w:basedOn w:val="af0"/>
    <w:rsid w:val="0037792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textAlignment w:val="center"/>
    </w:pPr>
    <w:rPr>
      <w:rFonts w:ascii="Arial" w:hAnsi="Arial" w:cs="Arial"/>
      <w:sz w:val="20"/>
      <w:szCs w:val="20"/>
    </w:rPr>
  </w:style>
  <w:style w:type="paragraph" w:customStyle="1" w:styleId="xl31045">
    <w:name w:val="xl31045"/>
    <w:basedOn w:val="af0"/>
    <w:rsid w:val="0037792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w:hAnsi="Arial" w:cs="Arial"/>
      <w:sz w:val="20"/>
      <w:szCs w:val="20"/>
    </w:rPr>
  </w:style>
  <w:style w:type="paragraph" w:customStyle="1" w:styleId="xl31046">
    <w:name w:val="xl31046"/>
    <w:basedOn w:val="af0"/>
    <w:rsid w:val="0037792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w:hAnsi="Arial" w:cs="Arial"/>
      <w:sz w:val="20"/>
      <w:szCs w:val="20"/>
    </w:rPr>
  </w:style>
  <w:style w:type="paragraph" w:customStyle="1" w:styleId="xl31047">
    <w:name w:val="xl31047"/>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1048">
    <w:name w:val="xl31048"/>
    <w:basedOn w:val="af0"/>
    <w:rsid w:val="0037792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w:hAnsi="Arial" w:cs="Arial"/>
      <w:sz w:val="20"/>
      <w:szCs w:val="20"/>
    </w:rPr>
  </w:style>
  <w:style w:type="paragraph" w:customStyle="1" w:styleId="xl31049">
    <w:name w:val="xl31049"/>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50">
    <w:name w:val="xl31050"/>
    <w:basedOn w:val="af0"/>
    <w:rsid w:val="0037792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rPr>
  </w:style>
  <w:style w:type="paragraph" w:customStyle="1" w:styleId="xl31051">
    <w:name w:val="xl31051"/>
    <w:basedOn w:val="af0"/>
    <w:rsid w:val="0037792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textAlignment w:val="center"/>
    </w:pPr>
    <w:rPr>
      <w:rFonts w:ascii="Arial" w:hAnsi="Arial" w:cs="Arial"/>
      <w:sz w:val="20"/>
      <w:szCs w:val="20"/>
    </w:rPr>
  </w:style>
  <w:style w:type="paragraph" w:customStyle="1" w:styleId="xl31052">
    <w:name w:val="xl31052"/>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53">
    <w:name w:val="xl31053"/>
    <w:basedOn w:val="af0"/>
    <w:rsid w:val="0037792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896">
      <w:bodyDiv w:val="1"/>
      <w:marLeft w:val="0"/>
      <w:marRight w:val="0"/>
      <w:marTop w:val="0"/>
      <w:marBottom w:val="0"/>
      <w:divBdr>
        <w:top w:val="none" w:sz="0" w:space="0" w:color="auto"/>
        <w:left w:val="none" w:sz="0" w:space="0" w:color="auto"/>
        <w:bottom w:val="none" w:sz="0" w:space="0" w:color="auto"/>
        <w:right w:val="none" w:sz="0" w:space="0" w:color="auto"/>
      </w:divBdr>
    </w:div>
    <w:div w:id="8945507">
      <w:bodyDiv w:val="1"/>
      <w:marLeft w:val="0"/>
      <w:marRight w:val="0"/>
      <w:marTop w:val="0"/>
      <w:marBottom w:val="0"/>
      <w:divBdr>
        <w:top w:val="none" w:sz="0" w:space="0" w:color="auto"/>
        <w:left w:val="none" w:sz="0" w:space="0" w:color="auto"/>
        <w:bottom w:val="none" w:sz="0" w:space="0" w:color="auto"/>
        <w:right w:val="none" w:sz="0" w:space="0" w:color="auto"/>
      </w:divBdr>
    </w:div>
    <w:div w:id="10031094">
      <w:bodyDiv w:val="1"/>
      <w:marLeft w:val="0"/>
      <w:marRight w:val="0"/>
      <w:marTop w:val="0"/>
      <w:marBottom w:val="0"/>
      <w:divBdr>
        <w:top w:val="none" w:sz="0" w:space="0" w:color="auto"/>
        <w:left w:val="none" w:sz="0" w:space="0" w:color="auto"/>
        <w:bottom w:val="none" w:sz="0" w:space="0" w:color="auto"/>
        <w:right w:val="none" w:sz="0" w:space="0" w:color="auto"/>
      </w:divBdr>
    </w:div>
    <w:div w:id="18313684">
      <w:bodyDiv w:val="1"/>
      <w:marLeft w:val="0"/>
      <w:marRight w:val="0"/>
      <w:marTop w:val="0"/>
      <w:marBottom w:val="0"/>
      <w:divBdr>
        <w:top w:val="none" w:sz="0" w:space="0" w:color="auto"/>
        <w:left w:val="none" w:sz="0" w:space="0" w:color="auto"/>
        <w:bottom w:val="none" w:sz="0" w:space="0" w:color="auto"/>
        <w:right w:val="none" w:sz="0" w:space="0" w:color="auto"/>
      </w:divBdr>
    </w:div>
    <w:div w:id="35787635">
      <w:bodyDiv w:val="1"/>
      <w:marLeft w:val="0"/>
      <w:marRight w:val="0"/>
      <w:marTop w:val="0"/>
      <w:marBottom w:val="0"/>
      <w:divBdr>
        <w:top w:val="none" w:sz="0" w:space="0" w:color="auto"/>
        <w:left w:val="none" w:sz="0" w:space="0" w:color="auto"/>
        <w:bottom w:val="none" w:sz="0" w:space="0" w:color="auto"/>
        <w:right w:val="none" w:sz="0" w:space="0" w:color="auto"/>
      </w:divBdr>
    </w:div>
    <w:div w:id="39139450">
      <w:bodyDiv w:val="1"/>
      <w:marLeft w:val="0"/>
      <w:marRight w:val="0"/>
      <w:marTop w:val="0"/>
      <w:marBottom w:val="0"/>
      <w:divBdr>
        <w:top w:val="none" w:sz="0" w:space="0" w:color="auto"/>
        <w:left w:val="none" w:sz="0" w:space="0" w:color="auto"/>
        <w:bottom w:val="none" w:sz="0" w:space="0" w:color="auto"/>
        <w:right w:val="none" w:sz="0" w:space="0" w:color="auto"/>
      </w:divBdr>
    </w:div>
    <w:div w:id="50543690">
      <w:bodyDiv w:val="1"/>
      <w:marLeft w:val="0"/>
      <w:marRight w:val="0"/>
      <w:marTop w:val="0"/>
      <w:marBottom w:val="0"/>
      <w:divBdr>
        <w:top w:val="none" w:sz="0" w:space="0" w:color="auto"/>
        <w:left w:val="none" w:sz="0" w:space="0" w:color="auto"/>
        <w:bottom w:val="none" w:sz="0" w:space="0" w:color="auto"/>
        <w:right w:val="none" w:sz="0" w:space="0" w:color="auto"/>
      </w:divBdr>
    </w:div>
    <w:div w:id="51196732">
      <w:bodyDiv w:val="1"/>
      <w:marLeft w:val="0"/>
      <w:marRight w:val="0"/>
      <w:marTop w:val="0"/>
      <w:marBottom w:val="0"/>
      <w:divBdr>
        <w:top w:val="none" w:sz="0" w:space="0" w:color="auto"/>
        <w:left w:val="none" w:sz="0" w:space="0" w:color="auto"/>
        <w:bottom w:val="none" w:sz="0" w:space="0" w:color="auto"/>
        <w:right w:val="none" w:sz="0" w:space="0" w:color="auto"/>
      </w:divBdr>
    </w:div>
    <w:div w:id="55208864">
      <w:bodyDiv w:val="1"/>
      <w:marLeft w:val="0"/>
      <w:marRight w:val="0"/>
      <w:marTop w:val="0"/>
      <w:marBottom w:val="0"/>
      <w:divBdr>
        <w:top w:val="none" w:sz="0" w:space="0" w:color="auto"/>
        <w:left w:val="none" w:sz="0" w:space="0" w:color="auto"/>
        <w:bottom w:val="none" w:sz="0" w:space="0" w:color="auto"/>
        <w:right w:val="none" w:sz="0" w:space="0" w:color="auto"/>
      </w:divBdr>
    </w:div>
    <w:div w:id="62683942">
      <w:bodyDiv w:val="1"/>
      <w:marLeft w:val="0"/>
      <w:marRight w:val="0"/>
      <w:marTop w:val="0"/>
      <w:marBottom w:val="0"/>
      <w:divBdr>
        <w:top w:val="none" w:sz="0" w:space="0" w:color="auto"/>
        <w:left w:val="none" w:sz="0" w:space="0" w:color="auto"/>
        <w:bottom w:val="none" w:sz="0" w:space="0" w:color="auto"/>
        <w:right w:val="none" w:sz="0" w:space="0" w:color="auto"/>
      </w:divBdr>
    </w:div>
    <w:div w:id="66734386">
      <w:bodyDiv w:val="1"/>
      <w:marLeft w:val="0"/>
      <w:marRight w:val="0"/>
      <w:marTop w:val="0"/>
      <w:marBottom w:val="0"/>
      <w:divBdr>
        <w:top w:val="none" w:sz="0" w:space="0" w:color="auto"/>
        <w:left w:val="none" w:sz="0" w:space="0" w:color="auto"/>
        <w:bottom w:val="none" w:sz="0" w:space="0" w:color="auto"/>
        <w:right w:val="none" w:sz="0" w:space="0" w:color="auto"/>
      </w:divBdr>
    </w:div>
    <w:div w:id="71049389">
      <w:bodyDiv w:val="1"/>
      <w:marLeft w:val="0"/>
      <w:marRight w:val="0"/>
      <w:marTop w:val="0"/>
      <w:marBottom w:val="0"/>
      <w:divBdr>
        <w:top w:val="none" w:sz="0" w:space="0" w:color="auto"/>
        <w:left w:val="none" w:sz="0" w:space="0" w:color="auto"/>
        <w:bottom w:val="none" w:sz="0" w:space="0" w:color="auto"/>
        <w:right w:val="none" w:sz="0" w:space="0" w:color="auto"/>
      </w:divBdr>
    </w:div>
    <w:div w:id="74283374">
      <w:bodyDiv w:val="1"/>
      <w:marLeft w:val="0"/>
      <w:marRight w:val="0"/>
      <w:marTop w:val="0"/>
      <w:marBottom w:val="0"/>
      <w:divBdr>
        <w:top w:val="none" w:sz="0" w:space="0" w:color="auto"/>
        <w:left w:val="none" w:sz="0" w:space="0" w:color="auto"/>
        <w:bottom w:val="none" w:sz="0" w:space="0" w:color="auto"/>
        <w:right w:val="none" w:sz="0" w:space="0" w:color="auto"/>
      </w:divBdr>
    </w:div>
    <w:div w:id="92164548">
      <w:bodyDiv w:val="1"/>
      <w:marLeft w:val="0"/>
      <w:marRight w:val="0"/>
      <w:marTop w:val="0"/>
      <w:marBottom w:val="0"/>
      <w:divBdr>
        <w:top w:val="none" w:sz="0" w:space="0" w:color="auto"/>
        <w:left w:val="none" w:sz="0" w:space="0" w:color="auto"/>
        <w:bottom w:val="none" w:sz="0" w:space="0" w:color="auto"/>
        <w:right w:val="none" w:sz="0" w:space="0" w:color="auto"/>
      </w:divBdr>
    </w:div>
    <w:div w:id="96752542">
      <w:bodyDiv w:val="1"/>
      <w:marLeft w:val="0"/>
      <w:marRight w:val="0"/>
      <w:marTop w:val="0"/>
      <w:marBottom w:val="0"/>
      <w:divBdr>
        <w:top w:val="none" w:sz="0" w:space="0" w:color="auto"/>
        <w:left w:val="none" w:sz="0" w:space="0" w:color="auto"/>
        <w:bottom w:val="none" w:sz="0" w:space="0" w:color="auto"/>
        <w:right w:val="none" w:sz="0" w:space="0" w:color="auto"/>
      </w:divBdr>
    </w:div>
    <w:div w:id="105347058">
      <w:bodyDiv w:val="1"/>
      <w:marLeft w:val="0"/>
      <w:marRight w:val="0"/>
      <w:marTop w:val="0"/>
      <w:marBottom w:val="0"/>
      <w:divBdr>
        <w:top w:val="none" w:sz="0" w:space="0" w:color="auto"/>
        <w:left w:val="none" w:sz="0" w:space="0" w:color="auto"/>
        <w:bottom w:val="none" w:sz="0" w:space="0" w:color="auto"/>
        <w:right w:val="none" w:sz="0" w:space="0" w:color="auto"/>
      </w:divBdr>
    </w:div>
    <w:div w:id="109397650">
      <w:bodyDiv w:val="1"/>
      <w:marLeft w:val="0"/>
      <w:marRight w:val="0"/>
      <w:marTop w:val="0"/>
      <w:marBottom w:val="0"/>
      <w:divBdr>
        <w:top w:val="none" w:sz="0" w:space="0" w:color="auto"/>
        <w:left w:val="none" w:sz="0" w:space="0" w:color="auto"/>
        <w:bottom w:val="none" w:sz="0" w:space="0" w:color="auto"/>
        <w:right w:val="none" w:sz="0" w:space="0" w:color="auto"/>
      </w:divBdr>
    </w:div>
    <w:div w:id="112409959">
      <w:bodyDiv w:val="1"/>
      <w:marLeft w:val="0"/>
      <w:marRight w:val="0"/>
      <w:marTop w:val="0"/>
      <w:marBottom w:val="0"/>
      <w:divBdr>
        <w:top w:val="none" w:sz="0" w:space="0" w:color="auto"/>
        <w:left w:val="none" w:sz="0" w:space="0" w:color="auto"/>
        <w:bottom w:val="none" w:sz="0" w:space="0" w:color="auto"/>
        <w:right w:val="none" w:sz="0" w:space="0" w:color="auto"/>
      </w:divBdr>
    </w:div>
    <w:div w:id="118771008">
      <w:bodyDiv w:val="1"/>
      <w:marLeft w:val="0"/>
      <w:marRight w:val="0"/>
      <w:marTop w:val="0"/>
      <w:marBottom w:val="0"/>
      <w:divBdr>
        <w:top w:val="none" w:sz="0" w:space="0" w:color="auto"/>
        <w:left w:val="none" w:sz="0" w:space="0" w:color="auto"/>
        <w:bottom w:val="none" w:sz="0" w:space="0" w:color="auto"/>
        <w:right w:val="none" w:sz="0" w:space="0" w:color="auto"/>
      </w:divBdr>
    </w:div>
    <w:div w:id="123357505">
      <w:bodyDiv w:val="1"/>
      <w:marLeft w:val="0"/>
      <w:marRight w:val="0"/>
      <w:marTop w:val="0"/>
      <w:marBottom w:val="0"/>
      <w:divBdr>
        <w:top w:val="none" w:sz="0" w:space="0" w:color="auto"/>
        <w:left w:val="none" w:sz="0" w:space="0" w:color="auto"/>
        <w:bottom w:val="none" w:sz="0" w:space="0" w:color="auto"/>
        <w:right w:val="none" w:sz="0" w:space="0" w:color="auto"/>
      </w:divBdr>
    </w:div>
    <w:div w:id="126362801">
      <w:bodyDiv w:val="1"/>
      <w:marLeft w:val="0"/>
      <w:marRight w:val="0"/>
      <w:marTop w:val="0"/>
      <w:marBottom w:val="0"/>
      <w:divBdr>
        <w:top w:val="none" w:sz="0" w:space="0" w:color="auto"/>
        <w:left w:val="none" w:sz="0" w:space="0" w:color="auto"/>
        <w:bottom w:val="none" w:sz="0" w:space="0" w:color="auto"/>
        <w:right w:val="none" w:sz="0" w:space="0" w:color="auto"/>
      </w:divBdr>
    </w:div>
    <w:div w:id="129371623">
      <w:bodyDiv w:val="1"/>
      <w:marLeft w:val="0"/>
      <w:marRight w:val="0"/>
      <w:marTop w:val="0"/>
      <w:marBottom w:val="0"/>
      <w:divBdr>
        <w:top w:val="none" w:sz="0" w:space="0" w:color="auto"/>
        <w:left w:val="none" w:sz="0" w:space="0" w:color="auto"/>
        <w:bottom w:val="none" w:sz="0" w:space="0" w:color="auto"/>
        <w:right w:val="none" w:sz="0" w:space="0" w:color="auto"/>
      </w:divBdr>
    </w:div>
    <w:div w:id="144277186">
      <w:bodyDiv w:val="1"/>
      <w:marLeft w:val="0"/>
      <w:marRight w:val="0"/>
      <w:marTop w:val="0"/>
      <w:marBottom w:val="0"/>
      <w:divBdr>
        <w:top w:val="none" w:sz="0" w:space="0" w:color="auto"/>
        <w:left w:val="none" w:sz="0" w:space="0" w:color="auto"/>
        <w:bottom w:val="none" w:sz="0" w:space="0" w:color="auto"/>
        <w:right w:val="none" w:sz="0" w:space="0" w:color="auto"/>
      </w:divBdr>
    </w:div>
    <w:div w:id="144322733">
      <w:bodyDiv w:val="1"/>
      <w:marLeft w:val="0"/>
      <w:marRight w:val="0"/>
      <w:marTop w:val="0"/>
      <w:marBottom w:val="0"/>
      <w:divBdr>
        <w:top w:val="none" w:sz="0" w:space="0" w:color="auto"/>
        <w:left w:val="none" w:sz="0" w:space="0" w:color="auto"/>
        <w:bottom w:val="none" w:sz="0" w:space="0" w:color="auto"/>
        <w:right w:val="none" w:sz="0" w:space="0" w:color="auto"/>
      </w:divBdr>
    </w:div>
    <w:div w:id="147480443">
      <w:bodyDiv w:val="1"/>
      <w:marLeft w:val="0"/>
      <w:marRight w:val="0"/>
      <w:marTop w:val="0"/>
      <w:marBottom w:val="0"/>
      <w:divBdr>
        <w:top w:val="none" w:sz="0" w:space="0" w:color="auto"/>
        <w:left w:val="none" w:sz="0" w:space="0" w:color="auto"/>
        <w:bottom w:val="none" w:sz="0" w:space="0" w:color="auto"/>
        <w:right w:val="none" w:sz="0" w:space="0" w:color="auto"/>
      </w:divBdr>
    </w:div>
    <w:div w:id="158615839">
      <w:bodyDiv w:val="1"/>
      <w:marLeft w:val="0"/>
      <w:marRight w:val="0"/>
      <w:marTop w:val="0"/>
      <w:marBottom w:val="0"/>
      <w:divBdr>
        <w:top w:val="none" w:sz="0" w:space="0" w:color="auto"/>
        <w:left w:val="none" w:sz="0" w:space="0" w:color="auto"/>
        <w:bottom w:val="none" w:sz="0" w:space="0" w:color="auto"/>
        <w:right w:val="none" w:sz="0" w:space="0" w:color="auto"/>
      </w:divBdr>
    </w:div>
    <w:div w:id="158885406">
      <w:bodyDiv w:val="1"/>
      <w:marLeft w:val="0"/>
      <w:marRight w:val="0"/>
      <w:marTop w:val="0"/>
      <w:marBottom w:val="0"/>
      <w:divBdr>
        <w:top w:val="none" w:sz="0" w:space="0" w:color="auto"/>
        <w:left w:val="none" w:sz="0" w:space="0" w:color="auto"/>
        <w:bottom w:val="none" w:sz="0" w:space="0" w:color="auto"/>
        <w:right w:val="none" w:sz="0" w:space="0" w:color="auto"/>
      </w:divBdr>
    </w:div>
    <w:div w:id="168567109">
      <w:bodyDiv w:val="1"/>
      <w:marLeft w:val="0"/>
      <w:marRight w:val="0"/>
      <w:marTop w:val="0"/>
      <w:marBottom w:val="0"/>
      <w:divBdr>
        <w:top w:val="none" w:sz="0" w:space="0" w:color="auto"/>
        <w:left w:val="none" w:sz="0" w:space="0" w:color="auto"/>
        <w:bottom w:val="none" w:sz="0" w:space="0" w:color="auto"/>
        <w:right w:val="none" w:sz="0" w:space="0" w:color="auto"/>
      </w:divBdr>
      <w:divsChild>
        <w:div w:id="2107578450">
          <w:marLeft w:val="0"/>
          <w:marRight w:val="0"/>
          <w:marTop w:val="0"/>
          <w:marBottom w:val="0"/>
          <w:divBdr>
            <w:top w:val="none" w:sz="0" w:space="0" w:color="auto"/>
            <w:left w:val="none" w:sz="0" w:space="0" w:color="auto"/>
            <w:bottom w:val="none" w:sz="0" w:space="0" w:color="auto"/>
            <w:right w:val="none" w:sz="0" w:space="0" w:color="auto"/>
          </w:divBdr>
        </w:div>
      </w:divsChild>
    </w:div>
    <w:div w:id="172426172">
      <w:bodyDiv w:val="1"/>
      <w:marLeft w:val="0"/>
      <w:marRight w:val="0"/>
      <w:marTop w:val="0"/>
      <w:marBottom w:val="0"/>
      <w:divBdr>
        <w:top w:val="none" w:sz="0" w:space="0" w:color="auto"/>
        <w:left w:val="none" w:sz="0" w:space="0" w:color="auto"/>
        <w:bottom w:val="none" w:sz="0" w:space="0" w:color="auto"/>
        <w:right w:val="none" w:sz="0" w:space="0" w:color="auto"/>
      </w:divBdr>
    </w:div>
    <w:div w:id="189346256">
      <w:bodyDiv w:val="1"/>
      <w:marLeft w:val="0"/>
      <w:marRight w:val="0"/>
      <w:marTop w:val="0"/>
      <w:marBottom w:val="0"/>
      <w:divBdr>
        <w:top w:val="none" w:sz="0" w:space="0" w:color="auto"/>
        <w:left w:val="none" w:sz="0" w:space="0" w:color="auto"/>
        <w:bottom w:val="none" w:sz="0" w:space="0" w:color="auto"/>
        <w:right w:val="none" w:sz="0" w:space="0" w:color="auto"/>
      </w:divBdr>
    </w:div>
    <w:div w:id="189607436">
      <w:bodyDiv w:val="1"/>
      <w:marLeft w:val="0"/>
      <w:marRight w:val="0"/>
      <w:marTop w:val="0"/>
      <w:marBottom w:val="0"/>
      <w:divBdr>
        <w:top w:val="none" w:sz="0" w:space="0" w:color="auto"/>
        <w:left w:val="none" w:sz="0" w:space="0" w:color="auto"/>
        <w:bottom w:val="none" w:sz="0" w:space="0" w:color="auto"/>
        <w:right w:val="none" w:sz="0" w:space="0" w:color="auto"/>
      </w:divBdr>
    </w:div>
    <w:div w:id="191724571">
      <w:bodyDiv w:val="1"/>
      <w:marLeft w:val="0"/>
      <w:marRight w:val="0"/>
      <w:marTop w:val="0"/>
      <w:marBottom w:val="0"/>
      <w:divBdr>
        <w:top w:val="none" w:sz="0" w:space="0" w:color="auto"/>
        <w:left w:val="none" w:sz="0" w:space="0" w:color="auto"/>
        <w:bottom w:val="none" w:sz="0" w:space="0" w:color="auto"/>
        <w:right w:val="none" w:sz="0" w:space="0" w:color="auto"/>
      </w:divBdr>
    </w:div>
    <w:div w:id="196354329">
      <w:bodyDiv w:val="1"/>
      <w:marLeft w:val="0"/>
      <w:marRight w:val="0"/>
      <w:marTop w:val="0"/>
      <w:marBottom w:val="0"/>
      <w:divBdr>
        <w:top w:val="none" w:sz="0" w:space="0" w:color="auto"/>
        <w:left w:val="none" w:sz="0" w:space="0" w:color="auto"/>
        <w:bottom w:val="none" w:sz="0" w:space="0" w:color="auto"/>
        <w:right w:val="none" w:sz="0" w:space="0" w:color="auto"/>
      </w:divBdr>
    </w:div>
    <w:div w:id="197550256">
      <w:bodyDiv w:val="1"/>
      <w:marLeft w:val="0"/>
      <w:marRight w:val="0"/>
      <w:marTop w:val="0"/>
      <w:marBottom w:val="0"/>
      <w:divBdr>
        <w:top w:val="none" w:sz="0" w:space="0" w:color="auto"/>
        <w:left w:val="none" w:sz="0" w:space="0" w:color="auto"/>
        <w:bottom w:val="none" w:sz="0" w:space="0" w:color="auto"/>
        <w:right w:val="none" w:sz="0" w:space="0" w:color="auto"/>
      </w:divBdr>
    </w:div>
    <w:div w:id="198469521">
      <w:bodyDiv w:val="1"/>
      <w:marLeft w:val="0"/>
      <w:marRight w:val="0"/>
      <w:marTop w:val="0"/>
      <w:marBottom w:val="0"/>
      <w:divBdr>
        <w:top w:val="none" w:sz="0" w:space="0" w:color="auto"/>
        <w:left w:val="none" w:sz="0" w:space="0" w:color="auto"/>
        <w:bottom w:val="none" w:sz="0" w:space="0" w:color="auto"/>
        <w:right w:val="none" w:sz="0" w:space="0" w:color="auto"/>
      </w:divBdr>
    </w:div>
    <w:div w:id="210121743">
      <w:bodyDiv w:val="1"/>
      <w:marLeft w:val="0"/>
      <w:marRight w:val="0"/>
      <w:marTop w:val="0"/>
      <w:marBottom w:val="0"/>
      <w:divBdr>
        <w:top w:val="none" w:sz="0" w:space="0" w:color="auto"/>
        <w:left w:val="none" w:sz="0" w:space="0" w:color="auto"/>
        <w:bottom w:val="none" w:sz="0" w:space="0" w:color="auto"/>
        <w:right w:val="none" w:sz="0" w:space="0" w:color="auto"/>
      </w:divBdr>
    </w:div>
    <w:div w:id="216551872">
      <w:bodyDiv w:val="1"/>
      <w:marLeft w:val="0"/>
      <w:marRight w:val="0"/>
      <w:marTop w:val="0"/>
      <w:marBottom w:val="0"/>
      <w:divBdr>
        <w:top w:val="none" w:sz="0" w:space="0" w:color="auto"/>
        <w:left w:val="none" w:sz="0" w:space="0" w:color="auto"/>
        <w:bottom w:val="none" w:sz="0" w:space="0" w:color="auto"/>
        <w:right w:val="none" w:sz="0" w:space="0" w:color="auto"/>
      </w:divBdr>
    </w:div>
    <w:div w:id="216747538">
      <w:bodyDiv w:val="1"/>
      <w:marLeft w:val="0"/>
      <w:marRight w:val="0"/>
      <w:marTop w:val="0"/>
      <w:marBottom w:val="0"/>
      <w:divBdr>
        <w:top w:val="none" w:sz="0" w:space="0" w:color="auto"/>
        <w:left w:val="none" w:sz="0" w:space="0" w:color="auto"/>
        <w:bottom w:val="none" w:sz="0" w:space="0" w:color="auto"/>
        <w:right w:val="none" w:sz="0" w:space="0" w:color="auto"/>
      </w:divBdr>
    </w:div>
    <w:div w:id="218713992">
      <w:bodyDiv w:val="1"/>
      <w:marLeft w:val="0"/>
      <w:marRight w:val="0"/>
      <w:marTop w:val="0"/>
      <w:marBottom w:val="0"/>
      <w:divBdr>
        <w:top w:val="none" w:sz="0" w:space="0" w:color="auto"/>
        <w:left w:val="none" w:sz="0" w:space="0" w:color="auto"/>
        <w:bottom w:val="none" w:sz="0" w:space="0" w:color="auto"/>
        <w:right w:val="none" w:sz="0" w:space="0" w:color="auto"/>
      </w:divBdr>
    </w:div>
    <w:div w:id="222063728">
      <w:bodyDiv w:val="1"/>
      <w:marLeft w:val="0"/>
      <w:marRight w:val="0"/>
      <w:marTop w:val="0"/>
      <w:marBottom w:val="0"/>
      <w:divBdr>
        <w:top w:val="none" w:sz="0" w:space="0" w:color="auto"/>
        <w:left w:val="none" w:sz="0" w:space="0" w:color="auto"/>
        <w:bottom w:val="none" w:sz="0" w:space="0" w:color="auto"/>
        <w:right w:val="none" w:sz="0" w:space="0" w:color="auto"/>
      </w:divBdr>
    </w:div>
    <w:div w:id="225144191">
      <w:bodyDiv w:val="1"/>
      <w:marLeft w:val="0"/>
      <w:marRight w:val="0"/>
      <w:marTop w:val="0"/>
      <w:marBottom w:val="0"/>
      <w:divBdr>
        <w:top w:val="none" w:sz="0" w:space="0" w:color="auto"/>
        <w:left w:val="none" w:sz="0" w:space="0" w:color="auto"/>
        <w:bottom w:val="none" w:sz="0" w:space="0" w:color="auto"/>
        <w:right w:val="none" w:sz="0" w:space="0" w:color="auto"/>
      </w:divBdr>
    </w:div>
    <w:div w:id="230510375">
      <w:bodyDiv w:val="1"/>
      <w:marLeft w:val="0"/>
      <w:marRight w:val="0"/>
      <w:marTop w:val="0"/>
      <w:marBottom w:val="0"/>
      <w:divBdr>
        <w:top w:val="none" w:sz="0" w:space="0" w:color="auto"/>
        <w:left w:val="none" w:sz="0" w:space="0" w:color="auto"/>
        <w:bottom w:val="none" w:sz="0" w:space="0" w:color="auto"/>
        <w:right w:val="none" w:sz="0" w:space="0" w:color="auto"/>
      </w:divBdr>
    </w:div>
    <w:div w:id="251860509">
      <w:bodyDiv w:val="1"/>
      <w:marLeft w:val="0"/>
      <w:marRight w:val="0"/>
      <w:marTop w:val="0"/>
      <w:marBottom w:val="0"/>
      <w:divBdr>
        <w:top w:val="none" w:sz="0" w:space="0" w:color="auto"/>
        <w:left w:val="none" w:sz="0" w:space="0" w:color="auto"/>
        <w:bottom w:val="none" w:sz="0" w:space="0" w:color="auto"/>
        <w:right w:val="none" w:sz="0" w:space="0" w:color="auto"/>
      </w:divBdr>
    </w:div>
    <w:div w:id="252664144">
      <w:bodyDiv w:val="1"/>
      <w:marLeft w:val="0"/>
      <w:marRight w:val="0"/>
      <w:marTop w:val="0"/>
      <w:marBottom w:val="0"/>
      <w:divBdr>
        <w:top w:val="none" w:sz="0" w:space="0" w:color="auto"/>
        <w:left w:val="none" w:sz="0" w:space="0" w:color="auto"/>
        <w:bottom w:val="none" w:sz="0" w:space="0" w:color="auto"/>
        <w:right w:val="none" w:sz="0" w:space="0" w:color="auto"/>
      </w:divBdr>
    </w:div>
    <w:div w:id="255676375">
      <w:bodyDiv w:val="1"/>
      <w:marLeft w:val="0"/>
      <w:marRight w:val="0"/>
      <w:marTop w:val="0"/>
      <w:marBottom w:val="0"/>
      <w:divBdr>
        <w:top w:val="none" w:sz="0" w:space="0" w:color="auto"/>
        <w:left w:val="none" w:sz="0" w:space="0" w:color="auto"/>
        <w:bottom w:val="none" w:sz="0" w:space="0" w:color="auto"/>
        <w:right w:val="none" w:sz="0" w:space="0" w:color="auto"/>
      </w:divBdr>
    </w:div>
    <w:div w:id="267977531">
      <w:bodyDiv w:val="1"/>
      <w:marLeft w:val="0"/>
      <w:marRight w:val="0"/>
      <w:marTop w:val="0"/>
      <w:marBottom w:val="0"/>
      <w:divBdr>
        <w:top w:val="none" w:sz="0" w:space="0" w:color="auto"/>
        <w:left w:val="none" w:sz="0" w:space="0" w:color="auto"/>
        <w:bottom w:val="none" w:sz="0" w:space="0" w:color="auto"/>
        <w:right w:val="none" w:sz="0" w:space="0" w:color="auto"/>
      </w:divBdr>
    </w:div>
    <w:div w:id="274561358">
      <w:bodyDiv w:val="1"/>
      <w:marLeft w:val="0"/>
      <w:marRight w:val="0"/>
      <w:marTop w:val="0"/>
      <w:marBottom w:val="0"/>
      <w:divBdr>
        <w:top w:val="none" w:sz="0" w:space="0" w:color="auto"/>
        <w:left w:val="none" w:sz="0" w:space="0" w:color="auto"/>
        <w:bottom w:val="none" w:sz="0" w:space="0" w:color="auto"/>
        <w:right w:val="none" w:sz="0" w:space="0" w:color="auto"/>
      </w:divBdr>
    </w:div>
    <w:div w:id="300040389">
      <w:bodyDiv w:val="1"/>
      <w:marLeft w:val="0"/>
      <w:marRight w:val="0"/>
      <w:marTop w:val="0"/>
      <w:marBottom w:val="0"/>
      <w:divBdr>
        <w:top w:val="none" w:sz="0" w:space="0" w:color="auto"/>
        <w:left w:val="none" w:sz="0" w:space="0" w:color="auto"/>
        <w:bottom w:val="none" w:sz="0" w:space="0" w:color="auto"/>
        <w:right w:val="none" w:sz="0" w:space="0" w:color="auto"/>
      </w:divBdr>
    </w:div>
    <w:div w:id="324164589">
      <w:bodyDiv w:val="1"/>
      <w:marLeft w:val="0"/>
      <w:marRight w:val="0"/>
      <w:marTop w:val="0"/>
      <w:marBottom w:val="0"/>
      <w:divBdr>
        <w:top w:val="none" w:sz="0" w:space="0" w:color="auto"/>
        <w:left w:val="none" w:sz="0" w:space="0" w:color="auto"/>
        <w:bottom w:val="none" w:sz="0" w:space="0" w:color="auto"/>
        <w:right w:val="none" w:sz="0" w:space="0" w:color="auto"/>
      </w:divBdr>
    </w:div>
    <w:div w:id="324672047">
      <w:bodyDiv w:val="1"/>
      <w:marLeft w:val="0"/>
      <w:marRight w:val="0"/>
      <w:marTop w:val="0"/>
      <w:marBottom w:val="0"/>
      <w:divBdr>
        <w:top w:val="none" w:sz="0" w:space="0" w:color="auto"/>
        <w:left w:val="none" w:sz="0" w:space="0" w:color="auto"/>
        <w:bottom w:val="none" w:sz="0" w:space="0" w:color="auto"/>
        <w:right w:val="none" w:sz="0" w:space="0" w:color="auto"/>
      </w:divBdr>
    </w:div>
    <w:div w:id="325404581">
      <w:bodyDiv w:val="1"/>
      <w:marLeft w:val="0"/>
      <w:marRight w:val="0"/>
      <w:marTop w:val="0"/>
      <w:marBottom w:val="0"/>
      <w:divBdr>
        <w:top w:val="none" w:sz="0" w:space="0" w:color="auto"/>
        <w:left w:val="none" w:sz="0" w:space="0" w:color="auto"/>
        <w:bottom w:val="none" w:sz="0" w:space="0" w:color="auto"/>
        <w:right w:val="none" w:sz="0" w:space="0" w:color="auto"/>
      </w:divBdr>
    </w:div>
    <w:div w:id="330641876">
      <w:bodyDiv w:val="1"/>
      <w:marLeft w:val="0"/>
      <w:marRight w:val="0"/>
      <w:marTop w:val="0"/>
      <w:marBottom w:val="0"/>
      <w:divBdr>
        <w:top w:val="none" w:sz="0" w:space="0" w:color="auto"/>
        <w:left w:val="none" w:sz="0" w:space="0" w:color="auto"/>
        <w:bottom w:val="none" w:sz="0" w:space="0" w:color="auto"/>
        <w:right w:val="none" w:sz="0" w:space="0" w:color="auto"/>
      </w:divBdr>
    </w:div>
    <w:div w:id="333458276">
      <w:bodyDiv w:val="1"/>
      <w:marLeft w:val="0"/>
      <w:marRight w:val="0"/>
      <w:marTop w:val="0"/>
      <w:marBottom w:val="0"/>
      <w:divBdr>
        <w:top w:val="none" w:sz="0" w:space="0" w:color="auto"/>
        <w:left w:val="none" w:sz="0" w:space="0" w:color="auto"/>
        <w:bottom w:val="none" w:sz="0" w:space="0" w:color="auto"/>
        <w:right w:val="none" w:sz="0" w:space="0" w:color="auto"/>
      </w:divBdr>
    </w:div>
    <w:div w:id="344946658">
      <w:bodyDiv w:val="1"/>
      <w:marLeft w:val="0"/>
      <w:marRight w:val="0"/>
      <w:marTop w:val="0"/>
      <w:marBottom w:val="0"/>
      <w:divBdr>
        <w:top w:val="none" w:sz="0" w:space="0" w:color="auto"/>
        <w:left w:val="none" w:sz="0" w:space="0" w:color="auto"/>
        <w:bottom w:val="none" w:sz="0" w:space="0" w:color="auto"/>
        <w:right w:val="none" w:sz="0" w:space="0" w:color="auto"/>
      </w:divBdr>
    </w:div>
    <w:div w:id="345404072">
      <w:bodyDiv w:val="1"/>
      <w:marLeft w:val="0"/>
      <w:marRight w:val="0"/>
      <w:marTop w:val="0"/>
      <w:marBottom w:val="0"/>
      <w:divBdr>
        <w:top w:val="none" w:sz="0" w:space="0" w:color="auto"/>
        <w:left w:val="none" w:sz="0" w:space="0" w:color="auto"/>
        <w:bottom w:val="none" w:sz="0" w:space="0" w:color="auto"/>
        <w:right w:val="none" w:sz="0" w:space="0" w:color="auto"/>
      </w:divBdr>
    </w:div>
    <w:div w:id="346057374">
      <w:bodyDiv w:val="1"/>
      <w:marLeft w:val="0"/>
      <w:marRight w:val="0"/>
      <w:marTop w:val="0"/>
      <w:marBottom w:val="0"/>
      <w:divBdr>
        <w:top w:val="none" w:sz="0" w:space="0" w:color="auto"/>
        <w:left w:val="none" w:sz="0" w:space="0" w:color="auto"/>
        <w:bottom w:val="none" w:sz="0" w:space="0" w:color="auto"/>
        <w:right w:val="none" w:sz="0" w:space="0" w:color="auto"/>
      </w:divBdr>
    </w:div>
    <w:div w:id="347297146">
      <w:bodyDiv w:val="1"/>
      <w:marLeft w:val="0"/>
      <w:marRight w:val="0"/>
      <w:marTop w:val="0"/>
      <w:marBottom w:val="0"/>
      <w:divBdr>
        <w:top w:val="none" w:sz="0" w:space="0" w:color="auto"/>
        <w:left w:val="none" w:sz="0" w:space="0" w:color="auto"/>
        <w:bottom w:val="none" w:sz="0" w:space="0" w:color="auto"/>
        <w:right w:val="none" w:sz="0" w:space="0" w:color="auto"/>
      </w:divBdr>
    </w:div>
    <w:div w:id="354961899">
      <w:bodyDiv w:val="1"/>
      <w:marLeft w:val="0"/>
      <w:marRight w:val="0"/>
      <w:marTop w:val="0"/>
      <w:marBottom w:val="0"/>
      <w:divBdr>
        <w:top w:val="none" w:sz="0" w:space="0" w:color="auto"/>
        <w:left w:val="none" w:sz="0" w:space="0" w:color="auto"/>
        <w:bottom w:val="none" w:sz="0" w:space="0" w:color="auto"/>
        <w:right w:val="none" w:sz="0" w:space="0" w:color="auto"/>
      </w:divBdr>
    </w:div>
    <w:div w:id="355232712">
      <w:bodyDiv w:val="1"/>
      <w:marLeft w:val="0"/>
      <w:marRight w:val="0"/>
      <w:marTop w:val="0"/>
      <w:marBottom w:val="0"/>
      <w:divBdr>
        <w:top w:val="none" w:sz="0" w:space="0" w:color="auto"/>
        <w:left w:val="none" w:sz="0" w:space="0" w:color="auto"/>
        <w:bottom w:val="none" w:sz="0" w:space="0" w:color="auto"/>
        <w:right w:val="none" w:sz="0" w:space="0" w:color="auto"/>
      </w:divBdr>
    </w:div>
    <w:div w:id="355271176">
      <w:bodyDiv w:val="1"/>
      <w:marLeft w:val="0"/>
      <w:marRight w:val="0"/>
      <w:marTop w:val="0"/>
      <w:marBottom w:val="0"/>
      <w:divBdr>
        <w:top w:val="none" w:sz="0" w:space="0" w:color="auto"/>
        <w:left w:val="none" w:sz="0" w:space="0" w:color="auto"/>
        <w:bottom w:val="none" w:sz="0" w:space="0" w:color="auto"/>
        <w:right w:val="none" w:sz="0" w:space="0" w:color="auto"/>
      </w:divBdr>
    </w:div>
    <w:div w:id="368913614">
      <w:bodyDiv w:val="1"/>
      <w:marLeft w:val="0"/>
      <w:marRight w:val="0"/>
      <w:marTop w:val="0"/>
      <w:marBottom w:val="0"/>
      <w:divBdr>
        <w:top w:val="none" w:sz="0" w:space="0" w:color="auto"/>
        <w:left w:val="none" w:sz="0" w:space="0" w:color="auto"/>
        <w:bottom w:val="none" w:sz="0" w:space="0" w:color="auto"/>
        <w:right w:val="none" w:sz="0" w:space="0" w:color="auto"/>
      </w:divBdr>
    </w:div>
    <w:div w:id="377122858">
      <w:bodyDiv w:val="1"/>
      <w:marLeft w:val="0"/>
      <w:marRight w:val="0"/>
      <w:marTop w:val="0"/>
      <w:marBottom w:val="0"/>
      <w:divBdr>
        <w:top w:val="none" w:sz="0" w:space="0" w:color="auto"/>
        <w:left w:val="none" w:sz="0" w:space="0" w:color="auto"/>
        <w:bottom w:val="none" w:sz="0" w:space="0" w:color="auto"/>
        <w:right w:val="none" w:sz="0" w:space="0" w:color="auto"/>
      </w:divBdr>
    </w:div>
    <w:div w:id="393311045">
      <w:bodyDiv w:val="1"/>
      <w:marLeft w:val="0"/>
      <w:marRight w:val="0"/>
      <w:marTop w:val="0"/>
      <w:marBottom w:val="0"/>
      <w:divBdr>
        <w:top w:val="none" w:sz="0" w:space="0" w:color="auto"/>
        <w:left w:val="none" w:sz="0" w:space="0" w:color="auto"/>
        <w:bottom w:val="none" w:sz="0" w:space="0" w:color="auto"/>
        <w:right w:val="none" w:sz="0" w:space="0" w:color="auto"/>
      </w:divBdr>
    </w:div>
    <w:div w:id="396905714">
      <w:bodyDiv w:val="1"/>
      <w:marLeft w:val="0"/>
      <w:marRight w:val="0"/>
      <w:marTop w:val="0"/>
      <w:marBottom w:val="0"/>
      <w:divBdr>
        <w:top w:val="none" w:sz="0" w:space="0" w:color="auto"/>
        <w:left w:val="none" w:sz="0" w:space="0" w:color="auto"/>
        <w:bottom w:val="none" w:sz="0" w:space="0" w:color="auto"/>
        <w:right w:val="none" w:sz="0" w:space="0" w:color="auto"/>
      </w:divBdr>
    </w:div>
    <w:div w:id="400250816">
      <w:bodyDiv w:val="1"/>
      <w:marLeft w:val="0"/>
      <w:marRight w:val="0"/>
      <w:marTop w:val="0"/>
      <w:marBottom w:val="0"/>
      <w:divBdr>
        <w:top w:val="none" w:sz="0" w:space="0" w:color="auto"/>
        <w:left w:val="none" w:sz="0" w:space="0" w:color="auto"/>
        <w:bottom w:val="none" w:sz="0" w:space="0" w:color="auto"/>
        <w:right w:val="none" w:sz="0" w:space="0" w:color="auto"/>
      </w:divBdr>
    </w:div>
    <w:div w:id="410853484">
      <w:bodyDiv w:val="1"/>
      <w:marLeft w:val="0"/>
      <w:marRight w:val="0"/>
      <w:marTop w:val="0"/>
      <w:marBottom w:val="0"/>
      <w:divBdr>
        <w:top w:val="none" w:sz="0" w:space="0" w:color="auto"/>
        <w:left w:val="none" w:sz="0" w:space="0" w:color="auto"/>
        <w:bottom w:val="none" w:sz="0" w:space="0" w:color="auto"/>
        <w:right w:val="none" w:sz="0" w:space="0" w:color="auto"/>
      </w:divBdr>
    </w:div>
    <w:div w:id="421605682">
      <w:bodyDiv w:val="1"/>
      <w:marLeft w:val="0"/>
      <w:marRight w:val="0"/>
      <w:marTop w:val="0"/>
      <w:marBottom w:val="0"/>
      <w:divBdr>
        <w:top w:val="none" w:sz="0" w:space="0" w:color="auto"/>
        <w:left w:val="none" w:sz="0" w:space="0" w:color="auto"/>
        <w:bottom w:val="none" w:sz="0" w:space="0" w:color="auto"/>
        <w:right w:val="none" w:sz="0" w:space="0" w:color="auto"/>
      </w:divBdr>
    </w:div>
    <w:div w:id="424150523">
      <w:bodyDiv w:val="1"/>
      <w:marLeft w:val="0"/>
      <w:marRight w:val="0"/>
      <w:marTop w:val="0"/>
      <w:marBottom w:val="0"/>
      <w:divBdr>
        <w:top w:val="none" w:sz="0" w:space="0" w:color="auto"/>
        <w:left w:val="none" w:sz="0" w:space="0" w:color="auto"/>
        <w:bottom w:val="none" w:sz="0" w:space="0" w:color="auto"/>
        <w:right w:val="none" w:sz="0" w:space="0" w:color="auto"/>
      </w:divBdr>
    </w:div>
    <w:div w:id="432554613">
      <w:bodyDiv w:val="1"/>
      <w:marLeft w:val="0"/>
      <w:marRight w:val="0"/>
      <w:marTop w:val="0"/>
      <w:marBottom w:val="0"/>
      <w:divBdr>
        <w:top w:val="none" w:sz="0" w:space="0" w:color="auto"/>
        <w:left w:val="none" w:sz="0" w:space="0" w:color="auto"/>
        <w:bottom w:val="none" w:sz="0" w:space="0" w:color="auto"/>
        <w:right w:val="none" w:sz="0" w:space="0" w:color="auto"/>
      </w:divBdr>
    </w:div>
    <w:div w:id="470827406">
      <w:bodyDiv w:val="1"/>
      <w:marLeft w:val="0"/>
      <w:marRight w:val="0"/>
      <w:marTop w:val="0"/>
      <w:marBottom w:val="0"/>
      <w:divBdr>
        <w:top w:val="none" w:sz="0" w:space="0" w:color="auto"/>
        <w:left w:val="none" w:sz="0" w:space="0" w:color="auto"/>
        <w:bottom w:val="none" w:sz="0" w:space="0" w:color="auto"/>
        <w:right w:val="none" w:sz="0" w:space="0" w:color="auto"/>
      </w:divBdr>
    </w:div>
    <w:div w:id="472065200">
      <w:bodyDiv w:val="1"/>
      <w:marLeft w:val="0"/>
      <w:marRight w:val="0"/>
      <w:marTop w:val="0"/>
      <w:marBottom w:val="0"/>
      <w:divBdr>
        <w:top w:val="none" w:sz="0" w:space="0" w:color="auto"/>
        <w:left w:val="none" w:sz="0" w:space="0" w:color="auto"/>
        <w:bottom w:val="none" w:sz="0" w:space="0" w:color="auto"/>
        <w:right w:val="none" w:sz="0" w:space="0" w:color="auto"/>
      </w:divBdr>
    </w:div>
    <w:div w:id="474875848">
      <w:bodyDiv w:val="1"/>
      <w:marLeft w:val="0"/>
      <w:marRight w:val="0"/>
      <w:marTop w:val="0"/>
      <w:marBottom w:val="0"/>
      <w:divBdr>
        <w:top w:val="none" w:sz="0" w:space="0" w:color="auto"/>
        <w:left w:val="none" w:sz="0" w:space="0" w:color="auto"/>
        <w:bottom w:val="none" w:sz="0" w:space="0" w:color="auto"/>
        <w:right w:val="none" w:sz="0" w:space="0" w:color="auto"/>
      </w:divBdr>
    </w:div>
    <w:div w:id="492071105">
      <w:bodyDiv w:val="1"/>
      <w:marLeft w:val="0"/>
      <w:marRight w:val="0"/>
      <w:marTop w:val="0"/>
      <w:marBottom w:val="0"/>
      <w:divBdr>
        <w:top w:val="none" w:sz="0" w:space="0" w:color="auto"/>
        <w:left w:val="none" w:sz="0" w:space="0" w:color="auto"/>
        <w:bottom w:val="none" w:sz="0" w:space="0" w:color="auto"/>
        <w:right w:val="none" w:sz="0" w:space="0" w:color="auto"/>
      </w:divBdr>
    </w:div>
    <w:div w:id="499930317">
      <w:bodyDiv w:val="1"/>
      <w:marLeft w:val="0"/>
      <w:marRight w:val="0"/>
      <w:marTop w:val="0"/>
      <w:marBottom w:val="0"/>
      <w:divBdr>
        <w:top w:val="none" w:sz="0" w:space="0" w:color="auto"/>
        <w:left w:val="none" w:sz="0" w:space="0" w:color="auto"/>
        <w:bottom w:val="none" w:sz="0" w:space="0" w:color="auto"/>
        <w:right w:val="none" w:sz="0" w:space="0" w:color="auto"/>
      </w:divBdr>
    </w:div>
    <w:div w:id="526601839">
      <w:bodyDiv w:val="1"/>
      <w:marLeft w:val="0"/>
      <w:marRight w:val="0"/>
      <w:marTop w:val="0"/>
      <w:marBottom w:val="0"/>
      <w:divBdr>
        <w:top w:val="none" w:sz="0" w:space="0" w:color="auto"/>
        <w:left w:val="none" w:sz="0" w:space="0" w:color="auto"/>
        <w:bottom w:val="none" w:sz="0" w:space="0" w:color="auto"/>
        <w:right w:val="none" w:sz="0" w:space="0" w:color="auto"/>
      </w:divBdr>
    </w:div>
    <w:div w:id="541796070">
      <w:bodyDiv w:val="1"/>
      <w:marLeft w:val="0"/>
      <w:marRight w:val="0"/>
      <w:marTop w:val="0"/>
      <w:marBottom w:val="0"/>
      <w:divBdr>
        <w:top w:val="none" w:sz="0" w:space="0" w:color="auto"/>
        <w:left w:val="none" w:sz="0" w:space="0" w:color="auto"/>
        <w:bottom w:val="none" w:sz="0" w:space="0" w:color="auto"/>
        <w:right w:val="none" w:sz="0" w:space="0" w:color="auto"/>
      </w:divBdr>
    </w:div>
    <w:div w:id="542837364">
      <w:bodyDiv w:val="1"/>
      <w:marLeft w:val="0"/>
      <w:marRight w:val="0"/>
      <w:marTop w:val="0"/>
      <w:marBottom w:val="0"/>
      <w:divBdr>
        <w:top w:val="none" w:sz="0" w:space="0" w:color="auto"/>
        <w:left w:val="none" w:sz="0" w:space="0" w:color="auto"/>
        <w:bottom w:val="none" w:sz="0" w:space="0" w:color="auto"/>
        <w:right w:val="none" w:sz="0" w:space="0" w:color="auto"/>
      </w:divBdr>
    </w:div>
    <w:div w:id="549657757">
      <w:bodyDiv w:val="1"/>
      <w:marLeft w:val="0"/>
      <w:marRight w:val="0"/>
      <w:marTop w:val="0"/>
      <w:marBottom w:val="0"/>
      <w:divBdr>
        <w:top w:val="none" w:sz="0" w:space="0" w:color="auto"/>
        <w:left w:val="none" w:sz="0" w:space="0" w:color="auto"/>
        <w:bottom w:val="none" w:sz="0" w:space="0" w:color="auto"/>
        <w:right w:val="none" w:sz="0" w:space="0" w:color="auto"/>
      </w:divBdr>
    </w:div>
    <w:div w:id="553739005">
      <w:bodyDiv w:val="1"/>
      <w:marLeft w:val="0"/>
      <w:marRight w:val="0"/>
      <w:marTop w:val="0"/>
      <w:marBottom w:val="0"/>
      <w:divBdr>
        <w:top w:val="none" w:sz="0" w:space="0" w:color="auto"/>
        <w:left w:val="none" w:sz="0" w:space="0" w:color="auto"/>
        <w:bottom w:val="none" w:sz="0" w:space="0" w:color="auto"/>
        <w:right w:val="none" w:sz="0" w:space="0" w:color="auto"/>
      </w:divBdr>
    </w:div>
    <w:div w:id="571081813">
      <w:bodyDiv w:val="1"/>
      <w:marLeft w:val="0"/>
      <w:marRight w:val="0"/>
      <w:marTop w:val="0"/>
      <w:marBottom w:val="0"/>
      <w:divBdr>
        <w:top w:val="none" w:sz="0" w:space="0" w:color="auto"/>
        <w:left w:val="none" w:sz="0" w:space="0" w:color="auto"/>
        <w:bottom w:val="none" w:sz="0" w:space="0" w:color="auto"/>
        <w:right w:val="none" w:sz="0" w:space="0" w:color="auto"/>
      </w:divBdr>
    </w:div>
    <w:div w:id="572198699">
      <w:bodyDiv w:val="1"/>
      <w:marLeft w:val="0"/>
      <w:marRight w:val="0"/>
      <w:marTop w:val="0"/>
      <w:marBottom w:val="0"/>
      <w:divBdr>
        <w:top w:val="none" w:sz="0" w:space="0" w:color="auto"/>
        <w:left w:val="none" w:sz="0" w:space="0" w:color="auto"/>
        <w:bottom w:val="none" w:sz="0" w:space="0" w:color="auto"/>
        <w:right w:val="none" w:sz="0" w:space="0" w:color="auto"/>
      </w:divBdr>
    </w:div>
    <w:div w:id="574776963">
      <w:bodyDiv w:val="1"/>
      <w:marLeft w:val="0"/>
      <w:marRight w:val="0"/>
      <w:marTop w:val="0"/>
      <w:marBottom w:val="0"/>
      <w:divBdr>
        <w:top w:val="none" w:sz="0" w:space="0" w:color="auto"/>
        <w:left w:val="none" w:sz="0" w:space="0" w:color="auto"/>
        <w:bottom w:val="none" w:sz="0" w:space="0" w:color="auto"/>
        <w:right w:val="none" w:sz="0" w:space="0" w:color="auto"/>
      </w:divBdr>
    </w:div>
    <w:div w:id="576669034">
      <w:bodyDiv w:val="1"/>
      <w:marLeft w:val="0"/>
      <w:marRight w:val="0"/>
      <w:marTop w:val="0"/>
      <w:marBottom w:val="0"/>
      <w:divBdr>
        <w:top w:val="none" w:sz="0" w:space="0" w:color="auto"/>
        <w:left w:val="none" w:sz="0" w:space="0" w:color="auto"/>
        <w:bottom w:val="none" w:sz="0" w:space="0" w:color="auto"/>
        <w:right w:val="none" w:sz="0" w:space="0" w:color="auto"/>
      </w:divBdr>
    </w:div>
    <w:div w:id="616716340">
      <w:bodyDiv w:val="1"/>
      <w:marLeft w:val="0"/>
      <w:marRight w:val="0"/>
      <w:marTop w:val="0"/>
      <w:marBottom w:val="0"/>
      <w:divBdr>
        <w:top w:val="none" w:sz="0" w:space="0" w:color="auto"/>
        <w:left w:val="none" w:sz="0" w:space="0" w:color="auto"/>
        <w:bottom w:val="none" w:sz="0" w:space="0" w:color="auto"/>
        <w:right w:val="none" w:sz="0" w:space="0" w:color="auto"/>
      </w:divBdr>
    </w:div>
    <w:div w:id="635262435">
      <w:bodyDiv w:val="1"/>
      <w:marLeft w:val="0"/>
      <w:marRight w:val="0"/>
      <w:marTop w:val="0"/>
      <w:marBottom w:val="0"/>
      <w:divBdr>
        <w:top w:val="none" w:sz="0" w:space="0" w:color="auto"/>
        <w:left w:val="none" w:sz="0" w:space="0" w:color="auto"/>
        <w:bottom w:val="none" w:sz="0" w:space="0" w:color="auto"/>
        <w:right w:val="none" w:sz="0" w:space="0" w:color="auto"/>
      </w:divBdr>
    </w:div>
    <w:div w:id="642806661">
      <w:bodyDiv w:val="1"/>
      <w:marLeft w:val="0"/>
      <w:marRight w:val="0"/>
      <w:marTop w:val="0"/>
      <w:marBottom w:val="0"/>
      <w:divBdr>
        <w:top w:val="none" w:sz="0" w:space="0" w:color="auto"/>
        <w:left w:val="none" w:sz="0" w:space="0" w:color="auto"/>
        <w:bottom w:val="none" w:sz="0" w:space="0" w:color="auto"/>
        <w:right w:val="none" w:sz="0" w:space="0" w:color="auto"/>
      </w:divBdr>
    </w:div>
    <w:div w:id="644896765">
      <w:bodyDiv w:val="1"/>
      <w:marLeft w:val="0"/>
      <w:marRight w:val="0"/>
      <w:marTop w:val="0"/>
      <w:marBottom w:val="0"/>
      <w:divBdr>
        <w:top w:val="none" w:sz="0" w:space="0" w:color="auto"/>
        <w:left w:val="none" w:sz="0" w:space="0" w:color="auto"/>
        <w:bottom w:val="none" w:sz="0" w:space="0" w:color="auto"/>
        <w:right w:val="none" w:sz="0" w:space="0" w:color="auto"/>
      </w:divBdr>
    </w:div>
    <w:div w:id="664169059">
      <w:bodyDiv w:val="1"/>
      <w:marLeft w:val="0"/>
      <w:marRight w:val="0"/>
      <w:marTop w:val="0"/>
      <w:marBottom w:val="0"/>
      <w:divBdr>
        <w:top w:val="none" w:sz="0" w:space="0" w:color="auto"/>
        <w:left w:val="none" w:sz="0" w:space="0" w:color="auto"/>
        <w:bottom w:val="none" w:sz="0" w:space="0" w:color="auto"/>
        <w:right w:val="none" w:sz="0" w:space="0" w:color="auto"/>
      </w:divBdr>
    </w:div>
    <w:div w:id="669677039">
      <w:bodyDiv w:val="1"/>
      <w:marLeft w:val="0"/>
      <w:marRight w:val="0"/>
      <w:marTop w:val="0"/>
      <w:marBottom w:val="0"/>
      <w:divBdr>
        <w:top w:val="none" w:sz="0" w:space="0" w:color="auto"/>
        <w:left w:val="none" w:sz="0" w:space="0" w:color="auto"/>
        <w:bottom w:val="none" w:sz="0" w:space="0" w:color="auto"/>
        <w:right w:val="none" w:sz="0" w:space="0" w:color="auto"/>
      </w:divBdr>
    </w:div>
    <w:div w:id="672950235">
      <w:bodyDiv w:val="1"/>
      <w:marLeft w:val="0"/>
      <w:marRight w:val="0"/>
      <w:marTop w:val="0"/>
      <w:marBottom w:val="0"/>
      <w:divBdr>
        <w:top w:val="none" w:sz="0" w:space="0" w:color="auto"/>
        <w:left w:val="none" w:sz="0" w:space="0" w:color="auto"/>
        <w:bottom w:val="none" w:sz="0" w:space="0" w:color="auto"/>
        <w:right w:val="none" w:sz="0" w:space="0" w:color="auto"/>
      </w:divBdr>
      <w:divsChild>
        <w:div w:id="715547853">
          <w:marLeft w:val="0"/>
          <w:marRight w:val="0"/>
          <w:marTop w:val="0"/>
          <w:marBottom w:val="0"/>
          <w:divBdr>
            <w:top w:val="none" w:sz="0" w:space="0" w:color="auto"/>
            <w:left w:val="none" w:sz="0" w:space="0" w:color="auto"/>
            <w:bottom w:val="none" w:sz="0" w:space="0" w:color="auto"/>
            <w:right w:val="none" w:sz="0" w:space="0" w:color="auto"/>
          </w:divBdr>
          <w:divsChild>
            <w:div w:id="1784350281">
              <w:marLeft w:val="0"/>
              <w:marRight w:val="0"/>
              <w:marTop w:val="0"/>
              <w:marBottom w:val="0"/>
              <w:divBdr>
                <w:top w:val="none" w:sz="0" w:space="0" w:color="auto"/>
                <w:left w:val="none" w:sz="0" w:space="0" w:color="auto"/>
                <w:bottom w:val="none" w:sz="0" w:space="0" w:color="auto"/>
                <w:right w:val="none" w:sz="0" w:space="0" w:color="auto"/>
              </w:divBdr>
              <w:divsChild>
                <w:div w:id="120652976">
                  <w:marLeft w:val="0"/>
                  <w:marRight w:val="0"/>
                  <w:marTop w:val="0"/>
                  <w:marBottom w:val="0"/>
                  <w:divBdr>
                    <w:top w:val="none" w:sz="0" w:space="0" w:color="auto"/>
                    <w:left w:val="none" w:sz="0" w:space="0" w:color="auto"/>
                    <w:bottom w:val="single" w:sz="12" w:space="15" w:color="2D2B27"/>
                    <w:right w:val="none" w:sz="0" w:space="0" w:color="auto"/>
                  </w:divBdr>
                  <w:divsChild>
                    <w:div w:id="248544678">
                      <w:marLeft w:val="0"/>
                      <w:marRight w:val="0"/>
                      <w:marTop w:val="0"/>
                      <w:marBottom w:val="0"/>
                      <w:divBdr>
                        <w:top w:val="none" w:sz="0" w:space="0" w:color="auto"/>
                        <w:left w:val="none" w:sz="0" w:space="0" w:color="auto"/>
                        <w:bottom w:val="none" w:sz="0" w:space="0" w:color="auto"/>
                        <w:right w:val="none" w:sz="0" w:space="0" w:color="auto"/>
                      </w:divBdr>
                      <w:divsChild>
                        <w:div w:id="754060436">
                          <w:marLeft w:val="0"/>
                          <w:marRight w:val="0"/>
                          <w:marTop w:val="0"/>
                          <w:marBottom w:val="0"/>
                          <w:divBdr>
                            <w:top w:val="none" w:sz="0" w:space="0" w:color="auto"/>
                            <w:left w:val="none" w:sz="0" w:space="0" w:color="auto"/>
                            <w:bottom w:val="none" w:sz="0" w:space="0" w:color="auto"/>
                            <w:right w:val="none" w:sz="0" w:space="0" w:color="auto"/>
                          </w:divBdr>
                          <w:divsChild>
                            <w:div w:id="929433361">
                              <w:marLeft w:val="0"/>
                              <w:marRight w:val="0"/>
                              <w:marTop w:val="0"/>
                              <w:marBottom w:val="0"/>
                              <w:divBdr>
                                <w:top w:val="none" w:sz="0" w:space="0" w:color="auto"/>
                                <w:left w:val="none" w:sz="0" w:space="0" w:color="auto"/>
                                <w:bottom w:val="none" w:sz="0" w:space="0" w:color="auto"/>
                                <w:right w:val="none" w:sz="0" w:space="0" w:color="auto"/>
                              </w:divBdr>
                              <w:divsChild>
                                <w:div w:id="843469451">
                                  <w:marLeft w:val="0"/>
                                  <w:marRight w:val="0"/>
                                  <w:marTop w:val="0"/>
                                  <w:marBottom w:val="0"/>
                                  <w:divBdr>
                                    <w:top w:val="none" w:sz="0" w:space="0" w:color="auto"/>
                                    <w:left w:val="none" w:sz="0" w:space="0" w:color="auto"/>
                                    <w:bottom w:val="none" w:sz="0" w:space="0" w:color="auto"/>
                                    <w:right w:val="none" w:sz="0" w:space="0" w:color="auto"/>
                                  </w:divBdr>
                                  <w:divsChild>
                                    <w:div w:id="564730079">
                                      <w:marLeft w:val="0"/>
                                      <w:marRight w:val="0"/>
                                      <w:marTop w:val="0"/>
                                      <w:marBottom w:val="0"/>
                                      <w:divBdr>
                                        <w:top w:val="none" w:sz="0" w:space="0" w:color="auto"/>
                                        <w:left w:val="none" w:sz="0" w:space="0" w:color="auto"/>
                                        <w:bottom w:val="none" w:sz="0" w:space="0" w:color="auto"/>
                                        <w:right w:val="none" w:sz="0" w:space="0" w:color="auto"/>
                                      </w:divBdr>
                                      <w:divsChild>
                                        <w:div w:id="996225959">
                                          <w:marLeft w:val="0"/>
                                          <w:marRight w:val="0"/>
                                          <w:marTop w:val="0"/>
                                          <w:marBottom w:val="0"/>
                                          <w:divBdr>
                                            <w:top w:val="none" w:sz="0" w:space="0" w:color="auto"/>
                                            <w:left w:val="none" w:sz="0" w:space="0" w:color="auto"/>
                                            <w:bottom w:val="none" w:sz="0" w:space="0" w:color="auto"/>
                                            <w:right w:val="none" w:sz="0" w:space="0" w:color="auto"/>
                                          </w:divBdr>
                                          <w:divsChild>
                                            <w:div w:id="2109495817">
                                              <w:marLeft w:val="0"/>
                                              <w:marRight w:val="0"/>
                                              <w:marTop w:val="0"/>
                                              <w:marBottom w:val="0"/>
                                              <w:divBdr>
                                                <w:top w:val="none" w:sz="0" w:space="0" w:color="auto"/>
                                                <w:left w:val="none" w:sz="0" w:space="0" w:color="auto"/>
                                                <w:bottom w:val="none" w:sz="0" w:space="0" w:color="auto"/>
                                                <w:right w:val="none" w:sz="0" w:space="0" w:color="auto"/>
                                              </w:divBdr>
                                              <w:divsChild>
                                                <w:div w:id="18802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08846517">
      <w:bodyDiv w:val="1"/>
      <w:marLeft w:val="0"/>
      <w:marRight w:val="0"/>
      <w:marTop w:val="0"/>
      <w:marBottom w:val="0"/>
      <w:divBdr>
        <w:top w:val="none" w:sz="0" w:space="0" w:color="auto"/>
        <w:left w:val="none" w:sz="0" w:space="0" w:color="auto"/>
        <w:bottom w:val="none" w:sz="0" w:space="0" w:color="auto"/>
        <w:right w:val="none" w:sz="0" w:space="0" w:color="auto"/>
      </w:divBdr>
    </w:div>
    <w:div w:id="732581425">
      <w:bodyDiv w:val="1"/>
      <w:marLeft w:val="0"/>
      <w:marRight w:val="0"/>
      <w:marTop w:val="0"/>
      <w:marBottom w:val="0"/>
      <w:divBdr>
        <w:top w:val="none" w:sz="0" w:space="0" w:color="auto"/>
        <w:left w:val="none" w:sz="0" w:space="0" w:color="auto"/>
        <w:bottom w:val="none" w:sz="0" w:space="0" w:color="auto"/>
        <w:right w:val="none" w:sz="0" w:space="0" w:color="auto"/>
      </w:divBdr>
    </w:div>
    <w:div w:id="734595913">
      <w:bodyDiv w:val="1"/>
      <w:marLeft w:val="0"/>
      <w:marRight w:val="0"/>
      <w:marTop w:val="0"/>
      <w:marBottom w:val="0"/>
      <w:divBdr>
        <w:top w:val="none" w:sz="0" w:space="0" w:color="auto"/>
        <w:left w:val="none" w:sz="0" w:space="0" w:color="auto"/>
        <w:bottom w:val="none" w:sz="0" w:space="0" w:color="auto"/>
        <w:right w:val="none" w:sz="0" w:space="0" w:color="auto"/>
      </w:divBdr>
    </w:div>
    <w:div w:id="739520949">
      <w:bodyDiv w:val="1"/>
      <w:marLeft w:val="0"/>
      <w:marRight w:val="0"/>
      <w:marTop w:val="0"/>
      <w:marBottom w:val="0"/>
      <w:divBdr>
        <w:top w:val="none" w:sz="0" w:space="0" w:color="auto"/>
        <w:left w:val="none" w:sz="0" w:space="0" w:color="auto"/>
        <w:bottom w:val="none" w:sz="0" w:space="0" w:color="auto"/>
        <w:right w:val="none" w:sz="0" w:space="0" w:color="auto"/>
      </w:divBdr>
    </w:div>
    <w:div w:id="744570459">
      <w:bodyDiv w:val="1"/>
      <w:marLeft w:val="0"/>
      <w:marRight w:val="0"/>
      <w:marTop w:val="0"/>
      <w:marBottom w:val="0"/>
      <w:divBdr>
        <w:top w:val="none" w:sz="0" w:space="0" w:color="auto"/>
        <w:left w:val="none" w:sz="0" w:space="0" w:color="auto"/>
        <w:bottom w:val="none" w:sz="0" w:space="0" w:color="auto"/>
        <w:right w:val="none" w:sz="0" w:space="0" w:color="auto"/>
      </w:divBdr>
    </w:div>
    <w:div w:id="746346826">
      <w:bodyDiv w:val="1"/>
      <w:marLeft w:val="0"/>
      <w:marRight w:val="0"/>
      <w:marTop w:val="0"/>
      <w:marBottom w:val="0"/>
      <w:divBdr>
        <w:top w:val="none" w:sz="0" w:space="0" w:color="auto"/>
        <w:left w:val="none" w:sz="0" w:space="0" w:color="auto"/>
        <w:bottom w:val="none" w:sz="0" w:space="0" w:color="auto"/>
        <w:right w:val="none" w:sz="0" w:space="0" w:color="auto"/>
      </w:divBdr>
    </w:div>
    <w:div w:id="768621995">
      <w:bodyDiv w:val="1"/>
      <w:marLeft w:val="0"/>
      <w:marRight w:val="0"/>
      <w:marTop w:val="0"/>
      <w:marBottom w:val="0"/>
      <w:divBdr>
        <w:top w:val="none" w:sz="0" w:space="0" w:color="auto"/>
        <w:left w:val="none" w:sz="0" w:space="0" w:color="auto"/>
        <w:bottom w:val="none" w:sz="0" w:space="0" w:color="auto"/>
        <w:right w:val="none" w:sz="0" w:space="0" w:color="auto"/>
      </w:divBdr>
    </w:div>
    <w:div w:id="785006678">
      <w:bodyDiv w:val="1"/>
      <w:marLeft w:val="0"/>
      <w:marRight w:val="0"/>
      <w:marTop w:val="0"/>
      <w:marBottom w:val="0"/>
      <w:divBdr>
        <w:top w:val="none" w:sz="0" w:space="0" w:color="auto"/>
        <w:left w:val="none" w:sz="0" w:space="0" w:color="auto"/>
        <w:bottom w:val="none" w:sz="0" w:space="0" w:color="auto"/>
        <w:right w:val="none" w:sz="0" w:space="0" w:color="auto"/>
      </w:divBdr>
    </w:div>
    <w:div w:id="791705179">
      <w:bodyDiv w:val="1"/>
      <w:marLeft w:val="0"/>
      <w:marRight w:val="0"/>
      <w:marTop w:val="0"/>
      <w:marBottom w:val="0"/>
      <w:divBdr>
        <w:top w:val="none" w:sz="0" w:space="0" w:color="auto"/>
        <w:left w:val="none" w:sz="0" w:space="0" w:color="auto"/>
        <w:bottom w:val="none" w:sz="0" w:space="0" w:color="auto"/>
        <w:right w:val="none" w:sz="0" w:space="0" w:color="auto"/>
      </w:divBdr>
    </w:div>
    <w:div w:id="792796555">
      <w:bodyDiv w:val="1"/>
      <w:marLeft w:val="0"/>
      <w:marRight w:val="0"/>
      <w:marTop w:val="0"/>
      <w:marBottom w:val="0"/>
      <w:divBdr>
        <w:top w:val="none" w:sz="0" w:space="0" w:color="auto"/>
        <w:left w:val="none" w:sz="0" w:space="0" w:color="auto"/>
        <w:bottom w:val="none" w:sz="0" w:space="0" w:color="auto"/>
        <w:right w:val="none" w:sz="0" w:space="0" w:color="auto"/>
      </w:divBdr>
    </w:div>
    <w:div w:id="803356142">
      <w:bodyDiv w:val="1"/>
      <w:marLeft w:val="0"/>
      <w:marRight w:val="0"/>
      <w:marTop w:val="0"/>
      <w:marBottom w:val="0"/>
      <w:divBdr>
        <w:top w:val="none" w:sz="0" w:space="0" w:color="auto"/>
        <w:left w:val="none" w:sz="0" w:space="0" w:color="auto"/>
        <w:bottom w:val="none" w:sz="0" w:space="0" w:color="auto"/>
        <w:right w:val="none" w:sz="0" w:space="0" w:color="auto"/>
      </w:divBdr>
    </w:div>
    <w:div w:id="803619514">
      <w:bodyDiv w:val="1"/>
      <w:marLeft w:val="0"/>
      <w:marRight w:val="0"/>
      <w:marTop w:val="0"/>
      <w:marBottom w:val="0"/>
      <w:divBdr>
        <w:top w:val="none" w:sz="0" w:space="0" w:color="auto"/>
        <w:left w:val="none" w:sz="0" w:space="0" w:color="auto"/>
        <w:bottom w:val="none" w:sz="0" w:space="0" w:color="auto"/>
        <w:right w:val="none" w:sz="0" w:space="0" w:color="auto"/>
      </w:divBdr>
    </w:div>
    <w:div w:id="815072184">
      <w:bodyDiv w:val="1"/>
      <w:marLeft w:val="0"/>
      <w:marRight w:val="0"/>
      <w:marTop w:val="0"/>
      <w:marBottom w:val="0"/>
      <w:divBdr>
        <w:top w:val="none" w:sz="0" w:space="0" w:color="auto"/>
        <w:left w:val="none" w:sz="0" w:space="0" w:color="auto"/>
        <w:bottom w:val="none" w:sz="0" w:space="0" w:color="auto"/>
        <w:right w:val="none" w:sz="0" w:space="0" w:color="auto"/>
      </w:divBdr>
    </w:div>
    <w:div w:id="836726539">
      <w:bodyDiv w:val="1"/>
      <w:marLeft w:val="0"/>
      <w:marRight w:val="0"/>
      <w:marTop w:val="0"/>
      <w:marBottom w:val="0"/>
      <w:divBdr>
        <w:top w:val="none" w:sz="0" w:space="0" w:color="auto"/>
        <w:left w:val="none" w:sz="0" w:space="0" w:color="auto"/>
        <w:bottom w:val="none" w:sz="0" w:space="0" w:color="auto"/>
        <w:right w:val="none" w:sz="0" w:space="0" w:color="auto"/>
      </w:divBdr>
    </w:div>
    <w:div w:id="837114230">
      <w:bodyDiv w:val="1"/>
      <w:marLeft w:val="0"/>
      <w:marRight w:val="0"/>
      <w:marTop w:val="0"/>
      <w:marBottom w:val="0"/>
      <w:divBdr>
        <w:top w:val="none" w:sz="0" w:space="0" w:color="auto"/>
        <w:left w:val="none" w:sz="0" w:space="0" w:color="auto"/>
        <w:bottom w:val="none" w:sz="0" w:space="0" w:color="auto"/>
        <w:right w:val="none" w:sz="0" w:space="0" w:color="auto"/>
      </w:divBdr>
    </w:div>
    <w:div w:id="837575587">
      <w:bodyDiv w:val="1"/>
      <w:marLeft w:val="0"/>
      <w:marRight w:val="0"/>
      <w:marTop w:val="0"/>
      <w:marBottom w:val="0"/>
      <w:divBdr>
        <w:top w:val="none" w:sz="0" w:space="0" w:color="auto"/>
        <w:left w:val="none" w:sz="0" w:space="0" w:color="auto"/>
        <w:bottom w:val="none" w:sz="0" w:space="0" w:color="auto"/>
        <w:right w:val="none" w:sz="0" w:space="0" w:color="auto"/>
      </w:divBdr>
    </w:div>
    <w:div w:id="845947176">
      <w:bodyDiv w:val="1"/>
      <w:marLeft w:val="0"/>
      <w:marRight w:val="0"/>
      <w:marTop w:val="0"/>
      <w:marBottom w:val="0"/>
      <w:divBdr>
        <w:top w:val="none" w:sz="0" w:space="0" w:color="auto"/>
        <w:left w:val="none" w:sz="0" w:space="0" w:color="auto"/>
        <w:bottom w:val="none" w:sz="0" w:space="0" w:color="auto"/>
        <w:right w:val="none" w:sz="0" w:space="0" w:color="auto"/>
      </w:divBdr>
    </w:div>
    <w:div w:id="862669396">
      <w:bodyDiv w:val="1"/>
      <w:marLeft w:val="0"/>
      <w:marRight w:val="0"/>
      <w:marTop w:val="0"/>
      <w:marBottom w:val="0"/>
      <w:divBdr>
        <w:top w:val="none" w:sz="0" w:space="0" w:color="auto"/>
        <w:left w:val="none" w:sz="0" w:space="0" w:color="auto"/>
        <w:bottom w:val="none" w:sz="0" w:space="0" w:color="auto"/>
        <w:right w:val="none" w:sz="0" w:space="0" w:color="auto"/>
      </w:divBdr>
    </w:div>
    <w:div w:id="868418505">
      <w:bodyDiv w:val="1"/>
      <w:marLeft w:val="0"/>
      <w:marRight w:val="0"/>
      <w:marTop w:val="0"/>
      <w:marBottom w:val="0"/>
      <w:divBdr>
        <w:top w:val="none" w:sz="0" w:space="0" w:color="auto"/>
        <w:left w:val="none" w:sz="0" w:space="0" w:color="auto"/>
        <w:bottom w:val="none" w:sz="0" w:space="0" w:color="auto"/>
        <w:right w:val="none" w:sz="0" w:space="0" w:color="auto"/>
      </w:divBdr>
    </w:div>
    <w:div w:id="869223828">
      <w:bodyDiv w:val="1"/>
      <w:marLeft w:val="0"/>
      <w:marRight w:val="0"/>
      <w:marTop w:val="0"/>
      <w:marBottom w:val="0"/>
      <w:divBdr>
        <w:top w:val="none" w:sz="0" w:space="0" w:color="auto"/>
        <w:left w:val="none" w:sz="0" w:space="0" w:color="auto"/>
        <w:bottom w:val="none" w:sz="0" w:space="0" w:color="auto"/>
        <w:right w:val="none" w:sz="0" w:space="0" w:color="auto"/>
      </w:divBdr>
    </w:div>
    <w:div w:id="870150059">
      <w:bodyDiv w:val="1"/>
      <w:marLeft w:val="0"/>
      <w:marRight w:val="0"/>
      <w:marTop w:val="0"/>
      <w:marBottom w:val="0"/>
      <w:divBdr>
        <w:top w:val="none" w:sz="0" w:space="0" w:color="auto"/>
        <w:left w:val="none" w:sz="0" w:space="0" w:color="auto"/>
        <w:bottom w:val="none" w:sz="0" w:space="0" w:color="auto"/>
        <w:right w:val="none" w:sz="0" w:space="0" w:color="auto"/>
      </w:divBdr>
    </w:div>
    <w:div w:id="870263074">
      <w:bodyDiv w:val="1"/>
      <w:marLeft w:val="0"/>
      <w:marRight w:val="0"/>
      <w:marTop w:val="0"/>
      <w:marBottom w:val="0"/>
      <w:divBdr>
        <w:top w:val="none" w:sz="0" w:space="0" w:color="auto"/>
        <w:left w:val="none" w:sz="0" w:space="0" w:color="auto"/>
        <w:bottom w:val="none" w:sz="0" w:space="0" w:color="auto"/>
        <w:right w:val="none" w:sz="0" w:space="0" w:color="auto"/>
      </w:divBdr>
    </w:div>
    <w:div w:id="880898585">
      <w:bodyDiv w:val="1"/>
      <w:marLeft w:val="0"/>
      <w:marRight w:val="0"/>
      <w:marTop w:val="0"/>
      <w:marBottom w:val="0"/>
      <w:divBdr>
        <w:top w:val="none" w:sz="0" w:space="0" w:color="auto"/>
        <w:left w:val="none" w:sz="0" w:space="0" w:color="auto"/>
        <w:bottom w:val="none" w:sz="0" w:space="0" w:color="auto"/>
        <w:right w:val="none" w:sz="0" w:space="0" w:color="auto"/>
      </w:divBdr>
    </w:div>
    <w:div w:id="892501142">
      <w:bodyDiv w:val="1"/>
      <w:marLeft w:val="0"/>
      <w:marRight w:val="0"/>
      <w:marTop w:val="0"/>
      <w:marBottom w:val="0"/>
      <w:divBdr>
        <w:top w:val="none" w:sz="0" w:space="0" w:color="auto"/>
        <w:left w:val="none" w:sz="0" w:space="0" w:color="auto"/>
        <w:bottom w:val="none" w:sz="0" w:space="0" w:color="auto"/>
        <w:right w:val="none" w:sz="0" w:space="0" w:color="auto"/>
      </w:divBdr>
    </w:div>
    <w:div w:id="895240690">
      <w:bodyDiv w:val="1"/>
      <w:marLeft w:val="0"/>
      <w:marRight w:val="0"/>
      <w:marTop w:val="0"/>
      <w:marBottom w:val="0"/>
      <w:divBdr>
        <w:top w:val="none" w:sz="0" w:space="0" w:color="auto"/>
        <w:left w:val="none" w:sz="0" w:space="0" w:color="auto"/>
        <w:bottom w:val="none" w:sz="0" w:space="0" w:color="auto"/>
        <w:right w:val="none" w:sz="0" w:space="0" w:color="auto"/>
      </w:divBdr>
    </w:div>
    <w:div w:id="905381603">
      <w:bodyDiv w:val="1"/>
      <w:marLeft w:val="0"/>
      <w:marRight w:val="0"/>
      <w:marTop w:val="0"/>
      <w:marBottom w:val="0"/>
      <w:divBdr>
        <w:top w:val="none" w:sz="0" w:space="0" w:color="auto"/>
        <w:left w:val="none" w:sz="0" w:space="0" w:color="auto"/>
        <w:bottom w:val="none" w:sz="0" w:space="0" w:color="auto"/>
        <w:right w:val="none" w:sz="0" w:space="0" w:color="auto"/>
      </w:divBdr>
    </w:div>
    <w:div w:id="913586456">
      <w:bodyDiv w:val="1"/>
      <w:marLeft w:val="0"/>
      <w:marRight w:val="0"/>
      <w:marTop w:val="0"/>
      <w:marBottom w:val="0"/>
      <w:divBdr>
        <w:top w:val="none" w:sz="0" w:space="0" w:color="auto"/>
        <w:left w:val="none" w:sz="0" w:space="0" w:color="auto"/>
        <w:bottom w:val="none" w:sz="0" w:space="0" w:color="auto"/>
        <w:right w:val="none" w:sz="0" w:space="0" w:color="auto"/>
      </w:divBdr>
    </w:div>
    <w:div w:id="920329914">
      <w:bodyDiv w:val="1"/>
      <w:marLeft w:val="0"/>
      <w:marRight w:val="0"/>
      <w:marTop w:val="0"/>
      <w:marBottom w:val="0"/>
      <w:divBdr>
        <w:top w:val="none" w:sz="0" w:space="0" w:color="auto"/>
        <w:left w:val="none" w:sz="0" w:space="0" w:color="auto"/>
        <w:bottom w:val="none" w:sz="0" w:space="0" w:color="auto"/>
        <w:right w:val="none" w:sz="0" w:space="0" w:color="auto"/>
      </w:divBdr>
    </w:div>
    <w:div w:id="924532212">
      <w:bodyDiv w:val="1"/>
      <w:marLeft w:val="0"/>
      <w:marRight w:val="0"/>
      <w:marTop w:val="0"/>
      <w:marBottom w:val="0"/>
      <w:divBdr>
        <w:top w:val="none" w:sz="0" w:space="0" w:color="auto"/>
        <w:left w:val="none" w:sz="0" w:space="0" w:color="auto"/>
        <w:bottom w:val="none" w:sz="0" w:space="0" w:color="auto"/>
        <w:right w:val="none" w:sz="0" w:space="0" w:color="auto"/>
      </w:divBdr>
    </w:div>
    <w:div w:id="925387230">
      <w:bodyDiv w:val="1"/>
      <w:marLeft w:val="0"/>
      <w:marRight w:val="0"/>
      <w:marTop w:val="0"/>
      <w:marBottom w:val="0"/>
      <w:divBdr>
        <w:top w:val="none" w:sz="0" w:space="0" w:color="auto"/>
        <w:left w:val="none" w:sz="0" w:space="0" w:color="auto"/>
        <w:bottom w:val="none" w:sz="0" w:space="0" w:color="auto"/>
        <w:right w:val="none" w:sz="0" w:space="0" w:color="auto"/>
      </w:divBdr>
    </w:div>
    <w:div w:id="940531892">
      <w:bodyDiv w:val="1"/>
      <w:marLeft w:val="0"/>
      <w:marRight w:val="0"/>
      <w:marTop w:val="0"/>
      <w:marBottom w:val="0"/>
      <w:divBdr>
        <w:top w:val="none" w:sz="0" w:space="0" w:color="auto"/>
        <w:left w:val="none" w:sz="0" w:space="0" w:color="auto"/>
        <w:bottom w:val="none" w:sz="0" w:space="0" w:color="auto"/>
        <w:right w:val="none" w:sz="0" w:space="0" w:color="auto"/>
      </w:divBdr>
    </w:div>
    <w:div w:id="945192130">
      <w:bodyDiv w:val="1"/>
      <w:marLeft w:val="0"/>
      <w:marRight w:val="0"/>
      <w:marTop w:val="0"/>
      <w:marBottom w:val="0"/>
      <w:divBdr>
        <w:top w:val="none" w:sz="0" w:space="0" w:color="auto"/>
        <w:left w:val="none" w:sz="0" w:space="0" w:color="auto"/>
        <w:bottom w:val="none" w:sz="0" w:space="0" w:color="auto"/>
        <w:right w:val="none" w:sz="0" w:space="0" w:color="auto"/>
      </w:divBdr>
    </w:div>
    <w:div w:id="957566721">
      <w:bodyDiv w:val="1"/>
      <w:marLeft w:val="0"/>
      <w:marRight w:val="0"/>
      <w:marTop w:val="0"/>
      <w:marBottom w:val="0"/>
      <w:divBdr>
        <w:top w:val="none" w:sz="0" w:space="0" w:color="auto"/>
        <w:left w:val="none" w:sz="0" w:space="0" w:color="auto"/>
        <w:bottom w:val="none" w:sz="0" w:space="0" w:color="auto"/>
        <w:right w:val="none" w:sz="0" w:space="0" w:color="auto"/>
      </w:divBdr>
    </w:div>
    <w:div w:id="963534772">
      <w:bodyDiv w:val="1"/>
      <w:marLeft w:val="0"/>
      <w:marRight w:val="0"/>
      <w:marTop w:val="0"/>
      <w:marBottom w:val="0"/>
      <w:divBdr>
        <w:top w:val="none" w:sz="0" w:space="0" w:color="auto"/>
        <w:left w:val="none" w:sz="0" w:space="0" w:color="auto"/>
        <w:bottom w:val="none" w:sz="0" w:space="0" w:color="auto"/>
        <w:right w:val="none" w:sz="0" w:space="0" w:color="auto"/>
      </w:divBdr>
    </w:div>
    <w:div w:id="969287215">
      <w:bodyDiv w:val="1"/>
      <w:marLeft w:val="0"/>
      <w:marRight w:val="0"/>
      <w:marTop w:val="0"/>
      <w:marBottom w:val="0"/>
      <w:divBdr>
        <w:top w:val="none" w:sz="0" w:space="0" w:color="auto"/>
        <w:left w:val="none" w:sz="0" w:space="0" w:color="auto"/>
        <w:bottom w:val="none" w:sz="0" w:space="0" w:color="auto"/>
        <w:right w:val="none" w:sz="0" w:space="0" w:color="auto"/>
      </w:divBdr>
    </w:div>
    <w:div w:id="970596465">
      <w:bodyDiv w:val="1"/>
      <w:marLeft w:val="0"/>
      <w:marRight w:val="0"/>
      <w:marTop w:val="0"/>
      <w:marBottom w:val="0"/>
      <w:divBdr>
        <w:top w:val="none" w:sz="0" w:space="0" w:color="auto"/>
        <w:left w:val="none" w:sz="0" w:space="0" w:color="auto"/>
        <w:bottom w:val="none" w:sz="0" w:space="0" w:color="auto"/>
        <w:right w:val="none" w:sz="0" w:space="0" w:color="auto"/>
      </w:divBdr>
    </w:div>
    <w:div w:id="995035186">
      <w:bodyDiv w:val="1"/>
      <w:marLeft w:val="0"/>
      <w:marRight w:val="0"/>
      <w:marTop w:val="0"/>
      <w:marBottom w:val="0"/>
      <w:divBdr>
        <w:top w:val="none" w:sz="0" w:space="0" w:color="auto"/>
        <w:left w:val="none" w:sz="0" w:space="0" w:color="auto"/>
        <w:bottom w:val="none" w:sz="0" w:space="0" w:color="auto"/>
        <w:right w:val="none" w:sz="0" w:space="0" w:color="auto"/>
      </w:divBdr>
    </w:div>
    <w:div w:id="999506212">
      <w:bodyDiv w:val="1"/>
      <w:marLeft w:val="0"/>
      <w:marRight w:val="0"/>
      <w:marTop w:val="0"/>
      <w:marBottom w:val="0"/>
      <w:divBdr>
        <w:top w:val="none" w:sz="0" w:space="0" w:color="auto"/>
        <w:left w:val="none" w:sz="0" w:space="0" w:color="auto"/>
        <w:bottom w:val="none" w:sz="0" w:space="0" w:color="auto"/>
        <w:right w:val="none" w:sz="0" w:space="0" w:color="auto"/>
      </w:divBdr>
    </w:div>
    <w:div w:id="1007058746">
      <w:bodyDiv w:val="1"/>
      <w:marLeft w:val="0"/>
      <w:marRight w:val="0"/>
      <w:marTop w:val="0"/>
      <w:marBottom w:val="0"/>
      <w:divBdr>
        <w:top w:val="none" w:sz="0" w:space="0" w:color="auto"/>
        <w:left w:val="none" w:sz="0" w:space="0" w:color="auto"/>
        <w:bottom w:val="none" w:sz="0" w:space="0" w:color="auto"/>
        <w:right w:val="none" w:sz="0" w:space="0" w:color="auto"/>
      </w:divBdr>
    </w:div>
    <w:div w:id="1008559030">
      <w:bodyDiv w:val="1"/>
      <w:marLeft w:val="0"/>
      <w:marRight w:val="0"/>
      <w:marTop w:val="0"/>
      <w:marBottom w:val="0"/>
      <w:divBdr>
        <w:top w:val="none" w:sz="0" w:space="0" w:color="auto"/>
        <w:left w:val="none" w:sz="0" w:space="0" w:color="auto"/>
        <w:bottom w:val="none" w:sz="0" w:space="0" w:color="auto"/>
        <w:right w:val="none" w:sz="0" w:space="0" w:color="auto"/>
      </w:divBdr>
    </w:div>
    <w:div w:id="1013919578">
      <w:bodyDiv w:val="1"/>
      <w:marLeft w:val="0"/>
      <w:marRight w:val="0"/>
      <w:marTop w:val="0"/>
      <w:marBottom w:val="0"/>
      <w:divBdr>
        <w:top w:val="none" w:sz="0" w:space="0" w:color="auto"/>
        <w:left w:val="none" w:sz="0" w:space="0" w:color="auto"/>
        <w:bottom w:val="none" w:sz="0" w:space="0" w:color="auto"/>
        <w:right w:val="none" w:sz="0" w:space="0" w:color="auto"/>
      </w:divBdr>
    </w:div>
    <w:div w:id="1014303996">
      <w:bodyDiv w:val="1"/>
      <w:marLeft w:val="0"/>
      <w:marRight w:val="0"/>
      <w:marTop w:val="0"/>
      <w:marBottom w:val="0"/>
      <w:divBdr>
        <w:top w:val="none" w:sz="0" w:space="0" w:color="auto"/>
        <w:left w:val="none" w:sz="0" w:space="0" w:color="auto"/>
        <w:bottom w:val="none" w:sz="0" w:space="0" w:color="auto"/>
        <w:right w:val="none" w:sz="0" w:space="0" w:color="auto"/>
      </w:divBdr>
    </w:div>
    <w:div w:id="1024405042">
      <w:bodyDiv w:val="1"/>
      <w:marLeft w:val="0"/>
      <w:marRight w:val="0"/>
      <w:marTop w:val="0"/>
      <w:marBottom w:val="0"/>
      <w:divBdr>
        <w:top w:val="none" w:sz="0" w:space="0" w:color="auto"/>
        <w:left w:val="none" w:sz="0" w:space="0" w:color="auto"/>
        <w:bottom w:val="none" w:sz="0" w:space="0" w:color="auto"/>
        <w:right w:val="none" w:sz="0" w:space="0" w:color="auto"/>
      </w:divBdr>
    </w:div>
    <w:div w:id="1024475738">
      <w:bodyDiv w:val="1"/>
      <w:marLeft w:val="0"/>
      <w:marRight w:val="0"/>
      <w:marTop w:val="0"/>
      <w:marBottom w:val="0"/>
      <w:divBdr>
        <w:top w:val="none" w:sz="0" w:space="0" w:color="auto"/>
        <w:left w:val="none" w:sz="0" w:space="0" w:color="auto"/>
        <w:bottom w:val="none" w:sz="0" w:space="0" w:color="auto"/>
        <w:right w:val="none" w:sz="0" w:space="0" w:color="auto"/>
      </w:divBdr>
    </w:div>
    <w:div w:id="1029452004">
      <w:bodyDiv w:val="1"/>
      <w:marLeft w:val="0"/>
      <w:marRight w:val="0"/>
      <w:marTop w:val="0"/>
      <w:marBottom w:val="0"/>
      <w:divBdr>
        <w:top w:val="none" w:sz="0" w:space="0" w:color="auto"/>
        <w:left w:val="none" w:sz="0" w:space="0" w:color="auto"/>
        <w:bottom w:val="none" w:sz="0" w:space="0" w:color="auto"/>
        <w:right w:val="none" w:sz="0" w:space="0" w:color="auto"/>
      </w:divBdr>
    </w:div>
    <w:div w:id="1041511668">
      <w:bodyDiv w:val="1"/>
      <w:marLeft w:val="0"/>
      <w:marRight w:val="0"/>
      <w:marTop w:val="0"/>
      <w:marBottom w:val="0"/>
      <w:divBdr>
        <w:top w:val="none" w:sz="0" w:space="0" w:color="auto"/>
        <w:left w:val="none" w:sz="0" w:space="0" w:color="auto"/>
        <w:bottom w:val="none" w:sz="0" w:space="0" w:color="auto"/>
        <w:right w:val="none" w:sz="0" w:space="0" w:color="auto"/>
      </w:divBdr>
    </w:div>
    <w:div w:id="1049767981">
      <w:bodyDiv w:val="1"/>
      <w:marLeft w:val="0"/>
      <w:marRight w:val="0"/>
      <w:marTop w:val="0"/>
      <w:marBottom w:val="0"/>
      <w:divBdr>
        <w:top w:val="none" w:sz="0" w:space="0" w:color="auto"/>
        <w:left w:val="none" w:sz="0" w:space="0" w:color="auto"/>
        <w:bottom w:val="none" w:sz="0" w:space="0" w:color="auto"/>
        <w:right w:val="none" w:sz="0" w:space="0" w:color="auto"/>
      </w:divBdr>
    </w:div>
    <w:div w:id="1054547602">
      <w:bodyDiv w:val="1"/>
      <w:marLeft w:val="0"/>
      <w:marRight w:val="0"/>
      <w:marTop w:val="0"/>
      <w:marBottom w:val="0"/>
      <w:divBdr>
        <w:top w:val="none" w:sz="0" w:space="0" w:color="auto"/>
        <w:left w:val="none" w:sz="0" w:space="0" w:color="auto"/>
        <w:bottom w:val="none" w:sz="0" w:space="0" w:color="auto"/>
        <w:right w:val="none" w:sz="0" w:space="0" w:color="auto"/>
      </w:divBdr>
    </w:div>
    <w:div w:id="1063720968">
      <w:bodyDiv w:val="1"/>
      <w:marLeft w:val="0"/>
      <w:marRight w:val="0"/>
      <w:marTop w:val="0"/>
      <w:marBottom w:val="0"/>
      <w:divBdr>
        <w:top w:val="none" w:sz="0" w:space="0" w:color="auto"/>
        <w:left w:val="none" w:sz="0" w:space="0" w:color="auto"/>
        <w:bottom w:val="none" w:sz="0" w:space="0" w:color="auto"/>
        <w:right w:val="none" w:sz="0" w:space="0" w:color="auto"/>
      </w:divBdr>
    </w:div>
    <w:div w:id="1064913350">
      <w:bodyDiv w:val="1"/>
      <w:marLeft w:val="0"/>
      <w:marRight w:val="0"/>
      <w:marTop w:val="0"/>
      <w:marBottom w:val="0"/>
      <w:divBdr>
        <w:top w:val="none" w:sz="0" w:space="0" w:color="auto"/>
        <w:left w:val="none" w:sz="0" w:space="0" w:color="auto"/>
        <w:bottom w:val="none" w:sz="0" w:space="0" w:color="auto"/>
        <w:right w:val="none" w:sz="0" w:space="0" w:color="auto"/>
      </w:divBdr>
    </w:div>
    <w:div w:id="1066495566">
      <w:bodyDiv w:val="1"/>
      <w:marLeft w:val="0"/>
      <w:marRight w:val="0"/>
      <w:marTop w:val="0"/>
      <w:marBottom w:val="0"/>
      <w:divBdr>
        <w:top w:val="none" w:sz="0" w:space="0" w:color="auto"/>
        <w:left w:val="none" w:sz="0" w:space="0" w:color="auto"/>
        <w:bottom w:val="none" w:sz="0" w:space="0" w:color="auto"/>
        <w:right w:val="none" w:sz="0" w:space="0" w:color="auto"/>
      </w:divBdr>
    </w:div>
    <w:div w:id="1071005338">
      <w:bodyDiv w:val="1"/>
      <w:marLeft w:val="0"/>
      <w:marRight w:val="0"/>
      <w:marTop w:val="0"/>
      <w:marBottom w:val="0"/>
      <w:divBdr>
        <w:top w:val="none" w:sz="0" w:space="0" w:color="auto"/>
        <w:left w:val="none" w:sz="0" w:space="0" w:color="auto"/>
        <w:bottom w:val="none" w:sz="0" w:space="0" w:color="auto"/>
        <w:right w:val="none" w:sz="0" w:space="0" w:color="auto"/>
      </w:divBdr>
    </w:div>
    <w:div w:id="1075125031">
      <w:bodyDiv w:val="1"/>
      <w:marLeft w:val="0"/>
      <w:marRight w:val="0"/>
      <w:marTop w:val="0"/>
      <w:marBottom w:val="0"/>
      <w:divBdr>
        <w:top w:val="none" w:sz="0" w:space="0" w:color="auto"/>
        <w:left w:val="none" w:sz="0" w:space="0" w:color="auto"/>
        <w:bottom w:val="none" w:sz="0" w:space="0" w:color="auto"/>
        <w:right w:val="none" w:sz="0" w:space="0" w:color="auto"/>
      </w:divBdr>
    </w:div>
    <w:div w:id="1084766695">
      <w:bodyDiv w:val="1"/>
      <w:marLeft w:val="0"/>
      <w:marRight w:val="0"/>
      <w:marTop w:val="0"/>
      <w:marBottom w:val="0"/>
      <w:divBdr>
        <w:top w:val="none" w:sz="0" w:space="0" w:color="auto"/>
        <w:left w:val="none" w:sz="0" w:space="0" w:color="auto"/>
        <w:bottom w:val="none" w:sz="0" w:space="0" w:color="auto"/>
        <w:right w:val="none" w:sz="0" w:space="0" w:color="auto"/>
      </w:divBdr>
    </w:div>
    <w:div w:id="1085110870">
      <w:bodyDiv w:val="1"/>
      <w:marLeft w:val="0"/>
      <w:marRight w:val="0"/>
      <w:marTop w:val="0"/>
      <w:marBottom w:val="0"/>
      <w:divBdr>
        <w:top w:val="none" w:sz="0" w:space="0" w:color="auto"/>
        <w:left w:val="none" w:sz="0" w:space="0" w:color="auto"/>
        <w:bottom w:val="none" w:sz="0" w:space="0" w:color="auto"/>
        <w:right w:val="none" w:sz="0" w:space="0" w:color="auto"/>
      </w:divBdr>
    </w:div>
    <w:div w:id="1092160644">
      <w:bodyDiv w:val="1"/>
      <w:marLeft w:val="0"/>
      <w:marRight w:val="0"/>
      <w:marTop w:val="0"/>
      <w:marBottom w:val="0"/>
      <w:divBdr>
        <w:top w:val="none" w:sz="0" w:space="0" w:color="auto"/>
        <w:left w:val="none" w:sz="0" w:space="0" w:color="auto"/>
        <w:bottom w:val="none" w:sz="0" w:space="0" w:color="auto"/>
        <w:right w:val="none" w:sz="0" w:space="0" w:color="auto"/>
      </w:divBdr>
    </w:div>
    <w:div w:id="1097140352">
      <w:bodyDiv w:val="1"/>
      <w:marLeft w:val="0"/>
      <w:marRight w:val="0"/>
      <w:marTop w:val="0"/>
      <w:marBottom w:val="0"/>
      <w:divBdr>
        <w:top w:val="none" w:sz="0" w:space="0" w:color="auto"/>
        <w:left w:val="none" w:sz="0" w:space="0" w:color="auto"/>
        <w:bottom w:val="none" w:sz="0" w:space="0" w:color="auto"/>
        <w:right w:val="none" w:sz="0" w:space="0" w:color="auto"/>
      </w:divBdr>
    </w:div>
    <w:div w:id="1103376905">
      <w:bodyDiv w:val="1"/>
      <w:marLeft w:val="0"/>
      <w:marRight w:val="0"/>
      <w:marTop w:val="0"/>
      <w:marBottom w:val="0"/>
      <w:divBdr>
        <w:top w:val="none" w:sz="0" w:space="0" w:color="auto"/>
        <w:left w:val="none" w:sz="0" w:space="0" w:color="auto"/>
        <w:bottom w:val="none" w:sz="0" w:space="0" w:color="auto"/>
        <w:right w:val="none" w:sz="0" w:space="0" w:color="auto"/>
      </w:divBdr>
    </w:div>
    <w:div w:id="1107238351">
      <w:bodyDiv w:val="1"/>
      <w:marLeft w:val="0"/>
      <w:marRight w:val="0"/>
      <w:marTop w:val="0"/>
      <w:marBottom w:val="0"/>
      <w:divBdr>
        <w:top w:val="none" w:sz="0" w:space="0" w:color="auto"/>
        <w:left w:val="none" w:sz="0" w:space="0" w:color="auto"/>
        <w:bottom w:val="none" w:sz="0" w:space="0" w:color="auto"/>
        <w:right w:val="none" w:sz="0" w:space="0" w:color="auto"/>
      </w:divBdr>
    </w:div>
    <w:div w:id="1125543242">
      <w:bodyDiv w:val="1"/>
      <w:marLeft w:val="0"/>
      <w:marRight w:val="0"/>
      <w:marTop w:val="0"/>
      <w:marBottom w:val="0"/>
      <w:divBdr>
        <w:top w:val="none" w:sz="0" w:space="0" w:color="auto"/>
        <w:left w:val="none" w:sz="0" w:space="0" w:color="auto"/>
        <w:bottom w:val="none" w:sz="0" w:space="0" w:color="auto"/>
        <w:right w:val="none" w:sz="0" w:space="0" w:color="auto"/>
      </w:divBdr>
    </w:div>
    <w:div w:id="1129206458">
      <w:bodyDiv w:val="1"/>
      <w:marLeft w:val="0"/>
      <w:marRight w:val="0"/>
      <w:marTop w:val="0"/>
      <w:marBottom w:val="0"/>
      <w:divBdr>
        <w:top w:val="none" w:sz="0" w:space="0" w:color="auto"/>
        <w:left w:val="none" w:sz="0" w:space="0" w:color="auto"/>
        <w:bottom w:val="none" w:sz="0" w:space="0" w:color="auto"/>
        <w:right w:val="none" w:sz="0" w:space="0" w:color="auto"/>
      </w:divBdr>
    </w:div>
    <w:div w:id="1137183876">
      <w:bodyDiv w:val="1"/>
      <w:marLeft w:val="0"/>
      <w:marRight w:val="0"/>
      <w:marTop w:val="0"/>
      <w:marBottom w:val="0"/>
      <w:divBdr>
        <w:top w:val="none" w:sz="0" w:space="0" w:color="auto"/>
        <w:left w:val="none" w:sz="0" w:space="0" w:color="auto"/>
        <w:bottom w:val="none" w:sz="0" w:space="0" w:color="auto"/>
        <w:right w:val="none" w:sz="0" w:space="0" w:color="auto"/>
      </w:divBdr>
    </w:div>
    <w:div w:id="1138571641">
      <w:bodyDiv w:val="1"/>
      <w:marLeft w:val="0"/>
      <w:marRight w:val="0"/>
      <w:marTop w:val="0"/>
      <w:marBottom w:val="0"/>
      <w:divBdr>
        <w:top w:val="none" w:sz="0" w:space="0" w:color="auto"/>
        <w:left w:val="none" w:sz="0" w:space="0" w:color="auto"/>
        <w:bottom w:val="none" w:sz="0" w:space="0" w:color="auto"/>
        <w:right w:val="none" w:sz="0" w:space="0" w:color="auto"/>
      </w:divBdr>
    </w:div>
    <w:div w:id="1142767024">
      <w:bodyDiv w:val="1"/>
      <w:marLeft w:val="0"/>
      <w:marRight w:val="0"/>
      <w:marTop w:val="0"/>
      <w:marBottom w:val="0"/>
      <w:divBdr>
        <w:top w:val="none" w:sz="0" w:space="0" w:color="auto"/>
        <w:left w:val="none" w:sz="0" w:space="0" w:color="auto"/>
        <w:bottom w:val="none" w:sz="0" w:space="0" w:color="auto"/>
        <w:right w:val="none" w:sz="0" w:space="0" w:color="auto"/>
      </w:divBdr>
    </w:div>
    <w:div w:id="1145855279">
      <w:bodyDiv w:val="1"/>
      <w:marLeft w:val="0"/>
      <w:marRight w:val="0"/>
      <w:marTop w:val="0"/>
      <w:marBottom w:val="0"/>
      <w:divBdr>
        <w:top w:val="none" w:sz="0" w:space="0" w:color="auto"/>
        <w:left w:val="none" w:sz="0" w:space="0" w:color="auto"/>
        <w:bottom w:val="none" w:sz="0" w:space="0" w:color="auto"/>
        <w:right w:val="none" w:sz="0" w:space="0" w:color="auto"/>
      </w:divBdr>
    </w:div>
    <w:div w:id="1146818990">
      <w:bodyDiv w:val="1"/>
      <w:marLeft w:val="0"/>
      <w:marRight w:val="0"/>
      <w:marTop w:val="0"/>
      <w:marBottom w:val="0"/>
      <w:divBdr>
        <w:top w:val="none" w:sz="0" w:space="0" w:color="auto"/>
        <w:left w:val="none" w:sz="0" w:space="0" w:color="auto"/>
        <w:bottom w:val="none" w:sz="0" w:space="0" w:color="auto"/>
        <w:right w:val="none" w:sz="0" w:space="0" w:color="auto"/>
      </w:divBdr>
    </w:div>
    <w:div w:id="1164471718">
      <w:bodyDiv w:val="1"/>
      <w:marLeft w:val="0"/>
      <w:marRight w:val="0"/>
      <w:marTop w:val="0"/>
      <w:marBottom w:val="0"/>
      <w:divBdr>
        <w:top w:val="none" w:sz="0" w:space="0" w:color="auto"/>
        <w:left w:val="none" w:sz="0" w:space="0" w:color="auto"/>
        <w:bottom w:val="none" w:sz="0" w:space="0" w:color="auto"/>
        <w:right w:val="none" w:sz="0" w:space="0" w:color="auto"/>
      </w:divBdr>
    </w:div>
    <w:div w:id="1168641447">
      <w:bodyDiv w:val="1"/>
      <w:marLeft w:val="0"/>
      <w:marRight w:val="0"/>
      <w:marTop w:val="0"/>
      <w:marBottom w:val="0"/>
      <w:divBdr>
        <w:top w:val="none" w:sz="0" w:space="0" w:color="auto"/>
        <w:left w:val="none" w:sz="0" w:space="0" w:color="auto"/>
        <w:bottom w:val="none" w:sz="0" w:space="0" w:color="auto"/>
        <w:right w:val="none" w:sz="0" w:space="0" w:color="auto"/>
      </w:divBdr>
    </w:div>
    <w:div w:id="1191071867">
      <w:bodyDiv w:val="1"/>
      <w:marLeft w:val="0"/>
      <w:marRight w:val="0"/>
      <w:marTop w:val="0"/>
      <w:marBottom w:val="0"/>
      <w:divBdr>
        <w:top w:val="none" w:sz="0" w:space="0" w:color="auto"/>
        <w:left w:val="none" w:sz="0" w:space="0" w:color="auto"/>
        <w:bottom w:val="none" w:sz="0" w:space="0" w:color="auto"/>
        <w:right w:val="none" w:sz="0" w:space="0" w:color="auto"/>
      </w:divBdr>
    </w:div>
    <w:div w:id="1203861213">
      <w:bodyDiv w:val="1"/>
      <w:marLeft w:val="0"/>
      <w:marRight w:val="0"/>
      <w:marTop w:val="0"/>
      <w:marBottom w:val="0"/>
      <w:divBdr>
        <w:top w:val="none" w:sz="0" w:space="0" w:color="auto"/>
        <w:left w:val="none" w:sz="0" w:space="0" w:color="auto"/>
        <w:bottom w:val="none" w:sz="0" w:space="0" w:color="auto"/>
        <w:right w:val="none" w:sz="0" w:space="0" w:color="auto"/>
      </w:divBdr>
    </w:div>
    <w:div w:id="1209420383">
      <w:bodyDiv w:val="1"/>
      <w:marLeft w:val="0"/>
      <w:marRight w:val="0"/>
      <w:marTop w:val="0"/>
      <w:marBottom w:val="0"/>
      <w:divBdr>
        <w:top w:val="none" w:sz="0" w:space="0" w:color="auto"/>
        <w:left w:val="none" w:sz="0" w:space="0" w:color="auto"/>
        <w:bottom w:val="none" w:sz="0" w:space="0" w:color="auto"/>
        <w:right w:val="none" w:sz="0" w:space="0" w:color="auto"/>
      </w:divBdr>
    </w:div>
    <w:div w:id="1214780082">
      <w:bodyDiv w:val="1"/>
      <w:marLeft w:val="0"/>
      <w:marRight w:val="0"/>
      <w:marTop w:val="0"/>
      <w:marBottom w:val="0"/>
      <w:divBdr>
        <w:top w:val="none" w:sz="0" w:space="0" w:color="auto"/>
        <w:left w:val="none" w:sz="0" w:space="0" w:color="auto"/>
        <w:bottom w:val="none" w:sz="0" w:space="0" w:color="auto"/>
        <w:right w:val="none" w:sz="0" w:space="0" w:color="auto"/>
      </w:divBdr>
    </w:div>
    <w:div w:id="1220939457">
      <w:bodyDiv w:val="1"/>
      <w:marLeft w:val="0"/>
      <w:marRight w:val="0"/>
      <w:marTop w:val="0"/>
      <w:marBottom w:val="0"/>
      <w:divBdr>
        <w:top w:val="none" w:sz="0" w:space="0" w:color="auto"/>
        <w:left w:val="none" w:sz="0" w:space="0" w:color="auto"/>
        <w:bottom w:val="none" w:sz="0" w:space="0" w:color="auto"/>
        <w:right w:val="none" w:sz="0" w:space="0" w:color="auto"/>
      </w:divBdr>
    </w:div>
    <w:div w:id="1224834568">
      <w:bodyDiv w:val="1"/>
      <w:marLeft w:val="0"/>
      <w:marRight w:val="0"/>
      <w:marTop w:val="0"/>
      <w:marBottom w:val="0"/>
      <w:divBdr>
        <w:top w:val="none" w:sz="0" w:space="0" w:color="auto"/>
        <w:left w:val="none" w:sz="0" w:space="0" w:color="auto"/>
        <w:bottom w:val="none" w:sz="0" w:space="0" w:color="auto"/>
        <w:right w:val="none" w:sz="0" w:space="0" w:color="auto"/>
      </w:divBdr>
    </w:div>
    <w:div w:id="1236014549">
      <w:bodyDiv w:val="1"/>
      <w:marLeft w:val="0"/>
      <w:marRight w:val="0"/>
      <w:marTop w:val="0"/>
      <w:marBottom w:val="0"/>
      <w:divBdr>
        <w:top w:val="none" w:sz="0" w:space="0" w:color="auto"/>
        <w:left w:val="none" w:sz="0" w:space="0" w:color="auto"/>
        <w:bottom w:val="none" w:sz="0" w:space="0" w:color="auto"/>
        <w:right w:val="none" w:sz="0" w:space="0" w:color="auto"/>
      </w:divBdr>
    </w:div>
    <w:div w:id="1246838742">
      <w:bodyDiv w:val="1"/>
      <w:marLeft w:val="0"/>
      <w:marRight w:val="0"/>
      <w:marTop w:val="0"/>
      <w:marBottom w:val="0"/>
      <w:divBdr>
        <w:top w:val="none" w:sz="0" w:space="0" w:color="auto"/>
        <w:left w:val="none" w:sz="0" w:space="0" w:color="auto"/>
        <w:bottom w:val="none" w:sz="0" w:space="0" w:color="auto"/>
        <w:right w:val="none" w:sz="0" w:space="0" w:color="auto"/>
      </w:divBdr>
    </w:div>
    <w:div w:id="1270969101">
      <w:bodyDiv w:val="1"/>
      <w:marLeft w:val="0"/>
      <w:marRight w:val="0"/>
      <w:marTop w:val="0"/>
      <w:marBottom w:val="0"/>
      <w:divBdr>
        <w:top w:val="none" w:sz="0" w:space="0" w:color="auto"/>
        <w:left w:val="none" w:sz="0" w:space="0" w:color="auto"/>
        <w:bottom w:val="none" w:sz="0" w:space="0" w:color="auto"/>
        <w:right w:val="none" w:sz="0" w:space="0" w:color="auto"/>
      </w:divBdr>
    </w:div>
    <w:div w:id="1281180284">
      <w:bodyDiv w:val="1"/>
      <w:marLeft w:val="0"/>
      <w:marRight w:val="0"/>
      <w:marTop w:val="0"/>
      <w:marBottom w:val="0"/>
      <w:divBdr>
        <w:top w:val="none" w:sz="0" w:space="0" w:color="auto"/>
        <w:left w:val="none" w:sz="0" w:space="0" w:color="auto"/>
        <w:bottom w:val="none" w:sz="0" w:space="0" w:color="auto"/>
        <w:right w:val="none" w:sz="0" w:space="0" w:color="auto"/>
      </w:divBdr>
    </w:div>
    <w:div w:id="1290630928">
      <w:bodyDiv w:val="1"/>
      <w:marLeft w:val="0"/>
      <w:marRight w:val="0"/>
      <w:marTop w:val="0"/>
      <w:marBottom w:val="0"/>
      <w:divBdr>
        <w:top w:val="none" w:sz="0" w:space="0" w:color="auto"/>
        <w:left w:val="none" w:sz="0" w:space="0" w:color="auto"/>
        <w:bottom w:val="none" w:sz="0" w:space="0" w:color="auto"/>
        <w:right w:val="none" w:sz="0" w:space="0" w:color="auto"/>
      </w:divBdr>
    </w:div>
    <w:div w:id="1291323453">
      <w:bodyDiv w:val="1"/>
      <w:marLeft w:val="0"/>
      <w:marRight w:val="0"/>
      <w:marTop w:val="0"/>
      <w:marBottom w:val="0"/>
      <w:divBdr>
        <w:top w:val="none" w:sz="0" w:space="0" w:color="auto"/>
        <w:left w:val="none" w:sz="0" w:space="0" w:color="auto"/>
        <w:bottom w:val="none" w:sz="0" w:space="0" w:color="auto"/>
        <w:right w:val="none" w:sz="0" w:space="0" w:color="auto"/>
      </w:divBdr>
    </w:div>
    <w:div w:id="1300769115">
      <w:bodyDiv w:val="1"/>
      <w:marLeft w:val="0"/>
      <w:marRight w:val="0"/>
      <w:marTop w:val="0"/>
      <w:marBottom w:val="0"/>
      <w:divBdr>
        <w:top w:val="none" w:sz="0" w:space="0" w:color="auto"/>
        <w:left w:val="none" w:sz="0" w:space="0" w:color="auto"/>
        <w:bottom w:val="none" w:sz="0" w:space="0" w:color="auto"/>
        <w:right w:val="none" w:sz="0" w:space="0" w:color="auto"/>
      </w:divBdr>
    </w:div>
    <w:div w:id="1316762835">
      <w:bodyDiv w:val="1"/>
      <w:marLeft w:val="0"/>
      <w:marRight w:val="0"/>
      <w:marTop w:val="0"/>
      <w:marBottom w:val="0"/>
      <w:divBdr>
        <w:top w:val="none" w:sz="0" w:space="0" w:color="auto"/>
        <w:left w:val="none" w:sz="0" w:space="0" w:color="auto"/>
        <w:bottom w:val="none" w:sz="0" w:space="0" w:color="auto"/>
        <w:right w:val="none" w:sz="0" w:space="0" w:color="auto"/>
      </w:divBdr>
    </w:div>
    <w:div w:id="1324823180">
      <w:bodyDiv w:val="1"/>
      <w:marLeft w:val="0"/>
      <w:marRight w:val="0"/>
      <w:marTop w:val="0"/>
      <w:marBottom w:val="0"/>
      <w:divBdr>
        <w:top w:val="none" w:sz="0" w:space="0" w:color="auto"/>
        <w:left w:val="none" w:sz="0" w:space="0" w:color="auto"/>
        <w:bottom w:val="none" w:sz="0" w:space="0" w:color="auto"/>
        <w:right w:val="none" w:sz="0" w:space="0" w:color="auto"/>
      </w:divBdr>
    </w:div>
    <w:div w:id="1327979124">
      <w:bodyDiv w:val="1"/>
      <w:marLeft w:val="0"/>
      <w:marRight w:val="0"/>
      <w:marTop w:val="0"/>
      <w:marBottom w:val="0"/>
      <w:divBdr>
        <w:top w:val="none" w:sz="0" w:space="0" w:color="auto"/>
        <w:left w:val="none" w:sz="0" w:space="0" w:color="auto"/>
        <w:bottom w:val="none" w:sz="0" w:space="0" w:color="auto"/>
        <w:right w:val="none" w:sz="0" w:space="0" w:color="auto"/>
      </w:divBdr>
    </w:div>
    <w:div w:id="1331442605">
      <w:bodyDiv w:val="1"/>
      <w:marLeft w:val="0"/>
      <w:marRight w:val="0"/>
      <w:marTop w:val="0"/>
      <w:marBottom w:val="0"/>
      <w:divBdr>
        <w:top w:val="none" w:sz="0" w:space="0" w:color="auto"/>
        <w:left w:val="none" w:sz="0" w:space="0" w:color="auto"/>
        <w:bottom w:val="none" w:sz="0" w:space="0" w:color="auto"/>
        <w:right w:val="none" w:sz="0" w:space="0" w:color="auto"/>
      </w:divBdr>
    </w:div>
    <w:div w:id="1334339633">
      <w:bodyDiv w:val="1"/>
      <w:marLeft w:val="0"/>
      <w:marRight w:val="0"/>
      <w:marTop w:val="0"/>
      <w:marBottom w:val="0"/>
      <w:divBdr>
        <w:top w:val="none" w:sz="0" w:space="0" w:color="auto"/>
        <w:left w:val="none" w:sz="0" w:space="0" w:color="auto"/>
        <w:bottom w:val="none" w:sz="0" w:space="0" w:color="auto"/>
        <w:right w:val="none" w:sz="0" w:space="0" w:color="auto"/>
      </w:divBdr>
    </w:div>
    <w:div w:id="1339456282">
      <w:bodyDiv w:val="1"/>
      <w:marLeft w:val="0"/>
      <w:marRight w:val="0"/>
      <w:marTop w:val="0"/>
      <w:marBottom w:val="0"/>
      <w:divBdr>
        <w:top w:val="none" w:sz="0" w:space="0" w:color="auto"/>
        <w:left w:val="none" w:sz="0" w:space="0" w:color="auto"/>
        <w:bottom w:val="none" w:sz="0" w:space="0" w:color="auto"/>
        <w:right w:val="none" w:sz="0" w:space="0" w:color="auto"/>
      </w:divBdr>
    </w:div>
    <w:div w:id="1347631778">
      <w:bodyDiv w:val="1"/>
      <w:marLeft w:val="0"/>
      <w:marRight w:val="0"/>
      <w:marTop w:val="0"/>
      <w:marBottom w:val="0"/>
      <w:divBdr>
        <w:top w:val="none" w:sz="0" w:space="0" w:color="auto"/>
        <w:left w:val="none" w:sz="0" w:space="0" w:color="auto"/>
        <w:bottom w:val="none" w:sz="0" w:space="0" w:color="auto"/>
        <w:right w:val="none" w:sz="0" w:space="0" w:color="auto"/>
      </w:divBdr>
    </w:div>
    <w:div w:id="1357538698">
      <w:bodyDiv w:val="1"/>
      <w:marLeft w:val="0"/>
      <w:marRight w:val="0"/>
      <w:marTop w:val="0"/>
      <w:marBottom w:val="0"/>
      <w:divBdr>
        <w:top w:val="none" w:sz="0" w:space="0" w:color="auto"/>
        <w:left w:val="none" w:sz="0" w:space="0" w:color="auto"/>
        <w:bottom w:val="none" w:sz="0" w:space="0" w:color="auto"/>
        <w:right w:val="none" w:sz="0" w:space="0" w:color="auto"/>
      </w:divBdr>
    </w:div>
    <w:div w:id="1357736355">
      <w:bodyDiv w:val="1"/>
      <w:marLeft w:val="0"/>
      <w:marRight w:val="0"/>
      <w:marTop w:val="0"/>
      <w:marBottom w:val="0"/>
      <w:divBdr>
        <w:top w:val="none" w:sz="0" w:space="0" w:color="auto"/>
        <w:left w:val="none" w:sz="0" w:space="0" w:color="auto"/>
        <w:bottom w:val="none" w:sz="0" w:space="0" w:color="auto"/>
        <w:right w:val="none" w:sz="0" w:space="0" w:color="auto"/>
      </w:divBdr>
    </w:div>
    <w:div w:id="1393046009">
      <w:bodyDiv w:val="1"/>
      <w:marLeft w:val="0"/>
      <w:marRight w:val="0"/>
      <w:marTop w:val="0"/>
      <w:marBottom w:val="0"/>
      <w:divBdr>
        <w:top w:val="none" w:sz="0" w:space="0" w:color="auto"/>
        <w:left w:val="none" w:sz="0" w:space="0" w:color="auto"/>
        <w:bottom w:val="none" w:sz="0" w:space="0" w:color="auto"/>
        <w:right w:val="none" w:sz="0" w:space="0" w:color="auto"/>
      </w:divBdr>
    </w:div>
    <w:div w:id="1410347539">
      <w:bodyDiv w:val="1"/>
      <w:marLeft w:val="0"/>
      <w:marRight w:val="0"/>
      <w:marTop w:val="0"/>
      <w:marBottom w:val="0"/>
      <w:divBdr>
        <w:top w:val="none" w:sz="0" w:space="0" w:color="auto"/>
        <w:left w:val="none" w:sz="0" w:space="0" w:color="auto"/>
        <w:bottom w:val="none" w:sz="0" w:space="0" w:color="auto"/>
        <w:right w:val="none" w:sz="0" w:space="0" w:color="auto"/>
      </w:divBdr>
    </w:div>
    <w:div w:id="1415392047">
      <w:bodyDiv w:val="1"/>
      <w:marLeft w:val="0"/>
      <w:marRight w:val="0"/>
      <w:marTop w:val="0"/>
      <w:marBottom w:val="0"/>
      <w:divBdr>
        <w:top w:val="none" w:sz="0" w:space="0" w:color="auto"/>
        <w:left w:val="none" w:sz="0" w:space="0" w:color="auto"/>
        <w:bottom w:val="none" w:sz="0" w:space="0" w:color="auto"/>
        <w:right w:val="none" w:sz="0" w:space="0" w:color="auto"/>
      </w:divBdr>
    </w:div>
    <w:div w:id="1419986559">
      <w:bodyDiv w:val="1"/>
      <w:marLeft w:val="0"/>
      <w:marRight w:val="0"/>
      <w:marTop w:val="0"/>
      <w:marBottom w:val="0"/>
      <w:divBdr>
        <w:top w:val="none" w:sz="0" w:space="0" w:color="auto"/>
        <w:left w:val="none" w:sz="0" w:space="0" w:color="auto"/>
        <w:bottom w:val="none" w:sz="0" w:space="0" w:color="auto"/>
        <w:right w:val="none" w:sz="0" w:space="0" w:color="auto"/>
      </w:divBdr>
    </w:div>
    <w:div w:id="1422800222">
      <w:bodyDiv w:val="1"/>
      <w:marLeft w:val="0"/>
      <w:marRight w:val="0"/>
      <w:marTop w:val="0"/>
      <w:marBottom w:val="0"/>
      <w:divBdr>
        <w:top w:val="none" w:sz="0" w:space="0" w:color="auto"/>
        <w:left w:val="none" w:sz="0" w:space="0" w:color="auto"/>
        <w:bottom w:val="none" w:sz="0" w:space="0" w:color="auto"/>
        <w:right w:val="none" w:sz="0" w:space="0" w:color="auto"/>
      </w:divBdr>
    </w:div>
    <w:div w:id="1424910590">
      <w:bodyDiv w:val="1"/>
      <w:marLeft w:val="0"/>
      <w:marRight w:val="0"/>
      <w:marTop w:val="0"/>
      <w:marBottom w:val="0"/>
      <w:divBdr>
        <w:top w:val="none" w:sz="0" w:space="0" w:color="auto"/>
        <w:left w:val="none" w:sz="0" w:space="0" w:color="auto"/>
        <w:bottom w:val="none" w:sz="0" w:space="0" w:color="auto"/>
        <w:right w:val="none" w:sz="0" w:space="0" w:color="auto"/>
      </w:divBdr>
    </w:div>
    <w:div w:id="1443959356">
      <w:bodyDiv w:val="1"/>
      <w:marLeft w:val="0"/>
      <w:marRight w:val="0"/>
      <w:marTop w:val="0"/>
      <w:marBottom w:val="0"/>
      <w:divBdr>
        <w:top w:val="none" w:sz="0" w:space="0" w:color="auto"/>
        <w:left w:val="none" w:sz="0" w:space="0" w:color="auto"/>
        <w:bottom w:val="none" w:sz="0" w:space="0" w:color="auto"/>
        <w:right w:val="none" w:sz="0" w:space="0" w:color="auto"/>
      </w:divBdr>
    </w:div>
    <w:div w:id="1444036874">
      <w:bodyDiv w:val="1"/>
      <w:marLeft w:val="0"/>
      <w:marRight w:val="0"/>
      <w:marTop w:val="0"/>
      <w:marBottom w:val="0"/>
      <w:divBdr>
        <w:top w:val="none" w:sz="0" w:space="0" w:color="auto"/>
        <w:left w:val="none" w:sz="0" w:space="0" w:color="auto"/>
        <w:bottom w:val="none" w:sz="0" w:space="0" w:color="auto"/>
        <w:right w:val="none" w:sz="0" w:space="0" w:color="auto"/>
      </w:divBdr>
    </w:div>
    <w:div w:id="1453984566">
      <w:bodyDiv w:val="1"/>
      <w:marLeft w:val="0"/>
      <w:marRight w:val="0"/>
      <w:marTop w:val="0"/>
      <w:marBottom w:val="0"/>
      <w:divBdr>
        <w:top w:val="none" w:sz="0" w:space="0" w:color="auto"/>
        <w:left w:val="none" w:sz="0" w:space="0" w:color="auto"/>
        <w:bottom w:val="none" w:sz="0" w:space="0" w:color="auto"/>
        <w:right w:val="none" w:sz="0" w:space="0" w:color="auto"/>
      </w:divBdr>
    </w:div>
    <w:div w:id="1455977569">
      <w:bodyDiv w:val="1"/>
      <w:marLeft w:val="0"/>
      <w:marRight w:val="0"/>
      <w:marTop w:val="0"/>
      <w:marBottom w:val="0"/>
      <w:divBdr>
        <w:top w:val="none" w:sz="0" w:space="0" w:color="auto"/>
        <w:left w:val="none" w:sz="0" w:space="0" w:color="auto"/>
        <w:bottom w:val="none" w:sz="0" w:space="0" w:color="auto"/>
        <w:right w:val="none" w:sz="0" w:space="0" w:color="auto"/>
      </w:divBdr>
    </w:div>
    <w:div w:id="1464032391">
      <w:bodyDiv w:val="1"/>
      <w:marLeft w:val="0"/>
      <w:marRight w:val="0"/>
      <w:marTop w:val="0"/>
      <w:marBottom w:val="0"/>
      <w:divBdr>
        <w:top w:val="none" w:sz="0" w:space="0" w:color="auto"/>
        <w:left w:val="none" w:sz="0" w:space="0" w:color="auto"/>
        <w:bottom w:val="none" w:sz="0" w:space="0" w:color="auto"/>
        <w:right w:val="none" w:sz="0" w:space="0" w:color="auto"/>
      </w:divBdr>
    </w:div>
    <w:div w:id="1469974021">
      <w:bodyDiv w:val="1"/>
      <w:marLeft w:val="0"/>
      <w:marRight w:val="0"/>
      <w:marTop w:val="0"/>
      <w:marBottom w:val="0"/>
      <w:divBdr>
        <w:top w:val="none" w:sz="0" w:space="0" w:color="auto"/>
        <w:left w:val="none" w:sz="0" w:space="0" w:color="auto"/>
        <w:bottom w:val="none" w:sz="0" w:space="0" w:color="auto"/>
        <w:right w:val="none" w:sz="0" w:space="0" w:color="auto"/>
      </w:divBdr>
    </w:div>
    <w:div w:id="1475752467">
      <w:bodyDiv w:val="1"/>
      <w:marLeft w:val="0"/>
      <w:marRight w:val="0"/>
      <w:marTop w:val="0"/>
      <w:marBottom w:val="0"/>
      <w:divBdr>
        <w:top w:val="none" w:sz="0" w:space="0" w:color="auto"/>
        <w:left w:val="none" w:sz="0" w:space="0" w:color="auto"/>
        <w:bottom w:val="none" w:sz="0" w:space="0" w:color="auto"/>
        <w:right w:val="none" w:sz="0" w:space="0" w:color="auto"/>
      </w:divBdr>
    </w:div>
    <w:div w:id="1484196089">
      <w:bodyDiv w:val="1"/>
      <w:marLeft w:val="0"/>
      <w:marRight w:val="0"/>
      <w:marTop w:val="0"/>
      <w:marBottom w:val="0"/>
      <w:divBdr>
        <w:top w:val="none" w:sz="0" w:space="0" w:color="auto"/>
        <w:left w:val="none" w:sz="0" w:space="0" w:color="auto"/>
        <w:bottom w:val="none" w:sz="0" w:space="0" w:color="auto"/>
        <w:right w:val="none" w:sz="0" w:space="0" w:color="auto"/>
      </w:divBdr>
    </w:div>
    <w:div w:id="1495030380">
      <w:bodyDiv w:val="1"/>
      <w:marLeft w:val="0"/>
      <w:marRight w:val="0"/>
      <w:marTop w:val="0"/>
      <w:marBottom w:val="0"/>
      <w:divBdr>
        <w:top w:val="none" w:sz="0" w:space="0" w:color="auto"/>
        <w:left w:val="none" w:sz="0" w:space="0" w:color="auto"/>
        <w:bottom w:val="none" w:sz="0" w:space="0" w:color="auto"/>
        <w:right w:val="none" w:sz="0" w:space="0" w:color="auto"/>
      </w:divBdr>
    </w:div>
    <w:div w:id="1502544479">
      <w:bodyDiv w:val="1"/>
      <w:marLeft w:val="0"/>
      <w:marRight w:val="0"/>
      <w:marTop w:val="0"/>
      <w:marBottom w:val="0"/>
      <w:divBdr>
        <w:top w:val="none" w:sz="0" w:space="0" w:color="auto"/>
        <w:left w:val="none" w:sz="0" w:space="0" w:color="auto"/>
        <w:bottom w:val="none" w:sz="0" w:space="0" w:color="auto"/>
        <w:right w:val="none" w:sz="0" w:space="0" w:color="auto"/>
      </w:divBdr>
    </w:div>
    <w:div w:id="1509372760">
      <w:bodyDiv w:val="1"/>
      <w:marLeft w:val="0"/>
      <w:marRight w:val="0"/>
      <w:marTop w:val="0"/>
      <w:marBottom w:val="0"/>
      <w:divBdr>
        <w:top w:val="none" w:sz="0" w:space="0" w:color="auto"/>
        <w:left w:val="none" w:sz="0" w:space="0" w:color="auto"/>
        <w:bottom w:val="none" w:sz="0" w:space="0" w:color="auto"/>
        <w:right w:val="none" w:sz="0" w:space="0" w:color="auto"/>
      </w:divBdr>
    </w:div>
    <w:div w:id="1514757782">
      <w:bodyDiv w:val="1"/>
      <w:marLeft w:val="0"/>
      <w:marRight w:val="0"/>
      <w:marTop w:val="0"/>
      <w:marBottom w:val="0"/>
      <w:divBdr>
        <w:top w:val="none" w:sz="0" w:space="0" w:color="auto"/>
        <w:left w:val="none" w:sz="0" w:space="0" w:color="auto"/>
        <w:bottom w:val="none" w:sz="0" w:space="0" w:color="auto"/>
        <w:right w:val="none" w:sz="0" w:space="0" w:color="auto"/>
      </w:divBdr>
    </w:div>
    <w:div w:id="1521315486">
      <w:bodyDiv w:val="1"/>
      <w:marLeft w:val="0"/>
      <w:marRight w:val="0"/>
      <w:marTop w:val="0"/>
      <w:marBottom w:val="0"/>
      <w:divBdr>
        <w:top w:val="none" w:sz="0" w:space="0" w:color="auto"/>
        <w:left w:val="none" w:sz="0" w:space="0" w:color="auto"/>
        <w:bottom w:val="none" w:sz="0" w:space="0" w:color="auto"/>
        <w:right w:val="none" w:sz="0" w:space="0" w:color="auto"/>
      </w:divBdr>
    </w:div>
    <w:div w:id="1538616628">
      <w:bodyDiv w:val="1"/>
      <w:marLeft w:val="0"/>
      <w:marRight w:val="0"/>
      <w:marTop w:val="0"/>
      <w:marBottom w:val="0"/>
      <w:divBdr>
        <w:top w:val="none" w:sz="0" w:space="0" w:color="auto"/>
        <w:left w:val="none" w:sz="0" w:space="0" w:color="auto"/>
        <w:bottom w:val="none" w:sz="0" w:space="0" w:color="auto"/>
        <w:right w:val="none" w:sz="0" w:space="0" w:color="auto"/>
      </w:divBdr>
    </w:div>
    <w:div w:id="1544556037">
      <w:bodyDiv w:val="1"/>
      <w:marLeft w:val="0"/>
      <w:marRight w:val="0"/>
      <w:marTop w:val="0"/>
      <w:marBottom w:val="0"/>
      <w:divBdr>
        <w:top w:val="none" w:sz="0" w:space="0" w:color="auto"/>
        <w:left w:val="none" w:sz="0" w:space="0" w:color="auto"/>
        <w:bottom w:val="none" w:sz="0" w:space="0" w:color="auto"/>
        <w:right w:val="none" w:sz="0" w:space="0" w:color="auto"/>
      </w:divBdr>
    </w:div>
    <w:div w:id="1545169093">
      <w:bodyDiv w:val="1"/>
      <w:marLeft w:val="0"/>
      <w:marRight w:val="0"/>
      <w:marTop w:val="0"/>
      <w:marBottom w:val="0"/>
      <w:divBdr>
        <w:top w:val="none" w:sz="0" w:space="0" w:color="auto"/>
        <w:left w:val="none" w:sz="0" w:space="0" w:color="auto"/>
        <w:bottom w:val="none" w:sz="0" w:space="0" w:color="auto"/>
        <w:right w:val="none" w:sz="0" w:space="0" w:color="auto"/>
      </w:divBdr>
    </w:div>
    <w:div w:id="1545484000">
      <w:bodyDiv w:val="1"/>
      <w:marLeft w:val="0"/>
      <w:marRight w:val="0"/>
      <w:marTop w:val="0"/>
      <w:marBottom w:val="0"/>
      <w:divBdr>
        <w:top w:val="none" w:sz="0" w:space="0" w:color="auto"/>
        <w:left w:val="none" w:sz="0" w:space="0" w:color="auto"/>
        <w:bottom w:val="none" w:sz="0" w:space="0" w:color="auto"/>
        <w:right w:val="none" w:sz="0" w:space="0" w:color="auto"/>
      </w:divBdr>
    </w:div>
    <w:div w:id="1556309740">
      <w:bodyDiv w:val="1"/>
      <w:marLeft w:val="0"/>
      <w:marRight w:val="0"/>
      <w:marTop w:val="0"/>
      <w:marBottom w:val="0"/>
      <w:divBdr>
        <w:top w:val="none" w:sz="0" w:space="0" w:color="auto"/>
        <w:left w:val="none" w:sz="0" w:space="0" w:color="auto"/>
        <w:bottom w:val="none" w:sz="0" w:space="0" w:color="auto"/>
        <w:right w:val="none" w:sz="0" w:space="0" w:color="auto"/>
      </w:divBdr>
    </w:div>
    <w:div w:id="1556433843">
      <w:bodyDiv w:val="1"/>
      <w:marLeft w:val="0"/>
      <w:marRight w:val="0"/>
      <w:marTop w:val="0"/>
      <w:marBottom w:val="0"/>
      <w:divBdr>
        <w:top w:val="none" w:sz="0" w:space="0" w:color="auto"/>
        <w:left w:val="none" w:sz="0" w:space="0" w:color="auto"/>
        <w:bottom w:val="none" w:sz="0" w:space="0" w:color="auto"/>
        <w:right w:val="none" w:sz="0" w:space="0" w:color="auto"/>
      </w:divBdr>
    </w:div>
    <w:div w:id="1561208623">
      <w:bodyDiv w:val="1"/>
      <w:marLeft w:val="0"/>
      <w:marRight w:val="0"/>
      <w:marTop w:val="0"/>
      <w:marBottom w:val="0"/>
      <w:divBdr>
        <w:top w:val="none" w:sz="0" w:space="0" w:color="auto"/>
        <w:left w:val="none" w:sz="0" w:space="0" w:color="auto"/>
        <w:bottom w:val="none" w:sz="0" w:space="0" w:color="auto"/>
        <w:right w:val="none" w:sz="0" w:space="0" w:color="auto"/>
      </w:divBdr>
    </w:div>
    <w:div w:id="1576552077">
      <w:bodyDiv w:val="1"/>
      <w:marLeft w:val="0"/>
      <w:marRight w:val="0"/>
      <w:marTop w:val="0"/>
      <w:marBottom w:val="0"/>
      <w:divBdr>
        <w:top w:val="none" w:sz="0" w:space="0" w:color="auto"/>
        <w:left w:val="none" w:sz="0" w:space="0" w:color="auto"/>
        <w:bottom w:val="none" w:sz="0" w:space="0" w:color="auto"/>
        <w:right w:val="none" w:sz="0" w:space="0" w:color="auto"/>
      </w:divBdr>
    </w:div>
    <w:div w:id="1594821140">
      <w:bodyDiv w:val="1"/>
      <w:marLeft w:val="0"/>
      <w:marRight w:val="0"/>
      <w:marTop w:val="0"/>
      <w:marBottom w:val="0"/>
      <w:divBdr>
        <w:top w:val="none" w:sz="0" w:space="0" w:color="auto"/>
        <w:left w:val="none" w:sz="0" w:space="0" w:color="auto"/>
        <w:bottom w:val="none" w:sz="0" w:space="0" w:color="auto"/>
        <w:right w:val="none" w:sz="0" w:space="0" w:color="auto"/>
      </w:divBdr>
    </w:div>
    <w:div w:id="1595939621">
      <w:bodyDiv w:val="1"/>
      <w:marLeft w:val="0"/>
      <w:marRight w:val="0"/>
      <w:marTop w:val="0"/>
      <w:marBottom w:val="0"/>
      <w:divBdr>
        <w:top w:val="none" w:sz="0" w:space="0" w:color="auto"/>
        <w:left w:val="none" w:sz="0" w:space="0" w:color="auto"/>
        <w:bottom w:val="none" w:sz="0" w:space="0" w:color="auto"/>
        <w:right w:val="none" w:sz="0" w:space="0" w:color="auto"/>
      </w:divBdr>
    </w:div>
    <w:div w:id="1599212013">
      <w:bodyDiv w:val="1"/>
      <w:marLeft w:val="0"/>
      <w:marRight w:val="0"/>
      <w:marTop w:val="0"/>
      <w:marBottom w:val="0"/>
      <w:divBdr>
        <w:top w:val="none" w:sz="0" w:space="0" w:color="auto"/>
        <w:left w:val="none" w:sz="0" w:space="0" w:color="auto"/>
        <w:bottom w:val="none" w:sz="0" w:space="0" w:color="auto"/>
        <w:right w:val="none" w:sz="0" w:space="0" w:color="auto"/>
      </w:divBdr>
    </w:div>
    <w:div w:id="1604265004">
      <w:bodyDiv w:val="1"/>
      <w:marLeft w:val="0"/>
      <w:marRight w:val="0"/>
      <w:marTop w:val="0"/>
      <w:marBottom w:val="0"/>
      <w:divBdr>
        <w:top w:val="none" w:sz="0" w:space="0" w:color="auto"/>
        <w:left w:val="none" w:sz="0" w:space="0" w:color="auto"/>
        <w:bottom w:val="none" w:sz="0" w:space="0" w:color="auto"/>
        <w:right w:val="none" w:sz="0" w:space="0" w:color="auto"/>
      </w:divBdr>
    </w:div>
    <w:div w:id="1610814109">
      <w:bodyDiv w:val="1"/>
      <w:marLeft w:val="0"/>
      <w:marRight w:val="0"/>
      <w:marTop w:val="0"/>
      <w:marBottom w:val="0"/>
      <w:divBdr>
        <w:top w:val="none" w:sz="0" w:space="0" w:color="auto"/>
        <w:left w:val="none" w:sz="0" w:space="0" w:color="auto"/>
        <w:bottom w:val="none" w:sz="0" w:space="0" w:color="auto"/>
        <w:right w:val="none" w:sz="0" w:space="0" w:color="auto"/>
      </w:divBdr>
    </w:div>
    <w:div w:id="1626767087">
      <w:bodyDiv w:val="1"/>
      <w:marLeft w:val="0"/>
      <w:marRight w:val="0"/>
      <w:marTop w:val="0"/>
      <w:marBottom w:val="0"/>
      <w:divBdr>
        <w:top w:val="none" w:sz="0" w:space="0" w:color="auto"/>
        <w:left w:val="none" w:sz="0" w:space="0" w:color="auto"/>
        <w:bottom w:val="none" w:sz="0" w:space="0" w:color="auto"/>
        <w:right w:val="none" w:sz="0" w:space="0" w:color="auto"/>
      </w:divBdr>
    </w:div>
    <w:div w:id="1631013080">
      <w:bodyDiv w:val="1"/>
      <w:marLeft w:val="0"/>
      <w:marRight w:val="0"/>
      <w:marTop w:val="0"/>
      <w:marBottom w:val="0"/>
      <w:divBdr>
        <w:top w:val="none" w:sz="0" w:space="0" w:color="auto"/>
        <w:left w:val="none" w:sz="0" w:space="0" w:color="auto"/>
        <w:bottom w:val="none" w:sz="0" w:space="0" w:color="auto"/>
        <w:right w:val="none" w:sz="0" w:space="0" w:color="auto"/>
      </w:divBdr>
    </w:div>
    <w:div w:id="1635713083">
      <w:bodyDiv w:val="1"/>
      <w:marLeft w:val="0"/>
      <w:marRight w:val="0"/>
      <w:marTop w:val="0"/>
      <w:marBottom w:val="0"/>
      <w:divBdr>
        <w:top w:val="none" w:sz="0" w:space="0" w:color="auto"/>
        <w:left w:val="none" w:sz="0" w:space="0" w:color="auto"/>
        <w:bottom w:val="none" w:sz="0" w:space="0" w:color="auto"/>
        <w:right w:val="none" w:sz="0" w:space="0" w:color="auto"/>
      </w:divBdr>
    </w:div>
    <w:div w:id="1640527020">
      <w:bodyDiv w:val="1"/>
      <w:marLeft w:val="0"/>
      <w:marRight w:val="0"/>
      <w:marTop w:val="0"/>
      <w:marBottom w:val="0"/>
      <w:divBdr>
        <w:top w:val="none" w:sz="0" w:space="0" w:color="auto"/>
        <w:left w:val="none" w:sz="0" w:space="0" w:color="auto"/>
        <w:bottom w:val="none" w:sz="0" w:space="0" w:color="auto"/>
        <w:right w:val="none" w:sz="0" w:space="0" w:color="auto"/>
      </w:divBdr>
    </w:div>
    <w:div w:id="1641034634">
      <w:bodyDiv w:val="1"/>
      <w:marLeft w:val="0"/>
      <w:marRight w:val="0"/>
      <w:marTop w:val="0"/>
      <w:marBottom w:val="0"/>
      <w:divBdr>
        <w:top w:val="none" w:sz="0" w:space="0" w:color="auto"/>
        <w:left w:val="none" w:sz="0" w:space="0" w:color="auto"/>
        <w:bottom w:val="none" w:sz="0" w:space="0" w:color="auto"/>
        <w:right w:val="none" w:sz="0" w:space="0" w:color="auto"/>
      </w:divBdr>
    </w:div>
    <w:div w:id="1649820208">
      <w:bodyDiv w:val="1"/>
      <w:marLeft w:val="0"/>
      <w:marRight w:val="0"/>
      <w:marTop w:val="0"/>
      <w:marBottom w:val="0"/>
      <w:divBdr>
        <w:top w:val="none" w:sz="0" w:space="0" w:color="auto"/>
        <w:left w:val="none" w:sz="0" w:space="0" w:color="auto"/>
        <w:bottom w:val="none" w:sz="0" w:space="0" w:color="auto"/>
        <w:right w:val="none" w:sz="0" w:space="0" w:color="auto"/>
      </w:divBdr>
    </w:div>
    <w:div w:id="1665427315">
      <w:bodyDiv w:val="1"/>
      <w:marLeft w:val="0"/>
      <w:marRight w:val="0"/>
      <w:marTop w:val="0"/>
      <w:marBottom w:val="0"/>
      <w:divBdr>
        <w:top w:val="none" w:sz="0" w:space="0" w:color="auto"/>
        <w:left w:val="none" w:sz="0" w:space="0" w:color="auto"/>
        <w:bottom w:val="none" w:sz="0" w:space="0" w:color="auto"/>
        <w:right w:val="none" w:sz="0" w:space="0" w:color="auto"/>
      </w:divBdr>
    </w:div>
    <w:div w:id="1679117345">
      <w:bodyDiv w:val="1"/>
      <w:marLeft w:val="0"/>
      <w:marRight w:val="0"/>
      <w:marTop w:val="0"/>
      <w:marBottom w:val="0"/>
      <w:divBdr>
        <w:top w:val="none" w:sz="0" w:space="0" w:color="auto"/>
        <w:left w:val="none" w:sz="0" w:space="0" w:color="auto"/>
        <w:bottom w:val="none" w:sz="0" w:space="0" w:color="auto"/>
        <w:right w:val="none" w:sz="0" w:space="0" w:color="auto"/>
      </w:divBdr>
    </w:div>
    <w:div w:id="1682585062">
      <w:bodyDiv w:val="1"/>
      <w:marLeft w:val="0"/>
      <w:marRight w:val="0"/>
      <w:marTop w:val="0"/>
      <w:marBottom w:val="0"/>
      <w:divBdr>
        <w:top w:val="none" w:sz="0" w:space="0" w:color="auto"/>
        <w:left w:val="none" w:sz="0" w:space="0" w:color="auto"/>
        <w:bottom w:val="none" w:sz="0" w:space="0" w:color="auto"/>
        <w:right w:val="none" w:sz="0" w:space="0" w:color="auto"/>
      </w:divBdr>
    </w:div>
    <w:div w:id="1683585590">
      <w:bodyDiv w:val="1"/>
      <w:marLeft w:val="0"/>
      <w:marRight w:val="0"/>
      <w:marTop w:val="0"/>
      <w:marBottom w:val="0"/>
      <w:divBdr>
        <w:top w:val="none" w:sz="0" w:space="0" w:color="auto"/>
        <w:left w:val="none" w:sz="0" w:space="0" w:color="auto"/>
        <w:bottom w:val="none" w:sz="0" w:space="0" w:color="auto"/>
        <w:right w:val="none" w:sz="0" w:space="0" w:color="auto"/>
      </w:divBdr>
    </w:div>
    <w:div w:id="1691713523">
      <w:bodyDiv w:val="1"/>
      <w:marLeft w:val="0"/>
      <w:marRight w:val="0"/>
      <w:marTop w:val="0"/>
      <w:marBottom w:val="0"/>
      <w:divBdr>
        <w:top w:val="none" w:sz="0" w:space="0" w:color="auto"/>
        <w:left w:val="none" w:sz="0" w:space="0" w:color="auto"/>
        <w:bottom w:val="none" w:sz="0" w:space="0" w:color="auto"/>
        <w:right w:val="none" w:sz="0" w:space="0" w:color="auto"/>
      </w:divBdr>
    </w:div>
    <w:div w:id="1704017977">
      <w:bodyDiv w:val="1"/>
      <w:marLeft w:val="0"/>
      <w:marRight w:val="0"/>
      <w:marTop w:val="0"/>
      <w:marBottom w:val="0"/>
      <w:divBdr>
        <w:top w:val="none" w:sz="0" w:space="0" w:color="auto"/>
        <w:left w:val="none" w:sz="0" w:space="0" w:color="auto"/>
        <w:bottom w:val="none" w:sz="0" w:space="0" w:color="auto"/>
        <w:right w:val="none" w:sz="0" w:space="0" w:color="auto"/>
      </w:divBdr>
    </w:div>
    <w:div w:id="1719670107">
      <w:bodyDiv w:val="1"/>
      <w:marLeft w:val="0"/>
      <w:marRight w:val="0"/>
      <w:marTop w:val="0"/>
      <w:marBottom w:val="0"/>
      <w:divBdr>
        <w:top w:val="none" w:sz="0" w:space="0" w:color="auto"/>
        <w:left w:val="none" w:sz="0" w:space="0" w:color="auto"/>
        <w:bottom w:val="none" w:sz="0" w:space="0" w:color="auto"/>
        <w:right w:val="none" w:sz="0" w:space="0" w:color="auto"/>
      </w:divBdr>
    </w:div>
    <w:div w:id="1721053132">
      <w:bodyDiv w:val="1"/>
      <w:marLeft w:val="0"/>
      <w:marRight w:val="0"/>
      <w:marTop w:val="0"/>
      <w:marBottom w:val="0"/>
      <w:divBdr>
        <w:top w:val="none" w:sz="0" w:space="0" w:color="auto"/>
        <w:left w:val="none" w:sz="0" w:space="0" w:color="auto"/>
        <w:bottom w:val="none" w:sz="0" w:space="0" w:color="auto"/>
        <w:right w:val="none" w:sz="0" w:space="0" w:color="auto"/>
      </w:divBdr>
    </w:div>
    <w:div w:id="1724982185">
      <w:bodyDiv w:val="1"/>
      <w:marLeft w:val="0"/>
      <w:marRight w:val="0"/>
      <w:marTop w:val="0"/>
      <w:marBottom w:val="0"/>
      <w:divBdr>
        <w:top w:val="none" w:sz="0" w:space="0" w:color="auto"/>
        <w:left w:val="none" w:sz="0" w:space="0" w:color="auto"/>
        <w:bottom w:val="none" w:sz="0" w:space="0" w:color="auto"/>
        <w:right w:val="none" w:sz="0" w:space="0" w:color="auto"/>
      </w:divBdr>
    </w:div>
    <w:div w:id="1729063484">
      <w:bodyDiv w:val="1"/>
      <w:marLeft w:val="0"/>
      <w:marRight w:val="0"/>
      <w:marTop w:val="0"/>
      <w:marBottom w:val="0"/>
      <w:divBdr>
        <w:top w:val="none" w:sz="0" w:space="0" w:color="auto"/>
        <w:left w:val="none" w:sz="0" w:space="0" w:color="auto"/>
        <w:bottom w:val="none" w:sz="0" w:space="0" w:color="auto"/>
        <w:right w:val="none" w:sz="0" w:space="0" w:color="auto"/>
      </w:divBdr>
    </w:div>
    <w:div w:id="1734162210">
      <w:bodyDiv w:val="1"/>
      <w:marLeft w:val="0"/>
      <w:marRight w:val="0"/>
      <w:marTop w:val="0"/>
      <w:marBottom w:val="0"/>
      <w:divBdr>
        <w:top w:val="none" w:sz="0" w:space="0" w:color="auto"/>
        <w:left w:val="none" w:sz="0" w:space="0" w:color="auto"/>
        <w:bottom w:val="none" w:sz="0" w:space="0" w:color="auto"/>
        <w:right w:val="none" w:sz="0" w:space="0" w:color="auto"/>
      </w:divBdr>
    </w:div>
    <w:div w:id="1736005882">
      <w:bodyDiv w:val="1"/>
      <w:marLeft w:val="0"/>
      <w:marRight w:val="0"/>
      <w:marTop w:val="0"/>
      <w:marBottom w:val="0"/>
      <w:divBdr>
        <w:top w:val="none" w:sz="0" w:space="0" w:color="auto"/>
        <w:left w:val="none" w:sz="0" w:space="0" w:color="auto"/>
        <w:bottom w:val="none" w:sz="0" w:space="0" w:color="auto"/>
        <w:right w:val="none" w:sz="0" w:space="0" w:color="auto"/>
      </w:divBdr>
    </w:div>
    <w:div w:id="1738361628">
      <w:bodyDiv w:val="1"/>
      <w:marLeft w:val="0"/>
      <w:marRight w:val="0"/>
      <w:marTop w:val="0"/>
      <w:marBottom w:val="0"/>
      <w:divBdr>
        <w:top w:val="none" w:sz="0" w:space="0" w:color="auto"/>
        <w:left w:val="none" w:sz="0" w:space="0" w:color="auto"/>
        <w:bottom w:val="none" w:sz="0" w:space="0" w:color="auto"/>
        <w:right w:val="none" w:sz="0" w:space="0" w:color="auto"/>
      </w:divBdr>
    </w:div>
    <w:div w:id="1739933026">
      <w:bodyDiv w:val="1"/>
      <w:marLeft w:val="0"/>
      <w:marRight w:val="0"/>
      <w:marTop w:val="0"/>
      <w:marBottom w:val="0"/>
      <w:divBdr>
        <w:top w:val="none" w:sz="0" w:space="0" w:color="auto"/>
        <w:left w:val="none" w:sz="0" w:space="0" w:color="auto"/>
        <w:bottom w:val="none" w:sz="0" w:space="0" w:color="auto"/>
        <w:right w:val="none" w:sz="0" w:space="0" w:color="auto"/>
      </w:divBdr>
    </w:div>
    <w:div w:id="1742946587">
      <w:bodyDiv w:val="1"/>
      <w:marLeft w:val="0"/>
      <w:marRight w:val="0"/>
      <w:marTop w:val="0"/>
      <w:marBottom w:val="0"/>
      <w:divBdr>
        <w:top w:val="none" w:sz="0" w:space="0" w:color="auto"/>
        <w:left w:val="none" w:sz="0" w:space="0" w:color="auto"/>
        <w:bottom w:val="none" w:sz="0" w:space="0" w:color="auto"/>
        <w:right w:val="none" w:sz="0" w:space="0" w:color="auto"/>
      </w:divBdr>
    </w:div>
    <w:div w:id="1744834212">
      <w:bodyDiv w:val="1"/>
      <w:marLeft w:val="0"/>
      <w:marRight w:val="0"/>
      <w:marTop w:val="0"/>
      <w:marBottom w:val="0"/>
      <w:divBdr>
        <w:top w:val="none" w:sz="0" w:space="0" w:color="auto"/>
        <w:left w:val="none" w:sz="0" w:space="0" w:color="auto"/>
        <w:bottom w:val="none" w:sz="0" w:space="0" w:color="auto"/>
        <w:right w:val="none" w:sz="0" w:space="0" w:color="auto"/>
      </w:divBdr>
    </w:div>
    <w:div w:id="1761100847">
      <w:bodyDiv w:val="1"/>
      <w:marLeft w:val="0"/>
      <w:marRight w:val="0"/>
      <w:marTop w:val="0"/>
      <w:marBottom w:val="0"/>
      <w:divBdr>
        <w:top w:val="none" w:sz="0" w:space="0" w:color="auto"/>
        <w:left w:val="none" w:sz="0" w:space="0" w:color="auto"/>
        <w:bottom w:val="none" w:sz="0" w:space="0" w:color="auto"/>
        <w:right w:val="none" w:sz="0" w:space="0" w:color="auto"/>
      </w:divBdr>
    </w:div>
    <w:div w:id="1763523409">
      <w:bodyDiv w:val="1"/>
      <w:marLeft w:val="0"/>
      <w:marRight w:val="0"/>
      <w:marTop w:val="0"/>
      <w:marBottom w:val="0"/>
      <w:divBdr>
        <w:top w:val="none" w:sz="0" w:space="0" w:color="auto"/>
        <w:left w:val="none" w:sz="0" w:space="0" w:color="auto"/>
        <w:bottom w:val="none" w:sz="0" w:space="0" w:color="auto"/>
        <w:right w:val="none" w:sz="0" w:space="0" w:color="auto"/>
      </w:divBdr>
    </w:div>
    <w:div w:id="1764449347">
      <w:bodyDiv w:val="1"/>
      <w:marLeft w:val="0"/>
      <w:marRight w:val="0"/>
      <w:marTop w:val="0"/>
      <w:marBottom w:val="0"/>
      <w:divBdr>
        <w:top w:val="none" w:sz="0" w:space="0" w:color="auto"/>
        <w:left w:val="none" w:sz="0" w:space="0" w:color="auto"/>
        <w:bottom w:val="none" w:sz="0" w:space="0" w:color="auto"/>
        <w:right w:val="none" w:sz="0" w:space="0" w:color="auto"/>
      </w:divBdr>
    </w:div>
    <w:div w:id="1769229572">
      <w:bodyDiv w:val="1"/>
      <w:marLeft w:val="0"/>
      <w:marRight w:val="0"/>
      <w:marTop w:val="0"/>
      <w:marBottom w:val="0"/>
      <w:divBdr>
        <w:top w:val="none" w:sz="0" w:space="0" w:color="auto"/>
        <w:left w:val="none" w:sz="0" w:space="0" w:color="auto"/>
        <w:bottom w:val="none" w:sz="0" w:space="0" w:color="auto"/>
        <w:right w:val="none" w:sz="0" w:space="0" w:color="auto"/>
      </w:divBdr>
    </w:div>
    <w:div w:id="1773814357">
      <w:bodyDiv w:val="1"/>
      <w:marLeft w:val="0"/>
      <w:marRight w:val="0"/>
      <w:marTop w:val="0"/>
      <w:marBottom w:val="0"/>
      <w:divBdr>
        <w:top w:val="none" w:sz="0" w:space="0" w:color="auto"/>
        <w:left w:val="none" w:sz="0" w:space="0" w:color="auto"/>
        <w:bottom w:val="none" w:sz="0" w:space="0" w:color="auto"/>
        <w:right w:val="none" w:sz="0" w:space="0" w:color="auto"/>
      </w:divBdr>
    </w:div>
    <w:div w:id="1778476441">
      <w:bodyDiv w:val="1"/>
      <w:marLeft w:val="0"/>
      <w:marRight w:val="0"/>
      <w:marTop w:val="0"/>
      <w:marBottom w:val="0"/>
      <w:divBdr>
        <w:top w:val="none" w:sz="0" w:space="0" w:color="auto"/>
        <w:left w:val="none" w:sz="0" w:space="0" w:color="auto"/>
        <w:bottom w:val="none" w:sz="0" w:space="0" w:color="auto"/>
        <w:right w:val="none" w:sz="0" w:space="0" w:color="auto"/>
      </w:divBdr>
    </w:div>
    <w:div w:id="1781951372">
      <w:bodyDiv w:val="1"/>
      <w:marLeft w:val="0"/>
      <w:marRight w:val="0"/>
      <w:marTop w:val="0"/>
      <w:marBottom w:val="0"/>
      <w:divBdr>
        <w:top w:val="none" w:sz="0" w:space="0" w:color="auto"/>
        <w:left w:val="none" w:sz="0" w:space="0" w:color="auto"/>
        <w:bottom w:val="none" w:sz="0" w:space="0" w:color="auto"/>
        <w:right w:val="none" w:sz="0" w:space="0" w:color="auto"/>
      </w:divBdr>
    </w:div>
    <w:div w:id="1786657021">
      <w:bodyDiv w:val="1"/>
      <w:marLeft w:val="0"/>
      <w:marRight w:val="0"/>
      <w:marTop w:val="0"/>
      <w:marBottom w:val="0"/>
      <w:divBdr>
        <w:top w:val="none" w:sz="0" w:space="0" w:color="auto"/>
        <w:left w:val="none" w:sz="0" w:space="0" w:color="auto"/>
        <w:bottom w:val="none" w:sz="0" w:space="0" w:color="auto"/>
        <w:right w:val="none" w:sz="0" w:space="0" w:color="auto"/>
      </w:divBdr>
    </w:div>
    <w:div w:id="1789936288">
      <w:bodyDiv w:val="1"/>
      <w:marLeft w:val="0"/>
      <w:marRight w:val="0"/>
      <w:marTop w:val="0"/>
      <w:marBottom w:val="0"/>
      <w:divBdr>
        <w:top w:val="none" w:sz="0" w:space="0" w:color="auto"/>
        <w:left w:val="none" w:sz="0" w:space="0" w:color="auto"/>
        <w:bottom w:val="none" w:sz="0" w:space="0" w:color="auto"/>
        <w:right w:val="none" w:sz="0" w:space="0" w:color="auto"/>
      </w:divBdr>
    </w:div>
    <w:div w:id="1791438591">
      <w:bodyDiv w:val="1"/>
      <w:marLeft w:val="0"/>
      <w:marRight w:val="0"/>
      <w:marTop w:val="0"/>
      <w:marBottom w:val="0"/>
      <w:divBdr>
        <w:top w:val="none" w:sz="0" w:space="0" w:color="auto"/>
        <w:left w:val="none" w:sz="0" w:space="0" w:color="auto"/>
        <w:bottom w:val="none" w:sz="0" w:space="0" w:color="auto"/>
        <w:right w:val="none" w:sz="0" w:space="0" w:color="auto"/>
      </w:divBdr>
    </w:div>
    <w:div w:id="1799758186">
      <w:bodyDiv w:val="1"/>
      <w:marLeft w:val="0"/>
      <w:marRight w:val="0"/>
      <w:marTop w:val="0"/>
      <w:marBottom w:val="0"/>
      <w:divBdr>
        <w:top w:val="none" w:sz="0" w:space="0" w:color="auto"/>
        <w:left w:val="none" w:sz="0" w:space="0" w:color="auto"/>
        <w:bottom w:val="none" w:sz="0" w:space="0" w:color="auto"/>
        <w:right w:val="none" w:sz="0" w:space="0" w:color="auto"/>
      </w:divBdr>
    </w:div>
    <w:div w:id="1809662403">
      <w:bodyDiv w:val="1"/>
      <w:marLeft w:val="0"/>
      <w:marRight w:val="0"/>
      <w:marTop w:val="0"/>
      <w:marBottom w:val="0"/>
      <w:divBdr>
        <w:top w:val="none" w:sz="0" w:space="0" w:color="auto"/>
        <w:left w:val="none" w:sz="0" w:space="0" w:color="auto"/>
        <w:bottom w:val="none" w:sz="0" w:space="0" w:color="auto"/>
        <w:right w:val="none" w:sz="0" w:space="0" w:color="auto"/>
      </w:divBdr>
    </w:div>
    <w:div w:id="1817137827">
      <w:bodyDiv w:val="1"/>
      <w:marLeft w:val="0"/>
      <w:marRight w:val="0"/>
      <w:marTop w:val="0"/>
      <w:marBottom w:val="0"/>
      <w:divBdr>
        <w:top w:val="none" w:sz="0" w:space="0" w:color="auto"/>
        <w:left w:val="none" w:sz="0" w:space="0" w:color="auto"/>
        <w:bottom w:val="none" w:sz="0" w:space="0" w:color="auto"/>
        <w:right w:val="none" w:sz="0" w:space="0" w:color="auto"/>
      </w:divBdr>
    </w:div>
    <w:div w:id="1819180690">
      <w:bodyDiv w:val="1"/>
      <w:marLeft w:val="0"/>
      <w:marRight w:val="0"/>
      <w:marTop w:val="0"/>
      <w:marBottom w:val="0"/>
      <w:divBdr>
        <w:top w:val="none" w:sz="0" w:space="0" w:color="auto"/>
        <w:left w:val="none" w:sz="0" w:space="0" w:color="auto"/>
        <w:bottom w:val="none" w:sz="0" w:space="0" w:color="auto"/>
        <w:right w:val="none" w:sz="0" w:space="0" w:color="auto"/>
      </w:divBdr>
    </w:div>
    <w:div w:id="1821532788">
      <w:bodyDiv w:val="1"/>
      <w:marLeft w:val="0"/>
      <w:marRight w:val="0"/>
      <w:marTop w:val="0"/>
      <w:marBottom w:val="0"/>
      <w:divBdr>
        <w:top w:val="none" w:sz="0" w:space="0" w:color="auto"/>
        <w:left w:val="none" w:sz="0" w:space="0" w:color="auto"/>
        <w:bottom w:val="none" w:sz="0" w:space="0" w:color="auto"/>
        <w:right w:val="none" w:sz="0" w:space="0" w:color="auto"/>
      </w:divBdr>
    </w:div>
    <w:div w:id="1825001201">
      <w:bodyDiv w:val="1"/>
      <w:marLeft w:val="0"/>
      <w:marRight w:val="0"/>
      <w:marTop w:val="0"/>
      <w:marBottom w:val="0"/>
      <w:divBdr>
        <w:top w:val="none" w:sz="0" w:space="0" w:color="auto"/>
        <w:left w:val="none" w:sz="0" w:space="0" w:color="auto"/>
        <w:bottom w:val="none" w:sz="0" w:space="0" w:color="auto"/>
        <w:right w:val="none" w:sz="0" w:space="0" w:color="auto"/>
      </w:divBdr>
    </w:div>
    <w:div w:id="1828782701">
      <w:bodyDiv w:val="1"/>
      <w:marLeft w:val="0"/>
      <w:marRight w:val="0"/>
      <w:marTop w:val="0"/>
      <w:marBottom w:val="0"/>
      <w:divBdr>
        <w:top w:val="none" w:sz="0" w:space="0" w:color="auto"/>
        <w:left w:val="none" w:sz="0" w:space="0" w:color="auto"/>
        <w:bottom w:val="none" w:sz="0" w:space="0" w:color="auto"/>
        <w:right w:val="none" w:sz="0" w:space="0" w:color="auto"/>
      </w:divBdr>
    </w:div>
    <w:div w:id="1830898267">
      <w:bodyDiv w:val="1"/>
      <w:marLeft w:val="0"/>
      <w:marRight w:val="0"/>
      <w:marTop w:val="0"/>
      <w:marBottom w:val="0"/>
      <w:divBdr>
        <w:top w:val="none" w:sz="0" w:space="0" w:color="auto"/>
        <w:left w:val="none" w:sz="0" w:space="0" w:color="auto"/>
        <w:bottom w:val="none" w:sz="0" w:space="0" w:color="auto"/>
        <w:right w:val="none" w:sz="0" w:space="0" w:color="auto"/>
      </w:divBdr>
    </w:div>
    <w:div w:id="1836728934">
      <w:bodyDiv w:val="1"/>
      <w:marLeft w:val="0"/>
      <w:marRight w:val="0"/>
      <w:marTop w:val="0"/>
      <w:marBottom w:val="0"/>
      <w:divBdr>
        <w:top w:val="none" w:sz="0" w:space="0" w:color="auto"/>
        <w:left w:val="none" w:sz="0" w:space="0" w:color="auto"/>
        <w:bottom w:val="none" w:sz="0" w:space="0" w:color="auto"/>
        <w:right w:val="none" w:sz="0" w:space="0" w:color="auto"/>
      </w:divBdr>
    </w:div>
    <w:div w:id="1856990475">
      <w:bodyDiv w:val="1"/>
      <w:marLeft w:val="0"/>
      <w:marRight w:val="0"/>
      <w:marTop w:val="0"/>
      <w:marBottom w:val="0"/>
      <w:divBdr>
        <w:top w:val="none" w:sz="0" w:space="0" w:color="auto"/>
        <w:left w:val="none" w:sz="0" w:space="0" w:color="auto"/>
        <w:bottom w:val="none" w:sz="0" w:space="0" w:color="auto"/>
        <w:right w:val="none" w:sz="0" w:space="0" w:color="auto"/>
      </w:divBdr>
    </w:div>
    <w:div w:id="1869683300">
      <w:bodyDiv w:val="1"/>
      <w:marLeft w:val="0"/>
      <w:marRight w:val="0"/>
      <w:marTop w:val="0"/>
      <w:marBottom w:val="0"/>
      <w:divBdr>
        <w:top w:val="none" w:sz="0" w:space="0" w:color="auto"/>
        <w:left w:val="none" w:sz="0" w:space="0" w:color="auto"/>
        <w:bottom w:val="none" w:sz="0" w:space="0" w:color="auto"/>
        <w:right w:val="none" w:sz="0" w:space="0" w:color="auto"/>
      </w:divBdr>
    </w:div>
    <w:div w:id="1882092327">
      <w:bodyDiv w:val="1"/>
      <w:marLeft w:val="0"/>
      <w:marRight w:val="0"/>
      <w:marTop w:val="0"/>
      <w:marBottom w:val="0"/>
      <w:divBdr>
        <w:top w:val="none" w:sz="0" w:space="0" w:color="auto"/>
        <w:left w:val="none" w:sz="0" w:space="0" w:color="auto"/>
        <w:bottom w:val="none" w:sz="0" w:space="0" w:color="auto"/>
        <w:right w:val="none" w:sz="0" w:space="0" w:color="auto"/>
      </w:divBdr>
    </w:div>
    <w:div w:id="1883978459">
      <w:bodyDiv w:val="1"/>
      <w:marLeft w:val="0"/>
      <w:marRight w:val="0"/>
      <w:marTop w:val="0"/>
      <w:marBottom w:val="0"/>
      <w:divBdr>
        <w:top w:val="none" w:sz="0" w:space="0" w:color="auto"/>
        <w:left w:val="none" w:sz="0" w:space="0" w:color="auto"/>
        <w:bottom w:val="none" w:sz="0" w:space="0" w:color="auto"/>
        <w:right w:val="none" w:sz="0" w:space="0" w:color="auto"/>
      </w:divBdr>
    </w:div>
    <w:div w:id="1885290506">
      <w:bodyDiv w:val="1"/>
      <w:marLeft w:val="0"/>
      <w:marRight w:val="0"/>
      <w:marTop w:val="0"/>
      <w:marBottom w:val="0"/>
      <w:divBdr>
        <w:top w:val="none" w:sz="0" w:space="0" w:color="auto"/>
        <w:left w:val="none" w:sz="0" w:space="0" w:color="auto"/>
        <w:bottom w:val="none" w:sz="0" w:space="0" w:color="auto"/>
        <w:right w:val="none" w:sz="0" w:space="0" w:color="auto"/>
      </w:divBdr>
    </w:div>
    <w:div w:id="1885946386">
      <w:bodyDiv w:val="1"/>
      <w:marLeft w:val="0"/>
      <w:marRight w:val="0"/>
      <w:marTop w:val="0"/>
      <w:marBottom w:val="0"/>
      <w:divBdr>
        <w:top w:val="none" w:sz="0" w:space="0" w:color="auto"/>
        <w:left w:val="none" w:sz="0" w:space="0" w:color="auto"/>
        <w:bottom w:val="none" w:sz="0" w:space="0" w:color="auto"/>
        <w:right w:val="none" w:sz="0" w:space="0" w:color="auto"/>
      </w:divBdr>
    </w:div>
    <w:div w:id="1888301482">
      <w:bodyDiv w:val="1"/>
      <w:marLeft w:val="0"/>
      <w:marRight w:val="0"/>
      <w:marTop w:val="0"/>
      <w:marBottom w:val="0"/>
      <w:divBdr>
        <w:top w:val="none" w:sz="0" w:space="0" w:color="auto"/>
        <w:left w:val="none" w:sz="0" w:space="0" w:color="auto"/>
        <w:bottom w:val="none" w:sz="0" w:space="0" w:color="auto"/>
        <w:right w:val="none" w:sz="0" w:space="0" w:color="auto"/>
      </w:divBdr>
    </w:div>
    <w:div w:id="1897469560">
      <w:bodyDiv w:val="1"/>
      <w:marLeft w:val="0"/>
      <w:marRight w:val="0"/>
      <w:marTop w:val="0"/>
      <w:marBottom w:val="0"/>
      <w:divBdr>
        <w:top w:val="none" w:sz="0" w:space="0" w:color="auto"/>
        <w:left w:val="none" w:sz="0" w:space="0" w:color="auto"/>
        <w:bottom w:val="none" w:sz="0" w:space="0" w:color="auto"/>
        <w:right w:val="none" w:sz="0" w:space="0" w:color="auto"/>
      </w:divBdr>
    </w:div>
    <w:div w:id="1904950212">
      <w:bodyDiv w:val="1"/>
      <w:marLeft w:val="0"/>
      <w:marRight w:val="0"/>
      <w:marTop w:val="0"/>
      <w:marBottom w:val="0"/>
      <w:divBdr>
        <w:top w:val="none" w:sz="0" w:space="0" w:color="auto"/>
        <w:left w:val="none" w:sz="0" w:space="0" w:color="auto"/>
        <w:bottom w:val="none" w:sz="0" w:space="0" w:color="auto"/>
        <w:right w:val="none" w:sz="0" w:space="0" w:color="auto"/>
      </w:divBdr>
    </w:div>
    <w:div w:id="1910460772">
      <w:bodyDiv w:val="1"/>
      <w:marLeft w:val="0"/>
      <w:marRight w:val="0"/>
      <w:marTop w:val="0"/>
      <w:marBottom w:val="0"/>
      <w:divBdr>
        <w:top w:val="none" w:sz="0" w:space="0" w:color="auto"/>
        <w:left w:val="none" w:sz="0" w:space="0" w:color="auto"/>
        <w:bottom w:val="none" w:sz="0" w:space="0" w:color="auto"/>
        <w:right w:val="none" w:sz="0" w:space="0" w:color="auto"/>
      </w:divBdr>
    </w:div>
    <w:div w:id="1954432584">
      <w:bodyDiv w:val="1"/>
      <w:marLeft w:val="0"/>
      <w:marRight w:val="0"/>
      <w:marTop w:val="0"/>
      <w:marBottom w:val="0"/>
      <w:divBdr>
        <w:top w:val="none" w:sz="0" w:space="0" w:color="auto"/>
        <w:left w:val="none" w:sz="0" w:space="0" w:color="auto"/>
        <w:bottom w:val="none" w:sz="0" w:space="0" w:color="auto"/>
        <w:right w:val="none" w:sz="0" w:space="0" w:color="auto"/>
      </w:divBdr>
    </w:div>
    <w:div w:id="1968317767">
      <w:bodyDiv w:val="1"/>
      <w:marLeft w:val="0"/>
      <w:marRight w:val="0"/>
      <w:marTop w:val="0"/>
      <w:marBottom w:val="0"/>
      <w:divBdr>
        <w:top w:val="none" w:sz="0" w:space="0" w:color="auto"/>
        <w:left w:val="none" w:sz="0" w:space="0" w:color="auto"/>
        <w:bottom w:val="none" w:sz="0" w:space="0" w:color="auto"/>
        <w:right w:val="none" w:sz="0" w:space="0" w:color="auto"/>
      </w:divBdr>
    </w:div>
    <w:div w:id="1975329302">
      <w:bodyDiv w:val="1"/>
      <w:marLeft w:val="0"/>
      <w:marRight w:val="0"/>
      <w:marTop w:val="0"/>
      <w:marBottom w:val="0"/>
      <w:divBdr>
        <w:top w:val="none" w:sz="0" w:space="0" w:color="auto"/>
        <w:left w:val="none" w:sz="0" w:space="0" w:color="auto"/>
        <w:bottom w:val="none" w:sz="0" w:space="0" w:color="auto"/>
        <w:right w:val="none" w:sz="0" w:space="0" w:color="auto"/>
      </w:divBdr>
    </w:div>
    <w:div w:id="1975982672">
      <w:bodyDiv w:val="1"/>
      <w:marLeft w:val="0"/>
      <w:marRight w:val="0"/>
      <w:marTop w:val="0"/>
      <w:marBottom w:val="0"/>
      <w:divBdr>
        <w:top w:val="none" w:sz="0" w:space="0" w:color="auto"/>
        <w:left w:val="none" w:sz="0" w:space="0" w:color="auto"/>
        <w:bottom w:val="none" w:sz="0" w:space="0" w:color="auto"/>
        <w:right w:val="none" w:sz="0" w:space="0" w:color="auto"/>
      </w:divBdr>
    </w:div>
    <w:div w:id="1977832621">
      <w:bodyDiv w:val="1"/>
      <w:marLeft w:val="0"/>
      <w:marRight w:val="0"/>
      <w:marTop w:val="0"/>
      <w:marBottom w:val="0"/>
      <w:divBdr>
        <w:top w:val="none" w:sz="0" w:space="0" w:color="auto"/>
        <w:left w:val="none" w:sz="0" w:space="0" w:color="auto"/>
        <w:bottom w:val="none" w:sz="0" w:space="0" w:color="auto"/>
        <w:right w:val="none" w:sz="0" w:space="0" w:color="auto"/>
      </w:divBdr>
    </w:div>
    <w:div w:id="1978877214">
      <w:bodyDiv w:val="1"/>
      <w:marLeft w:val="0"/>
      <w:marRight w:val="0"/>
      <w:marTop w:val="0"/>
      <w:marBottom w:val="0"/>
      <w:divBdr>
        <w:top w:val="none" w:sz="0" w:space="0" w:color="auto"/>
        <w:left w:val="none" w:sz="0" w:space="0" w:color="auto"/>
        <w:bottom w:val="none" w:sz="0" w:space="0" w:color="auto"/>
        <w:right w:val="none" w:sz="0" w:space="0" w:color="auto"/>
      </w:divBdr>
    </w:div>
    <w:div w:id="1980919824">
      <w:bodyDiv w:val="1"/>
      <w:marLeft w:val="0"/>
      <w:marRight w:val="0"/>
      <w:marTop w:val="0"/>
      <w:marBottom w:val="0"/>
      <w:divBdr>
        <w:top w:val="none" w:sz="0" w:space="0" w:color="auto"/>
        <w:left w:val="none" w:sz="0" w:space="0" w:color="auto"/>
        <w:bottom w:val="none" w:sz="0" w:space="0" w:color="auto"/>
        <w:right w:val="none" w:sz="0" w:space="0" w:color="auto"/>
      </w:divBdr>
    </w:div>
    <w:div w:id="1980962990">
      <w:bodyDiv w:val="1"/>
      <w:marLeft w:val="0"/>
      <w:marRight w:val="0"/>
      <w:marTop w:val="0"/>
      <w:marBottom w:val="0"/>
      <w:divBdr>
        <w:top w:val="none" w:sz="0" w:space="0" w:color="auto"/>
        <w:left w:val="none" w:sz="0" w:space="0" w:color="auto"/>
        <w:bottom w:val="none" w:sz="0" w:space="0" w:color="auto"/>
        <w:right w:val="none" w:sz="0" w:space="0" w:color="auto"/>
      </w:divBdr>
    </w:div>
    <w:div w:id="1999728847">
      <w:bodyDiv w:val="1"/>
      <w:marLeft w:val="0"/>
      <w:marRight w:val="0"/>
      <w:marTop w:val="0"/>
      <w:marBottom w:val="0"/>
      <w:divBdr>
        <w:top w:val="none" w:sz="0" w:space="0" w:color="auto"/>
        <w:left w:val="none" w:sz="0" w:space="0" w:color="auto"/>
        <w:bottom w:val="none" w:sz="0" w:space="0" w:color="auto"/>
        <w:right w:val="none" w:sz="0" w:space="0" w:color="auto"/>
      </w:divBdr>
    </w:div>
    <w:div w:id="2024042777">
      <w:bodyDiv w:val="1"/>
      <w:marLeft w:val="0"/>
      <w:marRight w:val="0"/>
      <w:marTop w:val="0"/>
      <w:marBottom w:val="0"/>
      <w:divBdr>
        <w:top w:val="none" w:sz="0" w:space="0" w:color="auto"/>
        <w:left w:val="none" w:sz="0" w:space="0" w:color="auto"/>
        <w:bottom w:val="none" w:sz="0" w:space="0" w:color="auto"/>
        <w:right w:val="none" w:sz="0" w:space="0" w:color="auto"/>
      </w:divBdr>
    </w:div>
    <w:div w:id="2035113874">
      <w:bodyDiv w:val="1"/>
      <w:marLeft w:val="0"/>
      <w:marRight w:val="0"/>
      <w:marTop w:val="0"/>
      <w:marBottom w:val="0"/>
      <w:divBdr>
        <w:top w:val="none" w:sz="0" w:space="0" w:color="auto"/>
        <w:left w:val="none" w:sz="0" w:space="0" w:color="auto"/>
        <w:bottom w:val="none" w:sz="0" w:space="0" w:color="auto"/>
        <w:right w:val="none" w:sz="0" w:space="0" w:color="auto"/>
      </w:divBdr>
    </w:div>
    <w:div w:id="2037459137">
      <w:bodyDiv w:val="1"/>
      <w:marLeft w:val="0"/>
      <w:marRight w:val="0"/>
      <w:marTop w:val="0"/>
      <w:marBottom w:val="0"/>
      <w:divBdr>
        <w:top w:val="none" w:sz="0" w:space="0" w:color="auto"/>
        <w:left w:val="none" w:sz="0" w:space="0" w:color="auto"/>
        <w:bottom w:val="none" w:sz="0" w:space="0" w:color="auto"/>
        <w:right w:val="none" w:sz="0" w:space="0" w:color="auto"/>
      </w:divBdr>
    </w:div>
    <w:div w:id="2039352342">
      <w:bodyDiv w:val="1"/>
      <w:marLeft w:val="0"/>
      <w:marRight w:val="0"/>
      <w:marTop w:val="0"/>
      <w:marBottom w:val="0"/>
      <w:divBdr>
        <w:top w:val="none" w:sz="0" w:space="0" w:color="auto"/>
        <w:left w:val="none" w:sz="0" w:space="0" w:color="auto"/>
        <w:bottom w:val="none" w:sz="0" w:space="0" w:color="auto"/>
        <w:right w:val="none" w:sz="0" w:space="0" w:color="auto"/>
      </w:divBdr>
    </w:div>
    <w:div w:id="2044205348">
      <w:bodyDiv w:val="1"/>
      <w:marLeft w:val="0"/>
      <w:marRight w:val="0"/>
      <w:marTop w:val="0"/>
      <w:marBottom w:val="0"/>
      <w:divBdr>
        <w:top w:val="none" w:sz="0" w:space="0" w:color="auto"/>
        <w:left w:val="none" w:sz="0" w:space="0" w:color="auto"/>
        <w:bottom w:val="none" w:sz="0" w:space="0" w:color="auto"/>
        <w:right w:val="none" w:sz="0" w:space="0" w:color="auto"/>
      </w:divBdr>
    </w:div>
    <w:div w:id="2048212775">
      <w:bodyDiv w:val="1"/>
      <w:marLeft w:val="0"/>
      <w:marRight w:val="0"/>
      <w:marTop w:val="0"/>
      <w:marBottom w:val="0"/>
      <w:divBdr>
        <w:top w:val="none" w:sz="0" w:space="0" w:color="auto"/>
        <w:left w:val="none" w:sz="0" w:space="0" w:color="auto"/>
        <w:bottom w:val="none" w:sz="0" w:space="0" w:color="auto"/>
        <w:right w:val="none" w:sz="0" w:space="0" w:color="auto"/>
      </w:divBdr>
    </w:div>
    <w:div w:id="2049842139">
      <w:bodyDiv w:val="1"/>
      <w:marLeft w:val="0"/>
      <w:marRight w:val="0"/>
      <w:marTop w:val="0"/>
      <w:marBottom w:val="0"/>
      <w:divBdr>
        <w:top w:val="none" w:sz="0" w:space="0" w:color="auto"/>
        <w:left w:val="none" w:sz="0" w:space="0" w:color="auto"/>
        <w:bottom w:val="none" w:sz="0" w:space="0" w:color="auto"/>
        <w:right w:val="none" w:sz="0" w:space="0" w:color="auto"/>
      </w:divBdr>
    </w:div>
    <w:div w:id="2053574376">
      <w:bodyDiv w:val="1"/>
      <w:marLeft w:val="0"/>
      <w:marRight w:val="0"/>
      <w:marTop w:val="0"/>
      <w:marBottom w:val="0"/>
      <w:divBdr>
        <w:top w:val="none" w:sz="0" w:space="0" w:color="auto"/>
        <w:left w:val="none" w:sz="0" w:space="0" w:color="auto"/>
        <w:bottom w:val="none" w:sz="0" w:space="0" w:color="auto"/>
        <w:right w:val="none" w:sz="0" w:space="0" w:color="auto"/>
      </w:divBdr>
    </w:div>
    <w:div w:id="2063673243">
      <w:bodyDiv w:val="1"/>
      <w:marLeft w:val="0"/>
      <w:marRight w:val="0"/>
      <w:marTop w:val="0"/>
      <w:marBottom w:val="0"/>
      <w:divBdr>
        <w:top w:val="none" w:sz="0" w:space="0" w:color="auto"/>
        <w:left w:val="none" w:sz="0" w:space="0" w:color="auto"/>
        <w:bottom w:val="none" w:sz="0" w:space="0" w:color="auto"/>
        <w:right w:val="none" w:sz="0" w:space="0" w:color="auto"/>
      </w:divBdr>
    </w:div>
    <w:div w:id="2070224245">
      <w:bodyDiv w:val="1"/>
      <w:marLeft w:val="0"/>
      <w:marRight w:val="0"/>
      <w:marTop w:val="0"/>
      <w:marBottom w:val="0"/>
      <w:divBdr>
        <w:top w:val="none" w:sz="0" w:space="0" w:color="auto"/>
        <w:left w:val="none" w:sz="0" w:space="0" w:color="auto"/>
        <w:bottom w:val="none" w:sz="0" w:space="0" w:color="auto"/>
        <w:right w:val="none" w:sz="0" w:space="0" w:color="auto"/>
      </w:divBdr>
    </w:div>
    <w:div w:id="2078506877">
      <w:bodyDiv w:val="1"/>
      <w:marLeft w:val="0"/>
      <w:marRight w:val="0"/>
      <w:marTop w:val="0"/>
      <w:marBottom w:val="0"/>
      <w:divBdr>
        <w:top w:val="none" w:sz="0" w:space="0" w:color="auto"/>
        <w:left w:val="none" w:sz="0" w:space="0" w:color="auto"/>
        <w:bottom w:val="none" w:sz="0" w:space="0" w:color="auto"/>
        <w:right w:val="none" w:sz="0" w:space="0" w:color="auto"/>
      </w:divBdr>
    </w:div>
    <w:div w:id="2086872357">
      <w:bodyDiv w:val="1"/>
      <w:marLeft w:val="0"/>
      <w:marRight w:val="0"/>
      <w:marTop w:val="0"/>
      <w:marBottom w:val="0"/>
      <w:divBdr>
        <w:top w:val="none" w:sz="0" w:space="0" w:color="auto"/>
        <w:left w:val="none" w:sz="0" w:space="0" w:color="auto"/>
        <w:bottom w:val="none" w:sz="0" w:space="0" w:color="auto"/>
        <w:right w:val="none" w:sz="0" w:space="0" w:color="auto"/>
      </w:divBdr>
    </w:div>
    <w:div w:id="2088308932">
      <w:bodyDiv w:val="1"/>
      <w:marLeft w:val="0"/>
      <w:marRight w:val="0"/>
      <w:marTop w:val="0"/>
      <w:marBottom w:val="0"/>
      <w:divBdr>
        <w:top w:val="none" w:sz="0" w:space="0" w:color="auto"/>
        <w:left w:val="none" w:sz="0" w:space="0" w:color="auto"/>
        <w:bottom w:val="none" w:sz="0" w:space="0" w:color="auto"/>
        <w:right w:val="none" w:sz="0" w:space="0" w:color="auto"/>
      </w:divBdr>
    </w:div>
    <w:div w:id="2090228072">
      <w:bodyDiv w:val="1"/>
      <w:marLeft w:val="0"/>
      <w:marRight w:val="0"/>
      <w:marTop w:val="0"/>
      <w:marBottom w:val="0"/>
      <w:divBdr>
        <w:top w:val="none" w:sz="0" w:space="0" w:color="auto"/>
        <w:left w:val="none" w:sz="0" w:space="0" w:color="auto"/>
        <w:bottom w:val="none" w:sz="0" w:space="0" w:color="auto"/>
        <w:right w:val="none" w:sz="0" w:space="0" w:color="auto"/>
      </w:divBdr>
    </w:div>
    <w:div w:id="2096321592">
      <w:bodyDiv w:val="1"/>
      <w:marLeft w:val="0"/>
      <w:marRight w:val="0"/>
      <w:marTop w:val="0"/>
      <w:marBottom w:val="0"/>
      <w:divBdr>
        <w:top w:val="none" w:sz="0" w:space="0" w:color="auto"/>
        <w:left w:val="none" w:sz="0" w:space="0" w:color="auto"/>
        <w:bottom w:val="none" w:sz="0" w:space="0" w:color="auto"/>
        <w:right w:val="none" w:sz="0" w:space="0" w:color="auto"/>
      </w:divBdr>
    </w:div>
    <w:div w:id="2099328067">
      <w:bodyDiv w:val="1"/>
      <w:marLeft w:val="0"/>
      <w:marRight w:val="0"/>
      <w:marTop w:val="0"/>
      <w:marBottom w:val="0"/>
      <w:divBdr>
        <w:top w:val="none" w:sz="0" w:space="0" w:color="auto"/>
        <w:left w:val="none" w:sz="0" w:space="0" w:color="auto"/>
        <w:bottom w:val="none" w:sz="0" w:space="0" w:color="auto"/>
        <w:right w:val="none" w:sz="0" w:space="0" w:color="auto"/>
      </w:divBdr>
    </w:div>
    <w:div w:id="2100518011">
      <w:marLeft w:val="0"/>
      <w:marRight w:val="0"/>
      <w:marTop w:val="0"/>
      <w:marBottom w:val="0"/>
      <w:divBdr>
        <w:top w:val="none" w:sz="0" w:space="0" w:color="auto"/>
        <w:left w:val="none" w:sz="0" w:space="0" w:color="auto"/>
        <w:bottom w:val="none" w:sz="0" w:space="0" w:color="auto"/>
        <w:right w:val="none" w:sz="0" w:space="0" w:color="auto"/>
      </w:divBdr>
    </w:div>
    <w:div w:id="2100518012">
      <w:marLeft w:val="0"/>
      <w:marRight w:val="0"/>
      <w:marTop w:val="0"/>
      <w:marBottom w:val="0"/>
      <w:divBdr>
        <w:top w:val="none" w:sz="0" w:space="0" w:color="auto"/>
        <w:left w:val="none" w:sz="0" w:space="0" w:color="auto"/>
        <w:bottom w:val="none" w:sz="0" w:space="0" w:color="auto"/>
        <w:right w:val="none" w:sz="0" w:space="0" w:color="auto"/>
      </w:divBdr>
    </w:div>
    <w:div w:id="2100518013">
      <w:marLeft w:val="0"/>
      <w:marRight w:val="0"/>
      <w:marTop w:val="0"/>
      <w:marBottom w:val="0"/>
      <w:divBdr>
        <w:top w:val="none" w:sz="0" w:space="0" w:color="auto"/>
        <w:left w:val="none" w:sz="0" w:space="0" w:color="auto"/>
        <w:bottom w:val="none" w:sz="0" w:space="0" w:color="auto"/>
        <w:right w:val="none" w:sz="0" w:space="0" w:color="auto"/>
      </w:divBdr>
    </w:div>
    <w:div w:id="2100518014">
      <w:marLeft w:val="0"/>
      <w:marRight w:val="0"/>
      <w:marTop w:val="0"/>
      <w:marBottom w:val="0"/>
      <w:divBdr>
        <w:top w:val="none" w:sz="0" w:space="0" w:color="auto"/>
        <w:left w:val="none" w:sz="0" w:space="0" w:color="auto"/>
        <w:bottom w:val="none" w:sz="0" w:space="0" w:color="auto"/>
        <w:right w:val="none" w:sz="0" w:space="0" w:color="auto"/>
      </w:divBdr>
    </w:div>
    <w:div w:id="2100518015">
      <w:marLeft w:val="0"/>
      <w:marRight w:val="0"/>
      <w:marTop w:val="0"/>
      <w:marBottom w:val="0"/>
      <w:divBdr>
        <w:top w:val="none" w:sz="0" w:space="0" w:color="auto"/>
        <w:left w:val="none" w:sz="0" w:space="0" w:color="auto"/>
        <w:bottom w:val="none" w:sz="0" w:space="0" w:color="auto"/>
        <w:right w:val="none" w:sz="0" w:space="0" w:color="auto"/>
      </w:divBdr>
    </w:div>
    <w:div w:id="2100518016">
      <w:marLeft w:val="0"/>
      <w:marRight w:val="0"/>
      <w:marTop w:val="0"/>
      <w:marBottom w:val="0"/>
      <w:divBdr>
        <w:top w:val="none" w:sz="0" w:space="0" w:color="auto"/>
        <w:left w:val="none" w:sz="0" w:space="0" w:color="auto"/>
        <w:bottom w:val="none" w:sz="0" w:space="0" w:color="auto"/>
        <w:right w:val="none" w:sz="0" w:space="0" w:color="auto"/>
      </w:divBdr>
    </w:div>
    <w:div w:id="2100518017">
      <w:marLeft w:val="0"/>
      <w:marRight w:val="0"/>
      <w:marTop w:val="0"/>
      <w:marBottom w:val="0"/>
      <w:divBdr>
        <w:top w:val="none" w:sz="0" w:space="0" w:color="auto"/>
        <w:left w:val="none" w:sz="0" w:space="0" w:color="auto"/>
        <w:bottom w:val="none" w:sz="0" w:space="0" w:color="auto"/>
        <w:right w:val="none" w:sz="0" w:space="0" w:color="auto"/>
      </w:divBdr>
    </w:div>
    <w:div w:id="2100518018">
      <w:marLeft w:val="0"/>
      <w:marRight w:val="0"/>
      <w:marTop w:val="0"/>
      <w:marBottom w:val="0"/>
      <w:divBdr>
        <w:top w:val="none" w:sz="0" w:space="0" w:color="auto"/>
        <w:left w:val="none" w:sz="0" w:space="0" w:color="auto"/>
        <w:bottom w:val="none" w:sz="0" w:space="0" w:color="auto"/>
        <w:right w:val="none" w:sz="0" w:space="0" w:color="auto"/>
      </w:divBdr>
    </w:div>
    <w:div w:id="2100518019">
      <w:marLeft w:val="0"/>
      <w:marRight w:val="0"/>
      <w:marTop w:val="0"/>
      <w:marBottom w:val="0"/>
      <w:divBdr>
        <w:top w:val="none" w:sz="0" w:space="0" w:color="auto"/>
        <w:left w:val="none" w:sz="0" w:space="0" w:color="auto"/>
        <w:bottom w:val="none" w:sz="0" w:space="0" w:color="auto"/>
        <w:right w:val="none" w:sz="0" w:space="0" w:color="auto"/>
      </w:divBdr>
    </w:div>
    <w:div w:id="2100518020">
      <w:marLeft w:val="0"/>
      <w:marRight w:val="0"/>
      <w:marTop w:val="0"/>
      <w:marBottom w:val="0"/>
      <w:divBdr>
        <w:top w:val="none" w:sz="0" w:space="0" w:color="auto"/>
        <w:left w:val="none" w:sz="0" w:space="0" w:color="auto"/>
        <w:bottom w:val="none" w:sz="0" w:space="0" w:color="auto"/>
        <w:right w:val="none" w:sz="0" w:space="0" w:color="auto"/>
      </w:divBdr>
    </w:div>
    <w:div w:id="2100518021">
      <w:marLeft w:val="0"/>
      <w:marRight w:val="0"/>
      <w:marTop w:val="0"/>
      <w:marBottom w:val="0"/>
      <w:divBdr>
        <w:top w:val="none" w:sz="0" w:space="0" w:color="auto"/>
        <w:left w:val="none" w:sz="0" w:space="0" w:color="auto"/>
        <w:bottom w:val="none" w:sz="0" w:space="0" w:color="auto"/>
        <w:right w:val="none" w:sz="0" w:space="0" w:color="auto"/>
      </w:divBdr>
    </w:div>
    <w:div w:id="2100518022">
      <w:marLeft w:val="0"/>
      <w:marRight w:val="0"/>
      <w:marTop w:val="0"/>
      <w:marBottom w:val="0"/>
      <w:divBdr>
        <w:top w:val="none" w:sz="0" w:space="0" w:color="auto"/>
        <w:left w:val="none" w:sz="0" w:space="0" w:color="auto"/>
        <w:bottom w:val="none" w:sz="0" w:space="0" w:color="auto"/>
        <w:right w:val="none" w:sz="0" w:space="0" w:color="auto"/>
      </w:divBdr>
    </w:div>
    <w:div w:id="2100518023">
      <w:marLeft w:val="0"/>
      <w:marRight w:val="0"/>
      <w:marTop w:val="0"/>
      <w:marBottom w:val="0"/>
      <w:divBdr>
        <w:top w:val="none" w:sz="0" w:space="0" w:color="auto"/>
        <w:left w:val="none" w:sz="0" w:space="0" w:color="auto"/>
        <w:bottom w:val="none" w:sz="0" w:space="0" w:color="auto"/>
        <w:right w:val="none" w:sz="0" w:space="0" w:color="auto"/>
      </w:divBdr>
    </w:div>
    <w:div w:id="2100518024">
      <w:marLeft w:val="0"/>
      <w:marRight w:val="0"/>
      <w:marTop w:val="0"/>
      <w:marBottom w:val="0"/>
      <w:divBdr>
        <w:top w:val="none" w:sz="0" w:space="0" w:color="auto"/>
        <w:left w:val="none" w:sz="0" w:space="0" w:color="auto"/>
        <w:bottom w:val="none" w:sz="0" w:space="0" w:color="auto"/>
        <w:right w:val="none" w:sz="0" w:space="0" w:color="auto"/>
      </w:divBdr>
    </w:div>
    <w:div w:id="2100518025">
      <w:marLeft w:val="0"/>
      <w:marRight w:val="0"/>
      <w:marTop w:val="0"/>
      <w:marBottom w:val="0"/>
      <w:divBdr>
        <w:top w:val="none" w:sz="0" w:space="0" w:color="auto"/>
        <w:left w:val="none" w:sz="0" w:space="0" w:color="auto"/>
        <w:bottom w:val="none" w:sz="0" w:space="0" w:color="auto"/>
        <w:right w:val="none" w:sz="0" w:space="0" w:color="auto"/>
      </w:divBdr>
    </w:div>
    <w:div w:id="2100518026">
      <w:marLeft w:val="0"/>
      <w:marRight w:val="0"/>
      <w:marTop w:val="0"/>
      <w:marBottom w:val="0"/>
      <w:divBdr>
        <w:top w:val="none" w:sz="0" w:space="0" w:color="auto"/>
        <w:left w:val="none" w:sz="0" w:space="0" w:color="auto"/>
        <w:bottom w:val="none" w:sz="0" w:space="0" w:color="auto"/>
        <w:right w:val="none" w:sz="0" w:space="0" w:color="auto"/>
      </w:divBdr>
    </w:div>
    <w:div w:id="2100518027">
      <w:marLeft w:val="0"/>
      <w:marRight w:val="0"/>
      <w:marTop w:val="0"/>
      <w:marBottom w:val="0"/>
      <w:divBdr>
        <w:top w:val="none" w:sz="0" w:space="0" w:color="auto"/>
        <w:left w:val="none" w:sz="0" w:space="0" w:color="auto"/>
        <w:bottom w:val="none" w:sz="0" w:space="0" w:color="auto"/>
        <w:right w:val="none" w:sz="0" w:space="0" w:color="auto"/>
      </w:divBdr>
    </w:div>
    <w:div w:id="2100518028">
      <w:marLeft w:val="0"/>
      <w:marRight w:val="0"/>
      <w:marTop w:val="0"/>
      <w:marBottom w:val="0"/>
      <w:divBdr>
        <w:top w:val="none" w:sz="0" w:space="0" w:color="auto"/>
        <w:left w:val="none" w:sz="0" w:space="0" w:color="auto"/>
        <w:bottom w:val="none" w:sz="0" w:space="0" w:color="auto"/>
        <w:right w:val="none" w:sz="0" w:space="0" w:color="auto"/>
      </w:divBdr>
    </w:div>
    <w:div w:id="2100518029">
      <w:marLeft w:val="0"/>
      <w:marRight w:val="0"/>
      <w:marTop w:val="0"/>
      <w:marBottom w:val="0"/>
      <w:divBdr>
        <w:top w:val="none" w:sz="0" w:space="0" w:color="auto"/>
        <w:left w:val="none" w:sz="0" w:space="0" w:color="auto"/>
        <w:bottom w:val="none" w:sz="0" w:space="0" w:color="auto"/>
        <w:right w:val="none" w:sz="0" w:space="0" w:color="auto"/>
      </w:divBdr>
    </w:div>
    <w:div w:id="2100518030">
      <w:marLeft w:val="0"/>
      <w:marRight w:val="0"/>
      <w:marTop w:val="0"/>
      <w:marBottom w:val="0"/>
      <w:divBdr>
        <w:top w:val="none" w:sz="0" w:space="0" w:color="auto"/>
        <w:left w:val="none" w:sz="0" w:space="0" w:color="auto"/>
        <w:bottom w:val="none" w:sz="0" w:space="0" w:color="auto"/>
        <w:right w:val="none" w:sz="0" w:space="0" w:color="auto"/>
      </w:divBdr>
    </w:div>
    <w:div w:id="2100518031">
      <w:marLeft w:val="0"/>
      <w:marRight w:val="0"/>
      <w:marTop w:val="0"/>
      <w:marBottom w:val="0"/>
      <w:divBdr>
        <w:top w:val="none" w:sz="0" w:space="0" w:color="auto"/>
        <w:left w:val="none" w:sz="0" w:space="0" w:color="auto"/>
        <w:bottom w:val="none" w:sz="0" w:space="0" w:color="auto"/>
        <w:right w:val="none" w:sz="0" w:space="0" w:color="auto"/>
      </w:divBdr>
    </w:div>
    <w:div w:id="2100518032">
      <w:marLeft w:val="0"/>
      <w:marRight w:val="0"/>
      <w:marTop w:val="0"/>
      <w:marBottom w:val="0"/>
      <w:divBdr>
        <w:top w:val="none" w:sz="0" w:space="0" w:color="auto"/>
        <w:left w:val="none" w:sz="0" w:space="0" w:color="auto"/>
        <w:bottom w:val="none" w:sz="0" w:space="0" w:color="auto"/>
        <w:right w:val="none" w:sz="0" w:space="0" w:color="auto"/>
      </w:divBdr>
    </w:div>
    <w:div w:id="2100518033">
      <w:marLeft w:val="0"/>
      <w:marRight w:val="0"/>
      <w:marTop w:val="0"/>
      <w:marBottom w:val="0"/>
      <w:divBdr>
        <w:top w:val="none" w:sz="0" w:space="0" w:color="auto"/>
        <w:left w:val="none" w:sz="0" w:space="0" w:color="auto"/>
        <w:bottom w:val="none" w:sz="0" w:space="0" w:color="auto"/>
        <w:right w:val="none" w:sz="0" w:space="0" w:color="auto"/>
      </w:divBdr>
    </w:div>
    <w:div w:id="2100518034">
      <w:marLeft w:val="0"/>
      <w:marRight w:val="0"/>
      <w:marTop w:val="0"/>
      <w:marBottom w:val="0"/>
      <w:divBdr>
        <w:top w:val="none" w:sz="0" w:space="0" w:color="auto"/>
        <w:left w:val="none" w:sz="0" w:space="0" w:color="auto"/>
        <w:bottom w:val="none" w:sz="0" w:space="0" w:color="auto"/>
        <w:right w:val="none" w:sz="0" w:space="0" w:color="auto"/>
      </w:divBdr>
    </w:div>
    <w:div w:id="2100518035">
      <w:marLeft w:val="0"/>
      <w:marRight w:val="0"/>
      <w:marTop w:val="0"/>
      <w:marBottom w:val="0"/>
      <w:divBdr>
        <w:top w:val="none" w:sz="0" w:space="0" w:color="auto"/>
        <w:left w:val="none" w:sz="0" w:space="0" w:color="auto"/>
        <w:bottom w:val="none" w:sz="0" w:space="0" w:color="auto"/>
        <w:right w:val="none" w:sz="0" w:space="0" w:color="auto"/>
      </w:divBdr>
    </w:div>
    <w:div w:id="2100518036">
      <w:marLeft w:val="0"/>
      <w:marRight w:val="0"/>
      <w:marTop w:val="0"/>
      <w:marBottom w:val="0"/>
      <w:divBdr>
        <w:top w:val="none" w:sz="0" w:space="0" w:color="auto"/>
        <w:left w:val="none" w:sz="0" w:space="0" w:color="auto"/>
        <w:bottom w:val="none" w:sz="0" w:space="0" w:color="auto"/>
        <w:right w:val="none" w:sz="0" w:space="0" w:color="auto"/>
      </w:divBdr>
    </w:div>
    <w:div w:id="2100518037">
      <w:marLeft w:val="0"/>
      <w:marRight w:val="0"/>
      <w:marTop w:val="0"/>
      <w:marBottom w:val="0"/>
      <w:divBdr>
        <w:top w:val="none" w:sz="0" w:space="0" w:color="auto"/>
        <w:left w:val="none" w:sz="0" w:space="0" w:color="auto"/>
        <w:bottom w:val="none" w:sz="0" w:space="0" w:color="auto"/>
        <w:right w:val="none" w:sz="0" w:space="0" w:color="auto"/>
      </w:divBdr>
    </w:div>
    <w:div w:id="2100518038">
      <w:marLeft w:val="0"/>
      <w:marRight w:val="0"/>
      <w:marTop w:val="0"/>
      <w:marBottom w:val="0"/>
      <w:divBdr>
        <w:top w:val="none" w:sz="0" w:space="0" w:color="auto"/>
        <w:left w:val="none" w:sz="0" w:space="0" w:color="auto"/>
        <w:bottom w:val="none" w:sz="0" w:space="0" w:color="auto"/>
        <w:right w:val="none" w:sz="0" w:space="0" w:color="auto"/>
      </w:divBdr>
    </w:div>
    <w:div w:id="2100518039">
      <w:marLeft w:val="0"/>
      <w:marRight w:val="0"/>
      <w:marTop w:val="0"/>
      <w:marBottom w:val="0"/>
      <w:divBdr>
        <w:top w:val="none" w:sz="0" w:space="0" w:color="auto"/>
        <w:left w:val="none" w:sz="0" w:space="0" w:color="auto"/>
        <w:bottom w:val="none" w:sz="0" w:space="0" w:color="auto"/>
        <w:right w:val="none" w:sz="0" w:space="0" w:color="auto"/>
      </w:divBdr>
    </w:div>
    <w:div w:id="2101218054">
      <w:bodyDiv w:val="1"/>
      <w:marLeft w:val="0"/>
      <w:marRight w:val="0"/>
      <w:marTop w:val="0"/>
      <w:marBottom w:val="0"/>
      <w:divBdr>
        <w:top w:val="none" w:sz="0" w:space="0" w:color="auto"/>
        <w:left w:val="none" w:sz="0" w:space="0" w:color="auto"/>
        <w:bottom w:val="none" w:sz="0" w:space="0" w:color="auto"/>
        <w:right w:val="none" w:sz="0" w:space="0" w:color="auto"/>
      </w:divBdr>
    </w:div>
    <w:div w:id="2103184528">
      <w:bodyDiv w:val="1"/>
      <w:marLeft w:val="0"/>
      <w:marRight w:val="0"/>
      <w:marTop w:val="0"/>
      <w:marBottom w:val="0"/>
      <w:divBdr>
        <w:top w:val="none" w:sz="0" w:space="0" w:color="auto"/>
        <w:left w:val="none" w:sz="0" w:space="0" w:color="auto"/>
        <w:bottom w:val="none" w:sz="0" w:space="0" w:color="auto"/>
        <w:right w:val="none" w:sz="0" w:space="0" w:color="auto"/>
      </w:divBdr>
    </w:div>
    <w:div w:id="2127889201">
      <w:bodyDiv w:val="1"/>
      <w:marLeft w:val="0"/>
      <w:marRight w:val="0"/>
      <w:marTop w:val="0"/>
      <w:marBottom w:val="0"/>
      <w:divBdr>
        <w:top w:val="none" w:sz="0" w:space="0" w:color="auto"/>
        <w:left w:val="none" w:sz="0" w:space="0" w:color="auto"/>
        <w:bottom w:val="none" w:sz="0" w:space="0" w:color="auto"/>
        <w:right w:val="none" w:sz="0" w:space="0" w:color="auto"/>
      </w:divBdr>
    </w:div>
    <w:div w:id="213444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image" Target="media/image28.emf"/><Relationship Id="rId21" Type="http://schemas.openxmlformats.org/officeDocument/2006/relationships/image" Target="media/image10.wmf"/><Relationship Id="rId34" Type="http://schemas.openxmlformats.org/officeDocument/2006/relationships/image" Target="media/image23.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8.emf"/><Relationship Id="rId11" Type="http://schemas.openxmlformats.org/officeDocument/2006/relationships/header" Target="header1.xml"/><Relationship Id="rId24" Type="http://schemas.openxmlformats.org/officeDocument/2006/relationships/image" Target="media/image13.w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image" Target="media/image38.emf"/><Relationship Id="rId10" Type="http://schemas.openxmlformats.org/officeDocument/2006/relationships/footer" Target="footer2.xml"/><Relationship Id="rId19" Type="http://schemas.openxmlformats.org/officeDocument/2006/relationships/image" Target="media/image8.wmf"/><Relationship Id="rId31" Type="http://schemas.openxmlformats.org/officeDocument/2006/relationships/image" Target="media/image20.emf"/><Relationship Id="rId44" Type="http://schemas.openxmlformats.org/officeDocument/2006/relationships/image" Target="media/image33.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8" Type="http://schemas.openxmlformats.org/officeDocument/2006/relationships/image" Target="media/image1.jpe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6.w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image" Target="media/image35.emf"/><Relationship Id="rId20" Type="http://schemas.openxmlformats.org/officeDocument/2006/relationships/image" Target="media/image9.wmf"/><Relationship Id="rId41"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179F8-55C7-504D-A398-E62B536F5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78</Pages>
  <Words>20979</Words>
  <Characters>119584</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К СХЕМЕ ТЕПЛОСНАБЖЕНИЯ ГОРОДА ОМСКА ДО 2033 Года (АКТУАЛИЗАЦИЯ НА 2021 ГОД)</vt:lpstr>
    </vt:vector>
  </TitlesOfParts>
  <Company>kotes</Company>
  <LinksUpToDate>false</LinksUpToDate>
  <CharactersWithSpaces>140283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К СХЕМЕ ТЕПЛОСНАБЖЕНИЯ ГОРОДА ОМСКА ДО 2033 Года (АКТУАЛИЗАЦИЯ НА 2021 ГОД)</dc:title>
  <dc:subject>Схемы теплоснабжения</dc:subject>
  <dc:creator>ООО "НЭП"</dc:creator>
  <cp:keywords>Схема теплоснабжения;Омск;Книга 13</cp:keywords>
  <cp:lastModifiedBy>bvi@necenter.ru</cp:lastModifiedBy>
  <cp:revision>2</cp:revision>
  <cp:lastPrinted>2021-03-05T05:09:00Z</cp:lastPrinted>
  <dcterms:created xsi:type="dcterms:W3CDTF">2021-12-15T03:40:00Z</dcterms:created>
  <dcterms:modified xsi:type="dcterms:W3CDTF">2021-12-15T03:40:00Z</dcterms:modified>
</cp:coreProperties>
</file>